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A61899" w:rsidP="00EA6C04" w14:paraId="7AB944B0" w14:textId="77777777">
      <w:pPr>
        <w:jc w:val="center"/>
        <w:rPr>
          <w:rFonts w:asciiTheme="majorHAnsi" w:hAnsiTheme="majorHAnsi"/>
          <w:sz w:val="24"/>
          <w:szCs w:val="24"/>
          <w:u w:val="single"/>
        </w:rPr>
      </w:pPr>
      <w:r w:rsidRPr="00A61899">
        <w:rPr>
          <w:rFonts w:asciiTheme="majorHAnsi" w:hAnsiTheme="majorHAnsi"/>
          <w:sz w:val="24"/>
          <w:szCs w:val="24"/>
          <w:u w:val="single"/>
        </w:rPr>
        <w:t xml:space="preserve">SUPPORTING </w:t>
      </w:r>
      <w:r w:rsidRPr="00A61899" w:rsidR="00127B46">
        <w:rPr>
          <w:rFonts w:asciiTheme="majorHAnsi" w:hAnsiTheme="majorHAnsi"/>
          <w:sz w:val="24"/>
          <w:szCs w:val="24"/>
          <w:u w:val="single"/>
        </w:rPr>
        <w:t>STATEMENT -</w:t>
      </w:r>
      <w:r w:rsidRPr="00A61899">
        <w:rPr>
          <w:rFonts w:asciiTheme="majorHAnsi" w:hAnsiTheme="majorHAnsi"/>
          <w:sz w:val="24"/>
          <w:szCs w:val="24"/>
          <w:u w:val="single"/>
        </w:rPr>
        <w:t xml:space="preserve"> PART A</w:t>
      </w:r>
    </w:p>
    <w:p w:rsidR="00EA6C04" w:rsidP="00EA6C04" w14:paraId="308D12DE" w14:textId="10530D40">
      <w:pPr>
        <w:jc w:val="center"/>
        <w:rPr>
          <w:rFonts w:asciiTheme="majorHAnsi" w:hAnsiTheme="majorHAnsi"/>
          <w:sz w:val="24"/>
          <w:szCs w:val="24"/>
        </w:rPr>
      </w:pPr>
      <w:r>
        <w:rPr>
          <w:rFonts w:asciiTheme="majorHAnsi" w:hAnsiTheme="majorHAnsi"/>
          <w:sz w:val="24"/>
        </w:rPr>
        <w:t xml:space="preserve">2023 Status of the Forces Survey of Reserve Component Members </w:t>
      </w:r>
      <w:r w:rsidRPr="00A61899" w:rsidR="00E92A6A">
        <w:rPr>
          <w:rFonts w:asciiTheme="majorHAnsi" w:hAnsiTheme="majorHAnsi"/>
          <w:sz w:val="24"/>
          <w:szCs w:val="24"/>
        </w:rPr>
        <w:t>– OMB Control Number</w:t>
      </w:r>
      <w:r w:rsidRPr="00A61899" w:rsidR="00F75D38">
        <w:rPr>
          <w:rFonts w:asciiTheme="majorHAnsi" w:hAnsiTheme="majorHAnsi"/>
          <w:sz w:val="24"/>
          <w:szCs w:val="24"/>
        </w:rPr>
        <w:t xml:space="preserve"> 0704-</w:t>
      </w:r>
      <w:r w:rsidR="008659A9">
        <w:rPr>
          <w:rFonts w:asciiTheme="majorHAnsi" w:hAnsiTheme="majorHAnsi"/>
          <w:sz w:val="24"/>
          <w:szCs w:val="24"/>
        </w:rPr>
        <w:t>0616</w:t>
      </w:r>
    </w:p>
    <w:p w:rsidR="00D35082" w:rsidRPr="00D35082" w:rsidP="00D35082" w14:paraId="7E923F77" w14:textId="5AD15120">
      <w:pPr>
        <w:rPr>
          <w:rFonts w:asciiTheme="majorHAnsi" w:hAnsiTheme="majorHAnsi"/>
          <w:sz w:val="24"/>
          <w:szCs w:val="24"/>
        </w:rPr>
      </w:pPr>
      <w:r w:rsidRPr="00D35082">
        <w:rPr>
          <w:rFonts w:asciiTheme="majorHAnsi" w:hAnsiTheme="majorHAnsi"/>
          <w:sz w:val="24"/>
          <w:szCs w:val="24"/>
        </w:rPr>
        <w:t xml:space="preserve">Summary of Changes from 2022 </w:t>
      </w:r>
      <w:r w:rsidR="001C42BB">
        <w:rPr>
          <w:rFonts w:asciiTheme="majorHAnsi" w:hAnsiTheme="majorHAnsi"/>
          <w:sz w:val="24"/>
        </w:rPr>
        <w:t>Status of the Forces Survey of Reserve Component Members (</w:t>
      </w:r>
      <w:r w:rsidRPr="00D35082">
        <w:rPr>
          <w:rFonts w:asciiTheme="majorHAnsi" w:hAnsiTheme="majorHAnsi"/>
          <w:sz w:val="24"/>
          <w:szCs w:val="24"/>
        </w:rPr>
        <w:t>SOFR</w:t>
      </w:r>
      <w:r w:rsidR="001C42BB">
        <w:rPr>
          <w:rFonts w:asciiTheme="majorHAnsi" w:hAnsiTheme="majorHAnsi"/>
          <w:sz w:val="24"/>
          <w:szCs w:val="24"/>
        </w:rPr>
        <w:t>)</w:t>
      </w:r>
      <w:r w:rsidRPr="00D35082">
        <w:rPr>
          <w:rFonts w:asciiTheme="majorHAnsi" w:hAnsiTheme="majorHAnsi"/>
          <w:sz w:val="24"/>
          <w:szCs w:val="24"/>
        </w:rPr>
        <w:t>:</w:t>
      </w:r>
    </w:p>
    <w:p w:rsidR="00D35082" w:rsidP="00D35082" w14:paraId="564451B5" w14:textId="0818BD6C">
      <w:pPr>
        <w:pStyle w:val="ListParagraph"/>
        <w:numPr>
          <w:ilvl w:val="0"/>
          <w:numId w:val="46"/>
        </w:numPr>
        <w:rPr>
          <w:rFonts w:asciiTheme="majorHAnsi" w:hAnsiTheme="majorHAnsi"/>
          <w:sz w:val="24"/>
          <w:szCs w:val="24"/>
        </w:rPr>
      </w:pPr>
      <w:r>
        <w:rPr>
          <w:rFonts w:asciiTheme="majorHAnsi" w:hAnsiTheme="majorHAnsi"/>
          <w:sz w:val="24"/>
          <w:szCs w:val="24"/>
        </w:rPr>
        <w:t>No paper survey option in 2023</w:t>
      </w:r>
      <w:r w:rsidR="008659A9">
        <w:rPr>
          <w:rFonts w:asciiTheme="majorHAnsi" w:hAnsiTheme="majorHAnsi"/>
          <w:sz w:val="24"/>
          <w:szCs w:val="24"/>
        </w:rPr>
        <w:t xml:space="preserve"> – We did not receive many returns via paper, given the costs, we decided to remove.</w:t>
      </w:r>
    </w:p>
    <w:p w:rsidR="00D35082" w:rsidP="00D35082" w14:paraId="202D5940" w14:textId="1BD7F517">
      <w:pPr>
        <w:pStyle w:val="ListParagraph"/>
        <w:numPr>
          <w:ilvl w:val="0"/>
          <w:numId w:val="46"/>
        </w:numPr>
        <w:rPr>
          <w:rFonts w:asciiTheme="majorHAnsi" w:hAnsiTheme="majorHAnsi"/>
          <w:sz w:val="24"/>
          <w:szCs w:val="24"/>
        </w:rPr>
      </w:pPr>
      <w:r>
        <w:rPr>
          <w:rFonts w:asciiTheme="majorHAnsi" w:hAnsiTheme="majorHAnsi"/>
          <w:sz w:val="24"/>
          <w:szCs w:val="24"/>
        </w:rPr>
        <w:t xml:space="preserve">Suicide section has been revised by the policy office (Defense Suicide Prevention Office) </w:t>
      </w:r>
      <w:r>
        <w:rPr>
          <w:rFonts w:asciiTheme="majorHAnsi" w:hAnsiTheme="majorHAnsi"/>
          <w:sz w:val="24"/>
          <w:szCs w:val="24"/>
        </w:rPr>
        <w:t>in order to</w:t>
      </w:r>
      <w:r>
        <w:rPr>
          <w:rFonts w:asciiTheme="majorHAnsi" w:hAnsiTheme="majorHAnsi"/>
          <w:sz w:val="24"/>
          <w:szCs w:val="24"/>
        </w:rPr>
        <w:t xml:space="preserve"> reduce the number of question as well as directly align with the Columbia Suicide Severity Rating Scale</w:t>
      </w:r>
    </w:p>
    <w:p w:rsidR="00D35082" w:rsidP="00D35082" w14:paraId="130B4CB3" w14:textId="77777777">
      <w:pPr>
        <w:pStyle w:val="ListParagraph"/>
        <w:numPr>
          <w:ilvl w:val="0"/>
          <w:numId w:val="46"/>
        </w:numPr>
        <w:rPr>
          <w:rFonts w:asciiTheme="majorHAnsi" w:hAnsiTheme="majorHAnsi"/>
          <w:sz w:val="24"/>
          <w:szCs w:val="24"/>
        </w:rPr>
      </w:pPr>
      <w:r>
        <w:rPr>
          <w:rFonts w:asciiTheme="majorHAnsi" w:hAnsiTheme="majorHAnsi"/>
          <w:sz w:val="24"/>
          <w:szCs w:val="24"/>
        </w:rPr>
        <w:t xml:space="preserve">One open ended question was added to the Food Security Section at the request of the policy office (Military Community &amp; Family Policy) and the USDA </w:t>
      </w:r>
      <w:r>
        <w:rPr>
          <w:rFonts w:asciiTheme="majorHAnsi" w:hAnsiTheme="majorHAnsi"/>
          <w:sz w:val="24"/>
          <w:szCs w:val="24"/>
        </w:rPr>
        <w:t>in order to</w:t>
      </w:r>
      <w:r>
        <w:rPr>
          <w:rFonts w:asciiTheme="majorHAnsi" w:hAnsiTheme="majorHAnsi"/>
          <w:sz w:val="24"/>
          <w:szCs w:val="24"/>
        </w:rPr>
        <w:t xml:space="preserve"> provide qualitative data on food security</w:t>
      </w:r>
    </w:p>
    <w:p w:rsidR="00D35082" w:rsidRPr="00D35082" w:rsidP="00D35082" w14:paraId="57271843" w14:textId="51C1EE46">
      <w:pPr>
        <w:pStyle w:val="ListParagraph"/>
        <w:numPr>
          <w:ilvl w:val="0"/>
          <w:numId w:val="46"/>
        </w:numPr>
        <w:rPr>
          <w:rFonts w:asciiTheme="majorHAnsi" w:hAnsiTheme="majorHAnsi"/>
          <w:sz w:val="24"/>
          <w:szCs w:val="24"/>
        </w:rPr>
      </w:pPr>
      <w:r w:rsidRPr="00F25196">
        <w:rPr>
          <w:rFonts w:asciiTheme="majorHAnsi" w:hAnsiTheme="majorHAnsi"/>
          <w:sz w:val="24"/>
          <w:szCs w:val="24"/>
        </w:rPr>
        <w:t>At the request of the Yellow Ribbon Reintegration Program policy office, the "Reunion and Reintegration" section was added and includes 8 questions.  This section was last included on the 2020 SOFR and the sponsor would like to evaluate awareness and utilization of resources and services for the Reserve members and to compare those that attended the YRRP events to those that didn't to see if there are significant differences by demographic or military variables so that they can better target the YRRP for the Reserve component.</w:t>
      </w:r>
    </w:p>
    <w:p w:rsidR="00D35082" w:rsidRPr="00D35082" w:rsidP="00D35082" w14:paraId="12E1857A" w14:textId="113C6C3C">
      <w:pPr>
        <w:pStyle w:val="ListParagraph"/>
        <w:rPr>
          <w:rFonts w:asciiTheme="majorHAnsi" w:hAnsiTheme="majorHAnsi"/>
          <w:sz w:val="24"/>
          <w:szCs w:val="24"/>
        </w:rPr>
      </w:pPr>
    </w:p>
    <w:p w:rsidR="00FE02E4" w:rsidP="00FE02E4" w14:paraId="2F199D1A" w14:textId="77777777">
      <w:pPr>
        <w:spacing w:after="0" w:line="240" w:lineRule="auto"/>
        <w:rPr>
          <w:rFonts w:asciiTheme="majorHAnsi" w:hAnsiTheme="majorHAnsi"/>
          <w:sz w:val="24"/>
          <w:szCs w:val="24"/>
        </w:rPr>
      </w:pPr>
    </w:p>
    <w:p w:rsidR="00FE02E4" w:rsidRPr="00FE02E4" w:rsidP="00FE02E4" w14:paraId="04ACA8BE" w14:textId="77777777">
      <w:pPr>
        <w:spacing w:after="0" w:line="240" w:lineRule="auto"/>
        <w:ind w:left="720"/>
        <w:rPr>
          <w:rFonts w:asciiTheme="majorHAnsi" w:hAnsiTheme="majorHAnsi"/>
          <w:sz w:val="24"/>
          <w:szCs w:val="24"/>
          <w:u w:val="single"/>
        </w:rPr>
      </w:pPr>
      <w:r>
        <w:rPr>
          <w:rFonts w:asciiTheme="majorHAnsi" w:hAnsiTheme="majorHAnsi"/>
          <w:sz w:val="24"/>
          <w:szCs w:val="24"/>
        </w:rPr>
        <w:t>1</w:t>
      </w:r>
      <w:r w:rsidRPr="00A61899">
        <w:rPr>
          <w:rFonts w:asciiTheme="majorHAnsi" w:hAnsiTheme="majorHAnsi"/>
          <w:sz w:val="24"/>
          <w:szCs w:val="24"/>
        </w:rPr>
        <w:t>.</w:t>
      </w:r>
      <w:r w:rsidRPr="00A61899">
        <w:rPr>
          <w:rFonts w:asciiTheme="majorHAnsi" w:hAnsiTheme="majorHAnsi"/>
          <w:sz w:val="24"/>
          <w:szCs w:val="24"/>
        </w:rPr>
        <w:tab/>
        <w:t xml:space="preserve"> </w:t>
      </w:r>
      <w:r w:rsidRPr="00FE02E4">
        <w:rPr>
          <w:rFonts w:asciiTheme="majorHAnsi" w:hAnsiTheme="majorHAnsi"/>
          <w:sz w:val="24"/>
          <w:szCs w:val="24"/>
          <w:u w:val="single"/>
        </w:rPr>
        <w:t>Need for the Information Collection</w:t>
      </w:r>
    </w:p>
    <w:p w:rsidR="002C4021" w:rsidP="00CF717E" w14:paraId="6ED240A3" w14:textId="0100EE9C">
      <w:pPr>
        <w:pStyle w:val="PlainText"/>
        <w:rPr>
          <w:rFonts w:asciiTheme="majorHAnsi" w:hAnsiTheme="majorHAnsi"/>
          <w:sz w:val="24"/>
          <w:szCs w:val="24"/>
        </w:rPr>
      </w:pPr>
      <w:r w:rsidRPr="00A61899">
        <w:rPr>
          <w:rFonts w:asciiTheme="majorHAnsi" w:hAnsiTheme="majorHAnsi"/>
          <w:sz w:val="24"/>
          <w:szCs w:val="24"/>
        </w:rPr>
        <w:t>The</w:t>
      </w:r>
      <w:r w:rsidRPr="00A61899" w:rsidR="00992E1A">
        <w:rPr>
          <w:rFonts w:asciiTheme="majorHAnsi" w:hAnsiTheme="majorHAnsi"/>
          <w:sz w:val="24"/>
          <w:szCs w:val="24"/>
        </w:rPr>
        <w:t xml:space="preserve"> </w:t>
      </w:r>
      <w:r w:rsidRPr="00A61899" w:rsidR="004719B1">
        <w:rPr>
          <w:rFonts w:asciiTheme="majorHAnsi" w:hAnsiTheme="majorHAnsi"/>
          <w:sz w:val="24"/>
          <w:szCs w:val="24"/>
        </w:rPr>
        <w:t>2</w:t>
      </w:r>
      <w:r w:rsidRPr="00CF717E" w:rsidR="004719B1">
        <w:rPr>
          <w:rFonts w:asciiTheme="majorHAnsi" w:hAnsiTheme="majorHAnsi"/>
          <w:i/>
          <w:sz w:val="24"/>
          <w:szCs w:val="24"/>
        </w:rPr>
        <w:t>02</w:t>
      </w:r>
      <w:r w:rsidRPr="00CF717E" w:rsidR="00C040DC">
        <w:rPr>
          <w:rFonts w:asciiTheme="majorHAnsi" w:hAnsiTheme="majorHAnsi"/>
          <w:i/>
          <w:sz w:val="24"/>
          <w:szCs w:val="24"/>
        </w:rPr>
        <w:t>3</w:t>
      </w:r>
      <w:r w:rsidRPr="00CF717E" w:rsidR="004719B1">
        <w:rPr>
          <w:rFonts w:asciiTheme="majorHAnsi" w:hAnsiTheme="majorHAnsi"/>
          <w:i/>
          <w:sz w:val="24"/>
          <w:szCs w:val="24"/>
        </w:rPr>
        <w:t xml:space="preserve"> </w:t>
      </w:r>
      <w:r w:rsidR="00F90CD0">
        <w:rPr>
          <w:rFonts w:asciiTheme="majorHAnsi" w:hAnsiTheme="majorHAnsi"/>
          <w:i/>
          <w:sz w:val="24"/>
          <w:szCs w:val="24"/>
        </w:rPr>
        <w:t>Status of the Forces</w:t>
      </w:r>
      <w:r w:rsidRPr="00CF717E">
        <w:rPr>
          <w:rFonts w:asciiTheme="majorHAnsi" w:hAnsiTheme="majorHAnsi"/>
          <w:i/>
          <w:sz w:val="24"/>
          <w:szCs w:val="24"/>
        </w:rPr>
        <w:t xml:space="preserve"> Survey </w:t>
      </w:r>
      <w:r w:rsidR="00F90CD0">
        <w:rPr>
          <w:rFonts w:asciiTheme="majorHAnsi" w:hAnsiTheme="majorHAnsi"/>
          <w:i/>
          <w:sz w:val="24"/>
          <w:szCs w:val="24"/>
        </w:rPr>
        <w:t xml:space="preserve">of Reserve Component Members </w:t>
      </w:r>
      <w:r w:rsidRPr="00CF717E">
        <w:rPr>
          <w:rFonts w:asciiTheme="majorHAnsi" w:hAnsiTheme="majorHAnsi"/>
          <w:i/>
          <w:sz w:val="24"/>
          <w:szCs w:val="24"/>
        </w:rPr>
        <w:t>(</w:t>
      </w:r>
      <w:r w:rsidR="00F90CD0">
        <w:rPr>
          <w:rFonts w:asciiTheme="majorHAnsi" w:hAnsiTheme="majorHAnsi"/>
          <w:i/>
          <w:sz w:val="24"/>
          <w:szCs w:val="24"/>
        </w:rPr>
        <w:t>SOFR</w:t>
      </w:r>
      <w:r w:rsidRPr="00CF717E">
        <w:rPr>
          <w:rFonts w:asciiTheme="majorHAnsi" w:hAnsiTheme="majorHAnsi"/>
          <w:i/>
          <w:sz w:val="24"/>
          <w:szCs w:val="24"/>
        </w:rPr>
        <w:t>)</w:t>
      </w:r>
      <w:r w:rsidRPr="00A61899">
        <w:rPr>
          <w:rFonts w:asciiTheme="majorHAnsi" w:hAnsiTheme="majorHAnsi"/>
          <w:sz w:val="24"/>
          <w:szCs w:val="24"/>
        </w:rPr>
        <w:t xml:space="preserve"> is the primary source for </w:t>
      </w:r>
      <w:r w:rsidRPr="00A61899" w:rsidR="00D34BB0">
        <w:rPr>
          <w:rFonts w:asciiTheme="majorHAnsi" w:hAnsiTheme="majorHAnsi"/>
          <w:sz w:val="24"/>
          <w:szCs w:val="24"/>
        </w:rPr>
        <w:t>reliable and</w:t>
      </w:r>
      <w:r w:rsidRPr="00A61899">
        <w:rPr>
          <w:rFonts w:asciiTheme="majorHAnsi" w:hAnsiTheme="majorHAnsi"/>
          <w:sz w:val="24"/>
          <w:szCs w:val="24"/>
        </w:rPr>
        <w:t xml:space="preserve"> generalizable </w:t>
      </w:r>
      <w:r w:rsidRPr="00A61899" w:rsidR="004719B1">
        <w:rPr>
          <w:rFonts w:asciiTheme="majorHAnsi" w:hAnsiTheme="majorHAnsi"/>
          <w:sz w:val="24"/>
          <w:szCs w:val="24"/>
        </w:rPr>
        <w:t xml:space="preserve">survey </w:t>
      </w:r>
      <w:r w:rsidRPr="00A61899">
        <w:rPr>
          <w:rFonts w:asciiTheme="majorHAnsi" w:hAnsiTheme="majorHAnsi"/>
          <w:sz w:val="24"/>
          <w:szCs w:val="24"/>
        </w:rPr>
        <w:t xml:space="preserve">data </w:t>
      </w:r>
      <w:r w:rsidRPr="006F446C" w:rsidR="00F90CD0">
        <w:rPr>
          <w:rFonts w:asciiTheme="majorHAnsi" w:hAnsiTheme="majorHAnsi"/>
          <w:sz w:val="24"/>
        </w:rPr>
        <w:t xml:space="preserve">to assess the attitudes and opinions of Reserve component members and to </w:t>
      </w:r>
      <w:r w:rsidR="00F90CD0">
        <w:rPr>
          <w:rFonts w:asciiTheme="majorHAnsi" w:hAnsiTheme="majorHAnsi"/>
          <w:sz w:val="24"/>
        </w:rPr>
        <w:t xml:space="preserve">assess programs and policies. </w:t>
      </w:r>
      <w:r w:rsidRPr="00A61899" w:rsidR="004719B1">
        <w:rPr>
          <w:rFonts w:asciiTheme="majorHAnsi" w:hAnsiTheme="majorHAnsi" w:cs="Times-Roman"/>
          <w:sz w:val="24"/>
          <w:szCs w:val="24"/>
        </w:rPr>
        <w:t xml:space="preserve"> </w:t>
      </w:r>
      <w:r w:rsidRPr="00A61899">
        <w:rPr>
          <w:rFonts w:asciiTheme="majorHAnsi" w:hAnsiTheme="majorHAnsi"/>
          <w:sz w:val="24"/>
          <w:szCs w:val="24"/>
        </w:rPr>
        <w:t>The surve</w:t>
      </w:r>
      <w:r w:rsidRPr="00C37A5B">
        <w:rPr>
          <w:rFonts w:asciiTheme="majorHAnsi" w:hAnsiTheme="majorHAnsi"/>
          <w:sz w:val="24"/>
          <w:szCs w:val="24"/>
        </w:rPr>
        <w:t xml:space="preserve">y is </w:t>
      </w:r>
      <w:r w:rsidRPr="00C37A5B" w:rsidR="00C37A5B">
        <w:rPr>
          <w:rFonts w:asciiTheme="majorHAnsi" w:hAnsiTheme="majorHAnsi"/>
          <w:sz w:val="24"/>
          <w:szCs w:val="24"/>
        </w:rPr>
        <w:t xml:space="preserve">conducted by the </w:t>
      </w:r>
      <w:r w:rsidR="00C37A5B">
        <w:rPr>
          <w:rFonts w:asciiTheme="majorHAnsi" w:hAnsiTheme="majorHAnsi"/>
          <w:sz w:val="24"/>
          <w:szCs w:val="24"/>
        </w:rPr>
        <w:t xml:space="preserve">Office of People Analytics (OPA) </w:t>
      </w:r>
      <w:r w:rsidR="00E52DC6">
        <w:rPr>
          <w:rFonts w:asciiTheme="majorHAnsi" w:hAnsiTheme="majorHAnsi"/>
          <w:sz w:val="24"/>
          <w:szCs w:val="24"/>
        </w:rPr>
        <w:t>for</w:t>
      </w:r>
      <w:r w:rsidR="00C37A5B">
        <w:rPr>
          <w:rFonts w:asciiTheme="majorHAnsi" w:hAnsiTheme="majorHAnsi"/>
          <w:sz w:val="24"/>
          <w:szCs w:val="24"/>
        </w:rPr>
        <w:t xml:space="preserve"> the </w:t>
      </w:r>
      <w:r w:rsidRPr="00A24D4E" w:rsidR="00C37A5B">
        <w:rPr>
          <w:rFonts w:asciiTheme="majorHAnsi" w:hAnsiTheme="majorHAnsi"/>
          <w:sz w:val="24"/>
          <w:szCs w:val="24"/>
        </w:rPr>
        <w:t>Defense Human</w:t>
      </w:r>
      <w:r w:rsidRPr="00C37A5B" w:rsidR="00C37A5B">
        <w:rPr>
          <w:rFonts w:asciiTheme="majorHAnsi" w:hAnsiTheme="majorHAnsi"/>
          <w:sz w:val="24"/>
          <w:szCs w:val="24"/>
        </w:rPr>
        <w:t xml:space="preserve"> </w:t>
      </w:r>
      <w:r w:rsidRPr="00A24D4E" w:rsidR="00C37A5B">
        <w:rPr>
          <w:rFonts w:asciiTheme="majorHAnsi" w:hAnsiTheme="majorHAnsi"/>
          <w:sz w:val="24"/>
          <w:szCs w:val="24"/>
        </w:rPr>
        <w:t>Resources Agency (DHRA)</w:t>
      </w:r>
      <w:r w:rsidR="00C37A5B">
        <w:rPr>
          <w:rFonts w:asciiTheme="majorHAnsi" w:hAnsiTheme="majorHAnsi"/>
          <w:sz w:val="24"/>
          <w:szCs w:val="24"/>
        </w:rPr>
        <w:t xml:space="preserve">, </w:t>
      </w:r>
      <w:r w:rsidR="008A2CEF">
        <w:rPr>
          <w:rFonts w:asciiTheme="majorHAnsi" w:hAnsiTheme="majorHAnsi"/>
          <w:sz w:val="24"/>
        </w:rPr>
        <w:t>the Under Secretary for Personnel and Readiness (OUSD(P&amp;R))</w:t>
      </w:r>
      <w:r w:rsidR="00F90CD0">
        <w:rPr>
          <w:rFonts w:asciiTheme="majorHAnsi" w:hAnsiTheme="majorHAnsi"/>
          <w:sz w:val="24"/>
          <w:szCs w:val="24"/>
        </w:rPr>
        <w:t xml:space="preserve">.  </w:t>
      </w:r>
      <w:r w:rsidR="00F90CD0">
        <w:rPr>
          <w:rFonts w:asciiTheme="majorHAnsi" w:hAnsiTheme="majorHAnsi"/>
          <w:sz w:val="24"/>
        </w:rPr>
        <w:t>Results of this survey</w:t>
      </w:r>
      <w:r w:rsidRPr="006F446C" w:rsidR="00F90CD0">
        <w:rPr>
          <w:rFonts w:asciiTheme="majorHAnsi" w:hAnsiTheme="majorHAnsi"/>
          <w:sz w:val="24"/>
        </w:rPr>
        <w:t xml:space="preserve"> are used to provide direct feedback on key strategic indicators such as satisfaction and retention. </w:t>
      </w:r>
      <w:r w:rsidR="00F90CD0">
        <w:rPr>
          <w:rFonts w:asciiTheme="majorHAnsi" w:hAnsiTheme="majorHAnsi"/>
          <w:sz w:val="24"/>
        </w:rPr>
        <w:t xml:space="preserve"> </w:t>
      </w:r>
      <w:r w:rsidRPr="006F446C" w:rsidR="00F90CD0">
        <w:rPr>
          <w:rFonts w:asciiTheme="majorHAnsi" w:hAnsiTheme="majorHAnsi"/>
          <w:sz w:val="24"/>
        </w:rPr>
        <w:t xml:space="preserve">These indicators provide primary data on personnel career plans, retention decisions, morale, commitment, and quality of life and historically provide the ability to evaluate the impact of policies and programs </w:t>
      </w:r>
      <w:r w:rsidRPr="006F446C" w:rsidR="00F90CD0">
        <w:rPr>
          <w:rFonts w:asciiTheme="majorHAnsi" w:hAnsiTheme="majorHAnsi"/>
          <w:sz w:val="24"/>
        </w:rPr>
        <w:t>with reg</w:t>
      </w:r>
      <w:r w:rsidR="00883EA9">
        <w:rPr>
          <w:rFonts w:asciiTheme="majorHAnsi" w:hAnsiTheme="majorHAnsi"/>
          <w:sz w:val="24"/>
        </w:rPr>
        <w:t>ard to</w:t>
      </w:r>
      <w:r w:rsidR="00883EA9">
        <w:rPr>
          <w:rFonts w:asciiTheme="majorHAnsi" w:hAnsiTheme="majorHAnsi"/>
          <w:sz w:val="24"/>
        </w:rPr>
        <w:t xml:space="preserve"> readiness and retention.  </w:t>
      </w:r>
      <w:r w:rsidRPr="00604793">
        <w:rPr>
          <w:rFonts w:asciiTheme="majorHAnsi" w:hAnsiTheme="majorHAnsi"/>
          <w:sz w:val="24"/>
          <w:szCs w:val="24"/>
        </w:rPr>
        <w:t>The</w:t>
      </w:r>
      <w:r w:rsidRPr="00CF717E">
        <w:rPr>
          <w:rFonts w:asciiTheme="majorHAnsi" w:hAnsiTheme="majorHAnsi"/>
          <w:i/>
          <w:sz w:val="24"/>
          <w:szCs w:val="24"/>
        </w:rPr>
        <w:t xml:space="preserve"> </w:t>
      </w:r>
      <w:r w:rsidR="00883EA9">
        <w:rPr>
          <w:rFonts w:asciiTheme="majorHAnsi" w:hAnsiTheme="majorHAnsi"/>
          <w:i/>
          <w:sz w:val="24"/>
          <w:szCs w:val="24"/>
        </w:rPr>
        <w:t>SOFR</w:t>
      </w:r>
      <w:r w:rsidRPr="00A61899">
        <w:rPr>
          <w:rFonts w:asciiTheme="majorHAnsi" w:hAnsiTheme="majorHAnsi"/>
          <w:sz w:val="24"/>
          <w:szCs w:val="24"/>
        </w:rPr>
        <w:t xml:space="preserve"> provides unique, ongoing, reliable data to e</w:t>
      </w:r>
      <w:r w:rsidRPr="00A61899" w:rsidR="004719B1">
        <w:rPr>
          <w:rFonts w:asciiTheme="majorHAnsi" w:hAnsiTheme="majorHAnsi"/>
          <w:sz w:val="24"/>
          <w:szCs w:val="24"/>
        </w:rPr>
        <w:t>quip</w:t>
      </w:r>
      <w:r w:rsidR="00883EA9">
        <w:rPr>
          <w:rFonts w:asciiTheme="majorHAnsi" w:hAnsiTheme="majorHAnsi"/>
          <w:sz w:val="24"/>
          <w:szCs w:val="24"/>
        </w:rPr>
        <w:t xml:space="preserve"> DoD</w:t>
      </w:r>
      <w:r w:rsidRPr="00A61899" w:rsidR="004719B1">
        <w:rPr>
          <w:rFonts w:asciiTheme="majorHAnsi" w:hAnsiTheme="majorHAnsi"/>
          <w:sz w:val="24"/>
          <w:szCs w:val="24"/>
        </w:rPr>
        <w:t xml:space="preserve"> policy</w:t>
      </w:r>
      <w:r w:rsidRPr="00A61899">
        <w:rPr>
          <w:rFonts w:asciiTheme="majorHAnsi" w:hAnsiTheme="majorHAnsi"/>
          <w:sz w:val="24"/>
          <w:szCs w:val="24"/>
        </w:rPr>
        <w:t xml:space="preserve">makers with the information they need to make strategic, data-driven decisions </w:t>
      </w:r>
      <w:r w:rsidR="00883EA9">
        <w:rPr>
          <w:rFonts w:asciiTheme="majorHAnsi" w:hAnsiTheme="majorHAnsi"/>
          <w:sz w:val="24"/>
          <w:szCs w:val="24"/>
        </w:rPr>
        <w:t>for the Reserve component.</w:t>
      </w:r>
    </w:p>
    <w:p w:rsidR="00B7484A" w:rsidRPr="006F446C" w:rsidP="00B7484A" w14:paraId="13068F39" w14:textId="77777777">
      <w:pPr>
        <w:spacing w:after="0" w:line="240" w:lineRule="auto"/>
        <w:rPr>
          <w:rFonts w:asciiTheme="majorHAnsi" w:hAnsiTheme="majorHAnsi"/>
          <w:i/>
          <w:sz w:val="24"/>
        </w:rPr>
      </w:pPr>
    </w:p>
    <w:p w:rsidR="00B7484A" w:rsidRPr="00680474" w:rsidP="00B7484A" w14:paraId="7DB147A8" w14:textId="77777777">
      <w:pPr>
        <w:spacing w:after="0" w:line="240" w:lineRule="auto"/>
        <w:rPr>
          <w:rFonts w:asciiTheme="majorHAnsi" w:hAnsiTheme="majorHAnsi"/>
          <w:sz w:val="24"/>
        </w:rPr>
      </w:pPr>
      <w:r w:rsidRPr="006F446C">
        <w:rPr>
          <w:rFonts w:asciiTheme="majorHAnsi" w:hAnsiTheme="majorHAnsi"/>
          <w:sz w:val="24"/>
        </w:rPr>
        <w:t>In addition, as mandated by the FY2016 NDAA, Title VI, Subti</w:t>
      </w:r>
      <w:r w:rsidR="00262644">
        <w:rPr>
          <w:rFonts w:asciiTheme="majorHAnsi" w:hAnsiTheme="majorHAnsi"/>
          <w:sz w:val="24"/>
        </w:rPr>
        <w:t>tle F, Subpart 661,</w:t>
      </w:r>
      <w:r w:rsidRPr="006F446C">
        <w:rPr>
          <w:rFonts w:asciiTheme="majorHAnsi" w:hAnsiTheme="majorHAnsi"/>
          <w:sz w:val="24"/>
        </w:rPr>
        <w:t xml:space="preserve"> OPA, fields a financial literacy and preparedness survey within the SOFS annually. Results will be used by the Service Secretaries to evaluate and update financial literacy training and will be </w:t>
      </w:r>
      <w:r w:rsidRPr="006F446C">
        <w:rPr>
          <w:rFonts w:asciiTheme="majorHAnsi" w:hAnsiTheme="majorHAnsi"/>
          <w:sz w:val="24"/>
        </w:rPr>
        <w:t>submitted in a report to the Committees on Armed Services of the Senate and the House of Representatives.</w:t>
      </w:r>
    </w:p>
    <w:p w:rsidR="00B7484A" w:rsidP="00CF717E" w14:paraId="151702F4" w14:textId="77777777">
      <w:pPr>
        <w:pStyle w:val="PlainText"/>
        <w:rPr>
          <w:rFonts w:asciiTheme="majorHAnsi" w:hAnsiTheme="majorHAnsi"/>
          <w:sz w:val="24"/>
          <w:szCs w:val="24"/>
        </w:rPr>
      </w:pPr>
    </w:p>
    <w:p w:rsidR="00A61899" w:rsidP="00A61899" w14:paraId="2ED8F520" w14:textId="77777777">
      <w:pPr>
        <w:spacing w:after="0" w:line="240" w:lineRule="auto"/>
        <w:rPr>
          <w:rFonts w:asciiTheme="majorHAnsi" w:hAnsiTheme="majorHAnsi"/>
          <w:sz w:val="24"/>
          <w:szCs w:val="24"/>
        </w:rPr>
      </w:pPr>
      <w:r w:rsidRPr="00A61899">
        <w:rPr>
          <w:rFonts w:asciiTheme="majorHAnsi" w:hAnsiTheme="majorHAnsi"/>
          <w:sz w:val="24"/>
          <w:szCs w:val="24"/>
        </w:rPr>
        <w:t xml:space="preserve">The legislation authorizing the USD (P&amp;R) to conduct these surveys is provided under 10 United States Code (USC), Sections 136, 1782 and 2358, and 37 USC, Section 1008(b). </w:t>
      </w:r>
    </w:p>
    <w:p w:rsidR="00A61899" w:rsidP="00A61899" w14:paraId="5440A617" w14:textId="77777777">
      <w:pPr>
        <w:spacing w:after="0" w:line="240" w:lineRule="auto"/>
        <w:rPr>
          <w:rFonts w:asciiTheme="majorHAnsi" w:hAnsiTheme="majorHAnsi"/>
          <w:sz w:val="24"/>
          <w:szCs w:val="24"/>
        </w:rPr>
      </w:pPr>
    </w:p>
    <w:p w:rsidR="00A61899" w:rsidP="00A61899" w14:paraId="4F30958C" w14:textId="77777777">
      <w:pPr>
        <w:spacing w:after="0" w:line="240" w:lineRule="auto"/>
        <w:rPr>
          <w:rFonts w:asciiTheme="majorHAnsi" w:hAnsiTheme="majorHAnsi"/>
          <w:sz w:val="24"/>
          <w:szCs w:val="24"/>
        </w:rPr>
      </w:pPr>
      <w:r w:rsidRPr="00A61899">
        <w:rPr>
          <w:rFonts w:asciiTheme="majorHAnsi" w:hAnsiTheme="majorHAnsi"/>
          <w:sz w:val="24"/>
          <w:szCs w:val="24"/>
        </w:rPr>
        <w:t>Specifically: “The Secretary of Defense, in order to determine the effectiveness of Federal programs relating to military families and the need for new programs, may conduct surveys of: (1) Reserve component members of the armed forces (2) family members of such members.” (10 USC 1782).</w:t>
      </w:r>
    </w:p>
    <w:p w:rsidR="00E52DC6" w:rsidP="00A61899" w14:paraId="15E609DB" w14:textId="77777777">
      <w:pPr>
        <w:spacing w:after="0" w:line="240" w:lineRule="auto"/>
        <w:rPr>
          <w:rFonts w:asciiTheme="majorHAnsi" w:hAnsiTheme="majorHAnsi"/>
          <w:sz w:val="24"/>
          <w:szCs w:val="24"/>
        </w:rPr>
      </w:pPr>
    </w:p>
    <w:p w:rsidR="00A61899" w:rsidP="00A61899" w14:paraId="3514E2E9" w14:textId="77777777">
      <w:pPr>
        <w:spacing w:after="0" w:line="240" w:lineRule="auto"/>
        <w:rPr>
          <w:rFonts w:asciiTheme="majorHAnsi" w:hAnsiTheme="majorHAnsi"/>
          <w:sz w:val="24"/>
          <w:szCs w:val="24"/>
        </w:rPr>
      </w:pPr>
    </w:p>
    <w:p w:rsidR="005C7428" w:rsidRPr="00A61899" w:rsidP="00CF717E" w14:paraId="7D51E200" w14:textId="77777777">
      <w:pPr>
        <w:spacing w:after="0" w:line="240" w:lineRule="auto"/>
        <w:ind w:left="720"/>
        <w:rPr>
          <w:rFonts w:asciiTheme="majorHAnsi" w:hAnsiTheme="majorHAnsi"/>
          <w:sz w:val="24"/>
          <w:szCs w:val="24"/>
        </w:rPr>
      </w:pPr>
      <w:r w:rsidRPr="00A61899">
        <w:rPr>
          <w:rFonts w:asciiTheme="majorHAnsi" w:hAnsiTheme="majorHAnsi"/>
          <w:sz w:val="24"/>
          <w:szCs w:val="24"/>
        </w:rPr>
        <w:t>2.</w:t>
      </w:r>
      <w:r w:rsidRPr="00A61899">
        <w:rPr>
          <w:rFonts w:asciiTheme="majorHAnsi" w:hAnsiTheme="majorHAnsi"/>
          <w:sz w:val="24"/>
          <w:szCs w:val="24"/>
        </w:rPr>
        <w:tab/>
      </w:r>
      <w:r w:rsidRPr="00A61899">
        <w:rPr>
          <w:rFonts w:asciiTheme="majorHAnsi" w:hAnsiTheme="majorHAnsi"/>
          <w:sz w:val="24"/>
          <w:szCs w:val="24"/>
          <w:u w:val="single"/>
        </w:rPr>
        <w:t xml:space="preserve">Use of the </w:t>
      </w:r>
      <w:r w:rsidRPr="00A61899" w:rsidR="0085688C">
        <w:rPr>
          <w:rFonts w:asciiTheme="majorHAnsi" w:hAnsiTheme="majorHAnsi"/>
          <w:sz w:val="24"/>
          <w:szCs w:val="24"/>
          <w:u w:val="single"/>
        </w:rPr>
        <w:t>Information</w:t>
      </w:r>
      <w:r w:rsidRPr="00A61899" w:rsidR="0085688C">
        <w:rPr>
          <w:rFonts w:asciiTheme="majorHAnsi" w:hAnsiTheme="majorHAnsi"/>
          <w:sz w:val="24"/>
          <w:szCs w:val="24"/>
        </w:rPr>
        <w:t xml:space="preserve"> </w:t>
      </w:r>
    </w:p>
    <w:p w:rsidR="00542FC8" w:rsidP="00A61899" w14:paraId="495826A4" w14:textId="77777777">
      <w:pPr>
        <w:spacing w:before="120" w:after="120" w:line="240" w:lineRule="auto"/>
        <w:rPr>
          <w:rFonts w:asciiTheme="majorHAnsi" w:hAnsiTheme="majorHAnsi" w:cs="Times New Roman"/>
          <w:sz w:val="24"/>
          <w:szCs w:val="24"/>
        </w:rPr>
      </w:pPr>
      <w:r w:rsidRPr="00A61899">
        <w:rPr>
          <w:rFonts w:asciiTheme="majorHAnsi" w:hAnsiTheme="majorHAnsi" w:cs="Times New Roman"/>
          <w:sz w:val="24"/>
          <w:szCs w:val="24"/>
        </w:rPr>
        <w:t xml:space="preserve">This survey provides an opportunity for </w:t>
      </w:r>
      <w:r w:rsidRPr="00A61899" w:rsidR="006D47F0">
        <w:rPr>
          <w:rFonts w:asciiTheme="majorHAnsi" w:hAnsiTheme="majorHAnsi" w:cs="Times New Roman"/>
          <w:sz w:val="24"/>
          <w:szCs w:val="24"/>
        </w:rPr>
        <w:t xml:space="preserve">Reserve and National Guard </w:t>
      </w:r>
      <w:r w:rsidR="001573A9">
        <w:rPr>
          <w:rFonts w:asciiTheme="majorHAnsi" w:hAnsiTheme="majorHAnsi" w:cs="Times New Roman"/>
          <w:sz w:val="24"/>
          <w:szCs w:val="24"/>
        </w:rPr>
        <w:t>members</w:t>
      </w:r>
      <w:r w:rsidRPr="00A61899" w:rsidR="001072F6">
        <w:rPr>
          <w:rFonts w:asciiTheme="majorHAnsi" w:hAnsiTheme="majorHAnsi" w:cs="Times New Roman"/>
          <w:sz w:val="24"/>
          <w:szCs w:val="24"/>
        </w:rPr>
        <w:t xml:space="preserve"> to directly expand policy</w:t>
      </w:r>
      <w:r w:rsidRPr="00A61899">
        <w:rPr>
          <w:rFonts w:asciiTheme="majorHAnsi" w:hAnsiTheme="majorHAnsi" w:cs="Times New Roman"/>
          <w:sz w:val="24"/>
          <w:szCs w:val="24"/>
        </w:rPr>
        <w:t xml:space="preserve">maker’s knowledge by sharing opinions on issues that directly affect them. Success of current efforts and shortfalls in programs and policies are identified through </w:t>
      </w:r>
      <w:r w:rsidRPr="00A61899" w:rsidR="0090295B">
        <w:rPr>
          <w:rFonts w:asciiTheme="majorHAnsi" w:hAnsiTheme="majorHAnsi" w:cs="Times New Roman"/>
          <w:sz w:val="24"/>
          <w:szCs w:val="24"/>
        </w:rPr>
        <w:t>this survey</w:t>
      </w:r>
      <w:r w:rsidRPr="00A61899" w:rsidR="001072F6">
        <w:rPr>
          <w:rFonts w:asciiTheme="majorHAnsi" w:hAnsiTheme="majorHAnsi" w:cs="Times New Roman"/>
          <w:sz w:val="24"/>
          <w:szCs w:val="24"/>
        </w:rPr>
        <w:t>. The</w:t>
      </w:r>
      <w:r w:rsidRPr="00A61899">
        <w:rPr>
          <w:rFonts w:asciiTheme="majorHAnsi" w:hAnsiTheme="majorHAnsi" w:cs="Times New Roman"/>
          <w:sz w:val="24"/>
          <w:szCs w:val="24"/>
        </w:rPr>
        <w:t xml:space="preserve"> survey results ensure decisions </w:t>
      </w:r>
      <w:r w:rsidRPr="00A61899" w:rsidR="001072F6">
        <w:rPr>
          <w:rFonts w:asciiTheme="majorHAnsi" w:hAnsiTheme="majorHAnsi" w:cs="Times New Roman"/>
          <w:sz w:val="24"/>
          <w:szCs w:val="24"/>
        </w:rPr>
        <w:t xml:space="preserve">are </w:t>
      </w:r>
      <w:r w:rsidRPr="00A61899">
        <w:rPr>
          <w:rFonts w:asciiTheme="majorHAnsi" w:hAnsiTheme="majorHAnsi" w:cs="Times New Roman"/>
          <w:sz w:val="24"/>
          <w:szCs w:val="24"/>
        </w:rPr>
        <w:t xml:space="preserve">based on current and statistically reliable data. The population of interest for the </w:t>
      </w:r>
      <w:r w:rsidRPr="00A61899" w:rsidR="00CC7583">
        <w:rPr>
          <w:rFonts w:asciiTheme="majorHAnsi" w:hAnsiTheme="majorHAnsi" w:cs="Times New Roman"/>
          <w:sz w:val="24"/>
          <w:szCs w:val="24"/>
        </w:rPr>
        <w:t>202</w:t>
      </w:r>
      <w:r w:rsidR="009C53C3">
        <w:rPr>
          <w:rFonts w:asciiTheme="majorHAnsi" w:hAnsiTheme="majorHAnsi" w:cs="Times New Roman"/>
          <w:sz w:val="24"/>
          <w:szCs w:val="24"/>
        </w:rPr>
        <w:t>3</w:t>
      </w:r>
      <w:r w:rsidRPr="00A61899">
        <w:rPr>
          <w:rFonts w:asciiTheme="majorHAnsi" w:hAnsiTheme="majorHAnsi" w:cs="Times New Roman"/>
          <w:sz w:val="24"/>
          <w:szCs w:val="24"/>
        </w:rPr>
        <w:t xml:space="preserve"> </w:t>
      </w:r>
      <w:r w:rsidR="001573A9">
        <w:rPr>
          <w:rFonts w:asciiTheme="majorHAnsi" w:hAnsiTheme="majorHAnsi" w:cs="Times New Roman"/>
          <w:sz w:val="24"/>
          <w:szCs w:val="24"/>
        </w:rPr>
        <w:t>SOFR</w:t>
      </w:r>
      <w:r w:rsidRPr="00A61899">
        <w:rPr>
          <w:rFonts w:asciiTheme="majorHAnsi" w:hAnsiTheme="majorHAnsi" w:cs="Times New Roman"/>
          <w:sz w:val="24"/>
          <w:szCs w:val="24"/>
        </w:rPr>
        <w:t xml:space="preserve"> will consist of </w:t>
      </w:r>
      <w:r w:rsidR="001573A9">
        <w:rPr>
          <w:rFonts w:asciiTheme="majorHAnsi" w:hAnsiTheme="majorHAnsi" w:cs="Times New Roman"/>
          <w:sz w:val="24"/>
          <w:szCs w:val="24"/>
        </w:rPr>
        <w:t xml:space="preserve">approximately 800,000 Selected </w:t>
      </w:r>
      <w:r w:rsidRPr="00A61899" w:rsidR="00CC7583">
        <w:rPr>
          <w:rFonts w:asciiTheme="majorHAnsi" w:hAnsiTheme="majorHAnsi" w:cs="Times New Roman"/>
          <w:sz w:val="24"/>
          <w:szCs w:val="24"/>
        </w:rPr>
        <w:t>Reserve component</w:t>
      </w:r>
      <w:r w:rsidRPr="00A61899">
        <w:rPr>
          <w:rFonts w:asciiTheme="majorHAnsi" w:hAnsiTheme="majorHAnsi" w:cs="Times New Roman"/>
          <w:sz w:val="24"/>
          <w:szCs w:val="24"/>
        </w:rPr>
        <w:t xml:space="preserve"> members from the Army, Navy, Marine Corps, </w:t>
      </w:r>
      <w:r w:rsidR="001573A9">
        <w:rPr>
          <w:rFonts w:asciiTheme="majorHAnsi" w:hAnsiTheme="majorHAnsi" w:cs="Times New Roman"/>
          <w:sz w:val="24"/>
          <w:szCs w:val="24"/>
        </w:rPr>
        <w:t xml:space="preserve">Air Force, and Coast Guard </w:t>
      </w:r>
      <w:r w:rsidRPr="00A61899">
        <w:rPr>
          <w:rFonts w:asciiTheme="majorHAnsi" w:hAnsiTheme="majorHAnsi" w:cs="Times New Roman"/>
          <w:sz w:val="24"/>
          <w:szCs w:val="24"/>
        </w:rPr>
        <w:t xml:space="preserve">who are below flag rank. </w:t>
      </w:r>
    </w:p>
    <w:p w:rsidR="00262644" w:rsidRPr="00F25196" w:rsidP="00A61899" w14:paraId="55CF392B" w14:textId="77777777">
      <w:pPr>
        <w:spacing w:before="120" w:after="120" w:line="240" w:lineRule="auto"/>
        <w:rPr>
          <w:rFonts w:asciiTheme="majorHAnsi" w:hAnsiTheme="majorHAnsi"/>
          <w:sz w:val="24"/>
        </w:rPr>
      </w:pPr>
      <w:r w:rsidRPr="00A61899">
        <w:rPr>
          <w:rFonts w:asciiTheme="majorHAnsi" w:hAnsiTheme="majorHAnsi" w:cs="Times New Roman"/>
          <w:sz w:val="24"/>
          <w:szCs w:val="24"/>
        </w:rPr>
        <w:t xml:space="preserve">In </w:t>
      </w:r>
      <w:r w:rsidRPr="00A61899" w:rsidR="00CC7583">
        <w:rPr>
          <w:rFonts w:asciiTheme="majorHAnsi" w:hAnsiTheme="majorHAnsi" w:cs="Times New Roman"/>
          <w:sz w:val="24"/>
          <w:szCs w:val="24"/>
        </w:rPr>
        <w:t>202</w:t>
      </w:r>
      <w:r w:rsidR="004E40A2">
        <w:rPr>
          <w:rFonts w:asciiTheme="majorHAnsi" w:hAnsiTheme="majorHAnsi" w:cs="Times New Roman"/>
          <w:sz w:val="24"/>
          <w:szCs w:val="24"/>
        </w:rPr>
        <w:t>3</w:t>
      </w:r>
      <w:r w:rsidRPr="00A61899">
        <w:rPr>
          <w:rFonts w:asciiTheme="majorHAnsi" w:hAnsiTheme="majorHAnsi" w:cs="Times New Roman"/>
          <w:sz w:val="24"/>
          <w:szCs w:val="24"/>
        </w:rPr>
        <w:t xml:space="preserve">, the </w:t>
      </w:r>
      <w:r w:rsidR="0006428B">
        <w:rPr>
          <w:rFonts w:asciiTheme="majorHAnsi" w:hAnsiTheme="majorHAnsi" w:cs="Times New Roman"/>
          <w:sz w:val="24"/>
          <w:szCs w:val="24"/>
        </w:rPr>
        <w:t xml:space="preserve">maximum </w:t>
      </w:r>
      <w:r w:rsidRPr="00A61899">
        <w:rPr>
          <w:rFonts w:asciiTheme="majorHAnsi" w:hAnsiTheme="majorHAnsi" w:cs="Times New Roman"/>
          <w:sz w:val="24"/>
          <w:szCs w:val="24"/>
        </w:rPr>
        <w:t xml:space="preserve">number </w:t>
      </w:r>
      <w:r w:rsidRPr="00A61899" w:rsidR="001230CA">
        <w:rPr>
          <w:rFonts w:asciiTheme="majorHAnsi" w:hAnsiTheme="majorHAnsi" w:cs="Times New Roman"/>
          <w:sz w:val="24"/>
          <w:szCs w:val="24"/>
        </w:rPr>
        <w:t>of survey questions</w:t>
      </w:r>
      <w:r w:rsidR="0006428B">
        <w:rPr>
          <w:rFonts w:asciiTheme="majorHAnsi" w:hAnsiTheme="majorHAnsi" w:cs="Times New Roman"/>
          <w:sz w:val="24"/>
          <w:szCs w:val="24"/>
        </w:rPr>
        <w:t xml:space="preserve"> </w:t>
      </w:r>
      <w:r w:rsidR="00C2597F">
        <w:rPr>
          <w:rFonts w:asciiTheme="majorHAnsi" w:hAnsiTheme="majorHAnsi" w:cs="Times New Roman"/>
          <w:sz w:val="24"/>
          <w:szCs w:val="24"/>
        </w:rPr>
        <w:t>members</w:t>
      </w:r>
      <w:r w:rsidR="0006428B">
        <w:rPr>
          <w:rFonts w:asciiTheme="majorHAnsi" w:hAnsiTheme="majorHAnsi" w:cs="Times New Roman"/>
          <w:sz w:val="24"/>
          <w:szCs w:val="24"/>
        </w:rPr>
        <w:t xml:space="preserve"> may be asked on the </w:t>
      </w:r>
      <w:r w:rsidR="00C2597F">
        <w:rPr>
          <w:rFonts w:asciiTheme="majorHAnsi" w:hAnsiTheme="majorHAnsi" w:cs="Times New Roman"/>
          <w:sz w:val="24"/>
          <w:szCs w:val="24"/>
        </w:rPr>
        <w:t>SOFR</w:t>
      </w:r>
      <w:r w:rsidRPr="00A61899" w:rsidR="001230CA">
        <w:rPr>
          <w:rFonts w:asciiTheme="majorHAnsi" w:hAnsiTheme="majorHAnsi" w:cs="Times New Roman"/>
          <w:sz w:val="24"/>
          <w:szCs w:val="24"/>
        </w:rPr>
        <w:t xml:space="preserve"> </w:t>
      </w:r>
      <w:r w:rsidR="00BD6521">
        <w:rPr>
          <w:rFonts w:asciiTheme="majorHAnsi" w:hAnsiTheme="majorHAnsi" w:cs="Times New Roman"/>
          <w:sz w:val="24"/>
          <w:szCs w:val="24"/>
        </w:rPr>
        <w:t xml:space="preserve">is </w:t>
      </w:r>
      <w:r w:rsidR="00C2597F">
        <w:rPr>
          <w:rFonts w:asciiTheme="majorHAnsi" w:hAnsiTheme="majorHAnsi" w:cs="Times New Roman"/>
          <w:sz w:val="24"/>
          <w:szCs w:val="24"/>
        </w:rPr>
        <w:t>127</w:t>
      </w:r>
      <w:r w:rsidR="00BD6521">
        <w:rPr>
          <w:rFonts w:asciiTheme="majorHAnsi" w:hAnsiTheme="majorHAnsi" w:cs="Times New Roman"/>
          <w:sz w:val="24"/>
          <w:szCs w:val="24"/>
        </w:rPr>
        <w:t xml:space="preserve">, </w:t>
      </w:r>
      <w:r w:rsidR="00C2597F">
        <w:rPr>
          <w:rFonts w:asciiTheme="majorHAnsi" w:hAnsiTheme="majorHAnsi" w:cs="Times New Roman"/>
          <w:sz w:val="24"/>
          <w:szCs w:val="24"/>
        </w:rPr>
        <w:t>which is 15 questions less than the</w:t>
      </w:r>
      <w:r w:rsidR="00BD6521">
        <w:rPr>
          <w:rFonts w:asciiTheme="majorHAnsi" w:hAnsiTheme="majorHAnsi" w:cs="Times New Roman"/>
          <w:sz w:val="24"/>
          <w:szCs w:val="24"/>
        </w:rPr>
        <w:t xml:space="preserve"> </w:t>
      </w:r>
      <w:r w:rsidR="00C2597F">
        <w:rPr>
          <w:rFonts w:asciiTheme="majorHAnsi" w:hAnsiTheme="majorHAnsi" w:cs="Times New Roman"/>
          <w:sz w:val="24"/>
          <w:szCs w:val="24"/>
        </w:rPr>
        <w:t>142</w:t>
      </w:r>
      <w:r w:rsidR="00BD6521">
        <w:rPr>
          <w:rFonts w:asciiTheme="majorHAnsi" w:hAnsiTheme="majorHAnsi" w:cs="Times New Roman"/>
          <w:sz w:val="24"/>
          <w:szCs w:val="24"/>
        </w:rPr>
        <w:t xml:space="preserve"> </w:t>
      </w:r>
      <w:r w:rsidR="0006428B">
        <w:rPr>
          <w:rFonts w:asciiTheme="majorHAnsi" w:hAnsiTheme="majorHAnsi" w:cs="Times New Roman"/>
          <w:sz w:val="24"/>
          <w:szCs w:val="24"/>
        </w:rPr>
        <w:t>questions on the</w:t>
      </w:r>
      <w:r w:rsidR="00BD6521">
        <w:rPr>
          <w:rFonts w:asciiTheme="majorHAnsi" w:hAnsiTheme="majorHAnsi" w:cs="Times New Roman"/>
          <w:sz w:val="24"/>
          <w:szCs w:val="24"/>
        </w:rPr>
        <w:t xml:space="preserve"> </w:t>
      </w:r>
      <w:r w:rsidR="00C2597F">
        <w:rPr>
          <w:rFonts w:asciiTheme="majorHAnsi" w:hAnsiTheme="majorHAnsi" w:cs="Times New Roman"/>
          <w:sz w:val="24"/>
          <w:szCs w:val="24"/>
        </w:rPr>
        <w:t>2022 SOFR</w:t>
      </w:r>
      <w:r w:rsidR="00FE02E4">
        <w:rPr>
          <w:rFonts w:asciiTheme="majorHAnsi" w:hAnsiTheme="majorHAnsi" w:cs="Times New Roman"/>
          <w:sz w:val="24"/>
          <w:szCs w:val="24"/>
        </w:rPr>
        <w:t>.</w:t>
      </w:r>
      <w:r w:rsidR="00E5058C">
        <w:rPr>
          <w:rFonts w:asciiTheme="majorHAnsi" w:hAnsiTheme="majorHAnsi" w:cs="Times New Roman"/>
          <w:sz w:val="24"/>
          <w:szCs w:val="24"/>
        </w:rPr>
        <w:t xml:space="preserve"> </w:t>
      </w:r>
      <w:r w:rsidR="00CA470C">
        <w:rPr>
          <w:rFonts w:asciiTheme="majorHAnsi" w:hAnsiTheme="majorHAnsi" w:cs="Times New Roman"/>
          <w:sz w:val="24"/>
          <w:szCs w:val="24"/>
        </w:rPr>
        <w:t>This</w:t>
      </w:r>
      <w:r w:rsidR="001F0AE2">
        <w:rPr>
          <w:rFonts w:asciiTheme="majorHAnsi" w:hAnsiTheme="majorHAnsi" w:cs="Times New Roman"/>
          <w:sz w:val="24"/>
          <w:szCs w:val="24"/>
        </w:rPr>
        <w:t xml:space="preserve"> reduction in questions lowers respondent</w:t>
      </w:r>
      <w:r w:rsidRPr="00A61899">
        <w:rPr>
          <w:rFonts w:asciiTheme="majorHAnsi" w:hAnsiTheme="majorHAnsi" w:cs="Times New Roman"/>
          <w:sz w:val="24"/>
          <w:szCs w:val="24"/>
        </w:rPr>
        <w:t xml:space="preserve"> burden</w:t>
      </w:r>
      <w:r w:rsidR="00CA470C">
        <w:rPr>
          <w:rFonts w:asciiTheme="majorHAnsi" w:hAnsiTheme="majorHAnsi" w:cs="Times New Roman"/>
          <w:sz w:val="24"/>
          <w:szCs w:val="24"/>
        </w:rPr>
        <w:t xml:space="preserve"> for 2023</w:t>
      </w:r>
      <w:r w:rsidRPr="00A61899">
        <w:rPr>
          <w:rFonts w:asciiTheme="majorHAnsi" w:hAnsiTheme="majorHAnsi" w:cs="Times New Roman"/>
          <w:sz w:val="24"/>
          <w:szCs w:val="24"/>
        </w:rPr>
        <w:t>.</w:t>
      </w:r>
      <w:r w:rsidRPr="00A61899" w:rsidR="007348C6">
        <w:rPr>
          <w:rFonts w:asciiTheme="majorHAnsi" w:hAnsiTheme="majorHAnsi" w:cs="Times New Roman"/>
          <w:sz w:val="24"/>
          <w:szCs w:val="24"/>
        </w:rPr>
        <w:t xml:space="preserve">  </w:t>
      </w:r>
      <w:r w:rsidRPr="006F446C">
        <w:rPr>
          <w:rFonts w:asciiTheme="majorHAnsi" w:hAnsiTheme="majorHAnsi"/>
          <w:sz w:val="24"/>
        </w:rPr>
        <w:t>Data from the surveys will be presented to the OSD(P&amp;R), Military Departments, Congress, and DoD policy and program</w:t>
      </w:r>
      <w:r>
        <w:rPr>
          <w:rFonts w:asciiTheme="majorHAnsi" w:hAnsiTheme="majorHAnsi"/>
          <w:sz w:val="24"/>
        </w:rPr>
        <w:t xml:space="preserve"> offices. Analysis will include </w:t>
      </w:r>
      <w:r w:rsidRPr="006F446C">
        <w:rPr>
          <w:rFonts w:asciiTheme="majorHAnsi" w:hAnsiTheme="majorHAnsi"/>
          <w:sz w:val="24"/>
        </w:rPr>
        <w:t>OPA standard products: a tabulation volume (a set of relative frequency distributions of each question, and cross-tabulations of survey questions by key stratifying variables), briefing slides and reports highlighting key findings, and a statistical methodology report. Ad hoc analyses requested by the policy office sponsors and other approved organizations may be conducted as needed and based on available staff. These projects take approximately one year to complete, including assessment design and development, fielding and administration, and data analysis and reporting.</w:t>
      </w:r>
      <w:r w:rsidRPr="00F25196">
        <w:rPr>
          <w:rFonts w:asciiTheme="majorHAnsi" w:hAnsiTheme="majorHAnsi"/>
          <w:sz w:val="24"/>
        </w:rPr>
        <w:br/>
      </w:r>
    </w:p>
    <w:p w:rsidR="002879EE" w:rsidP="00211846" w14:paraId="09D10D6D" w14:textId="77777777">
      <w:pPr>
        <w:spacing w:before="120" w:after="120" w:line="240" w:lineRule="auto"/>
        <w:rPr>
          <w:rFonts w:asciiTheme="majorHAnsi" w:hAnsiTheme="majorHAnsi" w:cs="Times New Roman"/>
          <w:sz w:val="24"/>
          <w:szCs w:val="24"/>
        </w:rPr>
      </w:pPr>
      <w:r w:rsidRPr="00F25196">
        <w:rPr>
          <w:rFonts w:asciiTheme="majorHAnsi" w:hAnsiTheme="majorHAnsi"/>
          <w:sz w:val="24"/>
        </w:rPr>
        <w:t>OPA will administer the 202</w:t>
      </w:r>
      <w:r w:rsidRPr="00F25196" w:rsidR="00C040DC">
        <w:rPr>
          <w:rFonts w:asciiTheme="majorHAnsi" w:hAnsiTheme="majorHAnsi"/>
          <w:sz w:val="24"/>
        </w:rPr>
        <w:t>3</w:t>
      </w:r>
      <w:r w:rsidRPr="00F25196">
        <w:rPr>
          <w:rFonts w:asciiTheme="majorHAnsi" w:hAnsiTheme="majorHAnsi"/>
          <w:sz w:val="24"/>
        </w:rPr>
        <w:t xml:space="preserve"> </w:t>
      </w:r>
      <w:r w:rsidRPr="00F25196" w:rsidR="00262644">
        <w:rPr>
          <w:rFonts w:asciiTheme="majorHAnsi" w:hAnsiTheme="majorHAnsi"/>
          <w:sz w:val="24"/>
        </w:rPr>
        <w:t>SOFR</w:t>
      </w:r>
      <w:r w:rsidRPr="00F25196">
        <w:rPr>
          <w:rFonts w:asciiTheme="majorHAnsi" w:hAnsiTheme="majorHAnsi"/>
          <w:sz w:val="24"/>
        </w:rPr>
        <w:t xml:space="preserve"> as a web-based survey</w:t>
      </w:r>
      <w:r w:rsidRPr="00F25196" w:rsidR="009D50D5">
        <w:rPr>
          <w:rFonts w:asciiTheme="majorHAnsi" w:hAnsiTheme="majorHAnsi"/>
          <w:sz w:val="24"/>
        </w:rPr>
        <w:t xml:space="preserve"> only</w:t>
      </w:r>
      <w:r w:rsidRPr="00F25196">
        <w:rPr>
          <w:rFonts w:asciiTheme="majorHAnsi" w:hAnsiTheme="majorHAnsi"/>
          <w:sz w:val="24"/>
        </w:rPr>
        <w:t xml:space="preserve">. </w:t>
      </w:r>
      <w:r w:rsidRPr="00F25196" w:rsidR="00BE03AB">
        <w:rPr>
          <w:rFonts w:asciiTheme="majorHAnsi" w:hAnsiTheme="majorHAnsi"/>
          <w:sz w:val="24"/>
        </w:rPr>
        <w:t xml:space="preserve"> </w:t>
      </w:r>
      <w:r w:rsidRPr="00F25196">
        <w:rPr>
          <w:rFonts w:asciiTheme="majorHAnsi" w:hAnsiTheme="majorHAnsi"/>
          <w:sz w:val="24"/>
        </w:rPr>
        <w:t>Respondents may access the survey via the web on a device they select.</w:t>
      </w:r>
      <w:r w:rsidRPr="00F25196" w:rsidR="009D50D5">
        <w:rPr>
          <w:rFonts w:asciiTheme="majorHAnsi" w:hAnsiTheme="majorHAnsi"/>
          <w:sz w:val="24"/>
        </w:rPr>
        <w:t xml:space="preserve">  </w:t>
      </w:r>
      <w:r w:rsidRPr="006F446C" w:rsidR="009D50D5">
        <w:rPr>
          <w:rFonts w:asciiTheme="majorHAnsi" w:hAnsiTheme="majorHAnsi"/>
          <w:sz w:val="24"/>
        </w:rPr>
        <w:t xml:space="preserve">The web survey will be hosted on the operations contractor’s secure website. Respondents enter the survey through a .mil site (https://www.dodsurveys.mil). This site will state the source of the survey’s certification and invite sample members to enter a personal ticket number (one secure ticket number is assigned to each sample member and remain linked to that member for the duration of the project. That ticket number will be printed [along with the survey URL] in each letter, and email sent to that individual) and click “Continue.” The sample members will be redirected to the operations contractor’s secure website (https://www.surveysdrc.com). Sample members next will see a welcome page, which provides a brief survey description and give them access to the Frequently Asked Questions (FAQ). The next two pages will request the respondent create a Personal Identification Number (PIN) and provided the Privacy </w:t>
      </w:r>
      <w:r w:rsidRPr="006F446C" w:rsidR="009D50D5">
        <w:rPr>
          <w:rFonts w:asciiTheme="majorHAnsi" w:hAnsiTheme="majorHAnsi"/>
          <w:sz w:val="24"/>
        </w:rPr>
        <w:t xml:space="preserve">Advisory. If the sample members agreed to do the survey, they will click “Continue” to begin the survey.   Respondents complete the survey via the secure website and there are no paper survey instruments used for this data collection.   Respondents complete the survey by hitting “submit” on the survey web site.   Respondents are sent communications to participate in the survey, which includes a postal announcement and email/postal reminders for members who have not submitted a survey. </w:t>
      </w:r>
      <w:r w:rsidR="002A3DE7">
        <w:rPr>
          <w:rFonts w:asciiTheme="majorHAnsi" w:hAnsiTheme="majorHAnsi"/>
          <w:sz w:val="24"/>
        </w:rPr>
        <w:t xml:space="preserve">  </w:t>
      </w:r>
      <w:r w:rsidR="003F1AC2">
        <w:rPr>
          <w:rFonts w:asciiTheme="majorHAnsi" w:hAnsiTheme="majorHAnsi" w:cs="Times New Roman"/>
          <w:sz w:val="24"/>
          <w:szCs w:val="24"/>
        </w:rPr>
        <w:t xml:space="preserve">Reserve </w:t>
      </w:r>
      <w:r w:rsidR="009D50D5">
        <w:rPr>
          <w:rFonts w:asciiTheme="majorHAnsi" w:hAnsiTheme="majorHAnsi" w:cs="Times New Roman"/>
          <w:sz w:val="24"/>
          <w:szCs w:val="24"/>
        </w:rPr>
        <w:t>members</w:t>
      </w:r>
      <w:r w:rsidRPr="00A61899" w:rsidR="00D87501">
        <w:rPr>
          <w:rFonts w:asciiTheme="majorHAnsi" w:hAnsiTheme="majorHAnsi" w:cs="Times New Roman"/>
          <w:sz w:val="24"/>
          <w:szCs w:val="24"/>
        </w:rPr>
        <w:t xml:space="preserve"> </w:t>
      </w:r>
      <w:r w:rsidR="009D50D5">
        <w:rPr>
          <w:rFonts w:asciiTheme="majorHAnsi" w:hAnsiTheme="majorHAnsi" w:cs="Times New Roman"/>
          <w:sz w:val="24"/>
          <w:szCs w:val="24"/>
        </w:rPr>
        <w:t>that do not complete the survey</w:t>
      </w:r>
      <w:r w:rsidRPr="00A61899">
        <w:rPr>
          <w:rFonts w:asciiTheme="majorHAnsi" w:hAnsiTheme="majorHAnsi" w:cs="Times New Roman"/>
          <w:sz w:val="24"/>
          <w:szCs w:val="24"/>
        </w:rPr>
        <w:t xml:space="preserve"> </w:t>
      </w:r>
      <w:r w:rsidR="00DD142D">
        <w:rPr>
          <w:rFonts w:asciiTheme="majorHAnsi" w:hAnsiTheme="majorHAnsi" w:cs="Times New Roman"/>
          <w:sz w:val="24"/>
          <w:szCs w:val="24"/>
        </w:rPr>
        <w:t>may</w:t>
      </w:r>
      <w:r w:rsidR="003A5641">
        <w:rPr>
          <w:rFonts w:asciiTheme="majorHAnsi" w:hAnsiTheme="majorHAnsi" w:cs="Times New Roman"/>
          <w:sz w:val="24"/>
          <w:szCs w:val="24"/>
        </w:rPr>
        <w:t xml:space="preserve"> receive up to</w:t>
      </w:r>
      <w:r w:rsidRPr="00A61899">
        <w:rPr>
          <w:rFonts w:asciiTheme="majorHAnsi" w:hAnsiTheme="majorHAnsi" w:cs="Times New Roman"/>
          <w:sz w:val="24"/>
          <w:szCs w:val="24"/>
        </w:rPr>
        <w:t xml:space="preserve"> 8 scheduled </w:t>
      </w:r>
      <w:r w:rsidR="00915846">
        <w:rPr>
          <w:rFonts w:asciiTheme="majorHAnsi" w:hAnsiTheme="majorHAnsi" w:cs="Times New Roman"/>
          <w:sz w:val="24"/>
          <w:szCs w:val="24"/>
        </w:rPr>
        <w:t>letters and emails</w:t>
      </w:r>
      <w:r w:rsidRPr="00A61899" w:rsidR="00915846">
        <w:rPr>
          <w:rFonts w:asciiTheme="majorHAnsi" w:hAnsiTheme="majorHAnsi" w:cs="Times New Roman"/>
          <w:sz w:val="24"/>
          <w:szCs w:val="24"/>
        </w:rPr>
        <w:t xml:space="preserve"> </w:t>
      </w:r>
      <w:r w:rsidRPr="00A61899">
        <w:rPr>
          <w:rFonts w:asciiTheme="majorHAnsi" w:hAnsiTheme="majorHAnsi" w:cs="Times New Roman"/>
          <w:sz w:val="24"/>
          <w:szCs w:val="24"/>
        </w:rPr>
        <w:t>with the possibility of 2 additional touchpoints based on survey response</w:t>
      </w:r>
      <w:r w:rsidR="006D665C">
        <w:rPr>
          <w:rFonts w:asciiTheme="majorHAnsi" w:hAnsiTheme="majorHAnsi" w:cs="Times New Roman"/>
          <w:sz w:val="24"/>
          <w:szCs w:val="24"/>
        </w:rPr>
        <w:t>.</w:t>
      </w:r>
      <w:r w:rsidR="00DD142D">
        <w:rPr>
          <w:rFonts w:asciiTheme="majorHAnsi" w:hAnsiTheme="majorHAnsi" w:cs="Times New Roman"/>
          <w:sz w:val="24"/>
          <w:szCs w:val="24"/>
        </w:rPr>
        <w:t xml:space="preserve">  </w:t>
      </w:r>
      <w:r w:rsidR="009D50D5">
        <w:rPr>
          <w:rFonts w:asciiTheme="majorHAnsi" w:hAnsiTheme="majorHAnsi" w:cs="Times New Roman"/>
          <w:sz w:val="24"/>
          <w:szCs w:val="24"/>
        </w:rPr>
        <w:t xml:space="preserve">Only </w:t>
      </w:r>
      <w:r w:rsidR="00DD142D">
        <w:rPr>
          <w:rFonts w:asciiTheme="majorHAnsi" w:hAnsiTheme="majorHAnsi" w:cs="Times New Roman"/>
          <w:sz w:val="24"/>
          <w:szCs w:val="24"/>
        </w:rPr>
        <w:t>non</w:t>
      </w:r>
      <w:r w:rsidR="002A3DE7">
        <w:rPr>
          <w:rFonts w:asciiTheme="majorHAnsi" w:hAnsiTheme="majorHAnsi" w:cs="Times New Roman"/>
          <w:sz w:val="24"/>
          <w:szCs w:val="24"/>
        </w:rPr>
        <w:t>-</w:t>
      </w:r>
      <w:r w:rsidR="00DD142D">
        <w:rPr>
          <w:rFonts w:asciiTheme="majorHAnsi" w:hAnsiTheme="majorHAnsi" w:cs="Times New Roman"/>
          <w:sz w:val="24"/>
          <w:szCs w:val="24"/>
        </w:rPr>
        <w:t>respondents w</w:t>
      </w:r>
      <w:r w:rsidR="009D50D5">
        <w:rPr>
          <w:rFonts w:asciiTheme="majorHAnsi" w:hAnsiTheme="majorHAnsi" w:cs="Times New Roman"/>
          <w:sz w:val="24"/>
          <w:szCs w:val="24"/>
        </w:rPr>
        <w:t>ill receive all communications.</w:t>
      </w:r>
      <w:r w:rsidR="002A3DE7">
        <w:rPr>
          <w:rFonts w:asciiTheme="majorHAnsi" w:hAnsiTheme="majorHAnsi" w:cs="Times New Roman"/>
          <w:sz w:val="24"/>
          <w:szCs w:val="24"/>
        </w:rPr>
        <w:t xml:space="preserve"> </w:t>
      </w:r>
      <w:r w:rsidRPr="00D8052B" w:rsidR="00D8052B">
        <w:rPr>
          <w:rFonts w:asciiTheme="majorHAnsi" w:hAnsiTheme="majorHAnsi" w:cs="Times New Roman"/>
          <w:sz w:val="24"/>
          <w:szCs w:val="24"/>
        </w:rPr>
        <w:t xml:space="preserve">The letters include a QR code for respondents to quickly access the survey (letters/emails are attached to this package).   Once surveys are submitted, our survey contractor, DRC, handles and processes the surveys.  Specifically, once a respondent completes an online survey, data are stored in an indexed file on the web (data) server. Prior to providing each dataset to OPA, the operations contractor copied the indexed file to their internal network using File Transfer Protocol (FTP), converted the data to a sequential format, and processed the validate program to read and load the data to the dataset. The data were then converted to SAS and processed according to OPA-approved administration plans and coding schemes.   </w:t>
      </w:r>
      <w:r w:rsidR="002A3DE7">
        <w:rPr>
          <w:rFonts w:asciiTheme="majorHAnsi" w:hAnsiTheme="majorHAnsi" w:cs="Times New Roman"/>
          <w:sz w:val="24"/>
          <w:szCs w:val="24"/>
        </w:rPr>
        <w:t xml:space="preserve"> </w:t>
      </w:r>
    </w:p>
    <w:p w:rsidR="00D87501" w:rsidRPr="001C42BB" w:rsidP="001C42BB" w14:paraId="33FCCA2B" w14:textId="12F45C20">
      <w:pPr>
        <w:pStyle w:val="ListParagraph"/>
        <w:numPr>
          <w:ilvl w:val="0"/>
          <w:numId w:val="47"/>
        </w:numPr>
        <w:spacing w:before="120" w:after="120" w:line="240" w:lineRule="auto"/>
        <w:rPr>
          <w:rFonts w:asciiTheme="majorHAnsi" w:hAnsiTheme="majorHAnsi" w:cs="Times New Roman"/>
          <w:sz w:val="24"/>
          <w:szCs w:val="24"/>
        </w:rPr>
      </w:pPr>
      <w:r w:rsidRPr="001C42BB">
        <w:rPr>
          <w:rFonts w:asciiTheme="majorHAnsi" w:hAnsiTheme="majorHAnsi" w:cs="Times New Roman"/>
          <w:sz w:val="24"/>
          <w:szCs w:val="24"/>
        </w:rPr>
        <w:t xml:space="preserve">Physical Mail: OPA will send </w:t>
      </w:r>
      <w:r w:rsidRPr="001C42BB" w:rsidR="00A07CF0">
        <w:rPr>
          <w:rFonts w:asciiTheme="majorHAnsi" w:hAnsiTheme="majorHAnsi" w:cs="Times New Roman"/>
          <w:sz w:val="24"/>
          <w:szCs w:val="24"/>
        </w:rPr>
        <w:t>4</w:t>
      </w:r>
      <w:r w:rsidRPr="001C42BB" w:rsidR="000B0C07">
        <w:rPr>
          <w:rFonts w:asciiTheme="majorHAnsi" w:hAnsiTheme="majorHAnsi" w:cs="Times New Roman"/>
          <w:sz w:val="24"/>
          <w:szCs w:val="24"/>
        </w:rPr>
        <w:t xml:space="preserve"> </w:t>
      </w:r>
      <w:r w:rsidRPr="001C42BB" w:rsidR="00C82910">
        <w:rPr>
          <w:rFonts w:asciiTheme="majorHAnsi" w:hAnsiTheme="majorHAnsi" w:cs="Times New Roman"/>
          <w:sz w:val="24"/>
          <w:szCs w:val="24"/>
        </w:rPr>
        <w:t>letters</w:t>
      </w:r>
      <w:r w:rsidRPr="001C42BB" w:rsidR="00441AAD">
        <w:rPr>
          <w:rFonts w:asciiTheme="majorHAnsi" w:hAnsiTheme="majorHAnsi" w:cs="Times New Roman"/>
          <w:sz w:val="24"/>
          <w:szCs w:val="24"/>
        </w:rPr>
        <w:t xml:space="preserve"> to all sampled Reserve spouses who have not completed the survey</w:t>
      </w:r>
      <w:r w:rsidRPr="001C42BB" w:rsidR="003F1AC2">
        <w:rPr>
          <w:rFonts w:asciiTheme="majorHAnsi" w:hAnsiTheme="majorHAnsi" w:cs="Times New Roman"/>
          <w:sz w:val="24"/>
          <w:szCs w:val="24"/>
        </w:rPr>
        <w:t xml:space="preserve">.  </w:t>
      </w:r>
      <w:r w:rsidRPr="001C42BB" w:rsidR="00A07CF0">
        <w:rPr>
          <w:rFonts w:asciiTheme="majorHAnsi" w:hAnsiTheme="majorHAnsi" w:cs="Times New Roman"/>
          <w:sz w:val="24"/>
          <w:szCs w:val="24"/>
        </w:rPr>
        <w:t>All letters sent</w:t>
      </w:r>
      <w:r w:rsidRPr="001C42BB">
        <w:rPr>
          <w:rFonts w:asciiTheme="majorHAnsi" w:hAnsiTheme="majorHAnsi" w:cs="Times New Roman"/>
          <w:sz w:val="24"/>
          <w:szCs w:val="24"/>
        </w:rPr>
        <w:t xml:space="preserve"> to respondents will include a</w:t>
      </w:r>
      <w:r w:rsidRPr="001C42BB" w:rsidR="004027FA">
        <w:rPr>
          <w:rFonts w:asciiTheme="majorHAnsi" w:hAnsiTheme="majorHAnsi" w:cs="Times New Roman"/>
          <w:sz w:val="24"/>
          <w:szCs w:val="24"/>
        </w:rPr>
        <w:t xml:space="preserve"> Quick Response (</w:t>
      </w:r>
      <w:r w:rsidRPr="001C42BB" w:rsidR="00C82910">
        <w:rPr>
          <w:rFonts w:asciiTheme="majorHAnsi" w:hAnsiTheme="majorHAnsi" w:cs="Times New Roman"/>
          <w:sz w:val="24"/>
          <w:szCs w:val="24"/>
        </w:rPr>
        <w:t>QR</w:t>
      </w:r>
      <w:r w:rsidRPr="001C42BB" w:rsidR="004027FA">
        <w:rPr>
          <w:rFonts w:asciiTheme="majorHAnsi" w:hAnsiTheme="majorHAnsi" w:cs="Times New Roman"/>
          <w:sz w:val="24"/>
          <w:szCs w:val="24"/>
        </w:rPr>
        <w:t>)</w:t>
      </w:r>
      <w:r w:rsidRPr="001C42BB" w:rsidR="00C82910">
        <w:rPr>
          <w:rFonts w:asciiTheme="majorHAnsi" w:hAnsiTheme="majorHAnsi" w:cs="Times New Roman"/>
          <w:sz w:val="24"/>
          <w:szCs w:val="24"/>
        </w:rPr>
        <w:t xml:space="preserve"> code </w:t>
      </w:r>
      <w:r w:rsidRPr="001C42BB">
        <w:rPr>
          <w:rFonts w:asciiTheme="majorHAnsi" w:hAnsiTheme="majorHAnsi" w:cs="Times New Roman"/>
          <w:sz w:val="24"/>
          <w:szCs w:val="24"/>
        </w:rPr>
        <w:t>linking respondents to the survey</w:t>
      </w:r>
      <w:r w:rsidRPr="001C42BB" w:rsidR="00A07CF0">
        <w:rPr>
          <w:rFonts w:asciiTheme="majorHAnsi" w:hAnsiTheme="majorHAnsi" w:cs="Times New Roman"/>
          <w:sz w:val="24"/>
          <w:szCs w:val="24"/>
        </w:rPr>
        <w:t>.</w:t>
      </w:r>
      <w:r w:rsidRPr="001C42BB" w:rsidR="00441AAD">
        <w:rPr>
          <w:rFonts w:asciiTheme="majorHAnsi" w:hAnsiTheme="majorHAnsi" w:cs="Times New Roman"/>
          <w:sz w:val="24"/>
          <w:szCs w:val="24"/>
        </w:rPr>
        <w:t xml:space="preserve">  </w:t>
      </w:r>
      <w:r w:rsidRPr="001C42BB" w:rsidR="00A07CF0">
        <w:rPr>
          <w:rFonts w:asciiTheme="majorHAnsi" w:hAnsiTheme="majorHAnsi" w:cs="Times New Roman"/>
          <w:sz w:val="24"/>
          <w:szCs w:val="24"/>
        </w:rPr>
        <w:t>Members that complete the survey</w:t>
      </w:r>
      <w:r w:rsidRPr="001C42BB" w:rsidR="00441AAD">
        <w:rPr>
          <w:rFonts w:asciiTheme="majorHAnsi" w:hAnsiTheme="majorHAnsi" w:cs="Times New Roman"/>
          <w:sz w:val="24"/>
          <w:szCs w:val="24"/>
        </w:rPr>
        <w:t xml:space="preserve"> will not receive additional notifications once </w:t>
      </w:r>
      <w:r w:rsidRPr="001C42BB" w:rsidR="00A07CF0">
        <w:rPr>
          <w:rFonts w:asciiTheme="majorHAnsi" w:hAnsiTheme="majorHAnsi" w:cs="Times New Roman"/>
          <w:sz w:val="24"/>
          <w:szCs w:val="24"/>
        </w:rPr>
        <w:t>they submit their</w:t>
      </w:r>
      <w:r w:rsidRPr="001C42BB" w:rsidR="00441AAD">
        <w:rPr>
          <w:rFonts w:asciiTheme="majorHAnsi" w:hAnsiTheme="majorHAnsi" w:cs="Times New Roman"/>
          <w:sz w:val="24"/>
          <w:szCs w:val="24"/>
        </w:rPr>
        <w:t xml:space="preserve"> response</w:t>
      </w:r>
      <w:r w:rsidRPr="001C42BB" w:rsidR="00A07CF0">
        <w:rPr>
          <w:rFonts w:asciiTheme="majorHAnsi" w:hAnsiTheme="majorHAnsi" w:cs="Times New Roman"/>
          <w:sz w:val="24"/>
          <w:szCs w:val="24"/>
        </w:rPr>
        <w:t>s</w:t>
      </w:r>
      <w:r w:rsidRPr="001C42BB" w:rsidR="00441AAD">
        <w:rPr>
          <w:rFonts w:asciiTheme="majorHAnsi" w:hAnsiTheme="majorHAnsi" w:cs="Times New Roman"/>
          <w:sz w:val="24"/>
          <w:szCs w:val="24"/>
        </w:rPr>
        <w:t>.</w:t>
      </w:r>
    </w:p>
    <w:p w:rsidR="000B0C07" w:rsidRPr="001C42BB" w:rsidP="001C42BB" w14:paraId="03E4969C" w14:textId="77777777">
      <w:pPr>
        <w:pStyle w:val="ListParagraph"/>
        <w:numPr>
          <w:ilvl w:val="0"/>
          <w:numId w:val="47"/>
        </w:numPr>
        <w:spacing w:before="120" w:after="120" w:line="240" w:lineRule="auto"/>
        <w:rPr>
          <w:rFonts w:asciiTheme="majorHAnsi" w:hAnsiTheme="majorHAnsi" w:cs="Times New Roman"/>
          <w:sz w:val="24"/>
          <w:szCs w:val="24"/>
        </w:rPr>
      </w:pPr>
      <w:r w:rsidRPr="001C42BB">
        <w:rPr>
          <w:rFonts w:asciiTheme="majorHAnsi" w:hAnsiTheme="majorHAnsi" w:cs="Times New Roman"/>
          <w:sz w:val="24"/>
          <w:szCs w:val="24"/>
        </w:rPr>
        <w:t xml:space="preserve">Email: </w:t>
      </w:r>
      <w:r w:rsidRPr="001C42BB" w:rsidR="00D87501">
        <w:rPr>
          <w:rFonts w:asciiTheme="majorHAnsi" w:hAnsiTheme="majorHAnsi" w:cs="Times New Roman"/>
          <w:sz w:val="24"/>
          <w:szCs w:val="24"/>
        </w:rPr>
        <w:t>OPA will also send</w:t>
      </w:r>
      <w:r w:rsidRPr="001C42BB" w:rsidR="003A5641">
        <w:rPr>
          <w:rFonts w:asciiTheme="majorHAnsi" w:hAnsiTheme="majorHAnsi" w:cs="Times New Roman"/>
          <w:sz w:val="24"/>
          <w:szCs w:val="24"/>
        </w:rPr>
        <w:t xml:space="preserve"> </w:t>
      </w:r>
      <w:r w:rsidRPr="001C42BB" w:rsidR="00A07CF0">
        <w:rPr>
          <w:rFonts w:asciiTheme="majorHAnsi" w:hAnsiTheme="majorHAnsi" w:cs="Times New Roman"/>
          <w:sz w:val="24"/>
          <w:szCs w:val="24"/>
        </w:rPr>
        <w:t>members</w:t>
      </w:r>
      <w:r w:rsidRPr="001C42BB" w:rsidR="003A5641">
        <w:rPr>
          <w:rFonts w:asciiTheme="majorHAnsi" w:hAnsiTheme="majorHAnsi" w:cs="Times New Roman"/>
          <w:sz w:val="24"/>
          <w:szCs w:val="24"/>
        </w:rPr>
        <w:t xml:space="preserve"> </w:t>
      </w:r>
      <w:r w:rsidRPr="001C42BB" w:rsidR="00A07CF0">
        <w:rPr>
          <w:rFonts w:asciiTheme="majorHAnsi" w:hAnsiTheme="majorHAnsi" w:cs="Times New Roman"/>
          <w:sz w:val="24"/>
          <w:szCs w:val="24"/>
        </w:rPr>
        <w:t>up to 4</w:t>
      </w:r>
      <w:r w:rsidRPr="001C42BB" w:rsidR="00C82910">
        <w:rPr>
          <w:rFonts w:asciiTheme="majorHAnsi" w:hAnsiTheme="majorHAnsi" w:cs="Times New Roman"/>
          <w:sz w:val="24"/>
          <w:szCs w:val="24"/>
        </w:rPr>
        <w:t xml:space="preserve"> </w:t>
      </w:r>
      <w:r w:rsidRPr="001C42BB" w:rsidR="00DD142D">
        <w:rPr>
          <w:rFonts w:asciiTheme="majorHAnsi" w:hAnsiTheme="majorHAnsi" w:cs="Times New Roman"/>
          <w:sz w:val="24"/>
          <w:szCs w:val="24"/>
        </w:rPr>
        <w:t xml:space="preserve">initial </w:t>
      </w:r>
      <w:r w:rsidRPr="001C42BB" w:rsidR="00C82910">
        <w:rPr>
          <w:rFonts w:asciiTheme="majorHAnsi" w:hAnsiTheme="majorHAnsi" w:cs="Times New Roman"/>
          <w:sz w:val="24"/>
          <w:szCs w:val="24"/>
        </w:rPr>
        <w:t>emails</w:t>
      </w:r>
      <w:r w:rsidRPr="001C42BB" w:rsidR="003F1AC2">
        <w:rPr>
          <w:rFonts w:asciiTheme="majorHAnsi" w:hAnsiTheme="majorHAnsi" w:cs="Times New Roman"/>
          <w:sz w:val="24"/>
          <w:szCs w:val="24"/>
        </w:rPr>
        <w:t xml:space="preserve">.  </w:t>
      </w:r>
      <w:r w:rsidRPr="001C42BB" w:rsidR="00D87501">
        <w:rPr>
          <w:rFonts w:asciiTheme="majorHAnsi" w:hAnsiTheme="majorHAnsi" w:cs="Times New Roman"/>
          <w:sz w:val="24"/>
          <w:szCs w:val="24"/>
        </w:rPr>
        <w:t>The</w:t>
      </w:r>
      <w:r w:rsidRPr="001C42BB" w:rsidR="00DD142D">
        <w:rPr>
          <w:rFonts w:asciiTheme="majorHAnsi" w:hAnsiTheme="majorHAnsi" w:cs="Times New Roman"/>
          <w:sz w:val="24"/>
          <w:szCs w:val="24"/>
        </w:rPr>
        <w:t>se</w:t>
      </w:r>
      <w:r w:rsidRPr="001C42BB" w:rsidR="002879EE">
        <w:rPr>
          <w:rFonts w:asciiTheme="majorHAnsi" w:hAnsiTheme="majorHAnsi" w:cs="Times New Roman"/>
          <w:sz w:val="24"/>
          <w:szCs w:val="24"/>
        </w:rPr>
        <w:t xml:space="preserve"> </w:t>
      </w:r>
      <w:r w:rsidRPr="001C42BB" w:rsidR="00D87501">
        <w:rPr>
          <w:rFonts w:asciiTheme="majorHAnsi" w:hAnsiTheme="majorHAnsi" w:cs="Times New Roman"/>
          <w:sz w:val="24"/>
          <w:szCs w:val="24"/>
        </w:rPr>
        <w:t xml:space="preserve">include 1 </w:t>
      </w:r>
      <w:r w:rsidRPr="001C42BB" w:rsidR="00C82910">
        <w:rPr>
          <w:rFonts w:asciiTheme="majorHAnsi" w:hAnsiTheme="majorHAnsi" w:cs="Times New Roman"/>
          <w:sz w:val="24"/>
          <w:szCs w:val="24"/>
        </w:rPr>
        <w:t>Email Announcement</w:t>
      </w:r>
      <w:r w:rsidRPr="001C42BB" w:rsidR="00D87501">
        <w:rPr>
          <w:rFonts w:asciiTheme="majorHAnsi" w:hAnsiTheme="majorHAnsi" w:cs="Times New Roman"/>
          <w:sz w:val="24"/>
          <w:szCs w:val="24"/>
        </w:rPr>
        <w:t>,</w:t>
      </w:r>
      <w:r w:rsidRPr="001C42BB" w:rsidR="00C82910">
        <w:rPr>
          <w:rFonts w:asciiTheme="majorHAnsi" w:hAnsiTheme="majorHAnsi" w:cs="Times New Roman"/>
          <w:sz w:val="24"/>
          <w:szCs w:val="24"/>
        </w:rPr>
        <w:t xml:space="preserve"> </w:t>
      </w:r>
      <w:r w:rsidRPr="001C42BB" w:rsidR="00A07CF0">
        <w:rPr>
          <w:rFonts w:asciiTheme="majorHAnsi" w:hAnsiTheme="majorHAnsi" w:cs="Times New Roman"/>
          <w:sz w:val="24"/>
          <w:szCs w:val="24"/>
        </w:rPr>
        <w:t>and 3</w:t>
      </w:r>
      <w:r w:rsidRPr="001C42BB" w:rsidR="00D87501">
        <w:rPr>
          <w:rFonts w:asciiTheme="majorHAnsi" w:hAnsiTheme="majorHAnsi" w:cs="Times New Roman"/>
          <w:sz w:val="24"/>
          <w:szCs w:val="24"/>
        </w:rPr>
        <w:t xml:space="preserve"> </w:t>
      </w:r>
      <w:r w:rsidRPr="001C42BB" w:rsidR="00C82910">
        <w:rPr>
          <w:rFonts w:asciiTheme="majorHAnsi" w:hAnsiTheme="majorHAnsi" w:cs="Times New Roman"/>
          <w:sz w:val="24"/>
          <w:szCs w:val="24"/>
        </w:rPr>
        <w:t>Email Reminder</w:t>
      </w:r>
      <w:r w:rsidRPr="001C42BB" w:rsidR="00D87501">
        <w:rPr>
          <w:rFonts w:asciiTheme="majorHAnsi" w:hAnsiTheme="majorHAnsi" w:cs="Times New Roman"/>
          <w:sz w:val="24"/>
          <w:szCs w:val="24"/>
        </w:rPr>
        <w:t>s</w:t>
      </w:r>
      <w:r w:rsidRPr="001C42BB" w:rsidR="00C82910">
        <w:rPr>
          <w:rFonts w:asciiTheme="majorHAnsi" w:hAnsiTheme="majorHAnsi" w:cs="Times New Roman"/>
          <w:sz w:val="24"/>
          <w:szCs w:val="24"/>
        </w:rPr>
        <w:t xml:space="preserve">.  </w:t>
      </w:r>
    </w:p>
    <w:p w:rsidR="00A61899" w:rsidRPr="00FE02E4" w:rsidP="001C42BB" w14:paraId="7372A0FB" w14:textId="77777777">
      <w:pPr>
        <w:spacing w:before="120" w:after="120" w:line="240" w:lineRule="auto"/>
        <w:rPr>
          <w:rFonts w:asciiTheme="majorHAnsi" w:hAnsiTheme="majorHAnsi" w:cs="Times New Roman"/>
          <w:sz w:val="24"/>
          <w:szCs w:val="24"/>
        </w:rPr>
      </w:pPr>
      <w:r>
        <w:rPr>
          <w:rFonts w:asciiTheme="majorHAnsi" w:hAnsiTheme="majorHAnsi" w:cs="Times New Roman"/>
          <w:sz w:val="24"/>
          <w:szCs w:val="24"/>
        </w:rPr>
        <w:t>OPA may send 3</w:t>
      </w:r>
      <w:r w:rsidRPr="00FE02E4" w:rsidR="00E92A6A">
        <w:rPr>
          <w:rFonts w:asciiTheme="majorHAnsi" w:hAnsiTheme="majorHAnsi" w:cs="Times New Roman"/>
          <w:sz w:val="24"/>
          <w:szCs w:val="24"/>
        </w:rPr>
        <w:t xml:space="preserve"> additional emails </w:t>
      </w:r>
      <w:r w:rsidRPr="00FE02E4" w:rsidR="00D87501">
        <w:rPr>
          <w:rFonts w:asciiTheme="majorHAnsi" w:hAnsiTheme="majorHAnsi" w:cs="Times New Roman"/>
          <w:sz w:val="24"/>
          <w:szCs w:val="24"/>
        </w:rPr>
        <w:t xml:space="preserve">to respondents who have not submitted a survey </w:t>
      </w:r>
      <w:r w:rsidRPr="00FE02E4" w:rsidR="00E92A6A">
        <w:rPr>
          <w:rFonts w:asciiTheme="majorHAnsi" w:hAnsiTheme="majorHAnsi" w:cs="Times New Roman"/>
          <w:sz w:val="24"/>
          <w:szCs w:val="24"/>
        </w:rPr>
        <w:t xml:space="preserve">with approval of the DoD Survey Reviewer, based on the response rate, towards the end of the survey. </w:t>
      </w:r>
    </w:p>
    <w:p w:rsidR="00A61899" w:rsidP="00A61899" w14:paraId="0F96B3E0" w14:textId="77777777">
      <w:pPr>
        <w:spacing w:before="120" w:after="120" w:line="240" w:lineRule="auto"/>
        <w:rPr>
          <w:rFonts w:asciiTheme="majorHAnsi" w:hAnsiTheme="majorHAnsi" w:cs="Times New Roman"/>
          <w:sz w:val="24"/>
          <w:szCs w:val="24"/>
        </w:rPr>
      </w:pPr>
      <w:r>
        <w:rPr>
          <w:rFonts w:asciiTheme="majorHAnsi" w:hAnsiTheme="majorHAnsi" w:cs="Times New Roman"/>
          <w:sz w:val="24"/>
          <w:szCs w:val="24"/>
        </w:rPr>
        <w:t>Respondents</w:t>
      </w:r>
      <w:r w:rsidRPr="00A61899" w:rsidR="00C82910">
        <w:rPr>
          <w:rFonts w:asciiTheme="majorHAnsi" w:hAnsiTheme="majorHAnsi" w:cs="Times New Roman"/>
          <w:sz w:val="24"/>
          <w:szCs w:val="24"/>
        </w:rPr>
        <w:t xml:space="preserve"> who indicate by phone, fax, postal mail, or e-mail </w:t>
      </w:r>
      <w:r>
        <w:rPr>
          <w:rFonts w:asciiTheme="majorHAnsi" w:hAnsiTheme="majorHAnsi" w:cs="Times New Roman"/>
          <w:sz w:val="24"/>
          <w:szCs w:val="24"/>
        </w:rPr>
        <w:t xml:space="preserve">that </w:t>
      </w:r>
      <w:r w:rsidRPr="00A61899" w:rsidR="00C82910">
        <w:rPr>
          <w:rFonts w:asciiTheme="majorHAnsi" w:hAnsiTheme="majorHAnsi" w:cs="Times New Roman"/>
          <w:sz w:val="24"/>
          <w:szCs w:val="24"/>
        </w:rPr>
        <w:t xml:space="preserve">they </w:t>
      </w:r>
      <w:r>
        <w:rPr>
          <w:rFonts w:asciiTheme="majorHAnsi" w:hAnsiTheme="majorHAnsi" w:cs="Times New Roman"/>
          <w:sz w:val="24"/>
          <w:szCs w:val="24"/>
        </w:rPr>
        <w:t>do</w:t>
      </w:r>
      <w:r w:rsidRPr="00A61899">
        <w:rPr>
          <w:rFonts w:asciiTheme="majorHAnsi" w:hAnsiTheme="majorHAnsi" w:cs="Times New Roman"/>
          <w:sz w:val="24"/>
          <w:szCs w:val="24"/>
        </w:rPr>
        <w:t xml:space="preserve"> </w:t>
      </w:r>
      <w:r w:rsidRPr="00A61899" w:rsidR="00C82910">
        <w:rPr>
          <w:rFonts w:asciiTheme="majorHAnsi" w:hAnsiTheme="majorHAnsi" w:cs="Times New Roman"/>
          <w:sz w:val="24"/>
          <w:szCs w:val="24"/>
        </w:rPr>
        <w:t>not want to participate in the survey will be coded as actively refusing to participate</w:t>
      </w:r>
      <w:r>
        <w:rPr>
          <w:rFonts w:asciiTheme="majorHAnsi" w:hAnsiTheme="majorHAnsi" w:cs="Times New Roman"/>
          <w:sz w:val="24"/>
          <w:szCs w:val="24"/>
        </w:rPr>
        <w:t xml:space="preserve"> and will not receive additional invitations to complete the </w:t>
      </w:r>
      <w:r w:rsidR="00A07CF0">
        <w:rPr>
          <w:rFonts w:asciiTheme="majorHAnsi" w:hAnsiTheme="majorHAnsi" w:cs="Times New Roman"/>
          <w:sz w:val="24"/>
          <w:szCs w:val="24"/>
        </w:rPr>
        <w:t>SOFR</w:t>
      </w:r>
      <w:r w:rsidRPr="00A61899" w:rsidR="00C82910">
        <w:rPr>
          <w:rFonts w:asciiTheme="majorHAnsi" w:hAnsiTheme="majorHAnsi" w:cs="Times New Roman"/>
          <w:sz w:val="24"/>
          <w:szCs w:val="24"/>
        </w:rPr>
        <w:t xml:space="preserve">. </w:t>
      </w:r>
      <w:r>
        <w:rPr>
          <w:rFonts w:asciiTheme="majorHAnsi" w:hAnsiTheme="majorHAnsi" w:cs="Times New Roman"/>
          <w:sz w:val="24"/>
          <w:szCs w:val="24"/>
        </w:rPr>
        <w:t xml:space="preserve"> </w:t>
      </w:r>
      <w:r w:rsidRPr="00A61899" w:rsidR="00C82910">
        <w:rPr>
          <w:rFonts w:asciiTheme="majorHAnsi" w:hAnsiTheme="majorHAnsi" w:cs="Times New Roman"/>
          <w:sz w:val="24"/>
          <w:szCs w:val="24"/>
        </w:rPr>
        <w:t xml:space="preserve">Information on the survey website will inform sample members </w:t>
      </w:r>
      <w:r w:rsidR="00EA74B4">
        <w:rPr>
          <w:rFonts w:asciiTheme="majorHAnsi" w:hAnsiTheme="majorHAnsi" w:cs="Times New Roman"/>
          <w:sz w:val="24"/>
          <w:szCs w:val="24"/>
        </w:rPr>
        <w:t>[</w:t>
      </w:r>
      <w:r w:rsidRPr="00A61899" w:rsidR="00C82910">
        <w:rPr>
          <w:rFonts w:asciiTheme="majorHAnsi" w:hAnsiTheme="majorHAnsi" w:cs="Times New Roman"/>
          <w:sz w:val="24"/>
          <w:szCs w:val="24"/>
        </w:rPr>
        <w:t>Privacy Advisory and Informed Consent Statement and Frequently Asked Questions (FAQs)</w:t>
      </w:r>
      <w:r w:rsidR="00EA74B4">
        <w:rPr>
          <w:rFonts w:asciiTheme="majorHAnsi" w:hAnsiTheme="majorHAnsi" w:cs="Times New Roman"/>
          <w:sz w:val="24"/>
          <w:szCs w:val="24"/>
        </w:rPr>
        <w:t>]</w:t>
      </w:r>
      <w:r w:rsidRPr="00A61899" w:rsidR="00C82910">
        <w:rPr>
          <w:rFonts w:asciiTheme="majorHAnsi" w:hAnsiTheme="majorHAnsi" w:cs="Times New Roman"/>
          <w:sz w:val="24"/>
          <w:szCs w:val="24"/>
        </w:rPr>
        <w:t>, “Once you start answering the survey, if you desire to withdraw your answers, please send an e-mail request to Survey@mail.mil or leave a message any time, toll-free, at 1-800-881-5307.”</w:t>
      </w:r>
      <w:r w:rsidR="009C53C3">
        <w:rPr>
          <w:rFonts w:asciiTheme="majorHAnsi" w:hAnsiTheme="majorHAnsi" w:cs="Times New Roman"/>
          <w:sz w:val="24"/>
          <w:szCs w:val="24"/>
        </w:rPr>
        <w:t xml:space="preserve"> </w:t>
      </w:r>
      <w:r w:rsidRPr="00A61899" w:rsidR="00C82910">
        <w:rPr>
          <w:rFonts w:asciiTheme="majorHAnsi" w:hAnsiTheme="majorHAnsi" w:cs="Times New Roman"/>
          <w:sz w:val="24"/>
          <w:szCs w:val="24"/>
        </w:rPr>
        <w:t xml:space="preserve"> Upon such notification, OPA’s operations contractor will delete the person’s survey responses and code the person </w:t>
      </w:r>
      <w:r w:rsidRPr="00A61899" w:rsidR="003F1AC2">
        <w:rPr>
          <w:rFonts w:asciiTheme="majorHAnsi" w:hAnsiTheme="majorHAnsi" w:cs="Times New Roman"/>
          <w:sz w:val="24"/>
          <w:szCs w:val="24"/>
        </w:rPr>
        <w:t>as actively</w:t>
      </w:r>
      <w:r w:rsidRPr="00A61899" w:rsidR="00C82910">
        <w:rPr>
          <w:rFonts w:asciiTheme="majorHAnsi" w:hAnsiTheme="majorHAnsi" w:cs="Times New Roman"/>
          <w:sz w:val="24"/>
          <w:szCs w:val="24"/>
        </w:rPr>
        <w:t xml:space="preserve"> refusing to participate. </w:t>
      </w:r>
    </w:p>
    <w:p w:rsidR="00A61899" w:rsidP="002321B6" w14:paraId="237F4110" w14:textId="77777777">
      <w:pPr>
        <w:spacing w:before="120" w:after="120" w:line="240" w:lineRule="auto"/>
        <w:rPr>
          <w:rFonts w:asciiTheme="majorHAnsi" w:hAnsiTheme="majorHAnsi" w:cs="Times New Roman"/>
          <w:sz w:val="24"/>
          <w:szCs w:val="24"/>
        </w:rPr>
      </w:pPr>
      <w:r>
        <w:rPr>
          <w:rFonts w:asciiTheme="majorHAnsi" w:hAnsiTheme="majorHAnsi" w:cs="Times New Roman"/>
          <w:sz w:val="24"/>
          <w:szCs w:val="24"/>
        </w:rPr>
        <w:t>S</w:t>
      </w:r>
      <w:r w:rsidRPr="00A61899" w:rsidR="00C82910">
        <w:rPr>
          <w:rFonts w:asciiTheme="majorHAnsi" w:hAnsiTheme="majorHAnsi" w:cs="Times New Roman"/>
          <w:sz w:val="24"/>
          <w:szCs w:val="24"/>
        </w:rPr>
        <w:t>urvey participants will be presented with the Agency Disclosure Notice, Privacy Advisory, and additional information on the uses of survey results</w:t>
      </w:r>
      <w:r w:rsidR="00E92A6A">
        <w:rPr>
          <w:rFonts w:asciiTheme="majorHAnsi" w:hAnsiTheme="majorHAnsi" w:cs="Times New Roman"/>
          <w:sz w:val="24"/>
          <w:szCs w:val="24"/>
        </w:rPr>
        <w:t xml:space="preserve"> before they are able to access the </w:t>
      </w:r>
      <w:r w:rsidR="00774221">
        <w:rPr>
          <w:rFonts w:asciiTheme="majorHAnsi" w:hAnsiTheme="majorHAnsi" w:cs="Times New Roman"/>
          <w:sz w:val="24"/>
          <w:szCs w:val="24"/>
        </w:rPr>
        <w:t>survey</w:t>
      </w:r>
      <w:r w:rsidRPr="00A61899" w:rsidR="00C82910">
        <w:rPr>
          <w:rFonts w:asciiTheme="majorHAnsi" w:hAnsiTheme="majorHAnsi" w:cs="Times New Roman"/>
          <w:sz w:val="24"/>
          <w:szCs w:val="24"/>
        </w:rPr>
        <w:t xml:space="preserve">.  </w:t>
      </w:r>
      <w:r w:rsidR="00E92A6A">
        <w:rPr>
          <w:rFonts w:asciiTheme="majorHAnsi" w:hAnsiTheme="majorHAnsi" w:cs="Times New Roman"/>
          <w:sz w:val="24"/>
          <w:szCs w:val="24"/>
        </w:rPr>
        <w:t>Web s</w:t>
      </w:r>
      <w:r w:rsidRPr="00A61899" w:rsidR="00C82910">
        <w:rPr>
          <w:rFonts w:asciiTheme="majorHAnsi" w:hAnsiTheme="majorHAnsi" w:cs="Times New Roman"/>
          <w:sz w:val="24"/>
          <w:szCs w:val="24"/>
        </w:rPr>
        <w:t xml:space="preserve">urvey participants indicate their consent to take the survey by clicking </w:t>
      </w:r>
      <w:r w:rsidR="00E92A6A">
        <w:rPr>
          <w:rFonts w:asciiTheme="majorHAnsi" w:hAnsiTheme="majorHAnsi" w:cs="Times New Roman"/>
          <w:sz w:val="24"/>
          <w:szCs w:val="24"/>
        </w:rPr>
        <w:t>“</w:t>
      </w:r>
      <w:r w:rsidRPr="009C53C3" w:rsidR="009C53C3">
        <w:rPr>
          <w:rFonts w:asciiTheme="majorHAnsi" w:hAnsiTheme="majorHAnsi" w:cs="Times New Roman"/>
          <w:sz w:val="24"/>
          <w:szCs w:val="24"/>
        </w:rPr>
        <w:t>Click Continue if you agree to take the survey</w:t>
      </w:r>
      <w:r w:rsidR="009C53C3">
        <w:rPr>
          <w:rFonts w:asciiTheme="majorHAnsi" w:hAnsiTheme="majorHAnsi" w:cs="Times New Roman"/>
          <w:sz w:val="24"/>
          <w:szCs w:val="24"/>
        </w:rPr>
        <w:t>.</w:t>
      </w:r>
      <w:r w:rsidR="00E92A6A">
        <w:rPr>
          <w:rFonts w:asciiTheme="majorHAnsi" w:hAnsiTheme="majorHAnsi" w:cs="Times New Roman"/>
          <w:sz w:val="24"/>
          <w:szCs w:val="24"/>
        </w:rPr>
        <w:t xml:space="preserve">”  </w:t>
      </w:r>
      <w:r>
        <w:rPr>
          <w:rFonts w:asciiTheme="majorHAnsi" w:hAnsiTheme="majorHAnsi" w:cs="Times New Roman"/>
          <w:sz w:val="24"/>
          <w:szCs w:val="24"/>
        </w:rPr>
        <w:br/>
      </w:r>
    </w:p>
    <w:p w:rsidR="00A61899" w:rsidRPr="00A61899" w:rsidP="00FE02E4" w14:paraId="63EFCE7D" w14:textId="77777777">
      <w:pPr>
        <w:spacing w:after="0" w:line="240" w:lineRule="auto"/>
        <w:ind w:left="720"/>
        <w:rPr>
          <w:rFonts w:asciiTheme="majorHAnsi" w:hAnsiTheme="majorHAnsi"/>
          <w:sz w:val="24"/>
          <w:szCs w:val="24"/>
        </w:rPr>
      </w:pPr>
      <w:r w:rsidRPr="00A61899">
        <w:rPr>
          <w:rFonts w:asciiTheme="majorHAnsi" w:hAnsiTheme="majorHAnsi"/>
          <w:sz w:val="24"/>
          <w:szCs w:val="24"/>
        </w:rPr>
        <w:t xml:space="preserve">3. </w:t>
      </w:r>
      <w:r w:rsidRPr="00A61899" w:rsidR="00365004">
        <w:rPr>
          <w:rFonts w:asciiTheme="majorHAnsi" w:hAnsiTheme="majorHAnsi"/>
          <w:sz w:val="24"/>
          <w:szCs w:val="24"/>
        </w:rPr>
        <w:tab/>
      </w:r>
      <w:r w:rsidRPr="00A61899" w:rsidR="005C7428">
        <w:rPr>
          <w:rFonts w:asciiTheme="majorHAnsi" w:hAnsiTheme="majorHAnsi"/>
          <w:sz w:val="24"/>
          <w:szCs w:val="24"/>
          <w:u w:val="single"/>
        </w:rPr>
        <w:t>Use of Information Technology</w:t>
      </w:r>
      <w:r w:rsidRPr="00A61899" w:rsidR="0085688C">
        <w:rPr>
          <w:rFonts w:asciiTheme="majorHAnsi" w:hAnsiTheme="majorHAnsi"/>
          <w:sz w:val="24"/>
          <w:szCs w:val="24"/>
        </w:rPr>
        <w:t xml:space="preserve"> </w:t>
      </w:r>
    </w:p>
    <w:p w:rsidR="004707CA" w:rsidP="00A61899" w14:paraId="01D17CC9" w14:textId="6641CD07">
      <w:pPr>
        <w:spacing w:after="0" w:line="240" w:lineRule="auto"/>
        <w:rPr>
          <w:rFonts w:asciiTheme="majorHAnsi" w:hAnsiTheme="majorHAnsi"/>
          <w:sz w:val="24"/>
          <w:szCs w:val="24"/>
        </w:rPr>
      </w:pPr>
      <w:r>
        <w:rPr>
          <w:rFonts w:asciiTheme="majorHAnsi" w:hAnsiTheme="majorHAnsi"/>
          <w:sz w:val="24"/>
          <w:szCs w:val="24"/>
        </w:rPr>
        <w:t xml:space="preserve">100% of information in the 2023 version of the SOFR is collected electronically.  </w:t>
      </w:r>
      <w:r w:rsidRPr="00A61899" w:rsidR="00E92A6A">
        <w:rPr>
          <w:rFonts w:asciiTheme="majorHAnsi" w:hAnsiTheme="majorHAnsi"/>
          <w:sz w:val="24"/>
          <w:szCs w:val="24"/>
        </w:rPr>
        <w:t xml:space="preserve">The web survey will be administered on proprietary software developed by OPA’s operations </w:t>
      </w:r>
      <w:r w:rsidRPr="00A61899" w:rsidR="00E92A6A">
        <w:rPr>
          <w:rFonts w:asciiTheme="majorHAnsi" w:hAnsiTheme="majorHAnsi"/>
          <w:sz w:val="24"/>
          <w:szCs w:val="24"/>
        </w:rPr>
        <w:t>contractor, Data Recognition Corporation (DRC). Digitally signed e-mails and web-based technology will be used for respondent communications and for data collection. To reduce respondent burden, web-based surveys use “smart skip” technology to ensure respondents only answer questions that are applicable to them.  All postal letters will also include a respondent specific QR code for respondents to quickly access the survey via mobile platforms.</w:t>
      </w:r>
    </w:p>
    <w:p w:rsidR="00A61899" w:rsidP="00A61899" w14:paraId="5CACE9A8" w14:textId="77777777">
      <w:pPr>
        <w:spacing w:after="0" w:line="240" w:lineRule="auto"/>
        <w:rPr>
          <w:rFonts w:asciiTheme="majorHAnsi" w:hAnsiTheme="majorHAnsi"/>
          <w:sz w:val="24"/>
          <w:szCs w:val="24"/>
        </w:rPr>
      </w:pPr>
    </w:p>
    <w:p w:rsidR="008635C4" w:rsidRPr="00A61899" w:rsidP="006E563D" w14:paraId="708CCC8A" w14:textId="77777777">
      <w:pPr>
        <w:spacing w:after="0" w:line="240" w:lineRule="auto"/>
        <w:rPr>
          <w:rFonts w:asciiTheme="majorHAnsi" w:hAnsiTheme="majorHAnsi" w:cs="Times New Roman"/>
          <w:i/>
          <w:sz w:val="24"/>
          <w:szCs w:val="24"/>
        </w:rPr>
      </w:pPr>
    </w:p>
    <w:p w:rsidR="008635C4" w:rsidRPr="00A61899" w:rsidP="00FE02E4" w14:paraId="648FBA4C" w14:textId="77777777">
      <w:pPr>
        <w:spacing w:after="0" w:line="240" w:lineRule="auto"/>
        <w:ind w:left="720"/>
        <w:rPr>
          <w:rFonts w:asciiTheme="majorHAnsi" w:hAnsiTheme="majorHAnsi"/>
          <w:sz w:val="24"/>
          <w:szCs w:val="24"/>
        </w:rPr>
      </w:pPr>
      <w:r w:rsidRPr="00A61899">
        <w:rPr>
          <w:rFonts w:asciiTheme="majorHAnsi" w:hAnsiTheme="majorHAnsi"/>
          <w:sz w:val="24"/>
          <w:szCs w:val="24"/>
        </w:rPr>
        <w:t xml:space="preserve">4. </w:t>
      </w:r>
      <w:r w:rsidRPr="00A61899">
        <w:rPr>
          <w:rFonts w:asciiTheme="majorHAnsi" w:hAnsiTheme="majorHAnsi"/>
          <w:sz w:val="24"/>
          <w:szCs w:val="24"/>
        </w:rPr>
        <w:tab/>
      </w:r>
      <w:r w:rsidRPr="00A61899">
        <w:rPr>
          <w:rFonts w:asciiTheme="majorHAnsi" w:hAnsiTheme="majorHAnsi"/>
          <w:sz w:val="24"/>
          <w:szCs w:val="24"/>
          <w:u w:val="single"/>
        </w:rPr>
        <w:t>Non-duplication</w:t>
      </w:r>
      <w:r w:rsidRPr="00A61899" w:rsidR="0085688C">
        <w:rPr>
          <w:rFonts w:asciiTheme="majorHAnsi" w:hAnsiTheme="majorHAnsi"/>
          <w:sz w:val="24"/>
          <w:szCs w:val="24"/>
          <w:u w:val="single"/>
        </w:rPr>
        <w:t xml:space="preserve"> </w:t>
      </w:r>
    </w:p>
    <w:p w:rsidR="00CA15B1" w:rsidRPr="00A61899" w:rsidP="00A61899" w14:paraId="78EAF2A9" w14:textId="77777777">
      <w:pPr>
        <w:spacing w:after="0" w:line="240" w:lineRule="auto"/>
        <w:rPr>
          <w:rFonts w:asciiTheme="majorHAnsi" w:hAnsiTheme="majorHAnsi"/>
          <w:i/>
          <w:sz w:val="24"/>
          <w:szCs w:val="24"/>
        </w:rPr>
      </w:pPr>
      <w:r w:rsidRPr="00A61899">
        <w:rPr>
          <w:rFonts w:asciiTheme="majorHAnsi" w:hAnsiTheme="majorHAnsi"/>
          <w:sz w:val="24"/>
          <w:szCs w:val="24"/>
        </w:rPr>
        <w:t xml:space="preserve">The information obtained through this collection is unique and is not already available for use or adaptation from another cleared source. </w:t>
      </w:r>
    </w:p>
    <w:p w:rsidR="00CA15B1" w:rsidRPr="00A61899" w:rsidP="006E563D" w14:paraId="686C43AA" w14:textId="77777777">
      <w:pPr>
        <w:spacing w:after="0" w:line="240" w:lineRule="auto"/>
        <w:rPr>
          <w:rFonts w:asciiTheme="majorHAnsi" w:hAnsiTheme="majorHAnsi"/>
          <w:i/>
          <w:sz w:val="24"/>
          <w:szCs w:val="24"/>
        </w:rPr>
      </w:pPr>
    </w:p>
    <w:p w:rsidR="00CA15B1" w:rsidRPr="00A61899" w:rsidP="00CF717E" w14:paraId="1C6CBDC8" w14:textId="77777777">
      <w:pPr>
        <w:spacing w:after="0" w:line="240" w:lineRule="auto"/>
        <w:ind w:left="720"/>
        <w:rPr>
          <w:rFonts w:asciiTheme="majorHAnsi" w:hAnsiTheme="majorHAnsi"/>
          <w:sz w:val="24"/>
          <w:szCs w:val="24"/>
        </w:rPr>
      </w:pPr>
      <w:r w:rsidRPr="00A61899">
        <w:rPr>
          <w:rFonts w:asciiTheme="majorHAnsi" w:hAnsiTheme="majorHAnsi"/>
          <w:sz w:val="24"/>
          <w:szCs w:val="24"/>
        </w:rPr>
        <w:t xml:space="preserve">5. </w:t>
      </w:r>
      <w:r w:rsidRPr="00A61899">
        <w:rPr>
          <w:rFonts w:asciiTheme="majorHAnsi" w:hAnsiTheme="majorHAnsi"/>
          <w:sz w:val="24"/>
          <w:szCs w:val="24"/>
        </w:rPr>
        <w:tab/>
      </w:r>
      <w:r w:rsidRPr="00A61899">
        <w:rPr>
          <w:rFonts w:asciiTheme="majorHAnsi" w:hAnsiTheme="majorHAnsi"/>
          <w:sz w:val="24"/>
          <w:szCs w:val="24"/>
          <w:u w:val="single"/>
        </w:rPr>
        <w:t>Burden on Small Businesses</w:t>
      </w:r>
      <w:r w:rsidRPr="00A61899" w:rsidR="00D34BB0">
        <w:rPr>
          <w:rFonts w:asciiTheme="majorHAnsi" w:hAnsiTheme="majorHAnsi"/>
          <w:sz w:val="24"/>
          <w:szCs w:val="24"/>
          <w:u w:val="single"/>
        </w:rPr>
        <w:t xml:space="preserve"> </w:t>
      </w:r>
    </w:p>
    <w:p w:rsidR="002567F9" w:rsidRPr="00A61899" w:rsidP="00A61899" w14:paraId="12B96026" w14:textId="77777777">
      <w:pPr>
        <w:spacing w:after="0" w:line="240" w:lineRule="auto"/>
        <w:rPr>
          <w:rFonts w:asciiTheme="majorHAnsi" w:hAnsiTheme="majorHAnsi"/>
          <w:i/>
          <w:sz w:val="24"/>
          <w:szCs w:val="24"/>
        </w:rPr>
      </w:pPr>
      <w:r w:rsidRPr="00A61899">
        <w:rPr>
          <w:rFonts w:asciiTheme="majorHAnsi" w:hAnsiTheme="majorHAnsi"/>
          <w:sz w:val="24"/>
          <w:szCs w:val="24"/>
        </w:rPr>
        <w:t>This information collection does not impose a significant economic impact on a substantial number of small businesses or entities.</w:t>
      </w:r>
      <w:r w:rsidRPr="00A61899">
        <w:rPr>
          <w:rFonts w:asciiTheme="majorHAnsi" w:hAnsiTheme="majorHAnsi"/>
          <w:i/>
          <w:sz w:val="24"/>
          <w:szCs w:val="24"/>
        </w:rPr>
        <w:t xml:space="preserve"> </w:t>
      </w:r>
    </w:p>
    <w:p w:rsidR="002567F9" w:rsidRPr="00A61899" w:rsidP="006E563D" w14:paraId="6CAA5803" w14:textId="77777777">
      <w:pPr>
        <w:spacing w:after="0" w:line="240" w:lineRule="auto"/>
        <w:rPr>
          <w:rFonts w:asciiTheme="majorHAnsi" w:hAnsiTheme="majorHAnsi"/>
          <w:i/>
          <w:sz w:val="24"/>
          <w:szCs w:val="24"/>
        </w:rPr>
      </w:pPr>
    </w:p>
    <w:p w:rsidR="002567F9" w:rsidRPr="00A61899" w:rsidP="00CF717E" w14:paraId="5DFF4C7F" w14:textId="77777777">
      <w:pPr>
        <w:spacing w:after="0" w:line="240" w:lineRule="auto"/>
        <w:ind w:left="720"/>
        <w:rPr>
          <w:rFonts w:asciiTheme="majorHAnsi" w:hAnsiTheme="majorHAnsi"/>
          <w:sz w:val="24"/>
          <w:szCs w:val="24"/>
        </w:rPr>
      </w:pPr>
      <w:r w:rsidRPr="00A61899">
        <w:rPr>
          <w:rFonts w:asciiTheme="majorHAnsi" w:hAnsiTheme="majorHAnsi"/>
          <w:sz w:val="24"/>
          <w:szCs w:val="24"/>
        </w:rPr>
        <w:t>6.</w:t>
      </w:r>
      <w:r w:rsidRPr="00A61899">
        <w:rPr>
          <w:rFonts w:asciiTheme="majorHAnsi" w:hAnsiTheme="majorHAnsi"/>
          <w:sz w:val="24"/>
          <w:szCs w:val="24"/>
        </w:rPr>
        <w:tab/>
        <w:t xml:space="preserve"> </w:t>
      </w:r>
      <w:r w:rsidRPr="00A61899">
        <w:rPr>
          <w:rFonts w:asciiTheme="majorHAnsi" w:hAnsiTheme="majorHAnsi"/>
          <w:sz w:val="24"/>
          <w:szCs w:val="24"/>
          <w:u w:val="single"/>
        </w:rPr>
        <w:t xml:space="preserve">Less Frequent </w:t>
      </w:r>
      <w:r w:rsidRPr="00A61899" w:rsidR="0091097F">
        <w:rPr>
          <w:rFonts w:asciiTheme="majorHAnsi" w:hAnsiTheme="majorHAnsi"/>
          <w:sz w:val="24"/>
          <w:szCs w:val="24"/>
          <w:u w:val="single"/>
        </w:rPr>
        <w:t>Collection</w:t>
      </w:r>
    </w:p>
    <w:p w:rsidR="00244996" w:rsidP="00244996" w14:paraId="26268313" w14:textId="77777777">
      <w:pPr>
        <w:spacing w:after="0" w:line="240" w:lineRule="auto"/>
        <w:rPr>
          <w:rFonts w:asciiTheme="majorHAnsi" w:hAnsiTheme="majorHAnsi"/>
          <w:i/>
          <w:sz w:val="24"/>
        </w:rPr>
      </w:pPr>
      <w:r w:rsidRPr="007970C7">
        <w:rPr>
          <w:rFonts w:asciiTheme="majorHAnsi" w:hAnsiTheme="majorHAnsi"/>
          <w:sz w:val="24"/>
        </w:rPr>
        <w:t>In order to</w:t>
      </w:r>
      <w:r w:rsidRPr="007970C7">
        <w:rPr>
          <w:rFonts w:asciiTheme="majorHAnsi" w:hAnsiTheme="majorHAnsi"/>
          <w:sz w:val="24"/>
        </w:rPr>
        <w:t xml:space="preserve"> meet Congressional requirements to gather information on the financial well-being of Reserve component members, we need to administer the Status of the Forces Surveys of Reserve Component Members annually.  </w:t>
      </w:r>
    </w:p>
    <w:p w:rsidR="002C4021" w:rsidRPr="00A61899" w:rsidP="00A61899" w14:paraId="2E7F28B3" w14:textId="77777777">
      <w:pPr>
        <w:pStyle w:val="DocLevel2ParagraphText"/>
        <w:ind w:left="0"/>
        <w:rPr>
          <w:rFonts w:asciiTheme="majorHAnsi" w:hAnsiTheme="majorHAnsi"/>
        </w:rPr>
      </w:pPr>
      <w:r w:rsidRPr="00A61899">
        <w:rPr>
          <w:rFonts w:asciiTheme="majorHAnsi" w:hAnsiTheme="majorHAnsi"/>
        </w:rPr>
        <w:t xml:space="preserve">Without this </w:t>
      </w:r>
      <w:r w:rsidRPr="00A61899" w:rsidR="007348C6">
        <w:rPr>
          <w:rFonts w:asciiTheme="majorHAnsi" w:hAnsiTheme="majorHAnsi"/>
        </w:rPr>
        <w:t>survey, DoD</w:t>
      </w:r>
      <w:r w:rsidRPr="00A61899">
        <w:rPr>
          <w:rFonts w:asciiTheme="majorHAnsi" w:hAnsiTheme="majorHAnsi"/>
        </w:rPr>
        <w:t xml:space="preserve"> would not have current data to guide limited resources to the appropriate programs, policies, and services related to </w:t>
      </w:r>
      <w:r w:rsidRPr="00A61899" w:rsidR="00631C8E">
        <w:rPr>
          <w:rFonts w:asciiTheme="majorHAnsi" w:hAnsiTheme="majorHAnsi"/>
        </w:rPr>
        <w:t xml:space="preserve">Reserve </w:t>
      </w:r>
      <w:r w:rsidRPr="00A61899" w:rsidR="00987F79">
        <w:rPr>
          <w:rFonts w:asciiTheme="majorHAnsi" w:hAnsiTheme="majorHAnsi"/>
        </w:rPr>
        <w:t>members</w:t>
      </w:r>
      <w:r w:rsidRPr="00A61899" w:rsidR="003F1AC2">
        <w:rPr>
          <w:rFonts w:asciiTheme="majorHAnsi" w:hAnsiTheme="majorHAnsi"/>
        </w:rPr>
        <w:t xml:space="preserve">.  </w:t>
      </w:r>
      <w:r w:rsidRPr="00A61899" w:rsidR="003C2C93">
        <w:rPr>
          <w:rFonts w:asciiTheme="majorHAnsi" w:hAnsiTheme="majorHAnsi"/>
        </w:rPr>
        <w:t xml:space="preserve">Less frequent collection of the data may not capture significant trends early enough to impact outcomes, for example </w:t>
      </w:r>
      <w:r w:rsidRPr="00A61899" w:rsidR="00395BA6">
        <w:rPr>
          <w:rFonts w:asciiTheme="majorHAnsi" w:hAnsiTheme="majorHAnsi"/>
        </w:rPr>
        <w:t xml:space="preserve">the impact of </w:t>
      </w:r>
      <w:r w:rsidR="00244996">
        <w:rPr>
          <w:rFonts w:asciiTheme="majorHAnsi" w:hAnsiTheme="majorHAnsi"/>
        </w:rPr>
        <w:t xml:space="preserve">stress, satisfaction, and food security on </w:t>
      </w:r>
      <w:r w:rsidRPr="00A61899" w:rsidR="00395BA6">
        <w:rPr>
          <w:rFonts w:asciiTheme="majorHAnsi" w:hAnsiTheme="majorHAnsi"/>
        </w:rPr>
        <w:t>member resilience</w:t>
      </w:r>
      <w:r w:rsidR="00244996">
        <w:rPr>
          <w:rFonts w:asciiTheme="majorHAnsi" w:hAnsiTheme="majorHAnsi"/>
        </w:rPr>
        <w:t xml:space="preserve"> and readiness</w:t>
      </w:r>
      <w:r w:rsidRPr="00A61899" w:rsidR="00D34BB0">
        <w:rPr>
          <w:rFonts w:asciiTheme="majorHAnsi" w:hAnsiTheme="majorHAnsi"/>
        </w:rPr>
        <w:t xml:space="preserve">. </w:t>
      </w:r>
      <w:r w:rsidRPr="00A61899" w:rsidR="003C2C93">
        <w:rPr>
          <w:rFonts w:asciiTheme="majorHAnsi" w:hAnsiTheme="majorHAnsi"/>
        </w:rPr>
        <w:t>A l</w:t>
      </w:r>
      <w:r w:rsidRPr="00A61899">
        <w:rPr>
          <w:rFonts w:asciiTheme="majorHAnsi" w:hAnsiTheme="majorHAnsi"/>
        </w:rPr>
        <w:t xml:space="preserve">ack of </w:t>
      </w:r>
      <w:r w:rsidR="00244996">
        <w:rPr>
          <w:rFonts w:asciiTheme="majorHAnsi" w:hAnsiTheme="majorHAnsi"/>
        </w:rPr>
        <w:t>generalizable DoD wide</w:t>
      </w:r>
      <w:r w:rsidRPr="00A61899" w:rsidR="00377F44">
        <w:rPr>
          <w:rFonts w:asciiTheme="majorHAnsi" w:hAnsiTheme="majorHAnsi"/>
        </w:rPr>
        <w:t xml:space="preserve"> survey </w:t>
      </w:r>
      <w:r w:rsidRPr="00A61899">
        <w:rPr>
          <w:rFonts w:asciiTheme="majorHAnsi" w:hAnsiTheme="majorHAnsi"/>
        </w:rPr>
        <w:t xml:space="preserve">data could lead policy offices and the Services to conduct their own research, elevating the potential for duplication/greater survey burden, </w:t>
      </w:r>
      <w:r w:rsidRPr="00A61899" w:rsidR="00377F44">
        <w:rPr>
          <w:rFonts w:asciiTheme="majorHAnsi" w:hAnsiTheme="majorHAnsi"/>
        </w:rPr>
        <w:t xml:space="preserve">less methodological rigor, </w:t>
      </w:r>
      <w:r w:rsidRPr="00A61899">
        <w:rPr>
          <w:rFonts w:asciiTheme="majorHAnsi" w:hAnsiTheme="majorHAnsi"/>
        </w:rPr>
        <w:t>lower response</w:t>
      </w:r>
      <w:r w:rsidRPr="00A61899" w:rsidR="00377F44">
        <w:rPr>
          <w:rFonts w:asciiTheme="majorHAnsi" w:hAnsiTheme="majorHAnsi"/>
        </w:rPr>
        <w:t xml:space="preserve"> rates</w:t>
      </w:r>
      <w:r w:rsidRPr="00A61899">
        <w:rPr>
          <w:rFonts w:asciiTheme="majorHAnsi" w:hAnsiTheme="majorHAnsi"/>
        </w:rPr>
        <w:t xml:space="preserve"> and higher costs for DoD research. </w:t>
      </w:r>
      <w:r w:rsidR="00CF4278">
        <w:rPr>
          <w:rFonts w:asciiTheme="majorHAnsi" w:hAnsiTheme="majorHAnsi"/>
        </w:rPr>
        <w:t xml:space="preserve"> </w:t>
      </w:r>
      <w:r w:rsidRPr="00A61899" w:rsidR="00987F79">
        <w:rPr>
          <w:rFonts w:asciiTheme="majorHAnsi" w:hAnsiTheme="majorHAnsi"/>
        </w:rPr>
        <w:t>It could also, result in the use of non-</w:t>
      </w:r>
      <w:r w:rsidRPr="00A61899" w:rsidR="00987F79">
        <w:rPr>
          <w:rFonts w:asciiTheme="majorHAnsi" w:hAnsiTheme="majorHAnsi"/>
        </w:rPr>
        <w:t>probability based</w:t>
      </w:r>
      <w:r w:rsidRPr="00A61899" w:rsidR="00987F79">
        <w:rPr>
          <w:rFonts w:asciiTheme="majorHAnsi" w:hAnsiTheme="majorHAnsi"/>
        </w:rPr>
        <w:t xml:space="preserve"> convenience samples to collect this data which may not accurately estimate the </w:t>
      </w:r>
      <w:r w:rsidRPr="00A61899" w:rsidR="00CC7583">
        <w:rPr>
          <w:rFonts w:asciiTheme="majorHAnsi" w:hAnsiTheme="majorHAnsi"/>
        </w:rPr>
        <w:t xml:space="preserve">Reserve component </w:t>
      </w:r>
      <w:r w:rsidRPr="00A61899" w:rsidR="00987F79">
        <w:rPr>
          <w:rFonts w:asciiTheme="majorHAnsi" w:hAnsiTheme="majorHAnsi"/>
        </w:rPr>
        <w:t>population.</w:t>
      </w:r>
    </w:p>
    <w:p w:rsidR="00A61899" w:rsidP="00CF717E" w14:paraId="5F4928BA" w14:textId="77777777">
      <w:pPr>
        <w:spacing w:after="0" w:line="240" w:lineRule="auto"/>
        <w:ind w:left="720"/>
        <w:rPr>
          <w:rFonts w:asciiTheme="majorHAnsi" w:hAnsiTheme="majorHAnsi"/>
          <w:sz w:val="24"/>
          <w:szCs w:val="24"/>
          <w:u w:val="single"/>
        </w:rPr>
      </w:pPr>
      <w:r w:rsidRPr="00A61899">
        <w:rPr>
          <w:rFonts w:asciiTheme="majorHAnsi" w:hAnsiTheme="majorHAnsi"/>
          <w:i/>
          <w:sz w:val="24"/>
          <w:szCs w:val="24"/>
        </w:rPr>
        <w:t xml:space="preserve">7. </w:t>
      </w:r>
      <w:r w:rsidRPr="00A61899">
        <w:rPr>
          <w:rFonts w:asciiTheme="majorHAnsi" w:hAnsiTheme="majorHAnsi"/>
          <w:i/>
          <w:sz w:val="24"/>
          <w:szCs w:val="24"/>
        </w:rPr>
        <w:tab/>
      </w:r>
      <w:r w:rsidRPr="00A61899">
        <w:rPr>
          <w:rFonts w:asciiTheme="majorHAnsi" w:hAnsiTheme="majorHAnsi"/>
          <w:sz w:val="24"/>
          <w:szCs w:val="24"/>
          <w:u w:val="single"/>
        </w:rPr>
        <w:t>Paperwork Reduction Act Guidelines</w:t>
      </w:r>
    </w:p>
    <w:p w:rsidR="00200261" w:rsidRPr="00A61899" w:rsidP="00A61899" w14:paraId="14AC4F46" w14:textId="77777777">
      <w:pPr>
        <w:spacing w:after="0" w:line="240" w:lineRule="auto"/>
        <w:rPr>
          <w:rFonts w:asciiTheme="majorHAnsi" w:hAnsiTheme="majorHAnsi"/>
          <w:sz w:val="24"/>
          <w:szCs w:val="24"/>
          <w:u w:val="single"/>
        </w:rPr>
      </w:pPr>
      <w:r w:rsidRPr="00A61899">
        <w:rPr>
          <w:rFonts w:asciiTheme="majorHAnsi" w:hAnsiTheme="majorHAnsi"/>
          <w:sz w:val="24"/>
          <w:szCs w:val="24"/>
        </w:rPr>
        <w:t>This collection of information does not require collection to be conducted in a manner inconsistent with the guidelines delineated in 5 CFR 1320.5(d)(2).</w:t>
      </w:r>
    </w:p>
    <w:p w:rsidR="00200261" w:rsidRPr="00A61899" w:rsidP="00CF717E" w14:paraId="3169F2E4" w14:textId="77777777">
      <w:pPr>
        <w:pStyle w:val="NormalWeb"/>
        <w:spacing w:line="288" w:lineRule="atLeast"/>
        <w:ind w:left="720"/>
        <w:rPr>
          <w:rFonts w:asciiTheme="majorHAnsi" w:eastAsiaTheme="minorHAnsi" w:hAnsiTheme="majorHAnsi" w:cstheme="minorBidi"/>
          <w:u w:val="single"/>
        </w:rPr>
      </w:pPr>
      <w:r w:rsidRPr="00A61899">
        <w:rPr>
          <w:rFonts w:asciiTheme="majorHAnsi" w:eastAsiaTheme="minorHAnsi" w:hAnsiTheme="majorHAnsi" w:cstheme="minorBidi"/>
        </w:rPr>
        <w:t xml:space="preserve">8. </w:t>
      </w:r>
      <w:r w:rsidRPr="00A61899">
        <w:rPr>
          <w:rFonts w:asciiTheme="majorHAnsi" w:eastAsiaTheme="minorHAnsi" w:hAnsiTheme="majorHAnsi" w:cstheme="minorBidi"/>
        </w:rPr>
        <w:tab/>
      </w:r>
      <w:r w:rsidRPr="00A61899">
        <w:rPr>
          <w:rFonts w:asciiTheme="majorHAnsi" w:eastAsiaTheme="minorHAnsi" w:hAnsiTheme="majorHAnsi" w:cstheme="minorBidi"/>
          <w:u w:val="single"/>
        </w:rPr>
        <w:t>Consultation and Public Comments</w:t>
      </w:r>
    </w:p>
    <w:p w:rsidR="00200261" w:rsidRPr="00A61899" w:rsidP="00A61899" w14:paraId="4897F316" w14:textId="77777777">
      <w:pPr>
        <w:pStyle w:val="NormalWeb"/>
        <w:spacing w:line="288" w:lineRule="atLeast"/>
        <w:rPr>
          <w:rFonts w:asciiTheme="majorHAnsi" w:eastAsiaTheme="minorHAnsi" w:hAnsiTheme="majorHAnsi" w:cstheme="minorBidi"/>
          <w:highlight w:val="yellow"/>
        </w:rPr>
      </w:pPr>
      <w:r w:rsidRPr="00A61899">
        <w:rPr>
          <w:rFonts w:asciiTheme="majorHAnsi" w:eastAsiaTheme="minorHAnsi" w:hAnsiTheme="majorHAnsi" w:cstheme="minorBidi"/>
        </w:rPr>
        <w:t>Part A: PUBLIC NOTICE</w:t>
      </w:r>
    </w:p>
    <w:p w:rsidR="008659A9" w:rsidRPr="000C35A6" w:rsidP="008659A9" w14:paraId="7545C29E" w14:textId="62E5C51B">
      <w:pPr>
        <w:pStyle w:val="NormalWeb"/>
        <w:spacing w:line="288" w:lineRule="atLeast"/>
        <w:rPr>
          <w:rFonts w:asciiTheme="majorHAnsi" w:eastAsiaTheme="minorHAnsi" w:hAnsiTheme="majorHAnsi" w:cstheme="minorBidi"/>
          <w:szCs w:val="22"/>
        </w:rPr>
      </w:pPr>
      <w:r w:rsidRPr="000C35A6">
        <w:rPr>
          <w:rFonts w:asciiTheme="majorHAnsi" w:eastAsiaTheme="minorHAnsi" w:hAnsiTheme="majorHAnsi" w:cstheme="minorBidi"/>
          <w:szCs w:val="22"/>
        </w:rPr>
        <w:t xml:space="preserve">A 60-Day Federal Register Notice (FRN) for the collection published on </w:t>
      </w:r>
      <w:r w:rsidR="001C42BB">
        <w:rPr>
          <w:rFonts w:asciiTheme="majorHAnsi" w:eastAsiaTheme="minorHAnsi" w:hAnsiTheme="majorHAnsi" w:cstheme="minorBidi"/>
          <w:szCs w:val="22"/>
        </w:rPr>
        <w:t>Tuesday, April 11, 2023</w:t>
      </w:r>
      <w:r w:rsidRPr="000C35A6">
        <w:rPr>
          <w:rFonts w:asciiTheme="majorHAnsi" w:eastAsiaTheme="minorHAnsi" w:hAnsiTheme="majorHAnsi" w:cstheme="minorBidi"/>
          <w:szCs w:val="22"/>
        </w:rPr>
        <w:t xml:space="preserve">.  The 60-Day FRN citation is </w:t>
      </w:r>
      <w:r w:rsidR="001C42BB">
        <w:rPr>
          <w:rFonts w:asciiTheme="majorHAnsi" w:eastAsiaTheme="minorHAnsi" w:hAnsiTheme="majorHAnsi" w:cstheme="minorBidi"/>
          <w:szCs w:val="22"/>
        </w:rPr>
        <w:t>88 FR 21656.</w:t>
      </w:r>
      <w:r w:rsidRPr="000C35A6">
        <w:rPr>
          <w:rFonts w:asciiTheme="majorHAnsi" w:eastAsiaTheme="minorHAnsi" w:hAnsiTheme="majorHAnsi" w:cstheme="minorBidi"/>
          <w:szCs w:val="22"/>
        </w:rPr>
        <w:t xml:space="preserve"> </w:t>
      </w:r>
    </w:p>
    <w:p w:rsidR="008659A9" w:rsidRPr="000C35A6" w:rsidP="008659A9" w14:paraId="104823C8" w14:textId="77777777">
      <w:pPr>
        <w:pStyle w:val="NormalWeb"/>
        <w:spacing w:line="288" w:lineRule="atLeast"/>
        <w:rPr>
          <w:rFonts w:asciiTheme="majorHAnsi" w:eastAsiaTheme="minorHAnsi" w:hAnsiTheme="majorHAnsi" w:cstheme="minorBidi"/>
          <w:szCs w:val="22"/>
        </w:rPr>
      </w:pPr>
      <w:r w:rsidRPr="000C35A6">
        <w:rPr>
          <w:rFonts w:asciiTheme="majorHAnsi" w:eastAsiaTheme="minorHAnsi" w:hAnsiTheme="majorHAnsi" w:cstheme="minorBidi"/>
          <w:szCs w:val="22"/>
        </w:rPr>
        <w:t xml:space="preserve">No comments were received during the 60-Day Comment Period. </w:t>
      </w:r>
    </w:p>
    <w:p w:rsidR="008659A9" w:rsidP="008659A9" w14:paraId="3A917737" w14:textId="0C1D22C1">
      <w:pPr>
        <w:pStyle w:val="NormalWeb"/>
        <w:spacing w:line="288" w:lineRule="atLeast"/>
        <w:rPr>
          <w:rFonts w:asciiTheme="majorHAnsi" w:eastAsiaTheme="minorHAnsi" w:hAnsiTheme="majorHAnsi" w:cstheme="minorBidi"/>
          <w:szCs w:val="22"/>
        </w:rPr>
      </w:pPr>
      <w:r w:rsidRPr="000C35A6">
        <w:rPr>
          <w:rFonts w:asciiTheme="majorHAnsi" w:eastAsiaTheme="minorHAnsi" w:hAnsiTheme="majorHAnsi" w:cstheme="minorBidi"/>
          <w:szCs w:val="22"/>
        </w:rPr>
        <w:t xml:space="preserve">A 30-Day Federal Register Notice for the collection published on </w:t>
      </w:r>
      <w:r w:rsidR="00635A22">
        <w:rPr>
          <w:rFonts w:asciiTheme="majorHAnsi" w:eastAsiaTheme="minorHAnsi" w:hAnsiTheme="majorHAnsi" w:cstheme="minorBidi"/>
          <w:szCs w:val="22"/>
        </w:rPr>
        <w:t>Tuesday, July 18, 2023</w:t>
      </w:r>
      <w:r w:rsidRPr="000C35A6">
        <w:rPr>
          <w:rFonts w:asciiTheme="majorHAnsi" w:eastAsiaTheme="minorHAnsi" w:hAnsiTheme="majorHAnsi" w:cstheme="minorBidi"/>
          <w:szCs w:val="22"/>
        </w:rPr>
        <w:t xml:space="preserve">.  The 30-Day FRN citation is </w:t>
      </w:r>
      <w:r w:rsidR="00635A22">
        <w:rPr>
          <w:rFonts w:asciiTheme="majorHAnsi" w:eastAsiaTheme="minorHAnsi" w:hAnsiTheme="majorHAnsi" w:cstheme="minorBidi"/>
          <w:szCs w:val="22"/>
        </w:rPr>
        <w:t>88</w:t>
      </w:r>
      <w:r w:rsidRPr="000C35A6">
        <w:rPr>
          <w:rFonts w:asciiTheme="majorHAnsi" w:eastAsiaTheme="minorHAnsi" w:hAnsiTheme="majorHAnsi" w:cstheme="minorBidi"/>
          <w:szCs w:val="22"/>
        </w:rPr>
        <w:t xml:space="preserve"> FR </w:t>
      </w:r>
      <w:r w:rsidR="00635A22">
        <w:rPr>
          <w:rFonts w:asciiTheme="majorHAnsi" w:eastAsiaTheme="minorHAnsi" w:hAnsiTheme="majorHAnsi" w:cstheme="minorBidi"/>
          <w:szCs w:val="22"/>
        </w:rPr>
        <w:t>45889</w:t>
      </w:r>
      <w:r w:rsidRPr="000C35A6">
        <w:rPr>
          <w:rFonts w:asciiTheme="majorHAnsi" w:eastAsiaTheme="minorHAnsi" w:hAnsiTheme="majorHAnsi" w:cstheme="minorBidi"/>
          <w:szCs w:val="22"/>
        </w:rPr>
        <w:t>.</w:t>
      </w:r>
    </w:p>
    <w:p w:rsidR="00200261" w:rsidRPr="00A61899" w:rsidP="00A61899" w14:paraId="7121F8E7" w14:textId="77777777">
      <w:pPr>
        <w:pStyle w:val="NormalWeb"/>
        <w:spacing w:line="288" w:lineRule="atLeast"/>
        <w:rPr>
          <w:rFonts w:asciiTheme="majorHAnsi" w:eastAsiaTheme="minorHAnsi" w:hAnsiTheme="majorHAnsi" w:cstheme="minorBidi"/>
        </w:rPr>
      </w:pPr>
      <w:r w:rsidRPr="00A61899">
        <w:rPr>
          <w:rFonts w:asciiTheme="majorHAnsi" w:eastAsiaTheme="minorHAnsi" w:hAnsiTheme="majorHAnsi" w:cstheme="minorBidi"/>
        </w:rPr>
        <w:t>Part B: CONSULTATION</w:t>
      </w:r>
      <w:r w:rsidRPr="00A61899" w:rsidR="0085688C">
        <w:rPr>
          <w:rFonts w:asciiTheme="majorHAnsi" w:eastAsiaTheme="minorHAnsi" w:hAnsiTheme="majorHAnsi" w:cstheme="minorBidi"/>
        </w:rPr>
        <w:t xml:space="preserve"> </w:t>
      </w:r>
    </w:p>
    <w:p w:rsidR="00571698" w:rsidRPr="00A61899" w:rsidP="00A61899" w14:paraId="3F569813" w14:textId="77777777">
      <w:pPr>
        <w:pStyle w:val="NormalWeb"/>
        <w:spacing w:line="288" w:lineRule="atLeast"/>
        <w:rPr>
          <w:rFonts w:asciiTheme="majorHAnsi" w:hAnsiTheme="majorHAnsi"/>
          <w:i/>
        </w:rPr>
      </w:pPr>
      <w:r w:rsidRPr="00A61899">
        <w:rPr>
          <w:rFonts w:asciiTheme="majorHAnsi" w:eastAsiaTheme="minorHAnsi" w:hAnsiTheme="majorHAnsi" w:cstheme="minorBidi"/>
        </w:rPr>
        <w:t xml:space="preserve">No additional consultation apart from soliciting public comments through the Federal Register was conducted for this submission. </w:t>
      </w:r>
    </w:p>
    <w:p w:rsidR="00571698" w:rsidRPr="00A61899" w:rsidP="00CF717E" w14:paraId="7814E8F1" w14:textId="77777777">
      <w:pPr>
        <w:spacing w:after="0" w:line="240" w:lineRule="auto"/>
        <w:ind w:left="720"/>
        <w:rPr>
          <w:rFonts w:asciiTheme="majorHAnsi" w:hAnsiTheme="majorHAnsi"/>
          <w:sz w:val="24"/>
          <w:szCs w:val="24"/>
        </w:rPr>
      </w:pPr>
      <w:r w:rsidRPr="00A61899">
        <w:rPr>
          <w:rFonts w:asciiTheme="majorHAnsi" w:hAnsiTheme="majorHAnsi"/>
          <w:sz w:val="24"/>
          <w:szCs w:val="24"/>
        </w:rPr>
        <w:t xml:space="preserve">9. </w:t>
      </w:r>
      <w:r w:rsidRPr="00A61899">
        <w:rPr>
          <w:rFonts w:asciiTheme="majorHAnsi" w:hAnsiTheme="majorHAnsi"/>
          <w:sz w:val="24"/>
          <w:szCs w:val="24"/>
        </w:rPr>
        <w:tab/>
      </w:r>
      <w:r w:rsidRPr="00A61899">
        <w:rPr>
          <w:rFonts w:asciiTheme="majorHAnsi" w:hAnsiTheme="majorHAnsi"/>
          <w:sz w:val="24"/>
          <w:szCs w:val="24"/>
          <w:u w:val="single"/>
        </w:rPr>
        <w:t>Gifts or Payment</w:t>
      </w:r>
      <w:r w:rsidRPr="00A61899" w:rsidR="0085688C">
        <w:rPr>
          <w:rFonts w:asciiTheme="majorHAnsi" w:hAnsiTheme="majorHAnsi"/>
          <w:sz w:val="24"/>
          <w:szCs w:val="24"/>
          <w:u w:val="single"/>
        </w:rPr>
        <w:t xml:space="preserve"> </w:t>
      </w:r>
    </w:p>
    <w:p w:rsidR="006A13FA" w:rsidRPr="00A61899" w:rsidP="00A61899" w14:paraId="55394FCC" w14:textId="77777777">
      <w:pPr>
        <w:spacing w:after="0" w:line="240" w:lineRule="auto"/>
        <w:rPr>
          <w:rFonts w:asciiTheme="majorHAnsi" w:hAnsiTheme="majorHAnsi"/>
          <w:i/>
          <w:sz w:val="24"/>
          <w:szCs w:val="24"/>
        </w:rPr>
      </w:pPr>
      <w:r w:rsidRPr="00A61899">
        <w:rPr>
          <w:rFonts w:asciiTheme="majorHAnsi" w:hAnsiTheme="majorHAnsi"/>
          <w:sz w:val="24"/>
          <w:szCs w:val="24"/>
        </w:rPr>
        <w:t>No payments or gifts are being offered to respondents as an incentive to participate in the collection.</w:t>
      </w:r>
      <w:r w:rsidRPr="00A61899">
        <w:rPr>
          <w:rFonts w:asciiTheme="majorHAnsi" w:hAnsiTheme="majorHAnsi"/>
          <w:i/>
          <w:sz w:val="24"/>
          <w:szCs w:val="24"/>
        </w:rPr>
        <w:t xml:space="preserve"> </w:t>
      </w:r>
    </w:p>
    <w:p w:rsidR="006A13FA" w:rsidRPr="00A61899" w:rsidP="006A13FA" w14:paraId="12B734D5" w14:textId="77777777">
      <w:pPr>
        <w:spacing w:after="0" w:line="240" w:lineRule="auto"/>
        <w:rPr>
          <w:rFonts w:asciiTheme="majorHAnsi" w:hAnsiTheme="majorHAnsi"/>
          <w:i/>
          <w:sz w:val="24"/>
          <w:szCs w:val="24"/>
        </w:rPr>
      </w:pPr>
    </w:p>
    <w:p w:rsidR="00F97482" w:rsidRPr="00A61899" w:rsidP="00CF717E" w14:paraId="19727C30" w14:textId="77777777">
      <w:pPr>
        <w:spacing w:after="0" w:line="240" w:lineRule="auto"/>
        <w:ind w:left="720"/>
        <w:rPr>
          <w:rFonts w:asciiTheme="majorHAnsi" w:hAnsiTheme="majorHAnsi"/>
          <w:sz w:val="24"/>
          <w:szCs w:val="24"/>
          <w:u w:val="single"/>
        </w:rPr>
      </w:pPr>
      <w:r w:rsidRPr="00A61899">
        <w:rPr>
          <w:rFonts w:asciiTheme="majorHAnsi" w:hAnsiTheme="majorHAnsi"/>
          <w:sz w:val="24"/>
          <w:szCs w:val="24"/>
        </w:rPr>
        <w:t xml:space="preserve">10. </w:t>
      </w:r>
      <w:r w:rsidRPr="00A61899">
        <w:rPr>
          <w:rFonts w:asciiTheme="majorHAnsi" w:hAnsiTheme="majorHAnsi"/>
          <w:sz w:val="24"/>
          <w:szCs w:val="24"/>
        </w:rPr>
        <w:tab/>
      </w:r>
      <w:r w:rsidRPr="00A61899">
        <w:rPr>
          <w:rFonts w:asciiTheme="majorHAnsi" w:hAnsiTheme="majorHAnsi"/>
          <w:sz w:val="24"/>
          <w:szCs w:val="24"/>
          <w:u w:val="single"/>
        </w:rPr>
        <w:t>Confidentiality</w:t>
      </w:r>
      <w:r w:rsidRPr="00A61899" w:rsidR="0085688C">
        <w:rPr>
          <w:rFonts w:asciiTheme="majorHAnsi" w:hAnsiTheme="majorHAnsi"/>
          <w:sz w:val="24"/>
          <w:szCs w:val="24"/>
          <w:u w:val="single"/>
        </w:rPr>
        <w:t xml:space="preserve"> </w:t>
      </w:r>
    </w:p>
    <w:p w:rsidR="00E95FFB" w:rsidP="00A61899" w14:paraId="581308BD" w14:textId="77777777">
      <w:pPr>
        <w:spacing w:after="0" w:line="240" w:lineRule="auto"/>
        <w:rPr>
          <w:rFonts w:asciiTheme="majorHAnsi" w:hAnsiTheme="majorHAnsi"/>
          <w:sz w:val="24"/>
          <w:szCs w:val="24"/>
        </w:rPr>
      </w:pPr>
      <w:r w:rsidRPr="00A61899">
        <w:rPr>
          <w:rFonts w:asciiTheme="majorHAnsi" w:hAnsiTheme="majorHAnsi"/>
          <w:sz w:val="24"/>
          <w:szCs w:val="24"/>
        </w:rPr>
        <w:t>A Privacy Act Statement is not required</w:t>
      </w:r>
      <w:r w:rsidRPr="00A61899" w:rsidR="00996894">
        <w:rPr>
          <w:rFonts w:asciiTheme="majorHAnsi" w:hAnsiTheme="majorHAnsi"/>
          <w:sz w:val="24"/>
          <w:szCs w:val="24"/>
        </w:rPr>
        <w:t xml:space="preserve"> for this collection</w:t>
      </w:r>
      <w:r w:rsidRPr="00A61899">
        <w:rPr>
          <w:rFonts w:asciiTheme="majorHAnsi" w:hAnsiTheme="majorHAnsi"/>
          <w:sz w:val="24"/>
          <w:szCs w:val="24"/>
        </w:rPr>
        <w:t xml:space="preserve"> because we are not requesting individuals to furnish personal information for a system of records.</w:t>
      </w:r>
    </w:p>
    <w:p w:rsidR="00A61899" w:rsidRPr="00A61899" w:rsidP="00A61899" w14:paraId="6D43298D" w14:textId="77777777">
      <w:pPr>
        <w:spacing w:after="0" w:line="240" w:lineRule="auto"/>
        <w:rPr>
          <w:rFonts w:asciiTheme="majorHAnsi" w:hAnsiTheme="majorHAnsi"/>
          <w:sz w:val="24"/>
          <w:szCs w:val="24"/>
        </w:rPr>
      </w:pPr>
    </w:p>
    <w:p w:rsidR="00987F79" w:rsidP="00A61899" w14:paraId="449DFFD5" w14:textId="77777777">
      <w:pPr>
        <w:spacing w:after="0" w:line="240" w:lineRule="auto"/>
        <w:rPr>
          <w:rFonts w:asciiTheme="majorHAnsi" w:hAnsiTheme="majorHAnsi"/>
          <w:sz w:val="24"/>
          <w:szCs w:val="24"/>
        </w:rPr>
      </w:pPr>
      <w:r>
        <w:rPr>
          <w:rFonts w:asciiTheme="majorHAnsi" w:hAnsiTheme="majorHAnsi"/>
          <w:sz w:val="24"/>
          <w:szCs w:val="24"/>
        </w:rPr>
        <w:t>The</w:t>
      </w:r>
      <w:r w:rsidR="00E92A6A">
        <w:rPr>
          <w:rFonts w:asciiTheme="majorHAnsi" w:hAnsiTheme="majorHAnsi"/>
          <w:sz w:val="24"/>
          <w:szCs w:val="24"/>
        </w:rPr>
        <w:t xml:space="preserve"> </w:t>
      </w:r>
      <w:r>
        <w:rPr>
          <w:rFonts w:asciiTheme="majorHAnsi" w:hAnsiTheme="majorHAnsi"/>
          <w:i/>
          <w:sz w:val="24"/>
          <w:szCs w:val="24"/>
        </w:rPr>
        <w:t>SOFR</w:t>
      </w:r>
      <w:r w:rsidRPr="00A61899" w:rsidR="00C82910">
        <w:rPr>
          <w:rFonts w:asciiTheme="majorHAnsi" w:hAnsiTheme="majorHAnsi"/>
          <w:sz w:val="24"/>
          <w:szCs w:val="24"/>
        </w:rPr>
        <w:t xml:space="preserve"> include</w:t>
      </w:r>
      <w:r>
        <w:rPr>
          <w:rFonts w:asciiTheme="majorHAnsi" w:hAnsiTheme="majorHAnsi"/>
          <w:sz w:val="24"/>
          <w:szCs w:val="24"/>
        </w:rPr>
        <w:t>s</w:t>
      </w:r>
      <w:r w:rsidRPr="00A61899" w:rsidR="00C82910">
        <w:rPr>
          <w:rFonts w:asciiTheme="majorHAnsi" w:hAnsiTheme="majorHAnsi"/>
          <w:sz w:val="24"/>
          <w:szCs w:val="24"/>
        </w:rPr>
        <w:t xml:space="preserve"> a </w:t>
      </w:r>
      <w:r w:rsidR="00E92A6A">
        <w:rPr>
          <w:rFonts w:asciiTheme="majorHAnsi" w:hAnsiTheme="majorHAnsi"/>
          <w:sz w:val="24"/>
          <w:szCs w:val="24"/>
        </w:rPr>
        <w:t>p</w:t>
      </w:r>
      <w:r w:rsidRPr="00A61899" w:rsidR="00C82910">
        <w:rPr>
          <w:rFonts w:asciiTheme="majorHAnsi" w:hAnsiTheme="majorHAnsi"/>
          <w:sz w:val="24"/>
          <w:szCs w:val="24"/>
        </w:rPr>
        <w:t xml:space="preserve">rivacy </w:t>
      </w:r>
      <w:r w:rsidR="00E92A6A">
        <w:rPr>
          <w:rFonts w:asciiTheme="majorHAnsi" w:hAnsiTheme="majorHAnsi"/>
          <w:sz w:val="24"/>
          <w:szCs w:val="24"/>
        </w:rPr>
        <w:t>a</w:t>
      </w:r>
      <w:r w:rsidRPr="00A61899" w:rsidR="00C82910">
        <w:rPr>
          <w:rFonts w:asciiTheme="majorHAnsi" w:hAnsiTheme="majorHAnsi"/>
          <w:sz w:val="24"/>
          <w:szCs w:val="24"/>
        </w:rPr>
        <w:t xml:space="preserve">dvisory that respondents view before taking the survey.  </w:t>
      </w:r>
      <w:r w:rsidR="00E92A6A">
        <w:rPr>
          <w:rFonts w:asciiTheme="majorHAnsi" w:hAnsiTheme="majorHAnsi"/>
          <w:sz w:val="24"/>
          <w:szCs w:val="24"/>
        </w:rPr>
        <w:t>The web-based advisory</w:t>
      </w:r>
      <w:r w:rsidRPr="00A61899" w:rsidR="00C82910">
        <w:rPr>
          <w:rFonts w:asciiTheme="majorHAnsi" w:hAnsiTheme="majorHAnsi"/>
          <w:sz w:val="24"/>
          <w:szCs w:val="24"/>
        </w:rPr>
        <w:t xml:space="preserve"> include</w:t>
      </w:r>
      <w:r w:rsidR="00E92A6A">
        <w:rPr>
          <w:rFonts w:asciiTheme="majorHAnsi" w:hAnsiTheme="majorHAnsi"/>
          <w:sz w:val="24"/>
          <w:szCs w:val="24"/>
        </w:rPr>
        <w:t>s</w:t>
      </w:r>
      <w:r w:rsidRPr="00A61899" w:rsidR="00C82910">
        <w:rPr>
          <w:rFonts w:asciiTheme="majorHAnsi" w:hAnsiTheme="majorHAnsi"/>
          <w:sz w:val="24"/>
          <w:szCs w:val="24"/>
        </w:rPr>
        <w:t xml:space="preserve"> the instruction “Click Continue if you agree to take the survey.”</w:t>
      </w:r>
      <w:r w:rsidR="00CF4278">
        <w:rPr>
          <w:rFonts w:asciiTheme="majorHAnsi" w:hAnsiTheme="majorHAnsi"/>
          <w:sz w:val="24"/>
          <w:szCs w:val="24"/>
        </w:rPr>
        <w:t xml:space="preserve"> </w:t>
      </w:r>
    </w:p>
    <w:p w:rsidR="0069067B" w:rsidRPr="00A61899" w:rsidP="00A61899" w14:paraId="7C6C60B9" w14:textId="77777777">
      <w:pPr>
        <w:spacing w:after="0" w:line="240" w:lineRule="auto"/>
        <w:rPr>
          <w:rFonts w:asciiTheme="majorHAnsi" w:hAnsiTheme="majorHAnsi"/>
          <w:sz w:val="24"/>
          <w:szCs w:val="24"/>
        </w:rPr>
      </w:pPr>
    </w:p>
    <w:p w:rsidR="003C2C93" w:rsidRPr="00A61899" w:rsidP="00A61899" w14:paraId="64C78AF2" w14:textId="77777777">
      <w:pPr>
        <w:spacing w:after="0" w:line="240" w:lineRule="auto"/>
        <w:rPr>
          <w:rFonts w:asciiTheme="majorHAnsi" w:hAnsiTheme="majorHAnsi"/>
          <w:sz w:val="24"/>
          <w:szCs w:val="24"/>
        </w:rPr>
      </w:pPr>
      <w:r w:rsidRPr="00A61899">
        <w:rPr>
          <w:rFonts w:asciiTheme="majorHAnsi" w:hAnsiTheme="majorHAnsi"/>
          <w:sz w:val="24"/>
          <w:szCs w:val="24"/>
        </w:rPr>
        <w:t xml:space="preserve">A </w:t>
      </w:r>
      <w:r w:rsidRPr="00A61899" w:rsidR="00996894">
        <w:rPr>
          <w:rFonts w:asciiTheme="majorHAnsi" w:hAnsiTheme="majorHAnsi"/>
          <w:sz w:val="24"/>
          <w:szCs w:val="24"/>
        </w:rPr>
        <w:t>System of Record Notice (</w:t>
      </w:r>
      <w:r w:rsidRPr="00A61899">
        <w:rPr>
          <w:rFonts w:asciiTheme="majorHAnsi" w:hAnsiTheme="majorHAnsi"/>
          <w:sz w:val="24"/>
          <w:szCs w:val="24"/>
        </w:rPr>
        <w:t>SORN</w:t>
      </w:r>
      <w:r w:rsidRPr="00A61899" w:rsidR="00996894">
        <w:rPr>
          <w:rFonts w:asciiTheme="majorHAnsi" w:hAnsiTheme="majorHAnsi"/>
          <w:sz w:val="24"/>
          <w:szCs w:val="24"/>
        </w:rPr>
        <w:t>)</w:t>
      </w:r>
      <w:r w:rsidRPr="00A61899">
        <w:rPr>
          <w:rFonts w:asciiTheme="majorHAnsi" w:hAnsiTheme="majorHAnsi"/>
          <w:sz w:val="24"/>
          <w:szCs w:val="24"/>
        </w:rPr>
        <w:t xml:space="preserve"> is not required </w:t>
      </w:r>
      <w:r w:rsidRPr="00A61899" w:rsidR="00996894">
        <w:rPr>
          <w:rFonts w:asciiTheme="majorHAnsi" w:hAnsiTheme="majorHAnsi"/>
          <w:sz w:val="24"/>
          <w:szCs w:val="24"/>
        </w:rPr>
        <w:t xml:space="preserve">for this collection </w:t>
      </w:r>
      <w:r w:rsidRPr="00A61899">
        <w:rPr>
          <w:rFonts w:asciiTheme="majorHAnsi" w:hAnsiTheme="majorHAnsi"/>
          <w:sz w:val="24"/>
          <w:szCs w:val="24"/>
        </w:rPr>
        <w:t xml:space="preserve">because records are not retrievable by PII. </w:t>
      </w:r>
      <w:r w:rsidRPr="00A61899" w:rsidR="00CE2EE0">
        <w:rPr>
          <w:rFonts w:asciiTheme="majorHAnsi" w:hAnsiTheme="majorHAnsi"/>
          <w:sz w:val="24"/>
          <w:szCs w:val="24"/>
        </w:rPr>
        <w:t xml:space="preserve">   </w:t>
      </w:r>
    </w:p>
    <w:p w:rsidR="00866C11" w:rsidRPr="00A61899" w:rsidP="00A61899" w14:paraId="562A5BED" w14:textId="77777777">
      <w:pPr>
        <w:pStyle w:val="DocLevel3ParagraphText"/>
        <w:ind w:left="0"/>
        <w:jc w:val="both"/>
        <w:rPr>
          <w:rFonts w:asciiTheme="majorHAnsi" w:hAnsiTheme="majorHAnsi"/>
        </w:rPr>
      </w:pPr>
      <w:r w:rsidRPr="00A61899">
        <w:rPr>
          <w:rFonts w:asciiTheme="majorHAnsi" w:hAnsiTheme="majorHAnsi"/>
        </w:rPr>
        <w:t>A Privacy Impact Assessment (PIA): The survey</w:t>
      </w:r>
      <w:r w:rsidRPr="00A61899" w:rsidR="00CE2EE0">
        <w:rPr>
          <w:rFonts w:asciiTheme="majorHAnsi" w:hAnsiTheme="majorHAnsi"/>
        </w:rPr>
        <w:t>s</w:t>
      </w:r>
      <w:r w:rsidRPr="00A61899">
        <w:rPr>
          <w:rFonts w:asciiTheme="majorHAnsi" w:hAnsiTheme="majorHAnsi"/>
        </w:rPr>
        <w:t xml:space="preserve"> inclu</w:t>
      </w:r>
      <w:r w:rsidRPr="00A61899" w:rsidR="00CE2EE0">
        <w:rPr>
          <w:rFonts w:asciiTheme="majorHAnsi" w:hAnsiTheme="majorHAnsi"/>
        </w:rPr>
        <w:t>ding the collection of emails are</w:t>
      </w:r>
      <w:r w:rsidRPr="00A61899">
        <w:rPr>
          <w:rFonts w:asciiTheme="majorHAnsi" w:hAnsiTheme="majorHAnsi"/>
        </w:rPr>
        <w:t xml:space="preserve"> covered by a Privacy Impact Assessment (PIA) (Survey Database, 12/18/2020, DHRA/OPA)</w:t>
      </w:r>
      <w:r w:rsidRPr="00A61899" w:rsidR="00FB19EB">
        <w:rPr>
          <w:rFonts w:asciiTheme="majorHAnsi" w:hAnsiTheme="majorHAnsi"/>
        </w:rPr>
        <w:t>;</w:t>
      </w:r>
      <w:r w:rsidRPr="00A61899" w:rsidR="00DC60C9">
        <w:rPr>
          <w:rFonts w:asciiTheme="majorHAnsi" w:hAnsiTheme="majorHAnsi"/>
        </w:rPr>
        <w:t xml:space="preserve"> </w:t>
      </w:r>
      <w:hyperlink r:id="rId7" w:history="1">
        <w:r w:rsidRPr="00A61899" w:rsidR="00873C95">
          <w:rPr>
            <w:rStyle w:val="Hyperlink"/>
            <w:rFonts w:asciiTheme="majorHAnsi" w:hAnsiTheme="majorHAnsi"/>
          </w:rPr>
          <w:t>https://www.dhra.mil/Portals/52/Documents/Privacy/PIA/OPA%20-%20Survey%20Database.pdf</w:t>
        </w:r>
      </w:hyperlink>
      <w:r w:rsidRPr="00A61899" w:rsidR="00873C95">
        <w:rPr>
          <w:rFonts w:asciiTheme="majorHAnsi" w:hAnsiTheme="majorHAnsi"/>
        </w:rPr>
        <w:t xml:space="preserve"> </w:t>
      </w:r>
    </w:p>
    <w:p w:rsidR="00EA27FD" w:rsidRPr="00A61899" w:rsidP="00A61899" w14:paraId="32157029" w14:textId="77777777">
      <w:pPr>
        <w:pStyle w:val="DocLevel3ParagraphText"/>
        <w:ind w:left="0"/>
        <w:jc w:val="both"/>
        <w:rPr>
          <w:rFonts w:asciiTheme="majorHAnsi" w:hAnsiTheme="majorHAnsi"/>
        </w:rPr>
      </w:pPr>
      <w:r w:rsidRPr="00A61899">
        <w:rPr>
          <w:rFonts w:asciiTheme="majorHAnsi" w:hAnsiTheme="majorHAnsi"/>
        </w:rPr>
        <w:t>The current disposition authority for survey data is N1-330-03-001, item 8. FILE NUMBER: 1805-09 FILE TITLE: Survey and Census Database FILE DESCRIPTION: Records of census forms completed by military members, civilians, and all persons eligible for DoD benefits</w:t>
      </w:r>
      <w:r w:rsidRPr="00A61899" w:rsidR="003F1AC2">
        <w:rPr>
          <w:rFonts w:asciiTheme="majorHAnsi" w:hAnsiTheme="majorHAnsi"/>
        </w:rPr>
        <w:t xml:space="preserve">.  </w:t>
      </w:r>
      <w:r w:rsidRPr="00A61899">
        <w:rPr>
          <w:rFonts w:asciiTheme="majorHAnsi" w:hAnsiTheme="majorHAnsi"/>
        </w:rPr>
        <w:t xml:space="preserve">Information in this database </w:t>
      </w:r>
      <w:r w:rsidRPr="00A61899">
        <w:rPr>
          <w:rFonts w:asciiTheme="majorHAnsi" w:hAnsiTheme="majorHAnsi"/>
        </w:rPr>
        <w:t>are</w:t>
      </w:r>
      <w:r w:rsidRPr="00A61899">
        <w:rPr>
          <w:rFonts w:asciiTheme="majorHAnsi" w:hAnsiTheme="majorHAnsi"/>
        </w:rPr>
        <w:t xml:space="preserve"> used for policy planning purposes, manpower and benefits research, and other manpower research activities, included are: Survey and Census database master file, codebooks, record layouts, and other technical information required to use the database. OSD Records Disposition Schedules SERIES 1800 342 DISPOSITION: Permanent. Cutoff on completion of the report for the DoD office requiring the creation of the report</w:t>
      </w:r>
      <w:r w:rsidRPr="00A61899" w:rsidR="003F1AC2">
        <w:rPr>
          <w:rFonts w:asciiTheme="majorHAnsi" w:hAnsiTheme="majorHAnsi"/>
        </w:rPr>
        <w:t xml:space="preserve">.  </w:t>
      </w:r>
      <w:r w:rsidRPr="00A61899">
        <w:rPr>
          <w:rFonts w:asciiTheme="majorHAnsi" w:hAnsiTheme="majorHAnsi"/>
        </w:rPr>
        <w:t>Transfer master file and system documentation to NARA at cutoff in accordance with the standards of 36 CFR 1228.270 and 36 CFR 1234. AUTHORITY: N1-330-03-00</w:t>
      </w:r>
    </w:p>
    <w:p w:rsidR="00EA27FD" w:rsidRPr="00A61899" w:rsidP="00A61899" w14:paraId="7B7C9F4C" w14:textId="77777777">
      <w:pPr>
        <w:pStyle w:val="DocLevel3ParagraphText"/>
        <w:ind w:left="0"/>
        <w:jc w:val="both"/>
        <w:rPr>
          <w:rFonts w:asciiTheme="majorHAnsi" w:hAnsiTheme="majorHAnsi"/>
        </w:rPr>
      </w:pPr>
      <w:r w:rsidRPr="00A61899">
        <w:rPr>
          <w:rFonts w:asciiTheme="majorHAnsi" w:hAnsiTheme="majorHAnsi"/>
        </w:rPr>
        <w:t xml:space="preserve">Reports would fall under FILE NUMBER: 103-01.2 FILE TITLE: Policy Files – Evaluation FILE DESCRIPTION: Analyses, studies, and substantive correspondence and memos that evaluate or assist in the evaluation of a process, procedure, or function. These files accumulate in the offices of the Secretary and Deputy Secretary of Defense, immediate offices of the Under and Assistant Secretaries of Defense, or any element of any OSD Component involved in making, promulgating, or analyzing policy relating to a </w:t>
      </w:r>
      <w:r w:rsidRPr="00A61899">
        <w:rPr>
          <w:rFonts w:asciiTheme="majorHAnsi" w:hAnsiTheme="majorHAnsi"/>
        </w:rPr>
        <w:t>Component's</w:t>
      </w:r>
      <w:r w:rsidRPr="00A61899">
        <w:rPr>
          <w:rFonts w:asciiTheme="majorHAnsi" w:hAnsiTheme="majorHAnsi"/>
        </w:rPr>
        <w:t xml:space="preserve"> mission. They are not to be confused with Policy and Precedent (102-05.1), Publications (102-06.1), or Instruction (103-02.1) files. NOTE: Use 101-14 for background papers associated with policy case files. DISPOSITION: Permanent. Retire to the WNRC when superseded or obsolete. Transfer to </w:t>
      </w:r>
      <w:r w:rsidRPr="00A61899">
        <w:rPr>
          <w:rFonts w:asciiTheme="majorHAnsi" w:hAnsiTheme="majorHAnsi"/>
        </w:rPr>
        <w:t>NARA 25 years after cutoff. AUTHORITY: N1-330-93-001, item 2 PRIVACY ACT: Not applicable</w:t>
      </w:r>
    </w:p>
    <w:p w:rsidR="00EA27FD" w:rsidRPr="00A61899" w:rsidP="00A61899" w14:paraId="76F80E9B" w14:textId="77777777">
      <w:pPr>
        <w:pStyle w:val="DocLevel3ParagraphText"/>
        <w:ind w:left="0"/>
        <w:jc w:val="both"/>
        <w:rPr>
          <w:rFonts w:asciiTheme="majorHAnsi" w:hAnsiTheme="majorHAnsi"/>
        </w:rPr>
      </w:pPr>
      <w:r w:rsidRPr="00A61899">
        <w:rPr>
          <w:rFonts w:asciiTheme="majorHAnsi" w:hAnsiTheme="majorHAnsi"/>
        </w:rPr>
        <w:t>OPA currently has an SF-115 request for disposition authority for all survey records, to include the reports, labeled DAA-0330-2021-0008.  That has a temporary retention of 30 years for confidential data, permanent retention of 30 years for public use data, and permanent retention of 30 years for reports.</w:t>
      </w:r>
    </w:p>
    <w:p w:rsidR="00996894" w:rsidP="00CF717E" w14:paraId="25555502" w14:textId="77777777">
      <w:pPr>
        <w:spacing w:after="0" w:line="240" w:lineRule="auto"/>
        <w:ind w:left="720"/>
        <w:rPr>
          <w:rFonts w:asciiTheme="majorHAnsi" w:hAnsiTheme="majorHAnsi"/>
          <w:sz w:val="24"/>
          <w:szCs w:val="24"/>
          <w:u w:val="single"/>
        </w:rPr>
      </w:pPr>
      <w:r w:rsidRPr="00A61899">
        <w:rPr>
          <w:rFonts w:asciiTheme="majorHAnsi" w:hAnsiTheme="majorHAnsi"/>
          <w:sz w:val="24"/>
          <w:szCs w:val="24"/>
        </w:rPr>
        <w:t xml:space="preserve">11. </w:t>
      </w:r>
      <w:r w:rsidRPr="00A61899">
        <w:rPr>
          <w:rFonts w:asciiTheme="majorHAnsi" w:hAnsiTheme="majorHAnsi"/>
          <w:sz w:val="24"/>
          <w:szCs w:val="24"/>
        </w:rPr>
        <w:tab/>
      </w:r>
      <w:r w:rsidRPr="00A61899">
        <w:rPr>
          <w:rFonts w:asciiTheme="majorHAnsi" w:hAnsiTheme="majorHAnsi"/>
          <w:sz w:val="24"/>
          <w:szCs w:val="24"/>
          <w:u w:val="single"/>
        </w:rPr>
        <w:t>Sensitive Questions</w:t>
      </w:r>
    </w:p>
    <w:p w:rsidR="00A61899" w:rsidP="00996894" w14:paraId="55AAFB93" w14:textId="7366CEC8">
      <w:pPr>
        <w:spacing w:after="0" w:line="240" w:lineRule="auto"/>
        <w:rPr>
          <w:rFonts w:asciiTheme="majorHAnsi" w:hAnsiTheme="majorHAnsi"/>
          <w:sz w:val="24"/>
          <w:szCs w:val="24"/>
        </w:rPr>
      </w:pPr>
      <w:r>
        <w:rPr>
          <w:rFonts w:asciiTheme="majorHAnsi" w:hAnsiTheme="majorHAnsi"/>
          <w:sz w:val="24"/>
          <w:szCs w:val="24"/>
        </w:rPr>
        <w:t>The 2023</w:t>
      </w:r>
      <w:r>
        <w:rPr>
          <w:rFonts w:asciiTheme="majorHAnsi" w:hAnsiTheme="majorHAnsi"/>
          <w:i/>
          <w:sz w:val="24"/>
          <w:szCs w:val="24"/>
        </w:rPr>
        <w:t xml:space="preserve"> SOFR</w:t>
      </w:r>
      <w:r w:rsidRPr="00A61899" w:rsidR="00E92A6A">
        <w:rPr>
          <w:rFonts w:asciiTheme="majorHAnsi" w:hAnsiTheme="majorHAnsi"/>
          <w:sz w:val="24"/>
          <w:szCs w:val="24"/>
        </w:rPr>
        <w:t xml:space="preserve">, as in previous years, does contain </w:t>
      </w:r>
      <w:r>
        <w:rPr>
          <w:rFonts w:asciiTheme="majorHAnsi" w:hAnsiTheme="majorHAnsi"/>
          <w:sz w:val="24"/>
          <w:szCs w:val="24"/>
        </w:rPr>
        <w:t xml:space="preserve">questions regarding suicidal ideation and attempts.  </w:t>
      </w:r>
      <w:r w:rsidRPr="0017171C">
        <w:rPr>
          <w:rFonts w:asciiTheme="majorHAnsi" w:hAnsiTheme="majorHAnsi"/>
          <w:sz w:val="24"/>
        </w:rPr>
        <w:t xml:space="preserve">This data </w:t>
      </w:r>
      <w:r w:rsidRPr="0017171C" w:rsidR="001C42BB">
        <w:rPr>
          <w:rFonts w:asciiTheme="majorHAnsi" w:hAnsiTheme="majorHAnsi"/>
          <w:sz w:val="24"/>
        </w:rPr>
        <w:t>is</w:t>
      </w:r>
      <w:r w:rsidRPr="0017171C">
        <w:rPr>
          <w:rFonts w:asciiTheme="majorHAnsi" w:hAnsiTheme="majorHAnsi"/>
          <w:sz w:val="24"/>
        </w:rPr>
        <w:t xml:space="preserve"> collected for the Office of Force Resiliency (OFR) and the Defense Suicide Prevention Office (DSPO) for program evaluation and OSD metrics. </w:t>
      </w:r>
      <w:r w:rsidRPr="00A61899" w:rsidR="00E92A6A">
        <w:rPr>
          <w:rFonts w:asciiTheme="majorHAnsi" w:hAnsiTheme="majorHAnsi"/>
          <w:sz w:val="24"/>
          <w:szCs w:val="24"/>
        </w:rPr>
        <w:t xml:space="preserve">The Informed Consent information will inform sample members that the survey is voluntary, that they may decline or skip questions they do not wish to </w:t>
      </w:r>
      <w:r w:rsidRPr="00A61899" w:rsidR="00E92A6A">
        <w:rPr>
          <w:rFonts w:asciiTheme="majorHAnsi" w:hAnsiTheme="majorHAnsi"/>
          <w:sz w:val="24"/>
          <w:szCs w:val="24"/>
        </w:rPr>
        <w:t>answer, and</w:t>
      </w:r>
      <w:r w:rsidRPr="00A61899" w:rsidR="00E92A6A">
        <w:rPr>
          <w:rFonts w:asciiTheme="majorHAnsi" w:hAnsiTheme="majorHAnsi"/>
          <w:sz w:val="24"/>
          <w:szCs w:val="24"/>
        </w:rPr>
        <w:t xml:space="preserve"> identify any potential risks and benefits of participation.</w:t>
      </w:r>
      <w:r>
        <w:rPr>
          <w:rFonts w:asciiTheme="majorHAnsi" w:hAnsiTheme="majorHAnsi"/>
          <w:sz w:val="24"/>
          <w:szCs w:val="24"/>
        </w:rPr>
        <w:t xml:space="preserve">  Additionally</w:t>
      </w:r>
      <w:r w:rsidR="001C42BB">
        <w:rPr>
          <w:rFonts w:asciiTheme="majorHAnsi" w:hAnsiTheme="majorHAnsi"/>
          <w:sz w:val="24"/>
          <w:szCs w:val="24"/>
        </w:rPr>
        <w:t>,</w:t>
      </w:r>
      <w:r>
        <w:rPr>
          <w:rFonts w:asciiTheme="majorHAnsi" w:hAnsiTheme="majorHAnsi"/>
          <w:sz w:val="24"/>
          <w:szCs w:val="24"/>
        </w:rPr>
        <w:t xml:space="preserve"> the Informed Consent and Thank You </w:t>
      </w:r>
      <w:r w:rsidRPr="0017171C">
        <w:rPr>
          <w:rFonts w:asciiTheme="majorHAnsi" w:hAnsiTheme="majorHAnsi"/>
          <w:sz w:val="24"/>
        </w:rPr>
        <w:t>web screens provide suicide resources that respondents may contact, if needed.</w:t>
      </w:r>
      <w:r w:rsidRPr="00AA7E9C">
        <w:rPr>
          <w:rFonts w:asciiTheme="majorHAnsi" w:hAnsiTheme="majorHAnsi"/>
          <w:sz w:val="24"/>
        </w:rPr>
        <w:t xml:space="preserve">  </w:t>
      </w:r>
      <w:r>
        <w:rPr>
          <w:rFonts w:asciiTheme="majorHAnsi" w:hAnsiTheme="majorHAnsi"/>
          <w:sz w:val="24"/>
        </w:rPr>
        <w:t xml:space="preserve"> </w:t>
      </w:r>
    </w:p>
    <w:p w:rsidR="00A61899" w:rsidRPr="00A61899" w:rsidP="00996894" w14:paraId="1B822C0B" w14:textId="77777777">
      <w:pPr>
        <w:spacing w:after="0" w:line="240" w:lineRule="auto"/>
        <w:rPr>
          <w:rFonts w:asciiTheme="majorHAnsi" w:hAnsiTheme="majorHAnsi"/>
          <w:sz w:val="24"/>
          <w:szCs w:val="24"/>
        </w:rPr>
      </w:pPr>
    </w:p>
    <w:p w:rsidR="003E6C98" w:rsidRPr="00A61899" w:rsidP="00CF717E" w14:paraId="6BE05C37" w14:textId="77777777">
      <w:pPr>
        <w:spacing w:after="0" w:line="240" w:lineRule="auto"/>
        <w:ind w:left="720"/>
        <w:rPr>
          <w:rFonts w:asciiTheme="majorHAnsi" w:hAnsiTheme="majorHAnsi"/>
          <w:sz w:val="24"/>
          <w:szCs w:val="24"/>
        </w:rPr>
      </w:pPr>
      <w:r w:rsidRPr="00A61899">
        <w:rPr>
          <w:rFonts w:asciiTheme="majorHAnsi" w:hAnsiTheme="majorHAnsi"/>
          <w:sz w:val="24"/>
          <w:szCs w:val="24"/>
        </w:rPr>
        <w:t xml:space="preserve">12. </w:t>
      </w:r>
      <w:r w:rsidRPr="00A61899">
        <w:rPr>
          <w:rFonts w:asciiTheme="majorHAnsi" w:hAnsiTheme="majorHAnsi"/>
          <w:sz w:val="24"/>
          <w:szCs w:val="24"/>
        </w:rPr>
        <w:tab/>
      </w:r>
      <w:r w:rsidRPr="00A61899">
        <w:rPr>
          <w:rFonts w:asciiTheme="majorHAnsi" w:hAnsiTheme="majorHAnsi"/>
          <w:sz w:val="24"/>
          <w:szCs w:val="24"/>
          <w:u w:val="single"/>
        </w:rPr>
        <w:t>Respondent Burden and its Labor Costs</w:t>
      </w:r>
    </w:p>
    <w:p w:rsidR="00C32FE2" w:rsidP="00C32FE2" w14:paraId="0671DA72"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C32FE2" w:rsidP="00C32FE2" w14:paraId="58D5F100"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C32FE2" w:rsidRPr="00FD4252" w:rsidP="00C32FE2" w14:paraId="228B5F93" w14:textId="77777777">
      <w:pPr>
        <w:pStyle w:val="ListParagraph"/>
        <w:spacing w:after="0" w:line="240" w:lineRule="auto"/>
        <w:rPr>
          <w:rFonts w:asciiTheme="majorHAnsi" w:hAnsiTheme="majorHAnsi"/>
          <w:sz w:val="24"/>
        </w:rPr>
      </w:pPr>
      <w:r w:rsidRPr="00FD4252">
        <w:rPr>
          <w:rFonts w:asciiTheme="majorHAnsi" w:hAnsiTheme="majorHAnsi"/>
          <w:sz w:val="24"/>
        </w:rPr>
        <w:t xml:space="preserve">Status of Forces Survey of Reserve Component Members </w:t>
      </w:r>
    </w:p>
    <w:p w:rsidR="00C32FE2" w:rsidRPr="00FD4252" w:rsidP="00C32FE2" w14:paraId="57DE4452" w14:textId="77777777">
      <w:pPr>
        <w:pStyle w:val="ListParagraph"/>
        <w:numPr>
          <w:ilvl w:val="0"/>
          <w:numId w:val="15"/>
        </w:numPr>
        <w:spacing w:after="0" w:line="240" w:lineRule="auto"/>
        <w:rPr>
          <w:rFonts w:asciiTheme="majorHAnsi" w:hAnsiTheme="majorHAnsi"/>
          <w:sz w:val="24"/>
        </w:rPr>
      </w:pPr>
      <w:r w:rsidRPr="00FD4252">
        <w:rPr>
          <w:rFonts w:asciiTheme="majorHAnsi" w:hAnsiTheme="majorHAnsi"/>
          <w:sz w:val="24"/>
        </w:rPr>
        <w:t>Number of Respondents: Approximately 16,5</w:t>
      </w:r>
      <w:r>
        <w:rPr>
          <w:rFonts w:asciiTheme="majorHAnsi" w:hAnsiTheme="majorHAnsi"/>
          <w:sz w:val="24"/>
        </w:rPr>
        <w:t>15</w:t>
      </w:r>
    </w:p>
    <w:p w:rsidR="00C32FE2" w:rsidRPr="00FD4252" w:rsidP="00C32FE2" w14:paraId="04EFE74B" w14:textId="77777777">
      <w:pPr>
        <w:pStyle w:val="ListParagraph"/>
        <w:numPr>
          <w:ilvl w:val="0"/>
          <w:numId w:val="15"/>
        </w:numPr>
        <w:spacing w:after="0" w:line="240" w:lineRule="auto"/>
        <w:rPr>
          <w:rFonts w:asciiTheme="majorHAnsi" w:hAnsiTheme="majorHAnsi"/>
          <w:sz w:val="24"/>
        </w:rPr>
      </w:pPr>
      <w:r w:rsidRPr="00FD4252">
        <w:rPr>
          <w:rFonts w:asciiTheme="majorHAnsi" w:hAnsiTheme="majorHAnsi"/>
          <w:sz w:val="24"/>
        </w:rPr>
        <w:t>Number of Responses Per Respondent: 1</w:t>
      </w:r>
    </w:p>
    <w:p w:rsidR="00C32FE2" w:rsidRPr="00FD4252" w:rsidP="00C32FE2" w14:paraId="0288D223" w14:textId="77777777">
      <w:pPr>
        <w:pStyle w:val="ListParagraph"/>
        <w:numPr>
          <w:ilvl w:val="0"/>
          <w:numId w:val="15"/>
        </w:numPr>
        <w:spacing w:after="0" w:line="240" w:lineRule="auto"/>
        <w:rPr>
          <w:rFonts w:asciiTheme="majorHAnsi" w:hAnsiTheme="majorHAnsi"/>
          <w:sz w:val="24"/>
        </w:rPr>
      </w:pPr>
      <w:r w:rsidRPr="00FD4252">
        <w:rPr>
          <w:rFonts w:asciiTheme="majorHAnsi" w:hAnsiTheme="majorHAnsi"/>
          <w:sz w:val="24"/>
        </w:rPr>
        <w:t>Number of Total Annual Responses: 16,5</w:t>
      </w:r>
      <w:r>
        <w:rPr>
          <w:rFonts w:asciiTheme="majorHAnsi" w:hAnsiTheme="majorHAnsi"/>
          <w:sz w:val="24"/>
        </w:rPr>
        <w:t>15</w:t>
      </w:r>
    </w:p>
    <w:p w:rsidR="00C32FE2" w:rsidRPr="00FD4252" w:rsidP="00C32FE2" w14:paraId="55F22A6E"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Pr="00FD4252">
        <w:rPr>
          <w:rFonts w:asciiTheme="majorHAnsi" w:hAnsiTheme="majorHAnsi"/>
          <w:sz w:val="24"/>
        </w:rPr>
        <w:t xml:space="preserve">: </w:t>
      </w:r>
      <w:r>
        <w:rPr>
          <w:rFonts w:asciiTheme="majorHAnsi" w:hAnsiTheme="majorHAnsi"/>
          <w:sz w:val="24"/>
        </w:rPr>
        <w:t>0.33</w:t>
      </w:r>
      <w:r w:rsidRPr="00FD4252">
        <w:rPr>
          <w:rFonts w:asciiTheme="majorHAnsi" w:hAnsiTheme="majorHAnsi"/>
          <w:sz w:val="24"/>
        </w:rPr>
        <w:t xml:space="preserve"> hours</w:t>
      </w:r>
    </w:p>
    <w:p w:rsidR="00C32FE2" w:rsidP="00C32FE2" w14:paraId="4652B420"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Pr="00FD4252">
        <w:rPr>
          <w:rFonts w:asciiTheme="majorHAnsi" w:hAnsiTheme="majorHAnsi"/>
          <w:sz w:val="24"/>
        </w:rPr>
        <w:t xml:space="preserve">: </w:t>
      </w:r>
      <w:r>
        <w:rPr>
          <w:rFonts w:asciiTheme="majorHAnsi" w:hAnsiTheme="majorHAnsi"/>
          <w:sz w:val="24"/>
        </w:rPr>
        <w:t xml:space="preserve">5,450 </w:t>
      </w:r>
      <w:r w:rsidRPr="00FD4252">
        <w:rPr>
          <w:rFonts w:asciiTheme="majorHAnsi" w:hAnsiTheme="majorHAnsi"/>
          <w:sz w:val="24"/>
        </w:rPr>
        <w:t>hours</w:t>
      </w:r>
      <w:r>
        <w:rPr>
          <w:rFonts w:asciiTheme="majorHAnsi" w:hAnsiTheme="majorHAnsi"/>
          <w:sz w:val="24"/>
        </w:rPr>
        <w:t xml:space="preserve"> </w:t>
      </w:r>
    </w:p>
    <w:p w:rsidR="00C32FE2" w:rsidP="00C32FE2" w14:paraId="6DD50B43" w14:textId="77777777">
      <w:pPr>
        <w:pStyle w:val="ListParagraph"/>
        <w:spacing w:after="0" w:line="240" w:lineRule="auto"/>
        <w:ind w:left="1440"/>
        <w:rPr>
          <w:rFonts w:asciiTheme="majorHAnsi" w:hAnsiTheme="majorHAnsi"/>
          <w:sz w:val="24"/>
        </w:rPr>
      </w:pPr>
    </w:p>
    <w:p w:rsidR="00C32FE2" w:rsidP="00C32FE2" w14:paraId="211DE8CD"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Total Submission Burden</w:t>
      </w:r>
    </w:p>
    <w:p w:rsidR="00C32FE2" w:rsidRPr="00FD4252" w:rsidP="00C32FE2" w14:paraId="1378C3D6" w14:textId="77777777">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sidRPr="00FD4252">
        <w:rPr>
          <w:rFonts w:asciiTheme="majorHAnsi" w:hAnsiTheme="majorHAnsi"/>
          <w:sz w:val="24"/>
        </w:rPr>
        <w:t>16,5</w:t>
      </w:r>
      <w:r>
        <w:rPr>
          <w:rFonts w:asciiTheme="majorHAnsi" w:hAnsiTheme="majorHAnsi"/>
          <w:sz w:val="24"/>
        </w:rPr>
        <w:t>15</w:t>
      </w:r>
    </w:p>
    <w:p w:rsidR="00C32FE2" w:rsidRPr="00FD4252" w:rsidP="00C32FE2" w14:paraId="1AFDA789" w14:textId="77777777">
      <w:pPr>
        <w:pStyle w:val="ListParagraph"/>
        <w:numPr>
          <w:ilvl w:val="1"/>
          <w:numId w:val="14"/>
        </w:numPr>
        <w:spacing w:after="0" w:line="240" w:lineRule="auto"/>
        <w:rPr>
          <w:rFonts w:asciiTheme="majorHAnsi" w:hAnsiTheme="majorHAnsi"/>
          <w:sz w:val="24"/>
        </w:rPr>
      </w:pPr>
      <w:r w:rsidRPr="00FD4252">
        <w:rPr>
          <w:rFonts w:asciiTheme="majorHAnsi" w:hAnsiTheme="majorHAnsi"/>
          <w:sz w:val="24"/>
        </w:rPr>
        <w:t>To</w:t>
      </w:r>
      <w:r>
        <w:rPr>
          <w:rFonts w:asciiTheme="majorHAnsi" w:hAnsiTheme="majorHAnsi"/>
          <w:sz w:val="24"/>
        </w:rPr>
        <w:t>tal Number of Annual Responses</w:t>
      </w:r>
      <w:r w:rsidRPr="00FD4252">
        <w:rPr>
          <w:rFonts w:asciiTheme="majorHAnsi" w:hAnsiTheme="majorHAnsi"/>
          <w:sz w:val="24"/>
        </w:rPr>
        <w:t>: 16,5</w:t>
      </w:r>
      <w:r>
        <w:rPr>
          <w:rFonts w:asciiTheme="majorHAnsi" w:hAnsiTheme="majorHAnsi"/>
          <w:sz w:val="24"/>
        </w:rPr>
        <w:t>15</w:t>
      </w:r>
    </w:p>
    <w:p w:rsidR="00C32FE2" w:rsidRPr="00FD4252" w:rsidP="00C32FE2" w14:paraId="1010EE7E" w14:textId="77777777">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w:t>
      </w:r>
      <w:r w:rsidRPr="00FD4252">
        <w:rPr>
          <w:rFonts w:asciiTheme="majorHAnsi" w:hAnsiTheme="majorHAnsi"/>
          <w:sz w:val="24"/>
        </w:rPr>
        <w:t xml:space="preserve">: </w:t>
      </w:r>
      <w:r>
        <w:rPr>
          <w:rFonts w:asciiTheme="majorHAnsi" w:hAnsiTheme="majorHAnsi"/>
          <w:sz w:val="24"/>
        </w:rPr>
        <w:t>5,450</w:t>
      </w:r>
      <w:r w:rsidRPr="00FD4252">
        <w:rPr>
          <w:rFonts w:asciiTheme="majorHAnsi" w:hAnsiTheme="majorHAnsi"/>
          <w:sz w:val="24"/>
        </w:rPr>
        <w:t xml:space="preserve"> hours</w:t>
      </w:r>
    </w:p>
    <w:p w:rsidR="00C32FE2" w:rsidP="00C32FE2" w14:paraId="749A0254" w14:textId="77777777">
      <w:pPr>
        <w:spacing w:after="0" w:line="240" w:lineRule="auto"/>
        <w:rPr>
          <w:rFonts w:asciiTheme="majorHAnsi" w:hAnsiTheme="majorHAnsi"/>
          <w:sz w:val="24"/>
        </w:rPr>
      </w:pPr>
    </w:p>
    <w:p w:rsidR="00C32FE2" w:rsidP="00C32FE2" w14:paraId="53585750" w14:textId="77777777">
      <w:pPr>
        <w:spacing w:after="0" w:line="240" w:lineRule="auto"/>
        <w:rPr>
          <w:rFonts w:asciiTheme="majorHAnsi" w:hAnsiTheme="majorHAnsi"/>
          <w:sz w:val="24"/>
        </w:rPr>
      </w:pPr>
      <w:r w:rsidRPr="0081283B">
        <w:rPr>
          <w:rFonts w:asciiTheme="majorHAnsi" w:hAnsiTheme="majorHAnsi"/>
          <w:sz w:val="24"/>
        </w:rPr>
        <w:t>Part B: LABOR COST OF RESPONDENT BURDEN</w:t>
      </w:r>
    </w:p>
    <w:p w:rsidR="00C32FE2" w:rsidP="00C32FE2" w14:paraId="7F1A6935"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C32FE2" w:rsidRPr="00FD4252" w:rsidP="00C32FE2" w14:paraId="33430B98" w14:textId="77777777">
      <w:pPr>
        <w:pStyle w:val="ListParagraph"/>
        <w:spacing w:after="0" w:line="240" w:lineRule="auto"/>
        <w:rPr>
          <w:rFonts w:asciiTheme="majorHAnsi" w:hAnsiTheme="majorHAnsi"/>
          <w:sz w:val="24"/>
        </w:rPr>
      </w:pPr>
      <w:r w:rsidRPr="00FD4252">
        <w:rPr>
          <w:rFonts w:asciiTheme="majorHAnsi" w:hAnsiTheme="majorHAnsi"/>
          <w:sz w:val="24"/>
        </w:rPr>
        <w:t xml:space="preserve">Status of Forces Survey of Reserve Component Members  </w:t>
      </w:r>
    </w:p>
    <w:p w:rsidR="00C32FE2" w:rsidRPr="00FD4252" w:rsidP="00C32FE2" w14:paraId="2E208B14" w14:textId="77777777">
      <w:pPr>
        <w:pStyle w:val="ListParagraph"/>
        <w:numPr>
          <w:ilvl w:val="0"/>
          <w:numId w:val="17"/>
        </w:numPr>
        <w:spacing w:after="0" w:line="240" w:lineRule="auto"/>
        <w:rPr>
          <w:rFonts w:asciiTheme="majorHAnsi" w:hAnsiTheme="majorHAnsi"/>
          <w:sz w:val="24"/>
        </w:rPr>
      </w:pPr>
      <w:r w:rsidRPr="00FD4252">
        <w:rPr>
          <w:rFonts w:asciiTheme="majorHAnsi" w:hAnsiTheme="majorHAnsi"/>
          <w:sz w:val="24"/>
        </w:rPr>
        <w:t>Number of Total Annual Responses: 16,5</w:t>
      </w:r>
      <w:r>
        <w:rPr>
          <w:rFonts w:asciiTheme="majorHAnsi" w:hAnsiTheme="majorHAnsi"/>
          <w:sz w:val="24"/>
        </w:rPr>
        <w:t>15</w:t>
      </w:r>
    </w:p>
    <w:p w:rsidR="00C32FE2" w:rsidRPr="00FD4252" w:rsidP="00C32FE2" w14:paraId="31845555"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w:t>
      </w:r>
      <w:r w:rsidRPr="00FD4252">
        <w:rPr>
          <w:rFonts w:asciiTheme="majorHAnsi" w:hAnsiTheme="majorHAnsi"/>
          <w:sz w:val="24"/>
        </w:rPr>
        <w:t xml:space="preserve">: </w:t>
      </w:r>
      <w:r>
        <w:rPr>
          <w:rFonts w:asciiTheme="majorHAnsi" w:hAnsiTheme="majorHAnsi"/>
          <w:sz w:val="24"/>
        </w:rPr>
        <w:t>0.33</w:t>
      </w:r>
      <w:r w:rsidRPr="00FD4252">
        <w:rPr>
          <w:rFonts w:asciiTheme="majorHAnsi" w:hAnsiTheme="majorHAnsi"/>
          <w:sz w:val="24"/>
        </w:rPr>
        <w:t xml:space="preserve"> hours</w:t>
      </w:r>
    </w:p>
    <w:p w:rsidR="00C32FE2" w:rsidRPr="00FD4252" w:rsidP="00C32FE2" w14:paraId="3CCA7A44" w14:textId="04D52745">
      <w:pPr>
        <w:pStyle w:val="ListParagraph"/>
        <w:numPr>
          <w:ilvl w:val="0"/>
          <w:numId w:val="17"/>
        </w:numPr>
        <w:spacing w:after="0" w:line="240" w:lineRule="auto"/>
        <w:rPr>
          <w:rFonts w:asciiTheme="majorHAnsi" w:hAnsiTheme="majorHAnsi"/>
          <w:sz w:val="24"/>
        </w:rPr>
      </w:pPr>
      <w:r>
        <w:rPr>
          <w:rFonts w:asciiTheme="majorHAnsi" w:hAnsiTheme="majorHAnsi"/>
          <w:sz w:val="24"/>
        </w:rPr>
        <w:t>Respondent Hourly Wage: $53</w:t>
      </w:r>
    </w:p>
    <w:p w:rsidR="00C32FE2" w:rsidRPr="00FD4252" w:rsidP="00C32FE2" w14:paraId="3EC15B1E" w14:textId="4398358F">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Response</w:t>
      </w:r>
      <w:r w:rsidRPr="00FD4252">
        <w:rPr>
          <w:rFonts w:asciiTheme="majorHAnsi" w:hAnsiTheme="majorHAnsi"/>
          <w:sz w:val="24"/>
        </w:rPr>
        <w:t>: $</w:t>
      </w:r>
      <w:r w:rsidR="00C47099">
        <w:rPr>
          <w:rFonts w:asciiTheme="majorHAnsi" w:hAnsiTheme="majorHAnsi"/>
          <w:sz w:val="24"/>
        </w:rPr>
        <w:t>17.49</w:t>
      </w:r>
    </w:p>
    <w:p w:rsidR="00C32FE2" w:rsidRPr="00FD4252" w:rsidP="00C32FE2" w14:paraId="1AD174A1" w14:textId="5B8F7535">
      <w:pPr>
        <w:pStyle w:val="ListParagraph"/>
        <w:numPr>
          <w:ilvl w:val="0"/>
          <w:numId w:val="17"/>
        </w:numPr>
        <w:spacing w:after="0" w:line="240" w:lineRule="auto"/>
        <w:rPr>
          <w:rFonts w:asciiTheme="majorHAnsi" w:hAnsiTheme="majorHAnsi"/>
          <w:sz w:val="24"/>
        </w:rPr>
      </w:pPr>
      <w:r>
        <w:rPr>
          <w:rFonts w:asciiTheme="majorHAnsi" w:hAnsiTheme="majorHAnsi"/>
          <w:sz w:val="24"/>
        </w:rPr>
        <w:t>Total Labor Burden</w:t>
      </w:r>
      <w:r w:rsidRPr="00FD4252">
        <w:rPr>
          <w:rFonts w:asciiTheme="majorHAnsi" w:hAnsiTheme="majorHAnsi"/>
          <w:sz w:val="24"/>
        </w:rPr>
        <w:t xml:space="preserve">: </w:t>
      </w:r>
      <w:r w:rsidR="00C47099">
        <w:rPr>
          <w:rFonts w:asciiTheme="majorHAnsi" w:hAnsiTheme="majorHAnsi"/>
          <w:sz w:val="24"/>
        </w:rPr>
        <w:t>$288,847</w:t>
      </w:r>
    </w:p>
    <w:p w:rsidR="00C32FE2" w:rsidP="00C32FE2" w14:paraId="7073F916" w14:textId="77777777">
      <w:pPr>
        <w:pStyle w:val="ListParagraph"/>
        <w:spacing w:after="0" w:line="240" w:lineRule="auto"/>
        <w:ind w:left="1440"/>
        <w:rPr>
          <w:rFonts w:asciiTheme="majorHAnsi" w:hAnsiTheme="majorHAnsi"/>
          <w:sz w:val="24"/>
        </w:rPr>
      </w:pPr>
    </w:p>
    <w:p w:rsidR="00C32FE2" w:rsidP="00C32FE2" w14:paraId="2C27AE77"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Overall</w:t>
      </w:r>
      <w:r>
        <w:rPr>
          <w:rFonts w:asciiTheme="majorHAnsi" w:hAnsiTheme="majorHAnsi"/>
          <w:sz w:val="24"/>
        </w:rPr>
        <w:t xml:space="preserve"> Labor Burden </w:t>
      </w:r>
    </w:p>
    <w:p w:rsidR="00C32FE2" w:rsidRPr="00FD4252" w:rsidP="00C32FE2" w14:paraId="095CCD3F" w14:textId="77777777">
      <w:pPr>
        <w:pStyle w:val="ListParagraph"/>
        <w:numPr>
          <w:ilvl w:val="1"/>
          <w:numId w:val="16"/>
        </w:numPr>
        <w:spacing w:after="0" w:line="240" w:lineRule="auto"/>
        <w:rPr>
          <w:rFonts w:asciiTheme="majorHAnsi" w:hAnsiTheme="majorHAnsi"/>
          <w:sz w:val="24"/>
        </w:rPr>
      </w:pPr>
      <w:r w:rsidRPr="00FD4252">
        <w:rPr>
          <w:rFonts w:asciiTheme="majorHAnsi" w:hAnsiTheme="majorHAnsi"/>
          <w:sz w:val="24"/>
        </w:rPr>
        <w:t>T</w:t>
      </w:r>
      <w:r>
        <w:rPr>
          <w:rFonts w:asciiTheme="majorHAnsi" w:hAnsiTheme="majorHAnsi"/>
          <w:sz w:val="24"/>
        </w:rPr>
        <w:t>otal Number of Annual Responses</w:t>
      </w:r>
      <w:r w:rsidRPr="00FD4252">
        <w:rPr>
          <w:rFonts w:asciiTheme="majorHAnsi" w:hAnsiTheme="majorHAnsi"/>
          <w:sz w:val="24"/>
        </w:rPr>
        <w:t>: 16,5</w:t>
      </w:r>
      <w:r>
        <w:rPr>
          <w:rFonts w:asciiTheme="majorHAnsi" w:hAnsiTheme="majorHAnsi"/>
          <w:sz w:val="24"/>
        </w:rPr>
        <w:t>15</w:t>
      </w:r>
    </w:p>
    <w:p w:rsidR="00C32FE2" w:rsidRPr="007E105C" w:rsidP="00C32FE2" w14:paraId="483A9E56" w14:textId="3166B8B2">
      <w:pPr>
        <w:pStyle w:val="ListParagraph"/>
        <w:numPr>
          <w:ilvl w:val="1"/>
          <w:numId w:val="16"/>
        </w:numPr>
        <w:spacing w:after="0" w:line="240" w:lineRule="auto"/>
        <w:rPr>
          <w:rFonts w:asciiTheme="majorHAnsi" w:hAnsiTheme="majorHAnsi"/>
          <w:i/>
          <w:sz w:val="24"/>
        </w:rPr>
      </w:pPr>
      <w:r>
        <w:rPr>
          <w:rFonts w:asciiTheme="majorHAnsi" w:hAnsiTheme="majorHAnsi"/>
          <w:sz w:val="24"/>
        </w:rPr>
        <w:t>Total Labor Burden</w:t>
      </w:r>
      <w:r w:rsidRPr="007E105C">
        <w:rPr>
          <w:rFonts w:asciiTheme="majorHAnsi" w:hAnsiTheme="majorHAnsi"/>
          <w:sz w:val="24"/>
        </w:rPr>
        <w:t xml:space="preserve">: </w:t>
      </w:r>
      <w:r w:rsidR="00C47099">
        <w:rPr>
          <w:rFonts w:asciiTheme="majorHAnsi" w:hAnsiTheme="majorHAnsi"/>
          <w:sz w:val="24"/>
        </w:rPr>
        <w:t>$288,847</w:t>
      </w:r>
    </w:p>
    <w:p w:rsidR="00C32FE2" w:rsidRPr="007E105C" w:rsidP="00C32FE2" w14:paraId="0BD928C7" w14:textId="77777777">
      <w:pPr>
        <w:pStyle w:val="ListParagraph"/>
        <w:spacing w:after="0" w:line="240" w:lineRule="auto"/>
        <w:ind w:left="1440"/>
        <w:rPr>
          <w:rFonts w:asciiTheme="majorHAnsi" w:hAnsiTheme="majorHAnsi"/>
          <w:i/>
          <w:sz w:val="24"/>
        </w:rPr>
      </w:pPr>
    </w:p>
    <w:p w:rsidR="00C32FE2" w:rsidRPr="00BB3AEC" w:rsidP="00C32FE2" w14:paraId="24FE2479" w14:textId="3E87C057">
      <w:pPr>
        <w:rPr>
          <w:color w:val="1F497D"/>
        </w:rPr>
      </w:pPr>
      <w:r>
        <w:rPr>
          <w:rFonts w:asciiTheme="majorHAnsi" w:hAnsiTheme="majorHAnsi"/>
          <w:i/>
          <w:sz w:val="24"/>
        </w:rPr>
        <w:t xml:space="preserve">Source for average military </w:t>
      </w:r>
      <w:r w:rsidRPr="00FD4252">
        <w:rPr>
          <w:rFonts w:asciiTheme="majorHAnsi" w:hAnsiTheme="majorHAnsi"/>
          <w:i/>
          <w:sz w:val="24"/>
        </w:rPr>
        <w:t xml:space="preserve">wage: </w:t>
      </w:r>
      <w:hyperlink r:id="rId8" w:history="1">
        <w:r w:rsidRPr="00371E03" w:rsidR="00C47099">
          <w:rPr>
            <w:rStyle w:val="Hyperlink"/>
          </w:rPr>
          <w:t>https://militarypay.defense.gov/Portals/3/Documents/2023%20Pay%20Table.pdf</w:t>
        </w:r>
      </w:hyperlink>
    </w:p>
    <w:p w:rsidR="003E6C98" w:rsidRPr="00A61899" w:rsidP="003E6C98" w14:paraId="31425DE8" w14:textId="44CA090D">
      <w:pPr>
        <w:spacing w:after="0" w:line="240" w:lineRule="auto"/>
        <w:rPr>
          <w:rFonts w:asciiTheme="majorHAnsi" w:hAnsiTheme="majorHAnsi"/>
          <w:sz w:val="24"/>
          <w:szCs w:val="24"/>
        </w:rPr>
      </w:pPr>
    </w:p>
    <w:p w:rsidR="003E6C98" w:rsidRPr="00A61899" w:rsidP="00CF717E" w14:paraId="5A194C72" w14:textId="77777777">
      <w:pPr>
        <w:spacing w:after="0" w:line="240" w:lineRule="auto"/>
        <w:ind w:left="720"/>
        <w:rPr>
          <w:rFonts w:asciiTheme="majorHAnsi" w:hAnsiTheme="majorHAnsi"/>
          <w:sz w:val="24"/>
          <w:szCs w:val="24"/>
        </w:rPr>
      </w:pPr>
      <w:r w:rsidRPr="00A61899">
        <w:rPr>
          <w:rFonts w:asciiTheme="majorHAnsi" w:hAnsiTheme="majorHAnsi"/>
          <w:sz w:val="24"/>
          <w:szCs w:val="24"/>
        </w:rPr>
        <w:t>13.</w:t>
      </w:r>
      <w:r w:rsidRPr="00A61899">
        <w:rPr>
          <w:rFonts w:asciiTheme="majorHAnsi" w:hAnsiTheme="majorHAnsi"/>
          <w:sz w:val="24"/>
          <w:szCs w:val="24"/>
        </w:rPr>
        <w:tab/>
      </w:r>
      <w:r w:rsidRPr="00A61899">
        <w:rPr>
          <w:rFonts w:asciiTheme="majorHAnsi" w:hAnsiTheme="majorHAnsi"/>
          <w:sz w:val="24"/>
          <w:szCs w:val="24"/>
          <w:u w:val="single"/>
        </w:rPr>
        <w:t>Respondent Costs Other Than Burden Hour Costs</w:t>
      </w:r>
    </w:p>
    <w:p w:rsidR="003E6C98" w:rsidRPr="00A61899" w:rsidP="00B138F8" w14:paraId="17968FFA" w14:textId="77777777">
      <w:pPr>
        <w:spacing w:after="0" w:line="240" w:lineRule="auto"/>
        <w:ind w:left="720"/>
        <w:rPr>
          <w:rFonts w:asciiTheme="majorHAnsi" w:hAnsiTheme="majorHAnsi"/>
          <w:sz w:val="24"/>
          <w:szCs w:val="24"/>
        </w:rPr>
      </w:pPr>
      <w:r w:rsidRPr="00A61899">
        <w:rPr>
          <w:rFonts w:asciiTheme="majorHAnsi" w:hAnsiTheme="majorHAnsi"/>
          <w:sz w:val="24"/>
          <w:szCs w:val="24"/>
        </w:rPr>
        <w:t xml:space="preserve">There are no annualized costs to respondents other than the labor burden costs addressed in Section 12 of this document to complete this collection. </w:t>
      </w:r>
    </w:p>
    <w:p w:rsidR="003E6C98" w:rsidRPr="00A61899" w:rsidP="003E6C98" w14:paraId="061E2624" w14:textId="77777777">
      <w:pPr>
        <w:spacing w:after="0" w:line="240" w:lineRule="auto"/>
        <w:rPr>
          <w:rFonts w:asciiTheme="majorHAnsi" w:hAnsiTheme="majorHAnsi"/>
          <w:sz w:val="24"/>
          <w:szCs w:val="24"/>
        </w:rPr>
      </w:pPr>
    </w:p>
    <w:p w:rsidR="003E6C98" w:rsidRPr="00A61899" w:rsidP="00CF717E" w14:paraId="4DA9EF05" w14:textId="77777777">
      <w:pPr>
        <w:spacing w:after="0" w:line="240" w:lineRule="auto"/>
        <w:ind w:left="720"/>
        <w:rPr>
          <w:rFonts w:asciiTheme="majorHAnsi" w:hAnsiTheme="majorHAnsi"/>
          <w:sz w:val="24"/>
          <w:szCs w:val="24"/>
        </w:rPr>
      </w:pPr>
      <w:r w:rsidRPr="00A61899">
        <w:rPr>
          <w:rFonts w:asciiTheme="majorHAnsi" w:hAnsiTheme="majorHAnsi"/>
          <w:sz w:val="24"/>
          <w:szCs w:val="24"/>
        </w:rPr>
        <w:t xml:space="preserve">14. </w:t>
      </w:r>
      <w:r w:rsidRPr="00A61899">
        <w:rPr>
          <w:rFonts w:asciiTheme="majorHAnsi" w:hAnsiTheme="majorHAnsi"/>
          <w:sz w:val="24"/>
          <w:szCs w:val="24"/>
        </w:rPr>
        <w:tab/>
      </w:r>
      <w:r w:rsidRPr="00A61899">
        <w:rPr>
          <w:rFonts w:asciiTheme="majorHAnsi" w:hAnsiTheme="majorHAnsi"/>
          <w:sz w:val="24"/>
          <w:szCs w:val="24"/>
          <w:u w:val="single"/>
        </w:rPr>
        <w:t>Cost to the Federal Government</w:t>
      </w:r>
    </w:p>
    <w:p w:rsidR="003E6C98" w:rsidRPr="00A61899" w:rsidP="003E6C98" w14:paraId="0B4378A6" w14:textId="77777777">
      <w:pPr>
        <w:spacing w:after="0" w:line="240" w:lineRule="auto"/>
        <w:rPr>
          <w:rFonts w:asciiTheme="majorHAnsi" w:hAnsiTheme="majorHAnsi"/>
          <w:sz w:val="24"/>
          <w:szCs w:val="24"/>
        </w:rPr>
      </w:pPr>
    </w:p>
    <w:p w:rsidR="00C32FE2" w:rsidP="00C32FE2" w14:paraId="0913FDB2"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C32FE2" w:rsidP="00C32FE2" w14:paraId="5EF839B4" w14:textId="77777777">
      <w:pPr>
        <w:spacing w:after="0" w:line="240" w:lineRule="auto"/>
        <w:rPr>
          <w:rFonts w:asciiTheme="majorHAnsi" w:hAnsiTheme="majorHAnsi"/>
          <w:sz w:val="24"/>
        </w:rPr>
      </w:pPr>
      <w:r>
        <w:rPr>
          <w:rFonts w:asciiTheme="majorHAnsi" w:hAnsiTheme="majorHAnsi"/>
          <w:sz w:val="24"/>
        </w:rPr>
        <w:t xml:space="preserve">      Contractor Costs</w:t>
      </w:r>
    </w:p>
    <w:p w:rsidR="00C32FE2" w:rsidRPr="00FD4252" w:rsidP="00C32FE2" w14:paraId="73CA9663" w14:textId="1344EFCE">
      <w:pPr>
        <w:pStyle w:val="ListParagraph"/>
        <w:numPr>
          <w:ilvl w:val="0"/>
          <w:numId w:val="18"/>
        </w:numPr>
        <w:spacing w:after="0" w:line="240" w:lineRule="auto"/>
        <w:rPr>
          <w:rFonts w:asciiTheme="majorHAnsi" w:hAnsiTheme="majorHAnsi"/>
          <w:sz w:val="24"/>
        </w:rPr>
      </w:pPr>
      <w:r>
        <w:rPr>
          <w:rFonts w:asciiTheme="majorHAnsi" w:hAnsiTheme="majorHAnsi"/>
          <w:sz w:val="24"/>
        </w:rPr>
        <w:t xml:space="preserve">Collection Instrument(s) </w:t>
      </w:r>
      <w:r w:rsidRPr="00FD4252">
        <w:rPr>
          <w:rFonts w:asciiTheme="majorHAnsi" w:hAnsiTheme="majorHAnsi"/>
          <w:sz w:val="24"/>
        </w:rPr>
        <w:t>202</w:t>
      </w:r>
      <w:r w:rsidR="009E5475">
        <w:rPr>
          <w:rFonts w:asciiTheme="majorHAnsi" w:hAnsiTheme="majorHAnsi"/>
          <w:sz w:val="24"/>
        </w:rPr>
        <w:t>3</w:t>
      </w:r>
      <w:r w:rsidRPr="00FD4252">
        <w:rPr>
          <w:rFonts w:asciiTheme="majorHAnsi" w:hAnsiTheme="majorHAnsi"/>
          <w:sz w:val="24"/>
        </w:rPr>
        <w:t xml:space="preserve"> Status of Forces Reserve Survey</w:t>
      </w:r>
    </w:p>
    <w:p w:rsidR="00C32FE2" w:rsidRPr="00FD4252" w:rsidP="00C32FE2" w14:paraId="3DF858AA" w14:textId="77777777">
      <w:pPr>
        <w:pStyle w:val="ListParagraph"/>
        <w:numPr>
          <w:ilvl w:val="0"/>
          <w:numId w:val="19"/>
        </w:numPr>
        <w:spacing w:after="0" w:line="240" w:lineRule="auto"/>
        <w:rPr>
          <w:rFonts w:asciiTheme="majorHAnsi" w:hAnsiTheme="majorHAnsi"/>
          <w:sz w:val="24"/>
        </w:rPr>
      </w:pPr>
      <w:r w:rsidRPr="00FD4252">
        <w:rPr>
          <w:rFonts w:asciiTheme="majorHAnsi" w:hAnsiTheme="majorHAnsi"/>
          <w:sz w:val="24"/>
        </w:rPr>
        <w:t>Number of Total Annual Responses: 16,5</w:t>
      </w:r>
      <w:r>
        <w:rPr>
          <w:rFonts w:asciiTheme="majorHAnsi" w:hAnsiTheme="majorHAnsi"/>
          <w:sz w:val="24"/>
        </w:rPr>
        <w:t>15</w:t>
      </w:r>
    </w:p>
    <w:p w:rsidR="00C32FE2" w:rsidRPr="00D03440" w:rsidP="00C32FE2" w14:paraId="7B6E3F9B" w14:textId="77777777">
      <w:pPr>
        <w:pStyle w:val="ListParagraph"/>
        <w:numPr>
          <w:ilvl w:val="0"/>
          <w:numId w:val="19"/>
        </w:numPr>
        <w:spacing w:after="0" w:line="240" w:lineRule="auto"/>
        <w:rPr>
          <w:rFonts w:asciiTheme="majorHAnsi" w:hAnsiTheme="majorHAnsi"/>
          <w:sz w:val="24"/>
        </w:rPr>
      </w:pPr>
      <w:r w:rsidRPr="00FD4252">
        <w:rPr>
          <w:rFonts w:asciiTheme="majorHAnsi" w:hAnsiTheme="majorHAnsi"/>
          <w:sz w:val="24"/>
        </w:rPr>
        <w:t xml:space="preserve">Processing Time per Response: </w:t>
      </w:r>
      <w:r>
        <w:rPr>
          <w:rFonts w:asciiTheme="majorHAnsi" w:hAnsiTheme="majorHAnsi"/>
          <w:sz w:val="24"/>
        </w:rPr>
        <w:t xml:space="preserve">.273 </w:t>
      </w:r>
      <w:r w:rsidRPr="00D03440">
        <w:rPr>
          <w:rFonts w:asciiTheme="majorHAnsi" w:hAnsiTheme="majorHAnsi"/>
          <w:sz w:val="24"/>
        </w:rPr>
        <w:t>hours</w:t>
      </w:r>
    </w:p>
    <w:p w:rsidR="00C32FE2" w:rsidRPr="00FD4252" w:rsidP="00C32FE2" w14:paraId="4F8B12F2" w14:textId="0A530EC5">
      <w:pPr>
        <w:pStyle w:val="ListParagraph"/>
        <w:numPr>
          <w:ilvl w:val="0"/>
          <w:numId w:val="19"/>
        </w:numPr>
        <w:spacing w:after="0" w:line="240" w:lineRule="auto"/>
        <w:rPr>
          <w:rFonts w:asciiTheme="majorHAnsi" w:hAnsiTheme="majorHAnsi"/>
          <w:sz w:val="24"/>
        </w:rPr>
      </w:pPr>
      <w:r w:rsidRPr="00FD4252">
        <w:rPr>
          <w:rFonts w:asciiTheme="majorHAnsi" w:hAnsiTheme="majorHAnsi"/>
          <w:sz w:val="24"/>
        </w:rPr>
        <w:t>Hourly Wage of Work</w:t>
      </w:r>
      <w:r w:rsidR="00C47099">
        <w:rPr>
          <w:rFonts w:asciiTheme="majorHAnsi" w:hAnsiTheme="majorHAnsi"/>
          <w:sz w:val="24"/>
        </w:rPr>
        <w:t>er(s) Processing Responses: $78</w:t>
      </w:r>
      <w:r w:rsidRPr="00FD4252">
        <w:rPr>
          <w:rFonts w:asciiTheme="majorHAnsi" w:hAnsiTheme="majorHAnsi"/>
          <w:sz w:val="24"/>
        </w:rPr>
        <w:t>.50</w:t>
      </w:r>
    </w:p>
    <w:p w:rsidR="00C32FE2" w:rsidRPr="00FD4252" w:rsidP="00C32FE2" w14:paraId="2562AEA6" w14:textId="0FA4ADA0">
      <w:pPr>
        <w:pStyle w:val="ListParagraph"/>
        <w:numPr>
          <w:ilvl w:val="0"/>
          <w:numId w:val="19"/>
        </w:numPr>
        <w:spacing w:after="0" w:line="240" w:lineRule="auto"/>
        <w:rPr>
          <w:rFonts w:asciiTheme="majorHAnsi" w:hAnsiTheme="majorHAnsi"/>
          <w:sz w:val="24"/>
        </w:rPr>
      </w:pPr>
      <w:r w:rsidRPr="00FD4252">
        <w:rPr>
          <w:rFonts w:asciiTheme="majorHAnsi" w:hAnsiTheme="majorHAnsi"/>
          <w:sz w:val="24"/>
        </w:rPr>
        <w:t>Cost to Process Each Re</w:t>
      </w:r>
      <w:r>
        <w:rPr>
          <w:rFonts w:asciiTheme="majorHAnsi" w:hAnsiTheme="majorHAnsi"/>
          <w:sz w:val="24"/>
        </w:rPr>
        <w:t>sponse</w:t>
      </w:r>
      <w:r w:rsidRPr="00FD4252">
        <w:rPr>
          <w:rFonts w:asciiTheme="majorHAnsi" w:hAnsiTheme="majorHAnsi"/>
          <w:sz w:val="24"/>
        </w:rPr>
        <w:t>: $</w:t>
      </w:r>
      <w:r w:rsidR="00C47099">
        <w:rPr>
          <w:rFonts w:asciiTheme="majorHAnsi" w:hAnsiTheme="majorHAnsi"/>
          <w:sz w:val="24"/>
        </w:rPr>
        <w:t>21.43</w:t>
      </w:r>
    </w:p>
    <w:p w:rsidR="00C32FE2" w:rsidP="00C32FE2" w14:paraId="55D2DCE3" w14:textId="5D552E75">
      <w:pPr>
        <w:pStyle w:val="ListParagraph"/>
        <w:numPr>
          <w:ilvl w:val="0"/>
          <w:numId w:val="19"/>
        </w:numPr>
        <w:spacing w:after="0" w:line="240" w:lineRule="auto"/>
        <w:rPr>
          <w:rFonts w:asciiTheme="majorHAnsi" w:hAnsiTheme="majorHAnsi"/>
          <w:sz w:val="24"/>
        </w:rPr>
      </w:pPr>
      <w:r>
        <w:rPr>
          <w:rFonts w:asciiTheme="majorHAnsi" w:hAnsiTheme="majorHAnsi"/>
          <w:sz w:val="24"/>
        </w:rPr>
        <w:t>Total Cost to Process Responses</w:t>
      </w:r>
      <w:r w:rsidRPr="007E105C">
        <w:rPr>
          <w:rFonts w:asciiTheme="majorHAnsi" w:hAnsiTheme="majorHAnsi"/>
          <w:sz w:val="24"/>
        </w:rPr>
        <w:t>: $</w:t>
      </w:r>
      <w:r w:rsidR="00C47099">
        <w:rPr>
          <w:rFonts w:asciiTheme="majorHAnsi" w:hAnsiTheme="majorHAnsi"/>
          <w:sz w:val="24"/>
        </w:rPr>
        <w:t>353,917</w:t>
      </w:r>
    </w:p>
    <w:p w:rsidR="00C32FE2" w:rsidRPr="007E105C" w:rsidP="00C32FE2" w14:paraId="1570CE5A" w14:textId="77777777">
      <w:pPr>
        <w:pStyle w:val="ListParagraph"/>
        <w:spacing w:after="0" w:line="240" w:lineRule="auto"/>
        <w:ind w:left="1440"/>
        <w:rPr>
          <w:rFonts w:asciiTheme="majorHAnsi" w:hAnsiTheme="majorHAnsi"/>
          <w:sz w:val="24"/>
        </w:rPr>
      </w:pPr>
    </w:p>
    <w:p w:rsidR="00C32FE2" w:rsidRPr="004A37A2" w:rsidP="00C32FE2" w14:paraId="23A91D07" w14:textId="77777777">
      <w:pPr>
        <w:pStyle w:val="ListParagraph"/>
        <w:numPr>
          <w:ilvl w:val="0"/>
          <w:numId w:val="18"/>
        </w:numPr>
        <w:spacing w:after="0" w:line="240" w:lineRule="auto"/>
        <w:rPr>
          <w:rFonts w:asciiTheme="majorHAnsi" w:hAnsiTheme="majorHAnsi"/>
          <w:sz w:val="24"/>
        </w:rPr>
      </w:pPr>
      <w:r w:rsidRPr="004A37A2">
        <w:rPr>
          <w:rFonts w:asciiTheme="majorHAnsi" w:hAnsiTheme="majorHAnsi"/>
          <w:sz w:val="24"/>
        </w:rPr>
        <w:t>Overall</w:t>
      </w:r>
      <w:r w:rsidRPr="004A37A2">
        <w:rPr>
          <w:rFonts w:asciiTheme="majorHAnsi" w:hAnsiTheme="majorHAnsi"/>
          <w:sz w:val="24"/>
        </w:rPr>
        <w:t xml:space="preserve"> Labor Burden to the Federal Government</w:t>
      </w:r>
    </w:p>
    <w:p w:rsidR="00C32FE2" w:rsidP="00C32FE2" w14:paraId="29CB5037" w14:textId="77777777">
      <w:pPr>
        <w:pStyle w:val="ListParagraph"/>
        <w:numPr>
          <w:ilvl w:val="1"/>
          <w:numId w:val="18"/>
        </w:numPr>
        <w:spacing w:after="0" w:line="240" w:lineRule="auto"/>
        <w:rPr>
          <w:rFonts w:asciiTheme="majorHAnsi" w:hAnsiTheme="majorHAnsi"/>
          <w:sz w:val="24"/>
        </w:rPr>
      </w:pPr>
      <w:r w:rsidRPr="004A37A2">
        <w:rPr>
          <w:rFonts w:asciiTheme="majorHAnsi" w:hAnsiTheme="majorHAnsi"/>
          <w:sz w:val="24"/>
        </w:rPr>
        <w:t>T</w:t>
      </w:r>
      <w:r>
        <w:rPr>
          <w:rFonts w:asciiTheme="majorHAnsi" w:hAnsiTheme="majorHAnsi"/>
          <w:sz w:val="24"/>
        </w:rPr>
        <w:t>otal Number of Annual Responses</w:t>
      </w:r>
      <w:r w:rsidRPr="004A37A2">
        <w:rPr>
          <w:rFonts w:asciiTheme="majorHAnsi" w:hAnsiTheme="majorHAnsi"/>
          <w:sz w:val="24"/>
        </w:rPr>
        <w:t xml:space="preserve">: </w:t>
      </w:r>
      <w:r>
        <w:rPr>
          <w:rFonts w:asciiTheme="majorHAnsi" w:hAnsiTheme="majorHAnsi"/>
          <w:sz w:val="24"/>
        </w:rPr>
        <w:t>16,515</w:t>
      </w:r>
    </w:p>
    <w:p w:rsidR="00C32FE2" w:rsidP="00C32FE2" w14:paraId="77D10A12" w14:textId="4E0DEF99">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Pr="004A37A2">
        <w:rPr>
          <w:rFonts w:asciiTheme="majorHAnsi" w:hAnsiTheme="majorHAnsi"/>
          <w:i/>
          <w:sz w:val="24"/>
        </w:rPr>
        <w:t xml:space="preserve">: </w:t>
      </w:r>
      <w:r w:rsidR="00C47099">
        <w:rPr>
          <w:rFonts w:asciiTheme="majorHAnsi" w:hAnsiTheme="majorHAnsi"/>
          <w:sz w:val="24"/>
        </w:rPr>
        <w:t>$353,917</w:t>
      </w:r>
    </w:p>
    <w:p w:rsidR="00C32FE2" w:rsidP="00C32FE2" w14:paraId="297C484E" w14:textId="77777777">
      <w:pPr>
        <w:spacing w:after="0" w:line="240" w:lineRule="auto"/>
        <w:rPr>
          <w:rFonts w:asciiTheme="majorHAnsi" w:hAnsiTheme="majorHAnsi"/>
          <w:sz w:val="24"/>
        </w:rPr>
      </w:pPr>
    </w:p>
    <w:p w:rsidR="00C32FE2" w:rsidRPr="003979FB" w:rsidP="00C32FE2" w14:paraId="1FEEA43E" w14:textId="77777777">
      <w:pPr>
        <w:spacing w:after="0" w:line="240" w:lineRule="auto"/>
        <w:rPr>
          <w:rFonts w:asciiTheme="majorHAnsi" w:hAnsiTheme="majorHAnsi"/>
          <w:sz w:val="24"/>
        </w:rPr>
      </w:pPr>
      <w:r>
        <w:rPr>
          <w:rFonts w:asciiTheme="majorHAnsi" w:hAnsiTheme="majorHAnsi"/>
          <w:sz w:val="24"/>
        </w:rPr>
        <w:t xml:space="preserve">       </w:t>
      </w:r>
      <w:r w:rsidRPr="003979FB">
        <w:rPr>
          <w:rFonts w:asciiTheme="majorHAnsi" w:hAnsiTheme="majorHAnsi"/>
          <w:sz w:val="24"/>
        </w:rPr>
        <w:t>Government Costs</w:t>
      </w:r>
    </w:p>
    <w:p w:rsidR="00C32FE2" w:rsidRPr="004A37A2" w:rsidP="00C32FE2" w14:paraId="211F9214" w14:textId="6F111D08">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 2023</w:t>
      </w:r>
      <w:r>
        <w:rPr>
          <w:rFonts w:asciiTheme="majorHAnsi" w:hAnsiTheme="majorHAnsi"/>
          <w:sz w:val="24"/>
        </w:rPr>
        <w:t xml:space="preserve"> Status of Forces Reserve Survey</w:t>
      </w:r>
    </w:p>
    <w:p w:rsidR="00C32FE2" w:rsidRPr="00D9566E" w:rsidP="00C32FE2" w14:paraId="5333BB8B" w14:textId="77777777">
      <w:pPr>
        <w:pStyle w:val="ListParagraph"/>
        <w:numPr>
          <w:ilvl w:val="0"/>
          <w:numId w:val="45"/>
        </w:numPr>
        <w:spacing w:after="0" w:line="240" w:lineRule="auto"/>
        <w:rPr>
          <w:rFonts w:asciiTheme="majorHAnsi" w:hAnsiTheme="majorHAnsi"/>
          <w:sz w:val="24"/>
        </w:rPr>
      </w:pPr>
      <w:r>
        <w:rPr>
          <w:rFonts w:asciiTheme="majorHAnsi" w:hAnsiTheme="majorHAnsi"/>
          <w:sz w:val="24"/>
        </w:rPr>
        <w:t>Number of Total Annual Respons</w:t>
      </w:r>
      <w:r w:rsidRPr="00D9566E">
        <w:rPr>
          <w:rFonts w:asciiTheme="majorHAnsi" w:hAnsiTheme="majorHAnsi"/>
          <w:sz w:val="24"/>
        </w:rPr>
        <w:t>es: 16,5</w:t>
      </w:r>
      <w:r>
        <w:rPr>
          <w:rFonts w:asciiTheme="majorHAnsi" w:hAnsiTheme="majorHAnsi"/>
          <w:sz w:val="24"/>
        </w:rPr>
        <w:t>15</w:t>
      </w:r>
    </w:p>
    <w:p w:rsidR="00C32FE2" w:rsidRPr="00D9566E" w:rsidP="00C32FE2" w14:paraId="02AE98C5" w14:textId="30588463">
      <w:pPr>
        <w:pStyle w:val="ListParagraph"/>
        <w:numPr>
          <w:ilvl w:val="0"/>
          <w:numId w:val="45"/>
        </w:numPr>
        <w:spacing w:after="0" w:line="240" w:lineRule="auto"/>
        <w:rPr>
          <w:rFonts w:asciiTheme="majorHAnsi" w:hAnsiTheme="majorHAnsi"/>
          <w:sz w:val="24"/>
        </w:rPr>
      </w:pPr>
      <w:r w:rsidRPr="00D9566E">
        <w:rPr>
          <w:rFonts w:asciiTheme="majorHAnsi" w:hAnsiTheme="majorHAnsi"/>
          <w:sz w:val="24"/>
        </w:rPr>
        <w:t xml:space="preserve">Processing Time </w:t>
      </w:r>
      <w:r w:rsidR="00830CC3">
        <w:rPr>
          <w:rFonts w:asciiTheme="majorHAnsi" w:hAnsiTheme="majorHAnsi"/>
          <w:sz w:val="24"/>
        </w:rPr>
        <w:t>per Response: .05</w:t>
      </w:r>
      <w:r w:rsidRPr="00D9566E">
        <w:rPr>
          <w:rFonts w:asciiTheme="majorHAnsi" w:hAnsiTheme="majorHAnsi"/>
          <w:sz w:val="24"/>
        </w:rPr>
        <w:t xml:space="preserve"> hours</w:t>
      </w:r>
    </w:p>
    <w:p w:rsidR="00C32FE2" w:rsidRPr="00D9566E" w:rsidP="00C32FE2" w14:paraId="7F2765CD" w14:textId="4666598A">
      <w:pPr>
        <w:pStyle w:val="ListParagraph"/>
        <w:numPr>
          <w:ilvl w:val="0"/>
          <w:numId w:val="45"/>
        </w:numPr>
        <w:spacing w:after="0" w:line="240" w:lineRule="auto"/>
        <w:rPr>
          <w:rFonts w:asciiTheme="majorHAnsi" w:hAnsiTheme="majorHAnsi"/>
          <w:sz w:val="24"/>
        </w:rPr>
      </w:pPr>
      <w:r w:rsidRPr="00D9566E">
        <w:rPr>
          <w:rFonts w:asciiTheme="majorHAnsi" w:hAnsiTheme="majorHAnsi"/>
          <w:sz w:val="24"/>
        </w:rPr>
        <w:t>Hourly Wage of Worker(</w:t>
      </w:r>
      <w:r w:rsidR="00830CC3">
        <w:rPr>
          <w:rFonts w:asciiTheme="majorHAnsi" w:hAnsiTheme="majorHAnsi"/>
          <w:sz w:val="24"/>
        </w:rPr>
        <w:t>s) Processing Responses: $99.81</w:t>
      </w:r>
    </w:p>
    <w:p w:rsidR="00C32FE2" w:rsidRPr="00D9566E" w:rsidP="00C32FE2" w14:paraId="25795812" w14:textId="299E03AE">
      <w:pPr>
        <w:pStyle w:val="ListParagraph"/>
        <w:numPr>
          <w:ilvl w:val="0"/>
          <w:numId w:val="45"/>
        </w:numPr>
        <w:spacing w:after="0" w:line="240" w:lineRule="auto"/>
        <w:rPr>
          <w:rFonts w:asciiTheme="majorHAnsi" w:hAnsiTheme="majorHAnsi"/>
          <w:sz w:val="24"/>
        </w:rPr>
      </w:pPr>
      <w:r>
        <w:rPr>
          <w:rFonts w:asciiTheme="majorHAnsi" w:hAnsiTheme="majorHAnsi"/>
          <w:sz w:val="24"/>
        </w:rPr>
        <w:t>Cost to Process Each Response</w:t>
      </w:r>
      <w:r w:rsidRPr="00D9566E">
        <w:rPr>
          <w:rFonts w:asciiTheme="majorHAnsi" w:hAnsiTheme="majorHAnsi"/>
          <w:sz w:val="24"/>
        </w:rPr>
        <w:t>: $</w:t>
      </w:r>
      <w:r w:rsidR="00830CC3">
        <w:rPr>
          <w:rFonts w:asciiTheme="majorHAnsi" w:hAnsiTheme="majorHAnsi"/>
          <w:sz w:val="24"/>
        </w:rPr>
        <w:t>4.99</w:t>
      </w:r>
    </w:p>
    <w:p w:rsidR="00C32FE2" w:rsidRPr="00D9566E" w:rsidP="00C32FE2" w14:paraId="3B3478FD" w14:textId="193A26E6">
      <w:pPr>
        <w:pStyle w:val="ListParagraph"/>
        <w:numPr>
          <w:ilvl w:val="0"/>
          <w:numId w:val="45"/>
        </w:numPr>
        <w:spacing w:after="0" w:line="240" w:lineRule="auto"/>
        <w:rPr>
          <w:rFonts w:asciiTheme="majorHAnsi" w:hAnsiTheme="majorHAnsi"/>
          <w:sz w:val="24"/>
        </w:rPr>
      </w:pPr>
      <w:r>
        <w:rPr>
          <w:rFonts w:asciiTheme="majorHAnsi" w:hAnsiTheme="majorHAnsi"/>
          <w:sz w:val="24"/>
        </w:rPr>
        <w:t>Total Cost to Process Responses</w:t>
      </w:r>
      <w:r w:rsidR="00830CC3">
        <w:rPr>
          <w:rFonts w:asciiTheme="majorHAnsi" w:hAnsiTheme="majorHAnsi"/>
          <w:sz w:val="24"/>
        </w:rPr>
        <w:t>: $82,418</w:t>
      </w:r>
    </w:p>
    <w:p w:rsidR="00C32FE2" w:rsidRPr="00D9566E" w:rsidP="00C32FE2" w14:paraId="67126291" w14:textId="77777777">
      <w:pPr>
        <w:pStyle w:val="ListParagraph"/>
        <w:spacing w:after="0" w:line="240" w:lineRule="auto"/>
        <w:ind w:left="1440"/>
        <w:rPr>
          <w:rFonts w:asciiTheme="majorHAnsi" w:hAnsiTheme="majorHAnsi"/>
          <w:sz w:val="24"/>
        </w:rPr>
      </w:pPr>
    </w:p>
    <w:p w:rsidR="00C32FE2" w:rsidRPr="00D9566E" w:rsidP="00C32FE2" w14:paraId="475C3AA7" w14:textId="77777777">
      <w:pPr>
        <w:pStyle w:val="ListParagraph"/>
        <w:numPr>
          <w:ilvl w:val="0"/>
          <w:numId w:val="18"/>
        </w:numPr>
        <w:spacing w:after="0" w:line="240" w:lineRule="auto"/>
        <w:rPr>
          <w:rFonts w:asciiTheme="majorHAnsi" w:hAnsiTheme="majorHAnsi"/>
          <w:sz w:val="24"/>
        </w:rPr>
      </w:pPr>
      <w:r w:rsidRPr="00D9566E">
        <w:rPr>
          <w:rFonts w:asciiTheme="majorHAnsi" w:hAnsiTheme="majorHAnsi"/>
          <w:sz w:val="24"/>
        </w:rPr>
        <w:t>Overall</w:t>
      </w:r>
      <w:r w:rsidRPr="00D9566E">
        <w:rPr>
          <w:rFonts w:asciiTheme="majorHAnsi" w:hAnsiTheme="majorHAnsi"/>
          <w:sz w:val="24"/>
        </w:rPr>
        <w:t xml:space="preserve"> Labor Burden to the Federal Government</w:t>
      </w:r>
    </w:p>
    <w:p w:rsidR="00C32FE2" w:rsidRPr="00D9566E" w:rsidP="00C32FE2" w14:paraId="3842FAAD" w14:textId="77777777">
      <w:pPr>
        <w:pStyle w:val="ListParagraph"/>
        <w:numPr>
          <w:ilvl w:val="1"/>
          <w:numId w:val="18"/>
        </w:numPr>
        <w:spacing w:after="0" w:line="240" w:lineRule="auto"/>
        <w:rPr>
          <w:rFonts w:asciiTheme="majorHAnsi" w:hAnsiTheme="majorHAnsi"/>
          <w:sz w:val="24"/>
        </w:rPr>
      </w:pPr>
      <w:r w:rsidRPr="00D9566E">
        <w:rPr>
          <w:rFonts w:asciiTheme="majorHAnsi" w:hAnsiTheme="majorHAnsi"/>
          <w:sz w:val="24"/>
        </w:rPr>
        <w:t>T</w:t>
      </w:r>
      <w:r>
        <w:rPr>
          <w:rFonts w:asciiTheme="majorHAnsi" w:hAnsiTheme="majorHAnsi"/>
          <w:sz w:val="24"/>
        </w:rPr>
        <w:t>otal Number of Annual Responses</w:t>
      </w:r>
      <w:r w:rsidRPr="00D9566E">
        <w:rPr>
          <w:rFonts w:asciiTheme="majorHAnsi" w:hAnsiTheme="majorHAnsi"/>
          <w:sz w:val="24"/>
        </w:rPr>
        <w:t>: 16,500</w:t>
      </w:r>
    </w:p>
    <w:p w:rsidR="00C32FE2" w:rsidRPr="00D9566E" w:rsidP="00C32FE2" w14:paraId="7C9788CC" w14:textId="48B43246">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Pr="00D9566E">
        <w:rPr>
          <w:rFonts w:asciiTheme="majorHAnsi" w:hAnsiTheme="majorHAnsi"/>
          <w:i/>
          <w:sz w:val="24"/>
        </w:rPr>
        <w:t xml:space="preserve">: </w:t>
      </w:r>
      <w:r w:rsidR="00830CC3">
        <w:rPr>
          <w:rFonts w:asciiTheme="majorHAnsi" w:hAnsiTheme="majorHAnsi"/>
          <w:sz w:val="24"/>
        </w:rPr>
        <w:t>$436,335</w:t>
      </w:r>
    </w:p>
    <w:p w:rsidR="00C32FE2" w:rsidP="00C32FE2" w14:paraId="5C680506" w14:textId="77777777">
      <w:pPr>
        <w:spacing w:after="0" w:line="240" w:lineRule="auto"/>
        <w:rPr>
          <w:rFonts w:asciiTheme="majorHAnsi" w:hAnsiTheme="majorHAnsi"/>
          <w:sz w:val="24"/>
        </w:rPr>
      </w:pPr>
    </w:p>
    <w:p w:rsidR="00C32FE2" w:rsidP="00C32FE2" w14:paraId="1D95AE65" w14:textId="77777777">
      <w:pPr>
        <w:spacing w:after="0" w:line="240" w:lineRule="auto"/>
        <w:rPr>
          <w:rFonts w:asciiTheme="majorHAnsi" w:hAnsiTheme="majorHAnsi"/>
          <w:sz w:val="24"/>
        </w:rPr>
      </w:pPr>
    </w:p>
    <w:p w:rsidR="00C32FE2" w:rsidRPr="00B55E9F" w:rsidP="00C32FE2" w14:paraId="12500BCC"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C32FE2" w:rsidRPr="00235D71" w:rsidP="00C32FE2" w14:paraId="23E13FF1" w14:textId="77777777">
      <w:pPr>
        <w:spacing w:after="0" w:line="240" w:lineRule="auto"/>
        <w:rPr>
          <w:rFonts w:asciiTheme="majorHAnsi" w:hAnsiTheme="majorHAnsi"/>
          <w:sz w:val="24"/>
        </w:rPr>
      </w:pPr>
    </w:p>
    <w:p w:rsidR="00C32FE2" w:rsidRPr="00235D71" w:rsidP="00C32FE2" w14:paraId="135EC82F"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C32FE2" w:rsidRPr="00235D71" w:rsidP="00C32FE2" w14:paraId="36327F6D"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$0</w:t>
      </w:r>
    </w:p>
    <w:p w:rsidR="00C32FE2" w:rsidRPr="00235D71" w:rsidP="00C32FE2" w14:paraId="4A4F55F5"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 (See f)</w:t>
      </w:r>
    </w:p>
    <w:p w:rsidR="00C32FE2" w:rsidRPr="00235D71" w:rsidP="00C32FE2" w14:paraId="60A17E48" w14:textId="287EBA3C">
      <w:pPr>
        <w:pStyle w:val="ListParagraph"/>
        <w:numPr>
          <w:ilvl w:val="1"/>
          <w:numId w:val="20"/>
        </w:numPr>
        <w:spacing w:after="0" w:line="240" w:lineRule="auto"/>
        <w:rPr>
          <w:rFonts w:asciiTheme="majorHAnsi" w:hAnsiTheme="majorHAnsi"/>
          <w:i/>
          <w:sz w:val="24"/>
        </w:rPr>
      </w:pPr>
      <w:r>
        <w:rPr>
          <w:rFonts w:asciiTheme="majorHAnsi" w:hAnsiTheme="majorHAnsi"/>
          <w:sz w:val="24"/>
        </w:rPr>
        <w:t>Postage</w:t>
      </w:r>
      <w:r w:rsidRPr="00D9566E">
        <w:rPr>
          <w:rFonts w:asciiTheme="majorHAnsi" w:hAnsiTheme="majorHAnsi"/>
          <w:sz w:val="24"/>
        </w:rPr>
        <w:t>: $</w:t>
      </w:r>
      <w:r w:rsidR="008E4692">
        <w:rPr>
          <w:rFonts w:asciiTheme="majorHAnsi" w:hAnsiTheme="majorHAnsi"/>
          <w:sz w:val="24"/>
        </w:rPr>
        <w:t>98,450</w:t>
      </w:r>
    </w:p>
    <w:p w:rsidR="00C32FE2" w:rsidRPr="00235D71" w:rsidP="00C32FE2" w14:paraId="2E7667AD"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$0</w:t>
      </w:r>
    </w:p>
    <w:p w:rsidR="00C32FE2" w:rsidRPr="00235D71" w:rsidP="00C32FE2" w14:paraId="0F741152"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 (see f)</w:t>
      </w:r>
    </w:p>
    <w:p w:rsidR="00C32FE2" w:rsidRPr="00D9566E" w:rsidP="00C32FE2" w14:paraId="72C9367A" w14:textId="65C256C1">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Other (printing, paper, etc.): </w:t>
      </w:r>
      <w:r w:rsidRPr="00D9566E">
        <w:rPr>
          <w:rFonts w:asciiTheme="majorHAnsi" w:hAnsiTheme="majorHAnsi"/>
          <w:sz w:val="24"/>
        </w:rPr>
        <w:t>$</w:t>
      </w:r>
      <w:r w:rsidR="00C47099">
        <w:rPr>
          <w:rFonts w:asciiTheme="majorHAnsi" w:hAnsiTheme="majorHAnsi"/>
          <w:sz w:val="24"/>
        </w:rPr>
        <w:t>54,</w:t>
      </w:r>
      <w:r w:rsidR="008E4692">
        <w:rPr>
          <w:rFonts w:asciiTheme="majorHAnsi" w:hAnsiTheme="majorHAnsi"/>
          <w:sz w:val="24"/>
        </w:rPr>
        <w:t>032</w:t>
      </w:r>
    </w:p>
    <w:p w:rsidR="00C32FE2" w:rsidRPr="00235D71" w:rsidP="00C32FE2" w14:paraId="2C3BCF4C" w14:textId="77777777">
      <w:pPr>
        <w:pStyle w:val="ListParagraph"/>
        <w:spacing w:after="0" w:line="240" w:lineRule="auto"/>
        <w:ind w:left="1440"/>
        <w:rPr>
          <w:rFonts w:asciiTheme="majorHAnsi" w:hAnsiTheme="majorHAnsi"/>
          <w:i/>
          <w:sz w:val="24"/>
        </w:rPr>
      </w:pPr>
    </w:p>
    <w:p w:rsidR="00C32FE2" w:rsidRPr="00B55E9F" w:rsidP="00C32FE2" w14:paraId="0D8C5C85" w14:textId="478D0510">
      <w:pPr>
        <w:pStyle w:val="ListParagraph"/>
        <w:numPr>
          <w:ilvl w:val="0"/>
          <w:numId w:val="20"/>
        </w:numPr>
        <w:spacing w:after="0" w:line="240" w:lineRule="auto"/>
        <w:rPr>
          <w:rFonts w:asciiTheme="majorHAnsi" w:hAnsiTheme="majorHAnsi"/>
          <w:i/>
          <w:sz w:val="24"/>
        </w:rPr>
      </w:pPr>
      <w:r>
        <w:rPr>
          <w:rFonts w:asciiTheme="majorHAnsi" w:hAnsiTheme="majorHAnsi"/>
          <w:sz w:val="24"/>
        </w:rPr>
        <w:t xml:space="preserve">Total Operational and Maintenance Cost:  </w:t>
      </w:r>
      <w:r w:rsidRPr="00D9566E">
        <w:rPr>
          <w:rFonts w:asciiTheme="majorHAnsi" w:hAnsiTheme="majorHAnsi"/>
          <w:sz w:val="24"/>
        </w:rPr>
        <w:t>$</w:t>
      </w:r>
      <w:r w:rsidR="008E4692">
        <w:rPr>
          <w:rFonts w:asciiTheme="majorHAnsi" w:hAnsiTheme="majorHAnsi"/>
          <w:sz w:val="24"/>
        </w:rPr>
        <w:t>152,482</w:t>
      </w:r>
    </w:p>
    <w:p w:rsidR="00C32FE2" w:rsidP="00C32FE2" w14:paraId="5CC61FD9" w14:textId="77777777">
      <w:pPr>
        <w:spacing w:after="0" w:line="240" w:lineRule="auto"/>
        <w:rPr>
          <w:rFonts w:asciiTheme="majorHAnsi" w:hAnsiTheme="majorHAnsi"/>
          <w:i/>
          <w:sz w:val="24"/>
        </w:rPr>
      </w:pPr>
    </w:p>
    <w:p w:rsidR="00C32FE2" w:rsidP="00C32FE2" w14:paraId="37C0B740"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C32FE2" w:rsidRPr="00B55E9F" w:rsidP="00C32FE2" w14:paraId="7742EFE8" w14:textId="77777777">
      <w:pPr>
        <w:spacing w:after="0" w:line="240" w:lineRule="auto"/>
        <w:rPr>
          <w:rFonts w:asciiTheme="majorHAnsi" w:hAnsiTheme="majorHAnsi"/>
          <w:sz w:val="24"/>
        </w:rPr>
      </w:pPr>
    </w:p>
    <w:p w:rsidR="00C32FE2" w:rsidRPr="00D9566E" w:rsidP="00C32FE2" w14:paraId="5DFA996E" w14:textId="76CDA1E8">
      <w:pPr>
        <w:pStyle w:val="ListParagraph"/>
        <w:numPr>
          <w:ilvl w:val="0"/>
          <w:numId w:val="22"/>
        </w:numPr>
        <w:spacing w:after="0" w:line="240" w:lineRule="auto"/>
        <w:rPr>
          <w:rFonts w:asciiTheme="majorHAnsi" w:hAnsiTheme="majorHAnsi"/>
          <w:sz w:val="24"/>
        </w:rPr>
      </w:pPr>
      <w:r w:rsidRPr="00D9566E">
        <w:rPr>
          <w:rFonts w:asciiTheme="majorHAnsi" w:hAnsiTheme="majorHAnsi"/>
          <w:sz w:val="24"/>
        </w:rPr>
        <w:t>Total Labor Cost to the Federal Government: $</w:t>
      </w:r>
      <w:r w:rsidR="00E37229">
        <w:rPr>
          <w:rFonts w:asciiTheme="majorHAnsi" w:hAnsiTheme="majorHAnsi"/>
          <w:sz w:val="24"/>
        </w:rPr>
        <w:t>436,335</w:t>
      </w:r>
    </w:p>
    <w:p w:rsidR="00C32FE2" w:rsidRPr="00D9566E" w:rsidP="00C32FE2" w14:paraId="71DCFE6E" w14:textId="77777777">
      <w:pPr>
        <w:pStyle w:val="ListParagraph"/>
        <w:spacing w:after="0" w:line="240" w:lineRule="auto"/>
        <w:rPr>
          <w:rFonts w:asciiTheme="majorHAnsi" w:hAnsiTheme="majorHAnsi"/>
          <w:sz w:val="24"/>
        </w:rPr>
      </w:pPr>
    </w:p>
    <w:p w:rsidR="00C32FE2" w:rsidRPr="00D9566E" w:rsidP="00C32FE2" w14:paraId="4619AA43" w14:textId="51A82C72">
      <w:pPr>
        <w:pStyle w:val="ListParagraph"/>
        <w:numPr>
          <w:ilvl w:val="0"/>
          <w:numId w:val="22"/>
        </w:numPr>
        <w:spacing w:after="0" w:line="240" w:lineRule="auto"/>
        <w:rPr>
          <w:rFonts w:asciiTheme="majorHAnsi" w:hAnsiTheme="majorHAnsi"/>
          <w:sz w:val="24"/>
        </w:rPr>
      </w:pPr>
      <w:r w:rsidRPr="00D9566E">
        <w:rPr>
          <w:rFonts w:asciiTheme="majorHAnsi" w:hAnsiTheme="majorHAnsi"/>
          <w:sz w:val="24"/>
        </w:rPr>
        <w:t>Total Operational and Maintenance Costs: $</w:t>
      </w:r>
      <w:r w:rsidR="008E4692">
        <w:rPr>
          <w:rFonts w:asciiTheme="majorHAnsi" w:hAnsiTheme="majorHAnsi"/>
          <w:sz w:val="24"/>
        </w:rPr>
        <w:t>152,482</w:t>
      </w:r>
    </w:p>
    <w:p w:rsidR="00C32FE2" w:rsidRPr="00D9566E" w:rsidP="00C32FE2" w14:paraId="61A5A02F" w14:textId="77777777">
      <w:pPr>
        <w:spacing w:after="0" w:line="240" w:lineRule="auto"/>
        <w:rPr>
          <w:rFonts w:asciiTheme="majorHAnsi" w:hAnsiTheme="majorHAnsi"/>
          <w:sz w:val="24"/>
        </w:rPr>
      </w:pPr>
    </w:p>
    <w:p w:rsidR="00C32FE2" w:rsidRPr="00D9566E" w:rsidP="00C32FE2" w14:paraId="29FF0EBB" w14:textId="64CA7052">
      <w:pPr>
        <w:pStyle w:val="ListParagraph"/>
        <w:numPr>
          <w:ilvl w:val="0"/>
          <w:numId w:val="22"/>
        </w:numPr>
        <w:spacing w:after="0" w:line="240" w:lineRule="auto"/>
        <w:rPr>
          <w:rFonts w:asciiTheme="majorHAnsi" w:hAnsiTheme="majorHAnsi"/>
          <w:sz w:val="24"/>
        </w:rPr>
      </w:pPr>
      <w:r w:rsidRPr="00D9566E">
        <w:rPr>
          <w:rFonts w:asciiTheme="majorHAnsi" w:hAnsiTheme="majorHAnsi"/>
          <w:sz w:val="24"/>
        </w:rPr>
        <w:t>Total</w:t>
      </w:r>
      <w:r>
        <w:rPr>
          <w:rFonts w:asciiTheme="majorHAnsi" w:hAnsiTheme="majorHAnsi"/>
          <w:sz w:val="24"/>
        </w:rPr>
        <w:t xml:space="preserve"> Cost to the Federal Government</w:t>
      </w:r>
      <w:r w:rsidRPr="00D9566E">
        <w:rPr>
          <w:rFonts w:asciiTheme="majorHAnsi" w:hAnsiTheme="majorHAnsi"/>
          <w:sz w:val="24"/>
        </w:rPr>
        <w:t>: $</w:t>
      </w:r>
      <w:r w:rsidR="00E37229">
        <w:rPr>
          <w:rFonts w:asciiTheme="majorHAnsi" w:hAnsiTheme="majorHAnsi"/>
          <w:sz w:val="24"/>
        </w:rPr>
        <w:t>588,817</w:t>
      </w:r>
    </w:p>
    <w:p w:rsidR="00C32FE2" w:rsidP="00C32FE2" w14:paraId="38E4E5BD" w14:textId="77777777">
      <w:pPr>
        <w:spacing w:after="0" w:line="240" w:lineRule="auto"/>
        <w:rPr>
          <w:rFonts w:asciiTheme="majorHAnsi" w:hAnsiTheme="majorHAnsi"/>
          <w:sz w:val="24"/>
          <w:highlight w:val="magenta"/>
        </w:rPr>
      </w:pPr>
    </w:p>
    <w:p w:rsidR="00EF3B4F" w:rsidRPr="00A61899" w:rsidP="00337EF1" w14:paraId="03D3FC51" w14:textId="77777777">
      <w:pPr>
        <w:spacing w:after="0" w:line="240" w:lineRule="auto"/>
        <w:rPr>
          <w:rFonts w:asciiTheme="majorHAnsi" w:hAnsiTheme="majorHAnsi"/>
          <w:sz w:val="24"/>
          <w:szCs w:val="24"/>
        </w:rPr>
      </w:pPr>
    </w:p>
    <w:p w:rsidR="00DA2B37" w:rsidRPr="00A61899" w:rsidP="00CF717E" w14:paraId="768372EF" w14:textId="77777777">
      <w:pPr>
        <w:spacing w:after="0" w:line="240" w:lineRule="auto"/>
        <w:ind w:left="720"/>
        <w:rPr>
          <w:rFonts w:asciiTheme="majorHAnsi" w:hAnsiTheme="majorHAnsi"/>
          <w:sz w:val="24"/>
          <w:szCs w:val="24"/>
          <w:u w:val="single"/>
        </w:rPr>
      </w:pPr>
      <w:r w:rsidRPr="00A61899">
        <w:rPr>
          <w:rFonts w:asciiTheme="majorHAnsi" w:hAnsiTheme="majorHAnsi"/>
          <w:sz w:val="24"/>
          <w:szCs w:val="24"/>
        </w:rPr>
        <w:t xml:space="preserve">15. </w:t>
      </w:r>
      <w:r w:rsidRPr="00A61899">
        <w:rPr>
          <w:rFonts w:asciiTheme="majorHAnsi" w:hAnsiTheme="majorHAnsi"/>
          <w:sz w:val="24"/>
          <w:szCs w:val="24"/>
        </w:rPr>
        <w:tab/>
      </w:r>
      <w:r w:rsidRPr="00A61899">
        <w:rPr>
          <w:rFonts w:asciiTheme="majorHAnsi" w:hAnsiTheme="majorHAnsi"/>
          <w:sz w:val="24"/>
          <w:szCs w:val="24"/>
          <w:u w:val="single"/>
        </w:rPr>
        <w:t>Reasons for Change in Burden</w:t>
      </w:r>
    </w:p>
    <w:p w:rsidR="007C0C88" w:rsidRPr="00A61899" w:rsidP="00A61899" w14:paraId="2BDD2DEA" w14:textId="3EFCC257">
      <w:pPr>
        <w:spacing w:after="0" w:line="240" w:lineRule="auto"/>
        <w:rPr>
          <w:rFonts w:asciiTheme="majorHAnsi" w:hAnsiTheme="majorHAnsi"/>
          <w:sz w:val="24"/>
          <w:szCs w:val="24"/>
        </w:rPr>
      </w:pPr>
      <w:r>
        <w:rPr>
          <w:rFonts w:asciiTheme="majorHAnsi" w:hAnsiTheme="majorHAnsi"/>
          <w:sz w:val="24"/>
          <w:szCs w:val="24"/>
        </w:rPr>
        <w:t>We are not fielding a paper survey this year, so the operational costs (printing, postage) are lower</w:t>
      </w:r>
      <w:r w:rsidRPr="00A61899" w:rsidR="00E92A6A">
        <w:rPr>
          <w:rFonts w:asciiTheme="majorHAnsi" w:hAnsiTheme="majorHAnsi"/>
          <w:sz w:val="24"/>
          <w:szCs w:val="24"/>
        </w:rPr>
        <w:t>.</w:t>
      </w:r>
    </w:p>
    <w:p w:rsidR="00DA2B37" w:rsidRPr="00A61899" w:rsidP="00486235" w14:paraId="5F3743D8" w14:textId="77777777">
      <w:pPr>
        <w:spacing w:after="0" w:line="240" w:lineRule="auto"/>
        <w:rPr>
          <w:rFonts w:asciiTheme="majorHAnsi" w:hAnsiTheme="majorHAnsi"/>
          <w:sz w:val="24"/>
          <w:szCs w:val="24"/>
        </w:rPr>
      </w:pPr>
    </w:p>
    <w:p w:rsidR="008D1297" w:rsidRPr="00A61899" w:rsidP="00CF717E" w14:paraId="6632AD80" w14:textId="77777777">
      <w:pPr>
        <w:spacing w:after="0" w:line="240" w:lineRule="auto"/>
        <w:ind w:left="720"/>
        <w:rPr>
          <w:rFonts w:asciiTheme="majorHAnsi" w:hAnsiTheme="majorHAnsi"/>
          <w:sz w:val="24"/>
          <w:szCs w:val="24"/>
        </w:rPr>
      </w:pPr>
      <w:r w:rsidRPr="00A61899">
        <w:rPr>
          <w:rFonts w:asciiTheme="majorHAnsi" w:hAnsiTheme="majorHAnsi"/>
          <w:sz w:val="24"/>
          <w:szCs w:val="24"/>
        </w:rPr>
        <w:t xml:space="preserve">16. </w:t>
      </w:r>
      <w:r w:rsidRPr="00A61899">
        <w:rPr>
          <w:rFonts w:asciiTheme="majorHAnsi" w:hAnsiTheme="majorHAnsi"/>
          <w:sz w:val="24"/>
          <w:szCs w:val="24"/>
        </w:rPr>
        <w:tab/>
      </w:r>
      <w:r w:rsidRPr="00A61899">
        <w:rPr>
          <w:rFonts w:asciiTheme="majorHAnsi" w:hAnsiTheme="majorHAnsi"/>
          <w:sz w:val="24"/>
          <w:szCs w:val="24"/>
          <w:u w:val="single"/>
        </w:rPr>
        <w:t>Publication of Results</w:t>
      </w:r>
    </w:p>
    <w:p w:rsidR="005C3A95" w:rsidRPr="00A61899" w:rsidP="00486235" w14:paraId="771E16D6" w14:textId="0A03B22A">
      <w:pPr>
        <w:spacing w:after="0" w:line="240" w:lineRule="auto"/>
        <w:rPr>
          <w:rFonts w:asciiTheme="majorHAnsi" w:hAnsiTheme="majorHAnsi"/>
          <w:sz w:val="24"/>
          <w:szCs w:val="24"/>
        </w:rPr>
      </w:pPr>
      <w:r>
        <w:rPr>
          <w:rFonts w:asciiTheme="majorHAnsi" w:hAnsiTheme="majorHAnsi"/>
          <w:sz w:val="24"/>
          <w:szCs w:val="24"/>
        </w:rPr>
        <w:t>The 2023</w:t>
      </w:r>
      <w:r w:rsidRPr="006E7AE8">
        <w:rPr>
          <w:rFonts w:asciiTheme="majorHAnsi" w:hAnsiTheme="majorHAnsi"/>
          <w:sz w:val="24"/>
          <w:szCs w:val="24"/>
        </w:rPr>
        <w:t xml:space="preserve"> Status of Forces Survey of Reserve Component Members will field for approximately 12 weeks. Data analysis and reporting will occur from the time the survey is closed through a year later. After the survey quality assurance review is completed, tabulation volumes, briefings, and reports are created.  </w:t>
      </w:r>
      <w:r w:rsidRPr="00A61899">
        <w:rPr>
          <w:rFonts w:asciiTheme="majorHAnsi" w:hAnsiTheme="majorHAnsi"/>
          <w:sz w:val="24"/>
          <w:szCs w:val="24"/>
        </w:rPr>
        <w:t>The results of this survey are presented to senior DoD policymakers</w:t>
      </w:r>
      <w:r>
        <w:rPr>
          <w:rFonts w:asciiTheme="majorHAnsi" w:hAnsiTheme="majorHAnsi"/>
          <w:sz w:val="24"/>
          <w:szCs w:val="24"/>
        </w:rPr>
        <w:t xml:space="preserve">.  </w:t>
      </w:r>
      <w:r w:rsidRPr="006E7AE8">
        <w:rPr>
          <w:rFonts w:asciiTheme="majorHAnsi" w:hAnsiTheme="majorHAnsi"/>
          <w:sz w:val="24"/>
          <w:szCs w:val="24"/>
        </w:rPr>
        <w:t>The financial well-being items, which are Congressionally</w:t>
      </w:r>
      <w:r w:rsidR="001C42BB">
        <w:rPr>
          <w:rFonts w:asciiTheme="majorHAnsi" w:hAnsiTheme="majorHAnsi"/>
          <w:sz w:val="24"/>
          <w:szCs w:val="24"/>
        </w:rPr>
        <w:t xml:space="preserve"> </w:t>
      </w:r>
      <w:r w:rsidRPr="006E7AE8">
        <w:rPr>
          <w:rFonts w:asciiTheme="majorHAnsi" w:hAnsiTheme="majorHAnsi"/>
          <w:sz w:val="24"/>
          <w:szCs w:val="24"/>
        </w:rPr>
        <w:t>mandated are reported to the Financial Readiness Office and to be included in their report to Congress.  Data may still be analyzed after the mandatory report date for further analyses to support research.</w:t>
      </w:r>
      <w:r>
        <w:rPr>
          <w:rFonts w:asciiTheme="majorHAnsi" w:hAnsiTheme="majorHAnsi"/>
          <w:sz w:val="24"/>
          <w:szCs w:val="24"/>
        </w:rPr>
        <w:t xml:space="preserve">  Leading indicators (stress, readiness, retention, and tempo) and Quality of Life measures will be posted on a secure, internal, restricted, CAC-required DoD server which allows access to DoD Personnel to view the tabulated data to support and inform policymakers servicing military members.</w:t>
      </w:r>
      <w:r>
        <w:rPr>
          <w:rFonts w:asciiTheme="majorHAnsi" w:hAnsiTheme="majorHAnsi"/>
          <w:sz w:val="24"/>
          <w:szCs w:val="24"/>
        </w:rPr>
        <w:br/>
      </w:r>
    </w:p>
    <w:p w:rsidR="005C3A95" w:rsidRPr="00A61899" w:rsidP="00CF717E" w14:paraId="585F01DB" w14:textId="77777777">
      <w:pPr>
        <w:spacing w:after="0" w:line="240" w:lineRule="auto"/>
        <w:ind w:left="720"/>
        <w:rPr>
          <w:rFonts w:asciiTheme="majorHAnsi" w:hAnsiTheme="majorHAnsi"/>
          <w:sz w:val="24"/>
          <w:szCs w:val="24"/>
        </w:rPr>
      </w:pPr>
      <w:r w:rsidRPr="00A61899">
        <w:rPr>
          <w:rFonts w:asciiTheme="majorHAnsi" w:hAnsiTheme="majorHAnsi"/>
          <w:sz w:val="24"/>
          <w:szCs w:val="24"/>
        </w:rPr>
        <w:t xml:space="preserve">17. </w:t>
      </w:r>
      <w:r w:rsidRPr="00A61899" w:rsidR="00C62D17">
        <w:rPr>
          <w:rFonts w:asciiTheme="majorHAnsi" w:hAnsiTheme="majorHAnsi"/>
          <w:sz w:val="24"/>
          <w:szCs w:val="24"/>
        </w:rPr>
        <w:tab/>
      </w:r>
      <w:r w:rsidRPr="00A61899" w:rsidR="00C62D17">
        <w:rPr>
          <w:rFonts w:asciiTheme="majorHAnsi" w:hAnsiTheme="majorHAnsi"/>
          <w:sz w:val="24"/>
          <w:szCs w:val="24"/>
          <w:u w:val="single"/>
        </w:rPr>
        <w:t>Non-Display of OMB Expiration Date</w:t>
      </w:r>
    </w:p>
    <w:p w:rsidR="00C62D17" w:rsidRPr="00A61899" w:rsidP="00A61899" w14:paraId="4FD720F9" w14:textId="77777777">
      <w:pPr>
        <w:spacing w:after="0" w:line="240" w:lineRule="auto"/>
        <w:rPr>
          <w:rFonts w:asciiTheme="majorHAnsi" w:hAnsiTheme="majorHAnsi"/>
          <w:sz w:val="24"/>
          <w:szCs w:val="24"/>
        </w:rPr>
      </w:pPr>
      <w:r w:rsidRPr="00A61899">
        <w:rPr>
          <w:rFonts w:asciiTheme="majorHAnsi" w:hAnsiTheme="majorHAnsi"/>
          <w:sz w:val="24"/>
          <w:szCs w:val="24"/>
        </w:rPr>
        <w:t xml:space="preserve">We are not seeking approval to omit the display of the expiration date of the OMB approval on the collection instrument. </w:t>
      </w:r>
    </w:p>
    <w:p w:rsidR="00C62D17" w:rsidRPr="00A61899" w:rsidP="00486235" w14:paraId="0B18D850" w14:textId="77777777">
      <w:pPr>
        <w:spacing w:after="0" w:line="240" w:lineRule="auto"/>
        <w:rPr>
          <w:rFonts w:asciiTheme="majorHAnsi" w:hAnsiTheme="majorHAnsi"/>
          <w:sz w:val="24"/>
          <w:szCs w:val="24"/>
        </w:rPr>
      </w:pPr>
    </w:p>
    <w:p w:rsidR="00C62D17" w:rsidRPr="00A61899" w:rsidP="00CF717E" w14:paraId="532F1F19" w14:textId="77777777">
      <w:pPr>
        <w:spacing w:after="0" w:line="240" w:lineRule="auto"/>
        <w:ind w:left="720"/>
        <w:rPr>
          <w:rFonts w:asciiTheme="majorHAnsi" w:hAnsiTheme="majorHAnsi"/>
          <w:sz w:val="24"/>
          <w:szCs w:val="24"/>
        </w:rPr>
      </w:pPr>
      <w:r w:rsidRPr="00A61899">
        <w:rPr>
          <w:rFonts w:asciiTheme="majorHAnsi" w:hAnsiTheme="majorHAnsi"/>
          <w:sz w:val="24"/>
          <w:szCs w:val="24"/>
        </w:rPr>
        <w:t xml:space="preserve">18. </w:t>
      </w:r>
      <w:r w:rsidRPr="00A61899">
        <w:rPr>
          <w:rFonts w:asciiTheme="majorHAnsi" w:hAnsiTheme="majorHAnsi"/>
          <w:sz w:val="24"/>
          <w:szCs w:val="24"/>
        </w:rPr>
        <w:tab/>
      </w:r>
      <w:r w:rsidRPr="00A61899">
        <w:rPr>
          <w:rFonts w:asciiTheme="majorHAnsi" w:hAnsiTheme="majorHAnsi"/>
          <w:sz w:val="24"/>
          <w:szCs w:val="24"/>
          <w:u w:val="single"/>
        </w:rPr>
        <w:t>Exceptions to “Certification for Paperwork Reduction Submissions”</w:t>
      </w:r>
    </w:p>
    <w:p w:rsidR="00A50A0F" w:rsidRPr="00A61899" w:rsidP="00A61899" w14:paraId="51C8D819" w14:textId="77777777">
      <w:pPr>
        <w:spacing w:after="0" w:line="240" w:lineRule="auto"/>
        <w:rPr>
          <w:rFonts w:asciiTheme="majorHAnsi" w:hAnsiTheme="majorHAnsi"/>
          <w:i/>
          <w:sz w:val="24"/>
          <w:szCs w:val="24"/>
        </w:rPr>
      </w:pPr>
      <w:r w:rsidRPr="00A61899">
        <w:rPr>
          <w:rFonts w:asciiTheme="majorHAnsi" w:hAnsiTheme="majorHAnsi"/>
          <w:sz w:val="24"/>
          <w:szCs w:val="24"/>
        </w:rPr>
        <w:t>We are not requesting an</w:t>
      </w:r>
      <w:r w:rsidRPr="00A61899" w:rsidR="00420AE9">
        <w:rPr>
          <w:rFonts w:asciiTheme="majorHAnsi" w:hAnsiTheme="majorHAnsi"/>
          <w:sz w:val="24"/>
          <w:szCs w:val="24"/>
        </w:rPr>
        <w:t>y</w:t>
      </w:r>
      <w:r w:rsidRPr="00A61899">
        <w:rPr>
          <w:rFonts w:asciiTheme="majorHAnsi" w:hAnsiTheme="majorHAnsi"/>
          <w:sz w:val="24"/>
          <w:szCs w:val="24"/>
        </w:rPr>
        <w:t xml:space="preserve"> exemption</w:t>
      </w:r>
      <w:r w:rsidRPr="00A61899" w:rsidR="00420AE9">
        <w:rPr>
          <w:rFonts w:asciiTheme="majorHAnsi" w:hAnsiTheme="majorHAnsi"/>
          <w:sz w:val="24"/>
          <w:szCs w:val="24"/>
        </w:rPr>
        <w:t>s</w:t>
      </w:r>
      <w:r w:rsidRPr="00A61899">
        <w:rPr>
          <w:rFonts w:asciiTheme="majorHAnsi" w:hAnsiTheme="majorHAnsi"/>
          <w:sz w:val="24"/>
          <w:szCs w:val="24"/>
        </w:rPr>
        <w:t xml:space="preserve"> to the provisions </w:t>
      </w:r>
      <w:r w:rsidRPr="00A61899" w:rsidR="00420AE9">
        <w:rPr>
          <w:rFonts w:asciiTheme="majorHAnsi" w:hAnsiTheme="majorHAnsi"/>
          <w:sz w:val="24"/>
          <w:szCs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0D1149"/>
    <w:multiLevelType w:val="hybridMultilevel"/>
    <w:tmpl w:val="A3A693B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B07252"/>
    <w:multiLevelType w:val="hybridMultilevel"/>
    <w:tmpl w:val="7152B90E"/>
    <w:lvl w:ilvl="0">
      <w:start w:val="2"/>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5855CD"/>
    <w:multiLevelType w:val="hybridMultilevel"/>
    <w:tmpl w:val="99F037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C401FF"/>
    <w:multiLevelType w:val="hybridMultilevel"/>
    <w:tmpl w:val="674C47D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E26401"/>
    <w:multiLevelType w:val="hybridMultilevel"/>
    <w:tmpl w:val="0AB87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B67498"/>
    <w:multiLevelType w:val="hybridMultilevel"/>
    <w:tmpl w:val="297A83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EF1753"/>
    <w:multiLevelType w:val="hybridMultilevel"/>
    <w:tmpl w:val="1C5E912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6A669B"/>
    <w:multiLevelType w:val="hybridMultilevel"/>
    <w:tmpl w:val="0F709B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F2B352F"/>
    <w:multiLevelType w:val="hybridMultilevel"/>
    <w:tmpl w:val="0EE6ECC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46F67F53"/>
    <w:multiLevelType w:val="hybridMultilevel"/>
    <w:tmpl w:val="01D000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78048CF"/>
    <w:multiLevelType w:val="hybridMultilevel"/>
    <w:tmpl w:val="46326D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BE14500"/>
    <w:multiLevelType w:val="hybridMultilevel"/>
    <w:tmpl w:val="5DC26D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D3F4104"/>
    <w:multiLevelType w:val="hybridMultilevel"/>
    <w:tmpl w:val="8C540C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1D05C3E"/>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3011EAB"/>
    <w:multiLevelType w:val="hybridMultilevel"/>
    <w:tmpl w:val="FF4470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0">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8A85E97"/>
    <w:multiLevelType w:val="hybridMultilevel"/>
    <w:tmpl w:val="B5EEF4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C8F2F10"/>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23C58C0"/>
    <w:multiLevelType w:val="hybridMultilevel"/>
    <w:tmpl w:val="266C6042"/>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2506E09"/>
    <w:multiLevelType w:val="hybridMultilevel"/>
    <w:tmpl w:val="70784CE2"/>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66A10DAB"/>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68281047"/>
    <w:multiLevelType w:val="hybridMultilevel"/>
    <w:tmpl w:val="AD9CD8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6A726E98"/>
    <w:multiLevelType w:val="hybridMultilevel"/>
    <w:tmpl w:val="19B0EE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B197680"/>
    <w:multiLevelType w:val="multilevel"/>
    <w:tmpl w:val="A9CC971C"/>
    <w:lvl w:ilvl="0">
      <w:start w:val="1"/>
      <w:numFmt w:val="decimal"/>
      <w:pStyle w:val="DocParagraphOutlineLevel3"/>
      <w:lvlText w:val="%1."/>
      <w:lvlJc w:val="left"/>
      <w:pPr>
        <w:tabs>
          <w:tab w:val="num" w:pos="2160"/>
        </w:tabs>
        <w:ind w:left="2160" w:hanging="720"/>
      </w:pPr>
      <w:rPr>
        <w:rFonts w:hint="default"/>
        <w:color w:val="auto"/>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6B7359B7"/>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D0209D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EC80F24"/>
    <w:multiLevelType w:val="hybridMultilevel"/>
    <w:tmpl w:val="0672A96A"/>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03074008">
    <w:abstractNumId w:val="24"/>
  </w:num>
  <w:num w:numId="2" w16cid:durableId="1630284659">
    <w:abstractNumId w:val="0"/>
  </w:num>
  <w:num w:numId="3" w16cid:durableId="102959813">
    <w:abstractNumId w:val="20"/>
  </w:num>
  <w:num w:numId="4" w16cid:durableId="2069260992">
    <w:abstractNumId w:val="17"/>
  </w:num>
  <w:num w:numId="5" w16cid:durableId="44720379">
    <w:abstractNumId w:val="30"/>
  </w:num>
  <w:num w:numId="6" w16cid:durableId="935554408">
    <w:abstractNumId w:val="1"/>
  </w:num>
  <w:num w:numId="7" w16cid:durableId="1038315637">
    <w:abstractNumId w:val="31"/>
  </w:num>
  <w:num w:numId="8" w16cid:durableId="569924433">
    <w:abstractNumId w:val="28"/>
  </w:num>
  <w:num w:numId="9" w16cid:durableId="197469370">
    <w:abstractNumId w:val="33"/>
  </w:num>
  <w:num w:numId="10" w16cid:durableId="1818835089">
    <w:abstractNumId w:val="5"/>
  </w:num>
  <w:num w:numId="11" w16cid:durableId="1165708238">
    <w:abstractNumId w:val="26"/>
  </w:num>
  <w:num w:numId="12" w16cid:durableId="845899126">
    <w:abstractNumId w:val="29"/>
  </w:num>
  <w:num w:numId="13" w16cid:durableId="1604068611">
    <w:abstractNumId w:val="43"/>
  </w:num>
  <w:num w:numId="14" w16cid:durableId="799961705">
    <w:abstractNumId w:val="45"/>
  </w:num>
  <w:num w:numId="15" w16cid:durableId="1531993640">
    <w:abstractNumId w:val="16"/>
  </w:num>
  <w:num w:numId="16" w16cid:durableId="769856020">
    <w:abstractNumId w:val="14"/>
  </w:num>
  <w:num w:numId="17" w16cid:durableId="1527786410">
    <w:abstractNumId w:val="22"/>
  </w:num>
  <w:num w:numId="18" w16cid:durableId="1800495852">
    <w:abstractNumId w:val="12"/>
  </w:num>
  <w:num w:numId="19" w16cid:durableId="355080356">
    <w:abstractNumId w:val="11"/>
  </w:num>
  <w:num w:numId="20" w16cid:durableId="1791194752">
    <w:abstractNumId w:val="9"/>
  </w:num>
  <w:num w:numId="21" w16cid:durableId="928001703">
    <w:abstractNumId w:val="23"/>
  </w:num>
  <w:num w:numId="22" w16cid:durableId="2003048146">
    <w:abstractNumId w:val="3"/>
  </w:num>
  <w:num w:numId="23" w16cid:durableId="2059819721">
    <w:abstractNumId w:val="6"/>
  </w:num>
  <w:num w:numId="24" w16cid:durableId="734738865">
    <w:abstractNumId w:val="35"/>
  </w:num>
  <w:num w:numId="25" w16cid:durableId="503860631">
    <w:abstractNumId w:val="41"/>
  </w:num>
  <w:num w:numId="26" w16cid:durableId="1194687236">
    <w:abstractNumId w:val="19"/>
  </w:num>
  <w:num w:numId="27" w16cid:durableId="204292923">
    <w:abstractNumId w:val="15"/>
  </w:num>
  <w:num w:numId="28" w16cid:durableId="1238399472">
    <w:abstractNumId w:val="27"/>
  </w:num>
  <w:num w:numId="29" w16cid:durableId="227963930">
    <w:abstractNumId w:val="36"/>
  </w:num>
  <w:num w:numId="30" w16cid:durableId="1293514723">
    <w:abstractNumId w:val="46"/>
  </w:num>
  <w:num w:numId="31" w16cid:durableId="1934850562">
    <w:abstractNumId w:val="32"/>
  </w:num>
  <w:num w:numId="32" w16cid:durableId="1991514834">
    <w:abstractNumId w:val="40"/>
  </w:num>
  <w:num w:numId="33" w16cid:durableId="1254431422">
    <w:abstractNumId w:val="8"/>
  </w:num>
  <w:num w:numId="34" w16cid:durableId="1834099863">
    <w:abstractNumId w:val="13"/>
  </w:num>
  <w:num w:numId="35" w16cid:durableId="1907183857">
    <w:abstractNumId w:val="2"/>
  </w:num>
  <w:num w:numId="36" w16cid:durableId="1997876512">
    <w:abstractNumId w:val="42"/>
  </w:num>
  <w:num w:numId="37" w16cid:durableId="489642007">
    <w:abstractNumId w:val="25"/>
  </w:num>
  <w:num w:numId="38" w16cid:durableId="2071153655">
    <w:abstractNumId w:val="4"/>
  </w:num>
  <w:num w:numId="39" w16cid:durableId="857618040">
    <w:abstractNumId w:val="38"/>
  </w:num>
  <w:num w:numId="40" w16cid:durableId="1927616118">
    <w:abstractNumId w:val="34"/>
  </w:num>
  <w:num w:numId="41" w16cid:durableId="1573927568">
    <w:abstractNumId w:val="39"/>
  </w:num>
  <w:num w:numId="42" w16cid:durableId="470489645">
    <w:abstractNumId w:val="37"/>
  </w:num>
  <w:num w:numId="43" w16cid:durableId="1423454705">
    <w:abstractNumId w:val="10"/>
  </w:num>
  <w:num w:numId="44" w16cid:durableId="1496610629">
    <w:abstractNumId w:val="18"/>
  </w:num>
  <w:num w:numId="45" w16cid:durableId="1841462081">
    <w:abstractNumId w:val="44"/>
  </w:num>
  <w:num w:numId="46" w16cid:durableId="792599083">
    <w:abstractNumId w:val="21"/>
  </w:num>
  <w:num w:numId="47" w16cid:durableId="11180694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10E87"/>
    <w:rsid w:val="00033B66"/>
    <w:rsid w:val="0004266D"/>
    <w:rsid w:val="0006428B"/>
    <w:rsid w:val="000671AD"/>
    <w:rsid w:val="000747AA"/>
    <w:rsid w:val="000759F7"/>
    <w:rsid w:val="000B0C07"/>
    <w:rsid w:val="000B0E70"/>
    <w:rsid w:val="000B7BD7"/>
    <w:rsid w:val="000C234E"/>
    <w:rsid w:val="000C35A6"/>
    <w:rsid w:val="000F0698"/>
    <w:rsid w:val="000F423C"/>
    <w:rsid w:val="00104B1C"/>
    <w:rsid w:val="00105F45"/>
    <w:rsid w:val="001072F6"/>
    <w:rsid w:val="001230CA"/>
    <w:rsid w:val="00123BFE"/>
    <w:rsid w:val="00127B46"/>
    <w:rsid w:val="00135377"/>
    <w:rsid w:val="00145BC4"/>
    <w:rsid w:val="00153A4B"/>
    <w:rsid w:val="00155D8A"/>
    <w:rsid w:val="001573A9"/>
    <w:rsid w:val="00163876"/>
    <w:rsid w:val="0017171C"/>
    <w:rsid w:val="00172CAB"/>
    <w:rsid w:val="001840D0"/>
    <w:rsid w:val="0019309D"/>
    <w:rsid w:val="00194F9D"/>
    <w:rsid w:val="001C42BB"/>
    <w:rsid w:val="001E35F0"/>
    <w:rsid w:val="001E42BD"/>
    <w:rsid w:val="001F0AE2"/>
    <w:rsid w:val="001F526C"/>
    <w:rsid w:val="00200261"/>
    <w:rsid w:val="00201C7B"/>
    <w:rsid w:val="00203BC2"/>
    <w:rsid w:val="00210F78"/>
    <w:rsid w:val="00211832"/>
    <w:rsid w:val="00211846"/>
    <w:rsid w:val="00222221"/>
    <w:rsid w:val="00222D1B"/>
    <w:rsid w:val="002321B6"/>
    <w:rsid w:val="0023267B"/>
    <w:rsid w:val="0023275A"/>
    <w:rsid w:val="002350FD"/>
    <w:rsid w:val="00235D71"/>
    <w:rsid w:val="0024166D"/>
    <w:rsid w:val="0024335E"/>
    <w:rsid w:val="00244996"/>
    <w:rsid w:val="00254DCF"/>
    <w:rsid w:val="002567F9"/>
    <w:rsid w:val="00262644"/>
    <w:rsid w:val="002628F2"/>
    <w:rsid w:val="00267D6D"/>
    <w:rsid w:val="0027743E"/>
    <w:rsid w:val="002879EE"/>
    <w:rsid w:val="00294E92"/>
    <w:rsid w:val="002A3DE7"/>
    <w:rsid w:val="002B58DB"/>
    <w:rsid w:val="002B7C23"/>
    <w:rsid w:val="002C4021"/>
    <w:rsid w:val="002C4989"/>
    <w:rsid w:val="002D3010"/>
    <w:rsid w:val="002D7713"/>
    <w:rsid w:val="002E2858"/>
    <w:rsid w:val="002E3871"/>
    <w:rsid w:val="003132E7"/>
    <w:rsid w:val="00315441"/>
    <w:rsid w:val="00320B87"/>
    <w:rsid w:val="003240D6"/>
    <w:rsid w:val="0032542A"/>
    <w:rsid w:val="00331D7E"/>
    <w:rsid w:val="0033382F"/>
    <w:rsid w:val="00337EF1"/>
    <w:rsid w:val="00340D9B"/>
    <w:rsid w:val="00344E57"/>
    <w:rsid w:val="00365004"/>
    <w:rsid w:val="00371E03"/>
    <w:rsid w:val="00377452"/>
    <w:rsid w:val="00377F44"/>
    <w:rsid w:val="00392D47"/>
    <w:rsid w:val="00393AF9"/>
    <w:rsid w:val="00394A8A"/>
    <w:rsid w:val="00395BA6"/>
    <w:rsid w:val="00396B6C"/>
    <w:rsid w:val="003979FB"/>
    <w:rsid w:val="003A5641"/>
    <w:rsid w:val="003A5BD9"/>
    <w:rsid w:val="003B08F3"/>
    <w:rsid w:val="003B271C"/>
    <w:rsid w:val="003B29F1"/>
    <w:rsid w:val="003B6F5C"/>
    <w:rsid w:val="003C0540"/>
    <w:rsid w:val="003C2C93"/>
    <w:rsid w:val="003D5246"/>
    <w:rsid w:val="003E6C98"/>
    <w:rsid w:val="003F1AC2"/>
    <w:rsid w:val="004027FA"/>
    <w:rsid w:val="00420AE9"/>
    <w:rsid w:val="00436B1B"/>
    <w:rsid w:val="00441AAD"/>
    <w:rsid w:val="004439FB"/>
    <w:rsid w:val="00452891"/>
    <w:rsid w:val="00454FB7"/>
    <w:rsid w:val="004707CA"/>
    <w:rsid w:val="004719B1"/>
    <w:rsid w:val="00475694"/>
    <w:rsid w:val="00480AFF"/>
    <w:rsid w:val="00484759"/>
    <w:rsid w:val="004849E7"/>
    <w:rsid w:val="00486235"/>
    <w:rsid w:val="00490797"/>
    <w:rsid w:val="004A37A2"/>
    <w:rsid w:val="004C74D6"/>
    <w:rsid w:val="004E40A2"/>
    <w:rsid w:val="004E6C0D"/>
    <w:rsid w:val="004F4F5D"/>
    <w:rsid w:val="004F6FAC"/>
    <w:rsid w:val="00502FF3"/>
    <w:rsid w:val="005036C9"/>
    <w:rsid w:val="005076B7"/>
    <w:rsid w:val="00510F0C"/>
    <w:rsid w:val="00514B5C"/>
    <w:rsid w:val="00520B36"/>
    <w:rsid w:val="0052330C"/>
    <w:rsid w:val="00530008"/>
    <w:rsid w:val="00542FC8"/>
    <w:rsid w:val="005435BE"/>
    <w:rsid w:val="00565838"/>
    <w:rsid w:val="00571698"/>
    <w:rsid w:val="005737C5"/>
    <w:rsid w:val="00576EDB"/>
    <w:rsid w:val="00583845"/>
    <w:rsid w:val="00594B6B"/>
    <w:rsid w:val="00596BBA"/>
    <w:rsid w:val="005A06E1"/>
    <w:rsid w:val="005A7BDB"/>
    <w:rsid w:val="005B7513"/>
    <w:rsid w:val="005C3A95"/>
    <w:rsid w:val="005C64F0"/>
    <w:rsid w:val="005C7428"/>
    <w:rsid w:val="005D362C"/>
    <w:rsid w:val="005D5C81"/>
    <w:rsid w:val="005F0206"/>
    <w:rsid w:val="00602AA2"/>
    <w:rsid w:val="00604793"/>
    <w:rsid w:val="006230C3"/>
    <w:rsid w:val="00631C8E"/>
    <w:rsid w:val="00635A22"/>
    <w:rsid w:val="00642741"/>
    <w:rsid w:val="0065530D"/>
    <w:rsid w:val="00680474"/>
    <w:rsid w:val="0069067B"/>
    <w:rsid w:val="00692482"/>
    <w:rsid w:val="00693CC9"/>
    <w:rsid w:val="006A005C"/>
    <w:rsid w:val="006A13FA"/>
    <w:rsid w:val="006B1549"/>
    <w:rsid w:val="006B25DE"/>
    <w:rsid w:val="006C0FAD"/>
    <w:rsid w:val="006C1722"/>
    <w:rsid w:val="006D47F0"/>
    <w:rsid w:val="006D665C"/>
    <w:rsid w:val="006E0C18"/>
    <w:rsid w:val="006E563D"/>
    <w:rsid w:val="006E7AE8"/>
    <w:rsid w:val="006F2DF8"/>
    <w:rsid w:val="006F446C"/>
    <w:rsid w:val="006F5D8F"/>
    <w:rsid w:val="00700A03"/>
    <w:rsid w:val="00722FDB"/>
    <w:rsid w:val="007312E9"/>
    <w:rsid w:val="00732046"/>
    <w:rsid w:val="007348C6"/>
    <w:rsid w:val="00753F65"/>
    <w:rsid w:val="00754BD8"/>
    <w:rsid w:val="0077261C"/>
    <w:rsid w:val="00774221"/>
    <w:rsid w:val="00793197"/>
    <w:rsid w:val="007970C7"/>
    <w:rsid w:val="007A4435"/>
    <w:rsid w:val="007B5865"/>
    <w:rsid w:val="007C0C88"/>
    <w:rsid w:val="007D4B16"/>
    <w:rsid w:val="007E105C"/>
    <w:rsid w:val="007F23DF"/>
    <w:rsid w:val="007F3417"/>
    <w:rsid w:val="008055B9"/>
    <w:rsid w:val="00811DF6"/>
    <w:rsid w:val="0081283B"/>
    <w:rsid w:val="00816BCF"/>
    <w:rsid w:val="008207CB"/>
    <w:rsid w:val="00824336"/>
    <w:rsid w:val="00830CC3"/>
    <w:rsid w:val="00831FE3"/>
    <w:rsid w:val="0083333C"/>
    <w:rsid w:val="0084216F"/>
    <w:rsid w:val="00846C7D"/>
    <w:rsid w:val="0085688C"/>
    <w:rsid w:val="008635C4"/>
    <w:rsid w:val="008659A9"/>
    <w:rsid w:val="00866C11"/>
    <w:rsid w:val="00873C95"/>
    <w:rsid w:val="00881194"/>
    <w:rsid w:val="00883EA9"/>
    <w:rsid w:val="00885E0D"/>
    <w:rsid w:val="008A06EF"/>
    <w:rsid w:val="008A2CEF"/>
    <w:rsid w:val="008A43CE"/>
    <w:rsid w:val="008B4926"/>
    <w:rsid w:val="008C63A5"/>
    <w:rsid w:val="008D1294"/>
    <w:rsid w:val="008D1297"/>
    <w:rsid w:val="008D697D"/>
    <w:rsid w:val="008E0005"/>
    <w:rsid w:val="008E0E2B"/>
    <w:rsid w:val="008E290D"/>
    <w:rsid w:val="008E3029"/>
    <w:rsid w:val="008E4692"/>
    <w:rsid w:val="008E71B2"/>
    <w:rsid w:val="008F3147"/>
    <w:rsid w:val="008F5CA9"/>
    <w:rsid w:val="0090295B"/>
    <w:rsid w:val="00902DA8"/>
    <w:rsid w:val="0091097F"/>
    <w:rsid w:val="00915846"/>
    <w:rsid w:val="00925F39"/>
    <w:rsid w:val="00932443"/>
    <w:rsid w:val="0098628F"/>
    <w:rsid w:val="00987F79"/>
    <w:rsid w:val="00992E1A"/>
    <w:rsid w:val="00994F2B"/>
    <w:rsid w:val="00996894"/>
    <w:rsid w:val="009A6246"/>
    <w:rsid w:val="009C53C3"/>
    <w:rsid w:val="009D099F"/>
    <w:rsid w:val="009D50D5"/>
    <w:rsid w:val="009D6576"/>
    <w:rsid w:val="009E5475"/>
    <w:rsid w:val="009F2544"/>
    <w:rsid w:val="009F5FF1"/>
    <w:rsid w:val="00A07CF0"/>
    <w:rsid w:val="00A24D4E"/>
    <w:rsid w:val="00A3371F"/>
    <w:rsid w:val="00A37463"/>
    <w:rsid w:val="00A43253"/>
    <w:rsid w:val="00A50A0F"/>
    <w:rsid w:val="00A60138"/>
    <w:rsid w:val="00A61899"/>
    <w:rsid w:val="00A71785"/>
    <w:rsid w:val="00A76F7E"/>
    <w:rsid w:val="00A77157"/>
    <w:rsid w:val="00A83B80"/>
    <w:rsid w:val="00A9252A"/>
    <w:rsid w:val="00A9344B"/>
    <w:rsid w:val="00A962D0"/>
    <w:rsid w:val="00AA7E9C"/>
    <w:rsid w:val="00AB06D8"/>
    <w:rsid w:val="00AB14C5"/>
    <w:rsid w:val="00AC72BA"/>
    <w:rsid w:val="00AD0024"/>
    <w:rsid w:val="00AD0042"/>
    <w:rsid w:val="00AE077C"/>
    <w:rsid w:val="00AF67D1"/>
    <w:rsid w:val="00AF7A3E"/>
    <w:rsid w:val="00B0269E"/>
    <w:rsid w:val="00B138F8"/>
    <w:rsid w:val="00B37A1D"/>
    <w:rsid w:val="00B440A5"/>
    <w:rsid w:val="00B52F4E"/>
    <w:rsid w:val="00B53C95"/>
    <w:rsid w:val="00B55E9F"/>
    <w:rsid w:val="00B60F82"/>
    <w:rsid w:val="00B70C87"/>
    <w:rsid w:val="00B7484A"/>
    <w:rsid w:val="00B75060"/>
    <w:rsid w:val="00B8015D"/>
    <w:rsid w:val="00B933B0"/>
    <w:rsid w:val="00B95B4D"/>
    <w:rsid w:val="00BA0503"/>
    <w:rsid w:val="00BA378E"/>
    <w:rsid w:val="00BB1D41"/>
    <w:rsid w:val="00BB3AEC"/>
    <w:rsid w:val="00BC1AF6"/>
    <w:rsid w:val="00BD6521"/>
    <w:rsid w:val="00BD7755"/>
    <w:rsid w:val="00BE03AB"/>
    <w:rsid w:val="00BE0AC7"/>
    <w:rsid w:val="00BE2D22"/>
    <w:rsid w:val="00C040DC"/>
    <w:rsid w:val="00C062C6"/>
    <w:rsid w:val="00C10D9E"/>
    <w:rsid w:val="00C12593"/>
    <w:rsid w:val="00C14085"/>
    <w:rsid w:val="00C164DE"/>
    <w:rsid w:val="00C2597F"/>
    <w:rsid w:val="00C32FE2"/>
    <w:rsid w:val="00C33684"/>
    <w:rsid w:val="00C37A5B"/>
    <w:rsid w:val="00C41831"/>
    <w:rsid w:val="00C436D1"/>
    <w:rsid w:val="00C43EF9"/>
    <w:rsid w:val="00C47099"/>
    <w:rsid w:val="00C55B6F"/>
    <w:rsid w:val="00C62D17"/>
    <w:rsid w:val="00C760F0"/>
    <w:rsid w:val="00C80207"/>
    <w:rsid w:val="00C808F4"/>
    <w:rsid w:val="00C810E2"/>
    <w:rsid w:val="00C82910"/>
    <w:rsid w:val="00C94E61"/>
    <w:rsid w:val="00CA15B1"/>
    <w:rsid w:val="00CA251F"/>
    <w:rsid w:val="00CA470C"/>
    <w:rsid w:val="00CB1DC7"/>
    <w:rsid w:val="00CC24D5"/>
    <w:rsid w:val="00CC2835"/>
    <w:rsid w:val="00CC7583"/>
    <w:rsid w:val="00CD7A73"/>
    <w:rsid w:val="00CE06E9"/>
    <w:rsid w:val="00CE1D37"/>
    <w:rsid w:val="00CE27E4"/>
    <w:rsid w:val="00CE2D39"/>
    <w:rsid w:val="00CE2EE0"/>
    <w:rsid w:val="00CE4A93"/>
    <w:rsid w:val="00CF1E38"/>
    <w:rsid w:val="00CF4278"/>
    <w:rsid w:val="00CF717E"/>
    <w:rsid w:val="00D03440"/>
    <w:rsid w:val="00D21AA6"/>
    <w:rsid w:val="00D31492"/>
    <w:rsid w:val="00D34BB0"/>
    <w:rsid w:val="00D34E9E"/>
    <w:rsid w:val="00D35082"/>
    <w:rsid w:val="00D37ED3"/>
    <w:rsid w:val="00D462F7"/>
    <w:rsid w:val="00D61016"/>
    <w:rsid w:val="00D734A2"/>
    <w:rsid w:val="00D764FB"/>
    <w:rsid w:val="00D8052B"/>
    <w:rsid w:val="00D8334E"/>
    <w:rsid w:val="00D856E2"/>
    <w:rsid w:val="00D87501"/>
    <w:rsid w:val="00D9566E"/>
    <w:rsid w:val="00DA2B37"/>
    <w:rsid w:val="00DB0917"/>
    <w:rsid w:val="00DC3FED"/>
    <w:rsid w:val="00DC60C9"/>
    <w:rsid w:val="00DD131F"/>
    <w:rsid w:val="00DD142D"/>
    <w:rsid w:val="00DD2F6A"/>
    <w:rsid w:val="00DF78B2"/>
    <w:rsid w:val="00E030AF"/>
    <w:rsid w:val="00E10D54"/>
    <w:rsid w:val="00E37229"/>
    <w:rsid w:val="00E434E5"/>
    <w:rsid w:val="00E5058C"/>
    <w:rsid w:val="00E52DC6"/>
    <w:rsid w:val="00E5409A"/>
    <w:rsid w:val="00E55020"/>
    <w:rsid w:val="00E63B14"/>
    <w:rsid w:val="00E65D41"/>
    <w:rsid w:val="00E7386C"/>
    <w:rsid w:val="00E73B91"/>
    <w:rsid w:val="00E85EAA"/>
    <w:rsid w:val="00E91C82"/>
    <w:rsid w:val="00E92A6A"/>
    <w:rsid w:val="00E95FFB"/>
    <w:rsid w:val="00E97075"/>
    <w:rsid w:val="00EA27FD"/>
    <w:rsid w:val="00EA2E19"/>
    <w:rsid w:val="00EA6C04"/>
    <w:rsid w:val="00EA74B4"/>
    <w:rsid w:val="00EB05DA"/>
    <w:rsid w:val="00EC5FD3"/>
    <w:rsid w:val="00EC6AE0"/>
    <w:rsid w:val="00EE3244"/>
    <w:rsid w:val="00EF3B4F"/>
    <w:rsid w:val="00F03D11"/>
    <w:rsid w:val="00F25196"/>
    <w:rsid w:val="00F251A8"/>
    <w:rsid w:val="00F25499"/>
    <w:rsid w:val="00F46E16"/>
    <w:rsid w:val="00F551D4"/>
    <w:rsid w:val="00F614FF"/>
    <w:rsid w:val="00F744AE"/>
    <w:rsid w:val="00F75D38"/>
    <w:rsid w:val="00F86C35"/>
    <w:rsid w:val="00F90CD0"/>
    <w:rsid w:val="00F9146A"/>
    <w:rsid w:val="00F936A4"/>
    <w:rsid w:val="00F945ED"/>
    <w:rsid w:val="00F97482"/>
    <w:rsid w:val="00FA4234"/>
    <w:rsid w:val="00FB19EB"/>
    <w:rsid w:val="00FB3564"/>
    <w:rsid w:val="00FB569C"/>
    <w:rsid w:val="00FC0494"/>
    <w:rsid w:val="00FC1DA4"/>
    <w:rsid w:val="00FC4127"/>
    <w:rsid w:val="00FC431F"/>
    <w:rsid w:val="00FD4252"/>
    <w:rsid w:val="00FE02E4"/>
    <w:rsid w:val="00FE3CB5"/>
    <w:rsid w:val="00FF04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719240"/>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2E4"/>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ParagraphOutlineLevel3">
    <w:name w:val="Doc_Paragraph Outline Level 3"/>
    <w:basedOn w:val="Normal"/>
    <w:rsid w:val="002C4021"/>
    <w:pPr>
      <w:numPr>
        <w:numId w:val="25"/>
      </w:numPr>
      <w:spacing w:before="240" w:after="240" w:line="240" w:lineRule="auto"/>
    </w:pPr>
    <w:rPr>
      <w:rFonts w:ascii="Times New Roman" w:eastAsia="Times New Roman" w:hAnsi="Times New Roman" w:cs="Times New Roman"/>
      <w:sz w:val="24"/>
      <w:szCs w:val="24"/>
    </w:rPr>
  </w:style>
  <w:style w:type="character" w:customStyle="1" w:styleId="WordUnderline">
    <w:name w:val="Word_Underline"/>
    <w:rsid w:val="002C4021"/>
    <w:rPr>
      <w:u w:val="single"/>
    </w:rPr>
  </w:style>
  <w:style w:type="paragraph" w:customStyle="1" w:styleId="DocLevel2ParagraphText">
    <w:name w:val="Doc_Level 2 Paragraph Text"/>
    <w:basedOn w:val="Normal"/>
    <w:next w:val="Normal"/>
    <w:rsid w:val="002C4021"/>
    <w:pPr>
      <w:spacing w:before="240" w:after="240" w:line="240" w:lineRule="auto"/>
      <w:ind w:left="1440"/>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2C4021"/>
    <w:rPr>
      <w:sz w:val="16"/>
      <w:szCs w:val="16"/>
    </w:rPr>
  </w:style>
  <w:style w:type="paragraph" w:styleId="CommentText">
    <w:name w:val="annotation text"/>
    <w:basedOn w:val="Normal"/>
    <w:link w:val="CommentTextChar"/>
    <w:unhideWhenUsed/>
    <w:rsid w:val="002C4021"/>
    <w:pPr>
      <w:spacing w:line="240" w:lineRule="auto"/>
    </w:pPr>
    <w:rPr>
      <w:sz w:val="20"/>
      <w:szCs w:val="20"/>
    </w:rPr>
  </w:style>
  <w:style w:type="character" w:customStyle="1" w:styleId="CommentTextChar">
    <w:name w:val="Comment Text Char"/>
    <w:basedOn w:val="DefaultParagraphFont"/>
    <w:link w:val="CommentText"/>
    <w:rsid w:val="002C4021"/>
    <w:rPr>
      <w:sz w:val="20"/>
      <w:szCs w:val="20"/>
    </w:rPr>
  </w:style>
  <w:style w:type="paragraph" w:styleId="CommentSubject">
    <w:name w:val="annotation subject"/>
    <w:basedOn w:val="CommentText"/>
    <w:next w:val="CommentText"/>
    <w:link w:val="CommentSubjectChar"/>
    <w:uiPriority w:val="99"/>
    <w:semiHidden/>
    <w:unhideWhenUsed/>
    <w:rsid w:val="002C4021"/>
    <w:rPr>
      <w:b/>
      <w:bCs/>
    </w:rPr>
  </w:style>
  <w:style w:type="character" w:customStyle="1" w:styleId="CommentSubjectChar">
    <w:name w:val="Comment Subject Char"/>
    <w:basedOn w:val="CommentTextChar"/>
    <w:link w:val="CommentSubject"/>
    <w:uiPriority w:val="99"/>
    <w:semiHidden/>
    <w:rsid w:val="002C4021"/>
    <w:rPr>
      <w:b/>
      <w:bCs/>
      <w:sz w:val="20"/>
      <w:szCs w:val="20"/>
    </w:rPr>
  </w:style>
  <w:style w:type="paragraph" w:customStyle="1" w:styleId="DocLevel3ParagraphText">
    <w:name w:val="Doc_Level 3 Paragraph Text"/>
    <w:basedOn w:val="DocParagraphOutlineLevel3"/>
    <w:next w:val="Normal"/>
    <w:rsid w:val="002C4021"/>
    <w:pPr>
      <w:numPr>
        <w:numId w:val="0"/>
      </w:numPr>
      <w:spacing w:line="288" w:lineRule="atLeast"/>
      <w:ind w:left="2160"/>
    </w:pPr>
  </w:style>
  <w:style w:type="character" w:customStyle="1" w:styleId="ListParagraphChar">
    <w:name w:val="List Paragraph Char"/>
    <w:link w:val="ListParagraph"/>
    <w:uiPriority w:val="34"/>
    <w:locked/>
    <w:rsid w:val="003A5BD9"/>
  </w:style>
  <w:style w:type="paragraph" w:styleId="HTMLPreformatted">
    <w:name w:val="HTML Preformatted"/>
    <w:basedOn w:val="Normal"/>
    <w:link w:val="HTMLPreformattedChar"/>
    <w:uiPriority w:val="99"/>
    <w:semiHidden/>
    <w:unhideWhenUsed/>
    <w:rsid w:val="00BB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1D41"/>
    <w:rPr>
      <w:rFonts w:ascii="Courier New" w:eastAsia="Times New Roman" w:hAnsi="Courier New" w:cs="Courier New"/>
      <w:sz w:val="20"/>
      <w:szCs w:val="20"/>
    </w:rPr>
  </w:style>
  <w:style w:type="paragraph" w:styleId="Revision">
    <w:name w:val="Revision"/>
    <w:hidden/>
    <w:uiPriority w:val="99"/>
    <w:semiHidden/>
    <w:rsid w:val="00BB1D41"/>
    <w:pPr>
      <w:spacing w:after="0" w:line="240" w:lineRule="auto"/>
    </w:pPr>
  </w:style>
  <w:style w:type="paragraph" w:styleId="PlainText">
    <w:name w:val="Plain Text"/>
    <w:basedOn w:val="Normal"/>
    <w:link w:val="PlainTextChar"/>
    <w:uiPriority w:val="99"/>
    <w:unhideWhenUsed/>
    <w:rsid w:val="00FC431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C431F"/>
    <w:rPr>
      <w:rFonts w:ascii="Calibri" w:hAnsi="Calibri"/>
      <w:szCs w:val="21"/>
    </w:rPr>
  </w:style>
  <w:style w:type="character" w:customStyle="1" w:styleId="WordBold">
    <w:name w:val="Word_Bold"/>
    <w:rsid w:val="00FC049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dhra.mil/Portals/52/Documents/Privacy/PIA/OPA%20-%20Survey%20Database.pdf" TargetMode="External" /><Relationship Id="rId8" Type="http://schemas.openxmlformats.org/officeDocument/2006/relationships/hyperlink" Target="https://militarypay.defense.gov/Portals/3/Documents/2023%20Pay%20Table.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E3D74662E3C14CB7AD7E7F779BC874" ma:contentTypeVersion="10" ma:contentTypeDescription="Create a new document." ma:contentTypeScope="" ma:versionID="ce776238eae28bbe2336c82ab6b42a03">
  <xsd:schema xmlns:xsd="http://www.w3.org/2001/XMLSchema" xmlns:xs="http://www.w3.org/2001/XMLSchema" xmlns:p="http://schemas.microsoft.com/office/2006/metadata/properties" xmlns:ns3="45db820e-8360-4e1b-8837-65ba645e4852" xmlns:ns4="0d0cc9c6-e4b6-45a1-b716-07fa6febd914" targetNamespace="http://schemas.microsoft.com/office/2006/metadata/properties" ma:root="true" ma:fieldsID="626445c385cc07ef98be35f1b14a2218" ns3:_="" ns4:_="">
    <xsd:import namespace="45db820e-8360-4e1b-8837-65ba645e4852"/>
    <xsd:import namespace="0d0cc9c6-e4b6-45a1-b716-07fa6febd9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b820e-8360-4e1b-8837-65ba645e4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0cc9c6-e4b6-45a1-b716-07fa6febd9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7813B-5CFA-4E3A-AE00-B301011A6254}">
  <ds:schemaRefs>
    <ds:schemaRef ds:uri="http://schemas.microsoft.com/sharepoint/v3/contenttype/forms"/>
  </ds:schemaRefs>
</ds:datastoreItem>
</file>

<file path=customXml/itemProps2.xml><?xml version="1.0" encoding="utf-8"?>
<ds:datastoreItem xmlns:ds="http://schemas.openxmlformats.org/officeDocument/2006/customXml" ds:itemID="{7D356076-2631-44C1-BD56-ABF70665ADE5}">
  <ds:schemaRefs>
    <ds:schemaRef ds:uri="http://schemas.microsoft.com/office/2006/documentManagement/types"/>
    <ds:schemaRef ds:uri="http://purl.org/dc/elements/1.1/"/>
    <ds:schemaRef ds:uri="http://purl.org/dc/terms/"/>
    <ds:schemaRef ds:uri="http://purl.org/dc/dcmitype/"/>
    <ds:schemaRef ds:uri="45db820e-8360-4e1b-8837-65ba645e4852"/>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0d0cc9c6-e4b6-45a1-b716-07fa6febd914"/>
  </ds:schemaRefs>
</ds:datastoreItem>
</file>

<file path=customXml/itemProps3.xml><?xml version="1.0" encoding="utf-8"?>
<ds:datastoreItem xmlns:ds="http://schemas.openxmlformats.org/officeDocument/2006/customXml" ds:itemID="{250B3529-70A0-41EB-8738-D72236452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b820e-8360-4e1b-8837-65ba645e4852"/>
    <ds:schemaRef ds:uri="0d0cc9c6-e4b6-45a1-b716-07fa6febd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2889</Words>
  <Characters>16470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Lewis, Sean B CTR WHS ESD (USA)</cp:lastModifiedBy>
  <cp:revision>2</cp:revision>
  <cp:lastPrinted>2016-09-20T19:55:00Z</cp:lastPrinted>
  <dcterms:created xsi:type="dcterms:W3CDTF">2023-07-19T11:33:00Z</dcterms:created>
  <dcterms:modified xsi:type="dcterms:W3CDTF">2023-07-19T11:33:00Z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0x01010026E3D74662E3C14CB7AD7E7F779BC874</vt:lpwstr>
  </property>
</Properties>
</file>