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15C1" w:rsidRPr="00D2299E" w:rsidP="004715C1" w14:paraId="7FD0F041" w14:textId="20F51C20">
      <w:pPr>
        <w:tabs>
          <w:tab w:val="left" w:pos="-720"/>
          <w:tab w:val="right" w:pos="8622"/>
        </w:tabs>
        <w:jc w:val="center"/>
        <w:rPr>
          <w:rFonts w:ascii="Times New Roman" w:hAnsi="Times New Roman"/>
          <w:b/>
          <w:sz w:val="24"/>
          <w:szCs w:val="24"/>
        </w:rPr>
      </w:pPr>
      <w:r w:rsidRPr="004715C1">
        <w:rPr>
          <w:rFonts w:ascii="Times New Roman" w:hAnsi="Times New Roman"/>
          <w:b/>
          <w:sz w:val="24"/>
          <w:szCs w:val="24"/>
        </w:rPr>
        <w:t xml:space="preserve"> </w:t>
      </w:r>
      <w:r w:rsidRPr="00D2299E">
        <w:rPr>
          <w:rFonts w:ascii="Times New Roman" w:hAnsi="Times New Roman"/>
          <w:b/>
          <w:sz w:val="24"/>
          <w:szCs w:val="24"/>
        </w:rPr>
        <w:t>Health Resources and Services Administration</w:t>
      </w:r>
    </w:p>
    <w:p w:rsidR="004715C1" w:rsidP="004715C1" w14:paraId="0D9DEE15" w14:textId="77777777">
      <w:pPr>
        <w:tabs>
          <w:tab w:val="left" w:pos="-720"/>
          <w:tab w:val="right" w:pos="8622"/>
        </w:tabs>
        <w:jc w:val="center"/>
        <w:rPr>
          <w:rFonts w:ascii="Times New Roman" w:hAnsi="Times New Roman"/>
          <w:b/>
          <w:bCs/>
          <w:sz w:val="24"/>
          <w:szCs w:val="24"/>
        </w:rPr>
      </w:pPr>
      <w:r>
        <w:rPr>
          <w:rFonts w:ascii="Times New Roman" w:hAnsi="Times New Roman"/>
          <w:b/>
          <w:bCs/>
          <w:sz w:val="24"/>
          <w:szCs w:val="24"/>
        </w:rPr>
        <w:t xml:space="preserve">SUPPORTING STATEMENT </w:t>
      </w:r>
    </w:p>
    <w:p w:rsidR="004715C1" w:rsidP="004715C1" w14:paraId="7EC34C41" w14:textId="77777777">
      <w:pPr>
        <w:tabs>
          <w:tab w:val="left" w:pos="-720"/>
          <w:tab w:val="right" w:pos="8622"/>
        </w:tabs>
        <w:jc w:val="center"/>
        <w:rPr>
          <w:rFonts w:ascii="Times New Roman" w:hAnsi="Times New Roman"/>
          <w:b/>
          <w:bCs/>
          <w:sz w:val="24"/>
          <w:szCs w:val="24"/>
        </w:rPr>
      </w:pPr>
    </w:p>
    <w:p w:rsidR="004715C1" w:rsidRPr="00500A65" w:rsidP="004715C1" w14:paraId="25515566" w14:textId="77777777">
      <w:pPr>
        <w:jc w:val="center"/>
        <w:rPr>
          <w:rFonts w:ascii="Times New Roman" w:hAnsi="Times New Roman"/>
          <w:b/>
          <w:bCs/>
          <w:sz w:val="24"/>
          <w:szCs w:val="24"/>
        </w:rPr>
      </w:pPr>
      <w:r w:rsidRPr="00500A65">
        <w:rPr>
          <w:rFonts w:ascii="Times New Roman" w:hAnsi="Times New Roman"/>
          <w:b/>
          <w:bCs/>
          <w:sz w:val="24"/>
          <w:szCs w:val="24"/>
        </w:rPr>
        <w:t>Data System for Organ Procurement and</w:t>
      </w:r>
    </w:p>
    <w:p w:rsidR="004715C1" w:rsidRPr="00500A65" w:rsidP="004715C1" w14:paraId="3C45E03A" w14:textId="77777777">
      <w:pPr>
        <w:jc w:val="center"/>
        <w:rPr>
          <w:rFonts w:ascii="Times New Roman" w:hAnsi="Times New Roman"/>
          <w:b/>
          <w:bCs/>
          <w:sz w:val="24"/>
          <w:szCs w:val="24"/>
        </w:rPr>
      </w:pPr>
      <w:r w:rsidRPr="00500A65">
        <w:rPr>
          <w:rFonts w:ascii="Times New Roman" w:hAnsi="Times New Roman"/>
          <w:b/>
          <w:bCs/>
          <w:sz w:val="24"/>
          <w:szCs w:val="24"/>
        </w:rPr>
        <w:t>Transplantation Network</w:t>
      </w:r>
    </w:p>
    <w:p w:rsidR="004715C1" w:rsidRPr="00500A65" w:rsidP="004715C1" w14:paraId="5FB7F76C" w14:textId="77777777">
      <w:pPr>
        <w:jc w:val="center"/>
        <w:rPr>
          <w:rFonts w:ascii="Times New Roman" w:hAnsi="Times New Roman"/>
          <w:sz w:val="24"/>
          <w:szCs w:val="24"/>
        </w:rPr>
      </w:pPr>
    </w:p>
    <w:p w:rsidR="004715C1" w:rsidP="004715C1" w14:paraId="2F9BC8B8" w14:textId="77777777">
      <w:pPr>
        <w:jc w:val="center"/>
        <w:rPr>
          <w:rFonts w:ascii="Times New Roman" w:hAnsi="Times New Roman"/>
          <w:b/>
          <w:sz w:val="24"/>
          <w:szCs w:val="24"/>
        </w:rPr>
      </w:pPr>
      <w:r w:rsidRPr="00500A65">
        <w:rPr>
          <w:rFonts w:ascii="Times New Roman" w:hAnsi="Times New Roman"/>
          <w:b/>
          <w:sz w:val="24"/>
          <w:szCs w:val="24"/>
        </w:rPr>
        <w:t>OMB Control No. 0915-0157</w:t>
      </w:r>
    </w:p>
    <w:p w:rsidR="004715C1" w:rsidP="004715C1" w14:paraId="0670168F" w14:textId="77777777">
      <w:pPr>
        <w:tabs>
          <w:tab w:val="left" w:pos="-720"/>
          <w:tab w:val="right" w:pos="8622"/>
        </w:tabs>
        <w:rPr>
          <w:rFonts w:ascii="Times New Roman" w:hAnsi="Times New Roman"/>
          <w:b/>
          <w:sz w:val="24"/>
          <w:szCs w:val="24"/>
        </w:rPr>
      </w:pPr>
    </w:p>
    <w:p w:rsidR="004715C1" w:rsidP="004715C1" w14:paraId="19373017" w14:textId="77777777">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4715C1" w:rsidP="004715C1" w14:paraId="323E27AE" w14:textId="77777777">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 of Information Necessary</w:t>
      </w:r>
    </w:p>
    <w:p w:rsidR="004715C1" w:rsidRPr="00A6762B" w:rsidP="00B86CC5" w14:paraId="2A8EA3B6" w14:textId="1E1ED9DE">
      <w:pPr>
        <w:rPr>
          <w:rFonts w:ascii="Times New Roman" w:hAnsi="Times New Roman"/>
          <w:color w:val="000000"/>
          <w:sz w:val="24"/>
          <w:szCs w:val="24"/>
        </w:rPr>
      </w:pPr>
      <w:r w:rsidRPr="00A6762B">
        <w:rPr>
          <w:rFonts w:ascii="Times New Roman" w:hAnsi="Times New Roman"/>
          <w:sz w:val="24"/>
          <w:szCs w:val="24"/>
        </w:rPr>
        <w:t xml:space="preserve">This is a request for OMB approval for the revision of the </w:t>
      </w:r>
      <w:r>
        <w:rPr>
          <w:rFonts w:ascii="Times New Roman" w:hAnsi="Times New Roman"/>
          <w:sz w:val="24"/>
          <w:szCs w:val="24"/>
        </w:rPr>
        <w:t>D</w:t>
      </w:r>
      <w:r w:rsidRPr="00A6762B">
        <w:rPr>
          <w:rFonts w:ascii="Times New Roman" w:hAnsi="Times New Roman"/>
          <w:sz w:val="24"/>
          <w:szCs w:val="24"/>
        </w:rPr>
        <w:t>a</w:t>
      </w:r>
      <w:r>
        <w:rPr>
          <w:rFonts w:ascii="Times New Roman" w:hAnsi="Times New Roman"/>
          <w:sz w:val="24"/>
          <w:szCs w:val="24"/>
        </w:rPr>
        <w:t>ta S</w:t>
      </w:r>
      <w:r w:rsidRPr="00A6762B">
        <w:rPr>
          <w:rFonts w:ascii="Times New Roman" w:hAnsi="Times New Roman"/>
          <w:sz w:val="24"/>
          <w:szCs w:val="24"/>
        </w:rPr>
        <w:t>ystem for the Organ Procurement and Transplan</w:t>
      </w:r>
      <w:r>
        <w:rPr>
          <w:rFonts w:ascii="Times New Roman" w:hAnsi="Times New Roman"/>
          <w:sz w:val="24"/>
          <w:szCs w:val="24"/>
        </w:rPr>
        <w:t xml:space="preserve">tation Network (OPTN) and the </w:t>
      </w:r>
      <w:r w:rsidRPr="00A6762B">
        <w:rPr>
          <w:rFonts w:ascii="Times New Roman" w:hAnsi="Times New Roman"/>
          <w:sz w:val="24"/>
          <w:szCs w:val="24"/>
        </w:rPr>
        <w:t>associated forms</w:t>
      </w:r>
      <w:r>
        <w:rPr>
          <w:rFonts w:ascii="Times New Roman" w:hAnsi="Times New Roman"/>
          <w:sz w:val="24"/>
          <w:szCs w:val="24"/>
        </w:rPr>
        <w:t xml:space="preserve"> listed below in section 12. Sixty-two forms (</w:t>
      </w:r>
      <w:r w:rsidRPr="00A6762B">
        <w:rPr>
          <w:rFonts w:ascii="Times New Roman" w:hAnsi="Times New Roman"/>
          <w:sz w:val="24"/>
          <w:szCs w:val="24"/>
        </w:rPr>
        <w:t>Forms 1-62</w:t>
      </w:r>
      <w:r w:rsidR="00B86CC5">
        <w:rPr>
          <w:rFonts w:ascii="Times New Roman" w:hAnsi="Times New Roman"/>
          <w:sz w:val="24"/>
          <w:szCs w:val="24"/>
        </w:rPr>
        <w:t xml:space="preserve"> on the burden table starting on page 6</w:t>
      </w:r>
      <w:r>
        <w:rPr>
          <w:rFonts w:ascii="Times New Roman" w:hAnsi="Times New Roman"/>
          <w:sz w:val="24"/>
          <w:szCs w:val="24"/>
        </w:rPr>
        <w:t>)</w:t>
      </w:r>
      <w:r w:rsidRPr="00A6762B">
        <w:rPr>
          <w:rFonts w:ascii="Times New Roman" w:hAnsi="Times New Roman"/>
          <w:sz w:val="24"/>
          <w:szCs w:val="24"/>
        </w:rPr>
        <w:t xml:space="preserve"> </w:t>
      </w:r>
      <w:r>
        <w:rPr>
          <w:rFonts w:ascii="Times New Roman" w:hAnsi="Times New Roman"/>
          <w:sz w:val="24"/>
          <w:szCs w:val="24"/>
        </w:rPr>
        <w:t xml:space="preserve">were approved on </w:t>
      </w:r>
      <w:r w:rsidR="00E27D26">
        <w:rPr>
          <w:rFonts w:ascii="Times New Roman" w:hAnsi="Times New Roman"/>
          <w:sz w:val="24"/>
          <w:szCs w:val="24"/>
        </w:rPr>
        <w:t xml:space="preserve">March 22, </w:t>
      </w:r>
      <w:r w:rsidR="00B86CC5">
        <w:rPr>
          <w:rFonts w:ascii="Times New Roman" w:hAnsi="Times New Roman"/>
          <w:sz w:val="24"/>
          <w:szCs w:val="24"/>
        </w:rPr>
        <w:t>2022,</w:t>
      </w:r>
      <w:r w:rsidR="00E27D26">
        <w:rPr>
          <w:rFonts w:ascii="Times New Roman" w:hAnsi="Times New Roman"/>
          <w:sz w:val="24"/>
          <w:szCs w:val="24"/>
        </w:rPr>
        <w:t xml:space="preserve"> and</w:t>
      </w:r>
      <w:r>
        <w:rPr>
          <w:rFonts w:ascii="Times New Roman" w:hAnsi="Times New Roman"/>
          <w:sz w:val="24"/>
          <w:szCs w:val="24"/>
        </w:rPr>
        <w:t xml:space="preserve"> </w:t>
      </w:r>
      <w:r w:rsidRPr="00A6762B">
        <w:rPr>
          <w:rFonts w:ascii="Times New Roman" w:hAnsi="Times New Roman"/>
          <w:sz w:val="24"/>
          <w:szCs w:val="24"/>
        </w:rPr>
        <w:t xml:space="preserve">expire on March 31, 2025.  </w:t>
      </w:r>
      <w:r>
        <w:rPr>
          <w:rFonts w:ascii="Times New Roman" w:hAnsi="Times New Roman"/>
          <w:sz w:val="24"/>
          <w:szCs w:val="24"/>
        </w:rPr>
        <w:t>Eight f</w:t>
      </w:r>
      <w:r w:rsidRPr="00A6762B">
        <w:rPr>
          <w:rFonts w:ascii="Times New Roman" w:hAnsi="Times New Roman"/>
          <w:sz w:val="24"/>
          <w:szCs w:val="24"/>
        </w:rPr>
        <w:t xml:space="preserve">orms </w:t>
      </w:r>
      <w:r>
        <w:rPr>
          <w:rFonts w:ascii="Times New Roman" w:hAnsi="Times New Roman"/>
          <w:sz w:val="24"/>
          <w:szCs w:val="24"/>
        </w:rPr>
        <w:t xml:space="preserve">(Forms </w:t>
      </w:r>
      <w:r w:rsidRPr="00A6762B">
        <w:rPr>
          <w:rFonts w:ascii="Times New Roman" w:hAnsi="Times New Roman"/>
          <w:sz w:val="24"/>
          <w:szCs w:val="24"/>
        </w:rPr>
        <w:t>63-70</w:t>
      </w:r>
      <w:r w:rsidR="00B86CC5">
        <w:rPr>
          <w:rFonts w:ascii="Times New Roman" w:hAnsi="Times New Roman"/>
          <w:sz w:val="24"/>
          <w:szCs w:val="24"/>
        </w:rPr>
        <w:t xml:space="preserve"> on the burden table starting on page 6</w:t>
      </w:r>
      <w:r>
        <w:rPr>
          <w:rFonts w:ascii="Times New Roman" w:hAnsi="Times New Roman"/>
          <w:sz w:val="24"/>
          <w:szCs w:val="24"/>
        </w:rPr>
        <w:t>)</w:t>
      </w:r>
      <w:r w:rsidRPr="00A6762B">
        <w:rPr>
          <w:rFonts w:ascii="Times New Roman" w:hAnsi="Times New Roman"/>
          <w:sz w:val="24"/>
          <w:szCs w:val="24"/>
        </w:rPr>
        <w:t xml:space="preserve"> are new additions to the Information Collection.</w:t>
      </w:r>
      <w:r w:rsidR="00B86CC5">
        <w:rPr>
          <w:rFonts w:ascii="Times New Roman" w:hAnsi="Times New Roman"/>
          <w:sz w:val="24"/>
          <w:szCs w:val="24"/>
        </w:rPr>
        <w:t xml:space="preserve">  </w:t>
      </w:r>
    </w:p>
    <w:p w:rsidR="004715C1" w:rsidRPr="004E5947" w:rsidP="004715C1" w14:paraId="40A89E37" w14:textId="378CA86A">
      <w:pPr>
        <w:rPr>
          <w:rFonts w:ascii="Times New Roman" w:hAnsi="Times New Roman"/>
          <w:sz w:val="24"/>
          <w:szCs w:val="24"/>
        </w:rPr>
      </w:pPr>
      <w:r w:rsidRPr="004E5947">
        <w:rPr>
          <w:rFonts w:ascii="Times New Roman" w:hAnsi="Times New Roman"/>
          <w:sz w:val="24"/>
          <w:szCs w:val="24"/>
        </w:rPr>
        <w:t xml:space="preserve">Section 372 of the Public Health Service (PHS) Act (42 USC </w:t>
      </w:r>
      <w:r w:rsidR="00891B2B">
        <w:rPr>
          <w:rFonts w:ascii="Times New Roman" w:hAnsi="Times New Roman"/>
          <w:sz w:val="24"/>
          <w:szCs w:val="24"/>
        </w:rPr>
        <w:t xml:space="preserve">§ </w:t>
      </w:r>
      <w:r w:rsidRPr="004E5947">
        <w:rPr>
          <w:rFonts w:ascii="Times New Roman" w:hAnsi="Times New Roman"/>
          <w:sz w:val="24"/>
          <w:szCs w:val="24"/>
        </w:rPr>
        <w:t>274) requires that the Secretary, by contract, provide for the establishment and operation of an OPTN</w:t>
      </w:r>
      <w:r>
        <w:rPr>
          <w:rFonts w:ascii="Times New Roman" w:hAnsi="Times New Roman"/>
          <w:sz w:val="24"/>
          <w:szCs w:val="24"/>
        </w:rPr>
        <w:t>, which on behalf of the Health Resources and Services Administration (HRSA), oversees the U.S. donation and transplantation system</w:t>
      </w:r>
      <w:r w:rsidRPr="004E5947">
        <w:rPr>
          <w:rFonts w:ascii="Times New Roman" w:hAnsi="Times New Roman"/>
          <w:sz w:val="24"/>
          <w:szCs w:val="24"/>
        </w:rPr>
        <w:t>.  The OPTN, among other responsibilities, operates and maintains a national waiting list of individuals requiring organ transplants, maintains a computerized system for matching donor organs with transplant candidates on the waiting list, and operates a 24-hour system to facilitate matching organs with individuals included in the list.</w:t>
      </w:r>
      <w:r>
        <w:rPr>
          <w:rFonts w:ascii="Times New Roman" w:hAnsi="Times New Roman"/>
          <w:sz w:val="24"/>
          <w:szCs w:val="24"/>
        </w:rPr>
        <w:t xml:space="preserve"> </w:t>
      </w:r>
      <w:r w:rsidRPr="004E5947">
        <w:rPr>
          <w:rFonts w:ascii="Times New Roman" w:hAnsi="Times New Roman"/>
          <w:sz w:val="24"/>
          <w:szCs w:val="24"/>
        </w:rPr>
        <w:t>In accordance with Section 372(b)(2)(I) of the PHS Act (42 U.S.C. §</w:t>
      </w:r>
      <w:r w:rsidR="00891B2B">
        <w:rPr>
          <w:rFonts w:ascii="Times New Roman" w:hAnsi="Times New Roman"/>
          <w:sz w:val="24"/>
          <w:szCs w:val="24"/>
        </w:rPr>
        <w:t xml:space="preserve"> </w:t>
      </w:r>
      <w:r w:rsidRPr="004E5947">
        <w:rPr>
          <w:rFonts w:ascii="Times New Roman" w:hAnsi="Times New Roman"/>
          <w:sz w:val="24"/>
          <w:szCs w:val="24"/>
        </w:rPr>
        <w:t xml:space="preserve">274 (b)(2)(I)), the OPTN must also collect, </w:t>
      </w:r>
      <w:r w:rsidRPr="004E5947">
        <w:rPr>
          <w:rFonts w:ascii="Times New Roman" w:hAnsi="Times New Roman"/>
          <w:sz w:val="24"/>
          <w:szCs w:val="24"/>
        </w:rPr>
        <w:t>analyze</w:t>
      </w:r>
      <w:r w:rsidRPr="004E5947">
        <w:rPr>
          <w:rFonts w:ascii="Times New Roman" w:hAnsi="Times New Roman"/>
          <w:sz w:val="24"/>
          <w:szCs w:val="24"/>
        </w:rPr>
        <w:t xml:space="preserve"> and publish data concerning organ donation and transplants.</w:t>
      </w:r>
    </w:p>
    <w:p w:rsidR="004715C1" w:rsidP="004715C1" w14:paraId="33A3517C"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4715C1" w:rsidP="004715C1" w14:paraId="2929D0DA" w14:textId="2A25BD3B">
      <w:pPr>
        <w:rPr>
          <w:rFonts w:ascii="Times New Roman" w:hAnsi="Times New Roman"/>
          <w:sz w:val="24"/>
          <w:szCs w:val="24"/>
        </w:rPr>
      </w:pPr>
      <w:r w:rsidRPr="00E6268D">
        <w:rPr>
          <w:rFonts w:ascii="Times New Roman" w:hAnsi="Times New Roman"/>
          <w:sz w:val="24"/>
          <w:szCs w:val="24"/>
        </w:rPr>
        <w:t xml:space="preserve">Transplant hospitals, </w:t>
      </w:r>
      <w:r w:rsidR="001B1E8D">
        <w:rPr>
          <w:rFonts w:ascii="Times New Roman" w:hAnsi="Times New Roman"/>
          <w:sz w:val="24"/>
          <w:szCs w:val="24"/>
        </w:rPr>
        <w:t>organ procurement organizations (</w:t>
      </w:r>
      <w:r w:rsidRPr="00E6268D">
        <w:rPr>
          <w:rFonts w:ascii="Times New Roman" w:hAnsi="Times New Roman"/>
          <w:sz w:val="24"/>
          <w:szCs w:val="24"/>
        </w:rPr>
        <w:t>OPO</w:t>
      </w:r>
      <w:r w:rsidR="001B1E8D">
        <w:rPr>
          <w:rFonts w:ascii="Times New Roman" w:hAnsi="Times New Roman"/>
          <w:sz w:val="24"/>
          <w:szCs w:val="24"/>
        </w:rPr>
        <w:t>)</w:t>
      </w:r>
      <w:r w:rsidRPr="00E6268D">
        <w:rPr>
          <w:rFonts w:ascii="Times New Roman" w:hAnsi="Times New Roman"/>
          <w:sz w:val="24"/>
          <w:szCs w:val="24"/>
        </w:rPr>
        <w:t xml:space="preserve">, and histocompatibility laboratories report data to the OPTN data system. The information </w:t>
      </w:r>
      <w:r w:rsidRPr="00E6268D">
        <w:rPr>
          <w:rFonts w:ascii="Times New Roman" w:hAnsi="Times New Roman"/>
          <w:sz w:val="24"/>
          <w:szCs w:val="24"/>
        </w:rPr>
        <w:t>is used</w:t>
      </w:r>
      <w:r w:rsidRPr="00E6268D">
        <w:rPr>
          <w:rFonts w:ascii="Times New Roman" w:hAnsi="Times New Roman"/>
          <w:sz w:val="24"/>
          <w:szCs w:val="24"/>
        </w:rPr>
        <w:t xml:space="preserve"> to match donor organs with recipients, to monitor compliance of member organizations with OPTN policies and requirements to guide organ allocation policy development, and to report periodically on the clinical and scientific status of organ donation and transplantation in this country. OPTN members </w:t>
      </w:r>
      <w:r w:rsidRPr="00E6268D">
        <w:rPr>
          <w:rFonts w:ascii="Times New Roman" w:hAnsi="Times New Roman"/>
          <w:sz w:val="24"/>
          <w:szCs w:val="24"/>
        </w:rPr>
        <w:t>are assisted</w:t>
      </w:r>
      <w:r w:rsidRPr="00E6268D">
        <w:rPr>
          <w:rFonts w:ascii="Times New Roman" w:hAnsi="Times New Roman"/>
          <w:sz w:val="24"/>
          <w:szCs w:val="24"/>
        </w:rPr>
        <w:t xml:space="preserve"> in these efforts by the Scientific Registry of Transplant Recipients (SRTR).  The SRTR provides statistical and analytic support for the OPTN Board of Directors</w:t>
      </w:r>
      <w:r w:rsidR="008820EC">
        <w:rPr>
          <w:rFonts w:ascii="Times New Roman" w:hAnsi="Times New Roman"/>
          <w:sz w:val="24"/>
          <w:szCs w:val="24"/>
        </w:rPr>
        <w:t xml:space="preserve"> (BOD)</w:t>
      </w:r>
      <w:r w:rsidRPr="00E6268D">
        <w:rPr>
          <w:rFonts w:ascii="Times New Roman" w:hAnsi="Times New Roman"/>
          <w:sz w:val="24"/>
          <w:szCs w:val="24"/>
        </w:rPr>
        <w:t xml:space="preserve"> and committees, HRSA, and the Department of Health and Human Services (HHS) Advisory Committee on Organ Transplantation (ACOT).  The SRTR contract </w:t>
      </w:r>
      <w:r>
        <w:rPr>
          <w:rFonts w:ascii="Times New Roman" w:hAnsi="Times New Roman"/>
          <w:sz w:val="24"/>
          <w:szCs w:val="24"/>
        </w:rPr>
        <w:t xml:space="preserve">is </w:t>
      </w:r>
      <w:r w:rsidRPr="00E6268D">
        <w:rPr>
          <w:rFonts w:ascii="Times New Roman" w:hAnsi="Times New Roman"/>
          <w:sz w:val="24"/>
          <w:szCs w:val="24"/>
        </w:rPr>
        <w:t>currently held</w:t>
      </w:r>
      <w:r w:rsidRPr="00E6268D">
        <w:rPr>
          <w:rFonts w:ascii="Times New Roman" w:hAnsi="Times New Roman"/>
          <w:sz w:val="24"/>
          <w:szCs w:val="24"/>
        </w:rPr>
        <w:t xml:space="preserve"> by Hennepin Healthcare Research Institute (HHRI)</w:t>
      </w:r>
      <w:r>
        <w:rPr>
          <w:rFonts w:ascii="Times New Roman" w:hAnsi="Times New Roman"/>
          <w:sz w:val="24"/>
          <w:szCs w:val="24"/>
        </w:rPr>
        <w:t>.</w:t>
      </w:r>
      <w:r w:rsidRPr="00E6268D">
        <w:rPr>
          <w:rFonts w:ascii="Times New Roman" w:hAnsi="Times New Roman"/>
          <w:sz w:val="24"/>
          <w:szCs w:val="24"/>
        </w:rPr>
        <w:t xml:space="preserve"> Analyses of OPTN data by the OPTN and SRTR </w:t>
      </w:r>
      <w:r w:rsidRPr="00E6268D">
        <w:rPr>
          <w:rFonts w:ascii="Times New Roman" w:hAnsi="Times New Roman"/>
          <w:sz w:val="24"/>
          <w:szCs w:val="24"/>
        </w:rPr>
        <w:t>are used</w:t>
      </w:r>
      <w:r w:rsidRPr="00E6268D">
        <w:rPr>
          <w:rFonts w:ascii="Times New Roman" w:hAnsi="Times New Roman"/>
          <w:sz w:val="24"/>
          <w:szCs w:val="24"/>
        </w:rPr>
        <w:t xml:space="preserve"> to develop transplant, donation</w:t>
      </w:r>
      <w:r>
        <w:rPr>
          <w:rFonts w:ascii="Times New Roman" w:hAnsi="Times New Roman"/>
          <w:sz w:val="24"/>
          <w:szCs w:val="24"/>
        </w:rPr>
        <w:t>,</w:t>
      </w:r>
      <w:r w:rsidRPr="00E6268D">
        <w:rPr>
          <w:rFonts w:ascii="Times New Roman" w:hAnsi="Times New Roman"/>
          <w:sz w:val="24"/>
          <w:szCs w:val="24"/>
        </w:rPr>
        <w:t xml:space="preserve"> and allocation policies, to determine if </w:t>
      </w:r>
      <w:r w:rsidRPr="00E6268D">
        <w:rPr>
          <w:rFonts w:ascii="Times New Roman" w:hAnsi="Times New Roman"/>
          <w:sz w:val="24"/>
          <w:szCs w:val="24"/>
        </w:rPr>
        <w:t>institutional members are complying with policy, to determine member</w:t>
      </w:r>
      <w:r>
        <w:rPr>
          <w:rFonts w:ascii="Times New Roman" w:hAnsi="Times New Roman"/>
          <w:sz w:val="24"/>
          <w:szCs w:val="24"/>
        </w:rPr>
        <w:t>-</w:t>
      </w:r>
      <w:r w:rsidRPr="00E6268D">
        <w:rPr>
          <w:rFonts w:ascii="Times New Roman" w:hAnsi="Times New Roman"/>
          <w:sz w:val="24"/>
          <w:szCs w:val="24"/>
        </w:rPr>
        <w:t>specific performance, to ensure patient safety when no alternative sources of data exist</w:t>
      </w:r>
      <w:r>
        <w:rPr>
          <w:rFonts w:ascii="Times New Roman" w:hAnsi="Times New Roman"/>
          <w:sz w:val="24"/>
          <w:szCs w:val="24"/>
        </w:rPr>
        <w:t xml:space="preserve">, </w:t>
      </w:r>
      <w:r w:rsidRPr="00E6268D">
        <w:rPr>
          <w:rFonts w:ascii="Times New Roman" w:hAnsi="Times New Roman"/>
          <w:sz w:val="24"/>
          <w:szCs w:val="24"/>
        </w:rPr>
        <w:t>and to fulfill the</w:t>
      </w:r>
      <w:r>
        <w:t xml:space="preserve"> </w:t>
      </w:r>
      <w:r w:rsidRPr="00E6268D">
        <w:rPr>
          <w:rFonts w:ascii="Times New Roman" w:hAnsi="Times New Roman"/>
          <w:sz w:val="24"/>
          <w:szCs w:val="24"/>
        </w:rPr>
        <w:t>requirement of the OPTN Final Rule.  Data are available for statistical analysis of the End Stage Renal Disease (ESRD) Program as required by Section 1881 of the Social Security Act (42 USC 1395rr(c)(2)).</w:t>
      </w:r>
    </w:p>
    <w:p w:rsidR="004715C1" w:rsidRPr="00836E15" w:rsidP="004715C1" w14:paraId="18AEFA80" w14:textId="1B6A671E">
      <w:pPr>
        <w:rPr>
          <w:rFonts w:ascii="Times New Roman" w:hAnsi="Times New Roman"/>
          <w:sz w:val="24"/>
          <w:szCs w:val="24"/>
        </w:rPr>
      </w:pPr>
      <w:r w:rsidRPr="00836E15">
        <w:rPr>
          <w:rFonts w:ascii="Times New Roman" w:hAnsi="Times New Roman"/>
          <w:sz w:val="24"/>
          <w:szCs w:val="24"/>
        </w:rPr>
        <w:t xml:space="preserve">The practical utility of the data collection </w:t>
      </w:r>
      <w:r w:rsidRPr="00836E15">
        <w:rPr>
          <w:rFonts w:ascii="Times New Roman" w:hAnsi="Times New Roman"/>
          <w:sz w:val="24"/>
          <w:szCs w:val="24"/>
        </w:rPr>
        <w:t>is further enhanced</w:t>
      </w:r>
      <w:r w:rsidRPr="00836E15">
        <w:rPr>
          <w:rFonts w:ascii="Times New Roman" w:hAnsi="Times New Roman"/>
          <w:sz w:val="24"/>
          <w:szCs w:val="24"/>
        </w:rPr>
        <w:t xml:space="preserve"> by requirements that the OPTN database must be made available, consistent with applicable laws, for use by the OPTN members, the SRTR, HHS, and in many circumstances others, for evaluation, research, patient information, and other important purposes.  This disclosure </w:t>
      </w:r>
      <w:r w:rsidRPr="00836E15">
        <w:rPr>
          <w:rFonts w:ascii="Times New Roman" w:hAnsi="Times New Roman"/>
          <w:sz w:val="24"/>
          <w:szCs w:val="24"/>
        </w:rPr>
        <w:t>is governed</w:t>
      </w:r>
      <w:r w:rsidRPr="00836E15">
        <w:rPr>
          <w:rFonts w:ascii="Times New Roman" w:hAnsi="Times New Roman"/>
          <w:sz w:val="24"/>
          <w:szCs w:val="24"/>
        </w:rPr>
        <w:t xml:space="preserve"> by</w:t>
      </w:r>
      <w:r>
        <w:rPr>
          <w:rFonts w:ascii="Times New Roman" w:hAnsi="Times New Roman"/>
          <w:sz w:val="24"/>
          <w:szCs w:val="24"/>
        </w:rPr>
        <w:t xml:space="preserve"> the OPTN Final Rule (42 C.F.R. §121.11). HRSA has also published a</w:t>
      </w:r>
      <w:r w:rsidRPr="00836E15">
        <w:rPr>
          <w:rFonts w:ascii="Times New Roman" w:hAnsi="Times New Roman"/>
          <w:sz w:val="24"/>
          <w:szCs w:val="24"/>
        </w:rPr>
        <w:t xml:space="preserve"> Privacy Act System of Records Notice #09-15-0055 (Notification of an altered system of records </w:t>
      </w:r>
      <w:r w:rsidRPr="00836E15">
        <w:rPr>
          <w:rFonts w:ascii="Times New Roman" w:hAnsi="Times New Roman"/>
          <w:sz w:val="24"/>
          <w:szCs w:val="24"/>
        </w:rPr>
        <w:t>was published</w:t>
      </w:r>
      <w:r w:rsidRPr="00836E15">
        <w:rPr>
          <w:rFonts w:ascii="Times New Roman" w:hAnsi="Times New Roman"/>
          <w:sz w:val="24"/>
          <w:szCs w:val="24"/>
        </w:rPr>
        <w:t xml:space="preserve"> in the </w:t>
      </w:r>
      <w:r w:rsidRPr="007D0C6E">
        <w:rPr>
          <w:rFonts w:ascii="Times New Roman" w:hAnsi="Times New Roman"/>
          <w:sz w:val="24"/>
          <w:szCs w:val="24"/>
        </w:rPr>
        <w:t>Federal Register</w:t>
      </w:r>
      <w:r w:rsidRPr="00836E15">
        <w:rPr>
          <w:rFonts w:ascii="Times New Roman" w:hAnsi="Times New Roman"/>
          <w:sz w:val="24"/>
          <w:szCs w:val="24"/>
        </w:rPr>
        <w:t xml:space="preserve"> on </w:t>
      </w:r>
      <w:r>
        <w:rPr>
          <w:rFonts w:ascii="Times New Roman" w:hAnsi="Times New Roman"/>
          <w:sz w:val="24"/>
          <w:szCs w:val="24"/>
        </w:rPr>
        <w:t>August 1, 2022 (87 F</w:t>
      </w:r>
      <w:r w:rsidR="00891B2B">
        <w:rPr>
          <w:rFonts w:ascii="Times New Roman" w:hAnsi="Times New Roman"/>
          <w:sz w:val="24"/>
          <w:szCs w:val="24"/>
        </w:rPr>
        <w:t xml:space="preserve">ed. </w:t>
      </w:r>
      <w:r>
        <w:rPr>
          <w:rFonts w:ascii="Times New Roman" w:hAnsi="Times New Roman"/>
          <w:sz w:val="24"/>
          <w:szCs w:val="24"/>
        </w:rPr>
        <w:t>R</w:t>
      </w:r>
      <w:r w:rsidR="00891B2B">
        <w:rPr>
          <w:rFonts w:ascii="Times New Roman" w:hAnsi="Times New Roman"/>
          <w:sz w:val="24"/>
          <w:szCs w:val="24"/>
        </w:rPr>
        <w:t>eg.</w:t>
      </w:r>
      <w:r>
        <w:rPr>
          <w:rFonts w:ascii="Times New Roman" w:hAnsi="Times New Roman"/>
          <w:sz w:val="24"/>
          <w:szCs w:val="24"/>
        </w:rPr>
        <w:t xml:space="preserve"> 46967</w:t>
      </w:r>
      <w:r w:rsidRPr="00836E15">
        <w:rPr>
          <w:rFonts w:ascii="Times New Roman" w:hAnsi="Times New Roman"/>
          <w:sz w:val="24"/>
          <w:szCs w:val="24"/>
        </w:rPr>
        <w:t>)</w:t>
      </w:r>
      <w:r>
        <w:rPr>
          <w:rFonts w:ascii="Times New Roman" w:hAnsi="Times New Roman"/>
          <w:sz w:val="24"/>
          <w:szCs w:val="24"/>
        </w:rPr>
        <w:t>, governing some uses of the data</w:t>
      </w:r>
      <w:r w:rsidRPr="00836E15">
        <w:rPr>
          <w:rFonts w:ascii="Times New Roman" w:hAnsi="Times New Roman"/>
          <w:sz w:val="24"/>
          <w:szCs w:val="24"/>
        </w:rPr>
        <w:t>.</w:t>
      </w:r>
      <w:r w:rsidR="009215E3">
        <w:rPr>
          <w:rFonts w:ascii="Times New Roman" w:hAnsi="Times New Roman"/>
          <w:sz w:val="24"/>
          <w:szCs w:val="24"/>
        </w:rPr>
        <w:t xml:space="preserve"> OPTN</w:t>
      </w:r>
      <w:r w:rsidRPr="00836E15">
        <w:rPr>
          <w:rFonts w:ascii="Times New Roman" w:hAnsi="Times New Roman"/>
          <w:sz w:val="24"/>
          <w:szCs w:val="24"/>
        </w:rPr>
        <w:t xml:space="preserve"> must report a variety of data to the Secretary of HHS, including data on performance by organ and status category, program-specific data, OPO</w:t>
      </w:r>
      <w:r>
        <w:rPr>
          <w:rFonts w:ascii="Times New Roman" w:hAnsi="Times New Roman"/>
          <w:sz w:val="24"/>
          <w:szCs w:val="24"/>
        </w:rPr>
        <w:t>-</w:t>
      </w:r>
      <w:r w:rsidRPr="00836E15">
        <w:rPr>
          <w:rFonts w:ascii="Times New Roman" w:hAnsi="Times New Roman"/>
          <w:sz w:val="24"/>
          <w:szCs w:val="24"/>
        </w:rPr>
        <w:t xml:space="preserve">specific data, data by program size, and data aggregated by organ procurement area, OPTN region, States, the Nation as a whole, and other geographic areas (42 CFR </w:t>
      </w:r>
      <w:r w:rsidR="00891B2B">
        <w:rPr>
          <w:rFonts w:ascii="Times New Roman" w:hAnsi="Times New Roman"/>
          <w:sz w:val="24"/>
          <w:szCs w:val="24"/>
        </w:rPr>
        <w:t>§</w:t>
      </w:r>
      <w:r w:rsidRPr="00836E15" w:rsidR="00891B2B">
        <w:rPr>
          <w:rFonts w:ascii="Times New Roman" w:hAnsi="Times New Roman"/>
          <w:sz w:val="24"/>
          <w:szCs w:val="24"/>
        </w:rPr>
        <w:t xml:space="preserve"> </w:t>
      </w:r>
      <w:r w:rsidRPr="00836E15">
        <w:rPr>
          <w:rFonts w:ascii="Times New Roman" w:hAnsi="Times New Roman"/>
          <w:sz w:val="24"/>
          <w:szCs w:val="24"/>
        </w:rPr>
        <w:t xml:space="preserve">121.8(c)(3)).  Much of these data are made available to OPTN members and the </w:t>
      </w:r>
      <w:r w:rsidRPr="00836E15">
        <w:rPr>
          <w:rFonts w:ascii="Times New Roman" w:hAnsi="Times New Roman"/>
          <w:sz w:val="24"/>
          <w:szCs w:val="24"/>
        </w:rPr>
        <w:t>general public</w:t>
      </w:r>
    </w:p>
    <w:p w:rsidR="004715C1" w:rsidRPr="008B7355" w:rsidP="004715C1" w14:paraId="4AECE3C8" w14:textId="77777777">
      <w:pPr>
        <w:rPr>
          <w:rFonts w:ascii="Times New Roman" w:hAnsi="Times New Roman"/>
          <w:sz w:val="24"/>
          <w:szCs w:val="24"/>
        </w:rPr>
      </w:pPr>
      <w:r w:rsidRPr="008B7355">
        <w:rPr>
          <w:rFonts w:ascii="Times New Roman" w:hAnsi="Times New Roman"/>
          <w:sz w:val="24"/>
          <w:szCs w:val="24"/>
        </w:rPr>
        <w:t xml:space="preserve">Under the requirements of the Final Rule, the OPTN also must develop organ allocation policies and performance indicators which will </w:t>
      </w:r>
      <w:r w:rsidRPr="008B7355">
        <w:rPr>
          <w:rFonts w:ascii="Times New Roman" w:hAnsi="Times New Roman"/>
          <w:sz w:val="24"/>
          <w:szCs w:val="24"/>
        </w:rPr>
        <w:t>be used</w:t>
      </w:r>
      <w:r w:rsidRPr="008B7355">
        <w:rPr>
          <w:rFonts w:ascii="Times New Roman" w:hAnsi="Times New Roman"/>
          <w:sz w:val="24"/>
          <w:szCs w:val="24"/>
        </w:rPr>
        <w:t xml:space="preserve"> to indicate the goals of the proposed policies and to assess the effects of policy changes.  Proposed allocation policies and performance indicators, including supporting materials such as computer models </w:t>
      </w:r>
      <w:r w:rsidRPr="008B7355">
        <w:rPr>
          <w:rFonts w:ascii="Times New Roman" w:hAnsi="Times New Roman"/>
          <w:sz w:val="24"/>
          <w:szCs w:val="24"/>
        </w:rPr>
        <w:t>being developed</w:t>
      </w:r>
      <w:r w:rsidRPr="008B7355">
        <w:rPr>
          <w:rFonts w:ascii="Times New Roman" w:hAnsi="Times New Roman"/>
          <w:sz w:val="24"/>
          <w:szCs w:val="24"/>
        </w:rPr>
        <w:t xml:space="preserve"> by the SRTR, are premised on the availability of timely and accurate data and information.  Records must </w:t>
      </w:r>
      <w:r w:rsidRPr="008B7355">
        <w:rPr>
          <w:rFonts w:ascii="Times New Roman" w:hAnsi="Times New Roman"/>
          <w:sz w:val="24"/>
          <w:szCs w:val="24"/>
        </w:rPr>
        <w:t>be maintained</w:t>
      </w:r>
      <w:r w:rsidRPr="008B7355">
        <w:rPr>
          <w:rFonts w:ascii="Times New Roman" w:hAnsi="Times New Roman"/>
          <w:sz w:val="24"/>
          <w:szCs w:val="24"/>
        </w:rPr>
        <w:t xml:space="preserve"> and updated appropriately to assure program effectiveness and ongoing monitoring of transplant programs.  Section 121.11(b) of the OPTN Final Rule contains provisions that require the OPTN and SRTR to make available to the public timely and accurate information on the performance of transplant programs so the public can make well-informed decisions and health care professionals may conduct scientific and clinical research.</w:t>
      </w:r>
    </w:p>
    <w:p w:rsidR="004715C1" w:rsidP="004715C1" w14:paraId="25900755" w14:textId="6A2BCAFB">
      <w:pPr>
        <w:rPr>
          <w:rFonts w:ascii="Times New Roman" w:hAnsi="Times New Roman"/>
          <w:sz w:val="24"/>
          <w:szCs w:val="24"/>
        </w:rPr>
      </w:pPr>
      <w:r w:rsidRPr="008B7355">
        <w:rPr>
          <w:rFonts w:ascii="Times New Roman" w:hAnsi="Times New Roman"/>
          <w:sz w:val="24"/>
          <w:szCs w:val="24"/>
        </w:rPr>
        <w:t xml:space="preserve">Data collected by the OPTN </w:t>
      </w:r>
      <w:r w:rsidRPr="008B7355">
        <w:rPr>
          <w:rFonts w:ascii="Times New Roman" w:hAnsi="Times New Roman"/>
          <w:sz w:val="24"/>
          <w:szCs w:val="24"/>
        </w:rPr>
        <w:t>are transmitted</w:t>
      </w:r>
      <w:r w:rsidRPr="008B7355">
        <w:rPr>
          <w:rFonts w:ascii="Times New Roman" w:hAnsi="Times New Roman"/>
          <w:sz w:val="24"/>
          <w:szCs w:val="24"/>
        </w:rPr>
        <w:t xml:space="preserve"> monthly to HRSA and HRSA’s SRTR contractor by the OPTN contractor.  Section 372(b)(2)(L) of the PHS Act (42 U.S.C. § 274 (b)(2)(L)) requires that the OPTN provide an annual report on the scientific and clinical status of organ transplantation</w:t>
      </w:r>
      <w:r>
        <w:rPr>
          <w:rFonts w:ascii="Times New Roman" w:hAnsi="Times New Roman"/>
          <w:sz w:val="24"/>
          <w:szCs w:val="24"/>
        </w:rPr>
        <w:t xml:space="preserve"> in the United States. These reports can </w:t>
      </w:r>
      <w:r>
        <w:rPr>
          <w:rFonts w:ascii="Times New Roman" w:hAnsi="Times New Roman"/>
          <w:sz w:val="24"/>
          <w:szCs w:val="24"/>
        </w:rPr>
        <w:t>be found</w:t>
      </w:r>
      <w:r>
        <w:rPr>
          <w:rFonts w:ascii="Times New Roman" w:hAnsi="Times New Roman"/>
          <w:sz w:val="24"/>
          <w:szCs w:val="24"/>
        </w:rPr>
        <w:t xml:space="preserve"> at: </w:t>
      </w:r>
      <w:hyperlink r:id="rId8" w:history="1">
        <w:r w:rsidRPr="00C37DF2">
          <w:rPr>
            <w:rStyle w:val="Hyperlink"/>
            <w:rFonts w:ascii="Times New Roman" w:hAnsi="Times New Roman"/>
            <w:sz w:val="24"/>
            <w:szCs w:val="24"/>
          </w:rPr>
          <w:t>https://srtr.org/reports/optnsrtr-annual-data-report/</w:t>
        </w:r>
      </w:hyperlink>
      <w:r w:rsidRPr="008B7355">
        <w:rPr>
          <w:rFonts w:ascii="Times New Roman" w:hAnsi="Times New Roman"/>
          <w:sz w:val="24"/>
          <w:szCs w:val="24"/>
        </w:rPr>
        <w:t xml:space="preserve">.  Both </w:t>
      </w:r>
      <w:r w:rsidR="00537236">
        <w:rPr>
          <w:rFonts w:ascii="Times New Roman" w:hAnsi="Times New Roman"/>
          <w:sz w:val="24"/>
          <w:szCs w:val="24"/>
        </w:rPr>
        <w:t xml:space="preserve">the OPTN contractor </w:t>
      </w:r>
      <w:r w:rsidRPr="008B7355">
        <w:rPr>
          <w:rFonts w:ascii="Times New Roman" w:hAnsi="Times New Roman"/>
          <w:sz w:val="24"/>
          <w:szCs w:val="24"/>
        </w:rPr>
        <w:t xml:space="preserve">and </w:t>
      </w:r>
      <w:r w:rsidR="00230925">
        <w:rPr>
          <w:rFonts w:ascii="Times New Roman" w:hAnsi="Times New Roman"/>
          <w:sz w:val="24"/>
          <w:szCs w:val="24"/>
        </w:rPr>
        <w:t>the SRTR contractor</w:t>
      </w:r>
      <w:r w:rsidRPr="008B7355">
        <w:rPr>
          <w:rFonts w:ascii="Times New Roman" w:hAnsi="Times New Roman"/>
          <w:sz w:val="24"/>
          <w:szCs w:val="24"/>
        </w:rPr>
        <w:t xml:space="preserve"> work collaboratively with HRSA to meet this requirement.  Information from th</w:t>
      </w:r>
      <w:r>
        <w:rPr>
          <w:rFonts w:ascii="Times New Roman" w:hAnsi="Times New Roman"/>
          <w:sz w:val="24"/>
          <w:szCs w:val="24"/>
        </w:rPr>
        <w:t xml:space="preserve">is </w:t>
      </w:r>
      <w:r w:rsidRPr="008B7355">
        <w:rPr>
          <w:rFonts w:ascii="Times New Roman" w:hAnsi="Times New Roman"/>
          <w:sz w:val="24"/>
          <w:szCs w:val="24"/>
        </w:rPr>
        <w:t xml:space="preserve">report </w:t>
      </w:r>
      <w:r w:rsidRPr="008B7355">
        <w:rPr>
          <w:rFonts w:ascii="Times New Roman" w:hAnsi="Times New Roman"/>
          <w:sz w:val="24"/>
          <w:szCs w:val="24"/>
        </w:rPr>
        <w:t>is made</w:t>
      </w:r>
      <w:r w:rsidRPr="008B7355">
        <w:rPr>
          <w:rFonts w:ascii="Times New Roman" w:hAnsi="Times New Roman"/>
          <w:sz w:val="24"/>
          <w:szCs w:val="24"/>
        </w:rPr>
        <w:t xml:space="preserve"> available to the public and is routinely used for public information purposes. The public may obtain these data, including transplant center- and OPO-specific performance data, on the SRTR Web site (</w:t>
      </w:r>
      <w:r w:rsidRPr="008B7355">
        <w:rPr>
          <w:rStyle w:val="Hypertext"/>
          <w:rFonts w:ascii="Times New Roman" w:hAnsi="Times New Roman"/>
          <w:sz w:val="24"/>
          <w:szCs w:val="24"/>
        </w:rPr>
        <w:t>www.srtr.org</w:t>
      </w:r>
      <w:r w:rsidRPr="008B7355">
        <w:rPr>
          <w:rFonts w:ascii="Times New Roman" w:hAnsi="Times New Roman"/>
          <w:sz w:val="24"/>
          <w:szCs w:val="24"/>
        </w:rPr>
        <w:t>).</w:t>
      </w:r>
      <w:r w:rsidRPr="00836E15">
        <w:rPr>
          <w:rFonts w:ascii="Times New Roman" w:hAnsi="Times New Roman"/>
          <w:sz w:val="24"/>
          <w:szCs w:val="24"/>
        </w:rPr>
        <w:t xml:space="preserve"> </w:t>
      </w:r>
      <w:r w:rsidRPr="008B7355">
        <w:rPr>
          <w:rFonts w:ascii="Times New Roman" w:hAnsi="Times New Roman"/>
          <w:sz w:val="24"/>
          <w:szCs w:val="24"/>
        </w:rPr>
        <w:t xml:space="preserve"> Additionally, data collected by the OPTN </w:t>
      </w:r>
      <w:r w:rsidRPr="008B7355">
        <w:rPr>
          <w:rFonts w:ascii="Times New Roman" w:hAnsi="Times New Roman"/>
          <w:sz w:val="24"/>
          <w:szCs w:val="24"/>
        </w:rPr>
        <w:t>are used</w:t>
      </w:r>
      <w:r w:rsidRPr="008B7355">
        <w:rPr>
          <w:rFonts w:ascii="Times New Roman" w:hAnsi="Times New Roman"/>
          <w:sz w:val="24"/>
          <w:szCs w:val="24"/>
        </w:rPr>
        <w:t xml:space="preserve"> by the DoT in monitoring the OPTN contract and in carrying out other statutory responsibilities.  </w:t>
      </w:r>
      <w:r w:rsidRPr="00836E15">
        <w:rPr>
          <w:rFonts w:ascii="Times New Roman" w:hAnsi="Times New Roman"/>
          <w:sz w:val="24"/>
          <w:szCs w:val="24"/>
        </w:rPr>
        <w:t xml:space="preserve"> </w:t>
      </w:r>
    </w:p>
    <w:p w:rsidR="004715C1" w:rsidP="004715C1" w14:paraId="2176120F"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 and Burden Reduction</w:t>
      </w:r>
    </w:p>
    <w:p w:rsidR="004715C1" w:rsidP="004715C1" w14:paraId="0B456B33" w14:textId="77777777">
      <w:pPr>
        <w:rPr>
          <w:rFonts w:ascii="Times New Roman" w:hAnsi="Times New Roman"/>
          <w:sz w:val="24"/>
          <w:szCs w:val="24"/>
        </w:rPr>
      </w:pPr>
      <w:r w:rsidRPr="00AE0193">
        <w:rPr>
          <w:rFonts w:ascii="Times New Roman" w:hAnsi="Times New Roman"/>
          <w:sz w:val="24"/>
          <w:szCs w:val="24"/>
        </w:rPr>
        <w:t>Since October 25, 1999, the OPTN</w:t>
      </w:r>
      <w:r>
        <w:rPr>
          <w:rFonts w:ascii="Times New Roman" w:hAnsi="Times New Roman"/>
          <w:sz w:val="24"/>
          <w:szCs w:val="24"/>
        </w:rPr>
        <w:t xml:space="preserve"> contractor</w:t>
      </w:r>
      <w:r w:rsidRPr="00AE0193">
        <w:rPr>
          <w:rFonts w:ascii="Times New Roman" w:hAnsi="Times New Roman"/>
          <w:sz w:val="24"/>
          <w:szCs w:val="24"/>
        </w:rPr>
        <w:t xml:space="preserve"> has </w:t>
      </w:r>
      <w:r>
        <w:rPr>
          <w:rFonts w:ascii="Times New Roman" w:hAnsi="Times New Roman"/>
          <w:sz w:val="24"/>
          <w:szCs w:val="24"/>
        </w:rPr>
        <w:t>provided</w:t>
      </w:r>
      <w:r w:rsidRPr="00AE0193">
        <w:rPr>
          <w:rFonts w:ascii="Times New Roman" w:hAnsi="Times New Roman"/>
          <w:sz w:val="24"/>
          <w:szCs w:val="24"/>
        </w:rPr>
        <w:t xml:space="preserve"> an electronic data collection system to reduce the paperwork burden on the </w:t>
      </w:r>
      <w:r>
        <w:rPr>
          <w:rFonts w:ascii="Times New Roman" w:hAnsi="Times New Roman"/>
          <w:sz w:val="24"/>
          <w:szCs w:val="24"/>
        </w:rPr>
        <w:t>respondents</w:t>
      </w:r>
      <w:r w:rsidRPr="00AE0193">
        <w:rPr>
          <w:rFonts w:ascii="Times New Roman" w:hAnsi="Times New Roman"/>
          <w:sz w:val="24"/>
          <w:szCs w:val="24"/>
        </w:rPr>
        <w:t xml:space="preserve"> (transplant programs, OPOs, and histocompatibility labs) and to minimize any intrusion into the immediate processes of organ </w:t>
      </w:r>
      <w:r w:rsidRPr="00AE0193">
        <w:rPr>
          <w:rFonts w:ascii="Times New Roman" w:hAnsi="Times New Roman"/>
          <w:sz w:val="24"/>
          <w:szCs w:val="24"/>
        </w:rPr>
        <w:t xml:space="preserve">procurement and transplantation.  For example, transplant candidates can </w:t>
      </w:r>
      <w:r w:rsidRPr="00AE0193">
        <w:rPr>
          <w:rFonts w:ascii="Times New Roman" w:hAnsi="Times New Roman"/>
          <w:sz w:val="24"/>
          <w:szCs w:val="24"/>
        </w:rPr>
        <w:t>be registered</w:t>
      </w:r>
      <w:r w:rsidRPr="00AE0193">
        <w:rPr>
          <w:rFonts w:ascii="Times New Roman" w:hAnsi="Times New Roman"/>
          <w:sz w:val="24"/>
          <w:szCs w:val="24"/>
        </w:rPr>
        <w:t xml:space="preserve"> and critical data regarding candidates updated through direct electronic access by transplant programs and OPOs with the central </w:t>
      </w:r>
      <w:r>
        <w:rPr>
          <w:rFonts w:ascii="Times New Roman" w:hAnsi="Times New Roman"/>
          <w:sz w:val="24"/>
          <w:szCs w:val="24"/>
        </w:rPr>
        <w:t>OPTN contractor</w:t>
      </w:r>
      <w:r w:rsidRPr="00AE0193">
        <w:rPr>
          <w:rFonts w:ascii="Times New Roman" w:hAnsi="Times New Roman"/>
          <w:sz w:val="24"/>
          <w:szCs w:val="24"/>
        </w:rPr>
        <w:t xml:space="preserve"> computer software</w:t>
      </w:r>
      <w:r>
        <w:rPr>
          <w:rFonts w:ascii="Times New Roman" w:hAnsi="Times New Roman"/>
          <w:sz w:val="24"/>
          <w:szCs w:val="24"/>
        </w:rPr>
        <w:t>,</w:t>
      </w:r>
      <w:r w:rsidRPr="00AE0193">
        <w:rPr>
          <w:rFonts w:ascii="Times New Roman" w:hAnsi="Times New Roman"/>
          <w:sz w:val="24"/>
          <w:szCs w:val="24"/>
        </w:rPr>
        <w:t xml:space="preserve"> which maintains the national waiting list. </w:t>
      </w:r>
    </w:p>
    <w:p w:rsidR="004715C1" w:rsidP="009E36B5" w14:paraId="200FACE8" w14:textId="247FF197">
      <w:pPr>
        <w:rPr>
          <w:rFonts w:ascii="Segoe UI" w:hAnsi="Segoe UI" w:cs="Segoe UI"/>
          <w:sz w:val="18"/>
          <w:szCs w:val="18"/>
        </w:rPr>
      </w:pPr>
      <w:r>
        <w:rPr>
          <w:rFonts w:ascii="Times New Roman" w:hAnsi="Times New Roman"/>
          <w:sz w:val="24"/>
          <w:szCs w:val="24"/>
        </w:rPr>
        <w:t>The contract requires the OPTN contractor to develop direct electronic data submission</w:t>
      </w:r>
      <w:r w:rsidR="0029248E">
        <w:rPr>
          <w:rFonts w:ascii="Times New Roman" w:hAnsi="Times New Roman"/>
          <w:sz w:val="24"/>
          <w:szCs w:val="24"/>
        </w:rPr>
        <w:t>.</w:t>
      </w:r>
      <w:r>
        <w:rPr>
          <w:rFonts w:ascii="Times New Roman" w:hAnsi="Times New Roman"/>
          <w:sz w:val="24"/>
          <w:szCs w:val="24"/>
        </w:rPr>
        <w:t xml:space="preserve"> </w:t>
      </w:r>
      <w:r w:rsidR="0029248E">
        <w:rPr>
          <w:rFonts w:ascii="Times New Roman" w:hAnsi="Times New Roman"/>
          <w:sz w:val="24"/>
          <w:szCs w:val="24"/>
        </w:rPr>
        <w:t>A</w:t>
      </w:r>
      <w:r>
        <w:rPr>
          <w:rFonts w:ascii="Times New Roman" w:hAnsi="Times New Roman"/>
          <w:sz w:val="24"/>
          <w:szCs w:val="24"/>
        </w:rPr>
        <w:t>s this direct connection transfer</w:t>
      </w:r>
      <w:r w:rsidR="0029248E">
        <w:rPr>
          <w:rFonts w:ascii="Times New Roman" w:hAnsi="Times New Roman"/>
          <w:sz w:val="24"/>
          <w:szCs w:val="24"/>
        </w:rPr>
        <w:t>s</w:t>
      </w:r>
      <w:r>
        <w:rPr>
          <w:rFonts w:ascii="Times New Roman" w:hAnsi="Times New Roman"/>
          <w:sz w:val="24"/>
          <w:szCs w:val="24"/>
        </w:rPr>
        <w:t xml:space="preserve"> more of this data, the burden hours </w:t>
      </w:r>
      <w:r>
        <w:rPr>
          <w:rFonts w:ascii="Times New Roman" w:hAnsi="Times New Roman"/>
          <w:sz w:val="24"/>
          <w:szCs w:val="24"/>
        </w:rPr>
        <w:t>are expected</w:t>
      </w:r>
      <w:r>
        <w:rPr>
          <w:rFonts w:ascii="Times New Roman" w:hAnsi="Times New Roman"/>
          <w:sz w:val="24"/>
          <w:szCs w:val="24"/>
        </w:rPr>
        <w:t xml:space="preserve"> to be revised. HRSA expects to see a reduction in burden hours </w:t>
      </w:r>
      <w:r>
        <w:rPr>
          <w:rFonts w:ascii="Times New Roman" w:hAnsi="Times New Roman"/>
          <w:sz w:val="24"/>
          <w:szCs w:val="24"/>
        </w:rPr>
        <w:t>as a result of</w:t>
      </w:r>
      <w:r>
        <w:rPr>
          <w:rFonts w:ascii="Times New Roman" w:hAnsi="Times New Roman"/>
          <w:sz w:val="24"/>
          <w:szCs w:val="24"/>
        </w:rPr>
        <w:t xml:space="preserve"> this direct electronic data submission in a future revision of this package. </w:t>
      </w:r>
    </w:p>
    <w:p w:rsidR="004715C1" w:rsidRPr="00AE0193" w:rsidP="004715C1" w14:paraId="1468FE66" w14:textId="77777777">
      <w:pPr>
        <w:rPr>
          <w:rFonts w:ascii="Times New Roman" w:hAnsi="Times New Roman"/>
          <w:sz w:val="24"/>
          <w:szCs w:val="24"/>
        </w:rPr>
      </w:pPr>
      <w:r w:rsidRPr="00AE0193">
        <w:rPr>
          <w:rFonts w:ascii="Times New Roman" w:hAnsi="Times New Roman"/>
          <w:sz w:val="24"/>
          <w:szCs w:val="24"/>
        </w:rPr>
        <w:t xml:space="preserve">All major reports issued under the OPTN contract </w:t>
      </w:r>
      <w:r w:rsidRPr="00AE0193">
        <w:rPr>
          <w:rFonts w:ascii="Times New Roman" w:hAnsi="Times New Roman"/>
          <w:sz w:val="24"/>
          <w:szCs w:val="24"/>
        </w:rPr>
        <w:t>are required</w:t>
      </w:r>
      <w:r w:rsidRPr="00AE0193">
        <w:rPr>
          <w:rFonts w:ascii="Times New Roman" w:hAnsi="Times New Roman"/>
          <w:sz w:val="24"/>
          <w:szCs w:val="24"/>
        </w:rPr>
        <w:t xml:space="preserve"> to be available in electronic format.  The Annual Data Report is</w:t>
      </w:r>
      <w:r>
        <w:rPr>
          <w:rFonts w:ascii="Times New Roman" w:hAnsi="Times New Roman"/>
          <w:sz w:val="24"/>
          <w:szCs w:val="24"/>
        </w:rPr>
        <w:t xml:space="preserve"> available through the OPTN web</w:t>
      </w:r>
      <w:r w:rsidRPr="00AE0193">
        <w:rPr>
          <w:rFonts w:ascii="Times New Roman" w:hAnsi="Times New Roman"/>
          <w:sz w:val="24"/>
          <w:szCs w:val="24"/>
        </w:rPr>
        <w:t>site, http://optn.transplant.hrsa.gov</w:t>
      </w:r>
      <w:r w:rsidRPr="003817A1">
        <w:rPr>
          <w:rStyle w:val="Hypertext"/>
          <w:rFonts w:ascii="Times New Roman" w:hAnsi="Times New Roman"/>
          <w:color w:val="auto"/>
          <w:sz w:val="24"/>
          <w:szCs w:val="24"/>
          <w:u w:val="none"/>
        </w:rPr>
        <w:t>,</w:t>
      </w:r>
      <w:r w:rsidRPr="00493BA9">
        <w:rPr>
          <w:rStyle w:val="Hypertext"/>
          <w:rFonts w:ascii="Times New Roman" w:hAnsi="Times New Roman"/>
          <w:sz w:val="24"/>
          <w:szCs w:val="24"/>
          <w:u w:val="none"/>
        </w:rPr>
        <w:t xml:space="preserve"> </w:t>
      </w:r>
      <w:r w:rsidRPr="00493BA9">
        <w:rPr>
          <w:rStyle w:val="Hypertext"/>
          <w:rFonts w:ascii="Times New Roman" w:hAnsi="Times New Roman"/>
          <w:color w:val="auto"/>
          <w:sz w:val="24"/>
          <w:szCs w:val="24"/>
          <w:u w:val="none"/>
        </w:rPr>
        <w:t xml:space="preserve">and the SRTR website, </w:t>
      </w:r>
      <w:hyperlink r:id="rId9" w:history="1">
        <w:r w:rsidRPr="00493BA9">
          <w:rPr>
            <w:rStyle w:val="Hyperlink"/>
            <w:rFonts w:ascii="Times New Roman" w:hAnsi="Times New Roman"/>
            <w:color w:val="auto"/>
            <w:sz w:val="24"/>
            <w:szCs w:val="24"/>
            <w:u w:val="none"/>
          </w:rPr>
          <w:t>www.srtr.org</w:t>
        </w:r>
      </w:hyperlink>
      <w:r w:rsidRPr="00493BA9">
        <w:rPr>
          <w:rFonts w:ascii="Times New Roman" w:hAnsi="Times New Roman"/>
          <w:sz w:val="24"/>
          <w:szCs w:val="24"/>
        </w:rPr>
        <w:t>.</w:t>
      </w:r>
      <w:r>
        <w:rPr>
          <w:rFonts w:ascii="Times New Roman" w:hAnsi="Times New Roman"/>
          <w:sz w:val="24"/>
          <w:szCs w:val="24"/>
        </w:rPr>
        <w:t xml:space="preserve"> </w:t>
      </w:r>
      <w:r w:rsidRPr="00AE0193">
        <w:rPr>
          <w:rFonts w:ascii="Times New Roman" w:hAnsi="Times New Roman"/>
          <w:sz w:val="24"/>
          <w:szCs w:val="24"/>
        </w:rPr>
        <w:t xml:space="preserve">Also, Program-Specific Graft and Patient Survival data are available on </w:t>
      </w:r>
      <w:r w:rsidRPr="00493BA9">
        <w:rPr>
          <w:rStyle w:val="Hypertext"/>
          <w:rFonts w:ascii="Times New Roman" w:hAnsi="Times New Roman"/>
          <w:color w:val="auto"/>
          <w:sz w:val="24"/>
          <w:szCs w:val="24"/>
          <w:u w:val="none"/>
        </w:rPr>
        <w:t>www.srtr.org</w:t>
      </w:r>
      <w:r w:rsidRPr="00AE0193">
        <w:rPr>
          <w:rFonts w:ascii="Times New Roman" w:hAnsi="Times New Roman"/>
          <w:sz w:val="24"/>
          <w:szCs w:val="24"/>
        </w:rPr>
        <w:t>.</w:t>
      </w:r>
    </w:p>
    <w:p w:rsidR="004715C1" w:rsidRPr="00AE0193" w:rsidP="004715C1" w14:paraId="2AFEE6AB" w14:textId="77777777">
      <w:pPr>
        <w:rPr>
          <w:rFonts w:ascii="Times New Roman" w:hAnsi="Times New Roman"/>
          <w:sz w:val="24"/>
          <w:szCs w:val="24"/>
        </w:rPr>
      </w:pPr>
      <w:r w:rsidRPr="00AE0193">
        <w:rPr>
          <w:rFonts w:ascii="Times New Roman" w:hAnsi="Times New Roman"/>
          <w:sz w:val="24"/>
          <w:szCs w:val="24"/>
        </w:rPr>
        <w:t>Weekly and monthly, the OPTN provides data to CMS to aid in policy development and data analyses for the ESRD Program.</w:t>
      </w:r>
    </w:p>
    <w:p w:rsidR="004715C1" w:rsidP="004715C1" w14:paraId="3A8DD47B"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 xml:space="preserve">Efforts to Avoid Duplication and Use of Similar Information </w:t>
      </w:r>
    </w:p>
    <w:p w:rsidR="00592105" w:rsidRPr="003B16DC" w:rsidP="004715C1" w14:paraId="15C59C6F" w14:textId="2BE38393">
      <w:pPr>
        <w:tabs>
          <w:tab w:val="left" w:pos="-720"/>
        </w:tabs>
      </w:pPr>
      <w:r w:rsidRPr="00512912">
        <w:rPr>
          <w:rFonts w:ascii="Times New Roman" w:hAnsi="Times New Roman"/>
          <w:sz w:val="24"/>
          <w:szCs w:val="24"/>
        </w:rPr>
        <w:t>The OPTN data system is the only data collection effort in the U.S. encompassing living and deceased organ donors, transplant candidates</w:t>
      </w:r>
      <w:r>
        <w:rPr>
          <w:rFonts w:ascii="Times New Roman" w:hAnsi="Times New Roman"/>
          <w:sz w:val="24"/>
          <w:szCs w:val="24"/>
        </w:rPr>
        <w:t>,</w:t>
      </w:r>
      <w:r w:rsidRPr="00512912">
        <w:rPr>
          <w:rFonts w:ascii="Times New Roman" w:hAnsi="Times New Roman"/>
          <w:sz w:val="24"/>
          <w:szCs w:val="24"/>
        </w:rPr>
        <w:t xml:space="preserve"> and transplant recipients for </w:t>
      </w:r>
      <w:r w:rsidRPr="002D31A7">
        <w:rPr>
          <w:rFonts w:ascii="Times New Roman" w:hAnsi="Times New Roman"/>
          <w:sz w:val="24"/>
          <w:szCs w:val="24"/>
        </w:rPr>
        <w:t>all</w:t>
      </w:r>
      <w:r w:rsidRPr="00512912">
        <w:rPr>
          <w:rFonts w:ascii="Times New Roman" w:hAnsi="Times New Roman"/>
          <w:sz w:val="24"/>
          <w:szCs w:val="24"/>
        </w:rPr>
        <w:t xml:space="preserve"> organ transplants (i.e., kidney, heart, heart-lung, lung, liver, pancreas, kidney-pancreas, intestines, vascularized composite allografts).  </w:t>
      </w:r>
      <w:r w:rsidRPr="003B16DC">
        <w:rPr>
          <w:rFonts w:ascii="Times New Roman" w:hAnsi="Times New Roman"/>
          <w:sz w:val="24"/>
          <w:szCs w:val="24"/>
        </w:rPr>
        <w:t xml:space="preserve">CMS, as a condition of approval for Medicare reimbursement for </w:t>
      </w:r>
      <w:r>
        <w:rPr>
          <w:rFonts w:ascii="Times New Roman" w:hAnsi="Times New Roman"/>
          <w:sz w:val="24"/>
          <w:szCs w:val="24"/>
        </w:rPr>
        <w:t xml:space="preserve">a </w:t>
      </w:r>
      <w:r w:rsidRPr="003B16DC">
        <w:rPr>
          <w:rFonts w:ascii="Times New Roman" w:hAnsi="Times New Roman"/>
          <w:sz w:val="24"/>
          <w:szCs w:val="24"/>
        </w:rPr>
        <w:t xml:space="preserve">heart transplant, requires those heart transplant programs which receive approval to submit specified data on all their heart transplant recipients (not just those paid for by Medicare) to CMS.  The data required by CMS </w:t>
      </w:r>
      <w:r w:rsidRPr="003B16DC">
        <w:rPr>
          <w:rFonts w:ascii="Times New Roman" w:hAnsi="Times New Roman"/>
          <w:sz w:val="24"/>
          <w:szCs w:val="24"/>
        </w:rPr>
        <w:t>are included</w:t>
      </w:r>
      <w:r w:rsidRPr="003B16DC">
        <w:rPr>
          <w:rFonts w:ascii="Times New Roman" w:hAnsi="Times New Roman"/>
          <w:sz w:val="24"/>
          <w:szCs w:val="24"/>
        </w:rPr>
        <w:t xml:space="preserve"> in the OPTN data requirements.</w:t>
      </w:r>
    </w:p>
    <w:p w:rsidR="004715C1" w:rsidRPr="0034627F" w:rsidP="004715C1" w14:paraId="43810ACA" w14:textId="7DA64BDC">
      <w:pPr>
        <w:rPr>
          <w:rFonts w:ascii="Times New Roman" w:hAnsi="Times New Roman"/>
          <w:sz w:val="24"/>
          <w:szCs w:val="24"/>
        </w:rPr>
      </w:pPr>
      <w:r w:rsidRPr="00E070F7">
        <w:rPr>
          <w:rFonts w:ascii="Times New Roman" w:hAnsi="Times New Roman"/>
          <w:sz w:val="24"/>
          <w:szCs w:val="24"/>
        </w:rPr>
        <w:t>OPTN data also contribute to the United States Renal Data System</w:t>
      </w:r>
      <w:r w:rsidR="00592105">
        <w:rPr>
          <w:rFonts w:ascii="Times New Roman" w:hAnsi="Times New Roman"/>
          <w:sz w:val="24"/>
          <w:szCs w:val="24"/>
        </w:rPr>
        <w:t xml:space="preserve"> (USRDS)</w:t>
      </w:r>
      <w:r w:rsidRPr="00E070F7">
        <w:rPr>
          <w:rFonts w:ascii="Times New Roman" w:hAnsi="Times New Roman"/>
          <w:sz w:val="24"/>
          <w:szCs w:val="24"/>
        </w:rPr>
        <w:t xml:space="preserve">, </w:t>
      </w:r>
      <w:r>
        <w:rPr>
          <w:rFonts w:ascii="Times New Roman" w:hAnsi="Times New Roman"/>
          <w:sz w:val="24"/>
          <w:szCs w:val="24"/>
        </w:rPr>
        <w:t>which</w:t>
      </w:r>
      <w:r w:rsidRPr="00E070F7">
        <w:rPr>
          <w:rFonts w:ascii="Times New Roman" w:hAnsi="Times New Roman"/>
          <w:sz w:val="24"/>
          <w:szCs w:val="24"/>
        </w:rPr>
        <w:t xml:space="preserve"> </w:t>
      </w:r>
      <w:r w:rsidRPr="00E070F7">
        <w:rPr>
          <w:rFonts w:ascii="Times New Roman" w:hAnsi="Times New Roman"/>
          <w:sz w:val="24"/>
          <w:szCs w:val="24"/>
        </w:rPr>
        <w:t>is</w:t>
      </w:r>
      <w:r>
        <w:rPr>
          <w:rFonts w:ascii="Times New Roman" w:hAnsi="Times New Roman"/>
          <w:sz w:val="24"/>
          <w:szCs w:val="24"/>
        </w:rPr>
        <w:t xml:space="preserve"> </w:t>
      </w:r>
      <w:r w:rsidRPr="00E070F7">
        <w:rPr>
          <w:rFonts w:ascii="Times New Roman" w:hAnsi="Times New Roman"/>
          <w:sz w:val="24"/>
          <w:szCs w:val="24"/>
        </w:rPr>
        <w:t>operated</w:t>
      </w:r>
      <w:r w:rsidRPr="00E070F7">
        <w:rPr>
          <w:rFonts w:ascii="Times New Roman" w:hAnsi="Times New Roman"/>
          <w:sz w:val="24"/>
          <w:szCs w:val="24"/>
        </w:rPr>
        <w:t xml:space="preserve"> under </w:t>
      </w:r>
      <w:r>
        <w:rPr>
          <w:rFonts w:ascii="Times New Roman" w:hAnsi="Times New Roman"/>
          <w:sz w:val="24"/>
          <w:szCs w:val="24"/>
        </w:rPr>
        <w:t xml:space="preserve">a </w:t>
      </w:r>
      <w:r w:rsidRPr="00E070F7">
        <w:rPr>
          <w:rFonts w:ascii="Times New Roman" w:hAnsi="Times New Roman"/>
          <w:sz w:val="24"/>
          <w:szCs w:val="24"/>
        </w:rPr>
        <w:t xml:space="preserve">contract awarded by NIH.  </w:t>
      </w:r>
      <w:r w:rsidRPr="00836E15" w:rsidR="00592105">
        <w:rPr>
          <w:rFonts w:ascii="Times New Roman" w:hAnsi="Times New Roman"/>
          <w:sz w:val="24"/>
          <w:szCs w:val="24"/>
        </w:rPr>
        <w:t>Thus, two major additional data collection requirements are satisfied by using this data system.</w:t>
      </w:r>
    </w:p>
    <w:p w:rsidR="004715C1" w:rsidP="004715C1" w14:paraId="6A259FC8"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Impact on Small Businesses or Other Small Entities</w:t>
      </w:r>
    </w:p>
    <w:p w:rsidR="004715C1" w:rsidP="004715C1" w14:paraId="15A70537" w14:textId="77777777">
      <w:pPr>
        <w:rPr>
          <w:rFonts w:ascii="Times New Roman" w:hAnsi="Times New Roman"/>
          <w:sz w:val="24"/>
          <w:szCs w:val="24"/>
        </w:rPr>
      </w:pPr>
      <w:r>
        <w:rPr>
          <w:rFonts w:ascii="Times New Roman" w:hAnsi="Times New Roman"/>
          <w:sz w:val="24"/>
          <w:szCs w:val="24"/>
        </w:rPr>
        <w:t>No small businesses will be involved in this study.</w:t>
      </w:r>
    </w:p>
    <w:p w:rsidR="004715C1" w:rsidP="004715C1" w14:paraId="4ADFF301"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of Collecting the Information Less Frequently</w:t>
      </w:r>
    </w:p>
    <w:p w:rsidR="004715C1" w:rsidP="004715C1" w14:paraId="49B42B71" w14:textId="4C1F5A71">
      <w:pPr>
        <w:tabs>
          <w:tab w:val="num" w:pos="720"/>
        </w:tabs>
        <w:spacing w:before="120"/>
        <w:rPr>
          <w:rFonts w:ascii="Times New Roman" w:hAnsi="Times New Roman"/>
          <w:sz w:val="24"/>
          <w:szCs w:val="24"/>
        </w:rPr>
      </w:pPr>
      <w:r w:rsidRPr="00637514">
        <w:rPr>
          <w:rFonts w:ascii="Times New Roman" w:hAnsi="Times New Roman"/>
          <w:sz w:val="24"/>
          <w:szCs w:val="24"/>
        </w:rPr>
        <w:t xml:space="preserve">Data must </w:t>
      </w:r>
      <w:r w:rsidRPr="00637514">
        <w:rPr>
          <w:rFonts w:ascii="Times New Roman" w:hAnsi="Times New Roman"/>
          <w:sz w:val="24"/>
          <w:szCs w:val="24"/>
        </w:rPr>
        <w:t xml:space="preserve">be </w:t>
      </w:r>
      <w:r>
        <w:rPr>
          <w:rFonts w:ascii="Times New Roman" w:hAnsi="Times New Roman"/>
          <w:sz w:val="24"/>
          <w:szCs w:val="24"/>
        </w:rPr>
        <w:t>submitted</w:t>
      </w:r>
      <w:r w:rsidRPr="00637514">
        <w:rPr>
          <w:rFonts w:ascii="Times New Roman" w:hAnsi="Times New Roman"/>
          <w:sz w:val="24"/>
          <w:szCs w:val="24"/>
        </w:rPr>
        <w:t xml:space="preserve"> to the OPTN on a case-by-case basis</w:t>
      </w:r>
      <w:r w:rsidR="0029248E">
        <w:rPr>
          <w:rFonts w:ascii="Times New Roman" w:hAnsi="Times New Roman"/>
          <w:sz w:val="24"/>
          <w:szCs w:val="24"/>
        </w:rPr>
        <w:t>.</w:t>
      </w:r>
      <w:r>
        <w:rPr>
          <w:rFonts w:ascii="Times New Roman" w:hAnsi="Times New Roman"/>
          <w:sz w:val="24"/>
          <w:szCs w:val="24"/>
        </w:rPr>
        <w:t xml:space="preserve"> </w:t>
      </w:r>
      <w:r w:rsidR="0029248E">
        <w:rPr>
          <w:rFonts w:ascii="Times New Roman" w:hAnsi="Times New Roman"/>
          <w:sz w:val="24"/>
          <w:szCs w:val="24"/>
        </w:rPr>
        <w:t>F</w:t>
      </w:r>
      <w:r w:rsidRPr="000F2C62">
        <w:rPr>
          <w:rFonts w:ascii="Times New Roman" w:hAnsi="Times New Roman"/>
          <w:bCs/>
          <w:sz w:val="24"/>
        </w:rPr>
        <w:t xml:space="preserve">requency of </w:t>
      </w:r>
      <w:r>
        <w:rPr>
          <w:rFonts w:ascii="Times New Roman" w:hAnsi="Times New Roman"/>
          <w:bCs/>
          <w:sz w:val="24"/>
        </w:rPr>
        <w:t xml:space="preserve">collection varies by form and data submission requirements as specified in OPTN Policy 18. </w:t>
      </w:r>
      <w:r w:rsidRPr="00637514">
        <w:rPr>
          <w:rFonts w:ascii="Times New Roman" w:hAnsi="Times New Roman"/>
          <w:sz w:val="24"/>
          <w:szCs w:val="24"/>
        </w:rPr>
        <w:t>Timeliness</w:t>
      </w:r>
      <w:r>
        <w:rPr>
          <w:rFonts w:ascii="Times New Roman" w:hAnsi="Times New Roman"/>
          <w:sz w:val="24"/>
          <w:szCs w:val="24"/>
        </w:rPr>
        <w:t xml:space="preserve"> in organ transplantation</w:t>
      </w:r>
      <w:r w:rsidRPr="00637514">
        <w:rPr>
          <w:rFonts w:ascii="Times New Roman" w:hAnsi="Times New Roman"/>
          <w:sz w:val="24"/>
          <w:szCs w:val="24"/>
        </w:rPr>
        <w:t xml:space="preserve"> is critical because organ function will begin to deteriorate once cardiac and respiratory functions cease.  </w:t>
      </w:r>
      <w:r>
        <w:rPr>
          <w:rFonts w:ascii="Times New Roman" w:hAnsi="Times New Roman"/>
          <w:sz w:val="24"/>
          <w:szCs w:val="24"/>
        </w:rPr>
        <w:t>For example, i</w:t>
      </w:r>
      <w:r w:rsidRPr="00637514">
        <w:rPr>
          <w:rFonts w:ascii="Times New Roman" w:hAnsi="Times New Roman"/>
          <w:sz w:val="24"/>
          <w:szCs w:val="24"/>
        </w:rPr>
        <w:t xml:space="preserve">f donor organs </w:t>
      </w:r>
      <w:r w:rsidRPr="00637514">
        <w:rPr>
          <w:rFonts w:ascii="Times New Roman" w:hAnsi="Times New Roman"/>
          <w:sz w:val="24"/>
          <w:szCs w:val="24"/>
        </w:rPr>
        <w:t>are not listed</w:t>
      </w:r>
      <w:r w:rsidRPr="00637514">
        <w:rPr>
          <w:rFonts w:ascii="Times New Roman" w:hAnsi="Times New Roman"/>
          <w:sz w:val="24"/>
          <w:szCs w:val="24"/>
        </w:rPr>
        <w:t xml:space="preserve"> with</w:t>
      </w:r>
      <w:r>
        <w:rPr>
          <w:rFonts w:ascii="Times New Roman" w:hAnsi="Times New Roman"/>
          <w:sz w:val="24"/>
          <w:szCs w:val="24"/>
        </w:rPr>
        <w:t xml:space="preserve">in </w:t>
      </w:r>
      <w:r w:rsidRPr="00637514">
        <w:rPr>
          <w:rFonts w:ascii="Times New Roman" w:hAnsi="Times New Roman"/>
          <w:sz w:val="24"/>
          <w:szCs w:val="24"/>
        </w:rPr>
        <w:t xml:space="preserve">the </w:t>
      </w:r>
      <w:r>
        <w:rPr>
          <w:rFonts w:ascii="Times New Roman" w:hAnsi="Times New Roman"/>
          <w:sz w:val="24"/>
          <w:szCs w:val="24"/>
        </w:rPr>
        <w:t xml:space="preserve">OPTN Donor Data and Matching System </w:t>
      </w:r>
      <w:r w:rsidRPr="00637514">
        <w:rPr>
          <w:rFonts w:ascii="Times New Roman" w:hAnsi="Times New Roman"/>
          <w:sz w:val="24"/>
          <w:szCs w:val="24"/>
        </w:rPr>
        <w:t xml:space="preserve">as soon as they become available, organ function will be compromised, and patient and graft survival rates will be lower.  Timeliness of post-transplant data collection is essential to advancing organ transplantation policy and science. </w:t>
      </w:r>
    </w:p>
    <w:p w:rsidR="004715C1" w:rsidP="004715C1" w14:paraId="591BD988" w14:textId="311952F6">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 xml:space="preserve">Consistency With the Guidelines in 5 CFR </w:t>
      </w:r>
      <w:r w:rsidR="0029248E">
        <w:rPr>
          <w:rFonts w:ascii="Times New Roman" w:hAnsi="Times New Roman"/>
          <w:sz w:val="24"/>
          <w:szCs w:val="24"/>
          <w:u w:val="single"/>
        </w:rPr>
        <w:t xml:space="preserve">§ </w:t>
      </w:r>
      <w:r>
        <w:rPr>
          <w:rFonts w:ascii="Times New Roman" w:hAnsi="Times New Roman"/>
          <w:sz w:val="24"/>
          <w:szCs w:val="24"/>
          <w:u w:val="single"/>
        </w:rPr>
        <w:t>1320.5</w:t>
      </w:r>
    </w:p>
    <w:p w:rsidR="004715C1" w:rsidP="004715C1" w14:paraId="543638F3" w14:textId="77777777">
      <w:pPr>
        <w:rPr>
          <w:rFonts w:ascii="Times New Roman" w:hAnsi="Times New Roman"/>
          <w:sz w:val="24"/>
          <w:szCs w:val="24"/>
        </w:rPr>
      </w:pPr>
      <w:r>
        <w:rPr>
          <w:rFonts w:ascii="Times New Roman" w:hAnsi="Times New Roman"/>
          <w:sz w:val="24"/>
          <w:szCs w:val="24"/>
        </w:rPr>
        <w:t>The request fully complies with the regulation.</w:t>
      </w:r>
    </w:p>
    <w:p w:rsidR="004715C1" w:rsidP="004715C1" w14:paraId="25367E32"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 xml:space="preserve">Comments in Response to the Federal Register Notice/Outside Consultation </w:t>
      </w:r>
    </w:p>
    <w:p w:rsidR="004715C1" w:rsidP="004715C1" w14:paraId="673C6CFA" w14:textId="77777777">
      <w:pPr>
        <w:tabs>
          <w:tab w:val="left" w:pos="-720"/>
          <w:tab w:val="left" w:pos="720"/>
          <w:tab w:val="right" w:pos="8677"/>
        </w:tabs>
        <w:rPr>
          <w:rFonts w:ascii="Times New Roman" w:hAnsi="Times New Roman"/>
          <w:sz w:val="24"/>
          <w:szCs w:val="24"/>
          <w:u w:val="single"/>
        </w:rPr>
      </w:pPr>
      <w:r w:rsidRPr="00643497">
        <w:rPr>
          <w:rFonts w:ascii="Times New Roman" w:hAnsi="Times New Roman"/>
          <w:sz w:val="24"/>
          <w:szCs w:val="24"/>
          <w:u w:val="single"/>
        </w:rPr>
        <w:t>Section 8A:</w:t>
      </w:r>
    </w:p>
    <w:p w:rsidR="00005215" w:rsidRPr="001B1E8D" w:rsidP="00117F61" w14:paraId="4B0FED1E" w14:textId="55197E4D">
      <w:pPr>
        <w:tabs>
          <w:tab w:val="left" w:pos="720"/>
          <w:tab w:val="right" w:pos="8677"/>
        </w:tabs>
        <w:rPr>
          <w:rFonts w:ascii="Times New Roman" w:hAnsi="Times New Roman" w:cs="Times New Roman"/>
          <w:sz w:val="24"/>
          <w:szCs w:val="24"/>
          <w:u w:val="single"/>
        </w:rPr>
      </w:pPr>
      <w:r w:rsidRPr="001B1E8D">
        <w:rPr>
          <w:rFonts w:ascii="Times New Roman" w:hAnsi="Times New Roman" w:cs="Times New Roman"/>
          <w:sz w:val="24"/>
          <w:szCs w:val="24"/>
        </w:rPr>
        <w:t xml:space="preserve">A 60-day Federal Register Notice, “Data System for Organ Procurement and Transplantation Network, OMB No. 0915-0157- Revision” </w:t>
      </w:r>
      <w:r w:rsidRPr="001B1E8D">
        <w:rPr>
          <w:rFonts w:ascii="Times New Roman" w:hAnsi="Times New Roman" w:cs="Times New Roman"/>
          <w:sz w:val="24"/>
          <w:szCs w:val="24"/>
        </w:rPr>
        <w:t>was published</w:t>
      </w:r>
      <w:r w:rsidRPr="001B1E8D">
        <w:rPr>
          <w:rFonts w:ascii="Times New Roman" w:hAnsi="Times New Roman" w:cs="Times New Roman"/>
          <w:sz w:val="24"/>
          <w:szCs w:val="24"/>
        </w:rPr>
        <w:t xml:space="preserve"> in the </w:t>
      </w:r>
      <w:r w:rsidRPr="001B1E8D">
        <w:rPr>
          <w:rFonts w:ascii="Times New Roman" w:hAnsi="Times New Roman" w:cs="Times New Roman"/>
          <w:i/>
          <w:iCs/>
          <w:sz w:val="24"/>
          <w:szCs w:val="24"/>
        </w:rPr>
        <w:t>Federal Register</w:t>
      </w:r>
      <w:r w:rsidRPr="001B1E8D">
        <w:rPr>
          <w:rFonts w:ascii="Times New Roman" w:hAnsi="Times New Roman" w:cs="Times New Roman"/>
          <w:sz w:val="24"/>
          <w:szCs w:val="24"/>
        </w:rPr>
        <w:t xml:space="preserve"> on Thursday, September 29, 2022. 87 Fed. Reg. 59103-</w:t>
      </w:r>
      <w:r w:rsidRPr="001B1E8D" w:rsidR="0672B9AF">
        <w:rPr>
          <w:rFonts w:ascii="Times New Roman" w:hAnsi="Times New Roman" w:cs="Times New Roman"/>
          <w:sz w:val="24"/>
          <w:szCs w:val="24"/>
        </w:rPr>
        <w:t>05</w:t>
      </w:r>
      <w:r w:rsidRPr="001B1E8D">
        <w:rPr>
          <w:rFonts w:ascii="Times New Roman" w:hAnsi="Times New Roman" w:cs="Times New Roman"/>
          <w:sz w:val="24"/>
          <w:szCs w:val="24"/>
        </w:rPr>
        <w:t xml:space="preserve">. </w:t>
      </w:r>
      <w:r w:rsidRPr="001B1E8D" w:rsidR="50FA3C41">
        <w:rPr>
          <w:rFonts w:ascii="Times New Roman" w:hAnsi="Times New Roman" w:cs="Times New Roman"/>
          <w:sz w:val="24"/>
          <w:szCs w:val="24"/>
        </w:rPr>
        <w:t xml:space="preserve"> </w:t>
      </w:r>
      <w:r w:rsidRPr="001B1E8D" w:rsidR="50FA3C41">
        <w:rPr>
          <w:rFonts w:ascii="Times New Roman" w:hAnsi="Times New Roman" w:cs="Times New Roman"/>
          <w:color w:val="000000" w:themeColor="text1"/>
          <w:sz w:val="24"/>
          <w:szCs w:val="24"/>
        </w:rPr>
        <w:t xml:space="preserve">HRSA received one comment.  The commenter supported the necessity and utility of the proposed information collection and the accuracy of the estimated burden.  However, recommended that HRSA consider enhancements to the </w:t>
      </w:r>
      <w:r w:rsidRPr="001B1E8D" w:rsidR="000D3337">
        <w:rPr>
          <w:rFonts w:ascii="Times New Roman" w:hAnsi="Times New Roman" w:cs="Times New Roman"/>
          <w:color w:val="000000" w:themeColor="text1"/>
          <w:sz w:val="24"/>
          <w:szCs w:val="24"/>
        </w:rPr>
        <w:t>‘</w:t>
      </w:r>
      <w:r w:rsidRPr="001B1E8D" w:rsidR="50FA3C41">
        <w:rPr>
          <w:rFonts w:ascii="Times New Roman" w:hAnsi="Times New Roman" w:cs="Times New Roman"/>
          <w:color w:val="000000" w:themeColor="text1"/>
          <w:sz w:val="24"/>
          <w:szCs w:val="24"/>
        </w:rPr>
        <w:t xml:space="preserve">currently-used </w:t>
      </w:r>
      <w:r w:rsidRPr="001B1E8D" w:rsidR="001B1E8D">
        <w:rPr>
          <w:rFonts w:ascii="Times New Roman" w:hAnsi="Times New Roman" w:cs="Times New Roman"/>
          <w:color w:val="000000"/>
          <w:sz w:val="24"/>
          <w:szCs w:val="24"/>
        </w:rPr>
        <w:t>United Network for Organ Sharing</w:t>
      </w:r>
      <w:r w:rsidR="0043265A">
        <w:rPr>
          <w:rFonts w:ascii="Times New Roman" w:hAnsi="Times New Roman" w:cs="Times New Roman"/>
          <w:color w:val="000000"/>
          <w:sz w:val="24"/>
          <w:szCs w:val="24"/>
        </w:rPr>
        <w:t xml:space="preserve"> (</w:t>
      </w:r>
      <w:r w:rsidRPr="001B1E8D" w:rsidR="0043265A">
        <w:rPr>
          <w:rFonts w:ascii="Times New Roman" w:hAnsi="Times New Roman" w:cs="Times New Roman"/>
          <w:color w:val="000000" w:themeColor="text1"/>
          <w:sz w:val="24"/>
          <w:szCs w:val="24"/>
        </w:rPr>
        <w:t>UNOS</w:t>
      </w:r>
      <w:r w:rsidR="0043265A">
        <w:rPr>
          <w:rFonts w:ascii="Times New Roman" w:hAnsi="Times New Roman" w:cs="Times New Roman"/>
          <w:color w:val="000000" w:themeColor="text1"/>
          <w:sz w:val="24"/>
          <w:szCs w:val="24"/>
        </w:rPr>
        <w:t>)</w:t>
      </w:r>
      <w:r w:rsidRPr="001B1E8D" w:rsidR="50FA3C41">
        <w:rPr>
          <w:rFonts w:ascii="Times New Roman" w:hAnsi="Times New Roman" w:cs="Times New Roman"/>
          <w:color w:val="000000" w:themeColor="text1"/>
          <w:sz w:val="24"/>
          <w:szCs w:val="24"/>
        </w:rPr>
        <w:t xml:space="preserve"> data system</w:t>
      </w:r>
      <w:r w:rsidRPr="001B1E8D" w:rsidR="000D3337">
        <w:rPr>
          <w:rFonts w:ascii="Times New Roman" w:hAnsi="Times New Roman" w:cs="Times New Roman"/>
          <w:color w:val="000000" w:themeColor="text1"/>
          <w:sz w:val="24"/>
          <w:szCs w:val="24"/>
        </w:rPr>
        <w:t>’</w:t>
      </w:r>
      <w:r w:rsidRPr="001B1E8D" w:rsidR="50FA3C41">
        <w:rPr>
          <w:rFonts w:ascii="Times New Roman" w:hAnsi="Times New Roman" w:cs="Times New Roman"/>
          <w:color w:val="000000" w:themeColor="text1"/>
          <w:sz w:val="24"/>
          <w:szCs w:val="24"/>
        </w:rPr>
        <w:t xml:space="preserve">, including the need for more real-time data for OPOs and a more advanced application programming interface which integrates with OPO’s electronic medical record platforms. Since the requested changes are to the </w:t>
      </w:r>
      <w:r w:rsidRPr="001B1E8D" w:rsidR="000D3337">
        <w:rPr>
          <w:rFonts w:ascii="Times New Roman" w:hAnsi="Times New Roman" w:cs="Times New Roman"/>
          <w:color w:val="000000" w:themeColor="text1"/>
          <w:sz w:val="24"/>
          <w:szCs w:val="24"/>
        </w:rPr>
        <w:t>‘</w:t>
      </w:r>
      <w:r w:rsidRPr="001B1E8D" w:rsidR="50FA3C41">
        <w:rPr>
          <w:rFonts w:ascii="Times New Roman" w:hAnsi="Times New Roman" w:cs="Times New Roman"/>
          <w:color w:val="000000" w:themeColor="text1"/>
          <w:sz w:val="24"/>
          <w:szCs w:val="24"/>
        </w:rPr>
        <w:t>OPTN data system</w:t>
      </w:r>
      <w:r w:rsidRPr="001B1E8D" w:rsidR="000D3337">
        <w:rPr>
          <w:rFonts w:ascii="Times New Roman" w:hAnsi="Times New Roman" w:cs="Times New Roman"/>
          <w:color w:val="000000" w:themeColor="text1"/>
          <w:sz w:val="24"/>
          <w:szCs w:val="24"/>
        </w:rPr>
        <w:t>’</w:t>
      </w:r>
      <w:r w:rsidRPr="001B1E8D" w:rsidR="50FA3C41">
        <w:rPr>
          <w:rFonts w:ascii="Times New Roman" w:hAnsi="Times New Roman" w:cs="Times New Roman"/>
          <w:color w:val="000000" w:themeColor="text1"/>
          <w:sz w:val="24"/>
          <w:szCs w:val="24"/>
        </w:rPr>
        <w:t xml:space="preserve">, and not the forms themselves, HRSA is not making any changes to the information collection request </w:t>
      </w:r>
      <w:r w:rsidRPr="001B1E8D" w:rsidR="50FA3C41">
        <w:rPr>
          <w:rFonts w:ascii="Times New Roman" w:hAnsi="Times New Roman" w:cs="Times New Roman"/>
          <w:color w:val="000000" w:themeColor="text1"/>
          <w:sz w:val="24"/>
          <w:szCs w:val="24"/>
        </w:rPr>
        <w:t>as a result of</w:t>
      </w:r>
      <w:r w:rsidRPr="001B1E8D" w:rsidR="50FA3C41">
        <w:rPr>
          <w:rFonts w:ascii="Times New Roman" w:hAnsi="Times New Roman" w:cs="Times New Roman"/>
          <w:color w:val="000000" w:themeColor="text1"/>
          <w:sz w:val="24"/>
          <w:szCs w:val="24"/>
        </w:rPr>
        <w:t xml:space="preserve"> this comment. </w:t>
      </w:r>
      <w:r w:rsidRPr="001B1E8D" w:rsidR="3D3ED381">
        <w:rPr>
          <w:rFonts w:ascii="Times New Roman" w:hAnsi="Times New Roman" w:cs="Times New Roman"/>
          <w:color w:val="000000" w:themeColor="text1"/>
          <w:sz w:val="24"/>
          <w:szCs w:val="24"/>
        </w:rPr>
        <w:t xml:space="preserve"> </w:t>
      </w:r>
      <w:r w:rsidRPr="001B1E8D" w:rsidR="50FA3C41">
        <w:rPr>
          <w:rFonts w:ascii="Times New Roman" w:hAnsi="Times New Roman" w:cs="Times New Roman"/>
          <w:color w:val="000000" w:themeColor="text1"/>
          <w:sz w:val="24"/>
          <w:szCs w:val="24"/>
        </w:rPr>
        <w:t xml:space="preserve">However, HRSA appreciates all public feedback and will consider data system </w:t>
      </w:r>
      <w:r w:rsidRPr="001B1E8D" w:rsidR="28BAEA21">
        <w:rPr>
          <w:rFonts w:ascii="Times New Roman" w:hAnsi="Times New Roman" w:cs="Times New Roman"/>
          <w:color w:val="000000" w:themeColor="text1"/>
          <w:sz w:val="24"/>
          <w:szCs w:val="24"/>
        </w:rPr>
        <w:t>changes</w:t>
      </w:r>
      <w:r w:rsidRPr="001B1E8D" w:rsidR="50FA3C41">
        <w:rPr>
          <w:rFonts w:ascii="Times New Roman" w:hAnsi="Times New Roman" w:cs="Times New Roman"/>
          <w:color w:val="000000" w:themeColor="text1"/>
          <w:sz w:val="24"/>
          <w:szCs w:val="24"/>
        </w:rPr>
        <w:t xml:space="preserve"> in consultation with the OPTN members and the public.</w:t>
      </w:r>
    </w:p>
    <w:p w:rsidR="00F7112B" w:rsidRPr="00F7112B" w:rsidP="004715C1" w14:paraId="46400789" w14:textId="1CEDC887">
      <w:pPr>
        <w:rPr>
          <w:rFonts w:ascii="Times New Roman" w:hAnsi="Times New Roman" w:cs="Times New Roman"/>
          <w:sz w:val="24"/>
          <w:szCs w:val="24"/>
        </w:rPr>
      </w:pPr>
      <w:r w:rsidRPr="00F7112B">
        <w:rPr>
          <w:rFonts w:ascii="Times New Roman" w:hAnsi="Times New Roman" w:cs="Times New Roman"/>
          <w:sz w:val="24"/>
          <w:szCs w:val="24"/>
        </w:rPr>
        <w:t xml:space="preserve">A </w:t>
      </w:r>
      <w:r w:rsidRPr="00F7112B">
        <w:rPr>
          <w:rFonts w:ascii="Times New Roman" w:hAnsi="Times New Roman" w:cs="Times New Roman"/>
          <w:sz w:val="24"/>
          <w:szCs w:val="24"/>
        </w:rPr>
        <w:t>30</w:t>
      </w:r>
      <w:r w:rsidRPr="00F7112B">
        <w:rPr>
          <w:rFonts w:ascii="Times New Roman" w:hAnsi="Times New Roman" w:cs="Times New Roman"/>
          <w:sz w:val="24"/>
          <w:szCs w:val="24"/>
        </w:rPr>
        <w:t xml:space="preserve">-day Federal Register Notice, “Data System for Organ Procurement and Transplantation Network, OMB No. 0915-0157- Revision” </w:t>
      </w:r>
      <w:r w:rsidRPr="00F7112B">
        <w:rPr>
          <w:rFonts w:ascii="Times New Roman" w:hAnsi="Times New Roman" w:cs="Times New Roman"/>
          <w:sz w:val="24"/>
          <w:szCs w:val="24"/>
        </w:rPr>
        <w:t>was published</w:t>
      </w:r>
      <w:r w:rsidRPr="00F7112B">
        <w:rPr>
          <w:rFonts w:ascii="Times New Roman" w:hAnsi="Times New Roman" w:cs="Times New Roman"/>
          <w:sz w:val="24"/>
          <w:szCs w:val="24"/>
        </w:rPr>
        <w:t xml:space="preserve"> in the </w:t>
      </w:r>
      <w:r w:rsidRPr="00F7112B">
        <w:rPr>
          <w:rFonts w:ascii="Times New Roman" w:hAnsi="Times New Roman" w:cs="Times New Roman"/>
          <w:i/>
          <w:iCs/>
          <w:sz w:val="24"/>
          <w:szCs w:val="24"/>
        </w:rPr>
        <w:t>Federal Register</w:t>
      </w:r>
      <w:r w:rsidRPr="00F7112B">
        <w:rPr>
          <w:rFonts w:ascii="Times New Roman" w:hAnsi="Times New Roman" w:cs="Times New Roman"/>
          <w:sz w:val="24"/>
          <w:szCs w:val="24"/>
        </w:rPr>
        <w:t xml:space="preserve"> on </w:t>
      </w:r>
      <w:r w:rsidRPr="00F7112B">
        <w:rPr>
          <w:rFonts w:ascii="Times New Roman" w:hAnsi="Times New Roman" w:cs="Times New Roman"/>
          <w:sz w:val="24"/>
          <w:szCs w:val="24"/>
        </w:rPr>
        <w:t>Wednesday June 14, 2023</w:t>
      </w:r>
      <w:r w:rsidRPr="00F7112B">
        <w:rPr>
          <w:rFonts w:ascii="Times New Roman" w:hAnsi="Times New Roman" w:cs="Times New Roman"/>
          <w:sz w:val="24"/>
          <w:szCs w:val="24"/>
        </w:rPr>
        <w:t xml:space="preserve">. </w:t>
      </w:r>
      <w:r w:rsidRPr="00F7112B">
        <w:rPr>
          <w:rFonts w:ascii="Times New Roman" w:hAnsi="Times New Roman" w:cs="Times New Roman"/>
          <w:sz w:val="24"/>
          <w:szCs w:val="24"/>
        </w:rPr>
        <w:t>88</w:t>
      </w:r>
      <w:r w:rsidRPr="00F7112B">
        <w:rPr>
          <w:rFonts w:ascii="Times New Roman" w:hAnsi="Times New Roman" w:cs="Times New Roman"/>
          <w:sz w:val="24"/>
          <w:szCs w:val="24"/>
        </w:rPr>
        <w:t xml:space="preserve"> Fed. Reg. 38873-</w:t>
      </w:r>
      <w:r w:rsidRPr="00F7112B">
        <w:rPr>
          <w:rFonts w:ascii="Times New Roman" w:hAnsi="Times New Roman" w:cs="Times New Roman"/>
          <w:sz w:val="24"/>
          <w:szCs w:val="24"/>
        </w:rPr>
        <w:t>76</w:t>
      </w:r>
      <w:r w:rsidRPr="00F7112B">
        <w:rPr>
          <w:rFonts w:ascii="Times New Roman" w:hAnsi="Times New Roman" w:cs="Times New Roman"/>
          <w:sz w:val="24"/>
          <w:szCs w:val="24"/>
        </w:rPr>
        <w:t xml:space="preserve">.  </w:t>
      </w:r>
    </w:p>
    <w:p w:rsidR="004715C1" w:rsidP="004715C1" w14:paraId="34C34E47" w14:textId="0FD05455">
      <w:pPr>
        <w:rPr>
          <w:rFonts w:ascii="Times New Roman" w:hAnsi="Times New Roman"/>
          <w:sz w:val="24"/>
          <w:szCs w:val="24"/>
          <w:u w:val="single"/>
        </w:rPr>
      </w:pPr>
      <w:r w:rsidRPr="00E74C34">
        <w:rPr>
          <w:rFonts w:ascii="Times New Roman" w:hAnsi="Times New Roman"/>
          <w:sz w:val="24"/>
          <w:szCs w:val="24"/>
          <w:u w:val="single"/>
        </w:rPr>
        <w:t>Section 8</w:t>
      </w:r>
      <w:r>
        <w:rPr>
          <w:rFonts w:ascii="Times New Roman" w:hAnsi="Times New Roman"/>
          <w:sz w:val="24"/>
          <w:szCs w:val="24"/>
          <w:u w:val="single"/>
        </w:rPr>
        <w:t>B</w:t>
      </w:r>
      <w:r w:rsidRPr="00E74C34">
        <w:rPr>
          <w:rFonts w:ascii="Times New Roman" w:hAnsi="Times New Roman"/>
          <w:sz w:val="24"/>
          <w:szCs w:val="24"/>
          <w:u w:val="single"/>
        </w:rPr>
        <w:t>:</w:t>
      </w:r>
    </w:p>
    <w:p w:rsidR="004715C1" w:rsidP="004715C1" w14:paraId="3C21A271" w14:textId="274B46C2">
      <w:pPr>
        <w:rPr>
          <w:rFonts w:ascii="Times New Roman" w:hAnsi="Times New Roman"/>
          <w:color w:val="000000"/>
          <w:sz w:val="24"/>
          <w:szCs w:val="24"/>
        </w:rPr>
      </w:pPr>
      <w:r w:rsidRPr="000A4B96">
        <w:rPr>
          <w:rFonts w:ascii="Times New Roman" w:hAnsi="Times New Roman"/>
          <w:color w:val="000000"/>
          <w:sz w:val="24"/>
          <w:szCs w:val="24"/>
        </w:rPr>
        <w:t xml:space="preserve">The design and development of the OPTN </w:t>
      </w:r>
      <w:r>
        <w:rPr>
          <w:rFonts w:ascii="Times New Roman" w:hAnsi="Times New Roman"/>
          <w:color w:val="000000"/>
          <w:sz w:val="24"/>
          <w:szCs w:val="24"/>
        </w:rPr>
        <w:t>computer</w:t>
      </w:r>
      <w:r w:rsidRPr="000A4B96">
        <w:rPr>
          <w:rFonts w:ascii="Times New Roman" w:hAnsi="Times New Roman"/>
          <w:color w:val="000000"/>
          <w:sz w:val="24"/>
          <w:szCs w:val="24"/>
        </w:rPr>
        <w:t xml:space="preserve"> system </w:t>
      </w:r>
      <w:r>
        <w:rPr>
          <w:rFonts w:ascii="Times New Roman" w:hAnsi="Times New Roman"/>
          <w:color w:val="000000"/>
          <w:sz w:val="24"/>
          <w:szCs w:val="24"/>
        </w:rPr>
        <w:t>have</w:t>
      </w:r>
      <w:r w:rsidRPr="000A4B96">
        <w:rPr>
          <w:rFonts w:ascii="Times New Roman" w:hAnsi="Times New Roman"/>
          <w:color w:val="000000"/>
          <w:sz w:val="24"/>
          <w:szCs w:val="24"/>
        </w:rPr>
        <w:t xml:space="preserve"> involved consultation not only with the providers of the dat</w:t>
      </w:r>
      <w:r>
        <w:rPr>
          <w:rFonts w:ascii="Times New Roman" w:hAnsi="Times New Roman"/>
          <w:color w:val="000000"/>
          <w:sz w:val="24"/>
          <w:szCs w:val="24"/>
        </w:rPr>
        <w:t>a</w:t>
      </w:r>
      <w:r w:rsidRPr="000A4B96">
        <w:rPr>
          <w:rFonts w:ascii="Times New Roman" w:hAnsi="Times New Roman"/>
          <w:color w:val="000000"/>
          <w:sz w:val="24"/>
          <w:szCs w:val="24"/>
        </w:rPr>
        <w:t xml:space="preserve">, but also with </w:t>
      </w:r>
      <w:r>
        <w:rPr>
          <w:rFonts w:ascii="Times New Roman" w:hAnsi="Times New Roman"/>
          <w:color w:val="000000"/>
          <w:sz w:val="24"/>
          <w:szCs w:val="24"/>
        </w:rPr>
        <w:t xml:space="preserve">OPTN expert Committees, the </w:t>
      </w:r>
      <w:r w:rsidR="008820EC">
        <w:rPr>
          <w:rFonts w:ascii="Times New Roman" w:hAnsi="Times New Roman"/>
          <w:color w:val="000000"/>
          <w:sz w:val="24"/>
          <w:szCs w:val="24"/>
        </w:rPr>
        <w:t>OPTN BOD</w:t>
      </w:r>
      <w:r>
        <w:rPr>
          <w:rFonts w:ascii="Times New Roman" w:hAnsi="Times New Roman"/>
          <w:color w:val="000000"/>
          <w:sz w:val="24"/>
          <w:szCs w:val="24"/>
        </w:rPr>
        <w:t xml:space="preserve">, the SRTR contractor, and with </w:t>
      </w:r>
      <w:r w:rsidRPr="000A4B96">
        <w:rPr>
          <w:rFonts w:ascii="Times New Roman" w:hAnsi="Times New Roman"/>
          <w:color w:val="000000"/>
          <w:sz w:val="24"/>
          <w:szCs w:val="24"/>
        </w:rPr>
        <w:t xml:space="preserve">Federal government entities and members of the transplant community.  The most significant collaborative efforts to date </w:t>
      </w:r>
      <w:r>
        <w:rPr>
          <w:rFonts w:ascii="Times New Roman" w:hAnsi="Times New Roman"/>
          <w:color w:val="000000"/>
          <w:sz w:val="24"/>
          <w:szCs w:val="24"/>
        </w:rPr>
        <w:t xml:space="preserve">with other HHS agencies </w:t>
      </w:r>
      <w:r w:rsidRPr="000A4B96">
        <w:rPr>
          <w:rFonts w:ascii="Times New Roman" w:hAnsi="Times New Roman"/>
          <w:color w:val="000000"/>
          <w:sz w:val="24"/>
          <w:szCs w:val="24"/>
        </w:rPr>
        <w:t>have been with CMS, NIH</w:t>
      </w:r>
      <w:r>
        <w:rPr>
          <w:rFonts w:ascii="Times New Roman" w:hAnsi="Times New Roman"/>
          <w:color w:val="000000"/>
          <w:sz w:val="24"/>
          <w:szCs w:val="24"/>
        </w:rPr>
        <w:t>, CDC, and the Office of the Secretary</w:t>
      </w:r>
      <w:r w:rsidRPr="000A4B96">
        <w:rPr>
          <w:rFonts w:ascii="Times New Roman" w:hAnsi="Times New Roman"/>
          <w:color w:val="000000"/>
          <w:sz w:val="24"/>
          <w:szCs w:val="24"/>
        </w:rPr>
        <w:t xml:space="preserve">. </w:t>
      </w:r>
    </w:p>
    <w:p w:rsidR="004715C1" w:rsidRPr="0020298D" w:rsidP="004715C1" w14:paraId="49A75704" w14:textId="0DE65214">
      <w:pPr>
        <w:rPr>
          <w:rFonts w:ascii="Times New Roman" w:hAnsi="Times New Roman"/>
          <w:color w:val="000000"/>
          <w:sz w:val="24"/>
          <w:szCs w:val="24"/>
        </w:rPr>
      </w:pPr>
      <w:r>
        <w:rPr>
          <w:rFonts w:ascii="Times New Roman" w:hAnsi="Times New Roman"/>
          <w:color w:val="000000"/>
          <w:sz w:val="24"/>
          <w:szCs w:val="24"/>
        </w:rPr>
        <w:t xml:space="preserve">OPTN data collection undergoes a public comment period of </w:t>
      </w:r>
      <w:r w:rsidRPr="0020298D">
        <w:rPr>
          <w:rFonts w:ascii="Times New Roman" w:hAnsi="Times New Roman"/>
          <w:color w:val="000000"/>
          <w:sz w:val="24"/>
          <w:szCs w:val="24"/>
        </w:rPr>
        <w:t xml:space="preserve">55 days, during which </w:t>
      </w:r>
      <w:r>
        <w:rPr>
          <w:rFonts w:ascii="Times New Roman" w:hAnsi="Times New Roman"/>
          <w:color w:val="000000"/>
          <w:sz w:val="24"/>
          <w:szCs w:val="24"/>
        </w:rPr>
        <w:t xml:space="preserve">the </w:t>
      </w:r>
      <w:r w:rsidRPr="0020298D">
        <w:rPr>
          <w:rFonts w:ascii="Times New Roman" w:hAnsi="Times New Roman"/>
          <w:color w:val="000000"/>
          <w:sz w:val="24"/>
          <w:szCs w:val="24"/>
        </w:rPr>
        <w:t>general public</w:t>
      </w:r>
      <w:r w:rsidRPr="0020298D">
        <w:rPr>
          <w:rFonts w:ascii="Times New Roman" w:hAnsi="Times New Roman"/>
          <w:color w:val="000000"/>
          <w:sz w:val="24"/>
          <w:szCs w:val="24"/>
        </w:rPr>
        <w:t xml:space="preserve"> can submit their comments through a dedicated web page. Comments </w:t>
      </w:r>
      <w:r w:rsidRPr="0020298D">
        <w:rPr>
          <w:rFonts w:ascii="Times New Roman" w:hAnsi="Times New Roman"/>
          <w:color w:val="000000"/>
          <w:sz w:val="24"/>
          <w:szCs w:val="24"/>
        </w:rPr>
        <w:t>are considered</w:t>
      </w:r>
      <w:r>
        <w:rPr>
          <w:rFonts w:ascii="Times New Roman" w:hAnsi="Times New Roman"/>
          <w:color w:val="000000"/>
          <w:sz w:val="24"/>
          <w:szCs w:val="24"/>
        </w:rPr>
        <w:t>,</w:t>
      </w:r>
      <w:r w:rsidRPr="0020298D">
        <w:rPr>
          <w:rFonts w:ascii="Times New Roman" w:hAnsi="Times New Roman"/>
          <w:color w:val="000000"/>
          <w:sz w:val="24"/>
          <w:szCs w:val="24"/>
        </w:rPr>
        <w:t xml:space="preserve"> and data collection may be revised before the policy proposals are submitted to the OPTN </w:t>
      </w:r>
      <w:r w:rsidR="009D0C17">
        <w:rPr>
          <w:rFonts w:ascii="Times New Roman" w:hAnsi="Times New Roman"/>
          <w:color w:val="000000"/>
          <w:sz w:val="24"/>
          <w:szCs w:val="24"/>
        </w:rPr>
        <w:t>BOD</w:t>
      </w:r>
      <w:r w:rsidRPr="0020298D" w:rsidR="009D0C17">
        <w:rPr>
          <w:rFonts w:ascii="Times New Roman" w:hAnsi="Times New Roman"/>
          <w:color w:val="000000"/>
          <w:sz w:val="24"/>
          <w:szCs w:val="24"/>
        </w:rPr>
        <w:t xml:space="preserve"> </w:t>
      </w:r>
      <w:r w:rsidRPr="0020298D">
        <w:rPr>
          <w:rFonts w:ascii="Times New Roman" w:hAnsi="Times New Roman"/>
          <w:color w:val="000000"/>
          <w:sz w:val="24"/>
          <w:szCs w:val="24"/>
        </w:rPr>
        <w:t>for final review and approval.</w:t>
      </w:r>
    </w:p>
    <w:p w:rsidR="004715C1" w:rsidP="004715C1" w14:paraId="6A1D7D24" w14:textId="4CE58A5A">
      <w:pPr>
        <w:tabs>
          <w:tab w:val="left" w:pos="720"/>
          <w:tab w:val="right" w:pos="8677"/>
        </w:tabs>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any Payment/Gift to Respondents</w:t>
      </w:r>
    </w:p>
    <w:p w:rsidR="004715C1" w:rsidRPr="00CA29A9" w:rsidP="004715C1" w14:paraId="0856C6DE" w14:textId="77777777">
      <w:pPr>
        <w:rPr>
          <w:rFonts w:ascii="Times New Roman" w:hAnsi="Times New Roman"/>
          <w:color w:val="000000"/>
          <w:sz w:val="24"/>
          <w:szCs w:val="24"/>
        </w:rPr>
      </w:pPr>
      <w:r>
        <w:rPr>
          <w:rFonts w:ascii="Times New Roman" w:hAnsi="Times New Roman"/>
          <w:color w:val="000000"/>
          <w:sz w:val="24"/>
          <w:szCs w:val="24"/>
        </w:rPr>
        <w:t>Respondents will not receive any payments or gifts.</w:t>
      </w:r>
    </w:p>
    <w:p w:rsidR="004715C1" w:rsidRPr="00AE4CE2" w:rsidP="004715C1" w14:paraId="6FDC7EEE" w14:textId="77777777">
      <w:pPr>
        <w:tabs>
          <w:tab w:val="left" w:pos="-720"/>
          <w:tab w:val="left" w:pos="720"/>
          <w:tab w:val="right" w:pos="8677"/>
        </w:tabs>
        <w:rPr>
          <w:rFonts w:ascii="Times New Roman" w:hAnsi="Times New Roman"/>
          <w:sz w:val="24"/>
          <w:szCs w:val="24"/>
          <w:u w:val="single"/>
        </w:rPr>
      </w:pPr>
      <w:r w:rsidRPr="00AE4CE2">
        <w:rPr>
          <w:rFonts w:ascii="Times New Roman" w:hAnsi="Times New Roman"/>
          <w:sz w:val="24"/>
          <w:szCs w:val="24"/>
        </w:rPr>
        <w:t>10.</w:t>
      </w:r>
      <w:r w:rsidRPr="00AE4CE2">
        <w:rPr>
          <w:rFonts w:ascii="Times New Roman" w:hAnsi="Times New Roman"/>
          <w:sz w:val="24"/>
          <w:szCs w:val="24"/>
        </w:rPr>
        <w:tab/>
      </w:r>
      <w:r w:rsidRPr="00AE4CE2">
        <w:rPr>
          <w:rFonts w:ascii="Times New Roman" w:hAnsi="Times New Roman"/>
          <w:sz w:val="24"/>
          <w:szCs w:val="24"/>
          <w:u w:val="single"/>
        </w:rPr>
        <w:t>Assurance of Confidentiality Provided to Respondents</w:t>
      </w:r>
    </w:p>
    <w:p w:rsidR="004715C1" w:rsidRPr="00AE4CE2" w:rsidP="004715C1" w14:paraId="5299EDEC" w14:textId="49C9D5B7">
      <w:pPr>
        <w:rPr>
          <w:rFonts w:ascii="Times New Roman" w:hAnsi="Times New Roman"/>
          <w:color w:val="000000"/>
          <w:sz w:val="24"/>
          <w:szCs w:val="24"/>
        </w:rPr>
      </w:pPr>
      <w:bookmarkStart w:id="0" w:name="_Hlk114167995"/>
      <w:r w:rsidRPr="00AE4CE2">
        <w:rPr>
          <w:rFonts w:ascii="Times New Roman" w:hAnsi="Times New Roman"/>
          <w:color w:val="000000"/>
          <w:sz w:val="24"/>
          <w:szCs w:val="24"/>
        </w:rPr>
        <w:t xml:space="preserve">Data collected under the OPTN contract is well protected by </w:t>
      </w:r>
      <w:r w:rsidRPr="00AE4CE2">
        <w:rPr>
          <w:rFonts w:ascii="Times New Roman" w:hAnsi="Times New Roman"/>
          <w:color w:val="000000"/>
          <w:sz w:val="24"/>
          <w:szCs w:val="24"/>
        </w:rPr>
        <w:t>a number of</w:t>
      </w:r>
      <w:r w:rsidRPr="00AE4CE2">
        <w:rPr>
          <w:rFonts w:ascii="Times New Roman" w:hAnsi="Times New Roman"/>
          <w:color w:val="000000"/>
          <w:sz w:val="24"/>
          <w:szCs w:val="24"/>
        </w:rPr>
        <w:t xml:space="preserve"> security features.  HRSA certifies that </w:t>
      </w:r>
      <w:r>
        <w:rPr>
          <w:rFonts w:ascii="Times New Roman" w:hAnsi="Times New Roman"/>
          <w:color w:val="000000"/>
          <w:sz w:val="24"/>
          <w:szCs w:val="24"/>
        </w:rPr>
        <w:t>OPTN contractor</w:t>
      </w:r>
      <w:r w:rsidRPr="00AE4CE2">
        <w:rPr>
          <w:rFonts w:ascii="Times New Roman" w:hAnsi="Times New Roman"/>
          <w:color w:val="000000"/>
          <w:sz w:val="24"/>
          <w:szCs w:val="24"/>
        </w:rPr>
        <w:t>’ security systems meet or exceed the requirements</w:t>
      </w:r>
      <w:bookmarkEnd w:id="0"/>
      <w:r w:rsidRPr="00AE4CE2">
        <w:rPr>
          <w:rFonts w:ascii="Times New Roman" w:hAnsi="Times New Roman"/>
          <w:color w:val="000000"/>
          <w:sz w:val="24"/>
          <w:szCs w:val="24"/>
        </w:rPr>
        <w:t xml:space="preserve"> in accordance with </w:t>
      </w:r>
      <w:r w:rsidRPr="00AE4CE2">
        <w:rPr>
          <w:rFonts w:ascii="Times New Roman" w:hAnsi="Times New Roman"/>
          <w:bCs/>
          <w:color w:val="202124"/>
          <w:sz w:val="24"/>
          <w:szCs w:val="24"/>
          <w:shd w:val="clear" w:color="auto" w:fill="FFFFFF"/>
        </w:rPr>
        <w:t xml:space="preserve">National Institute of Standards in Technology </w:t>
      </w:r>
      <w:r w:rsidRPr="00AE4CE2">
        <w:rPr>
          <w:rFonts w:ascii="Times New Roman" w:hAnsi="Times New Roman"/>
          <w:color w:val="202124"/>
          <w:sz w:val="24"/>
          <w:szCs w:val="24"/>
          <w:shd w:val="clear" w:color="auto" w:fill="FFFFFF"/>
        </w:rPr>
        <w:t>Special Publication</w:t>
      </w:r>
      <w:r w:rsidRPr="00AE4CE2">
        <w:rPr>
          <w:rFonts w:ascii="Times New Roman" w:hAnsi="Times New Roman"/>
          <w:bCs/>
          <w:color w:val="202124"/>
          <w:sz w:val="24"/>
          <w:szCs w:val="24"/>
          <w:shd w:val="clear" w:color="auto" w:fill="FFFFFF"/>
        </w:rPr>
        <w:t xml:space="preserve"> (</w:t>
      </w:r>
      <w:r w:rsidRPr="00AE4CE2">
        <w:rPr>
          <w:rFonts w:ascii="Times New Roman" w:hAnsi="Times New Roman"/>
          <w:color w:val="000000"/>
          <w:sz w:val="24"/>
          <w:szCs w:val="24"/>
        </w:rPr>
        <w:t>NIST</w:t>
      </w:r>
      <w:r w:rsidRPr="00AE4CE2">
        <w:rPr>
          <w:rFonts w:ascii="Times New Roman" w:hAnsi="Times New Roman"/>
          <w:b/>
          <w:bCs/>
          <w:color w:val="202124"/>
          <w:sz w:val="24"/>
          <w:szCs w:val="24"/>
          <w:shd w:val="clear" w:color="auto" w:fill="FFFFFF"/>
        </w:rPr>
        <w:t xml:space="preserve"> </w:t>
      </w:r>
      <w:r w:rsidRPr="00AE4CE2">
        <w:rPr>
          <w:rFonts w:ascii="Times New Roman" w:hAnsi="Times New Roman"/>
          <w:color w:val="000000"/>
          <w:sz w:val="24"/>
          <w:szCs w:val="24"/>
        </w:rPr>
        <w:t xml:space="preserve">SP) 800-53, Security and Privacy Controls for Federal Information Systems Organizations, and OMB Memorandum M-06-16, Protection of Sensitive Agency Information by securing it with a </w:t>
      </w:r>
      <w:r w:rsidRPr="00AE4CE2">
        <w:rPr>
          <w:rFonts w:ascii="Times New Roman" w:hAnsi="Times New Roman"/>
          <w:bCs/>
          <w:color w:val="202122"/>
          <w:sz w:val="24"/>
          <w:szCs w:val="24"/>
          <w:shd w:val="clear" w:color="auto" w:fill="FFFFFF"/>
        </w:rPr>
        <w:t>Federal Information Processing Standard</w:t>
      </w:r>
      <w:r w:rsidRPr="00AE4CE2">
        <w:rPr>
          <w:rFonts w:ascii="Times New Roman" w:hAnsi="Times New Roman"/>
          <w:color w:val="000000"/>
          <w:sz w:val="24"/>
          <w:szCs w:val="24"/>
        </w:rPr>
        <w:t xml:space="preserve"> (FIPS) 140-2 validated solution, as well as Information Security Continuous Monitoring (ISCM) in accordance with </w:t>
      </w:r>
      <w:r w:rsidRPr="00AE4CE2">
        <w:rPr>
          <w:rFonts w:ascii="Times New Roman" w:hAnsi="Times New Roman"/>
          <w:sz w:val="24"/>
          <w:szCs w:val="24"/>
        </w:rPr>
        <w:t xml:space="preserve">Federal Information Security Modernization Act </w:t>
      </w:r>
      <w:r w:rsidRPr="00AE4CE2">
        <w:rPr>
          <w:rFonts w:ascii="Times New Roman" w:hAnsi="Times New Roman"/>
          <w:color w:val="000000"/>
          <w:sz w:val="24"/>
          <w:szCs w:val="24"/>
        </w:rPr>
        <w:t xml:space="preserve">(FISMA) and NIST SP 800-137.  These security features include, but </w:t>
      </w:r>
      <w:r w:rsidRPr="00AE4CE2">
        <w:rPr>
          <w:rFonts w:ascii="Times New Roman" w:hAnsi="Times New Roman"/>
          <w:color w:val="000000"/>
          <w:sz w:val="24"/>
          <w:szCs w:val="24"/>
        </w:rPr>
        <w:t>are not limited</w:t>
      </w:r>
      <w:r w:rsidRPr="00AE4CE2">
        <w:rPr>
          <w:rFonts w:ascii="Times New Roman" w:hAnsi="Times New Roman"/>
          <w:color w:val="000000"/>
          <w:sz w:val="24"/>
          <w:szCs w:val="24"/>
        </w:rPr>
        <w:t xml:space="preserve"> to:</w:t>
      </w:r>
    </w:p>
    <w:p w:rsidR="004715C1" w:rsidRPr="00AE4CE2" w:rsidP="004715C1" w14:paraId="77AA51CB" w14:textId="77777777">
      <w:pPr>
        <w:numPr>
          <w:ilvl w:val="0"/>
          <w:numId w:val="16"/>
        </w:numPr>
        <w:autoSpaceDE w:val="0"/>
        <w:autoSpaceDN w:val="0"/>
        <w:adjustRightInd w:val="0"/>
        <w:spacing w:after="0" w:line="240" w:lineRule="auto"/>
        <w:ind w:left="720"/>
        <w:rPr>
          <w:rFonts w:ascii="Times New Roman" w:hAnsi="Times New Roman"/>
          <w:color w:val="000000"/>
          <w:sz w:val="24"/>
        </w:rPr>
      </w:pPr>
      <w:r w:rsidRPr="00AE4CE2">
        <w:rPr>
          <w:rFonts w:ascii="Times New Roman" w:hAnsi="Times New Roman"/>
          <w:color w:val="000000"/>
          <w:sz w:val="24"/>
          <w:u w:val="single"/>
        </w:rPr>
        <w:t>Captured Accounts</w:t>
      </w:r>
    </w:p>
    <w:p w:rsidR="004715C1" w:rsidRPr="00AE4CE2" w:rsidP="004715C1" w14:paraId="5C10CBC2" w14:textId="57E77553">
      <w:pPr>
        <w:ind w:left="720"/>
        <w:rPr>
          <w:rFonts w:ascii="Times New Roman" w:hAnsi="Times New Roman"/>
          <w:color w:val="000000"/>
          <w:sz w:val="24"/>
        </w:rPr>
      </w:pPr>
      <w:r w:rsidRPr="00AE4CE2">
        <w:rPr>
          <w:rFonts w:ascii="Times New Roman" w:hAnsi="Times New Roman"/>
          <w:color w:val="000000"/>
          <w:sz w:val="24"/>
        </w:rPr>
        <w:t xml:space="preserve">All accounts utilized by </w:t>
      </w:r>
      <w:r w:rsidR="001B1E8D">
        <w:rPr>
          <w:rFonts w:ascii="Times New Roman" w:hAnsi="Times New Roman"/>
          <w:color w:val="000000"/>
          <w:sz w:val="24"/>
        </w:rPr>
        <w:t>OPOs</w:t>
      </w:r>
      <w:r w:rsidRPr="00AE4CE2">
        <w:rPr>
          <w:rFonts w:ascii="Times New Roman" w:hAnsi="Times New Roman"/>
          <w:color w:val="000000"/>
          <w:sz w:val="24"/>
        </w:rPr>
        <w:t xml:space="preserve">, transplant centers, or histocompatibility laboratories </w:t>
      </w:r>
      <w:r w:rsidRPr="00AE4CE2">
        <w:rPr>
          <w:rFonts w:ascii="Times New Roman" w:hAnsi="Times New Roman"/>
          <w:color w:val="000000"/>
          <w:sz w:val="24"/>
        </w:rPr>
        <w:t>are captured</w:t>
      </w:r>
      <w:r w:rsidRPr="00AE4CE2">
        <w:rPr>
          <w:rFonts w:ascii="Times New Roman" w:hAnsi="Times New Roman"/>
          <w:color w:val="000000"/>
          <w:sz w:val="24"/>
        </w:rPr>
        <w:t xml:space="preserve"> accounts.  This means that, once an authorized individual gains access to the contractor’s computer system, he/she cannot execute any commands or access any data except those for which they </w:t>
      </w:r>
      <w:r w:rsidRPr="00AE4CE2">
        <w:rPr>
          <w:rFonts w:ascii="Times New Roman" w:hAnsi="Times New Roman"/>
          <w:color w:val="000000"/>
          <w:sz w:val="24"/>
        </w:rPr>
        <w:t>are authorized</w:t>
      </w:r>
      <w:r w:rsidRPr="00AE4CE2">
        <w:rPr>
          <w:rFonts w:ascii="Times New Roman" w:hAnsi="Times New Roman"/>
          <w:color w:val="000000"/>
          <w:sz w:val="24"/>
        </w:rPr>
        <w:t xml:space="preserve">.  When an authorized user exits the contractor’s software, he/she </w:t>
      </w:r>
      <w:r w:rsidRPr="00AE4CE2">
        <w:rPr>
          <w:rFonts w:ascii="Times New Roman" w:hAnsi="Times New Roman"/>
          <w:color w:val="000000"/>
          <w:sz w:val="24"/>
        </w:rPr>
        <w:t>is automatically logged</w:t>
      </w:r>
      <w:r w:rsidRPr="00AE4CE2">
        <w:rPr>
          <w:rFonts w:ascii="Times New Roman" w:hAnsi="Times New Roman"/>
          <w:color w:val="000000"/>
          <w:sz w:val="24"/>
        </w:rPr>
        <w:t xml:space="preserve"> off the system.  Authorized individuals are only able to access the OPTN Computer System using user id and password in conjunction with Multi-Factor Authentication token.</w:t>
      </w:r>
    </w:p>
    <w:p w:rsidR="004715C1" w:rsidRPr="00AE4CE2" w:rsidP="004715C1" w14:paraId="5B215DC8" w14:textId="77777777">
      <w:pPr>
        <w:numPr>
          <w:ilvl w:val="0"/>
          <w:numId w:val="16"/>
        </w:numPr>
        <w:autoSpaceDE w:val="0"/>
        <w:autoSpaceDN w:val="0"/>
        <w:adjustRightInd w:val="0"/>
        <w:spacing w:after="0" w:line="240" w:lineRule="auto"/>
        <w:ind w:left="720"/>
        <w:rPr>
          <w:rFonts w:ascii="Times New Roman" w:hAnsi="Times New Roman"/>
          <w:color w:val="000000"/>
          <w:sz w:val="24"/>
        </w:rPr>
      </w:pPr>
      <w:r w:rsidRPr="00AE4CE2">
        <w:rPr>
          <w:rFonts w:ascii="Times New Roman" w:hAnsi="Times New Roman"/>
          <w:color w:val="000000"/>
          <w:sz w:val="24"/>
          <w:u w:val="single"/>
        </w:rPr>
        <w:t>Limited Access</w:t>
      </w:r>
    </w:p>
    <w:p w:rsidR="004715C1" w:rsidRPr="00AE4CE2" w:rsidP="004715C1" w14:paraId="2A17968D" w14:textId="17B71F1B">
      <w:pPr>
        <w:ind w:left="720"/>
        <w:rPr>
          <w:rFonts w:ascii="Times New Roman" w:hAnsi="Times New Roman"/>
          <w:color w:val="000000"/>
          <w:sz w:val="24"/>
        </w:rPr>
      </w:pPr>
      <w:r w:rsidRPr="00AE4CE2">
        <w:rPr>
          <w:rFonts w:ascii="Times New Roman" w:hAnsi="Times New Roman"/>
          <w:color w:val="242424"/>
          <w:sz w:val="24"/>
          <w:shd w:val="clear" w:color="auto" w:fill="FFFFFF"/>
        </w:rPr>
        <w:t xml:space="preserve">The OPTN Computer System operating environment </w:t>
      </w:r>
      <w:r w:rsidRPr="00AE4CE2">
        <w:rPr>
          <w:rFonts w:ascii="Times New Roman" w:hAnsi="Times New Roman"/>
          <w:color w:val="242424"/>
          <w:sz w:val="24"/>
          <w:shd w:val="clear" w:color="auto" w:fill="FFFFFF"/>
        </w:rPr>
        <w:t>is hosted</w:t>
      </w:r>
      <w:r w:rsidRPr="00AE4CE2">
        <w:rPr>
          <w:rFonts w:ascii="Times New Roman" w:hAnsi="Times New Roman"/>
          <w:color w:val="242424"/>
          <w:sz w:val="24"/>
          <w:shd w:val="clear" w:color="auto" w:fill="FFFFFF"/>
        </w:rPr>
        <w:t xml:space="preserve"> in multi-regional co-location facilities in a hybrid cloud configuration. </w:t>
      </w:r>
      <w:r w:rsidR="000329EC">
        <w:rPr>
          <w:rFonts w:ascii="Times New Roman" w:hAnsi="Times New Roman"/>
          <w:color w:val="242424"/>
          <w:sz w:val="24"/>
          <w:shd w:val="clear" w:color="auto" w:fill="FFFFFF"/>
        </w:rPr>
        <w:t xml:space="preserve"> </w:t>
      </w:r>
      <w:r w:rsidRPr="00AE4CE2">
        <w:rPr>
          <w:rFonts w:ascii="Times New Roman" w:hAnsi="Times New Roman"/>
          <w:color w:val="242424"/>
          <w:sz w:val="24"/>
          <w:shd w:val="clear" w:color="auto" w:fill="FFFFFF"/>
        </w:rPr>
        <w:t xml:space="preserve">All personnel entering the co-located facilities must </w:t>
      </w:r>
      <w:r w:rsidRPr="00AE4CE2">
        <w:rPr>
          <w:rFonts w:ascii="Times New Roman" w:hAnsi="Times New Roman"/>
          <w:color w:val="242424"/>
          <w:sz w:val="24"/>
          <w:shd w:val="clear" w:color="auto" w:fill="FFFFFF"/>
        </w:rPr>
        <w:t>be explicitly approved</w:t>
      </w:r>
      <w:r w:rsidRPr="00AE4CE2">
        <w:rPr>
          <w:rFonts w:ascii="Times New Roman" w:hAnsi="Times New Roman"/>
          <w:color w:val="242424"/>
          <w:sz w:val="24"/>
          <w:shd w:val="clear" w:color="auto" w:fill="FFFFFF"/>
        </w:rPr>
        <w:t xml:space="preserve"> for access by the OPTN contractor, who are the business owner of the physical equipment.  In addition, for each co-location site, an ID badge </w:t>
      </w:r>
      <w:r w:rsidRPr="00AE4CE2">
        <w:rPr>
          <w:rFonts w:ascii="Times New Roman" w:hAnsi="Times New Roman"/>
          <w:color w:val="242424"/>
          <w:sz w:val="24"/>
          <w:shd w:val="clear" w:color="auto" w:fill="FFFFFF"/>
        </w:rPr>
        <w:t>is required</w:t>
      </w:r>
      <w:r w:rsidRPr="00AE4CE2">
        <w:rPr>
          <w:rFonts w:ascii="Times New Roman" w:hAnsi="Times New Roman"/>
          <w:color w:val="242424"/>
          <w:sz w:val="24"/>
          <w:shd w:val="clear" w:color="auto" w:fill="FFFFFF"/>
        </w:rPr>
        <w:t xml:space="preserve"> to enter the main building and is issued by the operator of the co-location facility.  From that point, badge, fingerprint, and optical access is required to access the operating environment floor, and the OPTN contractor's physical systems which </w:t>
      </w:r>
      <w:r w:rsidRPr="00AE4CE2">
        <w:rPr>
          <w:rFonts w:ascii="Times New Roman" w:hAnsi="Times New Roman"/>
          <w:color w:val="242424"/>
          <w:sz w:val="24"/>
          <w:shd w:val="clear" w:color="auto" w:fill="FFFFFF"/>
        </w:rPr>
        <w:t>are located in</w:t>
      </w:r>
      <w:r w:rsidRPr="00AE4CE2">
        <w:rPr>
          <w:rFonts w:ascii="Times New Roman" w:hAnsi="Times New Roman"/>
          <w:color w:val="242424"/>
          <w:sz w:val="24"/>
          <w:shd w:val="clear" w:color="auto" w:fill="FFFFFF"/>
        </w:rPr>
        <w:t xml:space="preserve"> a locked cage, with limited access to the cage.</w:t>
      </w:r>
    </w:p>
    <w:p w:rsidR="004715C1" w:rsidRPr="00AE4CE2" w:rsidP="004715C1" w14:paraId="60C419CE" w14:textId="77777777">
      <w:pPr>
        <w:numPr>
          <w:ilvl w:val="0"/>
          <w:numId w:val="16"/>
        </w:numPr>
        <w:autoSpaceDE w:val="0"/>
        <w:autoSpaceDN w:val="0"/>
        <w:adjustRightInd w:val="0"/>
        <w:spacing w:after="0" w:line="240" w:lineRule="auto"/>
        <w:ind w:left="720"/>
        <w:rPr>
          <w:rFonts w:ascii="Times New Roman" w:hAnsi="Times New Roman"/>
          <w:color w:val="000000"/>
          <w:sz w:val="24"/>
          <w:u w:val="single"/>
        </w:rPr>
      </w:pPr>
      <w:r w:rsidRPr="00AE4CE2">
        <w:rPr>
          <w:rFonts w:ascii="Times New Roman" w:hAnsi="Times New Roman"/>
          <w:color w:val="000000"/>
          <w:sz w:val="24"/>
          <w:u w:val="single"/>
        </w:rPr>
        <w:t>Encrypted Identifiers</w:t>
      </w:r>
    </w:p>
    <w:p w:rsidR="004715C1" w:rsidRPr="00AE4CE2" w:rsidP="004715C1" w14:paraId="5F12D407" w14:textId="5616DD9F">
      <w:pPr>
        <w:ind w:left="720"/>
        <w:rPr>
          <w:rFonts w:ascii="Times New Roman" w:hAnsi="Times New Roman"/>
          <w:color w:val="000000"/>
          <w:sz w:val="24"/>
          <w:szCs w:val="24"/>
          <w:u w:val="single"/>
        </w:rPr>
      </w:pPr>
      <w:r w:rsidRPr="00AE4CE2">
        <w:rPr>
          <w:rFonts w:ascii="Times New Roman" w:hAnsi="Times New Roman"/>
          <w:color w:val="000000"/>
          <w:sz w:val="24"/>
          <w:szCs w:val="24"/>
        </w:rPr>
        <w:t xml:space="preserve">The OPTN contractor employs FIPS 140-2 compliant encryption capabilities. The OPTN Computer System is a public-facing web application, and all users require appropriate credentials to remotely access the system using </w:t>
      </w:r>
      <w:r w:rsidRPr="00AE4CE2">
        <w:rPr>
          <w:rFonts w:ascii="Times New Roman" w:hAnsi="Times New Roman"/>
          <w:color w:val="202124"/>
          <w:sz w:val="24"/>
          <w:szCs w:val="24"/>
          <w:shd w:val="clear" w:color="auto" w:fill="FFFFFF"/>
        </w:rPr>
        <w:t>Transport Layer Security (</w:t>
      </w:r>
      <w:r w:rsidRPr="00AE4CE2">
        <w:rPr>
          <w:rFonts w:ascii="Times New Roman" w:hAnsi="Times New Roman"/>
          <w:color w:val="000000"/>
          <w:sz w:val="24"/>
          <w:szCs w:val="24"/>
        </w:rPr>
        <w:t xml:space="preserve">TLS) 1.2 encrypted sessions. At each layer of the system including hosting, virtualization, and presentation, TLS 1.2 </w:t>
      </w:r>
      <w:r w:rsidRPr="00AE4CE2">
        <w:rPr>
          <w:rFonts w:ascii="Times New Roman" w:hAnsi="Times New Roman"/>
          <w:color w:val="000000"/>
          <w:sz w:val="24"/>
          <w:szCs w:val="24"/>
        </w:rPr>
        <w:t>is used</w:t>
      </w:r>
      <w:r w:rsidRPr="00AE4CE2">
        <w:rPr>
          <w:rFonts w:ascii="Times New Roman" w:hAnsi="Times New Roman"/>
          <w:color w:val="000000"/>
          <w:sz w:val="24"/>
          <w:szCs w:val="24"/>
        </w:rPr>
        <w:t xml:space="preserve"> for securing data in transit and Advanced Encryption Standard (AES) 256 for securing data at rest. In addition, all system audit </w:t>
      </w:r>
      <w:r w:rsidRPr="00AE4CE2" w:rsidR="00E27D26">
        <w:rPr>
          <w:rFonts w:ascii="Times New Roman" w:hAnsi="Times New Roman"/>
          <w:color w:val="000000"/>
          <w:sz w:val="24"/>
          <w:szCs w:val="24"/>
        </w:rPr>
        <w:t>logs,</w:t>
      </w:r>
      <w:r w:rsidRPr="00AE4CE2">
        <w:rPr>
          <w:rFonts w:ascii="Times New Roman" w:hAnsi="Times New Roman"/>
          <w:color w:val="000000"/>
          <w:sz w:val="24"/>
          <w:szCs w:val="24"/>
        </w:rPr>
        <w:t xml:space="preserve"> and system backups also utilize TLS and AES for encrypting data in transit and at rest, respectively.</w:t>
      </w:r>
    </w:p>
    <w:p w:rsidR="004715C1" w:rsidRPr="00AE4CE2" w:rsidP="004715C1" w14:paraId="705CEDC0" w14:textId="77777777">
      <w:pPr>
        <w:numPr>
          <w:ilvl w:val="0"/>
          <w:numId w:val="16"/>
        </w:numPr>
        <w:autoSpaceDE w:val="0"/>
        <w:autoSpaceDN w:val="0"/>
        <w:adjustRightInd w:val="0"/>
        <w:spacing w:after="0" w:line="240" w:lineRule="auto"/>
        <w:ind w:left="720"/>
        <w:rPr>
          <w:rFonts w:ascii="Times New Roman" w:hAnsi="Times New Roman"/>
          <w:color w:val="000000"/>
          <w:sz w:val="24"/>
          <w:u w:val="single"/>
        </w:rPr>
      </w:pPr>
      <w:r w:rsidRPr="00AE4CE2">
        <w:rPr>
          <w:rFonts w:ascii="Times New Roman" w:hAnsi="Times New Roman"/>
          <w:color w:val="000000"/>
          <w:sz w:val="24"/>
          <w:u w:val="single"/>
        </w:rPr>
        <w:t>Disaster Recovery</w:t>
      </w:r>
    </w:p>
    <w:p w:rsidR="004715C1" w:rsidRPr="00AE4CE2" w:rsidP="004715C1" w14:paraId="3819DD74" w14:textId="77777777">
      <w:pPr>
        <w:ind w:left="720"/>
        <w:rPr>
          <w:rFonts w:ascii="Times New Roman" w:hAnsi="Times New Roman"/>
          <w:color w:val="242424"/>
          <w:sz w:val="24"/>
          <w:shd w:val="clear" w:color="auto" w:fill="FFFFFF"/>
        </w:rPr>
      </w:pPr>
      <w:r w:rsidRPr="00AE4CE2">
        <w:rPr>
          <w:rFonts w:ascii="Times New Roman" w:hAnsi="Times New Roman"/>
          <w:color w:val="242424"/>
          <w:sz w:val="24"/>
          <w:shd w:val="clear" w:color="auto" w:fill="FFFFFF"/>
        </w:rPr>
        <w:t>The contractor maintains an up-to-date Contingency Plan, which contains emergency operations, backup operations, recovery plans, and identifies roles and responsibilities of the recovery team to ensure continuous operations of the OPTN Computer System. Testing of the system occurs twice per year. As mentioned earlier, the contractor uses multi-regional co-location facilities in a resilient hybrid cloud configuration with load balancing, redundancy, and automated site-to-site failover of system workloads.</w:t>
      </w:r>
    </w:p>
    <w:p w:rsidR="004715C1" w:rsidRPr="00AE4CE2" w:rsidP="004715C1" w14:paraId="7A4D5882" w14:textId="77777777">
      <w:pPr>
        <w:ind w:left="720"/>
        <w:rPr>
          <w:rFonts w:ascii="Times New Roman" w:hAnsi="Times New Roman"/>
          <w:color w:val="000000"/>
          <w:sz w:val="24"/>
        </w:rPr>
      </w:pPr>
      <w:r w:rsidRPr="00AE4CE2">
        <w:rPr>
          <w:rFonts w:ascii="Times New Roman" w:hAnsi="Times New Roman"/>
          <w:color w:val="000000"/>
          <w:sz w:val="24"/>
        </w:rPr>
        <w:t xml:space="preserve">Destruction of information and/or data </w:t>
      </w:r>
      <w:r w:rsidRPr="00AE4CE2">
        <w:rPr>
          <w:rFonts w:ascii="Times New Roman" w:hAnsi="Times New Roman"/>
          <w:color w:val="000000"/>
          <w:sz w:val="24"/>
        </w:rPr>
        <w:t>are performed</w:t>
      </w:r>
      <w:r w:rsidRPr="00AE4CE2">
        <w:rPr>
          <w:rFonts w:ascii="Times New Roman" w:hAnsi="Times New Roman"/>
          <w:color w:val="000000"/>
          <w:sz w:val="24"/>
        </w:rPr>
        <w:t xml:space="preserve"> in accordance with NIST SP 800-88, Guidelines for Media Sanitization.</w:t>
      </w:r>
    </w:p>
    <w:p w:rsidR="004715C1" w:rsidRPr="00AE4CE2" w:rsidP="004715C1" w14:paraId="0D62FCCD" w14:textId="77777777">
      <w:pPr>
        <w:numPr>
          <w:ilvl w:val="0"/>
          <w:numId w:val="16"/>
        </w:numPr>
        <w:autoSpaceDE w:val="0"/>
        <w:autoSpaceDN w:val="0"/>
        <w:adjustRightInd w:val="0"/>
        <w:spacing w:after="0" w:line="240" w:lineRule="auto"/>
        <w:ind w:left="720"/>
        <w:rPr>
          <w:rFonts w:ascii="Times New Roman" w:hAnsi="Times New Roman"/>
          <w:color w:val="000000"/>
          <w:sz w:val="24"/>
          <w:u w:val="single"/>
        </w:rPr>
      </w:pPr>
      <w:r w:rsidRPr="00AE4CE2">
        <w:rPr>
          <w:rFonts w:ascii="Times New Roman" w:hAnsi="Times New Roman"/>
          <w:color w:val="000000"/>
          <w:sz w:val="24"/>
          <w:u w:val="single"/>
        </w:rPr>
        <w:t>Paper Documents</w:t>
      </w:r>
    </w:p>
    <w:p w:rsidR="004715C1" w:rsidRPr="00AE4CE2" w:rsidP="004715C1" w14:paraId="29890A02" w14:textId="77777777">
      <w:pPr>
        <w:ind w:left="720"/>
        <w:rPr>
          <w:rFonts w:ascii="Times New Roman" w:hAnsi="Times New Roman"/>
          <w:color w:val="000000"/>
          <w:sz w:val="24"/>
          <w:szCs w:val="24"/>
        </w:rPr>
      </w:pPr>
      <w:r w:rsidRPr="00AE4CE2">
        <w:rPr>
          <w:rFonts w:ascii="Times New Roman" w:hAnsi="Times New Roman"/>
          <w:color w:val="242424"/>
          <w:sz w:val="24"/>
          <w:shd w:val="clear" w:color="auto" w:fill="FFFFFF"/>
        </w:rPr>
        <w:t xml:space="preserve">No paper data collection instruments </w:t>
      </w:r>
      <w:r w:rsidRPr="00AE4CE2">
        <w:rPr>
          <w:rFonts w:ascii="Times New Roman" w:hAnsi="Times New Roman"/>
          <w:color w:val="242424"/>
          <w:sz w:val="24"/>
          <w:shd w:val="clear" w:color="auto" w:fill="FFFFFF"/>
        </w:rPr>
        <w:t>are maintained</w:t>
      </w:r>
      <w:r w:rsidRPr="00AE4CE2">
        <w:rPr>
          <w:rFonts w:ascii="Times New Roman" w:hAnsi="Times New Roman"/>
          <w:color w:val="242424"/>
          <w:sz w:val="24"/>
          <w:shd w:val="clear" w:color="auto" w:fill="FFFFFF"/>
        </w:rPr>
        <w:t>.</w:t>
      </w:r>
    </w:p>
    <w:p w:rsidR="004715C1" w:rsidRPr="00AE4CE2" w:rsidP="004715C1" w14:paraId="1F045152" w14:textId="77777777">
      <w:pPr>
        <w:numPr>
          <w:ilvl w:val="0"/>
          <w:numId w:val="16"/>
        </w:numPr>
        <w:autoSpaceDE w:val="0"/>
        <w:autoSpaceDN w:val="0"/>
        <w:adjustRightInd w:val="0"/>
        <w:spacing w:after="0" w:line="240" w:lineRule="auto"/>
        <w:ind w:left="720"/>
        <w:rPr>
          <w:rFonts w:ascii="Times New Roman" w:hAnsi="Times New Roman"/>
          <w:color w:val="000000"/>
          <w:sz w:val="24"/>
          <w:u w:val="single"/>
        </w:rPr>
      </w:pPr>
      <w:r w:rsidRPr="00AE4CE2">
        <w:rPr>
          <w:rFonts w:ascii="Times New Roman" w:hAnsi="Times New Roman"/>
          <w:color w:val="000000"/>
          <w:sz w:val="24"/>
          <w:u w:val="single"/>
        </w:rPr>
        <w:t>Confidentiality Agreements</w:t>
      </w:r>
    </w:p>
    <w:p w:rsidR="004715C1" w:rsidRPr="00E97818" w:rsidP="004715C1" w14:paraId="03B06C38" w14:textId="77777777">
      <w:pPr>
        <w:ind w:left="720"/>
        <w:rPr>
          <w:rFonts w:ascii="Times New Roman" w:hAnsi="Times New Roman"/>
          <w:color w:val="000000"/>
          <w:sz w:val="24"/>
          <w:szCs w:val="24"/>
        </w:rPr>
      </w:pPr>
      <w:r w:rsidRPr="00AE4CE2">
        <w:rPr>
          <w:rFonts w:ascii="Times New Roman" w:hAnsi="Times New Roman"/>
          <w:color w:val="000000"/>
          <w:sz w:val="24"/>
          <w:szCs w:val="24"/>
        </w:rPr>
        <w:t>All of</w:t>
      </w:r>
      <w:r w:rsidRPr="00AE4CE2">
        <w:rPr>
          <w:rFonts w:ascii="Times New Roman" w:hAnsi="Times New Roman"/>
          <w:color w:val="000000"/>
          <w:sz w:val="24"/>
          <w:szCs w:val="24"/>
        </w:rPr>
        <w:t xml:space="preserve"> the contractor’s personnel have signed confidentiality agreements stating they will not reveal sensitive data to unauthorized individuals.  The contractor has agreed to </w:t>
      </w:r>
      <w:r w:rsidRPr="00AE4CE2">
        <w:rPr>
          <w:rFonts w:ascii="Times New Roman" w:hAnsi="Times New Roman"/>
          <w:color w:val="000000"/>
          <w:sz w:val="24"/>
          <w:szCs w:val="24"/>
        </w:rPr>
        <w:t xml:space="preserve">comply with the requirements of the Privacy Act as it pertains to the data in this system.  A Privacy Act System of Records has </w:t>
      </w:r>
      <w:r w:rsidRPr="00AE4CE2">
        <w:rPr>
          <w:rFonts w:ascii="Times New Roman" w:hAnsi="Times New Roman"/>
          <w:color w:val="000000"/>
          <w:sz w:val="24"/>
          <w:szCs w:val="24"/>
        </w:rPr>
        <w:t>been established</w:t>
      </w:r>
      <w:r w:rsidRPr="00AE4CE2">
        <w:rPr>
          <w:rFonts w:ascii="Times New Roman" w:hAnsi="Times New Roman"/>
          <w:color w:val="000000"/>
          <w:sz w:val="24"/>
          <w:szCs w:val="24"/>
        </w:rPr>
        <w:t xml:space="preserve"> for this project (09-15-0055).  </w:t>
      </w:r>
      <w:r w:rsidRPr="00FC3B1F">
        <w:rPr>
          <w:rFonts w:ascii="Times New Roman" w:hAnsi="Times New Roman"/>
          <w:sz w:val="24"/>
          <w:szCs w:val="24"/>
        </w:rPr>
        <w:t xml:space="preserve">Notification of a modified system of records </w:t>
      </w:r>
      <w:r w:rsidRPr="00FC3B1F">
        <w:rPr>
          <w:rFonts w:ascii="Times New Roman" w:hAnsi="Times New Roman"/>
          <w:sz w:val="24"/>
          <w:szCs w:val="24"/>
        </w:rPr>
        <w:t>was published</w:t>
      </w:r>
      <w:r w:rsidRPr="00FC3B1F">
        <w:rPr>
          <w:rFonts w:ascii="Times New Roman" w:hAnsi="Times New Roman"/>
          <w:sz w:val="24"/>
          <w:szCs w:val="24"/>
        </w:rPr>
        <w:t xml:space="preserve"> in the Federal Register on August 1, 2022 (87 FR 46967). </w:t>
      </w:r>
    </w:p>
    <w:p w:rsidR="004715C1" w:rsidP="004715C1" w14:paraId="49AEF16C"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Justification for Sensitive Questions</w:t>
      </w:r>
    </w:p>
    <w:p w:rsidR="004715C1" w:rsidRPr="002E69BC" w:rsidP="004715C1" w14:paraId="14F24BCF" w14:textId="075777DF">
      <w:pPr>
        <w:rPr>
          <w:rFonts w:ascii="Times New Roman" w:hAnsi="Times New Roman"/>
          <w:sz w:val="24"/>
          <w:szCs w:val="24"/>
        </w:rPr>
      </w:pPr>
      <w:r>
        <w:rPr>
          <w:rFonts w:ascii="Times New Roman" w:hAnsi="Times New Roman"/>
          <w:color w:val="000000"/>
          <w:sz w:val="24"/>
          <w:szCs w:val="24"/>
        </w:rPr>
        <w:t>The CMS c</w:t>
      </w:r>
      <w:r w:rsidRPr="002E69BC">
        <w:rPr>
          <w:rFonts w:ascii="Times New Roman" w:hAnsi="Times New Roman"/>
          <w:color w:val="000000"/>
          <w:sz w:val="24"/>
          <w:szCs w:val="24"/>
        </w:rPr>
        <w:t>onditions for Coverage for OPOs</w:t>
      </w:r>
      <w:r w:rsidR="001B1E8D">
        <w:rPr>
          <w:rFonts w:ascii="Times New Roman" w:hAnsi="Times New Roman"/>
          <w:color w:val="000000"/>
          <w:sz w:val="24"/>
          <w:szCs w:val="24"/>
        </w:rPr>
        <w:t xml:space="preserve"> </w:t>
      </w:r>
      <w:r>
        <w:rPr>
          <w:rFonts w:ascii="Times New Roman" w:hAnsi="Times New Roman"/>
          <w:color w:val="000000"/>
          <w:sz w:val="24"/>
          <w:szCs w:val="24"/>
        </w:rPr>
        <w:t>(</w:t>
      </w:r>
      <w:r w:rsidRPr="00592105">
        <w:rPr>
          <w:rFonts w:ascii="Times New Roman" w:hAnsi="Times New Roman"/>
          <w:color w:val="000000"/>
          <w:sz w:val="24"/>
          <w:szCs w:val="24"/>
        </w:rPr>
        <w:t>42 CFR §§486.301-348</w:t>
      </w:r>
      <w:r>
        <w:rPr>
          <w:rFonts w:ascii="Times New Roman" w:hAnsi="Times New Roman"/>
          <w:color w:val="000000"/>
          <w:sz w:val="24"/>
          <w:szCs w:val="24"/>
        </w:rPr>
        <w:t>)</w:t>
      </w:r>
      <w:r w:rsidRPr="002E69BC">
        <w:rPr>
          <w:rFonts w:ascii="Times New Roman" w:hAnsi="Times New Roman"/>
          <w:color w:val="000000"/>
          <w:sz w:val="24"/>
          <w:szCs w:val="24"/>
        </w:rPr>
        <w:t xml:space="preserve"> includes a requirement </w:t>
      </w:r>
      <w:r w:rsidRPr="002E69BC">
        <w:rPr>
          <w:rFonts w:ascii="Times New Roman" w:hAnsi="Times New Roman"/>
          <w:sz w:val="24"/>
          <w:szCs w:val="24"/>
        </w:rPr>
        <w:t xml:space="preserve">that the OPO must “Determine whether there are conditions that may influence donor acceptance,” and “If possible, obtain the potential donor’s medical and social history.”  </w:t>
      </w:r>
      <w:r>
        <w:rPr>
          <w:rFonts w:ascii="Times New Roman" w:hAnsi="Times New Roman"/>
          <w:sz w:val="24"/>
          <w:szCs w:val="24"/>
        </w:rPr>
        <w:t xml:space="preserve">This information </w:t>
      </w:r>
      <w:r>
        <w:rPr>
          <w:rFonts w:ascii="Times New Roman" w:hAnsi="Times New Roman"/>
          <w:sz w:val="24"/>
          <w:szCs w:val="24"/>
        </w:rPr>
        <w:t>is included</w:t>
      </w:r>
      <w:r>
        <w:rPr>
          <w:rFonts w:ascii="Times New Roman" w:hAnsi="Times New Roman"/>
          <w:sz w:val="24"/>
          <w:szCs w:val="24"/>
        </w:rPr>
        <w:t xml:space="preserve"> in this data collection. O</w:t>
      </w:r>
      <w:r w:rsidRPr="002E69BC">
        <w:rPr>
          <w:rFonts w:ascii="Times New Roman" w:hAnsi="Times New Roman"/>
          <w:sz w:val="24"/>
          <w:szCs w:val="24"/>
        </w:rPr>
        <w:t>btaining such information would require an OPO to ask the potential donor’s family questions of a sensitive nature, such as whether the potential donor’s social history included behavior that could have resulted in HIV infection.</w:t>
      </w:r>
    </w:p>
    <w:p w:rsidR="004715C1" w:rsidRPr="002E69BC" w:rsidP="004715C1" w14:paraId="2E531187" w14:textId="77777777">
      <w:pPr>
        <w:rPr>
          <w:rFonts w:ascii="Times New Roman" w:hAnsi="Times New Roman"/>
          <w:color w:val="000000"/>
          <w:sz w:val="24"/>
          <w:szCs w:val="24"/>
        </w:rPr>
      </w:pPr>
      <w:r w:rsidRPr="002E69BC">
        <w:rPr>
          <w:rFonts w:ascii="Times New Roman" w:hAnsi="Times New Roman"/>
          <w:color w:val="000000"/>
          <w:sz w:val="24"/>
          <w:szCs w:val="24"/>
        </w:rPr>
        <w:t xml:space="preserve">Social security numbers </w:t>
      </w:r>
      <w:r w:rsidRPr="002E69BC">
        <w:rPr>
          <w:rFonts w:ascii="Times New Roman" w:hAnsi="Times New Roman"/>
          <w:color w:val="000000"/>
          <w:sz w:val="24"/>
          <w:szCs w:val="24"/>
        </w:rPr>
        <w:t>are requested</w:t>
      </w:r>
      <w:r w:rsidRPr="002E69BC">
        <w:rPr>
          <w:rFonts w:ascii="Times New Roman" w:hAnsi="Times New Roman"/>
          <w:color w:val="000000"/>
          <w:sz w:val="24"/>
          <w:szCs w:val="24"/>
        </w:rPr>
        <w:t xml:space="preserve"> </w:t>
      </w:r>
      <w:r>
        <w:rPr>
          <w:rFonts w:ascii="Times New Roman" w:hAnsi="Times New Roman"/>
          <w:color w:val="000000"/>
          <w:sz w:val="24"/>
          <w:szCs w:val="24"/>
        </w:rPr>
        <w:t>as needed.</w:t>
      </w:r>
      <w:r w:rsidRPr="002E69BC">
        <w:rPr>
          <w:rFonts w:ascii="Times New Roman" w:hAnsi="Times New Roman"/>
          <w:color w:val="000000"/>
          <w:sz w:val="24"/>
          <w:szCs w:val="24"/>
        </w:rPr>
        <w:t xml:space="preserve">  It is a unique identifier that will facilitate data categorization and analysis.  Without it, data on commonly named recipients could </w:t>
      </w:r>
      <w:r w:rsidRPr="002E69BC">
        <w:rPr>
          <w:rFonts w:ascii="Times New Roman" w:hAnsi="Times New Roman"/>
          <w:color w:val="000000"/>
          <w:sz w:val="24"/>
          <w:szCs w:val="24"/>
        </w:rPr>
        <w:t>be erroneously attributed</w:t>
      </w:r>
      <w:r w:rsidRPr="002E69BC">
        <w:rPr>
          <w:rFonts w:ascii="Times New Roman" w:hAnsi="Times New Roman"/>
          <w:color w:val="000000"/>
          <w:sz w:val="24"/>
          <w:szCs w:val="24"/>
        </w:rPr>
        <w:t xml:space="preserve"> and, therefore, could adversely affect analyses and conclusions about organ disposition and transplant outcomes.  The social security number </w:t>
      </w:r>
      <w:r w:rsidRPr="002E69BC">
        <w:rPr>
          <w:rFonts w:ascii="Times New Roman" w:hAnsi="Times New Roman"/>
          <w:color w:val="000000"/>
          <w:sz w:val="24"/>
          <w:szCs w:val="24"/>
        </w:rPr>
        <w:t>is requested</w:t>
      </w:r>
      <w:r w:rsidRPr="002E69BC">
        <w:rPr>
          <w:rFonts w:ascii="Times New Roman" w:hAnsi="Times New Roman"/>
          <w:color w:val="000000"/>
          <w:sz w:val="24"/>
          <w:szCs w:val="24"/>
        </w:rPr>
        <w:t xml:space="preserve"> once a candidate or </w:t>
      </w:r>
      <w:r>
        <w:rPr>
          <w:rFonts w:ascii="Times New Roman" w:hAnsi="Times New Roman"/>
          <w:color w:val="000000"/>
          <w:sz w:val="24"/>
          <w:szCs w:val="24"/>
        </w:rPr>
        <w:t xml:space="preserve">living donor is added to the </w:t>
      </w:r>
      <w:r w:rsidRPr="00AB638C">
        <w:rPr>
          <w:rFonts w:ascii="Times New Roman" w:hAnsi="Times New Roman"/>
          <w:sz w:val="24"/>
          <w:szCs w:val="24"/>
        </w:rPr>
        <w:t>OPTN Compute</w:t>
      </w:r>
      <w:r>
        <w:rPr>
          <w:rFonts w:ascii="Times New Roman" w:hAnsi="Times New Roman"/>
          <w:sz w:val="24"/>
          <w:szCs w:val="24"/>
        </w:rPr>
        <w:t>r S</w:t>
      </w:r>
      <w:r w:rsidRPr="0078676D">
        <w:rPr>
          <w:rFonts w:ascii="Times New Roman" w:hAnsi="Times New Roman"/>
          <w:sz w:val="24"/>
          <w:szCs w:val="24"/>
        </w:rPr>
        <w:t>ystem</w:t>
      </w:r>
      <w:r w:rsidRPr="002E69BC">
        <w:rPr>
          <w:rFonts w:ascii="Times New Roman" w:hAnsi="Times New Roman"/>
          <w:color w:val="000000"/>
          <w:sz w:val="24"/>
          <w:szCs w:val="24"/>
        </w:rPr>
        <w:t xml:space="preserve"> database and then displayed on all forms except the Deceased Donor Registration form.</w:t>
      </w:r>
    </w:p>
    <w:p w:rsidR="004715C1" w:rsidRPr="00F144F9" w:rsidP="004715C1" w14:paraId="3DCB70FC" w14:textId="384DBEC7">
      <w:pPr>
        <w:rPr>
          <w:rFonts w:ascii="Times New Roman" w:hAnsi="Times New Roman"/>
          <w:color w:val="000000"/>
          <w:sz w:val="24"/>
          <w:szCs w:val="24"/>
        </w:rPr>
      </w:pPr>
      <w:r w:rsidRPr="00731AEA">
        <w:rPr>
          <w:rFonts w:ascii="Times New Roman" w:hAnsi="Times New Roman"/>
          <w:color w:val="000000"/>
          <w:sz w:val="24"/>
          <w:szCs w:val="24"/>
        </w:rPr>
        <w:t xml:space="preserve">It is essential to ask questions regarding race and ethnicity </w:t>
      </w:r>
      <w:r>
        <w:rPr>
          <w:rFonts w:ascii="Times New Roman" w:hAnsi="Times New Roman"/>
          <w:color w:val="000000"/>
          <w:sz w:val="24"/>
          <w:szCs w:val="24"/>
        </w:rPr>
        <w:t>to compare</w:t>
      </w:r>
      <w:r w:rsidRPr="00731AEA">
        <w:rPr>
          <w:rFonts w:ascii="Times New Roman" w:hAnsi="Times New Roman"/>
          <w:color w:val="000000"/>
          <w:sz w:val="24"/>
          <w:szCs w:val="24"/>
        </w:rPr>
        <w:t xml:space="preserve"> the scientific and clinical outcomes among various minority populations, to evaluate access to transplantation, and to understand donation rates among various ethnic and racial populations. </w:t>
      </w:r>
      <w:r w:rsidR="000329EC">
        <w:rPr>
          <w:rFonts w:ascii="Times New Roman" w:hAnsi="Times New Roman"/>
          <w:color w:val="000000"/>
          <w:sz w:val="24"/>
          <w:szCs w:val="24"/>
        </w:rPr>
        <w:t xml:space="preserve"> </w:t>
      </w:r>
      <w:r w:rsidRPr="00F01A9D">
        <w:rPr>
          <w:rFonts w:ascii="Times New Roman" w:hAnsi="Times New Roman"/>
          <w:sz w:val="24"/>
          <w:szCs w:val="24"/>
        </w:rPr>
        <w:t>Existing OPTN data collection forms that collect a single race and ethnicity variable will be revised to collect separate race and ethnicity variables, following</w:t>
      </w:r>
      <w:r>
        <w:rPr>
          <w:rFonts w:ascii="Times New Roman" w:hAnsi="Times New Roman"/>
          <w:sz w:val="24"/>
          <w:szCs w:val="24"/>
        </w:rPr>
        <w:t xml:space="preserve"> </w:t>
      </w:r>
      <w:r w:rsidRPr="00F01A9D">
        <w:rPr>
          <w:rFonts w:ascii="Times New Roman" w:hAnsi="Times New Roman"/>
          <w:sz w:val="24"/>
          <w:szCs w:val="24"/>
        </w:rPr>
        <w:t xml:space="preserve">the </w:t>
      </w:r>
      <w:hyperlink r:id="rId10" w:history="1">
        <w:r w:rsidRPr="00F01A9D">
          <w:rPr>
            <w:rFonts w:ascii="Times New Roman" w:hAnsi="Times New Roman"/>
            <w:sz w:val="24"/>
            <w:szCs w:val="24"/>
          </w:rPr>
          <w:t xml:space="preserve">minimum standards for collecting and presenting data on race and ethnicity for all Federal </w:t>
        </w:r>
        <w:r>
          <w:rPr>
            <w:rFonts w:ascii="Times New Roman" w:hAnsi="Times New Roman"/>
            <w:sz w:val="24"/>
            <w:szCs w:val="24"/>
          </w:rPr>
          <w:t xml:space="preserve">agencies </w:t>
        </w:r>
        <w:r w:rsidRPr="00F01A9D">
          <w:rPr>
            <w:rFonts w:ascii="Times New Roman" w:hAnsi="Times New Roman"/>
            <w:sz w:val="24"/>
            <w:szCs w:val="24"/>
          </w:rPr>
          <w:t>reporting</w:t>
        </w:r>
      </w:hyperlink>
      <w:r w:rsidRPr="00F01A9D">
        <w:rPr>
          <w:rFonts w:ascii="Times New Roman" w:hAnsi="Times New Roman"/>
          <w:sz w:val="24"/>
          <w:szCs w:val="24"/>
        </w:rPr>
        <w:t xml:space="preserve"> found within </w:t>
      </w:r>
      <w:r w:rsidRPr="00C06351">
        <w:rPr>
          <w:rFonts w:ascii="Times New Roman" w:hAnsi="Times New Roman"/>
          <w:i/>
          <w:sz w:val="24"/>
          <w:szCs w:val="24"/>
        </w:rPr>
        <w:t>Revisions of Standards for the Classification of Federal Data on Race and Ethnicity</w:t>
      </w:r>
      <w:r w:rsidRPr="00F01A9D">
        <w:rPr>
          <w:rFonts w:ascii="Times New Roman" w:hAnsi="Times New Roman"/>
          <w:sz w:val="24"/>
          <w:szCs w:val="24"/>
        </w:rPr>
        <w:t>, OMB </w:t>
      </w:r>
      <w:hyperlink r:id="rId11" w:tgtFrame="_blank" w:history="1">
        <w:r w:rsidRPr="00F01A9D">
          <w:rPr>
            <w:rFonts w:ascii="Times New Roman" w:hAnsi="Times New Roman"/>
            <w:sz w:val="24"/>
            <w:szCs w:val="24"/>
          </w:rPr>
          <w:t>Statistical Policy Directive No. 15</w:t>
        </w:r>
      </w:hyperlink>
      <w:r w:rsidRPr="00F01A9D">
        <w:rPr>
          <w:rFonts w:ascii="Times New Roman" w:hAnsi="Times New Roman"/>
          <w:sz w:val="24"/>
          <w:szCs w:val="24"/>
        </w:rPr>
        <w:t xml:space="preserve"> in Federal Register, 62 FR 58782 (Oct. 30, 1997).</w:t>
      </w:r>
      <w:r w:rsidR="000329EC">
        <w:rPr>
          <w:rFonts w:ascii="Times New Roman" w:hAnsi="Times New Roman"/>
          <w:sz w:val="24"/>
          <w:szCs w:val="24"/>
        </w:rPr>
        <w:t xml:space="preserve"> </w:t>
      </w:r>
      <w:r w:rsidRPr="00F01A9D">
        <w:rPr>
          <w:rFonts w:ascii="Times New Roman" w:hAnsi="Times New Roman"/>
          <w:sz w:val="24"/>
          <w:szCs w:val="24"/>
        </w:rPr>
        <w:t xml:space="preserve"> Improving data collection around race and ethnicity information of donors and candidates aligns with Executive Order 13985, which calls on agencies to advance equity through identifying and addressing barriers to equal opportunity that underserved communities may face due to government policies and programs.</w:t>
      </w:r>
    </w:p>
    <w:p w:rsidR="004715C1" w:rsidP="004715C1" w14:paraId="047476E4"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and Cost Burden</w:t>
      </w:r>
    </w:p>
    <w:p w:rsidR="004715C1" w:rsidP="004715C1" w14:paraId="74CCEC11" w14:textId="3D387283">
      <w:pPr>
        <w:pStyle w:val="NormalSS"/>
        <w:ind w:firstLine="0"/>
        <w:jc w:val="left"/>
        <w:rPr>
          <w:i/>
          <w:iCs/>
          <w:szCs w:val="24"/>
        </w:rPr>
      </w:pPr>
      <w:r>
        <w:rPr>
          <w:i/>
          <w:iCs/>
          <w:szCs w:val="24"/>
        </w:rPr>
        <w:t>Annual burden estimates:</w:t>
      </w:r>
    </w:p>
    <w:p w:rsidR="00436646" w:rsidP="004715C1" w14:paraId="398DD060" w14:textId="5CB1E990">
      <w:pPr>
        <w:pStyle w:val="NormalSS"/>
        <w:ind w:firstLine="0"/>
        <w:jc w:val="left"/>
        <w:rPr>
          <w:szCs w:val="24"/>
        </w:rPr>
      </w:pPr>
      <w:r>
        <w:rPr>
          <w:szCs w:val="24"/>
        </w:rPr>
        <w:t xml:space="preserve">The numbers in </w:t>
      </w:r>
      <w:r w:rsidR="00E726B6">
        <w:rPr>
          <w:szCs w:val="24"/>
        </w:rPr>
        <w:t xml:space="preserve">Table 1 </w:t>
      </w:r>
      <w:r>
        <w:rPr>
          <w:szCs w:val="24"/>
        </w:rPr>
        <w:t xml:space="preserve">are slightly different than the </w:t>
      </w:r>
      <w:r>
        <w:rPr>
          <w:szCs w:val="24"/>
        </w:rPr>
        <w:t>30 Day</w:t>
      </w:r>
      <w:r>
        <w:rPr>
          <w:szCs w:val="24"/>
        </w:rPr>
        <w:t xml:space="preserve"> </w:t>
      </w:r>
      <w:r>
        <w:rPr>
          <w:i/>
          <w:iCs/>
          <w:szCs w:val="24"/>
        </w:rPr>
        <w:t xml:space="preserve">Federal Register Notice </w:t>
      </w:r>
      <w:r>
        <w:rPr>
          <w:szCs w:val="24"/>
        </w:rPr>
        <w:t xml:space="preserve">since total values are rounded up to the nearest whole number in this table (in the 30 Day, it was rounded to two decimal places). </w:t>
      </w:r>
      <w:r w:rsidR="00E726B6">
        <w:rPr>
          <w:szCs w:val="24"/>
        </w:rPr>
        <w:t xml:space="preserve"> </w:t>
      </w:r>
    </w:p>
    <w:p w:rsidR="00436646" w:rsidP="004715C1" w14:paraId="7325E27B" w14:textId="0F6E87EA">
      <w:pPr>
        <w:pStyle w:val="NormalSS"/>
        <w:ind w:firstLine="0"/>
        <w:jc w:val="left"/>
        <w:rPr>
          <w:szCs w:val="24"/>
        </w:rPr>
      </w:pPr>
    </w:p>
    <w:p w:rsidR="00436646" w:rsidRPr="00E726B6" w:rsidP="004715C1" w14:paraId="1E60DFF8" w14:textId="00620DAE">
      <w:pPr>
        <w:pStyle w:val="NormalSS"/>
        <w:ind w:firstLine="0"/>
        <w:jc w:val="left"/>
        <w:rPr>
          <w:b/>
          <w:bCs/>
          <w:szCs w:val="24"/>
        </w:rPr>
      </w:pPr>
      <w:r w:rsidRPr="00E726B6">
        <w:rPr>
          <w:b/>
          <w:bCs/>
          <w:szCs w:val="24"/>
        </w:rPr>
        <w:t>Table 1:  Annual Burden Estimates (Totals Rounded to Nearest Whole Number)</w:t>
      </w:r>
    </w:p>
    <w:p w:rsidR="00436646" w:rsidRPr="00436646" w:rsidP="004715C1" w14:paraId="6D64C34B" w14:textId="77777777">
      <w:pPr>
        <w:pStyle w:val="NormalSS"/>
        <w:ind w:firstLine="0"/>
        <w:jc w:val="left"/>
        <w:rPr>
          <w:szCs w:val="24"/>
        </w:rPr>
      </w:pPr>
    </w:p>
    <w:tbl>
      <w:tblPr>
        <w:tblStyle w:val="TableGrid"/>
        <w:tblW w:w="5000" w:type="pct"/>
        <w:tblLook w:val="04A0"/>
      </w:tblPr>
      <w:tblGrid>
        <w:gridCol w:w="1006"/>
        <w:gridCol w:w="1485"/>
        <w:gridCol w:w="1085"/>
        <w:gridCol w:w="1019"/>
        <w:gridCol w:w="1019"/>
        <w:gridCol w:w="888"/>
        <w:gridCol w:w="804"/>
        <w:gridCol w:w="948"/>
        <w:gridCol w:w="1096"/>
      </w:tblGrid>
      <w:tr w14:paraId="78CEDC34" w14:textId="77777777" w:rsidTr="00436646">
        <w:tblPrEx>
          <w:tblW w:w="5000" w:type="pct"/>
          <w:tblLook w:val="04A0"/>
        </w:tblPrEx>
        <w:trPr>
          <w:trHeight w:val="816"/>
          <w:tblHeader/>
        </w:trPr>
        <w:tc>
          <w:tcPr>
            <w:tcW w:w="538" w:type="pct"/>
            <w:noWrap/>
            <w:vAlign w:val="center"/>
            <w:hideMark/>
          </w:tcPr>
          <w:p w:rsidR="00436646" w:rsidRPr="00436646" w:rsidP="00436646" w14:paraId="37775276" w14:textId="76702546">
            <w:pPr>
              <w:jc w:val="center"/>
              <w:rPr>
                <w:rFonts w:ascii="Times New Roman" w:eastAsia="Times New Roman" w:hAnsi="Times New Roman" w:cs="Times New Roman"/>
                <w:color w:val="000000"/>
                <w:sz w:val="16"/>
                <w:szCs w:val="16"/>
              </w:rPr>
            </w:pPr>
          </w:p>
        </w:tc>
        <w:tc>
          <w:tcPr>
            <w:tcW w:w="794" w:type="pct"/>
            <w:vAlign w:val="center"/>
            <w:hideMark/>
          </w:tcPr>
          <w:p w:rsidR="00436646" w:rsidRPr="00436646" w:rsidP="00436646" w14:paraId="77A34AC3"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Form Name</w:t>
            </w:r>
          </w:p>
        </w:tc>
        <w:tc>
          <w:tcPr>
            <w:tcW w:w="580" w:type="pct"/>
            <w:vAlign w:val="center"/>
            <w:hideMark/>
          </w:tcPr>
          <w:p w:rsidR="00436646" w:rsidRPr="00436646" w:rsidP="00436646" w14:paraId="4E780922"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Number of Respondents</w:t>
            </w:r>
          </w:p>
        </w:tc>
        <w:tc>
          <w:tcPr>
            <w:tcW w:w="545" w:type="pct"/>
            <w:vAlign w:val="center"/>
            <w:hideMark/>
          </w:tcPr>
          <w:p w:rsidR="00436646" w:rsidRPr="00436646" w:rsidP="00436646" w14:paraId="6E034593"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Number of Responses per Respondent</w:t>
            </w:r>
          </w:p>
        </w:tc>
        <w:tc>
          <w:tcPr>
            <w:tcW w:w="545" w:type="pct"/>
            <w:vAlign w:val="center"/>
            <w:hideMark/>
          </w:tcPr>
          <w:p w:rsidR="00436646" w:rsidRPr="00436646" w:rsidP="00436646" w14:paraId="0E910BA5" w14:textId="4752E365">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Total Responses</w:t>
            </w:r>
            <w:r>
              <w:rPr>
                <w:rFonts w:ascii="Times New Roman" w:eastAsia="Times New Roman" w:hAnsi="Times New Roman" w:cs="Times New Roman"/>
                <w:color w:val="000000"/>
                <w:sz w:val="16"/>
                <w:szCs w:val="16"/>
              </w:rPr>
              <w:t>*</w:t>
            </w:r>
          </w:p>
        </w:tc>
        <w:tc>
          <w:tcPr>
            <w:tcW w:w="475" w:type="pct"/>
            <w:vAlign w:val="center"/>
            <w:hideMark/>
          </w:tcPr>
          <w:p w:rsidR="00436646" w:rsidRPr="00436646" w:rsidP="00436646" w14:paraId="6D787A80"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Average Burden per Response (in hours)</w:t>
            </w:r>
          </w:p>
        </w:tc>
        <w:tc>
          <w:tcPr>
            <w:tcW w:w="430" w:type="pct"/>
            <w:vAlign w:val="center"/>
            <w:hideMark/>
          </w:tcPr>
          <w:p w:rsidR="00436646" w:rsidRPr="00436646" w:rsidP="00436646" w14:paraId="42007E3B" w14:textId="5C607BBF">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Total Burden Hours</w:t>
            </w:r>
            <w:r>
              <w:rPr>
                <w:rFonts w:ascii="Times New Roman" w:eastAsia="Times New Roman" w:hAnsi="Times New Roman" w:cs="Times New Roman"/>
                <w:color w:val="000000"/>
                <w:sz w:val="16"/>
                <w:szCs w:val="16"/>
              </w:rPr>
              <w:t>*</w:t>
            </w:r>
          </w:p>
        </w:tc>
        <w:tc>
          <w:tcPr>
            <w:tcW w:w="507" w:type="pct"/>
            <w:vAlign w:val="center"/>
            <w:hideMark/>
          </w:tcPr>
          <w:p w:rsidR="00436646" w:rsidRPr="00436646" w:rsidP="00436646" w14:paraId="27F76F7B"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Wage Rate</w:t>
            </w:r>
          </w:p>
        </w:tc>
        <w:tc>
          <w:tcPr>
            <w:tcW w:w="587" w:type="pct"/>
            <w:vAlign w:val="center"/>
            <w:hideMark/>
          </w:tcPr>
          <w:p w:rsidR="00436646" w:rsidRPr="00436646" w:rsidP="00436646" w14:paraId="5A7C978D" w14:textId="2983B80C">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Total Hour Cost</w:t>
            </w:r>
            <w:r>
              <w:rPr>
                <w:rFonts w:ascii="Times New Roman" w:eastAsia="Times New Roman" w:hAnsi="Times New Roman" w:cs="Times New Roman"/>
                <w:color w:val="000000"/>
                <w:sz w:val="16"/>
                <w:szCs w:val="16"/>
              </w:rPr>
              <w:t>*</w:t>
            </w:r>
          </w:p>
        </w:tc>
      </w:tr>
      <w:tr w14:paraId="569CC9E7" w14:textId="77777777" w:rsidTr="00436646">
        <w:tblPrEx>
          <w:tblW w:w="5000" w:type="pct"/>
          <w:tblLook w:val="04A0"/>
        </w:tblPrEx>
        <w:trPr>
          <w:trHeight w:val="612"/>
        </w:trPr>
        <w:tc>
          <w:tcPr>
            <w:tcW w:w="538" w:type="pct"/>
            <w:noWrap/>
            <w:hideMark/>
          </w:tcPr>
          <w:p w:rsidR="00436646" w:rsidRPr="00436646" w:rsidP="00436646" w14:paraId="32E2AAE1"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w:t>
            </w:r>
          </w:p>
        </w:tc>
        <w:tc>
          <w:tcPr>
            <w:tcW w:w="794" w:type="pct"/>
            <w:hideMark/>
          </w:tcPr>
          <w:p w:rsidR="00436646" w:rsidRPr="00436646" w:rsidP="00436646" w14:paraId="3CC25A79"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Deceased Donor Registration </w:t>
            </w:r>
          </w:p>
        </w:tc>
        <w:tc>
          <w:tcPr>
            <w:tcW w:w="580" w:type="pct"/>
            <w:hideMark/>
          </w:tcPr>
          <w:p w:rsidR="00436646" w:rsidRPr="00436646" w:rsidP="00436646" w14:paraId="07159A8B"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57</w:t>
            </w:r>
          </w:p>
        </w:tc>
        <w:tc>
          <w:tcPr>
            <w:tcW w:w="545" w:type="pct"/>
            <w:hideMark/>
          </w:tcPr>
          <w:p w:rsidR="00436646" w:rsidRPr="00436646" w:rsidP="00436646" w14:paraId="62D67E04"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243.56</w:t>
            </w:r>
          </w:p>
        </w:tc>
        <w:tc>
          <w:tcPr>
            <w:tcW w:w="545" w:type="pct"/>
            <w:hideMark/>
          </w:tcPr>
          <w:p w:rsidR="00436646" w:rsidRPr="00436646" w:rsidP="00436646" w14:paraId="59AD5025"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13,883</w:t>
            </w:r>
          </w:p>
        </w:tc>
        <w:tc>
          <w:tcPr>
            <w:tcW w:w="475" w:type="pct"/>
            <w:hideMark/>
          </w:tcPr>
          <w:p w:rsidR="00436646" w:rsidRPr="00436646" w:rsidP="00436646" w14:paraId="68E87C79"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1.2</w:t>
            </w:r>
          </w:p>
        </w:tc>
        <w:tc>
          <w:tcPr>
            <w:tcW w:w="430" w:type="pct"/>
            <w:hideMark/>
          </w:tcPr>
          <w:p w:rsidR="00436646" w:rsidRPr="00436646" w:rsidP="00436646" w14:paraId="39FC106A"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16,660</w:t>
            </w:r>
          </w:p>
        </w:tc>
        <w:tc>
          <w:tcPr>
            <w:tcW w:w="507" w:type="pct"/>
            <w:noWrap/>
            <w:hideMark/>
          </w:tcPr>
          <w:p w:rsidR="00436646" w:rsidRPr="00436646" w:rsidP="00436646" w14:paraId="160E7FE9"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454DD979"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$662,735</w:t>
            </w:r>
          </w:p>
        </w:tc>
      </w:tr>
      <w:tr w14:paraId="66BA9C0A" w14:textId="77777777" w:rsidTr="00436646">
        <w:tblPrEx>
          <w:tblW w:w="5000" w:type="pct"/>
          <w:tblLook w:val="04A0"/>
        </w:tblPrEx>
        <w:trPr>
          <w:trHeight w:val="408"/>
        </w:trPr>
        <w:tc>
          <w:tcPr>
            <w:tcW w:w="538" w:type="pct"/>
            <w:noWrap/>
            <w:hideMark/>
          </w:tcPr>
          <w:p w:rsidR="00436646" w:rsidRPr="00436646" w:rsidP="00436646" w14:paraId="57FA7FAE"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w:t>
            </w:r>
          </w:p>
        </w:tc>
        <w:tc>
          <w:tcPr>
            <w:tcW w:w="794" w:type="pct"/>
            <w:hideMark/>
          </w:tcPr>
          <w:p w:rsidR="00436646" w:rsidRPr="00436646" w:rsidP="00436646" w14:paraId="40010B1B"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Living Donor Registration</w:t>
            </w:r>
          </w:p>
        </w:tc>
        <w:tc>
          <w:tcPr>
            <w:tcW w:w="580" w:type="pct"/>
            <w:hideMark/>
          </w:tcPr>
          <w:p w:rsidR="00436646" w:rsidRPr="00436646" w:rsidP="00436646" w14:paraId="0313DCE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216</w:t>
            </w:r>
          </w:p>
        </w:tc>
        <w:tc>
          <w:tcPr>
            <w:tcW w:w="545" w:type="pct"/>
            <w:hideMark/>
          </w:tcPr>
          <w:p w:rsidR="00436646" w:rsidRPr="00436646" w:rsidP="00436646" w14:paraId="2C0F734C"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28.11</w:t>
            </w:r>
          </w:p>
        </w:tc>
        <w:tc>
          <w:tcPr>
            <w:tcW w:w="545" w:type="pct"/>
            <w:hideMark/>
          </w:tcPr>
          <w:p w:rsidR="00436646" w:rsidRPr="00436646" w:rsidP="00436646" w14:paraId="67C70679"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6,072</w:t>
            </w:r>
          </w:p>
        </w:tc>
        <w:tc>
          <w:tcPr>
            <w:tcW w:w="475" w:type="pct"/>
            <w:hideMark/>
          </w:tcPr>
          <w:p w:rsidR="00436646" w:rsidRPr="00436646" w:rsidP="00436646" w14:paraId="595034F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2.19</w:t>
            </w:r>
          </w:p>
        </w:tc>
        <w:tc>
          <w:tcPr>
            <w:tcW w:w="430" w:type="pct"/>
            <w:hideMark/>
          </w:tcPr>
          <w:p w:rsidR="00436646" w:rsidRPr="00436646" w:rsidP="00436646" w14:paraId="750C9582"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13,298</w:t>
            </w:r>
          </w:p>
        </w:tc>
        <w:tc>
          <w:tcPr>
            <w:tcW w:w="507" w:type="pct"/>
            <w:noWrap/>
            <w:hideMark/>
          </w:tcPr>
          <w:p w:rsidR="00436646" w:rsidRPr="00436646" w:rsidP="00436646" w14:paraId="7ED09BC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23F41AF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$528,994</w:t>
            </w:r>
          </w:p>
        </w:tc>
      </w:tr>
      <w:tr w14:paraId="04197902" w14:textId="77777777" w:rsidTr="00436646">
        <w:tblPrEx>
          <w:tblW w:w="5000" w:type="pct"/>
          <w:tblLook w:val="04A0"/>
        </w:tblPrEx>
        <w:trPr>
          <w:trHeight w:val="408"/>
        </w:trPr>
        <w:tc>
          <w:tcPr>
            <w:tcW w:w="538" w:type="pct"/>
            <w:noWrap/>
            <w:hideMark/>
          </w:tcPr>
          <w:p w:rsidR="00436646" w:rsidRPr="00436646" w:rsidP="00436646" w14:paraId="20011B94"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w:t>
            </w:r>
          </w:p>
        </w:tc>
        <w:tc>
          <w:tcPr>
            <w:tcW w:w="794" w:type="pct"/>
            <w:hideMark/>
          </w:tcPr>
          <w:p w:rsidR="00436646" w:rsidRPr="00436646" w:rsidP="00436646" w14:paraId="658BBE7A"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Living Donor Follow-up </w:t>
            </w:r>
          </w:p>
        </w:tc>
        <w:tc>
          <w:tcPr>
            <w:tcW w:w="580" w:type="pct"/>
            <w:hideMark/>
          </w:tcPr>
          <w:p w:rsidR="00436646" w:rsidRPr="00436646" w:rsidP="00436646" w14:paraId="3D1733A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216</w:t>
            </w:r>
          </w:p>
        </w:tc>
        <w:tc>
          <w:tcPr>
            <w:tcW w:w="545" w:type="pct"/>
            <w:hideMark/>
          </w:tcPr>
          <w:p w:rsidR="00436646" w:rsidRPr="00436646" w:rsidP="00436646" w14:paraId="3E244AC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90.55</w:t>
            </w:r>
          </w:p>
        </w:tc>
        <w:tc>
          <w:tcPr>
            <w:tcW w:w="545" w:type="pct"/>
            <w:hideMark/>
          </w:tcPr>
          <w:p w:rsidR="00436646" w:rsidRPr="00436646" w:rsidP="00436646" w14:paraId="1155A357"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19,559</w:t>
            </w:r>
          </w:p>
        </w:tc>
        <w:tc>
          <w:tcPr>
            <w:tcW w:w="475" w:type="pct"/>
            <w:hideMark/>
          </w:tcPr>
          <w:p w:rsidR="00436646" w:rsidRPr="00436646" w:rsidP="00436646" w14:paraId="1D67FB6D"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1.52</w:t>
            </w:r>
          </w:p>
        </w:tc>
        <w:tc>
          <w:tcPr>
            <w:tcW w:w="430" w:type="pct"/>
            <w:hideMark/>
          </w:tcPr>
          <w:p w:rsidR="00436646" w:rsidRPr="00436646" w:rsidP="00436646" w14:paraId="39254EA1"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29,730</w:t>
            </w:r>
          </w:p>
        </w:tc>
        <w:tc>
          <w:tcPr>
            <w:tcW w:w="507" w:type="pct"/>
            <w:noWrap/>
            <w:hideMark/>
          </w:tcPr>
          <w:p w:rsidR="00436646" w:rsidRPr="00436646" w:rsidP="00436646" w14:paraId="67463BA5"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0C6B1BE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$1,182,659</w:t>
            </w:r>
          </w:p>
        </w:tc>
      </w:tr>
      <w:tr w14:paraId="7961FE85" w14:textId="77777777" w:rsidTr="00436646">
        <w:tblPrEx>
          <w:tblW w:w="5000" w:type="pct"/>
          <w:tblLook w:val="04A0"/>
        </w:tblPrEx>
        <w:trPr>
          <w:trHeight w:val="612"/>
        </w:trPr>
        <w:tc>
          <w:tcPr>
            <w:tcW w:w="538" w:type="pct"/>
            <w:noWrap/>
            <w:hideMark/>
          </w:tcPr>
          <w:p w:rsidR="00436646" w:rsidRPr="00436646" w:rsidP="00436646" w14:paraId="6043F547"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w:t>
            </w:r>
          </w:p>
        </w:tc>
        <w:tc>
          <w:tcPr>
            <w:tcW w:w="794" w:type="pct"/>
            <w:hideMark/>
          </w:tcPr>
          <w:p w:rsidR="00436646" w:rsidRPr="00436646" w:rsidP="00436646" w14:paraId="2A257D6F"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Donor Histocompatibility</w:t>
            </w:r>
          </w:p>
        </w:tc>
        <w:tc>
          <w:tcPr>
            <w:tcW w:w="580" w:type="pct"/>
            <w:hideMark/>
          </w:tcPr>
          <w:p w:rsidR="00436646" w:rsidRPr="00436646" w:rsidP="00436646" w14:paraId="7B49E097"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141</w:t>
            </w:r>
          </w:p>
        </w:tc>
        <w:tc>
          <w:tcPr>
            <w:tcW w:w="545" w:type="pct"/>
            <w:hideMark/>
          </w:tcPr>
          <w:p w:rsidR="00436646" w:rsidRPr="00436646" w:rsidP="00436646" w14:paraId="5C39F5D1"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149.18</w:t>
            </w:r>
          </w:p>
        </w:tc>
        <w:tc>
          <w:tcPr>
            <w:tcW w:w="545" w:type="pct"/>
            <w:hideMark/>
          </w:tcPr>
          <w:p w:rsidR="00436646" w:rsidRPr="00436646" w:rsidP="00436646" w14:paraId="36984199"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21,034</w:t>
            </w:r>
          </w:p>
        </w:tc>
        <w:tc>
          <w:tcPr>
            <w:tcW w:w="475" w:type="pct"/>
            <w:hideMark/>
          </w:tcPr>
          <w:p w:rsidR="00436646" w:rsidRPr="00436646" w:rsidP="00436646" w14:paraId="0A1948ED"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0.2</w:t>
            </w:r>
          </w:p>
        </w:tc>
        <w:tc>
          <w:tcPr>
            <w:tcW w:w="430" w:type="pct"/>
            <w:hideMark/>
          </w:tcPr>
          <w:p w:rsidR="00436646" w:rsidRPr="00436646" w:rsidP="00436646" w14:paraId="070F645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4,207</w:t>
            </w:r>
          </w:p>
        </w:tc>
        <w:tc>
          <w:tcPr>
            <w:tcW w:w="507" w:type="pct"/>
            <w:noWrap/>
            <w:hideMark/>
          </w:tcPr>
          <w:p w:rsidR="00436646" w:rsidRPr="00436646" w:rsidP="00436646" w14:paraId="748A53CB"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79BD974B"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$167,354</w:t>
            </w:r>
          </w:p>
        </w:tc>
      </w:tr>
      <w:tr w14:paraId="024CDDD8" w14:textId="77777777" w:rsidTr="00436646">
        <w:tblPrEx>
          <w:tblW w:w="5000" w:type="pct"/>
          <w:tblLook w:val="04A0"/>
        </w:tblPrEx>
        <w:trPr>
          <w:trHeight w:val="612"/>
        </w:trPr>
        <w:tc>
          <w:tcPr>
            <w:tcW w:w="538" w:type="pct"/>
            <w:noWrap/>
            <w:hideMark/>
          </w:tcPr>
          <w:p w:rsidR="00436646" w:rsidRPr="00436646" w:rsidP="00436646" w14:paraId="3F6E3245"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w:t>
            </w:r>
          </w:p>
        </w:tc>
        <w:tc>
          <w:tcPr>
            <w:tcW w:w="794" w:type="pct"/>
            <w:hideMark/>
          </w:tcPr>
          <w:p w:rsidR="00436646" w:rsidRPr="00436646" w:rsidP="00436646" w14:paraId="018B67F2"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Recipient Histocompatibility</w:t>
            </w:r>
          </w:p>
        </w:tc>
        <w:tc>
          <w:tcPr>
            <w:tcW w:w="580" w:type="pct"/>
            <w:hideMark/>
          </w:tcPr>
          <w:p w:rsidR="00436646" w:rsidRPr="00436646" w:rsidP="00436646" w14:paraId="5C1F717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141</w:t>
            </w:r>
          </w:p>
        </w:tc>
        <w:tc>
          <w:tcPr>
            <w:tcW w:w="545" w:type="pct"/>
            <w:hideMark/>
          </w:tcPr>
          <w:p w:rsidR="00436646" w:rsidRPr="00436646" w:rsidP="00436646" w14:paraId="3D502E02"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264.95</w:t>
            </w:r>
          </w:p>
        </w:tc>
        <w:tc>
          <w:tcPr>
            <w:tcW w:w="545" w:type="pct"/>
            <w:hideMark/>
          </w:tcPr>
          <w:p w:rsidR="00436646" w:rsidRPr="00436646" w:rsidP="00436646" w14:paraId="4801D0E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37,358</w:t>
            </w:r>
          </w:p>
        </w:tc>
        <w:tc>
          <w:tcPr>
            <w:tcW w:w="475" w:type="pct"/>
            <w:hideMark/>
          </w:tcPr>
          <w:p w:rsidR="00436646" w:rsidRPr="00436646" w:rsidP="00436646" w14:paraId="08B70C87"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0.4</w:t>
            </w:r>
          </w:p>
        </w:tc>
        <w:tc>
          <w:tcPr>
            <w:tcW w:w="430" w:type="pct"/>
            <w:hideMark/>
          </w:tcPr>
          <w:p w:rsidR="00436646" w:rsidRPr="00436646" w:rsidP="00436646" w14:paraId="716840C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14,943</w:t>
            </w:r>
          </w:p>
        </w:tc>
        <w:tc>
          <w:tcPr>
            <w:tcW w:w="507" w:type="pct"/>
            <w:noWrap/>
            <w:hideMark/>
          </w:tcPr>
          <w:p w:rsidR="00436646" w:rsidRPr="00436646" w:rsidP="00436646" w14:paraId="4789F2CD"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12347A84"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$594,433</w:t>
            </w:r>
          </w:p>
        </w:tc>
      </w:tr>
      <w:tr w14:paraId="39B94E79" w14:textId="77777777" w:rsidTr="00436646">
        <w:tblPrEx>
          <w:tblW w:w="5000" w:type="pct"/>
          <w:tblLook w:val="04A0"/>
        </w:tblPrEx>
        <w:trPr>
          <w:trHeight w:val="816"/>
        </w:trPr>
        <w:tc>
          <w:tcPr>
            <w:tcW w:w="538" w:type="pct"/>
            <w:noWrap/>
            <w:hideMark/>
          </w:tcPr>
          <w:p w:rsidR="00436646" w:rsidRPr="00436646" w:rsidP="00436646" w14:paraId="59E74A4F"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w:t>
            </w:r>
          </w:p>
        </w:tc>
        <w:tc>
          <w:tcPr>
            <w:tcW w:w="794" w:type="pct"/>
            <w:hideMark/>
          </w:tcPr>
          <w:p w:rsidR="00436646" w:rsidRPr="00436646" w:rsidP="00436646" w14:paraId="191AA44D"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Heart Transplant Candidate Registration </w:t>
            </w:r>
          </w:p>
        </w:tc>
        <w:tc>
          <w:tcPr>
            <w:tcW w:w="580" w:type="pct"/>
            <w:hideMark/>
          </w:tcPr>
          <w:p w:rsidR="00436646" w:rsidRPr="00436646" w:rsidP="00436646" w14:paraId="2E1DE229"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145</w:t>
            </w:r>
          </w:p>
        </w:tc>
        <w:tc>
          <w:tcPr>
            <w:tcW w:w="545" w:type="pct"/>
            <w:hideMark/>
          </w:tcPr>
          <w:p w:rsidR="00436646" w:rsidRPr="00436646" w:rsidP="00436646" w14:paraId="4B79FD9C"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34.59</w:t>
            </w:r>
          </w:p>
        </w:tc>
        <w:tc>
          <w:tcPr>
            <w:tcW w:w="545" w:type="pct"/>
            <w:hideMark/>
          </w:tcPr>
          <w:p w:rsidR="00436646" w:rsidRPr="00436646" w:rsidP="00436646" w14:paraId="220324C9"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5,016</w:t>
            </w:r>
          </w:p>
        </w:tc>
        <w:tc>
          <w:tcPr>
            <w:tcW w:w="475" w:type="pct"/>
            <w:hideMark/>
          </w:tcPr>
          <w:p w:rsidR="00436646" w:rsidRPr="00436646" w:rsidP="00436646" w14:paraId="6DA7081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0.9</w:t>
            </w:r>
          </w:p>
        </w:tc>
        <w:tc>
          <w:tcPr>
            <w:tcW w:w="430" w:type="pct"/>
            <w:hideMark/>
          </w:tcPr>
          <w:p w:rsidR="00436646" w:rsidRPr="00436646" w:rsidP="00436646" w14:paraId="3BED2DD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4,514</w:t>
            </w:r>
          </w:p>
        </w:tc>
        <w:tc>
          <w:tcPr>
            <w:tcW w:w="507" w:type="pct"/>
            <w:noWrap/>
            <w:hideMark/>
          </w:tcPr>
          <w:p w:rsidR="00436646" w:rsidRPr="00436646" w:rsidP="00436646" w14:paraId="150598C2"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12C20EAA"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$179,567</w:t>
            </w:r>
          </w:p>
        </w:tc>
      </w:tr>
      <w:tr w14:paraId="2C2AD950" w14:textId="77777777" w:rsidTr="00436646">
        <w:tblPrEx>
          <w:tblW w:w="5000" w:type="pct"/>
          <w:tblLook w:val="04A0"/>
        </w:tblPrEx>
        <w:trPr>
          <w:trHeight w:val="816"/>
        </w:trPr>
        <w:tc>
          <w:tcPr>
            <w:tcW w:w="538" w:type="pct"/>
            <w:noWrap/>
            <w:hideMark/>
          </w:tcPr>
          <w:p w:rsidR="00436646" w:rsidRPr="00436646" w:rsidP="00436646" w14:paraId="15045313"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7</w:t>
            </w:r>
          </w:p>
        </w:tc>
        <w:tc>
          <w:tcPr>
            <w:tcW w:w="794" w:type="pct"/>
            <w:hideMark/>
          </w:tcPr>
          <w:p w:rsidR="00436646" w:rsidRPr="00436646" w:rsidP="00436646" w14:paraId="61F3AE95"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Heart Transplant Recipient Registration </w:t>
            </w:r>
          </w:p>
        </w:tc>
        <w:tc>
          <w:tcPr>
            <w:tcW w:w="580" w:type="pct"/>
            <w:hideMark/>
          </w:tcPr>
          <w:p w:rsidR="00436646" w:rsidRPr="00436646" w:rsidP="00436646" w14:paraId="5C7D6A3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145</w:t>
            </w:r>
          </w:p>
        </w:tc>
        <w:tc>
          <w:tcPr>
            <w:tcW w:w="545" w:type="pct"/>
            <w:hideMark/>
          </w:tcPr>
          <w:p w:rsidR="00436646" w:rsidRPr="00436646" w:rsidP="00436646" w14:paraId="525F880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26.32</w:t>
            </w:r>
          </w:p>
        </w:tc>
        <w:tc>
          <w:tcPr>
            <w:tcW w:w="545" w:type="pct"/>
            <w:hideMark/>
          </w:tcPr>
          <w:p w:rsidR="00436646" w:rsidRPr="00436646" w:rsidP="00436646" w14:paraId="35F27785"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3,816</w:t>
            </w:r>
          </w:p>
        </w:tc>
        <w:tc>
          <w:tcPr>
            <w:tcW w:w="475" w:type="pct"/>
            <w:hideMark/>
          </w:tcPr>
          <w:p w:rsidR="00436646" w:rsidRPr="00436646" w:rsidP="00436646" w14:paraId="31DFF04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1.96</w:t>
            </w:r>
          </w:p>
        </w:tc>
        <w:tc>
          <w:tcPr>
            <w:tcW w:w="430" w:type="pct"/>
            <w:hideMark/>
          </w:tcPr>
          <w:p w:rsidR="00436646" w:rsidRPr="00436646" w:rsidP="00436646" w14:paraId="771187CA"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7,479</w:t>
            </w:r>
          </w:p>
        </w:tc>
        <w:tc>
          <w:tcPr>
            <w:tcW w:w="507" w:type="pct"/>
            <w:noWrap/>
            <w:hideMark/>
          </w:tcPr>
          <w:p w:rsidR="00436646" w:rsidRPr="00436646" w:rsidP="00436646" w14:paraId="769352D4"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0CDD985D"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$297,515</w:t>
            </w:r>
          </w:p>
        </w:tc>
      </w:tr>
      <w:tr w14:paraId="6263D7FB" w14:textId="77777777" w:rsidTr="00436646">
        <w:tblPrEx>
          <w:tblW w:w="5000" w:type="pct"/>
          <w:tblLook w:val="04A0"/>
        </w:tblPrEx>
        <w:trPr>
          <w:trHeight w:val="1020"/>
        </w:trPr>
        <w:tc>
          <w:tcPr>
            <w:tcW w:w="538" w:type="pct"/>
            <w:noWrap/>
            <w:hideMark/>
          </w:tcPr>
          <w:p w:rsidR="00436646" w:rsidRPr="00436646" w:rsidP="00436646" w14:paraId="02DFAE61"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8</w:t>
            </w:r>
          </w:p>
        </w:tc>
        <w:tc>
          <w:tcPr>
            <w:tcW w:w="794" w:type="pct"/>
            <w:hideMark/>
          </w:tcPr>
          <w:p w:rsidR="00436646" w:rsidRPr="00436646" w:rsidP="00436646" w14:paraId="5A316A52"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Heart Transplant Recipient Follow Up (6 Month)</w:t>
            </w:r>
          </w:p>
        </w:tc>
        <w:tc>
          <w:tcPr>
            <w:tcW w:w="580" w:type="pct"/>
            <w:hideMark/>
          </w:tcPr>
          <w:p w:rsidR="00436646" w:rsidRPr="00436646" w:rsidP="00436646" w14:paraId="34C8B6A4"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145</w:t>
            </w:r>
          </w:p>
        </w:tc>
        <w:tc>
          <w:tcPr>
            <w:tcW w:w="545" w:type="pct"/>
            <w:hideMark/>
          </w:tcPr>
          <w:p w:rsidR="00436646" w:rsidRPr="00436646" w:rsidP="00436646" w14:paraId="13137CC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24.4</w:t>
            </w:r>
          </w:p>
        </w:tc>
        <w:tc>
          <w:tcPr>
            <w:tcW w:w="545" w:type="pct"/>
            <w:hideMark/>
          </w:tcPr>
          <w:p w:rsidR="00436646" w:rsidRPr="00436646" w:rsidP="00436646" w14:paraId="6DA7D2C2"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3,538</w:t>
            </w:r>
          </w:p>
        </w:tc>
        <w:tc>
          <w:tcPr>
            <w:tcW w:w="475" w:type="pct"/>
            <w:hideMark/>
          </w:tcPr>
          <w:p w:rsidR="00436646" w:rsidRPr="00436646" w:rsidP="00436646" w14:paraId="5A4D5A34"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0.4</w:t>
            </w:r>
          </w:p>
        </w:tc>
        <w:tc>
          <w:tcPr>
            <w:tcW w:w="430" w:type="pct"/>
            <w:hideMark/>
          </w:tcPr>
          <w:p w:rsidR="00436646" w:rsidRPr="00436646" w:rsidP="00436646" w14:paraId="648A754C"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1,415</w:t>
            </w:r>
          </w:p>
        </w:tc>
        <w:tc>
          <w:tcPr>
            <w:tcW w:w="507" w:type="pct"/>
            <w:noWrap/>
            <w:hideMark/>
          </w:tcPr>
          <w:p w:rsidR="00436646" w:rsidRPr="00436646" w:rsidP="00436646" w14:paraId="2EC2E0D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0538781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$56,289</w:t>
            </w:r>
          </w:p>
        </w:tc>
      </w:tr>
      <w:tr w14:paraId="0DA6A9EE" w14:textId="77777777" w:rsidTr="00436646">
        <w:tblPrEx>
          <w:tblW w:w="5000" w:type="pct"/>
          <w:tblLook w:val="04A0"/>
        </w:tblPrEx>
        <w:trPr>
          <w:trHeight w:val="1020"/>
        </w:trPr>
        <w:tc>
          <w:tcPr>
            <w:tcW w:w="538" w:type="pct"/>
            <w:noWrap/>
            <w:hideMark/>
          </w:tcPr>
          <w:p w:rsidR="00436646" w:rsidRPr="00436646" w:rsidP="00436646" w14:paraId="2B6198EB"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9</w:t>
            </w:r>
          </w:p>
        </w:tc>
        <w:tc>
          <w:tcPr>
            <w:tcW w:w="794" w:type="pct"/>
            <w:hideMark/>
          </w:tcPr>
          <w:p w:rsidR="00436646" w:rsidRPr="00436646" w:rsidP="00436646" w14:paraId="5A3435F4"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Heart Transplant Recipient Follow Up (1-5 Year)</w:t>
            </w:r>
          </w:p>
        </w:tc>
        <w:tc>
          <w:tcPr>
            <w:tcW w:w="580" w:type="pct"/>
            <w:hideMark/>
          </w:tcPr>
          <w:p w:rsidR="00436646" w:rsidRPr="00436646" w:rsidP="00436646" w14:paraId="2006AF87"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145</w:t>
            </w:r>
          </w:p>
        </w:tc>
        <w:tc>
          <w:tcPr>
            <w:tcW w:w="545" w:type="pct"/>
            <w:hideMark/>
          </w:tcPr>
          <w:p w:rsidR="00436646" w:rsidRPr="00436646" w:rsidP="00436646" w14:paraId="3B88985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104.14</w:t>
            </w:r>
          </w:p>
        </w:tc>
        <w:tc>
          <w:tcPr>
            <w:tcW w:w="545" w:type="pct"/>
            <w:hideMark/>
          </w:tcPr>
          <w:p w:rsidR="00436646" w:rsidRPr="00436646" w:rsidP="00436646" w14:paraId="024A558C"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15,100</w:t>
            </w:r>
          </w:p>
        </w:tc>
        <w:tc>
          <w:tcPr>
            <w:tcW w:w="475" w:type="pct"/>
            <w:hideMark/>
          </w:tcPr>
          <w:p w:rsidR="00436646" w:rsidRPr="00436646" w:rsidP="00436646" w14:paraId="78C097F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0.9</w:t>
            </w:r>
          </w:p>
        </w:tc>
        <w:tc>
          <w:tcPr>
            <w:tcW w:w="430" w:type="pct"/>
            <w:hideMark/>
          </w:tcPr>
          <w:p w:rsidR="00436646" w:rsidRPr="00436646" w:rsidP="00436646" w14:paraId="0F92390C"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13,590</w:t>
            </w:r>
          </w:p>
        </w:tc>
        <w:tc>
          <w:tcPr>
            <w:tcW w:w="507" w:type="pct"/>
            <w:noWrap/>
            <w:hideMark/>
          </w:tcPr>
          <w:p w:rsidR="00436646" w:rsidRPr="00436646" w:rsidP="00436646" w14:paraId="77A33DD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4C87B7E5"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$540,610</w:t>
            </w:r>
          </w:p>
        </w:tc>
      </w:tr>
      <w:tr w14:paraId="6C1160A3" w14:textId="77777777" w:rsidTr="00436646">
        <w:tblPrEx>
          <w:tblW w:w="5000" w:type="pct"/>
          <w:tblLook w:val="04A0"/>
        </w:tblPrEx>
        <w:trPr>
          <w:trHeight w:val="1020"/>
        </w:trPr>
        <w:tc>
          <w:tcPr>
            <w:tcW w:w="538" w:type="pct"/>
            <w:noWrap/>
            <w:hideMark/>
          </w:tcPr>
          <w:p w:rsidR="00436646" w:rsidRPr="00436646" w:rsidP="00436646" w14:paraId="4DD1CBDA"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10</w:t>
            </w:r>
          </w:p>
        </w:tc>
        <w:tc>
          <w:tcPr>
            <w:tcW w:w="794" w:type="pct"/>
            <w:hideMark/>
          </w:tcPr>
          <w:p w:rsidR="00436646" w:rsidRPr="00436646" w:rsidP="00436646" w14:paraId="04865379"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Heart Transplant Recipient Follow Up (Post 5 Year)</w:t>
            </w:r>
          </w:p>
        </w:tc>
        <w:tc>
          <w:tcPr>
            <w:tcW w:w="580" w:type="pct"/>
            <w:hideMark/>
          </w:tcPr>
          <w:p w:rsidR="00436646" w:rsidRPr="00436646" w:rsidP="00436646" w14:paraId="303D044D"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145</w:t>
            </w:r>
          </w:p>
        </w:tc>
        <w:tc>
          <w:tcPr>
            <w:tcW w:w="545" w:type="pct"/>
            <w:hideMark/>
          </w:tcPr>
          <w:p w:rsidR="00436646" w:rsidRPr="00436646" w:rsidP="00436646" w14:paraId="2FDAD26B"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171.1</w:t>
            </w:r>
          </w:p>
        </w:tc>
        <w:tc>
          <w:tcPr>
            <w:tcW w:w="545" w:type="pct"/>
            <w:hideMark/>
          </w:tcPr>
          <w:p w:rsidR="00436646" w:rsidRPr="00436646" w:rsidP="00436646" w14:paraId="78C7218B"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24,810</w:t>
            </w:r>
          </w:p>
        </w:tc>
        <w:tc>
          <w:tcPr>
            <w:tcW w:w="475" w:type="pct"/>
            <w:hideMark/>
          </w:tcPr>
          <w:p w:rsidR="00436646" w:rsidRPr="00436646" w:rsidP="00436646" w14:paraId="0A5EC71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0.5</w:t>
            </w:r>
          </w:p>
        </w:tc>
        <w:tc>
          <w:tcPr>
            <w:tcW w:w="430" w:type="pct"/>
            <w:hideMark/>
          </w:tcPr>
          <w:p w:rsidR="00436646" w:rsidRPr="00436646" w:rsidP="00436646" w14:paraId="7107642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12,405</w:t>
            </w:r>
          </w:p>
        </w:tc>
        <w:tc>
          <w:tcPr>
            <w:tcW w:w="507" w:type="pct"/>
            <w:noWrap/>
            <w:hideMark/>
          </w:tcPr>
          <w:p w:rsidR="00436646" w:rsidRPr="00436646" w:rsidP="00436646" w14:paraId="43997CD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72561931"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$493,471</w:t>
            </w:r>
          </w:p>
        </w:tc>
      </w:tr>
      <w:tr w14:paraId="10E4C0E9" w14:textId="77777777" w:rsidTr="00436646">
        <w:tblPrEx>
          <w:tblW w:w="5000" w:type="pct"/>
          <w:tblLook w:val="04A0"/>
        </w:tblPrEx>
        <w:trPr>
          <w:trHeight w:val="816"/>
        </w:trPr>
        <w:tc>
          <w:tcPr>
            <w:tcW w:w="538" w:type="pct"/>
            <w:noWrap/>
            <w:hideMark/>
          </w:tcPr>
          <w:p w:rsidR="00436646" w:rsidRPr="00436646" w:rsidP="00436646" w14:paraId="71B54685"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11</w:t>
            </w:r>
          </w:p>
        </w:tc>
        <w:tc>
          <w:tcPr>
            <w:tcW w:w="794" w:type="pct"/>
            <w:hideMark/>
          </w:tcPr>
          <w:p w:rsidR="00436646" w:rsidRPr="00436646" w:rsidP="00436646" w14:paraId="525F5F84"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Heart Post-Transplant Malignancy Form</w:t>
            </w:r>
          </w:p>
        </w:tc>
        <w:tc>
          <w:tcPr>
            <w:tcW w:w="580" w:type="pct"/>
            <w:hideMark/>
          </w:tcPr>
          <w:p w:rsidR="00436646" w:rsidRPr="00436646" w:rsidP="00436646" w14:paraId="2FE026E4"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145</w:t>
            </w:r>
          </w:p>
        </w:tc>
        <w:tc>
          <w:tcPr>
            <w:tcW w:w="545" w:type="pct"/>
            <w:hideMark/>
          </w:tcPr>
          <w:p w:rsidR="00436646" w:rsidRPr="00436646" w:rsidP="00436646" w14:paraId="4540CDCC"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13.17</w:t>
            </w:r>
          </w:p>
        </w:tc>
        <w:tc>
          <w:tcPr>
            <w:tcW w:w="545" w:type="pct"/>
            <w:hideMark/>
          </w:tcPr>
          <w:p w:rsidR="00436646" w:rsidRPr="00436646" w:rsidP="00436646" w14:paraId="6223E43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1,910</w:t>
            </w:r>
          </w:p>
        </w:tc>
        <w:tc>
          <w:tcPr>
            <w:tcW w:w="475" w:type="pct"/>
            <w:hideMark/>
          </w:tcPr>
          <w:p w:rsidR="00436646" w:rsidRPr="00436646" w:rsidP="00436646" w14:paraId="15F6513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0.9</w:t>
            </w:r>
          </w:p>
        </w:tc>
        <w:tc>
          <w:tcPr>
            <w:tcW w:w="430" w:type="pct"/>
            <w:hideMark/>
          </w:tcPr>
          <w:p w:rsidR="00436646" w:rsidRPr="00436646" w:rsidP="00436646" w14:paraId="259793C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1,719</w:t>
            </w:r>
          </w:p>
        </w:tc>
        <w:tc>
          <w:tcPr>
            <w:tcW w:w="507" w:type="pct"/>
            <w:noWrap/>
            <w:hideMark/>
          </w:tcPr>
          <w:p w:rsidR="00436646" w:rsidRPr="00436646" w:rsidP="00436646" w14:paraId="430C6A52"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4E579465"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$68,382</w:t>
            </w:r>
          </w:p>
        </w:tc>
      </w:tr>
      <w:tr w14:paraId="4CB0F6D3" w14:textId="77777777" w:rsidTr="00436646">
        <w:tblPrEx>
          <w:tblW w:w="5000" w:type="pct"/>
          <w:tblLook w:val="04A0"/>
        </w:tblPrEx>
        <w:trPr>
          <w:trHeight w:val="816"/>
        </w:trPr>
        <w:tc>
          <w:tcPr>
            <w:tcW w:w="538" w:type="pct"/>
            <w:noWrap/>
            <w:hideMark/>
          </w:tcPr>
          <w:p w:rsidR="00436646" w:rsidRPr="00436646" w:rsidP="00436646" w14:paraId="32C9526F"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12</w:t>
            </w:r>
          </w:p>
        </w:tc>
        <w:tc>
          <w:tcPr>
            <w:tcW w:w="794" w:type="pct"/>
            <w:hideMark/>
          </w:tcPr>
          <w:p w:rsidR="00436646" w:rsidRPr="00436646" w:rsidP="00436646" w14:paraId="706C311B"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Lung Transplant Candidate Registration</w:t>
            </w:r>
          </w:p>
        </w:tc>
        <w:tc>
          <w:tcPr>
            <w:tcW w:w="580" w:type="pct"/>
            <w:hideMark/>
          </w:tcPr>
          <w:p w:rsidR="00436646" w:rsidRPr="00436646" w:rsidP="00436646" w14:paraId="01A4CF4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72</w:t>
            </w:r>
          </w:p>
        </w:tc>
        <w:tc>
          <w:tcPr>
            <w:tcW w:w="545" w:type="pct"/>
            <w:hideMark/>
          </w:tcPr>
          <w:p w:rsidR="00436646" w:rsidRPr="00436646" w:rsidP="00436646" w14:paraId="2AB06AA7"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42.97</w:t>
            </w:r>
          </w:p>
        </w:tc>
        <w:tc>
          <w:tcPr>
            <w:tcW w:w="545" w:type="pct"/>
            <w:hideMark/>
          </w:tcPr>
          <w:p w:rsidR="00436646" w:rsidRPr="00436646" w:rsidP="00436646" w14:paraId="4CF84151"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3,094</w:t>
            </w:r>
          </w:p>
        </w:tc>
        <w:tc>
          <w:tcPr>
            <w:tcW w:w="475" w:type="pct"/>
            <w:hideMark/>
          </w:tcPr>
          <w:p w:rsidR="00436646" w:rsidRPr="00436646" w:rsidP="00436646" w14:paraId="6AEE8BB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0.9</w:t>
            </w:r>
          </w:p>
        </w:tc>
        <w:tc>
          <w:tcPr>
            <w:tcW w:w="430" w:type="pct"/>
            <w:hideMark/>
          </w:tcPr>
          <w:p w:rsidR="00436646" w:rsidRPr="00436646" w:rsidP="00436646" w14:paraId="5C71DD91"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2,785</w:t>
            </w:r>
          </w:p>
        </w:tc>
        <w:tc>
          <w:tcPr>
            <w:tcW w:w="507" w:type="pct"/>
            <w:noWrap/>
            <w:hideMark/>
          </w:tcPr>
          <w:p w:rsidR="00436646" w:rsidRPr="00436646" w:rsidP="00436646" w14:paraId="174DDC9E"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2115642E"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$110,787</w:t>
            </w:r>
          </w:p>
        </w:tc>
      </w:tr>
      <w:tr w14:paraId="049B8210" w14:textId="77777777" w:rsidTr="00436646">
        <w:tblPrEx>
          <w:tblW w:w="5000" w:type="pct"/>
          <w:tblLook w:val="04A0"/>
        </w:tblPrEx>
        <w:trPr>
          <w:trHeight w:val="816"/>
        </w:trPr>
        <w:tc>
          <w:tcPr>
            <w:tcW w:w="538" w:type="pct"/>
            <w:noWrap/>
            <w:hideMark/>
          </w:tcPr>
          <w:p w:rsidR="00436646" w:rsidRPr="00436646" w:rsidP="00436646" w14:paraId="3BF9ECBF"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13</w:t>
            </w:r>
          </w:p>
        </w:tc>
        <w:tc>
          <w:tcPr>
            <w:tcW w:w="794" w:type="pct"/>
            <w:hideMark/>
          </w:tcPr>
          <w:p w:rsidR="00436646" w:rsidRPr="00436646" w:rsidP="00436646" w14:paraId="7DFC2B08"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Lung Transplant Recipient Registration</w:t>
            </w:r>
          </w:p>
        </w:tc>
        <w:tc>
          <w:tcPr>
            <w:tcW w:w="580" w:type="pct"/>
            <w:hideMark/>
          </w:tcPr>
          <w:p w:rsidR="00436646" w:rsidRPr="00436646" w:rsidP="00436646" w14:paraId="4E0BD554"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72</w:t>
            </w:r>
          </w:p>
        </w:tc>
        <w:tc>
          <w:tcPr>
            <w:tcW w:w="545" w:type="pct"/>
            <w:hideMark/>
          </w:tcPr>
          <w:p w:rsidR="00436646" w:rsidRPr="00436646" w:rsidP="00436646" w14:paraId="3703E86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35.01</w:t>
            </w:r>
          </w:p>
        </w:tc>
        <w:tc>
          <w:tcPr>
            <w:tcW w:w="545" w:type="pct"/>
            <w:hideMark/>
          </w:tcPr>
          <w:p w:rsidR="00436646" w:rsidRPr="00436646" w:rsidP="00436646" w14:paraId="2BF8B9E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2,521</w:t>
            </w:r>
          </w:p>
        </w:tc>
        <w:tc>
          <w:tcPr>
            <w:tcW w:w="475" w:type="pct"/>
            <w:hideMark/>
          </w:tcPr>
          <w:p w:rsidR="00436646" w:rsidRPr="00436646" w:rsidP="00436646" w14:paraId="000082A7"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1.2</w:t>
            </w:r>
          </w:p>
        </w:tc>
        <w:tc>
          <w:tcPr>
            <w:tcW w:w="430" w:type="pct"/>
            <w:hideMark/>
          </w:tcPr>
          <w:p w:rsidR="00436646" w:rsidRPr="00436646" w:rsidP="00436646" w14:paraId="2EA0E8D5"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3,025</w:t>
            </w:r>
          </w:p>
        </w:tc>
        <w:tc>
          <w:tcPr>
            <w:tcW w:w="507" w:type="pct"/>
            <w:noWrap/>
            <w:hideMark/>
          </w:tcPr>
          <w:p w:rsidR="00436646" w:rsidRPr="00436646" w:rsidP="00436646" w14:paraId="6E10F4A4"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1B862739"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$120,335</w:t>
            </w:r>
          </w:p>
        </w:tc>
      </w:tr>
      <w:tr w14:paraId="28B87A28" w14:textId="77777777" w:rsidTr="00436646">
        <w:tblPrEx>
          <w:tblW w:w="5000" w:type="pct"/>
          <w:tblLook w:val="04A0"/>
        </w:tblPrEx>
        <w:trPr>
          <w:trHeight w:val="1020"/>
        </w:trPr>
        <w:tc>
          <w:tcPr>
            <w:tcW w:w="538" w:type="pct"/>
            <w:noWrap/>
            <w:hideMark/>
          </w:tcPr>
          <w:p w:rsidR="00436646" w:rsidRPr="00436646" w:rsidP="00436646" w14:paraId="5CD956CF"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14</w:t>
            </w:r>
          </w:p>
        </w:tc>
        <w:tc>
          <w:tcPr>
            <w:tcW w:w="794" w:type="pct"/>
            <w:hideMark/>
          </w:tcPr>
          <w:p w:rsidR="00436646" w:rsidRPr="00436646" w:rsidP="00436646" w14:paraId="18E4297B"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Lung Transplant Recipient Follow Up (6 Month)</w:t>
            </w:r>
          </w:p>
        </w:tc>
        <w:tc>
          <w:tcPr>
            <w:tcW w:w="580" w:type="pct"/>
            <w:hideMark/>
          </w:tcPr>
          <w:p w:rsidR="00436646" w:rsidRPr="00436646" w:rsidP="00436646" w14:paraId="041804D7"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72</w:t>
            </w:r>
          </w:p>
        </w:tc>
        <w:tc>
          <w:tcPr>
            <w:tcW w:w="545" w:type="pct"/>
            <w:hideMark/>
          </w:tcPr>
          <w:p w:rsidR="00436646" w:rsidRPr="00436646" w:rsidP="00436646" w14:paraId="287E6594"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33.63</w:t>
            </w:r>
          </w:p>
        </w:tc>
        <w:tc>
          <w:tcPr>
            <w:tcW w:w="545" w:type="pct"/>
            <w:hideMark/>
          </w:tcPr>
          <w:p w:rsidR="00436646" w:rsidRPr="00436646" w:rsidP="00436646" w14:paraId="140B9E75"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2,421</w:t>
            </w:r>
          </w:p>
        </w:tc>
        <w:tc>
          <w:tcPr>
            <w:tcW w:w="475" w:type="pct"/>
            <w:hideMark/>
          </w:tcPr>
          <w:p w:rsidR="00436646" w:rsidRPr="00436646" w:rsidP="00436646" w14:paraId="1CCAB11E"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0.5</w:t>
            </w:r>
          </w:p>
        </w:tc>
        <w:tc>
          <w:tcPr>
            <w:tcW w:w="430" w:type="pct"/>
            <w:hideMark/>
          </w:tcPr>
          <w:p w:rsidR="00436646" w:rsidRPr="00436646" w:rsidP="00436646" w14:paraId="26F991BC"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1,211</w:t>
            </w:r>
          </w:p>
        </w:tc>
        <w:tc>
          <w:tcPr>
            <w:tcW w:w="507" w:type="pct"/>
            <w:noWrap/>
            <w:hideMark/>
          </w:tcPr>
          <w:p w:rsidR="00436646" w:rsidRPr="00436646" w:rsidP="00436646" w14:paraId="4F5897DD"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14C6C677"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$48,174</w:t>
            </w:r>
          </w:p>
        </w:tc>
      </w:tr>
      <w:tr w14:paraId="12AEA83B" w14:textId="77777777" w:rsidTr="00436646">
        <w:tblPrEx>
          <w:tblW w:w="5000" w:type="pct"/>
          <w:tblLook w:val="04A0"/>
        </w:tblPrEx>
        <w:trPr>
          <w:trHeight w:val="1020"/>
        </w:trPr>
        <w:tc>
          <w:tcPr>
            <w:tcW w:w="538" w:type="pct"/>
            <w:noWrap/>
            <w:hideMark/>
          </w:tcPr>
          <w:p w:rsidR="00436646" w:rsidRPr="00436646" w:rsidP="00436646" w14:paraId="4833097A"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15</w:t>
            </w:r>
          </w:p>
        </w:tc>
        <w:tc>
          <w:tcPr>
            <w:tcW w:w="794" w:type="pct"/>
            <w:hideMark/>
          </w:tcPr>
          <w:p w:rsidR="00436646" w:rsidRPr="00436646" w:rsidP="00436646" w14:paraId="68FF68F5"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Lung Transplant Recipient Follow Up (1-5 Year)</w:t>
            </w:r>
          </w:p>
        </w:tc>
        <w:tc>
          <w:tcPr>
            <w:tcW w:w="580" w:type="pct"/>
            <w:hideMark/>
          </w:tcPr>
          <w:p w:rsidR="00436646" w:rsidRPr="00436646" w:rsidP="00436646" w14:paraId="296A5E77"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72</w:t>
            </w:r>
          </w:p>
        </w:tc>
        <w:tc>
          <w:tcPr>
            <w:tcW w:w="545" w:type="pct"/>
            <w:hideMark/>
          </w:tcPr>
          <w:p w:rsidR="00436646" w:rsidRPr="00436646" w:rsidP="00436646" w14:paraId="70B6BE7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139.94</w:t>
            </w:r>
          </w:p>
        </w:tc>
        <w:tc>
          <w:tcPr>
            <w:tcW w:w="545" w:type="pct"/>
            <w:hideMark/>
          </w:tcPr>
          <w:p w:rsidR="00436646" w:rsidRPr="00436646" w:rsidP="00436646" w14:paraId="2DB4CC45"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10,076</w:t>
            </w:r>
          </w:p>
        </w:tc>
        <w:tc>
          <w:tcPr>
            <w:tcW w:w="475" w:type="pct"/>
            <w:hideMark/>
          </w:tcPr>
          <w:p w:rsidR="00436646" w:rsidRPr="00436646" w:rsidP="00436646" w14:paraId="0C0D370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1.1</w:t>
            </w:r>
          </w:p>
        </w:tc>
        <w:tc>
          <w:tcPr>
            <w:tcW w:w="430" w:type="pct"/>
            <w:hideMark/>
          </w:tcPr>
          <w:p w:rsidR="00436646" w:rsidRPr="00436646" w:rsidP="00436646" w14:paraId="7204D7B7"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11,084</w:t>
            </w:r>
          </w:p>
        </w:tc>
        <w:tc>
          <w:tcPr>
            <w:tcW w:w="507" w:type="pct"/>
            <w:noWrap/>
            <w:hideMark/>
          </w:tcPr>
          <w:p w:rsidR="00436646" w:rsidRPr="00436646" w:rsidP="00436646" w14:paraId="3ED46EF5"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76B180F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$440,922</w:t>
            </w:r>
          </w:p>
        </w:tc>
      </w:tr>
      <w:tr w14:paraId="426591D3" w14:textId="77777777" w:rsidTr="00436646">
        <w:tblPrEx>
          <w:tblW w:w="5000" w:type="pct"/>
          <w:tblLook w:val="04A0"/>
        </w:tblPrEx>
        <w:trPr>
          <w:trHeight w:val="1020"/>
        </w:trPr>
        <w:tc>
          <w:tcPr>
            <w:tcW w:w="538" w:type="pct"/>
            <w:noWrap/>
            <w:hideMark/>
          </w:tcPr>
          <w:p w:rsidR="00436646" w:rsidRPr="00436646" w:rsidP="00436646" w14:paraId="5178A0FF"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16</w:t>
            </w:r>
          </w:p>
        </w:tc>
        <w:tc>
          <w:tcPr>
            <w:tcW w:w="794" w:type="pct"/>
            <w:hideMark/>
          </w:tcPr>
          <w:p w:rsidR="00436646" w:rsidRPr="00436646" w:rsidP="00436646" w14:paraId="1BC52E01"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Lung Transplant Recipient Follow Up (Post 5 Year)</w:t>
            </w:r>
          </w:p>
        </w:tc>
        <w:tc>
          <w:tcPr>
            <w:tcW w:w="580" w:type="pct"/>
            <w:hideMark/>
          </w:tcPr>
          <w:p w:rsidR="00436646" w:rsidRPr="00436646" w:rsidP="00436646" w14:paraId="7682AE42"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72</w:t>
            </w:r>
          </w:p>
        </w:tc>
        <w:tc>
          <w:tcPr>
            <w:tcW w:w="545" w:type="pct"/>
            <w:hideMark/>
          </w:tcPr>
          <w:p w:rsidR="00436646" w:rsidRPr="00436646" w:rsidP="00436646" w14:paraId="0E64084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136.28</w:t>
            </w:r>
          </w:p>
        </w:tc>
        <w:tc>
          <w:tcPr>
            <w:tcW w:w="545" w:type="pct"/>
            <w:hideMark/>
          </w:tcPr>
          <w:p w:rsidR="00436646" w:rsidRPr="00436646" w:rsidP="00436646" w14:paraId="2E9E274B"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9,812</w:t>
            </w:r>
          </w:p>
        </w:tc>
        <w:tc>
          <w:tcPr>
            <w:tcW w:w="475" w:type="pct"/>
            <w:hideMark/>
          </w:tcPr>
          <w:p w:rsidR="00436646" w:rsidRPr="00436646" w:rsidP="00436646" w14:paraId="0456352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0.6</w:t>
            </w:r>
          </w:p>
        </w:tc>
        <w:tc>
          <w:tcPr>
            <w:tcW w:w="430" w:type="pct"/>
            <w:hideMark/>
          </w:tcPr>
          <w:p w:rsidR="00436646" w:rsidRPr="00436646" w:rsidP="00436646" w14:paraId="7A40CE09"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5,887</w:t>
            </w:r>
          </w:p>
        </w:tc>
        <w:tc>
          <w:tcPr>
            <w:tcW w:w="507" w:type="pct"/>
            <w:noWrap/>
            <w:hideMark/>
          </w:tcPr>
          <w:p w:rsidR="00436646" w:rsidRPr="00436646" w:rsidP="00436646" w14:paraId="232D1F11"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150D82F4"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$234,185</w:t>
            </w:r>
          </w:p>
        </w:tc>
      </w:tr>
      <w:tr w14:paraId="76D159A5" w14:textId="77777777" w:rsidTr="00436646">
        <w:tblPrEx>
          <w:tblW w:w="5000" w:type="pct"/>
          <w:tblLook w:val="04A0"/>
        </w:tblPrEx>
        <w:trPr>
          <w:trHeight w:val="816"/>
        </w:trPr>
        <w:tc>
          <w:tcPr>
            <w:tcW w:w="538" w:type="pct"/>
            <w:noWrap/>
            <w:hideMark/>
          </w:tcPr>
          <w:p w:rsidR="00436646" w:rsidRPr="00436646" w:rsidP="00436646" w14:paraId="4D98148F"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17</w:t>
            </w:r>
          </w:p>
        </w:tc>
        <w:tc>
          <w:tcPr>
            <w:tcW w:w="794" w:type="pct"/>
            <w:hideMark/>
          </w:tcPr>
          <w:p w:rsidR="00436646" w:rsidRPr="00436646" w:rsidP="00436646" w14:paraId="5E5981AC"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Lung Post-Transplant Malignancy Form</w:t>
            </w:r>
          </w:p>
        </w:tc>
        <w:tc>
          <w:tcPr>
            <w:tcW w:w="580" w:type="pct"/>
            <w:hideMark/>
          </w:tcPr>
          <w:p w:rsidR="00436646" w:rsidRPr="00436646" w:rsidP="00436646" w14:paraId="2AD08784"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72</w:t>
            </w:r>
          </w:p>
        </w:tc>
        <w:tc>
          <w:tcPr>
            <w:tcW w:w="545" w:type="pct"/>
            <w:hideMark/>
          </w:tcPr>
          <w:p w:rsidR="00436646" w:rsidRPr="00436646" w:rsidP="00436646" w14:paraId="1CEB993D"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22.63</w:t>
            </w:r>
          </w:p>
        </w:tc>
        <w:tc>
          <w:tcPr>
            <w:tcW w:w="545" w:type="pct"/>
            <w:hideMark/>
          </w:tcPr>
          <w:p w:rsidR="00436646" w:rsidRPr="00436646" w:rsidP="00436646" w14:paraId="15627B2D"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1,629</w:t>
            </w:r>
          </w:p>
        </w:tc>
        <w:tc>
          <w:tcPr>
            <w:tcW w:w="475" w:type="pct"/>
            <w:hideMark/>
          </w:tcPr>
          <w:p w:rsidR="00436646" w:rsidRPr="00436646" w:rsidP="00436646" w14:paraId="7E1C21CB"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0.4</w:t>
            </w:r>
          </w:p>
        </w:tc>
        <w:tc>
          <w:tcPr>
            <w:tcW w:w="430" w:type="pct"/>
            <w:hideMark/>
          </w:tcPr>
          <w:p w:rsidR="00436646" w:rsidRPr="00436646" w:rsidP="00436646" w14:paraId="18496EA5"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652</w:t>
            </w:r>
          </w:p>
        </w:tc>
        <w:tc>
          <w:tcPr>
            <w:tcW w:w="507" w:type="pct"/>
            <w:noWrap/>
            <w:hideMark/>
          </w:tcPr>
          <w:p w:rsidR="00436646" w:rsidRPr="00436646" w:rsidP="00436646" w14:paraId="54267A32"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632AAA3A"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$25,937</w:t>
            </w:r>
          </w:p>
        </w:tc>
      </w:tr>
      <w:tr w14:paraId="05EE1C73" w14:textId="77777777" w:rsidTr="00436646">
        <w:tblPrEx>
          <w:tblW w:w="5000" w:type="pct"/>
          <w:tblLook w:val="04A0"/>
        </w:tblPrEx>
        <w:trPr>
          <w:trHeight w:val="816"/>
        </w:trPr>
        <w:tc>
          <w:tcPr>
            <w:tcW w:w="538" w:type="pct"/>
            <w:noWrap/>
            <w:hideMark/>
          </w:tcPr>
          <w:p w:rsidR="00436646" w:rsidRPr="00436646" w:rsidP="00436646" w14:paraId="58690254"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18</w:t>
            </w:r>
          </w:p>
        </w:tc>
        <w:tc>
          <w:tcPr>
            <w:tcW w:w="794" w:type="pct"/>
            <w:hideMark/>
          </w:tcPr>
          <w:p w:rsidR="00436646" w:rsidRPr="00436646" w:rsidP="00436646" w14:paraId="4F8B463A"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Heart/Lung Transplant Candidate Registration</w:t>
            </w:r>
          </w:p>
        </w:tc>
        <w:tc>
          <w:tcPr>
            <w:tcW w:w="580" w:type="pct"/>
            <w:hideMark/>
          </w:tcPr>
          <w:p w:rsidR="00436646" w:rsidRPr="00436646" w:rsidP="00436646" w14:paraId="2D12069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70</w:t>
            </w:r>
          </w:p>
        </w:tc>
        <w:tc>
          <w:tcPr>
            <w:tcW w:w="545" w:type="pct"/>
            <w:hideMark/>
          </w:tcPr>
          <w:p w:rsidR="00436646" w:rsidRPr="00436646" w:rsidP="00436646" w14:paraId="2794DCA7"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0.96</w:t>
            </w:r>
          </w:p>
        </w:tc>
        <w:tc>
          <w:tcPr>
            <w:tcW w:w="545" w:type="pct"/>
            <w:hideMark/>
          </w:tcPr>
          <w:p w:rsidR="00436646" w:rsidRPr="00436646" w:rsidP="00436646" w14:paraId="14E1B2C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67</w:t>
            </w:r>
          </w:p>
        </w:tc>
        <w:tc>
          <w:tcPr>
            <w:tcW w:w="475" w:type="pct"/>
            <w:hideMark/>
          </w:tcPr>
          <w:p w:rsidR="00436646" w:rsidRPr="00436646" w:rsidP="00436646" w14:paraId="31957542"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1.1</w:t>
            </w:r>
          </w:p>
        </w:tc>
        <w:tc>
          <w:tcPr>
            <w:tcW w:w="430" w:type="pct"/>
            <w:hideMark/>
          </w:tcPr>
          <w:p w:rsidR="00436646" w:rsidRPr="00436646" w:rsidP="00436646" w14:paraId="4DC03872"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74</w:t>
            </w:r>
          </w:p>
        </w:tc>
        <w:tc>
          <w:tcPr>
            <w:tcW w:w="507" w:type="pct"/>
            <w:noWrap/>
            <w:hideMark/>
          </w:tcPr>
          <w:p w:rsidR="00436646" w:rsidRPr="00436646" w:rsidP="00436646" w14:paraId="62425497"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25B40344"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$2,944</w:t>
            </w:r>
          </w:p>
        </w:tc>
      </w:tr>
      <w:tr w14:paraId="330D394D" w14:textId="77777777" w:rsidTr="00436646">
        <w:tblPrEx>
          <w:tblW w:w="5000" w:type="pct"/>
          <w:tblLook w:val="04A0"/>
        </w:tblPrEx>
        <w:trPr>
          <w:trHeight w:val="816"/>
        </w:trPr>
        <w:tc>
          <w:tcPr>
            <w:tcW w:w="538" w:type="pct"/>
            <w:noWrap/>
            <w:hideMark/>
          </w:tcPr>
          <w:p w:rsidR="00436646" w:rsidRPr="00436646" w:rsidP="00436646" w14:paraId="1AC62BF7"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19</w:t>
            </w:r>
          </w:p>
        </w:tc>
        <w:tc>
          <w:tcPr>
            <w:tcW w:w="794" w:type="pct"/>
            <w:hideMark/>
          </w:tcPr>
          <w:p w:rsidR="00436646" w:rsidRPr="00436646" w:rsidP="00436646" w14:paraId="3F916172"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Heart/Lung Transplant Recipient Registration</w:t>
            </w:r>
          </w:p>
        </w:tc>
        <w:tc>
          <w:tcPr>
            <w:tcW w:w="580" w:type="pct"/>
            <w:hideMark/>
          </w:tcPr>
          <w:p w:rsidR="00436646" w:rsidRPr="00436646" w:rsidP="00436646" w14:paraId="47542D87"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70</w:t>
            </w:r>
          </w:p>
        </w:tc>
        <w:tc>
          <w:tcPr>
            <w:tcW w:w="545" w:type="pct"/>
            <w:hideMark/>
          </w:tcPr>
          <w:p w:rsidR="00436646" w:rsidRPr="00436646" w:rsidP="00436646" w14:paraId="03636917"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0.64</w:t>
            </w:r>
          </w:p>
        </w:tc>
        <w:tc>
          <w:tcPr>
            <w:tcW w:w="545" w:type="pct"/>
            <w:hideMark/>
          </w:tcPr>
          <w:p w:rsidR="00436646" w:rsidRPr="00436646" w:rsidP="00436646" w14:paraId="17C3510E"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45</w:t>
            </w:r>
          </w:p>
        </w:tc>
        <w:tc>
          <w:tcPr>
            <w:tcW w:w="475" w:type="pct"/>
            <w:hideMark/>
          </w:tcPr>
          <w:p w:rsidR="00436646" w:rsidRPr="00436646" w:rsidP="00436646" w14:paraId="3B093451"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2.15</w:t>
            </w:r>
          </w:p>
        </w:tc>
        <w:tc>
          <w:tcPr>
            <w:tcW w:w="430" w:type="pct"/>
            <w:hideMark/>
          </w:tcPr>
          <w:p w:rsidR="00436646" w:rsidRPr="00436646" w:rsidP="00436646" w14:paraId="6B28E409"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97</w:t>
            </w:r>
          </w:p>
        </w:tc>
        <w:tc>
          <w:tcPr>
            <w:tcW w:w="507" w:type="pct"/>
            <w:noWrap/>
            <w:hideMark/>
          </w:tcPr>
          <w:p w:rsidR="00436646" w:rsidRPr="00436646" w:rsidP="00436646" w14:paraId="1AC11A9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7D25ED4A"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$3,859</w:t>
            </w:r>
          </w:p>
        </w:tc>
      </w:tr>
      <w:tr w14:paraId="348552ED" w14:textId="77777777" w:rsidTr="00436646">
        <w:tblPrEx>
          <w:tblW w:w="5000" w:type="pct"/>
          <w:tblLook w:val="04A0"/>
        </w:tblPrEx>
        <w:trPr>
          <w:trHeight w:val="1020"/>
        </w:trPr>
        <w:tc>
          <w:tcPr>
            <w:tcW w:w="538" w:type="pct"/>
            <w:noWrap/>
            <w:hideMark/>
          </w:tcPr>
          <w:p w:rsidR="00436646" w:rsidRPr="00436646" w:rsidP="00436646" w14:paraId="1D5C1DE9"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20</w:t>
            </w:r>
          </w:p>
        </w:tc>
        <w:tc>
          <w:tcPr>
            <w:tcW w:w="794" w:type="pct"/>
            <w:hideMark/>
          </w:tcPr>
          <w:p w:rsidR="00436646" w:rsidRPr="00436646" w:rsidP="00436646" w14:paraId="71F42C70"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Heart/Lung Transplant Recipient Follow Up (6 Month)</w:t>
            </w:r>
          </w:p>
        </w:tc>
        <w:tc>
          <w:tcPr>
            <w:tcW w:w="580" w:type="pct"/>
            <w:hideMark/>
          </w:tcPr>
          <w:p w:rsidR="00436646" w:rsidRPr="00436646" w:rsidP="00436646" w14:paraId="3F59B8C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70</w:t>
            </w:r>
          </w:p>
        </w:tc>
        <w:tc>
          <w:tcPr>
            <w:tcW w:w="545" w:type="pct"/>
            <w:hideMark/>
          </w:tcPr>
          <w:p w:rsidR="00436646" w:rsidRPr="00436646" w:rsidP="00436646" w14:paraId="7011858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0.6</w:t>
            </w:r>
          </w:p>
        </w:tc>
        <w:tc>
          <w:tcPr>
            <w:tcW w:w="545" w:type="pct"/>
            <w:hideMark/>
          </w:tcPr>
          <w:p w:rsidR="00436646" w:rsidRPr="00436646" w:rsidP="00436646" w14:paraId="6B3C557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42</w:t>
            </w:r>
          </w:p>
        </w:tc>
        <w:tc>
          <w:tcPr>
            <w:tcW w:w="475" w:type="pct"/>
            <w:hideMark/>
          </w:tcPr>
          <w:p w:rsidR="00436646" w:rsidRPr="00436646" w:rsidP="00436646" w14:paraId="04A7DD1A"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0.8</w:t>
            </w:r>
          </w:p>
        </w:tc>
        <w:tc>
          <w:tcPr>
            <w:tcW w:w="430" w:type="pct"/>
            <w:hideMark/>
          </w:tcPr>
          <w:p w:rsidR="00436646" w:rsidRPr="00436646" w:rsidP="00436646" w14:paraId="36D9CF57"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34</w:t>
            </w:r>
          </w:p>
        </w:tc>
        <w:tc>
          <w:tcPr>
            <w:tcW w:w="507" w:type="pct"/>
            <w:noWrap/>
            <w:hideMark/>
          </w:tcPr>
          <w:p w:rsidR="00436646" w:rsidRPr="00436646" w:rsidP="00436646" w14:paraId="5CF40C7A"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198F964A"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$1,353</w:t>
            </w:r>
          </w:p>
        </w:tc>
      </w:tr>
      <w:tr w14:paraId="4E196C70" w14:textId="77777777" w:rsidTr="00436646">
        <w:tblPrEx>
          <w:tblW w:w="5000" w:type="pct"/>
          <w:tblLook w:val="04A0"/>
        </w:tblPrEx>
        <w:trPr>
          <w:trHeight w:val="1020"/>
        </w:trPr>
        <w:tc>
          <w:tcPr>
            <w:tcW w:w="538" w:type="pct"/>
            <w:noWrap/>
            <w:hideMark/>
          </w:tcPr>
          <w:p w:rsidR="00436646" w:rsidRPr="00436646" w:rsidP="00436646" w14:paraId="79CB10DB"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21</w:t>
            </w:r>
          </w:p>
        </w:tc>
        <w:tc>
          <w:tcPr>
            <w:tcW w:w="794" w:type="pct"/>
            <w:hideMark/>
          </w:tcPr>
          <w:p w:rsidR="00436646" w:rsidRPr="00436646" w:rsidP="00436646" w14:paraId="7E529BB0"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Heart/Lung Transplant Recipient Follow Up (1-5 Year)</w:t>
            </w:r>
          </w:p>
        </w:tc>
        <w:tc>
          <w:tcPr>
            <w:tcW w:w="580" w:type="pct"/>
            <w:hideMark/>
          </w:tcPr>
          <w:p w:rsidR="00436646" w:rsidRPr="00436646" w:rsidP="00436646" w14:paraId="422BB22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70</w:t>
            </w:r>
          </w:p>
        </w:tc>
        <w:tc>
          <w:tcPr>
            <w:tcW w:w="545" w:type="pct"/>
            <w:hideMark/>
          </w:tcPr>
          <w:p w:rsidR="00436646" w:rsidRPr="00436646" w:rsidP="00436646" w14:paraId="215DC4A7"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2.1</w:t>
            </w:r>
          </w:p>
        </w:tc>
        <w:tc>
          <w:tcPr>
            <w:tcW w:w="545" w:type="pct"/>
            <w:hideMark/>
          </w:tcPr>
          <w:p w:rsidR="00436646" w:rsidRPr="00436646" w:rsidP="00436646" w14:paraId="254E0FA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147</w:t>
            </w:r>
          </w:p>
        </w:tc>
        <w:tc>
          <w:tcPr>
            <w:tcW w:w="475" w:type="pct"/>
            <w:hideMark/>
          </w:tcPr>
          <w:p w:rsidR="00436646" w:rsidRPr="00436646" w:rsidP="00436646" w14:paraId="3EBAB94E"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1.1</w:t>
            </w:r>
          </w:p>
        </w:tc>
        <w:tc>
          <w:tcPr>
            <w:tcW w:w="430" w:type="pct"/>
            <w:hideMark/>
          </w:tcPr>
          <w:p w:rsidR="00436646" w:rsidRPr="00436646" w:rsidP="00436646" w14:paraId="1C63BE0E"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162</w:t>
            </w:r>
          </w:p>
        </w:tc>
        <w:tc>
          <w:tcPr>
            <w:tcW w:w="507" w:type="pct"/>
            <w:noWrap/>
            <w:hideMark/>
          </w:tcPr>
          <w:p w:rsidR="00436646" w:rsidRPr="00436646" w:rsidP="00436646" w14:paraId="397ED4F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51BCABD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$6,444</w:t>
            </w:r>
          </w:p>
        </w:tc>
      </w:tr>
      <w:tr w14:paraId="39C673AA" w14:textId="77777777" w:rsidTr="00436646">
        <w:tblPrEx>
          <w:tblW w:w="5000" w:type="pct"/>
          <w:tblLook w:val="04A0"/>
        </w:tblPrEx>
        <w:trPr>
          <w:trHeight w:val="1020"/>
        </w:trPr>
        <w:tc>
          <w:tcPr>
            <w:tcW w:w="538" w:type="pct"/>
            <w:noWrap/>
            <w:hideMark/>
          </w:tcPr>
          <w:p w:rsidR="00436646" w:rsidRPr="00436646" w:rsidP="00436646" w14:paraId="4061DEE7"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22</w:t>
            </w:r>
          </w:p>
        </w:tc>
        <w:tc>
          <w:tcPr>
            <w:tcW w:w="794" w:type="pct"/>
            <w:hideMark/>
          </w:tcPr>
          <w:p w:rsidR="00436646" w:rsidRPr="00436646" w:rsidP="00436646" w14:paraId="05B11212"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Heart/Lung Transplant Recipient Follow Up (Post 5 Year)</w:t>
            </w:r>
          </w:p>
        </w:tc>
        <w:tc>
          <w:tcPr>
            <w:tcW w:w="580" w:type="pct"/>
            <w:hideMark/>
          </w:tcPr>
          <w:p w:rsidR="00436646" w:rsidRPr="00436646" w:rsidP="00436646" w14:paraId="750F0152"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70</w:t>
            </w:r>
          </w:p>
        </w:tc>
        <w:tc>
          <w:tcPr>
            <w:tcW w:w="545" w:type="pct"/>
            <w:hideMark/>
          </w:tcPr>
          <w:p w:rsidR="00436646" w:rsidRPr="00436646" w:rsidP="00436646" w14:paraId="5BB29D4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3.36</w:t>
            </w:r>
          </w:p>
        </w:tc>
        <w:tc>
          <w:tcPr>
            <w:tcW w:w="545" w:type="pct"/>
            <w:hideMark/>
          </w:tcPr>
          <w:p w:rsidR="00436646" w:rsidRPr="00436646" w:rsidP="00436646" w14:paraId="6E4780D4"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235</w:t>
            </w:r>
          </w:p>
        </w:tc>
        <w:tc>
          <w:tcPr>
            <w:tcW w:w="475" w:type="pct"/>
            <w:hideMark/>
          </w:tcPr>
          <w:p w:rsidR="00436646" w:rsidRPr="00436646" w:rsidP="00436646" w14:paraId="48264A6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0.6</w:t>
            </w:r>
          </w:p>
        </w:tc>
        <w:tc>
          <w:tcPr>
            <w:tcW w:w="430" w:type="pct"/>
            <w:hideMark/>
          </w:tcPr>
          <w:p w:rsidR="00436646" w:rsidRPr="00436646" w:rsidP="00436646" w14:paraId="00009E19"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141</w:t>
            </w:r>
          </w:p>
        </w:tc>
        <w:tc>
          <w:tcPr>
            <w:tcW w:w="507" w:type="pct"/>
            <w:noWrap/>
            <w:hideMark/>
          </w:tcPr>
          <w:p w:rsidR="00436646" w:rsidRPr="00436646" w:rsidP="00436646" w14:paraId="32BDC84D"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35B9F3B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$5,609</w:t>
            </w:r>
          </w:p>
        </w:tc>
      </w:tr>
      <w:tr w14:paraId="549F9346" w14:textId="77777777" w:rsidTr="00436646">
        <w:tblPrEx>
          <w:tblW w:w="5000" w:type="pct"/>
          <w:tblLook w:val="04A0"/>
        </w:tblPrEx>
        <w:trPr>
          <w:trHeight w:val="1020"/>
        </w:trPr>
        <w:tc>
          <w:tcPr>
            <w:tcW w:w="538" w:type="pct"/>
            <w:noWrap/>
            <w:hideMark/>
          </w:tcPr>
          <w:p w:rsidR="00436646" w:rsidRPr="00436646" w:rsidP="00436646" w14:paraId="0D501A9A"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23</w:t>
            </w:r>
          </w:p>
        </w:tc>
        <w:tc>
          <w:tcPr>
            <w:tcW w:w="794" w:type="pct"/>
            <w:hideMark/>
          </w:tcPr>
          <w:p w:rsidR="00436646" w:rsidRPr="00436646" w:rsidP="00436646" w14:paraId="55193141"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Heart/Lung Post-Transplant Malignancy Form</w:t>
            </w:r>
          </w:p>
        </w:tc>
        <w:tc>
          <w:tcPr>
            <w:tcW w:w="580" w:type="pct"/>
            <w:hideMark/>
          </w:tcPr>
          <w:p w:rsidR="00436646" w:rsidRPr="00436646" w:rsidP="00436646" w14:paraId="42836401"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70</w:t>
            </w:r>
          </w:p>
        </w:tc>
        <w:tc>
          <w:tcPr>
            <w:tcW w:w="545" w:type="pct"/>
            <w:hideMark/>
          </w:tcPr>
          <w:p w:rsidR="00436646" w:rsidRPr="00436646" w:rsidP="00436646" w14:paraId="45A04897"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0.29</w:t>
            </w:r>
          </w:p>
        </w:tc>
        <w:tc>
          <w:tcPr>
            <w:tcW w:w="545" w:type="pct"/>
            <w:hideMark/>
          </w:tcPr>
          <w:p w:rsidR="00436646" w:rsidRPr="00436646" w:rsidP="00436646" w14:paraId="310D949C"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20</w:t>
            </w:r>
          </w:p>
        </w:tc>
        <w:tc>
          <w:tcPr>
            <w:tcW w:w="475" w:type="pct"/>
            <w:hideMark/>
          </w:tcPr>
          <w:p w:rsidR="00436646" w:rsidRPr="00436646" w:rsidP="00436646" w14:paraId="710AF0A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0.4</w:t>
            </w:r>
          </w:p>
        </w:tc>
        <w:tc>
          <w:tcPr>
            <w:tcW w:w="430" w:type="pct"/>
            <w:hideMark/>
          </w:tcPr>
          <w:p w:rsidR="00436646" w:rsidRPr="00436646" w:rsidP="00436646" w14:paraId="4BBEF13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8</w:t>
            </w:r>
          </w:p>
        </w:tc>
        <w:tc>
          <w:tcPr>
            <w:tcW w:w="507" w:type="pct"/>
            <w:noWrap/>
            <w:hideMark/>
          </w:tcPr>
          <w:p w:rsidR="00436646" w:rsidRPr="00436646" w:rsidP="00436646" w14:paraId="77379307"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2A107685"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$318</w:t>
            </w:r>
          </w:p>
        </w:tc>
      </w:tr>
      <w:tr w14:paraId="460ACBD8" w14:textId="77777777" w:rsidTr="00436646">
        <w:tblPrEx>
          <w:tblW w:w="5000" w:type="pct"/>
          <w:tblLook w:val="04A0"/>
        </w:tblPrEx>
        <w:trPr>
          <w:trHeight w:val="816"/>
        </w:trPr>
        <w:tc>
          <w:tcPr>
            <w:tcW w:w="538" w:type="pct"/>
            <w:noWrap/>
            <w:hideMark/>
          </w:tcPr>
          <w:p w:rsidR="00436646" w:rsidRPr="00436646" w:rsidP="00436646" w14:paraId="08E1BECC"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24</w:t>
            </w:r>
          </w:p>
        </w:tc>
        <w:tc>
          <w:tcPr>
            <w:tcW w:w="794" w:type="pct"/>
            <w:hideMark/>
          </w:tcPr>
          <w:p w:rsidR="00436646" w:rsidRPr="00436646" w:rsidP="00436646" w14:paraId="57614DD5"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Liver Transplant Candidate Registration</w:t>
            </w:r>
          </w:p>
        </w:tc>
        <w:tc>
          <w:tcPr>
            <w:tcW w:w="580" w:type="pct"/>
            <w:hideMark/>
          </w:tcPr>
          <w:p w:rsidR="00436646" w:rsidRPr="00436646" w:rsidP="00436646" w14:paraId="4AF3C749"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143</w:t>
            </w:r>
          </w:p>
        </w:tc>
        <w:tc>
          <w:tcPr>
            <w:tcW w:w="545" w:type="pct"/>
            <w:hideMark/>
          </w:tcPr>
          <w:p w:rsidR="00436646" w:rsidRPr="00436646" w:rsidP="00436646" w14:paraId="05310C5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96.92</w:t>
            </w:r>
          </w:p>
        </w:tc>
        <w:tc>
          <w:tcPr>
            <w:tcW w:w="545" w:type="pct"/>
            <w:hideMark/>
          </w:tcPr>
          <w:p w:rsidR="00436646" w:rsidRPr="00436646" w:rsidP="00436646" w14:paraId="45B44B9D"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13,860</w:t>
            </w:r>
          </w:p>
        </w:tc>
        <w:tc>
          <w:tcPr>
            <w:tcW w:w="475" w:type="pct"/>
            <w:hideMark/>
          </w:tcPr>
          <w:p w:rsidR="00436646" w:rsidRPr="00436646" w:rsidP="00436646" w14:paraId="30C59B3B"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0.8</w:t>
            </w:r>
          </w:p>
        </w:tc>
        <w:tc>
          <w:tcPr>
            <w:tcW w:w="430" w:type="pct"/>
            <w:hideMark/>
          </w:tcPr>
          <w:p w:rsidR="00436646" w:rsidRPr="00436646" w:rsidP="00436646" w14:paraId="27E0EE11"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11,088</w:t>
            </w:r>
          </w:p>
        </w:tc>
        <w:tc>
          <w:tcPr>
            <w:tcW w:w="507" w:type="pct"/>
            <w:noWrap/>
            <w:hideMark/>
          </w:tcPr>
          <w:p w:rsidR="00436646" w:rsidRPr="00436646" w:rsidP="00436646" w14:paraId="7B19CE8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2814EE6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$441,081</w:t>
            </w:r>
          </w:p>
        </w:tc>
      </w:tr>
      <w:tr w14:paraId="782678BC" w14:textId="77777777" w:rsidTr="00436646">
        <w:tblPrEx>
          <w:tblW w:w="5000" w:type="pct"/>
          <w:tblLook w:val="04A0"/>
        </w:tblPrEx>
        <w:trPr>
          <w:trHeight w:val="816"/>
        </w:trPr>
        <w:tc>
          <w:tcPr>
            <w:tcW w:w="538" w:type="pct"/>
            <w:noWrap/>
            <w:hideMark/>
          </w:tcPr>
          <w:p w:rsidR="00436646" w:rsidRPr="00436646" w:rsidP="00436646" w14:paraId="273B02EC"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25</w:t>
            </w:r>
          </w:p>
        </w:tc>
        <w:tc>
          <w:tcPr>
            <w:tcW w:w="794" w:type="pct"/>
            <w:hideMark/>
          </w:tcPr>
          <w:p w:rsidR="00436646" w:rsidRPr="00436646" w:rsidP="00436646" w14:paraId="1DEBEF54"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Liver Transplant Recipient Registration</w:t>
            </w:r>
          </w:p>
        </w:tc>
        <w:tc>
          <w:tcPr>
            <w:tcW w:w="580" w:type="pct"/>
            <w:hideMark/>
          </w:tcPr>
          <w:p w:rsidR="00436646" w:rsidRPr="00436646" w:rsidP="00436646" w14:paraId="7F4929F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143</w:t>
            </w:r>
          </w:p>
        </w:tc>
        <w:tc>
          <w:tcPr>
            <w:tcW w:w="545" w:type="pct"/>
            <w:hideMark/>
          </w:tcPr>
          <w:p w:rsidR="00436646" w:rsidRPr="00436646" w:rsidP="00436646" w14:paraId="34DB579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64.58</w:t>
            </w:r>
          </w:p>
        </w:tc>
        <w:tc>
          <w:tcPr>
            <w:tcW w:w="545" w:type="pct"/>
            <w:hideMark/>
          </w:tcPr>
          <w:p w:rsidR="00436646" w:rsidRPr="00436646" w:rsidP="00436646" w14:paraId="5DBB657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9,235</w:t>
            </w:r>
          </w:p>
        </w:tc>
        <w:tc>
          <w:tcPr>
            <w:tcW w:w="475" w:type="pct"/>
            <w:hideMark/>
          </w:tcPr>
          <w:p w:rsidR="00436646" w:rsidRPr="00436646" w:rsidP="00436646" w14:paraId="79304F82"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1.2</w:t>
            </w:r>
          </w:p>
        </w:tc>
        <w:tc>
          <w:tcPr>
            <w:tcW w:w="430" w:type="pct"/>
            <w:hideMark/>
          </w:tcPr>
          <w:p w:rsidR="00436646" w:rsidRPr="00436646" w:rsidP="00436646" w14:paraId="4D6720CB"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11,082</w:t>
            </w:r>
          </w:p>
        </w:tc>
        <w:tc>
          <w:tcPr>
            <w:tcW w:w="507" w:type="pct"/>
            <w:noWrap/>
            <w:hideMark/>
          </w:tcPr>
          <w:p w:rsidR="00436646" w:rsidRPr="00436646" w:rsidP="00436646" w14:paraId="0861DB4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2D24CF0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$440,842</w:t>
            </w:r>
          </w:p>
        </w:tc>
      </w:tr>
      <w:tr w14:paraId="0FB4C563" w14:textId="77777777" w:rsidTr="00436646">
        <w:tblPrEx>
          <w:tblW w:w="5000" w:type="pct"/>
          <w:tblLook w:val="04A0"/>
        </w:tblPrEx>
        <w:trPr>
          <w:trHeight w:val="1224"/>
        </w:trPr>
        <w:tc>
          <w:tcPr>
            <w:tcW w:w="538" w:type="pct"/>
            <w:noWrap/>
            <w:hideMark/>
          </w:tcPr>
          <w:p w:rsidR="00436646" w:rsidRPr="00436646" w:rsidP="00436646" w14:paraId="76F2AB8C"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26</w:t>
            </w:r>
          </w:p>
        </w:tc>
        <w:tc>
          <w:tcPr>
            <w:tcW w:w="794" w:type="pct"/>
            <w:hideMark/>
          </w:tcPr>
          <w:p w:rsidR="00436646" w:rsidRPr="00436646" w:rsidP="00436646" w14:paraId="56ABFF63"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Liver Transplant Recipient Follow Up (6 Month - 5 Year)</w:t>
            </w:r>
          </w:p>
        </w:tc>
        <w:tc>
          <w:tcPr>
            <w:tcW w:w="580" w:type="pct"/>
            <w:hideMark/>
          </w:tcPr>
          <w:p w:rsidR="00436646" w:rsidRPr="00436646" w:rsidP="00436646" w14:paraId="1F71579A"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143</w:t>
            </w:r>
          </w:p>
        </w:tc>
        <w:tc>
          <w:tcPr>
            <w:tcW w:w="545" w:type="pct"/>
            <w:hideMark/>
          </w:tcPr>
          <w:p w:rsidR="00436646" w:rsidRPr="00436646" w:rsidP="00436646" w14:paraId="5A3A723B"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320.27</w:t>
            </w:r>
          </w:p>
        </w:tc>
        <w:tc>
          <w:tcPr>
            <w:tcW w:w="545" w:type="pct"/>
            <w:hideMark/>
          </w:tcPr>
          <w:p w:rsidR="00436646" w:rsidRPr="00436646" w:rsidP="00436646" w14:paraId="0F3D1F9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45,799</w:t>
            </w:r>
          </w:p>
        </w:tc>
        <w:tc>
          <w:tcPr>
            <w:tcW w:w="475" w:type="pct"/>
            <w:hideMark/>
          </w:tcPr>
          <w:p w:rsidR="00436646" w:rsidRPr="00436646" w:rsidP="00436646" w14:paraId="36F2D69A"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w:t>
            </w:r>
          </w:p>
        </w:tc>
        <w:tc>
          <w:tcPr>
            <w:tcW w:w="430" w:type="pct"/>
            <w:hideMark/>
          </w:tcPr>
          <w:p w:rsidR="00436646" w:rsidRPr="00436646" w:rsidP="00436646" w14:paraId="1D1FA27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45,799</w:t>
            </w:r>
          </w:p>
        </w:tc>
        <w:tc>
          <w:tcPr>
            <w:tcW w:w="507" w:type="pct"/>
            <w:noWrap/>
            <w:hideMark/>
          </w:tcPr>
          <w:p w:rsidR="00436646" w:rsidRPr="00436646" w:rsidP="00436646" w14:paraId="61A99FBA"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4361884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$1,821,884</w:t>
            </w:r>
          </w:p>
        </w:tc>
      </w:tr>
      <w:tr w14:paraId="08C8B9A9" w14:textId="77777777" w:rsidTr="00436646">
        <w:tblPrEx>
          <w:tblW w:w="5000" w:type="pct"/>
          <w:tblLook w:val="04A0"/>
        </w:tblPrEx>
        <w:trPr>
          <w:trHeight w:val="1020"/>
        </w:trPr>
        <w:tc>
          <w:tcPr>
            <w:tcW w:w="538" w:type="pct"/>
            <w:noWrap/>
            <w:hideMark/>
          </w:tcPr>
          <w:p w:rsidR="00436646" w:rsidRPr="00436646" w:rsidP="00436646" w14:paraId="25051B0B"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27</w:t>
            </w:r>
          </w:p>
        </w:tc>
        <w:tc>
          <w:tcPr>
            <w:tcW w:w="794" w:type="pct"/>
            <w:hideMark/>
          </w:tcPr>
          <w:p w:rsidR="00436646" w:rsidRPr="00436646" w:rsidP="00436646" w14:paraId="4FEB31B0"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Liver Transplant Recipient Follow Up (Post 5 Year)</w:t>
            </w:r>
          </w:p>
        </w:tc>
        <w:tc>
          <w:tcPr>
            <w:tcW w:w="580" w:type="pct"/>
            <w:hideMark/>
          </w:tcPr>
          <w:p w:rsidR="00436646" w:rsidRPr="00436646" w:rsidP="00436646" w14:paraId="0CDE0BBA"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143</w:t>
            </w:r>
          </w:p>
        </w:tc>
        <w:tc>
          <w:tcPr>
            <w:tcW w:w="545" w:type="pct"/>
            <w:hideMark/>
          </w:tcPr>
          <w:p w:rsidR="00436646" w:rsidRPr="00436646" w:rsidP="00436646" w14:paraId="3D74896E"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384.32</w:t>
            </w:r>
          </w:p>
        </w:tc>
        <w:tc>
          <w:tcPr>
            <w:tcW w:w="545" w:type="pct"/>
            <w:hideMark/>
          </w:tcPr>
          <w:p w:rsidR="00436646" w:rsidRPr="00436646" w:rsidP="00436646" w14:paraId="3AC916E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54,958</w:t>
            </w:r>
          </w:p>
        </w:tc>
        <w:tc>
          <w:tcPr>
            <w:tcW w:w="475" w:type="pct"/>
            <w:hideMark/>
          </w:tcPr>
          <w:p w:rsidR="00436646" w:rsidRPr="00436646" w:rsidP="00436646" w14:paraId="4F8082DE"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0.5</w:t>
            </w:r>
          </w:p>
        </w:tc>
        <w:tc>
          <w:tcPr>
            <w:tcW w:w="430" w:type="pct"/>
            <w:hideMark/>
          </w:tcPr>
          <w:p w:rsidR="00436646" w:rsidRPr="00436646" w:rsidP="00436646" w14:paraId="10296E85"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27,479</w:t>
            </w:r>
          </w:p>
        </w:tc>
        <w:tc>
          <w:tcPr>
            <w:tcW w:w="507" w:type="pct"/>
            <w:noWrap/>
            <w:hideMark/>
          </w:tcPr>
          <w:p w:rsidR="00436646" w:rsidRPr="00436646" w:rsidP="00436646" w14:paraId="20819F1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27BFEBE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$1,093,115</w:t>
            </w:r>
          </w:p>
        </w:tc>
      </w:tr>
      <w:tr w14:paraId="19449A0A" w14:textId="77777777" w:rsidTr="00436646">
        <w:tblPrEx>
          <w:tblW w:w="5000" w:type="pct"/>
          <w:tblLook w:val="04A0"/>
        </w:tblPrEx>
        <w:trPr>
          <w:trHeight w:val="1020"/>
        </w:trPr>
        <w:tc>
          <w:tcPr>
            <w:tcW w:w="538" w:type="pct"/>
            <w:noWrap/>
            <w:hideMark/>
          </w:tcPr>
          <w:p w:rsidR="00436646" w:rsidRPr="00436646" w:rsidP="00436646" w14:paraId="17872E3C"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28</w:t>
            </w:r>
          </w:p>
        </w:tc>
        <w:tc>
          <w:tcPr>
            <w:tcW w:w="794" w:type="pct"/>
            <w:hideMark/>
          </w:tcPr>
          <w:p w:rsidR="00436646" w:rsidRPr="00436646" w:rsidP="00436646" w14:paraId="38058339"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Liver Recipient Explant Pathology Form </w:t>
            </w:r>
          </w:p>
        </w:tc>
        <w:tc>
          <w:tcPr>
            <w:tcW w:w="580" w:type="pct"/>
            <w:hideMark/>
          </w:tcPr>
          <w:p w:rsidR="00436646" w:rsidRPr="00436646" w:rsidP="00436646" w14:paraId="4687E9DD"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143</w:t>
            </w:r>
          </w:p>
        </w:tc>
        <w:tc>
          <w:tcPr>
            <w:tcW w:w="545" w:type="pct"/>
            <w:hideMark/>
          </w:tcPr>
          <w:p w:rsidR="00436646" w:rsidRPr="00436646" w:rsidP="00436646" w14:paraId="67239A0D"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7.3</w:t>
            </w:r>
          </w:p>
        </w:tc>
        <w:tc>
          <w:tcPr>
            <w:tcW w:w="545" w:type="pct"/>
            <w:hideMark/>
          </w:tcPr>
          <w:p w:rsidR="00436646" w:rsidRPr="00436646" w:rsidP="00436646" w14:paraId="5BD9CB99"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1,044</w:t>
            </w:r>
          </w:p>
        </w:tc>
        <w:tc>
          <w:tcPr>
            <w:tcW w:w="475" w:type="pct"/>
            <w:hideMark/>
          </w:tcPr>
          <w:p w:rsidR="00436646" w:rsidRPr="00436646" w:rsidP="00436646" w14:paraId="4D64957B"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0.6</w:t>
            </w:r>
          </w:p>
        </w:tc>
        <w:tc>
          <w:tcPr>
            <w:tcW w:w="430" w:type="pct"/>
            <w:hideMark/>
          </w:tcPr>
          <w:p w:rsidR="00436646" w:rsidRPr="00436646" w:rsidP="00436646" w14:paraId="26C774EA"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626</w:t>
            </w:r>
          </w:p>
        </w:tc>
        <w:tc>
          <w:tcPr>
            <w:tcW w:w="507" w:type="pct"/>
            <w:noWrap/>
            <w:hideMark/>
          </w:tcPr>
          <w:p w:rsidR="00436646" w:rsidRPr="00436646" w:rsidP="00436646" w14:paraId="4CDCF7B2"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54173477"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$24,902</w:t>
            </w:r>
          </w:p>
        </w:tc>
      </w:tr>
      <w:tr w14:paraId="50E922F1" w14:textId="77777777" w:rsidTr="00436646">
        <w:tblPrEx>
          <w:tblW w:w="5000" w:type="pct"/>
          <w:tblLook w:val="04A0"/>
        </w:tblPrEx>
        <w:trPr>
          <w:trHeight w:val="612"/>
        </w:trPr>
        <w:tc>
          <w:tcPr>
            <w:tcW w:w="538" w:type="pct"/>
            <w:noWrap/>
            <w:hideMark/>
          </w:tcPr>
          <w:p w:rsidR="00436646" w:rsidRPr="00436646" w:rsidP="00436646" w14:paraId="77D63F2E"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29</w:t>
            </w:r>
          </w:p>
        </w:tc>
        <w:tc>
          <w:tcPr>
            <w:tcW w:w="794" w:type="pct"/>
            <w:hideMark/>
          </w:tcPr>
          <w:p w:rsidR="00436646" w:rsidRPr="00436646" w:rsidP="00436646" w14:paraId="7142C7D6"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Liver Post-Transplant Malignancy </w:t>
            </w:r>
          </w:p>
        </w:tc>
        <w:tc>
          <w:tcPr>
            <w:tcW w:w="580" w:type="pct"/>
            <w:hideMark/>
          </w:tcPr>
          <w:p w:rsidR="00436646" w:rsidRPr="00436646" w:rsidP="00436646" w14:paraId="29F94DF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143</w:t>
            </w:r>
          </w:p>
        </w:tc>
        <w:tc>
          <w:tcPr>
            <w:tcW w:w="545" w:type="pct"/>
            <w:hideMark/>
          </w:tcPr>
          <w:p w:rsidR="00436646" w:rsidRPr="00436646" w:rsidP="00436646" w14:paraId="5C309B8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19.06</w:t>
            </w:r>
          </w:p>
        </w:tc>
        <w:tc>
          <w:tcPr>
            <w:tcW w:w="545" w:type="pct"/>
            <w:hideMark/>
          </w:tcPr>
          <w:p w:rsidR="00436646" w:rsidRPr="00436646" w:rsidP="00436646" w14:paraId="4FCB569E"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2,726</w:t>
            </w:r>
          </w:p>
        </w:tc>
        <w:tc>
          <w:tcPr>
            <w:tcW w:w="475" w:type="pct"/>
            <w:hideMark/>
          </w:tcPr>
          <w:p w:rsidR="00436646" w:rsidRPr="00436646" w:rsidP="00436646" w14:paraId="46C6DDAA"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0.8</w:t>
            </w:r>
          </w:p>
        </w:tc>
        <w:tc>
          <w:tcPr>
            <w:tcW w:w="430" w:type="pct"/>
            <w:hideMark/>
          </w:tcPr>
          <w:p w:rsidR="00436646" w:rsidRPr="00436646" w:rsidP="00436646" w14:paraId="56329CAC"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2,181</w:t>
            </w:r>
          </w:p>
        </w:tc>
        <w:tc>
          <w:tcPr>
            <w:tcW w:w="507" w:type="pct"/>
            <w:noWrap/>
            <w:hideMark/>
          </w:tcPr>
          <w:p w:rsidR="00436646" w:rsidRPr="00436646" w:rsidP="00436646" w14:paraId="6EB14B1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229BDFE5"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$86,760</w:t>
            </w:r>
          </w:p>
        </w:tc>
      </w:tr>
      <w:tr w14:paraId="15083299" w14:textId="77777777" w:rsidTr="00436646">
        <w:tblPrEx>
          <w:tblW w:w="5000" w:type="pct"/>
          <w:tblLook w:val="04A0"/>
        </w:tblPrEx>
        <w:trPr>
          <w:trHeight w:val="816"/>
        </w:trPr>
        <w:tc>
          <w:tcPr>
            <w:tcW w:w="538" w:type="pct"/>
            <w:noWrap/>
            <w:hideMark/>
          </w:tcPr>
          <w:p w:rsidR="00436646" w:rsidRPr="00436646" w:rsidP="00436646" w14:paraId="1AEE4DB9"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30</w:t>
            </w:r>
          </w:p>
        </w:tc>
        <w:tc>
          <w:tcPr>
            <w:tcW w:w="794" w:type="pct"/>
            <w:hideMark/>
          </w:tcPr>
          <w:p w:rsidR="00436646" w:rsidRPr="00436646" w:rsidP="00436646" w14:paraId="43286156"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Intestine Transplant Candidate Registration</w:t>
            </w:r>
          </w:p>
        </w:tc>
        <w:tc>
          <w:tcPr>
            <w:tcW w:w="580" w:type="pct"/>
            <w:hideMark/>
          </w:tcPr>
          <w:p w:rsidR="00436646" w:rsidRPr="00436646" w:rsidP="00436646" w14:paraId="7F2B03BE"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21</w:t>
            </w:r>
          </w:p>
        </w:tc>
        <w:tc>
          <w:tcPr>
            <w:tcW w:w="545" w:type="pct"/>
            <w:hideMark/>
          </w:tcPr>
          <w:p w:rsidR="00436646" w:rsidRPr="00436646" w:rsidP="00436646" w14:paraId="303B989E"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6.86</w:t>
            </w:r>
          </w:p>
        </w:tc>
        <w:tc>
          <w:tcPr>
            <w:tcW w:w="545" w:type="pct"/>
            <w:hideMark/>
          </w:tcPr>
          <w:p w:rsidR="00436646" w:rsidRPr="00436646" w:rsidP="00436646" w14:paraId="795AC454"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144</w:t>
            </w:r>
          </w:p>
        </w:tc>
        <w:tc>
          <w:tcPr>
            <w:tcW w:w="475" w:type="pct"/>
            <w:hideMark/>
          </w:tcPr>
          <w:p w:rsidR="00436646" w:rsidRPr="00436646" w:rsidP="00436646" w14:paraId="2A2AD00A"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1.3</w:t>
            </w:r>
          </w:p>
        </w:tc>
        <w:tc>
          <w:tcPr>
            <w:tcW w:w="430" w:type="pct"/>
            <w:hideMark/>
          </w:tcPr>
          <w:p w:rsidR="00436646" w:rsidRPr="00436646" w:rsidP="00436646" w14:paraId="477BDD7C"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187</w:t>
            </w:r>
          </w:p>
        </w:tc>
        <w:tc>
          <w:tcPr>
            <w:tcW w:w="507" w:type="pct"/>
            <w:noWrap/>
            <w:hideMark/>
          </w:tcPr>
          <w:p w:rsidR="00436646" w:rsidRPr="00436646" w:rsidP="00436646" w14:paraId="75ECAD51"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13C2036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$7,439</w:t>
            </w:r>
          </w:p>
        </w:tc>
      </w:tr>
      <w:tr w14:paraId="0694561C" w14:textId="77777777" w:rsidTr="00436646">
        <w:tblPrEx>
          <w:tblW w:w="5000" w:type="pct"/>
          <w:tblLook w:val="04A0"/>
        </w:tblPrEx>
        <w:trPr>
          <w:trHeight w:val="816"/>
        </w:trPr>
        <w:tc>
          <w:tcPr>
            <w:tcW w:w="538" w:type="pct"/>
            <w:noWrap/>
            <w:hideMark/>
          </w:tcPr>
          <w:p w:rsidR="00436646" w:rsidRPr="00436646" w:rsidP="00436646" w14:paraId="7689DE50"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31</w:t>
            </w:r>
          </w:p>
        </w:tc>
        <w:tc>
          <w:tcPr>
            <w:tcW w:w="794" w:type="pct"/>
            <w:hideMark/>
          </w:tcPr>
          <w:p w:rsidR="00436646" w:rsidRPr="00436646" w:rsidP="00436646" w14:paraId="22228EE3"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Intestine Transplant Recipient Registration   </w:t>
            </w:r>
          </w:p>
        </w:tc>
        <w:tc>
          <w:tcPr>
            <w:tcW w:w="580" w:type="pct"/>
            <w:hideMark/>
          </w:tcPr>
          <w:p w:rsidR="00436646" w:rsidRPr="00436646" w:rsidP="00436646" w14:paraId="22D05CA1"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21</w:t>
            </w:r>
          </w:p>
        </w:tc>
        <w:tc>
          <w:tcPr>
            <w:tcW w:w="545" w:type="pct"/>
            <w:hideMark/>
          </w:tcPr>
          <w:p w:rsidR="00436646" w:rsidRPr="00436646" w:rsidP="00436646" w14:paraId="2E7E4EE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4.57</w:t>
            </w:r>
          </w:p>
        </w:tc>
        <w:tc>
          <w:tcPr>
            <w:tcW w:w="545" w:type="pct"/>
            <w:hideMark/>
          </w:tcPr>
          <w:p w:rsidR="00436646" w:rsidRPr="00436646" w:rsidP="00436646" w14:paraId="3EA4BEAB"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96</w:t>
            </w:r>
          </w:p>
        </w:tc>
        <w:tc>
          <w:tcPr>
            <w:tcW w:w="475" w:type="pct"/>
            <w:hideMark/>
          </w:tcPr>
          <w:p w:rsidR="00436646" w:rsidRPr="00436646" w:rsidP="00436646" w14:paraId="5133710C"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1.8</w:t>
            </w:r>
          </w:p>
        </w:tc>
        <w:tc>
          <w:tcPr>
            <w:tcW w:w="430" w:type="pct"/>
            <w:hideMark/>
          </w:tcPr>
          <w:p w:rsidR="00436646" w:rsidRPr="00436646" w:rsidP="00436646" w14:paraId="3D84CBC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173</w:t>
            </w:r>
          </w:p>
        </w:tc>
        <w:tc>
          <w:tcPr>
            <w:tcW w:w="507" w:type="pct"/>
            <w:noWrap/>
            <w:hideMark/>
          </w:tcPr>
          <w:p w:rsidR="00436646" w:rsidRPr="00436646" w:rsidP="00436646" w14:paraId="2A8A52C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1796930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$6,882</w:t>
            </w:r>
          </w:p>
        </w:tc>
      </w:tr>
      <w:tr w14:paraId="615568BB" w14:textId="77777777" w:rsidTr="00436646">
        <w:tblPrEx>
          <w:tblW w:w="5000" w:type="pct"/>
          <w:tblLook w:val="04A0"/>
        </w:tblPrEx>
        <w:trPr>
          <w:trHeight w:val="1224"/>
        </w:trPr>
        <w:tc>
          <w:tcPr>
            <w:tcW w:w="538" w:type="pct"/>
            <w:noWrap/>
            <w:hideMark/>
          </w:tcPr>
          <w:p w:rsidR="00436646" w:rsidRPr="00436646" w:rsidP="00436646" w14:paraId="03B8115E"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32</w:t>
            </w:r>
          </w:p>
        </w:tc>
        <w:tc>
          <w:tcPr>
            <w:tcW w:w="794" w:type="pct"/>
            <w:hideMark/>
          </w:tcPr>
          <w:p w:rsidR="00436646" w:rsidRPr="00436646" w:rsidP="00436646" w14:paraId="477F0888"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Intestine Transplant Recipient Follow Up (6 Month - 5 Year)</w:t>
            </w:r>
          </w:p>
        </w:tc>
        <w:tc>
          <w:tcPr>
            <w:tcW w:w="580" w:type="pct"/>
            <w:hideMark/>
          </w:tcPr>
          <w:p w:rsidR="00436646" w:rsidRPr="00436646" w:rsidP="00436646" w14:paraId="6F772AE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21</w:t>
            </w:r>
          </w:p>
        </w:tc>
        <w:tc>
          <w:tcPr>
            <w:tcW w:w="545" w:type="pct"/>
            <w:hideMark/>
          </w:tcPr>
          <w:p w:rsidR="00436646" w:rsidRPr="00436646" w:rsidP="00436646" w14:paraId="49B52C5E"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20.05</w:t>
            </w:r>
          </w:p>
        </w:tc>
        <w:tc>
          <w:tcPr>
            <w:tcW w:w="545" w:type="pct"/>
            <w:hideMark/>
          </w:tcPr>
          <w:p w:rsidR="00436646" w:rsidRPr="00436646" w:rsidP="00436646" w14:paraId="4673ED3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421</w:t>
            </w:r>
          </w:p>
        </w:tc>
        <w:tc>
          <w:tcPr>
            <w:tcW w:w="475" w:type="pct"/>
            <w:hideMark/>
          </w:tcPr>
          <w:p w:rsidR="00436646" w:rsidRPr="00436646" w:rsidP="00436646" w14:paraId="685F188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1.5</w:t>
            </w:r>
          </w:p>
        </w:tc>
        <w:tc>
          <w:tcPr>
            <w:tcW w:w="430" w:type="pct"/>
            <w:hideMark/>
          </w:tcPr>
          <w:p w:rsidR="00436646" w:rsidRPr="00436646" w:rsidP="00436646" w14:paraId="233C3DC5"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632</w:t>
            </w:r>
          </w:p>
        </w:tc>
        <w:tc>
          <w:tcPr>
            <w:tcW w:w="507" w:type="pct"/>
            <w:noWrap/>
            <w:hideMark/>
          </w:tcPr>
          <w:p w:rsidR="00436646" w:rsidRPr="00436646" w:rsidP="00436646" w14:paraId="591A82C9"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6918392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$25,141</w:t>
            </w:r>
          </w:p>
        </w:tc>
      </w:tr>
      <w:tr w14:paraId="763E6FDF" w14:textId="77777777" w:rsidTr="00436646">
        <w:tblPrEx>
          <w:tblW w:w="5000" w:type="pct"/>
          <w:tblLook w:val="04A0"/>
        </w:tblPrEx>
        <w:trPr>
          <w:trHeight w:val="1020"/>
        </w:trPr>
        <w:tc>
          <w:tcPr>
            <w:tcW w:w="538" w:type="pct"/>
            <w:noWrap/>
            <w:hideMark/>
          </w:tcPr>
          <w:p w:rsidR="00436646" w:rsidRPr="00436646" w:rsidP="00436646" w14:paraId="249FA66D"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33</w:t>
            </w:r>
          </w:p>
        </w:tc>
        <w:tc>
          <w:tcPr>
            <w:tcW w:w="794" w:type="pct"/>
            <w:hideMark/>
          </w:tcPr>
          <w:p w:rsidR="00436646" w:rsidRPr="00436646" w:rsidP="00436646" w14:paraId="1BC06AEF"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Intestine Transplant Recipient Follow Up (Post 5 Year)</w:t>
            </w:r>
          </w:p>
        </w:tc>
        <w:tc>
          <w:tcPr>
            <w:tcW w:w="580" w:type="pct"/>
            <w:hideMark/>
          </w:tcPr>
          <w:p w:rsidR="00436646" w:rsidRPr="00436646" w:rsidP="00436646" w14:paraId="3FD3034E"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21</w:t>
            </w:r>
          </w:p>
        </w:tc>
        <w:tc>
          <w:tcPr>
            <w:tcW w:w="545" w:type="pct"/>
            <w:hideMark/>
          </w:tcPr>
          <w:p w:rsidR="00436646" w:rsidRPr="00436646" w:rsidP="00436646" w14:paraId="1D328ED2"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40.19</w:t>
            </w:r>
          </w:p>
        </w:tc>
        <w:tc>
          <w:tcPr>
            <w:tcW w:w="545" w:type="pct"/>
            <w:hideMark/>
          </w:tcPr>
          <w:p w:rsidR="00436646" w:rsidRPr="00436646" w:rsidP="00436646" w14:paraId="379DCCB5"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844</w:t>
            </w:r>
          </w:p>
        </w:tc>
        <w:tc>
          <w:tcPr>
            <w:tcW w:w="475" w:type="pct"/>
            <w:hideMark/>
          </w:tcPr>
          <w:p w:rsidR="00436646" w:rsidRPr="00436646" w:rsidP="00436646" w14:paraId="3BC2FAFE"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0.4</w:t>
            </w:r>
          </w:p>
        </w:tc>
        <w:tc>
          <w:tcPr>
            <w:tcW w:w="430" w:type="pct"/>
            <w:hideMark/>
          </w:tcPr>
          <w:p w:rsidR="00436646" w:rsidRPr="00436646" w:rsidP="00436646" w14:paraId="4223C7CD"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338</w:t>
            </w:r>
          </w:p>
        </w:tc>
        <w:tc>
          <w:tcPr>
            <w:tcW w:w="507" w:type="pct"/>
            <w:noWrap/>
            <w:hideMark/>
          </w:tcPr>
          <w:p w:rsidR="00436646" w:rsidRPr="00436646" w:rsidP="00436646" w14:paraId="71B4E20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43502F9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$13,446</w:t>
            </w:r>
          </w:p>
        </w:tc>
      </w:tr>
      <w:tr w14:paraId="2AA6FE67" w14:textId="77777777" w:rsidTr="00436646">
        <w:tblPrEx>
          <w:tblW w:w="5000" w:type="pct"/>
          <w:tblLook w:val="04A0"/>
        </w:tblPrEx>
        <w:trPr>
          <w:trHeight w:val="1020"/>
        </w:trPr>
        <w:tc>
          <w:tcPr>
            <w:tcW w:w="538" w:type="pct"/>
            <w:noWrap/>
            <w:hideMark/>
          </w:tcPr>
          <w:p w:rsidR="00436646" w:rsidRPr="00436646" w:rsidP="00436646" w14:paraId="5456AACF"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34</w:t>
            </w:r>
          </w:p>
        </w:tc>
        <w:tc>
          <w:tcPr>
            <w:tcW w:w="794" w:type="pct"/>
            <w:hideMark/>
          </w:tcPr>
          <w:p w:rsidR="00436646" w:rsidRPr="00436646" w:rsidP="00436646" w14:paraId="1BE39726"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Intestine Post-Transplant Malignancy Form</w:t>
            </w:r>
          </w:p>
        </w:tc>
        <w:tc>
          <w:tcPr>
            <w:tcW w:w="580" w:type="pct"/>
            <w:hideMark/>
          </w:tcPr>
          <w:p w:rsidR="00436646" w:rsidRPr="00436646" w:rsidP="00436646" w14:paraId="052A5F61"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21</w:t>
            </w:r>
          </w:p>
        </w:tc>
        <w:tc>
          <w:tcPr>
            <w:tcW w:w="545" w:type="pct"/>
            <w:hideMark/>
          </w:tcPr>
          <w:p w:rsidR="00436646" w:rsidRPr="00436646" w:rsidP="00436646" w14:paraId="4599C62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0.62</w:t>
            </w:r>
          </w:p>
        </w:tc>
        <w:tc>
          <w:tcPr>
            <w:tcW w:w="545" w:type="pct"/>
            <w:hideMark/>
          </w:tcPr>
          <w:p w:rsidR="00436646" w:rsidRPr="00436646" w:rsidP="00436646" w14:paraId="3753D60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13</w:t>
            </w:r>
          </w:p>
        </w:tc>
        <w:tc>
          <w:tcPr>
            <w:tcW w:w="475" w:type="pct"/>
            <w:hideMark/>
          </w:tcPr>
          <w:p w:rsidR="00436646" w:rsidRPr="00436646" w:rsidP="00436646" w14:paraId="2646C12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w:t>
            </w:r>
          </w:p>
        </w:tc>
        <w:tc>
          <w:tcPr>
            <w:tcW w:w="430" w:type="pct"/>
            <w:hideMark/>
          </w:tcPr>
          <w:p w:rsidR="00436646" w:rsidRPr="00436646" w:rsidP="00436646" w14:paraId="036CE39E"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13</w:t>
            </w:r>
          </w:p>
        </w:tc>
        <w:tc>
          <w:tcPr>
            <w:tcW w:w="507" w:type="pct"/>
            <w:noWrap/>
            <w:hideMark/>
          </w:tcPr>
          <w:p w:rsidR="00436646" w:rsidRPr="00436646" w:rsidP="00436646" w14:paraId="0364CDD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4D394F6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$517</w:t>
            </w:r>
          </w:p>
        </w:tc>
      </w:tr>
      <w:tr w14:paraId="799E857B" w14:textId="77777777" w:rsidTr="00436646">
        <w:tblPrEx>
          <w:tblW w:w="5000" w:type="pct"/>
          <w:tblLook w:val="04A0"/>
        </w:tblPrEx>
        <w:trPr>
          <w:trHeight w:val="816"/>
        </w:trPr>
        <w:tc>
          <w:tcPr>
            <w:tcW w:w="538" w:type="pct"/>
            <w:noWrap/>
            <w:hideMark/>
          </w:tcPr>
          <w:p w:rsidR="00436646" w:rsidRPr="00436646" w:rsidP="00436646" w14:paraId="637A77CD"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35</w:t>
            </w:r>
          </w:p>
        </w:tc>
        <w:tc>
          <w:tcPr>
            <w:tcW w:w="794" w:type="pct"/>
            <w:hideMark/>
          </w:tcPr>
          <w:p w:rsidR="00436646" w:rsidRPr="00436646" w:rsidP="00436646" w14:paraId="6C52F120"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Kidney Transplant Candidate Registration</w:t>
            </w:r>
          </w:p>
        </w:tc>
        <w:tc>
          <w:tcPr>
            <w:tcW w:w="580" w:type="pct"/>
            <w:hideMark/>
          </w:tcPr>
          <w:p w:rsidR="00436646" w:rsidRPr="00436646" w:rsidP="00436646" w14:paraId="44F949EB"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234</w:t>
            </w:r>
          </w:p>
        </w:tc>
        <w:tc>
          <w:tcPr>
            <w:tcW w:w="545" w:type="pct"/>
            <w:hideMark/>
          </w:tcPr>
          <w:p w:rsidR="00436646" w:rsidRPr="00436646" w:rsidP="00436646" w14:paraId="2A95886D"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177</w:t>
            </w:r>
          </w:p>
        </w:tc>
        <w:tc>
          <w:tcPr>
            <w:tcW w:w="545" w:type="pct"/>
            <w:hideMark/>
          </w:tcPr>
          <w:p w:rsidR="00436646" w:rsidRPr="00436646" w:rsidP="00436646" w14:paraId="459F7F1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41,418</w:t>
            </w:r>
          </w:p>
        </w:tc>
        <w:tc>
          <w:tcPr>
            <w:tcW w:w="475" w:type="pct"/>
            <w:hideMark/>
          </w:tcPr>
          <w:p w:rsidR="00436646" w:rsidRPr="00436646" w:rsidP="00436646" w14:paraId="12DB3F65"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0.8</w:t>
            </w:r>
          </w:p>
        </w:tc>
        <w:tc>
          <w:tcPr>
            <w:tcW w:w="430" w:type="pct"/>
            <w:hideMark/>
          </w:tcPr>
          <w:p w:rsidR="00436646" w:rsidRPr="00436646" w:rsidP="00436646" w14:paraId="001BB55A"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33,134</w:t>
            </w:r>
          </w:p>
        </w:tc>
        <w:tc>
          <w:tcPr>
            <w:tcW w:w="507" w:type="pct"/>
            <w:noWrap/>
            <w:hideMark/>
          </w:tcPr>
          <w:p w:rsidR="00436646" w:rsidRPr="00436646" w:rsidP="00436646" w14:paraId="4208DEE4"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695B963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$1,318,071</w:t>
            </w:r>
          </w:p>
        </w:tc>
      </w:tr>
      <w:tr w14:paraId="7B2798E8" w14:textId="77777777" w:rsidTr="00436646">
        <w:tblPrEx>
          <w:tblW w:w="5000" w:type="pct"/>
          <w:tblLook w:val="04A0"/>
        </w:tblPrEx>
        <w:trPr>
          <w:trHeight w:val="816"/>
        </w:trPr>
        <w:tc>
          <w:tcPr>
            <w:tcW w:w="538" w:type="pct"/>
            <w:noWrap/>
            <w:hideMark/>
          </w:tcPr>
          <w:p w:rsidR="00436646" w:rsidRPr="00436646" w:rsidP="00436646" w14:paraId="5173C727"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36</w:t>
            </w:r>
          </w:p>
        </w:tc>
        <w:tc>
          <w:tcPr>
            <w:tcW w:w="794" w:type="pct"/>
            <w:hideMark/>
          </w:tcPr>
          <w:p w:rsidR="00436646" w:rsidRPr="00436646" w:rsidP="00436646" w14:paraId="61AC0C97"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Kidney Transplant Recipient Registration</w:t>
            </w:r>
          </w:p>
        </w:tc>
        <w:tc>
          <w:tcPr>
            <w:tcW w:w="580" w:type="pct"/>
            <w:hideMark/>
          </w:tcPr>
          <w:p w:rsidR="00436646" w:rsidRPr="00436646" w:rsidP="00436646" w14:paraId="206BEC8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234</w:t>
            </w:r>
          </w:p>
        </w:tc>
        <w:tc>
          <w:tcPr>
            <w:tcW w:w="545" w:type="pct"/>
            <w:hideMark/>
          </w:tcPr>
          <w:p w:rsidR="00436646" w:rsidRPr="00436646" w:rsidP="00436646" w14:paraId="675CB6B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105.4</w:t>
            </w:r>
          </w:p>
        </w:tc>
        <w:tc>
          <w:tcPr>
            <w:tcW w:w="545" w:type="pct"/>
            <w:hideMark/>
          </w:tcPr>
          <w:p w:rsidR="00436646" w:rsidRPr="00436646" w:rsidP="00436646" w14:paraId="6AD9E6D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24,664</w:t>
            </w:r>
          </w:p>
        </w:tc>
        <w:tc>
          <w:tcPr>
            <w:tcW w:w="475" w:type="pct"/>
            <w:hideMark/>
          </w:tcPr>
          <w:p w:rsidR="00436646" w:rsidRPr="00436646" w:rsidP="00436646" w14:paraId="4478A815"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1.2</w:t>
            </w:r>
          </w:p>
        </w:tc>
        <w:tc>
          <w:tcPr>
            <w:tcW w:w="430" w:type="pct"/>
            <w:hideMark/>
          </w:tcPr>
          <w:p w:rsidR="00436646" w:rsidRPr="00436646" w:rsidP="00436646" w14:paraId="63D5047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29,597</w:t>
            </w:r>
          </w:p>
        </w:tc>
        <w:tc>
          <w:tcPr>
            <w:tcW w:w="507" w:type="pct"/>
            <w:noWrap/>
            <w:hideMark/>
          </w:tcPr>
          <w:p w:rsidR="00436646" w:rsidRPr="00436646" w:rsidP="00436646" w14:paraId="7E195D6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2E22767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$1,177,369</w:t>
            </w:r>
          </w:p>
        </w:tc>
      </w:tr>
      <w:tr w14:paraId="19B1FFF9" w14:textId="77777777" w:rsidTr="00436646">
        <w:tblPrEx>
          <w:tblW w:w="5000" w:type="pct"/>
          <w:tblLook w:val="04A0"/>
        </w:tblPrEx>
        <w:trPr>
          <w:trHeight w:val="1224"/>
        </w:trPr>
        <w:tc>
          <w:tcPr>
            <w:tcW w:w="538" w:type="pct"/>
            <w:noWrap/>
            <w:hideMark/>
          </w:tcPr>
          <w:p w:rsidR="00436646" w:rsidRPr="00436646" w:rsidP="00436646" w14:paraId="3921E8C7"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37</w:t>
            </w:r>
          </w:p>
        </w:tc>
        <w:tc>
          <w:tcPr>
            <w:tcW w:w="794" w:type="pct"/>
            <w:hideMark/>
          </w:tcPr>
          <w:p w:rsidR="00436646" w:rsidRPr="00436646" w:rsidP="00436646" w14:paraId="64EBF4BB"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Kidney Transplant Recipient Follow Up (6 Month - 5 Year)</w:t>
            </w:r>
          </w:p>
        </w:tc>
        <w:tc>
          <w:tcPr>
            <w:tcW w:w="580" w:type="pct"/>
            <w:hideMark/>
          </w:tcPr>
          <w:p w:rsidR="00436646" w:rsidRPr="00436646" w:rsidP="00436646" w14:paraId="4B188CFD"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234</w:t>
            </w:r>
          </w:p>
        </w:tc>
        <w:tc>
          <w:tcPr>
            <w:tcW w:w="545" w:type="pct"/>
            <w:hideMark/>
          </w:tcPr>
          <w:p w:rsidR="00436646" w:rsidRPr="00436646" w:rsidP="00436646" w14:paraId="07E5A4B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517.12</w:t>
            </w:r>
          </w:p>
        </w:tc>
        <w:tc>
          <w:tcPr>
            <w:tcW w:w="545" w:type="pct"/>
            <w:hideMark/>
          </w:tcPr>
          <w:p w:rsidR="00436646" w:rsidRPr="00436646" w:rsidP="00436646" w14:paraId="0FEC11E4"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121,006</w:t>
            </w:r>
          </w:p>
        </w:tc>
        <w:tc>
          <w:tcPr>
            <w:tcW w:w="475" w:type="pct"/>
            <w:hideMark/>
          </w:tcPr>
          <w:p w:rsidR="00436646" w:rsidRPr="00436646" w:rsidP="00436646" w14:paraId="6E77076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0.9</w:t>
            </w:r>
          </w:p>
        </w:tc>
        <w:tc>
          <w:tcPr>
            <w:tcW w:w="430" w:type="pct"/>
            <w:hideMark/>
          </w:tcPr>
          <w:p w:rsidR="00436646" w:rsidRPr="00436646" w:rsidP="00436646" w14:paraId="676407BB"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108,905</w:t>
            </w:r>
          </w:p>
        </w:tc>
        <w:tc>
          <w:tcPr>
            <w:tcW w:w="507" w:type="pct"/>
            <w:noWrap/>
            <w:hideMark/>
          </w:tcPr>
          <w:p w:rsidR="00436646" w:rsidRPr="00436646" w:rsidP="00436646" w14:paraId="038980F5"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4D24D952"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$4,332,241</w:t>
            </w:r>
          </w:p>
        </w:tc>
      </w:tr>
      <w:tr w14:paraId="112F7AAF" w14:textId="77777777" w:rsidTr="00436646">
        <w:tblPrEx>
          <w:tblW w:w="5000" w:type="pct"/>
          <w:tblLook w:val="04A0"/>
        </w:tblPrEx>
        <w:trPr>
          <w:trHeight w:val="1020"/>
        </w:trPr>
        <w:tc>
          <w:tcPr>
            <w:tcW w:w="538" w:type="pct"/>
            <w:noWrap/>
            <w:hideMark/>
          </w:tcPr>
          <w:p w:rsidR="00436646" w:rsidRPr="00436646" w:rsidP="00436646" w14:paraId="5CB5BD7C"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38</w:t>
            </w:r>
          </w:p>
        </w:tc>
        <w:tc>
          <w:tcPr>
            <w:tcW w:w="794" w:type="pct"/>
            <w:hideMark/>
          </w:tcPr>
          <w:p w:rsidR="00436646" w:rsidRPr="00436646" w:rsidP="00436646" w14:paraId="43332992"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Kidney Transplant Recipient Follow Up (Post 5 Year)</w:t>
            </w:r>
          </w:p>
        </w:tc>
        <w:tc>
          <w:tcPr>
            <w:tcW w:w="580" w:type="pct"/>
            <w:hideMark/>
          </w:tcPr>
          <w:p w:rsidR="00436646" w:rsidRPr="00436646" w:rsidP="00436646" w14:paraId="1CCE929E"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234</w:t>
            </w:r>
          </w:p>
        </w:tc>
        <w:tc>
          <w:tcPr>
            <w:tcW w:w="545" w:type="pct"/>
            <w:hideMark/>
          </w:tcPr>
          <w:p w:rsidR="00436646" w:rsidRPr="00436646" w:rsidP="00436646" w14:paraId="3BDB834D"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525.1</w:t>
            </w:r>
          </w:p>
        </w:tc>
        <w:tc>
          <w:tcPr>
            <w:tcW w:w="545" w:type="pct"/>
            <w:hideMark/>
          </w:tcPr>
          <w:p w:rsidR="00436646" w:rsidRPr="00436646" w:rsidP="00436646" w14:paraId="6F48FAE2"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122,873</w:t>
            </w:r>
          </w:p>
        </w:tc>
        <w:tc>
          <w:tcPr>
            <w:tcW w:w="475" w:type="pct"/>
            <w:hideMark/>
          </w:tcPr>
          <w:p w:rsidR="00436646" w:rsidRPr="00436646" w:rsidP="00436646" w14:paraId="5DCDAF1B"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0.5</w:t>
            </w:r>
          </w:p>
        </w:tc>
        <w:tc>
          <w:tcPr>
            <w:tcW w:w="430" w:type="pct"/>
            <w:hideMark/>
          </w:tcPr>
          <w:p w:rsidR="00436646" w:rsidRPr="00436646" w:rsidP="00436646" w14:paraId="36C37427"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61,437</w:t>
            </w:r>
          </w:p>
        </w:tc>
        <w:tc>
          <w:tcPr>
            <w:tcW w:w="507" w:type="pct"/>
            <w:noWrap/>
            <w:hideMark/>
          </w:tcPr>
          <w:p w:rsidR="00436646" w:rsidRPr="00436646" w:rsidP="00436646" w14:paraId="034BD1BD"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0EBA03C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$2,443,964</w:t>
            </w:r>
          </w:p>
        </w:tc>
      </w:tr>
      <w:tr w14:paraId="64864988" w14:textId="77777777" w:rsidTr="00436646">
        <w:tblPrEx>
          <w:tblW w:w="5000" w:type="pct"/>
          <w:tblLook w:val="04A0"/>
        </w:tblPrEx>
        <w:trPr>
          <w:trHeight w:val="816"/>
        </w:trPr>
        <w:tc>
          <w:tcPr>
            <w:tcW w:w="538" w:type="pct"/>
            <w:noWrap/>
            <w:hideMark/>
          </w:tcPr>
          <w:p w:rsidR="00436646" w:rsidRPr="00436646" w:rsidP="00436646" w14:paraId="65823515"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39</w:t>
            </w:r>
          </w:p>
        </w:tc>
        <w:tc>
          <w:tcPr>
            <w:tcW w:w="794" w:type="pct"/>
            <w:hideMark/>
          </w:tcPr>
          <w:p w:rsidR="00436646" w:rsidRPr="00436646" w:rsidP="00436646" w14:paraId="4F3B5898"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Kidney Post-Transplant Malignancy Form</w:t>
            </w:r>
          </w:p>
        </w:tc>
        <w:tc>
          <w:tcPr>
            <w:tcW w:w="580" w:type="pct"/>
            <w:hideMark/>
          </w:tcPr>
          <w:p w:rsidR="00436646" w:rsidRPr="00436646" w:rsidP="00436646" w14:paraId="32C2A3A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234</w:t>
            </w:r>
          </w:p>
        </w:tc>
        <w:tc>
          <w:tcPr>
            <w:tcW w:w="545" w:type="pct"/>
            <w:hideMark/>
          </w:tcPr>
          <w:p w:rsidR="00436646" w:rsidRPr="00436646" w:rsidP="00436646" w14:paraId="700BF3E2"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24.47</w:t>
            </w:r>
          </w:p>
        </w:tc>
        <w:tc>
          <w:tcPr>
            <w:tcW w:w="545" w:type="pct"/>
            <w:hideMark/>
          </w:tcPr>
          <w:p w:rsidR="00436646" w:rsidRPr="00436646" w:rsidP="00436646" w14:paraId="15981F3D"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5,726</w:t>
            </w:r>
          </w:p>
        </w:tc>
        <w:tc>
          <w:tcPr>
            <w:tcW w:w="475" w:type="pct"/>
            <w:hideMark/>
          </w:tcPr>
          <w:p w:rsidR="00436646" w:rsidRPr="00436646" w:rsidP="00436646" w14:paraId="07F31DA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0.8</w:t>
            </w:r>
          </w:p>
        </w:tc>
        <w:tc>
          <w:tcPr>
            <w:tcW w:w="430" w:type="pct"/>
            <w:hideMark/>
          </w:tcPr>
          <w:p w:rsidR="00436646" w:rsidRPr="00436646" w:rsidP="00436646" w14:paraId="14C4ABB7"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4,581</w:t>
            </w:r>
          </w:p>
        </w:tc>
        <w:tc>
          <w:tcPr>
            <w:tcW w:w="507" w:type="pct"/>
            <w:noWrap/>
            <w:hideMark/>
          </w:tcPr>
          <w:p w:rsidR="00436646" w:rsidRPr="00436646" w:rsidP="00436646" w14:paraId="57FC597B"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0701A0E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$182,232</w:t>
            </w:r>
          </w:p>
        </w:tc>
      </w:tr>
      <w:tr w14:paraId="48FA0533" w14:textId="77777777" w:rsidTr="00436646">
        <w:tblPrEx>
          <w:tblW w:w="5000" w:type="pct"/>
          <w:tblLook w:val="04A0"/>
        </w:tblPrEx>
        <w:trPr>
          <w:trHeight w:val="816"/>
        </w:trPr>
        <w:tc>
          <w:tcPr>
            <w:tcW w:w="538" w:type="pct"/>
            <w:noWrap/>
            <w:hideMark/>
          </w:tcPr>
          <w:p w:rsidR="00436646" w:rsidRPr="00436646" w:rsidP="00436646" w14:paraId="0EBFC62B"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40</w:t>
            </w:r>
          </w:p>
        </w:tc>
        <w:tc>
          <w:tcPr>
            <w:tcW w:w="794" w:type="pct"/>
            <w:hideMark/>
          </w:tcPr>
          <w:p w:rsidR="00436646" w:rsidRPr="00436646" w:rsidP="00436646" w14:paraId="6E221857"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Pancreas Transplant Candidate Registration</w:t>
            </w:r>
          </w:p>
        </w:tc>
        <w:tc>
          <w:tcPr>
            <w:tcW w:w="580" w:type="pct"/>
            <w:hideMark/>
          </w:tcPr>
          <w:p w:rsidR="00436646" w:rsidRPr="00436646" w:rsidP="00436646" w14:paraId="2D0CAEB4"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120</w:t>
            </w:r>
          </w:p>
        </w:tc>
        <w:tc>
          <w:tcPr>
            <w:tcW w:w="545" w:type="pct"/>
            <w:hideMark/>
          </w:tcPr>
          <w:p w:rsidR="00436646" w:rsidRPr="00436646" w:rsidP="00436646" w14:paraId="5A96F4D9"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2.65</w:t>
            </w:r>
          </w:p>
        </w:tc>
        <w:tc>
          <w:tcPr>
            <w:tcW w:w="545" w:type="pct"/>
            <w:hideMark/>
          </w:tcPr>
          <w:p w:rsidR="00436646" w:rsidRPr="00436646" w:rsidP="00436646" w14:paraId="6C3C114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318</w:t>
            </w:r>
          </w:p>
        </w:tc>
        <w:tc>
          <w:tcPr>
            <w:tcW w:w="475" w:type="pct"/>
            <w:hideMark/>
          </w:tcPr>
          <w:p w:rsidR="00436646" w:rsidRPr="00436646" w:rsidP="00436646" w14:paraId="576FD8F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0.6</w:t>
            </w:r>
          </w:p>
        </w:tc>
        <w:tc>
          <w:tcPr>
            <w:tcW w:w="430" w:type="pct"/>
            <w:hideMark/>
          </w:tcPr>
          <w:p w:rsidR="00436646" w:rsidRPr="00436646" w:rsidP="00436646" w14:paraId="78E24AAC"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191</w:t>
            </w:r>
          </w:p>
        </w:tc>
        <w:tc>
          <w:tcPr>
            <w:tcW w:w="507" w:type="pct"/>
            <w:noWrap/>
            <w:hideMark/>
          </w:tcPr>
          <w:p w:rsidR="00436646" w:rsidRPr="00436646" w:rsidP="00436646" w14:paraId="1C57A05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68B027F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$7,598</w:t>
            </w:r>
          </w:p>
        </w:tc>
      </w:tr>
      <w:tr w14:paraId="42C94542" w14:textId="77777777" w:rsidTr="00436646">
        <w:tblPrEx>
          <w:tblW w:w="5000" w:type="pct"/>
          <w:tblLook w:val="04A0"/>
        </w:tblPrEx>
        <w:trPr>
          <w:trHeight w:val="816"/>
        </w:trPr>
        <w:tc>
          <w:tcPr>
            <w:tcW w:w="538" w:type="pct"/>
            <w:noWrap/>
            <w:hideMark/>
          </w:tcPr>
          <w:p w:rsidR="00436646" w:rsidRPr="00436646" w:rsidP="00436646" w14:paraId="3AA64088"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41</w:t>
            </w:r>
          </w:p>
        </w:tc>
        <w:tc>
          <w:tcPr>
            <w:tcW w:w="794" w:type="pct"/>
            <w:hideMark/>
          </w:tcPr>
          <w:p w:rsidR="00436646" w:rsidRPr="00436646" w:rsidP="00436646" w14:paraId="1706746E"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Pancreas Transplant Recipient Registration</w:t>
            </w:r>
          </w:p>
        </w:tc>
        <w:tc>
          <w:tcPr>
            <w:tcW w:w="580" w:type="pct"/>
            <w:hideMark/>
          </w:tcPr>
          <w:p w:rsidR="00436646" w:rsidRPr="00436646" w:rsidP="00436646" w14:paraId="6DAD5D5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120</w:t>
            </w:r>
          </w:p>
        </w:tc>
        <w:tc>
          <w:tcPr>
            <w:tcW w:w="545" w:type="pct"/>
            <w:hideMark/>
          </w:tcPr>
          <w:p w:rsidR="00436646" w:rsidRPr="00436646" w:rsidP="00436646" w14:paraId="2EE2304A"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1.19</w:t>
            </w:r>
          </w:p>
        </w:tc>
        <w:tc>
          <w:tcPr>
            <w:tcW w:w="545" w:type="pct"/>
            <w:hideMark/>
          </w:tcPr>
          <w:p w:rsidR="00436646" w:rsidRPr="00436646" w:rsidP="00436646" w14:paraId="3663598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143</w:t>
            </w:r>
          </w:p>
        </w:tc>
        <w:tc>
          <w:tcPr>
            <w:tcW w:w="475" w:type="pct"/>
            <w:hideMark/>
          </w:tcPr>
          <w:p w:rsidR="00436646" w:rsidRPr="00436646" w:rsidP="00436646" w14:paraId="1C6E774C"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1.2</w:t>
            </w:r>
          </w:p>
        </w:tc>
        <w:tc>
          <w:tcPr>
            <w:tcW w:w="430" w:type="pct"/>
            <w:hideMark/>
          </w:tcPr>
          <w:p w:rsidR="00436646" w:rsidRPr="00436646" w:rsidP="00436646" w14:paraId="54E35DA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172</w:t>
            </w:r>
          </w:p>
        </w:tc>
        <w:tc>
          <w:tcPr>
            <w:tcW w:w="507" w:type="pct"/>
            <w:noWrap/>
            <w:hideMark/>
          </w:tcPr>
          <w:p w:rsidR="00436646" w:rsidRPr="00436646" w:rsidP="00436646" w14:paraId="318B93C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52AFF14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$6,842</w:t>
            </w:r>
          </w:p>
        </w:tc>
      </w:tr>
      <w:tr w14:paraId="3C306193" w14:textId="77777777" w:rsidTr="00436646">
        <w:tblPrEx>
          <w:tblW w:w="5000" w:type="pct"/>
          <w:tblLook w:val="04A0"/>
        </w:tblPrEx>
        <w:trPr>
          <w:trHeight w:val="1224"/>
        </w:trPr>
        <w:tc>
          <w:tcPr>
            <w:tcW w:w="538" w:type="pct"/>
            <w:noWrap/>
            <w:hideMark/>
          </w:tcPr>
          <w:p w:rsidR="00436646" w:rsidRPr="00436646" w:rsidP="00436646" w14:paraId="3E72BB7C"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42</w:t>
            </w:r>
          </w:p>
        </w:tc>
        <w:tc>
          <w:tcPr>
            <w:tcW w:w="794" w:type="pct"/>
            <w:hideMark/>
          </w:tcPr>
          <w:p w:rsidR="00436646" w:rsidRPr="00436646" w:rsidP="00436646" w14:paraId="528F5AF6"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Pancreas Transplant Recipient Follow Up (6 Month - 5 Year)</w:t>
            </w:r>
          </w:p>
        </w:tc>
        <w:tc>
          <w:tcPr>
            <w:tcW w:w="580" w:type="pct"/>
            <w:hideMark/>
          </w:tcPr>
          <w:p w:rsidR="00436646" w:rsidRPr="00436646" w:rsidP="00436646" w14:paraId="60A1842E"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120</w:t>
            </w:r>
          </w:p>
        </w:tc>
        <w:tc>
          <w:tcPr>
            <w:tcW w:w="545" w:type="pct"/>
            <w:hideMark/>
          </w:tcPr>
          <w:p w:rsidR="00436646" w:rsidRPr="00436646" w:rsidP="00436646" w14:paraId="2F58B95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6.68</w:t>
            </w:r>
          </w:p>
        </w:tc>
        <w:tc>
          <w:tcPr>
            <w:tcW w:w="545" w:type="pct"/>
            <w:hideMark/>
          </w:tcPr>
          <w:p w:rsidR="00436646" w:rsidRPr="00436646" w:rsidP="00436646" w14:paraId="79CC311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802</w:t>
            </w:r>
          </w:p>
        </w:tc>
        <w:tc>
          <w:tcPr>
            <w:tcW w:w="475" w:type="pct"/>
            <w:hideMark/>
          </w:tcPr>
          <w:p w:rsidR="00436646" w:rsidRPr="00436646" w:rsidP="00436646" w14:paraId="29857AA2"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0.5</w:t>
            </w:r>
          </w:p>
        </w:tc>
        <w:tc>
          <w:tcPr>
            <w:tcW w:w="430" w:type="pct"/>
            <w:hideMark/>
          </w:tcPr>
          <w:p w:rsidR="00436646" w:rsidRPr="00436646" w:rsidP="00436646" w14:paraId="00BE62C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401</w:t>
            </w:r>
          </w:p>
        </w:tc>
        <w:tc>
          <w:tcPr>
            <w:tcW w:w="507" w:type="pct"/>
            <w:noWrap/>
            <w:hideMark/>
          </w:tcPr>
          <w:p w:rsidR="00436646" w:rsidRPr="00436646" w:rsidP="00436646" w14:paraId="22E15D64"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3AC89607"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$15,952</w:t>
            </w:r>
          </w:p>
        </w:tc>
      </w:tr>
      <w:tr w14:paraId="7DD08F94" w14:textId="77777777" w:rsidTr="00436646">
        <w:tblPrEx>
          <w:tblW w:w="5000" w:type="pct"/>
          <w:tblLook w:val="04A0"/>
        </w:tblPrEx>
        <w:trPr>
          <w:trHeight w:val="1020"/>
        </w:trPr>
        <w:tc>
          <w:tcPr>
            <w:tcW w:w="538" w:type="pct"/>
            <w:noWrap/>
            <w:hideMark/>
          </w:tcPr>
          <w:p w:rsidR="00436646" w:rsidRPr="00436646" w:rsidP="00436646" w14:paraId="271C0A16"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43</w:t>
            </w:r>
          </w:p>
        </w:tc>
        <w:tc>
          <w:tcPr>
            <w:tcW w:w="794" w:type="pct"/>
            <w:hideMark/>
          </w:tcPr>
          <w:p w:rsidR="00436646" w:rsidRPr="00436646" w:rsidP="00436646" w14:paraId="79BBC4FB"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Pancreas Transplant Recipient Follow Up (Post 5 Year)</w:t>
            </w:r>
          </w:p>
        </w:tc>
        <w:tc>
          <w:tcPr>
            <w:tcW w:w="580" w:type="pct"/>
            <w:hideMark/>
          </w:tcPr>
          <w:p w:rsidR="00436646" w:rsidRPr="00436646" w:rsidP="00436646" w14:paraId="3380CCF7"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120</w:t>
            </w:r>
          </w:p>
        </w:tc>
        <w:tc>
          <w:tcPr>
            <w:tcW w:w="545" w:type="pct"/>
            <w:hideMark/>
          </w:tcPr>
          <w:p w:rsidR="00436646" w:rsidRPr="00436646" w:rsidP="00436646" w14:paraId="6F43FC44"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17.82</w:t>
            </w:r>
          </w:p>
        </w:tc>
        <w:tc>
          <w:tcPr>
            <w:tcW w:w="545" w:type="pct"/>
            <w:hideMark/>
          </w:tcPr>
          <w:p w:rsidR="00436646" w:rsidRPr="00436646" w:rsidP="00436646" w14:paraId="1E31A30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2138</w:t>
            </w:r>
          </w:p>
        </w:tc>
        <w:tc>
          <w:tcPr>
            <w:tcW w:w="475" w:type="pct"/>
            <w:hideMark/>
          </w:tcPr>
          <w:p w:rsidR="00436646" w:rsidRPr="00436646" w:rsidP="00436646" w14:paraId="71492EB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0.5</w:t>
            </w:r>
          </w:p>
        </w:tc>
        <w:tc>
          <w:tcPr>
            <w:tcW w:w="430" w:type="pct"/>
            <w:hideMark/>
          </w:tcPr>
          <w:p w:rsidR="00436646" w:rsidRPr="00436646" w:rsidP="00436646" w14:paraId="1F92327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1,069</w:t>
            </w:r>
          </w:p>
        </w:tc>
        <w:tc>
          <w:tcPr>
            <w:tcW w:w="507" w:type="pct"/>
            <w:noWrap/>
            <w:hideMark/>
          </w:tcPr>
          <w:p w:rsidR="00436646" w:rsidRPr="00436646" w:rsidP="00436646" w14:paraId="46A7EA1C"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32CD01F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$42,525</w:t>
            </w:r>
          </w:p>
        </w:tc>
      </w:tr>
      <w:tr w14:paraId="2EA2CFE5" w14:textId="77777777" w:rsidTr="00436646">
        <w:tblPrEx>
          <w:tblW w:w="5000" w:type="pct"/>
          <w:tblLook w:val="04A0"/>
        </w:tblPrEx>
        <w:trPr>
          <w:trHeight w:val="1020"/>
        </w:trPr>
        <w:tc>
          <w:tcPr>
            <w:tcW w:w="538" w:type="pct"/>
            <w:noWrap/>
            <w:hideMark/>
          </w:tcPr>
          <w:p w:rsidR="00436646" w:rsidRPr="00436646" w:rsidP="00436646" w14:paraId="45212BD5"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44</w:t>
            </w:r>
          </w:p>
        </w:tc>
        <w:tc>
          <w:tcPr>
            <w:tcW w:w="794" w:type="pct"/>
            <w:hideMark/>
          </w:tcPr>
          <w:p w:rsidR="00436646" w:rsidRPr="00436646" w:rsidP="00436646" w14:paraId="249B6904"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Pancreas Post-Transplant Malignancy Form</w:t>
            </w:r>
          </w:p>
        </w:tc>
        <w:tc>
          <w:tcPr>
            <w:tcW w:w="580" w:type="pct"/>
            <w:hideMark/>
          </w:tcPr>
          <w:p w:rsidR="00436646" w:rsidRPr="00436646" w:rsidP="00436646" w14:paraId="791881BC"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120</w:t>
            </w:r>
          </w:p>
        </w:tc>
        <w:tc>
          <w:tcPr>
            <w:tcW w:w="545" w:type="pct"/>
            <w:hideMark/>
          </w:tcPr>
          <w:p w:rsidR="00436646" w:rsidRPr="00436646" w:rsidP="00436646" w14:paraId="3C360DD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1.06</w:t>
            </w:r>
          </w:p>
        </w:tc>
        <w:tc>
          <w:tcPr>
            <w:tcW w:w="545" w:type="pct"/>
            <w:hideMark/>
          </w:tcPr>
          <w:p w:rsidR="00436646" w:rsidRPr="00436646" w:rsidP="00436646" w14:paraId="00BDFDC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127</w:t>
            </w:r>
          </w:p>
        </w:tc>
        <w:tc>
          <w:tcPr>
            <w:tcW w:w="475" w:type="pct"/>
            <w:hideMark/>
          </w:tcPr>
          <w:p w:rsidR="00436646" w:rsidRPr="00436646" w:rsidP="00436646" w14:paraId="13BC5FE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0.6</w:t>
            </w:r>
          </w:p>
        </w:tc>
        <w:tc>
          <w:tcPr>
            <w:tcW w:w="430" w:type="pct"/>
            <w:hideMark/>
          </w:tcPr>
          <w:p w:rsidR="00436646" w:rsidRPr="00436646" w:rsidP="00436646" w14:paraId="3CB800C1"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76</w:t>
            </w:r>
          </w:p>
        </w:tc>
        <w:tc>
          <w:tcPr>
            <w:tcW w:w="507" w:type="pct"/>
            <w:noWrap/>
            <w:hideMark/>
          </w:tcPr>
          <w:p w:rsidR="00436646" w:rsidRPr="00436646" w:rsidP="00436646" w14:paraId="7A01B74D"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2EE1FC8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$3,023</w:t>
            </w:r>
          </w:p>
        </w:tc>
      </w:tr>
      <w:tr w14:paraId="3BF9B23D" w14:textId="77777777" w:rsidTr="00436646">
        <w:tblPrEx>
          <w:tblW w:w="5000" w:type="pct"/>
          <w:tblLook w:val="04A0"/>
        </w:tblPrEx>
        <w:trPr>
          <w:trHeight w:val="1020"/>
        </w:trPr>
        <w:tc>
          <w:tcPr>
            <w:tcW w:w="538" w:type="pct"/>
            <w:noWrap/>
            <w:hideMark/>
          </w:tcPr>
          <w:p w:rsidR="00436646" w:rsidRPr="00436646" w:rsidP="00436646" w14:paraId="370E44C8"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45</w:t>
            </w:r>
          </w:p>
        </w:tc>
        <w:tc>
          <w:tcPr>
            <w:tcW w:w="794" w:type="pct"/>
            <w:hideMark/>
          </w:tcPr>
          <w:p w:rsidR="00436646" w:rsidRPr="00436646" w:rsidP="00436646" w14:paraId="39717629"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Kidney/Pancreas Transplant Candidate Registration</w:t>
            </w:r>
          </w:p>
        </w:tc>
        <w:tc>
          <w:tcPr>
            <w:tcW w:w="580" w:type="pct"/>
            <w:hideMark/>
          </w:tcPr>
          <w:p w:rsidR="00436646" w:rsidRPr="00436646" w:rsidP="00436646" w14:paraId="50CEE40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120</w:t>
            </w:r>
          </w:p>
        </w:tc>
        <w:tc>
          <w:tcPr>
            <w:tcW w:w="545" w:type="pct"/>
            <w:hideMark/>
          </w:tcPr>
          <w:p w:rsidR="00436646" w:rsidRPr="00436646" w:rsidP="00436646" w14:paraId="2C0DBD6D"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12.45</w:t>
            </w:r>
          </w:p>
        </w:tc>
        <w:tc>
          <w:tcPr>
            <w:tcW w:w="545" w:type="pct"/>
            <w:hideMark/>
          </w:tcPr>
          <w:p w:rsidR="00436646" w:rsidRPr="00436646" w:rsidP="00436646" w14:paraId="2628C7E1"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1,494</w:t>
            </w:r>
          </w:p>
        </w:tc>
        <w:tc>
          <w:tcPr>
            <w:tcW w:w="475" w:type="pct"/>
            <w:hideMark/>
          </w:tcPr>
          <w:p w:rsidR="00436646" w:rsidRPr="00436646" w:rsidP="00436646" w14:paraId="0588CEF2"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0.6</w:t>
            </w:r>
          </w:p>
        </w:tc>
        <w:tc>
          <w:tcPr>
            <w:tcW w:w="430" w:type="pct"/>
            <w:hideMark/>
          </w:tcPr>
          <w:p w:rsidR="00436646" w:rsidRPr="00436646" w:rsidP="00436646" w14:paraId="6C77C2F9"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896</w:t>
            </w:r>
          </w:p>
        </w:tc>
        <w:tc>
          <w:tcPr>
            <w:tcW w:w="507" w:type="pct"/>
            <w:noWrap/>
            <w:hideMark/>
          </w:tcPr>
          <w:p w:rsidR="00436646" w:rsidRPr="00436646" w:rsidP="00436646" w14:paraId="497FB8FA"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43E825AA"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$35,643</w:t>
            </w:r>
          </w:p>
        </w:tc>
      </w:tr>
      <w:tr w14:paraId="2D08B92F" w14:textId="77777777" w:rsidTr="00436646">
        <w:tblPrEx>
          <w:tblW w:w="5000" w:type="pct"/>
          <w:tblLook w:val="04A0"/>
        </w:tblPrEx>
        <w:trPr>
          <w:trHeight w:val="1020"/>
        </w:trPr>
        <w:tc>
          <w:tcPr>
            <w:tcW w:w="538" w:type="pct"/>
            <w:noWrap/>
            <w:hideMark/>
          </w:tcPr>
          <w:p w:rsidR="00436646" w:rsidRPr="00436646" w:rsidP="00436646" w14:paraId="7537B2F0"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46</w:t>
            </w:r>
          </w:p>
        </w:tc>
        <w:tc>
          <w:tcPr>
            <w:tcW w:w="794" w:type="pct"/>
            <w:hideMark/>
          </w:tcPr>
          <w:p w:rsidR="00436646" w:rsidRPr="00436646" w:rsidP="00436646" w14:paraId="74D886CA"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Kidney/Pancreas Transplant Recipient Registration</w:t>
            </w:r>
          </w:p>
        </w:tc>
        <w:tc>
          <w:tcPr>
            <w:tcW w:w="580" w:type="pct"/>
            <w:hideMark/>
          </w:tcPr>
          <w:p w:rsidR="00436646" w:rsidRPr="00436646" w:rsidP="00436646" w14:paraId="31B7D8E9"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120</w:t>
            </w:r>
          </w:p>
        </w:tc>
        <w:tc>
          <w:tcPr>
            <w:tcW w:w="545" w:type="pct"/>
            <w:hideMark/>
          </w:tcPr>
          <w:p w:rsidR="00436646" w:rsidRPr="00436646" w:rsidP="00436646" w14:paraId="75094147"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6.84</w:t>
            </w:r>
          </w:p>
        </w:tc>
        <w:tc>
          <w:tcPr>
            <w:tcW w:w="545" w:type="pct"/>
            <w:hideMark/>
          </w:tcPr>
          <w:p w:rsidR="00436646" w:rsidRPr="00436646" w:rsidP="00436646" w14:paraId="7F1A2A7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821</w:t>
            </w:r>
          </w:p>
        </w:tc>
        <w:tc>
          <w:tcPr>
            <w:tcW w:w="475" w:type="pct"/>
            <w:hideMark/>
          </w:tcPr>
          <w:p w:rsidR="00436646" w:rsidRPr="00436646" w:rsidP="00436646" w14:paraId="29DB0F6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1.2</w:t>
            </w:r>
          </w:p>
        </w:tc>
        <w:tc>
          <w:tcPr>
            <w:tcW w:w="430" w:type="pct"/>
            <w:hideMark/>
          </w:tcPr>
          <w:p w:rsidR="00436646" w:rsidRPr="00436646" w:rsidP="00436646" w14:paraId="53EA16D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985</w:t>
            </w:r>
          </w:p>
        </w:tc>
        <w:tc>
          <w:tcPr>
            <w:tcW w:w="507" w:type="pct"/>
            <w:noWrap/>
            <w:hideMark/>
          </w:tcPr>
          <w:p w:rsidR="00436646" w:rsidRPr="00436646" w:rsidP="00436646" w14:paraId="567A1F3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260BC81D"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$39,183</w:t>
            </w:r>
          </w:p>
        </w:tc>
      </w:tr>
      <w:tr w14:paraId="3656ADBB" w14:textId="77777777" w:rsidTr="00436646">
        <w:tblPrEx>
          <w:tblW w:w="5000" w:type="pct"/>
          <w:tblLook w:val="04A0"/>
        </w:tblPrEx>
        <w:trPr>
          <w:trHeight w:val="1428"/>
        </w:trPr>
        <w:tc>
          <w:tcPr>
            <w:tcW w:w="538" w:type="pct"/>
            <w:noWrap/>
            <w:hideMark/>
          </w:tcPr>
          <w:p w:rsidR="00436646" w:rsidRPr="00436646" w:rsidP="00436646" w14:paraId="42B4FFD7"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47</w:t>
            </w:r>
          </w:p>
        </w:tc>
        <w:tc>
          <w:tcPr>
            <w:tcW w:w="794" w:type="pct"/>
            <w:hideMark/>
          </w:tcPr>
          <w:p w:rsidR="00436646" w:rsidRPr="00436646" w:rsidP="00436646" w14:paraId="34C7A4B0"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Kidney/Pancreas Transplant Recipient Follow Up (6 Month - 5 Year)</w:t>
            </w:r>
          </w:p>
        </w:tc>
        <w:tc>
          <w:tcPr>
            <w:tcW w:w="580" w:type="pct"/>
            <w:hideMark/>
          </w:tcPr>
          <w:p w:rsidR="00436646" w:rsidRPr="00436646" w:rsidP="00436646" w14:paraId="6A05B5A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120</w:t>
            </w:r>
          </w:p>
        </w:tc>
        <w:tc>
          <w:tcPr>
            <w:tcW w:w="545" w:type="pct"/>
            <w:hideMark/>
          </w:tcPr>
          <w:p w:rsidR="00436646" w:rsidRPr="00436646" w:rsidP="00436646" w14:paraId="7816869B"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39.44</w:t>
            </w:r>
          </w:p>
        </w:tc>
        <w:tc>
          <w:tcPr>
            <w:tcW w:w="545" w:type="pct"/>
            <w:hideMark/>
          </w:tcPr>
          <w:p w:rsidR="00436646" w:rsidRPr="00436646" w:rsidP="00436646" w14:paraId="1336D854"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4,733</w:t>
            </w:r>
          </w:p>
        </w:tc>
        <w:tc>
          <w:tcPr>
            <w:tcW w:w="475" w:type="pct"/>
            <w:hideMark/>
          </w:tcPr>
          <w:p w:rsidR="00436646" w:rsidRPr="00436646" w:rsidP="00436646" w14:paraId="3A15D74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0.5</w:t>
            </w:r>
          </w:p>
        </w:tc>
        <w:tc>
          <w:tcPr>
            <w:tcW w:w="430" w:type="pct"/>
            <w:hideMark/>
          </w:tcPr>
          <w:p w:rsidR="00436646" w:rsidRPr="00436646" w:rsidP="00436646" w14:paraId="72F05A37"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2,367</w:t>
            </w:r>
          </w:p>
        </w:tc>
        <w:tc>
          <w:tcPr>
            <w:tcW w:w="507" w:type="pct"/>
            <w:noWrap/>
            <w:hideMark/>
          </w:tcPr>
          <w:p w:rsidR="00436646" w:rsidRPr="00436646" w:rsidP="00436646" w14:paraId="09C1DC41"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6D2B6F3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$94,159</w:t>
            </w:r>
          </w:p>
        </w:tc>
      </w:tr>
      <w:tr w14:paraId="7647EB73" w14:textId="77777777" w:rsidTr="00436646">
        <w:tblPrEx>
          <w:tblW w:w="5000" w:type="pct"/>
          <w:tblLook w:val="04A0"/>
        </w:tblPrEx>
        <w:trPr>
          <w:trHeight w:val="1224"/>
        </w:trPr>
        <w:tc>
          <w:tcPr>
            <w:tcW w:w="538" w:type="pct"/>
            <w:noWrap/>
            <w:hideMark/>
          </w:tcPr>
          <w:p w:rsidR="00436646" w:rsidRPr="00436646" w:rsidP="00436646" w14:paraId="3653B879"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48</w:t>
            </w:r>
          </w:p>
        </w:tc>
        <w:tc>
          <w:tcPr>
            <w:tcW w:w="794" w:type="pct"/>
            <w:hideMark/>
          </w:tcPr>
          <w:p w:rsidR="00436646" w:rsidRPr="00436646" w:rsidP="00436646" w14:paraId="44D8D61E"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Kidney/Pancreas Transplant Recipient Follow Up (Post 5 Year)</w:t>
            </w:r>
          </w:p>
        </w:tc>
        <w:tc>
          <w:tcPr>
            <w:tcW w:w="580" w:type="pct"/>
            <w:hideMark/>
          </w:tcPr>
          <w:p w:rsidR="00436646" w:rsidRPr="00436646" w:rsidP="00436646" w14:paraId="4D9B26C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120</w:t>
            </w:r>
          </w:p>
        </w:tc>
        <w:tc>
          <w:tcPr>
            <w:tcW w:w="545" w:type="pct"/>
            <w:hideMark/>
          </w:tcPr>
          <w:p w:rsidR="00436646" w:rsidRPr="00436646" w:rsidP="00436646" w14:paraId="542B46A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69.41</w:t>
            </w:r>
          </w:p>
        </w:tc>
        <w:tc>
          <w:tcPr>
            <w:tcW w:w="545" w:type="pct"/>
            <w:hideMark/>
          </w:tcPr>
          <w:p w:rsidR="00436646" w:rsidRPr="00436646" w:rsidP="00436646" w14:paraId="1B4274D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8,329</w:t>
            </w:r>
          </w:p>
        </w:tc>
        <w:tc>
          <w:tcPr>
            <w:tcW w:w="475" w:type="pct"/>
            <w:hideMark/>
          </w:tcPr>
          <w:p w:rsidR="00436646" w:rsidRPr="00436646" w:rsidP="00436646" w14:paraId="5F8A60A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0.6</w:t>
            </w:r>
          </w:p>
        </w:tc>
        <w:tc>
          <w:tcPr>
            <w:tcW w:w="430" w:type="pct"/>
            <w:hideMark/>
          </w:tcPr>
          <w:p w:rsidR="00436646" w:rsidRPr="00436646" w:rsidP="00436646" w14:paraId="5AABF2F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4,997</w:t>
            </w:r>
          </w:p>
        </w:tc>
        <w:tc>
          <w:tcPr>
            <w:tcW w:w="507" w:type="pct"/>
            <w:noWrap/>
            <w:hideMark/>
          </w:tcPr>
          <w:p w:rsidR="00436646" w:rsidRPr="00436646" w:rsidP="00436646" w14:paraId="1194BBF5"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11FB71C2"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$198,781</w:t>
            </w:r>
          </w:p>
        </w:tc>
      </w:tr>
      <w:tr w14:paraId="687653EC" w14:textId="77777777" w:rsidTr="00436646">
        <w:tblPrEx>
          <w:tblW w:w="5000" w:type="pct"/>
          <w:tblLook w:val="04A0"/>
        </w:tblPrEx>
        <w:trPr>
          <w:trHeight w:val="1020"/>
        </w:trPr>
        <w:tc>
          <w:tcPr>
            <w:tcW w:w="538" w:type="pct"/>
            <w:noWrap/>
            <w:hideMark/>
          </w:tcPr>
          <w:p w:rsidR="00436646" w:rsidRPr="00436646" w:rsidP="00436646" w14:paraId="4020A206"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49</w:t>
            </w:r>
          </w:p>
        </w:tc>
        <w:tc>
          <w:tcPr>
            <w:tcW w:w="794" w:type="pct"/>
            <w:hideMark/>
          </w:tcPr>
          <w:p w:rsidR="00436646" w:rsidRPr="00436646" w:rsidP="00436646" w14:paraId="3EF494C6"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Kidney/Pancreas Post-Transplant Malignancy Form</w:t>
            </w:r>
          </w:p>
        </w:tc>
        <w:tc>
          <w:tcPr>
            <w:tcW w:w="580" w:type="pct"/>
            <w:hideMark/>
          </w:tcPr>
          <w:p w:rsidR="00436646" w:rsidRPr="00436646" w:rsidP="00436646" w14:paraId="47FC4C8A"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120</w:t>
            </w:r>
          </w:p>
        </w:tc>
        <w:tc>
          <w:tcPr>
            <w:tcW w:w="545" w:type="pct"/>
            <w:hideMark/>
          </w:tcPr>
          <w:p w:rsidR="00436646" w:rsidRPr="00436646" w:rsidP="00436646" w14:paraId="35113774"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2.49</w:t>
            </w:r>
          </w:p>
        </w:tc>
        <w:tc>
          <w:tcPr>
            <w:tcW w:w="545" w:type="pct"/>
            <w:hideMark/>
          </w:tcPr>
          <w:p w:rsidR="00436646" w:rsidRPr="00436646" w:rsidP="00436646" w14:paraId="7089378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299</w:t>
            </w:r>
          </w:p>
        </w:tc>
        <w:tc>
          <w:tcPr>
            <w:tcW w:w="475" w:type="pct"/>
            <w:hideMark/>
          </w:tcPr>
          <w:p w:rsidR="00436646" w:rsidRPr="00436646" w:rsidP="00436646" w14:paraId="5B232BF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0.4</w:t>
            </w:r>
          </w:p>
        </w:tc>
        <w:tc>
          <w:tcPr>
            <w:tcW w:w="430" w:type="pct"/>
            <w:hideMark/>
          </w:tcPr>
          <w:p w:rsidR="00436646" w:rsidRPr="00436646" w:rsidP="00436646" w14:paraId="6F59EC41"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120</w:t>
            </w:r>
          </w:p>
        </w:tc>
        <w:tc>
          <w:tcPr>
            <w:tcW w:w="507" w:type="pct"/>
            <w:noWrap/>
            <w:hideMark/>
          </w:tcPr>
          <w:p w:rsidR="00436646" w:rsidRPr="00436646" w:rsidP="00436646" w14:paraId="67C977CA"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37057C17"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$4,774</w:t>
            </w:r>
          </w:p>
        </w:tc>
      </w:tr>
      <w:tr w14:paraId="4F50256B" w14:textId="77777777" w:rsidTr="00436646">
        <w:tblPrEx>
          <w:tblW w:w="5000" w:type="pct"/>
          <w:tblLook w:val="04A0"/>
        </w:tblPrEx>
        <w:trPr>
          <w:trHeight w:val="816"/>
        </w:trPr>
        <w:tc>
          <w:tcPr>
            <w:tcW w:w="538" w:type="pct"/>
            <w:noWrap/>
            <w:hideMark/>
          </w:tcPr>
          <w:p w:rsidR="00436646" w:rsidRPr="00436646" w:rsidP="00436646" w14:paraId="1E7E6F36"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50</w:t>
            </w:r>
          </w:p>
        </w:tc>
        <w:tc>
          <w:tcPr>
            <w:tcW w:w="794" w:type="pct"/>
            <w:hideMark/>
          </w:tcPr>
          <w:p w:rsidR="00436646" w:rsidRPr="00436646" w:rsidP="00436646" w14:paraId="737D225C"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VCA Transplant Candidate Registration</w:t>
            </w:r>
          </w:p>
        </w:tc>
        <w:tc>
          <w:tcPr>
            <w:tcW w:w="580" w:type="pct"/>
            <w:hideMark/>
          </w:tcPr>
          <w:p w:rsidR="00436646" w:rsidRPr="00436646" w:rsidP="00436646" w14:paraId="229C2905"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21</w:t>
            </w:r>
          </w:p>
        </w:tc>
        <w:tc>
          <w:tcPr>
            <w:tcW w:w="545" w:type="pct"/>
            <w:hideMark/>
          </w:tcPr>
          <w:p w:rsidR="00436646" w:rsidRPr="00436646" w:rsidP="00436646" w14:paraId="5BDE798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0.33</w:t>
            </w:r>
          </w:p>
        </w:tc>
        <w:tc>
          <w:tcPr>
            <w:tcW w:w="545" w:type="pct"/>
            <w:hideMark/>
          </w:tcPr>
          <w:p w:rsidR="00436646" w:rsidRPr="00436646" w:rsidP="00436646" w14:paraId="00EA4D8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7</w:t>
            </w:r>
          </w:p>
        </w:tc>
        <w:tc>
          <w:tcPr>
            <w:tcW w:w="475" w:type="pct"/>
            <w:hideMark/>
          </w:tcPr>
          <w:p w:rsidR="00436646" w:rsidRPr="00436646" w:rsidP="00436646" w14:paraId="37ABE637"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0.4</w:t>
            </w:r>
          </w:p>
        </w:tc>
        <w:tc>
          <w:tcPr>
            <w:tcW w:w="430" w:type="pct"/>
            <w:hideMark/>
          </w:tcPr>
          <w:p w:rsidR="00436646" w:rsidRPr="00436646" w:rsidP="00436646" w14:paraId="58ABA71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w:t>
            </w:r>
          </w:p>
        </w:tc>
        <w:tc>
          <w:tcPr>
            <w:tcW w:w="507" w:type="pct"/>
            <w:noWrap/>
            <w:hideMark/>
          </w:tcPr>
          <w:p w:rsidR="00436646" w:rsidRPr="00436646" w:rsidP="00436646" w14:paraId="4C36243A"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54189D1C"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$119</w:t>
            </w:r>
          </w:p>
        </w:tc>
      </w:tr>
      <w:tr w14:paraId="1022E66A" w14:textId="77777777" w:rsidTr="00436646">
        <w:tblPrEx>
          <w:tblW w:w="5000" w:type="pct"/>
          <w:tblLook w:val="04A0"/>
        </w:tblPrEx>
        <w:trPr>
          <w:trHeight w:val="816"/>
        </w:trPr>
        <w:tc>
          <w:tcPr>
            <w:tcW w:w="538" w:type="pct"/>
            <w:noWrap/>
            <w:hideMark/>
          </w:tcPr>
          <w:p w:rsidR="00436646" w:rsidRPr="00436646" w:rsidP="00436646" w14:paraId="50B86970"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51</w:t>
            </w:r>
          </w:p>
        </w:tc>
        <w:tc>
          <w:tcPr>
            <w:tcW w:w="794" w:type="pct"/>
            <w:hideMark/>
          </w:tcPr>
          <w:p w:rsidR="00436646" w:rsidRPr="00436646" w:rsidP="00436646" w14:paraId="4DB1D949"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VCA Transplant Recipient Registration</w:t>
            </w:r>
          </w:p>
        </w:tc>
        <w:tc>
          <w:tcPr>
            <w:tcW w:w="580" w:type="pct"/>
            <w:hideMark/>
          </w:tcPr>
          <w:p w:rsidR="00436646" w:rsidRPr="00436646" w:rsidP="00436646" w14:paraId="3AE99911"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21</w:t>
            </w:r>
          </w:p>
        </w:tc>
        <w:tc>
          <w:tcPr>
            <w:tcW w:w="545" w:type="pct"/>
            <w:hideMark/>
          </w:tcPr>
          <w:p w:rsidR="00436646" w:rsidRPr="00436646" w:rsidP="00436646" w14:paraId="2EA1E8F5"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0.19</w:t>
            </w:r>
          </w:p>
        </w:tc>
        <w:tc>
          <w:tcPr>
            <w:tcW w:w="545" w:type="pct"/>
            <w:hideMark/>
          </w:tcPr>
          <w:p w:rsidR="00436646" w:rsidRPr="00436646" w:rsidP="00436646" w14:paraId="1472D94C"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w:t>
            </w:r>
          </w:p>
        </w:tc>
        <w:tc>
          <w:tcPr>
            <w:tcW w:w="475" w:type="pct"/>
            <w:hideMark/>
          </w:tcPr>
          <w:p w:rsidR="00436646" w:rsidRPr="00436646" w:rsidP="00436646" w14:paraId="1506E75E"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1.36</w:t>
            </w:r>
          </w:p>
        </w:tc>
        <w:tc>
          <w:tcPr>
            <w:tcW w:w="430" w:type="pct"/>
            <w:hideMark/>
          </w:tcPr>
          <w:p w:rsidR="00436646" w:rsidRPr="00436646" w:rsidP="00436646" w14:paraId="44E6C1D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w:t>
            </w:r>
          </w:p>
        </w:tc>
        <w:tc>
          <w:tcPr>
            <w:tcW w:w="507" w:type="pct"/>
            <w:noWrap/>
            <w:hideMark/>
          </w:tcPr>
          <w:p w:rsidR="00436646" w:rsidRPr="00436646" w:rsidP="00436646" w14:paraId="63A61909"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761B4B41"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$199</w:t>
            </w:r>
          </w:p>
        </w:tc>
      </w:tr>
      <w:tr w14:paraId="6B166AB8" w14:textId="77777777" w:rsidTr="00436646">
        <w:tblPrEx>
          <w:tblW w:w="5000" w:type="pct"/>
          <w:tblLook w:val="04A0"/>
        </w:tblPrEx>
        <w:trPr>
          <w:trHeight w:val="816"/>
        </w:trPr>
        <w:tc>
          <w:tcPr>
            <w:tcW w:w="538" w:type="pct"/>
            <w:noWrap/>
            <w:hideMark/>
          </w:tcPr>
          <w:p w:rsidR="00436646" w:rsidRPr="00436646" w:rsidP="00436646" w14:paraId="25EE3645"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52</w:t>
            </w:r>
          </w:p>
        </w:tc>
        <w:tc>
          <w:tcPr>
            <w:tcW w:w="794" w:type="pct"/>
            <w:hideMark/>
          </w:tcPr>
          <w:p w:rsidR="00436646" w:rsidRPr="00436646" w:rsidP="00436646" w14:paraId="3EA4ACAA"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VCA Transplant Recipient Follow Up</w:t>
            </w:r>
          </w:p>
        </w:tc>
        <w:tc>
          <w:tcPr>
            <w:tcW w:w="580" w:type="pct"/>
            <w:hideMark/>
          </w:tcPr>
          <w:p w:rsidR="00436646" w:rsidRPr="00436646" w:rsidP="00436646" w14:paraId="4E80C70E"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21</w:t>
            </w:r>
          </w:p>
        </w:tc>
        <w:tc>
          <w:tcPr>
            <w:tcW w:w="545" w:type="pct"/>
            <w:hideMark/>
          </w:tcPr>
          <w:p w:rsidR="00436646" w:rsidRPr="00436646" w:rsidP="00436646" w14:paraId="3D6140F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w:t>
            </w:r>
          </w:p>
        </w:tc>
        <w:tc>
          <w:tcPr>
            <w:tcW w:w="545" w:type="pct"/>
            <w:hideMark/>
          </w:tcPr>
          <w:p w:rsidR="00436646" w:rsidRPr="00436646" w:rsidP="00436646" w14:paraId="57075977"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21</w:t>
            </w:r>
          </w:p>
        </w:tc>
        <w:tc>
          <w:tcPr>
            <w:tcW w:w="475" w:type="pct"/>
            <w:hideMark/>
          </w:tcPr>
          <w:p w:rsidR="00436646" w:rsidRPr="00436646" w:rsidP="00436646" w14:paraId="50001A79"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1.31</w:t>
            </w:r>
          </w:p>
        </w:tc>
        <w:tc>
          <w:tcPr>
            <w:tcW w:w="430" w:type="pct"/>
            <w:hideMark/>
          </w:tcPr>
          <w:p w:rsidR="00436646" w:rsidRPr="00436646" w:rsidP="00436646" w14:paraId="2F04718B"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28</w:t>
            </w:r>
          </w:p>
        </w:tc>
        <w:tc>
          <w:tcPr>
            <w:tcW w:w="507" w:type="pct"/>
            <w:noWrap/>
            <w:hideMark/>
          </w:tcPr>
          <w:p w:rsidR="00436646" w:rsidRPr="00436646" w:rsidP="00436646" w14:paraId="5884B65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76530C9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$1,114</w:t>
            </w:r>
          </w:p>
        </w:tc>
      </w:tr>
      <w:tr w14:paraId="69D51CF2" w14:textId="77777777" w:rsidTr="00436646">
        <w:tblPrEx>
          <w:tblW w:w="5000" w:type="pct"/>
          <w:tblLook w:val="04A0"/>
        </w:tblPrEx>
        <w:trPr>
          <w:trHeight w:val="612"/>
        </w:trPr>
        <w:tc>
          <w:tcPr>
            <w:tcW w:w="538" w:type="pct"/>
            <w:noWrap/>
            <w:hideMark/>
          </w:tcPr>
          <w:p w:rsidR="00436646" w:rsidRPr="00436646" w:rsidP="00436646" w14:paraId="560916D8"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53</w:t>
            </w:r>
          </w:p>
        </w:tc>
        <w:tc>
          <w:tcPr>
            <w:tcW w:w="794" w:type="pct"/>
            <w:hideMark/>
          </w:tcPr>
          <w:p w:rsidR="00436646" w:rsidRPr="00436646" w:rsidP="00436646" w14:paraId="35BE3C01"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Organ Labeling and Packaging </w:t>
            </w:r>
          </w:p>
        </w:tc>
        <w:tc>
          <w:tcPr>
            <w:tcW w:w="580" w:type="pct"/>
            <w:hideMark/>
          </w:tcPr>
          <w:p w:rsidR="00436646" w:rsidRPr="00436646" w:rsidP="00436646" w14:paraId="5E10BC8A"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57</w:t>
            </w:r>
          </w:p>
        </w:tc>
        <w:tc>
          <w:tcPr>
            <w:tcW w:w="545" w:type="pct"/>
            <w:hideMark/>
          </w:tcPr>
          <w:p w:rsidR="00436646" w:rsidRPr="00436646" w:rsidP="00436646" w14:paraId="431DF397"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247.72</w:t>
            </w:r>
          </w:p>
        </w:tc>
        <w:tc>
          <w:tcPr>
            <w:tcW w:w="545" w:type="pct"/>
            <w:hideMark/>
          </w:tcPr>
          <w:p w:rsidR="00436646" w:rsidRPr="00436646" w:rsidP="00436646" w14:paraId="6F16D28D"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14,120</w:t>
            </w:r>
          </w:p>
        </w:tc>
        <w:tc>
          <w:tcPr>
            <w:tcW w:w="475" w:type="pct"/>
            <w:hideMark/>
          </w:tcPr>
          <w:p w:rsidR="00436646" w:rsidRPr="00436646" w:rsidP="00436646" w14:paraId="59985E3D"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0.18</w:t>
            </w:r>
          </w:p>
        </w:tc>
        <w:tc>
          <w:tcPr>
            <w:tcW w:w="430" w:type="pct"/>
            <w:hideMark/>
          </w:tcPr>
          <w:p w:rsidR="00436646" w:rsidRPr="00436646" w:rsidP="00436646" w14:paraId="45641D1B"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2,542</w:t>
            </w:r>
          </w:p>
        </w:tc>
        <w:tc>
          <w:tcPr>
            <w:tcW w:w="507" w:type="pct"/>
            <w:noWrap/>
            <w:hideMark/>
          </w:tcPr>
          <w:p w:rsidR="00436646" w:rsidRPr="00436646" w:rsidP="00436646" w14:paraId="2CBD7192"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7ABAC2EE"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$101,121</w:t>
            </w:r>
          </w:p>
        </w:tc>
      </w:tr>
      <w:tr w14:paraId="22C4BA4D" w14:textId="77777777" w:rsidTr="00436646">
        <w:tblPrEx>
          <w:tblW w:w="5000" w:type="pct"/>
          <w:tblLook w:val="04A0"/>
        </w:tblPrEx>
        <w:trPr>
          <w:trHeight w:val="612"/>
        </w:trPr>
        <w:tc>
          <w:tcPr>
            <w:tcW w:w="538" w:type="pct"/>
            <w:noWrap/>
            <w:hideMark/>
          </w:tcPr>
          <w:p w:rsidR="00436646" w:rsidRPr="00436646" w:rsidP="00436646" w14:paraId="2FC44CC0"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54</w:t>
            </w:r>
          </w:p>
        </w:tc>
        <w:tc>
          <w:tcPr>
            <w:tcW w:w="794" w:type="pct"/>
            <w:hideMark/>
          </w:tcPr>
          <w:p w:rsidR="00436646" w:rsidRPr="00436646" w:rsidP="00436646" w14:paraId="18C13D9D"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Organ Tracking and Validating</w:t>
            </w:r>
          </w:p>
        </w:tc>
        <w:tc>
          <w:tcPr>
            <w:tcW w:w="580" w:type="pct"/>
            <w:hideMark/>
          </w:tcPr>
          <w:p w:rsidR="00436646" w:rsidRPr="00436646" w:rsidP="00436646" w14:paraId="48657E09"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308</w:t>
            </w:r>
          </w:p>
        </w:tc>
        <w:tc>
          <w:tcPr>
            <w:tcW w:w="545" w:type="pct"/>
            <w:hideMark/>
          </w:tcPr>
          <w:p w:rsidR="00436646" w:rsidRPr="00436646" w:rsidP="00436646" w14:paraId="78A0FC7A"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19.49</w:t>
            </w:r>
          </w:p>
        </w:tc>
        <w:tc>
          <w:tcPr>
            <w:tcW w:w="545" w:type="pct"/>
            <w:hideMark/>
          </w:tcPr>
          <w:p w:rsidR="00436646" w:rsidRPr="00436646" w:rsidP="00436646" w14:paraId="5302D30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6,003</w:t>
            </w:r>
          </w:p>
        </w:tc>
        <w:tc>
          <w:tcPr>
            <w:tcW w:w="475" w:type="pct"/>
            <w:hideMark/>
          </w:tcPr>
          <w:p w:rsidR="00436646" w:rsidRPr="00436646" w:rsidP="00436646" w14:paraId="2E666D04"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0.08</w:t>
            </w:r>
          </w:p>
        </w:tc>
        <w:tc>
          <w:tcPr>
            <w:tcW w:w="430" w:type="pct"/>
            <w:hideMark/>
          </w:tcPr>
          <w:p w:rsidR="00436646" w:rsidRPr="00436646" w:rsidP="00436646" w14:paraId="2A70F225"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480</w:t>
            </w:r>
          </w:p>
        </w:tc>
        <w:tc>
          <w:tcPr>
            <w:tcW w:w="507" w:type="pct"/>
            <w:noWrap/>
            <w:hideMark/>
          </w:tcPr>
          <w:p w:rsidR="00436646" w:rsidRPr="00436646" w:rsidP="00436646" w14:paraId="4A06380D"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6BA136EB"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$19,094</w:t>
            </w:r>
          </w:p>
        </w:tc>
      </w:tr>
      <w:tr w14:paraId="68268B07" w14:textId="77777777" w:rsidTr="00436646">
        <w:tblPrEx>
          <w:tblW w:w="5000" w:type="pct"/>
          <w:tblLook w:val="04A0"/>
        </w:tblPrEx>
        <w:trPr>
          <w:trHeight w:val="1020"/>
        </w:trPr>
        <w:tc>
          <w:tcPr>
            <w:tcW w:w="538" w:type="pct"/>
            <w:noWrap/>
            <w:hideMark/>
          </w:tcPr>
          <w:p w:rsidR="00436646" w:rsidRPr="00436646" w:rsidP="00436646" w14:paraId="702BE939"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55</w:t>
            </w:r>
          </w:p>
        </w:tc>
        <w:tc>
          <w:tcPr>
            <w:tcW w:w="794" w:type="pct"/>
            <w:hideMark/>
          </w:tcPr>
          <w:p w:rsidR="00436646" w:rsidRPr="00436646" w:rsidP="00436646" w14:paraId="5F9F13F6"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Kidney Paired Donation Candidate Registration</w:t>
            </w:r>
          </w:p>
        </w:tc>
        <w:tc>
          <w:tcPr>
            <w:tcW w:w="580" w:type="pct"/>
            <w:hideMark/>
          </w:tcPr>
          <w:p w:rsidR="00436646" w:rsidRPr="00436646" w:rsidP="00436646" w14:paraId="74CD9FB4"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159</w:t>
            </w:r>
          </w:p>
        </w:tc>
        <w:tc>
          <w:tcPr>
            <w:tcW w:w="545" w:type="pct"/>
            <w:hideMark/>
          </w:tcPr>
          <w:p w:rsidR="00436646" w:rsidRPr="00436646" w:rsidP="00436646" w14:paraId="0F74A65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1.2</w:t>
            </w:r>
          </w:p>
        </w:tc>
        <w:tc>
          <w:tcPr>
            <w:tcW w:w="545" w:type="pct"/>
            <w:hideMark/>
          </w:tcPr>
          <w:p w:rsidR="00436646" w:rsidRPr="00436646" w:rsidP="00436646" w14:paraId="091E2B74"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191</w:t>
            </w:r>
          </w:p>
        </w:tc>
        <w:tc>
          <w:tcPr>
            <w:tcW w:w="475" w:type="pct"/>
            <w:hideMark/>
          </w:tcPr>
          <w:p w:rsidR="00436646" w:rsidRPr="00436646" w:rsidP="00436646" w14:paraId="6575BE6E"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0.29</w:t>
            </w:r>
          </w:p>
        </w:tc>
        <w:tc>
          <w:tcPr>
            <w:tcW w:w="430" w:type="pct"/>
            <w:hideMark/>
          </w:tcPr>
          <w:p w:rsidR="00436646" w:rsidRPr="00436646" w:rsidP="00436646" w14:paraId="7117722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55</w:t>
            </w:r>
          </w:p>
        </w:tc>
        <w:tc>
          <w:tcPr>
            <w:tcW w:w="507" w:type="pct"/>
            <w:noWrap/>
            <w:hideMark/>
          </w:tcPr>
          <w:p w:rsidR="00436646" w:rsidRPr="00436646" w:rsidP="00436646" w14:paraId="2B82329B"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3CDC3D4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$2,188</w:t>
            </w:r>
          </w:p>
        </w:tc>
      </w:tr>
      <w:tr w14:paraId="6869DFED" w14:textId="77777777" w:rsidTr="00436646">
        <w:tblPrEx>
          <w:tblW w:w="5000" w:type="pct"/>
          <w:tblLook w:val="04A0"/>
        </w:tblPrEx>
        <w:trPr>
          <w:trHeight w:val="1020"/>
        </w:trPr>
        <w:tc>
          <w:tcPr>
            <w:tcW w:w="538" w:type="pct"/>
            <w:noWrap/>
            <w:hideMark/>
          </w:tcPr>
          <w:p w:rsidR="00436646" w:rsidRPr="00436646" w:rsidP="00436646" w14:paraId="29B07006"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56</w:t>
            </w:r>
          </w:p>
        </w:tc>
        <w:tc>
          <w:tcPr>
            <w:tcW w:w="794" w:type="pct"/>
            <w:hideMark/>
          </w:tcPr>
          <w:p w:rsidR="00436646" w:rsidRPr="00436646" w:rsidP="00436646" w14:paraId="70C65FE8"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Kidney Paired Donation Donor Registration</w:t>
            </w:r>
          </w:p>
        </w:tc>
        <w:tc>
          <w:tcPr>
            <w:tcW w:w="580" w:type="pct"/>
            <w:hideMark/>
          </w:tcPr>
          <w:p w:rsidR="00436646" w:rsidRPr="00436646" w:rsidP="00436646" w14:paraId="055A3D4C"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159</w:t>
            </w:r>
          </w:p>
        </w:tc>
        <w:tc>
          <w:tcPr>
            <w:tcW w:w="545" w:type="pct"/>
            <w:hideMark/>
          </w:tcPr>
          <w:p w:rsidR="00436646" w:rsidRPr="00436646" w:rsidP="00436646" w14:paraId="71EE4361"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1.56</w:t>
            </w:r>
          </w:p>
        </w:tc>
        <w:tc>
          <w:tcPr>
            <w:tcW w:w="545" w:type="pct"/>
            <w:hideMark/>
          </w:tcPr>
          <w:p w:rsidR="00436646" w:rsidRPr="00436646" w:rsidP="00436646" w14:paraId="5C9BD7F9"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248</w:t>
            </w:r>
          </w:p>
        </w:tc>
        <w:tc>
          <w:tcPr>
            <w:tcW w:w="475" w:type="pct"/>
            <w:hideMark/>
          </w:tcPr>
          <w:p w:rsidR="00436646" w:rsidRPr="00436646" w:rsidP="00436646" w14:paraId="61B94F7C"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1.08</w:t>
            </w:r>
          </w:p>
        </w:tc>
        <w:tc>
          <w:tcPr>
            <w:tcW w:w="430" w:type="pct"/>
            <w:hideMark/>
          </w:tcPr>
          <w:p w:rsidR="00436646" w:rsidRPr="00436646" w:rsidP="00436646" w14:paraId="1D2B34B2"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268</w:t>
            </w:r>
          </w:p>
        </w:tc>
        <w:tc>
          <w:tcPr>
            <w:tcW w:w="507" w:type="pct"/>
            <w:noWrap/>
            <w:hideMark/>
          </w:tcPr>
          <w:p w:rsidR="00436646" w:rsidRPr="00436646" w:rsidP="00436646" w14:paraId="1D9152AE"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6B1D91A9"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$10,661</w:t>
            </w:r>
          </w:p>
        </w:tc>
      </w:tr>
      <w:tr w14:paraId="6F8FD1C1" w14:textId="77777777" w:rsidTr="00436646">
        <w:tblPrEx>
          <w:tblW w:w="5000" w:type="pct"/>
          <w:tblLook w:val="04A0"/>
        </w:tblPrEx>
        <w:trPr>
          <w:trHeight w:val="1020"/>
        </w:trPr>
        <w:tc>
          <w:tcPr>
            <w:tcW w:w="538" w:type="pct"/>
            <w:noWrap/>
            <w:hideMark/>
          </w:tcPr>
          <w:p w:rsidR="00436646" w:rsidRPr="00436646" w:rsidP="00436646" w14:paraId="40C077B7"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57</w:t>
            </w:r>
          </w:p>
        </w:tc>
        <w:tc>
          <w:tcPr>
            <w:tcW w:w="794" w:type="pct"/>
            <w:hideMark/>
          </w:tcPr>
          <w:p w:rsidR="00436646" w:rsidRPr="00436646" w:rsidP="00436646" w14:paraId="32BD818C"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Kidney Paired Donation Match Offer Management</w:t>
            </w:r>
          </w:p>
        </w:tc>
        <w:tc>
          <w:tcPr>
            <w:tcW w:w="580" w:type="pct"/>
            <w:hideMark/>
          </w:tcPr>
          <w:p w:rsidR="00436646" w:rsidRPr="00436646" w:rsidP="00436646" w14:paraId="2B1F981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159</w:t>
            </w:r>
          </w:p>
        </w:tc>
        <w:tc>
          <w:tcPr>
            <w:tcW w:w="545" w:type="pct"/>
            <w:hideMark/>
          </w:tcPr>
          <w:p w:rsidR="00436646" w:rsidRPr="00436646" w:rsidP="00436646" w14:paraId="7619DDED"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1.52</w:t>
            </w:r>
          </w:p>
        </w:tc>
        <w:tc>
          <w:tcPr>
            <w:tcW w:w="545" w:type="pct"/>
            <w:hideMark/>
          </w:tcPr>
          <w:p w:rsidR="00436646" w:rsidRPr="00436646" w:rsidP="00436646" w14:paraId="5963C2C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242</w:t>
            </w:r>
          </w:p>
        </w:tc>
        <w:tc>
          <w:tcPr>
            <w:tcW w:w="475" w:type="pct"/>
            <w:hideMark/>
          </w:tcPr>
          <w:p w:rsidR="00436646" w:rsidRPr="00436646" w:rsidP="00436646" w14:paraId="633566D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0.67</w:t>
            </w:r>
          </w:p>
        </w:tc>
        <w:tc>
          <w:tcPr>
            <w:tcW w:w="430" w:type="pct"/>
            <w:hideMark/>
          </w:tcPr>
          <w:p w:rsidR="00436646" w:rsidRPr="00436646" w:rsidP="00436646" w14:paraId="12B68E8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162</w:t>
            </w:r>
          </w:p>
        </w:tc>
        <w:tc>
          <w:tcPr>
            <w:tcW w:w="507" w:type="pct"/>
            <w:noWrap/>
            <w:hideMark/>
          </w:tcPr>
          <w:p w:rsidR="00436646" w:rsidRPr="00436646" w:rsidP="00436646" w14:paraId="0085F39D"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2DDF6E1B"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$6,444</w:t>
            </w:r>
          </w:p>
        </w:tc>
      </w:tr>
      <w:tr w14:paraId="28632148" w14:textId="77777777" w:rsidTr="00436646">
        <w:tblPrEx>
          <w:tblW w:w="5000" w:type="pct"/>
          <w:tblLook w:val="04A0"/>
        </w:tblPrEx>
        <w:trPr>
          <w:trHeight w:val="612"/>
        </w:trPr>
        <w:tc>
          <w:tcPr>
            <w:tcW w:w="538" w:type="pct"/>
            <w:noWrap/>
            <w:hideMark/>
          </w:tcPr>
          <w:p w:rsidR="00436646" w:rsidRPr="00436646" w:rsidP="00436646" w14:paraId="7B6EDD8C"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58</w:t>
            </w:r>
          </w:p>
        </w:tc>
        <w:tc>
          <w:tcPr>
            <w:tcW w:w="794" w:type="pct"/>
            <w:hideMark/>
          </w:tcPr>
          <w:p w:rsidR="00436646" w:rsidRPr="00436646" w:rsidP="00436646" w14:paraId="673632D3"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Disease Transmission Event</w:t>
            </w:r>
          </w:p>
        </w:tc>
        <w:tc>
          <w:tcPr>
            <w:tcW w:w="580" w:type="pct"/>
            <w:hideMark/>
          </w:tcPr>
          <w:p w:rsidR="00436646" w:rsidRPr="00436646" w:rsidP="00436646" w14:paraId="2548C94E"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308</w:t>
            </w:r>
          </w:p>
        </w:tc>
        <w:tc>
          <w:tcPr>
            <w:tcW w:w="545" w:type="pct"/>
            <w:hideMark/>
          </w:tcPr>
          <w:p w:rsidR="00436646" w:rsidRPr="00436646" w:rsidP="00436646" w14:paraId="745F8A74"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1.81</w:t>
            </w:r>
          </w:p>
        </w:tc>
        <w:tc>
          <w:tcPr>
            <w:tcW w:w="545" w:type="pct"/>
            <w:hideMark/>
          </w:tcPr>
          <w:p w:rsidR="00436646" w:rsidRPr="00436646" w:rsidP="00436646" w14:paraId="104F6B2C"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557</w:t>
            </w:r>
          </w:p>
        </w:tc>
        <w:tc>
          <w:tcPr>
            <w:tcW w:w="475" w:type="pct"/>
            <w:hideMark/>
          </w:tcPr>
          <w:p w:rsidR="00436646" w:rsidRPr="00436646" w:rsidP="00436646" w14:paraId="51CF212B"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0.62</w:t>
            </w:r>
          </w:p>
        </w:tc>
        <w:tc>
          <w:tcPr>
            <w:tcW w:w="430" w:type="pct"/>
            <w:hideMark/>
          </w:tcPr>
          <w:p w:rsidR="00436646" w:rsidRPr="00436646" w:rsidP="00436646" w14:paraId="12385294"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345</w:t>
            </w:r>
          </w:p>
        </w:tc>
        <w:tc>
          <w:tcPr>
            <w:tcW w:w="507" w:type="pct"/>
            <w:noWrap/>
            <w:hideMark/>
          </w:tcPr>
          <w:p w:rsidR="00436646" w:rsidRPr="00436646" w:rsidP="00436646" w14:paraId="15C4B715"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36B066C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$13,724</w:t>
            </w:r>
          </w:p>
        </w:tc>
      </w:tr>
      <w:tr w14:paraId="4E601154" w14:textId="77777777" w:rsidTr="00436646">
        <w:tblPrEx>
          <w:tblW w:w="5000" w:type="pct"/>
          <w:tblLook w:val="04A0"/>
        </w:tblPrEx>
        <w:trPr>
          <w:trHeight w:val="408"/>
        </w:trPr>
        <w:tc>
          <w:tcPr>
            <w:tcW w:w="538" w:type="pct"/>
            <w:noWrap/>
            <w:hideMark/>
          </w:tcPr>
          <w:p w:rsidR="00436646" w:rsidRPr="00436646" w:rsidP="00436646" w14:paraId="7E0083D8"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59</w:t>
            </w:r>
          </w:p>
        </w:tc>
        <w:tc>
          <w:tcPr>
            <w:tcW w:w="794" w:type="pct"/>
            <w:hideMark/>
          </w:tcPr>
          <w:p w:rsidR="00436646" w:rsidRPr="00436646" w:rsidP="00436646" w14:paraId="74CEFA9D"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Living Donor Event </w:t>
            </w:r>
          </w:p>
        </w:tc>
        <w:tc>
          <w:tcPr>
            <w:tcW w:w="580" w:type="pct"/>
            <w:hideMark/>
          </w:tcPr>
          <w:p w:rsidR="00436646" w:rsidRPr="00436646" w:rsidP="00436646" w14:paraId="437150B2"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251</w:t>
            </w:r>
          </w:p>
        </w:tc>
        <w:tc>
          <w:tcPr>
            <w:tcW w:w="545" w:type="pct"/>
            <w:hideMark/>
          </w:tcPr>
          <w:p w:rsidR="00436646" w:rsidRPr="00436646" w:rsidP="00436646" w14:paraId="6D3199A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0.156</w:t>
            </w:r>
          </w:p>
        </w:tc>
        <w:tc>
          <w:tcPr>
            <w:tcW w:w="545" w:type="pct"/>
            <w:hideMark/>
          </w:tcPr>
          <w:p w:rsidR="00436646" w:rsidRPr="00436646" w:rsidP="00436646" w14:paraId="22E05F1B"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39</w:t>
            </w:r>
          </w:p>
        </w:tc>
        <w:tc>
          <w:tcPr>
            <w:tcW w:w="475" w:type="pct"/>
            <w:hideMark/>
          </w:tcPr>
          <w:p w:rsidR="00436646" w:rsidRPr="00436646" w:rsidP="00436646" w14:paraId="14AD5492"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0.56</w:t>
            </w:r>
          </w:p>
        </w:tc>
        <w:tc>
          <w:tcPr>
            <w:tcW w:w="430" w:type="pct"/>
            <w:hideMark/>
          </w:tcPr>
          <w:p w:rsidR="00436646" w:rsidRPr="00436646" w:rsidP="00436646" w14:paraId="58921CA2"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22</w:t>
            </w:r>
          </w:p>
        </w:tc>
        <w:tc>
          <w:tcPr>
            <w:tcW w:w="507" w:type="pct"/>
            <w:noWrap/>
            <w:hideMark/>
          </w:tcPr>
          <w:p w:rsidR="00436646" w:rsidRPr="00436646" w:rsidP="00436646" w14:paraId="78616A82"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4C40008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$875</w:t>
            </w:r>
          </w:p>
        </w:tc>
      </w:tr>
      <w:tr w14:paraId="2EAB0442" w14:textId="77777777" w:rsidTr="00436646">
        <w:tblPrEx>
          <w:tblW w:w="5000" w:type="pct"/>
          <w:tblLook w:val="04A0"/>
        </w:tblPrEx>
        <w:trPr>
          <w:trHeight w:val="408"/>
        </w:trPr>
        <w:tc>
          <w:tcPr>
            <w:tcW w:w="538" w:type="pct"/>
            <w:noWrap/>
            <w:hideMark/>
          </w:tcPr>
          <w:p w:rsidR="00436646" w:rsidRPr="00436646" w:rsidP="00436646" w14:paraId="5685B3C2"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60</w:t>
            </w:r>
          </w:p>
        </w:tc>
        <w:tc>
          <w:tcPr>
            <w:tcW w:w="794" w:type="pct"/>
            <w:hideMark/>
          </w:tcPr>
          <w:p w:rsidR="00436646" w:rsidRPr="00436646" w:rsidP="00436646" w14:paraId="624DF70F"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Safety Situation </w:t>
            </w:r>
          </w:p>
        </w:tc>
        <w:tc>
          <w:tcPr>
            <w:tcW w:w="580" w:type="pct"/>
            <w:hideMark/>
          </w:tcPr>
          <w:p w:rsidR="00436646" w:rsidRPr="00436646" w:rsidP="00436646" w14:paraId="640BF5A1"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449</w:t>
            </w:r>
          </w:p>
        </w:tc>
        <w:tc>
          <w:tcPr>
            <w:tcW w:w="545" w:type="pct"/>
            <w:hideMark/>
          </w:tcPr>
          <w:p w:rsidR="00436646" w:rsidRPr="00436646" w:rsidP="00436646" w14:paraId="39DB1301"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0.6</w:t>
            </w:r>
          </w:p>
        </w:tc>
        <w:tc>
          <w:tcPr>
            <w:tcW w:w="545" w:type="pct"/>
            <w:hideMark/>
          </w:tcPr>
          <w:p w:rsidR="00436646" w:rsidRPr="00436646" w:rsidP="00436646" w14:paraId="2474EE5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269</w:t>
            </w:r>
          </w:p>
        </w:tc>
        <w:tc>
          <w:tcPr>
            <w:tcW w:w="475" w:type="pct"/>
            <w:hideMark/>
          </w:tcPr>
          <w:p w:rsidR="00436646" w:rsidRPr="00436646" w:rsidP="00436646" w14:paraId="34E79B47"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0.56</w:t>
            </w:r>
          </w:p>
        </w:tc>
        <w:tc>
          <w:tcPr>
            <w:tcW w:w="430" w:type="pct"/>
            <w:hideMark/>
          </w:tcPr>
          <w:p w:rsidR="00436646" w:rsidRPr="00436646" w:rsidP="00436646" w14:paraId="343CC451"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151</w:t>
            </w:r>
          </w:p>
        </w:tc>
        <w:tc>
          <w:tcPr>
            <w:tcW w:w="507" w:type="pct"/>
            <w:noWrap/>
            <w:hideMark/>
          </w:tcPr>
          <w:p w:rsidR="00436646" w:rsidRPr="00436646" w:rsidP="00436646" w14:paraId="1A4422E2"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42FAE835"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$6,007</w:t>
            </w:r>
          </w:p>
        </w:tc>
      </w:tr>
      <w:tr w14:paraId="5B86BD63" w14:textId="77777777" w:rsidTr="00436646">
        <w:tblPrEx>
          <w:tblW w:w="5000" w:type="pct"/>
          <w:tblLook w:val="04A0"/>
        </w:tblPrEx>
        <w:trPr>
          <w:trHeight w:val="612"/>
        </w:trPr>
        <w:tc>
          <w:tcPr>
            <w:tcW w:w="538" w:type="pct"/>
            <w:noWrap/>
            <w:hideMark/>
          </w:tcPr>
          <w:p w:rsidR="00436646" w:rsidRPr="00436646" w:rsidP="00436646" w14:paraId="71CF2AFF"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61</w:t>
            </w:r>
          </w:p>
        </w:tc>
        <w:tc>
          <w:tcPr>
            <w:tcW w:w="794" w:type="pct"/>
            <w:hideMark/>
          </w:tcPr>
          <w:p w:rsidR="00436646" w:rsidRPr="00436646" w:rsidP="00436646" w14:paraId="33B15C5E"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Potential Disease Transmission </w:t>
            </w:r>
          </w:p>
        </w:tc>
        <w:tc>
          <w:tcPr>
            <w:tcW w:w="580" w:type="pct"/>
            <w:hideMark/>
          </w:tcPr>
          <w:p w:rsidR="00436646" w:rsidRPr="00436646" w:rsidP="00436646" w14:paraId="363152F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57</w:t>
            </w:r>
          </w:p>
        </w:tc>
        <w:tc>
          <w:tcPr>
            <w:tcW w:w="545" w:type="pct"/>
            <w:hideMark/>
          </w:tcPr>
          <w:p w:rsidR="00436646" w:rsidRPr="00436646" w:rsidP="00436646" w14:paraId="1D49DA1B"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8.72</w:t>
            </w:r>
          </w:p>
        </w:tc>
        <w:tc>
          <w:tcPr>
            <w:tcW w:w="545" w:type="pct"/>
            <w:hideMark/>
          </w:tcPr>
          <w:p w:rsidR="00436646" w:rsidRPr="00436646" w:rsidP="00436646" w14:paraId="3540ECA4"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497</w:t>
            </w:r>
          </w:p>
        </w:tc>
        <w:tc>
          <w:tcPr>
            <w:tcW w:w="475" w:type="pct"/>
            <w:hideMark/>
          </w:tcPr>
          <w:p w:rsidR="00436646" w:rsidRPr="00436646" w:rsidP="00436646" w14:paraId="16C3173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1.27</w:t>
            </w:r>
          </w:p>
        </w:tc>
        <w:tc>
          <w:tcPr>
            <w:tcW w:w="430" w:type="pct"/>
            <w:hideMark/>
          </w:tcPr>
          <w:p w:rsidR="00436646" w:rsidRPr="00436646" w:rsidP="00436646" w14:paraId="555E3EF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631</w:t>
            </w:r>
          </w:p>
        </w:tc>
        <w:tc>
          <w:tcPr>
            <w:tcW w:w="507" w:type="pct"/>
            <w:noWrap/>
            <w:hideMark/>
          </w:tcPr>
          <w:p w:rsidR="00436646" w:rsidRPr="00436646" w:rsidP="00436646" w14:paraId="1BA28D75"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4619816B"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$25,101</w:t>
            </w:r>
          </w:p>
        </w:tc>
      </w:tr>
      <w:tr w14:paraId="7DB9E75E" w14:textId="77777777" w:rsidTr="00436646">
        <w:tblPrEx>
          <w:tblW w:w="5000" w:type="pct"/>
          <w:tblLook w:val="04A0"/>
        </w:tblPrEx>
        <w:trPr>
          <w:trHeight w:val="408"/>
        </w:trPr>
        <w:tc>
          <w:tcPr>
            <w:tcW w:w="538" w:type="pct"/>
            <w:noWrap/>
            <w:hideMark/>
          </w:tcPr>
          <w:p w:rsidR="00436646" w:rsidRPr="00436646" w:rsidP="00436646" w14:paraId="5B1C5ECC"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62</w:t>
            </w:r>
          </w:p>
        </w:tc>
        <w:tc>
          <w:tcPr>
            <w:tcW w:w="794" w:type="pct"/>
            <w:hideMark/>
          </w:tcPr>
          <w:p w:rsidR="00436646" w:rsidRPr="00436646" w:rsidP="00436646" w14:paraId="6A6D9E29"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Request to Unlock Form</w:t>
            </w:r>
          </w:p>
        </w:tc>
        <w:tc>
          <w:tcPr>
            <w:tcW w:w="580" w:type="pct"/>
            <w:hideMark/>
          </w:tcPr>
          <w:p w:rsidR="00436646" w:rsidRPr="00436646" w:rsidP="00436646" w14:paraId="0A5973D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449</w:t>
            </w:r>
          </w:p>
        </w:tc>
        <w:tc>
          <w:tcPr>
            <w:tcW w:w="545" w:type="pct"/>
            <w:hideMark/>
          </w:tcPr>
          <w:p w:rsidR="00436646" w:rsidRPr="00436646" w:rsidP="00436646" w14:paraId="24BEF7D9"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42.4</w:t>
            </w:r>
          </w:p>
        </w:tc>
        <w:tc>
          <w:tcPr>
            <w:tcW w:w="545" w:type="pct"/>
            <w:hideMark/>
          </w:tcPr>
          <w:p w:rsidR="00436646" w:rsidRPr="00436646" w:rsidP="00436646" w14:paraId="4D36FE6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19,038</w:t>
            </w:r>
          </w:p>
        </w:tc>
        <w:tc>
          <w:tcPr>
            <w:tcW w:w="475" w:type="pct"/>
            <w:hideMark/>
          </w:tcPr>
          <w:p w:rsidR="00436646" w:rsidRPr="00436646" w:rsidP="00436646" w14:paraId="51CA5C3B"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0.02</w:t>
            </w:r>
          </w:p>
        </w:tc>
        <w:tc>
          <w:tcPr>
            <w:tcW w:w="430" w:type="pct"/>
            <w:hideMark/>
          </w:tcPr>
          <w:p w:rsidR="00436646" w:rsidRPr="00436646" w:rsidP="00436646" w14:paraId="5B4120B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381</w:t>
            </w:r>
          </w:p>
        </w:tc>
        <w:tc>
          <w:tcPr>
            <w:tcW w:w="507" w:type="pct"/>
            <w:noWrap/>
            <w:hideMark/>
          </w:tcPr>
          <w:p w:rsidR="00436646" w:rsidRPr="00436646" w:rsidP="00436646" w14:paraId="6C91122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14723DC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$15,156</w:t>
            </w:r>
          </w:p>
        </w:tc>
      </w:tr>
      <w:tr w14:paraId="5CCB29CD" w14:textId="77777777" w:rsidTr="00436646">
        <w:tblPrEx>
          <w:tblW w:w="5000" w:type="pct"/>
          <w:tblLook w:val="04A0"/>
        </w:tblPrEx>
        <w:trPr>
          <w:trHeight w:val="408"/>
        </w:trPr>
        <w:tc>
          <w:tcPr>
            <w:tcW w:w="538" w:type="pct"/>
            <w:noWrap/>
            <w:hideMark/>
          </w:tcPr>
          <w:p w:rsidR="00436646" w:rsidRPr="00436646" w:rsidP="00436646" w14:paraId="5FEDF1B0"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63</w:t>
            </w:r>
          </w:p>
        </w:tc>
        <w:tc>
          <w:tcPr>
            <w:tcW w:w="794" w:type="pct"/>
            <w:hideMark/>
          </w:tcPr>
          <w:p w:rsidR="00436646" w:rsidRPr="00436646" w:rsidP="00436646" w14:paraId="465DE68C"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Initial Donor Registration</w:t>
            </w:r>
          </w:p>
        </w:tc>
        <w:tc>
          <w:tcPr>
            <w:tcW w:w="580" w:type="pct"/>
            <w:hideMark/>
          </w:tcPr>
          <w:p w:rsidR="00436646" w:rsidRPr="00436646" w:rsidP="00436646" w14:paraId="1B625B22"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57</w:t>
            </w:r>
          </w:p>
        </w:tc>
        <w:tc>
          <w:tcPr>
            <w:tcW w:w="545" w:type="pct"/>
            <w:hideMark/>
          </w:tcPr>
          <w:p w:rsidR="00436646" w:rsidRPr="00436646" w:rsidP="00436646" w14:paraId="274EEBC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335.72</w:t>
            </w:r>
          </w:p>
        </w:tc>
        <w:tc>
          <w:tcPr>
            <w:tcW w:w="545" w:type="pct"/>
            <w:hideMark/>
          </w:tcPr>
          <w:p w:rsidR="00436646" w:rsidRPr="00436646" w:rsidP="00436646" w14:paraId="19B76B7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19,136</w:t>
            </w:r>
          </w:p>
        </w:tc>
        <w:tc>
          <w:tcPr>
            <w:tcW w:w="475" w:type="pct"/>
            <w:hideMark/>
          </w:tcPr>
          <w:p w:rsidR="00436646" w:rsidRPr="00436646" w:rsidP="00436646" w14:paraId="2CA25C9E"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w:t>
            </w:r>
          </w:p>
        </w:tc>
        <w:tc>
          <w:tcPr>
            <w:tcW w:w="430" w:type="pct"/>
            <w:hideMark/>
          </w:tcPr>
          <w:p w:rsidR="00436646" w:rsidRPr="00436646" w:rsidP="00436646" w14:paraId="6BC7EF9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57,408</w:t>
            </w:r>
          </w:p>
        </w:tc>
        <w:tc>
          <w:tcPr>
            <w:tcW w:w="507" w:type="pct"/>
            <w:noWrap/>
            <w:hideMark/>
          </w:tcPr>
          <w:p w:rsidR="00436646" w:rsidRPr="00436646" w:rsidP="00436646" w14:paraId="703E632B"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246F4C34"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$2,283,690</w:t>
            </w:r>
          </w:p>
        </w:tc>
      </w:tr>
      <w:tr w14:paraId="6629A194" w14:textId="77777777" w:rsidTr="00436646">
        <w:tblPrEx>
          <w:tblW w:w="5000" w:type="pct"/>
          <w:tblLook w:val="04A0"/>
        </w:tblPrEx>
        <w:trPr>
          <w:trHeight w:val="1020"/>
        </w:trPr>
        <w:tc>
          <w:tcPr>
            <w:tcW w:w="538" w:type="pct"/>
            <w:noWrap/>
            <w:hideMark/>
          </w:tcPr>
          <w:p w:rsidR="00436646" w:rsidRPr="00436646" w:rsidP="00436646" w14:paraId="790F7F2D"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64</w:t>
            </w:r>
          </w:p>
        </w:tc>
        <w:tc>
          <w:tcPr>
            <w:tcW w:w="794" w:type="pct"/>
            <w:hideMark/>
          </w:tcPr>
          <w:p w:rsidR="00436646" w:rsidRPr="00436646" w:rsidP="00436646" w14:paraId="628EDC27"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OPO Notification Limit Administration</w:t>
            </w:r>
          </w:p>
        </w:tc>
        <w:tc>
          <w:tcPr>
            <w:tcW w:w="580" w:type="pct"/>
            <w:hideMark/>
          </w:tcPr>
          <w:p w:rsidR="00436646" w:rsidRPr="00436646" w:rsidP="00436646" w14:paraId="1DA0B949"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57</w:t>
            </w:r>
          </w:p>
        </w:tc>
        <w:tc>
          <w:tcPr>
            <w:tcW w:w="545" w:type="pct"/>
            <w:hideMark/>
          </w:tcPr>
          <w:p w:rsidR="00436646" w:rsidRPr="00436646" w:rsidP="00436646" w14:paraId="39F0D55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0.49</w:t>
            </w:r>
          </w:p>
        </w:tc>
        <w:tc>
          <w:tcPr>
            <w:tcW w:w="545" w:type="pct"/>
            <w:hideMark/>
          </w:tcPr>
          <w:p w:rsidR="00436646" w:rsidRPr="00436646" w:rsidP="00436646" w14:paraId="6734A6A5"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28</w:t>
            </w:r>
          </w:p>
        </w:tc>
        <w:tc>
          <w:tcPr>
            <w:tcW w:w="475" w:type="pct"/>
            <w:hideMark/>
          </w:tcPr>
          <w:p w:rsidR="00436646" w:rsidRPr="00436646" w:rsidP="00436646" w14:paraId="69E9EB72"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0.17</w:t>
            </w:r>
          </w:p>
        </w:tc>
        <w:tc>
          <w:tcPr>
            <w:tcW w:w="430" w:type="pct"/>
            <w:hideMark/>
          </w:tcPr>
          <w:p w:rsidR="00436646" w:rsidRPr="00436646" w:rsidP="00436646" w14:paraId="4DFA56A5"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w:t>
            </w:r>
          </w:p>
        </w:tc>
        <w:tc>
          <w:tcPr>
            <w:tcW w:w="507" w:type="pct"/>
            <w:noWrap/>
            <w:hideMark/>
          </w:tcPr>
          <w:p w:rsidR="00436646" w:rsidRPr="00436646" w:rsidP="00436646" w14:paraId="17DAD6CE"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416F4EAA"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$199</w:t>
            </w:r>
          </w:p>
        </w:tc>
      </w:tr>
      <w:tr w14:paraId="7F17E1EE" w14:textId="77777777" w:rsidTr="00436646">
        <w:tblPrEx>
          <w:tblW w:w="5000" w:type="pct"/>
          <w:tblLook w:val="04A0"/>
        </w:tblPrEx>
        <w:trPr>
          <w:trHeight w:val="612"/>
        </w:trPr>
        <w:tc>
          <w:tcPr>
            <w:tcW w:w="538" w:type="pct"/>
            <w:noWrap/>
            <w:hideMark/>
          </w:tcPr>
          <w:p w:rsidR="00436646" w:rsidRPr="00436646" w:rsidP="00436646" w14:paraId="66289217"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65</w:t>
            </w:r>
          </w:p>
        </w:tc>
        <w:tc>
          <w:tcPr>
            <w:tcW w:w="794" w:type="pct"/>
            <w:hideMark/>
          </w:tcPr>
          <w:p w:rsidR="00436646" w:rsidRPr="00436646" w:rsidP="00436646" w14:paraId="3D7968B4"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Potential Transplant Recipient</w:t>
            </w:r>
          </w:p>
        </w:tc>
        <w:tc>
          <w:tcPr>
            <w:tcW w:w="580" w:type="pct"/>
            <w:hideMark/>
          </w:tcPr>
          <w:p w:rsidR="00436646" w:rsidRPr="00436646" w:rsidP="00436646" w14:paraId="75B28DE4"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308</w:t>
            </w:r>
          </w:p>
        </w:tc>
        <w:tc>
          <w:tcPr>
            <w:tcW w:w="545" w:type="pct"/>
            <w:hideMark/>
          </w:tcPr>
          <w:p w:rsidR="00436646" w:rsidRPr="00436646" w:rsidP="00436646" w14:paraId="5DFA4F2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4718.48</w:t>
            </w:r>
          </w:p>
        </w:tc>
        <w:tc>
          <w:tcPr>
            <w:tcW w:w="545" w:type="pct"/>
            <w:hideMark/>
          </w:tcPr>
          <w:p w:rsidR="00436646" w:rsidRPr="00436646" w:rsidP="00436646" w14:paraId="66BA5CA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1,453,292</w:t>
            </w:r>
          </w:p>
        </w:tc>
        <w:tc>
          <w:tcPr>
            <w:tcW w:w="475" w:type="pct"/>
            <w:hideMark/>
          </w:tcPr>
          <w:p w:rsidR="00436646" w:rsidRPr="00436646" w:rsidP="00436646" w14:paraId="168197AA"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0.05</w:t>
            </w:r>
          </w:p>
        </w:tc>
        <w:tc>
          <w:tcPr>
            <w:tcW w:w="430" w:type="pct"/>
            <w:hideMark/>
          </w:tcPr>
          <w:p w:rsidR="00436646" w:rsidRPr="00436646" w:rsidP="00436646" w14:paraId="04A4073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72,665</w:t>
            </w:r>
          </w:p>
        </w:tc>
        <w:tc>
          <w:tcPr>
            <w:tcW w:w="507" w:type="pct"/>
            <w:noWrap/>
            <w:hideMark/>
          </w:tcPr>
          <w:p w:rsidR="00436646" w:rsidRPr="00436646" w:rsidP="00436646" w14:paraId="23B4794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5D9D858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$2,890,614</w:t>
            </w:r>
          </w:p>
        </w:tc>
      </w:tr>
      <w:tr w14:paraId="22B03C84" w14:textId="77777777" w:rsidTr="00436646">
        <w:tblPrEx>
          <w:tblW w:w="5000" w:type="pct"/>
          <w:tblLook w:val="04A0"/>
        </w:tblPrEx>
        <w:trPr>
          <w:trHeight w:val="612"/>
        </w:trPr>
        <w:tc>
          <w:tcPr>
            <w:tcW w:w="538" w:type="pct"/>
            <w:noWrap/>
            <w:hideMark/>
          </w:tcPr>
          <w:p w:rsidR="00436646" w:rsidRPr="00436646" w:rsidP="00436646" w14:paraId="52436484"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66</w:t>
            </w:r>
          </w:p>
        </w:tc>
        <w:tc>
          <w:tcPr>
            <w:tcW w:w="794" w:type="pct"/>
            <w:hideMark/>
          </w:tcPr>
          <w:p w:rsidR="00436646" w:rsidRPr="00436646" w:rsidP="00436646" w14:paraId="7E73FBEF"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Death Notification Registration</w:t>
            </w:r>
          </w:p>
        </w:tc>
        <w:tc>
          <w:tcPr>
            <w:tcW w:w="580" w:type="pct"/>
            <w:hideMark/>
          </w:tcPr>
          <w:p w:rsidR="00436646" w:rsidRPr="00436646" w:rsidP="00436646" w14:paraId="4294F3D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57</w:t>
            </w:r>
          </w:p>
        </w:tc>
        <w:tc>
          <w:tcPr>
            <w:tcW w:w="545" w:type="pct"/>
            <w:hideMark/>
          </w:tcPr>
          <w:p w:rsidR="00436646" w:rsidRPr="00436646" w:rsidP="00436646" w14:paraId="675A534B"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185.77</w:t>
            </w:r>
          </w:p>
        </w:tc>
        <w:tc>
          <w:tcPr>
            <w:tcW w:w="545" w:type="pct"/>
            <w:hideMark/>
          </w:tcPr>
          <w:p w:rsidR="00436646" w:rsidRPr="00436646" w:rsidP="00436646" w14:paraId="0F3A5132"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10,589</w:t>
            </w:r>
          </w:p>
        </w:tc>
        <w:tc>
          <w:tcPr>
            <w:tcW w:w="475" w:type="pct"/>
            <w:hideMark/>
          </w:tcPr>
          <w:p w:rsidR="00436646" w:rsidRPr="00436646" w:rsidP="00436646" w14:paraId="4B49A2B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0.42</w:t>
            </w:r>
          </w:p>
        </w:tc>
        <w:tc>
          <w:tcPr>
            <w:tcW w:w="430" w:type="pct"/>
            <w:hideMark/>
          </w:tcPr>
          <w:p w:rsidR="00436646" w:rsidRPr="00436646" w:rsidP="00436646" w14:paraId="62F30444"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4,447</w:t>
            </w:r>
          </w:p>
        </w:tc>
        <w:tc>
          <w:tcPr>
            <w:tcW w:w="507" w:type="pct"/>
            <w:noWrap/>
            <w:hideMark/>
          </w:tcPr>
          <w:p w:rsidR="00436646" w:rsidRPr="00436646" w:rsidP="00436646" w14:paraId="1FF785BD"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75D25FC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$176,902</w:t>
            </w:r>
          </w:p>
        </w:tc>
      </w:tr>
      <w:tr w14:paraId="61A6A81C" w14:textId="77777777" w:rsidTr="00436646">
        <w:tblPrEx>
          <w:tblW w:w="5000" w:type="pct"/>
          <w:tblLook w:val="04A0"/>
        </w:tblPrEx>
        <w:trPr>
          <w:trHeight w:val="612"/>
        </w:trPr>
        <w:tc>
          <w:tcPr>
            <w:tcW w:w="538" w:type="pct"/>
            <w:noWrap/>
            <w:hideMark/>
          </w:tcPr>
          <w:p w:rsidR="00436646" w:rsidRPr="00436646" w:rsidP="00436646" w14:paraId="5E0E5FDB"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67</w:t>
            </w:r>
          </w:p>
        </w:tc>
        <w:tc>
          <w:tcPr>
            <w:tcW w:w="794" w:type="pct"/>
            <w:hideMark/>
          </w:tcPr>
          <w:p w:rsidR="00436646" w:rsidRPr="00436646" w:rsidP="00436646" w14:paraId="68802E78"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Deceased Donor Death Referral</w:t>
            </w:r>
          </w:p>
        </w:tc>
        <w:tc>
          <w:tcPr>
            <w:tcW w:w="580" w:type="pct"/>
            <w:hideMark/>
          </w:tcPr>
          <w:p w:rsidR="00436646" w:rsidRPr="00436646" w:rsidP="00436646" w14:paraId="1883B09A"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57</w:t>
            </w:r>
          </w:p>
        </w:tc>
        <w:tc>
          <w:tcPr>
            <w:tcW w:w="545" w:type="pct"/>
            <w:hideMark/>
          </w:tcPr>
          <w:p w:rsidR="00436646" w:rsidRPr="00436646" w:rsidP="00436646" w14:paraId="0F1AB2DB"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53.84</w:t>
            </w:r>
          </w:p>
        </w:tc>
        <w:tc>
          <w:tcPr>
            <w:tcW w:w="545" w:type="pct"/>
            <w:hideMark/>
          </w:tcPr>
          <w:p w:rsidR="00436646" w:rsidRPr="00436646" w:rsidP="00436646" w14:paraId="0E4C23CC"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3,069</w:t>
            </w:r>
          </w:p>
        </w:tc>
        <w:tc>
          <w:tcPr>
            <w:tcW w:w="475" w:type="pct"/>
            <w:hideMark/>
          </w:tcPr>
          <w:p w:rsidR="00436646" w:rsidRPr="00436646" w:rsidP="00436646" w14:paraId="1A06115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0.5</w:t>
            </w:r>
          </w:p>
        </w:tc>
        <w:tc>
          <w:tcPr>
            <w:tcW w:w="430" w:type="pct"/>
            <w:hideMark/>
          </w:tcPr>
          <w:p w:rsidR="00436646" w:rsidRPr="00436646" w:rsidP="00436646" w14:paraId="75D4145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1,535</w:t>
            </w:r>
          </w:p>
        </w:tc>
        <w:tc>
          <w:tcPr>
            <w:tcW w:w="507" w:type="pct"/>
            <w:noWrap/>
            <w:hideMark/>
          </w:tcPr>
          <w:p w:rsidR="00436646" w:rsidRPr="00436646" w:rsidP="00436646" w14:paraId="641D305C"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4ED522D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$61,062</w:t>
            </w:r>
          </w:p>
        </w:tc>
      </w:tr>
      <w:tr w14:paraId="6D2F66BA" w14:textId="77777777" w:rsidTr="00436646">
        <w:tblPrEx>
          <w:tblW w:w="5000" w:type="pct"/>
          <w:tblLook w:val="04A0"/>
        </w:tblPrEx>
        <w:trPr>
          <w:trHeight w:val="612"/>
        </w:trPr>
        <w:tc>
          <w:tcPr>
            <w:tcW w:w="538" w:type="pct"/>
            <w:noWrap/>
            <w:hideMark/>
          </w:tcPr>
          <w:p w:rsidR="00436646" w:rsidRPr="00436646" w:rsidP="00436646" w14:paraId="518C2CBD"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68</w:t>
            </w:r>
          </w:p>
        </w:tc>
        <w:tc>
          <w:tcPr>
            <w:tcW w:w="794" w:type="pct"/>
            <w:hideMark/>
          </w:tcPr>
          <w:p w:rsidR="00436646" w:rsidRPr="00436646" w:rsidP="00436646" w14:paraId="099D1E16"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Donor Hospital Registration</w:t>
            </w:r>
          </w:p>
        </w:tc>
        <w:tc>
          <w:tcPr>
            <w:tcW w:w="580" w:type="pct"/>
            <w:hideMark/>
          </w:tcPr>
          <w:p w:rsidR="00436646" w:rsidRPr="00436646" w:rsidP="00436646" w14:paraId="6B97FA25"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57</w:t>
            </w:r>
          </w:p>
        </w:tc>
        <w:tc>
          <w:tcPr>
            <w:tcW w:w="545" w:type="pct"/>
            <w:hideMark/>
          </w:tcPr>
          <w:p w:rsidR="00436646" w:rsidRPr="00436646" w:rsidP="00436646" w14:paraId="40645A92"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0.04</w:t>
            </w:r>
          </w:p>
        </w:tc>
        <w:tc>
          <w:tcPr>
            <w:tcW w:w="545" w:type="pct"/>
            <w:hideMark/>
          </w:tcPr>
          <w:p w:rsidR="00436646" w:rsidRPr="00436646" w:rsidP="00436646" w14:paraId="64F37A10"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w:t>
            </w:r>
          </w:p>
        </w:tc>
        <w:tc>
          <w:tcPr>
            <w:tcW w:w="475" w:type="pct"/>
            <w:hideMark/>
          </w:tcPr>
          <w:p w:rsidR="00436646" w:rsidRPr="00436646" w:rsidP="00436646" w14:paraId="6B9EAEA5"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0.08</w:t>
            </w:r>
          </w:p>
        </w:tc>
        <w:tc>
          <w:tcPr>
            <w:tcW w:w="430" w:type="pct"/>
            <w:hideMark/>
          </w:tcPr>
          <w:p w:rsidR="00436646" w:rsidRPr="00436646" w:rsidP="00436646" w14:paraId="419EF34A" w14:textId="4DEE2A78">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w:t>
            </w:r>
            <w:r w:rsidR="00E726B6">
              <w:rPr>
                <w:rFonts w:ascii="Times New Roman" w:eastAsia="Times New Roman" w:hAnsi="Times New Roman" w:cs="Times New Roman"/>
                <w:color w:val="000000"/>
                <w:sz w:val="16"/>
                <w:szCs w:val="16"/>
              </w:rPr>
              <w:t>**</w:t>
            </w:r>
          </w:p>
        </w:tc>
        <w:tc>
          <w:tcPr>
            <w:tcW w:w="507" w:type="pct"/>
            <w:noWrap/>
            <w:hideMark/>
          </w:tcPr>
          <w:p w:rsidR="00436646" w:rsidRPr="00436646" w:rsidP="00436646" w14:paraId="09E847C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2F15AA34"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w:t>
            </w:r>
          </w:p>
        </w:tc>
      </w:tr>
      <w:tr w14:paraId="4F60D468" w14:textId="77777777" w:rsidTr="00436646">
        <w:tblPrEx>
          <w:tblW w:w="5000" w:type="pct"/>
          <w:tblLook w:val="04A0"/>
        </w:tblPrEx>
        <w:trPr>
          <w:trHeight w:val="408"/>
        </w:trPr>
        <w:tc>
          <w:tcPr>
            <w:tcW w:w="538" w:type="pct"/>
            <w:noWrap/>
            <w:hideMark/>
          </w:tcPr>
          <w:p w:rsidR="00436646" w:rsidRPr="00436646" w:rsidP="00436646" w14:paraId="4E84E59B"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69</w:t>
            </w:r>
          </w:p>
        </w:tc>
        <w:tc>
          <w:tcPr>
            <w:tcW w:w="794" w:type="pct"/>
            <w:hideMark/>
          </w:tcPr>
          <w:p w:rsidR="00436646" w:rsidRPr="00436646" w:rsidP="00436646" w14:paraId="5B6944D9"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Donor Organ Disposition</w:t>
            </w:r>
          </w:p>
        </w:tc>
        <w:tc>
          <w:tcPr>
            <w:tcW w:w="580" w:type="pct"/>
            <w:hideMark/>
          </w:tcPr>
          <w:p w:rsidR="00436646" w:rsidRPr="00436646" w:rsidP="00436646" w14:paraId="708314FE"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57</w:t>
            </w:r>
          </w:p>
        </w:tc>
        <w:tc>
          <w:tcPr>
            <w:tcW w:w="545" w:type="pct"/>
            <w:hideMark/>
          </w:tcPr>
          <w:p w:rsidR="00436646" w:rsidRPr="00436646" w:rsidP="00436646" w14:paraId="6FC93E25"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335.72</w:t>
            </w:r>
          </w:p>
        </w:tc>
        <w:tc>
          <w:tcPr>
            <w:tcW w:w="545" w:type="pct"/>
            <w:hideMark/>
          </w:tcPr>
          <w:p w:rsidR="00436646" w:rsidRPr="00436646" w:rsidP="00436646" w14:paraId="1662049C"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19,136</w:t>
            </w:r>
          </w:p>
        </w:tc>
        <w:tc>
          <w:tcPr>
            <w:tcW w:w="475" w:type="pct"/>
            <w:hideMark/>
          </w:tcPr>
          <w:p w:rsidR="00436646" w:rsidRPr="00436646" w:rsidP="00436646" w14:paraId="49578F31"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0.17</w:t>
            </w:r>
          </w:p>
        </w:tc>
        <w:tc>
          <w:tcPr>
            <w:tcW w:w="430" w:type="pct"/>
            <w:hideMark/>
          </w:tcPr>
          <w:p w:rsidR="00436646" w:rsidRPr="00436646" w:rsidP="00436646" w14:paraId="3F1D1F52"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3,253</w:t>
            </w:r>
          </w:p>
        </w:tc>
        <w:tc>
          <w:tcPr>
            <w:tcW w:w="507" w:type="pct"/>
            <w:noWrap/>
            <w:hideMark/>
          </w:tcPr>
          <w:p w:rsidR="00436646" w:rsidRPr="00436646" w:rsidP="00436646" w14:paraId="5B47626E"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5C980767"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$129,404</w:t>
            </w:r>
          </w:p>
        </w:tc>
      </w:tr>
      <w:tr w14:paraId="34F885B4" w14:textId="77777777" w:rsidTr="00436646">
        <w:tblPrEx>
          <w:tblW w:w="5000" w:type="pct"/>
          <w:tblLook w:val="04A0"/>
        </w:tblPrEx>
        <w:trPr>
          <w:trHeight w:val="816"/>
        </w:trPr>
        <w:tc>
          <w:tcPr>
            <w:tcW w:w="538" w:type="pct"/>
            <w:noWrap/>
            <w:hideMark/>
          </w:tcPr>
          <w:p w:rsidR="00436646" w:rsidRPr="00436646" w:rsidP="00436646" w14:paraId="50C17964"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70</w:t>
            </w:r>
          </w:p>
        </w:tc>
        <w:tc>
          <w:tcPr>
            <w:tcW w:w="794" w:type="pct"/>
            <w:hideMark/>
          </w:tcPr>
          <w:p w:rsidR="00436646" w:rsidRPr="00436646" w:rsidP="00436646" w14:paraId="295AC27A"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Transplant Center Contact Management</w:t>
            </w:r>
          </w:p>
        </w:tc>
        <w:tc>
          <w:tcPr>
            <w:tcW w:w="580" w:type="pct"/>
            <w:hideMark/>
          </w:tcPr>
          <w:p w:rsidR="00436646" w:rsidRPr="00436646" w:rsidP="00436646" w14:paraId="19E3914C"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251</w:t>
            </w:r>
          </w:p>
        </w:tc>
        <w:tc>
          <w:tcPr>
            <w:tcW w:w="545" w:type="pct"/>
            <w:hideMark/>
          </w:tcPr>
          <w:p w:rsidR="00436646" w:rsidRPr="00436646" w:rsidP="00436646" w14:paraId="4A49D551"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637.5</w:t>
            </w:r>
          </w:p>
        </w:tc>
        <w:tc>
          <w:tcPr>
            <w:tcW w:w="545" w:type="pct"/>
            <w:hideMark/>
          </w:tcPr>
          <w:p w:rsidR="00436646" w:rsidRPr="00436646" w:rsidP="00436646" w14:paraId="0D8973EC"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160,013</w:t>
            </w:r>
          </w:p>
        </w:tc>
        <w:tc>
          <w:tcPr>
            <w:tcW w:w="475" w:type="pct"/>
            <w:hideMark/>
          </w:tcPr>
          <w:p w:rsidR="00436646" w:rsidRPr="00436646" w:rsidP="00436646" w14:paraId="6D30E2F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0.06</w:t>
            </w:r>
          </w:p>
        </w:tc>
        <w:tc>
          <w:tcPr>
            <w:tcW w:w="430" w:type="pct"/>
            <w:hideMark/>
          </w:tcPr>
          <w:p w:rsidR="00436646" w:rsidRPr="00436646" w:rsidP="00436646" w14:paraId="07814EAB"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9,601</w:t>
            </w:r>
          </w:p>
        </w:tc>
        <w:tc>
          <w:tcPr>
            <w:tcW w:w="507" w:type="pct"/>
            <w:noWrap/>
            <w:hideMark/>
          </w:tcPr>
          <w:p w:rsidR="00436646" w:rsidRPr="00436646" w:rsidP="00436646" w14:paraId="06B3BDAE"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xml:space="preserve">$39.78 </w:t>
            </w:r>
          </w:p>
        </w:tc>
        <w:tc>
          <w:tcPr>
            <w:tcW w:w="587" w:type="pct"/>
            <w:hideMark/>
          </w:tcPr>
          <w:p w:rsidR="00436646" w:rsidRPr="00436646" w:rsidP="00436646" w14:paraId="38808198"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$381,928</w:t>
            </w:r>
          </w:p>
        </w:tc>
      </w:tr>
      <w:tr w14:paraId="6EFAF585" w14:textId="77777777" w:rsidTr="00436646">
        <w:tblPrEx>
          <w:tblW w:w="5000" w:type="pct"/>
          <w:tblLook w:val="04A0"/>
        </w:tblPrEx>
        <w:trPr>
          <w:trHeight w:val="408"/>
        </w:trPr>
        <w:tc>
          <w:tcPr>
            <w:tcW w:w="538" w:type="pct"/>
            <w:noWrap/>
            <w:hideMark/>
          </w:tcPr>
          <w:p w:rsidR="00436646" w:rsidRPr="00436646" w:rsidP="00436646" w14:paraId="3D2E09EE" w14:textId="77777777">
            <w:pPr>
              <w:jc w:val="cente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w:t>
            </w:r>
          </w:p>
        </w:tc>
        <w:tc>
          <w:tcPr>
            <w:tcW w:w="794" w:type="pct"/>
            <w:hideMark/>
          </w:tcPr>
          <w:p w:rsidR="00436646" w:rsidRPr="00436646" w:rsidP="00436646" w14:paraId="2A3FCA80"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Total = 70 forms</w:t>
            </w:r>
          </w:p>
        </w:tc>
        <w:tc>
          <w:tcPr>
            <w:tcW w:w="580" w:type="pct"/>
            <w:hideMark/>
          </w:tcPr>
          <w:p w:rsidR="00436646" w:rsidRPr="00436646" w:rsidP="00436646" w14:paraId="6C485E93"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9,146</w:t>
            </w:r>
          </w:p>
        </w:tc>
        <w:tc>
          <w:tcPr>
            <w:tcW w:w="545" w:type="pct"/>
            <w:hideMark/>
          </w:tcPr>
          <w:p w:rsidR="00436646" w:rsidRPr="00436646" w:rsidP="00436646" w14:paraId="2F611195" w14:textId="77777777">
            <w:pPr>
              <w:rPr>
                <w:rFonts w:ascii="Calibri" w:eastAsia="Times New Roman" w:hAnsi="Calibri" w:cs="Calibri"/>
                <w:color w:val="000000"/>
              </w:rPr>
            </w:pPr>
            <w:r w:rsidRPr="00436646">
              <w:rPr>
                <w:rFonts w:ascii="Calibri" w:eastAsia="Times New Roman" w:hAnsi="Calibri" w:cs="Calibri"/>
                <w:color w:val="000000"/>
              </w:rPr>
              <w:t> </w:t>
            </w:r>
          </w:p>
        </w:tc>
        <w:tc>
          <w:tcPr>
            <w:tcW w:w="545" w:type="pct"/>
            <w:hideMark/>
          </w:tcPr>
          <w:p w:rsidR="00436646" w:rsidRPr="00436646" w:rsidP="00436646" w14:paraId="39EC556D"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2,352,737</w:t>
            </w:r>
          </w:p>
        </w:tc>
        <w:tc>
          <w:tcPr>
            <w:tcW w:w="475" w:type="pct"/>
            <w:hideMark/>
          </w:tcPr>
          <w:p w:rsidR="00436646" w:rsidRPr="00436646" w:rsidP="00436646" w14:paraId="3A95F756"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w:t>
            </w:r>
          </w:p>
        </w:tc>
        <w:tc>
          <w:tcPr>
            <w:tcW w:w="430" w:type="pct"/>
            <w:hideMark/>
          </w:tcPr>
          <w:p w:rsidR="00436646" w:rsidRPr="00436646" w:rsidP="00436646" w14:paraId="263E75AF"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647,633</w:t>
            </w:r>
          </w:p>
        </w:tc>
        <w:tc>
          <w:tcPr>
            <w:tcW w:w="507" w:type="pct"/>
            <w:noWrap/>
            <w:hideMark/>
          </w:tcPr>
          <w:p w:rsidR="00436646" w:rsidRPr="00436646" w:rsidP="00436646" w14:paraId="45359370" w14:textId="77777777">
            <w:pPr>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 </w:t>
            </w:r>
          </w:p>
        </w:tc>
        <w:tc>
          <w:tcPr>
            <w:tcW w:w="587" w:type="pct"/>
            <w:hideMark/>
          </w:tcPr>
          <w:p w:rsidR="00436646" w:rsidRPr="00436646" w:rsidP="00436646" w14:paraId="336619DD" w14:textId="77777777">
            <w:pPr>
              <w:jc w:val="right"/>
              <w:rPr>
                <w:rFonts w:ascii="Times New Roman" w:eastAsia="Times New Roman" w:hAnsi="Times New Roman" w:cs="Times New Roman"/>
                <w:color w:val="000000"/>
                <w:sz w:val="16"/>
                <w:szCs w:val="16"/>
              </w:rPr>
            </w:pPr>
            <w:r w:rsidRPr="00436646">
              <w:rPr>
                <w:rFonts w:ascii="Times New Roman" w:eastAsia="Times New Roman" w:hAnsi="Times New Roman" w:cs="Times New Roman"/>
                <w:color w:val="000000"/>
                <w:sz w:val="16"/>
                <w:szCs w:val="16"/>
              </w:rPr>
              <w:t>$25,762,841</w:t>
            </w:r>
          </w:p>
        </w:tc>
      </w:tr>
    </w:tbl>
    <w:p w:rsidR="00436646" w:rsidRPr="00E726B6" w:rsidP="004715C1" w14:paraId="5F329BFA" w14:textId="644978BA">
      <w:pPr>
        <w:pStyle w:val="NormalSS"/>
        <w:ind w:firstLine="0"/>
        <w:jc w:val="left"/>
        <w:rPr>
          <w:sz w:val="20"/>
        </w:rPr>
      </w:pPr>
      <w:r w:rsidRPr="00E726B6">
        <w:rPr>
          <w:sz w:val="20"/>
        </w:rPr>
        <w:t xml:space="preserve">* Totals </w:t>
      </w:r>
      <w:r w:rsidRPr="00E726B6">
        <w:rPr>
          <w:sz w:val="20"/>
        </w:rPr>
        <w:t>are rounded</w:t>
      </w:r>
      <w:r w:rsidRPr="00E726B6">
        <w:rPr>
          <w:sz w:val="20"/>
        </w:rPr>
        <w:t xml:space="preserve"> up to the nearest whole number.</w:t>
      </w:r>
    </w:p>
    <w:p w:rsidR="00E726B6" w:rsidRPr="00E726B6" w:rsidP="004715C1" w14:paraId="71A9578D" w14:textId="0ACC2076">
      <w:pPr>
        <w:pStyle w:val="NormalSS"/>
        <w:ind w:firstLine="0"/>
        <w:jc w:val="left"/>
        <w:rPr>
          <w:sz w:val="20"/>
        </w:rPr>
      </w:pPr>
      <w:r w:rsidRPr="00E726B6">
        <w:rPr>
          <w:sz w:val="20"/>
        </w:rPr>
        <w:t xml:space="preserve">** The actual average burden response is 0.16, which rounds down to 0. </w:t>
      </w:r>
    </w:p>
    <w:p w:rsidR="00E726B6" w:rsidP="004715C1" w14:paraId="622C834C" w14:textId="77777777">
      <w:pPr>
        <w:pStyle w:val="NormalSS"/>
        <w:ind w:firstLine="0"/>
        <w:jc w:val="left"/>
        <w:rPr>
          <w:i/>
          <w:iCs/>
          <w:szCs w:val="24"/>
        </w:rPr>
      </w:pPr>
    </w:p>
    <w:p w:rsidR="004715C1" w:rsidP="004715C1" w14:paraId="7489307A" w14:textId="4A22FC5F">
      <w:pPr>
        <w:pStyle w:val="NormalSS"/>
        <w:ind w:firstLine="0"/>
        <w:jc w:val="left"/>
        <w:rPr>
          <w:szCs w:val="24"/>
        </w:rPr>
      </w:pPr>
      <w:r>
        <w:rPr>
          <w:szCs w:val="24"/>
        </w:rPr>
        <w:t xml:space="preserve">Table 2 shows the original table, with Total Responses and Total Hour Cost not rounded to the nearest whole number.  It </w:t>
      </w:r>
      <w:r>
        <w:rPr>
          <w:szCs w:val="24"/>
        </w:rPr>
        <w:t>is provided</w:t>
      </w:r>
      <w:r>
        <w:rPr>
          <w:szCs w:val="24"/>
        </w:rPr>
        <w:t xml:space="preserve"> for reference. </w:t>
      </w:r>
    </w:p>
    <w:p w:rsidR="00E726B6" w:rsidP="004715C1" w14:paraId="3B38AB6B" w14:textId="545E9FE4">
      <w:pPr>
        <w:pStyle w:val="NormalSS"/>
        <w:ind w:firstLine="0"/>
        <w:jc w:val="left"/>
        <w:rPr>
          <w:szCs w:val="24"/>
        </w:rPr>
      </w:pPr>
    </w:p>
    <w:p w:rsidR="00E726B6" w:rsidRPr="00E726B6" w:rsidP="00E726B6" w14:paraId="3D9ECFA8" w14:textId="4E17E8A1">
      <w:pPr>
        <w:pStyle w:val="NormalSS"/>
        <w:ind w:firstLine="0"/>
        <w:jc w:val="left"/>
        <w:rPr>
          <w:b/>
          <w:bCs/>
          <w:szCs w:val="24"/>
        </w:rPr>
      </w:pPr>
      <w:r w:rsidRPr="00E726B6">
        <w:rPr>
          <w:b/>
          <w:bCs/>
          <w:szCs w:val="24"/>
        </w:rPr>
        <w:t xml:space="preserve">Table </w:t>
      </w:r>
      <w:r>
        <w:rPr>
          <w:b/>
          <w:bCs/>
          <w:szCs w:val="24"/>
        </w:rPr>
        <w:t>2</w:t>
      </w:r>
      <w:r w:rsidRPr="00E726B6">
        <w:rPr>
          <w:b/>
          <w:bCs/>
          <w:szCs w:val="24"/>
        </w:rPr>
        <w:t>:  Annual Burden Estimates (</w:t>
      </w:r>
      <w:r>
        <w:rPr>
          <w:b/>
          <w:bCs/>
          <w:szCs w:val="24"/>
        </w:rPr>
        <w:t>Original Table Matching 30-Day</w:t>
      </w:r>
      <w:r w:rsidRPr="00E726B6">
        <w:rPr>
          <w:b/>
          <w:bCs/>
          <w:szCs w:val="24"/>
        </w:rPr>
        <w:t>)</w:t>
      </w:r>
    </w:p>
    <w:p w:rsidR="00E726B6" w:rsidP="004715C1" w14:paraId="79797AA5" w14:textId="4462F285">
      <w:pPr>
        <w:pStyle w:val="NormalSS"/>
        <w:ind w:firstLine="0"/>
        <w:jc w:val="left"/>
        <w:rPr>
          <w:szCs w:val="24"/>
        </w:rPr>
      </w:pPr>
    </w:p>
    <w:tbl>
      <w:tblPr>
        <w:tblW w:w="5000" w:type="pct"/>
        <w:tblLook w:val="04A0"/>
      </w:tblPr>
      <w:tblGrid>
        <w:gridCol w:w="376"/>
        <w:gridCol w:w="1416"/>
        <w:gridCol w:w="1034"/>
        <w:gridCol w:w="972"/>
        <w:gridCol w:w="934"/>
        <w:gridCol w:w="830"/>
        <w:gridCol w:w="1354"/>
        <w:gridCol w:w="656"/>
        <w:gridCol w:w="1778"/>
      </w:tblGrid>
      <w:tr w14:paraId="552F4A37" w14:textId="77777777" w:rsidTr="00E726B6">
        <w:tblPrEx>
          <w:tblW w:w="5000" w:type="pct"/>
          <w:tblLook w:val="04A0"/>
        </w:tblPrEx>
        <w:trPr>
          <w:cantSplit/>
          <w:trHeight w:val="908"/>
          <w:tblHeader/>
        </w:trPr>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6B6" w:rsidRPr="00932FD4" w:rsidP="004302D1" w14:paraId="1E1CD031" w14:textId="77777777">
            <w:pPr>
              <w:jc w:val="center"/>
              <w:rPr>
                <w:rFonts w:ascii="Times New Roman" w:hAnsi="Times New Roman" w:cs="Times New Roman"/>
                <w:color w:val="000000"/>
                <w:sz w:val="16"/>
                <w:szCs w:val="16"/>
              </w:rPr>
            </w:pPr>
            <w:bookmarkStart w:id="1" w:name="_Hlk137631139"/>
            <w:r w:rsidRPr="00932FD4">
              <w:rPr>
                <w:rFonts w:ascii="Times New Roman" w:hAnsi="Times New Roman" w:cs="Times New Roman"/>
                <w:color w:val="000000"/>
                <w:sz w:val="16"/>
                <w:szCs w:val="16"/>
              </w:rPr>
              <w:t> </w:t>
            </w:r>
          </w:p>
        </w:tc>
        <w:tc>
          <w:tcPr>
            <w:tcW w:w="726" w:type="pct"/>
            <w:tcBorders>
              <w:top w:val="single" w:sz="4" w:space="0" w:color="auto"/>
              <w:left w:val="nil"/>
              <w:bottom w:val="single" w:sz="4" w:space="0" w:color="auto"/>
              <w:right w:val="single" w:sz="4" w:space="0" w:color="auto"/>
            </w:tcBorders>
            <w:shd w:val="clear" w:color="auto" w:fill="auto"/>
            <w:vAlign w:val="center"/>
            <w:hideMark/>
          </w:tcPr>
          <w:p w:rsidR="00E726B6" w:rsidRPr="00CF43E9" w:rsidP="004302D1" w14:paraId="526BA4DE"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Form Name</w:t>
            </w:r>
          </w:p>
        </w:tc>
        <w:tc>
          <w:tcPr>
            <w:tcW w:w="531" w:type="pct"/>
            <w:tcBorders>
              <w:top w:val="single" w:sz="4" w:space="0" w:color="auto"/>
              <w:left w:val="nil"/>
              <w:bottom w:val="single" w:sz="4" w:space="0" w:color="auto"/>
              <w:right w:val="single" w:sz="4" w:space="0" w:color="auto"/>
            </w:tcBorders>
            <w:shd w:val="clear" w:color="auto" w:fill="auto"/>
            <w:vAlign w:val="center"/>
            <w:hideMark/>
          </w:tcPr>
          <w:p w:rsidR="00E726B6" w:rsidRPr="00CF43E9" w:rsidP="004302D1" w14:paraId="06A0B3EA"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Number of Respondents</w:t>
            </w:r>
          </w:p>
        </w:tc>
        <w:tc>
          <w:tcPr>
            <w:tcW w:w="512" w:type="pct"/>
            <w:tcBorders>
              <w:top w:val="single" w:sz="4" w:space="0" w:color="auto"/>
              <w:left w:val="nil"/>
              <w:bottom w:val="single" w:sz="4" w:space="0" w:color="auto"/>
              <w:right w:val="single" w:sz="4" w:space="0" w:color="auto"/>
            </w:tcBorders>
            <w:shd w:val="clear" w:color="auto" w:fill="auto"/>
            <w:vAlign w:val="center"/>
            <w:hideMark/>
          </w:tcPr>
          <w:p w:rsidR="00E726B6" w:rsidRPr="00CF43E9" w:rsidP="004302D1" w14:paraId="5E22D4A0"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Number of Responses per Respondent</w:t>
            </w:r>
          </w:p>
        </w:tc>
        <w:tc>
          <w:tcPr>
            <w:tcW w:w="520" w:type="pct"/>
            <w:tcBorders>
              <w:top w:val="single" w:sz="4" w:space="0" w:color="auto"/>
              <w:left w:val="nil"/>
              <w:bottom w:val="single" w:sz="4" w:space="0" w:color="auto"/>
              <w:right w:val="single" w:sz="4" w:space="0" w:color="auto"/>
            </w:tcBorders>
            <w:shd w:val="clear" w:color="auto" w:fill="auto"/>
            <w:vAlign w:val="center"/>
            <w:hideMark/>
          </w:tcPr>
          <w:p w:rsidR="00E726B6" w:rsidRPr="00CF43E9" w:rsidP="004302D1" w14:paraId="7943D5F0"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 xml:space="preserve">Total Responses </w:t>
            </w:r>
          </w:p>
        </w:tc>
        <w:tc>
          <w:tcPr>
            <w:tcW w:w="426" w:type="pct"/>
            <w:tcBorders>
              <w:top w:val="single" w:sz="4" w:space="0" w:color="auto"/>
              <w:left w:val="nil"/>
              <w:bottom w:val="single" w:sz="4" w:space="0" w:color="auto"/>
              <w:right w:val="single" w:sz="4" w:space="0" w:color="auto"/>
            </w:tcBorders>
            <w:shd w:val="clear" w:color="auto" w:fill="auto"/>
            <w:vAlign w:val="center"/>
            <w:hideMark/>
          </w:tcPr>
          <w:p w:rsidR="00E726B6" w:rsidRPr="00CF43E9" w:rsidP="004302D1" w14:paraId="3A7353E5"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Average Burden per Response (in hours)</w:t>
            </w:r>
          </w:p>
        </w:tc>
        <w:tc>
          <w:tcPr>
            <w:tcW w:w="744" w:type="pct"/>
            <w:tcBorders>
              <w:top w:val="single" w:sz="4" w:space="0" w:color="auto"/>
              <w:left w:val="nil"/>
              <w:bottom w:val="single" w:sz="4" w:space="0" w:color="auto"/>
              <w:right w:val="single" w:sz="4" w:space="0" w:color="auto"/>
            </w:tcBorders>
            <w:shd w:val="clear" w:color="auto" w:fill="auto"/>
            <w:vAlign w:val="center"/>
            <w:hideMark/>
          </w:tcPr>
          <w:p w:rsidR="00E726B6" w:rsidRPr="00CF43E9" w:rsidP="004302D1" w14:paraId="75664DD5"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Total Burden Hours*</w:t>
            </w:r>
          </w:p>
        </w:tc>
        <w:tc>
          <w:tcPr>
            <w:tcW w:w="363" w:type="pct"/>
            <w:tcBorders>
              <w:top w:val="single" w:sz="4" w:space="0" w:color="auto"/>
              <w:left w:val="nil"/>
              <w:bottom w:val="single" w:sz="4" w:space="0" w:color="auto"/>
              <w:right w:val="single" w:sz="4" w:space="0" w:color="auto"/>
            </w:tcBorders>
            <w:shd w:val="clear" w:color="000000" w:fill="FFFFFF"/>
            <w:vAlign w:val="center"/>
            <w:hideMark/>
          </w:tcPr>
          <w:p w:rsidR="00E726B6" w:rsidRPr="00CF43E9" w:rsidP="004302D1" w14:paraId="70C4D5D1"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Wage Rate</w:t>
            </w:r>
          </w:p>
        </w:tc>
        <w:tc>
          <w:tcPr>
            <w:tcW w:w="978" w:type="pct"/>
            <w:tcBorders>
              <w:top w:val="single" w:sz="4" w:space="0" w:color="auto"/>
              <w:left w:val="nil"/>
              <w:bottom w:val="single" w:sz="4" w:space="0" w:color="auto"/>
              <w:right w:val="single" w:sz="4" w:space="0" w:color="auto"/>
            </w:tcBorders>
            <w:shd w:val="clear" w:color="000000" w:fill="FFFFFF"/>
            <w:vAlign w:val="center"/>
            <w:hideMark/>
          </w:tcPr>
          <w:p w:rsidR="00E726B6" w:rsidRPr="00CF43E9" w:rsidP="004302D1" w14:paraId="4A4BB36D"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Total Hour Cost</w:t>
            </w:r>
          </w:p>
        </w:tc>
      </w:tr>
      <w:tr w14:paraId="706D08AC"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123F1638"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1</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19442DF3"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 xml:space="preserve">Deceased Donor Registration </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67A38151"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57</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06A4E98E"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243.56</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7FA099FD"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13,883</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4F4081F6"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1.2</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78C6885D"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16,659.60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736A5B5B"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523FB0C3"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$662,718.89 </w:t>
            </w:r>
          </w:p>
        </w:tc>
      </w:tr>
      <w:tr w14:paraId="53268A78"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21F2948A"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2</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723934E4"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Living Donor Registration</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17AF08F7"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216</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30F7A234"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28.11</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271680C1"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6,072</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25563A1E"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2.19</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780047BE"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13,297.68</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3DCD42BA"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0685B96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$528,981.71 </w:t>
            </w:r>
          </w:p>
        </w:tc>
      </w:tr>
      <w:tr w14:paraId="1C2765E9"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089B0692"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3</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3E57D4DF"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 xml:space="preserve">Living Donor Follow-up </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4A8E53F1"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216</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513711BA"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90.55</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48AFE9DB"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19,559</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1FAB55D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1.52</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0B0A014A"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29,729.68</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19E02CFB"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482A5C65"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$1,182,646.67 </w:t>
            </w:r>
          </w:p>
        </w:tc>
      </w:tr>
      <w:tr w14:paraId="3DC11767"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2E7D5F9B"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4</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1AC98D7C"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Donor Histocompatibility</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41458F29"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141</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2491EBD1"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149.18</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0D107530"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21,034</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4B6C781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0.20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1B491442"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4,206.80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5D9AD708"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18382A72"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$167,346.50 </w:t>
            </w:r>
          </w:p>
        </w:tc>
      </w:tr>
      <w:tr w14:paraId="74063E73"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33ABA8E7"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5</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5B7B81A1"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Recipient Histocompatibility</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2C28E3EB"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141</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37BC6D76"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264.95</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52C01F75"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37,358</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2F83B24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0.40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6A5C3C44"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14,943.20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6F80E60D"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3F066966"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$594,440.50 </w:t>
            </w:r>
          </w:p>
        </w:tc>
      </w:tr>
      <w:tr w14:paraId="012A37F0"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2E96BE29"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6</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6809F273"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 xml:space="preserve">Heart Transplant Candidate Registration </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60A71186"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145</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0458232A"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34.59</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4449C1CC"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5,016</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5C9C8A25"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0.90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7C6CA1E0"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4,514.40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6E8B18EA"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6947C3AA"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$179,582.83 </w:t>
            </w:r>
          </w:p>
        </w:tc>
      </w:tr>
      <w:tr w14:paraId="25483AEC"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4BB0AA3C"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7</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537F948B"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 xml:space="preserve">Heart Transplant Recipient Registration </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60726825"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145</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20123081"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26.32</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74DB8F44"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3,816</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26140BB5"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1.96</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6A11D6B9"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7,479.36</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49676B58"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1F8DFDA4"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$297,528.94 </w:t>
            </w:r>
          </w:p>
        </w:tc>
      </w:tr>
      <w:tr w14:paraId="6659547F"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5F092801"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8</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7D509802"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Heart Transplant Recipient Follow Up (6 Month)</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17E48947"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145</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357328B5"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24.40</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1DED7F46"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3,538</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3B3859E6"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0.40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7BDDB29B"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1,415.20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0319CD4A"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0FE52F6E"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$56,296.66 </w:t>
            </w:r>
          </w:p>
        </w:tc>
      </w:tr>
      <w:tr w14:paraId="44231E1D"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0C0B6C33"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9</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2D428EC2"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Heart Transplant Recipient Follow Up (1-5 Year)</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6D6B8516"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145</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50DD8A50"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104.14</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5E0FF980"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15,100</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25E3868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0.90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24ADD45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13,590.00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3BB911BC"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45EA2F3D"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$540,610.20 </w:t>
            </w:r>
          </w:p>
        </w:tc>
      </w:tr>
      <w:tr w14:paraId="7C421BFC"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1247080B"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10</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4A0C48BD"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Heart Transplant Recipient Follow Up (Post 5 Year)</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544F6415"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145</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04BF6947"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171.10</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3E366EA2"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24,810</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493F0C46"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0.50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12C6C7F4"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12,405.00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6EF18C0B"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439668D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$493,470.90 </w:t>
            </w:r>
          </w:p>
        </w:tc>
      </w:tr>
      <w:tr w14:paraId="48716D25"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0F387EBF"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11</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056323F5"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Heart Post-Transplant Malignancy Form</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476714D1"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145</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58967336"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13.17</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1ECEBDEE"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1,910</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7C5908BB"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0.90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7EB0F3C1"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1,719.00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65841CD6"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185322F9"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$68,381.82 </w:t>
            </w:r>
          </w:p>
        </w:tc>
      </w:tr>
      <w:tr w14:paraId="63EC431C"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4274F13E"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12</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1B57B855"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Lung Transplant Candidate Registration</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0F47626F"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72</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4097EFBA"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42.97</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1FD47D47"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3,094</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35D6C3F1"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0.90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0B27C26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2,784.60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0F59B8B2"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000F3EE3"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$110,771.39 </w:t>
            </w:r>
          </w:p>
        </w:tc>
      </w:tr>
      <w:tr w14:paraId="46BFCEBF"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79D76F4C"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13</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58D5B430"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Lung Transplant Recipient Registration</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196E7FC3"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72</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3F282C03"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35.01</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032D5692"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2,521</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7D5ECC9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1.20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38DBCDD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3,025.20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6374B427"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0F303076"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$120,342.46 </w:t>
            </w:r>
          </w:p>
        </w:tc>
      </w:tr>
      <w:tr w14:paraId="379E0BB1"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476B51D9"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14</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7B2FD136"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Lung Transplant Recipient Follow Up (6 Month)</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747A0D95"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72</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09680ED5"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33.63</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780DC509"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2,421</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434CEB4C"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0.50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78EB945A"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1,210.50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00A7476C"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2C6B9E20"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$48,153.69 </w:t>
            </w:r>
          </w:p>
        </w:tc>
      </w:tr>
      <w:tr w14:paraId="78EE520E"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45335104"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15</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5CB7E22A"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Lung Transplant Recipient Follow Up (1-5 Year)</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156C4BB0"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72</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76A05E06"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139.94</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01440A23"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10,076</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2A45A13B"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1.10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4C4716F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11,083.60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5E4918D2"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354A2807"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$440,905.61 </w:t>
            </w:r>
          </w:p>
        </w:tc>
      </w:tr>
      <w:tr w14:paraId="02E07AFE"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69CEE828"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16</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41AD3726"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Lung Transplant Recipient Follow Up (Post 5 Year)</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2D2986D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72</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2D27D93A"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136.28</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6CC5531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9,812</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6911B56E"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0.60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676A2496"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5,887.20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6E0A7059"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2184E8B7"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$234,192.82 </w:t>
            </w:r>
          </w:p>
        </w:tc>
      </w:tr>
      <w:tr w14:paraId="52922C47"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78DB12D3"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17</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076E1D79"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Lung Post-Transplant Malignancy Form</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266D55E5"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72</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4B84E8BD"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22.63</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44E17D7E"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1,629</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199814A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0.40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7A5D2840"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651.60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62DE1A6E"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7DA8DF79"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$25,920.65 </w:t>
            </w:r>
          </w:p>
        </w:tc>
      </w:tr>
      <w:tr w14:paraId="799D3055"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4CB97B6E"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18</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02C10A6C"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Heart/Lung Transplant Candidate Registration</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42B99472"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70</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6480B0A2"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0.96</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380511D1"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67</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35894609"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1.10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6E508934"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73.70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22AC8A1A"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503AC4D0"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$2,931.79 </w:t>
            </w:r>
          </w:p>
        </w:tc>
      </w:tr>
      <w:tr w14:paraId="3C189638"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1E5425BE"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19</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1D389D0D"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Heart/Lung Transplant Recipient Registration</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1FEDC9F3"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70</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00693B09"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0.64</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600A6DE2"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45</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0B2657FD"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2.15</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590A4173"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96.75</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797DCFFC"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6AA0F65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$3,848.72 </w:t>
            </w:r>
          </w:p>
        </w:tc>
      </w:tr>
      <w:tr w14:paraId="5B387865"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1647B7EA"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20</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5867501E"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Heart/Lung Transplant Recipient Follow Up (6 Month)</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0E796D03"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70</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6357C4F5"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0.60</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392BE609"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42</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6424CAD9"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0.80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7286D007"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33.60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38E79DA5"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28979B95"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$1,336.61 </w:t>
            </w:r>
          </w:p>
        </w:tc>
      </w:tr>
      <w:tr w14:paraId="07D2CF8B"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206FAFA8"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21</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77B28842"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Heart/Lung Transplant Recipient Follow Up (1-5 Year)</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17225014"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70</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1A66CBBC"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2.10</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74A2B52C"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147</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210D5CE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1.10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18B311B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161.70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28BB91F8"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3EDB8D91"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$6,432.43 </w:t>
            </w:r>
          </w:p>
        </w:tc>
      </w:tr>
      <w:tr w14:paraId="2FF84525"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3D70AF22"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22</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26FB8890"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Heart/Lung Transplant Recipient Follow Up (Post 5 Year)</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1AB2D4A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70</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5994EA6D"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3.36</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40F236A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235</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27289E4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0.60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5C4E022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141.00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37B5A0FB"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4DED9EF7"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$5,608.98 </w:t>
            </w:r>
          </w:p>
        </w:tc>
      </w:tr>
      <w:tr w14:paraId="6580E4D9"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628166FE"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23</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19591437"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Heart/Lung Post-Transplant Malignancy Form</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096931B7"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70</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23A4E1A5"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0.29</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07713835"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20</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1D8604C0"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0.40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3970F5C5"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8.00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3D914D00"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0A43C8F4"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$318.24 </w:t>
            </w:r>
          </w:p>
        </w:tc>
      </w:tr>
      <w:tr w14:paraId="27FFE38C"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1CD8391E"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24</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2E13F709"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Liver Transplant Candidate Registration</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4EF8E484"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143</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3D638A66"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96.92</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2EC13ADB"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13,860</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45FBA831"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0.80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62704853"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11,088.00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089380E8"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1DC4F536"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$441,080.64 </w:t>
            </w:r>
          </w:p>
        </w:tc>
      </w:tr>
      <w:tr w14:paraId="57509B9A"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1EC93DEA"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25</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2958FB7F"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Liver Transplant Recipient Registration</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55B50789"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143</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1CEEE8CA"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64.58</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146554F1"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9,235</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0E7866F0"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1.20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3C11C04E"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11,082.00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100B563E"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1DF83D33"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$440,841.96 </w:t>
            </w:r>
          </w:p>
        </w:tc>
      </w:tr>
      <w:tr w14:paraId="42E8946D"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4A6E4720"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26</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03AB6AD9"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Liver Transplant Recipient Follow Up (6 Month - 5 Year)</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622EC09A"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143</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369FAF82"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320.27</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271CE6B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45,799</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1ACBE82E"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1.00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1B96DD31"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45,799.00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05B06849"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5B9D76E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$1,821,884.22 </w:t>
            </w:r>
          </w:p>
        </w:tc>
      </w:tr>
      <w:tr w14:paraId="16C4A970"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6F92FF1F"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27</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75524D2E"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Liver Transplant Recipient Follow Up (Post 5 Year)</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7167E6E7"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143</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3A121C3C"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384.32</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63D20E6C"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54,958</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0C804344"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0.50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2FA14F1C"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27,479.00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5A64C2FB"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669900E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$1,093,114.62 </w:t>
            </w:r>
          </w:p>
        </w:tc>
      </w:tr>
      <w:tr w14:paraId="08678160"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11A4E969"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28</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7E9B0BB3"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 xml:space="preserve">Liver Recipient Explant Pathology Form </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1D1CD8D3"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143</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76B6E7CC"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7.30</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61E77272"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1,044</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071E6AA4"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0.60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34EDC64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626.40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20DC948C"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493B70E9"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$24,918.19 </w:t>
            </w:r>
          </w:p>
        </w:tc>
      </w:tr>
      <w:tr w14:paraId="3757516F"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05DAF47B"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29</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3BE1B36E"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 xml:space="preserve">Liver Post-Transplant Malignancy </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5CAD44E5"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143</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7E38FF65"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19.06</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6BAACFB5"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2,726</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12EF4313"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0.80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7FECEE2A"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2,180.80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3F79BF4A"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3CAC4171"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$86,752.22 </w:t>
            </w:r>
          </w:p>
        </w:tc>
      </w:tr>
      <w:tr w14:paraId="39726E32"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2BDBF0CF"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30</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2FB1F4BD"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Intestine Transplant Candidate Registration</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5906D1B2"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21</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75A78E1A"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6.86</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38035FA0"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144</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7478516B"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1.30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46D85CF9"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187.20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757393E5"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6DFDB76B"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$7,446.82 </w:t>
            </w:r>
          </w:p>
        </w:tc>
      </w:tr>
      <w:tr w14:paraId="2562EC86"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75FA4469"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31</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1D1F5E97"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 xml:space="preserve">Intestine Transplant Recipient Registration   </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577C96CE"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21</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61B22F6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4.57</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0BD18911"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96</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00841451"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1.80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660C114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172.80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7800F224"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575650B4"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$6,873.98 </w:t>
            </w:r>
          </w:p>
        </w:tc>
      </w:tr>
      <w:tr w14:paraId="6D30DEB4"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5F189011"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32</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4C5BCFA4"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Intestine Transplant Recipient Follow Up (6 Month - 5 Year)</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79399CE4"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21</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3244E09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20.05</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176A0F1A"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421</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5AD21C0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1.50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498A329A"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631.50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55C413AA"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5E3332CE"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$25,121.07 </w:t>
            </w:r>
          </w:p>
        </w:tc>
      </w:tr>
      <w:tr w14:paraId="11B4362D"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06DC7F61"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33</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540F5393"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Intestine Transplant Recipient Follow Up (Post 5 Year)</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6B06161A"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21</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638ACC45"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40.19</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5ECB5166"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844</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38FEAA32"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0.40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1CD40879"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337.60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0D55C84D"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2EF1EA3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$13,429.73 </w:t>
            </w:r>
          </w:p>
        </w:tc>
      </w:tr>
      <w:tr w14:paraId="317BAA47"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498F142B"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34</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11059BD4"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Intestine Post-Transplant Malignancy Form</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1F37BE34"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21</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38888E7C"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0.62</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69CEEA5C"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13</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4201B7EB"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1.00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56F98CC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13.00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3E9BC441"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78C4D065"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$517.14 </w:t>
            </w:r>
          </w:p>
        </w:tc>
      </w:tr>
      <w:tr w14:paraId="734A2834"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70403BBC"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35</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6B40823F"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Kidney Transplant Candidate Registration</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24D19AE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234</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18307F0A"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177.00</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1786646C"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41,418</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19C74925"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0.80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0D4DD5FA"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33,134.40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7E16A0DF"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45268F09"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$1,318,086.43 </w:t>
            </w:r>
          </w:p>
        </w:tc>
      </w:tr>
      <w:tr w14:paraId="7240B502"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7EF54E38"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36</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23C6B9F3"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Kidney Transplant Recipient Registration</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19D85FA5"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234</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1CD9F18B"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105.40</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7014289A"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24,664</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5066843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1.20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07EC38BC"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29,596.80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0C494197"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716607A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$1,177,360.70 </w:t>
            </w:r>
          </w:p>
        </w:tc>
      </w:tr>
      <w:tr w14:paraId="6BE2927D"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376D0D08"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37</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6D99B6C2"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Kidney Transplant Recipient Follow Up (6 Month - 5 Year)</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3D051BED"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234</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080D18DC"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517.12</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797F6784"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121,006</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27B32A9E"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0.90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1F76A606"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108,905.40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25CBF79E"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1CE72E29"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$4,332,256.81 </w:t>
            </w:r>
          </w:p>
        </w:tc>
      </w:tr>
      <w:tr w14:paraId="29046B3E"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6E1ABD11" w14:textId="77777777">
            <w:pPr>
              <w:jc w:val="center"/>
              <w:rPr>
                <w:rFonts w:ascii="Times New Roman" w:hAnsi="Times New Roman" w:cs="Times New Roman"/>
                <w:sz w:val="16"/>
                <w:szCs w:val="16"/>
              </w:rPr>
            </w:pPr>
            <w:r w:rsidRPr="00CF43E9">
              <w:rPr>
                <w:rFonts w:ascii="Times New Roman" w:hAnsi="Times New Roman" w:cs="Times New Roman"/>
                <w:sz w:val="16"/>
                <w:szCs w:val="16"/>
              </w:rPr>
              <w:t>38</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12D43887" w14:textId="77777777">
            <w:pPr>
              <w:rPr>
                <w:rFonts w:ascii="Times New Roman" w:hAnsi="Times New Roman" w:cs="Times New Roman"/>
                <w:sz w:val="16"/>
                <w:szCs w:val="16"/>
              </w:rPr>
            </w:pPr>
            <w:r w:rsidRPr="00CF43E9">
              <w:rPr>
                <w:rFonts w:ascii="Times New Roman" w:hAnsi="Times New Roman" w:cs="Times New Roman"/>
                <w:sz w:val="16"/>
                <w:szCs w:val="16"/>
              </w:rPr>
              <w:t>Kidney Transplant Recipient Follow Up (Post 5 Year)</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7289568D" w14:textId="77777777">
            <w:pPr>
              <w:jc w:val="right"/>
              <w:rPr>
                <w:rFonts w:ascii="Times New Roman" w:hAnsi="Times New Roman" w:cs="Times New Roman"/>
                <w:sz w:val="16"/>
                <w:szCs w:val="16"/>
              </w:rPr>
            </w:pPr>
            <w:r w:rsidRPr="00CF43E9">
              <w:rPr>
                <w:rFonts w:ascii="Times New Roman" w:hAnsi="Times New Roman" w:cs="Times New Roman"/>
                <w:sz w:val="16"/>
                <w:szCs w:val="16"/>
              </w:rPr>
              <w:t>234</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19CA5251" w14:textId="77777777">
            <w:pPr>
              <w:jc w:val="right"/>
              <w:rPr>
                <w:rFonts w:ascii="Times New Roman" w:hAnsi="Times New Roman" w:cs="Times New Roman"/>
                <w:sz w:val="16"/>
                <w:szCs w:val="16"/>
              </w:rPr>
            </w:pPr>
            <w:r w:rsidRPr="00CF43E9">
              <w:rPr>
                <w:rFonts w:ascii="Times New Roman" w:hAnsi="Times New Roman" w:cs="Times New Roman"/>
                <w:sz w:val="16"/>
                <w:szCs w:val="16"/>
              </w:rPr>
              <w:t>525.10</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01C4A0E8" w14:textId="77777777">
            <w:pPr>
              <w:jc w:val="right"/>
              <w:rPr>
                <w:rFonts w:ascii="Times New Roman" w:hAnsi="Times New Roman" w:cs="Times New Roman"/>
                <w:sz w:val="16"/>
                <w:szCs w:val="16"/>
              </w:rPr>
            </w:pPr>
            <w:r w:rsidRPr="00CF43E9">
              <w:rPr>
                <w:rFonts w:ascii="Times New Roman" w:hAnsi="Times New Roman" w:cs="Times New Roman"/>
                <w:sz w:val="16"/>
                <w:szCs w:val="16"/>
              </w:rPr>
              <w:t>122,873</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6F5D8F96" w14:textId="77777777">
            <w:pPr>
              <w:jc w:val="right"/>
              <w:rPr>
                <w:rFonts w:ascii="Times New Roman" w:hAnsi="Times New Roman" w:cs="Times New Roman"/>
                <w:sz w:val="16"/>
                <w:szCs w:val="16"/>
              </w:rPr>
            </w:pPr>
            <w:r w:rsidRPr="00CF43E9">
              <w:rPr>
                <w:rFonts w:ascii="Times New Roman" w:hAnsi="Times New Roman" w:cs="Times New Roman"/>
                <w:sz w:val="16"/>
                <w:szCs w:val="16"/>
              </w:rPr>
              <w:t>0.50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735A6D3F" w14:textId="77777777">
            <w:pPr>
              <w:jc w:val="right"/>
              <w:rPr>
                <w:rFonts w:ascii="Times New Roman" w:hAnsi="Times New Roman" w:cs="Times New Roman"/>
                <w:sz w:val="16"/>
                <w:szCs w:val="16"/>
              </w:rPr>
            </w:pPr>
            <w:r w:rsidRPr="00CF43E9">
              <w:rPr>
                <w:rFonts w:ascii="Times New Roman" w:hAnsi="Times New Roman" w:cs="Times New Roman"/>
                <w:sz w:val="16"/>
                <w:szCs w:val="16"/>
              </w:rPr>
              <w:t>61,436.50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6F1DEF1D" w14:textId="77777777">
            <w:pPr>
              <w:jc w:val="right"/>
              <w:rPr>
                <w:rFonts w:ascii="Times New Roman" w:hAnsi="Times New Roman" w:cs="Times New Roman"/>
                <w:sz w:val="16"/>
                <w:szCs w:val="16"/>
              </w:rPr>
            </w:pPr>
            <w:r w:rsidRPr="00CF43E9">
              <w:rPr>
                <w:rFonts w:ascii="Times New Roman" w:hAnsi="Times New Roman" w:cs="Times New Roman"/>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6A6B14A8" w14:textId="77777777">
            <w:pPr>
              <w:jc w:val="right"/>
              <w:rPr>
                <w:rFonts w:ascii="Times New Roman" w:hAnsi="Times New Roman" w:cs="Times New Roman"/>
                <w:sz w:val="16"/>
                <w:szCs w:val="16"/>
              </w:rPr>
            </w:pPr>
            <w:r w:rsidRPr="00CF43E9">
              <w:rPr>
                <w:rFonts w:ascii="Times New Roman" w:hAnsi="Times New Roman" w:cs="Times New Roman"/>
                <w:sz w:val="16"/>
                <w:szCs w:val="16"/>
              </w:rPr>
              <w:t xml:space="preserve">$2,443,943.97 </w:t>
            </w:r>
          </w:p>
        </w:tc>
      </w:tr>
      <w:tr w14:paraId="4685E01B"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2992E6D1"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39</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03ADA9BC"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Kidney Post-Transplant Malignancy Form</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3855418D"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234</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39C0972A"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24.47</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2C73F10A"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5,726</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76F2CAB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0.80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5B58F17A"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4,580.80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7E34CB54"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4A6958F1"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$182,224.22 </w:t>
            </w:r>
          </w:p>
        </w:tc>
      </w:tr>
      <w:tr w14:paraId="518FC9CD"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18F33B63"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40</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4639F4B2"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Pancreas Transplant Candidate Registration</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386D1F31"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120</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4D525C10"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2.65</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6BA2B3AB"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318</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5BD38980"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0.60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5D4EE05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190.</w:t>
            </w:r>
            <w:r>
              <w:rPr>
                <w:rFonts w:ascii="Times New Roman" w:hAnsi="Times New Roman" w:cs="Times New Roman"/>
                <w:sz w:val="16"/>
                <w:szCs w:val="16"/>
              </w:rPr>
              <w:t>80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3602736E"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1713116A"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$7,590.02 </w:t>
            </w:r>
          </w:p>
        </w:tc>
      </w:tr>
      <w:tr w14:paraId="305CA192"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143DA374"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41</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1BB454C9"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Pancreas Transplant Recipient Registration</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70256CF9"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120</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66D27102"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1.19</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324650F0"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143</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4E9BE0A7"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1.20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4D063BDC"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171.60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033354EC"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634D87B9"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$6,826.25 </w:t>
            </w:r>
          </w:p>
        </w:tc>
      </w:tr>
      <w:tr w14:paraId="0C79934B"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6CAF34F4"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42</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188F6975"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Pancreas Transplant Recipient Follow Up (6 Month - 5 Year)</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50CD67D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120</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7316C2F4"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6.68</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4B420EE4"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802</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40420B3B"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0.50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40B5BE6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401.00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175786A9"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13D5CF2C"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$15,951.78 </w:t>
            </w:r>
          </w:p>
        </w:tc>
      </w:tr>
      <w:tr w14:paraId="2BE1BDCE"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2F146296"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43</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3C16F321"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Pancreas Transplant Recipient Follow Up (Post 5 Year)</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5779FC46"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120</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7DCFE79C"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17.82</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2BF5583D"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2138</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7E46ECB4"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0.50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01F3BFB6"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1,069.00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7F0E6894"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66CEF033"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$42,524.82 </w:t>
            </w:r>
          </w:p>
        </w:tc>
      </w:tr>
      <w:tr w14:paraId="59D8A8A8"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0E3B432F"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44</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128D1029"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Pancreas Post-Transplant Malignancy Form</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48B19D35"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120</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60E8C974"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1.06</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5D8540C1"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127</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5C120F3E"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0.60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3BDFA347"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76.20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0D87A7E6"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2840D283"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$3,031.24 </w:t>
            </w:r>
          </w:p>
        </w:tc>
      </w:tr>
      <w:tr w14:paraId="157FDB56"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67CB104B"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45</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743CF039"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Kidney/Pancreas Transplant Candidate Registration</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60D8B8E2"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120</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7539B1CE"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12.45</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416727C5"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1,494</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2D6D74D4"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0.60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5B27AEB3"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896.40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1C65E006"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0B4FF53D"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$35,658.79 </w:t>
            </w:r>
          </w:p>
        </w:tc>
      </w:tr>
      <w:tr w14:paraId="3502B31E"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650E323B"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46</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6CA9DFEA"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Kidney/Pancreas Transplant Recipient Registration</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4C001615"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120</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3A5C0A0E"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6.84</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77FAA089"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821</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64EDA5B9"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1.20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0BFB9116"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985.</w:t>
            </w:r>
            <w:r>
              <w:rPr>
                <w:rFonts w:ascii="Times New Roman" w:hAnsi="Times New Roman" w:cs="Times New Roman"/>
                <w:sz w:val="16"/>
                <w:szCs w:val="16"/>
              </w:rPr>
              <w:t>20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4CF9BB87"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239C0F46"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$39,191.26 </w:t>
            </w:r>
          </w:p>
        </w:tc>
      </w:tr>
      <w:tr w14:paraId="5BC5513D"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439E52B3"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47</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2BD77DD6"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Kidney/Pancreas Transplant Recipient Follow Up (6 Month - 5 Year)</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0503484C"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120</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69F93F02"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39.44</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19F320CC"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4,733</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1F3DE942"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0.50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252A56D4"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2,366.50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6451D24A"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31FD4177"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$94,139.37 </w:t>
            </w:r>
          </w:p>
        </w:tc>
      </w:tr>
      <w:tr w14:paraId="3E481C2D"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3BCA774A"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48</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614F1B76"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Kidney/Pancreas Transplant Recipient Follow Up (Post 5 Year)</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32DD65F2"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120</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729CB3DA"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69.41</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00ACA23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8,329</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79D7E0BC"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0.60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69D57472"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4,997.40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3CE1313A"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262A428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$198,796.57 </w:t>
            </w:r>
          </w:p>
        </w:tc>
      </w:tr>
      <w:tr w14:paraId="61082887"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6F6DB4F9"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49</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5EC4B15C"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Kidney/Pancreas Post-Transplant Malignancy Form</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3AD50ED5"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120</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1AA6D740"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2.49</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0D9C6BE0"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299</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44E317A3"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0.40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570EA8F2"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119.60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687438DC"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4DB62DCE"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$4,757.69 </w:t>
            </w:r>
          </w:p>
        </w:tc>
      </w:tr>
      <w:tr w14:paraId="2AB38CD3"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1107A414"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50</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6D2E4F5B"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VCA Transplant Candidate Registration</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24A749D3"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21</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40C7EF8E"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0.33</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513DF480"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7</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50D9AB24"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0.40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49875959"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2.80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687B79EE"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64018E0E"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$111.38 </w:t>
            </w:r>
          </w:p>
        </w:tc>
      </w:tr>
      <w:tr w14:paraId="79685F3B"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452E370B"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51</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19028A46"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VCA Transplant Recipient Registration</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117F5AC7"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21</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5DCA325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0.19</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30FB5B8D"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4</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35F3FF6C"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1.36</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6C9AABD9"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5.44</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04BF86F7"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42A97132"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$216.40 </w:t>
            </w:r>
          </w:p>
        </w:tc>
      </w:tr>
      <w:tr w14:paraId="3DD7CB92"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341A52FF"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52</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70EEBE26"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VCA Transplant Recipient Follow Up</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1201BCE1"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21</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67B7CDFD"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1.00</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11666357"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21</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1FFDC0D2"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1.31</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64DB0550"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27.51</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4167C3C6"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44CE6A7B"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$1,094.35 </w:t>
            </w:r>
          </w:p>
        </w:tc>
      </w:tr>
      <w:tr w14:paraId="412C9AEE"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1AA9868B"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53</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749B488D"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 xml:space="preserve">Organ Labeling and Packaging </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043B430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57</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70885769"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247.72</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398E437E"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14,120</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21C0056D"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0.18</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5E9CF97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2,541.60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471B4663"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7C681CFA"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$101,104.85 </w:t>
            </w:r>
          </w:p>
        </w:tc>
      </w:tr>
      <w:tr w14:paraId="2D13F17B"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67407CE4"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54</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30042E44"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Organ Tracking and Validating</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2B6FAEB6"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308</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768E44F2"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19.49</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4AF7E70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6,003</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23670622"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0.08</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4263133A"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480.24</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6DE57FD8"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18667144"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$19,103.95 </w:t>
            </w:r>
          </w:p>
        </w:tc>
      </w:tr>
      <w:tr w14:paraId="44ECF1A7"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7123C2DD"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55</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03F7878F"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Kidney Paired Donation Candidate Registration</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4A182262"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159</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1AEBF49A"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1.20</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69137A1B"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191</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2B40468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0.29</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5BDFB33D"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55.39</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2FEC1C74"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100C5A32"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$2,203.41 </w:t>
            </w:r>
          </w:p>
        </w:tc>
      </w:tr>
      <w:tr w14:paraId="493E5C63"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50FF6411"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56</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70AEB631"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Kidney Paired Donation Donor Registration</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799063B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159</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334E75AB"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1.56</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6404E34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248</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2A9029E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1.08</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77A48092"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267.84</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7CE55254"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049452E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$10,654.68 </w:t>
            </w:r>
          </w:p>
        </w:tc>
      </w:tr>
      <w:tr w14:paraId="49D316EE"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786B1954"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57</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3FB7A3C7"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Kidney Paired Donation Match Offer Management</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0312D14E"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159</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03F43FC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1.52</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4C408A9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242</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6311C1F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0.67</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3B4C4DEC"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162.14</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79561AFE"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77566E51"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$6,449.93 </w:t>
            </w:r>
          </w:p>
        </w:tc>
      </w:tr>
      <w:tr w14:paraId="630E5304"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42238BE4"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58</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68BA8517"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Disease Transmission Event</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5690A656"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308</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064A0910"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1.81</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614A59CA"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557</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7C639650"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0.62</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138A658A"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345.34</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3F6616F4"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4A8B74D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$13,737.63 </w:t>
            </w:r>
          </w:p>
        </w:tc>
      </w:tr>
      <w:tr w14:paraId="6A2F077A"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3793A469"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59</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36170F76"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 xml:space="preserve">Living Donor Event </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2DB8E800"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251</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29A92271"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0.156</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589B05BE"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39</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4E3828C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0.56</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5B825E6C"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21.84</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336D2B2E"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7E1E444C"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$868.80 </w:t>
            </w:r>
          </w:p>
        </w:tc>
      </w:tr>
      <w:tr w14:paraId="3330805D"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293EB481"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60</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659F82E4"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 xml:space="preserve">Safety Situation </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336D505A"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449</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03B05947"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0.60</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1F5D9E56"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269</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658FFCCA"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0.56</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5FE1D062"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150.64</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75043B3B"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3E613B66"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$5,992.46 </w:t>
            </w:r>
          </w:p>
        </w:tc>
      </w:tr>
      <w:tr w14:paraId="74142553"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66B92E20"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61</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692B6042"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 xml:space="preserve">Potential Disease Transmission </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4018ADA0"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57</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0DC9B150"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8.72</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0DA409E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497</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691CB377"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1.27</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0D1DC030"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631.19</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4962B0C0"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6A23A23E"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$25,108.74 </w:t>
            </w:r>
          </w:p>
        </w:tc>
      </w:tr>
      <w:tr w14:paraId="158E970C"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43E8C435"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62</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53BC0430"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Request to Unlock Form</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6EF9849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449</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7560AF4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42.40</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193144E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19,038</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122E4E55"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0.02</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157FCDA0"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380.76</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6300362F"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1A2B98B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$15,146.63 </w:t>
            </w:r>
          </w:p>
        </w:tc>
      </w:tr>
      <w:tr w14:paraId="16537D03"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1A4576C9"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63</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75EAC52C"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Initial Donor Registration</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4A9B261D"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57</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3D120D90"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335.72</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789F1DC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19,136</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0B468502"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3.00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2B69613D"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57,408.00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04C42DE4"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7521374D"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$2,283,690.24 </w:t>
            </w:r>
          </w:p>
        </w:tc>
      </w:tr>
      <w:tr w14:paraId="0F27BE78"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1BEF8F45"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64</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5057FFDD"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OPO Notification Limit Administration</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5AFFAB2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57</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1D5610A0"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0.49</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09C87D9B"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28</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6B874E9D"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0.17</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40DFDCCA"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4.76</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6725FFAE"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37CEAF4C"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$189.35 </w:t>
            </w:r>
          </w:p>
        </w:tc>
      </w:tr>
      <w:tr w14:paraId="6752FFD6"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02C2BC7E"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65</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03C5D869"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Potential Transplant Recipient</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580BF52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308</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5DC9F005"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4718.48</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2709C636"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 1,453,292</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3D05C9A7"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0.05</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2215E2D0"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72,664.60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3CAB028E"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078DD5E2"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$2,890,597.79 </w:t>
            </w:r>
          </w:p>
        </w:tc>
      </w:tr>
      <w:tr w14:paraId="050C00FF"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762DB28B"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66</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52277DB9"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Death Notification Registration</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500F0C8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57</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6C608D94"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185.77</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4F244E3E"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10,589</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3EDA7485"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0.42</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5DB4DD8B"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4,447.38</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7EA4056B"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7570D799"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$176,916.78 </w:t>
            </w:r>
          </w:p>
        </w:tc>
      </w:tr>
      <w:tr w14:paraId="6D205E69"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388EE638"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67</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5D22B2EE"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Deceased Donor Death Referral</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17374455"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57</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3E452BA0"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53.84</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7EA75C2F"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3,069</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758866B7"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0.50</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0CD96D33"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1,534.50</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0C3EF49A"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663A7ED3"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$61,042.41 </w:t>
            </w:r>
          </w:p>
        </w:tc>
      </w:tr>
      <w:tr w14:paraId="2270A322"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0DD2C25B"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68</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6976D939"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Donor Hospital Registration</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0F785A71"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57</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173268C3"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0.04</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03E9ADCD"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36BD445A"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0.08</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15F3F0FD"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0.16</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4A70C78B"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63A3EAB9"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$6.36 </w:t>
            </w:r>
          </w:p>
        </w:tc>
      </w:tr>
      <w:tr w14:paraId="3A6C7E1E"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562F26B8"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69</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69ED32BD"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Donor Organ Disposition</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4BC06AF4"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57</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2FD3FADE"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335.72</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724BE386"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19,136</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64647374"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0.17</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7CAE1901"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3,253.12</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3E0242D6"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77CACECD"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$129,409.11 </w:t>
            </w:r>
          </w:p>
        </w:tc>
      </w:tr>
      <w:tr w14:paraId="34CFE969"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E726B6" w:rsidRPr="00CF43E9" w:rsidP="004302D1" w14:paraId="6F2F113F"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70</w:t>
            </w:r>
          </w:p>
        </w:tc>
        <w:tc>
          <w:tcPr>
            <w:tcW w:w="726" w:type="pct"/>
            <w:tcBorders>
              <w:top w:val="nil"/>
              <w:left w:val="nil"/>
              <w:bottom w:val="single" w:sz="4" w:space="0" w:color="auto"/>
              <w:right w:val="single" w:sz="4" w:space="0" w:color="auto"/>
            </w:tcBorders>
            <w:shd w:val="clear" w:color="auto" w:fill="auto"/>
            <w:vAlign w:val="center"/>
            <w:hideMark/>
          </w:tcPr>
          <w:p w:rsidR="00E726B6" w:rsidRPr="00CF43E9" w:rsidP="004302D1" w14:paraId="7BB5A19B"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Transplant Center Contact Management</w:t>
            </w:r>
          </w:p>
        </w:tc>
        <w:tc>
          <w:tcPr>
            <w:tcW w:w="531" w:type="pct"/>
            <w:tcBorders>
              <w:top w:val="nil"/>
              <w:left w:val="nil"/>
              <w:bottom w:val="single" w:sz="4" w:space="0" w:color="auto"/>
              <w:right w:val="single" w:sz="4" w:space="0" w:color="auto"/>
            </w:tcBorders>
            <w:shd w:val="clear" w:color="auto" w:fill="auto"/>
            <w:vAlign w:val="center"/>
            <w:hideMark/>
          </w:tcPr>
          <w:p w:rsidR="00E726B6" w:rsidRPr="00CF43E9" w:rsidP="004302D1" w14:paraId="0205C41A"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251</w:t>
            </w:r>
          </w:p>
        </w:tc>
        <w:tc>
          <w:tcPr>
            <w:tcW w:w="512" w:type="pct"/>
            <w:tcBorders>
              <w:top w:val="nil"/>
              <w:left w:val="nil"/>
              <w:bottom w:val="single" w:sz="4" w:space="0" w:color="auto"/>
              <w:right w:val="single" w:sz="4" w:space="0" w:color="auto"/>
            </w:tcBorders>
            <w:shd w:val="clear" w:color="auto" w:fill="auto"/>
            <w:vAlign w:val="center"/>
            <w:hideMark/>
          </w:tcPr>
          <w:p w:rsidR="00E726B6" w:rsidRPr="00CF43E9" w:rsidP="004302D1" w14:paraId="3240D89C"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637.50</w:t>
            </w:r>
          </w:p>
        </w:tc>
        <w:tc>
          <w:tcPr>
            <w:tcW w:w="520" w:type="pct"/>
            <w:tcBorders>
              <w:top w:val="nil"/>
              <w:left w:val="nil"/>
              <w:bottom w:val="single" w:sz="4" w:space="0" w:color="auto"/>
              <w:right w:val="single" w:sz="4" w:space="0" w:color="auto"/>
            </w:tcBorders>
            <w:shd w:val="clear" w:color="auto" w:fill="auto"/>
            <w:vAlign w:val="center"/>
            <w:hideMark/>
          </w:tcPr>
          <w:p w:rsidR="00E726B6" w:rsidRPr="00CF43E9" w:rsidP="004302D1" w14:paraId="7CC2B73B"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160,013</w:t>
            </w:r>
          </w:p>
        </w:tc>
        <w:tc>
          <w:tcPr>
            <w:tcW w:w="426" w:type="pct"/>
            <w:tcBorders>
              <w:top w:val="nil"/>
              <w:left w:val="nil"/>
              <w:bottom w:val="single" w:sz="4" w:space="0" w:color="auto"/>
              <w:right w:val="single" w:sz="4" w:space="0" w:color="auto"/>
            </w:tcBorders>
            <w:shd w:val="clear" w:color="auto" w:fill="auto"/>
            <w:vAlign w:val="center"/>
            <w:hideMark/>
          </w:tcPr>
          <w:p w:rsidR="00E726B6" w:rsidRPr="00CF43E9" w:rsidP="004302D1" w14:paraId="54FC4C1E"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0.06</w:t>
            </w:r>
          </w:p>
        </w:tc>
        <w:tc>
          <w:tcPr>
            <w:tcW w:w="744" w:type="pct"/>
            <w:tcBorders>
              <w:top w:val="nil"/>
              <w:left w:val="nil"/>
              <w:bottom w:val="single" w:sz="4" w:space="0" w:color="auto"/>
              <w:right w:val="single" w:sz="4" w:space="0" w:color="auto"/>
            </w:tcBorders>
            <w:shd w:val="clear" w:color="auto" w:fill="auto"/>
            <w:vAlign w:val="center"/>
          </w:tcPr>
          <w:p w:rsidR="00E726B6" w:rsidRPr="00CF43E9" w:rsidP="004302D1" w14:paraId="6E00F423"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9,600.</w:t>
            </w:r>
            <w:r>
              <w:rPr>
                <w:rFonts w:ascii="Times New Roman" w:hAnsi="Times New Roman" w:cs="Times New Roman"/>
                <w:sz w:val="16"/>
                <w:szCs w:val="16"/>
              </w:rPr>
              <w:t>78</w:t>
            </w:r>
          </w:p>
        </w:tc>
        <w:tc>
          <w:tcPr>
            <w:tcW w:w="363" w:type="pct"/>
            <w:tcBorders>
              <w:top w:val="nil"/>
              <w:left w:val="nil"/>
              <w:bottom w:val="single" w:sz="4" w:space="0" w:color="auto"/>
              <w:right w:val="single" w:sz="4" w:space="0" w:color="auto"/>
            </w:tcBorders>
            <w:shd w:val="clear" w:color="auto" w:fill="auto"/>
            <w:noWrap/>
            <w:vAlign w:val="center"/>
            <w:hideMark/>
          </w:tcPr>
          <w:p w:rsidR="00E726B6" w:rsidRPr="00CF43E9" w:rsidP="004302D1" w14:paraId="35A2C95E"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$39.78</w:t>
            </w:r>
          </w:p>
        </w:tc>
        <w:tc>
          <w:tcPr>
            <w:tcW w:w="978" w:type="pct"/>
            <w:tcBorders>
              <w:top w:val="nil"/>
              <w:left w:val="nil"/>
              <w:bottom w:val="single" w:sz="4" w:space="0" w:color="auto"/>
              <w:right w:val="single" w:sz="4" w:space="0" w:color="auto"/>
            </w:tcBorders>
            <w:shd w:val="clear" w:color="auto" w:fill="auto"/>
            <w:noWrap/>
            <w:vAlign w:val="center"/>
          </w:tcPr>
          <w:p w:rsidR="00E726B6" w:rsidRPr="00CF43E9" w:rsidP="004302D1" w14:paraId="4113EF4B"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$381,919.03 </w:t>
            </w:r>
          </w:p>
        </w:tc>
      </w:tr>
      <w:tr w14:paraId="20AEBD29" w14:textId="77777777" w:rsidTr="00E726B6">
        <w:tblPrEx>
          <w:tblW w:w="5000" w:type="pct"/>
          <w:tblLook w:val="04A0"/>
        </w:tblPrEx>
        <w:trPr>
          <w:cantSplit/>
          <w:trHeight w:val="409"/>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rsidR="00E726B6" w:rsidRPr="00CF43E9" w:rsidP="004302D1" w14:paraId="273A40D4" w14:textId="77777777">
            <w:pPr>
              <w:jc w:val="center"/>
              <w:rPr>
                <w:rFonts w:ascii="Times New Roman" w:hAnsi="Times New Roman" w:cs="Times New Roman"/>
                <w:color w:val="000000"/>
                <w:sz w:val="16"/>
                <w:szCs w:val="16"/>
              </w:rPr>
            </w:pPr>
            <w:r w:rsidRPr="00CF43E9">
              <w:rPr>
                <w:rFonts w:ascii="Times New Roman" w:hAnsi="Times New Roman" w:cs="Times New Roman"/>
                <w:color w:val="000000"/>
                <w:sz w:val="16"/>
                <w:szCs w:val="16"/>
              </w:rPr>
              <w:t> </w:t>
            </w:r>
          </w:p>
        </w:tc>
        <w:tc>
          <w:tcPr>
            <w:tcW w:w="726" w:type="pct"/>
            <w:tcBorders>
              <w:top w:val="nil"/>
              <w:left w:val="nil"/>
              <w:bottom w:val="single" w:sz="4" w:space="0" w:color="auto"/>
              <w:right w:val="single" w:sz="4" w:space="0" w:color="auto"/>
            </w:tcBorders>
            <w:shd w:val="clear" w:color="000000" w:fill="FFFFFF"/>
            <w:vAlign w:val="center"/>
            <w:hideMark/>
          </w:tcPr>
          <w:p w:rsidR="00E726B6" w:rsidRPr="00CF43E9" w:rsidP="004302D1" w14:paraId="00D5DD23"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Total = 70 forms</w:t>
            </w:r>
          </w:p>
        </w:tc>
        <w:tc>
          <w:tcPr>
            <w:tcW w:w="531" w:type="pct"/>
            <w:tcBorders>
              <w:top w:val="nil"/>
              <w:left w:val="nil"/>
              <w:bottom w:val="single" w:sz="4" w:space="0" w:color="auto"/>
              <w:right w:val="single" w:sz="4" w:space="0" w:color="auto"/>
            </w:tcBorders>
            <w:shd w:val="clear" w:color="000000" w:fill="FFFFFF"/>
            <w:vAlign w:val="center"/>
            <w:hideMark/>
          </w:tcPr>
          <w:p w:rsidR="00E726B6" w:rsidRPr="00CF43E9" w:rsidP="004302D1" w14:paraId="27912C35"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9,146</w:t>
            </w:r>
          </w:p>
        </w:tc>
        <w:tc>
          <w:tcPr>
            <w:tcW w:w="512" w:type="pct"/>
            <w:tcBorders>
              <w:top w:val="nil"/>
              <w:left w:val="nil"/>
              <w:bottom w:val="single" w:sz="4" w:space="0" w:color="auto"/>
              <w:right w:val="single" w:sz="4" w:space="0" w:color="auto"/>
            </w:tcBorders>
            <w:shd w:val="clear" w:color="000000" w:fill="FFFFFF"/>
            <w:vAlign w:val="center"/>
            <w:hideMark/>
          </w:tcPr>
          <w:p w:rsidR="00E726B6" w:rsidRPr="00CF43E9" w:rsidP="004302D1" w14:paraId="0759B258" w14:textId="77777777">
            <w:pPr>
              <w:jc w:val="right"/>
              <w:rPr>
                <w:rFonts w:ascii="Times New Roman" w:hAnsi="Times New Roman" w:cs="Times New Roman"/>
                <w:color w:val="000000"/>
                <w:sz w:val="16"/>
                <w:szCs w:val="16"/>
              </w:rPr>
            </w:pPr>
          </w:p>
        </w:tc>
        <w:tc>
          <w:tcPr>
            <w:tcW w:w="520" w:type="pct"/>
            <w:tcBorders>
              <w:top w:val="nil"/>
              <w:left w:val="nil"/>
              <w:bottom w:val="single" w:sz="4" w:space="0" w:color="auto"/>
              <w:right w:val="single" w:sz="4" w:space="0" w:color="auto"/>
            </w:tcBorders>
            <w:shd w:val="clear" w:color="000000" w:fill="FFFFFF"/>
            <w:vAlign w:val="center"/>
            <w:hideMark/>
          </w:tcPr>
          <w:p w:rsidR="00E726B6" w:rsidRPr="00CF43E9" w:rsidP="004302D1" w14:paraId="171B84B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xml:space="preserve"> 2,352,737</w:t>
            </w:r>
          </w:p>
        </w:tc>
        <w:tc>
          <w:tcPr>
            <w:tcW w:w="426" w:type="pct"/>
            <w:tcBorders>
              <w:top w:val="nil"/>
              <w:left w:val="nil"/>
              <w:bottom w:val="single" w:sz="4" w:space="0" w:color="auto"/>
              <w:right w:val="single" w:sz="4" w:space="0" w:color="auto"/>
            </w:tcBorders>
            <w:shd w:val="clear" w:color="000000" w:fill="FFFFFF"/>
            <w:vAlign w:val="center"/>
            <w:hideMark/>
          </w:tcPr>
          <w:p w:rsidR="00E726B6" w:rsidRPr="00CF43E9" w:rsidP="004302D1" w14:paraId="15BF3F28"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 </w:t>
            </w:r>
          </w:p>
        </w:tc>
        <w:tc>
          <w:tcPr>
            <w:tcW w:w="744" w:type="pct"/>
            <w:tcBorders>
              <w:top w:val="nil"/>
              <w:left w:val="nil"/>
              <w:bottom w:val="single" w:sz="4" w:space="0" w:color="auto"/>
              <w:right w:val="single" w:sz="4" w:space="0" w:color="auto"/>
            </w:tcBorders>
            <w:shd w:val="clear" w:color="000000" w:fill="FFFFFF"/>
            <w:vAlign w:val="center"/>
            <w:hideMark/>
          </w:tcPr>
          <w:p w:rsidR="00E726B6" w:rsidRPr="00CF43E9" w:rsidP="004302D1" w14:paraId="64E6951E" w14:textId="77777777">
            <w:pPr>
              <w:jc w:val="right"/>
              <w:rPr>
                <w:rFonts w:ascii="Times New Roman" w:hAnsi="Times New Roman" w:cs="Times New Roman"/>
                <w:color w:val="000000"/>
                <w:sz w:val="16"/>
                <w:szCs w:val="16"/>
              </w:rPr>
            </w:pPr>
            <w:r w:rsidRPr="00CF43E9">
              <w:rPr>
                <w:rFonts w:ascii="Times New Roman" w:hAnsi="Times New Roman" w:cs="Times New Roman"/>
                <w:sz w:val="16"/>
                <w:szCs w:val="16"/>
              </w:rPr>
              <w:t>647,628.</w:t>
            </w:r>
            <w:r>
              <w:rPr>
                <w:rFonts w:ascii="Times New Roman" w:hAnsi="Times New Roman" w:cs="Times New Roman"/>
                <w:sz w:val="16"/>
                <w:szCs w:val="16"/>
              </w:rPr>
              <w:t>30</w:t>
            </w:r>
          </w:p>
        </w:tc>
        <w:tc>
          <w:tcPr>
            <w:tcW w:w="363" w:type="pct"/>
            <w:tcBorders>
              <w:top w:val="nil"/>
              <w:left w:val="nil"/>
              <w:bottom w:val="single" w:sz="4" w:space="0" w:color="auto"/>
              <w:right w:val="single" w:sz="4" w:space="0" w:color="auto"/>
            </w:tcBorders>
            <w:shd w:val="clear" w:color="000000" w:fill="FFFFFF"/>
            <w:noWrap/>
            <w:vAlign w:val="bottom"/>
            <w:hideMark/>
          </w:tcPr>
          <w:p w:rsidR="00E726B6" w:rsidRPr="00CF43E9" w:rsidP="004302D1" w14:paraId="7CF38F33" w14:textId="77777777">
            <w:pPr>
              <w:rPr>
                <w:rFonts w:ascii="Times New Roman" w:hAnsi="Times New Roman" w:cs="Times New Roman"/>
                <w:color w:val="000000"/>
                <w:sz w:val="16"/>
                <w:szCs w:val="16"/>
              </w:rPr>
            </w:pPr>
            <w:r w:rsidRPr="00CF43E9">
              <w:rPr>
                <w:rFonts w:ascii="Times New Roman" w:hAnsi="Times New Roman" w:cs="Times New Roman"/>
                <w:color w:val="000000"/>
                <w:sz w:val="16"/>
                <w:szCs w:val="16"/>
              </w:rPr>
              <w:t> </w:t>
            </w:r>
          </w:p>
        </w:tc>
        <w:tc>
          <w:tcPr>
            <w:tcW w:w="978" w:type="pct"/>
            <w:tcBorders>
              <w:top w:val="nil"/>
              <w:left w:val="nil"/>
              <w:bottom w:val="single" w:sz="4" w:space="0" w:color="auto"/>
              <w:right w:val="single" w:sz="4" w:space="0" w:color="auto"/>
            </w:tcBorders>
            <w:shd w:val="clear" w:color="000000" w:fill="FFFFFF"/>
            <w:noWrap/>
            <w:vAlign w:val="center"/>
            <w:hideMark/>
          </w:tcPr>
          <w:p w:rsidR="00E726B6" w:rsidRPr="00932FD4" w:rsidP="004302D1" w14:paraId="26C9A43F" w14:textId="77777777">
            <w:pPr>
              <w:jc w:val="right"/>
              <w:rPr>
                <w:rFonts w:ascii="Times New Roman" w:hAnsi="Times New Roman" w:cs="Times New Roman"/>
                <w:color w:val="000000"/>
                <w:sz w:val="16"/>
                <w:szCs w:val="16"/>
              </w:rPr>
            </w:pPr>
            <w:r w:rsidRPr="00CF43E9">
              <w:rPr>
                <w:rFonts w:ascii="Times New Roman" w:hAnsi="Times New Roman" w:cs="Times New Roman"/>
                <w:color w:val="000000"/>
                <w:sz w:val="16"/>
                <w:szCs w:val="16"/>
              </w:rPr>
              <w:t>$25,762,653.</w:t>
            </w:r>
            <w:r>
              <w:rPr>
                <w:rFonts w:ascii="Times New Roman" w:hAnsi="Times New Roman" w:cs="Times New Roman"/>
                <w:color w:val="000000"/>
                <w:sz w:val="16"/>
                <w:szCs w:val="16"/>
              </w:rPr>
              <w:t>80</w:t>
            </w:r>
            <w:r w:rsidRPr="004F6B3A">
              <w:rPr>
                <w:rFonts w:ascii="Times New Roman" w:hAnsi="Times New Roman" w:cs="Times New Roman"/>
                <w:color w:val="000000"/>
                <w:sz w:val="16"/>
                <w:szCs w:val="16"/>
              </w:rPr>
              <w:t xml:space="preserve"> </w:t>
            </w:r>
          </w:p>
        </w:tc>
      </w:tr>
      <w:bookmarkEnd w:id="1"/>
    </w:tbl>
    <w:p w:rsidR="00E726B6" w:rsidP="004715C1" w14:paraId="0CAB992D" w14:textId="77777777">
      <w:pPr>
        <w:pStyle w:val="NormalSS"/>
        <w:ind w:firstLine="0"/>
        <w:jc w:val="left"/>
        <w:rPr>
          <w:i/>
          <w:iCs/>
          <w:szCs w:val="24"/>
        </w:rPr>
      </w:pPr>
    </w:p>
    <w:p w:rsidR="004715C1" w:rsidP="004715C1" w14:paraId="2C608AE7" w14:textId="28B1A3E1">
      <w:pPr>
        <w:pStyle w:val="NormalSS"/>
        <w:ind w:firstLine="0"/>
        <w:jc w:val="left"/>
        <w:rPr>
          <w:color w:val="000000"/>
        </w:rPr>
      </w:pPr>
      <w:r w:rsidRPr="009E36B5">
        <w:rPr>
          <w:color w:val="000000"/>
        </w:rPr>
        <w:t xml:space="preserve">12A. </w:t>
      </w:r>
      <w:r w:rsidRPr="009E36B5" w:rsidR="009E36B5">
        <w:rPr>
          <w:color w:val="000000"/>
        </w:rPr>
        <w:tab/>
      </w:r>
      <w:r>
        <w:rPr>
          <w:color w:val="000000"/>
          <w:u w:val="single"/>
        </w:rPr>
        <w:t xml:space="preserve">Estimated Annualized Burden Hours: </w:t>
      </w:r>
    </w:p>
    <w:p w:rsidR="004715C1" w:rsidP="004715C1" w14:paraId="0EBD939E" w14:textId="77777777">
      <w:pPr>
        <w:pStyle w:val="NormalSS"/>
        <w:ind w:firstLine="0"/>
        <w:jc w:val="left"/>
        <w:rPr>
          <w:color w:val="000000"/>
        </w:rPr>
      </w:pPr>
    </w:p>
    <w:p w:rsidR="004715C1" w:rsidP="009E36B5" w14:paraId="1266952A" w14:textId="3795457D">
      <w:pPr>
        <w:rPr>
          <w:color w:val="000000"/>
        </w:rPr>
      </w:pPr>
      <w:r>
        <w:rPr>
          <w:rFonts w:ascii="Times New Roman" w:hAnsi="Times New Roman"/>
          <w:color w:val="000000"/>
          <w:sz w:val="24"/>
          <w:szCs w:val="24"/>
        </w:rPr>
        <w:t>E</w:t>
      </w:r>
      <w:r w:rsidRPr="00F2259F">
        <w:rPr>
          <w:rFonts w:ascii="Times New Roman" w:hAnsi="Times New Roman"/>
          <w:color w:val="000000"/>
          <w:sz w:val="24"/>
          <w:szCs w:val="24"/>
        </w:rPr>
        <w:t>stimates are based on the number of OPTN members in each membership category (i.e.</w:t>
      </w:r>
      <w:r w:rsidR="004E4AD9">
        <w:rPr>
          <w:rFonts w:ascii="Times New Roman" w:hAnsi="Times New Roman"/>
          <w:color w:val="000000"/>
          <w:sz w:val="24"/>
          <w:szCs w:val="24"/>
        </w:rPr>
        <w:t xml:space="preserve">, </w:t>
      </w:r>
      <w:r w:rsidRPr="00F2259F">
        <w:rPr>
          <w:rFonts w:ascii="Times New Roman" w:hAnsi="Times New Roman"/>
          <w:color w:val="000000"/>
          <w:sz w:val="24"/>
          <w:szCs w:val="24"/>
        </w:rPr>
        <w:t>transplant center, OPO, histocompatibility laboratory)</w:t>
      </w:r>
      <w:r>
        <w:rPr>
          <w:rFonts w:ascii="Times New Roman" w:hAnsi="Times New Roman"/>
          <w:color w:val="000000"/>
          <w:sz w:val="24"/>
          <w:szCs w:val="24"/>
        </w:rPr>
        <w:t xml:space="preserve"> as of December 31, 2021, form submission volumes from </w:t>
      </w:r>
      <w:r>
        <w:rPr>
          <w:rFonts w:ascii="Times New Roman" w:hAnsi="Times New Roman"/>
          <w:sz w:val="24"/>
        </w:rPr>
        <w:t>January 1, 2021</w:t>
      </w:r>
      <w:r w:rsidR="00C52DB3">
        <w:rPr>
          <w:rFonts w:ascii="Times New Roman" w:hAnsi="Times New Roman"/>
          <w:sz w:val="24"/>
        </w:rPr>
        <w:t>,</w:t>
      </w:r>
      <w:r>
        <w:rPr>
          <w:rFonts w:ascii="Times New Roman" w:hAnsi="Times New Roman"/>
          <w:sz w:val="24"/>
        </w:rPr>
        <w:t xml:space="preserve"> to December 31, 2021, and average burden per response estimated by survey of OPTN members. </w:t>
      </w:r>
      <w:r w:rsidRPr="00F2259F">
        <w:rPr>
          <w:rFonts w:ascii="Times New Roman" w:hAnsi="Times New Roman"/>
          <w:color w:val="000000"/>
          <w:sz w:val="24"/>
          <w:szCs w:val="24"/>
        </w:rPr>
        <w:t xml:space="preserve">The number of members in each category will vary as new members </w:t>
      </w:r>
      <w:r w:rsidRPr="00F2259F">
        <w:rPr>
          <w:rFonts w:ascii="Times New Roman" w:hAnsi="Times New Roman"/>
          <w:color w:val="000000"/>
          <w:sz w:val="24"/>
          <w:szCs w:val="24"/>
        </w:rPr>
        <w:t>are approved</w:t>
      </w:r>
      <w:r w:rsidRPr="00F2259F">
        <w:rPr>
          <w:rFonts w:ascii="Times New Roman" w:hAnsi="Times New Roman"/>
          <w:color w:val="000000"/>
          <w:sz w:val="24"/>
          <w:szCs w:val="24"/>
        </w:rPr>
        <w:t xml:space="preserve"> and/or members relinquish their OPTN membership when a member ceases activity related to organ transplantation.  </w:t>
      </w:r>
    </w:p>
    <w:p w:rsidR="004715C1" w:rsidP="009E36B5" w14:paraId="1BB6E7D3" w14:textId="237CEE03">
      <w:pPr>
        <w:rPr>
          <w:color w:val="000000"/>
        </w:rPr>
      </w:pPr>
      <w:r>
        <w:rPr>
          <w:rFonts w:ascii="Times New Roman" w:hAnsi="Times New Roman"/>
          <w:color w:val="000000"/>
          <w:sz w:val="24"/>
          <w:szCs w:val="24"/>
        </w:rPr>
        <w:t>As of December 31, 2021</w:t>
      </w:r>
      <w:r w:rsidRPr="00B903C1">
        <w:rPr>
          <w:rFonts w:ascii="Times New Roman" w:hAnsi="Times New Roman"/>
          <w:color w:val="000000"/>
          <w:sz w:val="24"/>
          <w:szCs w:val="24"/>
        </w:rPr>
        <w:t xml:space="preserve">, there are </w:t>
      </w:r>
      <w:r>
        <w:rPr>
          <w:rFonts w:ascii="Times New Roman" w:hAnsi="Times New Roman"/>
          <w:color w:val="000000"/>
          <w:sz w:val="24"/>
          <w:szCs w:val="24"/>
        </w:rPr>
        <w:t>251 transplant centers, 57 OPOs, 141</w:t>
      </w:r>
      <w:r w:rsidRPr="00B903C1">
        <w:rPr>
          <w:rFonts w:ascii="Times New Roman" w:hAnsi="Times New Roman"/>
          <w:color w:val="000000"/>
          <w:sz w:val="24"/>
          <w:szCs w:val="24"/>
        </w:rPr>
        <w:t xml:space="preserve"> histocompatibility laboratories</w:t>
      </w:r>
      <w:r>
        <w:rPr>
          <w:rFonts w:ascii="Times New Roman" w:hAnsi="Times New Roman"/>
          <w:color w:val="000000"/>
          <w:sz w:val="24"/>
          <w:szCs w:val="24"/>
        </w:rPr>
        <w:t xml:space="preserve">, </w:t>
      </w:r>
      <w:r w:rsidRPr="002F1991">
        <w:rPr>
          <w:rFonts w:ascii="Times New Roman" w:hAnsi="Times New Roman"/>
          <w:color w:val="000000"/>
          <w:sz w:val="24"/>
          <w:szCs w:val="24"/>
        </w:rPr>
        <w:t>145 transplant centers with heart programs, 70 transplant centers with heart-lung programs, 72 transplant centers with lung programs, 234 transplant centers with kidney programs, 143 transplant centers with liver programs, 21 transplant centers with intestine programs</w:t>
      </w:r>
      <w:r>
        <w:rPr>
          <w:rFonts w:ascii="Times New Roman" w:hAnsi="Times New Roman"/>
          <w:color w:val="000000"/>
          <w:sz w:val="24"/>
          <w:szCs w:val="24"/>
        </w:rPr>
        <w:t xml:space="preserve">, </w:t>
      </w:r>
      <w:r w:rsidRPr="002F1991">
        <w:rPr>
          <w:rFonts w:ascii="Times New Roman" w:hAnsi="Times New Roman"/>
          <w:color w:val="000000"/>
          <w:sz w:val="24"/>
          <w:szCs w:val="24"/>
        </w:rPr>
        <w:t>120 transplant centers with pancreas programs</w:t>
      </w:r>
      <w:r>
        <w:rPr>
          <w:rFonts w:ascii="Times New Roman" w:hAnsi="Times New Roman"/>
          <w:color w:val="000000"/>
          <w:sz w:val="24"/>
          <w:szCs w:val="24"/>
        </w:rPr>
        <w:t xml:space="preserve">, </w:t>
      </w:r>
      <w:r w:rsidRPr="00770AAC">
        <w:rPr>
          <w:rFonts w:ascii="Times New Roman" w:hAnsi="Times New Roman"/>
          <w:color w:val="000000"/>
          <w:sz w:val="24"/>
          <w:szCs w:val="24"/>
        </w:rPr>
        <w:t>21 transp</w:t>
      </w:r>
      <w:r>
        <w:rPr>
          <w:rFonts w:ascii="Times New Roman" w:hAnsi="Times New Roman"/>
          <w:color w:val="000000"/>
          <w:sz w:val="24"/>
          <w:szCs w:val="24"/>
        </w:rPr>
        <w:t xml:space="preserve">lant centers with </w:t>
      </w:r>
      <w:r w:rsidR="00024EC3">
        <w:rPr>
          <w:rFonts w:ascii="Times New Roman" w:hAnsi="Times New Roman"/>
          <w:color w:val="000000"/>
          <w:sz w:val="24"/>
          <w:szCs w:val="24"/>
        </w:rPr>
        <w:t>v</w:t>
      </w:r>
      <w:r w:rsidRPr="009848D5" w:rsidR="009848D5">
        <w:rPr>
          <w:rFonts w:ascii="Times New Roman" w:hAnsi="Times New Roman"/>
          <w:color w:val="000000"/>
          <w:sz w:val="24"/>
          <w:szCs w:val="24"/>
        </w:rPr>
        <w:t xml:space="preserve">ascularized </w:t>
      </w:r>
      <w:r w:rsidR="00024EC3">
        <w:rPr>
          <w:rFonts w:ascii="Times New Roman" w:hAnsi="Times New Roman"/>
          <w:color w:val="000000"/>
          <w:sz w:val="24"/>
          <w:szCs w:val="24"/>
        </w:rPr>
        <w:t>c</w:t>
      </w:r>
      <w:r w:rsidRPr="009848D5" w:rsidR="009848D5">
        <w:rPr>
          <w:rFonts w:ascii="Times New Roman" w:hAnsi="Times New Roman"/>
          <w:color w:val="000000"/>
          <w:sz w:val="24"/>
          <w:szCs w:val="24"/>
        </w:rPr>
        <w:t xml:space="preserve">omposite </w:t>
      </w:r>
      <w:r w:rsidR="00024EC3">
        <w:rPr>
          <w:rFonts w:ascii="Times New Roman" w:hAnsi="Times New Roman"/>
          <w:color w:val="000000"/>
          <w:sz w:val="24"/>
          <w:szCs w:val="24"/>
        </w:rPr>
        <w:t>a</w:t>
      </w:r>
      <w:r w:rsidRPr="009848D5" w:rsidR="009848D5">
        <w:rPr>
          <w:rFonts w:ascii="Times New Roman" w:hAnsi="Times New Roman"/>
          <w:color w:val="000000"/>
          <w:sz w:val="24"/>
          <w:szCs w:val="24"/>
        </w:rPr>
        <w:t xml:space="preserve">llograft </w:t>
      </w:r>
      <w:r w:rsidR="009848D5">
        <w:rPr>
          <w:rFonts w:ascii="Times New Roman" w:hAnsi="Times New Roman"/>
          <w:color w:val="000000"/>
          <w:sz w:val="24"/>
          <w:szCs w:val="24"/>
        </w:rPr>
        <w:t>(</w:t>
      </w:r>
      <w:r w:rsidRPr="00770AAC">
        <w:rPr>
          <w:rFonts w:ascii="Times New Roman" w:hAnsi="Times New Roman"/>
          <w:color w:val="000000"/>
          <w:sz w:val="24"/>
          <w:szCs w:val="24"/>
        </w:rPr>
        <w:t>VCA</w:t>
      </w:r>
      <w:r w:rsidR="009848D5">
        <w:rPr>
          <w:rFonts w:ascii="Times New Roman" w:hAnsi="Times New Roman"/>
          <w:color w:val="000000"/>
          <w:sz w:val="24"/>
          <w:szCs w:val="24"/>
        </w:rPr>
        <w:t>)</w:t>
      </w:r>
      <w:r w:rsidRPr="00770AAC">
        <w:rPr>
          <w:rFonts w:ascii="Times New Roman" w:hAnsi="Times New Roman"/>
          <w:color w:val="000000"/>
          <w:sz w:val="24"/>
          <w:szCs w:val="24"/>
        </w:rPr>
        <w:t xml:space="preserve"> programs</w:t>
      </w:r>
      <w:r>
        <w:rPr>
          <w:rFonts w:ascii="Times New Roman" w:hAnsi="Times New Roman"/>
          <w:color w:val="000000"/>
          <w:sz w:val="24"/>
          <w:szCs w:val="24"/>
        </w:rPr>
        <w:t xml:space="preserve">, 216 living donor programs, and 159 </w:t>
      </w:r>
      <w:r w:rsidRPr="002F1991">
        <w:rPr>
          <w:rFonts w:ascii="Times New Roman" w:hAnsi="Times New Roman"/>
          <w:color w:val="000000"/>
          <w:sz w:val="24"/>
          <w:szCs w:val="24"/>
        </w:rPr>
        <w:t>transplant centers</w:t>
      </w:r>
      <w:r>
        <w:rPr>
          <w:rFonts w:ascii="Times New Roman" w:hAnsi="Times New Roman"/>
          <w:color w:val="000000"/>
          <w:sz w:val="24"/>
          <w:szCs w:val="24"/>
        </w:rPr>
        <w:t xml:space="preserve"> participating in the </w:t>
      </w:r>
      <w:r w:rsidRPr="004940DC">
        <w:rPr>
          <w:rFonts w:ascii="Times New Roman" w:hAnsi="Times New Roman"/>
          <w:color w:val="000000"/>
          <w:sz w:val="24"/>
          <w:szCs w:val="24"/>
        </w:rPr>
        <w:t>K</w:t>
      </w:r>
      <w:r>
        <w:rPr>
          <w:rFonts w:ascii="Times New Roman" w:hAnsi="Times New Roman"/>
          <w:color w:val="000000"/>
          <w:sz w:val="24"/>
          <w:szCs w:val="24"/>
        </w:rPr>
        <w:t xml:space="preserve">idney </w:t>
      </w:r>
      <w:r w:rsidRPr="004940DC">
        <w:rPr>
          <w:rFonts w:ascii="Times New Roman" w:hAnsi="Times New Roman"/>
          <w:color w:val="000000"/>
          <w:sz w:val="24"/>
          <w:szCs w:val="24"/>
        </w:rPr>
        <w:t>P</w:t>
      </w:r>
      <w:r>
        <w:rPr>
          <w:rFonts w:ascii="Times New Roman" w:hAnsi="Times New Roman"/>
          <w:color w:val="000000"/>
          <w:sz w:val="24"/>
          <w:szCs w:val="24"/>
        </w:rPr>
        <w:t xml:space="preserve">aired </w:t>
      </w:r>
      <w:r w:rsidRPr="004940DC">
        <w:rPr>
          <w:rFonts w:ascii="Times New Roman" w:hAnsi="Times New Roman"/>
          <w:color w:val="000000"/>
          <w:sz w:val="24"/>
          <w:szCs w:val="24"/>
        </w:rPr>
        <w:t>D</w:t>
      </w:r>
      <w:r>
        <w:rPr>
          <w:rFonts w:ascii="Times New Roman" w:hAnsi="Times New Roman"/>
          <w:color w:val="000000"/>
          <w:sz w:val="24"/>
          <w:szCs w:val="24"/>
        </w:rPr>
        <w:t>onation Pilot p</w:t>
      </w:r>
      <w:r w:rsidRPr="004940DC">
        <w:rPr>
          <w:rFonts w:ascii="Times New Roman" w:hAnsi="Times New Roman"/>
          <w:color w:val="000000"/>
          <w:sz w:val="24"/>
          <w:szCs w:val="24"/>
        </w:rPr>
        <w:t>rogram</w:t>
      </w:r>
      <w:r>
        <w:rPr>
          <w:rFonts w:ascii="Times New Roman" w:hAnsi="Times New Roman"/>
          <w:color w:val="000000"/>
          <w:sz w:val="24"/>
          <w:szCs w:val="24"/>
        </w:rPr>
        <w:t>.</w:t>
      </w:r>
    </w:p>
    <w:p w:rsidR="004715C1" w:rsidP="004715C1" w14:paraId="52E85747" w14:textId="41E8C940">
      <w:pPr>
        <w:pStyle w:val="NormalSS"/>
        <w:ind w:firstLine="0"/>
        <w:jc w:val="left"/>
        <w:rPr>
          <w:color w:val="000000"/>
        </w:rPr>
      </w:pPr>
      <w:r w:rsidRPr="009E36B5">
        <w:rPr>
          <w:color w:val="000000"/>
        </w:rPr>
        <w:t xml:space="preserve">12B. </w:t>
      </w:r>
      <w:r w:rsidRPr="009E36B5" w:rsidR="009E36B5">
        <w:rPr>
          <w:color w:val="000000"/>
        </w:rPr>
        <w:tab/>
      </w:r>
      <w:r>
        <w:rPr>
          <w:color w:val="000000"/>
          <w:u w:val="single"/>
        </w:rPr>
        <w:t xml:space="preserve">Estimated Annualized Burden Costs: </w:t>
      </w:r>
    </w:p>
    <w:p w:rsidR="004715C1" w:rsidP="004715C1" w14:paraId="36691F87" w14:textId="77777777">
      <w:pPr>
        <w:pStyle w:val="NormalSS"/>
        <w:ind w:firstLine="0"/>
        <w:jc w:val="left"/>
        <w:rPr>
          <w:color w:val="000000"/>
        </w:rPr>
      </w:pPr>
    </w:p>
    <w:p w:rsidR="004715C1" w:rsidP="004715C1" w14:paraId="79EB449F" w14:textId="0EC9AE02">
      <w:pPr>
        <w:rPr>
          <w:rFonts w:ascii="Times New Roman" w:hAnsi="Times New Roman"/>
          <w:color w:val="000000"/>
          <w:sz w:val="24"/>
          <w:szCs w:val="24"/>
        </w:rPr>
      </w:pPr>
      <w:r w:rsidRPr="00136659">
        <w:rPr>
          <w:rFonts w:ascii="Times New Roman" w:hAnsi="Times New Roman"/>
          <w:color w:val="000000"/>
          <w:sz w:val="24"/>
          <w:szCs w:val="24"/>
        </w:rPr>
        <w:t xml:space="preserve">Data collection and reporting </w:t>
      </w:r>
      <w:r w:rsidRPr="00136659">
        <w:rPr>
          <w:rFonts w:ascii="Times New Roman" w:hAnsi="Times New Roman"/>
          <w:color w:val="000000"/>
          <w:sz w:val="24"/>
          <w:szCs w:val="24"/>
        </w:rPr>
        <w:t>is carried</w:t>
      </w:r>
      <w:r w:rsidRPr="00136659">
        <w:rPr>
          <w:rFonts w:ascii="Times New Roman" w:hAnsi="Times New Roman"/>
          <w:color w:val="000000"/>
          <w:sz w:val="24"/>
          <w:szCs w:val="24"/>
        </w:rPr>
        <w:t xml:space="preserve"> out at transplant centers, OPOs, and histocompatibility laboratories by a variety of personnel including transplant coordinators, nurses, laboratory technicians, medical record specialists, etc.  The individual(s) responsible for filling out the data </w:t>
      </w:r>
      <w:r w:rsidRPr="00136659">
        <w:rPr>
          <w:rFonts w:ascii="Times New Roman" w:hAnsi="Times New Roman"/>
          <w:color w:val="000000"/>
          <w:sz w:val="24"/>
          <w:szCs w:val="24"/>
        </w:rPr>
        <w:t xml:space="preserve">collection forms will vary among the respondents.  Therefore, for purposes of estimating the cost to the respondents, the average hourly wage reflects the mean hourly wage of a Registered Nurse by United States Department of Labor - Bureau of Labor Statistics </w:t>
      </w:r>
      <w:hyperlink r:id="rId12" w:history="1">
        <w:r w:rsidRPr="00136659">
          <w:rPr>
            <w:rStyle w:val="Hyperlink"/>
            <w:rFonts w:ascii="Times New Roman" w:hAnsi="Times New Roman"/>
            <w:sz w:val="24"/>
            <w:szCs w:val="24"/>
          </w:rPr>
          <w:t>website</w:t>
        </w:r>
      </w:hyperlink>
      <w:r w:rsidRPr="00136659">
        <w:rPr>
          <w:rFonts w:ascii="Times New Roman" w:hAnsi="Times New Roman"/>
          <w:color w:val="000000"/>
          <w:sz w:val="24"/>
          <w:szCs w:val="24"/>
        </w:rPr>
        <w:t xml:space="preserve">. </w:t>
      </w:r>
      <w:r w:rsidR="00A237A8">
        <w:rPr>
          <w:rFonts w:ascii="Times New Roman" w:hAnsi="Times New Roman"/>
          <w:color w:val="000000"/>
          <w:sz w:val="24"/>
          <w:szCs w:val="24"/>
        </w:rPr>
        <w:t xml:space="preserve"> </w:t>
      </w:r>
      <w:r w:rsidRPr="00136659">
        <w:rPr>
          <w:rFonts w:ascii="Times New Roman" w:hAnsi="Times New Roman"/>
          <w:color w:val="000000"/>
          <w:sz w:val="24"/>
          <w:szCs w:val="24"/>
        </w:rPr>
        <w:t xml:space="preserve">The mean hourly wage as of August 5, </w:t>
      </w:r>
      <w:r w:rsidRPr="00136659" w:rsidR="00E27D26">
        <w:rPr>
          <w:rFonts w:ascii="Times New Roman" w:hAnsi="Times New Roman"/>
          <w:color w:val="000000"/>
          <w:sz w:val="24"/>
          <w:szCs w:val="24"/>
        </w:rPr>
        <w:t>2022,</w:t>
      </w:r>
      <w:r w:rsidRPr="00136659">
        <w:rPr>
          <w:rFonts w:ascii="Times New Roman" w:hAnsi="Times New Roman"/>
          <w:color w:val="000000"/>
          <w:sz w:val="24"/>
          <w:szCs w:val="24"/>
        </w:rPr>
        <w:t xml:space="preserve"> for this position is $39.78. </w:t>
      </w:r>
    </w:p>
    <w:p w:rsidR="004715C1" w:rsidP="004715C1" w14:paraId="166C197F" w14:textId="53C280F8">
      <w:pPr>
        <w:pStyle w:val="NormalSS"/>
        <w:ind w:firstLine="0"/>
        <w:jc w:val="left"/>
        <w:rPr>
          <w:i/>
          <w:szCs w:val="24"/>
        </w:rPr>
      </w:pPr>
      <w:r>
        <w:rPr>
          <w:i/>
          <w:szCs w:val="24"/>
        </w:rPr>
        <w:br w:type="column"/>
      </w:r>
      <w:r>
        <w:rPr>
          <w:i/>
          <w:szCs w:val="24"/>
        </w:rPr>
        <w:t>Planned frequency of information collection:</w:t>
      </w:r>
    </w:p>
    <w:p w:rsidR="004715C1" w:rsidP="004715C1" w14:paraId="4C1ADEC6" w14:textId="77777777">
      <w:pPr>
        <w:pStyle w:val="NormalSS"/>
        <w:ind w:firstLine="0"/>
        <w:jc w:val="left"/>
        <w:rPr>
          <w:bCs/>
        </w:rPr>
      </w:pPr>
      <w:r w:rsidRPr="000F2C62">
        <w:rPr>
          <w:bCs/>
        </w:rPr>
        <w:t>Frequency of informatio</w:t>
      </w:r>
      <w:r>
        <w:rPr>
          <w:bCs/>
        </w:rPr>
        <w:t xml:space="preserve">n collection varies by form and data submission requirements </w:t>
      </w:r>
      <w:r>
        <w:rPr>
          <w:bCs/>
        </w:rPr>
        <w:t>are specified</w:t>
      </w:r>
      <w:r>
        <w:rPr>
          <w:bCs/>
        </w:rPr>
        <w:t xml:space="preserve"> in OPTN Policy 18.</w:t>
      </w:r>
    </w:p>
    <w:p w:rsidR="00117AB3" w:rsidP="004715C1" w14:paraId="7B493401" w14:textId="77777777">
      <w:pPr>
        <w:tabs>
          <w:tab w:val="left" w:pos="720"/>
          <w:tab w:val="right" w:pos="8732"/>
        </w:tabs>
        <w:rPr>
          <w:rFonts w:ascii="Times New Roman" w:hAnsi="Times New Roman"/>
          <w:sz w:val="24"/>
          <w:szCs w:val="24"/>
        </w:rPr>
      </w:pPr>
    </w:p>
    <w:p w:rsidR="009E36B5" w:rsidP="009E36B5" w14:paraId="397B61DB" w14:textId="77777777">
      <w:pPr>
        <w:tabs>
          <w:tab w:val="left" w:pos="720"/>
          <w:tab w:val="right" w:pos="8732"/>
        </w:tabs>
        <w:spacing w:after="0"/>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other Total Annual Cost Burden to Respondents or Recordkeepers/Capital</w:t>
      </w:r>
    </w:p>
    <w:p w:rsidR="004715C1" w:rsidP="009E36B5" w14:paraId="03056E7C" w14:textId="4ACC693B">
      <w:pPr>
        <w:tabs>
          <w:tab w:val="left" w:pos="720"/>
          <w:tab w:val="right" w:pos="8732"/>
        </w:tabs>
        <w:spacing w:after="0"/>
        <w:rPr>
          <w:rFonts w:ascii="Times New Roman" w:hAnsi="Times New Roman"/>
          <w:sz w:val="24"/>
          <w:szCs w:val="24"/>
          <w:u w:val="single"/>
        </w:rPr>
      </w:pPr>
      <w:r w:rsidRPr="009E36B5">
        <w:rPr>
          <w:rFonts w:ascii="Times New Roman" w:hAnsi="Times New Roman"/>
          <w:sz w:val="24"/>
          <w:szCs w:val="24"/>
        </w:rPr>
        <w:tab/>
      </w:r>
      <w:r w:rsidRPr="009E36B5">
        <w:rPr>
          <w:rFonts w:ascii="Times New Roman" w:hAnsi="Times New Roman"/>
          <w:sz w:val="24"/>
          <w:szCs w:val="24"/>
        </w:rPr>
        <w:t xml:space="preserve"> </w:t>
      </w:r>
      <w:r>
        <w:rPr>
          <w:rFonts w:ascii="Times New Roman" w:hAnsi="Times New Roman"/>
          <w:sz w:val="24"/>
          <w:szCs w:val="24"/>
          <w:u w:val="single"/>
        </w:rPr>
        <w:t>Costs</w:t>
      </w:r>
    </w:p>
    <w:p w:rsidR="009E36B5" w:rsidP="009E36B5" w14:paraId="1EEDC963" w14:textId="77777777">
      <w:pPr>
        <w:tabs>
          <w:tab w:val="left" w:pos="720"/>
          <w:tab w:val="right" w:pos="8732"/>
        </w:tabs>
        <w:spacing w:after="0"/>
        <w:rPr>
          <w:rFonts w:ascii="Times New Roman" w:hAnsi="Times New Roman"/>
          <w:sz w:val="24"/>
          <w:szCs w:val="24"/>
          <w:u w:val="single"/>
        </w:rPr>
      </w:pPr>
    </w:p>
    <w:p w:rsidR="004715C1" w:rsidRPr="00567502" w:rsidP="004715C1" w14:paraId="0B06CA9F" w14:textId="77777777">
      <w:pPr>
        <w:pStyle w:val="ListParagraph"/>
        <w:numPr>
          <w:ilvl w:val="0"/>
          <w:numId w:val="19"/>
        </w:numPr>
        <w:rPr>
          <w:rFonts w:ascii="Times New Roman" w:hAnsi="Times New Roman"/>
          <w:color w:val="000000"/>
          <w:sz w:val="24"/>
          <w:szCs w:val="24"/>
        </w:rPr>
      </w:pPr>
      <w:r>
        <w:rPr>
          <w:rFonts w:ascii="Times New Roman" w:hAnsi="Times New Roman"/>
          <w:color w:val="000000"/>
          <w:sz w:val="24"/>
          <w:szCs w:val="24"/>
          <w:u w:val="single"/>
        </w:rPr>
        <w:t xml:space="preserve">Total </w:t>
      </w:r>
      <w:r w:rsidRPr="00567502">
        <w:rPr>
          <w:rFonts w:ascii="Times New Roman" w:hAnsi="Times New Roman"/>
          <w:color w:val="000000"/>
          <w:sz w:val="24"/>
          <w:szCs w:val="24"/>
          <w:u w:val="single"/>
        </w:rPr>
        <w:t>Capital costs and start-up costs</w:t>
      </w:r>
      <w:r>
        <w:rPr>
          <w:rFonts w:ascii="Times New Roman" w:hAnsi="Times New Roman"/>
          <w:color w:val="000000"/>
          <w:sz w:val="24"/>
          <w:szCs w:val="24"/>
          <w:u w:val="single"/>
        </w:rPr>
        <w:t xml:space="preserve"> component</w:t>
      </w:r>
      <w:r w:rsidRPr="00567502">
        <w:rPr>
          <w:rFonts w:ascii="Times New Roman" w:hAnsi="Times New Roman"/>
          <w:color w:val="000000"/>
          <w:sz w:val="24"/>
          <w:szCs w:val="24"/>
          <w:u w:val="single"/>
        </w:rPr>
        <w:t>:</w:t>
      </w:r>
      <w:r w:rsidRPr="00567502">
        <w:rPr>
          <w:rFonts w:ascii="Times New Roman" w:hAnsi="Times New Roman"/>
          <w:color w:val="000000"/>
          <w:sz w:val="24"/>
          <w:szCs w:val="24"/>
        </w:rPr>
        <w:t xml:space="preserve">  </w:t>
      </w:r>
    </w:p>
    <w:p w:rsidR="004715C1" w:rsidRPr="00167365" w:rsidP="004715C1" w14:paraId="43461F14" w14:textId="77777777">
      <w:pPr>
        <w:rPr>
          <w:rFonts w:ascii="Times New Roman" w:hAnsi="Times New Roman"/>
          <w:color w:val="000000"/>
          <w:sz w:val="24"/>
          <w:szCs w:val="24"/>
        </w:rPr>
      </w:pPr>
      <w:r w:rsidRPr="00167365">
        <w:rPr>
          <w:rFonts w:ascii="Times New Roman" w:hAnsi="Times New Roman"/>
          <w:color w:val="000000"/>
          <w:sz w:val="24"/>
          <w:szCs w:val="24"/>
        </w:rPr>
        <w:t xml:space="preserve">The OPTN Computer System has been in place for many years; there are no capital or start-up costs for the basic network.  The system is internet-based and, therefore, does not carry capital or start-up costs.  Additionally, facilities </w:t>
      </w:r>
      <w:r w:rsidRPr="00167365">
        <w:rPr>
          <w:rFonts w:ascii="Times New Roman" w:hAnsi="Times New Roman"/>
          <w:color w:val="000000"/>
          <w:sz w:val="24"/>
          <w:szCs w:val="24"/>
        </w:rPr>
        <w:t>are equipped</w:t>
      </w:r>
      <w:r w:rsidRPr="00167365">
        <w:rPr>
          <w:rFonts w:ascii="Times New Roman" w:hAnsi="Times New Roman"/>
          <w:color w:val="000000"/>
          <w:sz w:val="24"/>
          <w:szCs w:val="24"/>
        </w:rPr>
        <w:t xml:space="preserve"> with PCs and Internet connections and should incur no costs.</w:t>
      </w:r>
    </w:p>
    <w:p w:rsidR="004715C1" w:rsidRPr="00567502" w:rsidP="004715C1" w14:paraId="044A2ED8" w14:textId="77777777">
      <w:pPr>
        <w:pStyle w:val="ListParagraph"/>
        <w:numPr>
          <w:ilvl w:val="0"/>
          <w:numId w:val="19"/>
        </w:numPr>
        <w:rPr>
          <w:rFonts w:ascii="Times New Roman" w:hAnsi="Times New Roman"/>
          <w:color w:val="000000"/>
          <w:sz w:val="24"/>
          <w:szCs w:val="24"/>
        </w:rPr>
      </w:pPr>
      <w:r>
        <w:rPr>
          <w:rFonts w:ascii="Times New Roman" w:hAnsi="Times New Roman"/>
          <w:color w:val="000000"/>
          <w:sz w:val="24"/>
          <w:szCs w:val="24"/>
          <w:u w:val="single"/>
        </w:rPr>
        <w:t xml:space="preserve">Total </w:t>
      </w:r>
      <w:r w:rsidRPr="00567502">
        <w:rPr>
          <w:rFonts w:ascii="Times New Roman" w:hAnsi="Times New Roman"/>
          <w:color w:val="000000"/>
          <w:sz w:val="24"/>
          <w:szCs w:val="24"/>
          <w:u w:val="single"/>
        </w:rPr>
        <w:t>Operation and maintenance</w:t>
      </w:r>
      <w:r>
        <w:rPr>
          <w:rFonts w:ascii="Times New Roman" w:hAnsi="Times New Roman"/>
          <w:color w:val="000000"/>
          <w:sz w:val="24"/>
          <w:szCs w:val="24"/>
          <w:u w:val="single"/>
        </w:rPr>
        <w:t xml:space="preserve"> and purchase of services component</w:t>
      </w:r>
      <w:r w:rsidRPr="00567502">
        <w:rPr>
          <w:rFonts w:ascii="Times New Roman" w:hAnsi="Times New Roman"/>
          <w:color w:val="000000"/>
          <w:sz w:val="24"/>
          <w:szCs w:val="24"/>
        </w:rPr>
        <w:t>:</w:t>
      </w:r>
    </w:p>
    <w:p w:rsidR="004715C1" w:rsidP="009E36B5" w14:paraId="6224A4BA" w14:textId="76A9CFC0">
      <w:pPr>
        <w:rPr>
          <w:rFonts w:ascii="Times New Roman" w:hAnsi="Times New Roman"/>
          <w:sz w:val="24"/>
          <w:szCs w:val="24"/>
        </w:rPr>
      </w:pPr>
      <w:r w:rsidRPr="00202859">
        <w:rPr>
          <w:rFonts w:ascii="Times New Roman" w:hAnsi="Times New Roman"/>
          <w:color w:val="000000"/>
          <w:sz w:val="24"/>
          <w:szCs w:val="24"/>
        </w:rPr>
        <w:t xml:space="preserve">Users have computers for their normal business activities and, therefore, will not need to change maintenance practices for this purpose. </w:t>
      </w:r>
      <w:r w:rsidR="00A237A8">
        <w:rPr>
          <w:rFonts w:ascii="Times New Roman" w:hAnsi="Times New Roman"/>
          <w:color w:val="000000"/>
          <w:sz w:val="24"/>
          <w:szCs w:val="24"/>
        </w:rPr>
        <w:t xml:space="preserve"> </w:t>
      </w:r>
      <w:r w:rsidRPr="00202859">
        <w:rPr>
          <w:rFonts w:ascii="Times New Roman" w:hAnsi="Times New Roman"/>
          <w:color w:val="000000"/>
          <w:sz w:val="24"/>
          <w:szCs w:val="24"/>
        </w:rPr>
        <w:t xml:space="preserve">Some users have internal import/export systems that assist in the completion of these forms via their electronic medical record systems. </w:t>
      </w:r>
      <w:r w:rsidR="00A237A8">
        <w:rPr>
          <w:rFonts w:ascii="Times New Roman" w:hAnsi="Times New Roman"/>
          <w:color w:val="000000"/>
          <w:sz w:val="24"/>
          <w:szCs w:val="24"/>
        </w:rPr>
        <w:t xml:space="preserve"> </w:t>
      </w:r>
      <w:r w:rsidRPr="00202859">
        <w:rPr>
          <w:rFonts w:ascii="Times New Roman" w:hAnsi="Times New Roman"/>
          <w:color w:val="000000"/>
          <w:sz w:val="24"/>
          <w:szCs w:val="24"/>
        </w:rPr>
        <w:t xml:space="preserve">These systems may require some cost to </w:t>
      </w:r>
      <w:r w:rsidRPr="00202859">
        <w:rPr>
          <w:rFonts w:ascii="Times New Roman" w:hAnsi="Times New Roman"/>
          <w:color w:val="000000"/>
          <w:sz w:val="24"/>
          <w:szCs w:val="24"/>
        </w:rPr>
        <w:t>be developed</w:t>
      </w:r>
      <w:r w:rsidRPr="00202859">
        <w:rPr>
          <w:rFonts w:ascii="Times New Roman" w:hAnsi="Times New Roman"/>
          <w:color w:val="000000"/>
          <w:sz w:val="24"/>
          <w:szCs w:val="24"/>
        </w:rPr>
        <w:t xml:space="preserve">, resulting in cost to respondents. Transplant centers are responsible for </w:t>
      </w:r>
      <w:r w:rsidRPr="00202859">
        <w:rPr>
          <w:rFonts w:ascii="Times New Roman" w:hAnsi="Times New Roman"/>
          <w:color w:val="000000"/>
          <w:sz w:val="24"/>
          <w:szCs w:val="24"/>
        </w:rPr>
        <w:t>all of</w:t>
      </w:r>
      <w:r w:rsidRPr="00202859">
        <w:rPr>
          <w:rFonts w:ascii="Times New Roman" w:hAnsi="Times New Roman"/>
          <w:color w:val="000000"/>
          <w:sz w:val="24"/>
          <w:szCs w:val="24"/>
        </w:rPr>
        <w:t xml:space="preserve"> the proposed data collection modifications and are routinely responsible for a majority of the data collection volume. Majority of cost are attributable to respondents’ staff time.</w:t>
      </w:r>
      <w:r>
        <w:rPr>
          <w:rFonts w:ascii="Times New Roman" w:hAnsi="Times New Roman"/>
          <w:color w:val="000000"/>
          <w:sz w:val="24"/>
          <w:szCs w:val="24"/>
        </w:rPr>
        <w:t xml:space="preserve"> </w:t>
      </w:r>
    </w:p>
    <w:p w:rsidR="004715C1" w:rsidP="004715C1" w14:paraId="32D056B4" w14:textId="77777777">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Annualized Cost to Federal Government</w:t>
      </w:r>
    </w:p>
    <w:p w:rsidR="004715C1" w:rsidRPr="009C0F0A" w:rsidP="004715C1" w14:paraId="3CFA23C2" w14:textId="77777777">
      <w:pPr>
        <w:rPr>
          <w:rFonts w:ascii="Times New Roman" w:hAnsi="Times New Roman"/>
          <w:color w:val="000000"/>
          <w:sz w:val="24"/>
          <w:szCs w:val="24"/>
        </w:rPr>
      </w:pPr>
      <w:r w:rsidRPr="009C0F0A">
        <w:rPr>
          <w:rFonts w:ascii="Times New Roman" w:hAnsi="Times New Roman"/>
          <w:color w:val="000000"/>
          <w:sz w:val="24"/>
          <w:szCs w:val="24"/>
        </w:rPr>
        <w:t xml:space="preserve">The annual cost to the Federal Government consists of those costs allocated to the data system under the HRSA contract for the OPTN.  There also is the cost to the government to monitor the data system. </w:t>
      </w:r>
    </w:p>
    <w:p w:rsidR="004715C1" w:rsidP="00A41965" w14:paraId="27398D81" w14:textId="4870AFDD">
      <w:pPr>
        <w:rPr>
          <w:rFonts w:ascii="Times New Roman" w:hAnsi="Times New Roman"/>
          <w:sz w:val="24"/>
          <w:szCs w:val="24"/>
        </w:rPr>
      </w:pPr>
      <w:r w:rsidRPr="009C0F0A">
        <w:rPr>
          <w:rFonts w:ascii="Times New Roman" w:hAnsi="Times New Roman"/>
          <w:color w:val="000000"/>
          <w:sz w:val="24"/>
          <w:szCs w:val="24"/>
        </w:rPr>
        <w:t xml:space="preserve">Listed below are costs from the OPTN Task #5 “Collect official OPTN data to support the operations of the OPTN” and OPTN Task #9 “The Contractor shall maintain and improve the OPTN website for dissemination of transplant information to the public and the transplant community”. </w:t>
      </w:r>
      <w:r w:rsidR="00A237A8">
        <w:rPr>
          <w:rFonts w:ascii="Times New Roman" w:hAnsi="Times New Roman"/>
          <w:color w:val="000000"/>
          <w:sz w:val="24"/>
          <w:szCs w:val="24"/>
        </w:rPr>
        <w:t xml:space="preserve"> </w:t>
      </w:r>
      <w:r w:rsidRPr="009C0F0A">
        <w:rPr>
          <w:rFonts w:ascii="Times New Roman" w:hAnsi="Times New Roman"/>
          <w:color w:val="000000"/>
          <w:sz w:val="24"/>
          <w:szCs w:val="24"/>
        </w:rPr>
        <w:t>These tasks do not include costs for development and maintenance of OPTN systems and maintaining OPTN security requirements.</w:t>
      </w:r>
    </w:p>
    <w:p w:rsidR="004715C1" w:rsidP="004715C1" w14:paraId="65F64ADA" w14:textId="77777777">
      <w:pPr>
        <w:pStyle w:val="ListParagraph"/>
        <w:numPr>
          <w:ilvl w:val="0"/>
          <w:numId w:val="15"/>
        </w:numPr>
        <w:tabs>
          <w:tab w:val="left" w:pos="-720"/>
        </w:tabs>
        <w:rPr>
          <w:rFonts w:ascii="Times New Roman" w:hAnsi="Times New Roman"/>
          <w:color w:val="000000"/>
          <w:sz w:val="24"/>
          <w:szCs w:val="24"/>
        </w:rPr>
      </w:pPr>
      <w:r w:rsidRPr="0021090E">
        <w:rPr>
          <w:rFonts w:ascii="Times New Roman" w:hAnsi="Times New Roman"/>
          <w:color w:val="000000"/>
          <w:sz w:val="24"/>
          <w:szCs w:val="24"/>
        </w:rPr>
        <w:t>OPTN contract (HRSA 250-2019-00001C)</w:t>
      </w:r>
    </w:p>
    <w:p w:rsidR="004715C1" w:rsidP="004715C1" w14:paraId="34A287DB" w14:textId="77777777">
      <w:pPr>
        <w:tabs>
          <w:tab w:val="left" w:pos="-720"/>
        </w:tabs>
        <w:rPr>
          <w:rFonts w:ascii="Times New Roman" w:hAnsi="Times New Roman"/>
          <w:color w:val="000000"/>
          <w:sz w:val="24"/>
          <w:szCs w:val="24"/>
        </w:rPr>
      </w:pPr>
    </w:p>
    <w:p w:rsidR="004715C1" w:rsidRPr="0021090E" w:rsidP="004715C1" w14:paraId="5A429D4C" w14:textId="77777777">
      <w:pPr>
        <w:ind w:firstLine="720"/>
        <w:rPr>
          <w:rFonts w:ascii="Times New Roman" w:hAnsi="Times New Roman"/>
          <w:color w:val="000000"/>
          <w:sz w:val="24"/>
          <w:szCs w:val="24"/>
        </w:rPr>
      </w:pPr>
      <w:r w:rsidRPr="0021090E">
        <w:rPr>
          <w:rFonts w:ascii="Times New Roman" w:hAnsi="Times New Roman"/>
          <w:color w:val="000000"/>
          <w:sz w:val="24"/>
          <w:szCs w:val="24"/>
        </w:rPr>
        <w:t>Direct Cost</w:t>
      </w:r>
    </w:p>
    <w:p w:rsidR="004715C1" w:rsidRPr="0021090E" w:rsidP="004715C1" w14:paraId="4899440D" w14:textId="77777777">
      <w:pPr>
        <w:ind w:left="5760" w:hanging="5040"/>
        <w:rPr>
          <w:rFonts w:ascii="Times New Roman" w:hAnsi="Times New Roman"/>
          <w:sz w:val="24"/>
          <w:szCs w:val="24"/>
        </w:rPr>
      </w:pPr>
      <w:r w:rsidRPr="0021090E">
        <w:rPr>
          <w:rFonts w:ascii="Times New Roman" w:hAnsi="Times New Roman"/>
          <w:color w:val="000000"/>
          <w:sz w:val="24"/>
          <w:szCs w:val="24"/>
        </w:rPr>
        <w:t>1.  Direct Salaries and Wages                        </w:t>
      </w:r>
      <w:r>
        <w:rPr>
          <w:rFonts w:ascii="Times New Roman" w:hAnsi="Times New Roman"/>
          <w:color w:val="000000"/>
          <w:sz w:val="24"/>
          <w:szCs w:val="24"/>
        </w:rPr>
        <w:t xml:space="preserve">                                   </w:t>
      </w:r>
      <w:r w:rsidRPr="0021090E">
        <w:rPr>
          <w:rFonts w:ascii="Times New Roman" w:hAnsi="Times New Roman"/>
          <w:sz w:val="24"/>
          <w:szCs w:val="24"/>
        </w:rPr>
        <w:t>$</w:t>
      </w:r>
      <w:r w:rsidRPr="0021090E">
        <w:rPr>
          <w:rFonts w:ascii="Times New Roman" w:hAnsi="Times New Roman"/>
          <w:iCs/>
          <w:sz w:val="24"/>
          <w:szCs w:val="24"/>
        </w:rPr>
        <w:t>3,745,800</w:t>
      </w:r>
    </w:p>
    <w:p w:rsidR="004715C1" w:rsidRPr="0021090E" w:rsidP="004715C1" w14:paraId="3AD47F97" w14:textId="77777777">
      <w:pPr>
        <w:ind w:left="5760" w:hanging="5040"/>
        <w:rPr>
          <w:rFonts w:ascii="Times New Roman" w:hAnsi="Times New Roman"/>
          <w:sz w:val="24"/>
          <w:szCs w:val="24"/>
        </w:rPr>
      </w:pPr>
      <w:r w:rsidRPr="0021090E">
        <w:rPr>
          <w:rFonts w:ascii="Times New Roman" w:hAnsi="Times New Roman"/>
          <w:sz w:val="24"/>
          <w:szCs w:val="24"/>
        </w:rPr>
        <w:t xml:space="preserve">2.  Fringe Benefits                                                                           </w:t>
      </w:r>
      <w:r>
        <w:rPr>
          <w:rFonts w:ascii="Times New Roman" w:hAnsi="Times New Roman"/>
          <w:sz w:val="24"/>
          <w:szCs w:val="24"/>
        </w:rPr>
        <w:t xml:space="preserve">  </w:t>
      </w:r>
      <w:r w:rsidRPr="0021090E">
        <w:rPr>
          <w:rFonts w:ascii="Times New Roman" w:hAnsi="Times New Roman"/>
          <w:sz w:val="24"/>
          <w:szCs w:val="24"/>
        </w:rPr>
        <w:t xml:space="preserve">$1,584,900 </w:t>
      </w:r>
    </w:p>
    <w:p w:rsidR="004715C1" w:rsidRPr="0021090E" w:rsidP="004715C1" w14:paraId="052F87AB" w14:textId="77777777">
      <w:pPr>
        <w:ind w:left="5760" w:hanging="5040"/>
        <w:rPr>
          <w:rFonts w:ascii="Times New Roman" w:hAnsi="Times New Roman"/>
          <w:sz w:val="24"/>
          <w:szCs w:val="24"/>
        </w:rPr>
      </w:pPr>
      <w:r w:rsidRPr="0021090E">
        <w:rPr>
          <w:rFonts w:ascii="Times New Roman" w:hAnsi="Times New Roman"/>
          <w:sz w:val="24"/>
          <w:szCs w:val="24"/>
        </w:rPr>
        <w:t>3.  Travel                                                                          </w:t>
      </w:r>
      <w:r>
        <w:rPr>
          <w:rFonts w:ascii="Times New Roman" w:hAnsi="Times New Roman"/>
          <w:sz w:val="24"/>
          <w:szCs w:val="24"/>
        </w:rPr>
        <w:t xml:space="preserve">                                 </w:t>
      </w:r>
      <w:r w:rsidRPr="0021090E">
        <w:rPr>
          <w:rFonts w:ascii="Times New Roman" w:hAnsi="Times New Roman"/>
          <w:sz w:val="24"/>
          <w:szCs w:val="24"/>
        </w:rPr>
        <w:t>0</w:t>
      </w:r>
    </w:p>
    <w:p w:rsidR="004715C1" w:rsidRPr="0021090E" w:rsidP="004715C1" w14:paraId="0B746D5C" w14:textId="77777777">
      <w:pPr>
        <w:ind w:left="5760" w:hanging="5040"/>
        <w:rPr>
          <w:rFonts w:ascii="Times New Roman" w:hAnsi="Times New Roman"/>
          <w:sz w:val="24"/>
          <w:szCs w:val="24"/>
        </w:rPr>
      </w:pPr>
      <w:r w:rsidRPr="0021090E">
        <w:rPr>
          <w:rFonts w:ascii="Times New Roman" w:hAnsi="Times New Roman"/>
          <w:sz w:val="24"/>
          <w:szCs w:val="24"/>
        </w:rPr>
        <w:t xml:space="preserve">4.  Other Direct Costs                                                                       </w:t>
      </w:r>
      <w:r w:rsidRPr="0021090E">
        <w:rPr>
          <w:rFonts w:ascii="Times New Roman" w:hAnsi="Times New Roman"/>
          <w:iCs/>
          <w:sz w:val="24"/>
          <w:szCs w:val="24"/>
        </w:rPr>
        <w:t>$1,639,500</w:t>
      </w:r>
    </w:p>
    <w:p w:rsidR="004715C1" w:rsidRPr="0021090E" w:rsidP="004715C1" w14:paraId="0C942BC8" w14:textId="77777777">
      <w:pPr>
        <w:ind w:firstLine="720"/>
        <w:rPr>
          <w:rFonts w:ascii="Times New Roman" w:hAnsi="Times New Roman"/>
          <w:sz w:val="24"/>
          <w:szCs w:val="24"/>
        </w:rPr>
      </w:pPr>
      <w:r w:rsidRPr="0021090E">
        <w:rPr>
          <w:rFonts w:ascii="Times New Roman" w:hAnsi="Times New Roman"/>
          <w:sz w:val="24"/>
          <w:szCs w:val="24"/>
        </w:rPr>
        <w:t>                Total Direct Costs                                                             $6,970,200</w:t>
      </w:r>
    </w:p>
    <w:p w:rsidR="004715C1" w:rsidRPr="0021090E" w:rsidP="004715C1" w14:paraId="2B604477" w14:textId="77777777">
      <w:pPr>
        <w:ind w:left="5760" w:hanging="5040"/>
        <w:rPr>
          <w:rFonts w:ascii="Times New Roman" w:hAnsi="Times New Roman"/>
          <w:sz w:val="24"/>
          <w:szCs w:val="24"/>
        </w:rPr>
      </w:pPr>
      <w:r w:rsidRPr="0021090E">
        <w:rPr>
          <w:rFonts w:ascii="Times New Roman" w:hAnsi="Times New Roman"/>
          <w:sz w:val="24"/>
          <w:szCs w:val="24"/>
        </w:rPr>
        <w:t>5. Indirect Costs                                                                                   $918,700</w:t>
      </w:r>
    </w:p>
    <w:p w:rsidR="004715C1" w:rsidRPr="0021090E" w:rsidP="004715C1" w14:paraId="272F5489" w14:textId="77777777">
      <w:pPr>
        <w:ind w:firstLine="720"/>
        <w:rPr>
          <w:rFonts w:ascii="Times New Roman" w:hAnsi="Times New Roman"/>
          <w:sz w:val="24"/>
          <w:szCs w:val="24"/>
        </w:rPr>
      </w:pPr>
      <w:r w:rsidRPr="0021090E">
        <w:rPr>
          <w:rFonts w:ascii="Times New Roman" w:hAnsi="Times New Roman"/>
          <w:sz w:val="24"/>
          <w:szCs w:val="24"/>
        </w:rPr>
        <w:t>                TOTAL ESTIMATED COST                                         $</w:t>
      </w:r>
      <w:r w:rsidRPr="0021090E">
        <w:rPr>
          <w:rFonts w:ascii="Times New Roman" w:hAnsi="Times New Roman"/>
          <w:iCs/>
          <w:sz w:val="24"/>
          <w:szCs w:val="24"/>
        </w:rPr>
        <w:t xml:space="preserve"> 7,888,900</w:t>
      </w:r>
      <w:r w:rsidRPr="0021090E">
        <w:rPr>
          <w:rFonts w:ascii="Times New Roman" w:hAnsi="Times New Roman"/>
          <w:sz w:val="24"/>
          <w:szCs w:val="24"/>
        </w:rPr>
        <w:t>*</w:t>
      </w:r>
    </w:p>
    <w:p w:rsidR="004715C1" w:rsidP="004715C1" w14:paraId="5DCAD44C" w14:textId="77777777">
      <w:pPr>
        <w:tabs>
          <w:tab w:val="left" w:pos="-720"/>
        </w:tabs>
        <w:rPr>
          <w:rFonts w:ascii="Times New Roman" w:hAnsi="Times New Roman"/>
          <w:color w:val="000000"/>
          <w:sz w:val="24"/>
          <w:szCs w:val="24"/>
        </w:rPr>
      </w:pPr>
    </w:p>
    <w:p w:rsidR="004715C1" w:rsidRPr="0021090E" w:rsidP="004715C1" w14:paraId="1F81739E" w14:textId="77777777">
      <w:pPr>
        <w:rPr>
          <w:rFonts w:ascii="Times New Roman" w:hAnsi="Times New Roman"/>
          <w:iCs/>
          <w:sz w:val="24"/>
          <w:szCs w:val="24"/>
        </w:rPr>
      </w:pPr>
      <w:r w:rsidRPr="0021090E">
        <w:rPr>
          <w:rFonts w:ascii="Times New Roman" w:hAnsi="Times New Roman"/>
          <w:sz w:val="24"/>
          <w:szCs w:val="24"/>
        </w:rPr>
        <w:t>*</w:t>
      </w:r>
      <w:r w:rsidRPr="0021090E">
        <w:rPr>
          <w:rFonts w:ascii="Times New Roman" w:hAnsi="Times New Roman"/>
          <w:iCs/>
          <w:sz w:val="24"/>
          <w:szCs w:val="24"/>
        </w:rPr>
        <w:t xml:space="preserve"> The OPTN is a cost-share contract with the contractor contributing 92.4 percent of this cost from patient registration fees.  Thus, the estimated net cost to the Federal government for the performance of the contract tasks for data collection and dissemination in fiscal year 2023 is $600,500.</w:t>
      </w:r>
    </w:p>
    <w:p w:rsidR="004715C1" w:rsidP="004715C1" w14:paraId="0A92B70B" w14:textId="77777777">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Explanation for Program Changes or Adjustments</w:t>
      </w:r>
    </w:p>
    <w:p w:rsidR="004715C1" w:rsidP="004715C1" w14:paraId="374DFDD6" w14:textId="28C1F76C">
      <w:pPr>
        <w:pStyle w:val="BodyTextIndent"/>
        <w:ind w:left="0"/>
        <w:rPr>
          <w:rFonts w:ascii="Times New Roman" w:hAnsi="Times New Roman"/>
        </w:rPr>
      </w:pPr>
      <w:r>
        <w:rPr>
          <w:rFonts w:ascii="Times New Roman" w:hAnsi="Times New Roman"/>
        </w:rPr>
        <w:t xml:space="preserve">The burden estimates, reported in Section 12, </w:t>
      </w:r>
      <w:r>
        <w:rPr>
          <w:rFonts w:ascii="Times New Roman" w:hAnsi="Times New Roman"/>
        </w:rPr>
        <w:t>are derived</w:t>
      </w:r>
      <w:r>
        <w:rPr>
          <w:rFonts w:ascii="Times New Roman" w:hAnsi="Times New Roman"/>
        </w:rPr>
        <w:t xml:space="preserve"> from Burden Surveys sent out by the OPTN Contractor to the OPTN members who have participated in this data collection activity. The survey </w:t>
      </w:r>
      <w:r>
        <w:rPr>
          <w:rFonts w:ascii="Times New Roman" w:hAnsi="Times New Roman"/>
        </w:rPr>
        <w:t>is sent</w:t>
      </w:r>
      <w:r>
        <w:rPr>
          <w:rFonts w:ascii="Times New Roman" w:hAnsi="Times New Roman"/>
        </w:rPr>
        <w:t xml:space="preserve"> to 9 members per form. </w:t>
      </w:r>
      <w:r w:rsidR="00A237A8">
        <w:rPr>
          <w:rFonts w:ascii="Times New Roman" w:hAnsi="Times New Roman"/>
        </w:rPr>
        <w:t xml:space="preserve"> </w:t>
      </w:r>
      <w:r>
        <w:rPr>
          <w:rFonts w:ascii="Times New Roman" w:hAnsi="Times New Roman"/>
        </w:rPr>
        <w:t xml:space="preserve">The survey includes the form and instructions and asks respondents to estimate the time and effort spent for (A) reviewing instructions, (B) searching and gathering information, (C) preparing required documentation, and (D) completing the necessary fields of the application. </w:t>
      </w:r>
      <w:r w:rsidR="00A237A8">
        <w:rPr>
          <w:rFonts w:ascii="Times New Roman" w:hAnsi="Times New Roman"/>
        </w:rPr>
        <w:t xml:space="preserve"> </w:t>
      </w:r>
      <w:r>
        <w:rPr>
          <w:rFonts w:ascii="Times New Roman" w:hAnsi="Times New Roman"/>
        </w:rPr>
        <w:t xml:space="preserve">The survey results </w:t>
      </w:r>
      <w:r>
        <w:rPr>
          <w:rFonts w:ascii="Times New Roman" w:hAnsi="Times New Roman"/>
        </w:rPr>
        <w:t>are collected</w:t>
      </w:r>
      <w:r>
        <w:rPr>
          <w:rFonts w:ascii="Times New Roman" w:hAnsi="Times New Roman"/>
        </w:rPr>
        <w:t xml:space="preserve"> from the respondents, and the Average Burden is calculated. </w:t>
      </w:r>
      <w:r w:rsidR="00A237A8">
        <w:rPr>
          <w:rFonts w:ascii="Times New Roman" w:hAnsi="Times New Roman"/>
        </w:rPr>
        <w:t xml:space="preserve"> </w:t>
      </w:r>
      <w:r>
        <w:rPr>
          <w:rFonts w:ascii="Times New Roman" w:hAnsi="Times New Roman"/>
        </w:rPr>
        <w:t xml:space="preserve">Using annual data from the prior year, each form’s Total Burden Hours </w:t>
      </w:r>
      <w:r>
        <w:rPr>
          <w:rFonts w:ascii="Times New Roman" w:hAnsi="Times New Roman"/>
        </w:rPr>
        <w:t>are calculated</w:t>
      </w:r>
      <w:r>
        <w:rPr>
          <w:rFonts w:ascii="Times New Roman" w:hAnsi="Times New Roman"/>
        </w:rPr>
        <w:t xml:space="preserve"> as follows; Number of Respondents multiplied by the Number of Responses per Respondent multiplied by the Average Burden per Response (in hours).</w:t>
      </w:r>
    </w:p>
    <w:p w:rsidR="00117AB3" w:rsidP="00A41965" w14:paraId="41D4D47B" w14:textId="022A11CD">
      <w:pPr>
        <w:pStyle w:val="CommentText"/>
        <w:rPr>
          <w:rFonts w:ascii="Times New Roman" w:hAnsi="Times New Roman"/>
          <w:sz w:val="24"/>
          <w:szCs w:val="24"/>
        </w:rPr>
      </w:pPr>
      <w:r w:rsidRPr="005C164F">
        <w:rPr>
          <w:rFonts w:ascii="Times New Roman" w:hAnsi="Times New Roman"/>
          <w:sz w:val="24"/>
          <w:szCs w:val="24"/>
        </w:rPr>
        <w:t xml:space="preserve">The total estimated burden hours for this collection increased by </w:t>
      </w:r>
      <w:r w:rsidR="0029229A">
        <w:rPr>
          <w:rFonts w:ascii="Times New Roman" w:hAnsi="Times New Roman"/>
          <w:sz w:val="24"/>
          <w:szCs w:val="24"/>
        </w:rPr>
        <w:t>217,</w:t>
      </w:r>
      <w:r w:rsidR="00E912BC">
        <w:rPr>
          <w:rFonts w:ascii="Times New Roman" w:hAnsi="Times New Roman"/>
          <w:sz w:val="24"/>
          <w:szCs w:val="24"/>
        </w:rPr>
        <w:t>366</w:t>
      </w:r>
      <w:r w:rsidR="00EB4F62">
        <w:rPr>
          <w:rFonts w:ascii="Times New Roman" w:hAnsi="Times New Roman"/>
          <w:sz w:val="24"/>
          <w:szCs w:val="24"/>
        </w:rPr>
        <w:t xml:space="preserve"> </w:t>
      </w:r>
      <w:r w:rsidRPr="005C164F">
        <w:rPr>
          <w:rFonts w:ascii="Times New Roman" w:hAnsi="Times New Roman"/>
          <w:sz w:val="24"/>
          <w:szCs w:val="24"/>
        </w:rPr>
        <w:t>hours from the previously approved data collection package from March 22, 2</w:t>
      </w:r>
      <w:r w:rsidRPr="00433F50">
        <w:rPr>
          <w:rFonts w:ascii="Times New Roman" w:hAnsi="Times New Roman"/>
          <w:sz w:val="24"/>
          <w:szCs w:val="24"/>
        </w:rPr>
        <w:t xml:space="preserve">022.  </w:t>
      </w:r>
      <w:r w:rsidRPr="00E73745">
        <w:rPr>
          <w:rFonts w:ascii="Times New Roman" w:hAnsi="Times New Roman"/>
          <w:sz w:val="24"/>
          <w:szCs w:val="24"/>
        </w:rPr>
        <w:t xml:space="preserve">This increase is </w:t>
      </w:r>
      <w:r w:rsidR="003B5E36">
        <w:rPr>
          <w:rFonts w:ascii="Times New Roman" w:hAnsi="Times New Roman"/>
          <w:sz w:val="24"/>
          <w:szCs w:val="24"/>
        </w:rPr>
        <w:t xml:space="preserve">for the most part </w:t>
      </w:r>
      <w:r w:rsidRPr="00E73745">
        <w:rPr>
          <w:rFonts w:ascii="Times New Roman" w:hAnsi="Times New Roman"/>
          <w:sz w:val="24"/>
          <w:szCs w:val="24"/>
        </w:rPr>
        <w:t>due to the addition of eight collection forms from the OPTN donor management and organ matching</w:t>
      </w:r>
      <w:r w:rsidRPr="00E73745">
        <w:rPr>
          <w:rFonts w:ascii="Times New Roman" w:hAnsi="Times New Roman"/>
          <w:sz w:val="24"/>
          <w:szCs w:val="24"/>
          <w:vertAlign w:val="superscript"/>
        </w:rPr>
        <w:t xml:space="preserve"> </w:t>
      </w:r>
      <w:r w:rsidRPr="00E73745">
        <w:rPr>
          <w:rFonts w:ascii="Times New Roman" w:hAnsi="Times New Roman"/>
          <w:sz w:val="24"/>
          <w:szCs w:val="24"/>
        </w:rPr>
        <w:t>system</w:t>
      </w:r>
      <w:r w:rsidRPr="00E73745">
        <w:rPr>
          <w:rFonts w:ascii="Times New Roman" w:hAnsi="Times New Roman"/>
          <w:sz w:val="24"/>
          <w:szCs w:val="24"/>
          <w:vertAlign w:val="superscript"/>
        </w:rPr>
        <w:t xml:space="preserve"> </w:t>
      </w:r>
      <w:r w:rsidRPr="00E73745">
        <w:rPr>
          <w:rFonts w:ascii="Times New Roman" w:hAnsi="Times New Roman"/>
          <w:sz w:val="24"/>
          <w:szCs w:val="24"/>
        </w:rPr>
        <w:t>to this data collection package</w:t>
      </w:r>
      <w:r>
        <w:rPr>
          <w:rFonts w:ascii="Times New Roman" w:hAnsi="Times New Roman"/>
          <w:sz w:val="24"/>
          <w:szCs w:val="24"/>
        </w:rPr>
        <w:t xml:space="preserve">, specifically, the burden </w:t>
      </w:r>
      <w:r>
        <w:rPr>
          <w:rFonts w:ascii="Times New Roman" w:hAnsi="Times New Roman"/>
          <w:sz w:val="24"/>
          <w:szCs w:val="24"/>
        </w:rPr>
        <w:t>increase</w:t>
      </w:r>
      <w:r>
        <w:rPr>
          <w:rFonts w:ascii="Times New Roman" w:hAnsi="Times New Roman"/>
          <w:sz w:val="24"/>
          <w:szCs w:val="24"/>
        </w:rPr>
        <w:t xml:space="preserve"> from the Potential Transplant Recipient form, as mentioned in the 30-day FRN</w:t>
      </w:r>
      <w:r w:rsidRPr="00E73745">
        <w:rPr>
          <w:rFonts w:ascii="Times New Roman" w:hAnsi="Times New Roman"/>
          <w:sz w:val="24"/>
          <w:szCs w:val="24"/>
        </w:rPr>
        <w:t xml:space="preserve">. </w:t>
      </w:r>
    </w:p>
    <w:p w:rsidR="004715C1" w:rsidP="00EB4F62" w14:paraId="716710CC" w14:textId="3B7BF96B">
      <w:pPr>
        <w:tabs>
          <w:tab w:val="left" w:pos="-720"/>
          <w:tab w:val="left" w:pos="720"/>
          <w:tab w:val="right" w:pos="8732"/>
        </w:tabs>
        <w:rPr>
          <w:szCs w:val="24"/>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Tabulation, Publication, and Project Time Schedule</w:t>
      </w:r>
    </w:p>
    <w:p w:rsidR="004715C1" w:rsidRPr="000E64C2" w:rsidP="004715C1" w14:paraId="19FC45C4" w14:textId="77777777">
      <w:pPr>
        <w:rPr>
          <w:rFonts w:ascii="Times New Roman" w:hAnsi="Times New Roman"/>
          <w:color w:val="000000"/>
          <w:sz w:val="24"/>
          <w:szCs w:val="24"/>
        </w:rPr>
      </w:pPr>
      <w:r>
        <w:rPr>
          <w:rFonts w:ascii="Times New Roman" w:hAnsi="Times New Roman"/>
          <w:color w:val="000000"/>
          <w:sz w:val="24"/>
          <w:szCs w:val="24"/>
        </w:rPr>
        <w:t xml:space="preserve">The OPTN data is used to produce annual, and biannual reports to Congress, and these data are published online in the OPTN/SRTR </w:t>
      </w:r>
      <w:r w:rsidRPr="000E64C2">
        <w:rPr>
          <w:rFonts w:ascii="Times New Roman" w:hAnsi="Times New Roman"/>
          <w:color w:val="000000"/>
          <w:sz w:val="24"/>
          <w:szCs w:val="24"/>
        </w:rPr>
        <w:t xml:space="preserve">Annual Data Report: </w:t>
      </w:r>
      <w:hyperlink r:id="rId13" w:history="1">
        <w:r w:rsidRPr="000E64C2">
          <w:rPr>
            <w:rStyle w:val="Hyperlink"/>
            <w:rFonts w:ascii="Times New Roman" w:hAnsi="Times New Roman"/>
            <w:sz w:val="24"/>
            <w:szCs w:val="24"/>
          </w:rPr>
          <w:t>Current Annual ADR (hrsa.gov)</w:t>
        </w:r>
      </w:hyperlink>
    </w:p>
    <w:p w:rsidR="004715C1" w:rsidRPr="000E64C2" w:rsidP="004715C1" w14:paraId="5C7CF515" w14:textId="492EC535">
      <w:pPr>
        <w:rPr>
          <w:rFonts w:ascii="Times New Roman" w:hAnsi="Times New Roman"/>
          <w:color w:val="000000"/>
          <w:sz w:val="24"/>
          <w:szCs w:val="24"/>
        </w:rPr>
      </w:pPr>
      <w:r w:rsidRPr="000E64C2">
        <w:rPr>
          <w:rFonts w:ascii="Times New Roman" w:hAnsi="Times New Roman"/>
          <w:color w:val="000000"/>
          <w:sz w:val="24"/>
          <w:szCs w:val="24"/>
        </w:rPr>
        <w:t>The SRTR</w:t>
      </w:r>
      <w:r w:rsidR="009D0C17">
        <w:rPr>
          <w:rFonts w:ascii="Times New Roman" w:hAnsi="Times New Roman"/>
          <w:color w:val="000000"/>
          <w:sz w:val="24"/>
          <w:szCs w:val="24"/>
        </w:rPr>
        <w:t xml:space="preserve"> </w:t>
      </w:r>
      <w:r w:rsidRPr="000E64C2">
        <w:rPr>
          <w:rFonts w:ascii="Times New Roman" w:hAnsi="Times New Roman"/>
          <w:color w:val="000000"/>
          <w:sz w:val="24"/>
          <w:szCs w:val="24"/>
        </w:rPr>
        <w:t xml:space="preserve">contractor uses data collected by the OPTN to produce updated program- and OPO-specific reports every six months.  These reports </w:t>
      </w:r>
      <w:r w:rsidRPr="000E64C2">
        <w:rPr>
          <w:rFonts w:ascii="Times New Roman" w:hAnsi="Times New Roman"/>
          <w:color w:val="000000"/>
          <w:sz w:val="24"/>
          <w:szCs w:val="24"/>
        </w:rPr>
        <w:t>are published</w:t>
      </w:r>
      <w:r w:rsidRPr="000E64C2">
        <w:rPr>
          <w:rFonts w:ascii="Times New Roman" w:hAnsi="Times New Roman"/>
          <w:color w:val="000000"/>
          <w:sz w:val="24"/>
          <w:szCs w:val="24"/>
        </w:rPr>
        <w:t xml:space="preserve"> online at </w:t>
      </w:r>
      <w:hyperlink r:id="rId9" w:history="1">
        <w:r w:rsidRPr="000E64C2">
          <w:rPr>
            <w:rStyle w:val="Hyperlink"/>
            <w:rFonts w:ascii="Times New Roman" w:hAnsi="Times New Roman"/>
            <w:sz w:val="24"/>
            <w:szCs w:val="24"/>
          </w:rPr>
          <w:t>www.srtr.org</w:t>
        </w:r>
      </w:hyperlink>
      <w:r w:rsidRPr="000E64C2">
        <w:rPr>
          <w:rFonts w:ascii="Times New Roman" w:hAnsi="Times New Roman"/>
          <w:color w:val="000000"/>
          <w:sz w:val="24"/>
          <w:szCs w:val="24"/>
        </w:rPr>
        <w:t xml:space="preserve">.  </w:t>
      </w:r>
    </w:p>
    <w:p w:rsidR="004715C1" w:rsidP="004715C1" w14:paraId="7E2C9A91" w14:textId="77777777">
      <w:pPr>
        <w:rPr>
          <w:rFonts w:ascii="Times New Roman" w:hAnsi="Times New Roman"/>
          <w:color w:val="000000"/>
          <w:sz w:val="24"/>
          <w:szCs w:val="24"/>
        </w:rPr>
      </w:pPr>
      <w:r w:rsidRPr="000E64C2">
        <w:rPr>
          <w:rFonts w:ascii="Times New Roman" w:hAnsi="Times New Roman"/>
          <w:color w:val="000000"/>
          <w:sz w:val="24"/>
          <w:szCs w:val="24"/>
        </w:rPr>
        <w:t>Routine uses of records maintained in the system include the disclosure to physicians or other health care professionals providing clinical treatment to such individuals</w:t>
      </w:r>
      <w:r>
        <w:rPr>
          <w:rFonts w:ascii="Times New Roman" w:hAnsi="Times New Roman"/>
          <w:color w:val="000000"/>
          <w:sz w:val="24"/>
          <w:szCs w:val="24"/>
        </w:rPr>
        <w:t xml:space="preserve"> for clinical purposes, as outlined in the System of Record Notice (SORN). </w:t>
      </w:r>
    </w:p>
    <w:p w:rsidR="004715C1" w:rsidP="004715C1" w14:paraId="026CCD82" w14:textId="77777777">
      <w:pPr>
        <w:rPr>
          <w:rFonts w:ascii="Times New Roman" w:hAnsi="Times New Roman"/>
          <w:color w:val="000000"/>
          <w:sz w:val="24"/>
          <w:szCs w:val="24"/>
        </w:rPr>
      </w:pPr>
      <w:r>
        <w:rPr>
          <w:rFonts w:ascii="Times New Roman" w:hAnsi="Times New Roman"/>
          <w:color w:val="000000"/>
          <w:sz w:val="24"/>
          <w:szCs w:val="24"/>
        </w:rPr>
        <w:t>HRSA provides selected OPTN d</w:t>
      </w:r>
      <w:r w:rsidRPr="00B915C2">
        <w:rPr>
          <w:rFonts w:ascii="Times New Roman" w:hAnsi="Times New Roman"/>
          <w:color w:val="000000"/>
          <w:sz w:val="24"/>
          <w:szCs w:val="24"/>
        </w:rPr>
        <w:t>ata</w:t>
      </w:r>
      <w:r>
        <w:rPr>
          <w:rFonts w:ascii="Times New Roman" w:hAnsi="Times New Roman"/>
          <w:color w:val="000000"/>
          <w:sz w:val="24"/>
          <w:szCs w:val="24"/>
        </w:rPr>
        <w:t xml:space="preserve"> to the public through the HRSA Health Data Warehouse at </w:t>
      </w:r>
      <w:hyperlink r:id="rId14" w:history="1">
        <w:r w:rsidRPr="00BC1A59">
          <w:rPr>
            <w:rStyle w:val="Hyperlink"/>
            <w:rFonts w:ascii="Times New Roman" w:hAnsi="Times New Roman"/>
            <w:sz w:val="24"/>
            <w:szCs w:val="24"/>
          </w:rPr>
          <w:t>www.data.hrsa.gov</w:t>
        </w:r>
      </w:hyperlink>
      <w:r>
        <w:rPr>
          <w:rFonts w:ascii="Times New Roman" w:hAnsi="Times New Roman"/>
          <w:color w:val="000000"/>
          <w:sz w:val="24"/>
          <w:szCs w:val="24"/>
        </w:rPr>
        <w:t xml:space="preserve">. </w:t>
      </w:r>
    </w:p>
    <w:p w:rsidR="00117AB3" w:rsidP="00A41965" w14:paraId="243ECD08" w14:textId="13DE1DE3">
      <w:pPr>
        <w:tabs>
          <w:tab w:val="left" w:pos="720"/>
          <w:tab w:val="right" w:pos="8692"/>
        </w:tabs>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Reason(s) Display of OMB Expiration Date is Inappropriate</w:t>
      </w:r>
    </w:p>
    <w:p w:rsidR="00117AB3" w:rsidP="003A7F5D" w14:paraId="05FBA05B" w14:textId="248F13BD">
      <w:pPr>
        <w:tabs>
          <w:tab w:val="left" w:pos="-720"/>
        </w:tabs>
        <w:rPr>
          <w:rFonts w:ascii="Times New Roman" w:hAnsi="Times New Roman"/>
          <w:sz w:val="24"/>
          <w:szCs w:val="24"/>
        </w:rPr>
      </w:pPr>
      <w:r>
        <w:rPr>
          <w:rFonts w:ascii="Times New Roman" w:hAnsi="Times New Roman"/>
          <w:sz w:val="24"/>
          <w:szCs w:val="24"/>
        </w:rPr>
        <w:t xml:space="preserve">The OMB number and Expiration date will </w:t>
      </w:r>
      <w:r>
        <w:rPr>
          <w:rFonts w:ascii="Times New Roman" w:hAnsi="Times New Roman"/>
          <w:sz w:val="24"/>
          <w:szCs w:val="24"/>
        </w:rPr>
        <w:t>be displayed</w:t>
      </w:r>
      <w:r>
        <w:rPr>
          <w:rFonts w:ascii="Times New Roman" w:hAnsi="Times New Roman"/>
          <w:sz w:val="24"/>
          <w:szCs w:val="24"/>
        </w:rPr>
        <w:t xml:space="preserve"> on every page of every form/instrument.</w:t>
      </w:r>
    </w:p>
    <w:p w:rsidR="004715C1" w:rsidP="004715C1" w14:paraId="576C73A2" w14:textId="34683E00">
      <w:pPr>
        <w:tabs>
          <w:tab w:val="left" w:pos="-720"/>
          <w:tab w:val="left" w:pos="720"/>
          <w:tab w:val="right" w:pos="8692"/>
        </w:tabs>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Exceptions to Certification for Paperwork Reduction Act Submissions</w:t>
      </w:r>
    </w:p>
    <w:p w:rsidR="00081C56" w:rsidP="00E912BC" w14:paraId="3F5FD746" w14:textId="22F9A889">
      <w:pPr>
        <w:tabs>
          <w:tab w:val="left" w:pos="-720"/>
        </w:tabs>
      </w:pPr>
      <w:r>
        <w:rPr>
          <w:rFonts w:ascii="Times New Roman" w:hAnsi="Times New Roman"/>
          <w:color w:val="000000"/>
          <w:sz w:val="24"/>
          <w:szCs w:val="24"/>
        </w:rPr>
        <w:t xml:space="preserve">There are no exceptions to the certification. </w:t>
      </w:r>
    </w:p>
    <w:sectPr>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5196660"/>
      <w:docPartObj>
        <w:docPartGallery w:val="Page Numbers (Bottom of Page)"/>
        <w:docPartUnique/>
      </w:docPartObj>
    </w:sdtPr>
    <w:sdtEndPr>
      <w:rPr>
        <w:noProof/>
      </w:rPr>
    </w:sdtEndPr>
    <w:sdtContent>
      <w:p w:rsidR="00B86CC5" w14:paraId="003AED9B" w14:textId="5C9CEB9C">
        <w:pPr>
          <w:pStyle w:val="Footer"/>
        </w:pPr>
        <w:r>
          <w:fldChar w:fldCharType="begin"/>
        </w:r>
        <w:r>
          <w:instrText xml:space="preserve"> PAGE   \* MERGEFORMAT </w:instrText>
        </w:r>
        <w:r>
          <w:fldChar w:fldCharType="separate"/>
        </w:r>
        <w:r>
          <w:rPr>
            <w:noProof/>
          </w:rPr>
          <w:t>2</w:t>
        </w:r>
        <w:r>
          <w:rPr>
            <w:noProof/>
          </w:rPr>
          <w:fldChar w:fldCharType="end"/>
        </w:r>
      </w:p>
    </w:sdtContent>
  </w:sdt>
  <w:p w:rsidR="00B86CC5" w14:paraId="47E6565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EC6AD00"/>
    <w:lvl w:ilvl="0">
      <w:start w:val="0"/>
      <w:numFmt w:val="bullet"/>
      <w:lvlText w:val="*"/>
      <w:lvlJc w:val="left"/>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19686921"/>
    <w:multiLevelType w:val="hybridMultilevel"/>
    <w:tmpl w:val="E14496D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BA11F39"/>
    <w:multiLevelType w:val="hybridMultilevel"/>
    <w:tmpl w:val="A1BEA2B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nsid w:val="44DF5867"/>
    <w:multiLevelType w:val="hybridMultilevel"/>
    <w:tmpl w:val="68B0A2BC"/>
    <w:lvl w:ilvl="0">
      <w:start w:val="1"/>
      <w:numFmt w:val="low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79449EB"/>
    <w:multiLevelType w:val="hybridMultilevel"/>
    <w:tmpl w:val="C6BA6240"/>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75478ED"/>
    <w:multiLevelType w:val="hybridMultilevel"/>
    <w:tmpl w:val="A7D632B8"/>
    <w:lvl w:ilvl="0">
      <w:start w:val="1"/>
      <w:numFmt w:val="upperLetter"/>
      <w:lvlText w:val="%1."/>
      <w:lvlJc w:val="left"/>
      <w:pPr>
        <w:ind w:left="480" w:hanging="48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4">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5">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7">
    <w:nsid w:val="6F7074F3"/>
    <w:multiLevelType w:val="hybridMultilevel"/>
    <w:tmpl w:val="D0EA1FB2"/>
    <w:lvl w:ilvl="0">
      <w:start w:val="0"/>
      <w:numFmt w:val="bullet"/>
      <w:lvlText w:val="$"/>
      <w:lvlJc w:val="left"/>
      <w:pPr>
        <w:ind w:left="360" w:hanging="360"/>
      </w:pPr>
      <w:rPr>
        <w:rFonts w:ascii="WP TypographicSymbols" w:hAnsi="WP TypographicSymbol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76557185"/>
    <w:multiLevelType w:val="hybridMultilevel"/>
    <w:tmpl w:val="9F4A515E"/>
    <w:lvl w:ilvl="0">
      <w:start w:val="0"/>
      <w:numFmt w:val="bullet"/>
      <w:lvlText w:val="$"/>
      <w:lvlJc w:val="left"/>
      <w:pPr>
        <w:ind w:left="360" w:hanging="360"/>
      </w:pPr>
      <w:rPr>
        <w:rFonts w:ascii="WP TypographicSymbols" w:hAnsi="WP TypographicSymbol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79B974A1"/>
    <w:multiLevelType w:val="hybridMultilevel"/>
    <w:tmpl w:val="1E76D498"/>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rPr>
        <w:rFonts w:hint="default"/>
        <w:b w:val="0"/>
      </w:rPr>
    </w:lvl>
    <w:lvl w:ilvl="2">
      <w:start w:val="1"/>
      <w:numFmt w:val="bullet"/>
      <w:lvlText w:val=""/>
      <w:lvlJc w:val="left"/>
      <w:pPr>
        <w:tabs>
          <w:tab w:val="num" w:pos="2520"/>
        </w:tabs>
        <w:ind w:left="2520" w:hanging="360"/>
      </w:pPr>
      <w:rPr>
        <w:rFonts w:ascii="Symbol" w:hAnsi="Symbol"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642271275">
    <w:abstractNumId w:val="9"/>
  </w:num>
  <w:num w:numId="2" w16cid:durableId="904143562">
    <w:abstractNumId w:val="3"/>
  </w:num>
  <w:num w:numId="3" w16cid:durableId="2121100703">
    <w:abstractNumId w:val="1"/>
  </w:num>
  <w:num w:numId="4" w16cid:durableId="640618889">
    <w:abstractNumId w:val="16"/>
  </w:num>
  <w:num w:numId="5" w16cid:durableId="1939367836">
    <w:abstractNumId w:val="15"/>
  </w:num>
  <w:num w:numId="6" w16cid:durableId="182402286">
    <w:abstractNumId w:val="14"/>
  </w:num>
  <w:num w:numId="7" w16cid:durableId="102459936">
    <w:abstractNumId w:val="2"/>
  </w:num>
  <w:num w:numId="8" w16cid:durableId="248657060">
    <w:abstractNumId w:val="7"/>
  </w:num>
  <w:num w:numId="9" w16cid:durableId="1159153536">
    <w:abstractNumId w:val="12"/>
  </w:num>
  <w:num w:numId="10" w16cid:durableId="190458620">
    <w:abstractNumId w:val="6"/>
  </w:num>
  <w:num w:numId="11" w16cid:durableId="938024883">
    <w:abstractNumId w:val="13"/>
  </w:num>
  <w:num w:numId="12" w16cid:durableId="1257127994">
    <w:abstractNumId w:val="0"/>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13" w16cid:durableId="724139219">
    <w:abstractNumId w:val="18"/>
  </w:num>
  <w:num w:numId="14" w16cid:durableId="1472288292">
    <w:abstractNumId w:val="17"/>
  </w:num>
  <w:num w:numId="15" w16cid:durableId="1317420387">
    <w:abstractNumId w:val="11"/>
  </w:num>
  <w:num w:numId="16" w16cid:durableId="1200625711">
    <w:abstractNumId w:val="5"/>
  </w:num>
  <w:num w:numId="17" w16cid:durableId="736587111">
    <w:abstractNumId w:val="10"/>
  </w:num>
  <w:num w:numId="18" w16cid:durableId="432894266">
    <w:abstractNumId w:val="19"/>
  </w:num>
  <w:num w:numId="19" w16cid:durableId="1348289201">
    <w:abstractNumId w:val="8"/>
  </w:num>
  <w:num w:numId="20" w16cid:durableId="779105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5C1"/>
    <w:rsid w:val="00005215"/>
    <w:rsid w:val="00006518"/>
    <w:rsid w:val="0001049D"/>
    <w:rsid w:val="00024EC3"/>
    <w:rsid w:val="00027E2D"/>
    <w:rsid w:val="000329EC"/>
    <w:rsid w:val="00057F81"/>
    <w:rsid w:val="00081C56"/>
    <w:rsid w:val="000A0684"/>
    <w:rsid w:val="000A4B96"/>
    <w:rsid w:val="000B7D55"/>
    <w:rsid w:val="000D3337"/>
    <w:rsid w:val="000D49E5"/>
    <w:rsid w:val="000E64C2"/>
    <w:rsid w:val="000F2C62"/>
    <w:rsid w:val="00117AB3"/>
    <w:rsid w:val="00117F61"/>
    <w:rsid w:val="00136659"/>
    <w:rsid w:val="0016593A"/>
    <w:rsid w:val="00167365"/>
    <w:rsid w:val="001B1E8D"/>
    <w:rsid w:val="001B40F4"/>
    <w:rsid w:val="001D1CAD"/>
    <w:rsid w:val="001D2879"/>
    <w:rsid w:val="001D43D1"/>
    <w:rsid w:val="001D48B2"/>
    <w:rsid w:val="00202859"/>
    <w:rsid w:val="0020298D"/>
    <w:rsid w:val="002053FF"/>
    <w:rsid w:val="0021090E"/>
    <w:rsid w:val="00214478"/>
    <w:rsid w:val="00230925"/>
    <w:rsid w:val="0024264D"/>
    <w:rsid w:val="002856AE"/>
    <w:rsid w:val="0029229A"/>
    <w:rsid w:val="0029248E"/>
    <w:rsid w:val="002D31A7"/>
    <w:rsid w:val="002D56FD"/>
    <w:rsid w:val="002E69BC"/>
    <w:rsid w:val="002F1991"/>
    <w:rsid w:val="0034627F"/>
    <w:rsid w:val="00357E49"/>
    <w:rsid w:val="00364BDE"/>
    <w:rsid w:val="00365CA0"/>
    <w:rsid w:val="00377FD5"/>
    <w:rsid w:val="003817A1"/>
    <w:rsid w:val="003A316B"/>
    <w:rsid w:val="003A7F5D"/>
    <w:rsid w:val="003B16DC"/>
    <w:rsid w:val="003B5E36"/>
    <w:rsid w:val="003B7554"/>
    <w:rsid w:val="003E1458"/>
    <w:rsid w:val="003E5CB3"/>
    <w:rsid w:val="00400120"/>
    <w:rsid w:val="004302D1"/>
    <w:rsid w:val="0043265A"/>
    <w:rsid w:val="00433F50"/>
    <w:rsid w:val="00436646"/>
    <w:rsid w:val="0046428E"/>
    <w:rsid w:val="004715C1"/>
    <w:rsid w:val="00487282"/>
    <w:rsid w:val="00493BA9"/>
    <w:rsid w:val="004940DC"/>
    <w:rsid w:val="004E4AD9"/>
    <w:rsid w:val="004E5947"/>
    <w:rsid w:val="004E6A83"/>
    <w:rsid w:val="004E70AE"/>
    <w:rsid w:val="004F0F56"/>
    <w:rsid w:val="004F40A2"/>
    <w:rsid w:val="004F6B3A"/>
    <w:rsid w:val="00500A65"/>
    <w:rsid w:val="00506E5B"/>
    <w:rsid w:val="00507719"/>
    <w:rsid w:val="00507FE5"/>
    <w:rsid w:val="00512912"/>
    <w:rsid w:val="00537236"/>
    <w:rsid w:val="00567502"/>
    <w:rsid w:val="00570DFF"/>
    <w:rsid w:val="005871F0"/>
    <w:rsid w:val="0059173B"/>
    <w:rsid w:val="00592105"/>
    <w:rsid w:val="005A7848"/>
    <w:rsid w:val="005C164F"/>
    <w:rsid w:val="005C2BF6"/>
    <w:rsid w:val="005C6554"/>
    <w:rsid w:val="005E7F93"/>
    <w:rsid w:val="005F2E1F"/>
    <w:rsid w:val="006020AF"/>
    <w:rsid w:val="006152A2"/>
    <w:rsid w:val="00637514"/>
    <w:rsid w:val="00643497"/>
    <w:rsid w:val="006644C9"/>
    <w:rsid w:val="0067623E"/>
    <w:rsid w:val="006B4666"/>
    <w:rsid w:val="006B5512"/>
    <w:rsid w:val="006E3AAE"/>
    <w:rsid w:val="006F1634"/>
    <w:rsid w:val="007003C0"/>
    <w:rsid w:val="007222AF"/>
    <w:rsid w:val="00731AEA"/>
    <w:rsid w:val="0073380D"/>
    <w:rsid w:val="0073663B"/>
    <w:rsid w:val="0074770E"/>
    <w:rsid w:val="0075001B"/>
    <w:rsid w:val="00770AAC"/>
    <w:rsid w:val="00784208"/>
    <w:rsid w:val="0078676D"/>
    <w:rsid w:val="00792B42"/>
    <w:rsid w:val="007A7CB3"/>
    <w:rsid w:val="007B07F8"/>
    <w:rsid w:val="007B14C2"/>
    <w:rsid w:val="007B7E96"/>
    <w:rsid w:val="007D0C6E"/>
    <w:rsid w:val="007E4302"/>
    <w:rsid w:val="007E6F1D"/>
    <w:rsid w:val="007F4673"/>
    <w:rsid w:val="007F69E3"/>
    <w:rsid w:val="007F6CF1"/>
    <w:rsid w:val="00801291"/>
    <w:rsid w:val="008223D3"/>
    <w:rsid w:val="0083600E"/>
    <w:rsid w:val="00836E15"/>
    <w:rsid w:val="00853F8F"/>
    <w:rsid w:val="00870540"/>
    <w:rsid w:val="008820EC"/>
    <w:rsid w:val="00891B2B"/>
    <w:rsid w:val="0089415B"/>
    <w:rsid w:val="008B7355"/>
    <w:rsid w:val="00902FFA"/>
    <w:rsid w:val="00906840"/>
    <w:rsid w:val="0092078B"/>
    <w:rsid w:val="009215E3"/>
    <w:rsid w:val="00930834"/>
    <w:rsid w:val="00932FD4"/>
    <w:rsid w:val="00942EF0"/>
    <w:rsid w:val="00943991"/>
    <w:rsid w:val="0095541D"/>
    <w:rsid w:val="0098330B"/>
    <w:rsid w:val="009848D5"/>
    <w:rsid w:val="0099415D"/>
    <w:rsid w:val="009A7F99"/>
    <w:rsid w:val="009B298C"/>
    <w:rsid w:val="009B4BA5"/>
    <w:rsid w:val="009B7A3F"/>
    <w:rsid w:val="009C0BC3"/>
    <w:rsid w:val="009C0F0A"/>
    <w:rsid w:val="009D0C17"/>
    <w:rsid w:val="009E36B5"/>
    <w:rsid w:val="00A0583D"/>
    <w:rsid w:val="00A237A8"/>
    <w:rsid w:val="00A24E30"/>
    <w:rsid w:val="00A32C2E"/>
    <w:rsid w:val="00A41965"/>
    <w:rsid w:val="00A6762B"/>
    <w:rsid w:val="00A76F4E"/>
    <w:rsid w:val="00A8295A"/>
    <w:rsid w:val="00AB638C"/>
    <w:rsid w:val="00AD0E9C"/>
    <w:rsid w:val="00AE0193"/>
    <w:rsid w:val="00AE4CE2"/>
    <w:rsid w:val="00AE6A0A"/>
    <w:rsid w:val="00AF1638"/>
    <w:rsid w:val="00B07BAD"/>
    <w:rsid w:val="00B15979"/>
    <w:rsid w:val="00B341C3"/>
    <w:rsid w:val="00B378FA"/>
    <w:rsid w:val="00B72D72"/>
    <w:rsid w:val="00B83D5F"/>
    <w:rsid w:val="00B86CC5"/>
    <w:rsid w:val="00B903C1"/>
    <w:rsid w:val="00B915C2"/>
    <w:rsid w:val="00BC0BE9"/>
    <w:rsid w:val="00BC1A59"/>
    <w:rsid w:val="00BC308F"/>
    <w:rsid w:val="00BD1F66"/>
    <w:rsid w:val="00BD782B"/>
    <w:rsid w:val="00BE35FF"/>
    <w:rsid w:val="00BE5729"/>
    <w:rsid w:val="00BF142B"/>
    <w:rsid w:val="00C02B84"/>
    <w:rsid w:val="00C04074"/>
    <w:rsid w:val="00C06351"/>
    <w:rsid w:val="00C37DF2"/>
    <w:rsid w:val="00C40169"/>
    <w:rsid w:val="00C52DB3"/>
    <w:rsid w:val="00C56B82"/>
    <w:rsid w:val="00C937B6"/>
    <w:rsid w:val="00CA29A9"/>
    <w:rsid w:val="00CB68FC"/>
    <w:rsid w:val="00CD5DF9"/>
    <w:rsid w:val="00CF03AF"/>
    <w:rsid w:val="00CF43E9"/>
    <w:rsid w:val="00D17BFE"/>
    <w:rsid w:val="00D2299E"/>
    <w:rsid w:val="00D31632"/>
    <w:rsid w:val="00D34CAC"/>
    <w:rsid w:val="00D60837"/>
    <w:rsid w:val="00D72F4A"/>
    <w:rsid w:val="00D76C44"/>
    <w:rsid w:val="00D812B7"/>
    <w:rsid w:val="00DB283C"/>
    <w:rsid w:val="00DB6628"/>
    <w:rsid w:val="00DF1851"/>
    <w:rsid w:val="00E05C15"/>
    <w:rsid w:val="00E070F7"/>
    <w:rsid w:val="00E27D26"/>
    <w:rsid w:val="00E328C9"/>
    <w:rsid w:val="00E4114A"/>
    <w:rsid w:val="00E567ED"/>
    <w:rsid w:val="00E6008C"/>
    <w:rsid w:val="00E613B1"/>
    <w:rsid w:val="00E6268D"/>
    <w:rsid w:val="00E726B6"/>
    <w:rsid w:val="00E73745"/>
    <w:rsid w:val="00E74C34"/>
    <w:rsid w:val="00E912BC"/>
    <w:rsid w:val="00E97818"/>
    <w:rsid w:val="00EA5B8B"/>
    <w:rsid w:val="00EA7346"/>
    <w:rsid w:val="00EB379C"/>
    <w:rsid w:val="00EB4F62"/>
    <w:rsid w:val="00ED4041"/>
    <w:rsid w:val="00EF11FF"/>
    <w:rsid w:val="00EF3971"/>
    <w:rsid w:val="00F01A9D"/>
    <w:rsid w:val="00F04719"/>
    <w:rsid w:val="00F0560C"/>
    <w:rsid w:val="00F144F9"/>
    <w:rsid w:val="00F2259F"/>
    <w:rsid w:val="00F25B67"/>
    <w:rsid w:val="00F263AB"/>
    <w:rsid w:val="00F31308"/>
    <w:rsid w:val="00F4664F"/>
    <w:rsid w:val="00F53431"/>
    <w:rsid w:val="00F62213"/>
    <w:rsid w:val="00F66C94"/>
    <w:rsid w:val="00F7112B"/>
    <w:rsid w:val="00F91312"/>
    <w:rsid w:val="00F9419F"/>
    <w:rsid w:val="00F95420"/>
    <w:rsid w:val="00FA28EC"/>
    <w:rsid w:val="00FA6587"/>
    <w:rsid w:val="00FC3B1F"/>
    <w:rsid w:val="00FE3A34"/>
    <w:rsid w:val="00FF1AB3"/>
    <w:rsid w:val="03C62CFD"/>
    <w:rsid w:val="053DFF0B"/>
    <w:rsid w:val="0672B9AF"/>
    <w:rsid w:val="28BAEA21"/>
    <w:rsid w:val="32448E20"/>
    <w:rsid w:val="3D3ED381"/>
    <w:rsid w:val="50FA3C41"/>
  </w:rsids>
  <w:docVars>
    <w:docVar w:name="__Grammarly_42___1" w:val="H4sIAAAAAAAEAKtWcslP9kxRslIyNDY2MjK3MDM1NbY0MTU2MTZX0lEKTi0uzszPAykwrQUAsk1Xd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9F27F2"/>
  <w15:chartTrackingRefBased/>
  <w15:docId w15:val="{70B840F7-4C19-4A39-8C64-59B39588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715C1"/>
    <w:pPr>
      <w:spacing w:before="86" w:after="51" w:line="240" w:lineRule="auto"/>
      <w:outlineLvl w:val="1"/>
    </w:pPr>
    <w:rPr>
      <w:rFonts w:ascii="Times New Roman" w:eastAsia="Times New Roman" w:hAnsi="Times New Roman" w:cs="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4715C1"/>
    <w:rPr>
      <w:sz w:val="16"/>
      <w:szCs w:val="16"/>
    </w:rPr>
  </w:style>
  <w:style w:type="paragraph" w:styleId="CommentText">
    <w:name w:val="annotation text"/>
    <w:basedOn w:val="Normal"/>
    <w:link w:val="CommentTextChar"/>
    <w:uiPriority w:val="99"/>
    <w:unhideWhenUsed/>
    <w:rsid w:val="004715C1"/>
    <w:pPr>
      <w:spacing w:after="132" w:line="240" w:lineRule="auto"/>
      <w:ind w:left="10" w:hanging="10"/>
    </w:pPr>
    <w:rPr>
      <w:rFonts w:ascii="Calibri" w:eastAsia="Calibri" w:hAnsi="Calibri" w:cs="Calibri"/>
      <w:color w:val="000000"/>
      <w:sz w:val="20"/>
      <w:szCs w:val="20"/>
    </w:rPr>
  </w:style>
  <w:style w:type="character" w:customStyle="1" w:styleId="CommentTextChar">
    <w:name w:val="Comment Text Char"/>
    <w:basedOn w:val="DefaultParagraphFont"/>
    <w:link w:val="CommentText"/>
    <w:uiPriority w:val="99"/>
    <w:rsid w:val="004715C1"/>
    <w:rPr>
      <w:rFonts w:ascii="Calibri" w:eastAsia="Calibri" w:hAnsi="Calibri" w:cs="Calibri"/>
      <w:color w:val="000000"/>
      <w:sz w:val="20"/>
      <w:szCs w:val="20"/>
    </w:rPr>
  </w:style>
  <w:style w:type="character" w:customStyle="1" w:styleId="Heading2Char">
    <w:name w:val="Heading 2 Char"/>
    <w:basedOn w:val="DefaultParagraphFont"/>
    <w:link w:val="Heading2"/>
    <w:uiPriority w:val="9"/>
    <w:rsid w:val="004715C1"/>
    <w:rPr>
      <w:rFonts w:ascii="Times New Roman" w:eastAsia="Times New Roman" w:hAnsi="Times New Roman" w:cs="Times New Roman"/>
      <w:b/>
      <w:bCs/>
      <w:color w:val="000066"/>
      <w:sz w:val="30"/>
      <w:szCs w:val="30"/>
    </w:rPr>
  </w:style>
  <w:style w:type="paragraph" w:customStyle="1" w:styleId="a">
    <w:name w:val="_"/>
    <w:uiPriority w:val="99"/>
    <w:rsid w:val="004715C1"/>
    <w:pPr>
      <w:widowControl w:val="0"/>
      <w:autoSpaceDE w:val="0"/>
      <w:autoSpaceDN w:val="0"/>
      <w:adjustRightInd w:val="0"/>
      <w:spacing w:after="0" w:line="240" w:lineRule="auto"/>
      <w:ind w:left="-1440"/>
      <w:jc w:val="both"/>
    </w:pPr>
    <w:rPr>
      <w:rFonts w:ascii="Courier" w:eastAsia="Times New Roman" w:hAnsi="Courier" w:cs="Times New Roman"/>
      <w:sz w:val="24"/>
      <w:szCs w:val="24"/>
    </w:rPr>
  </w:style>
  <w:style w:type="paragraph" w:styleId="Header">
    <w:name w:val="header"/>
    <w:basedOn w:val="Normal"/>
    <w:link w:val="HeaderChar"/>
    <w:uiPriority w:val="99"/>
    <w:unhideWhenUsed/>
    <w:rsid w:val="004715C1"/>
    <w:pPr>
      <w:widowControl w:val="0"/>
      <w:tabs>
        <w:tab w:val="center" w:pos="4680"/>
        <w:tab w:val="right" w:pos="9360"/>
      </w:tabs>
      <w:autoSpaceDE w:val="0"/>
      <w:autoSpaceDN w:val="0"/>
      <w:adjustRightInd w:val="0"/>
      <w:spacing w:after="0" w:line="240" w:lineRule="auto"/>
    </w:pPr>
    <w:rPr>
      <w:rFonts w:ascii="Courier" w:eastAsia="Times New Roman" w:hAnsi="Courier" w:cs="Times New Roman"/>
      <w:sz w:val="20"/>
      <w:szCs w:val="20"/>
    </w:rPr>
  </w:style>
  <w:style w:type="character" w:customStyle="1" w:styleId="HeaderChar">
    <w:name w:val="Header Char"/>
    <w:basedOn w:val="DefaultParagraphFont"/>
    <w:link w:val="Header"/>
    <w:uiPriority w:val="99"/>
    <w:rsid w:val="004715C1"/>
    <w:rPr>
      <w:rFonts w:ascii="Courier" w:eastAsia="Times New Roman" w:hAnsi="Courier" w:cs="Times New Roman"/>
      <w:sz w:val="20"/>
      <w:szCs w:val="20"/>
    </w:rPr>
  </w:style>
  <w:style w:type="paragraph" w:styleId="Footer">
    <w:name w:val="footer"/>
    <w:basedOn w:val="Normal"/>
    <w:link w:val="FooterChar"/>
    <w:uiPriority w:val="99"/>
    <w:unhideWhenUsed/>
    <w:rsid w:val="004715C1"/>
    <w:pPr>
      <w:widowControl w:val="0"/>
      <w:tabs>
        <w:tab w:val="center" w:pos="4680"/>
        <w:tab w:val="right" w:pos="9360"/>
      </w:tabs>
      <w:autoSpaceDE w:val="0"/>
      <w:autoSpaceDN w:val="0"/>
      <w:adjustRightInd w:val="0"/>
      <w:spacing w:after="0" w:line="240" w:lineRule="auto"/>
    </w:pPr>
    <w:rPr>
      <w:rFonts w:ascii="Courier" w:eastAsia="Times New Roman" w:hAnsi="Courier" w:cs="Times New Roman"/>
      <w:sz w:val="20"/>
      <w:szCs w:val="20"/>
    </w:rPr>
  </w:style>
  <w:style w:type="character" w:customStyle="1" w:styleId="FooterChar">
    <w:name w:val="Footer Char"/>
    <w:basedOn w:val="DefaultParagraphFont"/>
    <w:link w:val="Footer"/>
    <w:uiPriority w:val="99"/>
    <w:rsid w:val="004715C1"/>
    <w:rPr>
      <w:rFonts w:ascii="Courier" w:eastAsia="Times New Roman" w:hAnsi="Courier" w:cs="Times New Roman"/>
      <w:sz w:val="20"/>
      <w:szCs w:val="20"/>
    </w:rPr>
  </w:style>
  <w:style w:type="paragraph" w:styleId="TOC1">
    <w:name w:val="toc 1"/>
    <w:basedOn w:val="Normal"/>
    <w:next w:val="Normal"/>
    <w:autoRedefine/>
    <w:uiPriority w:val="39"/>
    <w:semiHidden/>
    <w:rsid w:val="004715C1"/>
    <w:pPr>
      <w:tabs>
        <w:tab w:val="left" w:pos="432"/>
      </w:tabs>
      <w:spacing w:after="0" w:line="240" w:lineRule="auto"/>
    </w:pPr>
    <w:rPr>
      <w:rFonts w:ascii="Times New Roman" w:eastAsia="Times New Roman" w:hAnsi="Times New Roman" w:cs="Times New Roman"/>
      <w:sz w:val="24"/>
      <w:szCs w:val="20"/>
    </w:rPr>
  </w:style>
  <w:style w:type="paragraph" w:customStyle="1" w:styleId="NormalSS">
    <w:name w:val="NormalSS"/>
    <w:basedOn w:val="Normal"/>
    <w:rsid w:val="004715C1"/>
    <w:pPr>
      <w:tabs>
        <w:tab w:val="left" w:pos="432"/>
      </w:tabs>
      <w:spacing w:after="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4715C1"/>
    <w:pPr>
      <w:tabs>
        <w:tab w:val="left" w:pos="432"/>
      </w:tabs>
      <w:spacing w:after="0" w:line="480" w:lineRule="auto"/>
      <w:jc w:val="center"/>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4715C1"/>
    <w:pPr>
      <w:widowControl w:val="0"/>
      <w:autoSpaceDE w:val="0"/>
      <w:autoSpaceDN w:val="0"/>
      <w:adjustRightInd w:val="0"/>
      <w:spacing w:after="0"/>
      <w:ind w:left="0" w:firstLine="0"/>
    </w:pPr>
    <w:rPr>
      <w:rFonts w:ascii="Courier" w:eastAsia="Times New Roman" w:hAnsi="Courier" w:cs="Times New Roman"/>
      <w:b/>
      <w:bCs/>
      <w:color w:val="auto"/>
    </w:rPr>
  </w:style>
  <w:style w:type="character" w:customStyle="1" w:styleId="CommentSubjectChar">
    <w:name w:val="Comment Subject Char"/>
    <w:basedOn w:val="CommentTextChar"/>
    <w:link w:val="CommentSubject"/>
    <w:uiPriority w:val="99"/>
    <w:semiHidden/>
    <w:rsid w:val="004715C1"/>
    <w:rPr>
      <w:rFonts w:ascii="Courier" w:eastAsia="Times New Roman" w:hAnsi="Courier" w:cs="Times New Roman"/>
      <w:b/>
      <w:bCs/>
      <w:color w:val="000000"/>
      <w:sz w:val="20"/>
      <w:szCs w:val="20"/>
    </w:rPr>
  </w:style>
  <w:style w:type="paragraph" w:styleId="BalloonText">
    <w:name w:val="Balloon Text"/>
    <w:basedOn w:val="Normal"/>
    <w:link w:val="BalloonTextChar"/>
    <w:uiPriority w:val="99"/>
    <w:semiHidden/>
    <w:unhideWhenUsed/>
    <w:rsid w:val="004715C1"/>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715C1"/>
    <w:rPr>
      <w:rFonts w:ascii="Tahoma" w:eastAsia="Times New Roman" w:hAnsi="Tahoma" w:cs="Tahoma"/>
      <w:sz w:val="16"/>
      <w:szCs w:val="16"/>
    </w:rPr>
  </w:style>
  <w:style w:type="character" w:styleId="Hyperlink">
    <w:name w:val="Hyperlink"/>
    <w:basedOn w:val="DefaultParagraphFont"/>
    <w:rsid w:val="004715C1"/>
    <w:rPr>
      <w:color w:val="0000FF"/>
      <w:u w:val="single"/>
    </w:rPr>
  </w:style>
  <w:style w:type="paragraph" w:styleId="BodyTextIndent">
    <w:name w:val="Body Text Indent"/>
    <w:basedOn w:val="Normal"/>
    <w:link w:val="BodyTextIndentChar"/>
    <w:rsid w:val="004715C1"/>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rsid w:val="004715C1"/>
    <w:rPr>
      <w:rFonts w:ascii="Baskerville Old Face" w:eastAsia="Times New Roman" w:hAnsi="Baskerville Old Face" w:cs="Times New Roman"/>
      <w:sz w:val="24"/>
      <w:szCs w:val="24"/>
    </w:rPr>
  </w:style>
  <w:style w:type="character" w:customStyle="1" w:styleId="Hypertext">
    <w:name w:val="Hypertext"/>
    <w:rsid w:val="004715C1"/>
    <w:rPr>
      <w:color w:val="0000FF"/>
      <w:u w:val="single"/>
    </w:rPr>
  </w:style>
  <w:style w:type="paragraph" w:customStyle="1" w:styleId="Level1">
    <w:name w:val="Level 1"/>
    <w:basedOn w:val="Normal"/>
    <w:rsid w:val="004715C1"/>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styleId="ListParagraph">
    <w:name w:val="List Paragraph"/>
    <w:basedOn w:val="Normal"/>
    <w:uiPriority w:val="34"/>
    <w:qFormat/>
    <w:rsid w:val="004715C1"/>
    <w:pPr>
      <w:widowControl w:val="0"/>
      <w:autoSpaceDE w:val="0"/>
      <w:autoSpaceDN w:val="0"/>
      <w:adjustRightInd w:val="0"/>
      <w:spacing w:after="0" w:line="240" w:lineRule="auto"/>
      <w:ind w:left="720"/>
      <w:contextualSpacing/>
    </w:pPr>
    <w:rPr>
      <w:rFonts w:ascii="Courier" w:eastAsia="Times New Roman" w:hAnsi="Courier" w:cs="Times New Roman"/>
      <w:sz w:val="20"/>
      <w:szCs w:val="20"/>
    </w:rPr>
  </w:style>
  <w:style w:type="character" w:styleId="FollowedHyperlink">
    <w:name w:val="FollowedHyperlink"/>
    <w:basedOn w:val="DefaultParagraphFont"/>
    <w:uiPriority w:val="99"/>
    <w:semiHidden/>
    <w:unhideWhenUsed/>
    <w:rsid w:val="004715C1"/>
    <w:rPr>
      <w:color w:val="954F72" w:themeColor="followedHyperlink"/>
      <w:u w:val="single"/>
    </w:rPr>
  </w:style>
  <w:style w:type="character" w:styleId="Emphasis">
    <w:name w:val="Emphasis"/>
    <w:basedOn w:val="DefaultParagraphFont"/>
    <w:uiPriority w:val="20"/>
    <w:qFormat/>
    <w:rsid w:val="004715C1"/>
    <w:rPr>
      <w:i/>
      <w:iCs/>
    </w:rPr>
  </w:style>
  <w:style w:type="paragraph" w:styleId="Revision">
    <w:name w:val="Revision"/>
    <w:hidden/>
    <w:uiPriority w:val="99"/>
    <w:semiHidden/>
    <w:rsid w:val="004715C1"/>
    <w:pPr>
      <w:spacing w:after="0" w:line="240" w:lineRule="auto"/>
    </w:pPr>
    <w:rPr>
      <w:rFonts w:ascii="Courier" w:eastAsia="Times New Roman" w:hAnsi="Courier" w:cs="Times New Roman"/>
      <w:sz w:val="20"/>
      <w:szCs w:val="20"/>
    </w:rPr>
  </w:style>
  <w:style w:type="paragraph" w:customStyle="1" w:styleId="paragraph">
    <w:name w:val="paragraph"/>
    <w:basedOn w:val="Normal"/>
    <w:rsid w:val="004715C1"/>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4715C1"/>
  </w:style>
  <w:style w:type="character" w:customStyle="1" w:styleId="eop">
    <w:name w:val="eop"/>
    <w:basedOn w:val="DefaultParagraphFont"/>
    <w:rsid w:val="004715C1"/>
  </w:style>
  <w:style w:type="paragraph" w:styleId="NormalWeb">
    <w:name w:val="Normal (Web)"/>
    <w:basedOn w:val="Normal"/>
    <w:uiPriority w:val="99"/>
    <w:unhideWhenUsed/>
    <w:rsid w:val="004715C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715C1"/>
    <w:pPr>
      <w:widowControl w:val="0"/>
      <w:autoSpaceDE w:val="0"/>
      <w:autoSpaceDN w:val="0"/>
      <w:adjustRightInd w:val="0"/>
      <w:spacing w:after="120" w:line="240" w:lineRule="auto"/>
    </w:pPr>
    <w:rPr>
      <w:rFonts w:ascii="Courier" w:eastAsia="Times New Roman" w:hAnsi="Courier" w:cs="Times New Roman"/>
      <w:sz w:val="20"/>
      <w:szCs w:val="20"/>
    </w:rPr>
  </w:style>
  <w:style w:type="character" w:customStyle="1" w:styleId="BodyTextChar">
    <w:name w:val="Body Text Char"/>
    <w:basedOn w:val="DefaultParagraphFont"/>
    <w:link w:val="BodyText"/>
    <w:uiPriority w:val="99"/>
    <w:semiHidden/>
    <w:rsid w:val="004715C1"/>
    <w:rPr>
      <w:rFonts w:ascii="Courier" w:eastAsia="Times New Roman" w:hAnsi="Courier" w:cs="Times New Roman"/>
      <w:sz w:val="20"/>
      <w:szCs w:val="20"/>
    </w:rPr>
  </w:style>
  <w:style w:type="character" w:styleId="UnresolvedMention">
    <w:name w:val="Unresolved Mention"/>
    <w:basedOn w:val="DefaultParagraphFont"/>
    <w:uiPriority w:val="99"/>
    <w:semiHidden/>
    <w:unhideWhenUsed/>
    <w:rsid w:val="004715C1"/>
    <w:rPr>
      <w:color w:val="605E5C"/>
      <w:shd w:val="clear" w:color="auto" w:fill="E1DFDD"/>
    </w:rPr>
  </w:style>
  <w:style w:type="table" w:styleId="TableGrid">
    <w:name w:val="Table Grid"/>
    <w:basedOn w:val="TableNormal"/>
    <w:uiPriority w:val="39"/>
    <w:rsid w:val="00436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rwh.od.nih.gov/toolkit/other-relevant-federal-policies/OMB-standards" TargetMode="External" /><Relationship Id="rId11" Type="http://schemas.openxmlformats.org/officeDocument/2006/relationships/hyperlink" Target="https://www.govinfo.gov/content/pkg/FR-1997-10-30/pdf/97-28653.pdf" TargetMode="External" /><Relationship Id="rId12" Type="http://schemas.openxmlformats.org/officeDocument/2006/relationships/hyperlink" Target="http://www.bls.gov/OES/current/oes291141.htm" TargetMode="External" /><Relationship Id="rId13" Type="http://schemas.openxmlformats.org/officeDocument/2006/relationships/hyperlink" Target="https://srtr.transplant.hrsa.gov/annual_reports/Default.aspx" TargetMode="External" /><Relationship Id="rId14" Type="http://schemas.openxmlformats.org/officeDocument/2006/relationships/hyperlink" Target="http://www.data.hrsa.gov"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srtr.org/reports/optnsrtr-annual-data-report/" TargetMode="External" /><Relationship Id="rId9" Type="http://schemas.openxmlformats.org/officeDocument/2006/relationships/hyperlink" Target="http://www.srtr.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28" ma:contentTypeDescription="Create a new document." ma:contentTypeScope="" ma:versionID="c093f9c3958dfc299e8445d65c5a243c">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1da71346464cd34038c271245662a32f"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_dlc_DocIdPersistId xmlns="dae0f925-a78b-4f93-b0e5-451dcac5f217" xsi:nil="true"/>
    <_dlc_DocId xmlns="dae0f925-a78b-4f93-b0e5-451dcac5f217">QPVJESM53SK4-1767020924-48561</_dlc_DocId>
    <_dlc_DocIdUrl xmlns="dae0f925-a78b-4f93-b0e5-451dcac5f217">
      <Url>https://nih.sharepoint.com/sites/HRSA-HSB/Team/dot/_layouts/15/DocIdRedir.aspx?ID=QPVJESM53SK4-1767020924-48561</Url>
      <Description>QPVJESM53SK4-1767020924-48561</Description>
    </_dlc_DocIdUrl>
  </documentManagement>
</p:properties>
</file>

<file path=customXml/itemProps1.xml><?xml version="1.0" encoding="utf-8"?>
<ds:datastoreItem xmlns:ds="http://schemas.openxmlformats.org/officeDocument/2006/customXml" ds:itemID="{042E403E-C89E-4B53-82BB-4140AA67C666}">
  <ds:schemaRefs>
    <ds:schemaRef ds:uri="http://schemas.microsoft.com/sharepoint/v3/contenttype/forms"/>
  </ds:schemaRefs>
</ds:datastoreItem>
</file>

<file path=customXml/itemProps2.xml><?xml version="1.0" encoding="utf-8"?>
<ds:datastoreItem xmlns:ds="http://schemas.openxmlformats.org/officeDocument/2006/customXml" ds:itemID="{EA57F51C-EEF5-47A0-B569-E98510B50B09}">
  <ds:schemaRefs>
    <ds:schemaRef ds:uri="http://schemas.microsoft.com/sharepoint/events"/>
  </ds:schemaRefs>
</ds:datastoreItem>
</file>

<file path=customXml/itemProps3.xml><?xml version="1.0" encoding="utf-8"?>
<ds:datastoreItem xmlns:ds="http://schemas.openxmlformats.org/officeDocument/2006/customXml" ds:itemID="{257BAFA3-C33F-4348-8733-60D6D3D2B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3DBFBF-C220-477B-8E38-A56AEFA183CD}">
  <ds:schemaRefs>
    <ds:schemaRef ds:uri="http://purl.org/dc/elements/1.1/"/>
    <ds:schemaRef ds:uri="dae0f925-a78b-4f93-b0e5-451dcac5f217"/>
    <ds:schemaRef ds:uri="http://schemas.openxmlformats.org/package/2006/metadata/core-properties"/>
    <ds:schemaRef ds:uri="http://purl.org/dc/terms/"/>
    <ds:schemaRef ds:uri="http://www.w3.org/XML/1998/namespace"/>
    <ds:schemaRef ds:uri="http://schemas.microsoft.com/sharepoint/v4"/>
    <ds:schemaRef ds:uri="http://schemas.microsoft.com/sharepoint/v3"/>
    <ds:schemaRef ds:uri="http://schemas.microsoft.com/office/2006/documentManagement/types"/>
    <ds:schemaRef ds:uri="http://schemas.microsoft.com/office/2006/metadata/properties"/>
    <ds:schemaRef ds:uri="http://schemas.microsoft.com/office/infopath/2007/PartnerControls"/>
    <ds:schemaRef ds:uri="6fecf0f2-feef-4eb2-bbd5-7e9975a06720"/>
    <ds:schemaRef ds:uri="http://purl.org/dc/dcmitype/"/>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513</TotalTime>
  <Pages>20</Pages>
  <Words>5738</Words>
  <Characters>32713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Supporting Statement OPTN Data Systems 0915-0157 HRSA_ogc_OTB_REDLINE</vt:lpstr>
    </vt:vector>
  </TitlesOfParts>
  <Company/>
  <LinksUpToDate>false</LinksUpToDate>
  <CharactersWithSpaces>38375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OPTN Data Systems 0915-0157 HRSA_ogc_OTB_REDLINE</dc:title>
  <dc:creator>Arriola, Vanessa (HRSA)</dc:creator>
  <cp:lastModifiedBy>Cooper, Laura (HRSA)</cp:lastModifiedBy>
  <cp:revision>21</cp:revision>
  <dcterms:created xsi:type="dcterms:W3CDTF">2023-05-19T17:09:00Z</dcterms:created>
  <dcterms:modified xsi:type="dcterms:W3CDTF">2023-06-16T17:26:00Z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GrammarlyDocumentId">
    <vt:lpwstr>fe6921dd-8976-49a1-81ba-690de7d09735</vt:lpwstr>
  </property>
  <property fmtid="{D5CDD505-2E9C-101B-9397-08002B2CF9AE}" pid="4" name="ItemRetentionFormula">
    <vt:lpwstr/>
  </property>
  <property fmtid="{D5CDD505-2E9C-101B-9397-08002B2CF9AE}" pid="5" name="MediaServiceImageTags">
    <vt:lpwstr/>
  </property>
  <property fmtid="{D5CDD505-2E9C-101B-9397-08002B2CF9AE}" pid="6" name="_dlc_DocIdItemGuid">
    <vt:lpwstr>e828883e-5155-4758-9941-3d2ff9d9281e</vt:lpwstr>
  </property>
  <property fmtid="{D5CDD505-2E9C-101B-9397-08002B2CF9AE}" pid="7" name="_dlc_policyId">
    <vt:lpwstr/>
  </property>
</Properties>
</file>