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16C9">
      <w:pPr>
        <w:tabs>
          <w:tab w:val="left" w:pos="-720"/>
          <w:tab w:val="right" w:pos="8622"/>
        </w:tabs>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Supporting Statement A</w:t>
      </w:r>
    </w:p>
    <w:p w:rsidR="001016C9">
      <w:pPr>
        <w:tabs>
          <w:tab w:val="left" w:pos="-720"/>
          <w:tab w:val="right" w:pos="8622"/>
        </w:tabs>
        <w:jc w:val="center"/>
        <w:rPr>
          <w:rFonts w:ascii="Times New Roman" w:eastAsia="Times New Roman" w:hAnsi="Times New Roman" w:cs="Times New Roman"/>
          <w:b/>
          <w:sz w:val="24"/>
          <w:szCs w:val="24"/>
        </w:rPr>
      </w:pPr>
    </w:p>
    <w:p w:rsidR="001016C9">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HRSA Health Center Workforce Survey: Cognitive Interviews</w:t>
      </w:r>
    </w:p>
    <w:p w:rsidR="001016C9">
      <w:pPr>
        <w:tabs>
          <w:tab w:val="left" w:pos="-720"/>
          <w:tab w:val="right" w:pos="8622"/>
        </w:tabs>
        <w:jc w:val="center"/>
        <w:rPr>
          <w:rFonts w:ascii="Times New Roman" w:eastAsia="Times New Roman" w:hAnsi="Times New Roman" w:cs="Times New Roman"/>
          <w:b/>
          <w:sz w:val="24"/>
          <w:szCs w:val="24"/>
        </w:rPr>
      </w:pPr>
    </w:p>
    <w:p w:rsidR="001016C9">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0915-0379</w:t>
      </w:r>
    </w:p>
    <w:p w:rsidR="001016C9">
      <w:pPr>
        <w:tabs>
          <w:tab w:val="left" w:pos="-720"/>
          <w:tab w:val="right" w:pos="8622"/>
        </w:tabs>
        <w:jc w:val="center"/>
        <w:rPr>
          <w:rFonts w:ascii="Times New Roman" w:eastAsia="Times New Roman" w:hAnsi="Times New Roman" w:cs="Times New Roman"/>
          <w:b/>
          <w:sz w:val="24"/>
          <w:szCs w:val="24"/>
        </w:rPr>
      </w:pPr>
    </w:p>
    <w:p w:rsidR="00DE76A6">
      <w:pPr>
        <w:tabs>
          <w:tab w:val="left" w:pos="-720"/>
          <w:tab w:val="right" w:pos="8622"/>
        </w:tabs>
        <w:rPr>
          <w:rFonts w:ascii="Times New Roman" w:eastAsia="Times New Roman" w:hAnsi="Times New Roman" w:cs="Times New Roman"/>
          <w:sz w:val="24"/>
          <w:szCs w:val="24"/>
        </w:rPr>
      </w:pPr>
    </w:p>
    <w:p w:rsidR="00DE76A6">
      <w:pPr>
        <w:tabs>
          <w:tab w:val="left" w:pos="-720"/>
          <w:tab w:val="right" w:pos="862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HRSA’s Bureau of Primary Health Care </w:t>
      </w:r>
      <w:r w:rsidR="00A1452F">
        <w:rPr>
          <w:rFonts w:ascii="Times New Roman" w:eastAsia="Times New Roman" w:hAnsi="Times New Roman" w:cs="Times New Roman"/>
          <w:sz w:val="24"/>
          <w:szCs w:val="24"/>
        </w:rPr>
        <w:t xml:space="preserve">(BPHC) </w:t>
      </w:r>
      <w:r>
        <w:rPr>
          <w:rFonts w:ascii="Times New Roman" w:eastAsia="Times New Roman" w:hAnsi="Times New Roman" w:cs="Times New Roman"/>
          <w:sz w:val="24"/>
          <w:szCs w:val="24"/>
        </w:rPr>
        <w:t>provides funding and oversight of the Health Center Program, which provides high quality primary care services to millions of medically underserved and vulnerable people across the country</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 the forefront of these services is a large primary health care workforce, where provider and staff well-being is essential for retaining staff and optimizing quality of care</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Health Center Workforce Well-Being/Satisfaction</w:t>
      </w:r>
      <w:r w:rsidR="007475A0">
        <w:rPr>
          <w:rFonts w:ascii="Times New Roman" w:eastAsia="Times New Roman" w:hAnsi="Times New Roman" w:cs="Times New Roman"/>
          <w:sz w:val="24"/>
          <w:szCs w:val="24"/>
        </w:rPr>
        <w:t xml:space="preserve"> Survey</w:t>
      </w:r>
      <w:r w:rsidR="00AF5F33">
        <w:rPr>
          <w:rFonts w:ascii="Times New Roman" w:eastAsia="Times New Roman" w:hAnsi="Times New Roman" w:cs="Times New Roman"/>
          <w:sz w:val="24"/>
          <w:szCs w:val="24"/>
        </w:rPr>
        <w:t xml:space="preserve"> Contract</w:t>
      </w:r>
      <w:r w:rsidR="007475A0">
        <w:rPr>
          <w:rFonts w:ascii="Times New Roman" w:eastAsia="Times New Roman" w:hAnsi="Times New Roman" w:cs="Times New Roman"/>
          <w:sz w:val="24"/>
          <w:szCs w:val="24"/>
        </w:rPr>
        <w:t xml:space="preserve"> </w:t>
      </w:r>
      <w:r w:rsidR="00AF5F33">
        <w:rPr>
          <w:rFonts w:ascii="Times New Roman" w:eastAsia="Times New Roman" w:hAnsi="Times New Roman" w:cs="Times New Roman"/>
          <w:sz w:val="24"/>
          <w:szCs w:val="24"/>
        </w:rPr>
        <w:t>was created by BPHC</w:t>
      </w:r>
      <w:r>
        <w:rPr>
          <w:rFonts w:ascii="Times New Roman" w:eastAsia="Times New Roman" w:hAnsi="Times New Roman" w:cs="Times New Roman"/>
          <w:sz w:val="24"/>
          <w:szCs w:val="24"/>
        </w:rPr>
        <w:t xml:space="preserve"> to identify and address challenges related t</w:t>
      </w:r>
      <w:r w:rsidR="00AF5F33">
        <w:rPr>
          <w:rFonts w:ascii="Times New Roman" w:eastAsia="Times New Roman" w:hAnsi="Times New Roman" w:cs="Times New Roman"/>
          <w:sz w:val="24"/>
          <w:szCs w:val="24"/>
        </w:rPr>
        <w:t xml:space="preserve">o provider and staff well-being, including cognitive interviews to validate survey measures, </w:t>
      </w:r>
      <w:r>
        <w:rPr>
          <w:rFonts w:ascii="Times New Roman" w:eastAsia="Times New Roman" w:hAnsi="Times New Roman" w:cs="Times New Roman"/>
          <w:sz w:val="24"/>
          <w:szCs w:val="24"/>
        </w:rPr>
        <w:t>and is supported by Statute 330 of the Public Health Service (</w:t>
      </w:r>
      <w:r>
        <w:rPr>
          <w:rFonts w:ascii="Times New Roman" w:eastAsia="Times New Roman" w:hAnsi="Times New Roman" w:cs="Times New Roman"/>
          <w:sz w:val="24"/>
          <w:szCs w:val="24"/>
        </w:rPr>
        <w:t>PHS</w:t>
      </w:r>
      <w:r>
        <w:rPr>
          <w:rFonts w:ascii="Times New Roman" w:eastAsia="Times New Roman" w:hAnsi="Times New Roman" w:cs="Times New Roman"/>
          <w:sz w:val="24"/>
          <w:szCs w:val="24"/>
        </w:rPr>
        <w:t>) Act (</w:t>
      </w:r>
      <w:hyperlink r:id="rId5" w:history="1">
        <w:r>
          <w:rPr>
            <w:rStyle w:val="Hyperlink"/>
            <w:rFonts w:ascii="Times New Roman" w:eastAsia="Times New Roman" w:hAnsi="Times New Roman" w:cs="Times New Roman"/>
            <w:sz w:val="24"/>
            <w:szCs w:val="24"/>
          </w:rPr>
          <w:t>42 U</w:t>
        </w:r>
        <w:r w:rsidR="00F94140">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rPr>
          <w:t>S</w:t>
        </w:r>
        <w:r w:rsidR="00F94140">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rPr>
          <w:t>C</w:t>
        </w:r>
        <w:r w:rsidR="00F94140">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rPr>
          <w:t xml:space="preserve"> 254b</w:t>
        </w:r>
      </w:hyperlink>
      <w:r>
        <w:rPr>
          <w:rFonts w:ascii="Times New Roman" w:eastAsia="Times New Roman" w:hAnsi="Times New Roman" w:cs="Times New Roman"/>
          <w:sz w:val="24"/>
          <w:szCs w:val="24"/>
        </w:rPr>
        <w:t>)</w:t>
      </w:r>
      <w:r w:rsidR="00F94140">
        <w:rPr>
          <w:rFonts w:ascii="Times New Roman" w:eastAsia="Times New Roman" w:hAnsi="Times New Roman" w:cs="Times New Roman"/>
          <w:sz w:val="24"/>
          <w:szCs w:val="24"/>
        </w:rPr>
        <w:t xml:space="preserve">. </w:t>
      </w:r>
      <w:r w:rsidR="00AF5F33">
        <w:rPr>
          <w:rFonts w:ascii="Times New Roman" w:eastAsia="Times New Roman" w:hAnsi="Times New Roman" w:cs="Times New Roman"/>
          <w:sz w:val="24"/>
          <w:szCs w:val="24"/>
        </w:rPr>
        <w:t xml:space="preserve"> </w:t>
      </w:r>
    </w:p>
    <w:p w:rsidR="00DE76A6">
      <w:pPr>
        <w:tabs>
          <w:tab w:val="left" w:pos="-720"/>
          <w:tab w:val="right" w:pos="8622"/>
        </w:tabs>
        <w:rPr>
          <w:rFonts w:ascii="Times New Roman" w:eastAsia="Times New Roman" w:hAnsi="Times New Roman" w:cs="Times New Roman"/>
          <w:sz w:val="24"/>
          <w:szCs w:val="24"/>
        </w:rPr>
      </w:pPr>
    </w:p>
    <w:p w:rsidR="001016C9">
      <w:pPr>
        <w:tabs>
          <w:tab w:val="left" w:pos="-720"/>
          <w:tab w:val="right" w:pos="8622"/>
        </w:tabs>
        <w:rPr>
          <w:rFonts w:ascii="Times New Roman" w:eastAsia="Times New Roman" w:hAnsi="Times New Roman" w:cs="Times New Roman"/>
          <w:sz w:val="24"/>
          <w:szCs w:val="24"/>
        </w:rPr>
      </w:pPr>
      <w:r>
        <w:rPr>
          <w:rFonts w:ascii="Times New Roman" w:eastAsia="Times New Roman" w:hAnsi="Times New Roman" w:cs="Times New Roman"/>
          <w:sz w:val="24"/>
          <w:szCs w:val="24"/>
        </w:rPr>
        <w:t>HRSA is requesting formal acknowledgement that the procedures described below for the Health Center Workforce Survey meet the criteria for coverage by HRSA’s OMB Generic Clearance process, OMB Control No</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0915-0379</w:t>
      </w:r>
      <w:r>
        <w:rPr>
          <w:rFonts w:ascii="Times New Roman" w:eastAsia="Times New Roman" w:hAnsi="Times New Roman" w:cs="Times New Roman"/>
          <w:sz w:val="24"/>
          <w:szCs w:val="24"/>
          <w:vertAlign w:val="superscript"/>
        </w:rPr>
        <w:footnoteReference w:id="2"/>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document pertains to the approval of the </w:t>
      </w:r>
      <w:r w:rsidRPr="00A1452F">
        <w:rPr>
          <w:rFonts w:ascii="Times New Roman" w:eastAsia="Times New Roman" w:hAnsi="Times New Roman" w:cs="Times New Roman"/>
          <w:i/>
          <w:sz w:val="24"/>
          <w:szCs w:val="24"/>
        </w:rPr>
        <w:t>cognitive interviews</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will be conducted</w:t>
      </w:r>
      <w:r>
        <w:rPr>
          <w:rFonts w:ascii="Times New Roman" w:eastAsia="Times New Roman" w:hAnsi="Times New Roman" w:cs="Times New Roman"/>
          <w:sz w:val="24"/>
          <w:szCs w:val="24"/>
        </w:rPr>
        <w:t xml:space="preserve"> as part of the project</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Documents for OMB approval under the Generic Clearance for pilot surveys </w:t>
      </w:r>
      <w:r>
        <w:rPr>
          <w:rFonts w:ascii="Times New Roman" w:eastAsia="Times New Roman" w:hAnsi="Times New Roman" w:cs="Times New Roman"/>
          <w:sz w:val="24"/>
          <w:szCs w:val="24"/>
        </w:rPr>
        <w:t>will be submitted</w:t>
      </w:r>
      <w:r>
        <w:rPr>
          <w:rFonts w:ascii="Times New Roman" w:eastAsia="Times New Roman" w:hAnsi="Times New Roman" w:cs="Times New Roman"/>
          <w:sz w:val="24"/>
          <w:szCs w:val="24"/>
        </w:rPr>
        <w:t xml:space="preserve"> at a date closer to the start of these data collection activities</w:t>
      </w:r>
      <w:r w:rsidR="00F94140">
        <w:rPr>
          <w:rFonts w:ascii="Times New Roman" w:eastAsia="Times New Roman" w:hAnsi="Times New Roman" w:cs="Times New Roman"/>
          <w:sz w:val="24"/>
          <w:szCs w:val="24"/>
        </w:rPr>
        <w:t xml:space="preserve">. </w:t>
      </w:r>
    </w:p>
    <w:p w:rsidR="001016C9">
      <w:pPr>
        <w:tabs>
          <w:tab w:val="left" w:pos="-720"/>
          <w:tab w:val="right" w:pos="8622"/>
        </w:tabs>
        <w:rPr>
          <w:rFonts w:ascii="Times New Roman" w:eastAsia="Times New Roman" w:hAnsi="Times New Roman" w:cs="Times New Roman"/>
          <w:sz w:val="24"/>
          <w:szCs w:val="24"/>
        </w:rPr>
      </w:pPr>
    </w:p>
    <w:p w:rsidR="001016C9">
      <w:pPr>
        <w:tabs>
          <w:tab w:val="left" w:pos="-720"/>
          <w:tab w:val="left" w:pos="44"/>
          <w:tab w:val="left" w:pos="720"/>
          <w:tab w:val="right" w:pos="8622"/>
        </w:tabs>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Circumstances Making the Information Collection Necessary</w:t>
      </w:r>
    </w:p>
    <w:p w:rsidR="001016C9">
      <w:pPr>
        <w:tabs>
          <w:tab w:val="left" w:pos="-720"/>
          <w:tab w:val="left" w:pos="44"/>
          <w:tab w:val="left" w:pos="720"/>
          <w:tab w:val="right" w:pos="8622"/>
        </w:tabs>
        <w:rPr>
          <w:rFonts w:ascii="Times New Roman" w:eastAsia="Times New Roman" w:hAnsi="Times New Roman" w:cs="Times New Roman"/>
          <w:sz w:val="24"/>
          <w:szCs w:val="24"/>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Workforce </w:t>
      </w:r>
      <w:r w:rsidR="00F03B4A">
        <w:rPr>
          <w:rFonts w:ascii="Times New Roman" w:eastAsia="Times New Roman" w:hAnsi="Times New Roman" w:cs="Times New Roman"/>
          <w:sz w:val="24"/>
          <w:szCs w:val="24"/>
        </w:rPr>
        <w:t xml:space="preserve">well-being, burnout, and satisfaction </w:t>
      </w:r>
      <w:r w:rsidR="00F03B4A">
        <w:rPr>
          <w:rFonts w:ascii="Times New Roman" w:eastAsia="Times New Roman" w:hAnsi="Times New Roman" w:cs="Times New Roman"/>
          <w:sz w:val="24"/>
          <w:szCs w:val="24"/>
        </w:rPr>
        <w:t>has been shown</w:t>
      </w:r>
      <w:r w:rsidR="00F03B4A">
        <w:rPr>
          <w:rFonts w:ascii="Times New Roman" w:eastAsia="Times New Roman" w:hAnsi="Times New Roman" w:cs="Times New Roman"/>
          <w:sz w:val="24"/>
          <w:szCs w:val="24"/>
        </w:rPr>
        <w:t xml:space="preserve"> to be a critical factor in assuring high-quality care delivery within HRSA funded health centers</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 xml:space="preserve"> Ignoring staff well-being and satisfaction can lead to rapidly escalating difficulties under which staff become detached or frustrated, which decreases quality, safety, and patient connection while ultimately leading to persistent difficulties with </w:t>
      </w:r>
      <w:r>
        <w:rPr>
          <w:rFonts w:ascii="Times New Roman" w:eastAsia="Times New Roman" w:hAnsi="Times New Roman" w:cs="Times New Roman"/>
          <w:sz w:val="24"/>
          <w:szCs w:val="24"/>
        </w:rPr>
        <w:t xml:space="preserve">workforce </w:t>
      </w:r>
      <w:r w:rsidR="00F03B4A">
        <w:rPr>
          <w:rFonts w:ascii="Times New Roman" w:eastAsia="Times New Roman" w:hAnsi="Times New Roman" w:cs="Times New Roman"/>
          <w:sz w:val="24"/>
          <w:szCs w:val="24"/>
        </w:rPr>
        <w:t>recruitment, retention, and productivity</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 xml:space="preserve"> In order to identify causes, impacts, and extent of staff well-being, burnout, and job satisfaction, a workforce survey </w:t>
      </w:r>
      <w:r w:rsidR="00F03B4A">
        <w:rPr>
          <w:rFonts w:ascii="Times New Roman" w:eastAsia="Times New Roman" w:hAnsi="Times New Roman" w:cs="Times New Roman"/>
          <w:sz w:val="24"/>
          <w:szCs w:val="24"/>
        </w:rPr>
        <w:t>will be developed and administered across HRSA funded health centers nationally</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 xml:space="preserve"> This survey will provide insight at the national level, at the health center level and with various occupations at health centers</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 xml:space="preserve"> By quantifying these problems, efforts to improve conditions can be mounted and evaluated as to their effectiveness</w:t>
      </w:r>
      <w:r w:rsidR="00F94140">
        <w:rPr>
          <w:rFonts w:ascii="Times New Roman" w:eastAsia="Times New Roman" w:hAnsi="Times New Roman" w:cs="Times New Roman"/>
          <w:sz w:val="24"/>
          <w:szCs w:val="24"/>
        </w:rPr>
        <w:t xml:space="preserve">. </w:t>
      </w:r>
    </w:p>
    <w:p w:rsidR="00B845BE">
      <w:pPr>
        <w:tabs>
          <w:tab w:val="left" w:pos="-72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HRSA has selected John Snow, Inc</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JSI</w:t>
      </w:r>
      <w:r>
        <w:rPr>
          <w:rFonts w:ascii="Times New Roman" w:eastAsia="Times New Roman" w:hAnsi="Times New Roman" w:cs="Times New Roman"/>
          <w:sz w:val="24"/>
          <w:szCs w:val="24"/>
        </w:rPr>
        <w:t>) through a competitive bid process to undertake this project</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JSI’s</w:t>
      </w:r>
      <w:r>
        <w:rPr>
          <w:rFonts w:ascii="Times New Roman" w:eastAsia="Times New Roman" w:hAnsi="Times New Roman" w:cs="Times New Roman"/>
          <w:sz w:val="24"/>
          <w:szCs w:val="24"/>
        </w:rPr>
        <w:t xml:space="preserve"> charge in this contract is to develop and test a survey instrument as well as to develop data collection protocols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products </w:t>
      </w:r>
      <w:r>
        <w:rPr>
          <w:rFonts w:ascii="Times New Roman" w:eastAsia="Times New Roman" w:hAnsi="Times New Roman" w:cs="Times New Roman"/>
          <w:sz w:val="24"/>
          <w:szCs w:val="24"/>
        </w:rPr>
        <w:t>would then be used</w:t>
      </w:r>
      <w:r>
        <w:rPr>
          <w:rFonts w:ascii="Times New Roman" w:eastAsia="Times New Roman" w:hAnsi="Times New Roman" w:cs="Times New Roman"/>
          <w:sz w:val="24"/>
          <w:szCs w:val="24"/>
        </w:rPr>
        <w:t xml:space="preserve"> in a subsequent project to actually collect data and provide results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contractor’s responsibilities in the development stage are to gather input on relevant content and existing measures of those concepts through advice from experts, from a thorough review </w:t>
      </w:r>
      <w:r>
        <w:rPr>
          <w:rFonts w:ascii="Times New Roman" w:eastAsia="Times New Roman" w:hAnsi="Times New Roman" w:cs="Times New Roman"/>
          <w:sz w:val="24"/>
          <w:szCs w:val="24"/>
        </w:rPr>
        <w:t>of the literature, and by gathering input from health center staff themselves through listening sessions/focus groups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Using all these sources of input, the contractor will draft a survey instrument</w:t>
      </w:r>
      <w:r w:rsidR="00F94140">
        <w:rPr>
          <w:rFonts w:ascii="Times New Roman" w:eastAsia="Times New Roman" w:hAnsi="Times New Roman" w:cs="Times New Roman"/>
          <w:sz w:val="24"/>
          <w:szCs w:val="24"/>
        </w:rPr>
        <w:t xml:space="preserve">. </w:t>
      </w:r>
    </w:p>
    <w:p w:rsidR="001016C9">
      <w:pPr>
        <w:tabs>
          <w:tab w:val="left" w:pos="-720"/>
        </w:tabs>
        <w:spacing w:before="240" w:after="240"/>
        <w:rPr>
          <w:rFonts w:ascii="Times New Roman" w:eastAsia="Times New Roman" w:hAnsi="Times New Roman" w:cs="Times New Roman"/>
          <w:sz w:val="24"/>
          <w:szCs w:val="24"/>
        </w:rPr>
      </w:pPr>
      <w:r w:rsidRPr="00B845BE">
        <w:rPr>
          <w:rFonts w:ascii="Times New Roman" w:eastAsia="Times New Roman" w:hAnsi="Times New Roman" w:cs="Times New Roman"/>
          <w:i/>
          <w:sz w:val="24"/>
          <w:szCs w:val="24"/>
        </w:rPr>
        <w:t xml:space="preserve">As </w:t>
      </w:r>
      <w:r w:rsidRPr="00B845BE">
        <w:rPr>
          <w:rFonts w:ascii="Times New Roman" w:eastAsia="Times New Roman" w:hAnsi="Times New Roman" w:cs="Times New Roman"/>
          <w:i/>
          <w:sz w:val="24"/>
          <w:szCs w:val="24"/>
        </w:rPr>
        <w:t>the listening sessions for this project were previously approved</w:t>
      </w:r>
      <w:r w:rsidR="00CF7AB3">
        <w:rPr>
          <w:rFonts w:ascii="Times New Roman" w:eastAsia="Times New Roman" w:hAnsi="Times New Roman" w:cs="Times New Roman"/>
          <w:i/>
          <w:sz w:val="24"/>
          <w:szCs w:val="24"/>
        </w:rPr>
        <w:t xml:space="preserve"> by OMB</w:t>
      </w:r>
      <w:r w:rsidRPr="00B845BE">
        <w:rPr>
          <w:rFonts w:ascii="Times New Roman" w:eastAsia="Times New Roman" w:hAnsi="Times New Roman" w:cs="Times New Roman"/>
          <w:i/>
          <w:sz w:val="24"/>
          <w:szCs w:val="24"/>
        </w:rPr>
        <w:t xml:space="preserve">, </w:t>
      </w:r>
      <w:r w:rsidRPr="00B845BE" w:rsidR="00F03B4A">
        <w:rPr>
          <w:rFonts w:ascii="Times New Roman" w:eastAsia="Times New Roman" w:hAnsi="Times New Roman" w:cs="Times New Roman"/>
          <w:i/>
          <w:sz w:val="24"/>
          <w:szCs w:val="24"/>
        </w:rPr>
        <w:t xml:space="preserve">HRSA is now submitting an additional request to OMB under HRSA’s Generic Clearance </w:t>
      </w:r>
      <w:r w:rsidRPr="00B845BE">
        <w:rPr>
          <w:rFonts w:ascii="Times New Roman" w:eastAsia="Times New Roman" w:hAnsi="Times New Roman" w:cs="Times New Roman"/>
          <w:i/>
          <w:sz w:val="24"/>
          <w:szCs w:val="24"/>
        </w:rPr>
        <w:t xml:space="preserve">0915-0379 </w:t>
      </w:r>
      <w:r>
        <w:rPr>
          <w:rFonts w:ascii="Times New Roman" w:eastAsia="Times New Roman" w:hAnsi="Times New Roman" w:cs="Times New Roman"/>
          <w:i/>
          <w:sz w:val="24"/>
          <w:szCs w:val="24"/>
        </w:rPr>
        <w:t xml:space="preserve">for </w:t>
      </w:r>
      <w:r w:rsidRPr="00B845BE" w:rsidR="00F03B4A">
        <w:rPr>
          <w:rFonts w:ascii="Times New Roman" w:eastAsia="Times New Roman" w:hAnsi="Times New Roman" w:cs="Times New Roman"/>
          <w:i/>
          <w:sz w:val="24"/>
          <w:szCs w:val="24"/>
        </w:rPr>
        <w:t>approval to conduct cognitive interviews with a draft instrument</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The draft instrument will undergo assessment through cognitive interviews in order to determine whether the wording of items are easily understood and whether alternative wordings are necessary across occupation groups</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 xml:space="preserve">After the cognitive interviews </w:t>
      </w:r>
      <w:r w:rsidR="00F03B4A">
        <w:rPr>
          <w:rFonts w:ascii="Times New Roman" w:eastAsia="Times New Roman" w:hAnsi="Times New Roman" w:cs="Times New Roman"/>
          <w:sz w:val="24"/>
          <w:szCs w:val="24"/>
        </w:rPr>
        <w:t>have been completed</w:t>
      </w:r>
      <w:r w:rsidR="00F03B4A">
        <w:rPr>
          <w:rFonts w:ascii="Times New Roman" w:eastAsia="Times New Roman" w:hAnsi="Times New Roman" w:cs="Times New Roman"/>
          <w:sz w:val="24"/>
          <w:szCs w:val="24"/>
        </w:rPr>
        <w:t xml:space="preserve"> and any necessary revisions made, HRSA will then submit a request to OMB under HRSA’s Generic Clearance OMB package for approval to conduct a pilot study</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The revised survey will be pilot tested with 300 to 400 health center employees nationally</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 xml:space="preserve">  This pilot test will also gain insights as to approaches to ensure high participation rates among health centers and their staff</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 xml:space="preserve">All data collection activities mentioned are </w:t>
      </w:r>
      <w:r w:rsidR="00F03B4A">
        <w:rPr>
          <w:rFonts w:ascii="Times New Roman" w:eastAsia="Times New Roman" w:hAnsi="Times New Roman" w:cs="Times New Roman"/>
          <w:sz w:val="24"/>
          <w:szCs w:val="24"/>
        </w:rPr>
        <w:t>all necessary</w:t>
      </w:r>
      <w:r w:rsidR="00F03B4A">
        <w:rPr>
          <w:rFonts w:ascii="Times New Roman" w:eastAsia="Times New Roman" w:hAnsi="Times New Roman" w:cs="Times New Roman"/>
          <w:sz w:val="24"/>
          <w:szCs w:val="24"/>
        </w:rPr>
        <w:t xml:space="preserve"> in order to create a robust survey with high validity that is comprehensive of various health centers and health center roles</w:t>
      </w:r>
      <w:r w:rsidR="00F94140">
        <w:rPr>
          <w:rFonts w:ascii="Times New Roman" w:eastAsia="Times New Roman" w:hAnsi="Times New Roman" w:cs="Times New Roman"/>
          <w:sz w:val="24"/>
          <w:szCs w:val="24"/>
        </w:rPr>
        <w:t xml:space="preserve">.  </w:t>
      </w:r>
      <w:r w:rsidR="00F03B4A">
        <w:rPr>
          <w:rFonts w:ascii="Times New Roman" w:eastAsia="Times New Roman" w:hAnsi="Times New Roman" w:cs="Times New Roman"/>
          <w:sz w:val="24"/>
          <w:szCs w:val="24"/>
        </w:rPr>
        <w:t>At the end of this contract, HRSA will submit the final survey instrument and proposed data collection procedures for full OMB clearance</w:t>
      </w:r>
      <w:r w:rsidR="00F94140">
        <w:rPr>
          <w:rFonts w:ascii="Times New Roman" w:eastAsia="Times New Roman" w:hAnsi="Times New Roman" w:cs="Times New Roman"/>
          <w:sz w:val="24"/>
          <w:szCs w:val="24"/>
        </w:rPr>
        <w:t xml:space="preserve">. </w:t>
      </w:r>
    </w:p>
    <w:p w:rsidR="001016C9">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Purpose and Use of the Information Collection</w:t>
      </w:r>
    </w:p>
    <w:p w:rsidR="001016C9">
      <w:pPr>
        <w:rPr>
          <w:rFonts w:ascii="Times New Roman" w:eastAsia="Times New Roman" w:hAnsi="Times New Roman" w:cs="Times New Roman"/>
          <w:sz w:val="24"/>
          <w:szCs w:val="24"/>
        </w:rPr>
      </w:pPr>
    </w:p>
    <w:p w:rsidR="008D1232" w:rsidP="008D1232">
      <w:pPr>
        <w:rPr>
          <w:rFonts w:ascii="Times New Roman" w:hAnsi="Times New Roman" w:cs="Times New Roman"/>
          <w:color w:val="44546A"/>
          <w:sz w:val="24"/>
          <w:szCs w:val="24"/>
        </w:rPr>
      </w:pPr>
      <w:r w:rsidRPr="00B845BE">
        <w:rPr>
          <w:rFonts w:ascii="Times New Roman" w:hAnsi="Times New Roman" w:cs="Times New Roman"/>
          <w:sz w:val="24"/>
          <w:szCs w:val="24"/>
        </w:rPr>
        <w:t xml:space="preserve">This generic </w:t>
      </w:r>
      <w:r w:rsidRPr="00B845BE" w:rsidR="004C6768">
        <w:rPr>
          <w:rFonts w:ascii="Times New Roman" w:hAnsi="Times New Roman" w:cs="Times New Roman"/>
          <w:sz w:val="24"/>
          <w:szCs w:val="24"/>
        </w:rPr>
        <w:t xml:space="preserve">package </w:t>
      </w:r>
      <w:r w:rsidRPr="00B845BE">
        <w:rPr>
          <w:rFonts w:ascii="Times New Roman" w:hAnsi="Times New Roman" w:cs="Times New Roman"/>
          <w:sz w:val="24"/>
          <w:szCs w:val="24"/>
        </w:rPr>
        <w:t xml:space="preserve">clearance request </w:t>
      </w:r>
      <w:r w:rsidRPr="00B845BE" w:rsidR="004C6768">
        <w:rPr>
          <w:rFonts w:ascii="Times New Roman" w:hAnsi="Times New Roman" w:cs="Times New Roman"/>
          <w:sz w:val="24"/>
          <w:szCs w:val="24"/>
        </w:rPr>
        <w:t>to conduct</w:t>
      </w:r>
      <w:r w:rsidRPr="00B845BE">
        <w:rPr>
          <w:rFonts w:ascii="Times New Roman" w:hAnsi="Times New Roman" w:cs="Times New Roman"/>
          <w:sz w:val="24"/>
          <w:szCs w:val="24"/>
        </w:rPr>
        <w:t xml:space="preserve"> cognitive testing is part of a series of activities conducted by BPHC to create a validated survey instrument, the Health Center Workforce </w:t>
      </w:r>
      <w:r w:rsidRPr="00B845BE" w:rsidR="00752A69">
        <w:rPr>
          <w:rFonts w:ascii="Times New Roman" w:hAnsi="Times New Roman" w:cs="Times New Roman"/>
          <w:sz w:val="24"/>
          <w:szCs w:val="24"/>
        </w:rPr>
        <w:t>Survey, which</w:t>
      </w:r>
      <w:r w:rsidRPr="00B845BE">
        <w:rPr>
          <w:rFonts w:ascii="Times New Roman" w:hAnsi="Times New Roman" w:cs="Times New Roman"/>
          <w:sz w:val="24"/>
          <w:szCs w:val="24"/>
        </w:rPr>
        <w:t xml:space="preserve"> </w:t>
      </w:r>
      <w:r w:rsidRPr="00B845BE">
        <w:rPr>
          <w:rFonts w:ascii="Times New Roman" w:hAnsi="Times New Roman" w:cs="Times New Roman"/>
          <w:sz w:val="24"/>
          <w:szCs w:val="24"/>
        </w:rPr>
        <w:t>will be administered</w:t>
      </w:r>
      <w:r w:rsidRPr="00B845BE">
        <w:rPr>
          <w:rFonts w:ascii="Times New Roman" w:hAnsi="Times New Roman" w:cs="Times New Roman"/>
          <w:sz w:val="24"/>
          <w:szCs w:val="24"/>
        </w:rPr>
        <w:t xml:space="preserve"> nationally to all HRSA funded health center full</w:t>
      </w:r>
      <w:r w:rsidRPr="00B845BE" w:rsidR="00636C37">
        <w:rPr>
          <w:rFonts w:ascii="Times New Roman" w:hAnsi="Times New Roman" w:cs="Times New Roman"/>
          <w:sz w:val="24"/>
          <w:szCs w:val="24"/>
        </w:rPr>
        <w:t>-</w:t>
      </w:r>
      <w:r w:rsidRPr="00B845BE">
        <w:rPr>
          <w:rFonts w:ascii="Times New Roman" w:hAnsi="Times New Roman" w:cs="Times New Roman"/>
          <w:sz w:val="24"/>
          <w:szCs w:val="24"/>
        </w:rPr>
        <w:t>time equivalen</w:t>
      </w:r>
      <w:r w:rsidRPr="00B845BE" w:rsidR="00636C37">
        <w:rPr>
          <w:rFonts w:ascii="Times New Roman" w:hAnsi="Times New Roman" w:cs="Times New Roman"/>
          <w:sz w:val="24"/>
          <w:szCs w:val="24"/>
        </w:rPr>
        <w:t>ts (FTE)</w:t>
      </w:r>
      <w:r w:rsidR="00F94140">
        <w:rPr>
          <w:rFonts w:ascii="Times New Roman" w:hAnsi="Times New Roman" w:cs="Times New Roman"/>
          <w:sz w:val="24"/>
          <w:szCs w:val="24"/>
        </w:rPr>
        <w:t xml:space="preserve">.  </w:t>
      </w:r>
      <w:r w:rsidRPr="00B845BE" w:rsidR="00636C37">
        <w:rPr>
          <w:rFonts w:ascii="Times New Roman" w:hAnsi="Times New Roman" w:cs="Times New Roman"/>
          <w:sz w:val="24"/>
          <w:szCs w:val="24"/>
        </w:rPr>
        <w:t>The first of this series of activities</w:t>
      </w:r>
      <w:r w:rsidRPr="00B845BE">
        <w:rPr>
          <w:rFonts w:ascii="Times New Roman" w:hAnsi="Times New Roman" w:cs="Times New Roman"/>
          <w:sz w:val="24"/>
          <w:szCs w:val="24"/>
        </w:rPr>
        <w:t xml:space="preserve"> was </w:t>
      </w:r>
      <w:r w:rsidRPr="00B845BE" w:rsidR="00636C37">
        <w:rPr>
          <w:rFonts w:ascii="Times New Roman" w:hAnsi="Times New Roman" w:cs="Times New Roman"/>
          <w:sz w:val="24"/>
          <w:szCs w:val="24"/>
        </w:rPr>
        <w:t xml:space="preserve">to create </w:t>
      </w:r>
      <w:r w:rsidRPr="00B845BE">
        <w:rPr>
          <w:rFonts w:ascii="Times New Roman" w:hAnsi="Times New Roman" w:cs="Times New Roman"/>
          <w:sz w:val="24"/>
          <w:szCs w:val="24"/>
        </w:rPr>
        <w:t>an extensive literature review that examined</w:t>
      </w:r>
      <w:r w:rsidRPr="00B845BE" w:rsidR="00636C37">
        <w:rPr>
          <w:rFonts w:ascii="Times New Roman" w:hAnsi="Times New Roman" w:cs="Times New Roman"/>
          <w:sz w:val="24"/>
          <w:szCs w:val="24"/>
        </w:rPr>
        <w:t xml:space="preserve"> workforce well-being</w:t>
      </w:r>
      <w:r w:rsidRPr="00B845BE">
        <w:rPr>
          <w:rFonts w:ascii="Times New Roman" w:hAnsi="Times New Roman" w:cs="Times New Roman"/>
          <w:sz w:val="24"/>
          <w:szCs w:val="24"/>
        </w:rPr>
        <w:t xml:space="preserve"> measures to include in the surv</w:t>
      </w:r>
      <w:r w:rsidRPr="00B845BE" w:rsidR="00636C37">
        <w:rPr>
          <w:rFonts w:ascii="Times New Roman" w:hAnsi="Times New Roman" w:cs="Times New Roman"/>
          <w:sz w:val="24"/>
          <w:szCs w:val="24"/>
        </w:rPr>
        <w:t>ey</w:t>
      </w:r>
      <w:r w:rsidR="00F94140">
        <w:rPr>
          <w:rFonts w:ascii="Times New Roman" w:hAnsi="Times New Roman" w:cs="Times New Roman"/>
          <w:sz w:val="24"/>
          <w:szCs w:val="24"/>
        </w:rPr>
        <w:t xml:space="preserve">. </w:t>
      </w:r>
      <w:r w:rsidRPr="00B845BE" w:rsidR="00636C37">
        <w:rPr>
          <w:rFonts w:ascii="Times New Roman" w:hAnsi="Times New Roman" w:cs="Times New Roman"/>
          <w:sz w:val="24"/>
          <w:szCs w:val="24"/>
        </w:rPr>
        <w:t xml:space="preserve"> This </w:t>
      </w:r>
      <w:r w:rsidRPr="00B845BE" w:rsidR="00636C37">
        <w:rPr>
          <w:rFonts w:ascii="Times New Roman" w:hAnsi="Times New Roman" w:cs="Times New Roman"/>
          <w:sz w:val="24"/>
          <w:szCs w:val="24"/>
        </w:rPr>
        <w:t xml:space="preserve">was </w:t>
      </w:r>
      <w:r w:rsidRPr="00B845BE">
        <w:rPr>
          <w:rFonts w:ascii="Times New Roman" w:hAnsi="Times New Roman" w:cs="Times New Roman"/>
          <w:sz w:val="24"/>
          <w:szCs w:val="24"/>
        </w:rPr>
        <w:t>followed</w:t>
      </w:r>
      <w:r w:rsidRPr="00B845BE">
        <w:rPr>
          <w:rFonts w:ascii="Times New Roman" w:hAnsi="Times New Roman" w:cs="Times New Roman"/>
          <w:sz w:val="24"/>
          <w:szCs w:val="24"/>
        </w:rPr>
        <w:t xml:space="preserve"> by participation of approximately </w:t>
      </w:r>
      <w:r w:rsidRPr="00B845BE" w:rsidR="00DA4ACF">
        <w:rPr>
          <w:rFonts w:ascii="Times New Roman" w:hAnsi="Times New Roman" w:cs="Times New Roman"/>
          <w:sz w:val="24"/>
          <w:szCs w:val="24"/>
        </w:rPr>
        <w:t>60 health center staff in listening s</w:t>
      </w:r>
      <w:r w:rsidRPr="00B845BE">
        <w:rPr>
          <w:rFonts w:ascii="Times New Roman" w:hAnsi="Times New Roman" w:cs="Times New Roman"/>
          <w:sz w:val="24"/>
          <w:szCs w:val="24"/>
        </w:rPr>
        <w:t>essions</w:t>
      </w:r>
      <w:r w:rsidRPr="00B845BE" w:rsidR="00636C37">
        <w:rPr>
          <w:rFonts w:ascii="Times New Roman" w:hAnsi="Times New Roman" w:cs="Times New Roman"/>
          <w:sz w:val="24"/>
          <w:szCs w:val="24"/>
        </w:rPr>
        <w:t>, which provided feedback on</w:t>
      </w:r>
      <w:r w:rsidRPr="00B845BE">
        <w:rPr>
          <w:rFonts w:ascii="Times New Roman" w:hAnsi="Times New Roman" w:cs="Times New Roman"/>
          <w:sz w:val="24"/>
          <w:szCs w:val="24"/>
        </w:rPr>
        <w:t xml:space="preserve"> topic areas </w:t>
      </w:r>
      <w:r w:rsidRPr="00B845BE" w:rsidR="00636C37">
        <w:rPr>
          <w:rFonts w:ascii="Times New Roman" w:hAnsi="Times New Roman" w:cs="Times New Roman"/>
          <w:sz w:val="24"/>
          <w:szCs w:val="24"/>
        </w:rPr>
        <w:t xml:space="preserve">related to workforce well-being that </w:t>
      </w:r>
      <w:r w:rsidRPr="00B845BE">
        <w:rPr>
          <w:rFonts w:ascii="Times New Roman" w:hAnsi="Times New Roman" w:cs="Times New Roman"/>
          <w:sz w:val="24"/>
          <w:szCs w:val="24"/>
        </w:rPr>
        <w:t>may have been missed in the literature review</w:t>
      </w:r>
      <w:r w:rsidRPr="00B845BE" w:rsidR="00DA4ACF">
        <w:rPr>
          <w:rFonts w:ascii="Times New Roman" w:hAnsi="Times New Roman" w:cs="Times New Roman"/>
          <w:sz w:val="24"/>
          <w:szCs w:val="24"/>
        </w:rPr>
        <w:t xml:space="preserve"> and needed to be</w:t>
      </w:r>
      <w:r w:rsidRPr="00B845BE" w:rsidR="00636C37">
        <w:rPr>
          <w:rFonts w:ascii="Times New Roman" w:hAnsi="Times New Roman" w:cs="Times New Roman"/>
          <w:sz w:val="24"/>
          <w:szCs w:val="24"/>
        </w:rPr>
        <w:t xml:space="preserve"> included in the survey</w:t>
      </w:r>
      <w:r w:rsidR="00F94140">
        <w:rPr>
          <w:rFonts w:ascii="Times New Roman" w:hAnsi="Times New Roman" w:cs="Times New Roman"/>
          <w:sz w:val="24"/>
          <w:szCs w:val="24"/>
        </w:rPr>
        <w:t xml:space="preserve">. </w:t>
      </w:r>
      <w:r w:rsidRPr="00B845BE" w:rsidR="00DA4ACF">
        <w:rPr>
          <w:rFonts w:ascii="Times New Roman" w:hAnsi="Times New Roman" w:cs="Times New Roman"/>
          <w:sz w:val="24"/>
          <w:szCs w:val="24"/>
        </w:rPr>
        <w:t xml:space="preserve"> The listening s</w:t>
      </w:r>
      <w:r w:rsidRPr="00B845BE">
        <w:rPr>
          <w:rFonts w:ascii="Times New Roman" w:hAnsi="Times New Roman" w:cs="Times New Roman"/>
          <w:sz w:val="24"/>
          <w:szCs w:val="24"/>
        </w:rPr>
        <w:t xml:space="preserve">essions </w:t>
      </w:r>
      <w:r w:rsidRPr="00B845BE">
        <w:rPr>
          <w:rFonts w:ascii="Times New Roman" w:hAnsi="Times New Roman" w:cs="Times New Roman"/>
          <w:sz w:val="24"/>
          <w:szCs w:val="24"/>
        </w:rPr>
        <w:t>we</w:t>
      </w:r>
      <w:r w:rsidRPr="00B845BE" w:rsidR="00636C37">
        <w:rPr>
          <w:rFonts w:ascii="Times New Roman" w:hAnsi="Times New Roman" w:cs="Times New Roman"/>
          <w:sz w:val="24"/>
          <w:szCs w:val="24"/>
        </w:rPr>
        <w:t>re</w:t>
      </w:r>
      <w:r w:rsidRPr="00B845BE">
        <w:rPr>
          <w:rFonts w:ascii="Times New Roman" w:hAnsi="Times New Roman" w:cs="Times New Roman"/>
          <w:sz w:val="24"/>
          <w:szCs w:val="24"/>
        </w:rPr>
        <w:t xml:space="preserve"> c</w:t>
      </w:r>
      <w:r w:rsidRPr="00B845BE" w:rsidR="00B845BE">
        <w:rPr>
          <w:rFonts w:ascii="Times New Roman" w:hAnsi="Times New Roman" w:cs="Times New Roman"/>
          <w:sz w:val="24"/>
          <w:szCs w:val="24"/>
        </w:rPr>
        <w:t>onducted</w:t>
      </w:r>
      <w:r w:rsidRPr="00B845BE" w:rsidR="00B845BE">
        <w:rPr>
          <w:rFonts w:ascii="Times New Roman" w:hAnsi="Times New Roman" w:cs="Times New Roman"/>
          <w:sz w:val="24"/>
          <w:szCs w:val="24"/>
        </w:rPr>
        <w:t xml:space="preserve"> in December 2020 </w:t>
      </w:r>
      <w:r w:rsidRPr="00B845BE" w:rsidR="00636C37">
        <w:rPr>
          <w:rFonts w:ascii="Times New Roman" w:hAnsi="Times New Roman" w:cs="Times New Roman"/>
          <w:sz w:val="24"/>
          <w:szCs w:val="24"/>
        </w:rPr>
        <w:t>after</w:t>
      </w:r>
      <w:r w:rsidRPr="00B845BE">
        <w:rPr>
          <w:rFonts w:ascii="Times New Roman" w:hAnsi="Times New Roman" w:cs="Times New Roman"/>
          <w:sz w:val="24"/>
          <w:szCs w:val="24"/>
        </w:rPr>
        <w:t xml:space="preserve"> OMB approval of the </w:t>
      </w:r>
      <w:r w:rsidR="00CF7AB3">
        <w:rPr>
          <w:rFonts w:ascii="Times New Roman" w:hAnsi="Times New Roman" w:cs="Times New Roman"/>
          <w:sz w:val="24"/>
          <w:szCs w:val="24"/>
        </w:rPr>
        <w:t xml:space="preserve">clearance </w:t>
      </w:r>
      <w:r w:rsidRPr="00B845BE">
        <w:rPr>
          <w:rFonts w:ascii="Times New Roman" w:hAnsi="Times New Roman" w:cs="Times New Roman"/>
          <w:sz w:val="24"/>
          <w:szCs w:val="24"/>
        </w:rPr>
        <w:t>package</w:t>
      </w:r>
      <w:r w:rsidRPr="00B845BE" w:rsidR="00B845BE">
        <w:rPr>
          <w:rFonts w:ascii="Times New Roman" w:hAnsi="Times New Roman" w:cs="Times New Roman"/>
          <w:sz w:val="24"/>
          <w:szCs w:val="24"/>
        </w:rPr>
        <w:t xml:space="preserve"> under the 0915-0379 generic information collection request (I</w:t>
      </w:r>
      <w:r w:rsidRPr="00B845BE" w:rsidR="004C6768">
        <w:rPr>
          <w:rFonts w:ascii="Times New Roman" w:hAnsi="Times New Roman" w:cs="Times New Roman"/>
          <w:sz w:val="24"/>
          <w:szCs w:val="24"/>
        </w:rPr>
        <w:t>CR REFERENCE NUMBER: 202004-0915-007)</w:t>
      </w:r>
      <w:r w:rsidR="00F94140">
        <w:rPr>
          <w:rFonts w:ascii="Times New Roman" w:hAnsi="Times New Roman" w:cs="Times New Roman"/>
          <w:sz w:val="24"/>
          <w:szCs w:val="24"/>
        </w:rPr>
        <w:t xml:space="preserve">.  </w:t>
      </w:r>
      <w:r w:rsidRPr="00B845BE">
        <w:rPr>
          <w:rFonts w:ascii="Times New Roman" w:hAnsi="Times New Roman" w:cs="Times New Roman"/>
          <w:sz w:val="24"/>
          <w:szCs w:val="24"/>
        </w:rPr>
        <w:t xml:space="preserve">The survey has now been drafted </w:t>
      </w:r>
      <w:r w:rsidRPr="00B845BE" w:rsidR="00DA4ACF">
        <w:rPr>
          <w:rFonts w:ascii="Times New Roman" w:hAnsi="Times New Roman" w:cs="Times New Roman"/>
          <w:sz w:val="24"/>
          <w:szCs w:val="24"/>
        </w:rPr>
        <w:t xml:space="preserve">based on input from the listening sessions </w:t>
      </w:r>
      <w:r w:rsidRPr="00B845BE">
        <w:rPr>
          <w:rFonts w:ascii="Times New Roman" w:hAnsi="Times New Roman" w:cs="Times New Roman"/>
          <w:sz w:val="24"/>
          <w:szCs w:val="24"/>
        </w:rPr>
        <w:t>and will need to undergo cognitive testing to determine if the wording of sentences is clear,</w:t>
      </w:r>
      <w:r w:rsidRPr="00B845BE" w:rsidR="00DA4ACF">
        <w:rPr>
          <w:rFonts w:ascii="Times New Roman" w:hAnsi="Times New Roman" w:cs="Times New Roman"/>
          <w:sz w:val="24"/>
          <w:szCs w:val="24"/>
        </w:rPr>
        <w:t xml:space="preserve"> if the sequence of questions is accurate,</w:t>
      </w:r>
      <w:r w:rsidRPr="00B845BE">
        <w:rPr>
          <w:rFonts w:ascii="Times New Roman" w:hAnsi="Times New Roman" w:cs="Times New Roman"/>
          <w:sz w:val="24"/>
          <w:szCs w:val="24"/>
        </w:rPr>
        <w:t xml:space="preserve"> if the questions elicit the desired response, and any other changes to the survey for accuracy of the responses</w:t>
      </w:r>
      <w:r w:rsidR="00F94140">
        <w:rPr>
          <w:rFonts w:ascii="Times New Roman" w:hAnsi="Times New Roman" w:cs="Times New Roman"/>
          <w:sz w:val="24"/>
          <w:szCs w:val="24"/>
        </w:rPr>
        <w:t xml:space="preserve">. </w:t>
      </w:r>
      <w:r w:rsidRPr="00B845BE">
        <w:rPr>
          <w:rFonts w:ascii="Times New Roman" w:hAnsi="Times New Roman" w:cs="Times New Roman"/>
          <w:sz w:val="24"/>
          <w:szCs w:val="24"/>
        </w:rPr>
        <w:t xml:space="preserve"> A final version of the survey, based upon the cognitive session, will then go for pilot testing </w:t>
      </w:r>
      <w:r w:rsidRPr="00B845BE" w:rsidR="00DA4ACF">
        <w:rPr>
          <w:rFonts w:ascii="Times New Roman" w:hAnsi="Times New Roman" w:cs="Times New Roman"/>
          <w:sz w:val="24"/>
          <w:szCs w:val="24"/>
        </w:rPr>
        <w:t xml:space="preserve">to a sample of </w:t>
      </w:r>
      <w:r w:rsidRPr="00B845BE">
        <w:rPr>
          <w:rFonts w:ascii="Times New Roman" w:hAnsi="Times New Roman" w:cs="Times New Roman"/>
          <w:sz w:val="24"/>
          <w:szCs w:val="24"/>
        </w:rPr>
        <w:t>health centers</w:t>
      </w:r>
      <w:r w:rsidR="00F94140">
        <w:rPr>
          <w:rFonts w:ascii="Times New Roman" w:hAnsi="Times New Roman" w:cs="Times New Roman"/>
          <w:sz w:val="24"/>
          <w:szCs w:val="24"/>
        </w:rPr>
        <w:t xml:space="preserve">. </w:t>
      </w:r>
      <w:r w:rsidRPr="00B845BE">
        <w:rPr>
          <w:rFonts w:ascii="Times New Roman" w:hAnsi="Times New Roman" w:cs="Times New Roman"/>
          <w:sz w:val="24"/>
          <w:szCs w:val="24"/>
        </w:rPr>
        <w:t xml:space="preserve"> Aft</w:t>
      </w:r>
      <w:r w:rsidRPr="00B845BE" w:rsidR="00752A69">
        <w:rPr>
          <w:rFonts w:ascii="Times New Roman" w:hAnsi="Times New Roman" w:cs="Times New Roman"/>
          <w:sz w:val="24"/>
          <w:szCs w:val="24"/>
        </w:rPr>
        <w:t>er the pilot testing, any necessary cha</w:t>
      </w:r>
      <w:r w:rsidRPr="00B845BE" w:rsidR="00B845BE">
        <w:rPr>
          <w:rFonts w:ascii="Times New Roman" w:hAnsi="Times New Roman" w:cs="Times New Roman"/>
          <w:sz w:val="24"/>
          <w:szCs w:val="24"/>
        </w:rPr>
        <w:t xml:space="preserve">nges to the survey </w:t>
      </w:r>
      <w:r w:rsidRPr="00B845BE" w:rsidR="00B845BE">
        <w:rPr>
          <w:rFonts w:ascii="Times New Roman" w:hAnsi="Times New Roman" w:cs="Times New Roman"/>
          <w:sz w:val="24"/>
          <w:szCs w:val="24"/>
        </w:rPr>
        <w:t>will be made</w:t>
      </w:r>
      <w:r w:rsidRPr="00B845BE" w:rsidR="00752A69">
        <w:rPr>
          <w:rFonts w:ascii="Times New Roman" w:hAnsi="Times New Roman" w:cs="Times New Roman"/>
          <w:sz w:val="24"/>
          <w:szCs w:val="24"/>
        </w:rPr>
        <w:t xml:space="preserve"> followed by national administration of the Health Center Workforce Survey</w:t>
      </w:r>
      <w:r w:rsidR="00F94140">
        <w:rPr>
          <w:rFonts w:ascii="Times New Roman" w:hAnsi="Times New Roman" w:cs="Times New Roman"/>
          <w:color w:val="44546A"/>
          <w:sz w:val="24"/>
          <w:szCs w:val="24"/>
        </w:rPr>
        <w:t xml:space="preserve">. </w:t>
      </w:r>
    </w:p>
    <w:p w:rsidR="00752A69" w:rsidRPr="00752A69" w:rsidP="008D1232">
      <w:pPr>
        <w:rPr>
          <w:rFonts w:ascii="Times New Roman" w:hAnsi="Times New Roman" w:cs="Times New Roman"/>
          <w:color w:val="44546A"/>
          <w:sz w:val="24"/>
          <w:szCs w:val="24"/>
        </w:rPr>
      </w:pPr>
    </w:p>
    <w:p w:rsidR="001016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generic clearance request is to determine if </w:t>
      </w:r>
      <w:r>
        <w:rPr>
          <w:rFonts w:ascii="Times New Roman" w:eastAsia="Times New Roman" w:hAnsi="Times New Roman" w:cs="Times New Roman"/>
          <w:sz w:val="24"/>
          <w:szCs w:val="24"/>
        </w:rPr>
        <w:t>the wording of questions in the draft HRSA Health Center Workforce Survey is easily understood by all health center staff</w:t>
      </w:r>
      <w:r>
        <w:rPr>
          <w:rFonts w:ascii="Times New Roman" w:eastAsia="Times New Roman" w:hAnsi="Times New Roman" w:cs="Times New Roman"/>
          <w:sz w:val="24"/>
          <w:szCs w:val="24"/>
        </w:rPr>
        <w:t xml:space="preserve"> and to capture any additional feedback from health center staff on the questions included</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Using </w:t>
      </w:r>
      <w:r>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draft instrument that was created through the guidance of a literature search, Technical Advisory Panel, and Listening Session feedback, cognitive testing with approximately 60 health center workers from different occupational groups </w:t>
      </w:r>
      <w:r>
        <w:rPr>
          <w:rFonts w:ascii="Times New Roman" w:eastAsia="Times New Roman" w:hAnsi="Times New Roman" w:cs="Times New Roman"/>
          <w:sz w:val="24"/>
          <w:szCs w:val="24"/>
        </w:rPr>
        <w:t>will ensure that survey questions are easily understood by survey respondents while meeting the scientific intent of the questions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cognitive interviewing process identifies potential issues by testing questions in an interview environment with a focus on the clarity of the instructions, the wording of the survey items, the appropriateness of the response options, formatting, and the order of questions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methods will help to identify problems in wording and structure that make it difficult for respondents to understand or answer a question</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of the key goals will be to determine whether wordings can be identical across all occupational groups or whether alternative forms will need to </w:t>
      </w:r>
      <w:r>
        <w:rPr>
          <w:rFonts w:ascii="Times New Roman" w:eastAsia="Times New Roman" w:hAnsi="Times New Roman" w:cs="Times New Roman"/>
          <w:sz w:val="24"/>
          <w:szCs w:val="24"/>
        </w:rPr>
        <w:t>be implemented</w:t>
      </w:r>
      <w:r w:rsidR="00F94140">
        <w:rPr>
          <w:rFonts w:ascii="Times New Roman" w:eastAsia="Times New Roman" w:hAnsi="Times New Roman" w:cs="Times New Roman"/>
          <w:sz w:val="24"/>
          <w:szCs w:val="24"/>
        </w:rPr>
        <w:t xml:space="preserve">. </w:t>
      </w:r>
    </w:p>
    <w:p w:rsidR="001016C9">
      <w:pPr>
        <w:rPr>
          <w:rFonts w:ascii="Times New Roman" w:eastAsia="Times New Roman" w:hAnsi="Times New Roman" w:cs="Times New Roman"/>
          <w:sz w:val="24"/>
          <w:szCs w:val="24"/>
        </w:rPr>
      </w:pPr>
    </w:p>
    <w:p w:rsidR="001016C9">
      <w:pPr>
        <w:tabs>
          <w:tab w:val="left" w:pos="-720"/>
          <w:tab w:val="left" w:pos="720"/>
          <w:tab w:val="right" w:pos="8648"/>
        </w:tabs>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3</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Use of Improved Information Technology and Burden Reduction</w:t>
      </w:r>
    </w:p>
    <w:p w:rsidR="001016C9">
      <w:pPr>
        <w:tabs>
          <w:tab w:val="left" w:pos="-720"/>
        </w:tabs>
        <w:rPr>
          <w:rFonts w:ascii="Times New Roman" w:eastAsia="Times New Roman" w:hAnsi="Times New Roman" w:cs="Times New Roman"/>
          <w:sz w:val="24"/>
          <w:szCs w:val="24"/>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 interviews will be held virtually using Zoom video conferencing</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will eliminate travel costs, reduce the burden </w:t>
      </w:r>
      <w:r w:rsidR="006C7B54">
        <w:rPr>
          <w:rFonts w:ascii="Times New Roman" w:eastAsia="Times New Roman" w:hAnsi="Times New Roman" w:cs="Times New Roman"/>
          <w:sz w:val="24"/>
          <w:szCs w:val="24"/>
        </w:rPr>
        <w:t>of time</w:t>
      </w:r>
      <w:r>
        <w:rPr>
          <w:rFonts w:ascii="Times New Roman" w:eastAsia="Times New Roman" w:hAnsi="Times New Roman" w:cs="Times New Roman"/>
          <w:sz w:val="24"/>
          <w:szCs w:val="24"/>
        </w:rPr>
        <w:t xml:space="preserve"> for participants, and maintain safe </w:t>
      </w:r>
      <w:r>
        <w:rPr>
          <w:rFonts w:ascii="Times New Roman" w:eastAsia="Times New Roman" w:hAnsi="Times New Roman" w:cs="Times New Roman"/>
          <w:sz w:val="24"/>
          <w:szCs w:val="24"/>
        </w:rPr>
        <w:t>COVID</w:t>
      </w:r>
      <w:r>
        <w:rPr>
          <w:rFonts w:ascii="Times New Roman" w:eastAsia="Times New Roman" w:hAnsi="Times New Roman" w:cs="Times New Roman"/>
          <w:sz w:val="24"/>
          <w:szCs w:val="24"/>
        </w:rPr>
        <w:t xml:space="preserve"> protocols</w:t>
      </w:r>
      <w:r w:rsidR="00F94140">
        <w:rPr>
          <w:rFonts w:ascii="Times New Roman" w:eastAsia="Times New Roman" w:hAnsi="Times New Roman" w:cs="Times New Roman"/>
          <w:sz w:val="24"/>
          <w:szCs w:val="24"/>
        </w:rPr>
        <w:t xml:space="preserve">. </w:t>
      </w:r>
    </w:p>
    <w:p w:rsidR="001016C9">
      <w:pPr>
        <w:tabs>
          <w:tab w:val="left" w:pos="-720"/>
        </w:tabs>
        <w:rPr>
          <w:rFonts w:ascii="Times New Roman" w:eastAsia="Times New Roman" w:hAnsi="Times New Roman" w:cs="Times New Roman"/>
          <w:sz w:val="24"/>
          <w:szCs w:val="24"/>
        </w:rPr>
      </w:pPr>
    </w:p>
    <w:p w:rsidR="001016C9">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Efforts to Avoid Duplication and Use of Similar Information</w:t>
      </w:r>
    </w:p>
    <w:p w:rsidR="001016C9">
      <w:pPr>
        <w:tabs>
          <w:tab w:val="left" w:pos="-720"/>
          <w:tab w:val="left" w:pos="720"/>
          <w:tab w:val="right" w:pos="8648"/>
        </w:tabs>
        <w:rPr>
          <w:rFonts w:ascii="Times New Roman" w:eastAsia="Times New Roman" w:hAnsi="Times New Roman" w:cs="Times New Roman"/>
          <w:sz w:val="24"/>
          <w:szCs w:val="24"/>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national surveys instruments were evaluated for use as possible measures of provider and staff well-being including engagement, satisfaction, and burnout</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a thorough literature review identified validated measures and instruments for assessing job satisfaction and staff burnout as well as measures of other concepts that </w:t>
      </w:r>
      <w:r>
        <w:rPr>
          <w:rFonts w:ascii="Times New Roman" w:eastAsia="Times New Roman" w:hAnsi="Times New Roman" w:cs="Times New Roman"/>
          <w:sz w:val="24"/>
          <w:szCs w:val="24"/>
        </w:rPr>
        <w:t>have been identified</w:t>
      </w:r>
      <w:r>
        <w:rPr>
          <w:rFonts w:ascii="Times New Roman" w:eastAsia="Times New Roman" w:hAnsi="Times New Roman" w:cs="Times New Roman"/>
          <w:sz w:val="24"/>
          <w:szCs w:val="24"/>
        </w:rPr>
        <w:t xml:space="preserve"> as precursors to job dissatisfaction and burnout</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Feedback from listening session participants on topics related to job satisfaction and burnout </w:t>
      </w:r>
      <w:r>
        <w:rPr>
          <w:rFonts w:ascii="Times New Roman" w:eastAsia="Times New Roman" w:hAnsi="Times New Roman" w:cs="Times New Roman"/>
          <w:sz w:val="24"/>
          <w:szCs w:val="24"/>
        </w:rPr>
        <w:t>was also</w:t>
      </w:r>
      <w:r>
        <w:rPr>
          <w:rFonts w:ascii="Times New Roman" w:eastAsia="Times New Roman" w:hAnsi="Times New Roman" w:cs="Times New Roman"/>
          <w:sz w:val="24"/>
          <w:szCs w:val="24"/>
        </w:rPr>
        <w:t xml:space="preserve"> gathered prior to providing the draft survey to cognitive interview participants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Information gathered from cognitive interviews is unique data necessary for survey refinement and </w:t>
      </w:r>
      <w:r>
        <w:rPr>
          <w:rFonts w:ascii="Times New Roman" w:eastAsia="Times New Roman" w:hAnsi="Times New Roman" w:cs="Times New Roman"/>
          <w:sz w:val="24"/>
          <w:szCs w:val="24"/>
        </w:rPr>
        <w:t>cannot be obtained</w:t>
      </w:r>
      <w:r>
        <w:rPr>
          <w:rFonts w:ascii="Times New Roman" w:eastAsia="Times New Roman" w:hAnsi="Times New Roman" w:cs="Times New Roman"/>
          <w:sz w:val="24"/>
          <w:szCs w:val="24"/>
        </w:rPr>
        <w:t xml:space="preserve"> elsewhere</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also important as it allows direct input to the development of the survey from health center staff who </w:t>
      </w:r>
      <w:r>
        <w:rPr>
          <w:rFonts w:ascii="Times New Roman" w:eastAsia="Times New Roman" w:hAnsi="Times New Roman" w:cs="Times New Roman"/>
          <w:sz w:val="24"/>
          <w:szCs w:val="24"/>
        </w:rPr>
        <w:t>will, in the future, be asked</w:t>
      </w:r>
      <w:r>
        <w:rPr>
          <w:rFonts w:ascii="Times New Roman" w:eastAsia="Times New Roman" w:hAnsi="Times New Roman" w:cs="Times New Roman"/>
          <w:sz w:val="24"/>
          <w:szCs w:val="24"/>
        </w:rPr>
        <w:t xml:space="preserve"> to participate in the survey</w:t>
      </w:r>
      <w:r w:rsidR="00F94140">
        <w:rPr>
          <w:rFonts w:ascii="Times New Roman" w:eastAsia="Times New Roman" w:hAnsi="Times New Roman" w:cs="Times New Roman"/>
          <w:sz w:val="24"/>
          <w:szCs w:val="24"/>
        </w:rPr>
        <w:t xml:space="preserve">. </w:t>
      </w:r>
    </w:p>
    <w:p w:rsidR="001016C9">
      <w:pPr>
        <w:tabs>
          <w:tab w:val="left" w:pos="-720"/>
          <w:tab w:val="left" w:pos="720"/>
          <w:tab w:val="right" w:pos="8648"/>
        </w:tabs>
        <w:rPr>
          <w:rFonts w:ascii="Times New Roman" w:eastAsia="Times New Roman" w:hAnsi="Times New Roman" w:cs="Times New Roman"/>
          <w:sz w:val="24"/>
          <w:szCs w:val="24"/>
        </w:rPr>
      </w:pPr>
    </w:p>
    <w:p w:rsidR="001016C9">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Impact on Small Businesses or Other Small Entities</w:t>
      </w:r>
    </w:p>
    <w:p w:rsidR="001016C9">
      <w:pPr>
        <w:tabs>
          <w:tab w:val="left" w:pos="-720"/>
          <w:tab w:val="left" w:pos="720"/>
          <w:tab w:val="right" w:pos="8648"/>
        </w:tabs>
        <w:rPr>
          <w:rFonts w:ascii="Times New Roman" w:eastAsia="Times New Roman" w:hAnsi="Times New Roman" w:cs="Times New Roman"/>
          <w:sz w:val="24"/>
          <w:szCs w:val="24"/>
          <w:u w:val="single"/>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This activity does not have a substantial impact on small entities or small businesses</w:t>
      </w:r>
      <w:r w:rsidR="00F94140">
        <w:rPr>
          <w:rFonts w:ascii="Times New Roman" w:eastAsia="Times New Roman" w:hAnsi="Times New Roman" w:cs="Times New Roman"/>
          <w:sz w:val="24"/>
          <w:szCs w:val="24"/>
        </w:rPr>
        <w:t xml:space="preserve">. </w:t>
      </w:r>
    </w:p>
    <w:p w:rsidR="001016C9">
      <w:pPr>
        <w:tabs>
          <w:tab w:val="left" w:pos="-720"/>
        </w:tabs>
        <w:rPr>
          <w:rFonts w:ascii="Times New Roman" w:eastAsia="Times New Roman" w:hAnsi="Times New Roman" w:cs="Times New Roman"/>
          <w:sz w:val="24"/>
          <w:szCs w:val="24"/>
        </w:rPr>
      </w:pPr>
    </w:p>
    <w:p w:rsidR="001016C9">
      <w:pPr>
        <w:widowControl/>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Consequences of Collecting the Information Less Frequently</w:t>
      </w: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project period, data collections from cognitive interviews are one-time efforts that support the development of the HRSA Health Center Workforce Survey</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016C9">
      <w:pPr>
        <w:tabs>
          <w:tab w:val="left" w:pos="-720"/>
        </w:tabs>
        <w:rPr>
          <w:rFonts w:ascii="Times New Roman" w:eastAsia="Times New Roman" w:hAnsi="Times New Roman" w:cs="Times New Roman"/>
          <w:sz w:val="24"/>
          <w:szCs w:val="24"/>
        </w:rPr>
      </w:pPr>
    </w:p>
    <w:p w:rsidR="001016C9">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Special Circumstances Relating to the Guidelines in </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CFR 1320</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5</w:t>
      </w:r>
    </w:p>
    <w:p w:rsidR="001016C9">
      <w:pPr>
        <w:tabs>
          <w:tab w:val="left" w:pos="-720"/>
          <w:tab w:val="left" w:pos="720"/>
          <w:tab w:val="right" w:pos="8677"/>
        </w:tabs>
        <w:rPr>
          <w:rFonts w:ascii="Times New Roman" w:eastAsia="Times New Roman" w:hAnsi="Times New Roman" w:cs="Times New Roman"/>
          <w:sz w:val="24"/>
          <w:szCs w:val="24"/>
        </w:rPr>
      </w:pPr>
    </w:p>
    <w:p w:rsidR="001016C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information collection fully complies with 5</w:t>
      </w:r>
      <w:r w:rsidR="00F94140">
        <w:rPr>
          <w:rFonts w:ascii="Times New Roman" w:eastAsia="Times New Roman" w:hAnsi="Times New Roman" w:cs="Times New Roman"/>
          <w:sz w:val="24"/>
          <w:szCs w:val="24"/>
        </w:rPr>
        <w:t>.</w:t>
      </w:r>
      <w:r>
        <w:rPr>
          <w:rFonts w:ascii="Times New Roman" w:eastAsia="Times New Roman" w:hAnsi="Times New Roman" w:cs="Times New Roman"/>
          <w:sz w:val="24"/>
          <w:szCs w:val="24"/>
        </w:rPr>
        <w:t>CFR 1320</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F94140">
        <w:rPr>
          <w:rFonts w:ascii="Times New Roman" w:eastAsia="Times New Roman" w:hAnsi="Times New Roman" w:cs="Times New Roman"/>
          <w:sz w:val="24"/>
          <w:szCs w:val="24"/>
        </w:rPr>
        <w:t xml:space="preserve">. </w:t>
      </w:r>
    </w:p>
    <w:p w:rsidR="001016C9">
      <w:pPr>
        <w:pBdr>
          <w:top w:val="nil"/>
          <w:left w:val="nil"/>
          <w:bottom w:val="nil"/>
          <w:right w:val="nil"/>
          <w:between w:val="nil"/>
        </w:pBdr>
        <w:rPr>
          <w:rFonts w:ascii="Times New Roman" w:eastAsia="Times New Roman" w:hAnsi="Times New Roman" w:cs="Times New Roman"/>
          <w:color w:val="000000"/>
          <w:sz w:val="24"/>
          <w:szCs w:val="24"/>
        </w:rPr>
      </w:pPr>
    </w:p>
    <w:p w:rsidR="00F94140">
      <w:pPr>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br w:type="page"/>
      </w:r>
    </w:p>
    <w:p w:rsidR="001016C9">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F9414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Comments in Response to the Federal Register Notice/Outside Consultation</w:t>
      </w:r>
    </w:p>
    <w:p w:rsidR="001016C9">
      <w:pPr>
        <w:tabs>
          <w:tab w:val="left" w:pos="-720"/>
        </w:tabs>
        <w:rPr>
          <w:rFonts w:ascii="Times New Roman" w:eastAsia="Times New Roman" w:hAnsi="Times New Roman" w:cs="Times New Roman"/>
          <w:sz w:val="24"/>
          <w:szCs w:val="24"/>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understanding is that because this project </w:t>
      </w:r>
      <w:r>
        <w:rPr>
          <w:rFonts w:ascii="Times New Roman" w:eastAsia="Times New Roman" w:hAnsi="Times New Roman" w:cs="Times New Roman"/>
          <w:sz w:val="24"/>
          <w:szCs w:val="24"/>
        </w:rPr>
        <w:t>is anticipated</w:t>
      </w:r>
      <w:r>
        <w:rPr>
          <w:rFonts w:ascii="Times New Roman" w:eastAsia="Times New Roman" w:hAnsi="Times New Roman" w:cs="Times New Roman"/>
          <w:sz w:val="24"/>
          <w:szCs w:val="24"/>
        </w:rPr>
        <w:t xml:space="preserve"> to qualify for approval under HRSA’s OMB Generic Clearance, Control No</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0915-0379, a 30 or 60 days posting for comments is not required</w:t>
      </w:r>
      <w:r w:rsidR="00F94140">
        <w:rPr>
          <w:rFonts w:ascii="Times New Roman" w:eastAsia="Times New Roman" w:hAnsi="Times New Roman" w:cs="Times New Roman"/>
          <w:sz w:val="24"/>
          <w:szCs w:val="24"/>
        </w:rPr>
        <w:t xml:space="preserve">. </w:t>
      </w:r>
    </w:p>
    <w:p w:rsidR="001016C9">
      <w:pPr>
        <w:tabs>
          <w:tab w:val="left" w:pos="720"/>
          <w:tab w:val="right" w:pos="8677"/>
        </w:tabs>
        <w:rPr>
          <w:rFonts w:ascii="Times New Roman" w:eastAsia="Times New Roman" w:hAnsi="Times New Roman" w:cs="Times New Roman"/>
          <w:sz w:val="24"/>
          <w:szCs w:val="24"/>
        </w:rPr>
      </w:pPr>
    </w:p>
    <w:p w:rsidR="001016C9">
      <w:pPr>
        <w:tabs>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Explanation of any Payment/Gifts to Respondents</w:t>
      </w:r>
    </w:p>
    <w:p w:rsidR="001016C9">
      <w:pPr>
        <w:tabs>
          <w:tab w:val="left" w:pos="720"/>
          <w:tab w:val="right" w:pos="8677"/>
        </w:tabs>
        <w:rPr>
          <w:rFonts w:ascii="Times New Roman" w:eastAsia="Times New Roman" w:hAnsi="Times New Roman" w:cs="Times New Roman"/>
          <w:sz w:val="24"/>
          <w:szCs w:val="24"/>
        </w:rPr>
      </w:pPr>
    </w:p>
    <w:p w:rsidR="001016C9">
      <w:pPr>
        <w:tabs>
          <w:tab w:val="left" w:pos="720"/>
          <w:tab w:val="right" w:pos="8677"/>
        </w:tabs>
        <w:rPr>
          <w:rFonts w:ascii="Times New Roman" w:eastAsia="Times New Roman" w:hAnsi="Times New Roman" w:cs="Times New Roman"/>
          <w:sz w:val="24"/>
          <w:szCs w:val="24"/>
        </w:rPr>
      </w:pPr>
      <w:r>
        <w:rPr>
          <w:rFonts w:ascii="Times New Roman" w:eastAsia="Times New Roman" w:hAnsi="Times New Roman" w:cs="Times New Roman"/>
          <w:sz w:val="24"/>
          <w:szCs w:val="24"/>
        </w:rPr>
        <w:t>Each cognitive participant will receive a $100 gift card as a token of appreciation for their</w:t>
      </w:r>
      <w:r>
        <w:rPr>
          <w:rFonts w:ascii="Times New Roman" w:eastAsia="Times New Roman" w:hAnsi="Times New Roman" w:cs="Times New Roman"/>
          <w:sz w:val="24"/>
          <w:szCs w:val="24"/>
        </w:rPr>
        <w:t xml:space="preserve"> participation</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amount is consistent with other tokens of appreciation approved by OMB for these types of activities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1016C9">
      <w:pPr>
        <w:widowControl/>
        <w:numPr>
          <w:ilvl w:val="3"/>
          <w:numId w:val="1"/>
        </w:numPr>
        <w:tabs>
          <w:tab w:val="left" w:pos="0"/>
        </w:tabs>
        <w:spacing w:before="120" w:after="120"/>
        <w:ind w:left="720"/>
        <w:rPr>
          <w:sz w:val="24"/>
          <w:szCs w:val="24"/>
        </w:rPr>
      </w:pPr>
      <w:r>
        <w:rPr>
          <w:rFonts w:ascii="Times New Roman" w:eastAsia="Times New Roman" w:hAnsi="Times New Roman" w:cs="Times New Roman"/>
          <w:sz w:val="24"/>
          <w:szCs w:val="24"/>
        </w:rPr>
        <w:t>This project requires substantial participation by respondents with specific characteristics including both role and health center specific requirements (e</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Medical Doctors from a rural health center, Registered Nurses from an urban health center, Health Information Technology staff from a special population health center)</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Since selected staff will participate during working hours, the Health Centers will have to find substitute staff to cover the duties of participants</w:t>
      </w:r>
      <w:r w:rsidR="00F94140">
        <w:rPr>
          <w:rFonts w:ascii="Times New Roman" w:eastAsia="Times New Roman" w:hAnsi="Times New Roman" w:cs="Times New Roman"/>
          <w:sz w:val="24"/>
          <w:szCs w:val="24"/>
        </w:rPr>
        <w:t xml:space="preserve">. </w:t>
      </w:r>
    </w:p>
    <w:p w:rsidR="001016C9">
      <w:pPr>
        <w:widowControl/>
        <w:numPr>
          <w:ilvl w:val="0"/>
          <w:numId w:val="1"/>
        </w:numPr>
        <w:tabs>
          <w:tab w:val="left" w:pos="0"/>
        </w:tabs>
        <w:spacing w:before="120" w:after="120"/>
        <w:ind w:left="720"/>
        <w:rPr>
          <w:sz w:val="24"/>
          <w:szCs w:val="24"/>
        </w:rPr>
      </w:pPr>
      <w:r>
        <w:rPr>
          <w:rFonts w:ascii="Times New Roman" w:eastAsia="Times New Roman" w:hAnsi="Times New Roman" w:cs="Times New Roman"/>
          <w:sz w:val="24"/>
          <w:szCs w:val="24"/>
        </w:rPr>
        <w:t xml:space="preserve">For participation in the cognitive interview, respondents </w:t>
      </w:r>
      <w:r>
        <w:rPr>
          <w:rFonts w:ascii="Times New Roman" w:eastAsia="Times New Roman" w:hAnsi="Times New Roman" w:cs="Times New Roman"/>
          <w:sz w:val="24"/>
          <w:szCs w:val="24"/>
        </w:rPr>
        <w:t>are asked</w:t>
      </w:r>
      <w:r>
        <w:rPr>
          <w:rFonts w:ascii="Times New Roman" w:eastAsia="Times New Roman" w:hAnsi="Times New Roman" w:cs="Times New Roman"/>
          <w:sz w:val="24"/>
          <w:szCs w:val="24"/>
        </w:rPr>
        <w:t xml:space="preserve"> to complete the draft HRSA Health Center Workforce Survey prior to the cognitive interview</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During the interview, respondents are asked to explain their mental processes as they read the </w:t>
      </w:r>
      <w:r>
        <w:rPr>
          <w:rFonts w:ascii="Times New Roman" w:eastAsia="Times New Roman" w:hAnsi="Times New Roman" w:cs="Times New Roman"/>
          <w:sz w:val="24"/>
          <w:szCs w:val="24"/>
        </w:rPr>
        <w:t>question,</w:t>
      </w:r>
      <w:r>
        <w:rPr>
          <w:rFonts w:ascii="Times New Roman" w:eastAsia="Times New Roman" w:hAnsi="Times New Roman" w:cs="Times New Roman"/>
          <w:sz w:val="24"/>
          <w:szCs w:val="24"/>
        </w:rPr>
        <w:t xml:space="preserve"> discuss its meaning and any ambiguities, describe why they answered the questions the way they did, and elaborate on any additional feedback they would like to share</w:t>
      </w:r>
      <w:r w:rsidR="00F94140">
        <w:rPr>
          <w:rFonts w:ascii="Times New Roman" w:eastAsia="Times New Roman" w:hAnsi="Times New Roman" w:cs="Times New Roman"/>
          <w:sz w:val="24"/>
          <w:szCs w:val="24"/>
        </w:rPr>
        <w:t xml:space="preserve">. </w:t>
      </w:r>
    </w:p>
    <w:p w:rsidR="001016C9">
      <w:pPr>
        <w:tabs>
          <w:tab w:val="left" w:pos="720"/>
          <w:tab w:val="right" w:pos="8677"/>
        </w:tabs>
        <w:rPr>
          <w:rFonts w:ascii="Times New Roman" w:eastAsia="Times New Roman" w:hAnsi="Times New Roman" w:cs="Times New Roman"/>
          <w:sz w:val="24"/>
          <w:szCs w:val="24"/>
        </w:rPr>
      </w:pPr>
    </w:p>
    <w:p w:rsidR="001016C9">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Assurance of Confidentiality Provided to Respondents</w:t>
      </w:r>
    </w:p>
    <w:p w:rsidR="001016C9">
      <w:pPr>
        <w:tabs>
          <w:tab w:val="left" w:pos="-720"/>
          <w:tab w:val="left" w:pos="720"/>
          <w:tab w:val="right" w:pos="8677"/>
        </w:tabs>
        <w:rPr>
          <w:rFonts w:ascii="Times New Roman" w:eastAsia="Times New Roman" w:hAnsi="Times New Roman" w:cs="Times New Roman"/>
          <w:sz w:val="24"/>
          <w:szCs w:val="24"/>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w:t>
      </w:r>
      <w:r>
        <w:rPr>
          <w:rFonts w:ascii="Times New Roman" w:eastAsia="Times New Roman" w:hAnsi="Times New Roman" w:cs="Times New Roman"/>
          <w:sz w:val="24"/>
          <w:szCs w:val="24"/>
        </w:rPr>
        <w:t>will be kept</w:t>
      </w:r>
      <w:r>
        <w:rPr>
          <w:rFonts w:ascii="Times New Roman" w:eastAsia="Times New Roman" w:hAnsi="Times New Roman" w:cs="Times New Roman"/>
          <w:sz w:val="24"/>
          <w:szCs w:val="24"/>
        </w:rPr>
        <w:t xml:space="preserve"> private to the extent allowed by law</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Participating individuals and institutions </w:t>
      </w:r>
      <w:r>
        <w:rPr>
          <w:rFonts w:ascii="Times New Roman" w:eastAsia="Times New Roman" w:hAnsi="Times New Roman" w:cs="Times New Roman"/>
          <w:sz w:val="24"/>
          <w:szCs w:val="24"/>
        </w:rPr>
        <w:t>will be informed</w:t>
      </w:r>
      <w:r>
        <w:rPr>
          <w:rFonts w:ascii="Times New Roman" w:eastAsia="Times New Roman" w:hAnsi="Times New Roman" w:cs="Times New Roman"/>
          <w:sz w:val="24"/>
          <w:szCs w:val="24"/>
        </w:rPr>
        <w:t xml:space="preserve"> that the information provided in the cognitive interviews will be kept secure and will be protected</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collected will be in conformity with HRSA’s standards for protecting personally identifiable information on individuals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Consistent with the Privacy Act of 1974, JSI will not provide respondent names or information about respondents to persons who are not part of the survey team</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privacy pledge </w:t>
      </w:r>
      <w:r>
        <w:rPr>
          <w:rFonts w:ascii="Times New Roman" w:eastAsia="Times New Roman" w:hAnsi="Times New Roman" w:cs="Times New Roman"/>
          <w:sz w:val="24"/>
          <w:szCs w:val="24"/>
        </w:rPr>
        <w:t>will be collected</w:t>
      </w:r>
      <w:r>
        <w:rPr>
          <w:rFonts w:ascii="Times New Roman" w:eastAsia="Times New Roman" w:hAnsi="Times New Roman" w:cs="Times New Roman"/>
          <w:sz w:val="24"/>
          <w:szCs w:val="24"/>
        </w:rPr>
        <w:t xml:space="preserve"> from all personnel who will have access to individual identifiers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016C9">
      <w:pPr>
        <w:tabs>
          <w:tab w:val="left" w:pos="-720"/>
        </w:tabs>
        <w:rPr>
          <w:rFonts w:ascii="Times New Roman" w:eastAsia="Times New Roman" w:hAnsi="Times New Roman" w:cs="Times New Roman"/>
          <w:sz w:val="24"/>
          <w:szCs w:val="24"/>
        </w:rPr>
      </w:pPr>
    </w:p>
    <w:p w:rsidR="001016C9">
      <w:pPr>
        <w:tabs>
          <w:tab w:val="left" w:pos="-720"/>
          <w:tab w:val="left" w:pos="720"/>
          <w:tab w:val="right" w:pos="100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Justification for Sensitive Questions</w:t>
      </w:r>
    </w:p>
    <w:p w:rsidR="001016C9">
      <w:pPr>
        <w:widowControl/>
        <w:rPr>
          <w:rFonts w:ascii="Times New Roman" w:eastAsia="Times New Roman" w:hAnsi="Times New Roman" w:cs="Times New Roman"/>
          <w:sz w:val="24"/>
          <w:szCs w:val="24"/>
        </w:rPr>
      </w:pPr>
    </w:p>
    <w:p w:rsidR="001016C9">
      <w:pPr>
        <w:tabs>
          <w:tab w:val="left" w:pos="-720"/>
          <w:tab w:val="left" w:pos="1575"/>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regarding well-being, job satisfaction, and burnout can be sensitive in nature</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of private treatment of responses</w:t>
      </w:r>
      <w:r w:rsidR="00F94140">
        <w:rPr>
          <w:rFonts w:ascii="Times New Roman" w:eastAsia="Times New Roman" w:hAnsi="Times New Roman" w:cs="Times New Roman"/>
          <w:sz w:val="24"/>
          <w:szCs w:val="24"/>
        </w:rPr>
        <w:t>.</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following areas </w:t>
      </w:r>
      <w:r>
        <w:rPr>
          <w:rFonts w:ascii="Times New Roman" w:eastAsia="Times New Roman" w:hAnsi="Times New Roman" w:cs="Times New Roman"/>
          <w:sz w:val="24"/>
          <w:szCs w:val="24"/>
        </w:rPr>
        <w:t>have been identified</w:t>
      </w:r>
      <w:r>
        <w:rPr>
          <w:rFonts w:ascii="Times New Roman" w:eastAsia="Times New Roman" w:hAnsi="Times New Roman" w:cs="Times New Roman"/>
          <w:sz w:val="24"/>
          <w:szCs w:val="24"/>
        </w:rPr>
        <w:t xml:space="preserve"> as potentially sensitive:</w:t>
      </w:r>
    </w:p>
    <w:p w:rsidR="001016C9">
      <w:pPr>
        <w:tabs>
          <w:tab w:val="left" w:pos="-720"/>
          <w:tab w:val="left" w:pos="1575"/>
        </w:tabs>
        <w:rPr>
          <w:rFonts w:ascii="Times New Roman" w:eastAsia="Times New Roman" w:hAnsi="Times New Roman" w:cs="Times New Roman"/>
          <w:sz w:val="24"/>
          <w:szCs w:val="24"/>
        </w:rPr>
      </w:pPr>
    </w:p>
    <w:p w:rsidR="001016C9">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Topics may include abuse, discrimination, and mental health</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While sensitive, these questions are necessary and important for understanding the causes and impacts of burnout, well-being, and job satisfaction</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016C9">
      <w:pPr>
        <w:tabs>
          <w:tab w:val="left" w:pos="-720"/>
          <w:tab w:val="left" w:pos="1575"/>
        </w:tabs>
        <w:rPr>
          <w:rFonts w:ascii="Times New Roman" w:eastAsia="Times New Roman" w:hAnsi="Times New Roman" w:cs="Times New Roman"/>
          <w:sz w:val="24"/>
          <w:szCs w:val="24"/>
        </w:rPr>
      </w:pPr>
    </w:p>
    <w:p w:rsidR="001016C9">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participating in a cognitive interview, respondents </w:t>
      </w:r>
      <w:r>
        <w:rPr>
          <w:rFonts w:ascii="Times New Roman" w:eastAsia="Times New Roman" w:hAnsi="Times New Roman" w:cs="Times New Roman"/>
          <w:sz w:val="24"/>
          <w:szCs w:val="24"/>
        </w:rPr>
        <w:t>will be informed</w:t>
      </w:r>
      <w:r>
        <w:rPr>
          <w:rFonts w:ascii="Times New Roman" w:eastAsia="Times New Roman" w:hAnsi="Times New Roman" w:cs="Times New Roman"/>
          <w:sz w:val="24"/>
          <w:szCs w:val="24"/>
        </w:rPr>
        <w:t xml:space="preserve"> about the voluntary nature of their participation and the private treatment of their responses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Respondents will understand that they have the right to refuse any question that they do not want to answer</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will also understand that refusing any question will not </w:t>
      </w:r>
      <w:r>
        <w:rPr>
          <w:rFonts w:ascii="Times New Roman" w:eastAsia="Times New Roman" w:hAnsi="Times New Roman" w:cs="Times New Roman"/>
          <w:sz w:val="24"/>
          <w:szCs w:val="24"/>
        </w:rPr>
        <w:t>impact</w:t>
      </w:r>
      <w:r>
        <w:rPr>
          <w:rFonts w:ascii="Times New Roman" w:eastAsia="Times New Roman" w:hAnsi="Times New Roman" w:cs="Times New Roman"/>
          <w:sz w:val="24"/>
          <w:szCs w:val="24"/>
        </w:rPr>
        <w:t xml:space="preserve"> their employment within their respective health center</w:t>
      </w:r>
      <w:r w:rsidR="00F94140">
        <w:rPr>
          <w:rFonts w:ascii="Times New Roman" w:eastAsia="Times New Roman" w:hAnsi="Times New Roman" w:cs="Times New Roman"/>
          <w:sz w:val="24"/>
          <w:szCs w:val="24"/>
        </w:rPr>
        <w:t xml:space="preserve">. </w:t>
      </w:r>
    </w:p>
    <w:p w:rsidR="001016C9">
      <w:pPr>
        <w:widowControl/>
        <w:rPr>
          <w:rFonts w:ascii="Times New Roman" w:eastAsia="Times New Roman" w:hAnsi="Times New Roman" w:cs="Times New Roman"/>
          <w:sz w:val="24"/>
          <w:szCs w:val="24"/>
        </w:rPr>
      </w:pPr>
    </w:p>
    <w:p w:rsidR="001016C9">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some items are sensitive in nature, these responses will generate the data needed to drive research and develop quality improvement initiatives to support HRSA funded health center employees and their patients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016C9">
      <w:pPr>
        <w:tabs>
          <w:tab w:val="left" w:pos="-720"/>
          <w:tab w:val="left" w:pos="157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016C9">
      <w:pPr>
        <w:tabs>
          <w:tab w:val="left" w:pos="-720"/>
          <w:tab w:val="left" w:pos="720"/>
          <w:tab w:val="right" w:pos="1008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Estimates of Annualized Hour and Cost Burden</w:t>
      </w:r>
    </w:p>
    <w:p w:rsidR="001016C9">
      <w:pPr>
        <w:keepNext/>
        <w:widowControl/>
        <w:pBdr>
          <w:top w:val="nil"/>
          <w:left w:val="nil"/>
          <w:bottom w:val="nil"/>
          <w:right w:val="nil"/>
          <w:between w:val="nil"/>
        </w:pBdr>
        <w:ind w:left="907" w:hanging="907"/>
        <w:rPr>
          <w:rFonts w:ascii="Times New Roman" w:eastAsia="Times New Roman" w:hAnsi="Times New Roman" w:cs="Times New Roman"/>
          <w:sz w:val="24"/>
          <w:szCs w:val="24"/>
        </w:rPr>
      </w:pPr>
      <w:bookmarkStart w:id="3" w:name="_3znysh7" w:colFirst="0" w:colLast="0"/>
      <w:bookmarkEnd w:id="3"/>
    </w:p>
    <w:p w:rsidR="001016C9">
      <w:pPr>
        <w:keepNext/>
        <w:widowControl/>
        <w:pBdr>
          <w:top w:val="nil"/>
          <w:left w:val="nil"/>
          <w:bottom w:val="nil"/>
          <w:right w:val="nil"/>
          <w:between w:val="nil"/>
        </w:pBdr>
        <w:ind w:left="907" w:hanging="907"/>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color w:val="000000"/>
          <w:sz w:val="24"/>
          <w:szCs w:val="24"/>
        </w:rPr>
        <w:t>Estimated Annualized Burden Hours:</w:t>
      </w:r>
    </w:p>
    <w:p w:rsidR="001016C9">
      <w:pPr>
        <w:keepNext/>
        <w:widowControl/>
        <w:ind w:left="907"/>
        <w:rPr>
          <w:rFonts w:ascii="Times New Roman" w:eastAsia="Times New Roman" w:hAnsi="Times New Roman" w:cs="Times New Roman"/>
          <w:i/>
          <w:sz w:val="24"/>
          <w:szCs w:val="24"/>
        </w:rPr>
      </w:pPr>
    </w:p>
    <w:p w:rsidR="001016C9">
      <w:pPr>
        <w:keepNext/>
        <w:widowControl/>
        <w:ind w:left="907"/>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1</w:t>
      </w:r>
    </w:p>
    <w:tbl>
      <w:tblPr>
        <w:tblStyle w:val="a"/>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0"/>
        <w:gridCol w:w="1620"/>
        <w:gridCol w:w="1395"/>
        <w:gridCol w:w="1215"/>
        <w:gridCol w:w="1350"/>
        <w:gridCol w:w="1080"/>
      </w:tblGrid>
      <w:tr>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2790" w:type="dxa"/>
          </w:tcPr>
          <w:p w:rsidR="001016C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Collection</w:t>
            </w:r>
          </w:p>
        </w:tc>
        <w:tc>
          <w:tcPr>
            <w:tcW w:w="1620" w:type="dxa"/>
          </w:tcPr>
          <w:p w:rsidR="001016C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Number of Respondents</w:t>
            </w:r>
          </w:p>
        </w:tc>
        <w:tc>
          <w:tcPr>
            <w:tcW w:w="1395" w:type="dxa"/>
          </w:tcPr>
          <w:p w:rsidR="001016C9">
            <w:pPr>
              <w:widowControl/>
              <w:tabs>
                <w:tab w:val="left" w:pos="432"/>
              </w:tabs>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Responses per Respondent</w:t>
            </w:r>
          </w:p>
        </w:tc>
        <w:tc>
          <w:tcPr>
            <w:tcW w:w="1215" w:type="dxa"/>
          </w:tcPr>
          <w:p w:rsidR="001016C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Responses</w:t>
            </w:r>
          </w:p>
        </w:tc>
        <w:tc>
          <w:tcPr>
            <w:tcW w:w="1350" w:type="dxa"/>
          </w:tcPr>
          <w:p w:rsidR="001016C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Average Burden per Response (in hours)</w:t>
            </w:r>
          </w:p>
        </w:tc>
        <w:tc>
          <w:tcPr>
            <w:tcW w:w="1080" w:type="dxa"/>
          </w:tcPr>
          <w:p w:rsidR="001016C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Burden Hours</w:t>
            </w:r>
          </w:p>
        </w:tc>
      </w:tr>
      <w:tr w:rsidTr="00F94140">
        <w:tblPrEx>
          <w:tblW w:w="9450" w:type="dxa"/>
          <w:tblInd w:w="-5" w:type="dxa"/>
          <w:tblLayout w:type="fixed"/>
          <w:tblLook w:val="0000"/>
        </w:tblPrEx>
        <w:trPr>
          <w:trHeight w:val="70"/>
        </w:trPr>
        <w:tc>
          <w:tcPr>
            <w:tcW w:w="2790" w:type="dxa"/>
            <w:vAlign w:val="center"/>
          </w:tcPr>
          <w:p w:rsidR="001016C9">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Cognitive Interview</w:t>
            </w:r>
          </w:p>
        </w:tc>
        <w:tc>
          <w:tcPr>
            <w:tcW w:w="1620"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95"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215"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50"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F9414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5</w:t>
            </w:r>
          </w:p>
        </w:tc>
        <w:tc>
          <w:tcPr>
            <w:tcW w:w="1080"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90</w:t>
            </w:r>
          </w:p>
        </w:tc>
      </w:tr>
      <w:tr w:rsidTr="00F94140">
        <w:tblPrEx>
          <w:tblW w:w="9450" w:type="dxa"/>
          <w:tblInd w:w="-5" w:type="dxa"/>
          <w:tblLayout w:type="fixed"/>
          <w:tblLook w:val="0000"/>
        </w:tblPrEx>
        <w:trPr>
          <w:trHeight w:val="70"/>
        </w:trPr>
        <w:tc>
          <w:tcPr>
            <w:tcW w:w="2790" w:type="dxa"/>
            <w:vAlign w:val="center"/>
          </w:tcPr>
          <w:p w:rsidR="001016C9">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Total</w:t>
            </w:r>
          </w:p>
        </w:tc>
        <w:tc>
          <w:tcPr>
            <w:tcW w:w="1620"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95"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1215"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50" w:type="dxa"/>
            <w:vAlign w:val="center"/>
          </w:tcPr>
          <w:p w:rsidR="001016C9" w:rsidP="00F94140">
            <w:pPr>
              <w:spacing w:line="276" w:lineRule="auto"/>
              <w:jc w:val="right"/>
              <w:rPr>
                <w:rFonts w:ascii="Times New Roman" w:eastAsia="Times New Roman" w:hAnsi="Times New Roman" w:cs="Times New Roman"/>
                <w:sz w:val="22"/>
                <w:szCs w:val="22"/>
              </w:rPr>
            </w:pPr>
          </w:p>
        </w:tc>
        <w:tc>
          <w:tcPr>
            <w:tcW w:w="1080" w:type="dxa"/>
            <w:vAlign w:val="center"/>
          </w:tcPr>
          <w:p w:rsidR="001016C9" w:rsidP="00F94140">
            <w:pPr>
              <w:spacing w:line="276"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90</w:t>
            </w:r>
          </w:p>
        </w:tc>
      </w:tr>
    </w:tbl>
    <w:p w:rsidR="001016C9">
      <w:pPr>
        <w:widowControl/>
        <w:tabs>
          <w:tab w:val="left" w:pos="432"/>
        </w:tabs>
        <w:rPr>
          <w:rFonts w:ascii="Times New Roman" w:eastAsia="Times New Roman" w:hAnsi="Times New Roman" w:cs="Times New Roman"/>
          <w:i/>
        </w:rPr>
      </w:pPr>
    </w:p>
    <w:p w:rsidR="001016C9">
      <w:pPr>
        <w:keepNext/>
        <w:widowControl/>
        <w:pBdr>
          <w:top w:val="nil"/>
          <w:left w:val="nil"/>
          <w:bottom w:val="nil"/>
          <w:right w:val="nil"/>
          <w:between w:val="nil"/>
        </w:pBdr>
        <w:ind w:left="907" w:hanging="907"/>
        <w:rPr>
          <w:rFonts w:ascii="Times New Roman" w:eastAsia="Times New Roman" w:hAnsi="Times New Roman" w:cs="Times New Roman"/>
          <w:sz w:val="24"/>
          <w:szCs w:val="24"/>
        </w:rPr>
      </w:pPr>
      <w:bookmarkStart w:id="5" w:name="_tyjcwt" w:colFirst="0" w:colLast="0"/>
      <w:bookmarkEnd w:id="5"/>
    </w:p>
    <w:p w:rsidR="001016C9">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Annualized Burden Costs:</w:t>
      </w:r>
    </w:p>
    <w:p w:rsidR="001016C9">
      <w:pPr>
        <w:widowControl/>
        <w:tabs>
          <w:tab w:val="left" w:pos="432"/>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2</w:t>
      </w:r>
    </w:p>
    <w:tbl>
      <w:tblPr>
        <w:tblStyle w:val="a0"/>
        <w:tblW w:w="9657" w:type="dxa"/>
        <w:tblLayout w:type="fixed"/>
        <w:tblLook w:val="0400"/>
      </w:tblPr>
      <w:tblGrid>
        <w:gridCol w:w="2960"/>
        <w:gridCol w:w="1821"/>
        <w:gridCol w:w="2097"/>
        <w:gridCol w:w="2029"/>
        <w:gridCol w:w="250"/>
        <w:gridCol w:w="250"/>
        <w:gridCol w:w="250"/>
      </w:tblGrid>
      <w:tr w:rsidTr="00F94140">
        <w:tblPrEx>
          <w:tblW w:w="9657" w:type="dxa"/>
          <w:tblLayout w:type="fixed"/>
          <w:tblLook w:val="0400"/>
        </w:tblPrEx>
        <w:trPr>
          <w:trHeight w:val="332"/>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bottom"/>
          </w:tcPr>
          <w:p w:rsidR="001016C9" w:rsidP="00F94140">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Respondent Based on</w:t>
            </w:r>
            <w:r w:rsidR="00F94140">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Activity</w:t>
            </w:r>
            <w:r>
              <w:rPr>
                <w:rFonts w:ascii="Times New Roman" w:eastAsia="Times New Roman" w:hAnsi="Times New Roman" w:cs="Times New Roman"/>
                <w:b/>
                <w:sz w:val="22"/>
                <w:szCs w:val="22"/>
                <w:vertAlign w:val="superscript"/>
              </w:rPr>
              <w:footnoteReference w:id="3"/>
            </w:r>
          </w:p>
        </w:tc>
        <w:tc>
          <w:tcPr>
            <w:tcW w:w="1928" w:type="dxa"/>
            <w:tcBorders>
              <w:top w:val="single" w:sz="4" w:space="0" w:color="000000"/>
              <w:left w:val="single" w:sz="4" w:space="0" w:color="000000"/>
              <w:bottom w:val="single" w:sz="4" w:space="0" w:color="000000"/>
              <w:right w:val="single" w:sz="4" w:space="0" w:color="000000"/>
            </w:tcBorders>
            <w:vAlign w:val="bottom"/>
          </w:tcPr>
          <w:p w:rsidR="001016C9" w:rsidP="00F94140">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Hour</w:t>
            </w:r>
          </w:p>
          <w:p w:rsidR="001016C9" w:rsidP="00F94140">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Burden</w:t>
            </w:r>
          </w:p>
        </w:tc>
        <w:tc>
          <w:tcPr>
            <w:tcW w:w="2223" w:type="dxa"/>
            <w:tcBorders>
              <w:top w:val="single" w:sz="4" w:space="0" w:color="000000"/>
              <w:left w:val="single" w:sz="4" w:space="0" w:color="000000"/>
              <w:bottom w:val="single" w:sz="4" w:space="0" w:color="000000"/>
              <w:right w:val="single" w:sz="4" w:space="0" w:color="000000"/>
            </w:tcBorders>
            <w:vAlign w:val="bottom"/>
          </w:tcPr>
          <w:p w:rsidR="001016C9" w:rsidP="00F94140">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Rate per Hour ($)</w:t>
            </w:r>
            <w:r>
              <w:rPr>
                <w:rFonts w:ascii="Times New Roman" w:eastAsia="Times New Roman" w:hAnsi="Times New Roman" w:cs="Times New Roman"/>
                <w:b/>
                <w:sz w:val="22"/>
                <w:szCs w:val="22"/>
                <w:vertAlign w:val="superscript"/>
              </w:rPr>
              <w:footnoteReference w:id="4"/>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bottom"/>
          </w:tcPr>
          <w:p w:rsidR="001016C9" w:rsidP="00F94140">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Cost ($)</w:t>
            </w:r>
          </w:p>
        </w:tc>
        <w:tc>
          <w:tcPr>
            <w:tcW w:w="26" w:type="dxa"/>
            <w:tcBorders>
              <w:left w:val="single" w:sz="4" w:space="0" w:color="000000"/>
            </w:tcBorders>
          </w:tcPr>
          <w:p w:rsidR="001016C9">
            <w:pPr>
              <w:rPr>
                <w:sz w:val="22"/>
                <w:szCs w:val="22"/>
              </w:rPr>
            </w:pPr>
          </w:p>
        </w:tc>
        <w:tc>
          <w:tcPr>
            <w:tcW w:w="20" w:type="dxa"/>
          </w:tcPr>
          <w:p w:rsidR="001016C9">
            <w:pPr>
              <w:rPr>
                <w:sz w:val="22"/>
                <w:szCs w:val="22"/>
              </w:rPr>
            </w:pPr>
          </w:p>
        </w:tc>
        <w:tc>
          <w:tcPr>
            <w:tcW w:w="166" w:type="dxa"/>
            <w:vAlign w:val="center"/>
          </w:tcPr>
          <w:p w:rsidR="001016C9">
            <w:pPr>
              <w:rPr>
                <w:rFonts w:ascii="Calibri" w:eastAsia="Calibri" w:hAnsi="Calibri" w:cs="Calibri"/>
                <w:sz w:val="22"/>
                <w:szCs w:val="22"/>
              </w:rPr>
            </w:pPr>
            <w:r>
              <w:rPr>
                <w:sz w:val="22"/>
                <w:szCs w:val="22"/>
              </w:rPr>
              <w:t> </w:t>
            </w:r>
          </w:p>
        </w:tc>
      </w:tr>
      <w:tr w:rsidTr="00F94140">
        <w:tblPrEx>
          <w:tblW w:w="9657" w:type="dxa"/>
          <w:tblLayout w:type="fixed"/>
          <w:tblLook w:val="0400"/>
        </w:tblPrEx>
        <w:trPr>
          <w:trHeight w:val="98"/>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016C9">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Cognitive Interview</w:t>
            </w:r>
          </w:p>
        </w:tc>
        <w:tc>
          <w:tcPr>
            <w:tcW w:w="1928" w:type="dxa"/>
            <w:tcBorders>
              <w:top w:val="single" w:sz="4" w:space="0" w:color="000000"/>
              <w:left w:val="single" w:sz="4" w:space="0" w:color="000000"/>
              <w:bottom w:val="single" w:sz="4" w:space="0" w:color="000000"/>
              <w:right w:val="single" w:sz="4" w:space="0" w:color="000000"/>
            </w:tcBorders>
            <w:vAlign w:val="center"/>
          </w:tcPr>
          <w:p w:rsidR="001016C9">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90</w:t>
            </w:r>
          </w:p>
        </w:tc>
        <w:tc>
          <w:tcPr>
            <w:tcW w:w="2223" w:type="dxa"/>
            <w:tcBorders>
              <w:top w:val="single" w:sz="4" w:space="0" w:color="000000"/>
              <w:left w:val="single" w:sz="4" w:space="0" w:color="000000"/>
              <w:bottom w:val="single" w:sz="4" w:space="0" w:color="000000"/>
              <w:right w:val="single" w:sz="4" w:space="0" w:color="000000"/>
            </w:tcBorders>
            <w:vAlign w:val="center"/>
          </w:tcPr>
          <w:p w:rsidR="001016C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016C9">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$9,000</w:t>
            </w:r>
          </w:p>
        </w:tc>
        <w:tc>
          <w:tcPr>
            <w:tcW w:w="26" w:type="dxa"/>
            <w:tcBorders>
              <w:left w:val="single" w:sz="4" w:space="0" w:color="000000"/>
            </w:tcBorders>
          </w:tcPr>
          <w:p w:rsidR="001016C9">
            <w:pPr>
              <w:rPr>
                <w:rFonts w:ascii="Calibri" w:eastAsia="Calibri" w:hAnsi="Calibri" w:cs="Calibri"/>
                <w:sz w:val="22"/>
                <w:szCs w:val="22"/>
              </w:rPr>
            </w:pPr>
          </w:p>
        </w:tc>
        <w:tc>
          <w:tcPr>
            <w:tcW w:w="20" w:type="dxa"/>
          </w:tcPr>
          <w:p w:rsidR="001016C9">
            <w:pPr>
              <w:rPr>
                <w:rFonts w:ascii="Calibri" w:eastAsia="Calibri" w:hAnsi="Calibri" w:cs="Calibri"/>
                <w:sz w:val="22"/>
                <w:szCs w:val="22"/>
              </w:rPr>
            </w:pPr>
          </w:p>
        </w:tc>
        <w:tc>
          <w:tcPr>
            <w:tcW w:w="166" w:type="dxa"/>
            <w:vAlign w:val="center"/>
          </w:tcPr>
          <w:p w:rsidR="001016C9">
            <w:pPr>
              <w:rPr>
                <w:rFonts w:ascii="Calibri" w:eastAsia="Calibri" w:hAnsi="Calibri" w:cs="Calibri"/>
                <w:sz w:val="22"/>
                <w:szCs w:val="22"/>
              </w:rPr>
            </w:pPr>
          </w:p>
        </w:tc>
      </w:tr>
      <w:tr w:rsidTr="00F94140">
        <w:tblPrEx>
          <w:tblW w:w="9657" w:type="dxa"/>
          <w:tblLayout w:type="fixed"/>
          <w:tblLook w:val="0400"/>
        </w:tblPrEx>
        <w:trPr>
          <w:trHeight w:val="70"/>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016C9">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Total </w:t>
            </w:r>
          </w:p>
        </w:tc>
        <w:tc>
          <w:tcPr>
            <w:tcW w:w="1928" w:type="dxa"/>
            <w:tcBorders>
              <w:top w:val="single" w:sz="4" w:space="0" w:color="000000"/>
              <w:left w:val="single" w:sz="4" w:space="0" w:color="000000"/>
              <w:bottom w:val="single" w:sz="4" w:space="0" w:color="000000"/>
              <w:right w:val="single" w:sz="4" w:space="0" w:color="000000"/>
            </w:tcBorders>
            <w:vAlign w:val="center"/>
          </w:tcPr>
          <w:p w:rsidR="001016C9">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90</w:t>
            </w:r>
          </w:p>
        </w:tc>
        <w:tc>
          <w:tcPr>
            <w:tcW w:w="222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1016C9">
            <w:pPr>
              <w:jc w:val="center"/>
              <w:rPr>
                <w:rFonts w:ascii="Times New Roman" w:eastAsia="Times New Roman" w:hAnsi="Times New Roman" w:cs="Times New Roman"/>
                <w:sz w:val="22"/>
                <w:szCs w:val="22"/>
              </w:rPr>
            </w:pP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016C9">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$9,000</w:t>
            </w:r>
          </w:p>
        </w:tc>
        <w:tc>
          <w:tcPr>
            <w:tcW w:w="26" w:type="dxa"/>
            <w:tcBorders>
              <w:left w:val="single" w:sz="4" w:space="0" w:color="000000"/>
            </w:tcBorders>
          </w:tcPr>
          <w:p w:rsidR="001016C9">
            <w:pPr>
              <w:rPr>
                <w:sz w:val="22"/>
                <w:szCs w:val="22"/>
              </w:rPr>
            </w:pPr>
          </w:p>
        </w:tc>
        <w:tc>
          <w:tcPr>
            <w:tcW w:w="20" w:type="dxa"/>
          </w:tcPr>
          <w:p w:rsidR="001016C9">
            <w:pPr>
              <w:rPr>
                <w:sz w:val="22"/>
                <w:szCs w:val="22"/>
              </w:rPr>
            </w:pPr>
          </w:p>
        </w:tc>
        <w:tc>
          <w:tcPr>
            <w:tcW w:w="166" w:type="dxa"/>
            <w:vAlign w:val="center"/>
          </w:tcPr>
          <w:p w:rsidR="001016C9">
            <w:pPr>
              <w:rPr>
                <w:rFonts w:ascii="Calibri" w:eastAsia="Calibri" w:hAnsi="Calibri" w:cs="Calibri"/>
                <w:sz w:val="22"/>
                <w:szCs w:val="22"/>
              </w:rPr>
            </w:pPr>
            <w:r>
              <w:rPr>
                <w:sz w:val="22"/>
                <w:szCs w:val="22"/>
              </w:rPr>
              <w:t> </w:t>
            </w:r>
          </w:p>
        </w:tc>
      </w:tr>
    </w:tbl>
    <w:p w:rsidR="001016C9">
      <w:pPr>
        <w:widowControl/>
        <w:tabs>
          <w:tab w:val="left" w:pos="432"/>
        </w:tabs>
        <w:rPr>
          <w:rFonts w:ascii="Times New Roman" w:eastAsia="Times New Roman" w:hAnsi="Times New Roman" w:cs="Times New Roman"/>
          <w:sz w:val="24"/>
          <w:szCs w:val="24"/>
        </w:rPr>
      </w:pPr>
    </w:p>
    <w:p w:rsidR="001016C9" w:rsidP="00F94140">
      <w:pPr>
        <w:tabs>
          <w:tab w:val="right" w:pos="8732"/>
        </w:tabs>
        <w:ind w:left="360" w:hanging="45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13</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Estimates of Other Total Annual Cost Burden to Respondents </w:t>
      </w:r>
      <w:r w:rsidR="00F94140">
        <w:rPr>
          <w:rFonts w:ascii="Times New Roman" w:eastAsia="Times New Roman" w:hAnsi="Times New Roman" w:cs="Times New Roman"/>
          <w:b/>
          <w:sz w:val="24"/>
          <w:szCs w:val="24"/>
        </w:rPr>
        <w:t xml:space="preserve">or </w:t>
      </w:r>
      <w:r>
        <w:rPr>
          <w:rFonts w:ascii="Times New Roman" w:eastAsia="Times New Roman" w:hAnsi="Times New Roman" w:cs="Times New Roman"/>
          <w:b/>
          <w:sz w:val="24"/>
          <w:szCs w:val="24"/>
        </w:rPr>
        <w:t>Recordkeepers</w:t>
      </w:r>
      <w:r>
        <w:rPr>
          <w:rFonts w:ascii="Times New Roman" w:eastAsia="Times New Roman" w:hAnsi="Times New Roman" w:cs="Times New Roman"/>
          <w:b/>
          <w:sz w:val="24"/>
          <w:szCs w:val="24"/>
        </w:rPr>
        <w:t>/Capital Costs</w:t>
      </w:r>
    </w:p>
    <w:p w:rsidR="001016C9">
      <w:pPr>
        <w:tabs>
          <w:tab w:val="left" w:pos="720"/>
          <w:tab w:val="right" w:pos="8732"/>
        </w:tabs>
        <w:rPr>
          <w:rFonts w:ascii="Times New Roman" w:eastAsia="Times New Roman" w:hAnsi="Times New Roman" w:cs="Times New Roman"/>
          <w:sz w:val="24"/>
          <w:szCs w:val="24"/>
          <w:u w:val="single"/>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Other than their time and reimbursed travel expenses, there are no additional costs to respondents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016C9">
      <w:pPr>
        <w:tabs>
          <w:tab w:val="left" w:pos="720"/>
          <w:tab w:val="right" w:pos="8732"/>
        </w:tabs>
        <w:rPr>
          <w:rFonts w:ascii="Times New Roman" w:eastAsia="Times New Roman" w:hAnsi="Times New Roman" w:cs="Times New Roman"/>
          <w:sz w:val="24"/>
          <w:szCs w:val="24"/>
        </w:rPr>
      </w:pPr>
    </w:p>
    <w:p w:rsidR="00F941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016C9">
      <w:pPr>
        <w:tabs>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Annualized Cost to the Federal Government</w:t>
      </w:r>
    </w:p>
    <w:p w:rsidR="00F94140">
      <w:pPr>
        <w:tabs>
          <w:tab w:val="left" w:pos="720"/>
          <w:tab w:val="right" w:pos="8732"/>
        </w:tabs>
        <w:rPr>
          <w:rFonts w:ascii="Times New Roman" w:eastAsia="Times New Roman" w:hAnsi="Times New Roman" w:cs="Times New Roman"/>
          <w:b/>
          <w:sz w:val="24"/>
          <w:szCs w:val="24"/>
        </w:rPr>
      </w:pPr>
    </w:p>
    <w:tbl>
      <w:tblPr>
        <w:tblStyle w:val="a1"/>
        <w:tblW w:w="8610" w:type="dxa"/>
        <w:tblBorders>
          <w:top w:val="single" w:sz="4" w:space="0" w:color="000000"/>
          <w:left w:val="single" w:sz="4" w:space="0" w:color="000000"/>
          <w:bottom w:val="single" w:sz="4" w:space="0" w:color="000000"/>
          <w:right w:val="single" w:sz="4" w:space="0" w:color="000000"/>
        </w:tblBorders>
        <w:tblLayout w:type="fixed"/>
        <w:tblLook w:val="0000"/>
      </w:tblPr>
      <w:tblGrid>
        <w:gridCol w:w="4684"/>
        <w:gridCol w:w="3926"/>
      </w:tblGrid>
      <w:tr>
        <w:tblPrEx>
          <w:tblW w:w="8610" w:type="dxa"/>
          <w:tblBorders>
            <w:top w:val="single" w:sz="4" w:space="0" w:color="000000"/>
            <w:left w:val="single" w:sz="4" w:space="0" w:color="000000"/>
            <w:bottom w:val="single" w:sz="4" w:space="0" w:color="000000"/>
            <w:right w:val="single" w:sz="4" w:space="0" w:color="000000"/>
          </w:tblBorders>
          <w:tblLayout w:type="fixed"/>
          <w:tblLook w:val="0000"/>
        </w:tblPrEx>
        <w:tc>
          <w:tcPr>
            <w:tcW w:w="4684" w:type="dxa"/>
            <w:tcBorders>
              <w:top w:val="single" w:sz="4" w:space="0" w:color="000000"/>
              <w:bottom w:val="single" w:sz="4" w:space="0" w:color="000000"/>
              <w:right w:val="single" w:sz="4" w:space="0" w:color="000000"/>
            </w:tcBorders>
            <w:vAlign w:val="bottom"/>
          </w:tcPr>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Annual Costs to HRSA </w:t>
            </w:r>
          </w:p>
        </w:tc>
        <w:tc>
          <w:tcPr>
            <w:tcW w:w="3926" w:type="dxa"/>
            <w:tcBorders>
              <w:top w:val="single" w:sz="4" w:space="0" w:color="000000"/>
              <w:left w:val="single" w:sz="4" w:space="0" w:color="000000"/>
              <w:bottom w:val="single" w:sz="4" w:space="0" w:color="000000"/>
            </w:tcBorders>
            <w:vAlign w:val="bottom"/>
          </w:tcPr>
          <w:p w:rsidR="001016C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Amount (in $)</w:t>
            </w:r>
          </w:p>
        </w:tc>
      </w:tr>
      <w:tr>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HRSA FTE</w:t>
            </w:r>
            <w:r>
              <w:rPr>
                <w:rFonts w:ascii="Times New Roman" w:eastAsia="Times New Roman" w:hAnsi="Times New Roman" w:cs="Times New Roman"/>
                <w:sz w:val="22"/>
                <w:szCs w:val="22"/>
                <w:vertAlign w:val="superscript"/>
              </w:rPr>
              <w:footnoteReference w:id="5"/>
            </w:r>
          </w:p>
        </w:tc>
        <w:tc>
          <w:tcPr>
            <w:tcW w:w="3926" w:type="dxa"/>
            <w:tcBorders>
              <w:top w:val="single" w:sz="4" w:space="0" w:color="000000"/>
              <w:left w:val="single" w:sz="4" w:space="0" w:color="000000"/>
              <w:bottom w:val="single" w:sz="4" w:space="0" w:color="000000"/>
            </w:tcBorders>
            <w:vAlign w:val="bottom"/>
          </w:tcPr>
          <w:p w:rsidR="001016C9">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$1,778</w:t>
            </w:r>
          </w:p>
        </w:tc>
      </w:tr>
      <w:tr>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Contract Costs</w:t>
            </w:r>
          </w:p>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JSI</w:t>
            </w:r>
            <w:r>
              <w:rPr>
                <w:rFonts w:ascii="Times New Roman" w:eastAsia="Times New Roman" w:hAnsi="Times New Roman" w:cs="Times New Roman"/>
                <w:sz w:val="22"/>
                <w:szCs w:val="22"/>
              </w:rPr>
              <w:t xml:space="preserve"> Labor (18</w:t>
            </w:r>
            <w:r w:rsidR="00F9414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6%)</w:t>
            </w:r>
          </w:p>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Other Direct Costs (11</w:t>
            </w:r>
            <w:r w:rsidR="00F9414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1%)</w:t>
            </w:r>
          </w:p>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Subcontractor (53</w:t>
            </w:r>
            <w:r w:rsidR="00F9414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6%)</w:t>
            </w:r>
          </w:p>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Indirect Costs (16</w:t>
            </w:r>
            <w:r w:rsidR="00F9414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w:t>
            </w:r>
          </w:p>
          <w:p w:rsidR="001016C9">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Total (100%)</w:t>
            </w:r>
          </w:p>
        </w:tc>
        <w:tc>
          <w:tcPr>
            <w:tcW w:w="3926" w:type="dxa"/>
            <w:tcBorders>
              <w:top w:val="single" w:sz="4" w:space="0" w:color="000000"/>
              <w:left w:val="single" w:sz="4" w:space="0" w:color="000000"/>
              <w:bottom w:val="single" w:sz="4" w:space="0" w:color="000000"/>
            </w:tcBorders>
            <w:vAlign w:val="bottom"/>
          </w:tcPr>
          <w:p w:rsidR="001016C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$20,000</w:t>
            </w:r>
          </w:p>
          <w:p w:rsidR="001016C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$12,000</w:t>
            </w:r>
          </w:p>
          <w:p w:rsidR="001016C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$57,811</w:t>
            </w:r>
          </w:p>
          <w:p w:rsidR="001016C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$18,000</w:t>
            </w:r>
          </w:p>
          <w:p w:rsidR="001016C9">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$107,811</w:t>
            </w:r>
          </w:p>
        </w:tc>
      </w:tr>
      <w:tr>
        <w:tblPrEx>
          <w:tblW w:w="8610" w:type="dxa"/>
          <w:tblLayout w:type="fixed"/>
          <w:tblLook w:val="0000"/>
        </w:tblPrEx>
        <w:tc>
          <w:tcPr>
            <w:tcW w:w="4684" w:type="dxa"/>
            <w:tcBorders>
              <w:right w:val="single" w:sz="4" w:space="0" w:color="000000"/>
            </w:tcBorders>
          </w:tcPr>
          <w:p w:rsidR="001016C9">
            <w:pPr>
              <w:widowControl/>
              <w:spacing w:before="20" w:after="20"/>
              <w:rPr>
                <w:rFonts w:ascii="Times New Roman" w:eastAsia="Times New Roman" w:hAnsi="Times New Roman" w:cs="Times New Roman"/>
                <w:sz w:val="22"/>
                <w:szCs w:val="22"/>
              </w:rPr>
            </w:pPr>
            <w:r>
              <w:rPr>
                <w:rFonts w:ascii="Times New Roman" w:eastAsia="Times New Roman" w:hAnsi="Times New Roman" w:cs="Times New Roman"/>
                <w:sz w:val="22"/>
                <w:szCs w:val="22"/>
              </w:rPr>
              <w:t>Annual Total</w:t>
            </w:r>
          </w:p>
        </w:tc>
        <w:tc>
          <w:tcPr>
            <w:tcW w:w="3926" w:type="dxa"/>
            <w:tcBorders>
              <w:left w:val="single" w:sz="4" w:space="0" w:color="000000"/>
            </w:tcBorders>
          </w:tcPr>
          <w:p w:rsidR="001016C9">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$109,589   </w:t>
            </w:r>
          </w:p>
        </w:tc>
      </w:tr>
    </w:tbl>
    <w:p w:rsidR="001016C9">
      <w:pPr>
        <w:tabs>
          <w:tab w:val="left" w:pos="-720"/>
        </w:tabs>
        <w:rPr>
          <w:rFonts w:ascii="Times New Roman" w:eastAsia="Times New Roman" w:hAnsi="Times New Roman" w:cs="Times New Roman"/>
          <w:sz w:val="24"/>
          <w:szCs w:val="24"/>
        </w:rPr>
      </w:pPr>
    </w:p>
    <w:p w:rsidR="001016C9">
      <w:pPr>
        <w:tabs>
          <w:tab w:val="left" w:pos="-720"/>
          <w:tab w:val="left" w:pos="44"/>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Change in Burden</w:t>
      </w:r>
    </w:p>
    <w:p w:rsidR="001016C9">
      <w:pPr>
        <w:tabs>
          <w:tab w:val="left" w:pos="-720"/>
        </w:tabs>
        <w:rPr>
          <w:rFonts w:ascii="Times New Roman" w:eastAsia="Times New Roman" w:hAnsi="Times New Roman" w:cs="Times New Roman"/>
          <w:sz w:val="24"/>
          <w:szCs w:val="24"/>
        </w:rPr>
      </w:pPr>
    </w:p>
    <w:p w:rsidR="001016C9">
      <w:pPr>
        <w:widowControl/>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1016C9">
      <w:pPr>
        <w:tabs>
          <w:tab w:val="left" w:pos="-720"/>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Plans for Tabulation, Publication, and Project Time Schedule</w:t>
      </w:r>
    </w:p>
    <w:p w:rsidR="001016C9">
      <w:pPr>
        <w:tabs>
          <w:tab w:val="left" w:pos="720"/>
          <w:tab w:val="right" w:pos="8692"/>
        </w:tabs>
        <w:rPr>
          <w:rFonts w:ascii="Times New Roman" w:eastAsia="Times New Roman" w:hAnsi="Times New Roman" w:cs="Times New Roman"/>
          <w:sz w:val="24"/>
          <w:szCs w:val="24"/>
        </w:rPr>
      </w:pPr>
    </w:p>
    <w:p w:rsidR="001016C9">
      <w:pPr>
        <w:tabs>
          <w:tab w:val="left" w:pos="-720"/>
          <w:tab w:val="left" w:pos="720"/>
          <w:tab w:val="right" w:pos="873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no statistical analysis </w:t>
      </w:r>
      <w:r>
        <w:rPr>
          <w:rFonts w:ascii="Times New Roman" w:eastAsia="Times New Roman" w:hAnsi="Times New Roman" w:cs="Times New Roman"/>
          <w:sz w:val="24"/>
          <w:szCs w:val="24"/>
        </w:rPr>
        <w:t>will be conducted</w:t>
      </w:r>
      <w:r>
        <w:rPr>
          <w:rFonts w:ascii="Times New Roman" w:eastAsia="Times New Roman" w:hAnsi="Times New Roman" w:cs="Times New Roman"/>
          <w:sz w:val="24"/>
          <w:szCs w:val="24"/>
        </w:rPr>
        <w:t xml:space="preserve"> with the information collected from the cognitive interviews</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Reports </w:t>
      </w:r>
      <w:r>
        <w:rPr>
          <w:rFonts w:ascii="Times New Roman" w:eastAsia="Times New Roman" w:hAnsi="Times New Roman" w:cs="Times New Roman"/>
          <w:sz w:val="24"/>
          <w:szCs w:val="24"/>
        </w:rPr>
        <w:t>will be generated</w:t>
      </w:r>
      <w:r>
        <w:rPr>
          <w:rFonts w:ascii="Times New Roman" w:eastAsia="Times New Roman" w:hAnsi="Times New Roman" w:cs="Times New Roman"/>
          <w:sz w:val="24"/>
          <w:szCs w:val="24"/>
        </w:rPr>
        <w:t xml:space="preserve"> internally for HRSA use but no publications will be released externally</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Later in the project, a summary of findings from all of the sources of input </w:t>
      </w:r>
      <w:r>
        <w:rPr>
          <w:rFonts w:ascii="Times New Roman" w:eastAsia="Times New Roman" w:hAnsi="Times New Roman" w:cs="Times New Roman"/>
          <w:sz w:val="24"/>
          <w:szCs w:val="24"/>
        </w:rPr>
        <w:t>may be submitted</w:t>
      </w:r>
      <w:r>
        <w:rPr>
          <w:rFonts w:ascii="Times New Roman" w:eastAsia="Times New Roman" w:hAnsi="Times New Roman" w:cs="Times New Roman"/>
          <w:sz w:val="24"/>
          <w:szCs w:val="24"/>
        </w:rPr>
        <w:t xml:space="preserve"> for publication</w:t>
      </w:r>
      <w:r w:rsidR="00F941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Any information gleaned from the cognitive interviews </w:t>
      </w:r>
      <w:r>
        <w:rPr>
          <w:rFonts w:ascii="Times New Roman" w:eastAsia="Times New Roman" w:hAnsi="Times New Roman" w:cs="Times New Roman"/>
          <w:sz w:val="24"/>
          <w:szCs w:val="24"/>
        </w:rPr>
        <w:t>would only be reported</w:t>
      </w:r>
      <w:r>
        <w:rPr>
          <w:rFonts w:ascii="Times New Roman" w:eastAsia="Times New Roman" w:hAnsi="Times New Roman" w:cs="Times New Roman"/>
          <w:sz w:val="24"/>
          <w:szCs w:val="24"/>
        </w:rPr>
        <w:t xml:space="preserve"> as identifying issues that would be useful to refine the survey questions</w:t>
      </w:r>
      <w:r w:rsidR="00F94140">
        <w:rPr>
          <w:rFonts w:ascii="Times New Roman" w:eastAsia="Times New Roman" w:hAnsi="Times New Roman" w:cs="Times New Roman"/>
          <w:sz w:val="24"/>
          <w:szCs w:val="24"/>
        </w:rPr>
        <w:t xml:space="preserve">. </w:t>
      </w:r>
    </w:p>
    <w:p w:rsidR="001016C9">
      <w:pPr>
        <w:tabs>
          <w:tab w:val="left" w:pos="-720"/>
          <w:tab w:val="left" w:pos="720"/>
          <w:tab w:val="right" w:pos="8732"/>
        </w:tabs>
        <w:rPr>
          <w:rFonts w:ascii="Times New Roman" w:eastAsia="Times New Roman" w:hAnsi="Times New Roman" w:cs="Times New Roman"/>
          <w:sz w:val="24"/>
          <w:szCs w:val="24"/>
        </w:rPr>
      </w:pPr>
    </w:p>
    <w:p w:rsidR="001016C9">
      <w:pPr>
        <w:tabs>
          <w:tab w:val="left" w:pos="720"/>
          <w:tab w:val="right" w:pos="869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F94140">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Reason(s) Display of OMB Expiration Date is Inappropriate</w:t>
      </w:r>
      <w:r>
        <w:rPr>
          <w:rFonts w:ascii="Times New Roman" w:eastAsia="Times New Roman" w:hAnsi="Times New Roman" w:cs="Times New Roman"/>
          <w:b/>
          <w:sz w:val="24"/>
          <w:szCs w:val="24"/>
        </w:rPr>
        <w:t xml:space="preserve"> </w:t>
      </w:r>
    </w:p>
    <w:p w:rsidR="001016C9">
      <w:pPr>
        <w:tabs>
          <w:tab w:val="left" w:pos="720"/>
          <w:tab w:val="right" w:pos="8692"/>
        </w:tabs>
        <w:rPr>
          <w:rFonts w:ascii="Times New Roman" w:eastAsia="Times New Roman" w:hAnsi="Times New Roman" w:cs="Times New Roman"/>
          <w:sz w:val="24"/>
          <w:szCs w:val="24"/>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OMB number and Expiration date </w:t>
      </w:r>
      <w:r>
        <w:rPr>
          <w:rFonts w:ascii="Times New Roman" w:eastAsia="Times New Roman" w:hAnsi="Times New Roman" w:cs="Times New Roman"/>
          <w:sz w:val="24"/>
          <w:szCs w:val="24"/>
        </w:rPr>
        <w:t>will be displayed</w:t>
      </w:r>
      <w:r>
        <w:rPr>
          <w:rFonts w:ascii="Times New Roman" w:eastAsia="Times New Roman" w:hAnsi="Times New Roman" w:cs="Times New Roman"/>
          <w:sz w:val="24"/>
          <w:szCs w:val="24"/>
        </w:rPr>
        <w:t xml:space="preserve"> on every form/instrument that respondents see online or in paper form of the informed consent form</w:t>
      </w:r>
      <w:r w:rsidR="00F94140">
        <w:rPr>
          <w:rFonts w:ascii="Times New Roman" w:eastAsia="Times New Roman" w:hAnsi="Times New Roman" w:cs="Times New Roman"/>
          <w:sz w:val="24"/>
          <w:szCs w:val="24"/>
        </w:rPr>
        <w:t xml:space="preserve">. </w:t>
      </w:r>
    </w:p>
    <w:p w:rsidR="001016C9">
      <w:pPr>
        <w:tabs>
          <w:tab w:val="left" w:pos="-720"/>
        </w:tabs>
        <w:rPr>
          <w:rFonts w:ascii="Times New Roman" w:eastAsia="Times New Roman" w:hAnsi="Times New Roman" w:cs="Times New Roman"/>
          <w:sz w:val="24"/>
          <w:szCs w:val="24"/>
        </w:rPr>
      </w:pPr>
    </w:p>
    <w:p w:rsidR="001016C9">
      <w:pPr>
        <w:tabs>
          <w:tab w:val="left" w:pos="-720"/>
          <w:tab w:val="left" w:pos="720"/>
          <w:tab w:val="right" w:pos="8692"/>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sidR="00F94140">
        <w:rPr>
          <w:rFonts w:ascii="Times New Roman" w:eastAsia="Times New Roman" w:hAnsi="Times New Roman" w:cs="Times New Roman"/>
          <w:b/>
          <w:sz w:val="24"/>
          <w:szCs w:val="24"/>
        </w:rPr>
        <w:t xml:space="preserve">.  </w:t>
      </w:r>
      <w:bookmarkStart w:id="6" w:name="_GoBack"/>
      <w:bookmarkEnd w:id="6"/>
      <w:r>
        <w:rPr>
          <w:rFonts w:ascii="Times New Roman" w:eastAsia="Times New Roman" w:hAnsi="Times New Roman" w:cs="Times New Roman"/>
          <w:b/>
          <w:sz w:val="24"/>
          <w:szCs w:val="24"/>
        </w:rPr>
        <w:t>Exemptions to Certification for Paperwork Reduction Act Submissions</w:t>
      </w:r>
      <w:r>
        <w:rPr>
          <w:rFonts w:ascii="Times New Roman" w:eastAsia="Times New Roman" w:hAnsi="Times New Roman" w:cs="Times New Roman"/>
          <w:sz w:val="24"/>
          <w:szCs w:val="24"/>
        </w:rPr>
        <w:t xml:space="preserve"> </w:t>
      </w:r>
    </w:p>
    <w:p w:rsidR="001016C9">
      <w:pPr>
        <w:tabs>
          <w:tab w:val="left" w:pos="-720"/>
          <w:tab w:val="left" w:pos="720"/>
          <w:tab w:val="right" w:pos="8692"/>
        </w:tabs>
        <w:rPr>
          <w:rFonts w:ascii="Times New Roman" w:eastAsia="Times New Roman" w:hAnsi="Times New Roman" w:cs="Times New Roman"/>
          <w:sz w:val="24"/>
          <w:szCs w:val="24"/>
        </w:rPr>
      </w:pPr>
    </w:p>
    <w:p w:rsidR="001016C9">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w:t>
      </w:r>
      <w:r w:rsidR="00F94140">
        <w:rPr>
          <w:rFonts w:ascii="Times New Roman" w:eastAsia="Times New Roman" w:hAnsi="Times New Roman" w:cs="Times New Roman"/>
          <w:sz w:val="24"/>
          <w:szCs w:val="24"/>
        </w:rPr>
        <w:t xml:space="preserve">. </w:t>
      </w:r>
    </w:p>
    <w:sectPr>
      <w:footerReference w:type="default" r:id="rId6"/>
      <w:pgSz w:w="12240" w:h="15840"/>
      <w:pgMar w:top="1440" w:right="1800" w:bottom="1440" w:left="180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w:panose1 w:val="02070409020205020404"/>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6C9">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94140">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1016C9">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3FED">
      <w:r>
        <w:separator/>
      </w:r>
    </w:p>
  </w:footnote>
  <w:footnote w:type="continuationSeparator" w:id="1">
    <w:p w:rsidR="00B23FED">
      <w:r>
        <w:continuationSeparator/>
      </w:r>
    </w:p>
  </w:footnote>
  <w:footnote w:id="2">
    <w:p w:rsidR="001016C9" w:rsidRPr="00F94140">
      <w:pPr>
        <w:rPr>
          <w:sz w:val="16"/>
          <w:szCs w:val="16"/>
        </w:rPr>
      </w:pPr>
      <w:r w:rsidRPr="00F94140">
        <w:rPr>
          <w:sz w:val="16"/>
          <w:szCs w:val="16"/>
          <w:vertAlign w:val="superscript"/>
        </w:rPr>
        <w:footnoteRef/>
      </w:r>
      <w:r w:rsidRPr="00F94140">
        <w:rPr>
          <w:rFonts w:ascii="Times New Roman" w:eastAsia="Times New Roman" w:hAnsi="Times New Roman" w:cs="Times New Roman"/>
          <w:sz w:val="16"/>
          <w:szCs w:val="16"/>
        </w:rPr>
        <w:t xml:space="preserve"> OMB 0915-0379 extension https://www</w:t>
      </w:r>
      <w:r w:rsidRPr="00F94140" w:rsidR="00F94140">
        <w:rPr>
          <w:rFonts w:ascii="Times New Roman" w:eastAsia="Times New Roman" w:hAnsi="Times New Roman" w:cs="Times New Roman"/>
          <w:sz w:val="16"/>
          <w:szCs w:val="16"/>
        </w:rPr>
        <w:t>.</w:t>
      </w:r>
      <w:r w:rsidRPr="00F94140">
        <w:rPr>
          <w:rFonts w:ascii="Times New Roman" w:eastAsia="Times New Roman" w:hAnsi="Times New Roman" w:cs="Times New Roman"/>
          <w:sz w:val="16"/>
          <w:szCs w:val="16"/>
        </w:rPr>
        <w:t>federalregister</w:t>
      </w:r>
      <w:r w:rsidRPr="00F94140" w:rsidR="00F94140">
        <w:rPr>
          <w:rFonts w:ascii="Times New Roman" w:eastAsia="Times New Roman" w:hAnsi="Times New Roman" w:cs="Times New Roman"/>
          <w:sz w:val="16"/>
          <w:szCs w:val="16"/>
        </w:rPr>
        <w:t xml:space="preserve">. </w:t>
      </w:r>
      <w:r w:rsidRPr="00F94140">
        <w:rPr>
          <w:rFonts w:ascii="Times New Roman" w:eastAsia="Times New Roman" w:hAnsi="Times New Roman" w:cs="Times New Roman"/>
          <w:sz w:val="16"/>
          <w:szCs w:val="16"/>
        </w:rPr>
        <w:t>gov/documents/2017/04/25/2017-08296/agency-information-collection-activities-submission-to-omb-for-review-and-approval-public-comment</w:t>
      </w:r>
    </w:p>
  </w:footnote>
  <w:footnote w:id="3">
    <w:p w:rsidR="001016C9">
      <w:pPr>
        <w:rPr>
          <w:sz w:val="16"/>
          <w:szCs w:val="16"/>
        </w:rPr>
      </w:pPr>
      <w:r>
        <w:rPr>
          <w:vertAlign w:val="superscript"/>
        </w:rPr>
        <w:footnoteRef/>
      </w:r>
      <w:r>
        <w:rPr>
          <w:rFonts w:ascii="Times New Roman" w:eastAsia="Times New Roman" w:hAnsi="Times New Roman" w:cs="Times New Roman"/>
          <w:sz w:val="16"/>
          <w:szCs w:val="16"/>
        </w:rPr>
        <w:t xml:space="preserve"> All respondents are health center employees</w:t>
      </w:r>
    </w:p>
  </w:footnote>
  <w:footnote w:id="4">
    <w:p w:rsidR="001016C9">
      <w:pPr>
        <w:rPr>
          <w:sz w:val="16"/>
          <w:szCs w:val="16"/>
        </w:rPr>
      </w:pPr>
      <w:r>
        <w:rPr>
          <w:vertAlign w:val="superscript"/>
        </w:rPr>
        <w:footnoteRef/>
      </w:r>
      <w:r>
        <w:rPr>
          <w:rFonts w:ascii="Times New Roman" w:eastAsia="Times New Roman" w:hAnsi="Times New Roman" w:cs="Times New Roman"/>
          <w:sz w:val="16"/>
          <w:szCs w:val="16"/>
        </w:rPr>
        <w:t xml:space="preserve"> Average health center employee hourly wage is not available information</w:t>
      </w:r>
      <w:r w:rsidR="00F9414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$100 hourly rate </w:t>
      </w:r>
      <w:r>
        <w:rPr>
          <w:rFonts w:ascii="Times New Roman" w:eastAsia="Times New Roman" w:hAnsi="Times New Roman" w:cs="Times New Roman"/>
          <w:sz w:val="16"/>
          <w:szCs w:val="16"/>
        </w:rPr>
        <w:t>will be used</w:t>
      </w:r>
      <w:r>
        <w:rPr>
          <w:rFonts w:ascii="Times New Roman" w:eastAsia="Times New Roman" w:hAnsi="Times New Roman" w:cs="Times New Roman"/>
          <w:sz w:val="16"/>
          <w:szCs w:val="16"/>
        </w:rPr>
        <w:t xml:space="preserve"> as the average wage</w:t>
      </w:r>
      <w:r w:rsidR="00F94140">
        <w:rPr>
          <w:rFonts w:ascii="Times New Roman" w:eastAsia="Times New Roman" w:hAnsi="Times New Roman" w:cs="Times New Roman"/>
          <w:sz w:val="16"/>
          <w:szCs w:val="16"/>
        </w:rPr>
        <w:t xml:space="preserve">. </w:t>
      </w:r>
    </w:p>
  </w:footnote>
  <w:footnote w:id="5">
    <w:p w:rsidR="001016C9">
      <w:pPr>
        <w:rPr>
          <w:sz w:val="16"/>
          <w:szCs w:val="16"/>
        </w:rPr>
      </w:pPr>
      <w:r>
        <w:rPr>
          <w:vertAlign w:val="superscript"/>
        </w:rPr>
        <w:footnoteRef/>
      </w:r>
      <w:r>
        <w:rPr>
          <w:rFonts w:ascii="Times New Roman" w:eastAsia="Times New Roman" w:hAnsi="Times New Roman" w:cs="Times New Roman"/>
          <w:sz w:val="16"/>
          <w:szCs w:val="16"/>
        </w:rPr>
        <w:t xml:space="preserve"> Based on 2018 </w:t>
      </w:r>
      <w:r>
        <w:rPr>
          <w:rFonts w:ascii="Times New Roman" w:eastAsia="Times New Roman" w:hAnsi="Times New Roman" w:cs="Times New Roman"/>
          <w:sz w:val="16"/>
          <w:szCs w:val="16"/>
        </w:rPr>
        <w:t>OPM</w:t>
      </w:r>
      <w:r>
        <w:rPr>
          <w:rFonts w:ascii="Times New Roman" w:eastAsia="Times New Roman" w:hAnsi="Times New Roman" w:cs="Times New Roman"/>
          <w:sz w:val="16"/>
          <w:szCs w:val="16"/>
        </w:rPr>
        <w:t xml:space="preserve"> Salary Table (https</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t>/www</w:t>
      </w:r>
      <w:r w:rsidR="00F9414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opm</w:t>
      </w:r>
      <w:r w:rsidR="00F9414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gov/policy-data-oversight/pay-leave/salaries-wages/salary-tables/pdf/2018/DCB</w:t>
      </w:r>
      <w:r w:rsidR="00F9414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pdf)</w:t>
      </w:r>
      <w:r w:rsidR="00F94140">
        <w:rPr>
          <w:rFonts w:ascii="Times New Roman" w:eastAsia="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9B6F0A"/>
    <w:multiLevelType w:val="multilevel"/>
    <w:tmpl w:val="3682A4E8"/>
    <w:lvl w:ilvl="0">
      <w:start w:val="1"/>
      <w:numFmt w:val="bullet"/>
      <w:lvlText w:val="●"/>
      <w:lvlJc w:val="left"/>
      <w:pPr>
        <w:ind w:left="36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bullet"/>
      <w:lvlText w:val="●"/>
      <w:lvlJc w:val="left"/>
      <w:pPr>
        <w:ind w:left="2160" w:hanging="360"/>
      </w:pPr>
      <w:rPr>
        <w:rFonts w:ascii="Noto Sans Symbols" w:eastAsia="Noto Sans Symbols" w:hAnsi="Noto Sans Symbols" w:cs="Noto Sans Symbols"/>
      </w:rPr>
    </w:lvl>
    <w:lvl w:ilvl="4">
      <w:start w:val="2"/>
      <w:numFmt w:val="upp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78AD5581"/>
    <w:multiLevelType w:val="hybridMultilevel"/>
    <w:tmpl w:val="ABA41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C9"/>
    <w:rsid w:val="001016C9"/>
    <w:rsid w:val="001141E3"/>
    <w:rsid w:val="00161B44"/>
    <w:rsid w:val="001B31AE"/>
    <w:rsid w:val="004C6768"/>
    <w:rsid w:val="00634894"/>
    <w:rsid w:val="00636C37"/>
    <w:rsid w:val="00671580"/>
    <w:rsid w:val="006C7B54"/>
    <w:rsid w:val="007475A0"/>
    <w:rsid w:val="00752A69"/>
    <w:rsid w:val="008105A8"/>
    <w:rsid w:val="008D1232"/>
    <w:rsid w:val="00A1452F"/>
    <w:rsid w:val="00A31C32"/>
    <w:rsid w:val="00AF5F33"/>
    <w:rsid w:val="00B23FED"/>
    <w:rsid w:val="00B36B94"/>
    <w:rsid w:val="00B845BE"/>
    <w:rsid w:val="00C64B06"/>
    <w:rsid w:val="00CF7AB3"/>
    <w:rsid w:val="00DA4ACF"/>
    <w:rsid w:val="00DE76A6"/>
    <w:rsid w:val="00DF463B"/>
    <w:rsid w:val="00F03B4A"/>
    <w:rsid w:val="00F941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284E2D"/>
  <w15:docId w15:val="{F6DA0C32-979D-4F9C-9B84-35A92264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86" w:after="51"/>
      <w:outlineLvl w:val="1"/>
    </w:pPr>
    <w:rPr>
      <w:rFonts w:ascii="Times New Roman" w:eastAsia="Times New Roman" w:hAnsi="Times New Roman" w:cs="Times New Roman"/>
      <w:b/>
      <w:color w:val="000066"/>
      <w:sz w:val="30"/>
      <w:szCs w:val="3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DE76A6"/>
    <w:rPr>
      <w:color w:val="0000FF" w:themeColor="hyperlink"/>
      <w:u w:val="single"/>
    </w:rPr>
  </w:style>
  <w:style w:type="paragraph" w:styleId="ListParagraph">
    <w:name w:val="List Paragraph"/>
    <w:basedOn w:val="Normal"/>
    <w:uiPriority w:val="34"/>
    <w:qFormat/>
    <w:rsid w:val="008D1232"/>
    <w:pPr>
      <w:widowControl/>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uscode.house.gov/view.xhtml?req=granuleid:USC-prelim-title42-section254b&amp;num=0&amp;edition=preli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Elyana N.  Bowman</cp:lastModifiedBy>
  <cp:revision>15</cp:revision>
  <dcterms:created xsi:type="dcterms:W3CDTF">2021-01-06T17:10:00Z</dcterms:created>
  <dcterms:modified xsi:type="dcterms:W3CDTF">2021-03-03T16:54:00Z</dcterms:modified>
</cp:coreProperties>
</file>