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BBB" w:rsidP="009A79E1" w:rsidRDefault="00304BBB" w14:paraId="55FE1770" w14:textId="77777777">
      <w:bookmarkStart w:name="_Toc473880015" w:id="0"/>
    </w:p>
    <w:p w:rsidR="00304BBB" w:rsidP="009A79E1" w:rsidRDefault="00304BBB" w14:paraId="55FE1771" w14:textId="77777777"/>
    <w:bookmarkEnd w:id="0"/>
    <w:p w:rsidR="00F665CC" w:rsidP="004A13E8" w:rsidRDefault="00F665CC" w14:paraId="26AF2BE4" w14:textId="2E7871C5">
      <w:pPr>
        <w:spacing w:after="0" w:line="240" w:lineRule="auto"/>
        <w:jc w:val="center"/>
        <w:rPr>
          <w:b/>
          <w:sz w:val="40"/>
          <w:szCs w:val="40"/>
        </w:rPr>
      </w:pPr>
    </w:p>
    <w:p w:rsidRPr="005B7622" w:rsidR="004A13E8" w:rsidP="00C07C06" w:rsidRDefault="00466154" w14:paraId="55FE1773" w14:textId="5B4713BC">
      <w:pPr>
        <w:spacing w:after="0" w:line="240" w:lineRule="auto"/>
        <w:jc w:val="center"/>
        <w:rPr>
          <w:sz w:val="40"/>
          <w:szCs w:val="40"/>
        </w:rPr>
      </w:pPr>
      <w:r w:rsidRPr="005B7622">
        <w:rPr>
          <w:sz w:val="40"/>
          <w:szCs w:val="40"/>
        </w:rPr>
        <w:t xml:space="preserve">CDC's COVID-19 Program for Cruise Ships </w:t>
      </w:r>
      <w:r w:rsidRPr="005B7622" w:rsidR="005E65F6">
        <w:rPr>
          <w:sz w:val="40"/>
          <w:szCs w:val="40"/>
        </w:rPr>
        <w:t xml:space="preserve">Operating in </w:t>
      </w:r>
      <w:r w:rsidRPr="005B7622">
        <w:rPr>
          <w:sz w:val="40"/>
          <w:szCs w:val="40"/>
        </w:rPr>
        <w:t>U.S. Waters</w:t>
      </w:r>
    </w:p>
    <w:p w:rsidRPr="005B7622" w:rsidR="00C07C06" w:rsidP="0006202E" w:rsidRDefault="00C07C06" w14:paraId="2D47B3A3" w14:textId="32C32E49">
      <w:pPr>
        <w:spacing w:after="0" w:line="240" w:lineRule="auto"/>
        <w:jc w:val="center"/>
        <w:rPr>
          <w:sz w:val="40"/>
          <w:szCs w:val="40"/>
        </w:rPr>
      </w:pPr>
    </w:p>
    <w:p w:rsidRPr="005B7622" w:rsidR="00C07C06" w:rsidP="0006202E" w:rsidRDefault="00C07C06" w14:paraId="04D37799" w14:textId="77777777">
      <w:pPr>
        <w:spacing w:after="0" w:line="240" w:lineRule="auto"/>
        <w:jc w:val="center"/>
        <w:rPr>
          <w:b/>
          <w:sz w:val="40"/>
          <w:szCs w:val="40"/>
        </w:rPr>
      </w:pPr>
    </w:p>
    <w:p w:rsidRPr="005B7622" w:rsidR="00733F67" w:rsidP="0006202E" w:rsidRDefault="00733F67" w14:paraId="7B9B6CFF" w14:textId="77777777">
      <w:pPr>
        <w:spacing w:after="0" w:line="240" w:lineRule="auto"/>
        <w:jc w:val="center"/>
        <w:rPr>
          <w:b/>
        </w:rPr>
      </w:pPr>
    </w:p>
    <w:p w:rsidRPr="005B7622" w:rsidR="004A13E8" w:rsidP="00C07C06" w:rsidRDefault="004A13E8" w14:paraId="55FE1774" w14:textId="39ABA344">
      <w:pPr>
        <w:pStyle w:val="Heading3"/>
        <w:ind w:firstLine="720"/>
      </w:pPr>
      <w:bookmarkStart w:name="_Toc473880016" w:id="1"/>
      <w:bookmarkStart w:name="_Toc85123238" w:id="2"/>
      <w:r w:rsidRPr="005B7622">
        <w:t xml:space="preserve">Request for OMB </w:t>
      </w:r>
      <w:r w:rsidRPr="005B7622" w:rsidR="009F5604">
        <w:t>A</w:t>
      </w:r>
      <w:r w:rsidRPr="005B7622">
        <w:t>pproval of a</w:t>
      </w:r>
      <w:r w:rsidRPr="005B7622" w:rsidR="00733F67">
        <w:t xml:space="preserve">n </w:t>
      </w:r>
      <w:r w:rsidRPr="005B7622" w:rsidR="006718A0">
        <w:t xml:space="preserve">Existing </w:t>
      </w:r>
      <w:r w:rsidRPr="005B7622" w:rsidR="00DC74EE">
        <w:t>Information Collection</w:t>
      </w:r>
      <w:bookmarkEnd w:id="1"/>
      <w:bookmarkEnd w:id="2"/>
      <w:r w:rsidRPr="005B7622" w:rsidR="00DC74EE">
        <w:t xml:space="preserve"> </w:t>
      </w:r>
    </w:p>
    <w:p w:rsidRPr="005B7622" w:rsidR="007F2D5F" w:rsidP="004A13E8" w:rsidRDefault="007F2D5F" w14:paraId="65DC9ABB" w14:textId="77777777">
      <w:pPr>
        <w:spacing w:after="0" w:line="240" w:lineRule="auto"/>
        <w:jc w:val="center"/>
        <w:rPr>
          <w:b/>
        </w:rPr>
      </w:pPr>
    </w:p>
    <w:p w:rsidRPr="005B7622" w:rsidR="00981C54" w:rsidP="004A13E8" w:rsidRDefault="00203E6F" w14:paraId="1E8A82EE" w14:textId="6D6E8D36">
      <w:pPr>
        <w:spacing w:after="0" w:line="240" w:lineRule="auto"/>
        <w:jc w:val="center"/>
        <w:rPr>
          <w:b/>
        </w:rPr>
      </w:pPr>
      <w:r w:rsidRPr="005B7622">
        <w:rPr>
          <w:b/>
        </w:rPr>
        <w:t xml:space="preserve">February </w:t>
      </w:r>
      <w:r w:rsidRPr="005B7622" w:rsidR="003B66DE">
        <w:rPr>
          <w:b/>
        </w:rPr>
        <w:t>9</w:t>
      </w:r>
      <w:r w:rsidRPr="005B7622" w:rsidR="00981C54">
        <w:rPr>
          <w:b/>
        </w:rPr>
        <w:t>, 202</w:t>
      </w:r>
      <w:r w:rsidRPr="005B7622" w:rsidR="00AD71D9">
        <w:rPr>
          <w:b/>
        </w:rPr>
        <w:t>2</w:t>
      </w:r>
    </w:p>
    <w:p w:rsidRPr="005B7622" w:rsidR="004A13E8" w:rsidP="009A79E1" w:rsidRDefault="004A13E8" w14:paraId="55FE1778" w14:textId="77777777"/>
    <w:p w:rsidRPr="005B7622" w:rsidR="004A13E8" w:rsidP="009A79E1" w:rsidRDefault="004A13E8" w14:paraId="55FE1779" w14:textId="77777777"/>
    <w:p w:rsidRPr="005B7622" w:rsidR="004A13E8" w:rsidP="009A79E1" w:rsidRDefault="004A13E8" w14:paraId="55FE177A" w14:textId="77777777"/>
    <w:p w:rsidRPr="005B7622" w:rsidR="004A13E8" w:rsidP="004A13E8" w:rsidRDefault="004A13E8" w14:paraId="55FE177E" w14:textId="77777777">
      <w:pPr>
        <w:spacing w:after="0" w:line="240" w:lineRule="auto"/>
        <w:jc w:val="center"/>
        <w:rPr>
          <w:b/>
        </w:rPr>
      </w:pPr>
    </w:p>
    <w:p w:rsidRPr="005B7622" w:rsidR="004A13E8" w:rsidP="004A13E8" w:rsidRDefault="004A13E8" w14:paraId="55FE177F" w14:textId="77777777">
      <w:pPr>
        <w:pStyle w:val="Heading4"/>
      </w:pPr>
      <w:r w:rsidRPr="005B7622">
        <w:t xml:space="preserve">Supporting </w:t>
      </w:r>
      <w:proofErr w:type="gramStart"/>
      <w:r w:rsidRPr="005B7622">
        <w:t>Statement</w:t>
      </w:r>
      <w:proofErr w:type="gramEnd"/>
      <w:r w:rsidRPr="005B7622">
        <w:t xml:space="preserve"> A</w:t>
      </w:r>
    </w:p>
    <w:p w:rsidRPr="005B7622" w:rsidR="004A13E8" w:rsidP="004A13E8" w:rsidRDefault="004A13E8" w14:paraId="55FE1780" w14:textId="77777777">
      <w:pPr>
        <w:spacing w:after="0" w:line="240" w:lineRule="auto"/>
        <w:rPr>
          <w:b/>
        </w:rPr>
      </w:pPr>
    </w:p>
    <w:p w:rsidRPr="005B7622" w:rsidR="004A13E8" w:rsidP="004A13E8" w:rsidRDefault="004A13E8" w14:paraId="55FE1781" w14:textId="77777777">
      <w:pPr>
        <w:spacing w:after="0" w:line="240" w:lineRule="auto"/>
        <w:rPr>
          <w:b/>
        </w:rPr>
      </w:pPr>
    </w:p>
    <w:p w:rsidRPr="005B7622" w:rsidR="004A13E8" w:rsidP="004A13E8" w:rsidRDefault="004A13E8" w14:paraId="55FE1782" w14:textId="77777777">
      <w:pPr>
        <w:spacing w:after="0" w:line="240" w:lineRule="auto"/>
        <w:rPr>
          <w:b/>
        </w:rPr>
      </w:pPr>
    </w:p>
    <w:p w:rsidRPr="005B7622" w:rsidR="004A13E8" w:rsidP="004A13E8" w:rsidRDefault="004A13E8" w14:paraId="55FE1783" w14:textId="77777777">
      <w:pPr>
        <w:spacing w:after="0" w:line="240" w:lineRule="auto"/>
        <w:rPr>
          <w:b/>
        </w:rPr>
      </w:pPr>
    </w:p>
    <w:p w:rsidRPr="005B7622" w:rsidR="004A13E8" w:rsidP="004A13E8" w:rsidRDefault="004A13E8" w14:paraId="55FE1784" w14:textId="77777777">
      <w:pPr>
        <w:spacing w:after="0" w:line="240" w:lineRule="auto"/>
        <w:rPr>
          <w:b/>
        </w:rPr>
      </w:pPr>
    </w:p>
    <w:p w:rsidRPr="005B7622" w:rsidR="004A13E8" w:rsidP="004A13E8" w:rsidRDefault="004A13E8" w14:paraId="55FE1785" w14:textId="77777777">
      <w:pPr>
        <w:spacing w:after="0" w:line="240" w:lineRule="auto"/>
        <w:rPr>
          <w:b/>
        </w:rPr>
      </w:pPr>
    </w:p>
    <w:p w:rsidRPr="005B7622" w:rsidR="004A13E8" w:rsidP="004A13E8" w:rsidRDefault="004A13E8" w14:paraId="55FE1786" w14:textId="77777777">
      <w:pPr>
        <w:spacing w:after="0" w:line="240" w:lineRule="auto"/>
        <w:rPr>
          <w:b/>
        </w:rPr>
      </w:pPr>
    </w:p>
    <w:p w:rsidRPr="005B7622" w:rsidR="004A13E8" w:rsidP="004A13E8" w:rsidRDefault="004A13E8" w14:paraId="55FE1787" w14:textId="77777777">
      <w:pPr>
        <w:spacing w:after="0" w:line="240" w:lineRule="auto"/>
        <w:rPr>
          <w:b/>
        </w:rPr>
      </w:pPr>
    </w:p>
    <w:p w:rsidRPr="005B7622" w:rsidR="004A13E8" w:rsidP="004A13E8" w:rsidRDefault="004A13E8" w14:paraId="55FE1788" w14:textId="77777777">
      <w:pPr>
        <w:spacing w:after="0" w:line="240" w:lineRule="auto"/>
        <w:rPr>
          <w:b/>
        </w:rPr>
      </w:pPr>
    </w:p>
    <w:p w:rsidRPr="005B7622" w:rsidR="004A13E8" w:rsidP="004A13E8" w:rsidRDefault="004A13E8" w14:paraId="55FE1789" w14:textId="77777777">
      <w:pPr>
        <w:spacing w:after="0" w:line="240" w:lineRule="auto"/>
        <w:rPr>
          <w:b/>
        </w:rPr>
      </w:pPr>
    </w:p>
    <w:p w:rsidRPr="005B7622" w:rsidR="00304BBB" w:rsidP="004A13E8" w:rsidRDefault="00304BBB" w14:paraId="55FE178A" w14:textId="77777777">
      <w:pPr>
        <w:spacing w:after="0" w:line="240" w:lineRule="auto"/>
        <w:rPr>
          <w:b/>
        </w:rPr>
      </w:pPr>
    </w:p>
    <w:p w:rsidRPr="005B7622" w:rsidR="00446A7C" w:rsidP="004A13E8" w:rsidRDefault="00446A7C" w14:paraId="55FE178B" w14:textId="77777777">
      <w:pPr>
        <w:spacing w:after="0" w:line="240" w:lineRule="auto"/>
        <w:rPr>
          <w:b/>
        </w:rPr>
      </w:pPr>
    </w:p>
    <w:p w:rsidRPr="005B7622" w:rsidR="004A13E8" w:rsidP="004A13E8" w:rsidRDefault="004A13E8" w14:paraId="55FE178C" w14:textId="77777777">
      <w:pPr>
        <w:spacing w:after="0" w:line="240" w:lineRule="auto"/>
        <w:rPr>
          <w:b/>
        </w:rPr>
      </w:pPr>
    </w:p>
    <w:p w:rsidRPr="005B7622" w:rsidR="004A13E8" w:rsidP="004A13E8" w:rsidRDefault="004A13E8" w14:paraId="55FE178D" w14:textId="77777777">
      <w:pPr>
        <w:spacing w:after="0" w:line="240" w:lineRule="auto"/>
        <w:rPr>
          <w:b/>
        </w:rPr>
      </w:pPr>
    </w:p>
    <w:p w:rsidRPr="005B7622" w:rsidR="0075574D" w:rsidP="004A13E8" w:rsidRDefault="0075574D" w14:paraId="5B8FCF80" w14:textId="77777777">
      <w:pPr>
        <w:spacing w:after="0" w:line="240" w:lineRule="auto"/>
        <w:rPr>
          <w:b/>
        </w:rPr>
      </w:pPr>
    </w:p>
    <w:p w:rsidRPr="005B7622" w:rsidR="004A13E8" w:rsidP="009A79E1" w:rsidRDefault="004A13E8" w14:paraId="55FE1793" w14:textId="77777777">
      <w:pPr>
        <w:pStyle w:val="NoSpacing"/>
        <w:rPr>
          <w:b/>
        </w:rPr>
      </w:pPr>
      <w:r w:rsidRPr="005B7622">
        <w:rPr>
          <w:b/>
        </w:rPr>
        <w:t xml:space="preserve">Contact: </w:t>
      </w:r>
    </w:p>
    <w:p w:rsidRPr="005B7622" w:rsidR="00E930F8" w:rsidP="00E930F8" w:rsidRDefault="00E930F8" w14:paraId="01E99196" w14:textId="77777777">
      <w:pPr>
        <w:pStyle w:val="NoSpacing"/>
      </w:pPr>
      <w:r w:rsidRPr="005B7622">
        <w:t xml:space="preserve">Thomas </w:t>
      </w:r>
      <w:proofErr w:type="spellStart"/>
      <w:r w:rsidRPr="005B7622">
        <w:t>Daymude</w:t>
      </w:r>
      <w:proofErr w:type="spellEnd"/>
    </w:p>
    <w:p w:rsidRPr="005B7622" w:rsidR="00E930F8" w:rsidP="00E930F8" w:rsidRDefault="00E930F8" w14:paraId="7882E18F" w14:textId="77777777">
      <w:pPr>
        <w:pStyle w:val="NoSpacing"/>
      </w:pPr>
      <w:r w:rsidRPr="005B7622">
        <w:t xml:space="preserve">National Center for Emerging and Zoonotic Infectious Diseases </w:t>
      </w:r>
    </w:p>
    <w:p w:rsidRPr="005B7622" w:rsidR="00E930F8" w:rsidP="00E930F8" w:rsidRDefault="00E930F8" w14:paraId="50142263" w14:textId="77777777">
      <w:pPr>
        <w:pStyle w:val="NoSpacing"/>
      </w:pPr>
      <w:r w:rsidRPr="005B7622">
        <w:t xml:space="preserve">Centers for Disease Control and Prevention </w:t>
      </w:r>
    </w:p>
    <w:p w:rsidRPr="005B7622" w:rsidR="00E930F8" w:rsidP="00E930F8" w:rsidRDefault="00E930F8" w14:paraId="2F780F0D" w14:textId="77777777">
      <w:pPr>
        <w:pStyle w:val="NoSpacing"/>
      </w:pPr>
      <w:r w:rsidRPr="005B7622">
        <w:t xml:space="preserve">1600 Clifton Road, NE </w:t>
      </w:r>
    </w:p>
    <w:p w:rsidRPr="005B7622" w:rsidR="00E930F8" w:rsidP="00E930F8" w:rsidRDefault="00E930F8" w14:paraId="2BE62C75" w14:textId="77777777">
      <w:pPr>
        <w:pStyle w:val="NoSpacing"/>
      </w:pPr>
      <w:r w:rsidRPr="005B7622">
        <w:t xml:space="preserve">Atlanta, Georgia 30333 </w:t>
      </w:r>
    </w:p>
    <w:p w:rsidRPr="005B7622" w:rsidR="00E930F8" w:rsidP="00E930F8" w:rsidRDefault="00E930F8" w14:paraId="384449F7" w14:textId="77777777">
      <w:pPr>
        <w:pStyle w:val="NoSpacing"/>
      </w:pPr>
      <w:r w:rsidRPr="005B7622">
        <w:t>Phone: 404.718.7103</w:t>
      </w:r>
    </w:p>
    <w:p w:rsidRPr="005B7622" w:rsidR="0006202E" w:rsidP="00E930F8" w:rsidRDefault="00E930F8" w14:paraId="7FA705C5" w14:textId="505D3589">
      <w:pPr>
        <w:pStyle w:val="NoSpacing"/>
      </w:pPr>
      <w:r w:rsidRPr="005B7622">
        <w:t xml:space="preserve">Email: </w:t>
      </w:r>
      <w:hyperlink w:history="1" r:id="rId11">
        <w:r w:rsidRPr="005B7622" w:rsidR="0006202E">
          <w:rPr>
            <w:rStyle w:val="Hyperlink"/>
          </w:rPr>
          <w:t>qkh7@cdc.gov</w:t>
        </w:r>
      </w:hyperlink>
    </w:p>
    <w:p w:rsidRPr="005B7622" w:rsidR="004A13E8" w:rsidP="009A79E1" w:rsidRDefault="00EA4BE7" w14:paraId="55FE179A" w14:textId="2FF56645">
      <w:pPr>
        <w:pStyle w:val="NoSpacing"/>
      </w:pPr>
      <w:hyperlink w:history="1" r:id="rId12"/>
    </w:p>
    <w:sdt>
      <w:sdtPr>
        <w:rPr>
          <w:b w:val="0"/>
          <w:sz w:val="28"/>
          <w:szCs w:val="28"/>
        </w:rPr>
        <w:id w:val="1564836290"/>
        <w:docPartObj>
          <w:docPartGallery w:val="Table of Contents"/>
          <w:docPartUnique/>
        </w:docPartObj>
      </w:sdtPr>
      <w:sdtEndPr>
        <w:rPr>
          <w:bCs/>
          <w:noProof/>
          <w:sz w:val="24"/>
          <w:szCs w:val="22"/>
        </w:rPr>
      </w:sdtEndPr>
      <w:sdtContent>
        <w:p w:rsidRPr="005B7622" w:rsidR="004A13E8" w:rsidP="004A13E8" w:rsidRDefault="00C90B13" w14:paraId="55FE179B" w14:textId="371838A4">
          <w:pPr>
            <w:pStyle w:val="Heading4"/>
            <w:rPr>
              <w:sz w:val="28"/>
              <w:szCs w:val="28"/>
            </w:rPr>
          </w:pPr>
          <w:r w:rsidRPr="005B7622">
            <w:rPr>
              <w:sz w:val="28"/>
              <w:szCs w:val="28"/>
            </w:rPr>
            <w:t xml:space="preserve">Table of </w:t>
          </w:r>
          <w:r w:rsidRPr="005B7622" w:rsidR="004A13E8">
            <w:rPr>
              <w:sz w:val="28"/>
              <w:szCs w:val="28"/>
            </w:rPr>
            <w:t>Contents</w:t>
          </w:r>
        </w:p>
        <w:p w:rsidRPr="005B7622" w:rsidR="0075574D" w:rsidP="0075574D" w:rsidRDefault="0075574D" w14:paraId="3741CEEF" w14:textId="77777777"/>
        <w:p w:rsidRPr="005B7622" w:rsidR="003C120D" w:rsidRDefault="004A13E8" w14:paraId="7A7332C0" w14:textId="1335C63F">
          <w:pPr>
            <w:pStyle w:val="TOC3"/>
            <w:tabs>
              <w:tab w:val="right" w:leader="dot" w:pos="10070"/>
            </w:tabs>
            <w:rPr>
              <w:rFonts w:asciiTheme="minorHAnsi" w:hAnsiTheme="minorHAnsi" w:eastAsiaTheme="minorEastAsia"/>
              <w:noProof/>
              <w:sz w:val="22"/>
            </w:rPr>
          </w:pPr>
          <w:r w:rsidRPr="005B7622">
            <w:fldChar w:fldCharType="begin"/>
          </w:r>
          <w:r w:rsidRPr="005B7622">
            <w:instrText xml:space="preserve"> TOC \o "1-3" \h \z \u </w:instrText>
          </w:r>
          <w:r w:rsidRPr="005B7622">
            <w:fldChar w:fldCharType="separate"/>
          </w:r>
          <w:hyperlink w:history="1" w:anchor="_Toc85123238">
            <w:r w:rsidRPr="005B7622" w:rsidR="003C120D">
              <w:rPr>
                <w:rStyle w:val="Hyperlink"/>
                <w:noProof/>
              </w:rPr>
              <w:t xml:space="preserve">Request for OMB </w:t>
            </w:r>
            <w:r w:rsidRPr="005B7622" w:rsidR="009F5604">
              <w:rPr>
                <w:rStyle w:val="Hyperlink"/>
                <w:noProof/>
              </w:rPr>
              <w:t>A</w:t>
            </w:r>
            <w:r w:rsidRPr="005B7622" w:rsidR="003C120D">
              <w:rPr>
                <w:rStyle w:val="Hyperlink"/>
                <w:noProof/>
              </w:rPr>
              <w:t>pproval of an E</w:t>
            </w:r>
            <w:r w:rsidRPr="005B7622" w:rsidR="009F5604">
              <w:rPr>
                <w:rStyle w:val="Hyperlink"/>
                <w:noProof/>
              </w:rPr>
              <w:t>xisting</w:t>
            </w:r>
            <w:r w:rsidRPr="005B7622" w:rsidR="003C120D">
              <w:rPr>
                <w:rStyle w:val="Hyperlink"/>
                <w:noProof/>
              </w:rPr>
              <w:t xml:space="preserve"> Information Collection</w:t>
            </w:r>
            <w:r w:rsidRPr="005B7622" w:rsidR="003C120D">
              <w:rPr>
                <w:noProof/>
                <w:webHidden/>
              </w:rPr>
              <w:tab/>
            </w:r>
            <w:r w:rsidRPr="005B7622" w:rsidR="003C120D">
              <w:rPr>
                <w:noProof/>
                <w:webHidden/>
              </w:rPr>
              <w:fldChar w:fldCharType="begin"/>
            </w:r>
            <w:r w:rsidRPr="005B7622" w:rsidR="003C120D">
              <w:rPr>
                <w:noProof/>
                <w:webHidden/>
              </w:rPr>
              <w:instrText xml:space="preserve"> PAGEREF _Toc85123238 \h </w:instrText>
            </w:r>
            <w:r w:rsidRPr="005B7622" w:rsidR="003C120D">
              <w:rPr>
                <w:noProof/>
                <w:webHidden/>
              </w:rPr>
            </w:r>
            <w:r w:rsidRPr="005B7622" w:rsidR="003C120D">
              <w:rPr>
                <w:noProof/>
                <w:webHidden/>
              </w:rPr>
              <w:fldChar w:fldCharType="separate"/>
            </w:r>
            <w:r w:rsidR="00EB5407">
              <w:rPr>
                <w:noProof/>
                <w:webHidden/>
              </w:rPr>
              <w:t>1</w:t>
            </w:r>
            <w:r w:rsidRPr="005B7622" w:rsidR="003C120D">
              <w:rPr>
                <w:noProof/>
                <w:webHidden/>
              </w:rPr>
              <w:fldChar w:fldCharType="end"/>
            </w:r>
          </w:hyperlink>
        </w:p>
        <w:p w:rsidRPr="005B7622" w:rsidR="003C120D" w:rsidRDefault="00EA4BE7" w14:paraId="306EFA4B" w14:textId="40DB2951">
          <w:pPr>
            <w:pStyle w:val="TOC1"/>
            <w:tabs>
              <w:tab w:val="left" w:pos="480"/>
              <w:tab w:val="right" w:leader="dot" w:pos="10070"/>
            </w:tabs>
            <w:rPr>
              <w:rFonts w:asciiTheme="minorHAnsi" w:hAnsiTheme="minorHAnsi" w:eastAsiaTheme="minorEastAsia"/>
              <w:noProof/>
              <w:sz w:val="22"/>
            </w:rPr>
          </w:pPr>
          <w:hyperlink w:history="1" w:anchor="_Toc85123239">
            <w:r w:rsidRPr="005B7622" w:rsidR="003C120D">
              <w:rPr>
                <w:rStyle w:val="Hyperlink"/>
                <w:noProof/>
              </w:rPr>
              <w:t>1.</w:t>
            </w:r>
            <w:r w:rsidRPr="005B7622" w:rsidR="003C120D">
              <w:rPr>
                <w:rFonts w:asciiTheme="minorHAnsi" w:hAnsiTheme="minorHAnsi" w:eastAsiaTheme="minorEastAsia"/>
                <w:noProof/>
                <w:sz w:val="22"/>
              </w:rPr>
              <w:tab/>
            </w:r>
            <w:r w:rsidRPr="005B7622" w:rsidR="003C120D">
              <w:rPr>
                <w:rStyle w:val="Hyperlink"/>
                <w:noProof/>
              </w:rPr>
              <w:t>Circumstances Making the Collection of Information Necessary</w:t>
            </w:r>
            <w:r w:rsidRPr="005B7622" w:rsidR="003C120D">
              <w:rPr>
                <w:noProof/>
                <w:webHidden/>
              </w:rPr>
              <w:tab/>
            </w:r>
            <w:r w:rsidRPr="005B7622" w:rsidR="003C120D">
              <w:rPr>
                <w:noProof/>
                <w:webHidden/>
              </w:rPr>
              <w:fldChar w:fldCharType="begin"/>
            </w:r>
            <w:r w:rsidRPr="005B7622" w:rsidR="003C120D">
              <w:rPr>
                <w:noProof/>
                <w:webHidden/>
              </w:rPr>
              <w:instrText xml:space="preserve"> PAGEREF _Toc85123239 \h </w:instrText>
            </w:r>
            <w:r w:rsidRPr="005B7622" w:rsidR="003C120D">
              <w:rPr>
                <w:noProof/>
                <w:webHidden/>
              </w:rPr>
            </w:r>
            <w:r w:rsidRPr="005B7622" w:rsidR="003C120D">
              <w:rPr>
                <w:noProof/>
                <w:webHidden/>
              </w:rPr>
              <w:fldChar w:fldCharType="separate"/>
            </w:r>
            <w:r w:rsidR="00EB5407">
              <w:rPr>
                <w:noProof/>
                <w:webHidden/>
              </w:rPr>
              <w:t>3</w:t>
            </w:r>
            <w:r w:rsidRPr="005B7622" w:rsidR="003C120D">
              <w:rPr>
                <w:noProof/>
                <w:webHidden/>
              </w:rPr>
              <w:fldChar w:fldCharType="end"/>
            </w:r>
          </w:hyperlink>
        </w:p>
        <w:p w:rsidRPr="005B7622" w:rsidR="003C120D" w:rsidRDefault="00EA4BE7" w14:paraId="2C84E38B" w14:textId="76EEF4F2">
          <w:pPr>
            <w:pStyle w:val="TOC1"/>
            <w:tabs>
              <w:tab w:val="left" w:pos="480"/>
              <w:tab w:val="right" w:leader="dot" w:pos="10070"/>
            </w:tabs>
            <w:rPr>
              <w:rFonts w:asciiTheme="minorHAnsi" w:hAnsiTheme="minorHAnsi" w:eastAsiaTheme="minorEastAsia"/>
              <w:noProof/>
              <w:sz w:val="22"/>
            </w:rPr>
          </w:pPr>
          <w:hyperlink w:history="1" w:anchor="_Toc85123240">
            <w:r w:rsidRPr="005B7622" w:rsidR="003C120D">
              <w:rPr>
                <w:rStyle w:val="Hyperlink"/>
                <w:noProof/>
              </w:rPr>
              <w:t>2.</w:t>
            </w:r>
            <w:r w:rsidRPr="005B7622" w:rsidR="003C120D">
              <w:rPr>
                <w:rFonts w:asciiTheme="minorHAnsi" w:hAnsiTheme="minorHAnsi" w:eastAsiaTheme="minorEastAsia"/>
                <w:noProof/>
                <w:sz w:val="22"/>
              </w:rPr>
              <w:tab/>
            </w:r>
            <w:r w:rsidRPr="005B7622" w:rsidR="003C120D">
              <w:rPr>
                <w:rStyle w:val="Hyperlink"/>
                <w:noProof/>
              </w:rPr>
              <w:t>Purpose and Use of Information Collection</w:t>
            </w:r>
            <w:r w:rsidRPr="005B7622" w:rsidR="003C120D">
              <w:rPr>
                <w:noProof/>
                <w:webHidden/>
              </w:rPr>
              <w:tab/>
            </w:r>
            <w:r w:rsidRPr="005B7622" w:rsidR="003C120D">
              <w:rPr>
                <w:noProof/>
                <w:webHidden/>
              </w:rPr>
              <w:fldChar w:fldCharType="begin"/>
            </w:r>
            <w:r w:rsidRPr="005B7622" w:rsidR="003C120D">
              <w:rPr>
                <w:noProof/>
                <w:webHidden/>
              </w:rPr>
              <w:instrText xml:space="preserve"> PAGEREF _Toc85123240 \h </w:instrText>
            </w:r>
            <w:r w:rsidRPr="005B7622" w:rsidR="003C120D">
              <w:rPr>
                <w:noProof/>
                <w:webHidden/>
              </w:rPr>
            </w:r>
            <w:r w:rsidRPr="005B7622" w:rsidR="003C120D">
              <w:rPr>
                <w:noProof/>
                <w:webHidden/>
              </w:rPr>
              <w:fldChar w:fldCharType="separate"/>
            </w:r>
            <w:r w:rsidR="00EB5407">
              <w:rPr>
                <w:noProof/>
                <w:webHidden/>
              </w:rPr>
              <w:t>5</w:t>
            </w:r>
            <w:r w:rsidRPr="005B7622" w:rsidR="003C120D">
              <w:rPr>
                <w:noProof/>
                <w:webHidden/>
              </w:rPr>
              <w:fldChar w:fldCharType="end"/>
            </w:r>
          </w:hyperlink>
        </w:p>
        <w:p w:rsidRPr="005B7622" w:rsidR="003C120D" w:rsidRDefault="00EA4BE7" w14:paraId="011A0C3D" w14:textId="205B407B">
          <w:pPr>
            <w:pStyle w:val="TOC1"/>
            <w:tabs>
              <w:tab w:val="left" w:pos="480"/>
              <w:tab w:val="right" w:leader="dot" w:pos="10070"/>
            </w:tabs>
            <w:rPr>
              <w:rFonts w:asciiTheme="minorHAnsi" w:hAnsiTheme="minorHAnsi" w:eastAsiaTheme="minorEastAsia"/>
              <w:noProof/>
              <w:sz w:val="22"/>
            </w:rPr>
          </w:pPr>
          <w:hyperlink w:history="1" w:anchor="_Toc85123241">
            <w:r w:rsidRPr="005B7622" w:rsidR="003C120D">
              <w:rPr>
                <w:rStyle w:val="Hyperlink"/>
                <w:noProof/>
              </w:rPr>
              <w:t>3.</w:t>
            </w:r>
            <w:r w:rsidRPr="005B7622" w:rsidR="003C120D">
              <w:rPr>
                <w:rFonts w:asciiTheme="minorHAnsi" w:hAnsiTheme="minorHAnsi" w:eastAsiaTheme="minorEastAsia"/>
                <w:noProof/>
                <w:sz w:val="22"/>
              </w:rPr>
              <w:tab/>
            </w:r>
            <w:r w:rsidRPr="005B7622" w:rsidR="003C120D">
              <w:rPr>
                <w:rStyle w:val="Hyperlink"/>
                <w:noProof/>
              </w:rPr>
              <w:t>Use of Improved Information Technology and Burden Reduction</w:t>
            </w:r>
            <w:r w:rsidRPr="005B7622" w:rsidR="003C120D">
              <w:rPr>
                <w:noProof/>
                <w:webHidden/>
              </w:rPr>
              <w:tab/>
            </w:r>
            <w:r w:rsidRPr="005B7622" w:rsidR="003C120D">
              <w:rPr>
                <w:noProof/>
                <w:webHidden/>
              </w:rPr>
              <w:fldChar w:fldCharType="begin"/>
            </w:r>
            <w:r w:rsidRPr="005B7622" w:rsidR="003C120D">
              <w:rPr>
                <w:noProof/>
                <w:webHidden/>
              </w:rPr>
              <w:instrText xml:space="preserve"> PAGEREF _Toc85123241 \h </w:instrText>
            </w:r>
            <w:r w:rsidRPr="005B7622" w:rsidR="003C120D">
              <w:rPr>
                <w:noProof/>
                <w:webHidden/>
              </w:rPr>
            </w:r>
            <w:r w:rsidRPr="005B7622" w:rsidR="003C120D">
              <w:rPr>
                <w:noProof/>
                <w:webHidden/>
              </w:rPr>
              <w:fldChar w:fldCharType="separate"/>
            </w:r>
            <w:r w:rsidR="00EB5407">
              <w:rPr>
                <w:noProof/>
                <w:webHidden/>
              </w:rPr>
              <w:t>12</w:t>
            </w:r>
            <w:r w:rsidRPr="005B7622" w:rsidR="003C120D">
              <w:rPr>
                <w:noProof/>
                <w:webHidden/>
              </w:rPr>
              <w:fldChar w:fldCharType="end"/>
            </w:r>
          </w:hyperlink>
        </w:p>
        <w:p w:rsidRPr="005B7622" w:rsidR="003C120D" w:rsidRDefault="00EA4BE7" w14:paraId="5F54313D" w14:textId="1BCC1FA1">
          <w:pPr>
            <w:pStyle w:val="TOC1"/>
            <w:tabs>
              <w:tab w:val="left" w:pos="480"/>
              <w:tab w:val="right" w:leader="dot" w:pos="10070"/>
            </w:tabs>
            <w:rPr>
              <w:rFonts w:asciiTheme="minorHAnsi" w:hAnsiTheme="minorHAnsi" w:eastAsiaTheme="minorEastAsia"/>
              <w:noProof/>
              <w:sz w:val="22"/>
            </w:rPr>
          </w:pPr>
          <w:hyperlink w:history="1" w:anchor="_Toc85123242">
            <w:r w:rsidRPr="005B7622" w:rsidR="003C120D">
              <w:rPr>
                <w:rStyle w:val="Hyperlink"/>
                <w:noProof/>
              </w:rPr>
              <w:t>4.</w:t>
            </w:r>
            <w:r w:rsidRPr="005B7622" w:rsidR="003C120D">
              <w:rPr>
                <w:rFonts w:asciiTheme="minorHAnsi" w:hAnsiTheme="minorHAnsi" w:eastAsiaTheme="minorEastAsia"/>
                <w:noProof/>
                <w:sz w:val="22"/>
              </w:rPr>
              <w:tab/>
            </w:r>
            <w:r w:rsidRPr="005B7622" w:rsidR="003C120D">
              <w:rPr>
                <w:rStyle w:val="Hyperlink"/>
                <w:noProof/>
              </w:rPr>
              <w:t>Efforts to Identify Duplication and Use of Similar Information</w:t>
            </w:r>
            <w:r w:rsidRPr="005B7622" w:rsidR="003C120D">
              <w:rPr>
                <w:noProof/>
                <w:webHidden/>
              </w:rPr>
              <w:tab/>
            </w:r>
            <w:r w:rsidRPr="005B7622" w:rsidR="003C120D">
              <w:rPr>
                <w:noProof/>
                <w:webHidden/>
              </w:rPr>
              <w:fldChar w:fldCharType="begin"/>
            </w:r>
            <w:r w:rsidRPr="005B7622" w:rsidR="003C120D">
              <w:rPr>
                <w:noProof/>
                <w:webHidden/>
              </w:rPr>
              <w:instrText xml:space="preserve"> PAGEREF _Toc85123242 \h </w:instrText>
            </w:r>
            <w:r w:rsidRPr="005B7622" w:rsidR="003C120D">
              <w:rPr>
                <w:noProof/>
                <w:webHidden/>
              </w:rPr>
            </w:r>
            <w:r w:rsidRPr="005B7622" w:rsidR="003C120D">
              <w:rPr>
                <w:noProof/>
                <w:webHidden/>
              </w:rPr>
              <w:fldChar w:fldCharType="separate"/>
            </w:r>
            <w:r w:rsidR="00EB5407">
              <w:rPr>
                <w:noProof/>
                <w:webHidden/>
              </w:rPr>
              <w:t>13</w:t>
            </w:r>
            <w:r w:rsidRPr="005B7622" w:rsidR="003C120D">
              <w:rPr>
                <w:noProof/>
                <w:webHidden/>
              </w:rPr>
              <w:fldChar w:fldCharType="end"/>
            </w:r>
          </w:hyperlink>
        </w:p>
        <w:p w:rsidRPr="005B7622" w:rsidR="003C120D" w:rsidRDefault="00EA4BE7" w14:paraId="3BF1CA07" w14:textId="159038F7">
          <w:pPr>
            <w:pStyle w:val="TOC1"/>
            <w:tabs>
              <w:tab w:val="left" w:pos="480"/>
              <w:tab w:val="right" w:leader="dot" w:pos="10070"/>
            </w:tabs>
            <w:rPr>
              <w:rFonts w:asciiTheme="minorHAnsi" w:hAnsiTheme="minorHAnsi" w:eastAsiaTheme="minorEastAsia"/>
              <w:noProof/>
              <w:sz w:val="22"/>
            </w:rPr>
          </w:pPr>
          <w:hyperlink w:history="1" w:anchor="_Toc85123243">
            <w:r w:rsidRPr="005B7622" w:rsidR="003C120D">
              <w:rPr>
                <w:rStyle w:val="Hyperlink"/>
                <w:noProof/>
              </w:rPr>
              <w:t>5.</w:t>
            </w:r>
            <w:r w:rsidRPr="005B7622" w:rsidR="003C120D">
              <w:rPr>
                <w:rFonts w:asciiTheme="minorHAnsi" w:hAnsiTheme="minorHAnsi" w:eastAsiaTheme="minorEastAsia"/>
                <w:noProof/>
                <w:sz w:val="22"/>
              </w:rPr>
              <w:tab/>
            </w:r>
            <w:r w:rsidRPr="005B7622" w:rsidR="003C120D">
              <w:rPr>
                <w:rStyle w:val="Hyperlink"/>
                <w:noProof/>
              </w:rPr>
              <w:t>Impact on Small Businesses or Other Small Entities</w:t>
            </w:r>
            <w:r w:rsidRPr="005B7622" w:rsidR="003C120D">
              <w:rPr>
                <w:noProof/>
                <w:webHidden/>
              </w:rPr>
              <w:tab/>
            </w:r>
            <w:r w:rsidRPr="005B7622" w:rsidR="003C120D">
              <w:rPr>
                <w:noProof/>
                <w:webHidden/>
              </w:rPr>
              <w:fldChar w:fldCharType="begin"/>
            </w:r>
            <w:r w:rsidRPr="005B7622" w:rsidR="003C120D">
              <w:rPr>
                <w:noProof/>
                <w:webHidden/>
              </w:rPr>
              <w:instrText xml:space="preserve"> PAGEREF _Toc85123243 \h </w:instrText>
            </w:r>
            <w:r w:rsidRPr="005B7622" w:rsidR="003C120D">
              <w:rPr>
                <w:noProof/>
                <w:webHidden/>
              </w:rPr>
            </w:r>
            <w:r w:rsidRPr="005B7622" w:rsidR="003C120D">
              <w:rPr>
                <w:noProof/>
                <w:webHidden/>
              </w:rPr>
              <w:fldChar w:fldCharType="separate"/>
            </w:r>
            <w:r w:rsidR="00EB5407">
              <w:rPr>
                <w:noProof/>
                <w:webHidden/>
              </w:rPr>
              <w:t>13</w:t>
            </w:r>
            <w:r w:rsidRPr="005B7622" w:rsidR="003C120D">
              <w:rPr>
                <w:noProof/>
                <w:webHidden/>
              </w:rPr>
              <w:fldChar w:fldCharType="end"/>
            </w:r>
          </w:hyperlink>
        </w:p>
        <w:p w:rsidRPr="005B7622" w:rsidR="003C120D" w:rsidRDefault="00EA4BE7" w14:paraId="45E03DD1" w14:textId="10603936">
          <w:pPr>
            <w:pStyle w:val="TOC1"/>
            <w:tabs>
              <w:tab w:val="left" w:pos="480"/>
              <w:tab w:val="right" w:leader="dot" w:pos="10070"/>
            </w:tabs>
            <w:rPr>
              <w:rFonts w:asciiTheme="minorHAnsi" w:hAnsiTheme="minorHAnsi" w:eastAsiaTheme="minorEastAsia"/>
              <w:noProof/>
              <w:sz w:val="22"/>
            </w:rPr>
          </w:pPr>
          <w:hyperlink w:history="1" w:anchor="_Toc85123244">
            <w:r w:rsidRPr="005B7622" w:rsidR="003C120D">
              <w:rPr>
                <w:rStyle w:val="Hyperlink"/>
                <w:noProof/>
              </w:rPr>
              <w:t>6.</w:t>
            </w:r>
            <w:r w:rsidRPr="005B7622" w:rsidR="003C120D">
              <w:rPr>
                <w:rFonts w:asciiTheme="minorHAnsi" w:hAnsiTheme="minorHAnsi" w:eastAsiaTheme="minorEastAsia"/>
                <w:noProof/>
                <w:sz w:val="22"/>
              </w:rPr>
              <w:tab/>
            </w:r>
            <w:r w:rsidRPr="005B7622" w:rsidR="003C120D">
              <w:rPr>
                <w:rStyle w:val="Hyperlink"/>
                <w:noProof/>
              </w:rPr>
              <w:t>Consequences of Collecting the Information Less Frequently</w:t>
            </w:r>
            <w:r w:rsidRPr="005B7622" w:rsidR="003C120D">
              <w:rPr>
                <w:noProof/>
                <w:webHidden/>
              </w:rPr>
              <w:tab/>
            </w:r>
            <w:r w:rsidRPr="005B7622" w:rsidR="003C120D">
              <w:rPr>
                <w:noProof/>
                <w:webHidden/>
              </w:rPr>
              <w:fldChar w:fldCharType="begin"/>
            </w:r>
            <w:r w:rsidRPr="005B7622" w:rsidR="003C120D">
              <w:rPr>
                <w:noProof/>
                <w:webHidden/>
              </w:rPr>
              <w:instrText xml:space="preserve"> PAGEREF _Toc85123244 \h </w:instrText>
            </w:r>
            <w:r w:rsidRPr="005B7622" w:rsidR="003C120D">
              <w:rPr>
                <w:noProof/>
                <w:webHidden/>
              </w:rPr>
            </w:r>
            <w:r w:rsidRPr="005B7622" w:rsidR="003C120D">
              <w:rPr>
                <w:noProof/>
                <w:webHidden/>
              </w:rPr>
              <w:fldChar w:fldCharType="separate"/>
            </w:r>
            <w:r w:rsidR="00EB5407">
              <w:rPr>
                <w:noProof/>
                <w:webHidden/>
              </w:rPr>
              <w:t>14</w:t>
            </w:r>
            <w:r w:rsidRPr="005B7622" w:rsidR="003C120D">
              <w:rPr>
                <w:noProof/>
                <w:webHidden/>
              </w:rPr>
              <w:fldChar w:fldCharType="end"/>
            </w:r>
          </w:hyperlink>
        </w:p>
        <w:p w:rsidRPr="005B7622" w:rsidR="003C120D" w:rsidRDefault="00EA4BE7" w14:paraId="46B05B82" w14:textId="742B4CD8">
          <w:pPr>
            <w:pStyle w:val="TOC1"/>
            <w:tabs>
              <w:tab w:val="left" w:pos="480"/>
              <w:tab w:val="right" w:leader="dot" w:pos="10070"/>
            </w:tabs>
            <w:rPr>
              <w:rFonts w:asciiTheme="minorHAnsi" w:hAnsiTheme="minorHAnsi" w:eastAsiaTheme="minorEastAsia"/>
              <w:noProof/>
              <w:sz w:val="22"/>
            </w:rPr>
          </w:pPr>
          <w:hyperlink w:history="1" w:anchor="_Toc85123245">
            <w:r w:rsidRPr="005B7622" w:rsidR="003C120D">
              <w:rPr>
                <w:rStyle w:val="Hyperlink"/>
                <w:noProof/>
              </w:rPr>
              <w:t>7.</w:t>
            </w:r>
            <w:r w:rsidRPr="005B7622" w:rsidR="003C120D">
              <w:rPr>
                <w:rFonts w:asciiTheme="minorHAnsi" w:hAnsiTheme="minorHAnsi" w:eastAsiaTheme="minorEastAsia"/>
                <w:noProof/>
                <w:sz w:val="22"/>
              </w:rPr>
              <w:tab/>
            </w:r>
            <w:r w:rsidRPr="005B7622" w:rsidR="003C120D">
              <w:rPr>
                <w:rStyle w:val="Hyperlink"/>
                <w:noProof/>
              </w:rPr>
              <w:t>Special Circumstances Relating to the Guidelines of 5 CFR 1320.5</w:t>
            </w:r>
            <w:r w:rsidRPr="005B7622" w:rsidR="003C120D">
              <w:rPr>
                <w:noProof/>
                <w:webHidden/>
              </w:rPr>
              <w:tab/>
            </w:r>
            <w:r w:rsidRPr="005B7622" w:rsidR="003C120D">
              <w:rPr>
                <w:noProof/>
                <w:webHidden/>
              </w:rPr>
              <w:fldChar w:fldCharType="begin"/>
            </w:r>
            <w:r w:rsidRPr="005B7622" w:rsidR="003C120D">
              <w:rPr>
                <w:noProof/>
                <w:webHidden/>
              </w:rPr>
              <w:instrText xml:space="preserve"> PAGEREF _Toc85123245 \h </w:instrText>
            </w:r>
            <w:r w:rsidRPr="005B7622" w:rsidR="003C120D">
              <w:rPr>
                <w:noProof/>
                <w:webHidden/>
              </w:rPr>
            </w:r>
            <w:r w:rsidRPr="005B7622" w:rsidR="003C120D">
              <w:rPr>
                <w:noProof/>
                <w:webHidden/>
              </w:rPr>
              <w:fldChar w:fldCharType="separate"/>
            </w:r>
            <w:r w:rsidR="00EB5407">
              <w:rPr>
                <w:noProof/>
                <w:webHidden/>
              </w:rPr>
              <w:t>14</w:t>
            </w:r>
            <w:r w:rsidRPr="005B7622" w:rsidR="003C120D">
              <w:rPr>
                <w:noProof/>
                <w:webHidden/>
              </w:rPr>
              <w:fldChar w:fldCharType="end"/>
            </w:r>
          </w:hyperlink>
        </w:p>
        <w:p w:rsidRPr="005B7622" w:rsidR="003C120D" w:rsidRDefault="00EA4BE7" w14:paraId="76B3693C" w14:textId="17DB885E">
          <w:pPr>
            <w:pStyle w:val="TOC1"/>
            <w:tabs>
              <w:tab w:val="left" w:pos="480"/>
              <w:tab w:val="right" w:leader="dot" w:pos="10070"/>
            </w:tabs>
            <w:rPr>
              <w:rFonts w:asciiTheme="minorHAnsi" w:hAnsiTheme="minorHAnsi" w:eastAsiaTheme="minorEastAsia"/>
              <w:noProof/>
              <w:sz w:val="22"/>
            </w:rPr>
          </w:pPr>
          <w:hyperlink w:history="1" w:anchor="_Toc85123246">
            <w:r w:rsidRPr="005B7622" w:rsidR="003C120D">
              <w:rPr>
                <w:rStyle w:val="Hyperlink"/>
                <w:noProof/>
              </w:rPr>
              <w:t>8.</w:t>
            </w:r>
            <w:r w:rsidRPr="005B7622" w:rsidR="003C120D">
              <w:rPr>
                <w:rFonts w:asciiTheme="minorHAnsi" w:hAnsiTheme="minorHAnsi" w:eastAsiaTheme="minorEastAsia"/>
                <w:noProof/>
                <w:sz w:val="22"/>
              </w:rPr>
              <w:tab/>
            </w:r>
            <w:r w:rsidRPr="005B7622" w:rsidR="003C120D">
              <w:rPr>
                <w:rStyle w:val="Hyperlink"/>
                <w:noProof/>
              </w:rPr>
              <w:t>Comments in Response to the Federal Register Notice and Efforts to Consult Outside the Agency</w:t>
            </w:r>
            <w:r w:rsidRPr="005B7622" w:rsidR="003C120D">
              <w:rPr>
                <w:noProof/>
                <w:webHidden/>
              </w:rPr>
              <w:tab/>
            </w:r>
            <w:r w:rsidRPr="005B7622" w:rsidR="003C120D">
              <w:rPr>
                <w:noProof/>
                <w:webHidden/>
              </w:rPr>
              <w:fldChar w:fldCharType="begin"/>
            </w:r>
            <w:r w:rsidRPr="005B7622" w:rsidR="003C120D">
              <w:rPr>
                <w:noProof/>
                <w:webHidden/>
              </w:rPr>
              <w:instrText xml:space="preserve"> PAGEREF _Toc85123246 \h </w:instrText>
            </w:r>
            <w:r w:rsidRPr="005B7622" w:rsidR="003C120D">
              <w:rPr>
                <w:noProof/>
                <w:webHidden/>
              </w:rPr>
            </w:r>
            <w:r w:rsidRPr="005B7622" w:rsidR="003C120D">
              <w:rPr>
                <w:noProof/>
                <w:webHidden/>
              </w:rPr>
              <w:fldChar w:fldCharType="separate"/>
            </w:r>
            <w:r w:rsidR="00EB5407">
              <w:rPr>
                <w:noProof/>
                <w:webHidden/>
              </w:rPr>
              <w:t>14</w:t>
            </w:r>
            <w:r w:rsidRPr="005B7622" w:rsidR="003C120D">
              <w:rPr>
                <w:noProof/>
                <w:webHidden/>
              </w:rPr>
              <w:fldChar w:fldCharType="end"/>
            </w:r>
          </w:hyperlink>
        </w:p>
        <w:p w:rsidRPr="005B7622" w:rsidR="003C120D" w:rsidRDefault="00EA4BE7" w14:paraId="5BD908EC" w14:textId="38BD07C8">
          <w:pPr>
            <w:pStyle w:val="TOC1"/>
            <w:tabs>
              <w:tab w:val="left" w:pos="480"/>
              <w:tab w:val="right" w:leader="dot" w:pos="10070"/>
            </w:tabs>
            <w:rPr>
              <w:rFonts w:asciiTheme="minorHAnsi" w:hAnsiTheme="minorHAnsi" w:eastAsiaTheme="minorEastAsia"/>
              <w:noProof/>
              <w:sz w:val="22"/>
            </w:rPr>
          </w:pPr>
          <w:hyperlink w:history="1" w:anchor="_Toc85123247">
            <w:r w:rsidRPr="005B7622" w:rsidR="003C120D">
              <w:rPr>
                <w:rStyle w:val="Hyperlink"/>
                <w:noProof/>
              </w:rPr>
              <w:t>9.</w:t>
            </w:r>
            <w:r w:rsidRPr="005B7622" w:rsidR="003C120D">
              <w:rPr>
                <w:rFonts w:asciiTheme="minorHAnsi" w:hAnsiTheme="minorHAnsi" w:eastAsiaTheme="minorEastAsia"/>
                <w:noProof/>
                <w:sz w:val="22"/>
              </w:rPr>
              <w:tab/>
            </w:r>
            <w:r w:rsidRPr="005B7622" w:rsidR="003C120D">
              <w:rPr>
                <w:rStyle w:val="Hyperlink"/>
                <w:noProof/>
              </w:rPr>
              <w:t>Explanation of Any Payment or Gift to Respondents</w:t>
            </w:r>
            <w:r w:rsidRPr="005B7622" w:rsidR="003C120D">
              <w:rPr>
                <w:noProof/>
                <w:webHidden/>
              </w:rPr>
              <w:tab/>
            </w:r>
            <w:r w:rsidRPr="005B7622" w:rsidR="003C120D">
              <w:rPr>
                <w:noProof/>
                <w:webHidden/>
              </w:rPr>
              <w:fldChar w:fldCharType="begin"/>
            </w:r>
            <w:r w:rsidRPr="005B7622" w:rsidR="003C120D">
              <w:rPr>
                <w:noProof/>
                <w:webHidden/>
              </w:rPr>
              <w:instrText xml:space="preserve"> PAGEREF _Toc85123247 \h </w:instrText>
            </w:r>
            <w:r w:rsidRPr="005B7622" w:rsidR="003C120D">
              <w:rPr>
                <w:noProof/>
                <w:webHidden/>
              </w:rPr>
            </w:r>
            <w:r w:rsidRPr="005B7622" w:rsidR="003C120D">
              <w:rPr>
                <w:noProof/>
                <w:webHidden/>
              </w:rPr>
              <w:fldChar w:fldCharType="separate"/>
            </w:r>
            <w:r w:rsidR="00EB5407">
              <w:rPr>
                <w:noProof/>
                <w:webHidden/>
              </w:rPr>
              <w:t>15</w:t>
            </w:r>
            <w:r w:rsidRPr="005B7622" w:rsidR="003C120D">
              <w:rPr>
                <w:noProof/>
                <w:webHidden/>
              </w:rPr>
              <w:fldChar w:fldCharType="end"/>
            </w:r>
          </w:hyperlink>
        </w:p>
        <w:p w:rsidRPr="005B7622" w:rsidR="003C120D" w:rsidRDefault="00EA4BE7" w14:paraId="303835C1" w14:textId="2A04F093">
          <w:pPr>
            <w:pStyle w:val="TOC1"/>
            <w:tabs>
              <w:tab w:val="left" w:pos="660"/>
              <w:tab w:val="right" w:leader="dot" w:pos="10070"/>
            </w:tabs>
            <w:rPr>
              <w:rFonts w:asciiTheme="minorHAnsi" w:hAnsiTheme="minorHAnsi" w:eastAsiaTheme="minorEastAsia"/>
              <w:noProof/>
              <w:sz w:val="22"/>
            </w:rPr>
          </w:pPr>
          <w:hyperlink w:history="1" w:anchor="_Toc85123248">
            <w:r w:rsidRPr="005B7622" w:rsidR="003C120D">
              <w:rPr>
                <w:rStyle w:val="Hyperlink"/>
                <w:noProof/>
              </w:rPr>
              <w:t>10.</w:t>
            </w:r>
            <w:r w:rsidRPr="005B7622" w:rsidR="003C120D">
              <w:rPr>
                <w:rFonts w:asciiTheme="minorHAnsi" w:hAnsiTheme="minorHAnsi" w:eastAsiaTheme="minorEastAsia"/>
                <w:noProof/>
                <w:sz w:val="22"/>
              </w:rPr>
              <w:tab/>
            </w:r>
            <w:r w:rsidRPr="005B7622" w:rsidR="003C120D">
              <w:rPr>
                <w:rStyle w:val="Hyperlink"/>
                <w:noProof/>
              </w:rPr>
              <w:t>Protection of the Privacy and Confidentiality of Information Provided by Respondents</w:t>
            </w:r>
            <w:r w:rsidRPr="005B7622" w:rsidR="003C120D">
              <w:rPr>
                <w:noProof/>
                <w:webHidden/>
              </w:rPr>
              <w:tab/>
            </w:r>
            <w:r w:rsidRPr="005B7622" w:rsidR="003C120D">
              <w:rPr>
                <w:noProof/>
                <w:webHidden/>
              </w:rPr>
              <w:fldChar w:fldCharType="begin"/>
            </w:r>
            <w:r w:rsidRPr="005B7622" w:rsidR="003C120D">
              <w:rPr>
                <w:noProof/>
                <w:webHidden/>
              </w:rPr>
              <w:instrText xml:space="preserve"> PAGEREF _Toc85123248 \h </w:instrText>
            </w:r>
            <w:r w:rsidRPr="005B7622" w:rsidR="003C120D">
              <w:rPr>
                <w:noProof/>
                <w:webHidden/>
              </w:rPr>
            </w:r>
            <w:r w:rsidRPr="005B7622" w:rsidR="003C120D">
              <w:rPr>
                <w:noProof/>
                <w:webHidden/>
              </w:rPr>
              <w:fldChar w:fldCharType="separate"/>
            </w:r>
            <w:r w:rsidR="00EB5407">
              <w:rPr>
                <w:noProof/>
                <w:webHidden/>
              </w:rPr>
              <w:t>15</w:t>
            </w:r>
            <w:r w:rsidRPr="005B7622" w:rsidR="003C120D">
              <w:rPr>
                <w:noProof/>
                <w:webHidden/>
              </w:rPr>
              <w:fldChar w:fldCharType="end"/>
            </w:r>
          </w:hyperlink>
        </w:p>
        <w:p w:rsidRPr="005B7622" w:rsidR="003C120D" w:rsidRDefault="00EA4BE7" w14:paraId="7772F5CA" w14:textId="564F73AB">
          <w:pPr>
            <w:pStyle w:val="TOC1"/>
            <w:tabs>
              <w:tab w:val="left" w:pos="660"/>
              <w:tab w:val="right" w:leader="dot" w:pos="10070"/>
            </w:tabs>
            <w:rPr>
              <w:rFonts w:asciiTheme="minorHAnsi" w:hAnsiTheme="minorHAnsi" w:eastAsiaTheme="minorEastAsia"/>
              <w:noProof/>
              <w:sz w:val="22"/>
            </w:rPr>
          </w:pPr>
          <w:hyperlink w:history="1" w:anchor="_Toc85123249">
            <w:r w:rsidRPr="005B7622" w:rsidR="003C120D">
              <w:rPr>
                <w:rStyle w:val="Hyperlink"/>
                <w:noProof/>
              </w:rPr>
              <w:t>11.</w:t>
            </w:r>
            <w:r w:rsidRPr="005B7622" w:rsidR="003C120D">
              <w:rPr>
                <w:rFonts w:asciiTheme="minorHAnsi" w:hAnsiTheme="minorHAnsi" w:eastAsiaTheme="minorEastAsia"/>
                <w:noProof/>
                <w:sz w:val="22"/>
              </w:rPr>
              <w:tab/>
            </w:r>
            <w:r w:rsidRPr="005B7622" w:rsidR="003C120D">
              <w:rPr>
                <w:rStyle w:val="Hyperlink"/>
                <w:noProof/>
              </w:rPr>
              <w:t>Institutional Review Board (IRB) and Justification for Sensitive Questions</w:t>
            </w:r>
            <w:r w:rsidRPr="005B7622" w:rsidR="003C120D">
              <w:rPr>
                <w:noProof/>
                <w:webHidden/>
              </w:rPr>
              <w:tab/>
            </w:r>
            <w:r w:rsidRPr="005B7622" w:rsidR="003C120D">
              <w:rPr>
                <w:noProof/>
                <w:webHidden/>
              </w:rPr>
              <w:fldChar w:fldCharType="begin"/>
            </w:r>
            <w:r w:rsidRPr="005B7622" w:rsidR="003C120D">
              <w:rPr>
                <w:noProof/>
                <w:webHidden/>
              </w:rPr>
              <w:instrText xml:space="preserve"> PAGEREF _Toc85123249 \h </w:instrText>
            </w:r>
            <w:r w:rsidRPr="005B7622" w:rsidR="003C120D">
              <w:rPr>
                <w:noProof/>
                <w:webHidden/>
              </w:rPr>
            </w:r>
            <w:r w:rsidRPr="005B7622" w:rsidR="003C120D">
              <w:rPr>
                <w:noProof/>
                <w:webHidden/>
              </w:rPr>
              <w:fldChar w:fldCharType="separate"/>
            </w:r>
            <w:r w:rsidR="00EB5407">
              <w:rPr>
                <w:noProof/>
                <w:webHidden/>
              </w:rPr>
              <w:t>15</w:t>
            </w:r>
            <w:r w:rsidRPr="005B7622" w:rsidR="003C120D">
              <w:rPr>
                <w:noProof/>
                <w:webHidden/>
              </w:rPr>
              <w:fldChar w:fldCharType="end"/>
            </w:r>
          </w:hyperlink>
        </w:p>
        <w:p w:rsidRPr="005B7622" w:rsidR="003C120D" w:rsidRDefault="00EA4BE7" w14:paraId="104C4DEE" w14:textId="6B60A162">
          <w:pPr>
            <w:pStyle w:val="TOC1"/>
            <w:tabs>
              <w:tab w:val="left" w:pos="660"/>
              <w:tab w:val="right" w:leader="dot" w:pos="10070"/>
            </w:tabs>
            <w:rPr>
              <w:rFonts w:asciiTheme="minorHAnsi" w:hAnsiTheme="minorHAnsi" w:eastAsiaTheme="minorEastAsia"/>
              <w:noProof/>
              <w:sz w:val="22"/>
            </w:rPr>
          </w:pPr>
          <w:hyperlink w:history="1" w:anchor="_Toc85123250">
            <w:r w:rsidRPr="005B7622" w:rsidR="003C120D">
              <w:rPr>
                <w:rStyle w:val="Hyperlink"/>
                <w:noProof/>
              </w:rPr>
              <w:t>12.</w:t>
            </w:r>
            <w:r w:rsidRPr="005B7622" w:rsidR="003C120D">
              <w:rPr>
                <w:rFonts w:asciiTheme="minorHAnsi" w:hAnsiTheme="minorHAnsi" w:eastAsiaTheme="minorEastAsia"/>
                <w:noProof/>
                <w:sz w:val="22"/>
              </w:rPr>
              <w:tab/>
            </w:r>
            <w:r w:rsidRPr="005B7622" w:rsidR="003C120D">
              <w:rPr>
                <w:rStyle w:val="Hyperlink"/>
                <w:noProof/>
              </w:rPr>
              <w:t>Estimates of Annual Burden Hours and Costs</w:t>
            </w:r>
            <w:r w:rsidRPr="005B7622" w:rsidR="003C120D">
              <w:rPr>
                <w:noProof/>
                <w:webHidden/>
              </w:rPr>
              <w:tab/>
            </w:r>
            <w:r w:rsidRPr="005B7622" w:rsidR="003C120D">
              <w:rPr>
                <w:noProof/>
                <w:webHidden/>
              </w:rPr>
              <w:fldChar w:fldCharType="begin"/>
            </w:r>
            <w:r w:rsidRPr="005B7622" w:rsidR="003C120D">
              <w:rPr>
                <w:noProof/>
                <w:webHidden/>
              </w:rPr>
              <w:instrText xml:space="preserve"> PAGEREF _Toc85123250 \h </w:instrText>
            </w:r>
            <w:r w:rsidRPr="005B7622" w:rsidR="003C120D">
              <w:rPr>
                <w:noProof/>
                <w:webHidden/>
              </w:rPr>
            </w:r>
            <w:r w:rsidRPr="005B7622" w:rsidR="003C120D">
              <w:rPr>
                <w:noProof/>
                <w:webHidden/>
              </w:rPr>
              <w:fldChar w:fldCharType="separate"/>
            </w:r>
            <w:r w:rsidR="00EB5407">
              <w:rPr>
                <w:noProof/>
                <w:webHidden/>
              </w:rPr>
              <w:t>15</w:t>
            </w:r>
            <w:r w:rsidRPr="005B7622" w:rsidR="003C120D">
              <w:rPr>
                <w:noProof/>
                <w:webHidden/>
              </w:rPr>
              <w:fldChar w:fldCharType="end"/>
            </w:r>
          </w:hyperlink>
        </w:p>
        <w:p w:rsidRPr="005B7622" w:rsidR="003C120D" w:rsidRDefault="00EA4BE7" w14:paraId="5A566D90" w14:textId="55544821">
          <w:pPr>
            <w:pStyle w:val="TOC1"/>
            <w:tabs>
              <w:tab w:val="left" w:pos="660"/>
              <w:tab w:val="right" w:leader="dot" w:pos="10070"/>
            </w:tabs>
            <w:rPr>
              <w:rFonts w:asciiTheme="minorHAnsi" w:hAnsiTheme="minorHAnsi" w:eastAsiaTheme="minorEastAsia"/>
              <w:noProof/>
              <w:sz w:val="22"/>
            </w:rPr>
          </w:pPr>
          <w:hyperlink w:history="1" w:anchor="_Toc85123251">
            <w:r w:rsidRPr="005B7622" w:rsidR="003C120D">
              <w:rPr>
                <w:rStyle w:val="Hyperlink"/>
                <w:noProof/>
              </w:rPr>
              <w:t>13.</w:t>
            </w:r>
            <w:r w:rsidRPr="005B7622" w:rsidR="003C120D">
              <w:rPr>
                <w:rFonts w:asciiTheme="minorHAnsi" w:hAnsiTheme="minorHAnsi" w:eastAsiaTheme="minorEastAsia"/>
                <w:noProof/>
                <w:sz w:val="22"/>
              </w:rPr>
              <w:tab/>
            </w:r>
            <w:r w:rsidRPr="005B7622" w:rsidR="003C120D">
              <w:rPr>
                <w:rStyle w:val="Hyperlink"/>
                <w:noProof/>
              </w:rPr>
              <w:t>Estimates of Other Total Annual Cost Burden to Respondents or Record Keepers</w:t>
            </w:r>
            <w:r w:rsidRPr="005B7622" w:rsidR="003C120D">
              <w:rPr>
                <w:noProof/>
                <w:webHidden/>
              </w:rPr>
              <w:tab/>
            </w:r>
            <w:r w:rsidRPr="005B7622" w:rsidR="003C120D">
              <w:rPr>
                <w:noProof/>
                <w:webHidden/>
              </w:rPr>
              <w:fldChar w:fldCharType="begin"/>
            </w:r>
            <w:r w:rsidRPr="005B7622" w:rsidR="003C120D">
              <w:rPr>
                <w:noProof/>
                <w:webHidden/>
              </w:rPr>
              <w:instrText xml:space="preserve"> PAGEREF _Toc85123251 \h </w:instrText>
            </w:r>
            <w:r w:rsidRPr="005B7622" w:rsidR="003C120D">
              <w:rPr>
                <w:noProof/>
                <w:webHidden/>
              </w:rPr>
            </w:r>
            <w:r w:rsidRPr="005B7622" w:rsidR="003C120D">
              <w:rPr>
                <w:noProof/>
                <w:webHidden/>
              </w:rPr>
              <w:fldChar w:fldCharType="separate"/>
            </w:r>
            <w:r w:rsidR="00EB5407">
              <w:rPr>
                <w:noProof/>
                <w:webHidden/>
              </w:rPr>
              <w:t>20</w:t>
            </w:r>
            <w:r w:rsidRPr="005B7622" w:rsidR="003C120D">
              <w:rPr>
                <w:noProof/>
                <w:webHidden/>
              </w:rPr>
              <w:fldChar w:fldCharType="end"/>
            </w:r>
          </w:hyperlink>
        </w:p>
        <w:p w:rsidRPr="005B7622" w:rsidR="003C120D" w:rsidRDefault="00EA4BE7" w14:paraId="40B61FCE" w14:textId="0883B660">
          <w:pPr>
            <w:pStyle w:val="TOC1"/>
            <w:tabs>
              <w:tab w:val="left" w:pos="660"/>
              <w:tab w:val="right" w:leader="dot" w:pos="10070"/>
            </w:tabs>
            <w:rPr>
              <w:rFonts w:asciiTheme="minorHAnsi" w:hAnsiTheme="minorHAnsi" w:eastAsiaTheme="minorEastAsia"/>
              <w:noProof/>
              <w:sz w:val="22"/>
            </w:rPr>
          </w:pPr>
          <w:hyperlink w:history="1" w:anchor="_Toc85123252">
            <w:r w:rsidRPr="005B7622" w:rsidR="003C120D">
              <w:rPr>
                <w:rStyle w:val="Hyperlink"/>
                <w:noProof/>
              </w:rPr>
              <w:t>14.</w:t>
            </w:r>
            <w:r w:rsidRPr="005B7622" w:rsidR="003C120D">
              <w:rPr>
                <w:rFonts w:asciiTheme="minorHAnsi" w:hAnsiTheme="minorHAnsi" w:eastAsiaTheme="minorEastAsia"/>
                <w:noProof/>
                <w:sz w:val="22"/>
              </w:rPr>
              <w:tab/>
            </w:r>
            <w:r w:rsidRPr="005B7622" w:rsidR="003C120D">
              <w:rPr>
                <w:rStyle w:val="Hyperlink"/>
                <w:noProof/>
              </w:rPr>
              <w:t>Annual Cost to the Government</w:t>
            </w:r>
            <w:r w:rsidRPr="005B7622" w:rsidR="003C120D">
              <w:rPr>
                <w:noProof/>
                <w:webHidden/>
              </w:rPr>
              <w:tab/>
            </w:r>
            <w:r w:rsidRPr="005B7622" w:rsidR="003C120D">
              <w:rPr>
                <w:noProof/>
                <w:webHidden/>
              </w:rPr>
              <w:fldChar w:fldCharType="begin"/>
            </w:r>
            <w:r w:rsidRPr="005B7622" w:rsidR="003C120D">
              <w:rPr>
                <w:noProof/>
                <w:webHidden/>
              </w:rPr>
              <w:instrText xml:space="preserve"> PAGEREF _Toc85123252 \h </w:instrText>
            </w:r>
            <w:r w:rsidRPr="005B7622" w:rsidR="003C120D">
              <w:rPr>
                <w:noProof/>
                <w:webHidden/>
              </w:rPr>
            </w:r>
            <w:r w:rsidRPr="005B7622" w:rsidR="003C120D">
              <w:rPr>
                <w:noProof/>
                <w:webHidden/>
              </w:rPr>
              <w:fldChar w:fldCharType="separate"/>
            </w:r>
            <w:r w:rsidR="00EB5407">
              <w:rPr>
                <w:noProof/>
                <w:webHidden/>
              </w:rPr>
              <w:t>21</w:t>
            </w:r>
            <w:r w:rsidRPr="005B7622" w:rsidR="003C120D">
              <w:rPr>
                <w:noProof/>
                <w:webHidden/>
              </w:rPr>
              <w:fldChar w:fldCharType="end"/>
            </w:r>
          </w:hyperlink>
        </w:p>
        <w:p w:rsidRPr="005B7622" w:rsidR="003C120D" w:rsidRDefault="00EA4BE7" w14:paraId="25EEEA4B" w14:textId="31E5DC62">
          <w:pPr>
            <w:pStyle w:val="TOC1"/>
            <w:tabs>
              <w:tab w:val="left" w:pos="660"/>
              <w:tab w:val="right" w:leader="dot" w:pos="10070"/>
            </w:tabs>
            <w:rPr>
              <w:rFonts w:asciiTheme="minorHAnsi" w:hAnsiTheme="minorHAnsi" w:eastAsiaTheme="minorEastAsia"/>
              <w:noProof/>
              <w:sz w:val="22"/>
            </w:rPr>
          </w:pPr>
          <w:hyperlink w:history="1" w:anchor="_Toc85123253">
            <w:r w:rsidRPr="005B7622" w:rsidR="003C120D">
              <w:rPr>
                <w:rStyle w:val="Hyperlink"/>
                <w:noProof/>
              </w:rPr>
              <w:t>15.</w:t>
            </w:r>
            <w:r w:rsidRPr="005B7622" w:rsidR="003C120D">
              <w:rPr>
                <w:rFonts w:asciiTheme="minorHAnsi" w:hAnsiTheme="minorHAnsi" w:eastAsiaTheme="minorEastAsia"/>
                <w:noProof/>
                <w:sz w:val="22"/>
              </w:rPr>
              <w:tab/>
            </w:r>
            <w:r w:rsidRPr="005B7622" w:rsidR="003C120D">
              <w:rPr>
                <w:rStyle w:val="Hyperlink"/>
                <w:noProof/>
              </w:rPr>
              <w:t>Explanation for Program Changes or Adjustments</w:t>
            </w:r>
            <w:r w:rsidRPr="005B7622" w:rsidR="003C120D">
              <w:rPr>
                <w:noProof/>
                <w:webHidden/>
              </w:rPr>
              <w:tab/>
            </w:r>
            <w:r w:rsidRPr="005B7622" w:rsidR="003C120D">
              <w:rPr>
                <w:noProof/>
                <w:webHidden/>
              </w:rPr>
              <w:fldChar w:fldCharType="begin"/>
            </w:r>
            <w:r w:rsidRPr="005B7622" w:rsidR="003C120D">
              <w:rPr>
                <w:noProof/>
                <w:webHidden/>
              </w:rPr>
              <w:instrText xml:space="preserve"> PAGEREF _Toc85123253 \h </w:instrText>
            </w:r>
            <w:r w:rsidRPr="005B7622" w:rsidR="003C120D">
              <w:rPr>
                <w:noProof/>
                <w:webHidden/>
              </w:rPr>
            </w:r>
            <w:r w:rsidRPr="005B7622" w:rsidR="003C120D">
              <w:rPr>
                <w:noProof/>
                <w:webHidden/>
              </w:rPr>
              <w:fldChar w:fldCharType="separate"/>
            </w:r>
            <w:r w:rsidR="00EB5407">
              <w:rPr>
                <w:noProof/>
                <w:webHidden/>
              </w:rPr>
              <w:t>22</w:t>
            </w:r>
            <w:r w:rsidRPr="005B7622" w:rsidR="003C120D">
              <w:rPr>
                <w:noProof/>
                <w:webHidden/>
              </w:rPr>
              <w:fldChar w:fldCharType="end"/>
            </w:r>
          </w:hyperlink>
        </w:p>
        <w:p w:rsidRPr="005B7622" w:rsidR="003C120D" w:rsidRDefault="00EA4BE7" w14:paraId="599F0B86" w14:textId="0DC7D3D5">
          <w:pPr>
            <w:pStyle w:val="TOC1"/>
            <w:tabs>
              <w:tab w:val="left" w:pos="660"/>
              <w:tab w:val="right" w:leader="dot" w:pos="10070"/>
            </w:tabs>
            <w:rPr>
              <w:rFonts w:asciiTheme="minorHAnsi" w:hAnsiTheme="minorHAnsi" w:eastAsiaTheme="minorEastAsia"/>
              <w:noProof/>
              <w:sz w:val="22"/>
            </w:rPr>
          </w:pPr>
          <w:hyperlink w:history="1" w:anchor="_Toc85123254">
            <w:r w:rsidRPr="005B7622" w:rsidR="003C120D">
              <w:rPr>
                <w:rStyle w:val="Hyperlink"/>
                <w:noProof/>
              </w:rPr>
              <w:t>16.</w:t>
            </w:r>
            <w:r w:rsidRPr="005B7622" w:rsidR="003C120D">
              <w:rPr>
                <w:rFonts w:asciiTheme="minorHAnsi" w:hAnsiTheme="minorHAnsi" w:eastAsiaTheme="minorEastAsia"/>
                <w:noProof/>
                <w:sz w:val="22"/>
              </w:rPr>
              <w:tab/>
            </w:r>
            <w:r w:rsidRPr="005B7622" w:rsidR="003C120D">
              <w:rPr>
                <w:rStyle w:val="Hyperlink"/>
                <w:noProof/>
              </w:rPr>
              <w:t>Plans for Tabulation and Publication and Project Time Schedule</w:t>
            </w:r>
            <w:r w:rsidRPr="005B7622" w:rsidR="003C120D">
              <w:rPr>
                <w:noProof/>
                <w:webHidden/>
              </w:rPr>
              <w:tab/>
            </w:r>
            <w:r w:rsidRPr="005B7622" w:rsidR="003C120D">
              <w:rPr>
                <w:noProof/>
                <w:webHidden/>
              </w:rPr>
              <w:fldChar w:fldCharType="begin"/>
            </w:r>
            <w:r w:rsidRPr="005B7622" w:rsidR="003C120D">
              <w:rPr>
                <w:noProof/>
                <w:webHidden/>
              </w:rPr>
              <w:instrText xml:space="preserve"> PAGEREF _Toc85123254 \h </w:instrText>
            </w:r>
            <w:r w:rsidRPr="005B7622" w:rsidR="003C120D">
              <w:rPr>
                <w:noProof/>
                <w:webHidden/>
              </w:rPr>
            </w:r>
            <w:r w:rsidRPr="005B7622" w:rsidR="003C120D">
              <w:rPr>
                <w:noProof/>
                <w:webHidden/>
              </w:rPr>
              <w:fldChar w:fldCharType="separate"/>
            </w:r>
            <w:r w:rsidR="00EB5407">
              <w:rPr>
                <w:noProof/>
                <w:webHidden/>
              </w:rPr>
              <w:t>22</w:t>
            </w:r>
            <w:r w:rsidRPr="005B7622" w:rsidR="003C120D">
              <w:rPr>
                <w:noProof/>
                <w:webHidden/>
              </w:rPr>
              <w:fldChar w:fldCharType="end"/>
            </w:r>
          </w:hyperlink>
        </w:p>
        <w:p w:rsidRPr="005B7622" w:rsidR="003C120D" w:rsidRDefault="00EA4BE7" w14:paraId="4589EA12" w14:textId="5FAAF26B">
          <w:pPr>
            <w:pStyle w:val="TOC1"/>
            <w:tabs>
              <w:tab w:val="left" w:pos="660"/>
              <w:tab w:val="right" w:leader="dot" w:pos="10070"/>
            </w:tabs>
            <w:rPr>
              <w:rFonts w:asciiTheme="minorHAnsi" w:hAnsiTheme="minorHAnsi" w:eastAsiaTheme="minorEastAsia"/>
              <w:noProof/>
              <w:sz w:val="22"/>
            </w:rPr>
          </w:pPr>
          <w:hyperlink w:history="1" w:anchor="_Toc85123255">
            <w:r w:rsidRPr="005B7622" w:rsidR="003C120D">
              <w:rPr>
                <w:rStyle w:val="Hyperlink"/>
                <w:noProof/>
              </w:rPr>
              <w:t>17.</w:t>
            </w:r>
            <w:r w:rsidRPr="005B7622" w:rsidR="003C120D">
              <w:rPr>
                <w:rFonts w:asciiTheme="minorHAnsi" w:hAnsiTheme="minorHAnsi" w:eastAsiaTheme="minorEastAsia"/>
                <w:noProof/>
                <w:sz w:val="22"/>
              </w:rPr>
              <w:tab/>
            </w:r>
            <w:r w:rsidRPr="005B7622" w:rsidR="003C120D">
              <w:rPr>
                <w:rStyle w:val="Hyperlink"/>
                <w:noProof/>
              </w:rPr>
              <w:t>Reason(s) Display of OMB Expiration Date is Inappropriate</w:t>
            </w:r>
            <w:r w:rsidRPr="005B7622" w:rsidR="003C120D">
              <w:rPr>
                <w:noProof/>
                <w:webHidden/>
              </w:rPr>
              <w:tab/>
            </w:r>
            <w:r w:rsidRPr="005B7622" w:rsidR="003C120D">
              <w:rPr>
                <w:noProof/>
                <w:webHidden/>
              </w:rPr>
              <w:fldChar w:fldCharType="begin"/>
            </w:r>
            <w:r w:rsidRPr="005B7622" w:rsidR="003C120D">
              <w:rPr>
                <w:noProof/>
                <w:webHidden/>
              </w:rPr>
              <w:instrText xml:space="preserve"> PAGEREF _Toc85123255 \h </w:instrText>
            </w:r>
            <w:r w:rsidRPr="005B7622" w:rsidR="003C120D">
              <w:rPr>
                <w:noProof/>
                <w:webHidden/>
              </w:rPr>
            </w:r>
            <w:r w:rsidRPr="005B7622" w:rsidR="003C120D">
              <w:rPr>
                <w:noProof/>
                <w:webHidden/>
              </w:rPr>
              <w:fldChar w:fldCharType="separate"/>
            </w:r>
            <w:r w:rsidR="00EB5407">
              <w:rPr>
                <w:noProof/>
                <w:webHidden/>
              </w:rPr>
              <w:t>22</w:t>
            </w:r>
            <w:r w:rsidRPr="005B7622" w:rsidR="003C120D">
              <w:rPr>
                <w:noProof/>
                <w:webHidden/>
              </w:rPr>
              <w:fldChar w:fldCharType="end"/>
            </w:r>
          </w:hyperlink>
        </w:p>
        <w:p w:rsidRPr="005B7622" w:rsidR="003C120D" w:rsidRDefault="00EA4BE7" w14:paraId="56E59EF0" w14:textId="20DD13B8">
          <w:pPr>
            <w:pStyle w:val="TOC1"/>
            <w:tabs>
              <w:tab w:val="left" w:pos="660"/>
              <w:tab w:val="right" w:leader="dot" w:pos="10070"/>
            </w:tabs>
            <w:rPr>
              <w:rFonts w:asciiTheme="minorHAnsi" w:hAnsiTheme="minorHAnsi" w:eastAsiaTheme="minorEastAsia"/>
              <w:noProof/>
              <w:sz w:val="22"/>
            </w:rPr>
          </w:pPr>
          <w:hyperlink w:history="1" w:anchor="_Toc85123256">
            <w:r w:rsidRPr="005B7622" w:rsidR="003C120D">
              <w:rPr>
                <w:rStyle w:val="Hyperlink"/>
                <w:noProof/>
              </w:rPr>
              <w:t>18.</w:t>
            </w:r>
            <w:r w:rsidRPr="005B7622" w:rsidR="003C120D">
              <w:rPr>
                <w:rFonts w:asciiTheme="minorHAnsi" w:hAnsiTheme="minorHAnsi" w:eastAsiaTheme="minorEastAsia"/>
                <w:noProof/>
                <w:sz w:val="22"/>
              </w:rPr>
              <w:tab/>
            </w:r>
            <w:r w:rsidRPr="005B7622" w:rsidR="003C120D">
              <w:rPr>
                <w:rStyle w:val="Hyperlink"/>
                <w:noProof/>
              </w:rPr>
              <w:t>Exceptions to Certification for Paperwork Reduction Act Submissions</w:t>
            </w:r>
            <w:r w:rsidRPr="005B7622" w:rsidR="003C120D">
              <w:rPr>
                <w:noProof/>
                <w:webHidden/>
              </w:rPr>
              <w:tab/>
            </w:r>
            <w:r w:rsidRPr="005B7622" w:rsidR="003C120D">
              <w:rPr>
                <w:noProof/>
                <w:webHidden/>
              </w:rPr>
              <w:fldChar w:fldCharType="begin"/>
            </w:r>
            <w:r w:rsidRPr="005B7622" w:rsidR="003C120D">
              <w:rPr>
                <w:noProof/>
                <w:webHidden/>
              </w:rPr>
              <w:instrText xml:space="preserve"> PAGEREF _Toc85123256 \h </w:instrText>
            </w:r>
            <w:r w:rsidRPr="005B7622" w:rsidR="003C120D">
              <w:rPr>
                <w:noProof/>
                <w:webHidden/>
              </w:rPr>
            </w:r>
            <w:r w:rsidRPr="005B7622" w:rsidR="003C120D">
              <w:rPr>
                <w:noProof/>
                <w:webHidden/>
              </w:rPr>
              <w:fldChar w:fldCharType="separate"/>
            </w:r>
            <w:r w:rsidR="00EB5407">
              <w:rPr>
                <w:noProof/>
                <w:webHidden/>
              </w:rPr>
              <w:t>22</w:t>
            </w:r>
            <w:r w:rsidRPr="005B7622" w:rsidR="003C120D">
              <w:rPr>
                <w:noProof/>
                <w:webHidden/>
              </w:rPr>
              <w:fldChar w:fldCharType="end"/>
            </w:r>
          </w:hyperlink>
        </w:p>
        <w:p w:rsidRPr="005B7622" w:rsidR="003C120D" w:rsidRDefault="00EA4BE7" w14:paraId="420F3454" w14:textId="26B91D71">
          <w:pPr>
            <w:pStyle w:val="TOC1"/>
            <w:tabs>
              <w:tab w:val="right" w:leader="dot" w:pos="10070"/>
            </w:tabs>
            <w:rPr>
              <w:rFonts w:asciiTheme="minorHAnsi" w:hAnsiTheme="minorHAnsi" w:eastAsiaTheme="minorEastAsia"/>
              <w:noProof/>
              <w:sz w:val="22"/>
            </w:rPr>
          </w:pPr>
          <w:hyperlink w:history="1" w:anchor="_Toc85123257">
            <w:r w:rsidRPr="005B7622" w:rsidR="003C120D">
              <w:rPr>
                <w:rStyle w:val="Hyperlink"/>
                <w:noProof/>
              </w:rPr>
              <w:t>Attachments</w:t>
            </w:r>
            <w:r w:rsidRPr="005B7622" w:rsidR="003C120D">
              <w:rPr>
                <w:noProof/>
                <w:webHidden/>
              </w:rPr>
              <w:tab/>
            </w:r>
            <w:r w:rsidRPr="005B7622" w:rsidR="003C120D">
              <w:rPr>
                <w:noProof/>
                <w:webHidden/>
              </w:rPr>
              <w:fldChar w:fldCharType="begin"/>
            </w:r>
            <w:r w:rsidRPr="005B7622" w:rsidR="003C120D">
              <w:rPr>
                <w:noProof/>
                <w:webHidden/>
              </w:rPr>
              <w:instrText xml:space="preserve"> PAGEREF _Toc85123257 \h </w:instrText>
            </w:r>
            <w:r w:rsidRPr="005B7622" w:rsidR="003C120D">
              <w:rPr>
                <w:noProof/>
                <w:webHidden/>
              </w:rPr>
            </w:r>
            <w:r w:rsidRPr="005B7622" w:rsidR="003C120D">
              <w:rPr>
                <w:noProof/>
                <w:webHidden/>
              </w:rPr>
              <w:fldChar w:fldCharType="separate"/>
            </w:r>
            <w:r w:rsidR="00EB5407">
              <w:rPr>
                <w:noProof/>
                <w:webHidden/>
              </w:rPr>
              <w:t>23</w:t>
            </w:r>
            <w:r w:rsidRPr="005B7622" w:rsidR="003C120D">
              <w:rPr>
                <w:noProof/>
                <w:webHidden/>
              </w:rPr>
              <w:fldChar w:fldCharType="end"/>
            </w:r>
          </w:hyperlink>
        </w:p>
        <w:p w:rsidRPr="005B7622" w:rsidR="004A13E8" w:rsidRDefault="004A13E8" w14:paraId="55FE17B0" w14:textId="5C575DDE">
          <w:r w:rsidRPr="005B7622">
            <w:rPr>
              <w:b/>
              <w:bCs/>
              <w:noProof/>
            </w:rPr>
            <w:fldChar w:fldCharType="end"/>
          </w:r>
        </w:p>
      </w:sdtContent>
    </w:sdt>
    <w:p w:rsidRPr="005B7622" w:rsidR="004A13E8" w:rsidRDefault="004A13E8" w14:paraId="55FE17B1" w14:textId="5FB39DE2">
      <w:r w:rsidRPr="005B7622">
        <w:br w:type="page"/>
      </w:r>
    </w:p>
    <w:p w:rsidRPr="005B7622" w:rsidR="002C5FCA" w:rsidP="00EC629A" w:rsidRDefault="000108E3" w14:paraId="3B70BF82" w14:textId="6AAADFFD">
      <w:pPr>
        <w:pStyle w:val="Subtitle"/>
      </w:pPr>
      <w:r w:rsidRPr="005B7622">
        <w:rPr>
          <w:b/>
          <w:noProof/>
        </w:rPr>
        <w:lastRenderedPageBreak/>
        <mc:AlternateContent>
          <mc:Choice Requires="wps">
            <w:drawing>
              <wp:anchor distT="0" distB="0" distL="114300" distR="114300" simplePos="0" relativeHeight="251658240" behindDoc="1" locked="0" layoutInCell="1" allowOverlap="1" wp14:editId="1381E915" wp14:anchorId="55FE182F">
                <wp:simplePos x="0" y="0"/>
                <wp:positionH relativeFrom="margin">
                  <wp:align>left</wp:align>
                </wp:positionH>
                <wp:positionV relativeFrom="margin">
                  <wp:align>top</wp:align>
                </wp:positionV>
                <wp:extent cx="6486525" cy="3981450"/>
                <wp:effectExtent l="0" t="0" r="28575" b="19050"/>
                <wp:wrapTight wrapText="bothSides">
                  <wp:wrapPolygon edited="0">
                    <wp:start x="0" y="0"/>
                    <wp:lineTo x="0" y="21600"/>
                    <wp:lineTo x="21632" y="21600"/>
                    <wp:lineTo x="2163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981450"/>
                        </a:xfrm>
                        <a:prstGeom prst="rect">
                          <a:avLst/>
                        </a:prstGeom>
                        <a:solidFill>
                          <a:srgbClr val="FFFFFF"/>
                        </a:solidFill>
                        <a:ln w="9525">
                          <a:solidFill>
                            <a:srgbClr val="000000"/>
                          </a:solidFill>
                          <a:miter lim="800000"/>
                          <a:headEnd/>
                          <a:tailEnd/>
                        </a:ln>
                      </wps:spPr>
                      <wps:txbx>
                        <w:txbxContent>
                          <w:p w:rsidRPr="00AE7F6C" w:rsidR="004F120A" w:rsidP="004A13E8" w:rsidRDefault="004F120A" w14:paraId="55FE1837" w14:textId="3B10F9F1">
                            <w:pPr>
                              <w:pStyle w:val="Bullets"/>
                              <w:rPr>
                                <w:b/>
                              </w:rPr>
                            </w:pPr>
                            <w:r w:rsidRPr="00AE7F6C">
                              <w:rPr>
                                <w:b/>
                              </w:rPr>
                              <w:t xml:space="preserve">Goal of the study: </w:t>
                            </w:r>
                            <w:r w:rsidRPr="00AE7F6C">
                              <w:t>As part of its</w:t>
                            </w:r>
                            <w:r>
                              <w:t xml:space="preserve"> COVID-19 Program for Cruise Ships</w:t>
                            </w:r>
                            <w:r w:rsidR="008804A2">
                              <w:t xml:space="preserve"> </w:t>
                            </w:r>
                            <w:r w:rsidR="00044C37">
                              <w:t xml:space="preserve">Operating </w:t>
                            </w:r>
                            <w:r w:rsidR="008804A2">
                              <w:t>in U.S. Waters</w:t>
                            </w:r>
                            <w:r w:rsidRPr="00AE7F6C">
                              <w:t>, CDC will collect information from cruise ships operating or intending to operate in U.S. waters</w:t>
                            </w:r>
                            <w:r>
                              <w:t xml:space="preserve"> that choose to participate in the program</w:t>
                            </w:r>
                            <w:r w:rsidRPr="00AE7F6C">
                              <w:t>.</w:t>
                            </w:r>
                            <w:r w:rsidRPr="00AE7F6C">
                              <w:rPr>
                                <w:b/>
                              </w:rPr>
                              <w:t xml:space="preserve"> </w:t>
                            </w:r>
                            <w:r w:rsidRPr="00AE7F6C">
                              <w:rPr>
                                <w:bCs/>
                              </w:rPr>
                              <w:t xml:space="preserve">This </w:t>
                            </w:r>
                            <w:r>
                              <w:rPr>
                                <w:bCs/>
                              </w:rPr>
                              <w:t>program i</w:t>
                            </w:r>
                            <w:r w:rsidRPr="00AE7F6C">
                              <w:rPr>
                                <w:bCs/>
                              </w:rPr>
                              <w:t>ncludes reporting of COVID-19 and COVID-19</w:t>
                            </w:r>
                            <w:r>
                              <w:rPr>
                                <w:bCs/>
                              </w:rPr>
                              <w:t>-</w:t>
                            </w:r>
                            <w:r w:rsidRPr="00AE7F6C">
                              <w:rPr>
                                <w:bCs/>
                              </w:rPr>
                              <w:t xml:space="preserve">like illnesses as well as </w:t>
                            </w:r>
                            <w:proofErr w:type="gramStart"/>
                            <w:r w:rsidRPr="00AE7F6C">
                              <w:rPr>
                                <w:bCs/>
                              </w:rPr>
                              <w:t>a number of</w:t>
                            </w:r>
                            <w:proofErr w:type="gramEnd"/>
                            <w:r w:rsidRPr="00AE7F6C">
                              <w:rPr>
                                <w:bCs/>
                              </w:rPr>
                              <w:t xml:space="preserve"> information collections designed to ensure cruise ships can prevent, detect, and respond to outbreaks of COVID-19.  </w:t>
                            </w:r>
                          </w:p>
                          <w:p w:rsidRPr="001A58BE" w:rsidR="004F120A" w:rsidP="004A13E8" w:rsidRDefault="004F120A" w14:paraId="55FE1838" w14:textId="5524F1BF">
                            <w:pPr>
                              <w:pStyle w:val="Bullets"/>
                              <w:rPr>
                                <w:b/>
                              </w:rPr>
                            </w:pPr>
                            <w:r w:rsidRPr="001A58BE">
                              <w:rPr>
                                <w:b/>
                              </w:rPr>
                              <w:t>Intended use of the resulting data:</w:t>
                            </w:r>
                            <w:r>
                              <w:rPr>
                                <w:b/>
                              </w:rPr>
                              <w:t xml:space="preserve"> </w:t>
                            </w:r>
                            <w:r w:rsidRPr="00912DEB">
                              <w:rPr>
                                <w:bCs/>
                              </w:rPr>
                              <w:t>CDC will use collected data to</w:t>
                            </w:r>
                            <w:r>
                              <w:rPr>
                                <w:bCs/>
                              </w:rPr>
                              <w:t xml:space="preserve"> monitor the prevalence of COVID-19 on cruise ships and evaluate the effectiveness of its</w:t>
                            </w:r>
                            <w:r>
                              <w:t xml:space="preserve"> COVID-19 Program for Cruise Ships.</w:t>
                            </w:r>
                          </w:p>
                          <w:p w:rsidRPr="001A58BE" w:rsidR="004F120A" w:rsidP="004A13E8" w:rsidRDefault="004F120A" w14:paraId="55FE1839" w14:textId="1AD30202">
                            <w:pPr>
                              <w:pStyle w:val="Bullets"/>
                              <w:rPr>
                                <w:b/>
                              </w:rPr>
                            </w:pPr>
                            <w:r w:rsidRPr="001A58BE">
                              <w:rPr>
                                <w:b/>
                              </w:rPr>
                              <w:t xml:space="preserve">Methods to be used to </w:t>
                            </w:r>
                            <w:proofErr w:type="gramStart"/>
                            <w:r w:rsidRPr="001A58BE">
                              <w:rPr>
                                <w:b/>
                              </w:rPr>
                              <w:t>collect:</w:t>
                            </w:r>
                            <w:proofErr w:type="gramEnd"/>
                            <w:r>
                              <w:rPr>
                                <w:b/>
                              </w:rPr>
                              <w:t xml:space="preserve"> </w:t>
                            </w:r>
                            <w:r w:rsidRPr="0026432C">
                              <w:rPr>
                                <w:bCs/>
                              </w:rPr>
                              <w:t xml:space="preserve">Surveillance reporting will be collected using </w:t>
                            </w:r>
                            <w:proofErr w:type="spellStart"/>
                            <w:r w:rsidRPr="0026432C">
                              <w:rPr>
                                <w:bCs/>
                              </w:rPr>
                              <w:t>REDCap</w:t>
                            </w:r>
                            <w:proofErr w:type="spellEnd"/>
                            <w:r w:rsidRPr="0026432C">
                              <w:rPr>
                                <w:bCs/>
                              </w:rPr>
                              <w:t xml:space="preserve"> (a CDC-approved secure web application). CDC</w:t>
                            </w:r>
                            <w:r w:rsidRPr="005A54CB">
                              <w:t xml:space="preserve"> will accept electronic copies </w:t>
                            </w:r>
                            <w:r>
                              <w:t xml:space="preserve">via email </w:t>
                            </w:r>
                            <w:r w:rsidRPr="005A54CB">
                              <w:t xml:space="preserve">of </w:t>
                            </w:r>
                            <w:r>
                              <w:t xml:space="preserve">all data collection components. </w:t>
                            </w:r>
                          </w:p>
                          <w:p w:rsidRPr="00912DEB" w:rsidR="004F120A" w:rsidP="00912DEB" w:rsidRDefault="004F120A" w14:paraId="68B327C2" w14:textId="35769C12">
                            <w:pPr>
                              <w:pStyle w:val="Bullets"/>
                            </w:pPr>
                            <w:r w:rsidRPr="001A58BE">
                              <w:rPr>
                                <w:b/>
                              </w:rPr>
                              <w:t>The subpopulation to be studied:</w:t>
                            </w:r>
                            <w:r>
                              <w:rPr>
                                <w:b/>
                              </w:rPr>
                              <w:t xml:space="preserve"> </w:t>
                            </w:r>
                            <w:r w:rsidRPr="00912DEB">
                              <w:t xml:space="preserve">Respondents include all </w:t>
                            </w:r>
                            <w:r>
                              <w:t xml:space="preserve">persons operating or intending to operate </w:t>
                            </w:r>
                            <w:r w:rsidRPr="00912DEB">
                              <w:t>commercial, non-cargo, passenger-carrying vessels in international, interstate, or intrastate waterways subject to the jurisdiction of the United States with the capacity to carry 250 or more passengers and crew</w:t>
                            </w:r>
                            <w:r w:rsidRPr="003B4933" w:rsidR="003B4933">
                              <w:rPr>
                                <w:rFonts w:ascii="Open Sans" w:hAnsi="Open Sans" w:cs="Open Sans"/>
                                <w:color w:val="000000"/>
                                <w:sz w:val="26"/>
                                <w:szCs w:val="26"/>
                              </w:rPr>
                              <w:t xml:space="preserve"> </w:t>
                            </w:r>
                            <w:r w:rsidRPr="003B4933" w:rsidR="003B4933">
                              <w:t>with an itinerary anticipating an overnight stay on board or a twenty-four hour stay on board for either passengers or crew</w:t>
                            </w:r>
                            <w:r w:rsidR="006A5989">
                              <w:t xml:space="preserve"> (</w:t>
                            </w:r>
                            <w:r w:rsidR="00936BA8">
                              <w:t>cruise ship</w:t>
                            </w:r>
                            <w:r w:rsidR="006A5989">
                              <w:t>s)</w:t>
                            </w:r>
                            <w:r>
                              <w:t xml:space="preserve"> that choose to participate in CDC’s COVID-19 Program for Cruise Ships</w:t>
                            </w:r>
                            <w:r w:rsidR="00E154FF">
                              <w:t xml:space="preserve"> Operating in U.S Waters</w:t>
                            </w:r>
                            <w:r>
                              <w:t>.</w:t>
                            </w:r>
                          </w:p>
                          <w:p w:rsidR="004F120A" w:rsidP="006A6E5C" w:rsidRDefault="004F120A" w14:paraId="55FE183D" w14:textId="21246C20">
                            <w:pPr>
                              <w:pStyle w:val="Bullets"/>
                            </w:pPr>
                            <w:r w:rsidRPr="00912DEB">
                              <w:rPr>
                                <w:b/>
                              </w:rPr>
                              <w:t xml:space="preserve">How data will be analyzed: </w:t>
                            </w:r>
                            <w:r>
                              <w:t>There are no statistical methods.</w:t>
                            </w:r>
                            <w:r w:rsidR="006C5ABC">
                              <w:t xml:space="preserve"> </w:t>
                            </w:r>
                            <w:r w:rsidRPr="006C5ABC" w:rsidR="006C5ABC">
                              <w:t xml:space="preserve">CDC will analyze data collected using descriptive methods to monitor COVID-19 prevalence, identify trends, and detect outbreaks. </w:t>
                            </w:r>
                            <w: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FE182F">
                <v:stroke joinstyle="miter"/>
                <v:path gradientshapeok="t" o:connecttype="rect"/>
              </v:shapetype>
              <v:shape id="Text Box 2" style="position:absolute;margin-left:0;margin-top:0;width:510.75pt;height:313.5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">
                <v:textbox>
                  <w:txbxContent>
                    <w:p w:rsidRPr="00AE7F6C" w:rsidR="004F120A" w:rsidP="004A13E8" w:rsidRDefault="004F120A" w14:paraId="55FE1837" w14:textId="3B10F9F1">
                      <w:pPr>
                        <w:pStyle w:val="Bullets"/>
                        <w:rPr>
                          <w:b/>
                        </w:rPr>
                      </w:pPr>
                      <w:r w:rsidRPr="00AE7F6C">
                        <w:rPr>
                          <w:b/>
                        </w:rPr>
                        <w:t xml:space="preserve">Goal of the study: </w:t>
                      </w:r>
                      <w:r w:rsidRPr="00AE7F6C">
                        <w:t>As part of its</w:t>
                      </w:r>
                      <w:r>
                        <w:t xml:space="preserve"> COVID-19 Program for Cruise Ships</w:t>
                      </w:r>
                      <w:r w:rsidR="008804A2">
                        <w:t xml:space="preserve"> </w:t>
                      </w:r>
                      <w:r w:rsidR="00044C37">
                        <w:t xml:space="preserve">Operating </w:t>
                      </w:r>
                      <w:r w:rsidR="008804A2">
                        <w:t>in U.S. Waters</w:t>
                      </w:r>
                      <w:r w:rsidRPr="00AE7F6C">
                        <w:t>, CDC will collect information from cruise ships operating or intending to operate in U.S. waters</w:t>
                      </w:r>
                      <w:r>
                        <w:t xml:space="preserve"> that choose to participate in the program</w:t>
                      </w:r>
                      <w:r w:rsidRPr="00AE7F6C">
                        <w:t>.</w:t>
                      </w:r>
                      <w:r w:rsidRPr="00AE7F6C">
                        <w:rPr>
                          <w:b/>
                        </w:rPr>
                        <w:t xml:space="preserve"> </w:t>
                      </w:r>
                      <w:r w:rsidRPr="00AE7F6C">
                        <w:rPr>
                          <w:bCs/>
                        </w:rPr>
                        <w:t xml:space="preserve">This </w:t>
                      </w:r>
                      <w:r>
                        <w:rPr>
                          <w:bCs/>
                        </w:rPr>
                        <w:t>program i</w:t>
                      </w:r>
                      <w:r w:rsidRPr="00AE7F6C">
                        <w:rPr>
                          <w:bCs/>
                        </w:rPr>
                        <w:t>ncludes reporting of COVID-19 and COVID-19</w:t>
                      </w:r>
                      <w:r>
                        <w:rPr>
                          <w:bCs/>
                        </w:rPr>
                        <w:t>-</w:t>
                      </w:r>
                      <w:r w:rsidRPr="00AE7F6C">
                        <w:rPr>
                          <w:bCs/>
                        </w:rPr>
                        <w:t xml:space="preserve">like illnesses as well as </w:t>
                      </w:r>
                      <w:proofErr w:type="gramStart"/>
                      <w:r w:rsidRPr="00AE7F6C">
                        <w:rPr>
                          <w:bCs/>
                        </w:rPr>
                        <w:t>a number of</w:t>
                      </w:r>
                      <w:proofErr w:type="gramEnd"/>
                      <w:r w:rsidRPr="00AE7F6C">
                        <w:rPr>
                          <w:bCs/>
                        </w:rPr>
                        <w:t xml:space="preserve"> information collections designed to ensure cruise ships can prevent, detect, and respond to outbreaks of COVID-19.  </w:t>
                      </w:r>
                    </w:p>
                    <w:p w:rsidRPr="001A58BE" w:rsidR="004F120A" w:rsidP="004A13E8" w:rsidRDefault="004F120A" w14:paraId="55FE1838" w14:textId="5524F1BF">
                      <w:pPr>
                        <w:pStyle w:val="Bullets"/>
                        <w:rPr>
                          <w:b/>
                        </w:rPr>
                      </w:pPr>
                      <w:r w:rsidRPr="001A58BE">
                        <w:rPr>
                          <w:b/>
                        </w:rPr>
                        <w:t>Intended use of the resulting data:</w:t>
                      </w:r>
                      <w:r>
                        <w:rPr>
                          <w:b/>
                        </w:rPr>
                        <w:t xml:space="preserve"> </w:t>
                      </w:r>
                      <w:r w:rsidRPr="00912DEB">
                        <w:rPr>
                          <w:bCs/>
                        </w:rPr>
                        <w:t>CDC will use collected data to</w:t>
                      </w:r>
                      <w:r>
                        <w:rPr>
                          <w:bCs/>
                        </w:rPr>
                        <w:t xml:space="preserve"> monitor the prevalence of COVID-19 on cruise ships and evaluate the effectiveness of its</w:t>
                      </w:r>
                      <w:r>
                        <w:t xml:space="preserve"> COVID-19 Program for Cruise Ships.</w:t>
                      </w:r>
                    </w:p>
                    <w:p w:rsidRPr="001A58BE" w:rsidR="004F120A" w:rsidP="004A13E8" w:rsidRDefault="004F120A" w14:paraId="55FE1839" w14:textId="1AD30202">
                      <w:pPr>
                        <w:pStyle w:val="Bullets"/>
                        <w:rPr>
                          <w:b/>
                        </w:rPr>
                      </w:pPr>
                      <w:r w:rsidRPr="001A58BE">
                        <w:rPr>
                          <w:b/>
                        </w:rPr>
                        <w:t xml:space="preserve">Methods to be used to </w:t>
                      </w:r>
                      <w:proofErr w:type="gramStart"/>
                      <w:r w:rsidRPr="001A58BE">
                        <w:rPr>
                          <w:b/>
                        </w:rPr>
                        <w:t>collect:</w:t>
                      </w:r>
                      <w:proofErr w:type="gramEnd"/>
                      <w:r>
                        <w:rPr>
                          <w:b/>
                        </w:rPr>
                        <w:t xml:space="preserve"> </w:t>
                      </w:r>
                      <w:r w:rsidRPr="0026432C">
                        <w:rPr>
                          <w:bCs/>
                        </w:rPr>
                        <w:t xml:space="preserve">Surveillance reporting will be collected using </w:t>
                      </w:r>
                      <w:proofErr w:type="spellStart"/>
                      <w:r w:rsidRPr="0026432C">
                        <w:rPr>
                          <w:bCs/>
                        </w:rPr>
                        <w:t>REDCap</w:t>
                      </w:r>
                      <w:proofErr w:type="spellEnd"/>
                      <w:r w:rsidRPr="0026432C">
                        <w:rPr>
                          <w:bCs/>
                        </w:rPr>
                        <w:t xml:space="preserve"> (a CDC-approved secure web application). CDC</w:t>
                      </w:r>
                      <w:r w:rsidRPr="005A54CB">
                        <w:t xml:space="preserve"> will accept electronic copies </w:t>
                      </w:r>
                      <w:r>
                        <w:t xml:space="preserve">via email </w:t>
                      </w:r>
                      <w:r w:rsidRPr="005A54CB">
                        <w:t xml:space="preserve">of </w:t>
                      </w:r>
                      <w:r>
                        <w:t xml:space="preserve">all data collection components. </w:t>
                      </w:r>
                    </w:p>
                    <w:p w:rsidRPr="00912DEB" w:rsidR="004F120A" w:rsidP="00912DEB" w:rsidRDefault="004F120A" w14:paraId="68B327C2" w14:textId="35769C12">
                      <w:pPr>
                        <w:pStyle w:val="Bullets"/>
                      </w:pPr>
                      <w:r w:rsidRPr="001A58BE">
                        <w:rPr>
                          <w:b/>
                        </w:rPr>
                        <w:t>The subpopulation to be studied:</w:t>
                      </w:r>
                      <w:r>
                        <w:rPr>
                          <w:b/>
                        </w:rPr>
                        <w:t xml:space="preserve"> </w:t>
                      </w:r>
                      <w:r w:rsidRPr="00912DEB">
                        <w:t xml:space="preserve">Respondents include all </w:t>
                      </w:r>
                      <w:r>
                        <w:t xml:space="preserve">persons operating or intending to operate </w:t>
                      </w:r>
                      <w:r w:rsidRPr="00912DEB">
                        <w:t>commercial, non-cargo, passenger-carrying vessels in international, interstate, or intrastate waterways subject to the jurisdiction of the United States with the capacity to carry 250 or more passengers and crew</w:t>
                      </w:r>
                      <w:r w:rsidRPr="003B4933" w:rsidR="003B4933">
                        <w:rPr>
                          <w:rFonts w:ascii="Open Sans" w:hAnsi="Open Sans" w:cs="Open Sans"/>
                          <w:color w:val="000000"/>
                          <w:sz w:val="26"/>
                          <w:szCs w:val="26"/>
                        </w:rPr>
                        <w:t xml:space="preserve"> </w:t>
                      </w:r>
                      <w:r w:rsidRPr="003B4933" w:rsidR="003B4933">
                        <w:t>with an itinerary anticipating an overnight stay on board or a twenty-four hour stay on board for either passengers or crew</w:t>
                      </w:r>
                      <w:r w:rsidR="006A5989">
                        <w:t xml:space="preserve"> (</w:t>
                      </w:r>
                      <w:r w:rsidR="00936BA8">
                        <w:t>cruise ship</w:t>
                      </w:r>
                      <w:r w:rsidR="006A5989">
                        <w:t>s)</w:t>
                      </w:r>
                      <w:r>
                        <w:t xml:space="preserve"> that choose to participate in CDC’s COVID-19 Program for Cruise Ships</w:t>
                      </w:r>
                      <w:r w:rsidR="00E154FF">
                        <w:t xml:space="preserve"> Operating in U.S Waters</w:t>
                      </w:r>
                      <w:r>
                        <w:t>.</w:t>
                      </w:r>
                    </w:p>
                    <w:p w:rsidR="004F120A" w:rsidP="006A6E5C" w:rsidRDefault="004F120A" w14:paraId="55FE183D" w14:textId="21246C20">
                      <w:pPr>
                        <w:pStyle w:val="Bullets"/>
                      </w:pPr>
                      <w:r w:rsidRPr="00912DEB">
                        <w:rPr>
                          <w:b/>
                        </w:rPr>
                        <w:t xml:space="preserve">How data will be analyzed: </w:t>
                      </w:r>
                      <w:r>
                        <w:t>There are no statistical methods.</w:t>
                      </w:r>
                      <w:r w:rsidR="006C5ABC">
                        <w:t xml:space="preserve"> </w:t>
                      </w:r>
                      <w:r w:rsidRPr="006C5ABC" w:rsidR="006C5ABC">
                        <w:t xml:space="preserve">CDC will analyze data collected using descriptive methods to monitor COVID-19 prevalence, identify trends, and detect outbreaks. </w:t>
                      </w:r>
                      <w:r>
                        <w:t xml:space="preserve"> </w:t>
                      </w:r>
                    </w:p>
                  </w:txbxContent>
                </v:textbox>
                <w10:wrap type="tight" anchorx="margin" anchory="margin"/>
              </v:shape>
            </w:pict>
          </mc:Fallback>
        </mc:AlternateContent>
      </w:r>
    </w:p>
    <w:p w:rsidRPr="005B7622" w:rsidR="004A13E8" w:rsidP="004A13E8" w:rsidRDefault="004A13E8" w14:paraId="55FE17B2" w14:textId="04DB4320">
      <w:pPr>
        <w:pStyle w:val="Subtitle"/>
      </w:pPr>
    </w:p>
    <w:p w:rsidRPr="005B7622" w:rsidR="004A13E8" w:rsidP="004A13E8" w:rsidRDefault="004A13E8" w14:paraId="55FE17B3" w14:textId="77777777">
      <w:pPr>
        <w:pStyle w:val="Heading1"/>
      </w:pPr>
      <w:bookmarkStart w:name="_Toc85123239" w:id="3"/>
      <w:r w:rsidRPr="005B7622">
        <w:t>Circumstances Making the Collection of Information Necessary</w:t>
      </w:r>
      <w:bookmarkEnd w:id="3"/>
    </w:p>
    <w:p w:rsidRPr="005B7622" w:rsidR="00E85E77" w:rsidP="00C123F4" w:rsidRDefault="00E85E77" w14:paraId="37A91B86" w14:textId="76E654C4">
      <w:pPr>
        <w:rPr>
          <w:rFonts w:cs="Times New Roman"/>
          <w:szCs w:val="24"/>
        </w:rPr>
      </w:pPr>
      <w:r w:rsidRPr="005B7622">
        <w:t xml:space="preserve">The Centers for Disease Control and Prevention (CDC), National Center for Emerging and Zoonotic Infectious Diseases (NCEZID) </w:t>
      </w:r>
      <w:r w:rsidRPr="005B7622" w:rsidR="00644E81">
        <w:t>is requesting</w:t>
      </w:r>
      <w:r w:rsidRPr="005B7622" w:rsidR="00305EB2">
        <w:t xml:space="preserve"> </w:t>
      </w:r>
      <w:r w:rsidRPr="005B7622" w:rsidR="00935F59">
        <w:t xml:space="preserve">approval for </w:t>
      </w:r>
      <w:r w:rsidRPr="005B7622" w:rsidR="003E5F76">
        <w:t xml:space="preserve">three years for </w:t>
      </w:r>
      <w:r w:rsidRPr="005B7622">
        <w:t>a</w:t>
      </w:r>
      <w:r w:rsidRPr="005B7622" w:rsidR="00B40978">
        <w:t>n</w:t>
      </w:r>
      <w:r w:rsidRPr="005B7622">
        <w:t xml:space="preserve"> </w:t>
      </w:r>
      <w:r w:rsidRPr="005B7622" w:rsidR="003E5F76">
        <w:t>e</w:t>
      </w:r>
      <w:r w:rsidRPr="005B7622" w:rsidR="00B40978">
        <w:t>xisting</w:t>
      </w:r>
      <w:r w:rsidRPr="005B7622">
        <w:t xml:space="preserve"> </w:t>
      </w:r>
      <w:r w:rsidRPr="005B7622" w:rsidR="003E5F76">
        <w:t>information c</w:t>
      </w:r>
      <w:r w:rsidRPr="005B7622">
        <w:t>ollection titled</w:t>
      </w:r>
      <w:r w:rsidRPr="005B7622" w:rsidR="00733F67">
        <w:t xml:space="preserve"> </w:t>
      </w:r>
      <w:r w:rsidRPr="005B7622" w:rsidR="00843CCF">
        <w:rPr>
          <w:rFonts w:cs="Times New Roman"/>
          <w:szCs w:val="24"/>
        </w:rPr>
        <w:t>Phased Approach to the Resumption of Cruise Ship Passenger Operations</w:t>
      </w:r>
      <w:r w:rsidRPr="005B7622" w:rsidR="00554FB6">
        <w:rPr>
          <w:rFonts w:cs="Times New Roman"/>
          <w:szCs w:val="24"/>
        </w:rPr>
        <w:t xml:space="preserve">, and retitled </w:t>
      </w:r>
      <w:r w:rsidRPr="005B7622" w:rsidR="00183A5F">
        <w:rPr>
          <w:rFonts w:cs="Times New Roman"/>
          <w:szCs w:val="24"/>
        </w:rPr>
        <w:t xml:space="preserve">CDC's COVID-19 Program for Cruise Ships </w:t>
      </w:r>
      <w:r w:rsidRPr="005B7622" w:rsidR="00DB39A2">
        <w:rPr>
          <w:rFonts w:cs="Times New Roman"/>
          <w:szCs w:val="24"/>
        </w:rPr>
        <w:t xml:space="preserve">Operating </w:t>
      </w:r>
      <w:r w:rsidRPr="005B7622" w:rsidR="00183A5F">
        <w:rPr>
          <w:rFonts w:cs="Times New Roman"/>
          <w:szCs w:val="24"/>
        </w:rPr>
        <w:t>in U.S. Waters</w:t>
      </w:r>
      <w:r w:rsidRPr="005B7622" w:rsidR="00733F67">
        <w:rPr>
          <w:rFonts w:cs="Times New Roman"/>
          <w:szCs w:val="24"/>
        </w:rPr>
        <w:t>.</w:t>
      </w:r>
      <w:r w:rsidRPr="005B7622" w:rsidR="001125C7">
        <w:rPr>
          <w:rFonts w:cs="Times New Roman"/>
          <w:szCs w:val="24"/>
        </w:rPr>
        <w:t xml:space="preserve"> This </w:t>
      </w:r>
      <w:r w:rsidRPr="005B7622" w:rsidR="00554FB6">
        <w:rPr>
          <w:rFonts w:cs="Times New Roman"/>
          <w:szCs w:val="24"/>
        </w:rPr>
        <w:t>collection</w:t>
      </w:r>
      <w:r w:rsidRPr="005B7622" w:rsidR="00EE6776">
        <w:rPr>
          <w:rFonts w:cs="Times New Roman"/>
          <w:szCs w:val="24"/>
        </w:rPr>
        <w:t xml:space="preserve"> is necessary </w:t>
      </w:r>
      <w:r w:rsidRPr="005B7622" w:rsidR="00551B78">
        <w:rPr>
          <w:rFonts w:cs="Times New Roman"/>
          <w:szCs w:val="24"/>
        </w:rPr>
        <w:t>to align with</w:t>
      </w:r>
      <w:r w:rsidRPr="005B7622" w:rsidR="00512114">
        <w:rPr>
          <w:rFonts w:cs="Times New Roman"/>
          <w:szCs w:val="24"/>
        </w:rPr>
        <w:t xml:space="preserve"> </w:t>
      </w:r>
      <w:r w:rsidRPr="005B7622" w:rsidR="00551B78">
        <w:rPr>
          <w:rFonts w:cs="Times New Roman"/>
          <w:szCs w:val="24"/>
        </w:rPr>
        <w:t xml:space="preserve">CDC’s transition </w:t>
      </w:r>
      <w:r w:rsidRPr="005B7622" w:rsidR="00C37E78">
        <w:rPr>
          <w:rFonts w:cs="Times New Roman"/>
          <w:szCs w:val="24"/>
        </w:rPr>
        <w:t>to a voluntary program, in coordination with interested cruise ship operators and other stakeholders, to assist the cruise ship industry to detect, mitigate, and control the spread of COVID-19 onboard cruise ships</w:t>
      </w:r>
      <w:r w:rsidRPr="005B7622" w:rsidR="003027FB">
        <w:rPr>
          <w:rFonts w:cs="Times New Roman"/>
          <w:szCs w:val="24"/>
        </w:rPr>
        <w:t xml:space="preserve">. </w:t>
      </w:r>
    </w:p>
    <w:p w:rsidRPr="005B7622" w:rsidR="006918D1" w:rsidP="00843CCF" w:rsidRDefault="006918D1" w14:paraId="39816A2C" w14:textId="2A926D31">
      <w:r w:rsidRPr="005B7622">
        <w:t xml:space="preserve">The coronavirus disease 2019 (COVID-19) pandemic continues to spread rapidly around the world. As of </w:t>
      </w:r>
      <w:r w:rsidRPr="005B7622" w:rsidR="0036624A">
        <w:t xml:space="preserve">February </w:t>
      </w:r>
      <w:r w:rsidRPr="005B7622" w:rsidR="00FE63EF">
        <w:t>8</w:t>
      </w:r>
      <w:r w:rsidRPr="005B7622">
        <w:t xml:space="preserve">, 2022, a cumulative estimated total of over </w:t>
      </w:r>
      <w:r w:rsidRPr="005B7622" w:rsidR="008D2646">
        <w:t>3</w:t>
      </w:r>
      <w:r w:rsidRPr="005B7622" w:rsidR="00FE63EF">
        <w:t>96</w:t>
      </w:r>
      <w:r w:rsidRPr="005B7622" w:rsidR="007017AF">
        <w:t xml:space="preserve"> </w:t>
      </w:r>
      <w:r w:rsidRPr="005B7622">
        <w:t xml:space="preserve">million cases and over </w:t>
      </w:r>
      <w:r w:rsidRPr="005B7622" w:rsidR="007017AF">
        <w:t>5</w:t>
      </w:r>
      <w:r w:rsidRPr="005B7622" w:rsidR="009D25D0">
        <w:t>.</w:t>
      </w:r>
      <w:r w:rsidRPr="005B7622" w:rsidR="002966EC">
        <w:t>7</w:t>
      </w:r>
      <w:r w:rsidRPr="005B7622">
        <w:t xml:space="preserve"> million confirmed deaths have now been reported worldwide.</w:t>
      </w:r>
      <w:r w:rsidRPr="005B7622">
        <w:rPr>
          <w:rStyle w:val="FootnoteReference"/>
        </w:rPr>
        <w:footnoteReference w:id="1"/>
      </w:r>
      <w:r w:rsidRPr="005B7622">
        <w:t xml:space="preserve"> Even in countries that have managed to slow the rate of transmission, the risks for COVID-19 resurgence remains. In the United States, as of </w:t>
      </w:r>
      <w:r w:rsidRPr="005B7622" w:rsidR="00046524">
        <w:t xml:space="preserve">February </w:t>
      </w:r>
      <w:r w:rsidRPr="005B7622" w:rsidR="00AC7B6E">
        <w:t>8</w:t>
      </w:r>
      <w:r w:rsidRPr="005B7622">
        <w:t xml:space="preserve">, 2022, there have been </w:t>
      </w:r>
      <w:r w:rsidRPr="005B7622" w:rsidR="00046524">
        <w:t>over 76</w:t>
      </w:r>
      <w:r w:rsidRPr="005B7622">
        <w:t xml:space="preserve"> million cases and </w:t>
      </w:r>
      <w:r w:rsidRPr="005B7622" w:rsidR="007906C4">
        <w:t xml:space="preserve">over </w:t>
      </w:r>
      <w:r w:rsidRPr="005B7622" w:rsidR="00DC67A8">
        <w:t>900,0</w:t>
      </w:r>
      <w:r w:rsidRPr="005B7622" w:rsidR="00C73DE3">
        <w:t>00</w:t>
      </w:r>
      <w:r w:rsidRPr="005B7622">
        <w:t xml:space="preserve"> confirmed deaths.</w:t>
      </w:r>
      <w:r w:rsidRPr="005B7622">
        <w:rPr>
          <w:rStyle w:val="FootnoteReference"/>
        </w:rPr>
        <w:footnoteReference w:id="2"/>
      </w:r>
      <w:r w:rsidRPr="005B7622">
        <w:t xml:space="preserve"> COVID-19 vaccines are now widely available in the United States, and vaccination is recommended for all people 5 years of age and older. As of </w:t>
      </w:r>
      <w:r w:rsidRPr="005B7622" w:rsidR="00102B8B">
        <w:t xml:space="preserve">February </w:t>
      </w:r>
      <w:r w:rsidRPr="005B7622" w:rsidR="007906C4">
        <w:t>8</w:t>
      </w:r>
      <w:r w:rsidRPr="005B7622">
        <w:t xml:space="preserve">, 2022, </w:t>
      </w:r>
      <w:r w:rsidRPr="005B7622" w:rsidR="007906C4">
        <w:t>more than</w:t>
      </w:r>
      <w:r w:rsidRPr="005B7622" w:rsidR="00F46DEB">
        <w:t xml:space="preserve"> </w:t>
      </w:r>
      <w:r w:rsidRPr="005B7622" w:rsidR="00F368F9">
        <w:t>2</w:t>
      </w:r>
      <w:r w:rsidRPr="005B7622" w:rsidR="00102B8B">
        <w:t>1</w:t>
      </w:r>
      <w:r w:rsidRPr="005B7622" w:rsidR="00F46DEB">
        <w:t>3</w:t>
      </w:r>
      <w:r w:rsidRPr="005B7622">
        <w:t xml:space="preserve"> million people in the United States (</w:t>
      </w:r>
      <w:r w:rsidRPr="005B7622" w:rsidR="00F368F9">
        <w:t>6</w:t>
      </w:r>
      <w:r w:rsidRPr="005B7622" w:rsidR="00535E85">
        <w:t>8</w:t>
      </w:r>
      <w:r w:rsidRPr="005B7622" w:rsidR="00AF3212">
        <w:t>.</w:t>
      </w:r>
      <w:r w:rsidRPr="005B7622" w:rsidR="00F46DEB">
        <w:t>2</w:t>
      </w:r>
      <w:r w:rsidRPr="005B7622">
        <w:t xml:space="preserve">% of the population 5 years </w:t>
      </w:r>
      <w:r w:rsidRPr="005B7622" w:rsidR="00334E17">
        <w:t xml:space="preserve">of age </w:t>
      </w:r>
      <w:r w:rsidRPr="005B7622">
        <w:t xml:space="preserve">or older) have been fully vaccinated and </w:t>
      </w:r>
      <w:r w:rsidRPr="005B7622" w:rsidR="007F2806">
        <w:t>more than</w:t>
      </w:r>
      <w:r w:rsidRPr="005B7622">
        <w:t xml:space="preserve"> </w:t>
      </w:r>
      <w:r w:rsidRPr="005B7622" w:rsidR="00AF3212">
        <w:t>2</w:t>
      </w:r>
      <w:r w:rsidRPr="005B7622" w:rsidR="00535E85">
        <w:t>51</w:t>
      </w:r>
      <w:r w:rsidRPr="005B7622" w:rsidR="00AF3212">
        <w:t xml:space="preserve"> </w:t>
      </w:r>
      <w:r w:rsidRPr="005B7622">
        <w:t xml:space="preserve">million people in the </w:t>
      </w:r>
      <w:r w:rsidRPr="005B7622">
        <w:lastRenderedPageBreak/>
        <w:t>United States (</w:t>
      </w:r>
      <w:r w:rsidRPr="005B7622" w:rsidR="00535E85">
        <w:t>80.</w:t>
      </w:r>
      <w:r w:rsidRPr="005B7622" w:rsidR="007F2806">
        <w:t>5</w:t>
      </w:r>
      <w:r w:rsidRPr="005B7622">
        <w:t xml:space="preserve">% of the population 5 years </w:t>
      </w:r>
      <w:r w:rsidRPr="005B7622" w:rsidR="00334E17">
        <w:t xml:space="preserve">of age </w:t>
      </w:r>
      <w:r w:rsidRPr="005B7622">
        <w:t>or older) have received at least one dose.</w:t>
      </w:r>
      <w:r w:rsidRPr="005B7622">
        <w:rPr>
          <w:vertAlign w:val="superscript"/>
        </w:rPr>
        <w:t xml:space="preserve"> </w:t>
      </w:r>
      <w:r w:rsidRPr="005B7622">
        <w:rPr>
          <w:vertAlign w:val="superscript"/>
        </w:rPr>
        <w:footnoteReference w:id="3"/>
      </w:r>
      <w:r w:rsidRPr="005B7622">
        <w:t xml:space="preserve">  </w:t>
      </w:r>
      <w:r w:rsidRPr="005B7622" w:rsidR="0029079B">
        <w:t xml:space="preserve">Additionally, </w:t>
      </w:r>
      <w:r w:rsidRPr="005B7622" w:rsidR="00BB0FAE">
        <w:t xml:space="preserve">COVID-19 vaccine booster shots have been recommended for </w:t>
      </w:r>
      <w:r w:rsidRPr="005B7622" w:rsidR="001D5E56">
        <w:t xml:space="preserve">everyone 12 years of age and older. </w:t>
      </w:r>
      <w:r w:rsidRPr="005B7622" w:rsidR="005209DC">
        <w:t>In the United States</w:t>
      </w:r>
      <w:r w:rsidRPr="005B7622" w:rsidR="00D7475F">
        <w:t xml:space="preserve">, </w:t>
      </w:r>
      <w:r w:rsidRPr="005B7622" w:rsidR="008C2A48">
        <w:t xml:space="preserve">over </w:t>
      </w:r>
      <w:r w:rsidRPr="005B7622" w:rsidR="00EF07E4">
        <w:t>90</w:t>
      </w:r>
      <w:r w:rsidRPr="005B7622" w:rsidR="00D7475F">
        <w:t xml:space="preserve"> million people</w:t>
      </w:r>
      <w:r w:rsidRPr="005B7622" w:rsidR="00EF07E4">
        <w:t xml:space="preserve"> </w:t>
      </w:r>
      <w:r w:rsidRPr="005B7622" w:rsidR="00F17FA3">
        <w:t xml:space="preserve">(43.7% of the population </w:t>
      </w:r>
      <w:r w:rsidRPr="005B7622" w:rsidR="00EF07E4">
        <w:t>12 years of age or older</w:t>
      </w:r>
      <w:r w:rsidRPr="005B7622" w:rsidR="00F17FA3">
        <w:t>)</w:t>
      </w:r>
      <w:r w:rsidRPr="005B7622" w:rsidR="00D7475F">
        <w:t xml:space="preserve"> have received a booster dose as of</w:t>
      </w:r>
      <w:r w:rsidRPr="005B7622" w:rsidR="00F709AB">
        <w:t xml:space="preserve"> February </w:t>
      </w:r>
      <w:r w:rsidRPr="005B7622" w:rsidR="008C2A48">
        <w:t>8</w:t>
      </w:r>
      <w:r w:rsidRPr="005B7622" w:rsidR="00D7475F">
        <w:t>, 2022.</w:t>
      </w:r>
      <w:r w:rsidRPr="005B7622" w:rsidR="00FF48B5">
        <w:rPr>
          <w:rStyle w:val="FootnoteReference"/>
        </w:rPr>
        <w:footnoteReference w:id="4"/>
      </w:r>
    </w:p>
    <w:p w:rsidRPr="005B7622" w:rsidR="00C81EF2" w:rsidP="00993BF3" w:rsidRDefault="00781AAB" w14:paraId="2E7F9F84" w14:textId="5976C0AF">
      <w:r w:rsidRPr="005B7622">
        <w:t>Cruise ship travel has the potential to exacerbate and amplify the spread of SARS-CoV-2, the virus that causes COVID-19. Scientific evidence suggests cruise ships pose a greater risk of COVID-19 transmission than other settings due to the high population density on board ships, which are typically more densely populated than cities or most other living situations.</w:t>
      </w:r>
      <w:r w:rsidRPr="005B7622">
        <w:rPr>
          <w:rStyle w:val="FootnoteReference"/>
        </w:rPr>
        <w:footnoteReference w:id="5"/>
      </w:r>
      <w:r w:rsidRPr="005B7622" w:rsidR="00F31BEC">
        <w:t xml:space="preserve"> Additionally, CDC’s </w:t>
      </w:r>
      <w:r w:rsidRPr="005B7622" w:rsidR="006918D1">
        <w:t xml:space="preserve">cruise ship </w:t>
      </w:r>
      <w:r w:rsidRPr="005B7622" w:rsidR="007B5B4D">
        <w:t xml:space="preserve">COVID-19 </w:t>
      </w:r>
      <w:r w:rsidRPr="005B7622" w:rsidR="00F31BEC">
        <w:t>surveillance data showed that drastically decreasing population on board, absent other interventions, is not enough to extinguish transmission. Other factors likely contributing to onboard transmission are crews’ living and working in close quarters</w:t>
      </w:r>
      <w:r w:rsidRPr="005B7622" w:rsidR="00F31BEC">
        <w:sym w:font="Symbol" w:char="F0BE"/>
      </w:r>
      <w:r w:rsidRPr="005B7622" w:rsidR="00F31BEC">
        <w:t>in a partially enclosed environment</w:t>
      </w:r>
      <w:r w:rsidRPr="005B7622" w:rsidR="00F31BEC">
        <w:sym w:font="Symbol" w:char="F0BE"/>
      </w:r>
      <w:r w:rsidRPr="005B7622" w:rsidR="00F31BEC">
        <w:t>where physical distancing remains challenging even with a limited number of people onboard</w:t>
      </w:r>
      <w:r w:rsidRPr="005B7622" w:rsidR="00A17B40">
        <w:t>.</w:t>
      </w:r>
    </w:p>
    <w:p w:rsidRPr="005B7622" w:rsidR="00AF747C" w:rsidP="00993BF3" w:rsidRDefault="00AF747C" w14:paraId="00758F34" w14:textId="5B5CA265">
      <w:r w:rsidRPr="005B7622">
        <w:t xml:space="preserve">While cruising will never be a zero-risk activity for spread of COVID-19, CDC has successfully worked with cruise ship operators and state, </w:t>
      </w:r>
      <w:r w:rsidRPr="005B7622" w:rsidR="009A535E">
        <w:t>territorial,</w:t>
      </w:r>
      <w:r w:rsidRPr="005B7622">
        <w:t xml:space="preserve"> and local </w:t>
      </w:r>
      <w:r w:rsidRPr="005B7622" w:rsidR="009A535E">
        <w:t xml:space="preserve">health authorities </w:t>
      </w:r>
      <w:r w:rsidRPr="005B7622">
        <w:t xml:space="preserve">to manage this risk and allow cruise ship operators to resume passenger operations in a way that mitigates the risk to crew members, passengers, port personnel, and communities. </w:t>
      </w:r>
    </w:p>
    <w:p w:rsidRPr="005B7622" w:rsidR="00C50426" w:rsidP="00C50426" w:rsidRDefault="00C50426" w14:paraId="1B05BA31" w14:textId="1E19CE59">
      <w:r w:rsidRPr="005B7622">
        <w:t>On October 30, 2020, CDC announced a Framework for Conditional Sailing Order (CSO)</w:t>
      </w:r>
      <w:r w:rsidRPr="005B7622" w:rsidR="00B76157">
        <w:t xml:space="preserve"> (Attachment </w:t>
      </w:r>
      <w:r w:rsidRPr="005B7622" w:rsidR="00C835AA">
        <w:t>C</w:t>
      </w:r>
      <w:r w:rsidRPr="005B7622" w:rsidR="00B76157">
        <w:t>)</w:t>
      </w:r>
      <w:r w:rsidRPr="005B7622">
        <w:t xml:space="preserve"> for cruise ships through November 1, 2021, to prevent the further spread of COVID-19 from cruise ships into communities and protect public health and safety. The CSO provided a pathway to safer sailing, both to prevent COVID-19 outbreaks on ships and to prevent passengers and crew from seeding outbreaks at ports and in the communities where they live.</w:t>
      </w:r>
    </w:p>
    <w:p w:rsidRPr="005B7622" w:rsidR="00DC17E7" w:rsidP="00DC17E7" w:rsidRDefault="00C50426" w14:paraId="7351418D" w14:textId="20D452D5">
      <w:r w:rsidRPr="005B7622">
        <w:t xml:space="preserve">The CSO </w:t>
      </w:r>
      <w:r w:rsidRPr="005B7622" w:rsidR="00382299">
        <w:t xml:space="preserve">resumed </w:t>
      </w:r>
      <w:r w:rsidRPr="005B7622" w:rsidR="00596D1B">
        <w:t xml:space="preserve">cruise ship passenger operations through a </w:t>
      </w:r>
      <w:r w:rsidRPr="005B7622" w:rsidR="00147C5F">
        <w:t>four-</w:t>
      </w:r>
      <w:r w:rsidRPr="005B7622">
        <w:t>phased approach</w:t>
      </w:r>
      <w:r w:rsidRPr="005B7622" w:rsidR="00147C5F">
        <w:t>:</w:t>
      </w:r>
      <w:r w:rsidRPr="005B7622" w:rsidR="00DC17E7">
        <w:t xml:space="preserve"> </w:t>
      </w:r>
    </w:p>
    <w:p w:rsidRPr="005B7622" w:rsidR="00DC17E7" w:rsidP="00DC17E7" w:rsidRDefault="00DC17E7" w14:paraId="0F4CA2C8" w14:textId="77777777">
      <w:pPr>
        <w:numPr>
          <w:ilvl w:val="0"/>
          <w:numId w:val="37"/>
        </w:numPr>
      </w:pPr>
      <w:r w:rsidRPr="005B7622">
        <w:t xml:space="preserve">Mass crew testing and acquiring onboard laboratory testing equipment (Phase 1), </w:t>
      </w:r>
    </w:p>
    <w:p w:rsidRPr="005B7622" w:rsidR="00DC17E7" w:rsidP="00DC17E7" w:rsidRDefault="00DC17E7" w14:paraId="0A0D7D25" w14:textId="77777777">
      <w:pPr>
        <w:numPr>
          <w:ilvl w:val="0"/>
          <w:numId w:val="37"/>
        </w:numPr>
      </w:pPr>
      <w:r w:rsidRPr="005B7622">
        <w:t xml:space="preserve">Preparing for simulated and revenue voyages (e.g., identifying locations through port agreements to provide for the quarantine or isolation, respectively, of exposed and ill passengers) (Phase 2A) and simulated voyages to test onboard health and safety protocols (Phase 2B), </w:t>
      </w:r>
    </w:p>
    <w:p w:rsidRPr="005B7622" w:rsidR="00DC17E7" w:rsidP="00DC17E7" w:rsidRDefault="00DC17E7" w14:paraId="4286A78B" w14:textId="77777777">
      <w:pPr>
        <w:numPr>
          <w:ilvl w:val="0"/>
          <w:numId w:val="37"/>
        </w:numPr>
      </w:pPr>
      <w:r w:rsidRPr="005B7622">
        <w:t xml:space="preserve">Applying for a COVID-19 Conditional Sailing Certificate (Phase 3); and </w:t>
      </w:r>
    </w:p>
    <w:p w:rsidRPr="005B7622" w:rsidR="00DC17E7" w:rsidP="00DC17E7" w:rsidRDefault="00DC17E7" w14:paraId="42D654B1" w14:textId="77777777">
      <w:pPr>
        <w:numPr>
          <w:ilvl w:val="0"/>
          <w:numId w:val="37"/>
        </w:numPr>
      </w:pPr>
      <w:r w:rsidRPr="005B7622">
        <w:t>Restricted passenger revenue voyages with public health precautions (Phase 4).</w:t>
      </w:r>
    </w:p>
    <w:p w:rsidRPr="005B7622" w:rsidR="00C50426" w:rsidP="00C50426" w:rsidRDefault="00781AAB" w14:paraId="22AD2026" w14:textId="35C811E9">
      <w:r w:rsidRPr="005B7622">
        <w:t>The requirements in the CSO highlighted the need for further action before cruise ships could safely resume passenger operations in the United States.</w:t>
      </w:r>
      <w:r w:rsidRPr="005B7622" w:rsidR="00BD06E3">
        <w:rPr>
          <w:rStyle w:val="FootnoteReference"/>
        </w:rPr>
        <w:footnoteReference w:id="6"/>
      </w:r>
      <w:r w:rsidRPr="005B7622">
        <w:t xml:space="preserve"> </w:t>
      </w:r>
      <w:r w:rsidRPr="005B7622" w:rsidR="00CD34C4">
        <w:t xml:space="preserve">On </w:t>
      </w:r>
      <w:r w:rsidRPr="005B7622" w:rsidR="00D055E3">
        <w:t xml:space="preserve">October 25, 2021, </w:t>
      </w:r>
      <w:r w:rsidRPr="005B7622" w:rsidR="006D77BF">
        <w:t xml:space="preserve">CDC </w:t>
      </w:r>
      <w:r w:rsidRPr="005B7622" w:rsidR="00D055E3">
        <w:t xml:space="preserve">temporarily </w:t>
      </w:r>
      <w:r w:rsidRPr="005B7622" w:rsidR="006D77BF">
        <w:t>extend</w:t>
      </w:r>
      <w:r w:rsidRPr="005B7622" w:rsidR="005223C1">
        <w:t>ed</w:t>
      </w:r>
      <w:r w:rsidRPr="005B7622" w:rsidR="006D77BF">
        <w:t xml:space="preserve"> the </w:t>
      </w:r>
      <w:r w:rsidRPr="005B7622" w:rsidR="006D77BF">
        <w:lastRenderedPageBreak/>
        <w:t>Framework for Conditional Sailing Order until January 15, 2022</w:t>
      </w:r>
      <w:r w:rsidRPr="005B7622" w:rsidR="00D055E3">
        <w:t>, with minor modifications</w:t>
      </w:r>
      <w:r w:rsidRPr="005B7622" w:rsidR="00196E7F">
        <w:t xml:space="preserve"> (Attachment </w:t>
      </w:r>
      <w:r w:rsidRPr="005B7622" w:rsidR="00C835AA">
        <w:t>D</w:t>
      </w:r>
      <w:r w:rsidRPr="005B7622" w:rsidR="00196E7F">
        <w:t>)</w:t>
      </w:r>
      <w:r w:rsidRPr="005B7622" w:rsidR="00D055E3">
        <w:t xml:space="preserve">. </w:t>
      </w:r>
    </w:p>
    <w:p w:rsidRPr="005B7622" w:rsidR="00AF747C" w:rsidP="00843CCF" w:rsidRDefault="002A53ED" w14:paraId="7F9445D9" w14:textId="7DE388AC">
      <w:r w:rsidRPr="005B7622">
        <w:t xml:space="preserve">CDC remains committed to working with the cruise industry, state, territorial, and local health authorities, and seaport partners to continue cruise ship passenger operations in a way that protects passengers, crew, port communities, and the communities to which travelers will return. For this reason, </w:t>
      </w:r>
      <w:r w:rsidRPr="005B7622" w:rsidR="00361244">
        <w:t>after</w:t>
      </w:r>
      <w:r w:rsidRPr="005B7622" w:rsidR="0043455D">
        <w:t xml:space="preserve"> the expiration of the Temporary Extension and Modification of Framework for Conditional Sailing Order (CSO)</w:t>
      </w:r>
      <w:r w:rsidRPr="005B7622" w:rsidR="0043455D">
        <w:rPr>
          <w:i/>
          <w:iCs/>
        </w:rPr>
        <w:t xml:space="preserve"> </w:t>
      </w:r>
      <w:r w:rsidRPr="005B7622" w:rsidR="0043455D">
        <w:t xml:space="preserve">on January 15, 2022, </w:t>
      </w:r>
      <w:r w:rsidRPr="005B7622" w:rsidR="00700559">
        <w:t>CDC will implement a COVID-19 risk mitigation program for foreign-flagged</w:t>
      </w:r>
      <w:r w:rsidRPr="005B7622" w:rsidR="00ED1A1E">
        <w:t xml:space="preserve"> </w:t>
      </w:r>
      <w:r w:rsidRPr="005B7622" w:rsidR="00700559">
        <w:t>cruise ships operating in U.S. waters</w:t>
      </w:r>
      <w:r w:rsidRPr="005B7622" w:rsidR="0014175D">
        <w:t>.</w:t>
      </w:r>
      <w:r w:rsidRPr="005B7622" w:rsidR="00CA6216">
        <w:rPr>
          <w:rStyle w:val="FootnoteReference"/>
        </w:rPr>
        <w:t xml:space="preserve"> </w:t>
      </w:r>
      <w:r w:rsidRPr="005B7622" w:rsidR="00CA6216">
        <w:rPr>
          <w:rStyle w:val="FootnoteReference"/>
        </w:rPr>
        <w:footnoteReference w:id="7"/>
      </w:r>
      <w:r w:rsidRPr="005B7622" w:rsidR="00CA6216">
        <w:t xml:space="preserve"> </w:t>
      </w:r>
      <w:r w:rsidRPr="005B7622" w:rsidR="00ED1A1E">
        <w:t xml:space="preserve"> </w:t>
      </w:r>
      <w:r w:rsidRPr="005B7622" w:rsidR="00FA02EA">
        <w:t>C</w:t>
      </w:r>
      <w:r w:rsidRPr="005B7622" w:rsidR="00DB053F">
        <w:t xml:space="preserve">ruise </w:t>
      </w:r>
      <w:r w:rsidRPr="005B7622" w:rsidR="00354DE7">
        <w:t xml:space="preserve">lines choosing to opt into this program will be required to follow these recommendations and guidance as a condition of participation in the program. </w:t>
      </w:r>
      <w:r w:rsidRPr="005B7622" w:rsidR="008855EF">
        <w:t>These recommendations are aimed at further reducing the introduction and spread of SARS-CoV-2 on board cruise ships</w:t>
      </w:r>
      <w:r w:rsidRPr="005B7622" w:rsidR="00DB053F">
        <w:t xml:space="preserve"> </w:t>
      </w:r>
      <w:r w:rsidRPr="005B7622" w:rsidR="008855EF">
        <w:t xml:space="preserve">and are aligned with </w:t>
      </w:r>
      <w:r w:rsidRPr="005B7622" w:rsidR="0092018D">
        <w:t>previous</w:t>
      </w:r>
      <w:r w:rsidRPr="005B7622" w:rsidR="008855EF">
        <w:t xml:space="preserve"> health and safety protocols under the CSO</w:t>
      </w:r>
      <w:r w:rsidRPr="005B7622" w:rsidR="00E57868">
        <w:t xml:space="preserve">. </w:t>
      </w:r>
    </w:p>
    <w:p w:rsidRPr="005B7622" w:rsidR="0004430C" w:rsidP="00511810" w:rsidRDefault="00511810" w14:paraId="08265B21" w14:textId="749E2A8A">
      <w:pPr>
        <w:rPr>
          <w:rFonts w:cs="Arial"/>
        </w:rPr>
      </w:pPr>
      <w:r w:rsidRPr="005B7622">
        <w:rPr>
          <w:rFonts w:cs="Arial"/>
        </w:rPr>
        <w:t>Section 361 of the Public Health Service (PHS) Act (42 USC 264) (Attachment A1)</w:t>
      </w:r>
      <w:r w:rsidRPr="005B7622">
        <w:rPr>
          <w:rFonts w:cs="Arial"/>
          <w:b/>
        </w:rPr>
        <w:t xml:space="preserve"> </w:t>
      </w:r>
      <w:r w:rsidRPr="005B7622">
        <w:rPr>
          <w:rFonts w:cs="Arial"/>
        </w:rPr>
        <w:t>authorizes the Secretary of Health and Human Services to make and enforce regulations necessary to prevent the introduction, transmission or spread of communicable diseases from foreign countries into the U.S.  This information collection concerns CDC’s statutory and regulatory authority related to preventing the spread of communicable disease from maritime vessels into the U</w:t>
      </w:r>
      <w:r w:rsidRPr="005B7622" w:rsidR="008211D5">
        <w:rPr>
          <w:rFonts w:cs="Arial"/>
        </w:rPr>
        <w:t>.</w:t>
      </w:r>
      <w:r w:rsidRPr="005B7622">
        <w:rPr>
          <w:rFonts w:cs="Arial"/>
        </w:rPr>
        <w:t>S. The additional relevant legal authorities for this collection are found at section 365 of the Public Health Service Act (Attachment A</w:t>
      </w:r>
      <w:r w:rsidRPr="005B7622" w:rsidR="00F561A1">
        <w:rPr>
          <w:rFonts w:cs="Arial"/>
        </w:rPr>
        <w:t>1</w:t>
      </w:r>
      <w:r w:rsidRPr="005B7622">
        <w:rPr>
          <w:rFonts w:cs="Arial"/>
        </w:rPr>
        <w:t>) and 42 C.F.R. §§ 70.2, 71.31(b), and 71.32(b) (Attachments A</w:t>
      </w:r>
      <w:r w:rsidRPr="005B7622" w:rsidR="00F561A1">
        <w:rPr>
          <w:rFonts w:cs="Arial"/>
        </w:rPr>
        <w:t>2</w:t>
      </w:r>
      <w:r w:rsidRPr="005B7622">
        <w:rPr>
          <w:rFonts w:cs="Arial"/>
        </w:rPr>
        <w:t xml:space="preserve"> and A</w:t>
      </w:r>
      <w:r w:rsidRPr="005B7622" w:rsidR="00F561A1">
        <w:rPr>
          <w:rFonts w:cs="Arial"/>
        </w:rPr>
        <w:t>3</w:t>
      </w:r>
      <w:r w:rsidRPr="005B7622">
        <w:rPr>
          <w:rFonts w:cs="Arial"/>
        </w:rPr>
        <w:t>)</w:t>
      </w:r>
      <w:r w:rsidRPr="005B7622" w:rsidR="00666306">
        <w:rPr>
          <w:rFonts w:cs="Arial"/>
        </w:rPr>
        <w:t>.</w:t>
      </w:r>
    </w:p>
    <w:p w:rsidRPr="005B7622" w:rsidR="0070694B" w:rsidP="00511810" w:rsidRDefault="0070694B" w14:paraId="72D2F820" w14:textId="77777777">
      <w:pPr>
        <w:rPr>
          <w:rFonts w:cs="Arial"/>
        </w:rPr>
      </w:pPr>
    </w:p>
    <w:p w:rsidRPr="005B7622" w:rsidR="004A13E8" w:rsidP="004A13E8" w:rsidRDefault="004A13E8" w14:paraId="55FE17B7" w14:textId="77777777">
      <w:pPr>
        <w:pStyle w:val="Heading1"/>
      </w:pPr>
      <w:bookmarkStart w:name="_Toc85123240" w:id="4"/>
      <w:r w:rsidRPr="005B7622">
        <w:t>Purpose and Use of Information Collection</w:t>
      </w:r>
      <w:bookmarkEnd w:id="4"/>
    </w:p>
    <w:p w:rsidRPr="005B7622" w:rsidR="00D31461" w:rsidP="00D31461" w:rsidRDefault="00F67D34" w14:paraId="2E21731C" w14:textId="7D6A0011">
      <w:pPr>
        <w:rPr>
          <w:rFonts w:cs="Times New Roman"/>
          <w:szCs w:val="24"/>
        </w:rPr>
      </w:pPr>
      <w:r w:rsidRPr="005B7622">
        <w:rPr>
          <w:rFonts w:cs="Times New Roman"/>
          <w:szCs w:val="24"/>
        </w:rPr>
        <w:t>CDC</w:t>
      </w:r>
      <w:r w:rsidRPr="005B7622" w:rsidR="00E515F8">
        <w:rPr>
          <w:rFonts w:cs="Times New Roman"/>
          <w:szCs w:val="24"/>
        </w:rPr>
        <w:t xml:space="preserve"> will implement </w:t>
      </w:r>
      <w:r w:rsidRPr="005B7622" w:rsidR="00D12920">
        <w:rPr>
          <w:rFonts w:cs="Times New Roman"/>
          <w:szCs w:val="24"/>
        </w:rPr>
        <w:t>its</w:t>
      </w:r>
      <w:r w:rsidRPr="005B7622" w:rsidR="006F5D35">
        <w:rPr>
          <w:rFonts w:cs="Times New Roman"/>
          <w:szCs w:val="24"/>
        </w:rPr>
        <w:t xml:space="preserve"> COVID-19 Program for Cruise Ships</w:t>
      </w:r>
      <w:r w:rsidRPr="005B7622" w:rsidR="00B309F7">
        <w:rPr>
          <w:rFonts w:cs="Times New Roman"/>
          <w:szCs w:val="24"/>
        </w:rPr>
        <w:t xml:space="preserve"> Operating in U.S. Waters</w:t>
      </w:r>
      <w:r w:rsidRPr="005B7622" w:rsidR="00D12920">
        <w:rPr>
          <w:rFonts w:cs="Times New Roman"/>
          <w:szCs w:val="24"/>
        </w:rPr>
        <w:t xml:space="preserve"> </w:t>
      </w:r>
      <w:r w:rsidRPr="005B7622" w:rsidR="00EF409C">
        <w:rPr>
          <w:rFonts w:cs="Times New Roman"/>
          <w:szCs w:val="24"/>
        </w:rPr>
        <w:t xml:space="preserve">after </w:t>
      </w:r>
      <w:r w:rsidRPr="005B7622" w:rsidR="009A0C9A">
        <w:rPr>
          <w:rFonts w:cs="Times New Roman"/>
          <w:szCs w:val="24"/>
        </w:rPr>
        <w:t xml:space="preserve">the expiration of the </w:t>
      </w:r>
      <w:r w:rsidRPr="005B7622" w:rsidR="009A0C9A">
        <w:t>Temporary Extension and Modification of Framework for Conditional Sailing Order (CSO)</w:t>
      </w:r>
      <w:r w:rsidRPr="005B7622" w:rsidR="009A0C9A">
        <w:rPr>
          <w:rFonts w:cs="Times New Roman"/>
          <w:szCs w:val="24"/>
        </w:rPr>
        <w:t>—</w:t>
      </w:r>
      <w:r w:rsidRPr="005B7622" w:rsidR="00236377">
        <w:rPr>
          <w:rFonts w:cs="Times New Roman"/>
          <w:szCs w:val="24"/>
        </w:rPr>
        <w:t xml:space="preserve">published in the </w:t>
      </w:r>
      <w:r w:rsidRPr="005B7622" w:rsidR="00236377">
        <w:rPr>
          <w:rFonts w:cs="Times New Roman"/>
          <w:i/>
          <w:iCs/>
          <w:szCs w:val="24"/>
        </w:rPr>
        <w:t xml:space="preserve">Federal Register </w:t>
      </w:r>
      <w:r w:rsidRPr="005B7622" w:rsidR="00236377">
        <w:rPr>
          <w:rFonts w:cs="Times New Roman"/>
          <w:szCs w:val="24"/>
        </w:rPr>
        <w:t>on</w:t>
      </w:r>
      <w:r w:rsidRPr="005B7622" w:rsidR="00662B39">
        <w:rPr>
          <w:rFonts w:cs="Times New Roman"/>
          <w:szCs w:val="24"/>
        </w:rPr>
        <w:t xml:space="preserve"> October 28</w:t>
      </w:r>
      <w:r w:rsidRPr="005B7622" w:rsidR="00236377">
        <w:rPr>
          <w:rFonts w:cs="Times New Roman"/>
          <w:szCs w:val="24"/>
        </w:rPr>
        <w:t>, 202</w:t>
      </w:r>
      <w:r w:rsidRPr="005B7622" w:rsidR="008302E8">
        <w:rPr>
          <w:rFonts w:cs="Times New Roman"/>
          <w:szCs w:val="24"/>
        </w:rPr>
        <w:t>1</w:t>
      </w:r>
      <w:r w:rsidRPr="005B7622" w:rsidR="00236377">
        <w:rPr>
          <w:rFonts w:cs="Times New Roman"/>
          <w:szCs w:val="24"/>
        </w:rPr>
        <w:t xml:space="preserve"> (Attachment </w:t>
      </w:r>
      <w:r w:rsidRPr="005B7622" w:rsidR="00F26E78">
        <w:rPr>
          <w:rFonts w:cs="Times New Roman"/>
          <w:szCs w:val="24"/>
        </w:rPr>
        <w:t>D</w:t>
      </w:r>
      <w:r w:rsidRPr="005B7622" w:rsidR="00236377">
        <w:rPr>
          <w:rFonts w:cs="Times New Roman"/>
          <w:szCs w:val="24"/>
        </w:rPr>
        <w:t>)</w:t>
      </w:r>
      <w:r w:rsidRPr="005B7622" w:rsidR="009A0C9A">
        <w:rPr>
          <w:rFonts w:cs="Times New Roman"/>
          <w:szCs w:val="24"/>
        </w:rPr>
        <w:t>—</w:t>
      </w:r>
      <w:r w:rsidRPr="005B7622" w:rsidR="008302E8">
        <w:rPr>
          <w:rFonts w:cs="Times New Roman"/>
          <w:szCs w:val="24"/>
        </w:rPr>
        <w:t xml:space="preserve"> on January 15, 2022. </w:t>
      </w:r>
    </w:p>
    <w:p w:rsidRPr="005B7622" w:rsidR="00D31461" w:rsidP="00D31461" w:rsidRDefault="00D31461" w14:paraId="5449B8A3" w14:textId="3754CDBE">
      <w:r w:rsidRPr="005B7622">
        <w:rPr>
          <w:rFonts w:cs="Times New Roman"/>
          <w:szCs w:val="24"/>
        </w:rPr>
        <w:t>Cruise ships operating in U.S. waters choosing to participate in the program agree to follow all recommendations and guidance issued by CDC as part of this program. These recommendations are aimed at further reducing the introduction and spread of SARS-CoV-2</w:t>
      </w:r>
      <w:r w:rsidRPr="005B7622" w:rsidR="005363D1">
        <w:rPr>
          <w:rFonts w:cs="Times New Roman"/>
          <w:szCs w:val="24"/>
        </w:rPr>
        <w:t xml:space="preserve"> onboard cruise ships </w:t>
      </w:r>
      <w:r w:rsidRPr="005B7622" w:rsidR="005363D1">
        <w:t xml:space="preserve">so that </w:t>
      </w:r>
      <w:r w:rsidRPr="005B7622" w:rsidR="00E57868">
        <w:t xml:space="preserve">voyages may continue </w:t>
      </w:r>
      <w:r w:rsidRPr="005B7622" w:rsidR="005363D1">
        <w:t xml:space="preserve">operating in a way that provides a safer and healthier environment for crew, passengers, and communities. </w:t>
      </w:r>
      <w:r w:rsidRPr="005B7622">
        <w:rPr>
          <w:rFonts w:cs="Times New Roman"/>
          <w:szCs w:val="24"/>
        </w:rPr>
        <w:t xml:space="preserve">CDC will work closely with cruise ships opting into the program and continue to monitor </w:t>
      </w:r>
      <w:r w:rsidRPr="005B7622" w:rsidR="004F120A">
        <w:rPr>
          <w:rFonts w:cs="Times New Roman"/>
          <w:szCs w:val="24"/>
        </w:rPr>
        <w:t xml:space="preserve">compliance with </w:t>
      </w:r>
      <w:r w:rsidRPr="005B7622">
        <w:rPr>
          <w:rFonts w:cs="Times New Roman"/>
          <w:szCs w:val="24"/>
        </w:rPr>
        <w:t xml:space="preserve">COVID-19 preventive measures and cases onboard these cruise ships through daily enhanced data collection and inspections. </w:t>
      </w:r>
    </w:p>
    <w:p w:rsidRPr="005B7622" w:rsidR="00C500FC" w:rsidP="001644AF" w:rsidRDefault="000E7170" w14:paraId="1B865A90" w14:textId="0A007147">
      <w:pPr>
        <w:rPr>
          <w:rFonts w:cs="Times New Roman"/>
          <w:szCs w:val="24"/>
        </w:rPr>
      </w:pPr>
      <w:r w:rsidRPr="005B7622">
        <w:rPr>
          <w:rFonts w:cs="Times New Roman"/>
          <w:szCs w:val="24"/>
        </w:rPr>
        <w:t xml:space="preserve">The </w:t>
      </w:r>
      <w:r w:rsidRPr="005B7622" w:rsidR="00C4131F">
        <w:rPr>
          <w:rFonts w:cs="Times New Roman"/>
          <w:szCs w:val="24"/>
        </w:rPr>
        <w:t>guidance and recom</w:t>
      </w:r>
      <w:r w:rsidRPr="005B7622" w:rsidR="00E523EA">
        <w:rPr>
          <w:rFonts w:cs="Times New Roman"/>
          <w:szCs w:val="24"/>
        </w:rPr>
        <w:t xml:space="preserve">mendations included in CDC’s </w:t>
      </w:r>
      <w:r w:rsidRPr="005B7622" w:rsidR="008A548B">
        <w:t>COVID-19 Program for Cruise Ships</w:t>
      </w:r>
      <w:r w:rsidRPr="005B7622" w:rsidR="00B309F7">
        <w:t xml:space="preserve"> Operating in U.S. Waters</w:t>
      </w:r>
      <w:r w:rsidRPr="005B7622" w:rsidR="008A548B">
        <w:t xml:space="preserve"> </w:t>
      </w:r>
      <w:r w:rsidRPr="005B7622" w:rsidR="00E523EA">
        <w:t xml:space="preserve">are aligned with </w:t>
      </w:r>
      <w:r w:rsidRPr="005B7622" w:rsidR="0092018D">
        <w:t>previous</w:t>
      </w:r>
      <w:r w:rsidRPr="005B7622" w:rsidR="00E523EA">
        <w:t xml:space="preserve"> health and safety protocols under the CSO</w:t>
      </w:r>
      <w:r w:rsidRPr="005B7622">
        <w:t>.</w:t>
      </w:r>
      <w:r w:rsidRPr="005B7622" w:rsidR="00DC1566">
        <w:rPr>
          <w:rFonts w:cs="Times New Roman"/>
          <w:szCs w:val="24"/>
        </w:rPr>
        <w:t xml:space="preserve"> </w:t>
      </w:r>
      <w:r w:rsidRPr="005B7622" w:rsidR="00D91DEF">
        <w:rPr>
          <w:rFonts w:cs="Times New Roman"/>
          <w:szCs w:val="24"/>
        </w:rPr>
        <w:t>As such, c</w:t>
      </w:r>
      <w:r w:rsidRPr="005B7622" w:rsidR="00371539">
        <w:rPr>
          <w:rFonts w:cs="Times New Roman"/>
          <w:szCs w:val="24"/>
        </w:rPr>
        <w:t xml:space="preserve">ruise ship operators who have </w:t>
      </w:r>
      <w:r w:rsidRPr="005B7622" w:rsidR="00D01D7A">
        <w:rPr>
          <w:rFonts w:cs="Times New Roman"/>
          <w:szCs w:val="24"/>
        </w:rPr>
        <w:t xml:space="preserve">resumed operations </w:t>
      </w:r>
      <w:r w:rsidRPr="005B7622" w:rsidR="00754571">
        <w:rPr>
          <w:rFonts w:cs="Times New Roman"/>
          <w:szCs w:val="24"/>
        </w:rPr>
        <w:t xml:space="preserve">under the CSO </w:t>
      </w:r>
      <w:r w:rsidRPr="005B7622" w:rsidR="00D01D7A">
        <w:rPr>
          <w:rFonts w:cs="Times New Roman"/>
          <w:szCs w:val="24"/>
        </w:rPr>
        <w:t xml:space="preserve">will </w:t>
      </w:r>
      <w:r w:rsidRPr="005B7622" w:rsidR="00F81E8E">
        <w:rPr>
          <w:rFonts w:cs="Times New Roman"/>
          <w:szCs w:val="24"/>
        </w:rPr>
        <w:t xml:space="preserve">already </w:t>
      </w:r>
      <w:r w:rsidRPr="005B7622" w:rsidR="00D01D7A">
        <w:rPr>
          <w:rFonts w:cs="Times New Roman"/>
          <w:szCs w:val="24"/>
        </w:rPr>
        <w:t xml:space="preserve">be familiar with the </w:t>
      </w:r>
      <w:r w:rsidRPr="005B7622" w:rsidR="00D91DEF">
        <w:rPr>
          <w:rFonts w:cs="Times New Roman"/>
          <w:szCs w:val="24"/>
        </w:rPr>
        <w:t xml:space="preserve">components of the </w:t>
      </w:r>
      <w:r w:rsidRPr="005B7622" w:rsidR="00F81E8E">
        <w:rPr>
          <w:rFonts w:cs="Times New Roman"/>
          <w:szCs w:val="24"/>
        </w:rPr>
        <w:t>program, and operators who choose to participate in the program</w:t>
      </w:r>
      <w:r w:rsidRPr="005B7622" w:rsidR="00665BCA">
        <w:rPr>
          <w:rFonts w:cs="Times New Roman"/>
          <w:szCs w:val="24"/>
        </w:rPr>
        <w:t xml:space="preserve"> will </w:t>
      </w:r>
      <w:r w:rsidRPr="005B7622" w:rsidR="0073059A">
        <w:rPr>
          <w:rFonts w:cs="Times New Roman"/>
          <w:szCs w:val="24"/>
        </w:rPr>
        <w:t xml:space="preserve">be able to </w:t>
      </w:r>
      <w:r w:rsidRPr="005B7622" w:rsidR="00371539">
        <w:rPr>
          <w:rFonts w:cs="Times New Roman"/>
          <w:szCs w:val="24"/>
        </w:rPr>
        <w:t xml:space="preserve">continue sailing with passengers without </w:t>
      </w:r>
      <w:r w:rsidRPr="005B7622" w:rsidR="0073059A">
        <w:rPr>
          <w:rFonts w:cs="Times New Roman"/>
          <w:szCs w:val="24"/>
        </w:rPr>
        <w:t>interruption</w:t>
      </w:r>
      <w:r w:rsidRPr="005B7622" w:rsidR="00371539">
        <w:rPr>
          <w:rFonts w:cs="Times New Roman"/>
          <w:szCs w:val="24"/>
        </w:rPr>
        <w:t xml:space="preserve">. </w:t>
      </w:r>
    </w:p>
    <w:p w:rsidRPr="005B7622" w:rsidR="00840BCD" w:rsidP="001644AF" w:rsidRDefault="00754CC9" w14:paraId="7DCFE943" w14:textId="2CEC010E">
      <w:r w:rsidRPr="005B7622">
        <w:lastRenderedPageBreak/>
        <w:t>This information collection request outlines the reporting and document retention requirements that are part of CDC’s COVID-19 Program for Cruise Ships</w:t>
      </w:r>
      <w:r w:rsidRPr="005B7622" w:rsidR="005C37EA">
        <w:t xml:space="preserve"> Operating in U.S. Waters</w:t>
      </w:r>
      <w:r w:rsidRPr="005B7622">
        <w:t>.</w:t>
      </w:r>
      <w:r w:rsidRPr="005B7622" w:rsidR="00DE5671">
        <w:t xml:space="preserve"> Note,</w:t>
      </w:r>
      <w:r w:rsidRPr="005B7622" w:rsidR="00692999">
        <w:t xml:space="preserve"> </w:t>
      </w:r>
      <w:r w:rsidRPr="005B7622" w:rsidR="00295A33">
        <w:t xml:space="preserve">many of the </w:t>
      </w:r>
      <w:r w:rsidRPr="005B7622" w:rsidR="00321985">
        <w:t xml:space="preserve">data collection elements </w:t>
      </w:r>
      <w:r w:rsidRPr="005B7622" w:rsidR="000A447C">
        <w:t xml:space="preserve">included in </w:t>
      </w:r>
      <w:r w:rsidRPr="005B7622" w:rsidR="00692999">
        <w:t xml:space="preserve">CDC’s COVID-19 Program for Cruise Ships </w:t>
      </w:r>
      <w:r w:rsidRPr="005B7622" w:rsidR="005C37EA">
        <w:t xml:space="preserve">Operating in U.S. Waters </w:t>
      </w:r>
      <w:r w:rsidRPr="005B7622" w:rsidR="006E1484">
        <w:t>are currently</w:t>
      </w:r>
      <w:r w:rsidRPr="005B7622" w:rsidR="000A447C">
        <w:t xml:space="preserve"> approved </w:t>
      </w:r>
      <w:r w:rsidRPr="005B7622" w:rsidR="006E1484">
        <w:t xml:space="preserve">under this information collection, under </w:t>
      </w:r>
      <w:r w:rsidRPr="005B7622" w:rsidR="001A1488">
        <w:rPr>
          <w:i/>
          <w:iCs/>
        </w:rPr>
        <w:t>Phased Approach to the Resumption of Cruise Ship Passenger Operations</w:t>
      </w:r>
      <w:r w:rsidRPr="005B7622" w:rsidR="006E1484">
        <w:rPr>
          <w:i/>
          <w:iCs/>
        </w:rPr>
        <w:t>, OMB Control 0920-1335</w:t>
      </w:r>
      <w:r w:rsidRPr="005B7622" w:rsidR="001A1488">
        <w:t>.</w:t>
      </w:r>
    </w:p>
    <w:p w:rsidRPr="005B7622" w:rsidR="001642DE" w:rsidP="001644AF" w:rsidRDefault="006713DB" w14:paraId="5EEB3829" w14:textId="6F9A3F96">
      <w:r w:rsidRPr="005B7622">
        <w:t xml:space="preserve">CDC will provide cruise lines operating cruise ships with information about the COVID-19 program and how to contact CDC </w:t>
      </w:r>
      <w:r w:rsidRPr="005B7622" w:rsidR="000A3D28">
        <w:t>to</w:t>
      </w:r>
      <w:r w:rsidRPr="005B7622">
        <w:t xml:space="preserve"> opt in or opt out of the COVID-19 Program for Cruise Ships.</w:t>
      </w:r>
    </w:p>
    <w:p w:rsidRPr="005B7622" w:rsidR="0070694B" w:rsidP="001644AF" w:rsidRDefault="0070694B" w14:paraId="370FF277" w14:textId="77777777"/>
    <w:p w:rsidRPr="005B7622" w:rsidR="00754CC9" w:rsidP="001644AF" w:rsidRDefault="005F6B44" w14:paraId="050E005A" w14:textId="7C302AE9">
      <w:pPr>
        <w:rPr>
          <w:i/>
          <w:iCs/>
        </w:rPr>
      </w:pPr>
      <w:r w:rsidRPr="005B7622">
        <w:rPr>
          <w:b/>
          <w:bCs/>
          <w:i/>
          <w:iCs/>
        </w:rPr>
        <w:t xml:space="preserve">Opting </w:t>
      </w:r>
      <w:r w:rsidRPr="005B7622" w:rsidR="00A24473">
        <w:rPr>
          <w:b/>
          <w:bCs/>
          <w:i/>
          <w:iCs/>
        </w:rPr>
        <w:t>into the COVID-19 Program for Cruise Ships</w:t>
      </w:r>
    </w:p>
    <w:p w:rsidRPr="005B7622" w:rsidR="002A373A" w:rsidP="002A373A" w:rsidRDefault="002A373A" w14:paraId="7A70DD6B" w14:textId="1BCE846A">
      <w:r w:rsidRPr="005B7622">
        <w:t>Cruise lines operating cruise ships in U.S. waters choosing to participate in this program</w:t>
      </w:r>
      <w:r w:rsidRPr="005B7622" w:rsidR="00F93CE4">
        <w:t xml:space="preserve"> (“opting in</w:t>
      </w:r>
      <w:r w:rsidRPr="005B7622" w:rsidR="0044171D">
        <w:t>”)</w:t>
      </w:r>
      <w:r w:rsidRPr="005B7622">
        <w:t xml:space="preserve"> are requested to notify the </w:t>
      </w:r>
      <w:r w:rsidRPr="005B7622" w:rsidR="00C139AA">
        <w:t xml:space="preserve">CDC </w:t>
      </w:r>
      <w:r w:rsidRPr="005B7622">
        <w:t xml:space="preserve">in writing of their decision to opt in by </w:t>
      </w:r>
      <w:r w:rsidRPr="005B7622" w:rsidR="00760ABA">
        <w:t>February</w:t>
      </w:r>
      <w:r w:rsidRPr="005B7622" w:rsidR="006C09E2">
        <w:t xml:space="preserve"> 18</w:t>
      </w:r>
      <w:r w:rsidRPr="005B7622">
        <w:t>, 2022</w:t>
      </w:r>
      <w:r w:rsidRPr="005B7622" w:rsidR="00980F0B">
        <w:t xml:space="preserve"> (Attachment </w:t>
      </w:r>
      <w:r w:rsidRPr="005B7622" w:rsidR="00F26E78">
        <w:t>E</w:t>
      </w:r>
      <w:r w:rsidRPr="005B7622" w:rsidR="00980F0B">
        <w:t>)</w:t>
      </w:r>
      <w:r w:rsidRPr="005B7622">
        <w:t xml:space="preserve">. </w:t>
      </w:r>
    </w:p>
    <w:p w:rsidRPr="005B7622" w:rsidR="002A373A" w:rsidP="002A373A" w:rsidRDefault="002A373A" w14:paraId="56EB54C5" w14:textId="55C7A275">
      <w:r w:rsidRPr="005B7622">
        <w:t>Cruise lines choosing to</w:t>
      </w:r>
      <w:r w:rsidRPr="005B7622" w:rsidR="002D2F45">
        <w:t xml:space="preserve"> participate in</w:t>
      </w:r>
      <w:r w:rsidRPr="005B7622">
        <w:t xml:space="preserve"> this program will be required to follow all recommendations and guidance as a condition of their participation—i.e., they will not be able to pick and choose which recommendations they follow. Those opting in will continue to </w:t>
      </w:r>
      <w:bookmarkStart w:name="_Hlk91672105" w:id="5"/>
      <w:r w:rsidRPr="005B7622">
        <w:t>receive a color status for cruise ships operating in U.S. waters on CDC’s Cruise Ship Color Status webpage</w:t>
      </w:r>
      <w:bookmarkEnd w:id="5"/>
      <w:r w:rsidRPr="005B7622">
        <w:t>.</w:t>
      </w:r>
      <w:r w:rsidRPr="005B7622" w:rsidR="001578D6">
        <w:rPr>
          <w:rStyle w:val="FootnoteReference"/>
        </w:rPr>
        <w:footnoteReference w:id="8"/>
      </w:r>
      <w:r w:rsidRPr="005B7622">
        <w:t xml:space="preserve"> </w:t>
      </w:r>
    </w:p>
    <w:p w:rsidRPr="005B7622" w:rsidR="00F46805" w:rsidP="00F46805" w:rsidRDefault="00F46805" w14:paraId="2BECAABC" w14:textId="076B9D0C">
      <w:pPr>
        <w:rPr>
          <w:rFonts w:cs="Times New Roman"/>
          <w:szCs w:val="24"/>
        </w:rPr>
      </w:pPr>
      <w:r w:rsidRPr="005B7622">
        <w:rPr>
          <w:rFonts w:cs="Times New Roman"/>
          <w:szCs w:val="24"/>
        </w:rPr>
        <w:t>Cruise lines with ships not currently in U.S. waters—but that are expecting to return to U.S. waters after</w:t>
      </w:r>
      <w:r w:rsidRPr="005B7622" w:rsidR="00DA1ADA">
        <w:t xml:space="preserve"> February </w:t>
      </w:r>
      <w:r w:rsidRPr="005B7622" w:rsidR="006C09E2">
        <w:t>18</w:t>
      </w:r>
      <w:r w:rsidRPr="005B7622">
        <w:rPr>
          <w:rFonts w:cs="Times New Roman"/>
          <w:szCs w:val="24"/>
        </w:rPr>
        <w:t xml:space="preserve">, 2022—are requested to contact </w:t>
      </w:r>
      <w:r w:rsidRPr="005B7622" w:rsidR="00A71344">
        <w:rPr>
          <w:rFonts w:cs="Times New Roman"/>
          <w:szCs w:val="24"/>
        </w:rPr>
        <w:t xml:space="preserve">CDC </w:t>
      </w:r>
      <w:r w:rsidRPr="005B7622" w:rsidR="00007AD7">
        <w:rPr>
          <w:rFonts w:cs="Times New Roman"/>
          <w:szCs w:val="24"/>
        </w:rPr>
        <w:t xml:space="preserve">via email </w:t>
      </w:r>
      <w:r w:rsidRPr="005B7622">
        <w:rPr>
          <w:rFonts w:cs="Times New Roman"/>
          <w:szCs w:val="24"/>
        </w:rPr>
        <w:t>at least 28 days prior to their ships’ arrival. Instructions on how to participate in the program will be provided.</w:t>
      </w:r>
    </w:p>
    <w:p w:rsidRPr="005B7622" w:rsidR="00840BCD" w:rsidP="00F46805" w:rsidRDefault="00F46805" w14:paraId="6E9460FB" w14:textId="44797009">
      <w:pPr>
        <w:rPr>
          <w:rFonts w:cs="Times New Roman"/>
          <w:szCs w:val="24"/>
        </w:rPr>
      </w:pPr>
      <w:r w:rsidRPr="005B7622">
        <w:rPr>
          <w:rFonts w:cs="Times New Roman"/>
          <w:szCs w:val="24"/>
        </w:rPr>
        <w:t xml:space="preserve">Cruise lines that initially decide to </w:t>
      </w:r>
      <w:r w:rsidRPr="005B7622" w:rsidR="00FE07C2">
        <w:rPr>
          <w:rFonts w:cs="Times New Roman"/>
          <w:szCs w:val="24"/>
        </w:rPr>
        <w:t xml:space="preserve">participate in </w:t>
      </w:r>
      <w:r w:rsidRPr="005B7622">
        <w:rPr>
          <w:rFonts w:cs="Times New Roman"/>
          <w:szCs w:val="24"/>
        </w:rPr>
        <w:t xml:space="preserve">the program but then later decide </w:t>
      </w:r>
      <w:r w:rsidRPr="005B7622" w:rsidR="00FE07C2">
        <w:rPr>
          <w:rFonts w:cs="Times New Roman"/>
          <w:szCs w:val="24"/>
        </w:rPr>
        <w:t xml:space="preserve">not to participate </w:t>
      </w:r>
      <w:r w:rsidRPr="005B7622">
        <w:rPr>
          <w:rFonts w:cs="Times New Roman"/>
          <w:szCs w:val="24"/>
        </w:rPr>
        <w:t xml:space="preserve">should contact </w:t>
      </w:r>
      <w:r w:rsidRPr="005B7622" w:rsidR="00D846D0">
        <w:rPr>
          <w:rFonts w:cs="Times New Roman"/>
          <w:szCs w:val="24"/>
        </w:rPr>
        <w:t>CDC</w:t>
      </w:r>
      <w:r w:rsidRPr="005B7622">
        <w:rPr>
          <w:rFonts w:cs="Times New Roman"/>
          <w:szCs w:val="24"/>
        </w:rPr>
        <w:t xml:space="preserve"> </w:t>
      </w:r>
      <w:r w:rsidRPr="005B7622" w:rsidR="001642DE">
        <w:rPr>
          <w:rFonts w:cs="Times New Roman"/>
          <w:szCs w:val="24"/>
        </w:rPr>
        <w:t xml:space="preserve">via email </w:t>
      </w:r>
      <w:r w:rsidRPr="005B7622">
        <w:rPr>
          <w:rFonts w:cs="Times New Roman"/>
          <w:szCs w:val="24"/>
        </w:rPr>
        <w:t>for instructions.</w:t>
      </w:r>
    </w:p>
    <w:p w:rsidRPr="005B7622" w:rsidR="005B0AC3" w:rsidP="00F46805" w:rsidRDefault="005B0AC3" w14:paraId="01CBDE2B" w14:textId="77777777">
      <w:pPr>
        <w:rPr>
          <w:rFonts w:cs="Times New Roman"/>
          <w:szCs w:val="24"/>
        </w:rPr>
      </w:pPr>
    </w:p>
    <w:p w:rsidRPr="005B7622" w:rsidR="004F743E" w:rsidP="004F743E" w:rsidRDefault="004F743E" w14:paraId="4BE4D127" w14:textId="77777777">
      <w:pPr>
        <w:rPr>
          <w:b/>
          <w:bCs/>
          <w:i/>
          <w:iCs/>
        </w:rPr>
      </w:pPr>
      <w:r w:rsidRPr="005B7622">
        <w:rPr>
          <w:b/>
          <w:bCs/>
          <w:i/>
          <w:iCs/>
        </w:rPr>
        <w:t>Opting Out of the COVID-19 Program</w:t>
      </w:r>
    </w:p>
    <w:p w:rsidRPr="005B7622" w:rsidR="004F743E" w:rsidP="004F743E" w:rsidRDefault="004F743E" w14:paraId="2438AEBE" w14:textId="187554ED">
      <w:r w:rsidRPr="005B7622">
        <w:t xml:space="preserve">Cruise lines operating in U.S. waters choosing not to participate in the program (“opting out”) are requested to notify </w:t>
      </w:r>
      <w:r w:rsidRPr="005B7622" w:rsidR="00892488">
        <w:t>CDC</w:t>
      </w:r>
      <w:r w:rsidRPr="005B7622">
        <w:t xml:space="preserve"> </w:t>
      </w:r>
      <w:r w:rsidRPr="005B7622" w:rsidR="001642DE">
        <w:t xml:space="preserve">in writing </w:t>
      </w:r>
      <w:r w:rsidRPr="005B7622">
        <w:t xml:space="preserve">by </w:t>
      </w:r>
      <w:r w:rsidRPr="005B7622" w:rsidR="00DA1ADA">
        <w:t xml:space="preserve">February </w:t>
      </w:r>
      <w:r w:rsidRPr="005B7622" w:rsidR="002B61FD">
        <w:t>18</w:t>
      </w:r>
      <w:r w:rsidRPr="005B7622" w:rsidR="002029BD">
        <w:t>, 2022</w:t>
      </w:r>
      <w:r w:rsidRPr="005B7622" w:rsidR="00DA1ADA">
        <w:t xml:space="preserve"> </w:t>
      </w:r>
      <w:r w:rsidRPr="005B7622" w:rsidR="00D65022">
        <w:t xml:space="preserve">(Attachment </w:t>
      </w:r>
      <w:r w:rsidRPr="005B7622" w:rsidR="00B17CE4">
        <w:t>E</w:t>
      </w:r>
      <w:r w:rsidRPr="005B7622" w:rsidR="00D65022">
        <w:t>)</w:t>
      </w:r>
      <w:r w:rsidRPr="005B7622">
        <w:t xml:space="preserve">. </w:t>
      </w:r>
    </w:p>
    <w:p w:rsidRPr="005B7622" w:rsidR="004F743E" w:rsidP="004F743E" w:rsidRDefault="004F743E" w14:paraId="2D94863E" w14:textId="2EB13E2A">
      <w:r w:rsidRPr="005B7622">
        <w:t xml:space="preserve">Cruise lines that do not notify </w:t>
      </w:r>
      <w:r w:rsidRPr="005B7622" w:rsidR="00174B03">
        <w:t>CDC</w:t>
      </w:r>
      <w:r w:rsidRPr="005B7622">
        <w:t xml:space="preserve"> by</w:t>
      </w:r>
      <w:r w:rsidRPr="005B7622" w:rsidR="002029BD">
        <w:t xml:space="preserve"> </w:t>
      </w:r>
      <w:r w:rsidRPr="005B7622" w:rsidR="006C7A7C">
        <w:t>5:</w:t>
      </w:r>
      <w:r w:rsidRPr="005B7622" w:rsidR="00DE2282">
        <w:t xml:space="preserve">00 pm ET on </w:t>
      </w:r>
      <w:r w:rsidRPr="005B7622" w:rsidR="002029BD">
        <w:t>February</w:t>
      </w:r>
      <w:r w:rsidRPr="005B7622" w:rsidR="002B61FD">
        <w:t xml:space="preserve"> 18</w:t>
      </w:r>
      <w:r w:rsidRPr="005B7622">
        <w:t>, 2022, will be considered to have opted out of this program. Cruise lines that decide to opt out will have any cruise ships operating in U.S. waters listed as “Gray” ships</w:t>
      </w:r>
      <w:r w:rsidRPr="005B7622">
        <w:rPr>
          <w:vertAlign w:val="superscript"/>
        </w:rPr>
        <w:footnoteReference w:id="9"/>
      </w:r>
      <w:r w:rsidRPr="005B7622">
        <w:t xml:space="preserve"> on CDC’s Cruise Ship Color Status webpage.</w:t>
      </w:r>
      <w:r w:rsidRPr="005B7622" w:rsidR="0074607A">
        <w:rPr>
          <w:rStyle w:val="FootnoteReference"/>
        </w:rPr>
        <w:footnoteReference w:id="10"/>
      </w:r>
      <w:r w:rsidRPr="005B7622">
        <w:t xml:space="preserve"> This designation means that CDC has neither reviewed nor confirmed the cruise ship operator’s health and safety protocols.</w:t>
      </w:r>
      <w:r w:rsidRPr="005B7622" w:rsidR="00B252DD">
        <w:t xml:space="preserve"> </w:t>
      </w:r>
      <w:r w:rsidRPr="005B7622">
        <w:lastRenderedPageBreak/>
        <w:t xml:space="preserve">Additionally, these ships will be subject to other CDC orders and regulations to the same extent as other ships and conveyances subject to the jurisdiction of the United States. </w:t>
      </w:r>
    </w:p>
    <w:p w:rsidRPr="005B7622" w:rsidR="004F743E" w:rsidP="004F743E" w:rsidRDefault="004F743E" w14:paraId="35EEBC7C" w14:textId="60AC7DE0">
      <w:r w:rsidRPr="005B7622">
        <w:t xml:space="preserve">Cruise lines that initially decide to opt out but later decide to opt into the program should contact </w:t>
      </w:r>
      <w:r w:rsidRPr="005B7622" w:rsidR="007B3E00">
        <w:t>CD</w:t>
      </w:r>
      <w:r w:rsidRPr="005B7622" w:rsidR="00165330">
        <w:t>C</w:t>
      </w:r>
      <w:r w:rsidRPr="005B7622">
        <w:t xml:space="preserve"> </w:t>
      </w:r>
      <w:r w:rsidRPr="005B7622" w:rsidR="001642DE">
        <w:t xml:space="preserve">via email </w:t>
      </w:r>
      <w:r w:rsidRPr="005B7622">
        <w:t>at least 28 days prior to the day they intend to join the program. Instructions on how to participate in the program will be provided.</w:t>
      </w:r>
    </w:p>
    <w:p w:rsidRPr="005B7622" w:rsidR="005B0AC3" w:rsidP="004F743E" w:rsidRDefault="005B0AC3" w14:paraId="5465DCD4" w14:textId="77777777"/>
    <w:p w:rsidRPr="005B7622" w:rsidR="00871CC5" w:rsidP="00AD15BF" w:rsidRDefault="00871CC5" w14:paraId="7662ADE7" w14:textId="0D6EF132">
      <w:pPr>
        <w:contextualSpacing/>
        <w:rPr>
          <w:b/>
          <w:bCs/>
          <w:i/>
          <w:iCs/>
        </w:rPr>
      </w:pPr>
      <w:bookmarkStart w:name="_Hlk93912180" w:id="6"/>
      <w:r w:rsidRPr="005B7622">
        <w:rPr>
          <w:b/>
          <w:bCs/>
          <w:i/>
          <w:iCs/>
        </w:rPr>
        <w:t>Cruise Ship Vaccination Status Classification</w:t>
      </w:r>
    </w:p>
    <w:bookmarkEnd w:id="6"/>
    <w:p w:rsidRPr="005B7622" w:rsidR="00BD1ED4" w:rsidP="00AD15BF" w:rsidRDefault="00BD1ED4" w14:paraId="54F7D1A8" w14:textId="423306FA">
      <w:pPr>
        <w:contextualSpacing/>
        <w:rPr>
          <w:b/>
          <w:bCs/>
          <w:i/>
          <w:iCs/>
        </w:rPr>
      </w:pPr>
    </w:p>
    <w:p w:rsidRPr="005B7622" w:rsidR="00BD1ED4" w:rsidP="00BD1ED4" w:rsidRDefault="00BD1ED4" w14:paraId="7A8430B4" w14:textId="563C0482">
      <w:pPr>
        <w:spacing w:after="0" w:line="240" w:lineRule="auto"/>
        <w:rPr>
          <w:rFonts w:cs="Times New Roman"/>
          <w:szCs w:val="24"/>
        </w:rPr>
      </w:pPr>
      <w:r w:rsidRPr="005B7622">
        <w:rPr>
          <w:rFonts w:cs="Times New Roman"/>
          <w:color w:val="201F1E"/>
          <w:szCs w:val="24"/>
        </w:rPr>
        <w:t xml:space="preserve">Cruise lines that </w:t>
      </w:r>
      <w:r w:rsidRPr="005B7622">
        <w:rPr>
          <w:rFonts w:cs="Times New Roman"/>
          <w:szCs w:val="24"/>
        </w:rPr>
        <w:t xml:space="preserve">choose to participate in </w:t>
      </w:r>
      <w:r w:rsidRPr="005B7622">
        <w:rPr>
          <w:rFonts w:cs="Times New Roman"/>
          <w:color w:val="201F1E"/>
          <w:szCs w:val="24"/>
        </w:rPr>
        <w:t>CDC’s COVID-19 Program for Cruise Ships</w:t>
      </w:r>
      <w:r w:rsidRPr="005B7622" w:rsidR="00407F91">
        <w:rPr>
          <w:rFonts w:cs="Times New Roman"/>
          <w:color w:val="201F1E"/>
          <w:szCs w:val="24"/>
        </w:rPr>
        <w:t xml:space="preserve"> Operating in U.S. Waters</w:t>
      </w:r>
      <w:r w:rsidRPr="005B7622">
        <w:rPr>
          <w:rFonts w:cs="Times New Roman"/>
          <w:color w:val="201F1E"/>
          <w:szCs w:val="24"/>
        </w:rPr>
        <w:t xml:space="preserve"> must advise CDC of the vaccination status classification for each participating ship</w:t>
      </w:r>
      <w:r w:rsidRPr="005B7622" w:rsidR="000D37EA">
        <w:rPr>
          <w:rFonts w:cs="Times New Roman"/>
          <w:color w:val="201F1E"/>
          <w:szCs w:val="24"/>
        </w:rPr>
        <w:t xml:space="preserve"> (Attachment </w:t>
      </w:r>
      <w:r w:rsidRPr="005B7622" w:rsidR="00CC2AEB">
        <w:rPr>
          <w:rFonts w:cs="Times New Roman"/>
          <w:color w:val="201F1E"/>
          <w:szCs w:val="24"/>
        </w:rPr>
        <w:t>F</w:t>
      </w:r>
      <w:r w:rsidRPr="005B7622" w:rsidR="005B0AC3">
        <w:rPr>
          <w:rFonts w:cs="Times New Roman"/>
          <w:color w:val="201F1E"/>
          <w:szCs w:val="24"/>
        </w:rPr>
        <w:t>)</w:t>
      </w:r>
      <w:r w:rsidRPr="005B7622">
        <w:rPr>
          <w:rFonts w:cs="Times New Roman"/>
          <w:color w:val="201F1E"/>
          <w:szCs w:val="24"/>
        </w:rPr>
        <w:t>. This information will be included on CDC’s Cruise Ship Color Status webpage.</w:t>
      </w:r>
      <w:r w:rsidRPr="005B7622">
        <w:rPr>
          <w:rFonts w:cs="Times New Roman"/>
          <w:szCs w:val="24"/>
        </w:rPr>
        <w:t xml:space="preserve"> </w:t>
      </w:r>
    </w:p>
    <w:p w:rsidRPr="005B7622" w:rsidR="000471F5" w:rsidP="00BD1ED4" w:rsidRDefault="000471F5" w14:paraId="68BD26BB" w14:textId="77777777">
      <w:pPr>
        <w:spacing w:after="0" w:line="240" w:lineRule="auto"/>
        <w:rPr>
          <w:rFonts w:cs="Times New Roman"/>
          <w:szCs w:val="24"/>
        </w:rPr>
      </w:pPr>
    </w:p>
    <w:p w:rsidRPr="005B7622" w:rsidR="000471F5" w:rsidP="000471F5" w:rsidRDefault="000471F5" w14:paraId="1912329C" w14:textId="2E318B40">
      <w:pPr>
        <w:contextualSpacing/>
      </w:pPr>
      <w:r w:rsidRPr="005B7622">
        <w:t>As part of CDC’s COVID-19 Program for Cruise Ships</w:t>
      </w:r>
      <w:r w:rsidRPr="005B7622" w:rsidR="00407F91">
        <w:t xml:space="preserve"> Operating in U.S. Waters</w:t>
      </w:r>
      <w:r w:rsidRPr="005B7622">
        <w:t>, cruise ship vaccination status classifications are defined as:</w:t>
      </w:r>
    </w:p>
    <w:p w:rsidRPr="005B7622" w:rsidR="00526BA5" w:rsidP="000471F5" w:rsidRDefault="000471F5" w14:paraId="7A92F6C8" w14:textId="77777777">
      <w:pPr>
        <w:numPr>
          <w:ilvl w:val="0"/>
          <w:numId w:val="44"/>
        </w:numPr>
        <w:contextualSpacing/>
      </w:pPr>
      <w:r w:rsidRPr="005B7622">
        <w:rPr>
          <w:b/>
          <w:bCs/>
        </w:rPr>
        <w:t>Not Highly Vaccinated</w:t>
      </w:r>
      <w:r w:rsidRPr="005B7622">
        <w:t>: ships with less than 95% passengers and 95% crew who are fully vaccinated.</w:t>
      </w:r>
      <w:r w:rsidRPr="005B7622" w:rsidR="00AE3CF7">
        <w:rPr>
          <w:rStyle w:val="FootnoteReference"/>
        </w:rPr>
        <w:footnoteReference w:id="11"/>
      </w:r>
      <w:r w:rsidRPr="005B7622" w:rsidR="001342EA">
        <w:t xml:space="preserve"> </w:t>
      </w:r>
    </w:p>
    <w:p w:rsidRPr="005B7622" w:rsidR="000471F5" w:rsidP="00526BA5" w:rsidRDefault="002E58EB" w14:paraId="6A2C5706" w14:textId="18F1428E">
      <w:pPr>
        <w:numPr>
          <w:ilvl w:val="1"/>
          <w:numId w:val="44"/>
        </w:numPr>
        <w:contextualSpacing/>
      </w:pPr>
      <w:r w:rsidRPr="005B7622">
        <w:t xml:space="preserve">Cruise ship operators </w:t>
      </w:r>
      <w:r w:rsidRPr="005B7622" w:rsidR="00BB62A4">
        <w:t>that select</w:t>
      </w:r>
      <w:r w:rsidRPr="005B7622">
        <w:t xml:space="preserve"> this vaccination status classification will be required to </w:t>
      </w:r>
      <w:r w:rsidRPr="005B7622" w:rsidR="006B41D0">
        <w:t>enforce</w:t>
      </w:r>
      <w:r w:rsidRPr="005B7622" w:rsidR="00CE172B">
        <w:t xml:space="preserve"> </w:t>
      </w:r>
      <w:r w:rsidRPr="005B7622" w:rsidR="006B41D0">
        <w:t xml:space="preserve">mask use and physical distancing </w:t>
      </w:r>
      <w:r w:rsidRPr="005B7622" w:rsidR="00F313D0">
        <w:t xml:space="preserve">onboard </w:t>
      </w:r>
      <w:r w:rsidRPr="005B7622" w:rsidR="00CE172B">
        <w:t>according to CDC guidance.</w:t>
      </w:r>
      <w:r w:rsidRPr="005B7622" w:rsidR="00CE172B">
        <w:rPr>
          <w:rStyle w:val="FootnoteReference"/>
        </w:rPr>
        <w:footnoteReference w:id="12"/>
      </w:r>
      <w:r w:rsidRPr="005B7622" w:rsidR="00CE172B">
        <w:t xml:space="preserve"> </w:t>
      </w:r>
      <w:r w:rsidRPr="005B7622" w:rsidR="000471F5">
        <w:t xml:space="preserve"> </w:t>
      </w:r>
    </w:p>
    <w:p w:rsidRPr="005B7622" w:rsidR="00526BA5" w:rsidP="000471F5" w:rsidRDefault="000471F5" w14:paraId="7A000601" w14:textId="77777777">
      <w:pPr>
        <w:numPr>
          <w:ilvl w:val="0"/>
          <w:numId w:val="44"/>
        </w:numPr>
        <w:contextualSpacing/>
      </w:pPr>
      <w:r w:rsidRPr="005B7622">
        <w:rPr>
          <w:b/>
          <w:bCs/>
        </w:rPr>
        <w:t>Highly Vaccinated</w:t>
      </w:r>
      <w:r w:rsidRPr="005B7622">
        <w:t>: ships with at least 95% passengers and 95% crew who are fully vaccinated, but less than 95% of passengers and 95% of crew are up to date with their COVID-19 vaccines.</w:t>
      </w:r>
      <w:r w:rsidRPr="005B7622" w:rsidR="00D80E5F">
        <w:t xml:space="preserve"> </w:t>
      </w:r>
    </w:p>
    <w:p w:rsidRPr="005B7622" w:rsidR="000471F5" w:rsidP="00526BA5" w:rsidRDefault="00D80E5F" w14:paraId="42135E8A" w14:textId="539E4669">
      <w:pPr>
        <w:numPr>
          <w:ilvl w:val="1"/>
          <w:numId w:val="44"/>
        </w:numPr>
        <w:contextualSpacing/>
      </w:pPr>
      <w:r w:rsidRPr="005B7622">
        <w:t xml:space="preserve">Cruise ship operators </w:t>
      </w:r>
      <w:r w:rsidRPr="005B7622" w:rsidR="00BB62A4">
        <w:t>that select</w:t>
      </w:r>
      <w:r w:rsidRPr="005B7622">
        <w:t xml:space="preserve"> this vaccination status classification will be required to </w:t>
      </w:r>
      <w:r w:rsidRPr="005B7622" w:rsidR="00F313D0">
        <w:t>enforce mask use</w:t>
      </w:r>
      <w:r w:rsidRPr="005B7622" w:rsidR="00854FEA">
        <w:t>—but not physical distancing</w:t>
      </w:r>
      <w:r w:rsidRPr="005B7622" w:rsidR="004B6EED">
        <w:t>—onboard according to CDC guidance.</w:t>
      </w:r>
      <w:r w:rsidRPr="005B7622" w:rsidR="00CF7466">
        <w:t xml:space="preserve"> </w:t>
      </w:r>
      <w:r w:rsidRPr="005B7622" w:rsidR="005F5325">
        <w:t>These c</w:t>
      </w:r>
      <w:r w:rsidRPr="005B7622" w:rsidR="00CF7466">
        <w:t>ruise ship operators may implement physical distancing policies at their discretion.</w:t>
      </w:r>
    </w:p>
    <w:p w:rsidRPr="005B7622" w:rsidR="00526BA5" w:rsidP="000471F5" w:rsidRDefault="000471F5" w14:paraId="628404AB" w14:textId="77777777">
      <w:pPr>
        <w:numPr>
          <w:ilvl w:val="0"/>
          <w:numId w:val="44"/>
        </w:numPr>
        <w:contextualSpacing/>
      </w:pPr>
      <w:r w:rsidRPr="005B7622">
        <w:rPr>
          <w:b/>
          <w:bCs/>
        </w:rPr>
        <w:t>Vaccination Standard of Excellence</w:t>
      </w:r>
      <w:r w:rsidRPr="005B7622">
        <w:t>: ships with at least 95% passengers</w:t>
      </w:r>
      <w:r w:rsidRPr="005B7622" w:rsidR="002029BD">
        <w:t xml:space="preserve"> (including children)</w:t>
      </w:r>
      <w:r w:rsidRPr="005B7622">
        <w:t xml:space="preserve"> and 95% crew who are up to date with their COVID-19 vaccines.</w:t>
      </w:r>
      <w:r w:rsidRPr="005B7622" w:rsidR="009036E9">
        <w:rPr>
          <w:rStyle w:val="FootnoteReference"/>
        </w:rPr>
        <w:footnoteReference w:id="13"/>
      </w:r>
      <w:r w:rsidRPr="005B7622" w:rsidR="00BB62A4">
        <w:t xml:space="preserve"> </w:t>
      </w:r>
    </w:p>
    <w:p w:rsidRPr="005B7622" w:rsidR="000471F5" w:rsidP="00526BA5" w:rsidRDefault="00BB62A4" w14:paraId="7C1EBA68" w14:textId="2DA9B4A6">
      <w:pPr>
        <w:numPr>
          <w:ilvl w:val="1"/>
          <w:numId w:val="44"/>
        </w:numPr>
        <w:contextualSpacing/>
      </w:pPr>
      <w:r w:rsidRPr="005B7622">
        <w:t>Cruise ship operators that select this vaccin</w:t>
      </w:r>
      <w:r w:rsidRPr="005B7622" w:rsidR="001B19B6">
        <w:t>ation status classification will not be required to enforce mask use or physical distancing onboard.</w:t>
      </w:r>
      <w:r w:rsidRPr="005B7622" w:rsidR="005F5325">
        <w:t xml:space="preserve"> These cruise ship operators may implement mask use and physical distancing policies at their discretion. </w:t>
      </w:r>
    </w:p>
    <w:p w:rsidRPr="005B7622" w:rsidR="00807CBB" w:rsidP="00AD15BF" w:rsidRDefault="00807CBB" w14:paraId="294FED5E" w14:textId="77777777">
      <w:pPr>
        <w:contextualSpacing/>
      </w:pPr>
    </w:p>
    <w:p w:rsidRPr="005B7622" w:rsidR="000A78C7" w:rsidP="00AD15BF" w:rsidRDefault="003963C8" w14:paraId="32D66590" w14:textId="02A9D93A">
      <w:pPr>
        <w:contextualSpacing/>
      </w:pPr>
      <w:r w:rsidRPr="005B7622">
        <w:t>S</w:t>
      </w:r>
      <w:r w:rsidRPr="005B7622" w:rsidR="00807CBB">
        <w:t>hips adhering to the “Highly Vaccinated” or “Vaccination Standard of Excellence” classifications must maintain these thresholds for each voyage.</w:t>
      </w:r>
    </w:p>
    <w:p w:rsidRPr="005B7622" w:rsidR="00E673B7" w:rsidP="00AD15BF" w:rsidRDefault="00E673B7" w14:paraId="48FF3DBE" w14:textId="02F07A4C">
      <w:pPr>
        <w:contextualSpacing/>
      </w:pPr>
    </w:p>
    <w:p w:rsidRPr="005B7622" w:rsidR="00E673B7" w:rsidP="00AD15BF" w:rsidRDefault="00E673B7" w14:paraId="5E9058AD" w14:textId="62A6BEFD">
      <w:pPr>
        <w:contextualSpacing/>
      </w:pPr>
    </w:p>
    <w:p w:rsidRPr="005B7622" w:rsidR="00E673B7" w:rsidP="00AD15BF" w:rsidRDefault="00E673B7" w14:paraId="31F9CE19" w14:textId="576454EB">
      <w:pPr>
        <w:contextualSpacing/>
      </w:pPr>
    </w:p>
    <w:p w:rsidRPr="005B7622" w:rsidR="00E673B7" w:rsidP="00AD15BF" w:rsidRDefault="00E673B7" w14:paraId="3F1AB248" w14:textId="7E36581B">
      <w:pPr>
        <w:contextualSpacing/>
      </w:pPr>
    </w:p>
    <w:p w:rsidRPr="005B7622" w:rsidR="00E673B7" w:rsidP="00AD15BF" w:rsidRDefault="00E673B7" w14:paraId="05DF0FDA" w14:textId="77777777">
      <w:pPr>
        <w:contextualSpacing/>
      </w:pPr>
    </w:p>
    <w:p w:rsidRPr="005B7622" w:rsidR="005B0AC3" w:rsidP="00AD15BF" w:rsidRDefault="005B0AC3" w14:paraId="58C4B55F" w14:textId="77777777">
      <w:pPr>
        <w:contextualSpacing/>
        <w:rPr>
          <w:b/>
          <w:bCs/>
          <w:i/>
          <w:iCs/>
        </w:rPr>
      </w:pPr>
    </w:p>
    <w:p w:rsidRPr="005B7622" w:rsidR="009D2338" w:rsidP="00AD15BF" w:rsidRDefault="009D2338" w14:paraId="2417F035" w14:textId="766E092B">
      <w:pPr>
        <w:contextualSpacing/>
        <w:rPr>
          <w:b/>
          <w:bCs/>
          <w:i/>
          <w:iCs/>
        </w:rPr>
      </w:pPr>
      <w:r w:rsidRPr="005B7622">
        <w:rPr>
          <w:b/>
          <w:bCs/>
          <w:i/>
          <w:iCs/>
        </w:rPr>
        <w:lastRenderedPageBreak/>
        <w:t>COVID-19 Response Plans</w:t>
      </w:r>
    </w:p>
    <w:p w:rsidRPr="005B7622" w:rsidR="00C077BE" w:rsidP="008866C6" w:rsidRDefault="00C077BE" w14:paraId="081455F8" w14:textId="77777777">
      <w:pPr>
        <w:contextualSpacing/>
      </w:pPr>
    </w:p>
    <w:p w:rsidRPr="005B7622" w:rsidR="00BF7053" w:rsidP="00AD15BF" w:rsidRDefault="00BF7053" w14:paraId="168EB156" w14:textId="1452EEF9">
      <w:pPr>
        <w:contextualSpacing/>
      </w:pPr>
      <w:r w:rsidRPr="005B7622">
        <w:t>Cruise ship</w:t>
      </w:r>
      <w:r w:rsidRPr="005B7622" w:rsidR="00C077BE">
        <w:t xml:space="preserve"> operators</w:t>
      </w:r>
      <w:r w:rsidRPr="005B7622">
        <w:t xml:space="preserve"> </w:t>
      </w:r>
      <w:r w:rsidRPr="005B7622" w:rsidR="00C077BE">
        <w:t>choosing to participate in</w:t>
      </w:r>
      <w:r w:rsidRPr="005B7622">
        <w:t xml:space="preserve"> CDC’s COVID-19 Program for Cruise Ships</w:t>
      </w:r>
      <w:r w:rsidRPr="005B7622" w:rsidR="00346111">
        <w:t xml:space="preserve"> Operating in U.S. Waters</w:t>
      </w:r>
      <w:r w:rsidRPr="005B7622">
        <w:t xml:space="preserve"> must have a COVID-19 response plan</w:t>
      </w:r>
      <w:r w:rsidRPr="005B7622" w:rsidR="008866C6">
        <w:t xml:space="preserve"> (Attachment </w:t>
      </w:r>
      <w:r w:rsidRPr="005B7622" w:rsidR="00CC2AEB">
        <w:t>G</w:t>
      </w:r>
      <w:r w:rsidRPr="005B7622" w:rsidR="008866C6">
        <w:t>)</w:t>
      </w:r>
      <w:r w:rsidRPr="005B7622">
        <w:t xml:space="preserve"> that includes the following components:</w:t>
      </w:r>
      <w:r w:rsidRPr="005B7622" w:rsidR="00B82D97">
        <w:rPr>
          <w:rStyle w:val="FootnoteReference"/>
        </w:rPr>
        <w:t xml:space="preserve"> </w:t>
      </w:r>
      <w:r w:rsidRPr="005B7622" w:rsidR="00B82D97">
        <w:rPr>
          <w:rStyle w:val="FootnoteReference"/>
        </w:rPr>
        <w:footnoteReference w:id="14"/>
      </w:r>
    </w:p>
    <w:p w:rsidRPr="005B7622" w:rsidR="00BF7053" w:rsidP="00AD15BF" w:rsidRDefault="00BF7053" w14:paraId="7B35DE05" w14:textId="77777777">
      <w:pPr>
        <w:numPr>
          <w:ilvl w:val="0"/>
          <w:numId w:val="40"/>
        </w:numPr>
        <w:contextualSpacing/>
      </w:pPr>
      <w:r w:rsidRPr="005B7622">
        <w:t>Terminology and use of definitions that align with how CDC uses and defines the following terms: “confirmed COVID-19,” “COVID-19-like illness,” “close contact,” “fully vaccinated for COVID-19,” and “isolation” and “quarantine” (including timeframes for isolation and quarantine).</w:t>
      </w:r>
    </w:p>
    <w:p w:rsidRPr="005B7622" w:rsidR="00BF7053" w:rsidP="00AD15BF" w:rsidRDefault="00BF7053" w14:paraId="5C936558" w14:textId="77777777">
      <w:pPr>
        <w:numPr>
          <w:ilvl w:val="0"/>
          <w:numId w:val="40"/>
        </w:numPr>
        <w:contextualSpacing/>
      </w:pPr>
      <w:r w:rsidRPr="005B7622">
        <w:t>Protocols for on board surveillance of passengers and crew with COVID-19 and COVID-19-like-illness.</w:t>
      </w:r>
    </w:p>
    <w:p w:rsidRPr="005B7622" w:rsidR="00BF7053" w:rsidP="00AD15BF" w:rsidRDefault="00BF7053" w14:paraId="1DA3C0CE" w14:textId="77777777">
      <w:pPr>
        <w:numPr>
          <w:ilvl w:val="0"/>
          <w:numId w:val="40"/>
        </w:numPr>
        <w:contextualSpacing/>
      </w:pPr>
      <w:r w:rsidRPr="005B7622">
        <w:t>Protocols for training all crew on COVID-19 prevention, mitigation, and response activities.</w:t>
      </w:r>
    </w:p>
    <w:p w:rsidRPr="005B7622" w:rsidR="00BF7053" w:rsidP="00AD15BF" w:rsidRDefault="00BF7053" w14:paraId="2E285E87" w14:textId="77777777">
      <w:pPr>
        <w:numPr>
          <w:ilvl w:val="0"/>
          <w:numId w:val="40"/>
        </w:numPr>
        <w:contextualSpacing/>
      </w:pPr>
      <w:r w:rsidRPr="005B7622">
        <w:t>Protocols for on board isolation and quarantine, including how to increase capacity in case of an outbreak.</w:t>
      </w:r>
    </w:p>
    <w:p w:rsidRPr="005B7622" w:rsidR="00BF7053" w:rsidP="00AD15BF" w:rsidRDefault="00BF7053" w14:paraId="5DBF23A7" w14:textId="77777777">
      <w:pPr>
        <w:numPr>
          <w:ilvl w:val="0"/>
          <w:numId w:val="40"/>
        </w:numPr>
        <w:contextualSpacing/>
      </w:pPr>
      <w:r w:rsidRPr="005B7622">
        <w:t>Protocols for COVID-19 testing that aligns with CDC technical instructions.</w:t>
      </w:r>
    </w:p>
    <w:p w:rsidRPr="005B7622" w:rsidR="00BF7053" w:rsidP="00AD15BF" w:rsidRDefault="00BF7053" w14:paraId="08C7A9DE" w14:textId="77777777">
      <w:pPr>
        <w:numPr>
          <w:ilvl w:val="0"/>
          <w:numId w:val="40"/>
        </w:numPr>
        <w:contextualSpacing/>
      </w:pPr>
      <w:r w:rsidRPr="005B7622">
        <w:t>Protocols for onboard medical staffing—including number and type of staff—and equipment in sufficient quantity to provide a hospital level of care (e.g., ventilators, face masks, personal protective equipment) for the infected without the immediate need to rely on shoreside hospitalization.</w:t>
      </w:r>
    </w:p>
    <w:p w:rsidRPr="005B7622" w:rsidR="002D349F" w:rsidP="002D349F" w:rsidRDefault="00BF7053" w14:paraId="711C0589" w14:textId="77777777">
      <w:pPr>
        <w:numPr>
          <w:ilvl w:val="0"/>
          <w:numId w:val="40"/>
        </w:numPr>
        <w:contextualSpacing/>
      </w:pPr>
      <w:r w:rsidRPr="005B7622">
        <w:t>Procedures for disembarkation of passengers who test positive for COVID-19.</w:t>
      </w:r>
    </w:p>
    <w:p w:rsidRPr="005B7622" w:rsidR="002D349F" w:rsidP="002D349F" w:rsidRDefault="002D349F" w14:paraId="713D13B8" w14:textId="6277CAC5">
      <w:pPr>
        <w:numPr>
          <w:ilvl w:val="0"/>
          <w:numId w:val="40"/>
        </w:numPr>
        <w:contextualSpacing/>
      </w:pPr>
      <w:r w:rsidRPr="005B7622">
        <w:t>Statement that the cruise ship operator has observed and will continue to observe all elements of its COVID-19 response plan including following the most current CDC recommendations and guidance for any public health actions related to COVID-19.</w:t>
      </w:r>
    </w:p>
    <w:p w:rsidRPr="005B7622" w:rsidR="009D2338" w:rsidP="00F46805" w:rsidRDefault="009D2338" w14:paraId="2D0D6A21" w14:textId="77777777"/>
    <w:p w:rsidRPr="005B7622" w:rsidR="00CD6AEB" w:rsidP="00F46805" w:rsidRDefault="00AF3BAF" w14:paraId="36144E2F" w14:textId="513CC9D6">
      <w:pPr>
        <w:rPr>
          <w:b/>
          <w:bCs/>
          <w:i/>
          <w:iCs/>
        </w:rPr>
      </w:pPr>
      <w:r w:rsidRPr="005B7622">
        <w:rPr>
          <w:b/>
          <w:bCs/>
          <w:i/>
          <w:iCs/>
        </w:rPr>
        <w:t>Surveillance and Reporting</w:t>
      </w:r>
    </w:p>
    <w:p w:rsidRPr="005B7622" w:rsidR="00481F58" w:rsidP="00481F58" w:rsidRDefault="00AA66C1" w14:paraId="3D42755B" w14:textId="1B197275">
      <w:r w:rsidRPr="005B7622">
        <w:t>F</w:t>
      </w:r>
      <w:r w:rsidRPr="005B7622" w:rsidR="00CF397C">
        <w:t>or cruise ships that have chosen to participate in the program</w:t>
      </w:r>
      <w:r w:rsidRPr="005B7622">
        <w:t>,</w:t>
      </w:r>
      <w:r w:rsidRPr="005B7622" w:rsidR="00134F5F">
        <w:t xml:space="preserve"> </w:t>
      </w:r>
      <w:r w:rsidRPr="005B7622" w:rsidR="00CF397C">
        <w:t xml:space="preserve">CDC requires daily submission of the “Enhanced Data Collection (EDC) During COVID-19 Pandemic Form” (Attachment </w:t>
      </w:r>
      <w:r w:rsidRPr="005B7622" w:rsidR="00CC2AEB">
        <w:t>H</w:t>
      </w:r>
      <w:r w:rsidRPr="005B7622" w:rsidR="00CF397C">
        <w:t>)</w:t>
      </w:r>
      <w:r w:rsidRPr="005B7622" w:rsidR="003841F6">
        <w:t xml:space="preserve">, in lieu of submitting the Maritime Conveyance Cumulative Influenza/Influenza-Like Illness (ILI) Form </w:t>
      </w:r>
      <w:r w:rsidRPr="005B7622" w:rsidR="004915E5">
        <w:t>(approved under OMB Control 0920-0</w:t>
      </w:r>
      <w:r w:rsidRPr="005B7622" w:rsidR="00DD73BC">
        <w:t>134</w:t>
      </w:r>
      <w:r w:rsidRPr="005B7622" w:rsidR="004915E5">
        <w:t xml:space="preserve"> and in </w:t>
      </w:r>
      <w:r w:rsidRPr="005B7622" w:rsidR="003841F6">
        <w:t xml:space="preserve">Attachment </w:t>
      </w:r>
      <w:r w:rsidRPr="005B7622" w:rsidR="00CC2AEB">
        <w:t>I</w:t>
      </w:r>
      <w:r w:rsidRPr="005B7622" w:rsidR="004915E5">
        <w:t xml:space="preserve"> for reference</w:t>
      </w:r>
      <w:r w:rsidRPr="005B7622" w:rsidR="003841F6">
        <w:t>) for COVID-19-like illness and the Maritime Conveyance Illness or the Death Investigation Form (</w:t>
      </w:r>
      <w:r w:rsidRPr="005B7622" w:rsidR="004915E5">
        <w:t xml:space="preserve">approved under OMB Control 0920-0134 and in </w:t>
      </w:r>
      <w:r w:rsidRPr="005B7622" w:rsidR="003841F6">
        <w:t xml:space="preserve">Attachment </w:t>
      </w:r>
      <w:r w:rsidRPr="005B7622" w:rsidR="007B14BC">
        <w:t>J</w:t>
      </w:r>
      <w:r w:rsidRPr="005B7622" w:rsidR="009E7579">
        <w:t xml:space="preserve"> </w:t>
      </w:r>
      <w:r w:rsidRPr="005B7622" w:rsidR="004915E5">
        <w:t>for reference</w:t>
      </w:r>
      <w:r w:rsidRPr="005B7622" w:rsidR="003841F6">
        <w:t>) for individual cases of COVID-19.</w:t>
      </w:r>
      <w:r w:rsidRPr="005B7622" w:rsidR="00CF397C">
        <w:t xml:space="preserve"> This EDC Form will be used to conduct surveillance for COVID-19 on board cruise ships using cumulative reports of confirmed COVID-19</w:t>
      </w:r>
      <w:r w:rsidRPr="005B7622" w:rsidR="00225F3E">
        <w:rPr>
          <w:rStyle w:val="FootnoteReference"/>
        </w:rPr>
        <w:footnoteReference w:id="15"/>
      </w:r>
      <w:r w:rsidRPr="005B7622" w:rsidR="00CF397C">
        <w:t> and COVID-19-like illness</w:t>
      </w:r>
      <w:r w:rsidRPr="005B7622" w:rsidR="002F1F15">
        <w:rPr>
          <w:rStyle w:val="FootnoteReference"/>
        </w:rPr>
        <w:footnoteReference w:id="16"/>
      </w:r>
      <w:r w:rsidRPr="005B7622" w:rsidR="00CF397C">
        <w:t xml:space="preserve">, which includes acute respiratory illness (ARI), influenza-like </w:t>
      </w:r>
      <w:r w:rsidRPr="005B7622" w:rsidR="00CF397C">
        <w:lastRenderedPageBreak/>
        <w:t>illness (ILI), pneumonia, and additional COVID-19-like illness (</w:t>
      </w:r>
      <w:proofErr w:type="spellStart"/>
      <w:r w:rsidRPr="005B7622" w:rsidR="00CF397C">
        <w:t>aCLI</w:t>
      </w:r>
      <w:proofErr w:type="spellEnd"/>
      <w:r w:rsidRPr="005B7622" w:rsidR="00CF397C">
        <w:t>) clinical criteria.</w:t>
      </w:r>
      <w:r w:rsidRPr="005B7622" w:rsidR="00481F58">
        <w:t xml:space="preserve"> </w:t>
      </w:r>
      <w:r w:rsidRPr="005B7622" w:rsidR="00D90D43">
        <w:t xml:space="preserve">Data points for this form include number of travelers (passengers and crew) currently onboard; case counts and diagnostic testing data for COVID-19 and COVID-19-like Illness (CLI); screening testing of asymptomatic travelers, isolation practices, and the percentage of travelers who are fully vaccinated. </w:t>
      </w:r>
    </w:p>
    <w:p w:rsidRPr="005B7622" w:rsidR="00481F58" w:rsidP="00481F58" w:rsidRDefault="00481F58" w14:paraId="538C3758" w14:textId="68F32C39">
      <w:r w:rsidRPr="005B7622">
        <w:t xml:space="preserve">Access to the online EDC form has been provided to cruise lines by the Cruise Lines International Association (CLIA) </w:t>
      </w:r>
      <w:r w:rsidRPr="005B7622" w:rsidR="00385048">
        <w:t>and/</w:t>
      </w:r>
      <w:r w:rsidRPr="005B7622">
        <w:t>or CDC. Cruise lines that do not have access should contact CLIA or CDC.</w:t>
      </w:r>
    </w:p>
    <w:p w:rsidRPr="005B7622" w:rsidR="00FE0AC9" w:rsidP="00481F58" w:rsidRDefault="00FE0AC9" w14:paraId="377798E6" w14:textId="44A9AEEF">
      <w:r w:rsidRPr="005B7622">
        <w:t>To address industry concerns about the burden of daily EDC submission, CDC will add an option in the online form (i.e., a check box) to streamline reporting if no cases were identified or no testing was conducted for that day. Additionally, to reduce reporting burden for cruise ships, CDC will continue to submit aggregate data to seaport authorities</w:t>
      </w:r>
      <w:r w:rsidRPr="005B7622" w:rsidR="00E673B7">
        <w:t>,</w:t>
      </w:r>
      <w:r w:rsidRPr="005B7622">
        <w:t xml:space="preserve"> state, local, and territorial health departments that oversee seaports, federal partners, and international maritime public health agencies.</w:t>
      </w:r>
    </w:p>
    <w:p w:rsidRPr="005B7622" w:rsidR="00D90D43" w:rsidP="00AD15BF" w:rsidRDefault="00D90D43" w14:paraId="7C05A84B" w14:textId="3B43338C">
      <w:r w:rsidRPr="005B7622">
        <w:t>The data collected in the EDC form are used to inform CDC’s COVID-19 Color-Coding System for Cruise Ships.</w:t>
      </w:r>
      <w:r w:rsidRPr="005B7622">
        <w:rPr>
          <w:rStyle w:val="FootnoteReference"/>
        </w:rPr>
        <w:footnoteReference w:id="17"/>
      </w:r>
      <w:r w:rsidRPr="005B7622">
        <w:t xml:space="preserve"> Th</w:t>
      </w:r>
      <w:r w:rsidRPr="005B7622" w:rsidR="00722D03">
        <w:t>ese</w:t>
      </w:r>
      <w:r w:rsidRPr="005B7622">
        <w:t xml:space="preserve"> data will greatly increase the transparency of the overall health of the crew members and passengers, and better allow the CDC to manage potential outbreaks and offer recommendations to the ship and port partners.</w:t>
      </w:r>
    </w:p>
    <w:p w:rsidRPr="005B7622" w:rsidR="005360E2" w:rsidP="005360E2" w:rsidRDefault="005360E2" w14:paraId="05DE1435" w14:textId="65EBAA28">
      <w:pPr>
        <w:spacing w:after="120"/>
      </w:pPr>
      <w:r w:rsidRPr="005B7622">
        <w:t xml:space="preserve">The color-coding system is only applicable </w:t>
      </w:r>
      <w:r w:rsidRPr="005B7622" w:rsidR="00722D03">
        <w:t xml:space="preserve">to </w:t>
      </w:r>
      <w:r w:rsidRPr="005B7622">
        <w:t>cruise ships that meet one of the following criteria:</w:t>
      </w:r>
    </w:p>
    <w:p w:rsidRPr="005B7622" w:rsidR="005360E2" w:rsidP="005360E2" w:rsidRDefault="005360E2" w14:paraId="33B9E8BB" w14:textId="2A055AD7">
      <w:pPr>
        <w:numPr>
          <w:ilvl w:val="0"/>
          <w:numId w:val="46"/>
        </w:numPr>
        <w:shd w:val="clear" w:color="auto" w:fill="FFFFFF" w:themeFill="background1"/>
        <w:spacing w:after="120"/>
      </w:pPr>
      <w:r w:rsidRPr="005B7622">
        <w:t xml:space="preserve">Foreign-flagged cruise ships currently operating in U.S. waters; or </w:t>
      </w:r>
    </w:p>
    <w:p w:rsidRPr="005B7622" w:rsidR="005360E2" w:rsidP="005360E2" w:rsidRDefault="005360E2" w14:paraId="7E221F9A" w14:textId="77777777">
      <w:pPr>
        <w:numPr>
          <w:ilvl w:val="0"/>
          <w:numId w:val="46"/>
        </w:numPr>
        <w:shd w:val="clear" w:color="auto" w:fill="FFFFFF" w:themeFill="background1"/>
        <w:spacing w:after="120"/>
      </w:pPr>
      <w:bookmarkStart w:name="_Hlk93492609" w:id="7"/>
      <w:r w:rsidRPr="005B7622">
        <w:t xml:space="preserve">Foreign-flagged cruise ships currently operating outside of U.S. waters but planning to return to operation in international, interstate, or intrastate waterways subject to the jurisdiction of the United States; </w:t>
      </w:r>
      <w:bookmarkEnd w:id="7"/>
      <w:r w:rsidRPr="005B7622">
        <w:t xml:space="preserve">or </w:t>
      </w:r>
    </w:p>
    <w:p w:rsidRPr="005B7622" w:rsidR="008C7570" w:rsidP="00D90D43" w:rsidRDefault="005360E2" w14:paraId="32B67DB3" w14:textId="23532290">
      <w:pPr>
        <w:numPr>
          <w:ilvl w:val="0"/>
          <w:numId w:val="46"/>
        </w:numPr>
        <w:shd w:val="clear" w:color="auto" w:fill="FFFFFF" w:themeFill="background1"/>
        <w:spacing w:after="120"/>
      </w:pPr>
      <w:r w:rsidRPr="005B7622">
        <w:t>U.S.-flagged cruise ships choosing to participate in CDC’s COVID-19 Program for Cruise Ships.</w:t>
      </w:r>
      <w:r w:rsidRPr="005B7622">
        <w:rPr>
          <w:rStyle w:val="FootnoteReference"/>
        </w:rPr>
        <w:footnoteReference w:id="18"/>
      </w:r>
      <w:r w:rsidRPr="005B7622">
        <w:t xml:space="preserve"> </w:t>
      </w:r>
    </w:p>
    <w:p w:rsidRPr="005B7622" w:rsidR="00D90D43" w:rsidP="00D90D43" w:rsidRDefault="00D90D43" w14:paraId="00162DC6" w14:textId="66440E3E">
      <w:pPr>
        <w:shd w:val="clear" w:color="auto" w:fill="FFFFFF" w:themeFill="background1"/>
        <w:spacing w:after="120"/>
      </w:pPr>
      <w:r w:rsidRPr="005B7622">
        <w:t>Status of ships is contingent upon daily submission of the EDC form. When a cruise ship notifies CDC of suspected or confirmed cases of COVID-19 on board, CDC determines whether an investigation is needed based on a predetermined threshold.</w:t>
      </w:r>
      <w:r w:rsidRPr="005B7622">
        <w:rPr>
          <w:rStyle w:val="FootnoteReference"/>
        </w:rPr>
        <w:footnoteReference w:id="19"/>
      </w:r>
      <w:r w:rsidRPr="005B7622">
        <w:t xml:space="preserve"> If an investigation is deemed necessary, CDC will solicit extra information from the cruise ship operator (Attachments</w:t>
      </w:r>
      <w:r w:rsidRPr="005B7622" w:rsidR="007B14BC">
        <w:t xml:space="preserve"> K</w:t>
      </w:r>
      <w:r w:rsidRPr="005B7622">
        <w:t xml:space="preserve"> and </w:t>
      </w:r>
      <w:r w:rsidRPr="005B7622" w:rsidR="007B14BC">
        <w:t>L</w:t>
      </w:r>
      <w:r w:rsidRPr="005B7622">
        <w:t xml:space="preserve">, </w:t>
      </w:r>
      <w:bookmarkStart w:name="_Hlk92979995" w:id="8"/>
      <w:r w:rsidRPr="005B7622">
        <w:t>Cruise COVID-19 Case Investigation Worksheet and Cruise COVID-19 Contact Investigation Worksheet</w:t>
      </w:r>
      <w:bookmarkEnd w:id="8"/>
      <w:r w:rsidRPr="005B7622">
        <w:t xml:space="preserve">, respectively) to determine what </w:t>
      </w:r>
      <w:r w:rsidRPr="005B7622" w:rsidR="00135B8A">
        <w:t xml:space="preserve">public health </w:t>
      </w:r>
      <w:r w:rsidRPr="005B7622">
        <w:t>interventions may be necessary. This investigation gives CDC and the cruise industry the ability to work closely together to protect the health and safety of those on board and in communities.</w:t>
      </w:r>
    </w:p>
    <w:p w:rsidRPr="005B7622" w:rsidR="00DD73BC" w:rsidP="00D90D43" w:rsidRDefault="00DD73BC" w14:paraId="7B16C1E9" w14:textId="5BE343A7">
      <w:pPr>
        <w:shd w:val="clear" w:color="auto" w:fill="FFFFFF" w:themeFill="background1"/>
        <w:spacing w:after="120"/>
      </w:pPr>
    </w:p>
    <w:p w:rsidRPr="005B7622" w:rsidR="00135B8A" w:rsidP="00D90D43" w:rsidRDefault="00135B8A" w14:paraId="38A7436C" w14:textId="77777777">
      <w:pPr>
        <w:shd w:val="clear" w:color="auto" w:fill="FFFFFF" w:themeFill="background1"/>
        <w:spacing w:after="120"/>
      </w:pPr>
    </w:p>
    <w:p w:rsidRPr="005B7622" w:rsidR="001F5E56" w:rsidP="00CF397C" w:rsidRDefault="005B55BB" w14:paraId="5C948CBB" w14:textId="06A9BEDF">
      <w:pPr>
        <w:rPr>
          <w:b/>
          <w:bCs/>
          <w:i/>
          <w:iCs/>
        </w:rPr>
      </w:pPr>
      <w:r w:rsidRPr="005B7622">
        <w:rPr>
          <w:b/>
          <w:bCs/>
          <w:i/>
          <w:iCs/>
        </w:rPr>
        <w:lastRenderedPageBreak/>
        <w:t>COVID-19 Testing Capabilities</w:t>
      </w:r>
    </w:p>
    <w:p w:rsidRPr="005B7622" w:rsidR="00882A8A" w:rsidP="00CF397C" w:rsidRDefault="00CF4E7E" w14:paraId="692BBB7F" w14:textId="05499539">
      <w:r w:rsidRPr="005B7622">
        <w:t>As part of CDC’s COVID-19 Program for Cruise Ships</w:t>
      </w:r>
      <w:r w:rsidRPr="005B7622" w:rsidR="00346111">
        <w:t xml:space="preserve"> Operating in U.S. Waters</w:t>
      </w:r>
      <w:r w:rsidRPr="005B7622">
        <w:t>, the purpose of testing is to quickly identify cases of COVID-19</w:t>
      </w:r>
      <w:r w:rsidRPr="005B7622" w:rsidR="00135B8A">
        <w:t>—</w:t>
      </w:r>
      <w:r w:rsidRPr="005B7622">
        <w:t>and test and quarantine their close contacts who are not fully vaccinated</w:t>
      </w:r>
      <w:r w:rsidRPr="005B7622" w:rsidR="00135B8A">
        <w:t>—</w:t>
      </w:r>
      <w:r w:rsidRPr="005B7622">
        <w:t xml:space="preserve">to prevent ongoing transmission between voyages. </w:t>
      </w:r>
      <w:r w:rsidRPr="005B7622" w:rsidR="005B55BB">
        <w:t xml:space="preserve">Cruise ship operators participating in the program must have onboard testing capabilities </w:t>
      </w:r>
      <w:r w:rsidRPr="005B7622" w:rsidR="005B55BB">
        <w:rPr>
          <w:rFonts w:cs="Times New Roman"/>
          <w:szCs w:val="24"/>
        </w:rPr>
        <w:t xml:space="preserve">to test all symptomatic crew and passengers for COVID-19 and their close contacts. This includes having onboard rapid nucleic acid amplification test (NAAT) </w:t>
      </w:r>
      <w:r w:rsidRPr="005B7622" w:rsidR="00295F04">
        <w:rPr>
          <w:rFonts w:cs="Times New Roman"/>
          <w:szCs w:val="24"/>
        </w:rPr>
        <w:t xml:space="preserve">and antigen </w:t>
      </w:r>
      <w:r w:rsidRPr="005B7622" w:rsidR="005B55BB">
        <w:rPr>
          <w:rFonts w:cs="Times New Roman"/>
          <w:szCs w:val="24"/>
        </w:rPr>
        <w:t>point-of-care equipment that meets the requirements specified by CDC in technical instructions</w:t>
      </w:r>
      <w:r w:rsidRPr="005B7622" w:rsidR="00B33904">
        <w:rPr>
          <w:rStyle w:val="FootnoteReference"/>
          <w:rFonts w:cs="Times New Roman"/>
          <w:szCs w:val="24"/>
        </w:rPr>
        <w:footnoteReference w:id="20"/>
      </w:r>
      <w:r w:rsidRPr="005B7622" w:rsidR="005B55BB">
        <w:rPr>
          <w:rFonts w:cs="Times New Roman"/>
          <w:szCs w:val="24"/>
        </w:rPr>
        <w:t xml:space="preserve"> </w:t>
      </w:r>
      <w:r w:rsidRPr="005B7622" w:rsidR="001A0E8F">
        <w:rPr>
          <w:rFonts w:cs="Times New Roman"/>
          <w:szCs w:val="24"/>
        </w:rPr>
        <w:t>(e.g., authorized by FDA for use in a CLIA-waived setting)</w:t>
      </w:r>
      <w:r w:rsidRPr="005B7622" w:rsidR="0066486F">
        <w:rPr>
          <w:rFonts w:cs="Times New Roman"/>
          <w:szCs w:val="24"/>
        </w:rPr>
        <w:t>;</w:t>
      </w:r>
      <w:r w:rsidRPr="005B7622" w:rsidR="00176C09">
        <w:rPr>
          <w:rFonts w:asciiTheme="minorHAnsi" w:hAnsiTheme="minorHAnsi" w:cstheme="minorHAnsi"/>
          <w:sz w:val="20"/>
          <w:szCs w:val="20"/>
        </w:rPr>
        <w:t xml:space="preserve"> </w:t>
      </w:r>
      <w:r w:rsidRPr="005B7622" w:rsidR="00176C09">
        <w:rPr>
          <w:rFonts w:cs="Times New Roman"/>
          <w:szCs w:val="24"/>
        </w:rPr>
        <w:t>however</w:t>
      </w:r>
      <w:r w:rsidRPr="005B7622" w:rsidR="0066486F">
        <w:rPr>
          <w:rFonts w:cs="Times New Roman"/>
          <w:szCs w:val="24"/>
        </w:rPr>
        <w:t>,</w:t>
      </w:r>
      <w:r w:rsidRPr="005B7622" w:rsidR="00176C09">
        <w:rPr>
          <w:rFonts w:cs="Times New Roman"/>
          <w:szCs w:val="24"/>
        </w:rPr>
        <w:t xml:space="preserve"> CDC will no longer need to pre-approve these tests</w:t>
      </w:r>
      <w:r w:rsidRPr="005B7622" w:rsidR="003650EC">
        <w:rPr>
          <w:rFonts w:cs="Times New Roman"/>
          <w:szCs w:val="24"/>
        </w:rPr>
        <w:t xml:space="preserve">. Instead, </w:t>
      </w:r>
      <w:r w:rsidRPr="005B7622" w:rsidR="006C7434">
        <w:t xml:space="preserve">CDC will verify the cruise </w:t>
      </w:r>
      <w:r w:rsidRPr="005B7622" w:rsidR="00186E99">
        <w:t>ship operator’s</w:t>
      </w:r>
      <w:r w:rsidRPr="005B7622" w:rsidR="006C7434">
        <w:t xml:space="preserve"> COVID-19 testing capabilities during </w:t>
      </w:r>
      <w:r w:rsidRPr="005B7622" w:rsidR="00186E99">
        <w:t xml:space="preserve">routine </w:t>
      </w:r>
      <w:r w:rsidRPr="005B7622" w:rsidR="006C7434">
        <w:t>cruise ship inspections</w:t>
      </w:r>
      <w:r w:rsidRPr="005B7622" w:rsidR="00186E99">
        <w:t>.</w:t>
      </w:r>
    </w:p>
    <w:p w:rsidRPr="005B7622" w:rsidR="005B55BB" w:rsidP="00882A8A" w:rsidRDefault="005B55BB" w14:paraId="390C30B4" w14:textId="0C554C9A">
      <w:r w:rsidRPr="005B7622">
        <w:t xml:space="preserve">For </w:t>
      </w:r>
      <w:r w:rsidRPr="005B7622" w:rsidR="0072048E">
        <w:t xml:space="preserve">the program’s </w:t>
      </w:r>
      <w:r w:rsidRPr="005B7622">
        <w:t xml:space="preserve">mass crew </w:t>
      </w:r>
      <w:r w:rsidRPr="005B7622" w:rsidR="00036DD6">
        <w:t xml:space="preserve">(and passenger, if applicable) </w:t>
      </w:r>
      <w:r w:rsidRPr="005B7622">
        <w:t xml:space="preserve">testing requirement, cruise ship operators may use an onboard viral test (NAAT or antigen test) or </w:t>
      </w:r>
      <w:r w:rsidRPr="005B7622">
        <w:rPr>
          <w:rFonts w:cs="Times New Roman"/>
          <w:szCs w:val="24"/>
        </w:rPr>
        <w:t>arrange shoreside</w:t>
      </w:r>
      <w:r w:rsidRPr="005B7622">
        <w:t xml:space="preserve"> testing at a Clinical Laboratory Improvement Amendments (CLIA)-certified laboratory so long as it </w:t>
      </w:r>
      <w:r w:rsidRPr="005B7622">
        <w:rPr>
          <w:rFonts w:cs="Times New Roman"/>
          <w:szCs w:val="24"/>
        </w:rPr>
        <w:t xml:space="preserve">meets the requirements specified by CDC in </w:t>
      </w:r>
      <w:r w:rsidRPr="005B7622" w:rsidR="00722D03">
        <w:rPr>
          <w:rFonts w:cs="Times New Roman"/>
          <w:szCs w:val="24"/>
        </w:rPr>
        <w:t xml:space="preserve">its </w:t>
      </w:r>
      <w:r w:rsidRPr="005B7622">
        <w:rPr>
          <w:rFonts w:cs="Times New Roman"/>
          <w:szCs w:val="24"/>
        </w:rPr>
        <w:t>technical instructions</w:t>
      </w:r>
      <w:r w:rsidRPr="005B7622">
        <w:t>.</w:t>
      </w:r>
      <w:r w:rsidRPr="005B7622">
        <w:rPr>
          <w:rStyle w:val="FootnoteReference"/>
        </w:rPr>
        <w:t xml:space="preserve"> </w:t>
      </w:r>
      <w:r w:rsidRPr="005B7622" w:rsidR="00043248">
        <w:t xml:space="preserve"> </w:t>
      </w:r>
      <w:r w:rsidRPr="005B7622" w:rsidR="004F120A">
        <w:t xml:space="preserve">Additionally, cruise ship operators must have onboard viral tests for routine crew screening testing. </w:t>
      </w:r>
      <w:r w:rsidRPr="005B7622" w:rsidR="0079459F">
        <w:t xml:space="preserve">Note, </w:t>
      </w:r>
      <w:r w:rsidRPr="005B7622" w:rsidR="0079459F">
        <w:rPr>
          <w:rFonts w:cs="Times New Roman"/>
          <w:szCs w:val="24"/>
        </w:rPr>
        <w:t>CDC will no longer need to pre-approve these tests</w:t>
      </w:r>
      <w:r w:rsidRPr="005B7622" w:rsidR="00882A8A">
        <w:rPr>
          <w:rFonts w:cs="Times New Roman"/>
          <w:szCs w:val="24"/>
        </w:rPr>
        <w:t xml:space="preserve">. </w:t>
      </w:r>
      <w:r w:rsidRPr="005B7622" w:rsidR="00622120">
        <w:rPr>
          <w:rFonts w:eastAsia="Times New Roman" w:cs="Times New Roman"/>
          <w:color w:val="000000"/>
          <w:szCs w:val="24"/>
        </w:rPr>
        <w:t>Cruise ship operators may contact CDC to request a list of acceptable NAAT and antigen tests.</w:t>
      </w:r>
    </w:p>
    <w:p w:rsidRPr="005B7622" w:rsidR="00840BCD" w:rsidP="00AD15BF" w:rsidRDefault="00840BCD" w14:paraId="0B7E3727" w14:textId="77777777"/>
    <w:p w:rsidRPr="005B7622" w:rsidR="00AF3BAF" w:rsidP="00F46805" w:rsidRDefault="00B3465C" w14:paraId="29477EB7" w14:textId="33BA8195">
      <w:pPr>
        <w:rPr>
          <w:b/>
          <w:bCs/>
          <w:i/>
          <w:iCs/>
        </w:rPr>
      </w:pPr>
      <w:r w:rsidRPr="005B7622">
        <w:rPr>
          <w:b/>
          <w:bCs/>
          <w:i/>
          <w:iCs/>
        </w:rPr>
        <w:t>Port Agreements</w:t>
      </w:r>
    </w:p>
    <w:p w:rsidRPr="005B7622" w:rsidR="001A5E71" w:rsidP="00F46805" w:rsidRDefault="00B3506A" w14:paraId="4F211DA8" w14:textId="25E79F26">
      <w:pPr>
        <w:rPr>
          <w:rFonts w:eastAsia="Times New Roman"/>
          <w:color w:val="000000" w:themeColor="text1"/>
        </w:rPr>
      </w:pPr>
      <w:r w:rsidRPr="005B7622">
        <w:rPr>
          <w:rFonts w:eastAsia="Times New Roman" w:cs="Times New Roman"/>
          <w:szCs w:val="24"/>
        </w:rPr>
        <w:t xml:space="preserve">A </w:t>
      </w:r>
      <w:r w:rsidRPr="005B7622" w:rsidR="00FB5219">
        <w:rPr>
          <w:rFonts w:eastAsia="Times New Roman" w:cs="Times New Roman"/>
          <w:szCs w:val="24"/>
        </w:rPr>
        <w:t>cruise ship operator</w:t>
      </w:r>
      <w:r w:rsidRPr="005B7622" w:rsidR="007955E5">
        <w:rPr>
          <w:rFonts w:eastAsia="Times New Roman" w:cs="Times New Roman"/>
          <w:szCs w:val="24"/>
        </w:rPr>
        <w:t xml:space="preserve"> that</w:t>
      </w:r>
      <w:r w:rsidRPr="005B7622" w:rsidR="00FB5219">
        <w:rPr>
          <w:rFonts w:eastAsia="Times New Roman" w:cs="Times New Roman"/>
          <w:szCs w:val="24"/>
        </w:rPr>
        <w:t xml:space="preserve"> choos</w:t>
      </w:r>
      <w:r w:rsidRPr="005B7622" w:rsidR="007955E5">
        <w:rPr>
          <w:rFonts w:eastAsia="Times New Roman" w:cs="Times New Roman"/>
          <w:szCs w:val="24"/>
        </w:rPr>
        <w:t>es</w:t>
      </w:r>
      <w:r w:rsidRPr="005B7622" w:rsidR="00FB5219">
        <w:rPr>
          <w:rFonts w:eastAsia="Times New Roman" w:cs="Times New Roman"/>
          <w:szCs w:val="24"/>
        </w:rPr>
        <w:t xml:space="preserve"> to participate in </w:t>
      </w:r>
      <w:r w:rsidRPr="005B7622">
        <w:rPr>
          <w:rFonts w:eastAsia="Times New Roman" w:cs="Times New Roman"/>
          <w:szCs w:val="24"/>
        </w:rPr>
        <w:t>CDC’s COVID-19 Program</w:t>
      </w:r>
      <w:r w:rsidRPr="005B7622" w:rsidR="00EF2A3B">
        <w:rPr>
          <w:rFonts w:eastAsia="Times New Roman" w:cs="Times New Roman"/>
          <w:szCs w:val="24"/>
        </w:rPr>
        <w:t xml:space="preserve"> for Cruise Ships in U.S. Waters</w:t>
      </w:r>
      <w:r w:rsidRPr="005B7622" w:rsidR="00FB5219">
        <w:rPr>
          <w:rFonts w:eastAsia="Times New Roman" w:cs="Times New Roman"/>
          <w:szCs w:val="24"/>
        </w:rPr>
        <w:t xml:space="preserve"> must document the approval of all U.S. port and local health authorities where the</w:t>
      </w:r>
      <w:r w:rsidRPr="005B7622" w:rsidR="007955E5">
        <w:rPr>
          <w:rFonts w:eastAsia="Times New Roman" w:cs="Times New Roman"/>
          <w:szCs w:val="24"/>
        </w:rPr>
        <w:t>ir</w:t>
      </w:r>
      <w:r w:rsidRPr="005B7622" w:rsidR="00FB5219">
        <w:rPr>
          <w:rFonts w:eastAsia="Times New Roman" w:cs="Times New Roman"/>
          <w:szCs w:val="24"/>
        </w:rPr>
        <w:t xml:space="preserve"> sh</w:t>
      </w:r>
      <w:r w:rsidRPr="005B7622" w:rsidR="007955E5">
        <w:rPr>
          <w:rFonts w:eastAsia="Times New Roman" w:cs="Times New Roman"/>
          <w:szCs w:val="24"/>
        </w:rPr>
        <w:t>i</w:t>
      </w:r>
      <w:r w:rsidRPr="005B7622" w:rsidR="00FB5219">
        <w:rPr>
          <w:rFonts w:eastAsia="Times New Roman" w:cs="Times New Roman"/>
          <w:szCs w:val="24"/>
        </w:rPr>
        <w:t>p</w:t>
      </w:r>
      <w:r w:rsidRPr="005B7622" w:rsidR="007955E5">
        <w:rPr>
          <w:rFonts w:eastAsia="Times New Roman" w:cs="Times New Roman"/>
          <w:szCs w:val="24"/>
        </w:rPr>
        <w:t>s</w:t>
      </w:r>
      <w:r w:rsidRPr="005B7622" w:rsidR="00FB5219">
        <w:rPr>
          <w:rFonts w:eastAsia="Times New Roman" w:cs="Times New Roman"/>
          <w:szCs w:val="24"/>
        </w:rPr>
        <w:t xml:space="preserve"> intend</w:t>
      </w:r>
      <w:r w:rsidRPr="005B7622" w:rsidR="007955E5">
        <w:rPr>
          <w:rFonts w:eastAsia="Times New Roman" w:cs="Times New Roman"/>
          <w:szCs w:val="24"/>
        </w:rPr>
        <w:t xml:space="preserve"> </w:t>
      </w:r>
      <w:r w:rsidRPr="005B7622" w:rsidR="00FB5219">
        <w:rPr>
          <w:rFonts w:eastAsia="Times New Roman" w:cs="Times New Roman"/>
          <w:szCs w:val="24"/>
        </w:rPr>
        <w:t>to dock or make port during one or more passenger voyages.</w:t>
      </w:r>
      <w:r w:rsidRPr="005B7622" w:rsidR="001A5E71">
        <w:rPr>
          <w:rFonts w:eastAsia="Times New Roman" w:cs="Times New Roman"/>
          <w:szCs w:val="24"/>
        </w:rPr>
        <w:t xml:space="preserve"> </w:t>
      </w:r>
      <w:r w:rsidRPr="005B7622" w:rsidR="00F257AF">
        <w:rPr>
          <w:rFonts w:eastAsia="Times New Roman" w:cs="Times New Roman"/>
          <w:szCs w:val="24"/>
        </w:rPr>
        <w:t>The agreement must include a port operations component</w:t>
      </w:r>
      <w:r w:rsidRPr="005B7622" w:rsidR="00951BFC">
        <w:rPr>
          <w:rFonts w:eastAsia="Times New Roman" w:cs="Times New Roman"/>
          <w:szCs w:val="24"/>
        </w:rPr>
        <w:t xml:space="preserve"> (Attachment </w:t>
      </w:r>
      <w:r w:rsidRPr="005B7622" w:rsidR="00261AC5">
        <w:rPr>
          <w:rFonts w:eastAsia="Times New Roman" w:cs="Times New Roman"/>
          <w:szCs w:val="24"/>
        </w:rPr>
        <w:t>M</w:t>
      </w:r>
      <w:r w:rsidRPr="005B7622" w:rsidR="003A2165">
        <w:rPr>
          <w:rFonts w:eastAsia="Times New Roman" w:cs="Times New Roman"/>
          <w:szCs w:val="24"/>
        </w:rPr>
        <w:t>, Agreement with Port of Entry</w:t>
      </w:r>
      <w:r w:rsidRPr="005B7622" w:rsidR="00951BFC">
        <w:rPr>
          <w:rFonts w:eastAsia="Times New Roman" w:cs="Times New Roman"/>
          <w:szCs w:val="24"/>
        </w:rPr>
        <w:t>)</w:t>
      </w:r>
      <w:r w:rsidRPr="005B7622" w:rsidR="00F257AF">
        <w:rPr>
          <w:rFonts w:eastAsia="Times New Roman" w:cs="Times New Roman"/>
          <w:szCs w:val="24"/>
        </w:rPr>
        <w:t>, a medical care plan component</w:t>
      </w:r>
      <w:r w:rsidRPr="005B7622" w:rsidR="00951BFC">
        <w:rPr>
          <w:rFonts w:eastAsia="Times New Roman" w:cs="Times New Roman"/>
          <w:szCs w:val="24"/>
        </w:rPr>
        <w:t xml:space="preserve"> (Attachment </w:t>
      </w:r>
      <w:r w:rsidRPr="005B7622" w:rsidR="00A90D51">
        <w:rPr>
          <w:rFonts w:eastAsia="Times New Roman" w:cs="Times New Roman"/>
          <w:szCs w:val="24"/>
        </w:rPr>
        <w:t>N</w:t>
      </w:r>
      <w:r w:rsidRPr="005B7622" w:rsidR="003A2165">
        <w:rPr>
          <w:rFonts w:eastAsia="Times New Roman" w:cs="Times New Roman"/>
          <w:szCs w:val="24"/>
        </w:rPr>
        <w:t xml:space="preserve">, </w:t>
      </w:r>
      <w:r w:rsidRPr="005B7622" w:rsidR="007D71EA">
        <w:rPr>
          <w:rFonts w:eastAsia="Times New Roman" w:cs="Times New Roman"/>
          <w:szCs w:val="24"/>
        </w:rPr>
        <w:t>Agreement with Health Care Organization</w:t>
      </w:r>
      <w:r w:rsidRPr="005B7622" w:rsidR="00951BFC">
        <w:rPr>
          <w:rFonts w:eastAsia="Times New Roman" w:cs="Times New Roman"/>
          <w:szCs w:val="24"/>
        </w:rPr>
        <w:t>)</w:t>
      </w:r>
      <w:r w:rsidRPr="005B7622" w:rsidR="00F257AF">
        <w:rPr>
          <w:rFonts w:eastAsia="Times New Roman" w:cs="Times New Roman"/>
          <w:szCs w:val="24"/>
        </w:rPr>
        <w:t xml:space="preserve">, and a housing component </w:t>
      </w:r>
      <w:r w:rsidRPr="005B7622" w:rsidR="00951BFC">
        <w:rPr>
          <w:rFonts w:eastAsia="Times New Roman" w:cs="Times New Roman"/>
          <w:szCs w:val="24"/>
        </w:rPr>
        <w:t xml:space="preserve">(Attachment </w:t>
      </w:r>
      <w:r w:rsidRPr="005B7622" w:rsidR="00A90D51">
        <w:rPr>
          <w:rFonts w:eastAsia="Times New Roman" w:cs="Times New Roman"/>
          <w:szCs w:val="24"/>
        </w:rPr>
        <w:t>O</w:t>
      </w:r>
      <w:r w:rsidRPr="005B7622" w:rsidR="007D71EA">
        <w:rPr>
          <w:rFonts w:eastAsia="Times New Roman" w:cs="Times New Roman"/>
          <w:szCs w:val="24"/>
        </w:rPr>
        <w:t>,</w:t>
      </w:r>
      <w:r w:rsidRPr="005B7622" w:rsidR="0082436A">
        <w:rPr>
          <w:rFonts w:eastAsia="Times New Roman" w:cs="Times New Roman"/>
          <w:szCs w:val="24"/>
        </w:rPr>
        <w:t xml:space="preserve"> Agreement with Housing Facility</w:t>
      </w:r>
      <w:r w:rsidRPr="005B7622" w:rsidR="00951BFC">
        <w:rPr>
          <w:rFonts w:eastAsia="Times New Roman" w:cs="Times New Roman"/>
          <w:szCs w:val="24"/>
        </w:rPr>
        <w:t xml:space="preserve">) </w:t>
      </w:r>
      <w:r w:rsidRPr="005B7622" w:rsidR="00F257AF">
        <w:rPr>
          <w:rFonts w:eastAsia="Times New Roman" w:cs="Times New Roman"/>
          <w:szCs w:val="24"/>
        </w:rPr>
        <w:t>meeting the requirements of CDC’s technical instructions</w:t>
      </w:r>
      <w:r w:rsidRPr="005B7622" w:rsidR="007C3A62">
        <w:rPr>
          <w:rFonts w:eastAsia="Times New Roman" w:cs="Times New Roman"/>
          <w:szCs w:val="24"/>
        </w:rPr>
        <w:t>.</w:t>
      </w:r>
      <w:r w:rsidRPr="005B7622" w:rsidR="005047FF">
        <w:rPr>
          <w:rStyle w:val="FootnoteReference"/>
          <w:rFonts w:eastAsia="Times New Roman" w:cs="Times New Roman"/>
          <w:szCs w:val="24"/>
        </w:rPr>
        <w:footnoteReference w:id="21"/>
      </w:r>
      <w:r w:rsidRPr="005B7622" w:rsidR="00F257AF">
        <w:rPr>
          <w:rFonts w:eastAsia="Times New Roman" w:cs="Times New Roman"/>
          <w:szCs w:val="24"/>
        </w:rPr>
        <w:t xml:space="preserve"> </w:t>
      </w:r>
      <w:r w:rsidRPr="005B7622" w:rsidR="00B837BB">
        <w:rPr>
          <w:rFonts w:eastAsia="Times New Roman"/>
          <w:color w:val="000000" w:themeColor="text1"/>
        </w:rPr>
        <w:t xml:space="preserve">Note, cruise ship operators will not need to produce signed contracts between medical and housing facilities </w:t>
      </w:r>
      <w:r w:rsidRPr="005B7622" w:rsidR="0089703B">
        <w:rPr>
          <w:rFonts w:eastAsia="Times New Roman"/>
          <w:color w:val="000000" w:themeColor="text1"/>
        </w:rPr>
        <w:t xml:space="preserve">when submitting their port agreements. </w:t>
      </w:r>
      <w:r w:rsidRPr="005B7622" w:rsidR="001A5E71">
        <w:t>Cruise lines/brands may submit these agreements for all the ships in their fleet</w:t>
      </w:r>
      <w:r w:rsidRPr="005B7622" w:rsidR="001A5E71">
        <w:rPr>
          <w:rFonts w:eastAsia="Times New Roman"/>
          <w:color w:val="000000" w:themeColor="text1"/>
        </w:rPr>
        <w:t>.</w:t>
      </w:r>
    </w:p>
    <w:p w:rsidRPr="005B7622" w:rsidR="00E97DE3" w:rsidP="00E97DE3" w:rsidRDefault="00E97DE3" w14:paraId="6FA7C2A2" w14:textId="67B74657">
      <w:pPr>
        <w:shd w:val="clear" w:color="auto" w:fill="FFFFFF" w:themeFill="background1"/>
        <w:spacing w:after="120"/>
        <w:rPr>
          <w:rFonts w:eastAsia="Times New Roman"/>
          <w:color w:val="000000" w:themeColor="text1"/>
        </w:rPr>
      </w:pPr>
      <w:r w:rsidRPr="005B7622">
        <w:rPr>
          <w:rFonts w:eastAsia="Times New Roman"/>
          <w:color w:val="000000" w:themeColor="text1"/>
        </w:rPr>
        <w:t xml:space="preserve">In lieu of documenting the approval of all local health authorities of jurisdiction, the cruise ship operator may instead submit to CDC a signed statement from a local health authority, on the health authority’s official letterhead, indicating that the health authority has declined to participate in deliberations and/or sign the port agreement, i.e., a “Statement of Non-Participation.” </w:t>
      </w:r>
      <w:r w:rsidRPr="005B7622" w:rsidR="004C499A">
        <w:rPr>
          <w:rFonts w:eastAsia="Times New Roman"/>
          <w:color w:val="000000" w:themeColor="text1"/>
        </w:rPr>
        <w:t>T</w:t>
      </w:r>
      <w:r w:rsidRPr="005B7622" w:rsidR="004C499A">
        <w:rPr>
          <w:rFonts w:eastAsia="Times New Roman" w:cs="Times New Roman"/>
          <w:szCs w:val="24"/>
        </w:rPr>
        <w:t xml:space="preserve">he cruise ship operator can submit to CDC documentation of attempted communication with the local health authority regarding the port agreement if a response is not received or if the local health authority declines to provide a signed statement. </w:t>
      </w:r>
      <w:r w:rsidRPr="005B7622">
        <w:rPr>
          <w:rFonts w:eastAsia="Times New Roman"/>
          <w:color w:val="000000" w:themeColor="text1"/>
        </w:rPr>
        <w:t xml:space="preserve"> Additionally, the cruise ship operator may enter into a multi-port agreement (as opposed to a </w:t>
      </w:r>
      <w:r w:rsidRPr="005B7622">
        <w:rPr>
          <w:rFonts w:eastAsia="Times New Roman"/>
          <w:color w:val="000000" w:themeColor="text1"/>
        </w:rPr>
        <w:lastRenderedPageBreak/>
        <w:t>single port agreement) provided that all relevant port and local health authorities (including the state health authorities) are signatories to the agreement.</w:t>
      </w:r>
    </w:p>
    <w:p w:rsidRPr="005B7622" w:rsidR="00E97DE3" w:rsidP="00E97DE3" w:rsidRDefault="00E97DE3" w14:paraId="11E2C494" w14:textId="4738BD0A">
      <w:pPr>
        <w:shd w:val="clear" w:color="auto" w:fill="FFFFFF" w:themeFill="background1"/>
        <w:spacing w:after="120"/>
        <w:rPr>
          <w:rFonts w:eastAsia="Times New Roman"/>
          <w:color w:val="000000" w:themeColor="text1"/>
        </w:rPr>
      </w:pPr>
      <w:r w:rsidRPr="005B7622">
        <w:rPr>
          <w:rFonts w:cs="Times New Roman"/>
          <w:szCs w:val="24"/>
        </w:rPr>
        <w:t xml:space="preserve">During discussions with cruise ship operators, </w:t>
      </w:r>
      <w:r w:rsidRPr="005B7622">
        <w:rPr>
          <w:rFonts w:eastAsia="Times New Roman"/>
          <w:color w:val="000000" w:themeColor="text1"/>
        </w:rPr>
        <w:t xml:space="preserve">port authorities, and state and local health authorities, all parties requested CDC assistance with the required agreements. In response to these requests, CDC has </w:t>
      </w:r>
      <w:r w:rsidRPr="005B7622" w:rsidR="00647651">
        <w:rPr>
          <w:rFonts w:eastAsia="Times New Roman"/>
          <w:color w:val="000000" w:themeColor="text1"/>
        </w:rPr>
        <w:t xml:space="preserve">created </w:t>
      </w:r>
      <w:r w:rsidRPr="005B7622">
        <w:rPr>
          <w:rFonts w:eastAsia="Times New Roman"/>
          <w:color w:val="000000" w:themeColor="text1"/>
        </w:rPr>
        <w:t xml:space="preserve">specific guidance for additional reference (Attachment </w:t>
      </w:r>
      <w:r w:rsidRPr="005B7622" w:rsidR="008F4D55">
        <w:rPr>
          <w:rFonts w:eastAsia="Times New Roman"/>
          <w:color w:val="000000" w:themeColor="text1"/>
        </w:rPr>
        <w:t>P</w:t>
      </w:r>
      <w:r w:rsidRPr="005B7622" w:rsidR="0082436A">
        <w:rPr>
          <w:rFonts w:eastAsia="Times New Roman"/>
          <w:color w:val="000000" w:themeColor="text1"/>
        </w:rPr>
        <w:t>,</w:t>
      </w:r>
      <w:r w:rsidRPr="005B7622" w:rsidR="00647651">
        <w:t xml:space="preserve"> </w:t>
      </w:r>
      <w:r w:rsidRPr="005B7622" w:rsidR="00647651">
        <w:rPr>
          <w:rFonts w:eastAsia="Times New Roman"/>
          <w:color w:val="000000" w:themeColor="text1"/>
        </w:rPr>
        <w:t>Checklist for Port and Local Health Authorities: Cruise Ship Operator Agreements</w:t>
      </w:r>
      <w:r w:rsidRPr="005B7622">
        <w:rPr>
          <w:rFonts w:eastAsia="Times New Roman"/>
          <w:color w:val="000000" w:themeColor="text1"/>
        </w:rPr>
        <w:t xml:space="preserve">). </w:t>
      </w:r>
    </w:p>
    <w:p w:rsidRPr="005B7622" w:rsidR="00992809" w:rsidP="00F46805" w:rsidRDefault="00992809" w14:paraId="565D6A61" w14:textId="77777777">
      <w:pPr>
        <w:rPr>
          <w:rFonts w:eastAsia="Times New Roman" w:cs="Times New Roman"/>
          <w:b/>
          <w:bCs/>
          <w:i/>
          <w:iCs/>
          <w:szCs w:val="24"/>
        </w:rPr>
      </w:pPr>
    </w:p>
    <w:p w:rsidRPr="005B7622" w:rsidR="001A1959" w:rsidP="00F46805" w:rsidRDefault="001A1959" w14:paraId="7141F3F3" w14:textId="5624AEB9">
      <w:pPr>
        <w:rPr>
          <w:rFonts w:eastAsia="Times New Roman" w:cs="Times New Roman"/>
          <w:b/>
          <w:bCs/>
          <w:i/>
          <w:iCs/>
          <w:szCs w:val="24"/>
        </w:rPr>
      </w:pPr>
      <w:r w:rsidRPr="005B7622">
        <w:rPr>
          <w:rFonts w:eastAsia="Times New Roman" w:cs="Times New Roman"/>
          <w:b/>
          <w:bCs/>
          <w:i/>
          <w:iCs/>
          <w:szCs w:val="24"/>
        </w:rPr>
        <w:t>Inspections</w:t>
      </w:r>
    </w:p>
    <w:p w:rsidRPr="005B7622" w:rsidR="001A1959" w:rsidP="00F46805" w:rsidRDefault="001A1959" w14:paraId="43B4E11A" w14:textId="5E5CA469">
      <w:pPr>
        <w:rPr>
          <w:rFonts w:eastAsia="Times New Roman" w:cs="Times New Roman"/>
          <w:b/>
          <w:bCs/>
          <w:i/>
          <w:iCs/>
          <w:szCs w:val="24"/>
        </w:rPr>
      </w:pPr>
      <w:r w:rsidRPr="005B7622">
        <w:rPr>
          <w:rFonts w:eastAsia="Times New Roman" w:cs="Times New Roman"/>
          <w:szCs w:val="24"/>
        </w:rPr>
        <w:t>C</w:t>
      </w:r>
      <w:r w:rsidRPr="005B7622">
        <w:rPr>
          <w:rFonts w:cs="Times New Roman"/>
          <w:szCs w:val="24"/>
        </w:rPr>
        <w:t xml:space="preserve">ruise ships participating in CDC’s program are subject </w:t>
      </w:r>
      <w:r w:rsidRPr="005B7622" w:rsidR="00EF2A3B">
        <w:rPr>
          <w:rFonts w:cs="Times New Roman"/>
          <w:szCs w:val="24"/>
        </w:rPr>
        <w:t xml:space="preserve">to </w:t>
      </w:r>
      <w:r w:rsidRPr="005B7622">
        <w:rPr>
          <w:rFonts w:cs="Times New Roman"/>
          <w:szCs w:val="24"/>
        </w:rPr>
        <w:t xml:space="preserve">in-person inspections by CDC inspectors (Attachment </w:t>
      </w:r>
      <w:r w:rsidRPr="005B7622" w:rsidR="00293442">
        <w:rPr>
          <w:rFonts w:cs="Times New Roman"/>
          <w:szCs w:val="24"/>
        </w:rPr>
        <w:t>Q</w:t>
      </w:r>
      <w:r w:rsidRPr="005B7622">
        <w:rPr>
          <w:rFonts w:cs="Times New Roman"/>
          <w:szCs w:val="24"/>
        </w:rPr>
        <w:t>, Inspections). The cruise ship operator’s properties and records must be made available for inspection to allow CDC to ascertain compliance with its requirements. Such properties and records include but are not limited to vessels, facilities, vehicles, equipment, communications, manifests, list of passengers, laboratory test results, and employee and passenger health records. CDC has issued additional technical guidance</w:t>
      </w:r>
      <w:r w:rsidRPr="005B7622" w:rsidR="00633E31">
        <w:rPr>
          <w:rStyle w:val="FootnoteReference"/>
          <w:rFonts w:cs="Times New Roman"/>
          <w:szCs w:val="24"/>
        </w:rPr>
        <w:footnoteReference w:id="22"/>
      </w:r>
      <w:r w:rsidRPr="005B7622">
        <w:rPr>
          <w:rFonts w:cs="Times New Roman"/>
          <w:szCs w:val="24"/>
        </w:rPr>
        <w:t xml:space="preserve"> outlining the specific areas that may be inspected and corresponding recommendations.  </w:t>
      </w:r>
    </w:p>
    <w:p w:rsidRPr="005B7622" w:rsidR="00FD4453" w:rsidP="00FD4453" w:rsidRDefault="00EF241F" w14:paraId="56C7C2CF" w14:textId="15E6405B">
      <w:r w:rsidRPr="005B7622">
        <w:t xml:space="preserve">CDC </w:t>
      </w:r>
      <w:r w:rsidRPr="005B7622" w:rsidR="00B81ADB">
        <w:t>has provided</w:t>
      </w:r>
      <w:r w:rsidRPr="005B7622" w:rsidR="00256EF8">
        <w:t>,</w:t>
      </w:r>
      <w:r w:rsidRPr="005B7622" w:rsidR="00B81ADB">
        <w:t xml:space="preserve"> and will continue to</w:t>
      </w:r>
      <w:r w:rsidRPr="005B7622">
        <w:t xml:space="preserve"> provide</w:t>
      </w:r>
      <w:r w:rsidRPr="005B7622" w:rsidR="00F80FC3">
        <w:t xml:space="preserve"> as necessary</w:t>
      </w:r>
      <w:r w:rsidRPr="005B7622" w:rsidR="00256EF8">
        <w:t>,</w:t>
      </w:r>
      <w:r w:rsidRPr="005B7622">
        <w:t xml:space="preserve"> the technical instructions for </w:t>
      </w:r>
      <w:r w:rsidRPr="005B7622" w:rsidR="00F80FC3">
        <w:t>the COVID-19 Program for Cruise Ships</w:t>
      </w:r>
      <w:r w:rsidRPr="005B7622" w:rsidR="00FD4453">
        <w:t xml:space="preserve">. CDC will </w:t>
      </w:r>
      <w:r w:rsidRPr="005B7622" w:rsidR="00214516">
        <w:t xml:space="preserve">work closely with cruise industry, state, territorial, and local health authorities, and seaport partners to </w:t>
      </w:r>
      <w:r w:rsidRPr="005B7622" w:rsidR="00FD4453">
        <w:t xml:space="preserve">evaluate the program components </w:t>
      </w:r>
      <w:r w:rsidRPr="005B7622" w:rsidR="00214516">
        <w:t xml:space="preserve">no later than </w:t>
      </w:r>
      <w:proofErr w:type="gramStart"/>
      <w:r w:rsidRPr="005B7622" w:rsidR="0050724A">
        <w:t>March 18, 2022, and</w:t>
      </w:r>
      <w:proofErr w:type="gramEnd"/>
      <w:r w:rsidRPr="005B7622" w:rsidR="00214516">
        <w:t xml:space="preserve"> update </w:t>
      </w:r>
      <w:r w:rsidRPr="005B7622" w:rsidR="006D5854">
        <w:t>the</w:t>
      </w:r>
      <w:r w:rsidRPr="005B7622" w:rsidR="0050724A">
        <w:t xml:space="preserve">m </w:t>
      </w:r>
      <w:r w:rsidRPr="005B7622" w:rsidR="00214516">
        <w:t>as needed.</w:t>
      </w:r>
      <w:r w:rsidRPr="005B7622" w:rsidR="00FD4453">
        <w:t xml:space="preserve"> The evaluation will include a review of all public health recommendations and guidance issued as part of the program</w:t>
      </w:r>
      <w:r w:rsidRPr="005B7622" w:rsidR="00CD3C61">
        <w:t xml:space="preserve"> based on public health conditions and available scientific evidence</w:t>
      </w:r>
      <w:r w:rsidRPr="005B7622" w:rsidR="00FD4453">
        <w:t>.</w:t>
      </w:r>
    </w:p>
    <w:p w:rsidRPr="005B7622" w:rsidR="00D1586B" w:rsidP="003419B3" w:rsidRDefault="00F665CC" w14:paraId="1C409A17" w14:textId="01CDB35C">
      <w:r w:rsidRPr="005B7622">
        <w:t>Under CDC’s</w:t>
      </w:r>
      <w:r w:rsidRPr="005B7622" w:rsidR="005E6B30">
        <w:t xml:space="preserve"> COVID-19 Program for Cruise Ships Operating in U.S. Waters</w:t>
      </w:r>
      <w:r w:rsidRPr="005B7622">
        <w:t>, the following data collection</w:t>
      </w:r>
      <w:r w:rsidRPr="005B7622" w:rsidR="002B7B60">
        <w:t xml:space="preserve"> elements </w:t>
      </w:r>
      <w:r w:rsidRPr="005B7622">
        <w:t>will occur:</w:t>
      </w:r>
    </w:p>
    <w:tbl>
      <w:tblPr>
        <w:tblStyle w:val="TableGrid"/>
        <w:tblW w:w="0" w:type="auto"/>
        <w:tblLook w:val="04A0" w:firstRow="1" w:lastRow="0" w:firstColumn="1" w:lastColumn="0" w:noHBand="0" w:noVBand="1"/>
      </w:tblPr>
      <w:tblGrid>
        <w:gridCol w:w="9895"/>
      </w:tblGrid>
      <w:tr w:rsidRPr="005B7622" w:rsidR="00934BC2" w:rsidTr="00934BC2" w14:paraId="5684B545" w14:textId="77777777">
        <w:tc>
          <w:tcPr>
            <w:tcW w:w="9895" w:type="dxa"/>
          </w:tcPr>
          <w:p w:rsidRPr="005B7622" w:rsidR="00934BC2" w:rsidP="002B7B60" w:rsidRDefault="00934BC2" w14:paraId="73784D7E" w14:textId="755133E3">
            <w:pPr>
              <w:rPr>
                <w:b/>
                <w:bCs/>
              </w:rPr>
            </w:pPr>
            <w:bookmarkStart w:name="_Hlk61259253" w:id="9"/>
            <w:r w:rsidRPr="005B7622">
              <w:rPr>
                <w:b/>
                <w:bCs/>
              </w:rPr>
              <w:t>Data Collection Elements</w:t>
            </w:r>
            <w:bookmarkEnd w:id="9"/>
          </w:p>
        </w:tc>
      </w:tr>
      <w:tr w:rsidRPr="005B7622" w:rsidR="00934BC2" w:rsidTr="00934BC2" w14:paraId="05246146" w14:textId="77777777">
        <w:tc>
          <w:tcPr>
            <w:tcW w:w="9895" w:type="dxa"/>
          </w:tcPr>
          <w:p w:rsidRPr="005B7622" w:rsidR="00934BC2" w:rsidP="008C0899" w:rsidRDefault="00B94489" w14:paraId="560B28AD" w14:textId="5333B9C0">
            <w:pPr>
              <w:jc w:val="center"/>
              <w:rPr>
                <w:rFonts w:eastAsia="Times New Roman"/>
                <w:b/>
                <w:bCs/>
                <w:color w:val="000000" w:themeColor="text1"/>
              </w:rPr>
            </w:pPr>
            <w:bookmarkStart w:name="_Hlk61259491" w:id="10"/>
            <w:r w:rsidRPr="005B7622">
              <w:rPr>
                <w:rFonts w:eastAsia="Times New Roman"/>
                <w:b/>
                <w:bCs/>
                <w:color w:val="000000" w:themeColor="text1"/>
              </w:rPr>
              <w:t>CDC’s COVID-19 Program for Cruise Ships</w:t>
            </w:r>
            <w:r w:rsidRPr="005B7622" w:rsidR="00091319">
              <w:rPr>
                <w:rFonts w:eastAsia="Times New Roman"/>
                <w:b/>
                <w:bCs/>
                <w:color w:val="000000" w:themeColor="text1"/>
              </w:rPr>
              <w:t xml:space="preserve"> Operating in U.S. Waters</w:t>
            </w:r>
          </w:p>
        </w:tc>
      </w:tr>
      <w:tr w:rsidRPr="005B7622" w:rsidR="00F93CE4" w:rsidTr="00934BC2" w14:paraId="2314C17C" w14:textId="77777777">
        <w:tc>
          <w:tcPr>
            <w:tcW w:w="9895" w:type="dxa"/>
          </w:tcPr>
          <w:p w:rsidRPr="005B7622" w:rsidR="00F93CE4" w:rsidP="00443E2B" w:rsidRDefault="0044171D" w14:paraId="1C541253" w14:textId="7FE5FE20">
            <w:r w:rsidRPr="005B7622">
              <w:t>COVID-19 Program for Cruise Ships</w:t>
            </w:r>
            <w:r w:rsidRPr="005B7622" w:rsidR="00263100">
              <w:t xml:space="preserve"> Notice of Participation/Nonparticipation</w:t>
            </w:r>
          </w:p>
          <w:p w:rsidRPr="005B7622" w:rsidR="0044171D" w:rsidP="00AD15BF" w:rsidRDefault="0044171D" w14:paraId="5049F377" w14:textId="77777777">
            <w:pPr>
              <w:pStyle w:val="ListParagraph"/>
              <w:numPr>
                <w:ilvl w:val="0"/>
                <w:numId w:val="41"/>
              </w:numPr>
            </w:pPr>
            <w:r w:rsidRPr="005B7622">
              <w:t>Submitted to CDC via email</w:t>
            </w:r>
          </w:p>
          <w:p w:rsidRPr="005B7622" w:rsidR="00824F3F" w:rsidP="00AD15BF" w:rsidRDefault="00824F3F" w14:paraId="264E40B2" w14:textId="4FA6EDD5">
            <w:pPr>
              <w:pStyle w:val="ListParagraph"/>
              <w:numPr>
                <w:ilvl w:val="0"/>
                <w:numId w:val="41"/>
              </w:numPr>
            </w:pPr>
            <w:r w:rsidRPr="005B7622">
              <w:t>May be submitted by cruise line brand</w:t>
            </w:r>
          </w:p>
        </w:tc>
      </w:tr>
      <w:tr w:rsidRPr="005B7622" w:rsidR="005B0AC3" w:rsidTr="00934BC2" w14:paraId="5F449605" w14:textId="77777777">
        <w:tc>
          <w:tcPr>
            <w:tcW w:w="9895" w:type="dxa"/>
          </w:tcPr>
          <w:p w:rsidRPr="005B7622" w:rsidR="005B0AC3" w:rsidP="0024569E" w:rsidRDefault="005B0AC3" w14:paraId="418CFA18" w14:textId="77777777">
            <w:r w:rsidRPr="005B7622">
              <w:t>Cruise Ship Vaccination Status Classification</w:t>
            </w:r>
          </w:p>
          <w:p w:rsidRPr="005B7622" w:rsidR="005B0AC3" w:rsidP="005B0AC3" w:rsidRDefault="005B0AC3" w14:paraId="5DE2B112" w14:textId="77777777">
            <w:pPr>
              <w:pStyle w:val="ListParagraph"/>
              <w:numPr>
                <w:ilvl w:val="0"/>
                <w:numId w:val="45"/>
              </w:numPr>
            </w:pPr>
            <w:r w:rsidRPr="005B7622">
              <w:t>Submitted to CDC via email</w:t>
            </w:r>
          </w:p>
          <w:p w:rsidRPr="005B7622" w:rsidR="005B0AC3" w:rsidP="005B0AC3" w:rsidRDefault="005B0AC3" w14:paraId="18ED3630" w14:textId="54BFE3DA">
            <w:pPr>
              <w:pStyle w:val="ListParagraph"/>
              <w:numPr>
                <w:ilvl w:val="0"/>
                <w:numId w:val="45"/>
              </w:numPr>
            </w:pPr>
            <w:r w:rsidRPr="005B7622">
              <w:t>May be submitted by cru</w:t>
            </w:r>
            <w:r w:rsidRPr="005B7622" w:rsidR="00F95A92">
              <w:t>ise line brand</w:t>
            </w:r>
          </w:p>
        </w:tc>
      </w:tr>
      <w:bookmarkEnd w:id="10"/>
      <w:tr w:rsidRPr="005B7622" w:rsidR="00443E2B" w:rsidTr="00934BC2" w14:paraId="521ECD54" w14:textId="77777777">
        <w:tc>
          <w:tcPr>
            <w:tcW w:w="9895" w:type="dxa"/>
          </w:tcPr>
          <w:p w:rsidRPr="005B7622" w:rsidR="00824F3F" w:rsidP="0024569E" w:rsidRDefault="00443E2B" w14:paraId="7C5DA155" w14:textId="308C5323">
            <w:r w:rsidRPr="005B7622">
              <w:t xml:space="preserve">COVID-19 Response Plans </w:t>
            </w:r>
          </w:p>
          <w:p w:rsidRPr="005B7622" w:rsidR="00443E2B" w:rsidP="00824F3F" w:rsidRDefault="00662E1E" w14:paraId="3CE17683" w14:textId="77777777">
            <w:pPr>
              <w:pStyle w:val="ListParagraph"/>
              <w:numPr>
                <w:ilvl w:val="0"/>
                <w:numId w:val="41"/>
              </w:numPr>
            </w:pPr>
            <w:r w:rsidRPr="005B7622">
              <w:t xml:space="preserve">Submitted </w:t>
            </w:r>
            <w:r w:rsidRPr="005B7622" w:rsidR="0027032F">
              <w:t xml:space="preserve">to CDC </w:t>
            </w:r>
            <w:r w:rsidRPr="005B7622">
              <w:t>via email</w:t>
            </w:r>
          </w:p>
          <w:p w:rsidRPr="005B7622" w:rsidR="00824F3F" w:rsidP="00824F3F" w:rsidRDefault="00824F3F" w14:paraId="25FF66FD" w14:textId="73B59079">
            <w:pPr>
              <w:pStyle w:val="ListParagraph"/>
              <w:numPr>
                <w:ilvl w:val="0"/>
                <w:numId w:val="41"/>
              </w:numPr>
            </w:pPr>
            <w:r w:rsidRPr="005B7622">
              <w:t>May be submitted by cruise line holding company/ cruise line brand</w:t>
            </w:r>
          </w:p>
        </w:tc>
      </w:tr>
      <w:tr w:rsidRPr="005B7622" w:rsidR="00443E2B" w:rsidTr="00934BC2" w14:paraId="506CDC99" w14:textId="77777777">
        <w:tc>
          <w:tcPr>
            <w:tcW w:w="9895" w:type="dxa"/>
          </w:tcPr>
          <w:p w:rsidRPr="005B7622" w:rsidR="005E5EC7" w:rsidP="00F920E0" w:rsidRDefault="00443E2B" w14:paraId="2CC08DB4" w14:textId="77777777">
            <w:bookmarkStart w:name="_Hlk61260234" w:id="11"/>
            <w:r w:rsidRPr="005B7622">
              <w:t xml:space="preserve">Enhanced Data Collection (EDC) During COVID-19 Pandemic Form-Daily </w:t>
            </w:r>
          </w:p>
          <w:p w:rsidRPr="005B7622" w:rsidR="00662E1E" w:rsidP="001D6A9A" w:rsidRDefault="00662E1E" w14:paraId="2045A3E4" w14:textId="66BD7148">
            <w:pPr>
              <w:pStyle w:val="ListParagraph"/>
              <w:numPr>
                <w:ilvl w:val="0"/>
                <w:numId w:val="31"/>
              </w:numPr>
            </w:pPr>
            <w:r w:rsidRPr="005B7622">
              <w:t xml:space="preserve">Submitted </w:t>
            </w:r>
            <w:r w:rsidRPr="005B7622" w:rsidR="0027032F">
              <w:t xml:space="preserve">to CDC </w:t>
            </w:r>
            <w:r w:rsidRPr="005B7622">
              <w:t xml:space="preserve">via </w:t>
            </w:r>
            <w:proofErr w:type="spellStart"/>
            <w:r w:rsidRPr="005B7622">
              <w:t>REDCap</w:t>
            </w:r>
            <w:proofErr w:type="spellEnd"/>
            <w:r w:rsidRPr="005B7622">
              <w:t xml:space="preserve"> (https://www.project-redcap.org/)</w:t>
            </w:r>
          </w:p>
        </w:tc>
      </w:tr>
      <w:tr w:rsidRPr="005B7622" w:rsidR="002864C4" w:rsidTr="00934BC2" w14:paraId="7FB7C272" w14:textId="77777777">
        <w:tc>
          <w:tcPr>
            <w:tcW w:w="9895" w:type="dxa"/>
          </w:tcPr>
          <w:p w:rsidRPr="005B7622" w:rsidR="002864C4" w:rsidP="00443E2B" w:rsidRDefault="002864C4" w14:paraId="1425FE90" w14:textId="77777777">
            <w:pPr>
              <w:rPr>
                <w:rFonts w:eastAsia="Times New Roman"/>
                <w:color w:val="000000" w:themeColor="text1"/>
              </w:rPr>
            </w:pPr>
            <w:r w:rsidRPr="005B7622">
              <w:rPr>
                <w:rFonts w:eastAsia="Times New Roman"/>
                <w:color w:val="000000" w:themeColor="text1"/>
              </w:rPr>
              <w:t>Cruise COVID-19 Case Investigation Worksheet (if necessary)</w:t>
            </w:r>
          </w:p>
          <w:p w:rsidRPr="005B7622" w:rsidR="00B73CD8" w:rsidP="001D6A9A" w:rsidRDefault="00B73CD8" w14:paraId="1A02FD2F" w14:textId="5DEA35D2">
            <w:pPr>
              <w:pStyle w:val="ListParagraph"/>
              <w:numPr>
                <w:ilvl w:val="0"/>
                <w:numId w:val="31"/>
              </w:numPr>
              <w:rPr>
                <w:rFonts w:eastAsia="Times New Roman"/>
                <w:color w:val="000000" w:themeColor="text1"/>
              </w:rPr>
            </w:pPr>
            <w:r w:rsidRPr="005B7622">
              <w:rPr>
                <w:rFonts w:eastAsia="Times New Roman"/>
                <w:color w:val="000000" w:themeColor="text1"/>
              </w:rPr>
              <w:t xml:space="preserve">Submitted </w:t>
            </w:r>
            <w:r w:rsidRPr="005B7622" w:rsidR="0027032F">
              <w:rPr>
                <w:rFonts w:eastAsia="Times New Roman"/>
                <w:color w:val="000000" w:themeColor="text1"/>
              </w:rPr>
              <w:t xml:space="preserve">to CDC </w:t>
            </w:r>
            <w:r w:rsidRPr="005B7622">
              <w:rPr>
                <w:rFonts w:eastAsia="Times New Roman"/>
                <w:color w:val="000000" w:themeColor="text1"/>
              </w:rPr>
              <w:t xml:space="preserve">via </w:t>
            </w:r>
            <w:r w:rsidRPr="005B7622" w:rsidR="001D6882">
              <w:rPr>
                <w:rFonts w:eastAsia="Times New Roman"/>
                <w:color w:val="000000" w:themeColor="text1"/>
              </w:rPr>
              <w:t>email</w:t>
            </w:r>
          </w:p>
        </w:tc>
      </w:tr>
      <w:tr w:rsidRPr="005B7622" w:rsidR="00F920E0" w:rsidTr="00934BC2" w14:paraId="2144200A" w14:textId="77777777">
        <w:tc>
          <w:tcPr>
            <w:tcW w:w="9895" w:type="dxa"/>
          </w:tcPr>
          <w:p w:rsidRPr="005B7622" w:rsidR="00F920E0" w:rsidP="00443E2B" w:rsidRDefault="00F920E0" w14:paraId="22A2C6A0" w14:textId="77777777">
            <w:pPr>
              <w:rPr>
                <w:rFonts w:eastAsia="Times New Roman"/>
                <w:color w:val="000000" w:themeColor="text1"/>
              </w:rPr>
            </w:pPr>
            <w:r w:rsidRPr="005B7622">
              <w:rPr>
                <w:rFonts w:eastAsia="Times New Roman"/>
                <w:color w:val="000000" w:themeColor="text1"/>
              </w:rPr>
              <w:lastRenderedPageBreak/>
              <w:t>Cruise COVID-19 Contact Investigation Worksheet (if necessary)</w:t>
            </w:r>
          </w:p>
          <w:p w:rsidRPr="005B7622" w:rsidR="00B73CD8" w:rsidP="001D6A9A" w:rsidRDefault="00B73CD8" w14:paraId="52CD18FA" w14:textId="1EC06394">
            <w:pPr>
              <w:pStyle w:val="ListParagraph"/>
              <w:numPr>
                <w:ilvl w:val="0"/>
                <w:numId w:val="31"/>
              </w:numPr>
              <w:rPr>
                <w:rFonts w:eastAsia="Times New Roman"/>
                <w:color w:val="000000" w:themeColor="text1"/>
              </w:rPr>
            </w:pPr>
            <w:r w:rsidRPr="005B7622">
              <w:rPr>
                <w:rFonts w:eastAsia="Times New Roman"/>
                <w:color w:val="000000" w:themeColor="text1"/>
              </w:rPr>
              <w:t xml:space="preserve">Submitted </w:t>
            </w:r>
            <w:r w:rsidRPr="005B7622" w:rsidR="0027032F">
              <w:rPr>
                <w:rFonts w:eastAsia="Times New Roman"/>
                <w:color w:val="000000" w:themeColor="text1"/>
              </w:rPr>
              <w:t xml:space="preserve">to CDC </w:t>
            </w:r>
            <w:r w:rsidRPr="005B7622">
              <w:rPr>
                <w:rFonts w:eastAsia="Times New Roman"/>
                <w:color w:val="000000" w:themeColor="text1"/>
              </w:rPr>
              <w:t xml:space="preserve">via </w:t>
            </w:r>
            <w:r w:rsidRPr="005B7622" w:rsidR="001D6882">
              <w:rPr>
                <w:rFonts w:eastAsia="Times New Roman"/>
                <w:color w:val="000000" w:themeColor="text1"/>
              </w:rPr>
              <w:t>email</w:t>
            </w:r>
          </w:p>
        </w:tc>
      </w:tr>
      <w:tr w:rsidRPr="005B7622" w:rsidR="00443E2B" w:rsidTr="00934BC2" w14:paraId="686399B3" w14:textId="77777777">
        <w:tc>
          <w:tcPr>
            <w:tcW w:w="9895" w:type="dxa"/>
          </w:tcPr>
          <w:p w:rsidRPr="005B7622" w:rsidR="00443E2B" w:rsidP="00443E2B" w:rsidRDefault="00443E2B" w14:paraId="72739E77" w14:textId="66C0D1A6">
            <w:pPr>
              <w:rPr>
                <w:rFonts w:eastAsia="Times New Roman"/>
                <w:color w:val="000000" w:themeColor="text1"/>
              </w:rPr>
            </w:pPr>
            <w:bookmarkStart w:name="_Hlk61260421" w:id="12"/>
            <w:bookmarkEnd w:id="11"/>
            <w:r w:rsidRPr="005B7622">
              <w:rPr>
                <w:rFonts w:eastAsia="Times New Roman"/>
                <w:color w:val="000000" w:themeColor="text1"/>
              </w:rPr>
              <w:t>Cruise Ship Operator’s Agreement</w:t>
            </w:r>
            <w:r w:rsidRPr="005B7622" w:rsidR="006A299B">
              <w:rPr>
                <w:rFonts w:eastAsia="Times New Roman"/>
                <w:color w:val="000000" w:themeColor="text1"/>
              </w:rPr>
              <w:t>s</w:t>
            </w:r>
            <w:r w:rsidRPr="005B7622">
              <w:rPr>
                <w:rFonts w:eastAsia="Times New Roman"/>
                <w:color w:val="000000" w:themeColor="text1"/>
              </w:rPr>
              <w:t xml:space="preserve"> with U.S. Port Authorities and Local Health Authorities</w:t>
            </w:r>
          </w:p>
          <w:p w:rsidRPr="005B7622" w:rsidR="00443E2B" w:rsidP="00443E2B" w:rsidRDefault="00443E2B" w14:paraId="1309EA09" w14:textId="27A4A774">
            <w:pPr>
              <w:pStyle w:val="ListParagraph"/>
              <w:numPr>
                <w:ilvl w:val="0"/>
                <w:numId w:val="14"/>
              </w:numPr>
            </w:pPr>
            <w:r w:rsidRPr="005B7622">
              <w:t xml:space="preserve">Agreement with </w:t>
            </w:r>
            <w:r w:rsidRPr="005B7622" w:rsidR="009F0C52">
              <w:t>Ports of Entry (POE)</w:t>
            </w:r>
            <w:r w:rsidRPr="005B7622">
              <w:t xml:space="preserve"> </w:t>
            </w:r>
          </w:p>
          <w:p w:rsidRPr="005B7622" w:rsidR="00443E2B" w:rsidP="00443E2B" w:rsidRDefault="00443E2B" w14:paraId="3B30D954" w14:textId="72B8D718">
            <w:pPr>
              <w:pStyle w:val="ListParagraph"/>
              <w:numPr>
                <w:ilvl w:val="0"/>
                <w:numId w:val="14"/>
              </w:numPr>
            </w:pPr>
            <w:r w:rsidRPr="005B7622">
              <w:t>Agreement with</w:t>
            </w:r>
            <w:r w:rsidRPr="005B7622" w:rsidR="009F0C52">
              <w:t xml:space="preserve"> Health Care Organization(s)</w:t>
            </w:r>
          </w:p>
          <w:p w:rsidRPr="005B7622" w:rsidR="00443E2B" w:rsidP="00443E2B" w:rsidRDefault="00443E2B" w14:paraId="51BF7B03" w14:textId="38209846">
            <w:pPr>
              <w:pStyle w:val="ListParagraph"/>
              <w:numPr>
                <w:ilvl w:val="0"/>
                <w:numId w:val="14"/>
              </w:numPr>
            </w:pPr>
            <w:r w:rsidRPr="005B7622">
              <w:t xml:space="preserve">Agreement with </w:t>
            </w:r>
            <w:r w:rsidRPr="005B7622" w:rsidR="009F0C52">
              <w:t>Housing Facility</w:t>
            </w:r>
          </w:p>
          <w:p w:rsidRPr="005B7622" w:rsidR="00443E2B" w:rsidP="00096CD1" w:rsidRDefault="00443E2B" w14:paraId="257EE959" w14:textId="5722E3AE">
            <w:pPr>
              <w:pStyle w:val="ListParagraph"/>
              <w:numPr>
                <w:ilvl w:val="0"/>
                <w:numId w:val="14"/>
              </w:numPr>
              <w:rPr>
                <w:i/>
                <w:iCs/>
              </w:rPr>
            </w:pPr>
            <w:r w:rsidRPr="005B7622">
              <w:t xml:space="preserve">Available to all parties: </w:t>
            </w:r>
            <w:r w:rsidRPr="005B7622" w:rsidR="00A17923">
              <w:rPr>
                <w:i/>
                <w:iCs/>
              </w:rPr>
              <w:t>Technical Instructions for a Foreign-Flagged Cruise Ship Operator’s Agreement with Port and Local Health Authorities under CDC’s COVID-19 Program for Cruise Ships</w:t>
            </w:r>
            <w:r w:rsidRPr="005B7622" w:rsidR="00EF43BF">
              <w:rPr>
                <w:i/>
                <w:iCs/>
              </w:rPr>
              <w:t xml:space="preserve"> Operating in U.S. Waters</w:t>
            </w:r>
            <w:bookmarkEnd w:id="12"/>
          </w:p>
          <w:p w:rsidRPr="005B7622" w:rsidR="00CB70EC" w:rsidP="00443E2B" w:rsidRDefault="00705FF7" w14:paraId="0D2D0D67" w14:textId="77777777">
            <w:pPr>
              <w:pStyle w:val="ListParagraph"/>
              <w:numPr>
                <w:ilvl w:val="0"/>
                <w:numId w:val="14"/>
              </w:numPr>
            </w:pPr>
            <w:r w:rsidRPr="005B7622">
              <w:t xml:space="preserve">Submitted </w:t>
            </w:r>
            <w:r w:rsidRPr="005B7622" w:rsidR="001F51C2">
              <w:t>to CDC via email</w:t>
            </w:r>
          </w:p>
          <w:p w:rsidRPr="005B7622" w:rsidR="009B4097" w:rsidP="00443E2B" w:rsidRDefault="009B4097" w14:paraId="5904C443" w14:textId="456F4ADD">
            <w:pPr>
              <w:pStyle w:val="ListParagraph"/>
              <w:numPr>
                <w:ilvl w:val="0"/>
                <w:numId w:val="14"/>
              </w:numPr>
            </w:pPr>
            <w:r w:rsidRPr="005B7622">
              <w:t>May be submitted by cruise line holding company/ cruise line brand</w:t>
            </w:r>
          </w:p>
        </w:tc>
      </w:tr>
      <w:tr w:rsidRPr="005B7622" w:rsidR="00443E2B" w:rsidTr="00934BC2" w14:paraId="1DB4EBD1" w14:textId="77777777">
        <w:tc>
          <w:tcPr>
            <w:tcW w:w="9895" w:type="dxa"/>
          </w:tcPr>
          <w:p w:rsidRPr="005B7622" w:rsidR="0038221A" w:rsidP="00A06C78" w:rsidRDefault="00443E2B" w14:paraId="2D70A70F" w14:textId="067BEE2C">
            <w:pPr>
              <w:rPr>
                <w:szCs w:val="24"/>
              </w:rPr>
            </w:pPr>
            <w:bookmarkStart w:name="_Hlk61261691" w:id="13"/>
            <w:r w:rsidRPr="005B7622">
              <w:rPr>
                <w:szCs w:val="24"/>
              </w:rPr>
              <w:t>Inspections</w:t>
            </w:r>
            <w:bookmarkEnd w:id="13"/>
          </w:p>
        </w:tc>
      </w:tr>
      <w:tr w:rsidRPr="005B7622" w:rsidR="00443E2B" w:rsidTr="00934BC2" w14:paraId="69416B0B" w14:textId="77777777">
        <w:tc>
          <w:tcPr>
            <w:tcW w:w="9895" w:type="dxa"/>
          </w:tcPr>
          <w:p w:rsidRPr="005B7622" w:rsidR="00443E2B" w:rsidP="00443E2B" w:rsidRDefault="00443E2B" w14:paraId="704A30DC" w14:textId="2D34DE15">
            <w:r w:rsidRPr="005B7622">
              <w:rPr>
                <w:b/>
                <w:bCs/>
              </w:rPr>
              <w:t>Note:</w:t>
            </w:r>
            <w:r w:rsidRPr="005B7622">
              <w:t xml:space="preserve"> </w:t>
            </w:r>
            <w:r w:rsidRPr="005B7622">
              <w:rPr>
                <w:i/>
                <w:iCs/>
              </w:rPr>
              <w:t>Above data collection elements are per ship unless otherwise indicated.</w:t>
            </w:r>
            <w:r w:rsidRPr="005B7622">
              <w:t xml:space="preserve"> </w:t>
            </w:r>
          </w:p>
        </w:tc>
      </w:tr>
    </w:tbl>
    <w:p w:rsidRPr="005B7622" w:rsidR="006E5BB8" w:rsidP="00C76F84" w:rsidRDefault="006E5BB8" w14:paraId="2E2E2E2B" w14:textId="77777777"/>
    <w:p w:rsidRPr="005B7622" w:rsidR="004A13E8" w:rsidP="004A13E8" w:rsidRDefault="004A13E8" w14:paraId="55FE17B9" w14:textId="77777777">
      <w:pPr>
        <w:pStyle w:val="Heading1"/>
      </w:pPr>
      <w:bookmarkStart w:name="_Toc85123241" w:id="14"/>
      <w:r w:rsidRPr="005B7622">
        <w:t>Use of Improved Information Technology and Burden Reduction</w:t>
      </w:r>
      <w:bookmarkEnd w:id="14"/>
    </w:p>
    <w:p w:rsidRPr="005B7622" w:rsidR="005A54CB" w:rsidP="00A946C6" w:rsidRDefault="005A54CB" w14:paraId="4FCCB93A" w14:textId="545A219E">
      <w:r w:rsidRPr="005B7622">
        <w:t xml:space="preserve">CDC will accept electronic copies of </w:t>
      </w:r>
      <w:r w:rsidRPr="005B7622" w:rsidR="00463DE4">
        <w:t>all reporting requirements outlined in this information collection.</w:t>
      </w:r>
      <w:r w:rsidRPr="005B7622" w:rsidR="0008222D">
        <w:t xml:space="preserve"> The CDC EDC from is electronically submitted using </w:t>
      </w:r>
      <w:proofErr w:type="spellStart"/>
      <w:r w:rsidRPr="005B7622" w:rsidR="0008222D">
        <w:t>REDCap</w:t>
      </w:r>
      <w:proofErr w:type="spellEnd"/>
      <w:r w:rsidRPr="005B7622" w:rsidR="00EE0B1F">
        <w:t>.</w:t>
      </w:r>
      <w:r w:rsidRPr="005B7622" w:rsidR="0008222D">
        <w:rPr>
          <w:rStyle w:val="FootnoteReference"/>
        </w:rPr>
        <w:footnoteReference w:id="23"/>
      </w:r>
      <w:r w:rsidRPr="005B7622" w:rsidR="0008222D">
        <w:t xml:space="preserve"> </w:t>
      </w:r>
      <w:r w:rsidRPr="005B7622" w:rsidR="009B0A4F">
        <w:t xml:space="preserve">To address industry concerns about the burden of daily EDC submission, CDC will add an option in the online form (i.e., a check box) to streamline reporting if no cases were identified or no testing was conducted for that day. </w:t>
      </w:r>
      <w:r w:rsidRPr="005B7622" w:rsidR="000D79DD">
        <w:t>All d</w:t>
      </w:r>
      <w:r w:rsidRPr="005B7622" w:rsidR="0008222D">
        <w:t xml:space="preserve">ocuments associated with </w:t>
      </w:r>
      <w:bookmarkStart w:name="_Hlk58336597" w:id="15"/>
      <w:r w:rsidRPr="005B7622" w:rsidR="0008222D">
        <w:t xml:space="preserve">the </w:t>
      </w:r>
      <w:bookmarkEnd w:id="15"/>
      <w:r w:rsidRPr="005B7622" w:rsidR="000D79DD">
        <w:t>COVID</w:t>
      </w:r>
      <w:r w:rsidRPr="005B7622" w:rsidR="005E0492">
        <w:t>-19 Program for Cruise Ships</w:t>
      </w:r>
      <w:r w:rsidRPr="005B7622" w:rsidR="009462A7">
        <w:t xml:space="preserve"> </w:t>
      </w:r>
      <w:r w:rsidRPr="005B7622" w:rsidR="008B4DE0">
        <w:t xml:space="preserve">Operating </w:t>
      </w:r>
      <w:r w:rsidRPr="005B7622" w:rsidR="009462A7">
        <w:t>in U.S. Waters</w:t>
      </w:r>
      <w:r w:rsidRPr="005B7622" w:rsidR="005E0492">
        <w:t xml:space="preserve"> </w:t>
      </w:r>
      <w:r w:rsidRPr="005B7622" w:rsidR="0008222D">
        <w:t xml:space="preserve">can be </w:t>
      </w:r>
      <w:r w:rsidRPr="005B7622">
        <w:t xml:space="preserve">sent to </w:t>
      </w:r>
      <w:r w:rsidRPr="005B7622" w:rsidR="006546A9">
        <w:t xml:space="preserve">CDC via email </w:t>
      </w:r>
      <w:r w:rsidRPr="005B7622">
        <w:t>to reduce burden associated with mailing and receipt of hard copies</w:t>
      </w:r>
      <w:r w:rsidRPr="005B7622">
        <w:rPr>
          <w:b/>
        </w:rPr>
        <w:t xml:space="preserve">. </w:t>
      </w:r>
      <w:r w:rsidRPr="005B7622" w:rsidR="00900D67">
        <w:rPr>
          <w:b/>
        </w:rPr>
        <w:t xml:space="preserve"> </w:t>
      </w:r>
    </w:p>
    <w:p w:rsidRPr="005B7622" w:rsidR="0008222D" w:rsidP="00140AF1" w:rsidRDefault="00FE0FFC" w14:paraId="2164341E" w14:textId="46CD3462">
      <w:r w:rsidRPr="005B7622">
        <w:t>Additionally, to reduce burden on cruise ship operators</w:t>
      </w:r>
      <w:r w:rsidRPr="005B7622" w:rsidR="00077CF7">
        <w:t>, several documents</w:t>
      </w:r>
      <w:r w:rsidRPr="005B7622" w:rsidR="000531F8">
        <w:t xml:space="preserve"> </w:t>
      </w:r>
      <w:r w:rsidRPr="005B7622" w:rsidR="00985A80">
        <w:t xml:space="preserve">such as the </w:t>
      </w:r>
      <w:r w:rsidRPr="005B7622" w:rsidR="005E2643">
        <w:t xml:space="preserve">COVID-19 response plan and </w:t>
      </w:r>
      <w:r w:rsidRPr="005B7622" w:rsidR="00736218">
        <w:t xml:space="preserve">the </w:t>
      </w:r>
      <w:r w:rsidRPr="005B7622" w:rsidR="005E0492">
        <w:t xml:space="preserve">port </w:t>
      </w:r>
      <w:r w:rsidRPr="005B7622" w:rsidR="00985A80">
        <w:t>agreements,</w:t>
      </w:r>
      <w:r w:rsidRPr="005B7622" w:rsidR="00077CF7">
        <w:t xml:space="preserve"> may be submitted</w:t>
      </w:r>
      <w:r w:rsidRPr="005B7622" w:rsidR="0008222D">
        <w:t xml:space="preserve"> on behalf of multiple ships </w:t>
      </w:r>
      <w:proofErr w:type="gramStart"/>
      <w:r w:rsidRPr="005B7622" w:rsidR="0008222D">
        <w:t>as long as</w:t>
      </w:r>
      <w:proofErr w:type="gramEnd"/>
      <w:r w:rsidRPr="005B7622" w:rsidR="0008222D">
        <w:t xml:space="preserve"> every ship within each document is individual</w:t>
      </w:r>
      <w:r w:rsidRPr="005B7622" w:rsidR="00985A80">
        <w:t>ly</w:t>
      </w:r>
      <w:r w:rsidRPr="005B7622" w:rsidR="0008222D">
        <w:t xml:space="preserve"> covered by the terms of the documents and agreements.</w:t>
      </w:r>
    </w:p>
    <w:p w:rsidRPr="005B7622" w:rsidR="001A6711" w:rsidP="009B6684" w:rsidRDefault="001568A5" w14:paraId="61AB3CEF" w14:textId="5944AAE3">
      <w:r w:rsidRPr="005B7622">
        <w:t xml:space="preserve">CDC has also made </w:t>
      </w:r>
      <w:proofErr w:type="gramStart"/>
      <w:r w:rsidRPr="005B7622">
        <w:t>a number of</w:t>
      </w:r>
      <w:proofErr w:type="gramEnd"/>
      <w:r w:rsidRPr="005B7622">
        <w:t xml:space="preserve"> resources available in an attempt to assist the cruise industry </w:t>
      </w:r>
      <w:r w:rsidRPr="005B7622" w:rsidR="00087F91">
        <w:t xml:space="preserve">and other public health partners. </w:t>
      </w:r>
      <w:r w:rsidRPr="005B7622" w:rsidR="001818D5">
        <w:t xml:space="preserve">For the testing requirements, while CDC does not recommend specific viral tests, a list of viral tests meeting </w:t>
      </w:r>
      <w:r w:rsidRPr="005B7622" w:rsidR="006E3E7F">
        <w:t xml:space="preserve">CDC’s </w:t>
      </w:r>
      <w:r w:rsidRPr="005B7622" w:rsidR="001818D5">
        <w:t>specifications can be provided to cruise ship operators upon request.</w:t>
      </w:r>
      <w:r w:rsidRPr="005B7622" w:rsidR="00087F91">
        <w:t xml:space="preserve"> </w:t>
      </w:r>
      <w:r w:rsidRPr="005B7622" w:rsidR="00A3180E">
        <w:t xml:space="preserve">CDC has also provided </w:t>
      </w:r>
      <w:r w:rsidRPr="005B7622" w:rsidR="0052712B">
        <w:t xml:space="preserve">guidance and </w:t>
      </w:r>
      <w:r w:rsidRPr="005B7622" w:rsidR="00096CD1">
        <w:t>checklists</w:t>
      </w:r>
      <w:r w:rsidRPr="005B7622" w:rsidR="00A3180E">
        <w:t xml:space="preserve"> for the </w:t>
      </w:r>
      <w:r w:rsidRPr="005B7622" w:rsidR="00790C43">
        <w:t xml:space="preserve">port </w:t>
      </w:r>
      <w:r w:rsidRPr="005B7622" w:rsidR="0064771D">
        <w:t>ag</w:t>
      </w:r>
      <w:r w:rsidRPr="005B7622" w:rsidR="00A3180E">
        <w:t xml:space="preserve">reements </w:t>
      </w:r>
      <w:r w:rsidRPr="005B7622" w:rsidR="00096CD1">
        <w:t>so that all parties are aware of CDC’s expectations.</w:t>
      </w:r>
    </w:p>
    <w:p w:rsidRPr="005B7622" w:rsidR="001A6711" w:rsidP="009B6684" w:rsidRDefault="00EE641B" w14:paraId="0F626330" w14:textId="1E5F409F">
      <w:r w:rsidRPr="005B7622">
        <w:t xml:space="preserve">Cruise </w:t>
      </w:r>
      <w:r w:rsidRPr="005B7622" w:rsidR="001A6711">
        <w:t xml:space="preserve">ship operators </w:t>
      </w:r>
      <w:r w:rsidRPr="005B7622" w:rsidR="004915E5">
        <w:t>no</w:t>
      </w:r>
      <w:r w:rsidRPr="005B7622" w:rsidR="00CD0EC7">
        <w:t>t</w:t>
      </w:r>
      <w:r w:rsidRPr="005B7622" w:rsidR="004915E5">
        <w:t xml:space="preserve"> operating under the program will </w:t>
      </w:r>
      <w:r w:rsidRPr="005B7622" w:rsidR="001A6711">
        <w:t xml:space="preserve">have to submit the Maritime Conveyance Cumulative Influenza/Influenza-Like Illness (ILI) Form </w:t>
      </w:r>
      <w:r w:rsidRPr="005B7622" w:rsidR="00A02DE8">
        <w:t>(approved under OMB Control 0920-0</w:t>
      </w:r>
      <w:r w:rsidRPr="005B7622" w:rsidR="00FD6433">
        <w:t>134</w:t>
      </w:r>
      <w:r w:rsidRPr="005B7622" w:rsidR="00A02DE8">
        <w:t xml:space="preserve">) </w:t>
      </w:r>
      <w:r w:rsidRPr="005B7622" w:rsidR="001A6711">
        <w:t xml:space="preserve">for COVID-19-like illness and the Maritime Conveyance Illness or the Death Investigation Form </w:t>
      </w:r>
      <w:bookmarkStart w:name="_Hlk92882446" w:id="16"/>
      <w:r w:rsidRPr="005B7622" w:rsidR="00A02DE8">
        <w:t xml:space="preserve">(approved under OMB Control 0920-0134) </w:t>
      </w:r>
      <w:bookmarkEnd w:id="16"/>
      <w:r w:rsidRPr="005B7622" w:rsidR="001A6711">
        <w:t>for each individual case of COVID-19 or COVID-19-like illness onboard their ships</w:t>
      </w:r>
      <w:r w:rsidRPr="005B7622" w:rsidR="00D74504">
        <w:t xml:space="preserve"> per 42 C.F.R. § 71.21</w:t>
      </w:r>
      <w:r w:rsidRPr="005B7622" w:rsidR="001A6711">
        <w:t xml:space="preserve">.  However, in lieu of this requirement, </w:t>
      </w:r>
      <w:r w:rsidRPr="005B7622" w:rsidR="00C71626">
        <w:t xml:space="preserve">cruise ship operators that choose to participate in </w:t>
      </w:r>
      <w:r w:rsidRPr="005B7622" w:rsidR="002F1843">
        <w:t xml:space="preserve">CDC’s </w:t>
      </w:r>
      <w:r w:rsidRPr="005B7622" w:rsidR="00A06C78">
        <w:t xml:space="preserve">program </w:t>
      </w:r>
      <w:r w:rsidRPr="005B7622" w:rsidR="002F1843">
        <w:t xml:space="preserve">must </w:t>
      </w:r>
      <w:r w:rsidRPr="005B7622" w:rsidR="001A6711">
        <w:t xml:space="preserve">submit cumulative case counts to CDC once per day </w:t>
      </w:r>
      <w:r w:rsidRPr="005B7622" w:rsidR="002A3B20">
        <w:t xml:space="preserve">electronically </w:t>
      </w:r>
      <w:r w:rsidRPr="005B7622" w:rsidR="001A6711">
        <w:t xml:space="preserve">via the EDC form.  This requirement significantly reduces the burden associated with case reporting for both cruise ship operators and CDC.  </w:t>
      </w:r>
    </w:p>
    <w:p w:rsidRPr="005B7622" w:rsidR="0011109E" w:rsidP="009B6684" w:rsidRDefault="0011109E" w14:paraId="149F31D0" w14:textId="77777777"/>
    <w:p w:rsidRPr="005B7622" w:rsidR="004A13E8" w:rsidP="005A54CB" w:rsidRDefault="004A13E8" w14:paraId="55FE17BC" w14:textId="59707C6F">
      <w:pPr>
        <w:pStyle w:val="Heading1"/>
      </w:pPr>
      <w:bookmarkStart w:name="_Toc85123242" w:id="17"/>
      <w:r w:rsidRPr="005B7622">
        <w:t>Efforts to Identify Duplication and Use of Similar Information</w:t>
      </w:r>
      <w:bookmarkEnd w:id="17"/>
    </w:p>
    <w:p w:rsidRPr="005B7622" w:rsidR="00322DE4" w:rsidP="00322DE4" w:rsidRDefault="00322DE4" w14:paraId="3F46152F" w14:textId="245F8A82">
      <w:r w:rsidRPr="005B7622">
        <w:t>CDC has the primary role in preventing the importation and spread of communicable disease into and within the U</w:t>
      </w:r>
      <w:r w:rsidRPr="005B7622" w:rsidR="002F79B5">
        <w:t>.</w:t>
      </w:r>
      <w:r w:rsidRPr="005B7622">
        <w:t xml:space="preserve">S. The Director finds that cruise ship travel may exacerbate the global spread of COVID-19 and the scope of this pandemic is inherently and necessarily a problem that is international and interstate in nature and cannot be controlled sufficiently by the cruise ship industry or individual state or local health authorities. </w:t>
      </w:r>
    </w:p>
    <w:p w:rsidRPr="005B7622" w:rsidR="00322DE4" w:rsidP="00322DE4" w:rsidRDefault="00322DE4" w14:paraId="035CCEB8" w14:textId="0FD52D1D">
      <w:r w:rsidRPr="005B7622">
        <w:t>Accordingly, under 42 C.F.R. § 70.2, the Director determines that measures taken or likely to be taken by state and local health authorities regarding COVID-19 onboard cruise ships are inadequate to prevent the further interstate spread of the disease.</w:t>
      </w:r>
      <w:r w:rsidRPr="005B7622" w:rsidR="002570BB">
        <w:rPr>
          <w:rStyle w:val="FootnoteReference"/>
        </w:rPr>
        <w:t xml:space="preserve"> </w:t>
      </w:r>
      <w:r w:rsidRPr="005B7622" w:rsidR="002570BB">
        <w:rPr>
          <w:rStyle w:val="FootnoteReference"/>
        </w:rPr>
        <w:footnoteReference w:id="24"/>
      </w:r>
      <w:r w:rsidRPr="005B7622">
        <w:t xml:space="preserve"> </w:t>
      </w:r>
    </w:p>
    <w:p w:rsidRPr="005B7622" w:rsidR="00A5296D" w:rsidP="00322DE4" w:rsidRDefault="00322DE4" w14:paraId="1516B987" w14:textId="70A398CD">
      <w:r w:rsidRPr="005B7622">
        <w:t xml:space="preserve">CDC </w:t>
      </w:r>
      <w:r w:rsidRPr="005B7622" w:rsidR="00525C50">
        <w:t>is not aware of any</w:t>
      </w:r>
      <w:r w:rsidRPr="005B7622">
        <w:t xml:space="preserve"> duplication of information collection by other </w:t>
      </w:r>
      <w:r w:rsidRPr="005B7622" w:rsidR="007D1A85">
        <w:t xml:space="preserve">federal </w:t>
      </w:r>
      <w:r w:rsidRPr="005B7622">
        <w:t>governmental authorities. CDC is working collaboratively with the U.S. Coast Guard and state</w:t>
      </w:r>
      <w:r w:rsidRPr="005B7622" w:rsidR="006F380D">
        <w:t xml:space="preserve">, territorial, </w:t>
      </w:r>
      <w:r w:rsidRPr="005B7622">
        <w:t>and local public health partners to coordinate the information collection and prevent unnecessary burden on respondents.</w:t>
      </w:r>
      <w:r w:rsidRPr="005B7622" w:rsidR="00D74504">
        <w:t xml:space="preserve"> Specifically, CDC sends twice weekly data reports to these stakeholders so that they do not have to collect any information directly from cruise ship operators.</w:t>
      </w:r>
      <w:r w:rsidRPr="005B7622" w:rsidR="00923FAB">
        <w:t xml:space="preserve"> Requirements for </w:t>
      </w:r>
      <w:r w:rsidRPr="005B7622" w:rsidR="00847BDD">
        <w:t xml:space="preserve">the reporting of acute gastroenteritis under CDC’s Vessel Sanitation Program </w:t>
      </w:r>
      <w:r w:rsidRPr="005B7622" w:rsidR="00D163A6">
        <w:t>(VSP</w:t>
      </w:r>
      <w:r w:rsidRPr="005B7622" w:rsidR="00B84B2F">
        <w:t>)</w:t>
      </w:r>
      <w:r w:rsidRPr="005B7622" w:rsidR="00EF241F">
        <w:t xml:space="preserve"> </w:t>
      </w:r>
      <w:r w:rsidRPr="005B7622" w:rsidR="00D163A6">
        <w:t>may</w:t>
      </w:r>
      <w:r w:rsidRPr="005B7622" w:rsidR="00847BDD">
        <w:t xml:space="preserve"> overlap with CDC’s EDC reporting form</w:t>
      </w:r>
      <w:r w:rsidRPr="005B7622" w:rsidR="00C561EE">
        <w:t>, but only in rare circumstances</w:t>
      </w:r>
      <w:r w:rsidRPr="005B7622" w:rsidR="00847BDD">
        <w:t xml:space="preserve">. </w:t>
      </w:r>
      <w:r w:rsidRPr="005B7622" w:rsidR="00D163A6">
        <w:t xml:space="preserve">If acute gastroenteritis is combined with other symptoms suggesting a CLI, then the ship </w:t>
      </w:r>
      <w:r w:rsidRPr="005B7622" w:rsidR="00C561EE">
        <w:t>must</w:t>
      </w:r>
      <w:r w:rsidRPr="005B7622" w:rsidR="00D163A6">
        <w:t xml:space="preserve"> report via VSP’s Maritime Illness </w:t>
      </w:r>
      <w:r w:rsidRPr="005B7622" w:rsidR="00615045">
        <w:t xml:space="preserve">Database </w:t>
      </w:r>
      <w:r w:rsidRPr="005B7622" w:rsidR="00432633">
        <w:t xml:space="preserve">and </w:t>
      </w:r>
      <w:r w:rsidRPr="005B7622" w:rsidR="00D163A6">
        <w:t xml:space="preserve">Reporting System </w:t>
      </w:r>
      <w:r w:rsidRPr="005B7622" w:rsidR="00C561EE">
        <w:t>and</w:t>
      </w:r>
      <w:r w:rsidRPr="005B7622" w:rsidR="00D163A6">
        <w:t xml:space="preserve"> the EDC form.</w:t>
      </w:r>
      <w:r w:rsidRPr="005B7622" w:rsidR="00EF241F">
        <w:t xml:space="preserve"> </w:t>
      </w:r>
    </w:p>
    <w:p w:rsidRPr="005B7622" w:rsidR="00A81847" w:rsidP="00322DE4" w:rsidRDefault="00A81847" w14:paraId="7AEEC726" w14:textId="77777777"/>
    <w:p w:rsidRPr="005B7622" w:rsidR="00DC57CC" w:rsidP="004A13E8" w:rsidRDefault="004A13E8" w14:paraId="55FE17BF" w14:textId="77777777">
      <w:pPr>
        <w:pStyle w:val="Heading1"/>
      </w:pPr>
      <w:bookmarkStart w:name="_Toc85123243" w:id="18"/>
      <w:r w:rsidRPr="005B7622">
        <w:t>Impact on Small Businesses or Other Small Entities</w:t>
      </w:r>
      <w:bookmarkEnd w:id="18"/>
    </w:p>
    <w:p w:rsidRPr="005B7622" w:rsidR="002615A3" w:rsidP="00322DE4" w:rsidRDefault="00322DE4" w14:paraId="4C9F40ED" w14:textId="0D31999A">
      <w:pPr>
        <w:autoSpaceDE w:val="0"/>
        <w:autoSpaceDN w:val="0"/>
        <w:adjustRightInd w:val="0"/>
      </w:pPr>
      <w:r w:rsidRPr="005B7622">
        <w:t xml:space="preserve">Some of the respondents at or near the 250-person capacity may be considered small businesses and CDC understands that the requirements of the COVID-19 </w:t>
      </w:r>
      <w:r w:rsidRPr="005B7622" w:rsidR="0077095A">
        <w:t>Program for Cruise Ships</w:t>
      </w:r>
      <w:r w:rsidRPr="005B7622" w:rsidR="00A06C78">
        <w:t xml:space="preserve"> Operating in U.S. Waters</w:t>
      </w:r>
      <w:r w:rsidRPr="005B7622" w:rsidR="0077095A">
        <w:t xml:space="preserve"> </w:t>
      </w:r>
      <w:r w:rsidRPr="005B7622">
        <w:t xml:space="preserve">may represent a higher burden on the smaller cruise operators than on the larger operators. Smaller operators may not have the opportunity to work with an industry organization and may have fewer resources within their organizations to focus on adherence to requirements. However, </w:t>
      </w:r>
      <w:r w:rsidRPr="005B7622" w:rsidR="003F7402">
        <w:t>operators</w:t>
      </w:r>
      <w:r w:rsidRPr="005B7622">
        <w:t xml:space="preserve"> can collaborate on the development of </w:t>
      </w:r>
      <w:r w:rsidRPr="005B7622" w:rsidR="00A54D60">
        <w:t>response plans and port agreements</w:t>
      </w:r>
      <w:r w:rsidRPr="005B7622">
        <w:t>, so smaller operators may choose to work together to try to reduce the burden on any one operator.</w:t>
      </w:r>
      <w:r w:rsidRPr="005B7622" w:rsidR="002615A3">
        <w:t xml:space="preserve"> </w:t>
      </w:r>
    </w:p>
    <w:p w:rsidRPr="005B7622" w:rsidR="00322DE4" w:rsidP="00322DE4" w:rsidRDefault="00322DE4" w14:paraId="6AEC7C36" w14:textId="054C8F5F">
      <w:pPr>
        <w:autoSpaceDE w:val="0"/>
        <w:autoSpaceDN w:val="0"/>
        <w:adjustRightInd w:val="0"/>
      </w:pPr>
      <w:r w:rsidRPr="005B7622">
        <w:t>It remains important to note that there is still a risk of COVID-19 outbreaks on smaller vessels, as has occurred on smaller river cruises</w:t>
      </w:r>
      <w:r w:rsidRPr="005B7622" w:rsidR="00EA1B9F">
        <w:t>.</w:t>
      </w:r>
      <w:r w:rsidRPr="005B7622" w:rsidR="00936011">
        <w:rPr>
          <w:rStyle w:val="FootnoteReference"/>
        </w:rPr>
        <w:footnoteReference w:id="25"/>
      </w:r>
      <w:r w:rsidRPr="005B7622">
        <w:t xml:space="preserve"> </w:t>
      </w:r>
      <w:r w:rsidRPr="005B7622" w:rsidR="00EA1B9F">
        <w:t>T</w:t>
      </w:r>
      <w:r w:rsidRPr="005B7622">
        <w:t xml:space="preserve">he submission of a plan to prevent the spread of COVID-19, regardless of designation as a small business or small entity, is a critical public health tool to limit strain </w:t>
      </w:r>
      <w:r w:rsidRPr="005B7622">
        <w:lastRenderedPageBreak/>
        <w:t xml:space="preserve">on U.S. domestic resources needed to address the spread of COVID-19 in the U.S. caused by individuals being debarked from maritime vessels. </w:t>
      </w:r>
    </w:p>
    <w:p w:rsidRPr="005B7622" w:rsidR="006E3E7F" w:rsidP="00322DE4" w:rsidRDefault="006E3E7F" w14:paraId="1A9674AD" w14:textId="77777777">
      <w:pPr>
        <w:autoSpaceDE w:val="0"/>
        <w:autoSpaceDN w:val="0"/>
        <w:adjustRightInd w:val="0"/>
        <w:rPr>
          <w:color w:val="FF0000"/>
        </w:rPr>
      </w:pPr>
    </w:p>
    <w:p w:rsidRPr="005B7622" w:rsidR="004A13E8" w:rsidP="004A13E8" w:rsidRDefault="004A13E8" w14:paraId="55FE17C3" w14:textId="77777777">
      <w:pPr>
        <w:pStyle w:val="Heading1"/>
      </w:pPr>
      <w:bookmarkStart w:name="_Toc85123244" w:id="19"/>
      <w:r w:rsidRPr="005B7622">
        <w:t>Consequences of Collecting the Information Less Frequently</w:t>
      </w:r>
      <w:bookmarkEnd w:id="19"/>
    </w:p>
    <w:p w:rsidRPr="005B7622" w:rsidR="00A5296D" w:rsidP="009755D5" w:rsidRDefault="009755D5" w14:paraId="10469B8B" w14:textId="1AE1E285">
      <w:r w:rsidRPr="005B7622">
        <w:t>Daily EDC reporting is necessary to continue safe passenger operations under the</w:t>
      </w:r>
      <w:r w:rsidRPr="005B7622" w:rsidR="0077095A">
        <w:t xml:space="preserve"> COVID-19 Program for Cruise Ships</w:t>
      </w:r>
      <w:r w:rsidRPr="005B7622" w:rsidR="00F156F1">
        <w:t xml:space="preserve"> Operating in U.S</w:t>
      </w:r>
      <w:r w:rsidRPr="005B7622">
        <w:t>.</w:t>
      </w:r>
      <w:r w:rsidRPr="005B7622" w:rsidR="00F156F1">
        <w:t xml:space="preserve"> Waters.</w:t>
      </w:r>
      <w:r w:rsidRPr="005B7622">
        <w:t xml:space="preserve">  Because COVID-19 can spread very rapidly onboard cruise ships, daily updates regarding COVID-19 cases onboard are critical to prevent additional spread among passengers and crew. </w:t>
      </w:r>
    </w:p>
    <w:p w:rsidRPr="005B7622" w:rsidR="00AB2047" w:rsidP="009755D5" w:rsidRDefault="00AB2047" w14:paraId="6A38740C" w14:textId="77777777"/>
    <w:p w:rsidRPr="005B7622" w:rsidR="004A13E8" w:rsidP="004A13E8" w:rsidRDefault="004A13E8" w14:paraId="55FE17C6" w14:textId="77777777">
      <w:pPr>
        <w:pStyle w:val="Heading1"/>
      </w:pPr>
      <w:bookmarkStart w:name="_Toc85123245" w:id="20"/>
      <w:r w:rsidRPr="005B7622">
        <w:t>Special Circumstances Relating to the Guidelines of 5 CFR 1320.5</w:t>
      </w:r>
      <w:bookmarkEnd w:id="20"/>
    </w:p>
    <w:p w:rsidRPr="005B7622" w:rsidR="007445E2" w:rsidP="004A13E8" w:rsidRDefault="004A13E8" w14:paraId="2C76FBF4" w14:textId="5671A003">
      <w:r w:rsidRPr="005B7622">
        <w:t>This request fully complies with the regulation 5 CFR 1320.5.</w:t>
      </w:r>
    </w:p>
    <w:p w:rsidRPr="005B7622" w:rsidR="00436DDA" w:rsidP="004A13E8" w:rsidRDefault="00436DDA" w14:paraId="4D366A7C" w14:textId="77777777"/>
    <w:p w:rsidRPr="005B7622" w:rsidR="004A13E8" w:rsidP="004A13E8" w:rsidRDefault="004A13E8" w14:paraId="55FE17C8" w14:textId="77777777">
      <w:pPr>
        <w:pStyle w:val="Heading1"/>
      </w:pPr>
      <w:bookmarkStart w:name="_Toc85123246" w:id="21"/>
      <w:r w:rsidRPr="005B7622">
        <w:t>Comments in Response to the Federal Register Notice and Efforts to Consult Outside the Agency</w:t>
      </w:r>
      <w:bookmarkEnd w:id="21"/>
    </w:p>
    <w:p w:rsidRPr="005B7622" w:rsidR="00393EBE" w:rsidP="00393EBE" w:rsidRDefault="00393EBE" w14:paraId="0979C046" w14:textId="4C0D834B">
      <w:r w:rsidRPr="005B7622">
        <w:t xml:space="preserve">A. </w:t>
      </w:r>
      <w:r w:rsidRPr="005B7622" w:rsidR="004C3F1E">
        <w:t xml:space="preserve">A </w:t>
      </w:r>
      <w:r w:rsidRPr="005B7622" w:rsidR="000C5D70">
        <w:t xml:space="preserve">60-day Federal Register Notice was published in the Federal Register on </w:t>
      </w:r>
      <w:r w:rsidRPr="005B7622" w:rsidR="00EF5B41">
        <w:t xml:space="preserve">April </w:t>
      </w:r>
      <w:r w:rsidRPr="005B7622" w:rsidR="00597F07">
        <w:t>30</w:t>
      </w:r>
      <w:r w:rsidRPr="005B7622" w:rsidR="00CA43DB">
        <w:t>, 2021</w:t>
      </w:r>
      <w:r w:rsidRPr="005B7622" w:rsidR="0003609F">
        <w:t>,</w:t>
      </w:r>
      <w:r w:rsidRPr="005B7622" w:rsidR="008473C5">
        <w:t xml:space="preserve"> 86 FR 22964</w:t>
      </w:r>
      <w:r w:rsidRPr="005B7622" w:rsidR="003874B5">
        <w:t>,</w:t>
      </w:r>
      <w:r w:rsidRPr="005B7622" w:rsidR="00E40439">
        <w:t xml:space="preserve"> p</w:t>
      </w:r>
      <w:r w:rsidRPr="005B7622" w:rsidR="002F62F3">
        <w:t xml:space="preserve">. </w:t>
      </w:r>
      <w:r w:rsidRPr="005B7622" w:rsidR="00E40439">
        <w:t>22964-22967</w:t>
      </w:r>
      <w:r w:rsidRPr="005B7622" w:rsidR="00CA43DB">
        <w:t xml:space="preserve"> </w:t>
      </w:r>
      <w:r w:rsidRPr="005B7622" w:rsidR="002F62F3">
        <w:t xml:space="preserve">(Attachment </w:t>
      </w:r>
      <w:r w:rsidRPr="005B7622" w:rsidR="009071C1">
        <w:t>B</w:t>
      </w:r>
      <w:r w:rsidRPr="005B7622" w:rsidR="002F62F3">
        <w:t xml:space="preserve">).  </w:t>
      </w:r>
      <w:r w:rsidRPr="005B7622" w:rsidR="0003609F">
        <w:t xml:space="preserve">Twenty comments </w:t>
      </w:r>
      <w:r w:rsidRPr="005B7622" w:rsidR="00041EEB">
        <w:t xml:space="preserve">from the </w:t>
      </w:r>
      <w:proofErr w:type="gramStart"/>
      <w:r w:rsidRPr="005B7622" w:rsidR="00041EEB">
        <w:t>general public</w:t>
      </w:r>
      <w:proofErr w:type="gramEnd"/>
      <w:r w:rsidRPr="005B7622" w:rsidR="00041EEB">
        <w:t xml:space="preserve"> </w:t>
      </w:r>
      <w:r w:rsidRPr="005B7622" w:rsidR="0003609F">
        <w:t>were received</w:t>
      </w:r>
      <w:r w:rsidRPr="005B7622" w:rsidR="00762959">
        <w:t xml:space="preserve"> </w:t>
      </w:r>
      <w:r w:rsidRPr="005B7622" w:rsidR="0003609F">
        <w:t xml:space="preserve">and CDC has provided responses to </w:t>
      </w:r>
      <w:r w:rsidRPr="005B7622" w:rsidR="00116E1E">
        <w:t xml:space="preserve">each. </w:t>
      </w:r>
      <w:r w:rsidRPr="005B7622" w:rsidR="00EF5797">
        <w:t xml:space="preserve">These comments and CDC’s responses were </w:t>
      </w:r>
      <w:r w:rsidRPr="005B7622" w:rsidR="00B846AE">
        <w:t xml:space="preserve">included in </w:t>
      </w:r>
      <w:r w:rsidRPr="005B7622" w:rsidR="00727C24">
        <w:t>CDC’s</w:t>
      </w:r>
      <w:r w:rsidRPr="005B7622" w:rsidR="00B846AE">
        <w:t xml:space="preserve"> October 2021 emergency extension</w:t>
      </w:r>
      <w:r w:rsidRPr="005B7622" w:rsidR="00941752">
        <w:t xml:space="preserve"> request. </w:t>
      </w:r>
    </w:p>
    <w:p w:rsidRPr="005B7622" w:rsidR="005F0DA9" w:rsidP="00DD6FD8" w:rsidRDefault="004A13E8" w14:paraId="055D2DF4" w14:textId="34CE2565">
      <w:r w:rsidRPr="005B7622">
        <w:t xml:space="preserve">B. </w:t>
      </w:r>
      <w:r w:rsidRPr="005B7622" w:rsidR="0099000C">
        <w:t>CDC communicates frequently with cruise lines</w:t>
      </w:r>
      <w:r w:rsidRPr="005B7622" w:rsidR="00FA3C67">
        <w:t>, interagency partners,</w:t>
      </w:r>
      <w:r w:rsidRPr="005B7622" w:rsidR="0099000C">
        <w:t xml:space="preserve"> state and local health departments</w:t>
      </w:r>
      <w:r w:rsidRPr="005B7622" w:rsidR="00FA3C67">
        <w:t>, and port officials</w:t>
      </w:r>
      <w:r w:rsidRPr="005B7622" w:rsidR="0099000C">
        <w:t xml:space="preserve"> concerning the latest efforts to address the COVID-19</w:t>
      </w:r>
      <w:r w:rsidRPr="005B7622" w:rsidR="009E34FE">
        <w:t xml:space="preserve"> risk onboard cruise ships</w:t>
      </w:r>
      <w:r w:rsidRPr="005B7622" w:rsidR="0099000C">
        <w:t>.  In this case, CDC is aware of several states that have requested federal public health actions to mitigate the risk of</w:t>
      </w:r>
      <w:r w:rsidRPr="005B7622" w:rsidR="00380D4E">
        <w:t xml:space="preserve"> COVID-19 transmission in their communities </w:t>
      </w:r>
      <w:proofErr w:type="gramStart"/>
      <w:r w:rsidRPr="005B7622" w:rsidR="007413B0">
        <w:t>as a result of</w:t>
      </w:r>
      <w:proofErr w:type="gramEnd"/>
      <w:r w:rsidRPr="005B7622" w:rsidR="007413B0">
        <w:t xml:space="preserve"> cruise travel.</w:t>
      </w:r>
      <w:r w:rsidRPr="005B7622" w:rsidR="0099000C">
        <w:t xml:space="preserve">  To attempt to streamline the process and work with</w:t>
      </w:r>
      <w:r w:rsidRPr="005B7622" w:rsidR="007413B0">
        <w:t xml:space="preserve"> cruise lines</w:t>
      </w:r>
      <w:r w:rsidRPr="005B7622" w:rsidR="0099000C">
        <w:t xml:space="preserve">’ policies and procedures, CDC routinely obliges </w:t>
      </w:r>
      <w:r w:rsidRPr="005B7622" w:rsidR="001C7198">
        <w:t xml:space="preserve">cruise </w:t>
      </w:r>
      <w:r w:rsidRPr="005B7622" w:rsidR="0099000C">
        <w:t>lines’ requests concerning these collections.</w:t>
      </w:r>
      <w:r w:rsidRPr="005B7622" w:rsidR="00303F0C">
        <w:t xml:space="preserve"> Additionally, CDC is aware that most cruise lines have already incorporated COVID-19 mitigation measures in their business processes, and so this may not represent a significant additional burden in those cases.</w:t>
      </w:r>
    </w:p>
    <w:p w:rsidRPr="005B7622" w:rsidR="005D6380" w:rsidP="00D149FF" w:rsidRDefault="00CB3E1B" w14:paraId="73755384" w14:textId="6884B7E2">
      <w:r w:rsidRPr="005B7622">
        <w:t xml:space="preserve">Since </w:t>
      </w:r>
      <w:r w:rsidRPr="005B7622" w:rsidR="005D6380">
        <w:t xml:space="preserve">late November 2020, CDC </w:t>
      </w:r>
      <w:r w:rsidRPr="005B7622">
        <w:t xml:space="preserve">has </w:t>
      </w:r>
      <w:r w:rsidRPr="005B7622" w:rsidR="005D6380">
        <w:t>engag</w:t>
      </w:r>
      <w:r w:rsidRPr="005B7622">
        <w:t>ed</w:t>
      </w:r>
      <w:r w:rsidRPr="005B7622" w:rsidR="005D6380">
        <w:t xml:space="preserve"> in </w:t>
      </w:r>
      <w:r w:rsidRPr="005B7622" w:rsidR="005A28A1">
        <w:t>bi</w:t>
      </w:r>
      <w:r w:rsidRPr="005B7622" w:rsidR="00B549C8">
        <w:t xml:space="preserve">weekly </w:t>
      </w:r>
      <w:r w:rsidRPr="005B7622" w:rsidR="005D6380">
        <w:t xml:space="preserve">phone calls with </w:t>
      </w:r>
      <w:r w:rsidRPr="005B7622" w:rsidR="00B80B1D">
        <w:t xml:space="preserve">the cruise industry </w:t>
      </w:r>
      <w:r w:rsidRPr="005B7622" w:rsidR="005D6380">
        <w:t xml:space="preserve">to ensure questions concerning </w:t>
      </w:r>
      <w:r w:rsidRPr="005B7622" w:rsidR="00210F83">
        <w:t xml:space="preserve">public health measures onboard cruise ships </w:t>
      </w:r>
      <w:r w:rsidRPr="005B7622" w:rsidR="00935525">
        <w:t>are</w:t>
      </w:r>
      <w:r w:rsidRPr="005B7622" w:rsidR="005D6380">
        <w:t xml:space="preserve"> answered in a timely fashion</w:t>
      </w:r>
      <w:r w:rsidRPr="005B7622" w:rsidR="00210F83">
        <w:t xml:space="preserve"> </w:t>
      </w:r>
      <w:r w:rsidRPr="005B7622" w:rsidR="00CA2845">
        <w:t xml:space="preserve">and </w:t>
      </w:r>
      <w:r w:rsidRPr="005B7622" w:rsidR="00DB4371">
        <w:t>to solicit feedback from the cruise industry regarding the effectiveness of CDC’s health and safety protocols</w:t>
      </w:r>
      <w:r w:rsidRPr="005B7622" w:rsidR="005D6380">
        <w:t xml:space="preserve">. </w:t>
      </w:r>
      <w:r w:rsidRPr="005B7622" w:rsidR="00C90F9D">
        <w:t xml:space="preserve">Additionally, CDC </w:t>
      </w:r>
      <w:r w:rsidRPr="005B7622" w:rsidR="00286E50">
        <w:t xml:space="preserve">holds </w:t>
      </w:r>
      <w:r w:rsidRPr="005B7622" w:rsidR="00C90F9D">
        <w:t xml:space="preserve">ad hoc meetings with cruise line representatives at their request. </w:t>
      </w:r>
      <w:r w:rsidRPr="005B7622" w:rsidR="00935525">
        <w:t xml:space="preserve">These </w:t>
      </w:r>
      <w:r w:rsidRPr="005B7622" w:rsidR="00AC5EFE">
        <w:t>phone calls and meetings will continue under CDC’s COVID-19 Program for Cruise Ships</w:t>
      </w:r>
      <w:r w:rsidRPr="005B7622" w:rsidR="00F156F1">
        <w:t xml:space="preserve"> Operating in U.S</w:t>
      </w:r>
      <w:r w:rsidRPr="005B7622" w:rsidR="00AC5EFE">
        <w:t>.</w:t>
      </w:r>
      <w:r w:rsidRPr="005B7622" w:rsidR="00F156F1">
        <w:t xml:space="preserve"> Waters.</w:t>
      </w:r>
      <w:r w:rsidRPr="005B7622" w:rsidR="00AC5EFE">
        <w:t xml:space="preserve"> </w:t>
      </w:r>
    </w:p>
    <w:p w:rsidRPr="005B7622" w:rsidR="005D6380" w:rsidP="00D149FF" w:rsidRDefault="005D6380" w14:paraId="65274F6B" w14:textId="1D92B29F">
      <w:r w:rsidRPr="005B7622">
        <w:t xml:space="preserve">CDC has also </w:t>
      </w:r>
      <w:r w:rsidRPr="005B7622" w:rsidR="001D4EF8">
        <w:t xml:space="preserve">received feedback </w:t>
      </w:r>
      <w:r w:rsidRPr="005B7622">
        <w:t>from state and local health departments who frequently engage with the travel industry</w:t>
      </w:r>
      <w:r w:rsidRPr="005B7622" w:rsidR="009E63D7">
        <w:t xml:space="preserve"> regarding the </w:t>
      </w:r>
      <w:r w:rsidRPr="005B7622" w:rsidR="003F389B">
        <w:t xml:space="preserve">port </w:t>
      </w:r>
      <w:r w:rsidRPr="005B7622" w:rsidR="008B65A6">
        <w:t>agreements</w:t>
      </w:r>
      <w:r w:rsidRPr="005B7622" w:rsidR="00DE3592">
        <w:t>.</w:t>
      </w:r>
      <w:r w:rsidRPr="005B7622" w:rsidR="008B65A6">
        <w:t xml:space="preserve"> </w:t>
      </w:r>
      <w:r w:rsidRPr="005B7622" w:rsidR="00E67DDC">
        <w:t xml:space="preserve">Before signing these agreements, state and local partners were interested in receiving </w:t>
      </w:r>
      <w:r w:rsidRPr="005B7622" w:rsidR="00FE4486">
        <w:t>more specific</w:t>
      </w:r>
      <w:r w:rsidRPr="005B7622" w:rsidR="00E67DDC">
        <w:t xml:space="preserve"> instruction</w:t>
      </w:r>
      <w:r w:rsidRPr="005B7622" w:rsidR="00ED5C2E">
        <w:t>s from CDC regarding</w:t>
      </w:r>
      <w:r w:rsidRPr="005B7622" w:rsidR="00FE4486">
        <w:t xml:space="preserve"> the terms of these </w:t>
      </w:r>
      <w:r w:rsidRPr="005B7622" w:rsidR="00FE4486">
        <w:lastRenderedPageBreak/>
        <w:t>agreements</w:t>
      </w:r>
      <w:r w:rsidRPr="005B7622" w:rsidR="00ED5C2E">
        <w:t>.</w:t>
      </w:r>
      <w:r w:rsidRPr="005B7622" w:rsidR="001D6A9A">
        <w:t xml:space="preserve"> </w:t>
      </w:r>
      <w:r w:rsidRPr="005B7622" w:rsidR="00FE4486">
        <w:t xml:space="preserve">CDC </w:t>
      </w:r>
      <w:r w:rsidRPr="005B7622" w:rsidR="00DE3592">
        <w:t xml:space="preserve">responded by creating a checklist of items for consideration when collaborating with the cruise lines on the agreements required under the </w:t>
      </w:r>
      <w:r w:rsidRPr="005B7622" w:rsidR="008975E2">
        <w:t xml:space="preserve">program </w:t>
      </w:r>
      <w:r w:rsidRPr="005B7622" w:rsidR="00903E49">
        <w:t>(Attachment</w:t>
      </w:r>
      <w:r w:rsidRPr="005B7622" w:rsidR="00451A62">
        <w:t xml:space="preserve"> </w:t>
      </w:r>
      <w:r w:rsidRPr="005B7622" w:rsidR="00293442">
        <w:t>P</w:t>
      </w:r>
      <w:r w:rsidRPr="005B7622" w:rsidR="00C850F2">
        <w:t>)</w:t>
      </w:r>
      <w:r w:rsidRPr="005B7622" w:rsidR="00DE3592">
        <w:t>.</w:t>
      </w:r>
    </w:p>
    <w:p w:rsidRPr="005B7622" w:rsidR="00C850F2" w:rsidP="00D149FF" w:rsidRDefault="00B839D4" w14:paraId="4341E572" w14:textId="030D24FD">
      <w:pPr>
        <w:rPr>
          <w:color w:val="201F1E"/>
        </w:rPr>
      </w:pPr>
      <w:r w:rsidRPr="005B7622">
        <w:t>Prior to</w:t>
      </w:r>
      <w:r w:rsidRPr="005B7622" w:rsidR="008975E2">
        <w:t xml:space="preserve"> implementing the COVID-19 </w:t>
      </w:r>
      <w:r w:rsidRPr="005B7622" w:rsidR="007445E2">
        <w:t>Program for Cruise Ships</w:t>
      </w:r>
      <w:r w:rsidRPr="005B7622" w:rsidR="0014249A">
        <w:t xml:space="preserve"> Operating in U.S. Waters</w:t>
      </w:r>
      <w:r w:rsidRPr="005B7622">
        <w:t xml:space="preserve">, CDC </w:t>
      </w:r>
      <w:r w:rsidRPr="005B7622" w:rsidR="0025786A">
        <w:t>sent a survey</w:t>
      </w:r>
      <w:r w:rsidRPr="005B7622" w:rsidR="00522695">
        <w:t xml:space="preserve"> (Attachment </w:t>
      </w:r>
      <w:r w:rsidRPr="005B7622" w:rsidR="0072784A">
        <w:t>R</w:t>
      </w:r>
      <w:r w:rsidRPr="005B7622" w:rsidR="00522695">
        <w:t>)</w:t>
      </w:r>
      <w:r w:rsidRPr="005B7622" w:rsidR="0025786A">
        <w:t xml:space="preserve"> to </w:t>
      </w:r>
      <w:r w:rsidRPr="005B7622" w:rsidR="00EE0030">
        <w:t xml:space="preserve">cruise industry, interagency, </w:t>
      </w:r>
      <w:proofErr w:type="gramStart"/>
      <w:r w:rsidRPr="005B7622" w:rsidR="00EE0030">
        <w:t>state</w:t>
      </w:r>
      <w:proofErr w:type="gramEnd"/>
      <w:r w:rsidRPr="005B7622" w:rsidR="00EE0030">
        <w:t xml:space="preserve"> and local </w:t>
      </w:r>
      <w:r w:rsidRPr="005B7622" w:rsidR="0064698F">
        <w:t xml:space="preserve">health department, and </w:t>
      </w:r>
      <w:r w:rsidRPr="005B7622" w:rsidR="003E0F84">
        <w:t>seaport partners</w:t>
      </w:r>
      <w:r w:rsidRPr="005B7622" w:rsidR="0064698F">
        <w:t xml:space="preserve"> </w:t>
      </w:r>
      <w:r w:rsidRPr="005B7622" w:rsidR="00EE0030">
        <w:t xml:space="preserve">to </w:t>
      </w:r>
      <w:r w:rsidRPr="005B7622" w:rsidR="005C5E73">
        <w:rPr>
          <w:color w:val="201F1E"/>
        </w:rPr>
        <w:t xml:space="preserve">assess </w:t>
      </w:r>
      <w:r w:rsidRPr="005B7622" w:rsidR="00522695">
        <w:rPr>
          <w:color w:val="201F1E"/>
        </w:rPr>
        <w:t xml:space="preserve">CDC’s </w:t>
      </w:r>
      <w:r w:rsidRPr="005B7622" w:rsidR="005C5E73">
        <w:rPr>
          <w:color w:val="201F1E"/>
        </w:rPr>
        <w:t>past maritime COVID-19 prevention and response activities and chart the way forward to continuing healthy and safe cruising during the current pandemic and in the future.</w:t>
      </w:r>
      <w:r w:rsidRPr="005B7622" w:rsidR="00AB23F9">
        <w:rPr>
          <w:color w:val="201F1E"/>
        </w:rPr>
        <w:t xml:space="preserve">  This survey was administered </w:t>
      </w:r>
      <w:r w:rsidRPr="005B7622" w:rsidR="00BF5F3D">
        <w:rPr>
          <w:color w:val="201F1E"/>
        </w:rPr>
        <w:t xml:space="preserve">under the Public Health Emergency </w:t>
      </w:r>
      <w:r w:rsidRPr="005B7622" w:rsidR="00FB160F">
        <w:rPr>
          <w:color w:val="201F1E"/>
        </w:rPr>
        <w:t>(PHE) PRA Waiver</w:t>
      </w:r>
      <w:r w:rsidRPr="005B7622" w:rsidR="005A28A1">
        <w:rPr>
          <w:color w:val="201F1E"/>
        </w:rPr>
        <w:t xml:space="preserve"> and was deemed non-research because it was an internal evaluation of a CDC program</w:t>
      </w:r>
      <w:r w:rsidRPr="005B7622" w:rsidR="00FB160F">
        <w:rPr>
          <w:color w:val="201F1E"/>
        </w:rPr>
        <w:t>.</w:t>
      </w:r>
      <w:r w:rsidRPr="005B7622" w:rsidR="00323354">
        <w:rPr>
          <w:color w:val="201F1E"/>
        </w:rPr>
        <w:t xml:space="preserve"> </w:t>
      </w:r>
    </w:p>
    <w:p w:rsidRPr="005B7622" w:rsidR="006A50BF" w:rsidP="00D149FF" w:rsidRDefault="006A50BF" w14:paraId="5CD49AD5" w14:textId="77777777">
      <w:pPr>
        <w:rPr>
          <w:color w:val="201F1E"/>
        </w:rPr>
      </w:pPr>
    </w:p>
    <w:p w:rsidRPr="005B7622" w:rsidR="004A13E8" w:rsidP="004A13E8" w:rsidRDefault="004A13E8" w14:paraId="55FE17CB" w14:textId="77777777">
      <w:pPr>
        <w:pStyle w:val="Heading1"/>
      </w:pPr>
      <w:bookmarkStart w:name="_Toc85123247" w:id="22"/>
      <w:r w:rsidRPr="005B7622">
        <w:t>Explanation of Any Payment or Gift to Respondents</w:t>
      </w:r>
      <w:bookmarkEnd w:id="22"/>
    </w:p>
    <w:p w:rsidRPr="005B7622" w:rsidR="004A13E8" w:rsidP="004A13E8" w:rsidRDefault="00D50C8E" w14:paraId="55FE17CC" w14:textId="6344D6FC">
      <w:r w:rsidRPr="005B7622">
        <w:t>There will be no payments or gifts to respondents.</w:t>
      </w:r>
    </w:p>
    <w:p w:rsidRPr="005B7622" w:rsidR="006A50BF" w:rsidP="004A13E8" w:rsidRDefault="006A50BF" w14:paraId="62F87A2E" w14:textId="77777777"/>
    <w:p w:rsidRPr="005B7622" w:rsidR="004A13E8" w:rsidP="004A13E8" w:rsidRDefault="004A13E8" w14:paraId="55FE17CD" w14:textId="77777777">
      <w:pPr>
        <w:pStyle w:val="Heading1"/>
      </w:pPr>
      <w:bookmarkStart w:name="_Toc85123248" w:id="23"/>
      <w:r w:rsidRPr="005B7622">
        <w:t>Protection of the Privacy and Confidentiality of Information Provided by Respondents</w:t>
      </w:r>
      <w:bookmarkEnd w:id="23"/>
    </w:p>
    <w:p w:rsidRPr="005B7622" w:rsidR="00457614" w:rsidP="00CD2AA4" w:rsidRDefault="00457614" w14:paraId="4231371F" w14:textId="31B0484E">
      <w:r w:rsidRPr="005B7622">
        <w:t>CDC’s Information Systems Security Officer reviewed this submission and determined that the Privacy Act</w:t>
      </w:r>
      <w:r w:rsidRPr="005B7622" w:rsidR="00D50C8E">
        <w:t xml:space="preserve"> </w:t>
      </w:r>
      <w:r w:rsidRPr="005B7622" w:rsidR="00E952AA">
        <w:t xml:space="preserve">does not </w:t>
      </w:r>
      <w:r w:rsidRPr="005B7622" w:rsidR="00D50C8E">
        <w:t>apply.</w:t>
      </w:r>
      <w:r w:rsidRPr="005B7622">
        <w:t xml:space="preserve"> </w:t>
      </w:r>
      <w:r w:rsidRPr="005B7622" w:rsidR="00E952AA">
        <w:t>No PII will be stored in a method that is searchable by that PII.  All PII will be stored securely on CDC systems and only those staff/contractors with a need to know will have access to this data.</w:t>
      </w:r>
    </w:p>
    <w:p w:rsidRPr="005B7622" w:rsidR="0051640A" w:rsidP="00CD2AA4" w:rsidRDefault="0051640A" w14:paraId="52D2A0B7" w14:textId="77777777"/>
    <w:p w:rsidRPr="005B7622" w:rsidR="004A13E8" w:rsidP="004A13E8" w:rsidRDefault="004A13E8" w14:paraId="55FE17D0" w14:textId="77777777">
      <w:pPr>
        <w:pStyle w:val="Heading1"/>
      </w:pPr>
      <w:bookmarkStart w:name="_Toc85123249" w:id="24"/>
      <w:r w:rsidRPr="005B7622">
        <w:t>Institutional Review Board (IRB) and Justification for Sensitive Questions</w:t>
      </w:r>
      <w:bookmarkEnd w:id="24"/>
    </w:p>
    <w:p w:rsidRPr="005B7622" w:rsidR="004A13E8" w:rsidP="004A13E8" w:rsidRDefault="004A13E8" w14:paraId="55FE17D1" w14:textId="77777777">
      <w:pPr>
        <w:rPr>
          <w:u w:val="single"/>
        </w:rPr>
      </w:pPr>
      <w:r w:rsidRPr="005B7622">
        <w:rPr>
          <w:u w:val="single"/>
        </w:rPr>
        <w:t>Institutional Review Board (IRB)</w:t>
      </w:r>
    </w:p>
    <w:p w:rsidRPr="005B7622" w:rsidR="004A13E8" w:rsidP="004A13E8" w:rsidRDefault="004A13E8" w14:paraId="55FE17D2" w14:textId="4F301DA7">
      <w:r w:rsidRPr="005B7622">
        <w:t>NCEZID’s Human Subjects Advisor has determined that information collection is not research involving human subjects</w:t>
      </w:r>
      <w:r w:rsidRPr="005B7622" w:rsidR="00D50C8E">
        <w:t xml:space="preserve"> (Attachment </w:t>
      </w:r>
      <w:r w:rsidRPr="005B7622" w:rsidR="0072784A">
        <w:t>S</w:t>
      </w:r>
      <w:r w:rsidRPr="005B7622" w:rsidR="00D50C8E">
        <w:t>)</w:t>
      </w:r>
      <w:r w:rsidRPr="005B7622">
        <w:t xml:space="preserve">. IRB approval </w:t>
      </w:r>
      <w:r w:rsidRPr="005B7622" w:rsidR="00490299">
        <w:t>is not</w:t>
      </w:r>
      <w:r w:rsidRPr="005B7622">
        <w:t xml:space="preserve"> required.</w:t>
      </w:r>
    </w:p>
    <w:p w:rsidRPr="005B7622" w:rsidR="004A13E8" w:rsidP="004A13E8" w:rsidRDefault="004A13E8" w14:paraId="55FE17D4" w14:textId="77777777">
      <w:r w:rsidRPr="005B7622">
        <w:rPr>
          <w:u w:val="single"/>
        </w:rPr>
        <w:t>Justification for Sensitive Questions</w:t>
      </w:r>
    </w:p>
    <w:p w:rsidRPr="005B7622" w:rsidR="0005699B" w:rsidP="004A13E8" w:rsidRDefault="00D50C8E" w14:paraId="55FE17D6" w14:textId="75B0A7FA">
      <w:r w:rsidRPr="005B7622">
        <w:t>There are no planned sensitive questions.</w:t>
      </w:r>
    </w:p>
    <w:p w:rsidRPr="005B7622" w:rsidR="00813B30" w:rsidP="004A13E8" w:rsidRDefault="00813B30" w14:paraId="15291D3B" w14:textId="77777777"/>
    <w:p w:rsidRPr="005B7622" w:rsidR="004A13E8" w:rsidP="004A13E8" w:rsidRDefault="004A13E8" w14:paraId="55FE17D7" w14:textId="4D61BE06">
      <w:pPr>
        <w:pStyle w:val="Heading1"/>
      </w:pPr>
      <w:bookmarkStart w:name="_Toc85123250" w:id="25"/>
      <w:r w:rsidRPr="005B7622">
        <w:t xml:space="preserve">Estimates of </w:t>
      </w:r>
      <w:r w:rsidRPr="005B7622" w:rsidR="006F2FA4">
        <w:t xml:space="preserve">Annual </w:t>
      </w:r>
      <w:r w:rsidRPr="005B7622">
        <w:t>Burden Hours and Costs</w:t>
      </w:r>
      <w:bookmarkEnd w:id="25"/>
    </w:p>
    <w:p w:rsidRPr="005B7622" w:rsidR="00C553B7" w:rsidP="009B0947" w:rsidRDefault="009B0947" w14:paraId="093B700D" w14:textId="25236FEA">
      <w:r w:rsidRPr="005B7622">
        <w:t xml:space="preserve">A. </w:t>
      </w:r>
      <w:r w:rsidRPr="005B7622" w:rsidR="00C553B7">
        <w:t xml:space="preserve">Estimated </w:t>
      </w:r>
      <w:r w:rsidRPr="005B7622" w:rsidR="006F2FA4">
        <w:t xml:space="preserve">Annual </w:t>
      </w:r>
      <w:r w:rsidRPr="005B7622" w:rsidR="00C553B7">
        <w:t>Burden Hours</w:t>
      </w:r>
    </w:p>
    <w:p w:rsidRPr="005B7622" w:rsidR="00E952AA" w:rsidP="009B0947" w:rsidRDefault="00E952AA" w14:paraId="07169154" w14:textId="158355C5">
      <w:r w:rsidRPr="005B7622">
        <w:t xml:space="preserve">CDC is assuming that </w:t>
      </w:r>
      <w:r w:rsidRPr="005B7622" w:rsidR="00813922">
        <w:t>among the</w:t>
      </w:r>
      <w:r w:rsidRPr="005B7622" w:rsidR="00B02D05">
        <w:t xml:space="preserve"> 20</w:t>
      </w:r>
      <w:r w:rsidRPr="005B7622" w:rsidR="00813922">
        <w:t xml:space="preserve"> relevant cruise line</w:t>
      </w:r>
      <w:r w:rsidRPr="005B7622" w:rsidR="00483CEF">
        <w:t xml:space="preserve"> brands</w:t>
      </w:r>
      <w:r w:rsidRPr="005B7622" w:rsidR="00813922">
        <w:t xml:space="preserve">, </w:t>
      </w:r>
      <w:r w:rsidRPr="005B7622" w:rsidR="00A67180">
        <w:t xml:space="preserve">a maximum of </w:t>
      </w:r>
      <w:r w:rsidRPr="005B7622">
        <w:t>130 ships will</w:t>
      </w:r>
      <w:r w:rsidRPr="005B7622" w:rsidR="003D306B">
        <w:t xml:space="preserve"> decide to participate in CDC’s COVID-19 Program for Cruise Ships</w:t>
      </w:r>
      <w:r w:rsidRPr="005B7622">
        <w:t>.  Because th</w:t>
      </w:r>
      <w:r w:rsidRPr="005B7622" w:rsidR="00822540">
        <w:t>ese estimates</w:t>
      </w:r>
      <w:r w:rsidRPr="005B7622">
        <w:t xml:space="preserve"> represent</w:t>
      </w:r>
      <w:r w:rsidRPr="005B7622" w:rsidR="00822540">
        <w:t xml:space="preserve"> </w:t>
      </w:r>
      <w:r w:rsidRPr="005B7622">
        <w:t xml:space="preserve">almost </w:t>
      </w:r>
      <w:proofErr w:type="gramStart"/>
      <w:r w:rsidRPr="005B7622">
        <w:t>all of</w:t>
      </w:r>
      <w:proofErr w:type="gramEnd"/>
      <w:r w:rsidRPr="005B7622">
        <w:t xml:space="preserve"> the </w:t>
      </w:r>
      <w:r w:rsidRPr="005B7622" w:rsidR="00822540">
        <w:t xml:space="preserve">brands and </w:t>
      </w:r>
      <w:r w:rsidRPr="005B7622">
        <w:t>ships that CDC has record of</w:t>
      </w:r>
      <w:r w:rsidRPr="005B7622" w:rsidR="00C90F9D">
        <w:t xml:space="preserve"> </w:t>
      </w:r>
      <w:r w:rsidRPr="005B7622" w:rsidR="00C90F9D">
        <w:rPr>
          <w:i/>
          <w:iCs/>
        </w:rPr>
        <w:t>ever</w:t>
      </w:r>
      <w:r w:rsidRPr="005B7622">
        <w:t xml:space="preserve"> operating in U.S. waters, the total estimated burden presented here is </w:t>
      </w:r>
      <w:r w:rsidRPr="005B7622" w:rsidR="00F60483">
        <w:t>likely an overestimate</w:t>
      </w:r>
      <w:r w:rsidRPr="005B7622">
        <w:t>.</w:t>
      </w:r>
      <w:r w:rsidRPr="005B7622" w:rsidR="00813922">
        <w:t xml:space="preserve"> </w:t>
      </w:r>
      <w:r w:rsidRPr="005B7622" w:rsidR="002C6463">
        <w:t xml:space="preserve">The total estimated annual burden is </w:t>
      </w:r>
      <w:r w:rsidRPr="005B7622" w:rsidR="00234AE0">
        <w:t>17,531.5</w:t>
      </w:r>
      <w:r w:rsidRPr="005B7622" w:rsidR="00BF4744">
        <w:t xml:space="preserve"> </w:t>
      </w:r>
      <w:r w:rsidRPr="005B7622" w:rsidR="002C6463">
        <w:t>hours</w:t>
      </w:r>
      <w:r w:rsidRPr="005B7622" w:rsidR="00455FC7">
        <w:t xml:space="preserve"> per year</w:t>
      </w:r>
      <w:r w:rsidRPr="005B7622" w:rsidR="002C6463">
        <w:t>.</w:t>
      </w:r>
    </w:p>
    <w:p w:rsidRPr="005B7622" w:rsidR="001A1D40" w:rsidP="001A1D40" w:rsidRDefault="001A1D40" w14:paraId="329A7D9A" w14:textId="376862FE">
      <w:pPr>
        <w:rPr>
          <w:i/>
          <w:iCs/>
        </w:rPr>
      </w:pPr>
      <w:r w:rsidRPr="005B7622">
        <w:rPr>
          <w:i/>
          <w:iCs/>
        </w:rPr>
        <w:lastRenderedPageBreak/>
        <w:t xml:space="preserve">Information Requirements Associated </w:t>
      </w:r>
      <w:r w:rsidRPr="005B7622" w:rsidR="00FF3C11">
        <w:rPr>
          <w:i/>
          <w:iCs/>
        </w:rPr>
        <w:t xml:space="preserve">CDC’s </w:t>
      </w:r>
      <w:r w:rsidRPr="005B7622" w:rsidR="004E5209">
        <w:rPr>
          <w:i/>
          <w:iCs/>
        </w:rPr>
        <w:t>COVID-19 Program for Cruise Ships</w:t>
      </w:r>
      <w:r w:rsidRPr="005B7622" w:rsidR="00FF3C11">
        <w:rPr>
          <w:i/>
          <w:iCs/>
        </w:rPr>
        <w:t xml:space="preserve"> Operating in U.S. Waters</w:t>
      </w:r>
    </w:p>
    <w:p w:rsidRPr="005B7622" w:rsidR="00C80F5E" w:rsidP="00C80F5E" w:rsidRDefault="00C80F5E" w14:paraId="444A430B" w14:textId="77777777">
      <w:pPr>
        <w:pStyle w:val="ListParagraph"/>
        <w:numPr>
          <w:ilvl w:val="0"/>
          <w:numId w:val="42"/>
        </w:numPr>
      </w:pPr>
      <w:r w:rsidRPr="005B7622">
        <w:t>COVID-19 Program for Cruise Ships Notice of Participation/Nonparticipation</w:t>
      </w:r>
    </w:p>
    <w:p w:rsidRPr="005B7622" w:rsidR="00C80F5E" w:rsidP="00C80F5E" w:rsidRDefault="00807C9C" w14:paraId="7DDE932D" w14:textId="44E77C86">
      <w:pPr>
        <w:pStyle w:val="ListParagraph"/>
        <w:numPr>
          <w:ilvl w:val="1"/>
          <w:numId w:val="42"/>
        </w:numPr>
      </w:pPr>
      <w:r w:rsidRPr="005B7622">
        <w:t xml:space="preserve">Cruise lines operating cruise ships in U.S. waters are requested to notify the CDC in writing of their decision to </w:t>
      </w:r>
      <w:r w:rsidRPr="005B7622" w:rsidR="00DF1CA4">
        <w:t>pa</w:t>
      </w:r>
      <w:r w:rsidRPr="005B7622" w:rsidR="00F468FD">
        <w:t>rticipate (or not participate) in the program</w:t>
      </w:r>
      <w:r w:rsidRPr="005B7622">
        <w:t xml:space="preserve"> by</w:t>
      </w:r>
      <w:r w:rsidRPr="005B7622" w:rsidR="00E831E5">
        <w:t xml:space="preserve"> February 18</w:t>
      </w:r>
      <w:r w:rsidRPr="005B7622">
        <w:t>, 2022</w:t>
      </w:r>
      <w:r w:rsidRPr="005B7622" w:rsidR="00F468FD">
        <w:t xml:space="preserve">. </w:t>
      </w:r>
    </w:p>
    <w:p w:rsidRPr="005B7622" w:rsidR="00F468FD" w:rsidP="00C80F5E" w:rsidRDefault="00A34140" w14:paraId="39C98A1E" w14:textId="3AA4EF96">
      <w:pPr>
        <w:pStyle w:val="ListParagraph"/>
        <w:numPr>
          <w:ilvl w:val="1"/>
          <w:numId w:val="42"/>
        </w:numPr>
      </w:pPr>
      <w:r w:rsidRPr="005B7622">
        <w:t>CDC is accepting this information on a per-line/brand, basis.</w:t>
      </w:r>
    </w:p>
    <w:p w:rsidRPr="005B7622" w:rsidR="002B2A82" w:rsidP="00C80F5E" w:rsidRDefault="002B2A82" w14:paraId="1FDB27C3" w14:textId="1245B6D6">
      <w:pPr>
        <w:pStyle w:val="ListParagraph"/>
        <w:numPr>
          <w:ilvl w:val="1"/>
          <w:numId w:val="42"/>
        </w:numPr>
      </w:pPr>
      <w:r w:rsidRPr="005B7622">
        <w:rPr>
          <w:color w:val="000000"/>
        </w:rPr>
        <w:t xml:space="preserve">Each notification is estimated to require </w:t>
      </w:r>
      <w:r w:rsidRPr="005B7622" w:rsidR="00CD3C61">
        <w:rPr>
          <w:color w:val="000000"/>
        </w:rPr>
        <w:t xml:space="preserve">5 hours </w:t>
      </w:r>
      <w:r w:rsidRPr="005B7622">
        <w:rPr>
          <w:color w:val="000000"/>
        </w:rPr>
        <w:t xml:space="preserve">of staff time to </w:t>
      </w:r>
      <w:r w:rsidRPr="005B7622" w:rsidR="00CD3C61">
        <w:rPr>
          <w:color w:val="000000"/>
        </w:rPr>
        <w:t xml:space="preserve">review the program components, </w:t>
      </w:r>
      <w:r w:rsidRPr="005B7622">
        <w:rPr>
          <w:color w:val="000000"/>
        </w:rPr>
        <w:t>develop</w:t>
      </w:r>
      <w:r w:rsidRPr="005B7622" w:rsidR="00CD3C61">
        <w:rPr>
          <w:color w:val="000000"/>
        </w:rPr>
        <w:t xml:space="preserve"> a response,</w:t>
      </w:r>
      <w:r w:rsidRPr="005B7622">
        <w:rPr>
          <w:color w:val="000000"/>
        </w:rPr>
        <w:t xml:space="preserve"> and submit</w:t>
      </w:r>
      <w:r w:rsidRPr="005B7622" w:rsidR="00EF2DEA">
        <w:rPr>
          <w:color w:val="000000"/>
        </w:rPr>
        <w:t xml:space="preserve"> to CDC</w:t>
      </w:r>
      <w:r w:rsidRPr="005B7622" w:rsidR="00B34DAB">
        <w:rPr>
          <w:color w:val="000000"/>
        </w:rPr>
        <w:t>.</w:t>
      </w:r>
    </w:p>
    <w:p w:rsidRPr="005B7622" w:rsidR="00B34DAB" w:rsidP="00D10212" w:rsidRDefault="00B34DAB" w14:paraId="50249D2D" w14:textId="16634F6D">
      <w:pPr>
        <w:pStyle w:val="ListParagraph"/>
        <w:numPr>
          <w:ilvl w:val="1"/>
          <w:numId w:val="42"/>
        </w:numPr>
      </w:pPr>
      <w:r w:rsidRPr="005B7622">
        <w:rPr>
          <w:color w:val="000000"/>
        </w:rPr>
        <w:t xml:space="preserve">Maximum annual hourly burden estimates are calculated as </w:t>
      </w:r>
      <w:r w:rsidRPr="005B7622" w:rsidR="008A1AA8">
        <w:rPr>
          <w:color w:val="000000"/>
        </w:rPr>
        <w:t>20 cruise line</w:t>
      </w:r>
      <w:r w:rsidRPr="005B7622" w:rsidR="00483CEF">
        <w:rPr>
          <w:color w:val="000000"/>
        </w:rPr>
        <w:t xml:space="preserve"> brands</w:t>
      </w:r>
      <w:r w:rsidRPr="005B7622" w:rsidR="008A1AA8">
        <w:rPr>
          <w:color w:val="000000"/>
        </w:rPr>
        <w:t xml:space="preserve"> </w:t>
      </w:r>
      <w:r w:rsidRPr="005B7622" w:rsidR="001D2E3F">
        <w:rPr>
          <w:color w:val="000000"/>
        </w:rPr>
        <w:t xml:space="preserve">x </w:t>
      </w:r>
      <w:r w:rsidRPr="005B7622" w:rsidR="00970390">
        <w:rPr>
          <w:color w:val="000000"/>
        </w:rPr>
        <w:t>5 hours=</w:t>
      </w:r>
      <w:r w:rsidRPr="005B7622" w:rsidR="001D2E3F">
        <w:rPr>
          <w:color w:val="000000"/>
        </w:rPr>
        <w:t xml:space="preserve"> </w:t>
      </w:r>
      <w:r w:rsidRPr="005B7622" w:rsidR="00970390">
        <w:rPr>
          <w:color w:val="000000"/>
        </w:rPr>
        <w:t xml:space="preserve">100 </w:t>
      </w:r>
      <w:r w:rsidRPr="005B7622" w:rsidR="00483CEF">
        <w:rPr>
          <w:color w:val="000000"/>
        </w:rPr>
        <w:t>hours</w:t>
      </w:r>
      <w:r w:rsidRPr="005B7622" w:rsidR="00BF57EB">
        <w:rPr>
          <w:color w:val="000000"/>
        </w:rPr>
        <w:t>/year</w:t>
      </w:r>
      <w:r w:rsidRPr="005B7622" w:rsidR="00483CEF">
        <w:rPr>
          <w:color w:val="000000"/>
        </w:rPr>
        <w:t xml:space="preserve">. </w:t>
      </w:r>
    </w:p>
    <w:p w:rsidRPr="005B7622" w:rsidR="00DF733D" w:rsidP="00DF733D" w:rsidRDefault="00DF733D" w14:paraId="51C870E9" w14:textId="6F705FF8">
      <w:pPr>
        <w:pStyle w:val="ListParagraph"/>
        <w:numPr>
          <w:ilvl w:val="0"/>
          <w:numId w:val="42"/>
        </w:numPr>
      </w:pPr>
      <w:r w:rsidRPr="005B7622">
        <w:t>Cruise Ship Vaccination Status Classification</w:t>
      </w:r>
    </w:p>
    <w:p w:rsidRPr="005B7622" w:rsidR="00DF733D" w:rsidP="00DF733D" w:rsidRDefault="006658B0" w14:paraId="451EABF3" w14:textId="74074F3F">
      <w:pPr>
        <w:pStyle w:val="ListParagraph"/>
        <w:numPr>
          <w:ilvl w:val="1"/>
          <w:numId w:val="42"/>
        </w:numPr>
      </w:pPr>
      <w:r w:rsidRPr="005B7622">
        <w:rPr>
          <w:rFonts w:cs="Times New Roman"/>
          <w:color w:val="201F1E"/>
          <w:szCs w:val="24"/>
        </w:rPr>
        <w:t xml:space="preserve">Cruise lines that </w:t>
      </w:r>
      <w:r w:rsidRPr="005B7622">
        <w:rPr>
          <w:rFonts w:cs="Times New Roman"/>
          <w:szCs w:val="24"/>
        </w:rPr>
        <w:t xml:space="preserve">choose to participate in </w:t>
      </w:r>
      <w:r w:rsidRPr="005B7622">
        <w:rPr>
          <w:rFonts w:cs="Times New Roman"/>
          <w:color w:val="201F1E"/>
          <w:szCs w:val="24"/>
        </w:rPr>
        <w:t>CDC’s COVID-19 Program for Cruise Ships must advise CDC of the vaccination status classification for each participating ship</w:t>
      </w:r>
      <w:r w:rsidRPr="005B7622" w:rsidR="00EC7FD7">
        <w:rPr>
          <w:rFonts w:cs="Times New Roman"/>
          <w:color w:val="201F1E"/>
          <w:szCs w:val="24"/>
        </w:rPr>
        <w:t xml:space="preserve">. </w:t>
      </w:r>
      <w:r w:rsidRPr="005B7622" w:rsidR="00C615F8">
        <w:t xml:space="preserve">CDC recognizes that a cruise line </w:t>
      </w:r>
      <w:r w:rsidRPr="005B7622" w:rsidR="00176550">
        <w:t xml:space="preserve">brand </w:t>
      </w:r>
      <w:r w:rsidRPr="005B7622" w:rsidR="00C615F8">
        <w:t xml:space="preserve">may </w:t>
      </w:r>
      <w:r w:rsidRPr="005B7622" w:rsidR="00AB6C55">
        <w:t xml:space="preserve">choose to </w:t>
      </w:r>
      <w:r w:rsidRPr="005B7622" w:rsidR="00006D2E">
        <w:t xml:space="preserve">respond on behalf of </w:t>
      </w:r>
      <w:r w:rsidRPr="005B7622" w:rsidR="00C615F8">
        <w:t>all its ships</w:t>
      </w:r>
      <w:r w:rsidRPr="005B7622" w:rsidR="00394BC0">
        <w:t xml:space="preserve"> rather than </w:t>
      </w:r>
      <w:r w:rsidRPr="005B7622" w:rsidR="00EB0B5C">
        <w:t>on a ship-by-ship basis</w:t>
      </w:r>
      <w:r w:rsidRPr="005B7622" w:rsidR="00C615F8">
        <w:t xml:space="preserve">, reducing the burden. </w:t>
      </w:r>
      <w:r w:rsidRPr="005B7622" w:rsidR="00EB0B5C">
        <w:t>However, f</w:t>
      </w:r>
      <w:r w:rsidRPr="005B7622" w:rsidR="00C615F8">
        <w:rPr>
          <w:color w:val="000000"/>
        </w:rPr>
        <w:t xml:space="preserve">or the purposes of completeness, and so </w:t>
      </w:r>
      <w:r w:rsidRPr="005B7622" w:rsidR="00120E2C">
        <w:rPr>
          <w:color w:val="000000"/>
        </w:rPr>
        <w:t xml:space="preserve">as </w:t>
      </w:r>
      <w:r w:rsidRPr="005B7622" w:rsidR="00C615F8">
        <w:rPr>
          <w:color w:val="000000"/>
        </w:rPr>
        <w:t>not to presume behavior, the full estimate is provided below.</w:t>
      </w:r>
    </w:p>
    <w:p w:rsidRPr="005B7622" w:rsidR="00EB0B5C" w:rsidP="00EB0B5C" w:rsidRDefault="00EB0B5C" w14:paraId="50EFA186" w14:textId="29E5C8B9">
      <w:pPr>
        <w:pStyle w:val="ListParagraph"/>
        <w:numPr>
          <w:ilvl w:val="1"/>
          <w:numId w:val="42"/>
        </w:numPr>
      </w:pPr>
      <w:r w:rsidRPr="005B7622">
        <w:rPr>
          <w:color w:val="000000"/>
        </w:rPr>
        <w:t xml:space="preserve">Each notification is estimated to require </w:t>
      </w:r>
      <w:r w:rsidRPr="005B7622" w:rsidR="002C35C7">
        <w:rPr>
          <w:color w:val="000000"/>
        </w:rPr>
        <w:t>5</w:t>
      </w:r>
      <w:r w:rsidRPr="005B7622">
        <w:rPr>
          <w:color w:val="000000"/>
        </w:rPr>
        <w:t xml:space="preserve"> minutes of staff time to develop and submit.</w:t>
      </w:r>
    </w:p>
    <w:p w:rsidRPr="005B7622" w:rsidR="00EC7FD7" w:rsidP="00197113" w:rsidRDefault="00197113" w14:paraId="777794CE" w14:textId="4CC2AD44">
      <w:pPr>
        <w:pStyle w:val="ListParagraph"/>
        <w:numPr>
          <w:ilvl w:val="1"/>
          <w:numId w:val="42"/>
        </w:numPr>
      </w:pPr>
      <w:r w:rsidRPr="005B7622">
        <w:rPr>
          <w:color w:val="000000"/>
        </w:rPr>
        <w:t xml:space="preserve">Maximum annual hourly burden estimates are calculated as 130 cruise ships x 5 minutes = </w:t>
      </w:r>
      <w:r w:rsidRPr="005B7622" w:rsidR="00C510FF">
        <w:rPr>
          <w:color w:val="000000"/>
        </w:rPr>
        <w:t>10</w:t>
      </w:r>
      <w:r w:rsidRPr="005B7622" w:rsidR="00A03383">
        <w:rPr>
          <w:color w:val="000000"/>
        </w:rPr>
        <w:t>.83</w:t>
      </w:r>
      <w:r w:rsidRPr="005B7622">
        <w:rPr>
          <w:color w:val="000000"/>
        </w:rPr>
        <w:t xml:space="preserve"> hours/year. </w:t>
      </w:r>
    </w:p>
    <w:p w:rsidRPr="005B7622" w:rsidR="00103608" w:rsidP="00103608" w:rsidRDefault="00103608" w14:paraId="62129BD6" w14:textId="71478F47">
      <w:pPr>
        <w:pStyle w:val="ListParagraph"/>
        <w:numPr>
          <w:ilvl w:val="0"/>
          <w:numId w:val="29"/>
        </w:numPr>
      </w:pPr>
      <w:r w:rsidRPr="005B7622">
        <w:t xml:space="preserve">COVID-19 Response Plan </w:t>
      </w:r>
    </w:p>
    <w:p w:rsidRPr="005B7622" w:rsidR="00486870" w:rsidP="002572C2" w:rsidRDefault="00103608" w14:paraId="3B6ACB87" w14:textId="391AB49F">
      <w:pPr>
        <w:pStyle w:val="ListParagraph"/>
        <w:numPr>
          <w:ilvl w:val="1"/>
          <w:numId w:val="29"/>
        </w:numPr>
      </w:pPr>
      <w:r w:rsidRPr="005B7622">
        <w:rPr>
          <w:color w:val="000000"/>
        </w:rPr>
        <w:t>Most cruise line</w:t>
      </w:r>
      <w:r w:rsidRPr="005B7622" w:rsidR="00483CEF">
        <w:rPr>
          <w:color w:val="000000"/>
        </w:rPr>
        <w:t xml:space="preserve"> brands</w:t>
      </w:r>
      <w:r w:rsidRPr="005B7622">
        <w:rPr>
          <w:color w:val="000000"/>
        </w:rPr>
        <w:t xml:space="preserve"> </w:t>
      </w:r>
      <w:r w:rsidRPr="005B7622" w:rsidR="00672F73">
        <w:t xml:space="preserve">that </w:t>
      </w:r>
      <w:r w:rsidRPr="005B7622" w:rsidR="00B26068">
        <w:t xml:space="preserve">will </w:t>
      </w:r>
      <w:r w:rsidRPr="005B7622" w:rsidR="00672F73">
        <w:t>choo</w:t>
      </w:r>
      <w:r w:rsidRPr="005B7622" w:rsidR="00B26068">
        <w:t xml:space="preserve">se </w:t>
      </w:r>
      <w:r w:rsidRPr="005B7622" w:rsidR="00672F73">
        <w:t>to participate in the program</w:t>
      </w:r>
      <w:r w:rsidRPr="005B7622" w:rsidR="00672F73">
        <w:rPr>
          <w:color w:val="000000"/>
        </w:rPr>
        <w:t xml:space="preserve"> </w:t>
      </w:r>
      <w:r w:rsidRPr="005B7622">
        <w:rPr>
          <w:color w:val="000000"/>
        </w:rPr>
        <w:t>have</w:t>
      </w:r>
      <w:r w:rsidRPr="005B7622" w:rsidR="00BF081C">
        <w:rPr>
          <w:color w:val="000000"/>
        </w:rPr>
        <w:t xml:space="preserve"> already</w:t>
      </w:r>
      <w:r w:rsidRPr="005B7622">
        <w:rPr>
          <w:color w:val="000000"/>
        </w:rPr>
        <w:t xml:space="preserve"> </w:t>
      </w:r>
      <w:r w:rsidRPr="005B7622" w:rsidR="00807C9C">
        <w:rPr>
          <w:color w:val="000000"/>
        </w:rPr>
        <w:t>developed</w:t>
      </w:r>
      <w:r w:rsidRPr="005B7622">
        <w:rPr>
          <w:color w:val="000000"/>
        </w:rPr>
        <w:t xml:space="preserve"> response plans that cover </w:t>
      </w:r>
      <w:proofErr w:type="gramStart"/>
      <w:r w:rsidRPr="005B7622" w:rsidR="00DC743B">
        <w:rPr>
          <w:color w:val="000000"/>
        </w:rPr>
        <w:t xml:space="preserve">all </w:t>
      </w:r>
      <w:r w:rsidRPr="005B7622" w:rsidR="00CC57CF">
        <w:rPr>
          <w:color w:val="000000"/>
        </w:rPr>
        <w:t>of</w:t>
      </w:r>
      <w:proofErr w:type="gramEnd"/>
      <w:r w:rsidRPr="005B7622" w:rsidR="00CC57CF">
        <w:rPr>
          <w:color w:val="000000"/>
        </w:rPr>
        <w:t xml:space="preserve"> </w:t>
      </w:r>
      <w:r w:rsidRPr="005B7622" w:rsidR="00DC743B">
        <w:rPr>
          <w:color w:val="000000"/>
        </w:rPr>
        <w:t xml:space="preserve">the </w:t>
      </w:r>
      <w:r w:rsidRPr="005B7622">
        <w:rPr>
          <w:color w:val="000000"/>
        </w:rPr>
        <w:t>vessels</w:t>
      </w:r>
      <w:r w:rsidRPr="005B7622" w:rsidR="005A06D1">
        <w:rPr>
          <w:color w:val="000000"/>
        </w:rPr>
        <w:t xml:space="preserve"> in their fleet</w:t>
      </w:r>
      <w:r w:rsidRPr="005B7622" w:rsidR="005023D3">
        <w:rPr>
          <w:color w:val="000000"/>
        </w:rPr>
        <w:t xml:space="preserve"> (</w:t>
      </w:r>
      <w:r w:rsidRPr="005B7622" w:rsidR="00406BC7">
        <w:rPr>
          <w:color w:val="000000"/>
        </w:rPr>
        <w:t>i.e.</w:t>
      </w:r>
      <w:r w:rsidRPr="005B7622" w:rsidR="00D10212">
        <w:rPr>
          <w:color w:val="000000"/>
        </w:rPr>
        <w:t>,</w:t>
      </w:r>
      <w:r w:rsidRPr="005B7622" w:rsidR="005023D3">
        <w:rPr>
          <w:color w:val="000000"/>
        </w:rPr>
        <w:t xml:space="preserve"> </w:t>
      </w:r>
      <w:r w:rsidRPr="005B7622" w:rsidR="00CC57CF">
        <w:rPr>
          <w:color w:val="000000"/>
        </w:rPr>
        <w:t xml:space="preserve">across </w:t>
      </w:r>
      <w:r w:rsidRPr="005B7622" w:rsidR="005023D3">
        <w:rPr>
          <w:color w:val="000000"/>
        </w:rPr>
        <w:t xml:space="preserve">all </w:t>
      </w:r>
      <w:r w:rsidRPr="005B7622" w:rsidR="00406BC7">
        <w:rPr>
          <w:color w:val="000000"/>
        </w:rPr>
        <w:t xml:space="preserve">the </w:t>
      </w:r>
      <w:r w:rsidRPr="005B7622" w:rsidR="005023D3">
        <w:rPr>
          <w:color w:val="000000"/>
        </w:rPr>
        <w:t>brands they control)</w:t>
      </w:r>
      <w:r w:rsidRPr="005B7622">
        <w:rPr>
          <w:color w:val="000000"/>
        </w:rPr>
        <w:t xml:space="preserve">.  There are a limited number of lines that have not done so yet. </w:t>
      </w:r>
      <w:r w:rsidRPr="005B7622" w:rsidR="00486870">
        <w:rPr>
          <w:color w:val="000000"/>
        </w:rPr>
        <w:t xml:space="preserve">CDC estimates there are at most three cruise ship operators that have not </w:t>
      </w:r>
      <w:r w:rsidRPr="005B7622" w:rsidR="000160F7">
        <w:rPr>
          <w:color w:val="000000"/>
        </w:rPr>
        <w:t xml:space="preserve">developed </w:t>
      </w:r>
      <w:r w:rsidRPr="005B7622" w:rsidR="00486870">
        <w:rPr>
          <w:color w:val="000000"/>
        </w:rPr>
        <w:t xml:space="preserve">a response plan </w:t>
      </w:r>
      <w:r w:rsidRPr="005B7622" w:rsidR="00A431CF">
        <w:rPr>
          <w:color w:val="000000"/>
        </w:rPr>
        <w:t>and</w:t>
      </w:r>
      <w:r w:rsidRPr="005B7622" w:rsidR="00486870">
        <w:rPr>
          <w:color w:val="000000"/>
        </w:rPr>
        <w:t xml:space="preserve"> would need to do so prior to entering U.S. waters</w:t>
      </w:r>
      <w:r w:rsidRPr="005B7622" w:rsidR="00A431CF">
        <w:rPr>
          <w:color w:val="000000"/>
        </w:rPr>
        <w:t xml:space="preserve"> if they choose to participate in CDC’s program</w:t>
      </w:r>
      <w:r w:rsidRPr="005B7622" w:rsidR="00486870">
        <w:t>.</w:t>
      </w:r>
    </w:p>
    <w:p w:rsidRPr="005B7622" w:rsidR="002572C2" w:rsidP="002572C2" w:rsidRDefault="00103608" w14:paraId="067E12A9" w14:textId="5168C56D">
      <w:pPr>
        <w:pStyle w:val="ListParagraph"/>
        <w:numPr>
          <w:ilvl w:val="1"/>
          <w:numId w:val="29"/>
        </w:numPr>
      </w:pPr>
      <w:r w:rsidRPr="005B7622">
        <w:rPr>
          <w:color w:val="000000"/>
        </w:rPr>
        <w:t>Each plan is estimated to require a full 40-hours of staff time to develop and submit.</w:t>
      </w:r>
      <w:r w:rsidRPr="005B7622">
        <w:t xml:space="preserve">  </w:t>
      </w:r>
    </w:p>
    <w:p w:rsidRPr="005B7622" w:rsidR="00103608" w:rsidP="00CD3F1E" w:rsidRDefault="00103608" w14:paraId="2652F482" w14:textId="71C48398">
      <w:pPr>
        <w:pStyle w:val="ListParagraph"/>
        <w:numPr>
          <w:ilvl w:val="1"/>
          <w:numId w:val="29"/>
        </w:numPr>
      </w:pPr>
      <w:r w:rsidRPr="005B7622">
        <w:t xml:space="preserve">Maximum annual hourly burden estimates are calculated as </w:t>
      </w:r>
      <w:r w:rsidRPr="005B7622" w:rsidR="00301AA2">
        <w:t xml:space="preserve">3 </w:t>
      </w:r>
      <w:r w:rsidRPr="005B7622" w:rsidR="004B25E6">
        <w:t xml:space="preserve">cruise </w:t>
      </w:r>
      <w:r w:rsidRPr="005B7622" w:rsidR="0016488B">
        <w:t>line</w:t>
      </w:r>
      <w:r w:rsidRPr="005B7622" w:rsidR="00301AA2">
        <w:t xml:space="preserve"> </w:t>
      </w:r>
      <w:r w:rsidRPr="005B7622" w:rsidR="00483CEF">
        <w:t>brands</w:t>
      </w:r>
      <w:r w:rsidRPr="005B7622" w:rsidR="005023D3">
        <w:t xml:space="preserve"> </w:t>
      </w:r>
      <w:r w:rsidRPr="005B7622">
        <w:t>x 40 hours</w:t>
      </w:r>
      <w:r w:rsidRPr="005B7622" w:rsidR="00BF57EB">
        <w:t xml:space="preserve"> =</w:t>
      </w:r>
      <w:r w:rsidRPr="005B7622" w:rsidR="005023D3">
        <w:t>12</w:t>
      </w:r>
      <w:r w:rsidRPr="005B7622">
        <w:t>0 hours</w:t>
      </w:r>
      <w:r w:rsidRPr="005B7622" w:rsidR="00BF57EB">
        <w:t>/year</w:t>
      </w:r>
      <w:r w:rsidRPr="005B7622">
        <w:t xml:space="preserve">. </w:t>
      </w:r>
    </w:p>
    <w:p w:rsidRPr="005B7622" w:rsidR="007B6347" w:rsidP="007B6347" w:rsidRDefault="00103608" w14:paraId="590151E5" w14:textId="45C9E298">
      <w:pPr>
        <w:pStyle w:val="ListParagraph"/>
        <w:numPr>
          <w:ilvl w:val="0"/>
          <w:numId w:val="23"/>
        </w:numPr>
      </w:pPr>
      <w:r w:rsidRPr="005B7622">
        <w:t>D</w:t>
      </w:r>
      <w:r w:rsidRPr="005B7622" w:rsidR="00DC65C9">
        <w:t xml:space="preserve">aily reporting to CDC using the </w:t>
      </w:r>
      <w:r w:rsidRPr="005B7622">
        <w:t xml:space="preserve">Enhanced Data Collection </w:t>
      </w:r>
      <w:r w:rsidRPr="005B7622" w:rsidR="00BD7CD7">
        <w:t>during COVID-19 Pandemic (</w:t>
      </w:r>
      <w:r w:rsidRPr="005B7622" w:rsidR="00DC65C9">
        <w:t>EDC</w:t>
      </w:r>
      <w:r w:rsidRPr="005B7622" w:rsidR="00BD7CD7">
        <w:t xml:space="preserve">) </w:t>
      </w:r>
      <w:r w:rsidRPr="005B7622" w:rsidR="00DC65C9">
        <w:t>for</w:t>
      </w:r>
      <w:r w:rsidRPr="005B7622" w:rsidR="00641DA7">
        <w:t>m</w:t>
      </w:r>
      <w:r w:rsidRPr="005B7622" w:rsidR="00DC65C9">
        <w:t xml:space="preserve"> </w:t>
      </w:r>
    </w:p>
    <w:p w:rsidRPr="005B7622" w:rsidR="007B6347" w:rsidP="007B6347" w:rsidRDefault="007B6347" w14:paraId="467A0E54" w14:textId="6F74CD7A">
      <w:pPr>
        <w:pStyle w:val="ListParagraph"/>
        <w:numPr>
          <w:ilvl w:val="1"/>
          <w:numId w:val="23"/>
        </w:numPr>
      </w:pPr>
      <w:r w:rsidRPr="005B7622">
        <w:t>Maximum annual hourly burden estimates are calculated as 130 ships</w:t>
      </w:r>
      <w:r w:rsidRPr="005B7622" w:rsidR="00455FC7">
        <w:t xml:space="preserve"> x </w:t>
      </w:r>
      <w:r w:rsidRPr="005B7622" w:rsidR="003B67F1">
        <w:t>20</w:t>
      </w:r>
      <w:r w:rsidRPr="005B7622">
        <w:t xml:space="preserve"> minutes</w:t>
      </w:r>
      <w:r w:rsidRPr="005B7622" w:rsidR="00455FC7">
        <w:t>/</w:t>
      </w:r>
      <w:r w:rsidRPr="005B7622">
        <w:t xml:space="preserve"> </w:t>
      </w:r>
      <w:r w:rsidRPr="005B7622" w:rsidR="00455FC7">
        <w:t>report x 3</w:t>
      </w:r>
      <w:r w:rsidRPr="005B7622">
        <w:t>65 days</w:t>
      </w:r>
      <w:r w:rsidRPr="005B7622" w:rsidR="00455FC7">
        <w:t>/</w:t>
      </w:r>
      <w:r w:rsidRPr="005B7622">
        <w:t>year</w:t>
      </w:r>
      <w:r w:rsidRPr="005B7622" w:rsidR="00455FC7">
        <w:t xml:space="preserve">= </w:t>
      </w:r>
      <w:r w:rsidRPr="005B7622" w:rsidR="00D41FF0">
        <w:t>15,816</w:t>
      </w:r>
      <w:r w:rsidRPr="005B7622" w:rsidR="00C046B1">
        <w:t xml:space="preserve">.67 </w:t>
      </w:r>
      <w:r w:rsidRPr="005B7622">
        <w:t>hours</w:t>
      </w:r>
      <w:r w:rsidRPr="005B7622" w:rsidR="00BF57EB">
        <w:t xml:space="preserve">/year </w:t>
      </w:r>
    </w:p>
    <w:p w:rsidRPr="005B7622" w:rsidR="00DE4A77" w:rsidP="00DE4A77" w:rsidRDefault="00641DA7" w14:paraId="01C2C51A" w14:textId="7050ACA1">
      <w:pPr>
        <w:pStyle w:val="ListParagraph"/>
        <w:numPr>
          <w:ilvl w:val="0"/>
          <w:numId w:val="23"/>
        </w:numPr>
      </w:pPr>
      <w:r w:rsidRPr="005B7622">
        <w:t>Cruise COVID-19 Case Investigation Worksheet (if necessary)</w:t>
      </w:r>
    </w:p>
    <w:p w:rsidRPr="005B7622" w:rsidR="00641DA7" w:rsidP="00CD3F1E" w:rsidRDefault="00F274FB" w14:paraId="61FB8131" w14:textId="5C0236D0">
      <w:pPr>
        <w:pStyle w:val="ListParagraph"/>
        <w:numPr>
          <w:ilvl w:val="1"/>
          <w:numId w:val="23"/>
        </w:numPr>
      </w:pPr>
      <w:r w:rsidRPr="005B7622">
        <w:t xml:space="preserve">Only cruise ships that meet </w:t>
      </w:r>
      <w:r w:rsidRPr="005B7622" w:rsidR="00F50999">
        <w:t xml:space="preserve">a predetermined </w:t>
      </w:r>
      <w:r w:rsidRPr="005B7622" w:rsidR="008B5A32">
        <w:t xml:space="preserve">investigation </w:t>
      </w:r>
      <w:r w:rsidRPr="005B7622" w:rsidR="00F50999">
        <w:t>threshold</w:t>
      </w:r>
      <w:r w:rsidRPr="005B7622" w:rsidR="00F50999">
        <w:rPr>
          <w:rStyle w:val="FootnoteReference"/>
        </w:rPr>
        <w:footnoteReference w:id="26"/>
      </w:r>
      <w:r w:rsidRPr="005B7622" w:rsidR="008B5A32">
        <w:t xml:space="preserve"> </w:t>
      </w:r>
      <w:r w:rsidRPr="005B7622" w:rsidR="0083725A">
        <w:t xml:space="preserve">will receive a Cruise COVID-19 Case Investigation Worksheet. </w:t>
      </w:r>
    </w:p>
    <w:p w:rsidRPr="005B7622" w:rsidR="0083725A" w:rsidP="00CD3F1E" w:rsidRDefault="00DD6130" w14:paraId="5BFDAF8A" w14:textId="585C423C">
      <w:pPr>
        <w:pStyle w:val="ListParagraph"/>
        <w:numPr>
          <w:ilvl w:val="1"/>
          <w:numId w:val="23"/>
        </w:numPr>
      </w:pPr>
      <w:r w:rsidRPr="005B7622">
        <w:t>Approximately two ships per week receive this worksheet</w:t>
      </w:r>
      <w:r w:rsidRPr="005B7622" w:rsidR="00B7613C">
        <w:t xml:space="preserve"> which takes 30 minutes to complete. </w:t>
      </w:r>
    </w:p>
    <w:p w:rsidRPr="005B7622" w:rsidR="00B7613C" w:rsidP="00CD3F1E" w:rsidRDefault="00B7613C" w14:paraId="6665EFD4" w14:textId="046828E5">
      <w:pPr>
        <w:pStyle w:val="ListParagraph"/>
        <w:numPr>
          <w:ilvl w:val="1"/>
          <w:numId w:val="23"/>
        </w:numPr>
      </w:pPr>
      <w:r w:rsidRPr="005B7622">
        <w:lastRenderedPageBreak/>
        <w:t xml:space="preserve">Maximum annual hourly burden </w:t>
      </w:r>
      <w:r w:rsidRPr="005B7622" w:rsidR="004174E6">
        <w:t>estimates are calculated as 2 ships</w:t>
      </w:r>
      <w:r w:rsidRPr="005B7622" w:rsidR="001C14AF">
        <w:t>/week</w:t>
      </w:r>
      <w:r w:rsidRPr="005B7622" w:rsidR="004174E6">
        <w:t xml:space="preserve"> x </w:t>
      </w:r>
      <w:r w:rsidRPr="005B7622" w:rsidR="003416E5">
        <w:t>30 minutes x 52 weeks</w:t>
      </w:r>
      <w:r w:rsidRPr="005B7622" w:rsidR="00455FC7">
        <w:t>/</w:t>
      </w:r>
      <w:r w:rsidRPr="005B7622" w:rsidR="003416E5">
        <w:t>year</w:t>
      </w:r>
      <w:r w:rsidRPr="005B7622" w:rsidR="00455FC7">
        <w:t xml:space="preserve">= </w:t>
      </w:r>
      <w:r w:rsidRPr="005B7622" w:rsidR="003416E5">
        <w:t>52 hours</w:t>
      </w:r>
      <w:r w:rsidRPr="005B7622" w:rsidR="00BF57EB">
        <w:t>/year</w:t>
      </w:r>
      <w:r w:rsidRPr="005B7622" w:rsidR="003416E5">
        <w:t xml:space="preserve">. </w:t>
      </w:r>
    </w:p>
    <w:p w:rsidRPr="005B7622" w:rsidR="00641DA7" w:rsidP="00DE4A77" w:rsidRDefault="00641DA7" w14:paraId="1C7D3287" w14:textId="08981370">
      <w:pPr>
        <w:pStyle w:val="ListParagraph"/>
        <w:numPr>
          <w:ilvl w:val="0"/>
          <w:numId w:val="23"/>
        </w:numPr>
      </w:pPr>
      <w:r w:rsidRPr="005B7622">
        <w:t>Cruise COVID-19 Contact Investigation Worksheet (if necessary)</w:t>
      </w:r>
    </w:p>
    <w:p w:rsidRPr="005B7622" w:rsidR="003416E5" w:rsidP="003416E5" w:rsidRDefault="003416E5" w14:paraId="39641B53" w14:textId="77777777">
      <w:pPr>
        <w:pStyle w:val="ListParagraph"/>
        <w:numPr>
          <w:ilvl w:val="1"/>
          <w:numId w:val="23"/>
        </w:numPr>
      </w:pPr>
      <w:r w:rsidRPr="005B7622">
        <w:t>Only cruise ships that meet a predetermined investigation threshold</w:t>
      </w:r>
      <w:r w:rsidRPr="005B7622">
        <w:rPr>
          <w:rStyle w:val="FootnoteReference"/>
        </w:rPr>
        <w:footnoteReference w:id="27"/>
      </w:r>
      <w:r w:rsidRPr="005B7622">
        <w:t xml:space="preserve"> will receive a Cruise COVID-19 Case Investigation Worksheet. </w:t>
      </w:r>
    </w:p>
    <w:p w:rsidRPr="005B7622" w:rsidR="00641DA7" w:rsidP="00DB176D" w:rsidRDefault="004C4264" w14:paraId="4D2E72F9" w14:textId="69597B77">
      <w:pPr>
        <w:pStyle w:val="ListParagraph"/>
        <w:numPr>
          <w:ilvl w:val="1"/>
          <w:numId w:val="23"/>
        </w:numPr>
      </w:pPr>
      <w:r w:rsidRPr="005B7622">
        <w:t xml:space="preserve">Approximately two ships per month receive this worksheet </w:t>
      </w:r>
      <w:r w:rsidRPr="005B7622" w:rsidR="00F66373">
        <w:t>which takes 30 minutes to complete.</w:t>
      </w:r>
      <w:r w:rsidRPr="005B7622" w:rsidR="00B85169">
        <w:rPr>
          <w:rStyle w:val="FootnoteReference"/>
        </w:rPr>
        <w:footnoteReference w:id="28"/>
      </w:r>
      <w:r w:rsidRPr="005B7622" w:rsidR="00F66373">
        <w:t xml:space="preserve"> </w:t>
      </w:r>
    </w:p>
    <w:p w:rsidRPr="005B7622" w:rsidR="005659A3" w:rsidP="00674A0E" w:rsidRDefault="00F66373" w14:paraId="294687E3" w14:textId="4DE5C367">
      <w:pPr>
        <w:pStyle w:val="ListParagraph"/>
        <w:numPr>
          <w:ilvl w:val="1"/>
          <w:numId w:val="23"/>
        </w:numPr>
      </w:pPr>
      <w:r w:rsidRPr="005B7622">
        <w:t>Maximum annual hourly burden estimates are calculated as 2 ships</w:t>
      </w:r>
      <w:r w:rsidRPr="005B7622" w:rsidR="001C14AF">
        <w:t>/month</w:t>
      </w:r>
      <w:r w:rsidRPr="005B7622">
        <w:t xml:space="preserve"> x 30 minutes x 12 months</w:t>
      </w:r>
      <w:r w:rsidRPr="005B7622" w:rsidR="00455FC7">
        <w:t>/</w:t>
      </w:r>
      <w:r w:rsidRPr="005B7622">
        <w:t>year</w:t>
      </w:r>
      <w:r w:rsidRPr="005B7622" w:rsidR="00455FC7">
        <w:t xml:space="preserve">= </w:t>
      </w:r>
      <w:r w:rsidRPr="005B7622">
        <w:t>12 hours</w:t>
      </w:r>
      <w:r w:rsidRPr="005B7622" w:rsidR="00455FC7">
        <w:t>/year</w:t>
      </w:r>
      <w:r w:rsidRPr="005B7622">
        <w:t>.</w:t>
      </w:r>
    </w:p>
    <w:p w:rsidRPr="005B7622" w:rsidR="00D10212" w:rsidP="00D10212" w:rsidRDefault="00D10212" w14:paraId="2A8AEC78" w14:textId="77777777">
      <w:pPr>
        <w:pStyle w:val="ListParagraph"/>
        <w:ind w:left="1440"/>
      </w:pPr>
    </w:p>
    <w:p w:rsidRPr="005B7622" w:rsidR="00D7231B" w:rsidP="00D7231B" w:rsidRDefault="00D7231B" w14:paraId="23C50B06" w14:textId="77777777">
      <w:pPr>
        <w:pStyle w:val="ListParagraph"/>
        <w:numPr>
          <w:ilvl w:val="0"/>
          <w:numId w:val="8"/>
        </w:numPr>
      </w:pPr>
      <w:r w:rsidRPr="005B7622">
        <w:t>Agreement with Health Care Organization with signoff from Local Health Authorities</w:t>
      </w:r>
    </w:p>
    <w:p w:rsidRPr="005B7622" w:rsidR="00715FF0" w:rsidP="000B6FFA" w:rsidRDefault="002B1F96" w14:paraId="254978BA" w14:textId="410C4BD0">
      <w:pPr>
        <w:pStyle w:val="ListParagraph"/>
        <w:numPr>
          <w:ilvl w:val="1"/>
          <w:numId w:val="23"/>
        </w:numPr>
      </w:pPr>
      <w:r w:rsidRPr="005B7622">
        <w:t xml:space="preserve">As part of the COVID-19 </w:t>
      </w:r>
      <w:r w:rsidRPr="005B7622" w:rsidR="00AE16FC">
        <w:t>Program for Cruise ships, t</w:t>
      </w:r>
      <w:r w:rsidRPr="005B7622" w:rsidR="00D7231B">
        <w:t xml:space="preserve">he cruise ship must document an agreement with </w:t>
      </w:r>
      <w:r w:rsidRPr="005B7622" w:rsidR="000914F8">
        <w:t>a shoreside medical facility or healthcare system or multiple shoreside medical facilities or healthcare systems with redundant capacities to ensure that travelers receive appropriate medical care when needed</w:t>
      </w:r>
      <w:r w:rsidRPr="005B7622" w:rsidR="00D7231B">
        <w:t>.  This will be required for each ship</w:t>
      </w:r>
      <w:r w:rsidRPr="005B7622" w:rsidR="00A56178">
        <w:t xml:space="preserve"> that chooses to participate in the program</w:t>
      </w:r>
      <w:r w:rsidRPr="005B7622" w:rsidR="00D7231B">
        <w:t xml:space="preserve">, but CDC recognizes that a cruise line may enter into an agreement with a medical facility for all its ships, reducing the burden. </w:t>
      </w:r>
      <w:r w:rsidRPr="005B7622" w:rsidR="00715FF0">
        <w:rPr>
          <w:color w:val="000000"/>
        </w:rPr>
        <w:t xml:space="preserve">For the purposes of completeness, and so </w:t>
      </w:r>
      <w:r w:rsidRPr="005B7622" w:rsidR="00120E2C">
        <w:rPr>
          <w:color w:val="000000"/>
        </w:rPr>
        <w:t xml:space="preserve">as </w:t>
      </w:r>
      <w:r w:rsidRPr="005B7622" w:rsidR="00715FF0">
        <w:rPr>
          <w:color w:val="000000"/>
        </w:rPr>
        <w:t>not to presume behavior, the full estimate is provided below</w:t>
      </w:r>
      <w:r w:rsidRPr="005B7622" w:rsidR="00F927CD">
        <w:rPr>
          <w:color w:val="000000"/>
        </w:rPr>
        <w:t>.</w:t>
      </w:r>
    </w:p>
    <w:p w:rsidRPr="005B7622" w:rsidR="00D7231B" w:rsidP="00D7231B" w:rsidRDefault="00D7231B" w14:paraId="5944AE29" w14:textId="3C9E705D">
      <w:pPr>
        <w:pStyle w:val="ListParagraph"/>
        <w:numPr>
          <w:ilvl w:val="1"/>
          <w:numId w:val="8"/>
        </w:numPr>
      </w:pPr>
      <w:r w:rsidRPr="005B7622">
        <w:t xml:space="preserve">CDC </w:t>
      </w:r>
      <w:r w:rsidRPr="005B7622" w:rsidR="00EF540A">
        <w:t xml:space="preserve">has created </w:t>
      </w:r>
      <w:r w:rsidRPr="005B7622">
        <w:t xml:space="preserve">a check list to assist </w:t>
      </w:r>
      <w:r w:rsidRPr="005B7622" w:rsidR="00EF540A">
        <w:t>state and l</w:t>
      </w:r>
      <w:r w:rsidRPr="005B7622">
        <w:t xml:space="preserve">ocal </w:t>
      </w:r>
      <w:r w:rsidRPr="005B7622" w:rsidR="00EF540A">
        <w:t>h</w:t>
      </w:r>
      <w:r w:rsidRPr="005B7622">
        <w:t xml:space="preserve">ealth </w:t>
      </w:r>
      <w:r w:rsidRPr="005B7622" w:rsidR="00EF540A">
        <w:t>a</w:t>
      </w:r>
      <w:r w:rsidRPr="005B7622">
        <w:t>uthorities with this agreement.</w:t>
      </w:r>
    </w:p>
    <w:p w:rsidRPr="005B7622" w:rsidR="00D7231B" w:rsidP="00D7231B" w:rsidRDefault="00D7231B" w14:paraId="3ADA3196" w14:textId="180ACA64">
      <w:pPr>
        <w:pStyle w:val="ListParagraph"/>
        <w:numPr>
          <w:ilvl w:val="1"/>
          <w:numId w:val="8"/>
        </w:numPr>
      </w:pPr>
      <w:r w:rsidRPr="005B7622">
        <w:t xml:space="preserve">Should the cruise lines need to make any changes or update the agreement, those changes can be sent to CDC. </w:t>
      </w:r>
    </w:p>
    <w:p w:rsidRPr="005B7622" w:rsidR="00CD433E" w:rsidP="00D7231B" w:rsidRDefault="00606FF5" w14:paraId="58AADE7F" w14:textId="6F3DC686">
      <w:pPr>
        <w:pStyle w:val="ListParagraph"/>
        <w:numPr>
          <w:ilvl w:val="1"/>
          <w:numId w:val="8"/>
        </w:numPr>
      </w:pPr>
      <w:r w:rsidRPr="005B7622">
        <w:t xml:space="preserve">Approximately </w:t>
      </w:r>
      <w:r w:rsidRPr="005B7622" w:rsidR="00A2536B">
        <w:t xml:space="preserve">100 </w:t>
      </w:r>
      <w:r w:rsidRPr="005B7622">
        <w:t xml:space="preserve">ships </w:t>
      </w:r>
      <w:r w:rsidRPr="005B7622" w:rsidR="000B66B4">
        <w:t>have already completed th</w:t>
      </w:r>
      <w:r w:rsidRPr="005B7622" w:rsidR="006D5D12">
        <w:t>is agreement</w:t>
      </w:r>
      <w:r w:rsidRPr="005B7622" w:rsidR="00ED2FB5">
        <w:t>.</w:t>
      </w:r>
    </w:p>
    <w:p w:rsidRPr="005B7622" w:rsidR="00D7231B" w:rsidP="00D7231B" w:rsidRDefault="00325633" w14:paraId="5FAD2766" w14:textId="208AE599">
      <w:pPr>
        <w:pStyle w:val="ListParagraph"/>
        <w:numPr>
          <w:ilvl w:val="1"/>
          <w:numId w:val="8"/>
        </w:numPr>
      </w:pPr>
      <w:r w:rsidRPr="005B7622">
        <w:t xml:space="preserve">For the remaining </w:t>
      </w:r>
      <w:r w:rsidRPr="005B7622" w:rsidR="00A2536B">
        <w:t xml:space="preserve">30 </w:t>
      </w:r>
      <w:r w:rsidRPr="005B7622">
        <w:t xml:space="preserve">ships, </w:t>
      </w:r>
      <w:r w:rsidRPr="005B7622" w:rsidR="00D7231B">
        <w:t xml:space="preserve">CDC estimates approximately 10 hours to complete an agreement with a healthcare organization, for a total of </w:t>
      </w:r>
      <w:r w:rsidRPr="005B7622" w:rsidR="005101B9">
        <w:t>3</w:t>
      </w:r>
      <w:r w:rsidRPr="005B7622" w:rsidR="00ED2FB5">
        <w:t>00</w:t>
      </w:r>
      <w:r w:rsidRPr="005B7622" w:rsidR="00D7231B">
        <w:t xml:space="preserve"> burden hours</w:t>
      </w:r>
      <w:r w:rsidRPr="005B7622" w:rsidR="00455FC7">
        <w:t>/year.</w:t>
      </w:r>
    </w:p>
    <w:p w:rsidRPr="005B7622" w:rsidR="00D7231B" w:rsidP="00D7231B" w:rsidRDefault="00D7231B" w14:paraId="05B11332" w14:textId="77777777">
      <w:pPr>
        <w:pStyle w:val="ListParagraph"/>
        <w:numPr>
          <w:ilvl w:val="0"/>
          <w:numId w:val="8"/>
        </w:numPr>
      </w:pPr>
      <w:r w:rsidRPr="005B7622">
        <w:t>Agreement with Port of Entry with signoff from Local Health Authority</w:t>
      </w:r>
    </w:p>
    <w:p w:rsidRPr="005B7622" w:rsidR="00D7231B" w:rsidP="00D7231B" w:rsidRDefault="00AE16FC" w14:paraId="753A29A5" w14:textId="1901B1E7">
      <w:pPr>
        <w:pStyle w:val="ListParagraph"/>
        <w:numPr>
          <w:ilvl w:val="1"/>
          <w:numId w:val="8"/>
        </w:numPr>
      </w:pPr>
      <w:r w:rsidRPr="005B7622">
        <w:t>As part of the COVID-19 Program for Cruise ships</w:t>
      </w:r>
      <w:r w:rsidRPr="005B7622" w:rsidR="00D7231B">
        <w:t>, the cruise ship must document an agreement with a Port of Entry that will accept the ship.  This will be required for each ship</w:t>
      </w:r>
      <w:r w:rsidRPr="005B7622">
        <w:t xml:space="preserve"> that chooses to participate in the program</w:t>
      </w:r>
      <w:r w:rsidRPr="005B7622" w:rsidR="00D7231B">
        <w:t>, but CDC recognizes that a cruise line may enter into an agreement with a port for all its ships, reducing the burden.</w:t>
      </w:r>
      <w:r w:rsidRPr="005B7622" w:rsidR="00325633">
        <w:t xml:space="preserve"> </w:t>
      </w:r>
      <w:r w:rsidRPr="005B7622" w:rsidR="00325633">
        <w:rPr>
          <w:color w:val="000000"/>
        </w:rPr>
        <w:t xml:space="preserve">For the purposes of completeness, and so </w:t>
      </w:r>
      <w:r w:rsidRPr="005B7622" w:rsidR="00120E2C">
        <w:rPr>
          <w:color w:val="000000"/>
        </w:rPr>
        <w:t xml:space="preserve">as </w:t>
      </w:r>
      <w:r w:rsidRPr="005B7622" w:rsidR="00325633">
        <w:rPr>
          <w:color w:val="000000"/>
        </w:rPr>
        <w:t>not to presume behavior, the full estimate is provided below.</w:t>
      </w:r>
    </w:p>
    <w:p w:rsidRPr="005B7622" w:rsidR="00325633" w:rsidP="00325633" w:rsidRDefault="00325633" w14:paraId="0327B3F3" w14:textId="77777777">
      <w:pPr>
        <w:pStyle w:val="ListParagraph"/>
        <w:numPr>
          <w:ilvl w:val="1"/>
          <w:numId w:val="8"/>
        </w:numPr>
      </w:pPr>
      <w:r w:rsidRPr="005B7622">
        <w:t>CDC has created a check list to assist state and local health authorities with this agreement.</w:t>
      </w:r>
    </w:p>
    <w:p w:rsidRPr="005B7622" w:rsidR="00325633" w:rsidP="00325633" w:rsidRDefault="00325633" w14:paraId="252F1E76" w14:textId="51487884">
      <w:pPr>
        <w:pStyle w:val="ListParagraph"/>
        <w:numPr>
          <w:ilvl w:val="1"/>
          <w:numId w:val="8"/>
        </w:numPr>
      </w:pPr>
      <w:r w:rsidRPr="005B7622">
        <w:t xml:space="preserve">Should the cruise lines need to make any changes or update the agreement, those changes can be sent to CDC. </w:t>
      </w:r>
    </w:p>
    <w:p w:rsidRPr="005B7622" w:rsidR="00325633" w:rsidP="00325633" w:rsidRDefault="00325633" w14:paraId="1BB05CA7" w14:textId="7E6F5458">
      <w:pPr>
        <w:pStyle w:val="ListParagraph"/>
        <w:numPr>
          <w:ilvl w:val="1"/>
          <w:numId w:val="8"/>
        </w:numPr>
      </w:pPr>
      <w:r w:rsidRPr="005B7622">
        <w:t xml:space="preserve">Approximately </w:t>
      </w:r>
      <w:r w:rsidRPr="005B7622" w:rsidR="00A2536B">
        <w:t xml:space="preserve">100 </w:t>
      </w:r>
      <w:r w:rsidRPr="005B7622">
        <w:t>ships have already completed this agreement.</w:t>
      </w:r>
    </w:p>
    <w:p w:rsidRPr="005B7622" w:rsidR="00325633" w:rsidP="00325633" w:rsidRDefault="00325633" w14:paraId="57DF3D98" w14:textId="3DC316D4">
      <w:pPr>
        <w:pStyle w:val="ListParagraph"/>
        <w:numPr>
          <w:ilvl w:val="1"/>
          <w:numId w:val="8"/>
        </w:numPr>
      </w:pPr>
      <w:r w:rsidRPr="005B7622">
        <w:lastRenderedPageBreak/>
        <w:t xml:space="preserve">For the remaining </w:t>
      </w:r>
      <w:r w:rsidRPr="005B7622" w:rsidR="00A2536B">
        <w:t xml:space="preserve">30 </w:t>
      </w:r>
      <w:r w:rsidRPr="005B7622">
        <w:t xml:space="preserve">ships, CDC estimates approximately 10 hours to complete an agreement with a healthcare organization, for a total of </w:t>
      </w:r>
      <w:r w:rsidRPr="005B7622" w:rsidR="005101B9">
        <w:t>3</w:t>
      </w:r>
      <w:r w:rsidRPr="005B7622">
        <w:t>00 burden hours</w:t>
      </w:r>
      <w:r w:rsidRPr="005B7622" w:rsidR="00455FC7">
        <w:t>/year.</w:t>
      </w:r>
    </w:p>
    <w:p w:rsidRPr="005B7622" w:rsidR="000D1885" w:rsidP="000D1885" w:rsidRDefault="000D1885" w14:paraId="03053801" w14:textId="27AED8E0">
      <w:pPr>
        <w:pStyle w:val="ListParagraph"/>
        <w:numPr>
          <w:ilvl w:val="0"/>
          <w:numId w:val="8"/>
        </w:numPr>
      </w:pPr>
      <w:r w:rsidRPr="005B7622">
        <w:t xml:space="preserve">Agreement with </w:t>
      </w:r>
      <w:r w:rsidRPr="005B7622" w:rsidR="00D7231B">
        <w:t>H</w:t>
      </w:r>
      <w:r w:rsidRPr="005B7622">
        <w:t xml:space="preserve">ousing </w:t>
      </w:r>
      <w:r w:rsidRPr="005B7622" w:rsidR="00D7231B">
        <w:t>F</w:t>
      </w:r>
      <w:r w:rsidRPr="005B7622">
        <w:t>acility with signoff from Local Health Authority</w:t>
      </w:r>
    </w:p>
    <w:p w:rsidRPr="005B7622" w:rsidR="000D1885" w:rsidP="000D1885" w:rsidRDefault="00395621" w14:paraId="7A422A58" w14:textId="1DAFDD7D">
      <w:pPr>
        <w:pStyle w:val="ListParagraph"/>
        <w:numPr>
          <w:ilvl w:val="1"/>
          <w:numId w:val="8"/>
        </w:numPr>
      </w:pPr>
      <w:r w:rsidRPr="005B7622">
        <w:t xml:space="preserve">As part of the COVID-19 Program for Cruise ships, </w:t>
      </w:r>
      <w:r w:rsidRPr="005B7622" w:rsidR="000D1885">
        <w:t>the cruise ship must document an agreement with a shoreside housing facility that will accept travelers from a ship with COVID-19 cases.  This will be required for each ship</w:t>
      </w:r>
      <w:r w:rsidRPr="005B7622">
        <w:t xml:space="preserve"> that chooses to participate in the program,</w:t>
      </w:r>
      <w:r w:rsidRPr="005B7622" w:rsidR="000D1885">
        <w:t xml:space="preserve"> but CDC recognizes that a cruise line may enter into an agreement with a housing facility for all its ships, reducing the burden. It may also be the case that the cruise line has its own housing facility, reducing burden.</w:t>
      </w:r>
      <w:r w:rsidRPr="005B7622" w:rsidR="003074D9">
        <w:t xml:space="preserve"> </w:t>
      </w:r>
      <w:r w:rsidRPr="005B7622" w:rsidR="003074D9">
        <w:rPr>
          <w:color w:val="000000"/>
        </w:rPr>
        <w:t xml:space="preserve">For the purposes of completeness, and so </w:t>
      </w:r>
      <w:r w:rsidRPr="005B7622" w:rsidR="00120E2C">
        <w:rPr>
          <w:color w:val="000000"/>
        </w:rPr>
        <w:t xml:space="preserve">as </w:t>
      </w:r>
      <w:r w:rsidRPr="005B7622" w:rsidR="003074D9">
        <w:rPr>
          <w:color w:val="000000"/>
        </w:rPr>
        <w:t>not to presume behavior, the full estimate is provided below.</w:t>
      </w:r>
    </w:p>
    <w:p w:rsidRPr="005B7622" w:rsidR="00325633" w:rsidP="00325633" w:rsidRDefault="00325633" w14:paraId="54811189" w14:textId="77777777">
      <w:pPr>
        <w:pStyle w:val="ListParagraph"/>
        <w:numPr>
          <w:ilvl w:val="1"/>
          <w:numId w:val="8"/>
        </w:numPr>
      </w:pPr>
      <w:r w:rsidRPr="005B7622">
        <w:t>CDC has created a check list to assist state and local health authorities with this agreement.</w:t>
      </w:r>
    </w:p>
    <w:p w:rsidRPr="005B7622" w:rsidR="00325633" w:rsidP="00325633" w:rsidRDefault="00325633" w14:paraId="768AA11D" w14:textId="10DA2213">
      <w:pPr>
        <w:pStyle w:val="ListParagraph"/>
        <w:numPr>
          <w:ilvl w:val="1"/>
          <w:numId w:val="8"/>
        </w:numPr>
      </w:pPr>
      <w:r w:rsidRPr="005B7622">
        <w:t xml:space="preserve">Should the cruise lines need to make any changes or update the agreement, those changes can be sent to CDC. </w:t>
      </w:r>
    </w:p>
    <w:p w:rsidRPr="005B7622" w:rsidR="00325633" w:rsidP="00325633" w:rsidRDefault="00325633" w14:paraId="3F53C867" w14:textId="6DE6FD07">
      <w:pPr>
        <w:pStyle w:val="ListParagraph"/>
        <w:numPr>
          <w:ilvl w:val="1"/>
          <w:numId w:val="8"/>
        </w:numPr>
      </w:pPr>
      <w:r w:rsidRPr="005B7622">
        <w:t xml:space="preserve">Approximately </w:t>
      </w:r>
      <w:r w:rsidRPr="005B7622" w:rsidR="00A2536B">
        <w:t>100</w:t>
      </w:r>
      <w:r w:rsidRPr="005B7622">
        <w:t xml:space="preserve"> ships have already completed this agreement.</w:t>
      </w:r>
    </w:p>
    <w:p w:rsidRPr="005B7622" w:rsidR="00325633" w:rsidP="00325633" w:rsidRDefault="00325633" w14:paraId="0C3BDC6E" w14:textId="28436D41">
      <w:pPr>
        <w:pStyle w:val="ListParagraph"/>
        <w:numPr>
          <w:ilvl w:val="1"/>
          <w:numId w:val="8"/>
        </w:numPr>
      </w:pPr>
      <w:r w:rsidRPr="005B7622">
        <w:t xml:space="preserve">For the remaining </w:t>
      </w:r>
      <w:r w:rsidRPr="005B7622" w:rsidR="00A2536B">
        <w:t xml:space="preserve">30 </w:t>
      </w:r>
      <w:r w:rsidRPr="005B7622">
        <w:t xml:space="preserve">ships, CDC estimates approximately 10 hours to complete an agreement with a healthcare organization, for a total of </w:t>
      </w:r>
      <w:r w:rsidRPr="005B7622" w:rsidR="005101B9">
        <w:t>3</w:t>
      </w:r>
      <w:r w:rsidRPr="005B7622">
        <w:t>00 burden hours</w:t>
      </w:r>
      <w:r w:rsidRPr="005B7622" w:rsidR="00455FC7">
        <w:t>/year.</w:t>
      </w:r>
    </w:p>
    <w:p w:rsidRPr="005B7622" w:rsidR="00284C94" w:rsidP="00284C94" w:rsidRDefault="00284C94" w14:paraId="11C7E29E" w14:textId="0CA8BC55">
      <w:pPr>
        <w:pStyle w:val="ListParagraph"/>
        <w:numPr>
          <w:ilvl w:val="0"/>
          <w:numId w:val="8"/>
        </w:numPr>
        <w:rPr>
          <w:szCs w:val="24"/>
        </w:rPr>
      </w:pPr>
      <w:r w:rsidRPr="005B7622">
        <w:rPr>
          <w:szCs w:val="24"/>
        </w:rPr>
        <w:t>Inspections</w:t>
      </w:r>
    </w:p>
    <w:p w:rsidRPr="005B7622" w:rsidR="00284C94" w:rsidP="00284C94" w:rsidRDefault="00AA2F9D" w14:paraId="3C4D9433" w14:textId="404DC4F9">
      <w:pPr>
        <w:pStyle w:val="ListParagraph"/>
        <w:numPr>
          <w:ilvl w:val="1"/>
          <w:numId w:val="8"/>
        </w:numPr>
      </w:pPr>
      <w:r w:rsidRPr="005B7622">
        <w:rPr>
          <w:szCs w:val="24"/>
        </w:rPr>
        <w:t>Under</w:t>
      </w:r>
      <w:r w:rsidRPr="005B7622" w:rsidR="00B6642B">
        <w:rPr>
          <w:szCs w:val="24"/>
        </w:rPr>
        <w:t xml:space="preserve"> CDC’s COVID-19 Program for Cruise Ships</w:t>
      </w:r>
      <w:r w:rsidRPr="005B7622" w:rsidR="00284C94">
        <w:rPr>
          <w:szCs w:val="24"/>
        </w:rPr>
        <w:t>, the cruise ship operator’s properties and records must be available for inspection to allow CDC to ascertain compliance with its</w:t>
      </w:r>
      <w:r w:rsidRPr="005B7622">
        <w:rPr>
          <w:szCs w:val="24"/>
        </w:rPr>
        <w:t xml:space="preserve"> recommendations and guidance</w:t>
      </w:r>
      <w:r w:rsidRPr="005B7622" w:rsidR="00284C94">
        <w:rPr>
          <w:szCs w:val="24"/>
        </w:rPr>
        <w:t xml:space="preserve">. Such properties and records include but are not limited to vessels, facilities, vehicles, equipment, communications, manifests, list of passengers, laboratory test results, and employee and passenger health records. These </w:t>
      </w:r>
      <w:r w:rsidRPr="005B7622" w:rsidR="005B7485">
        <w:rPr>
          <w:szCs w:val="24"/>
        </w:rPr>
        <w:t xml:space="preserve">recommendations and guidance </w:t>
      </w:r>
      <w:r w:rsidRPr="005B7622" w:rsidR="00284C94">
        <w:rPr>
          <w:szCs w:val="24"/>
        </w:rPr>
        <w:t xml:space="preserve">are outlined in the </w:t>
      </w:r>
      <w:r w:rsidRPr="005B7622" w:rsidR="00284C94">
        <w:rPr>
          <w:i/>
          <w:iCs/>
        </w:rPr>
        <w:t xml:space="preserve">Technical Instructions for </w:t>
      </w:r>
      <w:r w:rsidRPr="005B7622" w:rsidR="00A2536B">
        <w:rPr>
          <w:i/>
          <w:iCs/>
        </w:rPr>
        <w:t>CDC’s COVID-19 Program for Cruise Ships Operating in U.S.</w:t>
      </w:r>
      <w:r w:rsidRPr="005B7622" w:rsidR="00D10212">
        <w:rPr>
          <w:i/>
          <w:iCs/>
        </w:rPr>
        <w:t xml:space="preserve"> </w:t>
      </w:r>
      <w:r w:rsidRPr="005B7622" w:rsidR="00A2536B">
        <w:rPr>
          <w:i/>
          <w:iCs/>
        </w:rPr>
        <w:t>Waters</w:t>
      </w:r>
      <w:r w:rsidRPr="005B7622" w:rsidR="007B2845">
        <w:t>.</w:t>
      </w:r>
    </w:p>
    <w:p w:rsidRPr="005B7622" w:rsidR="001034FF" w:rsidP="00160EEA" w:rsidRDefault="006A0B7D" w14:paraId="068541D6" w14:textId="26819709">
      <w:pPr>
        <w:pStyle w:val="ListParagraph"/>
        <w:numPr>
          <w:ilvl w:val="1"/>
          <w:numId w:val="8"/>
        </w:numPr>
      </w:pPr>
      <w:r w:rsidRPr="005B7622">
        <w:t xml:space="preserve">CDC anticipates a maximum of </w:t>
      </w:r>
      <w:r w:rsidRPr="005B7622" w:rsidR="00BD00F8">
        <w:t xml:space="preserve">two routine </w:t>
      </w:r>
      <w:r w:rsidRPr="005B7622">
        <w:t>inspection</w:t>
      </w:r>
      <w:r w:rsidRPr="005B7622" w:rsidR="00BD00F8">
        <w:t>s</w:t>
      </w:r>
      <w:r w:rsidRPr="005B7622">
        <w:t xml:space="preserve"> per ship. </w:t>
      </w:r>
      <w:r w:rsidRPr="005B7622" w:rsidR="00BD00F8">
        <w:t xml:space="preserve">Additional inspections may be needed if there is a COVID-19 outbreak on board the ship. </w:t>
      </w:r>
      <w:r w:rsidRPr="005B7622">
        <w:t xml:space="preserve">CDC predicts that cruise ship operators will spend two hours preparing for the inspection. </w:t>
      </w:r>
      <w:r w:rsidRPr="005B7622" w:rsidR="00284C94">
        <w:t>With the estimated 130 vessels that may operate under the</w:t>
      </w:r>
      <w:r w:rsidRPr="005B7622" w:rsidR="00700692">
        <w:t xml:space="preserve"> COVID-19 Program for Cruise Ships</w:t>
      </w:r>
      <w:r w:rsidRPr="005B7622" w:rsidR="00284C94">
        <w:t>,</w:t>
      </w:r>
      <w:r w:rsidRPr="005B7622" w:rsidR="00A33189">
        <w:t xml:space="preserve"> and a maximum of two inspections,</w:t>
      </w:r>
      <w:r w:rsidRPr="005B7622" w:rsidR="00284C94">
        <w:t xml:space="preserve"> this equals </w:t>
      </w:r>
      <w:r w:rsidRPr="005B7622" w:rsidR="003A1810">
        <w:t>52</w:t>
      </w:r>
      <w:r w:rsidRPr="005B7622" w:rsidR="00284C94">
        <w:t>0 hours</w:t>
      </w:r>
      <w:r w:rsidRPr="005B7622" w:rsidR="00455FC7">
        <w:t>/year</w:t>
      </w:r>
      <w:r w:rsidRPr="005B7622" w:rsidR="00284C94">
        <w:t>.</w:t>
      </w:r>
    </w:p>
    <w:tbl>
      <w:tblPr>
        <w:tblStyle w:val="TableGrid"/>
        <w:tblW w:w="0" w:type="auto"/>
        <w:tblLook w:val="04A0" w:firstRow="1" w:lastRow="0" w:firstColumn="1" w:lastColumn="0" w:noHBand="0" w:noVBand="1"/>
      </w:tblPr>
      <w:tblGrid>
        <w:gridCol w:w="1629"/>
        <w:gridCol w:w="3136"/>
        <w:gridCol w:w="1495"/>
        <w:gridCol w:w="1423"/>
        <w:gridCol w:w="1194"/>
        <w:gridCol w:w="1193"/>
      </w:tblGrid>
      <w:tr w:rsidRPr="005B7622" w:rsidR="004A13E8" w:rsidTr="00D10212" w14:paraId="55FE17E0" w14:textId="77777777">
        <w:tc>
          <w:tcPr>
            <w:tcW w:w="1629" w:type="dxa"/>
          </w:tcPr>
          <w:p w:rsidRPr="005B7622" w:rsidR="004A13E8" w:rsidP="006A6E5C" w:rsidRDefault="004A13E8" w14:paraId="55FE17DA" w14:textId="77777777">
            <w:bookmarkStart w:name="_Hlk62812620" w:id="26"/>
            <w:r w:rsidRPr="005B7622">
              <w:t>Type of Respondent</w:t>
            </w:r>
          </w:p>
        </w:tc>
        <w:tc>
          <w:tcPr>
            <w:tcW w:w="3136" w:type="dxa"/>
          </w:tcPr>
          <w:p w:rsidRPr="005B7622" w:rsidR="004A13E8" w:rsidP="006A6E5C" w:rsidRDefault="004A13E8" w14:paraId="55FE17DB" w14:textId="798BA5FD">
            <w:r w:rsidRPr="005B7622">
              <w:t xml:space="preserve">Form </w:t>
            </w:r>
            <w:r w:rsidRPr="005B7622" w:rsidR="00CD43CF">
              <w:t xml:space="preserve">or Information Collection </w:t>
            </w:r>
            <w:r w:rsidRPr="005B7622">
              <w:t>Name</w:t>
            </w:r>
          </w:p>
        </w:tc>
        <w:tc>
          <w:tcPr>
            <w:tcW w:w="1495" w:type="dxa"/>
          </w:tcPr>
          <w:p w:rsidRPr="005B7622" w:rsidR="004A13E8" w:rsidP="006A6E5C" w:rsidRDefault="004A13E8" w14:paraId="55FE17DC" w14:textId="77777777">
            <w:r w:rsidRPr="005B7622">
              <w:t>No. of Respondents</w:t>
            </w:r>
          </w:p>
        </w:tc>
        <w:tc>
          <w:tcPr>
            <w:tcW w:w="1423" w:type="dxa"/>
          </w:tcPr>
          <w:p w:rsidRPr="005B7622" w:rsidR="004A13E8" w:rsidP="006A6E5C" w:rsidRDefault="004A13E8" w14:paraId="55FE17DD" w14:textId="77777777">
            <w:r w:rsidRPr="005B7622">
              <w:t>No. Responses per Respondent</w:t>
            </w:r>
          </w:p>
        </w:tc>
        <w:tc>
          <w:tcPr>
            <w:tcW w:w="1194" w:type="dxa"/>
          </w:tcPr>
          <w:p w:rsidRPr="005B7622" w:rsidR="004A13E8" w:rsidP="006A6E5C" w:rsidRDefault="004A13E8" w14:paraId="55FE17DE" w14:textId="77777777">
            <w:r w:rsidRPr="005B7622">
              <w:t>Avg. Burden per response (in hrs.)</w:t>
            </w:r>
          </w:p>
        </w:tc>
        <w:tc>
          <w:tcPr>
            <w:tcW w:w="1193" w:type="dxa"/>
          </w:tcPr>
          <w:p w:rsidRPr="005B7622" w:rsidR="004A13E8" w:rsidP="006A6E5C" w:rsidRDefault="004A13E8" w14:paraId="55FE17DF" w14:textId="77777777">
            <w:r w:rsidRPr="005B7622">
              <w:t>Total Burden (in hrs.)</w:t>
            </w:r>
          </w:p>
        </w:tc>
      </w:tr>
      <w:tr w:rsidRPr="005B7622" w:rsidR="007974CA" w:rsidTr="00D10212" w14:paraId="29C1B55D" w14:textId="77777777">
        <w:tc>
          <w:tcPr>
            <w:tcW w:w="1629" w:type="dxa"/>
          </w:tcPr>
          <w:p w:rsidRPr="005B7622" w:rsidR="007974CA" w:rsidP="001034FF" w:rsidRDefault="00CF6DBE" w14:paraId="5079FB52" w14:textId="5A78DF2A">
            <w:r w:rsidRPr="005B7622">
              <w:t>Cruise ship brand/operator</w:t>
            </w:r>
          </w:p>
        </w:tc>
        <w:tc>
          <w:tcPr>
            <w:tcW w:w="3136" w:type="dxa"/>
          </w:tcPr>
          <w:p w:rsidRPr="005B7622" w:rsidR="007974CA" w:rsidP="001034FF" w:rsidRDefault="007974CA" w14:paraId="72AB6342" w14:textId="67013356">
            <w:r w:rsidRPr="005B7622">
              <w:t>COVID-19 Program for Cruise Ships Notice of Participation/Nonparticipation</w:t>
            </w:r>
            <w:r w:rsidRPr="005B7622" w:rsidR="007B35A9">
              <w:t xml:space="preserve"> (Attachment </w:t>
            </w:r>
            <w:r w:rsidRPr="005B7622" w:rsidR="00D44F88">
              <w:t>E</w:t>
            </w:r>
            <w:r w:rsidRPr="005B7622" w:rsidR="007B35A9">
              <w:t>- Instruction)</w:t>
            </w:r>
          </w:p>
        </w:tc>
        <w:tc>
          <w:tcPr>
            <w:tcW w:w="1495" w:type="dxa"/>
          </w:tcPr>
          <w:p w:rsidRPr="005B7622" w:rsidR="007974CA" w:rsidP="001034FF" w:rsidRDefault="005101B9" w14:paraId="340BDF73" w14:textId="49ABF6CB">
            <w:r w:rsidRPr="005B7622">
              <w:t>20</w:t>
            </w:r>
          </w:p>
        </w:tc>
        <w:tc>
          <w:tcPr>
            <w:tcW w:w="1423" w:type="dxa"/>
          </w:tcPr>
          <w:p w:rsidRPr="005B7622" w:rsidR="007974CA" w:rsidP="001034FF" w:rsidRDefault="005101B9" w14:paraId="46881E03" w14:textId="65279E7D">
            <w:r w:rsidRPr="005B7622">
              <w:t>1</w:t>
            </w:r>
          </w:p>
        </w:tc>
        <w:tc>
          <w:tcPr>
            <w:tcW w:w="1194" w:type="dxa"/>
          </w:tcPr>
          <w:p w:rsidRPr="005B7622" w:rsidR="007974CA" w:rsidP="001034FF" w:rsidRDefault="00125635" w14:paraId="6EF42DC2" w14:textId="7AED3E16">
            <w:r w:rsidRPr="005B7622">
              <w:t>300</w:t>
            </w:r>
            <w:r w:rsidRPr="005B7622" w:rsidR="006F2868">
              <w:t>/60</w:t>
            </w:r>
          </w:p>
        </w:tc>
        <w:tc>
          <w:tcPr>
            <w:tcW w:w="1193" w:type="dxa"/>
          </w:tcPr>
          <w:p w:rsidRPr="005B7622" w:rsidR="007974CA" w:rsidP="001034FF" w:rsidRDefault="00376570" w14:paraId="288C4F0F" w14:textId="158DA982">
            <w:r w:rsidRPr="005B7622">
              <w:t>100</w:t>
            </w:r>
          </w:p>
        </w:tc>
      </w:tr>
      <w:tr w:rsidRPr="005B7622" w:rsidR="00A03383" w:rsidTr="00D10212" w14:paraId="39C3CE06" w14:textId="77777777">
        <w:tc>
          <w:tcPr>
            <w:tcW w:w="1629" w:type="dxa"/>
          </w:tcPr>
          <w:p w:rsidRPr="005B7622" w:rsidR="00A03383" w:rsidP="001034FF" w:rsidRDefault="002D7770" w14:paraId="1EE75B61" w14:textId="35EDE396">
            <w:r w:rsidRPr="005B7622">
              <w:t>Cruise ship brand/ operator</w:t>
            </w:r>
          </w:p>
        </w:tc>
        <w:tc>
          <w:tcPr>
            <w:tcW w:w="3136" w:type="dxa"/>
          </w:tcPr>
          <w:p w:rsidRPr="005B7622" w:rsidR="00A03383" w:rsidP="001034FF" w:rsidRDefault="002D7770" w14:paraId="2CA966B1" w14:textId="1A063224">
            <w:r w:rsidRPr="005B7622">
              <w:t xml:space="preserve">Cruise Ship Vaccination Status Classification (Attachment </w:t>
            </w:r>
            <w:r w:rsidRPr="005B7622" w:rsidR="00D44F88">
              <w:t>F</w:t>
            </w:r>
            <w:r w:rsidRPr="005B7622">
              <w:t>- Instruction)</w:t>
            </w:r>
          </w:p>
        </w:tc>
        <w:tc>
          <w:tcPr>
            <w:tcW w:w="1495" w:type="dxa"/>
          </w:tcPr>
          <w:p w:rsidRPr="005B7622" w:rsidR="00A03383" w:rsidP="001034FF" w:rsidRDefault="002D7770" w14:paraId="79D56598" w14:textId="62E59AF8">
            <w:r w:rsidRPr="005B7622">
              <w:t>130</w:t>
            </w:r>
          </w:p>
        </w:tc>
        <w:tc>
          <w:tcPr>
            <w:tcW w:w="1423" w:type="dxa"/>
          </w:tcPr>
          <w:p w:rsidRPr="005B7622" w:rsidR="00A03383" w:rsidP="001034FF" w:rsidRDefault="002D7770" w14:paraId="0AA77B7F" w14:textId="1D7716E7">
            <w:r w:rsidRPr="005B7622">
              <w:t>1</w:t>
            </w:r>
          </w:p>
        </w:tc>
        <w:tc>
          <w:tcPr>
            <w:tcW w:w="1194" w:type="dxa"/>
          </w:tcPr>
          <w:p w:rsidRPr="005B7622" w:rsidR="00A03383" w:rsidP="001034FF" w:rsidRDefault="002D7770" w14:paraId="5639739A" w14:textId="0D3B4A20">
            <w:r w:rsidRPr="005B7622">
              <w:t>5/60</w:t>
            </w:r>
          </w:p>
        </w:tc>
        <w:tc>
          <w:tcPr>
            <w:tcW w:w="1193" w:type="dxa"/>
          </w:tcPr>
          <w:p w:rsidRPr="005B7622" w:rsidR="00A03383" w:rsidP="001034FF" w:rsidRDefault="002D7770" w14:paraId="7514CB2F" w14:textId="5AA29DFC">
            <w:r w:rsidRPr="005B7622">
              <w:t>10.83</w:t>
            </w:r>
          </w:p>
        </w:tc>
      </w:tr>
      <w:tr w:rsidRPr="005B7622" w:rsidR="001034FF" w:rsidTr="00D10212" w14:paraId="488C6D4D" w14:textId="77777777">
        <w:tc>
          <w:tcPr>
            <w:tcW w:w="1629" w:type="dxa"/>
          </w:tcPr>
          <w:p w:rsidRPr="005B7622" w:rsidR="001034FF" w:rsidP="001034FF" w:rsidRDefault="001034FF" w14:paraId="76B183E0" w14:textId="33877322">
            <w:r w:rsidRPr="005B7622">
              <w:lastRenderedPageBreak/>
              <w:t xml:space="preserve">Cruise ship </w:t>
            </w:r>
            <w:r w:rsidRPr="005B7622" w:rsidR="00A94DB2">
              <w:t>parent</w:t>
            </w:r>
            <w:r w:rsidRPr="005B7622" w:rsidR="00FC0BA7">
              <w:t xml:space="preserve"> company</w:t>
            </w:r>
          </w:p>
        </w:tc>
        <w:tc>
          <w:tcPr>
            <w:tcW w:w="3136" w:type="dxa"/>
          </w:tcPr>
          <w:p w:rsidRPr="005B7622" w:rsidR="001034FF" w:rsidP="001034FF" w:rsidRDefault="00D37685" w14:paraId="131D285B" w14:textId="1645A5AF">
            <w:r w:rsidRPr="005B7622">
              <w:t xml:space="preserve">COVID-19 </w:t>
            </w:r>
            <w:r w:rsidRPr="005B7622" w:rsidR="001034FF">
              <w:t>Response Plan</w:t>
            </w:r>
            <w:r w:rsidRPr="005B7622" w:rsidR="00541088">
              <w:t xml:space="preserve"> (Attachment </w:t>
            </w:r>
            <w:r w:rsidRPr="005B7622" w:rsidR="00493D67">
              <w:t>G</w:t>
            </w:r>
            <w:r w:rsidRPr="005B7622" w:rsidR="00541088">
              <w:t>-Instruction)</w:t>
            </w:r>
          </w:p>
        </w:tc>
        <w:tc>
          <w:tcPr>
            <w:tcW w:w="1495" w:type="dxa"/>
          </w:tcPr>
          <w:p w:rsidRPr="005B7622" w:rsidR="001034FF" w:rsidP="001034FF" w:rsidRDefault="00681E5B" w14:paraId="60A1E7D3" w14:textId="6C5C234C">
            <w:r w:rsidRPr="005B7622">
              <w:t>3</w:t>
            </w:r>
          </w:p>
        </w:tc>
        <w:tc>
          <w:tcPr>
            <w:tcW w:w="1423" w:type="dxa"/>
          </w:tcPr>
          <w:p w:rsidRPr="005B7622" w:rsidR="001034FF" w:rsidP="001034FF" w:rsidRDefault="001034FF" w14:paraId="3E476F68" w14:textId="25247221">
            <w:r w:rsidRPr="005B7622">
              <w:t>1</w:t>
            </w:r>
          </w:p>
        </w:tc>
        <w:tc>
          <w:tcPr>
            <w:tcW w:w="1194" w:type="dxa"/>
          </w:tcPr>
          <w:p w:rsidRPr="005B7622" w:rsidR="001034FF" w:rsidP="001034FF" w:rsidRDefault="001034FF" w14:paraId="5589B5E2" w14:textId="5A9FADCE">
            <w:r w:rsidRPr="005B7622">
              <w:t>2400/60</w:t>
            </w:r>
          </w:p>
        </w:tc>
        <w:tc>
          <w:tcPr>
            <w:tcW w:w="1193" w:type="dxa"/>
          </w:tcPr>
          <w:p w:rsidRPr="005B7622" w:rsidR="001034FF" w:rsidP="001034FF" w:rsidRDefault="00681E5B" w14:paraId="1F13756C" w14:textId="3ABE022A">
            <w:r w:rsidRPr="005B7622">
              <w:t>120</w:t>
            </w:r>
          </w:p>
        </w:tc>
      </w:tr>
      <w:tr w:rsidRPr="005B7622" w:rsidR="00FD1E5C" w:rsidTr="00D10212" w14:paraId="0A9230FF" w14:textId="77777777">
        <w:tc>
          <w:tcPr>
            <w:tcW w:w="1629" w:type="dxa"/>
          </w:tcPr>
          <w:p w:rsidRPr="005B7622" w:rsidR="00FD1E5C" w:rsidP="001034FF" w:rsidRDefault="00FD1E5C" w14:paraId="06961308" w14:textId="1478E745">
            <w:r w:rsidRPr="005B7622">
              <w:t xml:space="preserve">Cruise ship </w:t>
            </w:r>
            <w:r w:rsidRPr="005B7622" w:rsidR="00FC0BA7">
              <w:t>physician</w:t>
            </w:r>
          </w:p>
        </w:tc>
        <w:tc>
          <w:tcPr>
            <w:tcW w:w="3136" w:type="dxa"/>
          </w:tcPr>
          <w:p w:rsidRPr="005B7622" w:rsidR="00FD1E5C" w:rsidP="001034FF" w:rsidRDefault="00FD1E5C" w14:paraId="4664C5F7" w14:textId="4726061C">
            <w:r w:rsidRPr="005B7622">
              <w:t>Enhanced Data Collection (EDC) During COVID-19 Pandemic Form (Daily)</w:t>
            </w:r>
            <w:r w:rsidRPr="005B7622" w:rsidR="00541088">
              <w:t xml:space="preserve"> (Attachment </w:t>
            </w:r>
            <w:r w:rsidRPr="005B7622" w:rsidR="000B1546">
              <w:t>H</w:t>
            </w:r>
            <w:r w:rsidRPr="005B7622" w:rsidR="00541088">
              <w:t>-Form)</w:t>
            </w:r>
          </w:p>
        </w:tc>
        <w:tc>
          <w:tcPr>
            <w:tcW w:w="1495" w:type="dxa"/>
          </w:tcPr>
          <w:p w:rsidRPr="005B7622" w:rsidR="00FD1E5C" w:rsidP="001034FF" w:rsidRDefault="00FD1E5C" w14:paraId="230B6714" w14:textId="7977EDBE">
            <w:r w:rsidRPr="005B7622">
              <w:t>130</w:t>
            </w:r>
          </w:p>
        </w:tc>
        <w:tc>
          <w:tcPr>
            <w:tcW w:w="1423" w:type="dxa"/>
          </w:tcPr>
          <w:p w:rsidRPr="005B7622" w:rsidR="00FD1E5C" w:rsidP="001034FF" w:rsidRDefault="00FD1E5C" w14:paraId="077E35A6" w14:textId="328F09B6">
            <w:r w:rsidRPr="005B7622">
              <w:t>365</w:t>
            </w:r>
          </w:p>
        </w:tc>
        <w:tc>
          <w:tcPr>
            <w:tcW w:w="1194" w:type="dxa"/>
          </w:tcPr>
          <w:p w:rsidRPr="005B7622" w:rsidR="00FD1E5C" w:rsidP="001034FF" w:rsidRDefault="0049776A" w14:paraId="0FDCCA72" w14:textId="1821C654">
            <w:r w:rsidRPr="005B7622">
              <w:t>20</w:t>
            </w:r>
            <w:r w:rsidRPr="005B7622" w:rsidR="00FD1E5C">
              <w:t>/60</w:t>
            </w:r>
          </w:p>
        </w:tc>
        <w:tc>
          <w:tcPr>
            <w:tcW w:w="1193" w:type="dxa"/>
          </w:tcPr>
          <w:p w:rsidRPr="005B7622" w:rsidR="00FD1E5C" w:rsidP="001034FF" w:rsidRDefault="0049776A" w14:paraId="244F202D" w14:textId="4607177D">
            <w:r w:rsidRPr="005B7622">
              <w:t>15,81</w:t>
            </w:r>
            <w:r w:rsidRPr="005B7622" w:rsidR="00BF4744">
              <w:t>6.67</w:t>
            </w:r>
          </w:p>
        </w:tc>
      </w:tr>
      <w:tr w:rsidRPr="005B7622" w:rsidR="00641DA7" w:rsidTr="00D10212" w14:paraId="29F80E4D" w14:textId="77777777">
        <w:tc>
          <w:tcPr>
            <w:tcW w:w="1629" w:type="dxa"/>
          </w:tcPr>
          <w:p w:rsidRPr="005B7622" w:rsidR="00641DA7" w:rsidP="001034FF" w:rsidRDefault="00641DA7" w14:paraId="5F46776F" w14:textId="58B814C4">
            <w:r w:rsidRPr="005B7622">
              <w:t xml:space="preserve">Cruise ship </w:t>
            </w:r>
            <w:r w:rsidRPr="005B7622" w:rsidR="00FC0BA7">
              <w:t>physician</w:t>
            </w:r>
          </w:p>
        </w:tc>
        <w:tc>
          <w:tcPr>
            <w:tcW w:w="3136" w:type="dxa"/>
          </w:tcPr>
          <w:p w:rsidRPr="005B7622" w:rsidR="00641DA7" w:rsidP="001034FF" w:rsidRDefault="00641DA7" w14:paraId="2D60BF8F" w14:textId="5A747551">
            <w:r w:rsidRPr="005B7622">
              <w:t>Cruise COVID-19 Case Investigation Worksheet (if necessary)</w:t>
            </w:r>
            <w:r w:rsidRPr="005B7622" w:rsidR="00541088">
              <w:t xml:space="preserve"> (Attachment </w:t>
            </w:r>
            <w:r w:rsidRPr="005B7622" w:rsidR="00033218">
              <w:t>K</w:t>
            </w:r>
            <w:r w:rsidRPr="005B7622" w:rsidR="00541088">
              <w:t>- Form)</w:t>
            </w:r>
          </w:p>
        </w:tc>
        <w:tc>
          <w:tcPr>
            <w:tcW w:w="1495" w:type="dxa"/>
          </w:tcPr>
          <w:p w:rsidRPr="005B7622" w:rsidR="00641DA7" w:rsidP="001034FF" w:rsidRDefault="00C059A0" w14:paraId="73A18971" w14:textId="0CDE8BEE">
            <w:r w:rsidRPr="005B7622">
              <w:t xml:space="preserve">104 </w:t>
            </w:r>
          </w:p>
        </w:tc>
        <w:tc>
          <w:tcPr>
            <w:tcW w:w="1423" w:type="dxa"/>
          </w:tcPr>
          <w:p w:rsidRPr="005B7622" w:rsidR="00641DA7" w:rsidP="001034FF" w:rsidRDefault="00C059A0" w14:paraId="1722B29C" w14:textId="50AAE0E8">
            <w:r w:rsidRPr="005B7622">
              <w:t>1</w:t>
            </w:r>
          </w:p>
        </w:tc>
        <w:tc>
          <w:tcPr>
            <w:tcW w:w="1194" w:type="dxa"/>
          </w:tcPr>
          <w:p w:rsidRPr="005B7622" w:rsidR="00641DA7" w:rsidP="001034FF" w:rsidRDefault="00C059A0" w14:paraId="292AB635" w14:textId="1E16993C">
            <w:r w:rsidRPr="005B7622">
              <w:t>30/60</w:t>
            </w:r>
          </w:p>
        </w:tc>
        <w:tc>
          <w:tcPr>
            <w:tcW w:w="1193" w:type="dxa"/>
          </w:tcPr>
          <w:p w:rsidRPr="005B7622" w:rsidR="00641DA7" w:rsidP="001034FF" w:rsidRDefault="00B476C1" w14:paraId="669CD72F" w14:textId="2CAB12BC">
            <w:r w:rsidRPr="005B7622">
              <w:t>52</w:t>
            </w:r>
          </w:p>
        </w:tc>
      </w:tr>
      <w:tr w:rsidRPr="005B7622" w:rsidR="00641DA7" w:rsidTr="00D10212" w14:paraId="61DC75A5" w14:textId="77777777">
        <w:tc>
          <w:tcPr>
            <w:tcW w:w="1629" w:type="dxa"/>
          </w:tcPr>
          <w:p w:rsidRPr="005B7622" w:rsidR="00641DA7" w:rsidP="001034FF" w:rsidRDefault="006E7DCA" w14:paraId="0E0312EA" w14:textId="320BDF42">
            <w:r w:rsidRPr="005B7622">
              <w:t xml:space="preserve">Cruise ship </w:t>
            </w:r>
            <w:r w:rsidRPr="005B7622" w:rsidR="00FC0BA7">
              <w:t>physician</w:t>
            </w:r>
          </w:p>
        </w:tc>
        <w:tc>
          <w:tcPr>
            <w:tcW w:w="3136" w:type="dxa"/>
          </w:tcPr>
          <w:p w:rsidRPr="005B7622" w:rsidR="00641DA7" w:rsidP="001034FF" w:rsidRDefault="006E7DCA" w14:paraId="26F95FA5" w14:textId="74643E8B">
            <w:r w:rsidRPr="005B7622">
              <w:t>Cruise COVID-19 Contact Investigation Worksheet (if necessary)</w:t>
            </w:r>
            <w:r w:rsidRPr="005B7622" w:rsidR="00541088">
              <w:t xml:space="preserve"> (Attachment </w:t>
            </w:r>
            <w:r w:rsidRPr="005B7622" w:rsidR="00033218">
              <w:t>L</w:t>
            </w:r>
            <w:r w:rsidRPr="005B7622" w:rsidR="00541088">
              <w:t>- Form)</w:t>
            </w:r>
          </w:p>
        </w:tc>
        <w:tc>
          <w:tcPr>
            <w:tcW w:w="1495" w:type="dxa"/>
          </w:tcPr>
          <w:p w:rsidRPr="005B7622" w:rsidR="00641DA7" w:rsidP="001034FF" w:rsidRDefault="00B476C1" w14:paraId="47D70A9B" w14:textId="57EC34C3">
            <w:r w:rsidRPr="005B7622">
              <w:t>24</w:t>
            </w:r>
          </w:p>
        </w:tc>
        <w:tc>
          <w:tcPr>
            <w:tcW w:w="1423" w:type="dxa"/>
          </w:tcPr>
          <w:p w:rsidRPr="005B7622" w:rsidR="00641DA7" w:rsidP="001034FF" w:rsidRDefault="00B476C1" w14:paraId="1FBEAD59" w14:textId="1BB109A3">
            <w:r w:rsidRPr="005B7622">
              <w:t>1</w:t>
            </w:r>
          </w:p>
        </w:tc>
        <w:tc>
          <w:tcPr>
            <w:tcW w:w="1194" w:type="dxa"/>
          </w:tcPr>
          <w:p w:rsidRPr="005B7622" w:rsidR="00641DA7" w:rsidP="001034FF" w:rsidRDefault="00B476C1" w14:paraId="710CE0A2" w14:textId="37390F34">
            <w:r w:rsidRPr="005B7622">
              <w:t>30/60</w:t>
            </w:r>
          </w:p>
        </w:tc>
        <w:tc>
          <w:tcPr>
            <w:tcW w:w="1193" w:type="dxa"/>
          </w:tcPr>
          <w:p w:rsidRPr="005B7622" w:rsidR="00641DA7" w:rsidP="001034FF" w:rsidRDefault="00B476C1" w14:paraId="161294A0" w14:textId="2AD3A69A">
            <w:r w:rsidRPr="005B7622">
              <w:t xml:space="preserve">12 </w:t>
            </w:r>
          </w:p>
        </w:tc>
      </w:tr>
      <w:tr w:rsidRPr="005B7622" w:rsidR="00F517A9" w:rsidTr="00D10212" w14:paraId="1807BB8D" w14:textId="77777777">
        <w:tc>
          <w:tcPr>
            <w:tcW w:w="1629" w:type="dxa"/>
          </w:tcPr>
          <w:p w:rsidRPr="005B7622" w:rsidR="00F517A9" w:rsidP="00F517A9" w:rsidRDefault="00F517A9" w14:paraId="58C57760" w14:textId="5F53AE7A">
            <w:r w:rsidRPr="005B7622">
              <w:t xml:space="preserve">Cruise ship </w:t>
            </w:r>
            <w:r w:rsidRPr="005B7622" w:rsidR="005C02A2">
              <w:t>brand/ operator</w:t>
            </w:r>
          </w:p>
        </w:tc>
        <w:tc>
          <w:tcPr>
            <w:tcW w:w="3136" w:type="dxa"/>
          </w:tcPr>
          <w:p w:rsidRPr="005B7622" w:rsidR="00F517A9" w:rsidP="00F517A9" w:rsidRDefault="00F517A9" w14:paraId="2A8183A1" w14:textId="3DE036C8">
            <w:r w:rsidRPr="005B7622">
              <w:t>Agreement with Health Care Organization with signoff from Local Health Authorities</w:t>
            </w:r>
            <w:r w:rsidRPr="005B7622" w:rsidR="00541088">
              <w:t xml:space="preserve"> (Attachment </w:t>
            </w:r>
            <w:r w:rsidRPr="005B7622" w:rsidR="00167227">
              <w:t>N</w:t>
            </w:r>
            <w:r w:rsidRPr="005B7622" w:rsidR="00541088">
              <w:t>- Instruction)</w:t>
            </w:r>
          </w:p>
        </w:tc>
        <w:tc>
          <w:tcPr>
            <w:tcW w:w="1495" w:type="dxa"/>
          </w:tcPr>
          <w:p w:rsidRPr="005B7622" w:rsidR="00F517A9" w:rsidP="00F517A9" w:rsidRDefault="00434C1B" w14:paraId="45A38497" w14:textId="7E29630C">
            <w:r w:rsidRPr="005B7622">
              <w:t>30</w:t>
            </w:r>
          </w:p>
        </w:tc>
        <w:tc>
          <w:tcPr>
            <w:tcW w:w="1423" w:type="dxa"/>
          </w:tcPr>
          <w:p w:rsidRPr="005B7622" w:rsidR="00F517A9" w:rsidP="00F517A9" w:rsidRDefault="00F517A9" w14:paraId="2D226B2D" w14:textId="68D05CF8">
            <w:r w:rsidRPr="005B7622">
              <w:t>1</w:t>
            </w:r>
          </w:p>
        </w:tc>
        <w:tc>
          <w:tcPr>
            <w:tcW w:w="1194" w:type="dxa"/>
          </w:tcPr>
          <w:p w:rsidRPr="005B7622" w:rsidR="00F517A9" w:rsidP="00F517A9" w:rsidRDefault="00F517A9" w14:paraId="1C765A6B" w14:textId="1C8B8703">
            <w:r w:rsidRPr="005B7622">
              <w:t>600/60</w:t>
            </w:r>
          </w:p>
        </w:tc>
        <w:tc>
          <w:tcPr>
            <w:tcW w:w="1193" w:type="dxa"/>
          </w:tcPr>
          <w:p w:rsidRPr="005B7622" w:rsidR="00F517A9" w:rsidP="00F517A9" w:rsidRDefault="00434C1B" w14:paraId="03776FC6" w14:textId="45CA85DD">
            <w:r w:rsidRPr="005B7622">
              <w:t>300</w:t>
            </w:r>
          </w:p>
        </w:tc>
      </w:tr>
      <w:tr w:rsidRPr="005B7622" w:rsidR="00F517A9" w:rsidTr="00D10212" w14:paraId="5F244EA4" w14:textId="77777777">
        <w:tc>
          <w:tcPr>
            <w:tcW w:w="1629" w:type="dxa"/>
          </w:tcPr>
          <w:p w:rsidRPr="005B7622" w:rsidR="00F517A9" w:rsidP="00F517A9" w:rsidRDefault="00F517A9" w14:paraId="0E248EAC" w14:textId="64365FBE">
            <w:r w:rsidRPr="005B7622">
              <w:t xml:space="preserve">Cruise ship </w:t>
            </w:r>
            <w:r w:rsidRPr="005B7622" w:rsidR="005C02A2">
              <w:t>brand/ operator</w:t>
            </w:r>
          </w:p>
        </w:tc>
        <w:tc>
          <w:tcPr>
            <w:tcW w:w="3136" w:type="dxa"/>
          </w:tcPr>
          <w:p w:rsidRPr="005B7622" w:rsidR="00F517A9" w:rsidP="00F517A9" w:rsidRDefault="00F517A9" w14:paraId="2B8224DE" w14:textId="0F2873EC">
            <w:r w:rsidRPr="005B7622">
              <w:t>Agreement with Port of Entry with signoff from Local Health Authority</w:t>
            </w:r>
            <w:r w:rsidRPr="005B7622" w:rsidR="00541088">
              <w:t xml:space="preserve"> (Attachment </w:t>
            </w:r>
            <w:r w:rsidRPr="005B7622" w:rsidR="0062650B">
              <w:t>M</w:t>
            </w:r>
            <w:r w:rsidRPr="005B7622" w:rsidR="00541088">
              <w:t>-Instruction)</w:t>
            </w:r>
          </w:p>
        </w:tc>
        <w:tc>
          <w:tcPr>
            <w:tcW w:w="1495" w:type="dxa"/>
          </w:tcPr>
          <w:p w:rsidRPr="005B7622" w:rsidR="00F517A9" w:rsidP="00F517A9" w:rsidRDefault="00434C1B" w14:paraId="3ACD1DF5" w14:textId="1C4352EC">
            <w:r w:rsidRPr="005B7622">
              <w:t>30</w:t>
            </w:r>
          </w:p>
        </w:tc>
        <w:tc>
          <w:tcPr>
            <w:tcW w:w="1423" w:type="dxa"/>
          </w:tcPr>
          <w:p w:rsidRPr="005B7622" w:rsidR="00F517A9" w:rsidP="00F517A9" w:rsidRDefault="00F517A9" w14:paraId="6A031A84" w14:textId="0F209874">
            <w:r w:rsidRPr="005B7622">
              <w:t>1</w:t>
            </w:r>
          </w:p>
        </w:tc>
        <w:tc>
          <w:tcPr>
            <w:tcW w:w="1194" w:type="dxa"/>
          </w:tcPr>
          <w:p w:rsidRPr="005B7622" w:rsidR="00F517A9" w:rsidP="00F517A9" w:rsidRDefault="00F517A9" w14:paraId="141D23FB" w14:textId="70855628">
            <w:r w:rsidRPr="005B7622">
              <w:t>600/60</w:t>
            </w:r>
          </w:p>
        </w:tc>
        <w:tc>
          <w:tcPr>
            <w:tcW w:w="1193" w:type="dxa"/>
          </w:tcPr>
          <w:p w:rsidRPr="005B7622" w:rsidR="00F517A9" w:rsidP="00F517A9" w:rsidRDefault="00434C1B" w14:paraId="3CFA087C" w14:textId="2ED5513E">
            <w:r w:rsidRPr="005B7622">
              <w:t>300</w:t>
            </w:r>
          </w:p>
        </w:tc>
      </w:tr>
      <w:tr w:rsidRPr="005B7622" w:rsidR="00F517A9" w:rsidTr="00D10212" w14:paraId="0A5AABE5" w14:textId="77777777">
        <w:tc>
          <w:tcPr>
            <w:tcW w:w="1629" w:type="dxa"/>
          </w:tcPr>
          <w:p w:rsidRPr="005B7622" w:rsidR="00F517A9" w:rsidP="00F517A9" w:rsidRDefault="00F517A9" w14:paraId="0B6BF564" w14:textId="0D45D9F8">
            <w:r w:rsidRPr="005B7622">
              <w:t xml:space="preserve">Cruise ship </w:t>
            </w:r>
            <w:r w:rsidRPr="005B7622" w:rsidR="00977154">
              <w:t>brand/ operator</w:t>
            </w:r>
          </w:p>
        </w:tc>
        <w:tc>
          <w:tcPr>
            <w:tcW w:w="3136" w:type="dxa"/>
          </w:tcPr>
          <w:p w:rsidRPr="005B7622" w:rsidR="00F517A9" w:rsidP="00F517A9" w:rsidRDefault="00F517A9" w14:paraId="47B1ABDC" w14:textId="0D9333E3">
            <w:r w:rsidRPr="005B7622">
              <w:t>Agreement with Housing Facility with signoff from Local Health Authority</w:t>
            </w:r>
            <w:r w:rsidRPr="005B7622" w:rsidR="00541088">
              <w:t xml:space="preserve"> (Attachment </w:t>
            </w:r>
            <w:r w:rsidRPr="005B7622" w:rsidR="00F12675">
              <w:t>O</w:t>
            </w:r>
            <w:r w:rsidRPr="005B7622" w:rsidR="00541088">
              <w:t>-Instruction)</w:t>
            </w:r>
          </w:p>
        </w:tc>
        <w:tc>
          <w:tcPr>
            <w:tcW w:w="1495" w:type="dxa"/>
          </w:tcPr>
          <w:p w:rsidRPr="005B7622" w:rsidR="00F517A9" w:rsidP="00F517A9" w:rsidRDefault="00434C1B" w14:paraId="061AE90C" w14:textId="287415AA">
            <w:r w:rsidRPr="005B7622">
              <w:t>30</w:t>
            </w:r>
          </w:p>
        </w:tc>
        <w:tc>
          <w:tcPr>
            <w:tcW w:w="1423" w:type="dxa"/>
          </w:tcPr>
          <w:p w:rsidRPr="005B7622" w:rsidR="00F517A9" w:rsidP="00F517A9" w:rsidRDefault="00F517A9" w14:paraId="516B27D5" w14:textId="0AB2A39E">
            <w:r w:rsidRPr="005B7622">
              <w:t>1</w:t>
            </w:r>
          </w:p>
        </w:tc>
        <w:tc>
          <w:tcPr>
            <w:tcW w:w="1194" w:type="dxa"/>
          </w:tcPr>
          <w:p w:rsidRPr="005B7622" w:rsidR="00F517A9" w:rsidP="00F517A9" w:rsidRDefault="00F517A9" w14:paraId="16E3F23E" w14:textId="023B8E4A">
            <w:r w:rsidRPr="005B7622">
              <w:t>600/60</w:t>
            </w:r>
          </w:p>
        </w:tc>
        <w:tc>
          <w:tcPr>
            <w:tcW w:w="1193" w:type="dxa"/>
          </w:tcPr>
          <w:p w:rsidRPr="005B7622" w:rsidR="00F517A9" w:rsidP="00F517A9" w:rsidRDefault="00434C1B" w14:paraId="41D10286" w14:textId="24DA6E16">
            <w:r w:rsidRPr="005B7622">
              <w:t>300</w:t>
            </w:r>
          </w:p>
        </w:tc>
      </w:tr>
      <w:tr w:rsidRPr="005B7622" w:rsidR="00F517A9" w:rsidTr="00D10212" w14:paraId="7FFC32D6" w14:textId="77777777">
        <w:tc>
          <w:tcPr>
            <w:tcW w:w="1629" w:type="dxa"/>
          </w:tcPr>
          <w:p w:rsidRPr="005B7622" w:rsidR="00F517A9" w:rsidP="00F517A9" w:rsidRDefault="00F517A9" w14:paraId="10995299" w14:textId="43324051">
            <w:r w:rsidRPr="005B7622">
              <w:t>Cruise ship operator</w:t>
            </w:r>
          </w:p>
        </w:tc>
        <w:tc>
          <w:tcPr>
            <w:tcW w:w="3136" w:type="dxa"/>
          </w:tcPr>
          <w:p w:rsidRPr="005B7622" w:rsidR="00F517A9" w:rsidP="00F517A9" w:rsidRDefault="00F517A9" w14:paraId="65026F1A" w14:textId="4ABEAA0B">
            <w:pPr>
              <w:rPr>
                <w:szCs w:val="24"/>
              </w:rPr>
            </w:pPr>
            <w:r w:rsidRPr="005B7622">
              <w:rPr>
                <w:szCs w:val="24"/>
              </w:rPr>
              <w:t>Inspections</w:t>
            </w:r>
            <w:r w:rsidRPr="005B7622" w:rsidR="00541088">
              <w:rPr>
                <w:szCs w:val="24"/>
              </w:rPr>
              <w:t xml:space="preserve"> (Attachment </w:t>
            </w:r>
            <w:r w:rsidRPr="005B7622" w:rsidR="00F12675">
              <w:rPr>
                <w:szCs w:val="24"/>
              </w:rPr>
              <w:t>Q</w:t>
            </w:r>
            <w:r w:rsidRPr="005B7622" w:rsidR="00A84C77">
              <w:rPr>
                <w:szCs w:val="24"/>
              </w:rPr>
              <w:t>-Instruction)</w:t>
            </w:r>
          </w:p>
        </w:tc>
        <w:tc>
          <w:tcPr>
            <w:tcW w:w="1495" w:type="dxa"/>
          </w:tcPr>
          <w:p w:rsidRPr="005B7622" w:rsidR="00F517A9" w:rsidP="00F517A9" w:rsidRDefault="00F517A9" w14:paraId="296D2924" w14:textId="4A912391">
            <w:r w:rsidRPr="005B7622">
              <w:t>130</w:t>
            </w:r>
          </w:p>
        </w:tc>
        <w:tc>
          <w:tcPr>
            <w:tcW w:w="1423" w:type="dxa"/>
          </w:tcPr>
          <w:p w:rsidRPr="005B7622" w:rsidR="00F517A9" w:rsidP="00F517A9" w:rsidRDefault="00601C73" w14:paraId="5BD004BF" w14:textId="27673669">
            <w:r w:rsidRPr="005B7622">
              <w:t>2</w:t>
            </w:r>
          </w:p>
        </w:tc>
        <w:tc>
          <w:tcPr>
            <w:tcW w:w="1194" w:type="dxa"/>
          </w:tcPr>
          <w:p w:rsidRPr="005B7622" w:rsidR="00F517A9" w:rsidP="00F517A9" w:rsidRDefault="00F517A9" w14:paraId="5652F5D7" w14:textId="06D4FBC5">
            <w:r w:rsidRPr="005B7622">
              <w:t>120/60</w:t>
            </w:r>
          </w:p>
        </w:tc>
        <w:tc>
          <w:tcPr>
            <w:tcW w:w="1193" w:type="dxa"/>
          </w:tcPr>
          <w:p w:rsidRPr="005B7622" w:rsidR="00F517A9" w:rsidP="00F517A9" w:rsidRDefault="005C02A2" w14:paraId="47AE2CDF" w14:textId="69EFF89E">
            <w:r w:rsidRPr="005B7622">
              <w:t>520</w:t>
            </w:r>
          </w:p>
        </w:tc>
      </w:tr>
      <w:tr w:rsidRPr="005B7622" w:rsidR="00F517A9" w:rsidTr="00D10212" w14:paraId="58BFF1A1" w14:textId="77777777">
        <w:tc>
          <w:tcPr>
            <w:tcW w:w="1629" w:type="dxa"/>
          </w:tcPr>
          <w:p w:rsidRPr="005B7622" w:rsidR="00F517A9" w:rsidP="00F517A9" w:rsidRDefault="00F517A9" w14:paraId="6BC9CE0E" w14:textId="7328A990">
            <w:r w:rsidRPr="005B7622">
              <w:rPr>
                <w:b/>
              </w:rPr>
              <w:t>Total</w:t>
            </w:r>
          </w:p>
        </w:tc>
        <w:tc>
          <w:tcPr>
            <w:tcW w:w="3136" w:type="dxa"/>
          </w:tcPr>
          <w:p w:rsidRPr="005B7622" w:rsidR="00F517A9" w:rsidP="00F517A9" w:rsidRDefault="00F517A9" w14:paraId="37F2E7B9" w14:textId="79FDFE88"/>
        </w:tc>
        <w:tc>
          <w:tcPr>
            <w:tcW w:w="1495" w:type="dxa"/>
          </w:tcPr>
          <w:p w:rsidRPr="005B7622" w:rsidR="00F517A9" w:rsidP="00F517A9" w:rsidRDefault="00F517A9" w14:paraId="7CB068C3" w14:textId="7E8DE527"/>
        </w:tc>
        <w:tc>
          <w:tcPr>
            <w:tcW w:w="1423" w:type="dxa"/>
          </w:tcPr>
          <w:p w:rsidRPr="005B7622" w:rsidR="00F517A9" w:rsidP="00F517A9" w:rsidRDefault="00F517A9" w14:paraId="16B008C3" w14:textId="3466EC6B"/>
        </w:tc>
        <w:tc>
          <w:tcPr>
            <w:tcW w:w="1194" w:type="dxa"/>
          </w:tcPr>
          <w:p w:rsidRPr="005B7622" w:rsidR="00F517A9" w:rsidP="00F517A9" w:rsidRDefault="00F517A9" w14:paraId="7A4CE77E" w14:textId="249D0A0C"/>
        </w:tc>
        <w:tc>
          <w:tcPr>
            <w:tcW w:w="1193" w:type="dxa"/>
          </w:tcPr>
          <w:p w:rsidRPr="005B7622" w:rsidR="00F517A9" w:rsidP="00F517A9" w:rsidRDefault="00D15E31" w14:paraId="7359D7FD" w14:textId="37251E90">
            <w:bookmarkStart w:name="_Hlk94095713" w:id="27"/>
            <w:r w:rsidRPr="005B7622">
              <w:t>17,</w:t>
            </w:r>
            <w:bookmarkEnd w:id="27"/>
            <w:r w:rsidRPr="005B7622" w:rsidR="000105A9">
              <w:t>531.5</w:t>
            </w:r>
          </w:p>
        </w:tc>
      </w:tr>
    </w:tbl>
    <w:bookmarkEnd w:id="26"/>
    <w:p w:rsidRPr="005B7622" w:rsidR="00C553B7" w:rsidP="004A13E8" w:rsidRDefault="004A13E8" w14:paraId="505C920E" w14:textId="28A2A061">
      <w:pPr>
        <w:spacing w:before="240"/>
      </w:pPr>
      <w:r w:rsidRPr="005B7622">
        <w:t>B.</w:t>
      </w:r>
      <w:r w:rsidRPr="005B7622" w:rsidR="00C553B7">
        <w:t xml:space="preserve"> Estimated </w:t>
      </w:r>
      <w:r w:rsidRPr="005B7622" w:rsidR="00AE143B">
        <w:t>Annual</w:t>
      </w:r>
      <w:r w:rsidRPr="005B7622" w:rsidR="00C553B7">
        <w:t xml:space="preserve"> Burden Costs</w:t>
      </w:r>
      <w:r w:rsidRPr="005B7622" w:rsidR="009B0947">
        <w:t xml:space="preserve"> </w:t>
      </w:r>
    </w:p>
    <w:p w:rsidRPr="005B7622" w:rsidR="009569A7" w:rsidP="009569A7" w:rsidRDefault="009569A7" w14:paraId="4754C3AE" w14:textId="14D98C83">
      <w:r w:rsidRPr="005B7622">
        <w:rPr>
          <w:color w:val="000000"/>
        </w:rPr>
        <w:t xml:space="preserve">Estimates of the time burden associated with </w:t>
      </w:r>
      <w:r w:rsidRPr="005B7622" w:rsidR="00287CB3">
        <w:rPr>
          <w:color w:val="000000"/>
        </w:rPr>
        <w:t xml:space="preserve">participating </w:t>
      </w:r>
      <w:r w:rsidRPr="005B7622">
        <w:t xml:space="preserve">the COVID-19 </w:t>
      </w:r>
      <w:r w:rsidRPr="005B7622" w:rsidR="006223E1">
        <w:t xml:space="preserve">Program for Cruise Ships Operating in U.S. Waters </w:t>
      </w:r>
      <w:r w:rsidRPr="005B7622">
        <w:t xml:space="preserve">are included in the table below. </w:t>
      </w:r>
      <w:r w:rsidRPr="005B7622" w:rsidR="00D47253">
        <w:t xml:space="preserve">Non-wage benefit adjustments provided below were sourced from BLS Employer Costs for Employee Compensation for civilian workers by occupational and industry group, available here: </w:t>
      </w:r>
      <w:hyperlink w:history="1" r:id="rId13">
        <w:r w:rsidRPr="005B7622" w:rsidR="004944CF">
          <w:rPr>
            <w:rStyle w:val="Hyperlink"/>
          </w:rPr>
          <w:t>https://www.bls.gov/news.release/ecec.t02.htm</w:t>
        </w:r>
      </w:hyperlink>
    </w:p>
    <w:p w:rsidRPr="005B7622" w:rsidR="009569A7" w:rsidP="009569A7" w:rsidRDefault="00020B5F" w14:paraId="5F332FC7" w14:textId="2A25ED2E">
      <w:pPr>
        <w:rPr>
          <w:color w:val="000000"/>
        </w:rPr>
      </w:pPr>
      <w:r w:rsidRPr="005B7622">
        <w:rPr>
          <w:color w:val="000000"/>
        </w:rPr>
        <w:t>Hourly mean w</w:t>
      </w:r>
      <w:r w:rsidRPr="005B7622" w:rsidR="009569A7">
        <w:rPr>
          <w:color w:val="000000"/>
        </w:rPr>
        <w:t xml:space="preserve">ages for </w:t>
      </w:r>
      <w:r w:rsidRPr="005B7622" w:rsidR="00E54F75">
        <w:rPr>
          <w:color w:val="000000"/>
        </w:rPr>
        <w:t xml:space="preserve">Cruise Ship Operators </w:t>
      </w:r>
      <w:r w:rsidRPr="005B7622" w:rsidR="009569A7">
        <w:rPr>
          <w:color w:val="000000"/>
        </w:rPr>
        <w:t>were gathered from BLS category 11-3071 Transportation, Storage, and Distribution Managers</w:t>
      </w:r>
      <w:r w:rsidRPr="005B7622" w:rsidR="009569A7">
        <w:t xml:space="preserve"> (</w:t>
      </w:r>
      <w:hyperlink w:history="1" r:id="rId14">
        <w:r w:rsidRPr="005B7622" w:rsidR="009569A7">
          <w:rPr>
            <w:rStyle w:val="Hyperlink"/>
          </w:rPr>
          <w:t>https://www.bls.gov/oes/current/oes113071.htm</w:t>
        </w:r>
      </w:hyperlink>
      <w:r w:rsidRPr="005B7622" w:rsidR="009569A7">
        <w:rPr>
          <w:color w:val="000000"/>
        </w:rPr>
        <w:t>): $</w:t>
      </w:r>
      <w:r w:rsidRPr="005B7622" w:rsidR="006D6681">
        <w:rPr>
          <w:color w:val="000000"/>
        </w:rPr>
        <w:t>59.44</w:t>
      </w:r>
      <w:r w:rsidRPr="005B7622" w:rsidR="00D47253">
        <w:rPr>
          <w:color w:val="000000"/>
        </w:rPr>
        <w:t xml:space="preserve"> CDC is adjusting this wage by 1.31 to account for non-wage benefits.  The adjusted wage is $</w:t>
      </w:r>
      <w:r w:rsidRPr="005B7622" w:rsidR="00FC2854">
        <w:rPr>
          <w:color w:val="000000"/>
        </w:rPr>
        <w:t>77.87</w:t>
      </w:r>
      <w:r w:rsidRPr="005B7622" w:rsidR="00D47253">
        <w:rPr>
          <w:color w:val="000000"/>
        </w:rPr>
        <w:t>.</w:t>
      </w:r>
    </w:p>
    <w:p w:rsidRPr="005B7622" w:rsidR="009569A7" w:rsidP="009569A7" w:rsidRDefault="009569A7" w14:paraId="33522333" w14:textId="7392F24C">
      <w:pPr>
        <w:rPr>
          <w:rFonts w:cs="Times New Roman"/>
          <w:szCs w:val="24"/>
        </w:rPr>
      </w:pPr>
      <w:r w:rsidRPr="005B7622">
        <w:rPr>
          <w:color w:val="000000"/>
        </w:rPr>
        <w:t xml:space="preserve">The estimated total cost is </w:t>
      </w:r>
      <w:r w:rsidRPr="005B7622" w:rsidR="005E771A">
        <w:rPr>
          <w:rFonts w:cs="Times New Roman"/>
          <w:szCs w:val="24"/>
        </w:rPr>
        <w:t>$2,136,090.90</w:t>
      </w:r>
      <w:r w:rsidRPr="005B7622" w:rsidR="001203F0">
        <w:rPr>
          <w:color w:val="000000"/>
        </w:rPr>
        <w:t>.</w:t>
      </w:r>
    </w:p>
    <w:p w:rsidRPr="005B7622" w:rsidR="005B46E0" w:rsidP="009569A7" w:rsidRDefault="005B46E0" w14:paraId="7BEFB82E" w14:textId="3679AC21">
      <w:pPr>
        <w:rPr>
          <w:color w:val="000000"/>
        </w:rPr>
      </w:pPr>
    </w:p>
    <w:p w:rsidRPr="005B7622" w:rsidR="005B46E0" w:rsidP="009569A7" w:rsidRDefault="005B46E0" w14:paraId="74CD4BB8" w14:textId="77777777">
      <w:pPr>
        <w:rPr>
          <w:color w:val="000000"/>
        </w:rPr>
      </w:pPr>
    </w:p>
    <w:tbl>
      <w:tblPr>
        <w:tblStyle w:val="TableGrid"/>
        <w:tblW w:w="10075" w:type="dxa"/>
        <w:tblLook w:val="04A0" w:firstRow="1" w:lastRow="0" w:firstColumn="1" w:lastColumn="0" w:noHBand="0" w:noVBand="1"/>
      </w:tblPr>
      <w:tblGrid>
        <w:gridCol w:w="1649"/>
        <w:gridCol w:w="3136"/>
        <w:gridCol w:w="1484"/>
        <w:gridCol w:w="1491"/>
        <w:gridCol w:w="2315"/>
      </w:tblGrid>
      <w:tr w:rsidRPr="005B7622" w:rsidR="004A13E8" w:rsidTr="00D10212" w14:paraId="55FE17F2" w14:textId="77777777">
        <w:tc>
          <w:tcPr>
            <w:tcW w:w="1649" w:type="dxa"/>
          </w:tcPr>
          <w:p w:rsidRPr="005B7622" w:rsidR="004A13E8" w:rsidP="006A6E5C" w:rsidRDefault="004A13E8" w14:paraId="55FE17ED" w14:textId="77777777">
            <w:pPr>
              <w:rPr>
                <w:rFonts w:cs="Times New Roman"/>
                <w:szCs w:val="24"/>
              </w:rPr>
            </w:pPr>
            <w:r w:rsidRPr="005B7622">
              <w:rPr>
                <w:rFonts w:cs="Times New Roman"/>
                <w:szCs w:val="24"/>
              </w:rPr>
              <w:lastRenderedPageBreak/>
              <w:t>Type of Respondent</w:t>
            </w:r>
          </w:p>
        </w:tc>
        <w:tc>
          <w:tcPr>
            <w:tcW w:w="3136" w:type="dxa"/>
          </w:tcPr>
          <w:p w:rsidRPr="005B7622" w:rsidR="004A13E8" w:rsidP="006A6E5C" w:rsidRDefault="004A13E8" w14:paraId="55FE17EE" w14:textId="77777777">
            <w:pPr>
              <w:rPr>
                <w:rFonts w:cs="Times New Roman"/>
                <w:szCs w:val="24"/>
              </w:rPr>
            </w:pPr>
            <w:r w:rsidRPr="005B7622">
              <w:rPr>
                <w:rFonts w:cs="Times New Roman"/>
                <w:szCs w:val="24"/>
              </w:rPr>
              <w:t>Form Name</w:t>
            </w:r>
          </w:p>
        </w:tc>
        <w:tc>
          <w:tcPr>
            <w:tcW w:w="1484" w:type="dxa"/>
          </w:tcPr>
          <w:p w:rsidRPr="005B7622" w:rsidR="004A13E8" w:rsidP="006A6E5C" w:rsidRDefault="004A13E8" w14:paraId="55FE17EF" w14:textId="77777777">
            <w:pPr>
              <w:rPr>
                <w:rFonts w:cs="Times New Roman"/>
                <w:szCs w:val="24"/>
              </w:rPr>
            </w:pPr>
            <w:r w:rsidRPr="005B7622">
              <w:rPr>
                <w:rFonts w:cs="Times New Roman"/>
                <w:szCs w:val="24"/>
              </w:rPr>
              <w:t>Total Burden Hours</w:t>
            </w:r>
          </w:p>
        </w:tc>
        <w:tc>
          <w:tcPr>
            <w:tcW w:w="1491" w:type="dxa"/>
          </w:tcPr>
          <w:p w:rsidRPr="005B7622" w:rsidR="004A13E8" w:rsidP="006A6E5C" w:rsidRDefault="004A13E8" w14:paraId="55FE17F0" w14:textId="77777777">
            <w:pPr>
              <w:rPr>
                <w:rFonts w:cs="Times New Roman"/>
                <w:szCs w:val="24"/>
              </w:rPr>
            </w:pPr>
            <w:r w:rsidRPr="005B7622">
              <w:rPr>
                <w:rFonts w:cs="Times New Roman"/>
                <w:szCs w:val="24"/>
              </w:rPr>
              <w:t>Hourly Wage Rate</w:t>
            </w:r>
          </w:p>
        </w:tc>
        <w:tc>
          <w:tcPr>
            <w:tcW w:w="2315" w:type="dxa"/>
          </w:tcPr>
          <w:p w:rsidRPr="005B7622" w:rsidR="004A13E8" w:rsidP="006A6E5C" w:rsidRDefault="004A13E8" w14:paraId="55FE17F1" w14:textId="77777777">
            <w:pPr>
              <w:rPr>
                <w:rFonts w:cs="Times New Roman"/>
                <w:szCs w:val="24"/>
              </w:rPr>
            </w:pPr>
            <w:r w:rsidRPr="005B7622">
              <w:rPr>
                <w:rFonts w:cs="Times New Roman"/>
                <w:szCs w:val="24"/>
              </w:rPr>
              <w:t>Total Respondent Costs</w:t>
            </w:r>
          </w:p>
        </w:tc>
      </w:tr>
      <w:tr w:rsidRPr="005B7622" w:rsidR="00A93292" w:rsidTr="00D10212" w14:paraId="61A8EAF3" w14:textId="77777777">
        <w:tc>
          <w:tcPr>
            <w:tcW w:w="1649" w:type="dxa"/>
          </w:tcPr>
          <w:p w:rsidRPr="005B7622" w:rsidR="00A93292" w:rsidP="00E46DF8" w:rsidRDefault="00A93292" w14:paraId="02EE4723" w14:textId="58B38055">
            <w:r w:rsidRPr="005B7622">
              <w:t xml:space="preserve">Cruise ship </w:t>
            </w:r>
            <w:r w:rsidRPr="005B7622" w:rsidR="00A94DB2">
              <w:t>brand/operator</w:t>
            </w:r>
          </w:p>
        </w:tc>
        <w:tc>
          <w:tcPr>
            <w:tcW w:w="3136" w:type="dxa"/>
          </w:tcPr>
          <w:p w:rsidRPr="005B7622" w:rsidR="00A93292" w:rsidP="00E46DF8" w:rsidRDefault="00A93292" w14:paraId="0A2BB6E6" w14:textId="2A45AD43">
            <w:r w:rsidRPr="005B7622">
              <w:t xml:space="preserve">COVID-19 Program for Cruise Ships Notice of Participation/Nonparticipation </w:t>
            </w:r>
          </w:p>
        </w:tc>
        <w:tc>
          <w:tcPr>
            <w:tcW w:w="1484" w:type="dxa"/>
          </w:tcPr>
          <w:p w:rsidRPr="005B7622" w:rsidR="00A93292" w:rsidP="00E46DF8" w:rsidRDefault="002765D1" w14:paraId="4A145D57" w14:textId="6BEFE949">
            <w:r w:rsidRPr="005B7622">
              <w:t>100</w:t>
            </w:r>
          </w:p>
        </w:tc>
        <w:tc>
          <w:tcPr>
            <w:tcW w:w="1491" w:type="dxa"/>
          </w:tcPr>
          <w:p w:rsidRPr="005B7622" w:rsidR="00A93292" w:rsidP="00E46DF8" w:rsidRDefault="004F228E" w14:paraId="0A4D9D87" w14:textId="19CB2D96">
            <w:pPr>
              <w:rPr>
                <w:color w:val="000000"/>
              </w:rPr>
            </w:pPr>
            <w:r w:rsidRPr="005B7622">
              <w:rPr>
                <w:color w:val="000000"/>
              </w:rPr>
              <w:t>$77.87</w:t>
            </w:r>
          </w:p>
        </w:tc>
        <w:tc>
          <w:tcPr>
            <w:tcW w:w="2315" w:type="dxa"/>
          </w:tcPr>
          <w:p w:rsidRPr="005B7622" w:rsidR="00A93292" w:rsidP="00E46DF8" w:rsidRDefault="009033AB" w14:paraId="5EA100CF" w14:textId="0D8AE8C0">
            <w:r w:rsidRPr="005B7622">
              <w:t>$</w:t>
            </w:r>
            <w:r w:rsidRPr="005B7622" w:rsidR="005B46E0">
              <w:t>778,700.00</w:t>
            </w:r>
          </w:p>
        </w:tc>
      </w:tr>
      <w:tr w:rsidRPr="005B7622" w:rsidR="00F66EA1" w:rsidTr="00D10212" w14:paraId="0663B820" w14:textId="77777777">
        <w:tc>
          <w:tcPr>
            <w:tcW w:w="1649" w:type="dxa"/>
          </w:tcPr>
          <w:p w:rsidRPr="005B7622" w:rsidR="00F66EA1" w:rsidP="00F66EA1" w:rsidRDefault="00F66EA1" w14:paraId="15E36151" w14:textId="7F79594C">
            <w:r w:rsidRPr="005B7622">
              <w:t>Cruise ship brand/operator</w:t>
            </w:r>
          </w:p>
        </w:tc>
        <w:tc>
          <w:tcPr>
            <w:tcW w:w="3136" w:type="dxa"/>
          </w:tcPr>
          <w:p w:rsidRPr="005B7622" w:rsidR="00F66EA1" w:rsidP="00F66EA1" w:rsidRDefault="00F66EA1" w14:paraId="4F1912DA" w14:textId="052D4BF7">
            <w:r w:rsidRPr="005B7622">
              <w:t>Cruise Ship Vaccination Status Classification</w:t>
            </w:r>
          </w:p>
        </w:tc>
        <w:tc>
          <w:tcPr>
            <w:tcW w:w="1484" w:type="dxa"/>
          </w:tcPr>
          <w:p w:rsidRPr="005B7622" w:rsidR="00F66EA1" w:rsidP="00F66EA1" w:rsidRDefault="00F66EA1" w14:paraId="0FF51867" w14:textId="36AF721D">
            <w:pPr>
              <w:rPr>
                <w:rFonts w:cs="Times New Roman"/>
                <w:szCs w:val="24"/>
              </w:rPr>
            </w:pPr>
            <w:r w:rsidRPr="005B7622">
              <w:rPr>
                <w:rFonts w:cs="Times New Roman"/>
                <w:szCs w:val="24"/>
              </w:rPr>
              <w:t>10.83</w:t>
            </w:r>
          </w:p>
        </w:tc>
        <w:tc>
          <w:tcPr>
            <w:tcW w:w="1491" w:type="dxa"/>
          </w:tcPr>
          <w:p w:rsidRPr="005B7622" w:rsidR="00F66EA1" w:rsidP="00F66EA1" w:rsidRDefault="00F66EA1" w14:paraId="48B5EDC7" w14:textId="55A9D6D0">
            <w:pPr>
              <w:rPr>
                <w:color w:val="000000"/>
              </w:rPr>
            </w:pPr>
            <w:r w:rsidRPr="005B7622">
              <w:rPr>
                <w:color w:val="000000"/>
              </w:rPr>
              <w:t>$77.87</w:t>
            </w:r>
          </w:p>
        </w:tc>
        <w:tc>
          <w:tcPr>
            <w:tcW w:w="2315" w:type="dxa"/>
          </w:tcPr>
          <w:p w:rsidRPr="005B7622" w:rsidR="00F66EA1" w:rsidP="00F66EA1" w:rsidRDefault="00AD5B8A" w14:paraId="066FB447" w14:textId="25BDB377">
            <w:pPr>
              <w:rPr>
                <w:rFonts w:cs="Times New Roman"/>
                <w:szCs w:val="24"/>
              </w:rPr>
            </w:pPr>
            <w:r w:rsidRPr="005B7622">
              <w:rPr>
                <w:rFonts w:cs="Times New Roman"/>
                <w:szCs w:val="24"/>
              </w:rPr>
              <w:t>$843.33</w:t>
            </w:r>
          </w:p>
        </w:tc>
      </w:tr>
      <w:tr w:rsidRPr="005B7622" w:rsidR="00F66EA1" w:rsidTr="00D10212" w14:paraId="54661D74" w14:textId="77777777">
        <w:tc>
          <w:tcPr>
            <w:tcW w:w="1649" w:type="dxa"/>
          </w:tcPr>
          <w:p w:rsidRPr="005B7622" w:rsidR="00F66EA1" w:rsidP="00F66EA1" w:rsidRDefault="00F66EA1" w14:paraId="75B76B5B" w14:textId="6E58BB23">
            <w:pPr>
              <w:rPr>
                <w:rFonts w:cs="Times New Roman"/>
                <w:szCs w:val="24"/>
              </w:rPr>
            </w:pPr>
            <w:r w:rsidRPr="005B7622">
              <w:t>Cruise ship parent company</w:t>
            </w:r>
          </w:p>
        </w:tc>
        <w:tc>
          <w:tcPr>
            <w:tcW w:w="3136" w:type="dxa"/>
          </w:tcPr>
          <w:p w:rsidRPr="005B7622" w:rsidR="00F66EA1" w:rsidP="00F66EA1" w:rsidRDefault="00F66EA1" w14:paraId="189E8410" w14:textId="11CA3685">
            <w:pPr>
              <w:rPr>
                <w:rFonts w:cs="Times New Roman"/>
                <w:szCs w:val="24"/>
              </w:rPr>
            </w:pPr>
            <w:r w:rsidRPr="005B7622">
              <w:t>COVID-19 Response Plan</w:t>
            </w:r>
          </w:p>
        </w:tc>
        <w:tc>
          <w:tcPr>
            <w:tcW w:w="1484" w:type="dxa"/>
          </w:tcPr>
          <w:p w:rsidRPr="005B7622" w:rsidR="00F66EA1" w:rsidP="00F66EA1" w:rsidRDefault="00F66EA1" w14:paraId="143D12FC" w14:textId="5019F19A">
            <w:pPr>
              <w:rPr>
                <w:rFonts w:cs="Times New Roman"/>
                <w:szCs w:val="24"/>
              </w:rPr>
            </w:pPr>
            <w:r w:rsidRPr="005B7622">
              <w:rPr>
                <w:rFonts w:cs="Times New Roman"/>
                <w:szCs w:val="24"/>
              </w:rPr>
              <w:t>120</w:t>
            </w:r>
          </w:p>
        </w:tc>
        <w:tc>
          <w:tcPr>
            <w:tcW w:w="1491" w:type="dxa"/>
          </w:tcPr>
          <w:p w:rsidRPr="005B7622" w:rsidR="00F66EA1" w:rsidP="00F66EA1" w:rsidRDefault="00F66EA1" w14:paraId="060E17BB" w14:textId="06BEECB9">
            <w:pPr>
              <w:rPr>
                <w:rFonts w:cs="Times New Roman"/>
                <w:szCs w:val="24"/>
              </w:rPr>
            </w:pPr>
            <w:r w:rsidRPr="005B7622">
              <w:rPr>
                <w:color w:val="000000"/>
              </w:rPr>
              <w:t>$77.87</w:t>
            </w:r>
          </w:p>
        </w:tc>
        <w:tc>
          <w:tcPr>
            <w:tcW w:w="2315" w:type="dxa"/>
          </w:tcPr>
          <w:p w:rsidRPr="005B7622" w:rsidR="00F66EA1" w:rsidP="00F66EA1" w:rsidRDefault="00F66EA1" w14:paraId="65B10DAA" w14:textId="6C596BAA">
            <w:pPr>
              <w:rPr>
                <w:rFonts w:cs="Times New Roman"/>
                <w:szCs w:val="24"/>
              </w:rPr>
            </w:pPr>
            <w:r w:rsidRPr="005B7622">
              <w:rPr>
                <w:rFonts w:cs="Times New Roman"/>
                <w:szCs w:val="24"/>
              </w:rPr>
              <w:t>$9,344.40</w:t>
            </w:r>
          </w:p>
        </w:tc>
      </w:tr>
      <w:tr w:rsidRPr="005B7622" w:rsidR="00F66EA1" w:rsidTr="00D10212" w14:paraId="781A9D24" w14:textId="77777777">
        <w:tc>
          <w:tcPr>
            <w:tcW w:w="1649" w:type="dxa"/>
          </w:tcPr>
          <w:p w:rsidRPr="005B7622" w:rsidR="00F66EA1" w:rsidP="00F66EA1" w:rsidRDefault="00F66EA1" w14:paraId="7AA38C2A" w14:textId="5A95BA76">
            <w:pPr>
              <w:rPr>
                <w:rFonts w:cs="Times New Roman"/>
                <w:szCs w:val="24"/>
              </w:rPr>
            </w:pPr>
            <w:r w:rsidRPr="005B7622">
              <w:t>Cruise ship physician</w:t>
            </w:r>
          </w:p>
        </w:tc>
        <w:tc>
          <w:tcPr>
            <w:tcW w:w="3136" w:type="dxa"/>
          </w:tcPr>
          <w:p w:rsidRPr="005B7622" w:rsidR="00F66EA1" w:rsidP="00F66EA1" w:rsidRDefault="00F66EA1" w14:paraId="6F453193" w14:textId="09D13B1D">
            <w:pPr>
              <w:rPr>
                <w:rFonts w:cs="Times New Roman"/>
                <w:szCs w:val="24"/>
              </w:rPr>
            </w:pPr>
            <w:r w:rsidRPr="005B7622">
              <w:t>Enhanced Data Collection (EDC) During COVID-19 Pandemic Form (Daily)</w:t>
            </w:r>
          </w:p>
        </w:tc>
        <w:tc>
          <w:tcPr>
            <w:tcW w:w="1484" w:type="dxa"/>
          </w:tcPr>
          <w:p w:rsidRPr="005B7622" w:rsidR="00F66EA1" w:rsidP="00F66EA1" w:rsidRDefault="00F66EA1" w14:paraId="4C8BBA3B" w14:textId="79FD6457">
            <w:pPr>
              <w:rPr>
                <w:rFonts w:cs="Times New Roman"/>
                <w:szCs w:val="24"/>
              </w:rPr>
            </w:pPr>
            <w:r w:rsidRPr="005B7622">
              <w:rPr>
                <w:rFonts w:cs="Times New Roman"/>
                <w:szCs w:val="24"/>
              </w:rPr>
              <w:t>15,81</w:t>
            </w:r>
            <w:r w:rsidRPr="005B7622" w:rsidR="00567CA1">
              <w:rPr>
                <w:rFonts w:cs="Times New Roman"/>
                <w:szCs w:val="24"/>
              </w:rPr>
              <w:t>6.67</w:t>
            </w:r>
          </w:p>
        </w:tc>
        <w:tc>
          <w:tcPr>
            <w:tcW w:w="1491" w:type="dxa"/>
          </w:tcPr>
          <w:p w:rsidRPr="005B7622" w:rsidR="00F66EA1" w:rsidP="00F66EA1" w:rsidRDefault="00F66EA1" w14:paraId="27743D94" w14:textId="658C2010">
            <w:pPr>
              <w:rPr>
                <w:rFonts w:cs="Times New Roman"/>
                <w:szCs w:val="24"/>
              </w:rPr>
            </w:pPr>
            <w:r w:rsidRPr="005B7622">
              <w:rPr>
                <w:color w:val="000000"/>
              </w:rPr>
              <w:t>$77.87</w:t>
            </w:r>
          </w:p>
        </w:tc>
        <w:tc>
          <w:tcPr>
            <w:tcW w:w="2315" w:type="dxa"/>
          </w:tcPr>
          <w:p w:rsidRPr="005B7622" w:rsidR="00F66EA1" w:rsidP="00F66EA1" w:rsidRDefault="00F66EA1" w14:paraId="316B2FEE" w14:textId="4D0AFD86">
            <w:pPr>
              <w:rPr>
                <w:rFonts w:cs="Times New Roman"/>
                <w:szCs w:val="24"/>
              </w:rPr>
            </w:pPr>
            <w:r w:rsidRPr="005B7622">
              <w:rPr>
                <w:rFonts w:cs="Times New Roman"/>
                <w:szCs w:val="24"/>
              </w:rPr>
              <w:t>$1,231,</w:t>
            </w:r>
            <w:r w:rsidRPr="005B7622" w:rsidR="00A323B4">
              <w:rPr>
                <w:rFonts w:cs="Times New Roman"/>
                <w:szCs w:val="24"/>
              </w:rPr>
              <w:t>644.09</w:t>
            </w:r>
          </w:p>
        </w:tc>
      </w:tr>
      <w:tr w:rsidRPr="005B7622" w:rsidR="00F66EA1" w:rsidTr="00D10212" w14:paraId="6A6A00B7" w14:textId="77777777">
        <w:tc>
          <w:tcPr>
            <w:tcW w:w="1649" w:type="dxa"/>
          </w:tcPr>
          <w:p w:rsidRPr="005B7622" w:rsidR="00F66EA1" w:rsidP="00F66EA1" w:rsidRDefault="00F66EA1" w14:paraId="4E75B022" w14:textId="4AAAFA36">
            <w:r w:rsidRPr="005B7622">
              <w:t xml:space="preserve">Cruise ship physician </w:t>
            </w:r>
          </w:p>
        </w:tc>
        <w:tc>
          <w:tcPr>
            <w:tcW w:w="3136" w:type="dxa"/>
          </w:tcPr>
          <w:p w:rsidRPr="005B7622" w:rsidR="00F66EA1" w:rsidP="00F66EA1" w:rsidRDefault="00F66EA1" w14:paraId="13F2DD53" w14:textId="76DFC99F">
            <w:r w:rsidRPr="005B7622">
              <w:t>Cruise COVID-19 Case Investigation Worksheet (if necessary)</w:t>
            </w:r>
          </w:p>
        </w:tc>
        <w:tc>
          <w:tcPr>
            <w:tcW w:w="1484" w:type="dxa"/>
          </w:tcPr>
          <w:p w:rsidRPr="005B7622" w:rsidR="00F66EA1" w:rsidP="00F66EA1" w:rsidRDefault="00F66EA1" w14:paraId="67216BE0" w14:textId="4055A52B">
            <w:r w:rsidRPr="005B7622">
              <w:t>52</w:t>
            </w:r>
          </w:p>
        </w:tc>
        <w:tc>
          <w:tcPr>
            <w:tcW w:w="1491" w:type="dxa"/>
          </w:tcPr>
          <w:p w:rsidRPr="005B7622" w:rsidR="00F66EA1" w:rsidP="00F66EA1" w:rsidRDefault="00F66EA1" w14:paraId="08346F75" w14:textId="4BB7021E">
            <w:pPr>
              <w:rPr>
                <w:color w:val="000000"/>
              </w:rPr>
            </w:pPr>
            <w:r w:rsidRPr="005B7622">
              <w:rPr>
                <w:color w:val="000000"/>
              </w:rPr>
              <w:t>$77.87</w:t>
            </w:r>
          </w:p>
        </w:tc>
        <w:tc>
          <w:tcPr>
            <w:tcW w:w="2315" w:type="dxa"/>
          </w:tcPr>
          <w:p w:rsidRPr="005B7622" w:rsidR="00F66EA1" w:rsidP="00F66EA1" w:rsidRDefault="00F66EA1" w14:paraId="5EA49160" w14:textId="7302841B">
            <w:r w:rsidRPr="005B7622">
              <w:t>$4,049.24</w:t>
            </w:r>
          </w:p>
        </w:tc>
      </w:tr>
      <w:tr w:rsidRPr="005B7622" w:rsidR="00F66EA1" w:rsidTr="00D10212" w14:paraId="590CBE4B" w14:textId="77777777">
        <w:tc>
          <w:tcPr>
            <w:tcW w:w="1649" w:type="dxa"/>
          </w:tcPr>
          <w:p w:rsidRPr="005B7622" w:rsidR="00F66EA1" w:rsidP="00F66EA1" w:rsidRDefault="00F66EA1" w14:paraId="7804FA88" w14:textId="0F5C47EF">
            <w:r w:rsidRPr="005B7622">
              <w:t>Cruise ship physician</w:t>
            </w:r>
          </w:p>
        </w:tc>
        <w:tc>
          <w:tcPr>
            <w:tcW w:w="3136" w:type="dxa"/>
          </w:tcPr>
          <w:p w:rsidRPr="005B7622" w:rsidR="00F66EA1" w:rsidP="00F66EA1" w:rsidRDefault="00F66EA1" w14:paraId="720C31CF" w14:textId="7903ECF8">
            <w:r w:rsidRPr="005B7622">
              <w:t>Cruise COVID-19 Contact Investigation Worksheet (if necessary)</w:t>
            </w:r>
          </w:p>
        </w:tc>
        <w:tc>
          <w:tcPr>
            <w:tcW w:w="1484" w:type="dxa"/>
          </w:tcPr>
          <w:p w:rsidRPr="005B7622" w:rsidR="00F66EA1" w:rsidP="00F66EA1" w:rsidRDefault="00F66EA1" w14:paraId="58DFBC85" w14:textId="27A888A9">
            <w:r w:rsidRPr="005B7622">
              <w:t>12</w:t>
            </w:r>
          </w:p>
        </w:tc>
        <w:tc>
          <w:tcPr>
            <w:tcW w:w="1491" w:type="dxa"/>
          </w:tcPr>
          <w:p w:rsidRPr="005B7622" w:rsidR="00F66EA1" w:rsidP="00F66EA1" w:rsidRDefault="00F66EA1" w14:paraId="1A5030EE" w14:textId="46D91FDA">
            <w:pPr>
              <w:rPr>
                <w:color w:val="000000"/>
              </w:rPr>
            </w:pPr>
            <w:r w:rsidRPr="005B7622">
              <w:rPr>
                <w:color w:val="000000"/>
              </w:rPr>
              <w:t>$77.87</w:t>
            </w:r>
          </w:p>
        </w:tc>
        <w:tc>
          <w:tcPr>
            <w:tcW w:w="2315" w:type="dxa"/>
          </w:tcPr>
          <w:p w:rsidRPr="005B7622" w:rsidR="00F66EA1" w:rsidP="00F66EA1" w:rsidRDefault="00F66EA1" w14:paraId="1171E28C" w14:textId="546E4E85">
            <w:r w:rsidRPr="005B7622">
              <w:t>$934.44</w:t>
            </w:r>
          </w:p>
        </w:tc>
      </w:tr>
      <w:tr w:rsidRPr="005B7622" w:rsidR="00F66EA1" w:rsidTr="00D10212" w14:paraId="466C8B5C" w14:textId="77777777">
        <w:tc>
          <w:tcPr>
            <w:tcW w:w="1649" w:type="dxa"/>
          </w:tcPr>
          <w:p w:rsidRPr="005B7622" w:rsidR="00F66EA1" w:rsidP="00F66EA1" w:rsidRDefault="00F66EA1" w14:paraId="2DDCF9F6" w14:textId="4B85720C">
            <w:pPr>
              <w:rPr>
                <w:rFonts w:cs="Times New Roman"/>
                <w:szCs w:val="24"/>
              </w:rPr>
            </w:pPr>
            <w:r w:rsidRPr="005B7622">
              <w:t>Cruise ship brand/operator</w:t>
            </w:r>
          </w:p>
        </w:tc>
        <w:tc>
          <w:tcPr>
            <w:tcW w:w="3136" w:type="dxa"/>
          </w:tcPr>
          <w:p w:rsidRPr="005B7622" w:rsidR="00F66EA1" w:rsidP="00F66EA1" w:rsidRDefault="00F66EA1" w14:paraId="116E1AD3" w14:textId="7DEBB69E">
            <w:pPr>
              <w:rPr>
                <w:rFonts w:cs="Times New Roman"/>
                <w:szCs w:val="24"/>
              </w:rPr>
            </w:pPr>
            <w:r w:rsidRPr="005B7622">
              <w:t>Agreement with Health Care Organization with signoff from Local Health Authorities</w:t>
            </w:r>
          </w:p>
        </w:tc>
        <w:tc>
          <w:tcPr>
            <w:tcW w:w="1484" w:type="dxa"/>
          </w:tcPr>
          <w:p w:rsidRPr="005B7622" w:rsidR="00F66EA1" w:rsidP="00F66EA1" w:rsidRDefault="00F66EA1" w14:paraId="4807DCEE" w14:textId="1980621B">
            <w:pPr>
              <w:rPr>
                <w:rFonts w:cs="Times New Roman"/>
                <w:szCs w:val="24"/>
              </w:rPr>
            </w:pPr>
            <w:r w:rsidRPr="005B7622">
              <w:rPr>
                <w:rFonts w:cs="Times New Roman"/>
                <w:szCs w:val="24"/>
              </w:rPr>
              <w:t>300</w:t>
            </w:r>
          </w:p>
        </w:tc>
        <w:tc>
          <w:tcPr>
            <w:tcW w:w="1491" w:type="dxa"/>
          </w:tcPr>
          <w:p w:rsidRPr="005B7622" w:rsidR="00F66EA1" w:rsidP="00F66EA1" w:rsidRDefault="00F66EA1" w14:paraId="70B36CDA" w14:textId="12A7B7B4">
            <w:pPr>
              <w:rPr>
                <w:rFonts w:cs="Times New Roman"/>
                <w:szCs w:val="24"/>
              </w:rPr>
            </w:pPr>
            <w:r w:rsidRPr="005B7622">
              <w:rPr>
                <w:color w:val="000000"/>
              </w:rPr>
              <w:t>$77.87</w:t>
            </w:r>
          </w:p>
        </w:tc>
        <w:tc>
          <w:tcPr>
            <w:tcW w:w="2315" w:type="dxa"/>
          </w:tcPr>
          <w:p w:rsidRPr="005B7622" w:rsidR="00F66EA1" w:rsidP="00F66EA1" w:rsidRDefault="00F66EA1" w14:paraId="2E63D198" w14:textId="47A7395F">
            <w:pPr>
              <w:rPr>
                <w:rFonts w:cs="Times New Roman"/>
                <w:szCs w:val="24"/>
              </w:rPr>
            </w:pPr>
            <w:r w:rsidRPr="005B7622">
              <w:rPr>
                <w:rFonts w:cs="Times New Roman"/>
                <w:szCs w:val="24"/>
              </w:rPr>
              <w:t>$23,361.00</w:t>
            </w:r>
          </w:p>
        </w:tc>
      </w:tr>
      <w:tr w:rsidRPr="005B7622" w:rsidR="00F66EA1" w:rsidTr="00D10212" w14:paraId="260ACF76" w14:textId="77777777">
        <w:tc>
          <w:tcPr>
            <w:tcW w:w="1649" w:type="dxa"/>
          </w:tcPr>
          <w:p w:rsidRPr="005B7622" w:rsidR="00F66EA1" w:rsidP="00F66EA1" w:rsidRDefault="00F66EA1" w14:paraId="1FA904EE" w14:textId="7A7923BA">
            <w:pPr>
              <w:rPr>
                <w:rFonts w:cs="Times New Roman"/>
                <w:szCs w:val="24"/>
              </w:rPr>
            </w:pPr>
            <w:r w:rsidRPr="005B7622">
              <w:t>Cruise ship brand/operator</w:t>
            </w:r>
          </w:p>
        </w:tc>
        <w:tc>
          <w:tcPr>
            <w:tcW w:w="3136" w:type="dxa"/>
          </w:tcPr>
          <w:p w:rsidRPr="005B7622" w:rsidR="00F66EA1" w:rsidP="00F66EA1" w:rsidRDefault="00F66EA1" w14:paraId="322EF1C8" w14:textId="14B77A2A">
            <w:pPr>
              <w:rPr>
                <w:rFonts w:cs="Times New Roman"/>
                <w:szCs w:val="24"/>
              </w:rPr>
            </w:pPr>
            <w:r w:rsidRPr="005B7622">
              <w:t>Agreement with Port of Entry with signoff from Local Health Authority</w:t>
            </w:r>
          </w:p>
        </w:tc>
        <w:tc>
          <w:tcPr>
            <w:tcW w:w="1484" w:type="dxa"/>
          </w:tcPr>
          <w:p w:rsidRPr="005B7622" w:rsidR="00F66EA1" w:rsidP="00F66EA1" w:rsidRDefault="00F66EA1" w14:paraId="4DFE5EE5" w14:textId="09B9D0DB">
            <w:pPr>
              <w:rPr>
                <w:rFonts w:cs="Times New Roman"/>
                <w:szCs w:val="24"/>
              </w:rPr>
            </w:pPr>
            <w:r w:rsidRPr="005B7622">
              <w:rPr>
                <w:rFonts w:cs="Times New Roman"/>
                <w:szCs w:val="24"/>
              </w:rPr>
              <w:t>300</w:t>
            </w:r>
          </w:p>
        </w:tc>
        <w:tc>
          <w:tcPr>
            <w:tcW w:w="1491" w:type="dxa"/>
          </w:tcPr>
          <w:p w:rsidRPr="005B7622" w:rsidR="00F66EA1" w:rsidP="00F66EA1" w:rsidRDefault="00F66EA1" w14:paraId="328B5DD8" w14:textId="473F2F22">
            <w:pPr>
              <w:rPr>
                <w:rFonts w:cs="Times New Roman"/>
                <w:szCs w:val="24"/>
              </w:rPr>
            </w:pPr>
            <w:r w:rsidRPr="005B7622">
              <w:rPr>
                <w:color w:val="000000"/>
              </w:rPr>
              <w:t>$77.87</w:t>
            </w:r>
          </w:p>
        </w:tc>
        <w:tc>
          <w:tcPr>
            <w:tcW w:w="2315" w:type="dxa"/>
          </w:tcPr>
          <w:p w:rsidRPr="005B7622" w:rsidR="00F66EA1" w:rsidP="00F66EA1" w:rsidRDefault="00F66EA1" w14:paraId="279BFB77" w14:textId="7ECC1141">
            <w:pPr>
              <w:rPr>
                <w:rFonts w:cs="Times New Roman"/>
                <w:szCs w:val="24"/>
              </w:rPr>
            </w:pPr>
            <w:r w:rsidRPr="005B7622">
              <w:rPr>
                <w:rFonts w:cs="Times New Roman"/>
                <w:szCs w:val="24"/>
              </w:rPr>
              <w:t>$23,361.00</w:t>
            </w:r>
          </w:p>
        </w:tc>
      </w:tr>
      <w:tr w:rsidRPr="005B7622" w:rsidR="00F66EA1" w:rsidTr="00D10212" w14:paraId="4431941E" w14:textId="77777777">
        <w:tc>
          <w:tcPr>
            <w:tcW w:w="1649" w:type="dxa"/>
          </w:tcPr>
          <w:p w:rsidRPr="005B7622" w:rsidR="00F66EA1" w:rsidP="00F66EA1" w:rsidRDefault="00F66EA1" w14:paraId="482A7787" w14:textId="560988BE">
            <w:pPr>
              <w:rPr>
                <w:rFonts w:cs="Times New Roman"/>
                <w:szCs w:val="24"/>
              </w:rPr>
            </w:pPr>
            <w:r w:rsidRPr="005B7622">
              <w:t>Cruise ship brand/operator</w:t>
            </w:r>
          </w:p>
        </w:tc>
        <w:tc>
          <w:tcPr>
            <w:tcW w:w="3136" w:type="dxa"/>
          </w:tcPr>
          <w:p w:rsidRPr="005B7622" w:rsidR="00F66EA1" w:rsidP="00F66EA1" w:rsidRDefault="00F66EA1" w14:paraId="2038447F" w14:textId="01E6EDD8">
            <w:pPr>
              <w:rPr>
                <w:rFonts w:cs="Times New Roman"/>
                <w:szCs w:val="24"/>
              </w:rPr>
            </w:pPr>
            <w:r w:rsidRPr="005B7622">
              <w:t>Agreement with Housing Facility with signoff from Local Health Authority</w:t>
            </w:r>
          </w:p>
        </w:tc>
        <w:tc>
          <w:tcPr>
            <w:tcW w:w="1484" w:type="dxa"/>
          </w:tcPr>
          <w:p w:rsidRPr="005B7622" w:rsidR="00F66EA1" w:rsidP="00F66EA1" w:rsidRDefault="00F66EA1" w14:paraId="29A8766F" w14:textId="12DED7A0">
            <w:pPr>
              <w:rPr>
                <w:rFonts w:cs="Times New Roman"/>
                <w:szCs w:val="24"/>
              </w:rPr>
            </w:pPr>
            <w:r w:rsidRPr="005B7622">
              <w:rPr>
                <w:rFonts w:cs="Times New Roman"/>
                <w:szCs w:val="24"/>
              </w:rPr>
              <w:t>300</w:t>
            </w:r>
          </w:p>
        </w:tc>
        <w:tc>
          <w:tcPr>
            <w:tcW w:w="1491" w:type="dxa"/>
          </w:tcPr>
          <w:p w:rsidRPr="005B7622" w:rsidR="00F66EA1" w:rsidP="00F66EA1" w:rsidRDefault="00F66EA1" w14:paraId="3ED43FF0" w14:textId="5E0014C6">
            <w:pPr>
              <w:rPr>
                <w:rFonts w:cs="Times New Roman"/>
                <w:szCs w:val="24"/>
              </w:rPr>
            </w:pPr>
            <w:r w:rsidRPr="005B7622">
              <w:rPr>
                <w:color w:val="000000"/>
              </w:rPr>
              <w:t>$77.87</w:t>
            </w:r>
          </w:p>
        </w:tc>
        <w:tc>
          <w:tcPr>
            <w:tcW w:w="2315" w:type="dxa"/>
          </w:tcPr>
          <w:p w:rsidRPr="005B7622" w:rsidR="00F66EA1" w:rsidP="00F66EA1" w:rsidRDefault="00F66EA1" w14:paraId="6FA5BC31" w14:textId="75BEEA70">
            <w:pPr>
              <w:rPr>
                <w:rFonts w:cs="Times New Roman"/>
                <w:szCs w:val="24"/>
              </w:rPr>
            </w:pPr>
            <w:r w:rsidRPr="005B7622">
              <w:rPr>
                <w:rFonts w:cs="Times New Roman"/>
                <w:szCs w:val="24"/>
              </w:rPr>
              <w:t>$23,361.00</w:t>
            </w:r>
          </w:p>
        </w:tc>
      </w:tr>
      <w:tr w:rsidRPr="005B7622" w:rsidR="00F66EA1" w:rsidTr="00D10212" w14:paraId="7AD8EE69" w14:textId="77777777">
        <w:trPr>
          <w:trHeight w:val="530"/>
        </w:trPr>
        <w:tc>
          <w:tcPr>
            <w:tcW w:w="1649" w:type="dxa"/>
          </w:tcPr>
          <w:p w:rsidRPr="005B7622" w:rsidR="00F66EA1" w:rsidP="00F66EA1" w:rsidRDefault="00F66EA1" w14:paraId="1D43C9B5" w14:textId="6AFBB587">
            <w:pPr>
              <w:rPr>
                <w:rFonts w:cs="Times New Roman"/>
                <w:szCs w:val="24"/>
              </w:rPr>
            </w:pPr>
            <w:r w:rsidRPr="005B7622">
              <w:t>Cruise ship operator</w:t>
            </w:r>
          </w:p>
        </w:tc>
        <w:tc>
          <w:tcPr>
            <w:tcW w:w="3136" w:type="dxa"/>
          </w:tcPr>
          <w:p w:rsidRPr="005B7622" w:rsidR="00F66EA1" w:rsidP="00F66EA1" w:rsidRDefault="00F66EA1" w14:paraId="4C9DECD6" w14:textId="250FD41C">
            <w:pPr>
              <w:rPr>
                <w:szCs w:val="24"/>
              </w:rPr>
            </w:pPr>
            <w:r w:rsidRPr="005B7622">
              <w:rPr>
                <w:szCs w:val="24"/>
              </w:rPr>
              <w:t>Inspections</w:t>
            </w:r>
          </w:p>
        </w:tc>
        <w:tc>
          <w:tcPr>
            <w:tcW w:w="1484" w:type="dxa"/>
          </w:tcPr>
          <w:p w:rsidRPr="005B7622" w:rsidR="00F66EA1" w:rsidP="00F66EA1" w:rsidRDefault="00F66EA1" w14:paraId="61939D8A" w14:textId="64EBBB1A">
            <w:pPr>
              <w:rPr>
                <w:rFonts w:cs="Times New Roman"/>
                <w:szCs w:val="24"/>
              </w:rPr>
            </w:pPr>
            <w:r w:rsidRPr="005B7622">
              <w:rPr>
                <w:rFonts w:cs="Times New Roman"/>
                <w:szCs w:val="24"/>
              </w:rPr>
              <w:t>520</w:t>
            </w:r>
          </w:p>
        </w:tc>
        <w:tc>
          <w:tcPr>
            <w:tcW w:w="1491" w:type="dxa"/>
          </w:tcPr>
          <w:p w:rsidRPr="005B7622" w:rsidR="00F66EA1" w:rsidP="00F66EA1" w:rsidRDefault="00F66EA1" w14:paraId="770FA221" w14:textId="4429DF93">
            <w:pPr>
              <w:rPr>
                <w:rFonts w:cs="Times New Roman"/>
                <w:szCs w:val="24"/>
              </w:rPr>
            </w:pPr>
            <w:r w:rsidRPr="005B7622">
              <w:rPr>
                <w:color w:val="000000"/>
              </w:rPr>
              <w:t>$77.87</w:t>
            </w:r>
          </w:p>
        </w:tc>
        <w:tc>
          <w:tcPr>
            <w:tcW w:w="2315" w:type="dxa"/>
          </w:tcPr>
          <w:p w:rsidRPr="005B7622" w:rsidR="00F66EA1" w:rsidP="00F66EA1" w:rsidRDefault="00F66EA1" w14:paraId="2DCBB484" w14:textId="74C4FEB3">
            <w:pPr>
              <w:rPr>
                <w:rFonts w:cs="Times New Roman"/>
                <w:szCs w:val="24"/>
              </w:rPr>
            </w:pPr>
            <w:r w:rsidRPr="005B7622">
              <w:rPr>
                <w:rFonts w:cs="Times New Roman"/>
                <w:szCs w:val="24"/>
              </w:rPr>
              <w:t>$40,492.40</w:t>
            </w:r>
          </w:p>
        </w:tc>
      </w:tr>
      <w:tr w:rsidRPr="005B7622" w:rsidR="00F66EA1" w:rsidTr="00D10212" w14:paraId="60837491" w14:textId="77777777">
        <w:tc>
          <w:tcPr>
            <w:tcW w:w="1649" w:type="dxa"/>
          </w:tcPr>
          <w:p w:rsidRPr="005B7622" w:rsidR="00F66EA1" w:rsidP="00F66EA1" w:rsidRDefault="00F66EA1" w14:paraId="31766FD4" w14:textId="43B41411">
            <w:pPr>
              <w:rPr>
                <w:rFonts w:cs="Times New Roman"/>
                <w:szCs w:val="24"/>
              </w:rPr>
            </w:pPr>
            <w:r w:rsidRPr="005B7622">
              <w:rPr>
                <w:b/>
              </w:rPr>
              <w:t>Total</w:t>
            </w:r>
          </w:p>
        </w:tc>
        <w:tc>
          <w:tcPr>
            <w:tcW w:w="3136" w:type="dxa"/>
          </w:tcPr>
          <w:p w:rsidRPr="005B7622" w:rsidR="00F66EA1" w:rsidP="00F66EA1" w:rsidRDefault="00F66EA1" w14:paraId="27ACD981" w14:textId="77777777">
            <w:pPr>
              <w:rPr>
                <w:rFonts w:cs="Times New Roman"/>
                <w:szCs w:val="24"/>
              </w:rPr>
            </w:pPr>
          </w:p>
        </w:tc>
        <w:tc>
          <w:tcPr>
            <w:tcW w:w="1484" w:type="dxa"/>
          </w:tcPr>
          <w:p w:rsidRPr="005B7622" w:rsidR="00F66EA1" w:rsidP="00F66EA1" w:rsidRDefault="00F66EA1" w14:paraId="2D20FA43" w14:textId="12E18360">
            <w:pPr>
              <w:rPr>
                <w:rFonts w:cs="Times New Roman"/>
                <w:szCs w:val="24"/>
              </w:rPr>
            </w:pPr>
          </w:p>
        </w:tc>
        <w:tc>
          <w:tcPr>
            <w:tcW w:w="1491" w:type="dxa"/>
          </w:tcPr>
          <w:p w:rsidRPr="005B7622" w:rsidR="00F66EA1" w:rsidP="00F66EA1" w:rsidRDefault="00F66EA1" w14:paraId="652DB25B" w14:textId="77777777">
            <w:pPr>
              <w:rPr>
                <w:rFonts w:cs="Times New Roman"/>
                <w:szCs w:val="24"/>
              </w:rPr>
            </w:pPr>
          </w:p>
        </w:tc>
        <w:tc>
          <w:tcPr>
            <w:tcW w:w="2315" w:type="dxa"/>
            <w:vAlign w:val="bottom"/>
          </w:tcPr>
          <w:p w:rsidRPr="005B7622" w:rsidR="00525EFD" w:rsidP="00F66EA1" w:rsidRDefault="00932031" w14:paraId="25203AFB" w14:textId="1C3929A9">
            <w:pPr>
              <w:rPr>
                <w:rFonts w:cs="Times New Roman"/>
                <w:szCs w:val="24"/>
              </w:rPr>
            </w:pPr>
            <w:r w:rsidRPr="005B7622">
              <w:rPr>
                <w:rFonts w:cs="Times New Roman"/>
                <w:szCs w:val="24"/>
              </w:rPr>
              <w:t>$</w:t>
            </w:r>
            <w:r w:rsidRPr="005B7622" w:rsidR="00525EFD">
              <w:rPr>
                <w:rFonts w:cs="Times New Roman"/>
                <w:szCs w:val="24"/>
              </w:rPr>
              <w:t>2,1</w:t>
            </w:r>
            <w:r w:rsidRPr="005B7622">
              <w:rPr>
                <w:rFonts w:cs="Times New Roman"/>
                <w:szCs w:val="24"/>
              </w:rPr>
              <w:t>36,090.90</w:t>
            </w:r>
          </w:p>
        </w:tc>
      </w:tr>
    </w:tbl>
    <w:p w:rsidRPr="005B7622" w:rsidR="00992809" w:rsidP="00992809" w:rsidRDefault="00992809" w14:paraId="21F9E398" w14:textId="77777777">
      <w:bookmarkStart w:name="_Toc85123251" w:id="28"/>
    </w:p>
    <w:p w:rsidRPr="005B7622" w:rsidR="004A13E8" w:rsidP="0025156B" w:rsidRDefault="004A13E8" w14:paraId="55FE17FE" w14:textId="719F377D">
      <w:pPr>
        <w:pStyle w:val="Heading1"/>
        <w:spacing w:before="240"/>
      </w:pPr>
      <w:r w:rsidRPr="005B7622">
        <w:t>Estimates of Other Total Annual Cost Burden to Respondents or Record Keepers</w:t>
      </w:r>
      <w:bookmarkEnd w:id="28"/>
    </w:p>
    <w:p w:rsidRPr="005B7622" w:rsidR="00371619" w:rsidP="009569A7" w:rsidRDefault="000E0631" w14:paraId="7538797A" w14:textId="05005AEC">
      <w:pPr>
        <w:rPr>
          <w:color w:val="000000"/>
        </w:rPr>
      </w:pPr>
      <w:r w:rsidRPr="005B7622">
        <w:rPr>
          <w:color w:val="000000"/>
        </w:rPr>
        <w:t xml:space="preserve">Other costs </w:t>
      </w:r>
      <w:r w:rsidRPr="005B7622" w:rsidR="003E770F">
        <w:rPr>
          <w:color w:val="000000"/>
        </w:rPr>
        <w:t>of participating in CDC’s</w:t>
      </w:r>
      <w:r w:rsidRPr="005B7622" w:rsidR="00352AE1">
        <w:rPr>
          <w:color w:val="000000"/>
        </w:rPr>
        <w:t xml:space="preserve"> COVID-19 Program for Cruise Ships</w:t>
      </w:r>
      <w:r w:rsidRPr="005B7622" w:rsidR="007E7C28">
        <w:rPr>
          <w:color w:val="000000"/>
        </w:rPr>
        <w:t xml:space="preserve"> Operating in U.S. Waters</w:t>
      </w:r>
      <w:r w:rsidRPr="005B7622" w:rsidR="00371619">
        <w:t xml:space="preserve">, beyond the information collections outline above, are primarily associated with the testing required. CDC </w:t>
      </w:r>
      <w:r w:rsidRPr="005B7622" w:rsidR="009569A7">
        <w:rPr>
          <w:color w:val="000000"/>
        </w:rPr>
        <w:t>estimate</w:t>
      </w:r>
      <w:r w:rsidRPr="005B7622" w:rsidR="00371619">
        <w:rPr>
          <w:color w:val="000000"/>
        </w:rPr>
        <w:t>s a</w:t>
      </w:r>
      <w:r w:rsidRPr="005B7622" w:rsidR="009569A7">
        <w:rPr>
          <w:color w:val="000000"/>
        </w:rPr>
        <w:t xml:space="preserve"> cost </w:t>
      </w:r>
      <w:r w:rsidRPr="005B7622" w:rsidR="00611ED9">
        <w:rPr>
          <w:color w:val="000000"/>
        </w:rPr>
        <w:t xml:space="preserve">for </w:t>
      </w:r>
      <w:r w:rsidRPr="005B7622" w:rsidR="009569A7">
        <w:rPr>
          <w:color w:val="000000"/>
        </w:rPr>
        <w:t>cruise line operators</w:t>
      </w:r>
      <w:r w:rsidRPr="005B7622" w:rsidR="00371619">
        <w:rPr>
          <w:color w:val="000000"/>
        </w:rPr>
        <w:t xml:space="preserve"> of</w:t>
      </w:r>
      <w:r w:rsidRPr="005B7622" w:rsidR="009569A7">
        <w:rPr>
          <w:color w:val="000000"/>
        </w:rPr>
        <w:t xml:space="preserve"> </w:t>
      </w:r>
      <w:r w:rsidRPr="005B7622" w:rsidR="00B705E9">
        <w:rPr>
          <w:color w:val="000000"/>
        </w:rPr>
        <w:t>$</w:t>
      </w:r>
      <w:r w:rsidRPr="005B7622" w:rsidR="00882948">
        <w:rPr>
          <w:color w:val="000000"/>
        </w:rPr>
        <w:t>9,309,100</w:t>
      </w:r>
      <w:r w:rsidRPr="005B7622" w:rsidR="009569A7">
        <w:rPr>
          <w:color w:val="000000"/>
        </w:rPr>
        <w:t>. This estimate includes the cost of</w:t>
      </w:r>
      <w:r w:rsidRPr="005B7622" w:rsidR="006A6E5C">
        <w:rPr>
          <w:color w:val="000000"/>
        </w:rPr>
        <w:t xml:space="preserve"> </w:t>
      </w:r>
      <w:r w:rsidRPr="005B7622" w:rsidR="00B705E9">
        <w:rPr>
          <w:color w:val="000000"/>
        </w:rPr>
        <w:t xml:space="preserve">mass crew testing </w:t>
      </w:r>
      <w:r w:rsidRPr="005B7622" w:rsidR="0020570B">
        <w:rPr>
          <w:color w:val="000000"/>
        </w:rPr>
        <w:t xml:space="preserve">and </w:t>
      </w:r>
      <w:r w:rsidRPr="005B7622" w:rsidR="00371619">
        <w:rPr>
          <w:color w:val="000000"/>
        </w:rPr>
        <w:t>lab equipment on the ship.</w:t>
      </w:r>
    </w:p>
    <w:p w:rsidRPr="005B7622" w:rsidR="00C74CFF" w:rsidP="00CB360C" w:rsidRDefault="00C74CFF" w14:paraId="5B8C67E2" w14:textId="34F70252">
      <w:pPr>
        <w:pStyle w:val="ListParagraph"/>
        <w:numPr>
          <w:ilvl w:val="0"/>
          <w:numId w:val="11"/>
        </w:numPr>
        <w:rPr>
          <w:color w:val="000000"/>
        </w:rPr>
      </w:pPr>
      <w:r w:rsidRPr="005B7622">
        <w:rPr>
          <w:color w:val="000000"/>
        </w:rPr>
        <w:t>For costs associated with</w:t>
      </w:r>
      <w:r w:rsidRPr="005B7622" w:rsidR="0016710B">
        <w:rPr>
          <w:color w:val="000000"/>
        </w:rPr>
        <w:t xml:space="preserve"> </w:t>
      </w:r>
      <w:r w:rsidRPr="005B7622" w:rsidR="00BE3B65">
        <w:rPr>
          <w:color w:val="000000"/>
        </w:rPr>
        <w:t>m</w:t>
      </w:r>
      <w:r w:rsidRPr="005B7622" w:rsidR="0016710B">
        <w:rPr>
          <w:color w:val="000000"/>
        </w:rPr>
        <w:t xml:space="preserve">ass </w:t>
      </w:r>
      <w:r w:rsidRPr="005B7622" w:rsidR="00BE3B65">
        <w:rPr>
          <w:color w:val="000000"/>
        </w:rPr>
        <w:t>c</w:t>
      </w:r>
      <w:r w:rsidRPr="005B7622" w:rsidR="0016710B">
        <w:rPr>
          <w:color w:val="000000"/>
        </w:rPr>
        <w:t xml:space="preserve">rew </w:t>
      </w:r>
      <w:r w:rsidRPr="005B7622" w:rsidR="008630AC">
        <w:rPr>
          <w:color w:val="000000"/>
        </w:rPr>
        <w:t xml:space="preserve">and passenger </w:t>
      </w:r>
      <w:r w:rsidRPr="005B7622" w:rsidR="00BE3B65">
        <w:rPr>
          <w:color w:val="000000"/>
        </w:rPr>
        <w:t>t</w:t>
      </w:r>
      <w:r w:rsidRPr="005B7622" w:rsidR="0016710B">
        <w:rPr>
          <w:color w:val="000000"/>
        </w:rPr>
        <w:t>esting</w:t>
      </w:r>
      <w:r w:rsidRPr="005B7622">
        <w:rPr>
          <w:color w:val="000000"/>
        </w:rPr>
        <w:t xml:space="preserve">, </w:t>
      </w:r>
      <w:r w:rsidRPr="005B7622" w:rsidR="00371619">
        <w:rPr>
          <w:color w:val="000000"/>
        </w:rPr>
        <w:t>CDC estimates the cost</w:t>
      </w:r>
      <w:r w:rsidRPr="005B7622">
        <w:rPr>
          <w:color w:val="000000"/>
        </w:rPr>
        <w:t>s as follows:</w:t>
      </w:r>
    </w:p>
    <w:p w:rsidRPr="005B7622" w:rsidR="00C74CFF" w:rsidP="00C74CFF" w:rsidRDefault="00C74CFF" w14:paraId="716E3231" w14:textId="4BB0A445">
      <w:pPr>
        <w:pStyle w:val="ListParagraph"/>
        <w:numPr>
          <w:ilvl w:val="1"/>
          <w:numId w:val="11"/>
        </w:numPr>
        <w:rPr>
          <w:color w:val="000000"/>
        </w:rPr>
      </w:pPr>
      <w:r w:rsidRPr="005B7622">
        <w:rPr>
          <w:color w:val="000000"/>
        </w:rPr>
        <w:t xml:space="preserve">The cost of </w:t>
      </w:r>
      <w:r w:rsidRPr="005B7622" w:rsidR="00371619">
        <w:rPr>
          <w:color w:val="000000"/>
        </w:rPr>
        <w:t xml:space="preserve">each test </w:t>
      </w:r>
      <w:r w:rsidRPr="005B7622">
        <w:rPr>
          <w:color w:val="000000"/>
        </w:rPr>
        <w:t xml:space="preserve">is estimated </w:t>
      </w:r>
      <w:r w:rsidRPr="005B7622" w:rsidR="00371619">
        <w:rPr>
          <w:color w:val="000000"/>
        </w:rPr>
        <w:t>based on the reimbursement rates provided by</w:t>
      </w:r>
      <w:r w:rsidRPr="005B7622" w:rsidR="00322D90">
        <w:rPr>
          <w:color w:val="000000"/>
        </w:rPr>
        <w:t xml:space="preserve"> the Centers for Medicare &amp; Medicaid Services (</w:t>
      </w:r>
      <w:r w:rsidRPr="005B7622" w:rsidR="00371619">
        <w:rPr>
          <w:color w:val="000000"/>
        </w:rPr>
        <w:t>CMS</w:t>
      </w:r>
      <w:r w:rsidRPr="005B7622" w:rsidR="00322D90">
        <w:t>) for October 2021</w:t>
      </w:r>
      <w:r w:rsidRPr="005B7622" w:rsidR="00371619">
        <w:rPr>
          <w:color w:val="000000"/>
        </w:rPr>
        <w:t xml:space="preserve"> which range from $</w:t>
      </w:r>
      <w:r w:rsidRPr="005B7622" w:rsidR="00470271">
        <w:rPr>
          <w:color w:val="000000"/>
        </w:rPr>
        <w:t>25</w:t>
      </w:r>
      <w:r w:rsidRPr="005B7622" w:rsidR="00371619">
        <w:rPr>
          <w:color w:val="000000"/>
        </w:rPr>
        <w:t>-$</w:t>
      </w:r>
      <w:r w:rsidRPr="005B7622" w:rsidR="00470271">
        <w:rPr>
          <w:color w:val="000000"/>
        </w:rPr>
        <w:t>75</w:t>
      </w:r>
      <w:r w:rsidRPr="005B7622" w:rsidR="00371619">
        <w:rPr>
          <w:color w:val="000000"/>
        </w:rPr>
        <w:t>.  CDC is choosing a mid-point of $</w:t>
      </w:r>
      <w:r w:rsidRPr="005B7622" w:rsidR="00470271">
        <w:rPr>
          <w:color w:val="000000"/>
        </w:rPr>
        <w:t>50</w:t>
      </w:r>
      <w:r w:rsidRPr="005B7622" w:rsidR="00371619">
        <w:rPr>
          <w:color w:val="000000"/>
        </w:rPr>
        <w:t xml:space="preserve"> for each test.  </w:t>
      </w:r>
    </w:p>
    <w:p w:rsidRPr="005B7622" w:rsidR="009569A7" w:rsidP="00C74CFF" w:rsidRDefault="005F2A37" w14:paraId="0AF7BE88" w14:textId="7A754421">
      <w:pPr>
        <w:pStyle w:val="ListParagraph"/>
        <w:numPr>
          <w:ilvl w:val="1"/>
          <w:numId w:val="11"/>
        </w:numPr>
        <w:rPr>
          <w:color w:val="000000"/>
        </w:rPr>
      </w:pPr>
      <w:r w:rsidRPr="005B7622">
        <w:rPr>
          <w:color w:val="000000"/>
        </w:rPr>
        <w:t xml:space="preserve">CDC estimates that </w:t>
      </w:r>
      <w:r w:rsidRPr="005B7622" w:rsidR="00630A11">
        <w:rPr>
          <w:color w:val="000000"/>
        </w:rPr>
        <w:t>30</w:t>
      </w:r>
      <w:r w:rsidRPr="005B7622">
        <w:rPr>
          <w:color w:val="000000"/>
        </w:rPr>
        <w:t xml:space="preserve"> ships have not yet completed the </w:t>
      </w:r>
      <w:r w:rsidRPr="005B7622" w:rsidR="00807A11">
        <w:rPr>
          <w:color w:val="000000"/>
        </w:rPr>
        <w:t xml:space="preserve">one-time </w:t>
      </w:r>
      <w:r w:rsidRPr="005B7622">
        <w:rPr>
          <w:color w:val="000000"/>
        </w:rPr>
        <w:t>mass crew</w:t>
      </w:r>
      <w:r w:rsidRPr="005B7622" w:rsidR="007C766E">
        <w:t xml:space="preserve"> (and passenger, if applicable) </w:t>
      </w:r>
      <w:r w:rsidRPr="005B7622">
        <w:rPr>
          <w:color w:val="000000"/>
        </w:rPr>
        <w:t>testing requirement</w:t>
      </w:r>
      <w:r w:rsidRPr="005B7622" w:rsidR="007C766E">
        <w:rPr>
          <w:color w:val="000000"/>
        </w:rPr>
        <w:t>.</w:t>
      </w:r>
      <w:r w:rsidRPr="005B7622">
        <w:rPr>
          <w:color w:val="000000"/>
        </w:rPr>
        <w:t xml:space="preserve"> </w:t>
      </w:r>
      <w:r w:rsidRPr="005B7622" w:rsidR="00E16996">
        <w:rPr>
          <w:color w:val="000000"/>
        </w:rPr>
        <w:t xml:space="preserve">For the purposes of completeness, and so </w:t>
      </w:r>
      <w:r w:rsidRPr="005B7622" w:rsidR="00120E2C">
        <w:rPr>
          <w:color w:val="000000"/>
        </w:rPr>
        <w:t xml:space="preserve">as </w:t>
      </w:r>
      <w:r w:rsidRPr="005B7622" w:rsidR="00E16996">
        <w:rPr>
          <w:color w:val="000000"/>
        </w:rPr>
        <w:lastRenderedPageBreak/>
        <w:t>not to presume behavior, the estimate</w:t>
      </w:r>
      <w:r w:rsidRPr="005B7622" w:rsidR="00957DB7">
        <w:rPr>
          <w:color w:val="000000"/>
        </w:rPr>
        <w:t xml:space="preserve"> includes both crew and passengers. Using </w:t>
      </w:r>
      <w:r w:rsidRPr="005B7622" w:rsidR="00ED19DC">
        <w:rPr>
          <w:color w:val="000000"/>
        </w:rPr>
        <w:t xml:space="preserve">an </w:t>
      </w:r>
      <w:r w:rsidRPr="005B7622" w:rsidR="000E27A8">
        <w:rPr>
          <w:color w:val="000000"/>
        </w:rPr>
        <w:t>average</w:t>
      </w:r>
      <w:r w:rsidRPr="005B7622" w:rsidR="00ED19DC">
        <w:rPr>
          <w:color w:val="000000"/>
        </w:rPr>
        <w:t xml:space="preserve"> of </w:t>
      </w:r>
      <w:r w:rsidRPr="005B7622" w:rsidR="00807A11">
        <w:rPr>
          <w:color w:val="000000"/>
        </w:rPr>
        <w:t xml:space="preserve">1500 crew </w:t>
      </w:r>
      <w:r w:rsidRPr="005B7622" w:rsidR="00212E4A">
        <w:rPr>
          <w:color w:val="000000"/>
        </w:rPr>
        <w:t xml:space="preserve">members </w:t>
      </w:r>
      <w:r w:rsidRPr="005B7622" w:rsidR="00C441E0">
        <w:rPr>
          <w:color w:val="000000"/>
        </w:rPr>
        <w:t xml:space="preserve">and 3000 passengers </w:t>
      </w:r>
      <w:r w:rsidRPr="005B7622" w:rsidR="006144D2">
        <w:rPr>
          <w:color w:val="000000"/>
        </w:rPr>
        <w:t xml:space="preserve">that must be tested </w:t>
      </w:r>
      <w:r w:rsidRPr="005B7622" w:rsidR="00807A11">
        <w:rPr>
          <w:color w:val="000000"/>
        </w:rPr>
        <w:t>per ship</w:t>
      </w:r>
      <w:r w:rsidRPr="005B7622" w:rsidR="00174911">
        <w:rPr>
          <w:color w:val="000000"/>
        </w:rPr>
        <w:t xml:space="preserve">, CDC estimates an average annual cost of $50 x </w:t>
      </w:r>
      <w:r w:rsidRPr="005B7622" w:rsidR="005368EB">
        <w:rPr>
          <w:color w:val="000000"/>
        </w:rPr>
        <w:t>3</w:t>
      </w:r>
      <w:r w:rsidRPr="005B7622" w:rsidR="00174911">
        <w:rPr>
          <w:color w:val="000000"/>
        </w:rPr>
        <w:t xml:space="preserve">0 ships x </w:t>
      </w:r>
      <w:r w:rsidRPr="005B7622" w:rsidR="00C441E0">
        <w:rPr>
          <w:color w:val="000000"/>
        </w:rPr>
        <w:t>(</w:t>
      </w:r>
      <w:r w:rsidRPr="005B7622" w:rsidR="00174911">
        <w:rPr>
          <w:color w:val="000000"/>
        </w:rPr>
        <w:t>1500 crew</w:t>
      </w:r>
      <w:r w:rsidRPr="005B7622" w:rsidR="000E27A8">
        <w:rPr>
          <w:color w:val="000000"/>
        </w:rPr>
        <w:t xml:space="preserve"> </w:t>
      </w:r>
      <w:r w:rsidRPr="005B7622" w:rsidR="00C441E0">
        <w:rPr>
          <w:color w:val="000000"/>
        </w:rPr>
        <w:t>+ 3000 passengers)</w:t>
      </w:r>
      <w:r w:rsidRPr="005B7622" w:rsidR="00174911">
        <w:rPr>
          <w:color w:val="000000"/>
        </w:rPr>
        <w:t xml:space="preserve"> totaling </w:t>
      </w:r>
      <w:r w:rsidRPr="005B7622" w:rsidR="00210BBA">
        <w:rPr>
          <w:color w:val="000000"/>
        </w:rPr>
        <w:t>$</w:t>
      </w:r>
      <w:r w:rsidRPr="005B7622" w:rsidR="00B76B20">
        <w:rPr>
          <w:color w:val="000000"/>
        </w:rPr>
        <w:t>6,750,000</w:t>
      </w:r>
      <w:r w:rsidRPr="005B7622" w:rsidR="00882948">
        <w:rPr>
          <w:color w:val="000000"/>
        </w:rPr>
        <w:t>.00</w:t>
      </w:r>
      <w:r w:rsidRPr="005B7622" w:rsidR="00B76B20">
        <w:rPr>
          <w:color w:val="000000"/>
        </w:rPr>
        <w:t xml:space="preserve"> </w:t>
      </w:r>
      <w:r w:rsidRPr="005B7622" w:rsidR="007501F5">
        <w:rPr>
          <w:color w:val="000000"/>
        </w:rPr>
        <w:t xml:space="preserve">per year. </w:t>
      </w:r>
      <w:r w:rsidRPr="005B7622" w:rsidR="008630AC">
        <w:rPr>
          <w:color w:val="000000"/>
        </w:rPr>
        <w:t xml:space="preserve"> </w:t>
      </w:r>
    </w:p>
    <w:p w:rsidRPr="005B7622" w:rsidR="00C74CFF" w:rsidP="00CB360C" w:rsidRDefault="00C74CFF" w14:paraId="3A4AC137" w14:textId="68999774">
      <w:pPr>
        <w:pStyle w:val="ListParagraph"/>
        <w:numPr>
          <w:ilvl w:val="0"/>
          <w:numId w:val="11"/>
        </w:numPr>
        <w:rPr>
          <w:color w:val="000000"/>
        </w:rPr>
      </w:pPr>
      <w:r w:rsidRPr="005B7622">
        <w:rPr>
          <w:color w:val="000000"/>
        </w:rPr>
        <w:t>For costs associated with onboard testing capacity, CDC estimates:</w:t>
      </w:r>
    </w:p>
    <w:p w:rsidRPr="005B7622" w:rsidR="000054CC" w:rsidP="009339A8" w:rsidRDefault="00356207" w14:paraId="1277A177" w14:textId="11367811">
      <w:pPr>
        <w:pStyle w:val="ListParagraph"/>
        <w:numPr>
          <w:ilvl w:val="1"/>
          <w:numId w:val="11"/>
        </w:numPr>
        <w:rPr>
          <w:color w:val="000000"/>
        </w:rPr>
      </w:pPr>
      <w:r w:rsidRPr="005B7622">
        <w:rPr>
          <w:color w:val="000000"/>
        </w:rPr>
        <w:t xml:space="preserve">The </w:t>
      </w:r>
      <w:r w:rsidRPr="005B7622" w:rsidR="00284A77">
        <w:rPr>
          <w:color w:val="000000"/>
        </w:rPr>
        <w:t xml:space="preserve">cost of the </w:t>
      </w:r>
      <w:r w:rsidRPr="005B7622" w:rsidR="00C74CFF">
        <w:rPr>
          <w:color w:val="000000"/>
        </w:rPr>
        <w:t>o</w:t>
      </w:r>
      <w:r w:rsidRPr="005B7622" w:rsidR="000054CC">
        <w:rPr>
          <w:color w:val="000000"/>
        </w:rPr>
        <w:t xml:space="preserve">nboard </w:t>
      </w:r>
      <w:r w:rsidRPr="005B7622" w:rsidR="00C74CFF">
        <w:rPr>
          <w:color w:val="000000"/>
        </w:rPr>
        <w:t>i</w:t>
      </w:r>
      <w:r w:rsidRPr="005B7622" w:rsidR="000054CC">
        <w:rPr>
          <w:color w:val="000000"/>
        </w:rPr>
        <w:t xml:space="preserve">nstrument </w:t>
      </w:r>
      <w:r w:rsidRPr="005B7622" w:rsidR="00284A77">
        <w:rPr>
          <w:color w:val="000000"/>
        </w:rPr>
        <w:t xml:space="preserve">used </w:t>
      </w:r>
      <w:r w:rsidRPr="005B7622" w:rsidR="00CB360C">
        <w:rPr>
          <w:color w:val="000000"/>
        </w:rPr>
        <w:t xml:space="preserve">to test </w:t>
      </w:r>
      <w:r w:rsidRPr="005B7622" w:rsidR="00C74CFF">
        <w:rPr>
          <w:color w:val="000000"/>
        </w:rPr>
        <w:t>symptomatic cases and their contacts</w:t>
      </w:r>
      <w:r w:rsidRPr="005B7622" w:rsidR="004F199C">
        <w:rPr>
          <w:color w:val="000000"/>
        </w:rPr>
        <w:t xml:space="preserve"> ranges from</w:t>
      </w:r>
      <w:r w:rsidRPr="005B7622" w:rsidR="000054CC">
        <w:rPr>
          <w:color w:val="000000"/>
        </w:rPr>
        <w:t xml:space="preserve"> </w:t>
      </w:r>
      <w:r w:rsidRPr="005B7622" w:rsidR="007501F5">
        <w:rPr>
          <w:color w:val="000000"/>
        </w:rPr>
        <w:t>$9,920</w:t>
      </w:r>
      <w:r w:rsidRPr="005B7622" w:rsidR="009339A8">
        <w:rPr>
          <w:color w:val="000000"/>
        </w:rPr>
        <w:t xml:space="preserve">- </w:t>
      </w:r>
      <w:r w:rsidRPr="005B7622" w:rsidR="00D91EEA">
        <w:rPr>
          <w:color w:val="000000"/>
        </w:rPr>
        <w:t xml:space="preserve">$72,350 </w:t>
      </w:r>
      <w:r w:rsidRPr="005B7622" w:rsidR="00C74CFF">
        <w:t>per ship</w:t>
      </w:r>
      <w:r w:rsidRPr="005B7622">
        <w:t xml:space="preserve">.  </w:t>
      </w:r>
      <w:r w:rsidRPr="005B7622" w:rsidR="002A5761">
        <w:t xml:space="preserve">Roughly </w:t>
      </w:r>
      <w:r w:rsidRPr="005B7622" w:rsidR="009510AB">
        <w:t>3</w:t>
      </w:r>
      <w:r w:rsidRPr="005B7622">
        <w:t>0</w:t>
      </w:r>
      <w:r w:rsidRPr="005B7622" w:rsidR="002A5761">
        <w:t xml:space="preserve"> </w:t>
      </w:r>
      <w:r w:rsidRPr="005B7622">
        <w:t xml:space="preserve">ships </w:t>
      </w:r>
      <w:r w:rsidRPr="005B7622" w:rsidR="002A5761">
        <w:t xml:space="preserve">still need to </w:t>
      </w:r>
      <w:r w:rsidRPr="005B7622">
        <w:t>purchase this equipment</w:t>
      </w:r>
      <w:r w:rsidRPr="005B7622" w:rsidR="007748D9">
        <w:t>.  Using a</w:t>
      </w:r>
      <w:r w:rsidRPr="005B7622" w:rsidR="00410F02">
        <w:t xml:space="preserve"> midpoint </w:t>
      </w:r>
      <w:r w:rsidRPr="005B7622" w:rsidR="007748D9">
        <w:t xml:space="preserve">cost </w:t>
      </w:r>
      <w:r w:rsidRPr="005B7622" w:rsidR="00410F02">
        <w:t>of</w:t>
      </w:r>
      <w:r w:rsidRPr="005B7622" w:rsidR="007364EF">
        <w:t xml:space="preserve"> $41,135</w:t>
      </w:r>
      <w:r w:rsidRPr="005B7622" w:rsidR="007748D9">
        <w:t>,</w:t>
      </w:r>
      <w:r w:rsidRPr="005B7622" w:rsidR="006144D2">
        <w:t xml:space="preserve"> </w:t>
      </w:r>
      <w:r w:rsidRPr="005B7622" w:rsidR="00C74CFF">
        <w:t xml:space="preserve">CDC estimates a total </w:t>
      </w:r>
      <w:r w:rsidRPr="005B7622" w:rsidR="0060504A">
        <w:t xml:space="preserve">cost </w:t>
      </w:r>
      <w:r w:rsidRPr="005B7622" w:rsidR="00C74CFF">
        <w:t>of $</w:t>
      </w:r>
      <w:r w:rsidRPr="005B7622" w:rsidR="00E36EED">
        <w:t>1,234,050</w:t>
      </w:r>
      <w:r w:rsidRPr="005B7622" w:rsidR="00882948">
        <w:t>.00</w:t>
      </w:r>
      <w:r w:rsidRPr="005B7622" w:rsidR="00E36EED">
        <w:t xml:space="preserve">  </w:t>
      </w:r>
      <w:r w:rsidRPr="005B7622" w:rsidR="00DD1822">
        <w:t xml:space="preserve"> </w:t>
      </w:r>
      <w:r w:rsidRPr="005B7622" w:rsidR="00C74CFF">
        <w:t>per year.</w:t>
      </w:r>
    </w:p>
    <w:p w:rsidRPr="005B7622" w:rsidR="00C74CFF" w:rsidP="003345A6" w:rsidRDefault="00C74CFF" w14:paraId="0905B885" w14:textId="0E05AC69">
      <w:pPr>
        <w:pStyle w:val="ListParagraph"/>
        <w:numPr>
          <w:ilvl w:val="1"/>
          <w:numId w:val="11"/>
        </w:numPr>
        <w:rPr>
          <w:color w:val="000000"/>
        </w:rPr>
      </w:pPr>
      <w:proofErr w:type="gramStart"/>
      <w:r w:rsidRPr="005B7622">
        <w:t>With regard to</w:t>
      </w:r>
      <w:proofErr w:type="gramEnd"/>
      <w:r w:rsidRPr="005B7622">
        <w:t xml:space="preserve"> onboard testing supplies, CDC estimates a cost of $</w:t>
      </w:r>
      <w:r w:rsidRPr="005B7622" w:rsidR="00212E4A">
        <w:t>14.90-$20</w:t>
      </w:r>
      <w:r w:rsidRPr="005B7622">
        <w:t xml:space="preserve"> per cartridge</w:t>
      </w:r>
      <w:r w:rsidRPr="005B7622" w:rsidR="003345A6">
        <w:t>, and</w:t>
      </w:r>
      <w:r w:rsidRPr="005B7622">
        <w:t xml:space="preserve"> a mid-point estimate of $</w:t>
      </w:r>
      <w:r w:rsidRPr="005B7622" w:rsidR="00284A77">
        <w:t xml:space="preserve">17.45 </w:t>
      </w:r>
      <w:r w:rsidRPr="005B7622">
        <w:t xml:space="preserve">per cartridge. </w:t>
      </w:r>
      <w:r w:rsidRPr="005B7622" w:rsidR="003345A6">
        <w:t xml:space="preserve">CDC is estimating there will be approximately </w:t>
      </w:r>
      <w:r w:rsidRPr="005B7622" w:rsidR="008D6B4A">
        <w:t>10</w:t>
      </w:r>
      <w:r w:rsidRPr="005B7622" w:rsidR="003345A6">
        <w:t xml:space="preserve"> symptomatic individuals and their contacts who need to be tested on a weekly basis on each of the </w:t>
      </w:r>
      <w:r w:rsidRPr="005B7622" w:rsidR="00337B49">
        <w:t xml:space="preserve">maximum </w:t>
      </w:r>
      <w:r w:rsidRPr="005B7622" w:rsidR="003345A6">
        <w:t xml:space="preserve">130 ships.  On an annual basis, this </w:t>
      </w:r>
      <w:r w:rsidRPr="005B7622" w:rsidR="00C05639">
        <w:t xml:space="preserve">cost </w:t>
      </w:r>
      <w:r w:rsidRPr="005B7622" w:rsidR="00AD0A4C">
        <w:t xml:space="preserve">is estimated to </w:t>
      </w:r>
      <w:r w:rsidRPr="005B7622" w:rsidR="003345A6">
        <w:t>equal $</w:t>
      </w:r>
      <w:r w:rsidRPr="005B7622" w:rsidR="00E50E19">
        <w:t>1,179,620</w:t>
      </w:r>
      <w:r w:rsidRPr="005B7622" w:rsidR="00882948">
        <w:t>.00</w:t>
      </w:r>
      <w:r w:rsidRPr="005B7622" w:rsidR="00C05639">
        <w:t>.</w:t>
      </w:r>
      <w:r w:rsidRPr="005B7622" w:rsidR="003345A6">
        <w:t xml:space="preserve">  </w:t>
      </w:r>
    </w:p>
    <w:p w:rsidRPr="005B7622" w:rsidR="000054CC" w:rsidP="00CB360C" w:rsidRDefault="002A5761" w14:paraId="0033F5B8" w14:textId="71125F75">
      <w:pPr>
        <w:pStyle w:val="ListParagraph"/>
        <w:numPr>
          <w:ilvl w:val="0"/>
          <w:numId w:val="11"/>
        </w:numPr>
        <w:rPr>
          <w:color w:val="000000"/>
        </w:rPr>
      </w:pPr>
      <w:r w:rsidRPr="005B7622">
        <w:rPr>
          <w:color w:val="000000"/>
        </w:rPr>
        <w:t>The m</w:t>
      </w:r>
      <w:r w:rsidRPr="005B7622" w:rsidR="000054CC">
        <w:rPr>
          <w:color w:val="000000"/>
        </w:rPr>
        <w:t xml:space="preserve">aintenance </w:t>
      </w:r>
      <w:r w:rsidRPr="005B7622">
        <w:rPr>
          <w:color w:val="000000"/>
        </w:rPr>
        <w:t>c</w:t>
      </w:r>
      <w:r w:rsidRPr="005B7622" w:rsidR="000054CC">
        <w:rPr>
          <w:color w:val="000000"/>
        </w:rPr>
        <w:t>ontract</w:t>
      </w:r>
      <w:r w:rsidRPr="005B7622" w:rsidR="003345A6">
        <w:rPr>
          <w:color w:val="000000"/>
        </w:rPr>
        <w:t>s</w:t>
      </w:r>
      <w:r w:rsidRPr="005B7622" w:rsidR="000054CC">
        <w:rPr>
          <w:color w:val="000000"/>
        </w:rPr>
        <w:t xml:space="preserve"> for</w:t>
      </w:r>
      <w:r w:rsidRPr="005B7622">
        <w:rPr>
          <w:color w:val="000000"/>
        </w:rPr>
        <w:t xml:space="preserve"> an</w:t>
      </w:r>
      <w:r w:rsidRPr="005B7622" w:rsidR="000054CC">
        <w:rPr>
          <w:color w:val="000000"/>
        </w:rPr>
        <w:t xml:space="preserve"> </w:t>
      </w:r>
      <w:r w:rsidRPr="005B7622">
        <w:rPr>
          <w:color w:val="000000"/>
        </w:rPr>
        <w:t>o</w:t>
      </w:r>
      <w:r w:rsidRPr="005B7622" w:rsidR="000054CC">
        <w:rPr>
          <w:color w:val="000000"/>
        </w:rPr>
        <w:t xml:space="preserve">nboard </w:t>
      </w:r>
      <w:r w:rsidRPr="005B7622">
        <w:rPr>
          <w:color w:val="000000"/>
        </w:rPr>
        <w:t>testing i</w:t>
      </w:r>
      <w:r w:rsidRPr="005B7622" w:rsidR="000054CC">
        <w:rPr>
          <w:color w:val="000000"/>
        </w:rPr>
        <w:t>nstrument</w:t>
      </w:r>
      <w:r w:rsidRPr="005B7622" w:rsidR="003345A6">
        <w:rPr>
          <w:color w:val="000000"/>
        </w:rPr>
        <w:t xml:space="preserve"> are</w:t>
      </w:r>
      <w:r w:rsidRPr="005B7622" w:rsidR="00C05639">
        <w:rPr>
          <w:color w:val="000000"/>
        </w:rPr>
        <w:t xml:space="preserve"> estimated to cost between</w:t>
      </w:r>
      <w:r w:rsidRPr="005B7622" w:rsidR="000054CC">
        <w:rPr>
          <w:color w:val="000000"/>
        </w:rPr>
        <w:t xml:space="preserve"> $</w:t>
      </w:r>
      <w:r w:rsidRPr="005B7622" w:rsidR="00C05639">
        <w:rPr>
          <w:color w:val="000000"/>
        </w:rPr>
        <w:t>1</w:t>
      </w:r>
      <w:r w:rsidRPr="005B7622" w:rsidR="004B641B">
        <w:rPr>
          <w:color w:val="000000"/>
        </w:rPr>
        <w:t>,</w:t>
      </w:r>
      <w:r w:rsidRPr="005B7622" w:rsidR="00C05639">
        <w:rPr>
          <w:color w:val="000000"/>
        </w:rPr>
        <w:t>89</w:t>
      </w:r>
      <w:r w:rsidRPr="005B7622">
        <w:rPr>
          <w:color w:val="000000"/>
        </w:rPr>
        <w:t xml:space="preserve">6-$7,800 </w:t>
      </w:r>
      <w:r w:rsidRPr="005B7622" w:rsidR="002C4432">
        <w:rPr>
          <w:color w:val="000000"/>
        </w:rPr>
        <w:t>yearly</w:t>
      </w:r>
      <w:r w:rsidRPr="005B7622" w:rsidR="003345A6">
        <w:rPr>
          <w:color w:val="000000"/>
        </w:rPr>
        <w:t xml:space="preserve"> per ship.  </w:t>
      </w:r>
      <w:r w:rsidRPr="005B7622" w:rsidR="0026326D">
        <w:rPr>
          <w:color w:val="000000"/>
        </w:rPr>
        <w:t xml:space="preserve">About </w:t>
      </w:r>
      <w:r w:rsidRPr="005B7622" w:rsidR="00871B11">
        <w:rPr>
          <w:color w:val="000000"/>
        </w:rPr>
        <w:t>10</w:t>
      </w:r>
      <w:r w:rsidRPr="005B7622" w:rsidR="0026326D">
        <w:rPr>
          <w:color w:val="000000"/>
        </w:rPr>
        <w:t xml:space="preserve">0 ships have already paid this cost, leaving </w:t>
      </w:r>
      <w:r w:rsidRPr="005B7622" w:rsidR="00871B11">
        <w:rPr>
          <w:color w:val="000000"/>
        </w:rPr>
        <w:t>3</w:t>
      </w:r>
      <w:r w:rsidRPr="005B7622" w:rsidR="0026326D">
        <w:rPr>
          <w:color w:val="000000"/>
        </w:rPr>
        <w:t xml:space="preserve">0 ships </w:t>
      </w:r>
      <w:r w:rsidRPr="005B7622" w:rsidR="00055196">
        <w:rPr>
          <w:color w:val="000000"/>
        </w:rPr>
        <w:t xml:space="preserve">that have not. </w:t>
      </w:r>
      <w:r w:rsidRPr="005B7622" w:rsidR="003345A6">
        <w:rPr>
          <w:color w:val="000000"/>
        </w:rPr>
        <w:t>Th</w:t>
      </w:r>
      <w:r w:rsidRPr="005B7622" w:rsidR="00055196">
        <w:rPr>
          <w:color w:val="000000"/>
        </w:rPr>
        <w:t>e total cost per year</w:t>
      </w:r>
      <w:r w:rsidRPr="005B7622" w:rsidR="003345A6">
        <w:rPr>
          <w:color w:val="000000"/>
        </w:rPr>
        <w:t xml:space="preserve"> </w:t>
      </w:r>
      <w:r w:rsidRPr="005B7622" w:rsidR="0048115A">
        <w:rPr>
          <w:color w:val="000000"/>
        </w:rPr>
        <w:t xml:space="preserve">is estimated to be </w:t>
      </w:r>
      <w:r w:rsidRPr="005B7622" w:rsidR="00055196">
        <w:rPr>
          <w:color w:val="000000"/>
        </w:rPr>
        <w:t>$</w:t>
      </w:r>
      <w:r w:rsidRPr="005B7622" w:rsidR="004104F3">
        <w:rPr>
          <w:color w:val="000000"/>
        </w:rPr>
        <w:t>145,440</w:t>
      </w:r>
      <w:r w:rsidRPr="005B7622" w:rsidR="00882948">
        <w:rPr>
          <w:color w:val="000000"/>
        </w:rPr>
        <w:t>.00</w:t>
      </w:r>
      <w:r w:rsidRPr="005B7622" w:rsidR="004104F3">
        <w:rPr>
          <w:color w:val="000000"/>
        </w:rPr>
        <w:t xml:space="preserve"> </w:t>
      </w:r>
      <w:r w:rsidRPr="005B7622" w:rsidR="003345A6">
        <w:rPr>
          <w:color w:val="000000"/>
        </w:rPr>
        <w:t>based on a midpoint estimate of $</w:t>
      </w:r>
      <w:r w:rsidRPr="005B7622" w:rsidR="004B641B">
        <w:rPr>
          <w:color w:val="000000"/>
        </w:rPr>
        <w:t>4,848</w:t>
      </w:r>
      <w:r w:rsidRPr="005B7622" w:rsidR="003345A6">
        <w:rPr>
          <w:color w:val="000000"/>
        </w:rPr>
        <w:t xml:space="preserve"> per contract.</w:t>
      </w:r>
    </w:p>
    <w:p w:rsidRPr="005B7622" w:rsidR="006A7524" w:rsidP="00920791" w:rsidRDefault="006A7524" w14:paraId="5FFFDB85" w14:textId="5781359F">
      <w:pPr>
        <w:rPr>
          <w:color w:val="000000"/>
        </w:rPr>
      </w:pPr>
      <w:r w:rsidRPr="005B7622">
        <w:rPr>
          <w:color w:val="000000"/>
        </w:rPr>
        <w:t xml:space="preserve">CDC assumes that </w:t>
      </w:r>
      <w:r w:rsidRPr="005B7622" w:rsidR="007877B7">
        <w:rPr>
          <w:color w:val="000000"/>
        </w:rPr>
        <w:t xml:space="preserve">some portion of the </w:t>
      </w:r>
      <w:r w:rsidRPr="005B7622">
        <w:rPr>
          <w:color w:val="000000"/>
        </w:rPr>
        <w:t xml:space="preserve">testing costs and acquisition of capital required to conduct testing for passengers will be passed on to passengers, </w:t>
      </w:r>
      <w:r w:rsidRPr="005B7622" w:rsidR="007877B7">
        <w:rPr>
          <w:color w:val="000000"/>
        </w:rPr>
        <w:t>however, CDC is unable to quantify this potential outcome and thus is</w:t>
      </w:r>
      <w:r w:rsidRPr="005B7622">
        <w:rPr>
          <w:color w:val="000000"/>
        </w:rPr>
        <w:t xml:space="preserve"> not including any additional costs here.</w:t>
      </w:r>
    </w:p>
    <w:p w:rsidRPr="005B7622" w:rsidR="000B75B4" w:rsidP="00920791" w:rsidRDefault="00086FA7" w14:paraId="32B17C07" w14:textId="7C60BAC8">
      <w:pPr>
        <w:rPr>
          <w:color w:val="000000"/>
        </w:rPr>
      </w:pPr>
      <w:r w:rsidRPr="005B7622">
        <w:rPr>
          <w:color w:val="000000"/>
        </w:rPr>
        <w:t>We also note that the onboard testing materials can be used to test for other diseases, and so some of the capital expenditure will be useful for the cruise lines beyond the COVID-19 pandemic.</w:t>
      </w:r>
    </w:p>
    <w:p w:rsidRPr="005B7622" w:rsidR="001203F0" w:rsidP="00920791" w:rsidRDefault="001203F0" w14:paraId="25EA9547" w14:textId="77777777">
      <w:pPr>
        <w:rPr>
          <w:color w:val="000000"/>
        </w:rPr>
      </w:pPr>
    </w:p>
    <w:p w:rsidRPr="005B7622" w:rsidR="004A13E8" w:rsidP="004A13E8" w:rsidRDefault="00BC6D2F" w14:paraId="55FE1801" w14:textId="2EC72365">
      <w:pPr>
        <w:pStyle w:val="Heading1"/>
      </w:pPr>
      <w:bookmarkStart w:name="_Toc85123252" w:id="29"/>
      <w:r w:rsidRPr="005B7622">
        <w:t xml:space="preserve">Annual </w:t>
      </w:r>
      <w:r w:rsidRPr="005B7622" w:rsidR="004A13E8">
        <w:t>Cost to the Government</w:t>
      </w:r>
      <w:bookmarkEnd w:id="29"/>
    </w:p>
    <w:p w:rsidRPr="005B7622" w:rsidR="009569A7" w:rsidP="009569A7" w:rsidRDefault="009569A7" w14:paraId="77039340" w14:textId="496C103E">
      <w:pPr>
        <w:widowControl w:val="0"/>
        <w:rPr>
          <w:bCs/>
        </w:rPr>
      </w:pPr>
      <w:r w:rsidRPr="005B7622">
        <w:rPr>
          <w:bCs/>
        </w:rPr>
        <w:t xml:space="preserve">The annual cost to the government is estimated by multiplying the average time to review </w:t>
      </w:r>
      <w:r w:rsidRPr="005B7622" w:rsidR="003E770F">
        <w:rPr>
          <w:bCs/>
        </w:rPr>
        <w:t xml:space="preserve">materials submitted to CDC </w:t>
      </w:r>
      <w:r w:rsidRPr="005B7622" w:rsidR="00E23C13">
        <w:rPr>
          <w:bCs/>
        </w:rPr>
        <w:t xml:space="preserve">and conduct cruise ship inspections </w:t>
      </w:r>
      <w:r w:rsidRPr="005B7622">
        <w:rPr>
          <w:bCs/>
        </w:rPr>
        <w:t>by the average wage of the individuals performing the review</w:t>
      </w:r>
      <w:r w:rsidRPr="005B7622" w:rsidR="00E23C13">
        <w:rPr>
          <w:bCs/>
        </w:rPr>
        <w:t>s and inspections</w:t>
      </w:r>
      <w:r w:rsidRPr="005B7622">
        <w:rPr>
          <w:bCs/>
        </w:rPr>
        <w:t xml:space="preserve">. The total estimated costs are </w:t>
      </w:r>
      <w:r w:rsidRPr="005B7622" w:rsidR="003E6857">
        <w:rPr>
          <w:bCs/>
        </w:rPr>
        <w:t>$</w:t>
      </w:r>
      <w:r w:rsidRPr="005B7622" w:rsidR="004A5432">
        <w:rPr>
          <w:bCs/>
        </w:rPr>
        <w:t>1,477,542</w:t>
      </w:r>
      <w:r w:rsidRPr="005B7622" w:rsidR="00EF3599">
        <w:rPr>
          <w:bCs/>
        </w:rPr>
        <w:t>.</w:t>
      </w:r>
      <w:r w:rsidRPr="005B7622" w:rsidR="00EF3599">
        <w:t xml:space="preserve">‬ </w:t>
      </w:r>
      <w:r w:rsidRPr="005B7622" w:rsidR="00EF3599">
        <w:t>‬</w:t>
      </w:r>
      <w:r w:rsidRPr="005B7622" w:rsidR="00442458">
        <w:t>‬</w:t>
      </w:r>
      <w:r w:rsidRPr="005B7622" w:rsidR="00812B86">
        <w:t>‬</w:t>
      </w:r>
      <w:r w:rsidRPr="005B7622" w:rsidR="00F33E2B">
        <w:t>‬</w:t>
      </w:r>
      <w:r w:rsidRPr="005B7622" w:rsidR="003D643C">
        <w:t>‬</w:t>
      </w:r>
      <w:r w:rsidRPr="005B7622" w:rsidR="006A6E5C">
        <w:t>‬</w:t>
      </w:r>
      <w:r w:rsidRPr="005B7622" w:rsidR="00A97696">
        <w:t>‬</w:t>
      </w:r>
      <w:r w:rsidRPr="005B7622" w:rsidR="00813922">
        <w:t>‬</w:t>
      </w:r>
    </w:p>
    <w:p w:rsidRPr="005B7622" w:rsidR="00976ADF" w:rsidP="00976ADF" w:rsidRDefault="009569A7" w14:paraId="47429B17" w14:textId="454FACC4">
      <w:pPr>
        <w:rPr>
          <w:bCs/>
        </w:rPr>
      </w:pPr>
      <w:r w:rsidRPr="005B7622">
        <w:rPr>
          <w:bCs/>
        </w:rPr>
        <w:t xml:space="preserve">CDC estimates it will take </w:t>
      </w:r>
      <w:r w:rsidRPr="005B7622" w:rsidR="00B734D7">
        <w:rPr>
          <w:bCs/>
        </w:rPr>
        <w:t>six e</w:t>
      </w:r>
      <w:r w:rsidRPr="005B7622">
        <w:rPr>
          <w:bCs/>
        </w:rPr>
        <w:t xml:space="preserve">mployees </w:t>
      </w:r>
      <w:r w:rsidRPr="005B7622" w:rsidR="003E6857">
        <w:rPr>
          <w:bCs/>
        </w:rPr>
        <w:t>working full time</w:t>
      </w:r>
      <w:r w:rsidRPr="005B7622">
        <w:rPr>
          <w:bCs/>
        </w:rPr>
        <w:t xml:space="preserve"> to review </w:t>
      </w:r>
      <w:r w:rsidRPr="005B7622" w:rsidR="00092FFB">
        <w:rPr>
          <w:bCs/>
        </w:rPr>
        <w:t>the plans an</w:t>
      </w:r>
      <w:r w:rsidRPr="005B7622" w:rsidR="00D023DE">
        <w:rPr>
          <w:bCs/>
        </w:rPr>
        <w:t>d agreements and conduct inspections</w:t>
      </w:r>
      <w:r w:rsidRPr="005B7622" w:rsidR="00092FFB">
        <w:rPr>
          <w:bCs/>
        </w:rPr>
        <w:t>. CDC</w:t>
      </w:r>
      <w:r w:rsidRPr="005B7622">
        <w:rPr>
          <w:bCs/>
        </w:rPr>
        <w:t xml:space="preserve"> assumes an average wage equivalent to </w:t>
      </w:r>
      <w:r w:rsidRPr="005B7622" w:rsidR="00E83B90">
        <w:rPr>
          <w:bCs/>
        </w:rPr>
        <w:t>GS 13s and GS</w:t>
      </w:r>
      <w:r w:rsidRPr="005B7622" w:rsidR="009E1F08">
        <w:rPr>
          <w:bCs/>
        </w:rPr>
        <w:t xml:space="preserve"> </w:t>
      </w:r>
      <w:r w:rsidRPr="005B7622" w:rsidR="00E83B90">
        <w:rPr>
          <w:bCs/>
        </w:rPr>
        <w:t>14s on a</w:t>
      </w:r>
      <w:r w:rsidRPr="005B7622" w:rsidR="00D47BBD">
        <w:rPr>
          <w:bCs/>
        </w:rPr>
        <w:t>n annual basis</w:t>
      </w:r>
      <w:r w:rsidRPr="005B7622" w:rsidR="00E83B90">
        <w:rPr>
          <w:bCs/>
        </w:rPr>
        <w:t>.</w:t>
      </w:r>
      <w:r w:rsidRPr="005B7622" w:rsidR="00024C48">
        <w:rPr>
          <w:rStyle w:val="FootnoteReference"/>
          <w:bCs/>
        </w:rPr>
        <w:footnoteReference w:id="29"/>
      </w:r>
      <w:r w:rsidRPr="005B7622" w:rsidR="00E83B90">
        <w:rPr>
          <w:bCs/>
        </w:rPr>
        <w:t xml:space="preserve"> CDC is multiplying each wage by 2 to account for non-wage benefits. </w:t>
      </w:r>
    </w:p>
    <w:tbl>
      <w:tblPr>
        <w:tblStyle w:val="TableGrid"/>
        <w:tblpPr w:leftFromText="180" w:rightFromText="180" w:vertAnchor="text" w:horzAnchor="margin" w:tblpY="169"/>
        <w:tblW w:w="0" w:type="auto"/>
        <w:tblLook w:val="04A0" w:firstRow="1" w:lastRow="0" w:firstColumn="1" w:lastColumn="0" w:noHBand="0" w:noVBand="1"/>
      </w:tblPr>
      <w:tblGrid>
        <w:gridCol w:w="2729"/>
        <w:gridCol w:w="2519"/>
        <w:gridCol w:w="2329"/>
        <w:gridCol w:w="2493"/>
      </w:tblGrid>
      <w:tr w:rsidRPr="005B7622" w:rsidR="00F24DA4" w:rsidTr="00F24DA4" w14:paraId="73019CD6" w14:textId="77777777">
        <w:tc>
          <w:tcPr>
            <w:tcW w:w="2729" w:type="dxa"/>
            <w:tcBorders>
              <w:bottom w:val="single" w:color="auto" w:sz="4" w:space="0"/>
            </w:tcBorders>
          </w:tcPr>
          <w:p w:rsidRPr="005B7622" w:rsidR="00F24DA4" w:rsidP="00F24DA4" w:rsidRDefault="00F24DA4" w14:paraId="739FF2B2" w14:textId="77777777">
            <w:pPr>
              <w:rPr>
                <w:bCs/>
              </w:rPr>
            </w:pPr>
            <w:r w:rsidRPr="005B7622">
              <w:rPr>
                <w:bCs/>
              </w:rPr>
              <w:t>Personnel Category</w:t>
            </w:r>
          </w:p>
        </w:tc>
        <w:tc>
          <w:tcPr>
            <w:tcW w:w="2519" w:type="dxa"/>
            <w:tcBorders>
              <w:bottom w:val="single" w:color="auto" w:sz="4" w:space="0"/>
            </w:tcBorders>
          </w:tcPr>
          <w:p w:rsidRPr="005B7622" w:rsidR="00F24DA4" w:rsidP="00F24DA4" w:rsidRDefault="00F24DA4" w14:paraId="5A2E86FB" w14:textId="77777777">
            <w:pPr>
              <w:rPr>
                <w:bCs/>
              </w:rPr>
            </w:pPr>
            <w:r w:rsidRPr="005B7622">
              <w:rPr>
                <w:bCs/>
              </w:rPr>
              <w:t>Annual Wage</w:t>
            </w:r>
          </w:p>
        </w:tc>
        <w:tc>
          <w:tcPr>
            <w:tcW w:w="2329" w:type="dxa"/>
            <w:tcBorders>
              <w:bottom w:val="single" w:color="auto" w:sz="4" w:space="0"/>
            </w:tcBorders>
          </w:tcPr>
          <w:p w:rsidRPr="005B7622" w:rsidR="00F24DA4" w:rsidP="00F24DA4" w:rsidRDefault="00F24DA4" w14:paraId="45FD2FD0" w14:textId="77777777">
            <w:pPr>
              <w:rPr>
                <w:bCs/>
              </w:rPr>
            </w:pPr>
            <w:r w:rsidRPr="005B7622">
              <w:rPr>
                <w:bCs/>
              </w:rPr>
              <w:t>Adjustment</w:t>
            </w:r>
          </w:p>
        </w:tc>
        <w:tc>
          <w:tcPr>
            <w:tcW w:w="2493" w:type="dxa"/>
            <w:tcBorders>
              <w:bottom w:val="single" w:color="auto" w:sz="4" w:space="0"/>
            </w:tcBorders>
          </w:tcPr>
          <w:p w:rsidRPr="005B7622" w:rsidR="00F24DA4" w:rsidP="00F24DA4" w:rsidRDefault="00F24DA4" w14:paraId="1D20163B" w14:textId="77777777">
            <w:pPr>
              <w:rPr>
                <w:bCs/>
              </w:rPr>
            </w:pPr>
            <w:r w:rsidRPr="005B7622">
              <w:rPr>
                <w:bCs/>
              </w:rPr>
              <w:t>Total Cost</w:t>
            </w:r>
          </w:p>
        </w:tc>
      </w:tr>
      <w:tr w:rsidRPr="005B7622" w:rsidR="00F24DA4" w:rsidTr="00F24DA4" w14:paraId="67F255E6" w14:textId="77777777">
        <w:tc>
          <w:tcPr>
            <w:tcW w:w="2729" w:type="dxa"/>
            <w:tcBorders>
              <w:bottom w:val="single" w:color="auto" w:sz="4" w:space="0"/>
            </w:tcBorders>
          </w:tcPr>
          <w:p w:rsidRPr="005B7622" w:rsidR="00F24DA4" w:rsidP="00F24DA4" w:rsidRDefault="00B734D7" w14:paraId="1FEAC1EB" w14:textId="4F81F760">
            <w:pPr>
              <w:rPr>
                <w:bCs/>
              </w:rPr>
            </w:pPr>
            <w:r w:rsidRPr="005B7622">
              <w:rPr>
                <w:bCs/>
              </w:rPr>
              <w:t>3</w:t>
            </w:r>
            <w:r w:rsidRPr="005B7622" w:rsidR="00F24DA4">
              <w:rPr>
                <w:bCs/>
              </w:rPr>
              <w:t xml:space="preserve"> x GS 14</w:t>
            </w:r>
          </w:p>
        </w:tc>
        <w:tc>
          <w:tcPr>
            <w:tcW w:w="2519" w:type="dxa"/>
            <w:tcBorders>
              <w:bottom w:val="single" w:color="auto" w:sz="4" w:space="0"/>
            </w:tcBorders>
          </w:tcPr>
          <w:p w:rsidRPr="005B7622" w:rsidR="00F24DA4" w:rsidP="00F24DA4" w:rsidRDefault="00F24DA4" w14:paraId="0C1E17BC" w14:textId="6EEE7818">
            <w:pPr>
              <w:rPr>
                <w:bCs/>
              </w:rPr>
            </w:pPr>
            <w:r w:rsidRPr="005B7622">
              <w:rPr>
                <w:bCs/>
              </w:rPr>
              <w:t>$13</w:t>
            </w:r>
            <w:r w:rsidRPr="005B7622" w:rsidR="009601ED">
              <w:rPr>
                <w:bCs/>
              </w:rPr>
              <w:t>3,383.00</w:t>
            </w:r>
          </w:p>
        </w:tc>
        <w:tc>
          <w:tcPr>
            <w:tcW w:w="2329" w:type="dxa"/>
            <w:tcBorders>
              <w:bottom w:val="single" w:color="auto" w:sz="4" w:space="0"/>
            </w:tcBorders>
          </w:tcPr>
          <w:p w:rsidRPr="005B7622" w:rsidR="00F24DA4" w:rsidP="00F24DA4" w:rsidRDefault="00F24DA4" w14:paraId="79814615" w14:textId="77777777">
            <w:pPr>
              <w:rPr>
                <w:bCs/>
              </w:rPr>
            </w:pPr>
            <w:r w:rsidRPr="005B7622">
              <w:rPr>
                <w:bCs/>
              </w:rPr>
              <w:t>x2</w:t>
            </w:r>
          </w:p>
        </w:tc>
        <w:tc>
          <w:tcPr>
            <w:tcW w:w="2493" w:type="dxa"/>
            <w:tcBorders>
              <w:bottom w:val="single" w:color="auto" w:sz="4" w:space="0"/>
            </w:tcBorders>
          </w:tcPr>
          <w:p w:rsidRPr="005B7622" w:rsidR="00F24DA4" w:rsidP="00F24DA4" w:rsidRDefault="00F24DA4" w14:paraId="6F6A9C12" w14:textId="1E37C57D">
            <w:pPr>
              <w:rPr>
                <w:bCs/>
              </w:rPr>
            </w:pPr>
            <w:r w:rsidRPr="005B7622">
              <w:rPr>
                <w:bCs/>
              </w:rPr>
              <w:t>$</w:t>
            </w:r>
            <w:r w:rsidRPr="005B7622" w:rsidR="0096344B">
              <w:rPr>
                <w:bCs/>
              </w:rPr>
              <w:t>800,298.00</w:t>
            </w:r>
          </w:p>
        </w:tc>
      </w:tr>
      <w:tr w:rsidRPr="005B7622" w:rsidR="00F24DA4" w:rsidTr="00F24DA4" w14:paraId="60F6132E" w14:textId="77777777">
        <w:tc>
          <w:tcPr>
            <w:tcW w:w="2729" w:type="dxa"/>
            <w:tcBorders>
              <w:bottom w:val="single" w:color="auto" w:sz="4" w:space="0"/>
            </w:tcBorders>
          </w:tcPr>
          <w:p w:rsidRPr="005B7622" w:rsidR="00F24DA4" w:rsidP="00F24DA4" w:rsidRDefault="00B734D7" w14:paraId="56D64008" w14:textId="27DC7ED8">
            <w:pPr>
              <w:rPr>
                <w:bCs/>
              </w:rPr>
            </w:pPr>
            <w:r w:rsidRPr="005B7622">
              <w:rPr>
                <w:bCs/>
              </w:rPr>
              <w:t>3</w:t>
            </w:r>
            <w:r w:rsidRPr="005B7622" w:rsidR="00F24DA4">
              <w:rPr>
                <w:bCs/>
              </w:rPr>
              <w:t xml:space="preserve"> x GS 13</w:t>
            </w:r>
          </w:p>
        </w:tc>
        <w:tc>
          <w:tcPr>
            <w:tcW w:w="2519" w:type="dxa"/>
            <w:tcBorders>
              <w:bottom w:val="single" w:color="auto" w:sz="4" w:space="0"/>
            </w:tcBorders>
          </w:tcPr>
          <w:p w:rsidRPr="005B7622" w:rsidR="00F24DA4" w:rsidP="00F24DA4" w:rsidRDefault="00F24DA4" w14:paraId="746346D3" w14:textId="643A7FDB">
            <w:pPr>
              <w:rPr>
                <w:bCs/>
              </w:rPr>
            </w:pPr>
            <w:r w:rsidRPr="005B7622">
              <w:rPr>
                <w:bCs/>
              </w:rPr>
              <w:t>$11</w:t>
            </w:r>
            <w:r w:rsidRPr="005B7622" w:rsidR="00840FFA">
              <w:rPr>
                <w:bCs/>
              </w:rPr>
              <w:t>2,874.00</w:t>
            </w:r>
          </w:p>
        </w:tc>
        <w:tc>
          <w:tcPr>
            <w:tcW w:w="2329" w:type="dxa"/>
            <w:tcBorders>
              <w:bottom w:val="single" w:color="auto" w:sz="4" w:space="0"/>
            </w:tcBorders>
          </w:tcPr>
          <w:p w:rsidRPr="005B7622" w:rsidR="00F24DA4" w:rsidP="00F24DA4" w:rsidRDefault="00F24DA4" w14:paraId="1FA0F747" w14:textId="77777777">
            <w:pPr>
              <w:rPr>
                <w:bCs/>
              </w:rPr>
            </w:pPr>
            <w:r w:rsidRPr="005B7622">
              <w:rPr>
                <w:bCs/>
              </w:rPr>
              <w:t>x2</w:t>
            </w:r>
          </w:p>
        </w:tc>
        <w:tc>
          <w:tcPr>
            <w:tcW w:w="2493" w:type="dxa"/>
            <w:tcBorders>
              <w:bottom w:val="single" w:color="auto" w:sz="4" w:space="0"/>
            </w:tcBorders>
          </w:tcPr>
          <w:p w:rsidRPr="005B7622" w:rsidR="00F24DA4" w:rsidP="00F24DA4" w:rsidRDefault="00F24DA4" w14:paraId="7D3B248C" w14:textId="672B90DA">
            <w:pPr>
              <w:rPr>
                <w:bCs/>
              </w:rPr>
            </w:pPr>
            <w:r w:rsidRPr="005B7622">
              <w:rPr>
                <w:bCs/>
              </w:rPr>
              <w:t>$</w:t>
            </w:r>
            <w:r w:rsidRPr="005B7622" w:rsidR="001C4804">
              <w:rPr>
                <w:bCs/>
              </w:rPr>
              <w:t>677,244.00</w:t>
            </w:r>
          </w:p>
        </w:tc>
      </w:tr>
      <w:tr w:rsidRPr="005B7622" w:rsidR="00F24DA4" w:rsidTr="00F24DA4" w14:paraId="3C51B569" w14:textId="77777777">
        <w:tc>
          <w:tcPr>
            <w:tcW w:w="2729" w:type="dxa"/>
            <w:tcBorders>
              <w:top w:val="single" w:color="auto" w:sz="12" w:space="0"/>
            </w:tcBorders>
          </w:tcPr>
          <w:p w:rsidRPr="005B7622" w:rsidR="00F24DA4" w:rsidP="00F24DA4" w:rsidRDefault="00F24DA4" w14:paraId="5B4AC385" w14:textId="77777777">
            <w:pPr>
              <w:rPr>
                <w:bCs/>
              </w:rPr>
            </w:pPr>
            <w:r w:rsidRPr="005B7622">
              <w:rPr>
                <w:bCs/>
              </w:rPr>
              <w:t>Total Cost</w:t>
            </w:r>
          </w:p>
        </w:tc>
        <w:tc>
          <w:tcPr>
            <w:tcW w:w="2519" w:type="dxa"/>
            <w:tcBorders>
              <w:top w:val="single" w:color="auto" w:sz="12" w:space="0"/>
            </w:tcBorders>
          </w:tcPr>
          <w:p w:rsidRPr="005B7622" w:rsidR="00F24DA4" w:rsidP="00F24DA4" w:rsidRDefault="00F24DA4" w14:paraId="5E3BB02A" w14:textId="77777777">
            <w:pPr>
              <w:rPr>
                <w:bCs/>
              </w:rPr>
            </w:pPr>
          </w:p>
        </w:tc>
        <w:tc>
          <w:tcPr>
            <w:tcW w:w="2329" w:type="dxa"/>
            <w:tcBorders>
              <w:top w:val="single" w:color="auto" w:sz="12" w:space="0"/>
            </w:tcBorders>
          </w:tcPr>
          <w:p w:rsidRPr="005B7622" w:rsidR="00F24DA4" w:rsidP="00F24DA4" w:rsidRDefault="00F24DA4" w14:paraId="32E215D9" w14:textId="77777777">
            <w:pPr>
              <w:rPr>
                <w:bCs/>
              </w:rPr>
            </w:pPr>
          </w:p>
        </w:tc>
        <w:tc>
          <w:tcPr>
            <w:tcW w:w="2493" w:type="dxa"/>
            <w:tcBorders>
              <w:top w:val="single" w:color="auto" w:sz="12" w:space="0"/>
            </w:tcBorders>
          </w:tcPr>
          <w:p w:rsidRPr="005B7622" w:rsidR="00F24DA4" w:rsidP="00F24DA4" w:rsidRDefault="00F24DA4" w14:paraId="266CF076" w14:textId="765FF02B">
            <w:pPr>
              <w:rPr>
                <w:bCs/>
              </w:rPr>
            </w:pPr>
            <w:r w:rsidRPr="005B7622">
              <w:rPr>
                <w:bCs/>
              </w:rPr>
              <w:t>$</w:t>
            </w:r>
            <w:r w:rsidRPr="005B7622" w:rsidR="004A5432">
              <w:rPr>
                <w:bCs/>
              </w:rPr>
              <w:t>1,477,542.00</w:t>
            </w:r>
          </w:p>
        </w:tc>
      </w:tr>
    </w:tbl>
    <w:p w:rsidRPr="005B7622" w:rsidR="00F24DA4" w:rsidP="00976ADF" w:rsidRDefault="00F24DA4" w14:paraId="5DEEDED6" w14:textId="77777777">
      <w:pPr>
        <w:rPr>
          <w:bCs/>
        </w:rPr>
      </w:pPr>
    </w:p>
    <w:p w:rsidRPr="005B7622" w:rsidR="004A13E8" w:rsidP="0025156B" w:rsidRDefault="004A13E8" w14:paraId="55FE1810" w14:textId="77777777">
      <w:pPr>
        <w:pStyle w:val="Heading1"/>
        <w:spacing w:before="240"/>
      </w:pPr>
      <w:bookmarkStart w:name="_Toc85123253" w:id="30"/>
      <w:r w:rsidRPr="005B7622">
        <w:t>Explanation for Program Changes or Adjustments</w:t>
      </w:r>
      <w:bookmarkEnd w:id="30"/>
    </w:p>
    <w:p w:rsidRPr="005B7622" w:rsidR="00BA46B2" w:rsidP="00CB25E0" w:rsidRDefault="007C68F6" w14:paraId="16F8B2E2" w14:textId="22D7794C">
      <w:pPr>
        <w:spacing w:after="0" w:line="240" w:lineRule="auto"/>
      </w:pPr>
      <w:r w:rsidRPr="005B7622">
        <w:t>After</w:t>
      </w:r>
      <w:r w:rsidRPr="005B7622" w:rsidR="00821018">
        <w:t xml:space="preserve"> the expiration of the Temporary Extension and Modification of Framework for Conditional Sailing Order (CSO) on January 15, 2022, CDC will implement a COVID-19 risk mitigation program for foreign-flagged cruise ships operating in U.S. waters. </w:t>
      </w:r>
      <w:r w:rsidRPr="005B7622" w:rsidR="00B37EB5">
        <w:t xml:space="preserve">This </w:t>
      </w:r>
      <w:r w:rsidRPr="005B7622" w:rsidR="00BE0297">
        <w:t>new program changes this</w:t>
      </w:r>
      <w:r w:rsidRPr="005B7622" w:rsidR="00B37EB5">
        <w:t xml:space="preserve"> information collection </w:t>
      </w:r>
      <w:r w:rsidRPr="005B7622" w:rsidR="00BE0297">
        <w:t xml:space="preserve">from </w:t>
      </w:r>
      <w:r w:rsidRPr="005B7622" w:rsidR="004506CC">
        <w:t xml:space="preserve">a </w:t>
      </w:r>
      <w:r w:rsidRPr="005B7622" w:rsidR="00B37EB5">
        <w:t>require</w:t>
      </w:r>
      <w:r w:rsidRPr="005B7622" w:rsidR="004506CC">
        <w:t>ment</w:t>
      </w:r>
      <w:r w:rsidRPr="005B7622" w:rsidR="00B37EB5">
        <w:t xml:space="preserve"> for foreign-flagged cruise ships to be able to sail in U.S. waters, to a program that they </w:t>
      </w:r>
      <w:r w:rsidRPr="005B7622" w:rsidR="00F42C46">
        <w:t xml:space="preserve">may choose to </w:t>
      </w:r>
      <w:r w:rsidRPr="005B7622" w:rsidR="00D023DE">
        <w:t>follow</w:t>
      </w:r>
      <w:r w:rsidRPr="005B7622" w:rsidR="00F42C46">
        <w:t xml:space="preserve">, but are not required to </w:t>
      </w:r>
      <w:r w:rsidRPr="005B7622" w:rsidR="00D023DE">
        <w:t>follow</w:t>
      </w:r>
      <w:r w:rsidRPr="005B7622" w:rsidR="00217AFC">
        <w:t>,</w:t>
      </w:r>
      <w:r w:rsidRPr="005B7622" w:rsidR="00F42C46">
        <w:t xml:space="preserve"> to be able to sail in U.S. waters. </w:t>
      </w:r>
    </w:p>
    <w:p w:rsidRPr="005B7622" w:rsidR="00F42C46" w:rsidP="00CB25E0" w:rsidRDefault="00F42C46" w14:paraId="43B44FFD" w14:textId="23A2B5E6">
      <w:pPr>
        <w:spacing w:after="0" w:line="240" w:lineRule="auto"/>
      </w:pPr>
    </w:p>
    <w:p w:rsidRPr="005B7622" w:rsidR="003D3E95" w:rsidP="00CB25E0" w:rsidRDefault="004F76D9" w14:paraId="00F79BE7" w14:textId="438ED27D">
      <w:pPr>
        <w:spacing w:after="0" w:line="240" w:lineRule="auto"/>
      </w:pPr>
      <w:r w:rsidRPr="005B7622">
        <w:t xml:space="preserve">This information collection request </w:t>
      </w:r>
      <w:r w:rsidRPr="005B7622" w:rsidR="000E1256">
        <w:t xml:space="preserve">does not contain </w:t>
      </w:r>
      <w:proofErr w:type="gramStart"/>
      <w:r w:rsidRPr="005B7622">
        <w:t>a</w:t>
      </w:r>
      <w:r w:rsidRPr="005B7622" w:rsidR="00937CE5">
        <w:t xml:space="preserve">ll </w:t>
      </w:r>
      <w:r w:rsidRPr="005B7622" w:rsidR="004E3B32">
        <w:t>of</w:t>
      </w:r>
      <w:proofErr w:type="gramEnd"/>
      <w:r w:rsidRPr="005B7622" w:rsidR="004E3B32">
        <w:t xml:space="preserve"> the information collection</w:t>
      </w:r>
      <w:r w:rsidRPr="005B7622">
        <w:t xml:space="preserve"> tools</w:t>
      </w:r>
      <w:r w:rsidRPr="005B7622" w:rsidR="004E3B32">
        <w:t xml:space="preserve"> </w:t>
      </w:r>
      <w:r w:rsidRPr="005B7622" w:rsidR="000E1256">
        <w:t>included</w:t>
      </w:r>
      <w:r w:rsidRPr="005B7622" w:rsidR="004E3B32">
        <w:t xml:space="preserve"> in the </w:t>
      </w:r>
      <w:r w:rsidRPr="005B7622">
        <w:t xml:space="preserve">emergency </w:t>
      </w:r>
      <w:r w:rsidRPr="005B7622" w:rsidR="004E3B32">
        <w:t xml:space="preserve">extension </w:t>
      </w:r>
      <w:r w:rsidRPr="005B7622">
        <w:t>s</w:t>
      </w:r>
      <w:r w:rsidRPr="005B7622" w:rsidR="003D3E95">
        <w:t>ubmitted</w:t>
      </w:r>
      <w:r w:rsidRPr="005B7622" w:rsidR="00105781">
        <w:t xml:space="preserve"> October</w:t>
      </w:r>
      <w:r w:rsidRPr="005B7622" w:rsidR="004E3B32">
        <w:t xml:space="preserve"> 2021</w:t>
      </w:r>
      <w:r w:rsidRPr="005B7622" w:rsidR="007314AA">
        <w:t>.</w:t>
      </w:r>
      <w:r w:rsidRPr="005B7622" w:rsidR="005D102D">
        <w:t xml:space="preserve"> </w:t>
      </w:r>
      <w:r w:rsidRPr="005B7622" w:rsidR="00DC13B2">
        <w:t xml:space="preserve">CDC has discontinued the use of </w:t>
      </w:r>
      <w:r w:rsidRPr="005B7622" w:rsidR="00C45E9D">
        <w:t>ten</w:t>
      </w:r>
      <w:r w:rsidRPr="005B7622" w:rsidR="005D102D">
        <w:t xml:space="preserve"> of the collection tools included in the </w:t>
      </w:r>
      <w:r w:rsidRPr="005B7622" w:rsidR="00105781">
        <w:t xml:space="preserve">October </w:t>
      </w:r>
      <w:r w:rsidRPr="005B7622" w:rsidR="005D102D">
        <w:t>2021 emergency extension</w:t>
      </w:r>
      <w:r w:rsidRPr="005B7622" w:rsidR="00DC13B2">
        <w:t>.</w:t>
      </w:r>
      <w:r w:rsidRPr="005B7622" w:rsidR="007314AA">
        <w:t xml:space="preserve"> </w:t>
      </w:r>
      <w:r w:rsidRPr="005B7622" w:rsidR="00DC13B2">
        <w:t>This information collection request</w:t>
      </w:r>
      <w:r w:rsidRPr="005B7622" w:rsidR="007314AA">
        <w:t xml:space="preserve"> also </w:t>
      </w:r>
      <w:r w:rsidRPr="005B7622" w:rsidR="00976911">
        <w:t xml:space="preserve">adds </w:t>
      </w:r>
      <w:r w:rsidRPr="005B7622" w:rsidR="00401A1E">
        <w:t xml:space="preserve">the </w:t>
      </w:r>
      <w:r w:rsidRPr="005B7622" w:rsidR="003D3E95">
        <w:t>COVID-19 Program for Cruise Ships Notice of Participation/Nonparticipation</w:t>
      </w:r>
      <w:r w:rsidRPr="005B7622" w:rsidR="007314AA">
        <w:t xml:space="preserve"> </w:t>
      </w:r>
      <w:r w:rsidRPr="005B7622" w:rsidR="00401A1E">
        <w:t xml:space="preserve">instruction </w:t>
      </w:r>
      <w:r w:rsidRPr="005B7622" w:rsidR="004908DD">
        <w:t xml:space="preserve">and </w:t>
      </w:r>
      <w:r w:rsidRPr="005B7622" w:rsidR="00D023DE">
        <w:t xml:space="preserve">the </w:t>
      </w:r>
      <w:r w:rsidRPr="005B7622" w:rsidR="000E3710">
        <w:t>Cruise Ship Vaccination Status Classification instruction</w:t>
      </w:r>
      <w:r w:rsidRPr="005B7622" w:rsidR="004908DD">
        <w:t>.</w:t>
      </w:r>
    </w:p>
    <w:p w:rsidRPr="005B7622" w:rsidR="007314AA" w:rsidP="00CB25E0" w:rsidRDefault="007314AA" w14:paraId="4A91E5D2" w14:textId="5A2A8D2B">
      <w:pPr>
        <w:spacing w:after="0" w:line="240" w:lineRule="auto"/>
      </w:pPr>
    </w:p>
    <w:p w:rsidRPr="005B7622" w:rsidR="00C150A0" w:rsidP="00CB25E0" w:rsidRDefault="007314AA" w14:paraId="798373B6" w14:textId="68D1E480">
      <w:pPr>
        <w:spacing w:after="0" w:line="240" w:lineRule="auto"/>
      </w:pPr>
      <w:r w:rsidRPr="005B7622">
        <w:t>Overall</w:t>
      </w:r>
      <w:r w:rsidRPr="005B7622" w:rsidR="00936825">
        <w:t>,</w:t>
      </w:r>
      <w:r w:rsidRPr="005B7622">
        <w:t xml:space="preserve"> the </w:t>
      </w:r>
      <w:r w:rsidRPr="005B7622" w:rsidR="000E060F">
        <w:t xml:space="preserve">burden </w:t>
      </w:r>
      <w:r w:rsidRPr="005B7622" w:rsidR="00F447A9">
        <w:t xml:space="preserve">associated with this collection </w:t>
      </w:r>
      <w:r w:rsidRPr="005B7622" w:rsidR="000E060F">
        <w:t xml:space="preserve">has </w:t>
      </w:r>
      <w:r w:rsidRPr="005B7622" w:rsidR="00936825">
        <w:t>decreased</w:t>
      </w:r>
      <w:r w:rsidRPr="005B7622" w:rsidR="000E060F">
        <w:t xml:space="preserve"> from </w:t>
      </w:r>
      <w:r w:rsidRPr="005B7622" w:rsidR="001B4FC1">
        <w:t xml:space="preserve">24,289.3 hours per year </w:t>
      </w:r>
      <w:r w:rsidRPr="005B7622" w:rsidR="000E060F">
        <w:t xml:space="preserve">in </w:t>
      </w:r>
      <w:r w:rsidRPr="005B7622" w:rsidR="00450FA1">
        <w:t xml:space="preserve">October </w:t>
      </w:r>
      <w:r w:rsidRPr="005B7622" w:rsidR="001B4FC1">
        <w:t>2021</w:t>
      </w:r>
      <w:r w:rsidRPr="005B7622" w:rsidR="000E060F">
        <w:t xml:space="preserve"> to </w:t>
      </w:r>
      <w:r w:rsidRPr="005B7622" w:rsidR="00A33B03">
        <w:t xml:space="preserve">17,531.5 </w:t>
      </w:r>
      <w:r w:rsidRPr="005B7622" w:rsidR="001B4FC1">
        <w:t>hours per year</w:t>
      </w:r>
      <w:r w:rsidRPr="005B7622" w:rsidR="000E060F">
        <w:t xml:space="preserve"> </w:t>
      </w:r>
      <w:r w:rsidRPr="005B7622" w:rsidR="001142F9">
        <w:t>in this</w:t>
      </w:r>
      <w:r w:rsidRPr="005B7622" w:rsidR="00F447A9">
        <w:t xml:space="preserve"> submission</w:t>
      </w:r>
      <w:r w:rsidRPr="005B7622" w:rsidR="0064639C">
        <w:t>.</w:t>
      </w:r>
      <w:r w:rsidRPr="005B7622" w:rsidR="000E060F">
        <w:t xml:space="preserve"> </w:t>
      </w:r>
      <w:r w:rsidRPr="005B7622" w:rsidR="000E51D7">
        <w:t xml:space="preserve">This decrease in burden can be attributed to the reduced number of information collection tools </w:t>
      </w:r>
      <w:r w:rsidRPr="005B7622" w:rsidR="004825B9">
        <w:t>required by CDC and the increas</w:t>
      </w:r>
      <w:r w:rsidRPr="005B7622" w:rsidR="00D64FC8">
        <w:t>ed</w:t>
      </w:r>
      <w:r w:rsidRPr="005B7622" w:rsidR="004825B9">
        <w:t xml:space="preserve"> number of cruise ships </w:t>
      </w:r>
      <w:r w:rsidRPr="005B7622" w:rsidR="0068168B">
        <w:t xml:space="preserve">that have already completed the information </w:t>
      </w:r>
      <w:r w:rsidRPr="005B7622" w:rsidR="00D64FC8">
        <w:t>collections described above (</w:t>
      </w:r>
      <w:r w:rsidRPr="005B7622" w:rsidR="0063280D">
        <w:t xml:space="preserve">from </w:t>
      </w:r>
      <w:r w:rsidRPr="005B7622" w:rsidR="00D64FC8">
        <w:t xml:space="preserve">roughly 70 in </w:t>
      </w:r>
      <w:r w:rsidRPr="005B7622" w:rsidR="00450FA1">
        <w:t xml:space="preserve">October </w:t>
      </w:r>
      <w:r w:rsidRPr="005B7622" w:rsidR="00D64FC8">
        <w:t>2021 to about 100 at the time of this submission).</w:t>
      </w:r>
      <w:r w:rsidRPr="005B7622" w:rsidR="000E51D7">
        <w:t xml:space="preserve"> </w:t>
      </w:r>
    </w:p>
    <w:p w:rsidRPr="005B7622" w:rsidR="0004430C" w:rsidP="00CB25E0" w:rsidRDefault="0004430C" w14:paraId="178EDFF8" w14:textId="77777777">
      <w:pPr>
        <w:spacing w:after="0" w:line="240" w:lineRule="auto"/>
      </w:pPr>
    </w:p>
    <w:p w:rsidRPr="005B7622" w:rsidR="00160EEA" w:rsidP="00CB25E0" w:rsidRDefault="00160EEA" w14:paraId="2E009EC5" w14:textId="348EFE96">
      <w:pPr>
        <w:spacing w:after="0" w:line="240" w:lineRule="auto"/>
      </w:pPr>
    </w:p>
    <w:p w:rsidRPr="005B7622" w:rsidR="00374C98" w:rsidP="00CB25E0" w:rsidRDefault="00374C98" w14:paraId="6CC97D55" w14:textId="77777777">
      <w:pPr>
        <w:spacing w:after="0" w:line="240" w:lineRule="auto"/>
      </w:pPr>
    </w:p>
    <w:p w:rsidRPr="005B7622" w:rsidR="004A13E8" w:rsidP="004A13E8" w:rsidRDefault="004A13E8" w14:paraId="55FE1812" w14:textId="77777777">
      <w:pPr>
        <w:pStyle w:val="Heading1"/>
      </w:pPr>
      <w:bookmarkStart w:name="_Toc85123254" w:id="31"/>
      <w:r w:rsidRPr="005B7622">
        <w:t>Plans for Tabulation and Publication and Project Time Schedule</w:t>
      </w:r>
      <w:bookmarkEnd w:id="31"/>
    </w:p>
    <w:p w:rsidRPr="005B7622" w:rsidR="00B709C8" w:rsidP="006A7524" w:rsidRDefault="006A7524" w14:paraId="48D5642E" w14:textId="5F32F7A5">
      <w:r w:rsidRPr="005B7622">
        <w:t xml:space="preserve">CDC has no current plans to publish data associated with this specific data collection.  </w:t>
      </w:r>
    </w:p>
    <w:p w:rsidRPr="005B7622" w:rsidR="0004430C" w:rsidP="006A7524" w:rsidRDefault="0004430C" w14:paraId="41536AE1" w14:textId="77777777"/>
    <w:p w:rsidRPr="005B7622" w:rsidR="004A13E8" w:rsidP="0025156B" w:rsidRDefault="004A13E8" w14:paraId="55FE1826" w14:textId="3B5EA748">
      <w:pPr>
        <w:pStyle w:val="Heading1"/>
        <w:spacing w:before="240"/>
      </w:pPr>
      <w:bookmarkStart w:name="_Toc85123255" w:id="32"/>
      <w:r w:rsidRPr="005B7622">
        <w:t>Reason(s) Display of OMB Expiration Date is Inappropriate</w:t>
      </w:r>
      <w:bookmarkEnd w:id="32"/>
    </w:p>
    <w:p w:rsidRPr="005B7622" w:rsidR="000B75B4" w:rsidP="004A13E8" w:rsidRDefault="004A13E8" w14:paraId="57861E8B" w14:textId="1984AE65">
      <w:r w:rsidRPr="005B7622">
        <w:t>The display of the OMB Expiration date is not inappropriate.</w:t>
      </w:r>
    </w:p>
    <w:p w:rsidRPr="005B7622" w:rsidR="0004430C" w:rsidP="004A13E8" w:rsidRDefault="0004430C" w14:paraId="1223129D" w14:textId="77777777"/>
    <w:p w:rsidRPr="005B7622" w:rsidR="004A13E8" w:rsidP="004A13E8" w:rsidRDefault="004A13E8" w14:paraId="55FE1828" w14:textId="77777777">
      <w:pPr>
        <w:pStyle w:val="Heading1"/>
      </w:pPr>
      <w:bookmarkStart w:name="_Toc85123256" w:id="33"/>
      <w:r w:rsidRPr="005B7622">
        <w:t>Exceptions to Certification for Paperwork Reduction Act Submissions</w:t>
      </w:r>
      <w:bookmarkEnd w:id="33"/>
    </w:p>
    <w:p w:rsidRPr="005B7622" w:rsidR="00650B9A" w:rsidP="00436DDA" w:rsidRDefault="004A13E8" w14:paraId="399200CD" w14:textId="38380FD5">
      <w:r w:rsidRPr="005B7622">
        <w:t>There are no exceptions to the certification.</w:t>
      </w:r>
    </w:p>
    <w:p w:rsidRPr="005B7622" w:rsidR="0004430C" w:rsidP="00436DDA" w:rsidRDefault="0004430C" w14:paraId="59C42CE7" w14:textId="50E6727D"/>
    <w:p w:rsidRPr="005B7622" w:rsidR="00BB1A19" w:rsidP="00436DDA" w:rsidRDefault="00BB1A19" w14:paraId="33C300C0" w14:textId="5B008956"/>
    <w:p w:rsidRPr="005B7622" w:rsidR="00BB1A19" w:rsidP="00436DDA" w:rsidRDefault="00BB1A19" w14:paraId="3EA17BF0" w14:textId="61D27D62"/>
    <w:p w:rsidRPr="005B7622" w:rsidR="00BB1A19" w:rsidP="00436DDA" w:rsidRDefault="00BB1A19" w14:paraId="6320F895" w14:textId="30CEF070"/>
    <w:p w:rsidRPr="005B7622" w:rsidR="00BB1A19" w:rsidP="00436DDA" w:rsidRDefault="00BB1A19" w14:paraId="0DEAC737" w14:textId="777E819E"/>
    <w:p w:rsidRPr="005B7622" w:rsidR="00BB1A19" w:rsidP="00436DDA" w:rsidRDefault="00BB1A19" w14:paraId="4B3F8E32" w14:textId="77777777"/>
    <w:p w:rsidRPr="005B7622" w:rsidR="004A13E8" w:rsidP="004A13E8" w:rsidRDefault="004A13E8" w14:paraId="55FE182A" w14:textId="53A9F111">
      <w:pPr>
        <w:pStyle w:val="Heading1"/>
        <w:numPr>
          <w:ilvl w:val="0"/>
          <w:numId w:val="0"/>
        </w:numPr>
      </w:pPr>
      <w:bookmarkStart w:name="_Toc85123257" w:id="34"/>
      <w:r w:rsidRPr="005B7622">
        <w:t>Attachments</w:t>
      </w:r>
      <w:bookmarkEnd w:id="34"/>
    </w:p>
    <w:p w:rsidRPr="005B7622" w:rsidR="00704D81" w:rsidP="00704D81" w:rsidRDefault="00704D81" w14:paraId="0CC54A75" w14:textId="764CCA69">
      <w:pPr>
        <w:spacing w:after="0"/>
      </w:pPr>
      <w:bookmarkStart w:name="_Hlk62730766" w:id="35"/>
      <w:r w:rsidRPr="005B7622">
        <w:t>A1</w:t>
      </w:r>
      <w:r w:rsidRPr="005B7622" w:rsidR="001D57B1">
        <w:t>:</w:t>
      </w:r>
      <w:r w:rsidRPr="005B7622">
        <w:t xml:space="preserve"> Public Health Service (PHS) Act (42 USC 264)</w:t>
      </w:r>
    </w:p>
    <w:p w:rsidRPr="005B7622" w:rsidR="00704D81" w:rsidP="00704D81" w:rsidRDefault="00704D81" w14:paraId="07C61F42" w14:textId="2498A9BC">
      <w:pPr>
        <w:spacing w:after="0"/>
      </w:pPr>
      <w:r w:rsidRPr="005B7622">
        <w:t>A2</w:t>
      </w:r>
      <w:r w:rsidRPr="005B7622" w:rsidR="001D57B1">
        <w:t xml:space="preserve">: </w:t>
      </w:r>
      <w:r w:rsidRPr="005B7622">
        <w:t>42 CFR 70</w:t>
      </w:r>
    </w:p>
    <w:p w:rsidRPr="005B7622" w:rsidR="00704D81" w:rsidP="00704D81" w:rsidRDefault="00704D81" w14:paraId="56A9D5A8" w14:textId="04E1A62F">
      <w:pPr>
        <w:spacing w:after="0"/>
      </w:pPr>
      <w:r w:rsidRPr="005B7622">
        <w:t>A3</w:t>
      </w:r>
      <w:r w:rsidRPr="005B7622" w:rsidR="001D57B1">
        <w:t xml:space="preserve">: </w:t>
      </w:r>
      <w:r w:rsidRPr="005B7622">
        <w:t>42 CFR 71</w:t>
      </w:r>
    </w:p>
    <w:p w:rsidRPr="005B7622" w:rsidR="0044151C" w:rsidP="00704D81" w:rsidRDefault="00704D81" w14:paraId="27EA0073" w14:textId="58BCAAE9">
      <w:pPr>
        <w:spacing w:after="0"/>
      </w:pPr>
      <w:r w:rsidRPr="005B7622">
        <w:t>B</w:t>
      </w:r>
      <w:r w:rsidRPr="005B7622" w:rsidR="001D57B1">
        <w:t xml:space="preserve">: </w:t>
      </w:r>
      <w:r w:rsidRPr="005B7622" w:rsidR="00965C1B">
        <w:t>6</w:t>
      </w:r>
      <w:r w:rsidRPr="005B7622" w:rsidR="0044151C">
        <w:t>0</w:t>
      </w:r>
      <w:r w:rsidRPr="005B7622" w:rsidR="00F8048F">
        <w:t>-</w:t>
      </w:r>
      <w:r w:rsidRPr="005B7622" w:rsidR="0044151C">
        <w:t>Day Federal Register Notice</w:t>
      </w:r>
    </w:p>
    <w:p w:rsidRPr="005B7622" w:rsidR="003A23A2" w:rsidP="00704D81" w:rsidRDefault="0044151C" w14:paraId="47DE7478" w14:textId="56510A88">
      <w:pPr>
        <w:spacing w:after="0"/>
      </w:pPr>
      <w:r w:rsidRPr="005B7622">
        <w:t>C</w:t>
      </w:r>
      <w:r w:rsidRPr="005B7622" w:rsidR="001D57B1">
        <w:t xml:space="preserve">: </w:t>
      </w:r>
      <w:r w:rsidRPr="005B7622" w:rsidR="009F532A">
        <w:t xml:space="preserve">Framework for Conditional Sailing Order </w:t>
      </w:r>
    </w:p>
    <w:p w:rsidRPr="005B7622" w:rsidR="00DA5BB8" w:rsidP="00704D81" w:rsidRDefault="00DA5BB8" w14:paraId="04ED71DE" w14:textId="69F7B71B">
      <w:pPr>
        <w:spacing w:after="0"/>
      </w:pPr>
      <w:r w:rsidRPr="005B7622">
        <w:t>D</w:t>
      </w:r>
      <w:r w:rsidRPr="005B7622" w:rsidR="001D57B1">
        <w:t xml:space="preserve">: </w:t>
      </w:r>
      <w:r w:rsidRPr="005B7622" w:rsidR="008D5099">
        <w:t>Temporary Extension &amp; Modification of Framework for Conditional Sailing Order</w:t>
      </w:r>
    </w:p>
    <w:p w:rsidRPr="005B7622" w:rsidR="007E1007" w:rsidP="00704D81" w:rsidRDefault="007E1007" w14:paraId="7C407112" w14:textId="1E046EA9">
      <w:pPr>
        <w:spacing w:after="0"/>
      </w:pPr>
      <w:r w:rsidRPr="005B7622">
        <w:t>E</w:t>
      </w:r>
      <w:r w:rsidRPr="005B7622" w:rsidR="001D57B1">
        <w:t xml:space="preserve">: </w:t>
      </w:r>
      <w:r w:rsidRPr="005B7622" w:rsidR="008D5099">
        <w:t xml:space="preserve">COVID-19 Program for Cruise Ships Notice of Participation/Non-Participation </w:t>
      </w:r>
    </w:p>
    <w:p w:rsidRPr="005B7622" w:rsidR="004908DD" w:rsidP="00704D81" w:rsidRDefault="004908DD" w14:paraId="3A770391" w14:textId="49C3F5F3">
      <w:pPr>
        <w:spacing w:after="0"/>
      </w:pPr>
      <w:r w:rsidRPr="005B7622">
        <w:t>F:</w:t>
      </w:r>
      <w:r w:rsidRPr="005B7622" w:rsidR="001D1C54">
        <w:t xml:space="preserve"> Cruise Ship Vaccination Status Classification</w:t>
      </w:r>
    </w:p>
    <w:p w:rsidRPr="005B7622" w:rsidR="00CC0A91" w:rsidP="00704D81" w:rsidRDefault="001D1C54" w14:paraId="5335AC6A" w14:textId="2F15F2B3">
      <w:pPr>
        <w:spacing w:after="0"/>
      </w:pPr>
      <w:r w:rsidRPr="005B7622">
        <w:t>G</w:t>
      </w:r>
      <w:r w:rsidRPr="005B7622" w:rsidR="00CC0A91">
        <w:t xml:space="preserve">: </w:t>
      </w:r>
      <w:r w:rsidRPr="005B7622" w:rsidR="008D5099">
        <w:t>COVID-19 Response Plan</w:t>
      </w:r>
    </w:p>
    <w:p w:rsidRPr="005B7622" w:rsidR="00E1424E" w:rsidP="00704D81" w:rsidRDefault="001D1C54" w14:paraId="404E5A41" w14:textId="13EDEC61">
      <w:pPr>
        <w:spacing w:after="0"/>
      </w:pPr>
      <w:r w:rsidRPr="005B7622">
        <w:t>H</w:t>
      </w:r>
      <w:r w:rsidRPr="005B7622" w:rsidR="00F43B21">
        <w:t xml:space="preserve">: </w:t>
      </w:r>
      <w:r w:rsidRPr="005B7622" w:rsidR="00EE5824">
        <w:t>Enhanced Data Collection (EDC) During COVID-19 Pandemic Form</w:t>
      </w:r>
    </w:p>
    <w:p w:rsidRPr="005B7622" w:rsidR="00F43B21" w:rsidP="00704D81" w:rsidRDefault="001D1C54" w14:paraId="4EED9E4E" w14:textId="5FD15838">
      <w:pPr>
        <w:spacing w:after="0"/>
      </w:pPr>
      <w:r w:rsidRPr="005B7622">
        <w:t>I</w:t>
      </w:r>
      <w:r w:rsidRPr="005B7622" w:rsidR="00E1424E">
        <w:t>:</w:t>
      </w:r>
      <w:r w:rsidRPr="005B7622" w:rsidR="00991962">
        <w:t xml:space="preserve"> </w:t>
      </w:r>
      <w:r w:rsidRPr="005B7622" w:rsidR="00347427">
        <w:t>Maritime Conveyance Cumulative Influenza/Influenza-Like Illness (ILI) Form</w:t>
      </w:r>
    </w:p>
    <w:p w:rsidRPr="005B7622" w:rsidR="008315D4" w:rsidP="00704D81" w:rsidRDefault="001D1C54" w14:paraId="17BB6B9D" w14:textId="0E660BEF">
      <w:pPr>
        <w:spacing w:after="0"/>
      </w:pPr>
      <w:r w:rsidRPr="005B7622">
        <w:t>J</w:t>
      </w:r>
      <w:r w:rsidRPr="005B7622" w:rsidR="008315D4">
        <w:t xml:space="preserve">: </w:t>
      </w:r>
      <w:r w:rsidRPr="005B7622" w:rsidR="00B01577">
        <w:t>Maritime Conveyance Illness or the Death Investigation Form</w:t>
      </w:r>
    </w:p>
    <w:p w:rsidRPr="005B7622" w:rsidR="003263AA" w:rsidP="00704D81" w:rsidRDefault="001D1C54" w14:paraId="78756FA4" w14:textId="09236BEC">
      <w:pPr>
        <w:spacing w:after="0"/>
      </w:pPr>
      <w:r w:rsidRPr="005B7622">
        <w:t>K</w:t>
      </w:r>
      <w:r w:rsidRPr="005B7622" w:rsidR="003263AA">
        <w:t xml:space="preserve">: </w:t>
      </w:r>
      <w:r w:rsidRPr="005B7622" w:rsidR="00B01577">
        <w:t xml:space="preserve">Cruise COVID-19 Case Investigation Worksheet </w:t>
      </w:r>
    </w:p>
    <w:p w:rsidRPr="005B7622" w:rsidR="003263AA" w:rsidP="00704D81" w:rsidRDefault="001D1C54" w14:paraId="1038D544" w14:textId="4834FE64">
      <w:pPr>
        <w:spacing w:after="0"/>
      </w:pPr>
      <w:r w:rsidRPr="005B7622">
        <w:t>L</w:t>
      </w:r>
      <w:r w:rsidRPr="005B7622" w:rsidR="003263AA">
        <w:t xml:space="preserve">: </w:t>
      </w:r>
      <w:r w:rsidRPr="005B7622" w:rsidR="00B01577">
        <w:t>Cruise COVID-19 Contact Investigation Worksheet</w:t>
      </w:r>
    </w:p>
    <w:p w:rsidRPr="005B7622" w:rsidR="00B768B7" w:rsidP="00704D81" w:rsidRDefault="001D1C54" w14:paraId="565029B8" w14:textId="670A46D4">
      <w:pPr>
        <w:spacing w:after="0"/>
      </w:pPr>
      <w:r w:rsidRPr="005B7622">
        <w:t>M</w:t>
      </w:r>
      <w:r w:rsidRPr="005B7622" w:rsidR="00B768B7">
        <w:t xml:space="preserve">: </w:t>
      </w:r>
      <w:r w:rsidRPr="005B7622" w:rsidR="00B01577">
        <w:rPr>
          <w:rFonts w:eastAsia="Times New Roman"/>
          <w:color w:val="000000" w:themeColor="text1"/>
        </w:rPr>
        <w:t>Agreement with Port of Entry</w:t>
      </w:r>
    </w:p>
    <w:p w:rsidRPr="005B7622" w:rsidR="00507F35" w:rsidP="00704D81" w:rsidRDefault="001D1C54" w14:paraId="1A0DE1C8" w14:textId="53AF5B89">
      <w:pPr>
        <w:spacing w:after="0"/>
        <w:rPr>
          <w:rFonts w:eastAsia="Times New Roman"/>
          <w:color w:val="000000" w:themeColor="text1"/>
        </w:rPr>
      </w:pPr>
      <w:r w:rsidRPr="005B7622">
        <w:t>N</w:t>
      </w:r>
      <w:r w:rsidRPr="005B7622" w:rsidR="00507F35">
        <w:t xml:space="preserve">: </w:t>
      </w:r>
      <w:r w:rsidRPr="005B7622" w:rsidR="00B01577">
        <w:rPr>
          <w:rFonts w:eastAsia="Times New Roman"/>
          <w:color w:val="000000" w:themeColor="text1"/>
        </w:rPr>
        <w:t>Agreement with Health Care Organization</w:t>
      </w:r>
    </w:p>
    <w:p w:rsidRPr="005B7622" w:rsidR="001D1C54" w:rsidP="00704D81" w:rsidRDefault="001D1C54" w14:paraId="65191427" w14:textId="77777777">
      <w:pPr>
        <w:spacing w:after="0"/>
        <w:rPr>
          <w:rFonts w:eastAsia="Times New Roman"/>
          <w:color w:val="000000" w:themeColor="text1"/>
        </w:rPr>
      </w:pPr>
      <w:r w:rsidRPr="005B7622">
        <w:t>O</w:t>
      </w:r>
      <w:r w:rsidRPr="005B7622" w:rsidR="00507F35">
        <w:t xml:space="preserve">: </w:t>
      </w:r>
      <w:r w:rsidRPr="005B7622" w:rsidR="00B01577">
        <w:rPr>
          <w:rFonts w:eastAsia="Times New Roman"/>
          <w:color w:val="000000" w:themeColor="text1"/>
        </w:rPr>
        <w:t>Agreement with Housing Facility</w:t>
      </w:r>
    </w:p>
    <w:p w:rsidRPr="005B7622" w:rsidR="001D35EC" w:rsidP="00704D81" w:rsidRDefault="001D1C54" w14:paraId="1B697281" w14:textId="5BC33DB6">
      <w:pPr>
        <w:spacing w:after="0"/>
      </w:pPr>
      <w:r w:rsidRPr="005B7622">
        <w:t>P</w:t>
      </w:r>
      <w:r w:rsidRPr="005B7622" w:rsidR="001D35EC">
        <w:t xml:space="preserve">: </w:t>
      </w:r>
      <w:r w:rsidRPr="005B7622" w:rsidR="00882C4E">
        <w:rPr>
          <w:rFonts w:eastAsia="Times New Roman"/>
          <w:color w:val="000000" w:themeColor="text1"/>
        </w:rPr>
        <w:t>Checklist for Port and Local Health Authorities: Cruise Ship Operator Agreements</w:t>
      </w:r>
    </w:p>
    <w:p w:rsidRPr="005B7622" w:rsidR="00A06129" w:rsidP="00704D81" w:rsidRDefault="001D1C54" w14:paraId="3985579D" w14:textId="089E720E">
      <w:pPr>
        <w:spacing w:after="0"/>
        <w:rPr>
          <w:rFonts w:eastAsia="Times New Roman"/>
          <w:color w:val="000000" w:themeColor="text1"/>
        </w:rPr>
      </w:pPr>
      <w:r w:rsidRPr="005B7622">
        <w:rPr>
          <w:rFonts w:eastAsia="Times New Roman"/>
          <w:color w:val="000000" w:themeColor="text1"/>
        </w:rPr>
        <w:t>Q</w:t>
      </w:r>
      <w:r w:rsidRPr="005B7622" w:rsidR="00A06129">
        <w:rPr>
          <w:rFonts w:eastAsia="Times New Roman"/>
          <w:color w:val="000000" w:themeColor="text1"/>
        </w:rPr>
        <w:t xml:space="preserve">: </w:t>
      </w:r>
      <w:r w:rsidRPr="005B7622" w:rsidR="00853D10">
        <w:rPr>
          <w:rFonts w:cs="Times New Roman"/>
          <w:szCs w:val="24"/>
        </w:rPr>
        <w:t>Remote and In-person Inspections</w:t>
      </w:r>
    </w:p>
    <w:p w:rsidRPr="005B7622" w:rsidR="00A06129" w:rsidP="00704D81" w:rsidRDefault="001D1C54" w14:paraId="1B161CA5" w14:textId="70A0A9DC">
      <w:pPr>
        <w:spacing w:after="0"/>
      </w:pPr>
      <w:r w:rsidRPr="005B7622">
        <w:rPr>
          <w:rFonts w:eastAsia="Times New Roman"/>
          <w:color w:val="000000" w:themeColor="text1"/>
        </w:rPr>
        <w:t>R</w:t>
      </w:r>
      <w:r w:rsidRPr="005B7622" w:rsidR="00A06129">
        <w:rPr>
          <w:rFonts w:eastAsia="Times New Roman"/>
          <w:color w:val="000000" w:themeColor="text1"/>
        </w:rPr>
        <w:t xml:space="preserve">: </w:t>
      </w:r>
      <w:r w:rsidRPr="005B7622" w:rsidR="00853D10">
        <w:rPr>
          <w:rFonts w:eastAsia="Times New Roman"/>
          <w:color w:val="000000" w:themeColor="text1"/>
        </w:rPr>
        <w:t>CSO Partner Survey</w:t>
      </w:r>
    </w:p>
    <w:p w:rsidRPr="00CD7185" w:rsidR="00A30A96" w:rsidP="00704D81" w:rsidRDefault="001D1C54" w14:paraId="1C83DAB9" w14:textId="6B681572">
      <w:pPr>
        <w:spacing w:after="0"/>
        <w:rPr>
          <w:rFonts w:eastAsia="Times New Roman"/>
          <w:color w:val="000000" w:themeColor="text1"/>
        </w:rPr>
      </w:pPr>
      <w:r w:rsidRPr="005B7622">
        <w:t>S</w:t>
      </w:r>
      <w:r w:rsidRPr="005B7622" w:rsidR="00A30A96">
        <w:t xml:space="preserve">: </w:t>
      </w:r>
      <w:r w:rsidRPr="005B7622" w:rsidR="00853D10">
        <w:rPr>
          <w:rFonts w:eastAsia="Times New Roman"/>
          <w:color w:val="000000" w:themeColor="text1"/>
        </w:rPr>
        <w:t>Not Research Determination</w:t>
      </w:r>
    </w:p>
    <w:bookmarkEnd w:id="35"/>
    <w:p w:rsidRPr="004A13E8" w:rsidR="00B023DF" w:rsidP="00704D81" w:rsidRDefault="00B023DF" w14:paraId="19E82945" w14:textId="4D5F233D">
      <w:pPr>
        <w:spacing w:after="0"/>
      </w:pPr>
    </w:p>
    <w:sectPr w:rsidRPr="004A13E8" w:rsidR="00B023DF" w:rsidSect="006C6578">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57AD" w14:textId="77777777" w:rsidR="00EA4BE7" w:rsidRDefault="00EA4BE7" w:rsidP="008B5D54">
      <w:pPr>
        <w:spacing w:after="0" w:line="240" w:lineRule="auto"/>
      </w:pPr>
      <w:r>
        <w:separator/>
      </w:r>
    </w:p>
  </w:endnote>
  <w:endnote w:type="continuationSeparator" w:id="0">
    <w:p w14:paraId="7FBB25F5" w14:textId="77777777" w:rsidR="00EA4BE7" w:rsidRDefault="00EA4BE7"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1804" w14:textId="77777777" w:rsidR="00B51ECC" w:rsidRDefault="00B51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075931"/>
      <w:docPartObj>
        <w:docPartGallery w:val="Page Numbers (Bottom of Page)"/>
        <w:docPartUnique/>
      </w:docPartObj>
    </w:sdtPr>
    <w:sdtEndPr>
      <w:rPr>
        <w:noProof/>
      </w:rPr>
    </w:sdtEndPr>
    <w:sdtContent>
      <w:p w14:paraId="55FE1835" w14:textId="772F22DF" w:rsidR="004F120A" w:rsidRDefault="004F120A">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5FE1836" w14:textId="77777777" w:rsidR="004F120A" w:rsidRDefault="004F1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467D" w14:textId="77777777" w:rsidR="00B51ECC" w:rsidRDefault="00B5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3D29" w14:textId="77777777" w:rsidR="00EA4BE7" w:rsidRDefault="00EA4BE7" w:rsidP="008B5D54">
      <w:pPr>
        <w:spacing w:after="0" w:line="240" w:lineRule="auto"/>
      </w:pPr>
      <w:r>
        <w:separator/>
      </w:r>
    </w:p>
  </w:footnote>
  <w:footnote w:type="continuationSeparator" w:id="0">
    <w:p w14:paraId="45056E58" w14:textId="77777777" w:rsidR="00EA4BE7" w:rsidRDefault="00EA4BE7" w:rsidP="008B5D54">
      <w:pPr>
        <w:spacing w:after="0" w:line="240" w:lineRule="auto"/>
      </w:pPr>
      <w:r>
        <w:continuationSeparator/>
      </w:r>
    </w:p>
  </w:footnote>
  <w:footnote w:id="1">
    <w:p w14:paraId="101BA8FA" w14:textId="762A57FD" w:rsidR="00D65BC5" w:rsidRDefault="004F120A" w:rsidP="006918D1">
      <w:pPr>
        <w:pStyle w:val="FootnoteText"/>
      </w:pPr>
      <w:r>
        <w:rPr>
          <w:rStyle w:val="FootnoteReference"/>
        </w:rPr>
        <w:footnoteRef/>
      </w:r>
      <w:r>
        <w:t xml:space="preserve"> </w:t>
      </w:r>
      <w:hyperlink r:id="rId1" w:history="1">
        <w:r w:rsidR="00D65BC5" w:rsidRPr="00F52789">
          <w:rPr>
            <w:rStyle w:val="Hyperlink"/>
          </w:rPr>
          <w:t>https://covid19.who.int/</w:t>
        </w:r>
      </w:hyperlink>
    </w:p>
  </w:footnote>
  <w:footnote w:id="2">
    <w:p w14:paraId="09B4A535" w14:textId="77777777" w:rsidR="004F120A" w:rsidRDefault="004F120A" w:rsidP="006918D1">
      <w:pPr>
        <w:pStyle w:val="FootnoteText"/>
      </w:pPr>
      <w:r>
        <w:rPr>
          <w:rStyle w:val="FootnoteReference"/>
        </w:rPr>
        <w:footnoteRef/>
      </w:r>
      <w:r>
        <w:t xml:space="preserve"> </w:t>
      </w:r>
      <w:hyperlink r:id="rId2" w:anchor="cases_casesper100klast7days" w:history="1">
        <w:r w:rsidRPr="00302385">
          <w:rPr>
            <w:rStyle w:val="Hyperlink"/>
          </w:rPr>
          <w:t>https://covid.cdc.gov/covid-data-tracker/#cases_casesper100klast7days</w:t>
        </w:r>
      </w:hyperlink>
    </w:p>
  </w:footnote>
  <w:footnote w:id="3">
    <w:p w14:paraId="175C92FE" w14:textId="50F532FB" w:rsidR="004F120A" w:rsidRPr="008C5C39" w:rsidRDefault="004F120A" w:rsidP="006918D1">
      <w:pPr>
        <w:pStyle w:val="FootnoteText"/>
        <w:rPr>
          <w:rFonts w:cs="Times New Roman"/>
          <w:highlight w:val="lightGray"/>
        </w:rPr>
      </w:pPr>
      <w:r w:rsidRPr="00E930F8">
        <w:rPr>
          <w:rStyle w:val="FootnoteReference"/>
          <w:rFonts w:cs="Times New Roman"/>
        </w:rPr>
        <w:footnoteRef/>
      </w:r>
      <w:r w:rsidRPr="00E930F8">
        <w:rPr>
          <w:rFonts w:cs="Times New Roman"/>
        </w:rPr>
        <w:t xml:space="preserve"> </w:t>
      </w:r>
      <w:hyperlink r:id="rId3" w:anchor="vaccinations_vacc-total-admin-rate-total" w:history="1">
        <w:r w:rsidRPr="00302385">
          <w:rPr>
            <w:rStyle w:val="Hyperlink"/>
            <w:rFonts w:cs="Times New Roman"/>
          </w:rPr>
          <w:t>https://covid.cdc.gov/covid-d</w:t>
        </w:r>
        <w:r w:rsidRPr="00302385">
          <w:rPr>
            <w:rStyle w:val="Hyperlink"/>
            <w:rFonts w:cs="Times New Roman"/>
          </w:rPr>
          <w:t>a</w:t>
        </w:r>
        <w:r w:rsidRPr="00302385">
          <w:rPr>
            <w:rStyle w:val="Hyperlink"/>
            <w:rFonts w:cs="Times New Roman"/>
          </w:rPr>
          <w:t>ta-tracker/#vaccinations_vacc-total-admin-rate-total</w:t>
        </w:r>
      </w:hyperlink>
    </w:p>
  </w:footnote>
  <w:footnote w:id="4">
    <w:p w14:paraId="261A1CD3" w14:textId="2D2BE405" w:rsidR="00FF48B5" w:rsidRDefault="00FF48B5">
      <w:pPr>
        <w:pStyle w:val="FootnoteText"/>
      </w:pPr>
      <w:r>
        <w:rPr>
          <w:rStyle w:val="FootnoteReference"/>
        </w:rPr>
        <w:footnoteRef/>
      </w:r>
      <w:r>
        <w:t xml:space="preserve"> </w:t>
      </w:r>
      <w:hyperlink r:id="rId4" w:anchor="vaccinations_vacc-total-admin-rate-total" w:history="1">
        <w:r w:rsidRPr="00F52789">
          <w:rPr>
            <w:rStyle w:val="Hyperlink"/>
          </w:rPr>
          <w:t>https://covid.cdc.gov/covid-data-tracker/#vaccinations_vacc-total-admin-rate-total</w:t>
        </w:r>
      </w:hyperlink>
    </w:p>
  </w:footnote>
  <w:footnote w:id="5">
    <w:p w14:paraId="3F369B4B" w14:textId="77777777" w:rsidR="004F120A" w:rsidRDefault="004F120A" w:rsidP="00781AAB">
      <w:pPr>
        <w:pStyle w:val="FootnoteText"/>
      </w:pPr>
      <w:r>
        <w:rPr>
          <w:rStyle w:val="FootnoteReference"/>
        </w:rPr>
        <w:footnoteRef/>
      </w:r>
      <w:r>
        <w:t xml:space="preserve"> </w:t>
      </w:r>
      <w:hyperlink r:id="rId5" w:history="1">
        <w:r w:rsidRPr="00302385">
          <w:rPr>
            <w:rStyle w:val="Hyperlink"/>
          </w:rPr>
          <w:t>https://academic.oup.com/jtm/article/27/3/taaa030/5766334</w:t>
        </w:r>
      </w:hyperlink>
    </w:p>
  </w:footnote>
  <w:footnote w:id="6">
    <w:p w14:paraId="5B15E500" w14:textId="5E00AF80" w:rsidR="004F120A" w:rsidRDefault="004F120A">
      <w:pPr>
        <w:pStyle w:val="FootnoteText"/>
      </w:pPr>
      <w:r>
        <w:rPr>
          <w:rStyle w:val="FootnoteReference"/>
        </w:rPr>
        <w:footnoteRef/>
      </w:r>
      <w:r>
        <w:t xml:space="preserve"> </w:t>
      </w:r>
      <w:r w:rsidRPr="009E433C">
        <w:t>A</w:t>
      </w:r>
      <w:r w:rsidRPr="007A6FC2">
        <w:t xml:space="preserve">s of July 23, 2021, the </w:t>
      </w:r>
      <w:r w:rsidRPr="009E433C">
        <w:t xml:space="preserve">CSO </w:t>
      </w:r>
      <w:r w:rsidRPr="007A6FC2">
        <w:t xml:space="preserve">and accompanying measures, such as technical instructions, </w:t>
      </w:r>
      <w:r>
        <w:t>were</w:t>
      </w:r>
      <w:r w:rsidRPr="007A6FC2">
        <w:t xml:space="preserve"> nonbinding recommendations for cruise ships arriving in, located within, or departing from a port in Florida. CDC </w:t>
      </w:r>
      <w:r>
        <w:t xml:space="preserve">continued </w:t>
      </w:r>
      <w:r w:rsidRPr="007A6FC2">
        <w:t xml:space="preserve">to operate the </w:t>
      </w:r>
      <w:r w:rsidRPr="009E433C">
        <w:t xml:space="preserve">CSO </w:t>
      </w:r>
      <w:r w:rsidRPr="007A6FC2">
        <w:t>as a voluntary program in Florida for such ships that chose to follow the</w:t>
      </w:r>
      <w:r w:rsidRPr="009E433C">
        <w:t xml:space="preserve"> CSO’s </w:t>
      </w:r>
      <w:r w:rsidRPr="007A6FC2">
        <w:t>measures voluntarily</w:t>
      </w:r>
      <w:r>
        <w:t>.</w:t>
      </w:r>
    </w:p>
  </w:footnote>
  <w:footnote w:id="7">
    <w:p w14:paraId="53A0F1FF" w14:textId="0B7AB2AD" w:rsidR="00CA6216" w:rsidRDefault="00CA6216" w:rsidP="00CA6216">
      <w:pPr>
        <w:pStyle w:val="FootnoteText"/>
      </w:pPr>
      <w:r>
        <w:rPr>
          <w:rStyle w:val="FootnoteReference"/>
        </w:rPr>
        <w:footnoteRef/>
      </w:r>
      <w:r>
        <w:t xml:space="preserve"> </w:t>
      </w:r>
      <w:r w:rsidRPr="006F09B7">
        <w:t xml:space="preserve">U.S.-flagged cruise ships may follow CDC’s COVID-19 </w:t>
      </w:r>
      <w:r w:rsidR="00EB5735">
        <w:t>P</w:t>
      </w:r>
      <w:r w:rsidRPr="006F09B7">
        <w:t xml:space="preserve">rogram for </w:t>
      </w:r>
      <w:r w:rsidR="00EB5735">
        <w:t>C</w:t>
      </w:r>
      <w:r w:rsidRPr="006F09B7">
        <w:t xml:space="preserve">ruise </w:t>
      </w:r>
      <w:r w:rsidR="00EB5735">
        <w:t>S</w:t>
      </w:r>
      <w:r w:rsidRPr="006F09B7">
        <w:t>hips at the cruise ship operator’s discretion.</w:t>
      </w:r>
    </w:p>
  </w:footnote>
  <w:footnote w:id="8">
    <w:p w14:paraId="66B05238" w14:textId="4B48C327" w:rsidR="001578D6" w:rsidRDefault="001578D6">
      <w:pPr>
        <w:pStyle w:val="FootnoteText"/>
      </w:pPr>
      <w:r>
        <w:rPr>
          <w:rStyle w:val="FootnoteReference"/>
        </w:rPr>
        <w:footnoteRef/>
      </w:r>
      <w:r>
        <w:t xml:space="preserve"> </w:t>
      </w:r>
      <w:hyperlink r:id="rId6" w:history="1">
        <w:r w:rsidRPr="00F52789">
          <w:rPr>
            <w:rStyle w:val="Hyperlink"/>
          </w:rPr>
          <w:t>https://www.cdc.gov/quarantine/cruise/cruise-ship-color-status.html</w:t>
        </w:r>
      </w:hyperlink>
    </w:p>
  </w:footnote>
  <w:footnote w:id="9">
    <w:p w14:paraId="22C1B139" w14:textId="648BE4AC" w:rsidR="004F120A" w:rsidRDefault="004F120A" w:rsidP="004F743E">
      <w:pPr>
        <w:pStyle w:val="FootnoteText"/>
      </w:pPr>
      <w:r>
        <w:rPr>
          <w:rStyle w:val="FootnoteReference"/>
        </w:rPr>
        <w:footnoteRef/>
      </w:r>
      <w:r>
        <w:t xml:space="preserve"> </w:t>
      </w:r>
      <w:r w:rsidRPr="006F09B7">
        <w:t>U.S.-flagged cruise ships may follow CDC’s COVID-19 Program for cruise ships at the cruise ship operator’s discretion</w:t>
      </w:r>
      <w:r>
        <w:t xml:space="preserve"> and receive a color status CDC’s </w:t>
      </w:r>
      <w:r w:rsidRPr="004107EB">
        <w:t>Cruise Ship Color Status</w:t>
      </w:r>
      <w:r>
        <w:t xml:space="preserve"> webpage</w:t>
      </w:r>
      <w:r w:rsidRPr="006F09B7">
        <w:t xml:space="preserve">. However, U.S.-flagged ships not following this program will </w:t>
      </w:r>
      <w:r w:rsidRPr="004343E8">
        <w:rPr>
          <w:i/>
          <w:iCs/>
        </w:rPr>
        <w:t>not</w:t>
      </w:r>
      <w:r w:rsidRPr="006F09B7">
        <w:t xml:space="preserve"> be listed as “gray” on CDC’s Color</w:t>
      </w:r>
      <w:r>
        <w:t>-</w:t>
      </w:r>
      <w:r w:rsidRPr="006F09B7">
        <w:t>Coding Status webpage.</w:t>
      </w:r>
    </w:p>
  </w:footnote>
  <w:footnote w:id="10">
    <w:p w14:paraId="42B14859" w14:textId="4D447A41" w:rsidR="0074607A" w:rsidRDefault="0074607A">
      <w:pPr>
        <w:pStyle w:val="FootnoteText"/>
      </w:pPr>
      <w:r>
        <w:rPr>
          <w:rStyle w:val="FootnoteReference"/>
        </w:rPr>
        <w:footnoteRef/>
      </w:r>
      <w:r>
        <w:t xml:space="preserve"> </w:t>
      </w:r>
      <w:hyperlink r:id="rId7" w:history="1">
        <w:r w:rsidRPr="00F52789">
          <w:rPr>
            <w:rStyle w:val="Hyperlink"/>
          </w:rPr>
          <w:t>https://www.cdc.gov/quarantine/cruise/cruise-ship-color-status.html</w:t>
        </w:r>
      </w:hyperlink>
    </w:p>
  </w:footnote>
  <w:footnote w:id="11">
    <w:p w14:paraId="2AF3A17A" w14:textId="0918BFAF" w:rsidR="00AE3CF7" w:rsidRDefault="00AE3CF7">
      <w:pPr>
        <w:pStyle w:val="FootnoteText"/>
      </w:pPr>
      <w:r>
        <w:rPr>
          <w:rStyle w:val="FootnoteReference"/>
        </w:rPr>
        <w:footnoteRef/>
      </w:r>
      <w:r>
        <w:t xml:space="preserve"> </w:t>
      </w:r>
      <w:hyperlink r:id="rId8" w:history="1">
        <w:r w:rsidRPr="00410EF1">
          <w:rPr>
            <w:rStyle w:val="Hyperlink"/>
          </w:rPr>
          <w:t>https://www.cdc.gov/coronavirus/2019-ncov/vaccines/stay-up-to-date.html</w:t>
        </w:r>
      </w:hyperlink>
    </w:p>
  </w:footnote>
  <w:footnote w:id="12">
    <w:p w14:paraId="7BA1DE79" w14:textId="40D1BB1F" w:rsidR="004D24FE" w:rsidRDefault="00CE172B">
      <w:pPr>
        <w:pStyle w:val="FootnoteText"/>
      </w:pPr>
      <w:r>
        <w:rPr>
          <w:rStyle w:val="FootnoteReference"/>
        </w:rPr>
        <w:footnoteRef/>
      </w:r>
      <w:r>
        <w:t xml:space="preserve"> </w:t>
      </w:r>
      <w:hyperlink r:id="rId9" w:history="1">
        <w:r w:rsidR="004D24FE" w:rsidRPr="009D6052">
          <w:rPr>
            <w:rStyle w:val="Hyperlink"/>
          </w:rPr>
          <w:t>https://www.cdc.gov/quarantine/cruise/covid19-operations-manual-cso.html</w:t>
        </w:r>
      </w:hyperlink>
    </w:p>
  </w:footnote>
  <w:footnote w:id="13">
    <w:p w14:paraId="268D57CF" w14:textId="4521F350" w:rsidR="000D37EA" w:rsidRDefault="009036E9">
      <w:pPr>
        <w:pStyle w:val="FootnoteText"/>
      </w:pPr>
      <w:r>
        <w:rPr>
          <w:rStyle w:val="FootnoteReference"/>
        </w:rPr>
        <w:footnoteRef/>
      </w:r>
      <w:r>
        <w:t xml:space="preserve"> </w:t>
      </w:r>
      <w:hyperlink r:id="rId10" w:history="1">
        <w:r w:rsidR="000D37EA" w:rsidRPr="00410EF1">
          <w:rPr>
            <w:rStyle w:val="Hyperlink"/>
          </w:rPr>
          <w:t>https://www.cdc.gov/coronavirus/2019-ncov/vaccines/stay-up-to-date.html</w:t>
        </w:r>
      </w:hyperlink>
    </w:p>
  </w:footnote>
  <w:footnote w:id="14">
    <w:p w14:paraId="49DF308D" w14:textId="77777777" w:rsidR="00B82D97" w:rsidRDefault="00B82D97" w:rsidP="00B82D97">
      <w:pPr>
        <w:pStyle w:val="FootnoteText"/>
      </w:pPr>
      <w:r>
        <w:rPr>
          <w:rStyle w:val="FootnoteReference"/>
        </w:rPr>
        <w:footnoteRef/>
      </w:r>
      <w:r>
        <w:t xml:space="preserve"> Cruise line brands may submit this information for all ships in their fleet.</w:t>
      </w:r>
    </w:p>
  </w:footnote>
  <w:footnote w:id="15">
    <w:p w14:paraId="3FAEFAB3" w14:textId="6BA39616" w:rsidR="004F120A" w:rsidRDefault="004F120A">
      <w:pPr>
        <w:pStyle w:val="FootnoteText"/>
      </w:pPr>
      <w:r>
        <w:rPr>
          <w:rStyle w:val="FootnoteReference"/>
        </w:rPr>
        <w:footnoteRef/>
      </w:r>
      <w:r>
        <w:t xml:space="preserve"> </w:t>
      </w:r>
      <w:r w:rsidRPr="002F1F15">
        <w:t>Confirmed COVID-19 means laboratory confirmation for SARS-CoV-2, the virus that causes COVID-19, by viral test.</w:t>
      </w:r>
    </w:p>
  </w:footnote>
  <w:footnote w:id="16">
    <w:p w14:paraId="38EAAA4D" w14:textId="77777777" w:rsidR="004F120A" w:rsidRPr="002C74D7" w:rsidRDefault="004F120A" w:rsidP="002C74D7">
      <w:pPr>
        <w:pStyle w:val="FootnoteText"/>
      </w:pPr>
      <w:r>
        <w:rPr>
          <w:rStyle w:val="FootnoteReference"/>
        </w:rPr>
        <w:footnoteRef/>
      </w:r>
      <w:r>
        <w:t xml:space="preserve"> </w:t>
      </w:r>
      <w:r w:rsidRPr="002C74D7">
        <w:t>COVID-19-like illness clinical criteria include the following:</w:t>
      </w:r>
    </w:p>
    <w:p w14:paraId="1D9428E3" w14:textId="77777777" w:rsidR="004F120A" w:rsidRPr="008C7570" w:rsidRDefault="004F120A" w:rsidP="002C74D7">
      <w:pPr>
        <w:pStyle w:val="FootnoteText"/>
        <w:numPr>
          <w:ilvl w:val="0"/>
          <w:numId w:val="39"/>
        </w:numPr>
        <w:rPr>
          <w:sz w:val="15"/>
          <w:szCs w:val="15"/>
        </w:rPr>
      </w:pPr>
      <w:r w:rsidRPr="008C7570">
        <w:rPr>
          <w:sz w:val="15"/>
          <w:szCs w:val="15"/>
        </w:rPr>
        <w:t>Persons with at least one or more of the following symptoms: fever, cough, difficulty breathing, shortness of breath, new olfactory disorder, or new taste disorder; OR</w:t>
      </w:r>
    </w:p>
    <w:p w14:paraId="57F148EE" w14:textId="77777777" w:rsidR="004F120A" w:rsidRPr="008C7570" w:rsidRDefault="004F120A" w:rsidP="002C74D7">
      <w:pPr>
        <w:pStyle w:val="FootnoteText"/>
        <w:numPr>
          <w:ilvl w:val="0"/>
          <w:numId w:val="39"/>
        </w:numPr>
        <w:rPr>
          <w:sz w:val="15"/>
          <w:szCs w:val="15"/>
        </w:rPr>
      </w:pPr>
      <w:r w:rsidRPr="008C7570">
        <w:rPr>
          <w:sz w:val="15"/>
          <w:szCs w:val="15"/>
        </w:rPr>
        <w:t xml:space="preserve">Persons with at least two or more of the following symptoms: sore throat, nasal congestion, runny nose (rhinorrhea), chills, rigors, </w:t>
      </w:r>
      <w:proofErr w:type="gramStart"/>
      <w:r w:rsidRPr="008C7570">
        <w:rPr>
          <w:sz w:val="15"/>
          <w:szCs w:val="15"/>
        </w:rPr>
        <w:t>muscle</w:t>
      </w:r>
      <w:proofErr w:type="gramEnd"/>
      <w:r w:rsidRPr="008C7570">
        <w:rPr>
          <w:sz w:val="15"/>
          <w:szCs w:val="15"/>
        </w:rPr>
        <w:t xml:space="preserve"> or body aches (myalgias), headache, fatigue, vomiting, or diarrhea …in the absence of a non-infectious diagnosis as determined by the ship’s physician (e.g., allergies); OR</w:t>
      </w:r>
    </w:p>
    <w:p w14:paraId="5E87C2B4" w14:textId="77777777" w:rsidR="004F120A" w:rsidRPr="008C7570" w:rsidRDefault="004F120A" w:rsidP="002C74D7">
      <w:pPr>
        <w:pStyle w:val="FootnoteText"/>
        <w:numPr>
          <w:ilvl w:val="0"/>
          <w:numId w:val="39"/>
        </w:numPr>
        <w:rPr>
          <w:sz w:val="15"/>
          <w:szCs w:val="15"/>
        </w:rPr>
      </w:pPr>
      <w:r w:rsidRPr="008C7570">
        <w:rPr>
          <w:sz w:val="15"/>
          <w:szCs w:val="15"/>
        </w:rPr>
        <w:t>Persons with severe respiratory illness with at least one of the following:</w:t>
      </w:r>
    </w:p>
    <w:p w14:paraId="194550FB" w14:textId="77777777" w:rsidR="004F120A" w:rsidRPr="008C7570" w:rsidRDefault="004F120A" w:rsidP="002C74D7">
      <w:pPr>
        <w:pStyle w:val="FootnoteText"/>
        <w:numPr>
          <w:ilvl w:val="1"/>
          <w:numId w:val="39"/>
        </w:numPr>
        <w:rPr>
          <w:sz w:val="15"/>
          <w:szCs w:val="15"/>
        </w:rPr>
      </w:pPr>
      <w:r w:rsidRPr="008C7570">
        <w:rPr>
          <w:sz w:val="15"/>
          <w:szCs w:val="15"/>
        </w:rPr>
        <w:t>Clinical or radiographic evidence of pneumonia,</w:t>
      </w:r>
    </w:p>
    <w:p w14:paraId="1C21B148" w14:textId="0DC0245C" w:rsidR="004F120A" w:rsidRDefault="004F120A" w:rsidP="008D46E9">
      <w:pPr>
        <w:pStyle w:val="FootnoteText"/>
        <w:numPr>
          <w:ilvl w:val="1"/>
          <w:numId w:val="39"/>
        </w:numPr>
      </w:pPr>
      <w:r w:rsidRPr="008C7570">
        <w:rPr>
          <w:sz w:val="15"/>
          <w:szCs w:val="15"/>
        </w:rPr>
        <w:t>Acute respiratory distress syndrome (ARDS).</w:t>
      </w:r>
    </w:p>
  </w:footnote>
  <w:footnote w:id="17">
    <w:p w14:paraId="6DE6C763" w14:textId="77777777" w:rsidR="004F120A" w:rsidRDefault="004F120A" w:rsidP="00D90D43">
      <w:pPr>
        <w:pStyle w:val="FootnoteText"/>
      </w:pPr>
      <w:r>
        <w:rPr>
          <w:rStyle w:val="FootnoteReference"/>
        </w:rPr>
        <w:footnoteRef/>
      </w:r>
      <w:r>
        <w:t xml:space="preserve"> </w:t>
      </w:r>
      <w:hyperlink r:id="rId11" w:history="1">
        <w:r w:rsidRPr="00302385">
          <w:rPr>
            <w:rStyle w:val="Hyperlink"/>
          </w:rPr>
          <w:t>https://www.cdc.gov/quarantine/cruise/cruise-ship-colo</w:t>
        </w:r>
        <w:r w:rsidRPr="00302385">
          <w:rPr>
            <w:rStyle w:val="Hyperlink"/>
          </w:rPr>
          <w:t>r</w:t>
        </w:r>
        <w:r w:rsidRPr="00302385">
          <w:rPr>
            <w:rStyle w:val="Hyperlink"/>
          </w:rPr>
          <w:t>-status.html</w:t>
        </w:r>
      </w:hyperlink>
    </w:p>
  </w:footnote>
  <w:footnote w:id="18">
    <w:p w14:paraId="05F0F002" w14:textId="19915474" w:rsidR="005360E2" w:rsidRDefault="005360E2">
      <w:pPr>
        <w:pStyle w:val="FootnoteText"/>
      </w:pPr>
      <w:r>
        <w:rPr>
          <w:rStyle w:val="FootnoteReference"/>
        </w:rPr>
        <w:footnoteRef/>
      </w:r>
      <w:r>
        <w:t xml:space="preserve"> </w:t>
      </w:r>
      <w:r w:rsidR="0096274B" w:rsidRPr="0096274B">
        <w:t>U.S.-flagged cruise ships may follow CDC’s COVID-19 Program for Cruise Ships at the cruise ship operator’s discretion.</w:t>
      </w:r>
      <w:r w:rsidR="0096274B">
        <w:t xml:space="preserve"> </w:t>
      </w:r>
      <w:r w:rsidR="0096274B" w:rsidRPr="0096274B">
        <w:t>However, U.S.-flagged ships not following this program will not be listed as “gray” because they report cases to state and local jurisdictions</w:t>
      </w:r>
      <w:r w:rsidR="0096274B">
        <w:t xml:space="preserve"> </w:t>
      </w:r>
      <w:r w:rsidR="0096274B" w:rsidRPr="0096274B">
        <w:t>as they do not fall under CDC’s reporting jurisdiction</w:t>
      </w:r>
    </w:p>
  </w:footnote>
  <w:footnote w:id="19">
    <w:p w14:paraId="497C2597" w14:textId="5935DD41" w:rsidR="004F120A" w:rsidRDefault="004F120A" w:rsidP="00D90D43">
      <w:pPr>
        <w:pStyle w:val="FootnoteText"/>
      </w:pPr>
      <w:r w:rsidRPr="003A5C7B">
        <w:rPr>
          <w:rStyle w:val="FootnoteReference"/>
        </w:rPr>
        <w:footnoteRef/>
      </w:r>
      <w:r w:rsidRPr="003A5C7B">
        <w:t xml:space="preserve"> </w:t>
      </w:r>
      <w:hyperlink r:id="rId12" w:history="1">
        <w:r w:rsidR="003A5C7B" w:rsidRPr="003A5C7B">
          <w:rPr>
            <w:rStyle w:val="Hyperlink"/>
          </w:rPr>
          <w:t>https://www.cdc.gov/quarantine/cruise/cruise-ship-color-status.html#faq-1</w:t>
        </w:r>
      </w:hyperlink>
    </w:p>
    <w:p w14:paraId="40D4F088" w14:textId="77777777" w:rsidR="003A5C7B" w:rsidRDefault="003A5C7B" w:rsidP="00D90D43">
      <w:pPr>
        <w:pStyle w:val="FootnoteText"/>
      </w:pPr>
    </w:p>
  </w:footnote>
  <w:footnote w:id="20">
    <w:p w14:paraId="70E0454F" w14:textId="17832906" w:rsidR="00A31394" w:rsidRPr="005B7622" w:rsidRDefault="00B33904">
      <w:pPr>
        <w:pStyle w:val="FootnoteText"/>
      </w:pPr>
      <w:r w:rsidRPr="005B7622">
        <w:rPr>
          <w:rStyle w:val="FootnoteReference"/>
        </w:rPr>
        <w:footnoteRef/>
      </w:r>
      <w:r w:rsidRPr="005B7622">
        <w:t xml:space="preserve"> </w:t>
      </w:r>
      <w:hyperlink r:id="rId13" w:history="1">
        <w:r w:rsidR="00A31394" w:rsidRPr="005B7622">
          <w:rPr>
            <w:rStyle w:val="Hyperlink"/>
          </w:rPr>
          <w:t>https://www.cdc.gov/quarantine/cruise/management/technical-instructions-for-cruise-ships.html</w:t>
        </w:r>
      </w:hyperlink>
    </w:p>
  </w:footnote>
  <w:footnote w:id="21">
    <w:p w14:paraId="230AC619" w14:textId="7DC36FED" w:rsidR="007C3A62" w:rsidRDefault="005047FF">
      <w:pPr>
        <w:pStyle w:val="FootnoteText"/>
      </w:pPr>
      <w:r w:rsidRPr="005B7622">
        <w:rPr>
          <w:rStyle w:val="FootnoteReference"/>
        </w:rPr>
        <w:footnoteRef/>
      </w:r>
      <w:r w:rsidRPr="005B7622">
        <w:t xml:space="preserve"> </w:t>
      </w:r>
      <w:hyperlink r:id="rId14" w:history="1">
        <w:r w:rsidR="00B81BF6" w:rsidRPr="005B7622">
          <w:rPr>
            <w:rStyle w:val="Hyperlink"/>
          </w:rPr>
          <w:t>https://www.cdc.gov/quarantine/cruise/instructions-local-agreements.html</w:t>
        </w:r>
      </w:hyperlink>
    </w:p>
    <w:p w14:paraId="19E9B692" w14:textId="77777777" w:rsidR="00B81BF6" w:rsidRDefault="00B81BF6">
      <w:pPr>
        <w:pStyle w:val="FootnoteText"/>
      </w:pPr>
    </w:p>
  </w:footnote>
  <w:footnote w:id="22">
    <w:p w14:paraId="3E0444B6" w14:textId="74C10BF8" w:rsidR="005811B3" w:rsidRDefault="00633E31">
      <w:pPr>
        <w:pStyle w:val="FootnoteText"/>
      </w:pPr>
      <w:r>
        <w:rPr>
          <w:rStyle w:val="FootnoteReference"/>
        </w:rPr>
        <w:footnoteRef/>
      </w:r>
      <w:r>
        <w:t xml:space="preserve"> </w:t>
      </w:r>
      <w:hyperlink r:id="rId15" w:history="1">
        <w:r w:rsidR="005811B3" w:rsidRPr="009D6052">
          <w:rPr>
            <w:rStyle w:val="Hyperlink"/>
          </w:rPr>
          <w:t>https://www.cdc.gov/quarantine/cruise/covid19-operations-manual-cso.html</w:t>
        </w:r>
      </w:hyperlink>
    </w:p>
  </w:footnote>
  <w:footnote w:id="23">
    <w:p w14:paraId="52CA3CF7" w14:textId="67CF4F97" w:rsidR="008E49AD" w:rsidRDefault="004F120A">
      <w:pPr>
        <w:pStyle w:val="FootnoteText"/>
      </w:pPr>
      <w:r>
        <w:rPr>
          <w:rStyle w:val="FootnoteReference"/>
        </w:rPr>
        <w:footnoteRef/>
      </w:r>
      <w:r>
        <w:t xml:space="preserve"> </w:t>
      </w:r>
      <w:hyperlink r:id="rId16" w:history="1">
        <w:r w:rsidR="008E49AD" w:rsidRPr="00F52789">
          <w:rPr>
            <w:rStyle w:val="Hyperlink"/>
          </w:rPr>
          <w:t>https://www.project-redcap.org/</w:t>
        </w:r>
      </w:hyperlink>
    </w:p>
  </w:footnote>
  <w:footnote w:id="24">
    <w:p w14:paraId="38437153" w14:textId="77777777" w:rsidR="004F120A" w:rsidRDefault="004F120A" w:rsidP="002570BB">
      <w:pPr>
        <w:pStyle w:val="FootnoteText"/>
      </w:pPr>
      <w:r>
        <w:rPr>
          <w:rStyle w:val="FootnoteReference"/>
        </w:rPr>
        <w:footnoteRef/>
      </w:r>
      <w:r>
        <w:t xml:space="preserve"> </w:t>
      </w:r>
      <w:r w:rsidRPr="00B84B2F">
        <w:t>These jurisdictions include the following U.S. states: Alabama, Alaska, California, Delaware, Florida, Georgia, Hawaii, Illinois, Louisiana, Maine, Maryland, Massachusetts, Michigan, Minnesota, Mississippi, New Hampshire, New Jersey, New York, North Carolina, Ohio, Oregon, Pennsylvania, Rhode Island, South Carolina, Tennessee, Texas, Virginia, and Washington State. These jurisdictions also include the following U.S. territories: American Samoa, Guam, Northern Mariana Islands, Puerto Rico, and the U.S. Virgin Islands</w:t>
      </w:r>
    </w:p>
  </w:footnote>
  <w:footnote w:id="25">
    <w:p w14:paraId="500C477E" w14:textId="2F41A3AA" w:rsidR="004F120A" w:rsidRDefault="004F120A">
      <w:pPr>
        <w:pStyle w:val="FootnoteText"/>
      </w:pPr>
      <w:r>
        <w:rPr>
          <w:rStyle w:val="FootnoteReference"/>
        </w:rPr>
        <w:footnoteRef/>
      </w:r>
      <w:r>
        <w:t xml:space="preserve"> Unpublished Maritime Unit data from daily EDC reporting and after travel reports from state and local health departments.</w:t>
      </w:r>
    </w:p>
  </w:footnote>
  <w:footnote w:id="26">
    <w:p w14:paraId="11164460" w14:textId="43026D5D" w:rsidR="00DE28D0" w:rsidRDefault="004F120A" w:rsidP="00F50999">
      <w:pPr>
        <w:pStyle w:val="FootnoteText"/>
      </w:pPr>
      <w:r>
        <w:rPr>
          <w:rStyle w:val="FootnoteReference"/>
        </w:rPr>
        <w:footnoteRef/>
      </w:r>
      <w:r>
        <w:t xml:space="preserve"> </w:t>
      </w:r>
      <w:hyperlink r:id="rId17" w:history="1">
        <w:r w:rsidR="00DE28D0" w:rsidRPr="009D6052">
          <w:rPr>
            <w:rStyle w:val="Hyperlink"/>
          </w:rPr>
          <w:t>https://www.cdc.gov/quarantine/cruise/cruise-ship-color-status.html#faq-1</w:t>
        </w:r>
      </w:hyperlink>
    </w:p>
  </w:footnote>
  <w:footnote w:id="27">
    <w:p w14:paraId="1056AE72" w14:textId="10EC556B" w:rsidR="00DE28D0" w:rsidRDefault="004F120A" w:rsidP="003416E5">
      <w:pPr>
        <w:pStyle w:val="FootnoteText"/>
      </w:pPr>
      <w:r>
        <w:rPr>
          <w:rStyle w:val="FootnoteReference"/>
        </w:rPr>
        <w:footnoteRef/>
      </w:r>
      <w:r>
        <w:t xml:space="preserve"> </w:t>
      </w:r>
      <w:hyperlink r:id="rId18" w:history="1">
        <w:r w:rsidR="00DE28D0" w:rsidRPr="009D6052">
          <w:rPr>
            <w:rStyle w:val="Hyperlink"/>
          </w:rPr>
          <w:t>https://www.cdc.gov/quarantine/cruise/cruise-ship-color-status.html#faq-1</w:t>
        </w:r>
      </w:hyperlink>
    </w:p>
  </w:footnote>
  <w:footnote w:id="28">
    <w:p w14:paraId="28E276CC" w14:textId="2DA19C00" w:rsidR="004F120A" w:rsidRPr="005B7622" w:rsidRDefault="004F120A">
      <w:pPr>
        <w:pStyle w:val="FootnoteText"/>
      </w:pPr>
      <w:r>
        <w:rPr>
          <w:rStyle w:val="FootnoteReference"/>
        </w:rPr>
        <w:footnoteRef/>
      </w:r>
      <w:r>
        <w:t xml:space="preserve"> </w:t>
      </w:r>
      <w:r w:rsidRPr="005B7622">
        <w:t>This form is used less frequently than the Cruise COVID-19 Case Investigation Worksheet because, in the event of an outbreak, it is more important for CDC to focus on confirmed COVID-19 cases than COVID-19 close contacts (which are managed by the cruise ship operator).  Additionally, while COVID-19 cases can still occur on highly vaccinated</w:t>
      </w:r>
      <w:r w:rsidR="005B7622" w:rsidRPr="005B7622">
        <w:t xml:space="preserve"> and Vaccination Standard of Excellence</w:t>
      </w:r>
      <w:r w:rsidRPr="005B7622">
        <w:t xml:space="preserve"> ships (requiring public health interventions), interventions for fully vaccinated close contacts on </w:t>
      </w:r>
      <w:r w:rsidR="005B7622" w:rsidRPr="005B7622">
        <w:t xml:space="preserve">these </w:t>
      </w:r>
      <w:r w:rsidRPr="005B7622">
        <w:t xml:space="preserve">ships are limited. </w:t>
      </w:r>
    </w:p>
  </w:footnote>
  <w:footnote w:id="29">
    <w:p w14:paraId="7E89A8F9" w14:textId="3306F1C8" w:rsidR="00006DB9" w:rsidRDefault="004F120A" w:rsidP="00517006">
      <w:pPr>
        <w:pStyle w:val="FootnoteText"/>
      </w:pPr>
      <w:r>
        <w:rPr>
          <w:rStyle w:val="FootnoteReference"/>
        </w:rPr>
        <w:footnoteRef/>
      </w:r>
      <w:r>
        <w:t xml:space="preserve"> </w:t>
      </w:r>
      <w:hyperlink r:id="rId19" w:history="1">
        <w:r w:rsidR="00006DB9" w:rsidRPr="00244486">
          <w:rPr>
            <w:rStyle w:val="Hyperlink"/>
          </w:rPr>
          <w:t>https://www.opm.gov/policy-data-oversight/pay-leave/salaries-wages/salary-tables/pdf/2022/ATL.pdf</w:t>
        </w:r>
      </w:hyperlink>
    </w:p>
    <w:p w14:paraId="53138C42" w14:textId="77777777" w:rsidR="004F120A" w:rsidRDefault="004F120A" w:rsidP="0051700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CEC7" w14:textId="77777777" w:rsidR="00B51ECC" w:rsidRDefault="00B51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BB79" w14:textId="77777777" w:rsidR="00B51ECC" w:rsidRDefault="00B51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1BFF" w14:textId="77777777" w:rsidR="00B51ECC" w:rsidRDefault="00B51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596"/>
    <w:multiLevelType w:val="hybridMultilevel"/>
    <w:tmpl w:val="CF72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8541E"/>
    <w:multiLevelType w:val="hybridMultilevel"/>
    <w:tmpl w:val="5754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D0EE4"/>
    <w:multiLevelType w:val="hybridMultilevel"/>
    <w:tmpl w:val="5E92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71782"/>
    <w:multiLevelType w:val="hybridMultilevel"/>
    <w:tmpl w:val="086E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263ED"/>
    <w:multiLevelType w:val="hybridMultilevel"/>
    <w:tmpl w:val="701EB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508D5"/>
    <w:multiLevelType w:val="hybridMultilevel"/>
    <w:tmpl w:val="B3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E1556"/>
    <w:multiLevelType w:val="hybridMultilevel"/>
    <w:tmpl w:val="7BB2D5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B65D4"/>
    <w:multiLevelType w:val="hybridMultilevel"/>
    <w:tmpl w:val="8E12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403EB"/>
    <w:multiLevelType w:val="hybridMultilevel"/>
    <w:tmpl w:val="DD664C58"/>
    <w:lvl w:ilvl="0" w:tplc="BC4AE3EC">
      <w:start w:val="1"/>
      <w:numFmt w:val="bullet"/>
      <w:lvlText w:val=""/>
      <w:lvlJc w:val="left"/>
      <w:pPr>
        <w:tabs>
          <w:tab w:val="num" w:pos="720"/>
        </w:tabs>
        <w:ind w:left="720" w:hanging="360"/>
      </w:pPr>
      <w:rPr>
        <w:rFonts w:ascii="Symbol" w:hAnsi="Symbol" w:hint="default"/>
        <w:sz w:val="20"/>
      </w:rPr>
    </w:lvl>
    <w:lvl w:ilvl="1" w:tplc="60D8A8CE">
      <w:start w:val="1"/>
      <w:numFmt w:val="bullet"/>
      <w:lvlText w:val=""/>
      <w:lvlJc w:val="left"/>
      <w:pPr>
        <w:tabs>
          <w:tab w:val="num" w:pos="1440"/>
        </w:tabs>
        <w:ind w:left="1440" w:hanging="360"/>
      </w:pPr>
      <w:rPr>
        <w:rFonts w:ascii="Symbol" w:hAnsi="Symbol" w:hint="default"/>
        <w:sz w:val="20"/>
      </w:rPr>
    </w:lvl>
    <w:lvl w:ilvl="2" w:tplc="82FEBEB0">
      <w:start w:val="1"/>
      <w:numFmt w:val="bullet"/>
      <w:lvlText w:val=""/>
      <w:lvlJc w:val="left"/>
      <w:pPr>
        <w:tabs>
          <w:tab w:val="num" w:pos="2160"/>
        </w:tabs>
        <w:ind w:left="2160" w:hanging="360"/>
      </w:pPr>
      <w:rPr>
        <w:rFonts w:ascii="Symbol" w:hAnsi="Symbol" w:hint="default"/>
        <w:sz w:val="20"/>
      </w:rPr>
    </w:lvl>
    <w:lvl w:ilvl="3" w:tplc="1B54BEF6">
      <w:start w:val="1"/>
      <w:numFmt w:val="bullet"/>
      <w:lvlText w:val=""/>
      <w:lvlJc w:val="left"/>
      <w:pPr>
        <w:tabs>
          <w:tab w:val="num" w:pos="2880"/>
        </w:tabs>
        <w:ind w:left="2880" w:hanging="360"/>
      </w:pPr>
      <w:rPr>
        <w:rFonts w:ascii="Symbol" w:hAnsi="Symbol" w:hint="default"/>
        <w:sz w:val="20"/>
      </w:rPr>
    </w:lvl>
    <w:lvl w:ilvl="4" w:tplc="6A18BBEE">
      <w:start w:val="1"/>
      <w:numFmt w:val="bullet"/>
      <w:lvlText w:val=""/>
      <w:lvlJc w:val="left"/>
      <w:pPr>
        <w:tabs>
          <w:tab w:val="num" w:pos="3600"/>
        </w:tabs>
        <w:ind w:left="3600" w:hanging="360"/>
      </w:pPr>
      <w:rPr>
        <w:rFonts w:ascii="Symbol" w:hAnsi="Symbol" w:hint="default"/>
        <w:sz w:val="20"/>
      </w:rPr>
    </w:lvl>
    <w:lvl w:ilvl="5" w:tplc="46FC7D2C">
      <w:start w:val="1"/>
      <w:numFmt w:val="bullet"/>
      <w:lvlText w:val=""/>
      <w:lvlJc w:val="left"/>
      <w:pPr>
        <w:tabs>
          <w:tab w:val="num" w:pos="4320"/>
        </w:tabs>
        <w:ind w:left="4320" w:hanging="360"/>
      </w:pPr>
      <w:rPr>
        <w:rFonts w:ascii="Symbol" w:hAnsi="Symbol" w:hint="default"/>
        <w:sz w:val="20"/>
      </w:rPr>
    </w:lvl>
    <w:lvl w:ilvl="6" w:tplc="7F22DAEE">
      <w:start w:val="1"/>
      <w:numFmt w:val="bullet"/>
      <w:lvlText w:val=""/>
      <w:lvlJc w:val="left"/>
      <w:pPr>
        <w:tabs>
          <w:tab w:val="num" w:pos="5040"/>
        </w:tabs>
        <w:ind w:left="5040" w:hanging="360"/>
      </w:pPr>
      <w:rPr>
        <w:rFonts w:ascii="Symbol" w:hAnsi="Symbol" w:hint="default"/>
        <w:sz w:val="20"/>
      </w:rPr>
    </w:lvl>
    <w:lvl w:ilvl="7" w:tplc="7166DDFA">
      <w:start w:val="1"/>
      <w:numFmt w:val="bullet"/>
      <w:lvlText w:val=""/>
      <w:lvlJc w:val="left"/>
      <w:pPr>
        <w:tabs>
          <w:tab w:val="num" w:pos="5760"/>
        </w:tabs>
        <w:ind w:left="5760" w:hanging="360"/>
      </w:pPr>
      <w:rPr>
        <w:rFonts w:ascii="Symbol" w:hAnsi="Symbol" w:hint="default"/>
        <w:sz w:val="20"/>
      </w:rPr>
    </w:lvl>
    <w:lvl w:ilvl="8" w:tplc="7F3EFDBE">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FC54D5"/>
    <w:multiLevelType w:val="hybridMultilevel"/>
    <w:tmpl w:val="7C6C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63B4A"/>
    <w:multiLevelType w:val="hybridMultilevel"/>
    <w:tmpl w:val="2FD2E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A4B51"/>
    <w:multiLevelType w:val="hybridMultilevel"/>
    <w:tmpl w:val="4B2C5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F468F"/>
    <w:multiLevelType w:val="hybridMultilevel"/>
    <w:tmpl w:val="527A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70661"/>
    <w:multiLevelType w:val="hybridMultilevel"/>
    <w:tmpl w:val="A882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6991"/>
    <w:multiLevelType w:val="hybridMultilevel"/>
    <w:tmpl w:val="6484A8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4271D"/>
    <w:multiLevelType w:val="hybridMultilevel"/>
    <w:tmpl w:val="9B12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C2E3F"/>
    <w:multiLevelType w:val="hybridMultilevel"/>
    <w:tmpl w:val="EBC0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2556E"/>
    <w:multiLevelType w:val="multilevel"/>
    <w:tmpl w:val="30E66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2A4757"/>
    <w:multiLevelType w:val="hybridMultilevel"/>
    <w:tmpl w:val="693EF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3E343D8"/>
    <w:multiLevelType w:val="hybridMultilevel"/>
    <w:tmpl w:val="D3F2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9198E"/>
    <w:multiLevelType w:val="multilevel"/>
    <w:tmpl w:val="02746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79480C"/>
    <w:multiLevelType w:val="hybridMultilevel"/>
    <w:tmpl w:val="6DFCF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E1DB4"/>
    <w:multiLevelType w:val="hybridMultilevel"/>
    <w:tmpl w:val="8984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B1F15"/>
    <w:multiLevelType w:val="hybridMultilevel"/>
    <w:tmpl w:val="99CA7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F3867"/>
    <w:multiLevelType w:val="multilevel"/>
    <w:tmpl w:val="2BCC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576DD6"/>
    <w:multiLevelType w:val="hybridMultilevel"/>
    <w:tmpl w:val="F5FC7D6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464571"/>
    <w:multiLevelType w:val="hybridMultilevel"/>
    <w:tmpl w:val="83D023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84BF1"/>
    <w:multiLevelType w:val="hybridMultilevel"/>
    <w:tmpl w:val="281C3A30"/>
    <w:lvl w:ilvl="0" w:tplc="F064C4D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F72652"/>
    <w:multiLevelType w:val="hybridMultilevel"/>
    <w:tmpl w:val="9B220E3C"/>
    <w:lvl w:ilvl="0" w:tplc="6624F2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27282"/>
    <w:multiLevelType w:val="hybridMultilevel"/>
    <w:tmpl w:val="7C30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3369A"/>
    <w:multiLevelType w:val="hybridMultilevel"/>
    <w:tmpl w:val="04384830"/>
    <w:lvl w:ilvl="0" w:tplc="B5E81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6201B8"/>
    <w:multiLevelType w:val="hybridMultilevel"/>
    <w:tmpl w:val="1FE8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034BE"/>
    <w:multiLevelType w:val="hybridMultilevel"/>
    <w:tmpl w:val="1A8A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37B00"/>
    <w:multiLevelType w:val="hybridMultilevel"/>
    <w:tmpl w:val="0F7E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0B2F99"/>
    <w:multiLevelType w:val="hybridMultilevel"/>
    <w:tmpl w:val="8382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051A5"/>
    <w:multiLevelType w:val="multilevel"/>
    <w:tmpl w:val="B810C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8528BA"/>
    <w:multiLevelType w:val="hybridMultilevel"/>
    <w:tmpl w:val="2296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E560A"/>
    <w:multiLevelType w:val="hybridMultilevel"/>
    <w:tmpl w:val="221E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A7025"/>
    <w:multiLevelType w:val="hybridMultilevel"/>
    <w:tmpl w:val="2488D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07B670C"/>
    <w:multiLevelType w:val="hybridMultilevel"/>
    <w:tmpl w:val="F4A2A8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2479F7"/>
    <w:multiLevelType w:val="hybridMultilevel"/>
    <w:tmpl w:val="A678D7BA"/>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2"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CA29F7"/>
    <w:multiLevelType w:val="hybridMultilevel"/>
    <w:tmpl w:val="684C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3D29AE"/>
    <w:multiLevelType w:val="hybridMultilevel"/>
    <w:tmpl w:val="892A8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C67BE"/>
    <w:multiLevelType w:val="hybridMultilevel"/>
    <w:tmpl w:val="B5AE8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6"/>
  </w:num>
  <w:num w:numId="3">
    <w:abstractNumId w:val="40"/>
  </w:num>
  <w:num w:numId="4">
    <w:abstractNumId w:val="39"/>
  </w:num>
  <w:num w:numId="5">
    <w:abstractNumId w:val="39"/>
  </w:num>
  <w:num w:numId="6">
    <w:abstractNumId w:val="6"/>
  </w:num>
  <w:num w:numId="7">
    <w:abstractNumId w:val="28"/>
  </w:num>
  <w:num w:numId="8">
    <w:abstractNumId w:val="1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1"/>
  </w:num>
  <w:num w:numId="12">
    <w:abstractNumId w:val="21"/>
  </w:num>
  <w:num w:numId="13">
    <w:abstractNumId w:val="31"/>
  </w:num>
  <w:num w:numId="14">
    <w:abstractNumId w:val="1"/>
  </w:num>
  <w:num w:numId="15">
    <w:abstractNumId w:val="25"/>
  </w:num>
  <w:num w:numId="16">
    <w:abstractNumId w:val="22"/>
  </w:num>
  <w:num w:numId="17">
    <w:abstractNumId w:val="3"/>
  </w:num>
  <w:num w:numId="18">
    <w:abstractNumId w:val="44"/>
  </w:num>
  <w:num w:numId="19">
    <w:abstractNumId w:val="15"/>
  </w:num>
  <w:num w:numId="20">
    <w:abstractNumId w:val="38"/>
  </w:num>
  <w:num w:numId="21">
    <w:abstractNumId w:val="34"/>
  </w:num>
  <w:num w:numId="22">
    <w:abstractNumId w:val="12"/>
  </w:num>
  <w:num w:numId="23">
    <w:abstractNumId w:val="13"/>
  </w:num>
  <w:num w:numId="24">
    <w:abstractNumId w:val="23"/>
  </w:num>
  <w:num w:numId="25">
    <w:abstractNumId w:val="14"/>
  </w:num>
  <w:num w:numId="26">
    <w:abstractNumId w:val="35"/>
  </w:num>
  <w:num w:numId="27">
    <w:abstractNumId w:val="8"/>
  </w:num>
  <w:num w:numId="28">
    <w:abstractNumId w:val="27"/>
  </w:num>
  <w:num w:numId="29">
    <w:abstractNumId w:val="4"/>
  </w:num>
  <w:num w:numId="30">
    <w:abstractNumId w:val="7"/>
  </w:num>
  <w:num w:numId="31">
    <w:abstractNumId w:val="5"/>
  </w:num>
  <w:num w:numId="32">
    <w:abstractNumId w:val="2"/>
  </w:num>
  <w:num w:numId="33">
    <w:abstractNumId w:val="19"/>
  </w:num>
  <w:num w:numId="34">
    <w:abstractNumId w:val="16"/>
  </w:num>
  <w:num w:numId="35">
    <w:abstractNumId w:val="45"/>
  </w:num>
  <w:num w:numId="36">
    <w:abstractNumId w:val="9"/>
  </w:num>
  <w:num w:numId="37">
    <w:abstractNumId w:val="43"/>
  </w:num>
  <w:num w:numId="38">
    <w:abstractNumId w:val="24"/>
  </w:num>
  <w:num w:numId="39">
    <w:abstractNumId w:val="17"/>
  </w:num>
  <w:num w:numId="40">
    <w:abstractNumId w:val="20"/>
  </w:num>
  <w:num w:numId="41">
    <w:abstractNumId w:val="37"/>
  </w:num>
  <w:num w:numId="42">
    <w:abstractNumId w:val="33"/>
  </w:num>
  <w:num w:numId="43">
    <w:abstractNumId w:val="29"/>
  </w:num>
  <w:num w:numId="44">
    <w:abstractNumId w:val="36"/>
  </w:num>
  <w:num w:numId="45">
    <w:abstractNumId w:val="30"/>
  </w:num>
  <w:num w:numId="46">
    <w:abstractNumId w:val="4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LM0szA2tjAAEko6SsGpxcWZ+XkgBSa1AOzwqncsAAAA"/>
  </w:docVars>
  <w:rsids>
    <w:rsidRoot w:val="004A13E8"/>
    <w:rsid w:val="00000708"/>
    <w:rsid w:val="00001267"/>
    <w:rsid w:val="000042EA"/>
    <w:rsid w:val="000054CC"/>
    <w:rsid w:val="00006D2E"/>
    <w:rsid w:val="00006DB9"/>
    <w:rsid w:val="00007999"/>
    <w:rsid w:val="00007AD7"/>
    <w:rsid w:val="000105A9"/>
    <w:rsid w:val="000108E3"/>
    <w:rsid w:val="00011FF0"/>
    <w:rsid w:val="000122E1"/>
    <w:rsid w:val="0001273A"/>
    <w:rsid w:val="0001359D"/>
    <w:rsid w:val="00015C1E"/>
    <w:rsid w:val="00015EF6"/>
    <w:rsid w:val="000160F7"/>
    <w:rsid w:val="0001651A"/>
    <w:rsid w:val="00016F0A"/>
    <w:rsid w:val="000200E5"/>
    <w:rsid w:val="00020B5F"/>
    <w:rsid w:val="00023092"/>
    <w:rsid w:val="00023DCC"/>
    <w:rsid w:val="00024C30"/>
    <w:rsid w:val="00024C48"/>
    <w:rsid w:val="00024F03"/>
    <w:rsid w:val="000264DF"/>
    <w:rsid w:val="000309DD"/>
    <w:rsid w:val="0003166C"/>
    <w:rsid w:val="00032034"/>
    <w:rsid w:val="00032283"/>
    <w:rsid w:val="000322CE"/>
    <w:rsid w:val="00032E4A"/>
    <w:rsid w:val="00033218"/>
    <w:rsid w:val="000339E4"/>
    <w:rsid w:val="0003413E"/>
    <w:rsid w:val="0003609F"/>
    <w:rsid w:val="00036AE7"/>
    <w:rsid w:val="00036B14"/>
    <w:rsid w:val="00036DD6"/>
    <w:rsid w:val="00037F3E"/>
    <w:rsid w:val="000403AE"/>
    <w:rsid w:val="00041EEB"/>
    <w:rsid w:val="000423E9"/>
    <w:rsid w:val="00042460"/>
    <w:rsid w:val="0004248C"/>
    <w:rsid w:val="0004279B"/>
    <w:rsid w:val="0004302C"/>
    <w:rsid w:val="00043086"/>
    <w:rsid w:val="00043248"/>
    <w:rsid w:val="00043ABD"/>
    <w:rsid w:val="00043ED3"/>
    <w:rsid w:val="0004408A"/>
    <w:rsid w:val="0004430C"/>
    <w:rsid w:val="0004459C"/>
    <w:rsid w:val="00044C37"/>
    <w:rsid w:val="00044E46"/>
    <w:rsid w:val="00045138"/>
    <w:rsid w:val="00046524"/>
    <w:rsid w:val="000471F5"/>
    <w:rsid w:val="00050333"/>
    <w:rsid w:val="000531F8"/>
    <w:rsid w:val="00055196"/>
    <w:rsid w:val="0005615E"/>
    <w:rsid w:val="0005699B"/>
    <w:rsid w:val="000571FC"/>
    <w:rsid w:val="00057737"/>
    <w:rsid w:val="0005789B"/>
    <w:rsid w:val="0006202E"/>
    <w:rsid w:val="000636A0"/>
    <w:rsid w:val="00063FF4"/>
    <w:rsid w:val="000653EF"/>
    <w:rsid w:val="00066010"/>
    <w:rsid w:val="00066C0E"/>
    <w:rsid w:val="00073002"/>
    <w:rsid w:val="0007391A"/>
    <w:rsid w:val="000740E7"/>
    <w:rsid w:val="0007600B"/>
    <w:rsid w:val="00077898"/>
    <w:rsid w:val="00077A77"/>
    <w:rsid w:val="00077CF7"/>
    <w:rsid w:val="00080296"/>
    <w:rsid w:val="00081B73"/>
    <w:rsid w:val="0008222D"/>
    <w:rsid w:val="000827AE"/>
    <w:rsid w:val="00082F49"/>
    <w:rsid w:val="00083A45"/>
    <w:rsid w:val="00084617"/>
    <w:rsid w:val="00085A65"/>
    <w:rsid w:val="00086FA7"/>
    <w:rsid w:val="00087F91"/>
    <w:rsid w:val="000902A5"/>
    <w:rsid w:val="00090A97"/>
    <w:rsid w:val="00091319"/>
    <w:rsid w:val="000914F8"/>
    <w:rsid w:val="00092D83"/>
    <w:rsid w:val="00092FFB"/>
    <w:rsid w:val="00095F5C"/>
    <w:rsid w:val="00096878"/>
    <w:rsid w:val="00096CD1"/>
    <w:rsid w:val="000979E9"/>
    <w:rsid w:val="000A0195"/>
    <w:rsid w:val="000A131B"/>
    <w:rsid w:val="000A37A5"/>
    <w:rsid w:val="000A3D28"/>
    <w:rsid w:val="000A447C"/>
    <w:rsid w:val="000A49C5"/>
    <w:rsid w:val="000A4DF5"/>
    <w:rsid w:val="000A5029"/>
    <w:rsid w:val="000A78C7"/>
    <w:rsid w:val="000B0284"/>
    <w:rsid w:val="000B1546"/>
    <w:rsid w:val="000B1550"/>
    <w:rsid w:val="000B37ED"/>
    <w:rsid w:val="000B66B4"/>
    <w:rsid w:val="000B6FFA"/>
    <w:rsid w:val="000B73B9"/>
    <w:rsid w:val="000B75B4"/>
    <w:rsid w:val="000B786E"/>
    <w:rsid w:val="000C1760"/>
    <w:rsid w:val="000C21DB"/>
    <w:rsid w:val="000C23C0"/>
    <w:rsid w:val="000C45E6"/>
    <w:rsid w:val="000C4E68"/>
    <w:rsid w:val="000C5262"/>
    <w:rsid w:val="000C5D70"/>
    <w:rsid w:val="000C6AB7"/>
    <w:rsid w:val="000C6BB1"/>
    <w:rsid w:val="000C6DF8"/>
    <w:rsid w:val="000C7304"/>
    <w:rsid w:val="000C7A6F"/>
    <w:rsid w:val="000C7E24"/>
    <w:rsid w:val="000D0090"/>
    <w:rsid w:val="000D0943"/>
    <w:rsid w:val="000D1885"/>
    <w:rsid w:val="000D2262"/>
    <w:rsid w:val="000D234C"/>
    <w:rsid w:val="000D3019"/>
    <w:rsid w:val="000D37EA"/>
    <w:rsid w:val="000D3D75"/>
    <w:rsid w:val="000D4081"/>
    <w:rsid w:val="000D6831"/>
    <w:rsid w:val="000D79DD"/>
    <w:rsid w:val="000D7B6A"/>
    <w:rsid w:val="000E01CA"/>
    <w:rsid w:val="000E060F"/>
    <w:rsid w:val="000E0631"/>
    <w:rsid w:val="000E1256"/>
    <w:rsid w:val="000E27A8"/>
    <w:rsid w:val="000E2AD9"/>
    <w:rsid w:val="000E2CAC"/>
    <w:rsid w:val="000E3710"/>
    <w:rsid w:val="000E51D7"/>
    <w:rsid w:val="000E61BD"/>
    <w:rsid w:val="000E7170"/>
    <w:rsid w:val="000E79D8"/>
    <w:rsid w:val="000F0452"/>
    <w:rsid w:val="000F3CED"/>
    <w:rsid w:val="000F4B77"/>
    <w:rsid w:val="000F5369"/>
    <w:rsid w:val="000F7E00"/>
    <w:rsid w:val="000F7ED2"/>
    <w:rsid w:val="0010097E"/>
    <w:rsid w:val="00101012"/>
    <w:rsid w:val="001015D9"/>
    <w:rsid w:val="00102B8B"/>
    <w:rsid w:val="00102C3E"/>
    <w:rsid w:val="001034FF"/>
    <w:rsid w:val="00103608"/>
    <w:rsid w:val="00105781"/>
    <w:rsid w:val="00110776"/>
    <w:rsid w:val="0011101E"/>
    <w:rsid w:val="0011109E"/>
    <w:rsid w:val="0011162D"/>
    <w:rsid w:val="001125C7"/>
    <w:rsid w:val="0011262E"/>
    <w:rsid w:val="00113837"/>
    <w:rsid w:val="001142F9"/>
    <w:rsid w:val="00116274"/>
    <w:rsid w:val="00116E1E"/>
    <w:rsid w:val="00117195"/>
    <w:rsid w:val="001176F0"/>
    <w:rsid w:val="001203F0"/>
    <w:rsid w:val="00120E2C"/>
    <w:rsid w:val="00120F7A"/>
    <w:rsid w:val="0012246D"/>
    <w:rsid w:val="00123ABE"/>
    <w:rsid w:val="00124128"/>
    <w:rsid w:val="001245A9"/>
    <w:rsid w:val="00125635"/>
    <w:rsid w:val="00125ABA"/>
    <w:rsid w:val="00125C72"/>
    <w:rsid w:val="001271B4"/>
    <w:rsid w:val="00127E50"/>
    <w:rsid w:val="00130BCA"/>
    <w:rsid w:val="001342EA"/>
    <w:rsid w:val="00134F5F"/>
    <w:rsid w:val="0013551F"/>
    <w:rsid w:val="00135B8A"/>
    <w:rsid w:val="0013762C"/>
    <w:rsid w:val="001379EF"/>
    <w:rsid w:val="00137E9D"/>
    <w:rsid w:val="00140AF1"/>
    <w:rsid w:val="00140EB7"/>
    <w:rsid w:val="0014175D"/>
    <w:rsid w:val="0014197C"/>
    <w:rsid w:val="0014249A"/>
    <w:rsid w:val="00142E1F"/>
    <w:rsid w:val="00142EF4"/>
    <w:rsid w:val="001447DA"/>
    <w:rsid w:val="00144AB9"/>
    <w:rsid w:val="00147B25"/>
    <w:rsid w:val="00147C5F"/>
    <w:rsid w:val="00151160"/>
    <w:rsid w:val="00152136"/>
    <w:rsid w:val="001523DF"/>
    <w:rsid w:val="0015401A"/>
    <w:rsid w:val="0015446E"/>
    <w:rsid w:val="00154883"/>
    <w:rsid w:val="001568A5"/>
    <w:rsid w:val="00156A2D"/>
    <w:rsid w:val="001578D6"/>
    <w:rsid w:val="00160EEA"/>
    <w:rsid w:val="00161DD8"/>
    <w:rsid w:val="00161FF7"/>
    <w:rsid w:val="00162919"/>
    <w:rsid w:val="001639FF"/>
    <w:rsid w:val="00163A3E"/>
    <w:rsid w:val="00164154"/>
    <w:rsid w:val="001642DE"/>
    <w:rsid w:val="001644AF"/>
    <w:rsid w:val="001647CD"/>
    <w:rsid w:val="0016488B"/>
    <w:rsid w:val="00164F2A"/>
    <w:rsid w:val="00165330"/>
    <w:rsid w:val="0016596F"/>
    <w:rsid w:val="001660F9"/>
    <w:rsid w:val="0016710B"/>
    <w:rsid w:val="00167227"/>
    <w:rsid w:val="00170509"/>
    <w:rsid w:val="001712C8"/>
    <w:rsid w:val="001713C0"/>
    <w:rsid w:val="0017204F"/>
    <w:rsid w:val="00172114"/>
    <w:rsid w:val="00173A7E"/>
    <w:rsid w:val="00174911"/>
    <w:rsid w:val="00174B03"/>
    <w:rsid w:val="001753F7"/>
    <w:rsid w:val="00176550"/>
    <w:rsid w:val="00176C09"/>
    <w:rsid w:val="0017790A"/>
    <w:rsid w:val="001812BF"/>
    <w:rsid w:val="001818D5"/>
    <w:rsid w:val="00181DB5"/>
    <w:rsid w:val="00183A5F"/>
    <w:rsid w:val="00186DED"/>
    <w:rsid w:val="00186E99"/>
    <w:rsid w:val="001876E7"/>
    <w:rsid w:val="00191486"/>
    <w:rsid w:val="0019193C"/>
    <w:rsid w:val="00192B55"/>
    <w:rsid w:val="001939EF"/>
    <w:rsid w:val="00193ECB"/>
    <w:rsid w:val="00196AC5"/>
    <w:rsid w:val="00196E7F"/>
    <w:rsid w:val="00197048"/>
    <w:rsid w:val="00197113"/>
    <w:rsid w:val="00197F00"/>
    <w:rsid w:val="001A0425"/>
    <w:rsid w:val="001A0555"/>
    <w:rsid w:val="001A058B"/>
    <w:rsid w:val="001A0E8F"/>
    <w:rsid w:val="001A1488"/>
    <w:rsid w:val="001A1959"/>
    <w:rsid w:val="001A1D40"/>
    <w:rsid w:val="001A4E62"/>
    <w:rsid w:val="001A5660"/>
    <w:rsid w:val="001A58BE"/>
    <w:rsid w:val="001A5E71"/>
    <w:rsid w:val="001A616B"/>
    <w:rsid w:val="001A6711"/>
    <w:rsid w:val="001B19B6"/>
    <w:rsid w:val="001B217E"/>
    <w:rsid w:val="001B4FC1"/>
    <w:rsid w:val="001B51C1"/>
    <w:rsid w:val="001C14AF"/>
    <w:rsid w:val="001C159C"/>
    <w:rsid w:val="001C1C46"/>
    <w:rsid w:val="001C2992"/>
    <w:rsid w:val="001C4804"/>
    <w:rsid w:val="001C5C10"/>
    <w:rsid w:val="001C68A4"/>
    <w:rsid w:val="001C6EA0"/>
    <w:rsid w:val="001C6F82"/>
    <w:rsid w:val="001C7198"/>
    <w:rsid w:val="001D0553"/>
    <w:rsid w:val="001D0DB6"/>
    <w:rsid w:val="001D1C54"/>
    <w:rsid w:val="001D2E3F"/>
    <w:rsid w:val="001D35EC"/>
    <w:rsid w:val="001D4EF8"/>
    <w:rsid w:val="001D57B1"/>
    <w:rsid w:val="001D5E56"/>
    <w:rsid w:val="001D62AC"/>
    <w:rsid w:val="001D6882"/>
    <w:rsid w:val="001D6A9A"/>
    <w:rsid w:val="001D73EA"/>
    <w:rsid w:val="001E0436"/>
    <w:rsid w:val="001E08A8"/>
    <w:rsid w:val="001E0A55"/>
    <w:rsid w:val="001E258C"/>
    <w:rsid w:val="001E3159"/>
    <w:rsid w:val="001E3821"/>
    <w:rsid w:val="001E3834"/>
    <w:rsid w:val="001E4394"/>
    <w:rsid w:val="001E65FB"/>
    <w:rsid w:val="001F0B9C"/>
    <w:rsid w:val="001F0F9D"/>
    <w:rsid w:val="001F2251"/>
    <w:rsid w:val="001F3393"/>
    <w:rsid w:val="001F509F"/>
    <w:rsid w:val="001F51C2"/>
    <w:rsid w:val="001F5E56"/>
    <w:rsid w:val="001F68C4"/>
    <w:rsid w:val="001F7E11"/>
    <w:rsid w:val="002004C9"/>
    <w:rsid w:val="002024DB"/>
    <w:rsid w:val="002029BD"/>
    <w:rsid w:val="00203E6F"/>
    <w:rsid w:val="002040E5"/>
    <w:rsid w:val="00204CCA"/>
    <w:rsid w:val="0020570B"/>
    <w:rsid w:val="00205E6F"/>
    <w:rsid w:val="002077C0"/>
    <w:rsid w:val="00210BBA"/>
    <w:rsid w:val="00210F83"/>
    <w:rsid w:val="002119B5"/>
    <w:rsid w:val="002119BF"/>
    <w:rsid w:val="00212E4A"/>
    <w:rsid w:val="0021372D"/>
    <w:rsid w:val="00214516"/>
    <w:rsid w:val="00214F41"/>
    <w:rsid w:val="00215520"/>
    <w:rsid w:val="00215CD4"/>
    <w:rsid w:val="00217AFC"/>
    <w:rsid w:val="00223930"/>
    <w:rsid w:val="00225F3E"/>
    <w:rsid w:val="002262B4"/>
    <w:rsid w:val="002279AD"/>
    <w:rsid w:val="00231CAD"/>
    <w:rsid w:val="0023289C"/>
    <w:rsid w:val="00234AE0"/>
    <w:rsid w:val="00234B05"/>
    <w:rsid w:val="00234B5F"/>
    <w:rsid w:val="00236377"/>
    <w:rsid w:val="00237BB7"/>
    <w:rsid w:val="00237C22"/>
    <w:rsid w:val="00237D11"/>
    <w:rsid w:val="002415A4"/>
    <w:rsid w:val="00241604"/>
    <w:rsid w:val="0024230A"/>
    <w:rsid w:val="00243600"/>
    <w:rsid w:val="002441B9"/>
    <w:rsid w:val="002448CB"/>
    <w:rsid w:val="0024569E"/>
    <w:rsid w:val="002461DC"/>
    <w:rsid w:val="0024636A"/>
    <w:rsid w:val="00247198"/>
    <w:rsid w:val="002476EE"/>
    <w:rsid w:val="00247D83"/>
    <w:rsid w:val="00247DC8"/>
    <w:rsid w:val="002500D0"/>
    <w:rsid w:val="00250FE5"/>
    <w:rsid w:val="0025156B"/>
    <w:rsid w:val="0025212B"/>
    <w:rsid w:val="00252267"/>
    <w:rsid w:val="00252807"/>
    <w:rsid w:val="00252E6F"/>
    <w:rsid w:val="002547F8"/>
    <w:rsid w:val="00254B54"/>
    <w:rsid w:val="00255292"/>
    <w:rsid w:val="00256EF8"/>
    <w:rsid w:val="002570BB"/>
    <w:rsid w:val="002572C2"/>
    <w:rsid w:val="0025786A"/>
    <w:rsid w:val="002605AC"/>
    <w:rsid w:val="002607FF"/>
    <w:rsid w:val="00260E0F"/>
    <w:rsid w:val="002615A3"/>
    <w:rsid w:val="00261AC5"/>
    <w:rsid w:val="00263100"/>
    <w:rsid w:val="0026326D"/>
    <w:rsid w:val="0026369C"/>
    <w:rsid w:val="0026432C"/>
    <w:rsid w:val="0026487C"/>
    <w:rsid w:val="00265379"/>
    <w:rsid w:val="00265930"/>
    <w:rsid w:val="002665EC"/>
    <w:rsid w:val="0027032F"/>
    <w:rsid w:val="00270EB0"/>
    <w:rsid w:val="00271A14"/>
    <w:rsid w:val="00274459"/>
    <w:rsid w:val="002758C4"/>
    <w:rsid w:val="002765D1"/>
    <w:rsid w:val="0028086B"/>
    <w:rsid w:val="002817AA"/>
    <w:rsid w:val="00283B74"/>
    <w:rsid w:val="00283D19"/>
    <w:rsid w:val="00284A77"/>
    <w:rsid w:val="00284C94"/>
    <w:rsid w:val="002864C4"/>
    <w:rsid w:val="00286E50"/>
    <w:rsid w:val="00287CB3"/>
    <w:rsid w:val="00290678"/>
    <w:rsid w:val="0029079B"/>
    <w:rsid w:val="00291C02"/>
    <w:rsid w:val="00291E96"/>
    <w:rsid w:val="00293442"/>
    <w:rsid w:val="00295A33"/>
    <w:rsid w:val="00295F04"/>
    <w:rsid w:val="00295F66"/>
    <w:rsid w:val="002966EC"/>
    <w:rsid w:val="002A15BE"/>
    <w:rsid w:val="002A1CF4"/>
    <w:rsid w:val="002A22F2"/>
    <w:rsid w:val="002A2701"/>
    <w:rsid w:val="002A373A"/>
    <w:rsid w:val="002A3B20"/>
    <w:rsid w:val="002A53ED"/>
    <w:rsid w:val="002A5761"/>
    <w:rsid w:val="002A5B5F"/>
    <w:rsid w:val="002A6B3D"/>
    <w:rsid w:val="002B0E30"/>
    <w:rsid w:val="002B0F53"/>
    <w:rsid w:val="002B1F96"/>
    <w:rsid w:val="002B28CB"/>
    <w:rsid w:val="002B2A82"/>
    <w:rsid w:val="002B3AF6"/>
    <w:rsid w:val="002B4E51"/>
    <w:rsid w:val="002B5DF2"/>
    <w:rsid w:val="002B61FD"/>
    <w:rsid w:val="002B6FC4"/>
    <w:rsid w:val="002B7401"/>
    <w:rsid w:val="002B7B60"/>
    <w:rsid w:val="002B7E57"/>
    <w:rsid w:val="002C053E"/>
    <w:rsid w:val="002C25DF"/>
    <w:rsid w:val="002C284F"/>
    <w:rsid w:val="002C28DD"/>
    <w:rsid w:val="002C2E3D"/>
    <w:rsid w:val="002C35C7"/>
    <w:rsid w:val="002C3833"/>
    <w:rsid w:val="002C4432"/>
    <w:rsid w:val="002C5FCA"/>
    <w:rsid w:val="002C6463"/>
    <w:rsid w:val="002C74D7"/>
    <w:rsid w:val="002C7879"/>
    <w:rsid w:val="002D0E67"/>
    <w:rsid w:val="002D2D13"/>
    <w:rsid w:val="002D2F04"/>
    <w:rsid w:val="002D2F45"/>
    <w:rsid w:val="002D33BF"/>
    <w:rsid w:val="002D349F"/>
    <w:rsid w:val="002D3A34"/>
    <w:rsid w:val="002D3E82"/>
    <w:rsid w:val="002D4176"/>
    <w:rsid w:val="002D43A3"/>
    <w:rsid w:val="002D4653"/>
    <w:rsid w:val="002D7460"/>
    <w:rsid w:val="002D7770"/>
    <w:rsid w:val="002D7F0B"/>
    <w:rsid w:val="002E024D"/>
    <w:rsid w:val="002E0DE3"/>
    <w:rsid w:val="002E0FB7"/>
    <w:rsid w:val="002E1C85"/>
    <w:rsid w:val="002E231F"/>
    <w:rsid w:val="002E3082"/>
    <w:rsid w:val="002E332A"/>
    <w:rsid w:val="002E33A9"/>
    <w:rsid w:val="002E58EB"/>
    <w:rsid w:val="002E5E42"/>
    <w:rsid w:val="002E79BC"/>
    <w:rsid w:val="002F0DA9"/>
    <w:rsid w:val="002F149B"/>
    <w:rsid w:val="002F1843"/>
    <w:rsid w:val="002F1B39"/>
    <w:rsid w:val="002F1F15"/>
    <w:rsid w:val="002F61FA"/>
    <w:rsid w:val="002F62F3"/>
    <w:rsid w:val="002F79B5"/>
    <w:rsid w:val="003004FE"/>
    <w:rsid w:val="00301AA2"/>
    <w:rsid w:val="003021B0"/>
    <w:rsid w:val="003027FB"/>
    <w:rsid w:val="00303110"/>
    <w:rsid w:val="00303F0C"/>
    <w:rsid w:val="00304BBB"/>
    <w:rsid w:val="00305EB2"/>
    <w:rsid w:val="00306641"/>
    <w:rsid w:val="003066C2"/>
    <w:rsid w:val="003074D9"/>
    <w:rsid w:val="00307FC3"/>
    <w:rsid w:val="003103D3"/>
    <w:rsid w:val="003106AD"/>
    <w:rsid w:val="00312AF7"/>
    <w:rsid w:val="003148E3"/>
    <w:rsid w:val="00315DBE"/>
    <w:rsid w:val="0031648F"/>
    <w:rsid w:val="00320B32"/>
    <w:rsid w:val="00320C57"/>
    <w:rsid w:val="00321985"/>
    <w:rsid w:val="00322D90"/>
    <w:rsid w:val="00322DE4"/>
    <w:rsid w:val="003230B3"/>
    <w:rsid w:val="00323354"/>
    <w:rsid w:val="00323F7F"/>
    <w:rsid w:val="00324315"/>
    <w:rsid w:val="003255FD"/>
    <w:rsid w:val="00325633"/>
    <w:rsid w:val="003263AA"/>
    <w:rsid w:val="00326725"/>
    <w:rsid w:val="0033002B"/>
    <w:rsid w:val="00331EB0"/>
    <w:rsid w:val="00332673"/>
    <w:rsid w:val="00332ADC"/>
    <w:rsid w:val="00332F60"/>
    <w:rsid w:val="00332F68"/>
    <w:rsid w:val="00333E98"/>
    <w:rsid w:val="003345A6"/>
    <w:rsid w:val="00334E17"/>
    <w:rsid w:val="0033530A"/>
    <w:rsid w:val="00336831"/>
    <w:rsid w:val="00337B49"/>
    <w:rsid w:val="003407F9"/>
    <w:rsid w:val="003410B7"/>
    <w:rsid w:val="003416E5"/>
    <w:rsid w:val="003419B3"/>
    <w:rsid w:val="00342420"/>
    <w:rsid w:val="00342619"/>
    <w:rsid w:val="003447A1"/>
    <w:rsid w:val="00346111"/>
    <w:rsid w:val="00346182"/>
    <w:rsid w:val="00346B3B"/>
    <w:rsid w:val="00346D65"/>
    <w:rsid w:val="00347427"/>
    <w:rsid w:val="0034776A"/>
    <w:rsid w:val="003515BB"/>
    <w:rsid w:val="00351B2A"/>
    <w:rsid w:val="00352319"/>
    <w:rsid w:val="003525C8"/>
    <w:rsid w:val="0035294E"/>
    <w:rsid w:val="00352AE1"/>
    <w:rsid w:val="003530C6"/>
    <w:rsid w:val="00354B77"/>
    <w:rsid w:val="00354DE7"/>
    <w:rsid w:val="00354DF5"/>
    <w:rsid w:val="00356207"/>
    <w:rsid w:val="0035655D"/>
    <w:rsid w:val="00356A97"/>
    <w:rsid w:val="00361244"/>
    <w:rsid w:val="00361849"/>
    <w:rsid w:val="00361E51"/>
    <w:rsid w:val="003632FD"/>
    <w:rsid w:val="00363B1D"/>
    <w:rsid w:val="00363CF8"/>
    <w:rsid w:val="003650EC"/>
    <w:rsid w:val="003660AD"/>
    <w:rsid w:val="0036624A"/>
    <w:rsid w:val="0036654B"/>
    <w:rsid w:val="00367D5A"/>
    <w:rsid w:val="0037086A"/>
    <w:rsid w:val="00371539"/>
    <w:rsid w:val="00371619"/>
    <w:rsid w:val="0037166B"/>
    <w:rsid w:val="00371EF5"/>
    <w:rsid w:val="0037296B"/>
    <w:rsid w:val="00372B61"/>
    <w:rsid w:val="00373106"/>
    <w:rsid w:val="003739A5"/>
    <w:rsid w:val="00374C98"/>
    <w:rsid w:val="003755B6"/>
    <w:rsid w:val="00375624"/>
    <w:rsid w:val="00375671"/>
    <w:rsid w:val="00376570"/>
    <w:rsid w:val="00376581"/>
    <w:rsid w:val="00376FD8"/>
    <w:rsid w:val="0037722B"/>
    <w:rsid w:val="00377CD1"/>
    <w:rsid w:val="00380D4E"/>
    <w:rsid w:val="0038125A"/>
    <w:rsid w:val="0038204B"/>
    <w:rsid w:val="0038221A"/>
    <w:rsid w:val="00382299"/>
    <w:rsid w:val="003823B5"/>
    <w:rsid w:val="003826D4"/>
    <w:rsid w:val="00382BF3"/>
    <w:rsid w:val="00382E05"/>
    <w:rsid w:val="0038322F"/>
    <w:rsid w:val="00383EB9"/>
    <w:rsid w:val="003840B8"/>
    <w:rsid w:val="003840ED"/>
    <w:rsid w:val="003841F6"/>
    <w:rsid w:val="00384398"/>
    <w:rsid w:val="0038484F"/>
    <w:rsid w:val="00385048"/>
    <w:rsid w:val="0038509B"/>
    <w:rsid w:val="003855E6"/>
    <w:rsid w:val="00385A6B"/>
    <w:rsid w:val="003874B5"/>
    <w:rsid w:val="00393153"/>
    <w:rsid w:val="00393EBE"/>
    <w:rsid w:val="00393F37"/>
    <w:rsid w:val="00394BC0"/>
    <w:rsid w:val="00394CBC"/>
    <w:rsid w:val="00395003"/>
    <w:rsid w:val="00395621"/>
    <w:rsid w:val="003963C8"/>
    <w:rsid w:val="00396611"/>
    <w:rsid w:val="003A06BB"/>
    <w:rsid w:val="003A1810"/>
    <w:rsid w:val="003A2165"/>
    <w:rsid w:val="003A23A2"/>
    <w:rsid w:val="003A36C7"/>
    <w:rsid w:val="003A4833"/>
    <w:rsid w:val="003A5C7B"/>
    <w:rsid w:val="003B0944"/>
    <w:rsid w:val="003B0AAB"/>
    <w:rsid w:val="003B1437"/>
    <w:rsid w:val="003B2258"/>
    <w:rsid w:val="003B2FB4"/>
    <w:rsid w:val="003B4933"/>
    <w:rsid w:val="003B4E19"/>
    <w:rsid w:val="003B66DE"/>
    <w:rsid w:val="003B67F1"/>
    <w:rsid w:val="003B6D04"/>
    <w:rsid w:val="003B7C46"/>
    <w:rsid w:val="003C1088"/>
    <w:rsid w:val="003C120D"/>
    <w:rsid w:val="003C1A5B"/>
    <w:rsid w:val="003C2B21"/>
    <w:rsid w:val="003C3961"/>
    <w:rsid w:val="003C3B18"/>
    <w:rsid w:val="003C433B"/>
    <w:rsid w:val="003D09ED"/>
    <w:rsid w:val="003D0AEA"/>
    <w:rsid w:val="003D306B"/>
    <w:rsid w:val="003D3ADD"/>
    <w:rsid w:val="003D3E95"/>
    <w:rsid w:val="003D4005"/>
    <w:rsid w:val="003D4925"/>
    <w:rsid w:val="003D631B"/>
    <w:rsid w:val="003D643C"/>
    <w:rsid w:val="003E0F84"/>
    <w:rsid w:val="003E1E67"/>
    <w:rsid w:val="003E2CE7"/>
    <w:rsid w:val="003E3940"/>
    <w:rsid w:val="003E45F2"/>
    <w:rsid w:val="003E52ED"/>
    <w:rsid w:val="003E5F76"/>
    <w:rsid w:val="003E6857"/>
    <w:rsid w:val="003E770F"/>
    <w:rsid w:val="003F082E"/>
    <w:rsid w:val="003F389B"/>
    <w:rsid w:val="003F3C25"/>
    <w:rsid w:val="003F5E0D"/>
    <w:rsid w:val="003F60CF"/>
    <w:rsid w:val="003F630A"/>
    <w:rsid w:val="003F7402"/>
    <w:rsid w:val="004002C5"/>
    <w:rsid w:val="00400511"/>
    <w:rsid w:val="00401298"/>
    <w:rsid w:val="00401A1E"/>
    <w:rsid w:val="004025A3"/>
    <w:rsid w:val="004025DB"/>
    <w:rsid w:val="004047B1"/>
    <w:rsid w:val="00406BC7"/>
    <w:rsid w:val="00407914"/>
    <w:rsid w:val="00407BA5"/>
    <w:rsid w:val="00407F91"/>
    <w:rsid w:val="004104F3"/>
    <w:rsid w:val="004107EB"/>
    <w:rsid w:val="00410F02"/>
    <w:rsid w:val="004114BE"/>
    <w:rsid w:val="0041212D"/>
    <w:rsid w:val="004126BF"/>
    <w:rsid w:val="004128A6"/>
    <w:rsid w:val="004132A9"/>
    <w:rsid w:val="004134D5"/>
    <w:rsid w:val="004167E8"/>
    <w:rsid w:val="004174E6"/>
    <w:rsid w:val="0041764D"/>
    <w:rsid w:val="00417EAC"/>
    <w:rsid w:val="0042153D"/>
    <w:rsid w:val="00422F21"/>
    <w:rsid w:val="004239BE"/>
    <w:rsid w:val="00423F51"/>
    <w:rsid w:val="00425FC3"/>
    <w:rsid w:val="00426574"/>
    <w:rsid w:val="00427924"/>
    <w:rsid w:val="00431CD9"/>
    <w:rsid w:val="00432633"/>
    <w:rsid w:val="00432B62"/>
    <w:rsid w:val="0043314B"/>
    <w:rsid w:val="0043440D"/>
    <w:rsid w:val="0043455D"/>
    <w:rsid w:val="004349CB"/>
    <w:rsid w:val="00434C1B"/>
    <w:rsid w:val="00434D47"/>
    <w:rsid w:val="00436DDA"/>
    <w:rsid w:val="0044072F"/>
    <w:rsid w:val="0044151C"/>
    <w:rsid w:val="004415F5"/>
    <w:rsid w:val="0044171D"/>
    <w:rsid w:val="00442458"/>
    <w:rsid w:val="00442A00"/>
    <w:rsid w:val="00443E2B"/>
    <w:rsid w:val="00445423"/>
    <w:rsid w:val="0044597C"/>
    <w:rsid w:val="00446A7C"/>
    <w:rsid w:val="0044772C"/>
    <w:rsid w:val="004506CC"/>
    <w:rsid w:val="00450FA1"/>
    <w:rsid w:val="00451678"/>
    <w:rsid w:val="00451A62"/>
    <w:rsid w:val="00453F60"/>
    <w:rsid w:val="00454802"/>
    <w:rsid w:val="00454A07"/>
    <w:rsid w:val="00455FC7"/>
    <w:rsid w:val="00457614"/>
    <w:rsid w:val="00461239"/>
    <w:rsid w:val="004612A9"/>
    <w:rsid w:val="00463C0F"/>
    <w:rsid w:val="00463DE4"/>
    <w:rsid w:val="00466154"/>
    <w:rsid w:val="00470271"/>
    <w:rsid w:val="004716FF"/>
    <w:rsid w:val="00472B55"/>
    <w:rsid w:val="00472B9A"/>
    <w:rsid w:val="00473169"/>
    <w:rsid w:val="00473170"/>
    <w:rsid w:val="00474589"/>
    <w:rsid w:val="004756E1"/>
    <w:rsid w:val="004762A6"/>
    <w:rsid w:val="00476729"/>
    <w:rsid w:val="00476E9D"/>
    <w:rsid w:val="00477682"/>
    <w:rsid w:val="0048115A"/>
    <w:rsid w:val="00481F58"/>
    <w:rsid w:val="004825B9"/>
    <w:rsid w:val="0048278A"/>
    <w:rsid w:val="00482A7E"/>
    <w:rsid w:val="004837B5"/>
    <w:rsid w:val="004839B1"/>
    <w:rsid w:val="00483B90"/>
    <w:rsid w:val="00483CEF"/>
    <w:rsid w:val="004841D1"/>
    <w:rsid w:val="00484ACF"/>
    <w:rsid w:val="004858E5"/>
    <w:rsid w:val="00486844"/>
    <w:rsid w:val="00486870"/>
    <w:rsid w:val="004874F8"/>
    <w:rsid w:val="00490299"/>
    <w:rsid w:val="004908DD"/>
    <w:rsid w:val="004915E5"/>
    <w:rsid w:val="00493D67"/>
    <w:rsid w:val="00494219"/>
    <w:rsid w:val="004944CF"/>
    <w:rsid w:val="00495A95"/>
    <w:rsid w:val="0049603F"/>
    <w:rsid w:val="0049776A"/>
    <w:rsid w:val="004A0034"/>
    <w:rsid w:val="004A0E42"/>
    <w:rsid w:val="004A1355"/>
    <w:rsid w:val="004A13E8"/>
    <w:rsid w:val="004A2C41"/>
    <w:rsid w:val="004A2F5A"/>
    <w:rsid w:val="004A3D99"/>
    <w:rsid w:val="004A5432"/>
    <w:rsid w:val="004A7504"/>
    <w:rsid w:val="004B0585"/>
    <w:rsid w:val="004B113F"/>
    <w:rsid w:val="004B167B"/>
    <w:rsid w:val="004B25E6"/>
    <w:rsid w:val="004B30F5"/>
    <w:rsid w:val="004B38C1"/>
    <w:rsid w:val="004B396F"/>
    <w:rsid w:val="004B3FB2"/>
    <w:rsid w:val="004B44A0"/>
    <w:rsid w:val="004B5EB5"/>
    <w:rsid w:val="004B641B"/>
    <w:rsid w:val="004B6EED"/>
    <w:rsid w:val="004B7647"/>
    <w:rsid w:val="004C24FD"/>
    <w:rsid w:val="004C3E9C"/>
    <w:rsid w:val="004C3F1E"/>
    <w:rsid w:val="004C4264"/>
    <w:rsid w:val="004C499A"/>
    <w:rsid w:val="004D01E3"/>
    <w:rsid w:val="004D0CA8"/>
    <w:rsid w:val="004D0CAD"/>
    <w:rsid w:val="004D0CD2"/>
    <w:rsid w:val="004D1AAC"/>
    <w:rsid w:val="004D2318"/>
    <w:rsid w:val="004D24FE"/>
    <w:rsid w:val="004D33BB"/>
    <w:rsid w:val="004D4349"/>
    <w:rsid w:val="004D498F"/>
    <w:rsid w:val="004D6E1A"/>
    <w:rsid w:val="004D7127"/>
    <w:rsid w:val="004E0F54"/>
    <w:rsid w:val="004E258A"/>
    <w:rsid w:val="004E3B0B"/>
    <w:rsid w:val="004E3B32"/>
    <w:rsid w:val="004E4356"/>
    <w:rsid w:val="004E4A39"/>
    <w:rsid w:val="004E4BD9"/>
    <w:rsid w:val="004E5209"/>
    <w:rsid w:val="004E600A"/>
    <w:rsid w:val="004E606A"/>
    <w:rsid w:val="004F0A23"/>
    <w:rsid w:val="004F0F64"/>
    <w:rsid w:val="004F120A"/>
    <w:rsid w:val="004F16A4"/>
    <w:rsid w:val="004F197C"/>
    <w:rsid w:val="004F199C"/>
    <w:rsid w:val="004F228E"/>
    <w:rsid w:val="004F2E9E"/>
    <w:rsid w:val="004F30D9"/>
    <w:rsid w:val="004F393A"/>
    <w:rsid w:val="004F3C5F"/>
    <w:rsid w:val="004F3CFD"/>
    <w:rsid w:val="004F743E"/>
    <w:rsid w:val="004F76D9"/>
    <w:rsid w:val="004F7750"/>
    <w:rsid w:val="004F7F15"/>
    <w:rsid w:val="00501BDC"/>
    <w:rsid w:val="005023D3"/>
    <w:rsid w:val="005047FF"/>
    <w:rsid w:val="00504981"/>
    <w:rsid w:val="00505DC3"/>
    <w:rsid w:val="0050724A"/>
    <w:rsid w:val="005076D4"/>
    <w:rsid w:val="00507F35"/>
    <w:rsid w:val="00510060"/>
    <w:rsid w:val="005101B9"/>
    <w:rsid w:val="0051174D"/>
    <w:rsid w:val="00511810"/>
    <w:rsid w:val="00512114"/>
    <w:rsid w:val="00512931"/>
    <w:rsid w:val="00513115"/>
    <w:rsid w:val="0051534F"/>
    <w:rsid w:val="0051640A"/>
    <w:rsid w:val="00516A2A"/>
    <w:rsid w:val="00517006"/>
    <w:rsid w:val="00517696"/>
    <w:rsid w:val="005209DC"/>
    <w:rsid w:val="00520B34"/>
    <w:rsid w:val="0052101A"/>
    <w:rsid w:val="005216FD"/>
    <w:rsid w:val="005223C1"/>
    <w:rsid w:val="00522695"/>
    <w:rsid w:val="005232CE"/>
    <w:rsid w:val="00523F57"/>
    <w:rsid w:val="0052475E"/>
    <w:rsid w:val="00525C50"/>
    <w:rsid w:val="00525EFD"/>
    <w:rsid w:val="00526BA5"/>
    <w:rsid w:val="00526EAB"/>
    <w:rsid w:val="00527015"/>
    <w:rsid w:val="0052712B"/>
    <w:rsid w:val="00531A4C"/>
    <w:rsid w:val="00534C27"/>
    <w:rsid w:val="00535E85"/>
    <w:rsid w:val="00535ED8"/>
    <w:rsid w:val="005360E2"/>
    <w:rsid w:val="005363D1"/>
    <w:rsid w:val="005368EB"/>
    <w:rsid w:val="00537AAF"/>
    <w:rsid w:val="00540CA2"/>
    <w:rsid w:val="00541006"/>
    <w:rsid w:val="00541088"/>
    <w:rsid w:val="005411B9"/>
    <w:rsid w:val="005435B5"/>
    <w:rsid w:val="0054524F"/>
    <w:rsid w:val="00547186"/>
    <w:rsid w:val="00551B78"/>
    <w:rsid w:val="0055486B"/>
    <w:rsid w:val="00554E32"/>
    <w:rsid w:val="00554FB6"/>
    <w:rsid w:val="005571ED"/>
    <w:rsid w:val="005609A4"/>
    <w:rsid w:val="00561351"/>
    <w:rsid w:val="00561C7B"/>
    <w:rsid w:val="00561DAF"/>
    <w:rsid w:val="00563489"/>
    <w:rsid w:val="00564137"/>
    <w:rsid w:val="0056466D"/>
    <w:rsid w:val="00564EF6"/>
    <w:rsid w:val="005659A3"/>
    <w:rsid w:val="00567C0F"/>
    <w:rsid w:val="00567CA1"/>
    <w:rsid w:val="00570EEB"/>
    <w:rsid w:val="0057520B"/>
    <w:rsid w:val="00576454"/>
    <w:rsid w:val="005811B3"/>
    <w:rsid w:val="00581617"/>
    <w:rsid w:val="00582ABE"/>
    <w:rsid w:val="00583B85"/>
    <w:rsid w:val="00585018"/>
    <w:rsid w:val="00586D54"/>
    <w:rsid w:val="00587441"/>
    <w:rsid w:val="00587A4E"/>
    <w:rsid w:val="005900D1"/>
    <w:rsid w:val="005924DF"/>
    <w:rsid w:val="00592ADA"/>
    <w:rsid w:val="005933AB"/>
    <w:rsid w:val="00594AB1"/>
    <w:rsid w:val="005957AB"/>
    <w:rsid w:val="005959C6"/>
    <w:rsid w:val="00595C7E"/>
    <w:rsid w:val="00596D1B"/>
    <w:rsid w:val="00597F07"/>
    <w:rsid w:val="005A06D1"/>
    <w:rsid w:val="005A0AD4"/>
    <w:rsid w:val="005A0B33"/>
    <w:rsid w:val="005A28A1"/>
    <w:rsid w:val="005A2E0F"/>
    <w:rsid w:val="005A54CB"/>
    <w:rsid w:val="005A763B"/>
    <w:rsid w:val="005A7C4D"/>
    <w:rsid w:val="005B0AC3"/>
    <w:rsid w:val="005B0F00"/>
    <w:rsid w:val="005B2986"/>
    <w:rsid w:val="005B46E0"/>
    <w:rsid w:val="005B507C"/>
    <w:rsid w:val="005B5312"/>
    <w:rsid w:val="005B5407"/>
    <w:rsid w:val="005B55BB"/>
    <w:rsid w:val="005B562E"/>
    <w:rsid w:val="005B7485"/>
    <w:rsid w:val="005B7622"/>
    <w:rsid w:val="005B7ABD"/>
    <w:rsid w:val="005C019D"/>
    <w:rsid w:val="005C02A2"/>
    <w:rsid w:val="005C0C7A"/>
    <w:rsid w:val="005C37EA"/>
    <w:rsid w:val="005C3BC2"/>
    <w:rsid w:val="005C3C05"/>
    <w:rsid w:val="005C5E73"/>
    <w:rsid w:val="005C63D6"/>
    <w:rsid w:val="005C65BF"/>
    <w:rsid w:val="005C7275"/>
    <w:rsid w:val="005D090B"/>
    <w:rsid w:val="005D102D"/>
    <w:rsid w:val="005D1C6D"/>
    <w:rsid w:val="005D2864"/>
    <w:rsid w:val="005D3367"/>
    <w:rsid w:val="005D372A"/>
    <w:rsid w:val="005D45EC"/>
    <w:rsid w:val="005D4696"/>
    <w:rsid w:val="005D6380"/>
    <w:rsid w:val="005D6E9A"/>
    <w:rsid w:val="005E0492"/>
    <w:rsid w:val="005E1927"/>
    <w:rsid w:val="005E24EA"/>
    <w:rsid w:val="005E2643"/>
    <w:rsid w:val="005E2FD0"/>
    <w:rsid w:val="005E3111"/>
    <w:rsid w:val="005E3DA4"/>
    <w:rsid w:val="005E406F"/>
    <w:rsid w:val="005E5EC7"/>
    <w:rsid w:val="005E65F6"/>
    <w:rsid w:val="005E6753"/>
    <w:rsid w:val="005E69A5"/>
    <w:rsid w:val="005E6B30"/>
    <w:rsid w:val="005E771A"/>
    <w:rsid w:val="005F0DA9"/>
    <w:rsid w:val="005F1AE6"/>
    <w:rsid w:val="005F2A37"/>
    <w:rsid w:val="005F31AF"/>
    <w:rsid w:val="005F48BD"/>
    <w:rsid w:val="005F5325"/>
    <w:rsid w:val="005F536D"/>
    <w:rsid w:val="005F5ADD"/>
    <w:rsid w:val="005F6B44"/>
    <w:rsid w:val="005F6EFC"/>
    <w:rsid w:val="00601C73"/>
    <w:rsid w:val="00601FCB"/>
    <w:rsid w:val="0060274E"/>
    <w:rsid w:val="00604E5B"/>
    <w:rsid w:val="0060504A"/>
    <w:rsid w:val="0060596F"/>
    <w:rsid w:val="00606831"/>
    <w:rsid w:val="00606FF5"/>
    <w:rsid w:val="00607FC8"/>
    <w:rsid w:val="00610164"/>
    <w:rsid w:val="00611AAA"/>
    <w:rsid w:val="00611ED9"/>
    <w:rsid w:val="00613848"/>
    <w:rsid w:val="00614168"/>
    <w:rsid w:val="006144D2"/>
    <w:rsid w:val="00614755"/>
    <w:rsid w:val="00614CED"/>
    <w:rsid w:val="00614E0E"/>
    <w:rsid w:val="00615045"/>
    <w:rsid w:val="0061514C"/>
    <w:rsid w:val="006173BD"/>
    <w:rsid w:val="006201D0"/>
    <w:rsid w:val="006204AA"/>
    <w:rsid w:val="00622120"/>
    <w:rsid w:val="006223E1"/>
    <w:rsid w:val="0062255B"/>
    <w:rsid w:val="006235C9"/>
    <w:rsid w:val="00623CE5"/>
    <w:rsid w:val="0062507E"/>
    <w:rsid w:val="006256AA"/>
    <w:rsid w:val="0062650B"/>
    <w:rsid w:val="00627CBF"/>
    <w:rsid w:val="00627CE1"/>
    <w:rsid w:val="00627FFE"/>
    <w:rsid w:val="00630A11"/>
    <w:rsid w:val="0063280D"/>
    <w:rsid w:val="00633E31"/>
    <w:rsid w:val="0063516F"/>
    <w:rsid w:val="0063683D"/>
    <w:rsid w:val="0063702D"/>
    <w:rsid w:val="00640C65"/>
    <w:rsid w:val="00641963"/>
    <w:rsid w:val="00641DA7"/>
    <w:rsid w:val="006421FD"/>
    <w:rsid w:val="00642FD1"/>
    <w:rsid w:val="00644E81"/>
    <w:rsid w:val="00645055"/>
    <w:rsid w:val="006460DA"/>
    <w:rsid w:val="0064639C"/>
    <w:rsid w:val="0064698F"/>
    <w:rsid w:val="00647651"/>
    <w:rsid w:val="0064771D"/>
    <w:rsid w:val="0065043D"/>
    <w:rsid w:val="00650B9A"/>
    <w:rsid w:val="00651BEC"/>
    <w:rsid w:val="00653FB3"/>
    <w:rsid w:val="0065454E"/>
    <w:rsid w:val="006546A9"/>
    <w:rsid w:val="00654F6D"/>
    <w:rsid w:val="006576FA"/>
    <w:rsid w:val="00660BD7"/>
    <w:rsid w:val="00661064"/>
    <w:rsid w:val="00662B39"/>
    <w:rsid w:val="00662E1E"/>
    <w:rsid w:val="00662F95"/>
    <w:rsid w:val="0066486F"/>
    <w:rsid w:val="00664A29"/>
    <w:rsid w:val="006658B0"/>
    <w:rsid w:val="00665BCA"/>
    <w:rsid w:val="00666306"/>
    <w:rsid w:val="00666DC9"/>
    <w:rsid w:val="00667088"/>
    <w:rsid w:val="006709C2"/>
    <w:rsid w:val="006713DB"/>
    <w:rsid w:val="006718A0"/>
    <w:rsid w:val="00672E80"/>
    <w:rsid w:val="00672F73"/>
    <w:rsid w:val="00672F9B"/>
    <w:rsid w:val="00673B89"/>
    <w:rsid w:val="00674026"/>
    <w:rsid w:val="00674A0E"/>
    <w:rsid w:val="00675744"/>
    <w:rsid w:val="006757F6"/>
    <w:rsid w:val="00675A01"/>
    <w:rsid w:val="006775DA"/>
    <w:rsid w:val="006808AD"/>
    <w:rsid w:val="006811A8"/>
    <w:rsid w:val="0068168B"/>
    <w:rsid w:val="00681E5B"/>
    <w:rsid w:val="006822FB"/>
    <w:rsid w:val="006823B9"/>
    <w:rsid w:val="006834AE"/>
    <w:rsid w:val="00683A40"/>
    <w:rsid w:val="00683C63"/>
    <w:rsid w:val="00687BFF"/>
    <w:rsid w:val="006918D1"/>
    <w:rsid w:val="0069263C"/>
    <w:rsid w:val="00692999"/>
    <w:rsid w:val="00694CC0"/>
    <w:rsid w:val="0069559D"/>
    <w:rsid w:val="00695DAD"/>
    <w:rsid w:val="00697ED3"/>
    <w:rsid w:val="006A01DE"/>
    <w:rsid w:val="006A0B7D"/>
    <w:rsid w:val="006A0FBF"/>
    <w:rsid w:val="006A25E2"/>
    <w:rsid w:val="006A299B"/>
    <w:rsid w:val="006A2FA9"/>
    <w:rsid w:val="006A37E2"/>
    <w:rsid w:val="006A4AA1"/>
    <w:rsid w:val="006A50BF"/>
    <w:rsid w:val="006A5989"/>
    <w:rsid w:val="006A6E5C"/>
    <w:rsid w:val="006A7524"/>
    <w:rsid w:val="006A775A"/>
    <w:rsid w:val="006B1764"/>
    <w:rsid w:val="006B1932"/>
    <w:rsid w:val="006B2D81"/>
    <w:rsid w:val="006B41D0"/>
    <w:rsid w:val="006B480E"/>
    <w:rsid w:val="006B5451"/>
    <w:rsid w:val="006B5A9E"/>
    <w:rsid w:val="006C09E2"/>
    <w:rsid w:val="006C16D8"/>
    <w:rsid w:val="006C245D"/>
    <w:rsid w:val="006C271E"/>
    <w:rsid w:val="006C2931"/>
    <w:rsid w:val="006C3FEB"/>
    <w:rsid w:val="006C554B"/>
    <w:rsid w:val="006C5ABC"/>
    <w:rsid w:val="006C6578"/>
    <w:rsid w:val="006C7434"/>
    <w:rsid w:val="006C7A7C"/>
    <w:rsid w:val="006C7ECC"/>
    <w:rsid w:val="006D175A"/>
    <w:rsid w:val="006D1D15"/>
    <w:rsid w:val="006D2DFB"/>
    <w:rsid w:val="006D326A"/>
    <w:rsid w:val="006D47ED"/>
    <w:rsid w:val="006D5854"/>
    <w:rsid w:val="006D5D12"/>
    <w:rsid w:val="006D5F28"/>
    <w:rsid w:val="006D63AF"/>
    <w:rsid w:val="006D6527"/>
    <w:rsid w:val="006D6582"/>
    <w:rsid w:val="006D6681"/>
    <w:rsid w:val="006D7357"/>
    <w:rsid w:val="006D77BF"/>
    <w:rsid w:val="006D785F"/>
    <w:rsid w:val="006E0B3A"/>
    <w:rsid w:val="006E1484"/>
    <w:rsid w:val="006E1848"/>
    <w:rsid w:val="006E1F57"/>
    <w:rsid w:val="006E2179"/>
    <w:rsid w:val="006E2272"/>
    <w:rsid w:val="006E2DFD"/>
    <w:rsid w:val="006E3E7F"/>
    <w:rsid w:val="006E4389"/>
    <w:rsid w:val="006E46B5"/>
    <w:rsid w:val="006E5BB8"/>
    <w:rsid w:val="006E7DCA"/>
    <w:rsid w:val="006F073B"/>
    <w:rsid w:val="006F15A1"/>
    <w:rsid w:val="006F1B42"/>
    <w:rsid w:val="006F2868"/>
    <w:rsid w:val="006F2F5E"/>
    <w:rsid w:val="006F2FA4"/>
    <w:rsid w:val="006F33BC"/>
    <w:rsid w:val="006F351C"/>
    <w:rsid w:val="006F380D"/>
    <w:rsid w:val="006F38E8"/>
    <w:rsid w:val="006F5BF0"/>
    <w:rsid w:val="006F5D35"/>
    <w:rsid w:val="006F6877"/>
    <w:rsid w:val="00700559"/>
    <w:rsid w:val="00700681"/>
    <w:rsid w:val="00700692"/>
    <w:rsid w:val="007017AF"/>
    <w:rsid w:val="00702BBA"/>
    <w:rsid w:val="00704D81"/>
    <w:rsid w:val="00705FF7"/>
    <w:rsid w:val="0070694B"/>
    <w:rsid w:val="007132B7"/>
    <w:rsid w:val="00713C81"/>
    <w:rsid w:val="007143C9"/>
    <w:rsid w:val="007144B7"/>
    <w:rsid w:val="007150E0"/>
    <w:rsid w:val="00715FF0"/>
    <w:rsid w:val="0072048E"/>
    <w:rsid w:val="00721DD8"/>
    <w:rsid w:val="007226A2"/>
    <w:rsid w:val="00722D03"/>
    <w:rsid w:val="00724EF7"/>
    <w:rsid w:val="00725A42"/>
    <w:rsid w:val="00725E89"/>
    <w:rsid w:val="00727477"/>
    <w:rsid w:val="00727800"/>
    <w:rsid w:val="0072784A"/>
    <w:rsid w:val="00727A83"/>
    <w:rsid w:val="00727C24"/>
    <w:rsid w:val="00727CF5"/>
    <w:rsid w:val="00727F85"/>
    <w:rsid w:val="00730341"/>
    <w:rsid w:val="0073059A"/>
    <w:rsid w:val="007314AA"/>
    <w:rsid w:val="007335B2"/>
    <w:rsid w:val="00733E41"/>
    <w:rsid w:val="00733F67"/>
    <w:rsid w:val="00735DE7"/>
    <w:rsid w:val="00736218"/>
    <w:rsid w:val="007364EF"/>
    <w:rsid w:val="00737749"/>
    <w:rsid w:val="00737EB2"/>
    <w:rsid w:val="007413B0"/>
    <w:rsid w:val="00741A15"/>
    <w:rsid w:val="00741B9E"/>
    <w:rsid w:val="007432F6"/>
    <w:rsid w:val="007445E2"/>
    <w:rsid w:val="00744F07"/>
    <w:rsid w:val="00745E66"/>
    <w:rsid w:val="0074607A"/>
    <w:rsid w:val="00746E8E"/>
    <w:rsid w:val="007501F5"/>
    <w:rsid w:val="007510D9"/>
    <w:rsid w:val="0075164E"/>
    <w:rsid w:val="00751ECA"/>
    <w:rsid w:val="00752499"/>
    <w:rsid w:val="00752B52"/>
    <w:rsid w:val="007534B2"/>
    <w:rsid w:val="00753E2D"/>
    <w:rsid w:val="00754571"/>
    <w:rsid w:val="00754CC9"/>
    <w:rsid w:val="007553C8"/>
    <w:rsid w:val="0075574D"/>
    <w:rsid w:val="00755CA0"/>
    <w:rsid w:val="00757C13"/>
    <w:rsid w:val="00757D2D"/>
    <w:rsid w:val="0076051C"/>
    <w:rsid w:val="00760ABA"/>
    <w:rsid w:val="007616CB"/>
    <w:rsid w:val="007617A0"/>
    <w:rsid w:val="00762959"/>
    <w:rsid w:val="0076315D"/>
    <w:rsid w:val="0076390D"/>
    <w:rsid w:val="007657A6"/>
    <w:rsid w:val="00765823"/>
    <w:rsid w:val="00765CCB"/>
    <w:rsid w:val="00766B83"/>
    <w:rsid w:val="007703E5"/>
    <w:rsid w:val="0077095A"/>
    <w:rsid w:val="00770D3D"/>
    <w:rsid w:val="0077159C"/>
    <w:rsid w:val="007720A6"/>
    <w:rsid w:val="00772D40"/>
    <w:rsid w:val="007748D9"/>
    <w:rsid w:val="007750A1"/>
    <w:rsid w:val="007754A2"/>
    <w:rsid w:val="0078030D"/>
    <w:rsid w:val="00780DC1"/>
    <w:rsid w:val="00780F4A"/>
    <w:rsid w:val="00781AAB"/>
    <w:rsid w:val="00781D05"/>
    <w:rsid w:val="00783102"/>
    <w:rsid w:val="00785A19"/>
    <w:rsid w:val="007877B7"/>
    <w:rsid w:val="00787CA5"/>
    <w:rsid w:val="00787D71"/>
    <w:rsid w:val="007906C4"/>
    <w:rsid w:val="00790C43"/>
    <w:rsid w:val="00791DEF"/>
    <w:rsid w:val="0079215F"/>
    <w:rsid w:val="0079218A"/>
    <w:rsid w:val="0079314D"/>
    <w:rsid w:val="007935A0"/>
    <w:rsid w:val="0079459F"/>
    <w:rsid w:val="007946C6"/>
    <w:rsid w:val="007955E5"/>
    <w:rsid w:val="00795D1F"/>
    <w:rsid w:val="00796C4D"/>
    <w:rsid w:val="0079737E"/>
    <w:rsid w:val="007974CA"/>
    <w:rsid w:val="007A04A6"/>
    <w:rsid w:val="007A0AB7"/>
    <w:rsid w:val="007A1599"/>
    <w:rsid w:val="007A27D4"/>
    <w:rsid w:val="007A2B18"/>
    <w:rsid w:val="007A3361"/>
    <w:rsid w:val="007A3A4C"/>
    <w:rsid w:val="007A466D"/>
    <w:rsid w:val="007A52AE"/>
    <w:rsid w:val="007A6FC2"/>
    <w:rsid w:val="007A7DBB"/>
    <w:rsid w:val="007B0885"/>
    <w:rsid w:val="007B14BC"/>
    <w:rsid w:val="007B24FC"/>
    <w:rsid w:val="007B261D"/>
    <w:rsid w:val="007B2845"/>
    <w:rsid w:val="007B35A9"/>
    <w:rsid w:val="007B3D60"/>
    <w:rsid w:val="007B3E00"/>
    <w:rsid w:val="007B5B4D"/>
    <w:rsid w:val="007B6347"/>
    <w:rsid w:val="007B7745"/>
    <w:rsid w:val="007B7E40"/>
    <w:rsid w:val="007B7F4A"/>
    <w:rsid w:val="007C2B59"/>
    <w:rsid w:val="007C324F"/>
    <w:rsid w:val="007C3A62"/>
    <w:rsid w:val="007C44DB"/>
    <w:rsid w:val="007C5411"/>
    <w:rsid w:val="007C5D1C"/>
    <w:rsid w:val="007C68F6"/>
    <w:rsid w:val="007C766E"/>
    <w:rsid w:val="007D0113"/>
    <w:rsid w:val="007D1A85"/>
    <w:rsid w:val="007D1EB9"/>
    <w:rsid w:val="007D573C"/>
    <w:rsid w:val="007D5CAF"/>
    <w:rsid w:val="007D71EA"/>
    <w:rsid w:val="007E1007"/>
    <w:rsid w:val="007E17C9"/>
    <w:rsid w:val="007E3E62"/>
    <w:rsid w:val="007E4060"/>
    <w:rsid w:val="007E4C1D"/>
    <w:rsid w:val="007E7C28"/>
    <w:rsid w:val="007F03B2"/>
    <w:rsid w:val="007F08CF"/>
    <w:rsid w:val="007F1991"/>
    <w:rsid w:val="007F2686"/>
    <w:rsid w:val="007F2806"/>
    <w:rsid w:val="007F2D5F"/>
    <w:rsid w:val="007F3617"/>
    <w:rsid w:val="007F3962"/>
    <w:rsid w:val="007F4520"/>
    <w:rsid w:val="007F46E9"/>
    <w:rsid w:val="007F5953"/>
    <w:rsid w:val="007F696A"/>
    <w:rsid w:val="007F792A"/>
    <w:rsid w:val="008001F3"/>
    <w:rsid w:val="0080109E"/>
    <w:rsid w:val="00801D28"/>
    <w:rsid w:val="008020C8"/>
    <w:rsid w:val="00806A7C"/>
    <w:rsid w:val="00807471"/>
    <w:rsid w:val="008074CC"/>
    <w:rsid w:val="00807A11"/>
    <w:rsid w:val="00807C9C"/>
    <w:rsid w:val="00807CBB"/>
    <w:rsid w:val="008108BB"/>
    <w:rsid w:val="00812905"/>
    <w:rsid w:val="00812B86"/>
    <w:rsid w:val="00812BAA"/>
    <w:rsid w:val="00813922"/>
    <w:rsid w:val="00813B30"/>
    <w:rsid w:val="00814D05"/>
    <w:rsid w:val="00815435"/>
    <w:rsid w:val="00817087"/>
    <w:rsid w:val="00821018"/>
    <w:rsid w:val="008211D5"/>
    <w:rsid w:val="00821608"/>
    <w:rsid w:val="00821B2E"/>
    <w:rsid w:val="00822540"/>
    <w:rsid w:val="0082436A"/>
    <w:rsid w:val="008249B9"/>
    <w:rsid w:val="00824F3F"/>
    <w:rsid w:val="00825237"/>
    <w:rsid w:val="00827532"/>
    <w:rsid w:val="00827F0C"/>
    <w:rsid w:val="008302E8"/>
    <w:rsid w:val="008315D4"/>
    <w:rsid w:val="00831F46"/>
    <w:rsid w:val="008329CA"/>
    <w:rsid w:val="00835782"/>
    <w:rsid w:val="008357D5"/>
    <w:rsid w:val="00836B35"/>
    <w:rsid w:val="00836BCA"/>
    <w:rsid w:val="00836ECD"/>
    <w:rsid w:val="0083725A"/>
    <w:rsid w:val="00840BCD"/>
    <w:rsid w:val="00840EE9"/>
    <w:rsid w:val="00840FFA"/>
    <w:rsid w:val="00841011"/>
    <w:rsid w:val="00841664"/>
    <w:rsid w:val="008430C0"/>
    <w:rsid w:val="00843CCF"/>
    <w:rsid w:val="00844B3C"/>
    <w:rsid w:val="00844E33"/>
    <w:rsid w:val="00845A8D"/>
    <w:rsid w:val="00846122"/>
    <w:rsid w:val="00846A3E"/>
    <w:rsid w:val="008473C5"/>
    <w:rsid w:val="00847BDD"/>
    <w:rsid w:val="0085193F"/>
    <w:rsid w:val="00852FD2"/>
    <w:rsid w:val="00853D10"/>
    <w:rsid w:val="00854FEA"/>
    <w:rsid w:val="00856F47"/>
    <w:rsid w:val="008578F9"/>
    <w:rsid w:val="008600F8"/>
    <w:rsid w:val="00860C96"/>
    <w:rsid w:val="00862692"/>
    <w:rsid w:val="008630AC"/>
    <w:rsid w:val="0086472F"/>
    <w:rsid w:val="00865961"/>
    <w:rsid w:val="00866216"/>
    <w:rsid w:val="0086733B"/>
    <w:rsid w:val="0086777C"/>
    <w:rsid w:val="00870DB2"/>
    <w:rsid w:val="00871B11"/>
    <w:rsid w:val="00871CC5"/>
    <w:rsid w:val="00872EF0"/>
    <w:rsid w:val="008737FF"/>
    <w:rsid w:val="00873D27"/>
    <w:rsid w:val="00875A92"/>
    <w:rsid w:val="00880440"/>
    <w:rsid w:val="008804A2"/>
    <w:rsid w:val="0088189C"/>
    <w:rsid w:val="0088284C"/>
    <w:rsid w:val="00882948"/>
    <w:rsid w:val="00882A8A"/>
    <w:rsid w:val="00882C4E"/>
    <w:rsid w:val="008855EF"/>
    <w:rsid w:val="008860E5"/>
    <w:rsid w:val="00886136"/>
    <w:rsid w:val="008866C6"/>
    <w:rsid w:val="00890F01"/>
    <w:rsid w:val="00891756"/>
    <w:rsid w:val="00892488"/>
    <w:rsid w:val="008924A7"/>
    <w:rsid w:val="00893740"/>
    <w:rsid w:val="008960C1"/>
    <w:rsid w:val="0089703B"/>
    <w:rsid w:val="008975E2"/>
    <w:rsid w:val="008A0345"/>
    <w:rsid w:val="008A0347"/>
    <w:rsid w:val="008A08CA"/>
    <w:rsid w:val="008A1AA8"/>
    <w:rsid w:val="008A270B"/>
    <w:rsid w:val="008A548B"/>
    <w:rsid w:val="008A6F45"/>
    <w:rsid w:val="008B0AA6"/>
    <w:rsid w:val="008B15D5"/>
    <w:rsid w:val="008B1F06"/>
    <w:rsid w:val="008B22A8"/>
    <w:rsid w:val="008B41A7"/>
    <w:rsid w:val="008B4866"/>
    <w:rsid w:val="008B4DE0"/>
    <w:rsid w:val="008B4ED5"/>
    <w:rsid w:val="008B5A32"/>
    <w:rsid w:val="008B5D54"/>
    <w:rsid w:val="008B65A6"/>
    <w:rsid w:val="008B7A7C"/>
    <w:rsid w:val="008C0792"/>
    <w:rsid w:val="008C0899"/>
    <w:rsid w:val="008C0A1B"/>
    <w:rsid w:val="008C132B"/>
    <w:rsid w:val="008C2A1E"/>
    <w:rsid w:val="008C2A48"/>
    <w:rsid w:val="008C4137"/>
    <w:rsid w:val="008C41BE"/>
    <w:rsid w:val="008C59EC"/>
    <w:rsid w:val="008C7570"/>
    <w:rsid w:val="008C7794"/>
    <w:rsid w:val="008C7938"/>
    <w:rsid w:val="008D2646"/>
    <w:rsid w:val="008D31AC"/>
    <w:rsid w:val="008D362B"/>
    <w:rsid w:val="008D4580"/>
    <w:rsid w:val="008D5099"/>
    <w:rsid w:val="008D50B9"/>
    <w:rsid w:val="008D5AEA"/>
    <w:rsid w:val="008D6B4A"/>
    <w:rsid w:val="008D6E4B"/>
    <w:rsid w:val="008D733C"/>
    <w:rsid w:val="008E0B5B"/>
    <w:rsid w:val="008E1101"/>
    <w:rsid w:val="008E173F"/>
    <w:rsid w:val="008E4016"/>
    <w:rsid w:val="008E4276"/>
    <w:rsid w:val="008E428B"/>
    <w:rsid w:val="008E49AD"/>
    <w:rsid w:val="008E5E1F"/>
    <w:rsid w:val="008F1415"/>
    <w:rsid w:val="008F21CD"/>
    <w:rsid w:val="008F4947"/>
    <w:rsid w:val="008F4D55"/>
    <w:rsid w:val="00900D67"/>
    <w:rsid w:val="009033AB"/>
    <w:rsid w:val="009036E9"/>
    <w:rsid w:val="00903E49"/>
    <w:rsid w:val="009061C6"/>
    <w:rsid w:val="00906BDB"/>
    <w:rsid w:val="009071C1"/>
    <w:rsid w:val="00907326"/>
    <w:rsid w:val="009079C4"/>
    <w:rsid w:val="00907AC7"/>
    <w:rsid w:val="00910A9C"/>
    <w:rsid w:val="00910B5F"/>
    <w:rsid w:val="00912598"/>
    <w:rsid w:val="00912DEB"/>
    <w:rsid w:val="00912E23"/>
    <w:rsid w:val="009145DE"/>
    <w:rsid w:val="00914D15"/>
    <w:rsid w:val="0091569C"/>
    <w:rsid w:val="00915F14"/>
    <w:rsid w:val="0092018D"/>
    <w:rsid w:val="00920791"/>
    <w:rsid w:val="0092220C"/>
    <w:rsid w:val="00922A20"/>
    <w:rsid w:val="00923FAB"/>
    <w:rsid w:val="00926E04"/>
    <w:rsid w:val="00932031"/>
    <w:rsid w:val="009339A8"/>
    <w:rsid w:val="00934212"/>
    <w:rsid w:val="009345D9"/>
    <w:rsid w:val="00934BC2"/>
    <w:rsid w:val="00935525"/>
    <w:rsid w:val="00935AD5"/>
    <w:rsid w:val="00935F59"/>
    <w:rsid w:val="00936011"/>
    <w:rsid w:val="00936079"/>
    <w:rsid w:val="00936825"/>
    <w:rsid w:val="00936BA8"/>
    <w:rsid w:val="00937268"/>
    <w:rsid w:val="00937CE5"/>
    <w:rsid w:val="00937D6B"/>
    <w:rsid w:val="00940FC2"/>
    <w:rsid w:val="00941752"/>
    <w:rsid w:val="009418D0"/>
    <w:rsid w:val="00941B26"/>
    <w:rsid w:val="00943176"/>
    <w:rsid w:val="00943A70"/>
    <w:rsid w:val="00944404"/>
    <w:rsid w:val="009449B8"/>
    <w:rsid w:val="00944B21"/>
    <w:rsid w:val="009462A7"/>
    <w:rsid w:val="009478AF"/>
    <w:rsid w:val="009510AB"/>
    <w:rsid w:val="00951BFC"/>
    <w:rsid w:val="00952594"/>
    <w:rsid w:val="00953D20"/>
    <w:rsid w:val="009558E8"/>
    <w:rsid w:val="009569A7"/>
    <w:rsid w:val="009578B9"/>
    <w:rsid w:val="00957A9A"/>
    <w:rsid w:val="00957D62"/>
    <w:rsid w:val="00957DB7"/>
    <w:rsid w:val="009601ED"/>
    <w:rsid w:val="0096274B"/>
    <w:rsid w:val="0096344B"/>
    <w:rsid w:val="00963C8C"/>
    <w:rsid w:val="00963E7C"/>
    <w:rsid w:val="00963F91"/>
    <w:rsid w:val="00964CCF"/>
    <w:rsid w:val="00965C1B"/>
    <w:rsid w:val="0096707C"/>
    <w:rsid w:val="00970390"/>
    <w:rsid w:val="009721B2"/>
    <w:rsid w:val="00972980"/>
    <w:rsid w:val="00972A11"/>
    <w:rsid w:val="00974139"/>
    <w:rsid w:val="00974347"/>
    <w:rsid w:val="009755D5"/>
    <w:rsid w:val="00976911"/>
    <w:rsid w:val="00976ADF"/>
    <w:rsid w:val="00977114"/>
    <w:rsid w:val="00977154"/>
    <w:rsid w:val="00977300"/>
    <w:rsid w:val="00980F0B"/>
    <w:rsid w:val="009815CB"/>
    <w:rsid w:val="00981C54"/>
    <w:rsid w:val="00981F4E"/>
    <w:rsid w:val="00984C5D"/>
    <w:rsid w:val="00984FE5"/>
    <w:rsid w:val="00985A80"/>
    <w:rsid w:val="00986031"/>
    <w:rsid w:val="0099000C"/>
    <w:rsid w:val="00991962"/>
    <w:rsid w:val="00992809"/>
    <w:rsid w:val="00993BF3"/>
    <w:rsid w:val="00993C9E"/>
    <w:rsid w:val="009947B8"/>
    <w:rsid w:val="009959D5"/>
    <w:rsid w:val="00996599"/>
    <w:rsid w:val="00996D6A"/>
    <w:rsid w:val="00997866"/>
    <w:rsid w:val="00997B5C"/>
    <w:rsid w:val="00997D0E"/>
    <w:rsid w:val="009A0904"/>
    <w:rsid w:val="009A0C9A"/>
    <w:rsid w:val="009A0DFF"/>
    <w:rsid w:val="009A1C2D"/>
    <w:rsid w:val="009A2643"/>
    <w:rsid w:val="009A38E5"/>
    <w:rsid w:val="009A41BE"/>
    <w:rsid w:val="009A5356"/>
    <w:rsid w:val="009A535E"/>
    <w:rsid w:val="009A55F8"/>
    <w:rsid w:val="009A79E1"/>
    <w:rsid w:val="009B0947"/>
    <w:rsid w:val="009B0A4F"/>
    <w:rsid w:val="009B1A8B"/>
    <w:rsid w:val="009B3440"/>
    <w:rsid w:val="009B34DD"/>
    <w:rsid w:val="009B4097"/>
    <w:rsid w:val="009B508E"/>
    <w:rsid w:val="009B6684"/>
    <w:rsid w:val="009C0280"/>
    <w:rsid w:val="009C13BD"/>
    <w:rsid w:val="009C1E5D"/>
    <w:rsid w:val="009C2528"/>
    <w:rsid w:val="009C544A"/>
    <w:rsid w:val="009C56B7"/>
    <w:rsid w:val="009C77BF"/>
    <w:rsid w:val="009C77EA"/>
    <w:rsid w:val="009C79FB"/>
    <w:rsid w:val="009D031D"/>
    <w:rsid w:val="009D0F48"/>
    <w:rsid w:val="009D10BB"/>
    <w:rsid w:val="009D12A3"/>
    <w:rsid w:val="009D16C8"/>
    <w:rsid w:val="009D2338"/>
    <w:rsid w:val="009D25D0"/>
    <w:rsid w:val="009D4A8C"/>
    <w:rsid w:val="009D4E21"/>
    <w:rsid w:val="009D51AC"/>
    <w:rsid w:val="009E1357"/>
    <w:rsid w:val="009E1B5E"/>
    <w:rsid w:val="009E1F08"/>
    <w:rsid w:val="009E34FE"/>
    <w:rsid w:val="009E3944"/>
    <w:rsid w:val="009E433C"/>
    <w:rsid w:val="009E4A06"/>
    <w:rsid w:val="009E53A0"/>
    <w:rsid w:val="009E5B64"/>
    <w:rsid w:val="009E5BDB"/>
    <w:rsid w:val="009E5CE1"/>
    <w:rsid w:val="009E6019"/>
    <w:rsid w:val="009E63D7"/>
    <w:rsid w:val="009E681C"/>
    <w:rsid w:val="009E6B2F"/>
    <w:rsid w:val="009E6B9D"/>
    <w:rsid w:val="009E7307"/>
    <w:rsid w:val="009E7579"/>
    <w:rsid w:val="009F0C52"/>
    <w:rsid w:val="009F32F6"/>
    <w:rsid w:val="009F38F6"/>
    <w:rsid w:val="009F532A"/>
    <w:rsid w:val="009F5604"/>
    <w:rsid w:val="009F567F"/>
    <w:rsid w:val="009F618F"/>
    <w:rsid w:val="00A005D5"/>
    <w:rsid w:val="00A02DE8"/>
    <w:rsid w:val="00A03383"/>
    <w:rsid w:val="00A04B13"/>
    <w:rsid w:val="00A06129"/>
    <w:rsid w:val="00A06C78"/>
    <w:rsid w:val="00A0718A"/>
    <w:rsid w:val="00A10A7D"/>
    <w:rsid w:val="00A17923"/>
    <w:rsid w:val="00A17B40"/>
    <w:rsid w:val="00A23ED0"/>
    <w:rsid w:val="00A24473"/>
    <w:rsid w:val="00A2517F"/>
    <w:rsid w:val="00A2536B"/>
    <w:rsid w:val="00A25A02"/>
    <w:rsid w:val="00A261F9"/>
    <w:rsid w:val="00A26D66"/>
    <w:rsid w:val="00A26DFC"/>
    <w:rsid w:val="00A30010"/>
    <w:rsid w:val="00A30A96"/>
    <w:rsid w:val="00A31394"/>
    <w:rsid w:val="00A3180E"/>
    <w:rsid w:val="00A323B4"/>
    <w:rsid w:val="00A32629"/>
    <w:rsid w:val="00A3292A"/>
    <w:rsid w:val="00A32A0E"/>
    <w:rsid w:val="00A33189"/>
    <w:rsid w:val="00A33B03"/>
    <w:rsid w:val="00A34140"/>
    <w:rsid w:val="00A34183"/>
    <w:rsid w:val="00A34238"/>
    <w:rsid w:val="00A35C40"/>
    <w:rsid w:val="00A36EE2"/>
    <w:rsid w:val="00A37A5B"/>
    <w:rsid w:val="00A4050B"/>
    <w:rsid w:val="00A41A80"/>
    <w:rsid w:val="00A4218F"/>
    <w:rsid w:val="00A42CD2"/>
    <w:rsid w:val="00A431CF"/>
    <w:rsid w:val="00A45463"/>
    <w:rsid w:val="00A454D6"/>
    <w:rsid w:val="00A5080D"/>
    <w:rsid w:val="00A50FF8"/>
    <w:rsid w:val="00A51FC7"/>
    <w:rsid w:val="00A5296D"/>
    <w:rsid w:val="00A54D60"/>
    <w:rsid w:val="00A555B7"/>
    <w:rsid w:val="00A56178"/>
    <w:rsid w:val="00A572C8"/>
    <w:rsid w:val="00A6041A"/>
    <w:rsid w:val="00A62355"/>
    <w:rsid w:val="00A6250E"/>
    <w:rsid w:val="00A62A88"/>
    <w:rsid w:val="00A64FEE"/>
    <w:rsid w:val="00A6502F"/>
    <w:rsid w:val="00A66F00"/>
    <w:rsid w:val="00A67086"/>
    <w:rsid w:val="00A67180"/>
    <w:rsid w:val="00A71344"/>
    <w:rsid w:val="00A71656"/>
    <w:rsid w:val="00A72A34"/>
    <w:rsid w:val="00A73889"/>
    <w:rsid w:val="00A7403C"/>
    <w:rsid w:val="00A74701"/>
    <w:rsid w:val="00A74AE2"/>
    <w:rsid w:val="00A76ED9"/>
    <w:rsid w:val="00A76F73"/>
    <w:rsid w:val="00A77449"/>
    <w:rsid w:val="00A803E4"/>
    <w:rsid w:val="00A81847"/>
    <w:rsid w:val="00A820E5"/>
    <w:rsid w:val="00A82609"/>
    <w:rsid w:val="00A82977"/>
    <w:rsid w:val="00A82D6C"/>
    <w:rsid w:val="00A836E3"/>
    <w:rsid w:val="00A84B17"/>
    <w:rsid w:val="00A84C77"/>
    <w:rsid w:val="00A85010"/>
    <w:rsid w:val="00A856E4"/>
    <w:rsid w:val="00A85C1A"/>
    <w:rsid w:val="00A86D80"/>
    <w:rsid w:val="00A87008"/>
    <w:rsid w:val="00A90D51"/>
    <w:rsid w:val="00A92387"/>
    <w:rsid w:val="00A92534"/>
    <w:rsid w:val="00A92B13"/>
    <w:rsid w:val="00A93292"/>
    <w:rsid w:val="00A93ED9"/>
    <w:rsid w:val="00A946C6"/>
    <w:rsid w:val="00A94A9C"/>
    <w:rsid w:val="00A94DB2"/>
    <w:rsid w:val="00A95D51"/>
    <w:rsid w:val="00A96646"/>
    <w:rsid w:val="00A9742B"/>
    <w:rsid w:val="00A97696"/>
    <w:rsid w:val="00AA007B"/>
    <w:rsid w:val="00AA1149"/>
    <w:rsid w:val="00AA23DA"/>
    <w:rsid w:val="00AA2F9D"/>
    <w:rsid w:val="00AA37F0"/>
    <w:rsid w:val="00AA45D8"/>
    <w:rsid w:val="00AA552A"/>
    <w:rsid w:val="00AA66C1"/>
    <w:rsid w:val="00AB0989"/>
    <w:rsid w:val="00AB163B"/>
    <w:rsid w:val="00AB1B79"/>
    <w:rsid w:val="00AB1D26"/>
    <w:rsid w:val="00AB2047"/>
    <w:rsid w:val="00AB23F9"/>
    <w:rsid w:val="00AB4487"/>
    <w:rsid w:val="00AB4CA6"/>
    <w:rsid w:val="00AB5053"/>
    <w:rsid w:val="00AB548D"/>
    <w:rsid w:val="00AB5FC0"/>
    <w:rsid w:val="00AB6C55"/>
    <w:rsid w:val="00AC25F2"/>
    <w:rsid w:val="00AC4801"/>
    <w:rsid w:val="00AC4B51"/>
    <w:rsid w:val="00AC5EFE"/>
    <w:rsid w:val="00AC7B6E"/>
    <w:rsid w:val="00AC7E88"/>
    <w:rsid w:val="00AD019B"/>
    <w:rsid w:val="00AD034B"/>
    <w:rsid w:val="00AD0A4C"/>
    <w:rsid w:val="00AD0B59"/>
    <w:rsid w:val="00AD15BF"/>
    <w:rsid w:val="00AD29B6"/>
    <w:rsid w:val="00AD29B9"/>
    <w:rsid w:val="00AD2F36"/>
    <w:rsid w:val="00AD3F59"/>
    <w:rsid w:val="00AD48EB"/>
    <w:rsid w:val="00AD5989"/>
    <w:rsid w:val="00AD5B8A"/>
    <w:rsid w:val="00AD5EB3"/>
    <w:rsid w:val="00AD637C"/>
    <w:rsid w:val="00AD71D9"/>
    <w:rsid w:val="00AE143B"/>
    <w:rsid w:val="00AE16FC"/>
    <w:rsid w:val="00AE2448"/>
    <w:rsid w:val="00AE3CF7"/>
    <w:rsid w:val="00AE493C"/>
    <w:rsid w:val="00AE5A6B"/>
    <w:rsid w:val="00AE5FB1"/>
    <w:rsid w:val="00AE662A"/>
    <w:rsid w:val="00AE6B81"/>
    <w:rsid w:val="00AE7895"/>
    <w:rsid w:val="00AE7F6C"/>
    <w:rsid w:val="00AE7FDD"/>
    <w:rsid w:val="00AF0AB5"/>
    <w:rsid w:val="00AF0F3B"/>
    <w:rsid w:val="00AF102D"/>
    <w:rsid w:val="00AF3212"/>
    <w:rsid w:val="00AF3BAF"/>
    <w:rsid w:val="00AF528A"/>
    <w:rsid w:val="00AF52EF"/>
    <w:rsid w:val="00AF6B14"/>
    <w:rsid w:val="00AF747C"/>
    <w:rsid w:val="00AF7F73"/>
    <w:rsid w:val="00B00255"/>
    <w:rsid w:val="00B01577"/>
    <w:rsid w:val="00B01F45"/>
    <w:rsid w:val="00B023DF"/>
    <w:rsid w:val="00B02D05"/>
    <w:rsid w:val="00B05E7A"/>
    <w:rsid w:val="00B06389"/>
    <w:rsid w:val="00B071B6"/>
    <w:rsid w:val="00B07E47"/>
    <w:rsid w:val="00B07FBB"/>
    <w:rsid w:val="00B10F4C"/>
    <w:rsid w:val="00B12B69"/>
    <w:rsid w:val="00B12E39"/>
    <w:rsid w:val="00B13E37"/>
    <w:rsid w:val="00B15415"/>
    <w:rsid w:val="00B15B60"/>
    <w:rsid w:val="00B165AE"/>
    <w:rsid w:val="00B166EE"/>
    <w:rsid w:val="00B17CE4"/>
    <w:rsid w:val="00B2190D"/>
    <w:rsid w:val="00B21F6D"/>
    <w:rsid w:val="00B220F8"/>
    <w:rsid w:val="00B23F5E"/>
    <w:rsid w:val="00B252DD"/>
    <w:rsid w:val="00B26068"/>
    <w:rsid w:val="00B274E0"/>
    <w:rsid w:val="00B27DC4"/>
    <w:rsid w:val="00B27E95"/>
    <w:rsid w:val="00B307BF"/>
    <w:rsid w:val="00B309F7"/>
    <w:rsid w:val="00B311F1"/>
    <w:rsid w:val="00B33904"/>
    <w:rsid w:val="00B33FF1"/>
    <w:rsid w:val="00B3465C"/>
    <w:rsid w:val="00B34DAB"/>
    <w:rsid w:val="00B3506A"/>
    <w:rsid w:val="00B3553E"/>
    <w:rsid w:val="00B36F97"/>
    <w:rsid w:val="00B37EB5"/>
    <w:rsid w:val="00B40978"/>
    <w:rsid w:val="00B41175"/>
    <w:rsid w:val="00B4144A"/>
    <w:rsid w:val="00B426D5"/>
    <w:rsid w:val="00B42F8F"/>
    <w:rsid w:val="00B43B8F"/>
    <w:rsid w:val="00B476C1"/>
    <w:rsid w:val="00B47E13"/>
    <w:rsid w:val="00B51EA9"/>
    <w:rsid w:val="00B51ECC"/>
    <w:rsid w:val="00B5375E"/>
    <w:rsid w:val="00B53FB7"/>
    <w:rsid w:val="00B548F4"/>
    <w:rsid w:val="00B549C8"/>
    <w:rsid w:val="00B55288"/>
    <w:rsid w:val="00B55735"/>
    <w:rsid w:val="00B55AE4"/>
    <w:rsid w:val="00B55B88"/>
    <w:rsid w:val="00B55C75"/>
    <w:rsid w:val="00B57ABB"/>
    <w:rsid w:val="00B6065E"/>
    <w:rsid w:val="00B608AC"/>
    <w:rsid w:val="00B624AB"/>
    <w:rsid w:val="00B6291A"/>
    <w:rsid w:val="00B63234"/>
    <w:rsid w:val="00B64B9E"/>
    <w:rsid w:val="00B6632D"/>
    <w:rsid w:val="00B6642B"/>
    <w:rsid w:val="00B705E9"/>
    <w:rsid w:val="00B709C8"/>
    <w:rsid w:val="00B72BDB"/>
    <w:rsid w:val="00B72CA0"/>
    <w:rsid w:val="00B734D7"/>
    <w:rsid w:val="00B73828"/>
    <w:rsid w:val="00B73CD8"/>
    <w:rsid w:val="00B7613C"/>
    <w:rsid w:val="00B76157"/>
    <w:rsid w:val="00B765D8"/>
    <w:rsid w:val="00B76831"/>
    <w:rsid w:val="00B768B7"/>
    <w:rsid w:val="00B76B20"/>
    <w:rsid w:val="00B777B5"/>
    <w:rsid w:val="00B80B1D"/>
    <w:rsid w:val="00B81524"/>
    <w:rsid w:val="00B81ADB"/>
    <w:rsid w:val="00B81BF6"/>
    <w:rsid w:val="00B82D97"/>
    <w:rsid w:val="00B837BB"/>
    <w:rsid w:val="00B839D4"/>
    <w:rsid w:val="00B846AE"/>
    <w:rsid w:val="00B84789"/>
    <w:rsid w:val="00B848CE"/>
    <w:rsid w:val="00B84B2F"/>
    <w:rsid w:val="00B85169"/>
    <w:rsid w:val="00B866DA"/>
    <w:rsid w:val="00B87806"/>
    <w:rsid w:val="00B909B2"/>
    <w:rsid w:val="00B90A3B"/>
    <w:rsid w:val="00B90E21"/>
    <w:rsid w:val="00B91400"/>
    <w:rsid w:val="00B92523"/>
    <w:rsid w:val="00B94489"/>
    <w:rsid w:val="00BA0624"/>
    <w:rsid w:val="00BA09E8"/>
    <w:rsid w:val="00BA0DE0"/>
    <w:rsid w:val="00BA3CBD"/>
    <w:rsid w:val="00BA3D80"/>
    <w:rsid w:val="00BA46B2"/>
    <w:rsid w:val="00BA46E9"/>
    <w:rsid w:val="00BA6098"/>
    <w:rsid w:val="00BA6B1A"/>
    <w:rsid w:val="00BB0E53"/>
    <w:rsid w:val="00BB0FAE"/>
    <w:rsid w:val="00BB1A19"/>
    <w:rsid w:val="00BB2F08"/>
    <w:rsid w:val="00BB3040"/>
    <w:rsid w:val="00BB3075"/>
    <w:rsid w:val="00BB5374"/>
    <w:rsid w:val="00BB62A4"/>
    <w:rsid w:val="00BB7F48"/>
    <w:rsid w:val="00BC22C5"/>
    <w:rsid w:val="00BC2F45"/>
    <w:rsid w:val="00BC4104"/>
    <w:rsid w:val="00BC4E00"/>
    <w:rsid w:val="00BC6217"/>
    <w:rsid w:val="00BC6D2F"/>
    <w:rsid w:val="00BC724F"/>
    <w:rsid w:val="00BC7BBC"/>
    <w:rsid w:val="00BD00F8"/>
    <w:rsid w:val="00BD06E3"/>
    <w:rsid w:val="00BD1ED4"/>
    <w:rsid w:val="00BD20D6"/>
    <w:rsid w:val="00BD223D"/>
    <w:rsid w:val="00BD2B43"/>
    <w:rsid w:val="00BD4992"/>
    <w:rsid w:val="00BD72EA"/>
    <w:rsid w:val="00BD7CD7"/>
    <w:rsid w:val="00BD7D72"/>
    <w:rsid w:val="00BD7E96"/>
    <w:rsid w:val="00BD7F4C"/>
    <w:rsid w:val="00BE0297"/>
    <w:rsid w:val="00BE0D0E"/>
    <w:rsid w:val="00BE1CDF"/>
    <w:rsid w:val="00BE21B6"/>
    <w:rsid w:val="00BE21FE"/>
    <w:rsid w:val="00BE262D"/>
    <w:rsid w:val="00BE3B65"/>
    <w:rsid w:val="00BE3BB6"/>
    <w:rsid w:val="00BE4D51"/>
    <w:rsid w:val="00BE6261"/>
    <w:rsid w:val="00BF026B"/>
    <w:rsid w:val="00BF081C"/>
    <w:rsid w:val="00BF0EF9"/>
    <w:rsid w:val="00BF4744"/>
    <w:rsid w:val="00BF52C0"/>
    <w:rsid w:val="00BF57EB"/>
    <w:rsid w:val="00BF5F3D"/>
    <w:rsid w:val="00BF6C33"/>
    <w:rsid w:val="00BF7053"/>
    <w:rsid w:val="00BF73C5"/>
    <w:rsid w:val="00C009B9"/>
    <w:rsid w:val="00C00CFA"/>
    <w:rsid w:val="00C00E75"/>
    <w:rsid w:val="00C01123"/>
    <w:rsid w:val="00C01BAF"/>
    <w:rsid w:val="00C02172"/>
    <w:rsid w:val="00C03D85"/>
    <w:rsid w:val="00C04225"/>
    <w:rsid w:val="00C046B1"/>
    <w:rsid w:val="00C05639"/>
    <w:rsid w:val="00C059A0"/>
    <w:rsid w:val="00C077BE"/>
    <w:rsid w:val="00C07BCA"/>
    <w:rsid w:val="00C07C06"/>
    <w:rsid w:val="00C10727"/>
    <w:rsid w:val="00C11BCD"/>
    <w:rsid w:val="00C123F4"/>
    <w:rsid w:val="00C13052"/>
    <w:rsid w:val="00C139AA"/>
    <w:rsid w:val="00C150A0"/>
    <w:rsid w:val="00C15196"/>
    <w:rsid w:val="00C16C37"/>
    <w:rsid w:val="00C177BD"/>
    <w:rsid w:val="00C17EDF"/>
    <w:rsid w:val="00C20202"/>
    <w:rsid w:val="00C2038F"/>
    <w:rsid w:val="00C251D6"/>
    <w:rsid w:val="00C25505"/>
    <w:rsid w:val="00C25EDE"/>
    <w:rsid w:val="00C27F33"/>
    <w:rsid w:val="00C31838"/>
    <w:rsid w:val="00C319A6"/>
    <w:rsid w:val="00C31A4E"/>
    <w:rsid w:val="00C31A8E"/>
    <w:rsid w:val="00C32380"/>
    <w:rsid w:val="00C32546"/>
    <w:rsid w:val="00C363C5"/>
    <w:rsid w:val="00C36B88"/>
    <w:rsid w:val="00C37635"/>
    <w:rsid w:val="00C37836"/>
    <w:rsid w:val="00C37C73"/>
    <w:rsid w:val="00C37E78"/>
    <w:rsid w:val="00C402B7"/>
    <w:rsid w:val="00C4131F"/>
    <w:rsid w:val="00C41CFB"/>
    <w:rsid w:val="00C4205B"/>
    <w:rsid w:val="00C43C2E"/>
    <w:rsid w:val="00C441E0"/>
    <w:rsid w:val="00C44676"/>
    <w:rsid w:val="00C4526A"/>
    <w:rsid w:val="00C45E9D"/>
    <w:rsid w:val="00C46398"/>
    <w:rsid w:val="00C467A9"/>
    <w:rsid w:val="00C46C29"/>
    <w:rsid w:val="00C47004"/>
    <w:rsid w:val="00C500FC"/>
    <w:rsid w:val="00C50426"/>
    <w:rsid w:val="00C50EC6"/>
    <w:rsid w:val="00C510FF"/>
    <w:rsid w:val="00C5123B"/>
    <w:rsid w:val="00C51F8B"/>
    <w:rsid w:val="00C52A77"/>
    <w:rsid w:val="00C52FA6"/>
    <w:rsid w:val="00C54A1F"/>
    <w:rsid w:val="00C553B7"/>
    <w:rsid w:val="00C55E68"/>
    <w:rsid w:val="00C561EE"/>
    <w:rsid w:val="00C566F9"/>
    <w:rsid w:val="00C607C6"/>
    <w:rsid w:val="00C615F8"/>
    <w:rsid w:val="00C62F9F"/>
    <w:rsid w:val="00C6335F"/>
    <w:rsid w:val="00C63E9B"/>
    <w:rsid w:val="00C63F0C"/>
    <w:rsid w:val="00C666EF"/>
    <w:rsid w:val="00C70148"/>
    <w:rsid w:val="00C7103F"/>
    <w:rsid w:val="00C71626"/>
    <w:rsid w:val="00C72A1F"/>
    <w:rsid w:val="00C72A2D"/>
    <w:rsid w:val="00C738A4"/>
    <w:rsid w:val="00C73DE3"/>
    <w:rsid w:val="00C74CFF"/>
    <w:rsid w:val="00C7539A"/>
    <w:rsid w:val="00C7595F"/>
    <w:rsid w:val="00C76F84"/>
    <w:rsid w:val="00C80F5E"/>
    <w:rsid w:val="00C81D68"/>
    <w:rsid w:val="00C81EF2"/>
    <w:rsid w:val="00C8348C"/>
    <w:rsid w:val="00C835AA"/>
    <w:rsid w:val="00C850F2"/>
    <w:rsid w:val="00C852EA"/>
    <w:rsid w:val="00C90AD7"/>
    <w:rsid w:val="00C90B13"/>
    <w:rsid w:val="00C90F9D"/>
    <w:rsid w:val="00C91036"/>
    <w:rsid w:val="00C93308"/>
    <w:rsid w:val="00C93E9F"/>
    <w:rsid w:val="00C943DA"/>
    <w:rsid w:val="00C95E20"/>
    <w:rsid w:val="00C97421"/>
    <w:rsid w:val="00CA1A6A"/>
    <w:rsid w:val="00CA2845"/>
    <w:rsid w:val="00CA34F8"/>
    <w:rsid w:val="00CA43DB"/>
    <w:rsid w:val="00CA4E95"/>
    <w:rsid w:val="00CA6216"/>
    <w:rsid w:val="00CA6D92"/>
    <w:rsid w:val="00CA768C"/>
    <w:rsid w:val="00CA7E4A"/>
    <w:rsid w:val="00CA7F63"/>
    <w:rsid w:val="00CB23EF"/>
    <w:rsid w:val="00CB25E0"/>
    <w:rsid w:val="00CB2B27"/>
    <w:rsid w:val="00CB3028"/>
    <w:rsid w:val="00CB360C"/>
    <w:rsid w:val="00CB3E1B"/>
    <w:rsid w:val="00CB508F"/>
    <w:rsid w:val="00CB5F4D"/>
    <w:rsid w:val="00CB70EC"/>
    <w:rsid w:val="00CC0A91"/>
    <w:rsid w:val="00CC1231"/>
    <w:rsid w:val="00CC2AEB"/>
    <w:rsid w:val="00CC57CF"/>
    <w:rsid w:val="00CC57F0"/>
    <w:rsid w:val="00CC5F75"/>
    <w:rsid w:val="00CC6D36"/>
    <w:rsid w:val="00CD0A6A"/>
    <w:rsid w:val="00CD0EC7"/>
    <w:rsid w:val="00CD1339"/>
    <w:rsid w:val="00CD2AA4"/>
    <w:rsid w:val="00CD2AD6"/>
    <w:rsid w:val="00CD2F29"/>
    <w:rsid w:val="00CD34C4"/>
    <w:rsid w:val="00CD3C61"/>
    <w:rsid w:val="00CD3F1E"/>
    <w:rsid w:val="00CD433E"/>
    <w:rsid w:val="00CD43CF"/>
    <w:rsid w:val="00CD50F2"/>
    <w:rsid w:val="00CD60FB"/>
    <w:rsid w:val="00CD6AEB"/>
    <w:rsid w:val="00CD7185"/>
    <w:rsid w:val="00CD7771"/>
    <w:rsid w:val="00CE0654"/>
    <w:rsid w:val="00CE09B2"/>
    <w:rsid w:val="00CE172B"/>
    <w:rsid w:val="00CE1859"/>
    <w:rsid w:val="00CE5609"/>
    <w:rsid w:val="00CE6755"/>
    <w:rsid w:val="00CE7260"/>
    <w:rsid w:val="00CF397C"/>
    <w:rsid w:val="00CF4E7E"/>
    <w:rsid w:val="00CF69EB"/>
    <w:rsid w:val="00CF6DBE"/>
    <w:rsid w:val="00CF7466"/>
    <w:rsid w:val="00CF7E5E"/>
    <w:rsid w:val="00D0044D"/>
    <w:rsid w:val="00D004E5"/>
    <w:rsid w:val="00D01B65"/>
    <w:rsid w:val="00D01D7A"/>
    <w:rsid w:val="00D02392"/>
    <w:rsid w:val="00D023DE"/>
    <w:rsid w:val="00D0288A"/>
    <w:rsid w:val="00D02E38"/>
    <w:rsid w:val="00D055E3"/>
    <w:rsid w:val="00D0668C"/>
    <w:rsid w:val="00D06D87"/>
    <w:rsid w:val="00D07289"/>
    <w:rsid w:val="00D10212"/>
    <w:rsid w:val="00D10570"/>
    <w:rsid w:val="00D10794"/>
    <w:rsid w:val="00D12920"/>
    <w:rsid w:val="00D1295E"/>
    <w:rsid w:val="00D12E13"/>
    <w:rsid w:val="00D13303"/>
    <w:rsid w:val="00D13A7D"/>
    <w:rsid w:val="00D13EA1"/>
    <w:rsid w:val="00D149FF"/>
    <w:rsid w:val="00D1586B"/>
    <w:rsid w:val="00D15E31"/>
    <w:rsid w:val="00D162C6"/>
    <w:rsid w:val="00D163A6"/>
    <w:rsid w:val="00D2259C"/>
    <w:rsid w:val="00D24DB7"/>
    <w:rsid w:val="00D24F27"/>
    <w:rsid w:val="00D25E25"/>
    <w:rsid w:val="00D26AAC"/>
    <w:rsid w:val="00D304B5"/>
    <w:rsid w:val="00D30B72"/>
    <w:rsid w:val="00D3127E"/>
    <w:rsid w:val="00D31461"/>
    <w:rsid w:val="00D3259A"/>
    <w:rsid w:val="00D36F31"/>
    <w:rsid w:val="00D37685"/>
    <w:rsid w:val="00D404B9"/>
    <w:rsid w:val="00D40CE0"/>
    <w:rsid w:val="00D41842"/>
    <w:rsid w:val="00D41FF0"/>
    <w:rsid w:val="00D42969"/>
    <w:rsid w:val="00D42DDF"/>
    <w:rsid w:val="00D42E05"/>
    <w:rsid w:val="00D44F88"/>
    <w:rsid w:val="00D45311"/>
    <w:rsid w:val="00D47253"/>
    <w:rsid w:val="00D47508"/>
    <w:rsid w:val="00D47BBD"/>
    <w:rsid w:val="00D500D6"/>
    <w:rsid w:val="00D50C8E"/>
    <w:rsid w:val="00D514DE"/>
    <w:rsid w:val="00D541CA"/>
    <w:rsid w:val="00D5531F"/>
    <w:rsid w:val="00D57FC2"/>
    <w:rsid w:val="00D61182"/>
    <w:rsid w:val="00D62126"/>
    <w:rsid w:val="00D630E7"/>
    <w:rsid w:val="00D64FC8"/>
    <w:rsid w:val="00D65022"/>
    <w:rsid w:val="00D65754"/>
    <w:rsid w:val="00D65BC5"/>
    <w:rsid w:val="00D66E3B"/>
    <w:rsid w:val="00D67992"/>
    <w:rsid w:val="00D67C6E"/>
    <w:rsid w:val="00D710F1"/>
    <w:rsid w:val="00D7231B"/>
    <w:rsid w:val="00D7317B"/>
    <w:rsid w:val="00D743CA"/>
    <w:rsid w:val="00D74504"/>
    <w:rsid w:val="00D7475F"/>
    <w:rsid w:val="00D75E0C"/>
    <w:rsid w:val="00D764FE"/>
    <w:rsid w:val="00D76BBD"/>
    <w:rsid w:val="00D77367"/>
    <w:rsid w:val="00D773E7"/>
    <w:rsid w:val="00D80E5F"/>
    <w:rsid w:val="00D8164C"/>
    <w:rsid w:val="00D82C76"/>
    <w:rsid w:val="00D83664"/>
    <w:rsid w:val="00D83919"/>
    <w:rsid w:val="00D84645"/>
    <w:rsid w:val="00D846D0"/>
    <w:rsid w:val="00D84948"/>
    <w:rsid w:val="00D84E5B"/>
    <w:rsid w:val="00D90D43"/>
    <w:rsid w:val="00D91DEF"/>
    <w:rsid w:val="00D91EEA"/>
    <w:rsid w:val="00D927F4"/>
    <w:rsid w:val="00D92DB1"/>
    <w:rsid w:val="00D94153"/>
    <w:rsid w:val="00D945CF"/>
    <w:rsid w:val="00D94E2B"/>
    <w:rsid w:val="00D952DF"/>
    <w:rsid w:val="00D96F57"/>
    <w:rsid w:val="00DA1977"/>
    <w:rsid w:val="00DA1994"/>
    <w:rsid w:val="00DA1ADA"/>
    <w:rsid w:val="00DA1DFF"/>
    <w:rsid w:val="00DA2B74"/>
    <w:rsid w:val="00DA4838"/>
    <w:rsid w:val="00DA5BB8"/>
    <w:rsid w:val="00DA7354"/>
    <w:rsid w:val="00DA75A3"/>
    <w:rsid w:val="00DA7AE5"/>
    <w:rsid w:val="00DB053F"/>
    <w:rsid w:val="00DB176D"/>
    <w:rsid w:val="00DB39A2"/>
    <w:rsid w:val="00DB418D"/>
    <w:rsid w:val="00DB4371"/>
    <w:rsid w:val="00DB4C4C"/>
    <w:rsid w:val="00DB4E58"/>
    <w:rsid w:val="00DB5688"/>
    <w:rsid w:val="00DB62F8"/>
    <w:rsid w:val="00DB6A90"/>
    <w:rsid w:val="00DB7B81"/>
    <w:rsid w:val="00DC13B2"/>
    <w:rsid w:val="00DC1566"/>
    <w:rsid w:val="00DC17E7"/>
    <w:rsid w:val="00DC1A63"/>
    <w:rsid w:val="00DC1EBA"/>
    <w:rsid w:val="00DC26DF"/>
    <w:rsid w:val="00DC3D15"/>
    <w:rsid w:val="00DC57CC"/>
    <w:rsid w:val="00DC582D"/>
    <w:rsid w:val="00DC65C9"/>
    <w:rsid w:val="00DC67A8"/>
    <w:rsid w:val="00DC743B"/>
    <w:rsid w:val="00DC74EE"/>
    <w:rsid w:val="00DD027B"/>
    <w:rsid w:val="00DD029D"/>
    <w:rsid w:val="00DD0434"/>
    <w:rsid w:val="00DD145E"/>
    <w:rsid w:val="00DD1822"/>
    <w:rsid w:val="00DD2658"/>
    <w:rsid w:val="00DD29C1"/>
    <w:rsid w:val="00DD3F25"/>
    <w:rsid w:val="00DD41B9"/>
    <w:rsid w:val="00DD6130"/>
    <w:rsid w:val="00DD6A03"/>
    <w:rsid w:val="00DD6CF8"/>
    <w:rsid w:val="00DD6FD8"/>
    <w:rsid w:val="00DD71B9"/>
    <w:rsid w:val="00DD73BC"/>
    <w:rsid w:val="00DD7D3D"/>
    <w:rsid w:val="00DE00D6"/>
    <w:rsid w:val="00DE2282"/>
    <w:rsid w:val="00DE28D0"/>
    <w:rsid w:val="00DE3329"/>
    <w:rsid w:val="00DE34B7"/>
    <w:rsid w:val="00DE3592"/>
    <w:rsid w:val="00DE4A77"/>
    <w:rsid w:val="00DE526A"/>
    <w:rsid w:val="00DE5671"/>
    <w:rsid w:val="00DE5F15"/>
    <w:rsid w:val="00DE770F"/>
    <w:rsid w:val="00DF19A5"/>
    <w:rsid w:val="00DF1CA4"/>
    <w:rsid w:val="00DF1F75"/>
    <w:rsid w:val="00DF41B0"/>
    <w:rsid w:val="00DF49A0"/>
    <w:rsid w:val="00DF5ED4"/>
    <w:rsid w:val="00DF6BD8"/>
    <w:rsid w:val="00DF733D"/>
    <w:rsid w:val="00E00238"/>
    <w:rsid w:val="00E00758"/>
    <w:rsid w:val="00E01B5A"/>
    <w:rsid w:val="00E02514"/>
    <w:rsid w:val="00E034B3"/>
    <w:rsid w:val="00E054A7"/>
    <w:rsid w:val="00E0588C"/>
    <w:rsid w:val="00E05B45"/>
    <w:rsid w:val="00E1034D"/>
    <w:rsid w:val="00E106B4"/>
    <w:rsid w:val="00E10DE2"/>
    <w:rsid w:val="00E13CF0"/>
    <w:rsid w:val="00E13E01"/>
    <w:rsid w:val="00E1424E"/>
    <w:rsid w:val="00E154FF"/>
    <w:rsid w:val="00E15CDC"/>
    <w:rsid w:val="00E16996"/>
    <w:rsid w:val="00E169C1"/>
    <w:rsid w:val="00E20076"/>
    <w:rsid w:val="00E21118"/>
    <w:rsid w:val="00E21179"/>
    <w:rsid w:val="00E220C3"/>
    <w:rsid w:val="00E23C13"/>
    <w:rsid w:val="00E24B68"/>
    <w:rsid w:val="00E24C1A"/>
    <w:rsid w:val="00E2628A"/>
    <w:rsid w:val="00E26A44"/>
    <w:rsid w:val="00E3022F"/>
    <w:rsid w:val="00E3236F"/>
    <w:rsid w:val="00E34071"/>
    <w:rsid w:val="00E36D7F"/>
    <w:rsid w:val="00E36EED"/>
    <w:rsid w:val="00E40391"/>
    <w:rsid w:val="00E40439"/>
    <w:rsid w:val="00E41630"/>
    <w:rsid w:val="00E42D6F"/>
    <w:rsid w:val="00E440B8"/>
    <w:rsid w:val="00E45EC3"/>
    <w:rsid w:val="00E4614F"/>
    <w:rsid w:val="00E46DF8"/>
    <w:rsid w:val="00E509AB"/>
    <w:rsid w:val="00E50E19"/>
    <w:rsid w:val="00E515F8"/>
    <w:rsid w:val="00E523EA"/>
    <w:rsid w:val="00E528AA"/>
    <w:rsid w:val="00E529D0"/>
    <w:rsid w:val="00E52CC0"/>
    <w:rsid w:val="00E53191"/>
    <w:rsid w:val="00E5387A"/>
    <w:rsid w:val="00E54575"/>
    <w:rsid w:val="00E54F75"/>
    <w:rsid w:val="00E55626"/>
    <w:rsid w:val="00E559DC"/>
    <w:rsid w:val="00E56314"/>
    <w:rsid w:val="00E563EB"/>
    <w:rsid w:val="00E57495"/>
    <w:rsid w:val="00E5759D"/>
    <w:rsid w:val="00E57868"/>
    <w:rsid w:val="00E61883"/>
    <w:rsid w:val="00E62081"/>
    <w:rsid w:val="00E64BB1"/>
    <w:rsid w:val="00E64C04"/>
    <w:rsid w:val="00E673B7"/>
    <w:rsid w:val="00E67DDC"/>
    <w:rsid w:val="00E714C5"/>
    <w:rsid w:val="00E71DF5"/>
    <w:rsid w:val="00E726FC"/>
    <w:rsid w:val="00E72A60"/>
    <w:rsid w:val="00E739ED"/>
    <w:rsid w:val="00E744B8"/>
    <w:rsid w:val="00E7508F"/>
    <w:rsid w:val="00E7595C"/>
    <w:rsid w:val="00E775CC"/>
    <w:rsid w:val="00E80D2C"/>
    <w:rsid w:val="00E81087"/>
    <w:rsid w:val="00E81E24"/>
    <w:rsid w:val="00E82EE0"/>
    <w:rsid w:val="00E82F37"/>
    <w:rsid w:val="00E82F9D"/>
    <w:rsid w:val="00E83114"/>
    <w:rsid w:val="00E831E5"/>
    <w:rsid w:val="00E831E8"/>
    <w:rsid w:val="00E83B90"/>
    <w:rsid w:val="00E85E77"/>
    <w:rsid w:val="00E90BB4"/>
    <w:rsid w:val="00E918A8"/>
    <w:rsid w:val="00E91FB0"/>
    <w:rsid w:val="00E926CC"/>
    <w:rsid w:val="00E928DB"/>
    <w:rsid w:val="00E930F8"/>
    <w:rsid w:val="00E93804"/>
    <w:rsid w:val="00E93AD5"/>
    <w:rsid w:val="00E9428F"/>
    <w:rsid w:val="00E952AA"/>
    <w:rsid w:val="00E95704"/>
    <w:rsid w:val="00E96E39"/>
    <w:rsid w:val="00E971F9"/>
    <w:rsid w:val="00E97DE3"/>
    <w:rsid w:val="00EA078D"/>
    <w:rsid w:val="00EA1B9F"/>
    <w:rsid w:val="00EA44CA"/>
    <w:rsid w:val="00EA4BE7"/>
    <w:rsid w:val="00EA4CA0"/>
    <w:rsid w:val="00EA6545"/>
    <w:rsid w:val="00EA6B8C"/>
    <w:rsid w:val="00EA70D8"/>
    <w:rsid w:val="00EA7DCE"/>
    <w:rsid w:val="00EB0465"/>
    <w:rsid w:val="00EB0B5C"/>
    <w:rsid w:val="00EB35FE"/>
    <w:rsid w:val="00EB3BBA"/>
    <w:rsid w:val="00EB4ED4"/>
    <w:rsid w:val="00EB5407"/>
    <w:rsid w:val="00EB5735"/>
    <w:rsid w:val="00EB61E8"/>
    <w:rsid w:val="00EC03D0"/>
    <w:rsid w:val="00EC309D"/>
    <w:rsid w:val="00EC629A"/>
    <w:rsid w:val="00EC6BFA"/>
    <w:rsid w:val="00EC6EA8"/>
    <w:rsid w:val="00EC6F12"/>
    <w:rsid w:val="00EC7FD7"/>
    <w:rsid w:val="00ED01FB"/>
    <w:rsid w:val="00ED1811"/>
    <w:rsid w:val="00ED19DC"/>
    <w:rsid w:val="00ED1A1E"/>
    <w:rsid w:val="00ED25CB"/>
    <w:rsid w:val="00ED2FB5"/>
    <w:rsid w:val="00ED3264"/>
    <w:rsid w:val="00ED3F17"/>
    <w:rsid w:val="00ED3F69"/>
    <w:rsid w:val="00ED5C2E"/>
    <w:rsid w:val="00ED7F47"/>
    <w:rsid w:val="00EE0030"/>
    <w:rsid w:val="00EE04BE"/>
    <w:rsid w:val="00EE0520"/>
    <w:rsid w:val="00EE0B1F"/>
    <w:rsid w:val="00EE23E9"/>
    <w:rsid w:val="00EE3D08"/>
    <w:rsid w:val="00EE50EA"/>
    <w:rsid w:val="00EE5137"/>
    <w:rsid w:val="00EE5236"/>
    <w:rsid w:val="00EE5824"/>
    <w:rsid w:val="00EE641B"/>
    <w:rsid w:val="00EE6776"/>
    <w:rsid w:val="00EE7108"/>
    <w:rsid w:val="00EE72DA"/>
    <w:rsid w:val="00EF07E4"/>
    <w:rsid w:val="00EF23FE"/>
    <w:rsid w:val="00EF241F"/>
    <w:rsid w:val="00EF2A3B"/>
    <w:rsid w:val="00EF2CDA"/>
    <w:rsid w:val="00EF2DEA"/>
    <w:rsid w:val="00EF3599"/>
    <w:rsid w:val="00EF409C"/>
    <w:rsid w:val="00EF43BF"/>
    <w:rsid w:val="00EF540A"/>
    <w:rsid w:val="00EF5797"/>
    <w:rsid w:val="00EF5A52"/>
    <w:rsid w:val="00EF5B41"/>
    <w:rsid w:val="00EF5D20"/>
    <w:rsid w:val="00EF6A5E"/>
    <w:rsid w:val="00EF6B38"/>
    <w:rsid w:val="00F00226"/>
    <w:rsid w:val="00F0190C"/>
    <w:rsid w:val="00F01BC2"/>
    <w:rsid w:val="00F02C20"/>
    <w:rsid w:val="00F033F3"/>
    <w:rsid w:val="00F03D36"/>
    <w:rsid w:val="00F042AA"/>
    <w:rsid w:val="00F045FA"/>
    <w:rsid w:val="00F06537"/>
    <w:rsid w:val="00F06630"/>
    <w:rsid w:val="00F0733E"/>
    <w:rsid w:val="00F0793C"/>
    <w:rsid w:val="00F10C3B"/>
    <w:rsid w:val="00F12675"/>
    <w:rsid w:val="00F13232"/>
    <w:rsid w:val="00F156F1"/>
    <w:rsid w:val="00F1661B"/>
    <w:rsid w:val="00F17FA3"/>
    <w:rsid w:val="00F21465"/>
    <w:rsid w:val="00F21B67"/>
    <w:rsid w:val="00F22740"/>
    <w:rsid w:val="00F23961"/>
    <w:rsid w:val="00F23CDC"/>
    <w:rsid w:val="00F24DA4"/>
    <w:rsid w:val="00F257AF"/>
    <w:rsid w:val="00F2591C"/>
    <w:rsid w:val="00F26E78"/>
    <w:rsid w:val="00F27119"/>
    <w:rsid w:val="00F274FB"/>
    <w:rsid w:val="00F27F34"/>
    <w:rsid w:val="00F30866"/>
    <w:rsid w:val="00F30C82"/>
    <w:rsid w:val="00F313D0"/>
    <w:rsid w:val="00F31BEC"/>
    <w:rsid w:val="00F33E2B"/>
    <w:rsid w:val="00F34556"/>
    <w:rsid w:val="00F368F9"/>
    <w:rsid w:val="00F40D17"/>
    <w:rsid w:val="00F41B21"/>
    <w:rsid w:val="00F42C46"/>
    <w:rsid w:val="00F43297"/>
    <w:rsid w:val="00F43B21"/>
    <w:rsid w:val="00F43D50"/>
    <w:rsid w:val="00F447A9"/>
    <w:rsid w:val="00F45A40"/>
    <w:rsid w:val="00F45E64"/>
    <w:rsid w:val="00F4669B"/>
    <w:rsid w:val="00F46805"/>
    <w:rsid w:val="00F468FD"/>
    <w:rsid w:val="00F46DEB"/>
    <w:rsid w:val="00F476CD"/>
    <w:rsid w:val="00F504F5"/>
    <w:rsid w:val="00F50999"/>
    <w:rsid w:val="00F517A9"/>
    <w:rsid w:val="00F51B67"/>
    <w:rsid w:val="00F53509"/>
    <w:rsid w:val="00F53CEF"/>
    <w:rsid w:val="00F548DB"/>
    <w:rsid w:val="00F54AD6"/>
    <w:rsid w:val="00F561A1"/>
    <w:rsid w:val="00F56532"/>
    <w:rsid w:val="00F565BB"/>
    <w:rsid w:val="00F56C86"/>
    <w:rsid w:val="00F57C11"/>
    <w:rsid w:val="00F60483"/>
    <w:rsid w:val="00F63BD0"/>
    <w:rsid w:val="00F658B0"/>
    <w:rsid w:val="00F66373"/>
    <w:rsid w:val="00F665CC"/>
    <w:rsid w:val="00F667DE"/>
    <w:rsid w:val="00F66EA1"/>
    <w:rsid w:val="00F67184"/>
    <w:rsid w:val="00F671F4"/>
    <w:rsid w:val="00F67668"/>
    <w:rsid w:val="00F67D34"/>
    <w:rsid w:val="00F70689"/>
    <w:rsid w:val="00F709AB"/>
    <w:rsid w:val="00F70F7B"/>
    <w:rsid w:val="00F7378A"/>
    <w:rsid w:val="00F75EA0"/>
    <w:rsid w:val="00F7770F"/>
    <w:rsid w:val="00F77C6A"/>
    <w:rsid w:val="00F80040"/>
    <w:rsid w:val="00F802B7"/>
    <w:rsid w:val="00F8048F"/>
    <w:rsid w:val="00F80FC3"/>
    <w:rsid w:val="00F81396"/>
    <w:rsid w:val="00F81E8E"/>
    <w:rsid w:val="00F82A75"/>
    <w:rsid w:val="00F8570D"/>
    <w:rsid w:val="00F87A17"/>
    <w:rsid w:val="00F87ABE"/>
    <w:rsid w:val="00F87C84"/>
    <w:rsid w:val="00F920E0"/>
    <w:rsid w:val="00F9262F"/>
    <w:rsid w:val="00F927CD"/>
    <w:rsid w:val="00F9389E"/>
    <w:rsid w:val="00F93CE4"/>
    <w:rsid w:val="00F93FF3"/>
    <w:rsid w:val="00F94736"/>
    <w:rsid w:val="00F95A92"/>
    <w:rsid w:val="00F96289"/>
    <w:rsid w:val="00F9673D"/>
    <w:rsid w:val="00FA02EA"/>
    <w:rsid w:val="00FA13F5"/>
    <w:rsid w:val="00FA3C67"/>
    <w:rsid w:val="00FA413A"/>
    <w:rsid w:val="00FA420F"/>
    <w:rsid w:val="00FA5BD2"/>
    <w:rsid w:val="00FA65F1"/>
    <w:rsid w:val="00FA780E"/>
    <w:rsid w:val="00FB160F"/>
    <w:rsid w:val="00FB385F"/>
    <w:rsid w:val="00FB4135"/>
    <w:rsid w:val="00FB50DD"/>
    <w:rsid w:val="00FB5199"/>
    <w:rsid w:val="00FB5219"/>
    <w:rsid w:val="00FB5CC9"/>
    <w:rsid w:val="00FB6CF2"/>
    <w:rsid w:val="00FB7B0C"/>
    <w:rsid w:val="00FB7D55"/>
    <w:rsid w:val="00FC003E"/>
    <w:rsid w:val="00FC0BA7"/>
    <w:rsid w:val="00FC1CDD"/>
    <w:rsid w:val="00FC2854"/>
    <w:rsid w:val="00FC501D"/>
    <w:rsid w:val="00FC51B1"/>
    <w:rsid w:val="00FC6750"/>
    <w:rsid w:val="00FC7C20"/>
    <w:rsid w:val="00FD086E"/>
    <w:rsid w:val="00FD1147"/>
    <w:rsid w:val="00FD1E5C"/>
    <w:rsid w:val="00FD3661"/>
    <w:rsid w:val="00FD36F6"/>
    <w:rsid w:val="00FD4108"/>
    <w:rsid w:val="00FD4453"/>
    <w:rsid w:val="00FD555C"/>
    <w:rsid w:val="00FD564B"/>
    <w:rsid w:val="00FD6433"/>
    <w:rsid w:val="00FD6D8A"/>
    <w:rsid w:val="00FE0398"/>
    <w:rsid w:val="00FE07C2"/>
    <w:rsid w:val="00FE0AC9"/>
    <w:rsid w:val="00FE0EED"/>
    <w:rsid w:val="00FE0FFC"/>
    <w:rsid w:val="00FE32B3"/>
    <w:rsid w:val="00FE3842"/>
    <w:rsid w:val="00FE4486"/>
    <w:rsid w:val="00FE55FD"/>
    <w:rsid w:val="00FE5C6A"/>
    <w:rsid w:val="00FE63EF"/>
    <w:rsid w:val="00FE6FE0"/>
    <w:rsid w:val="00FE7B9D"/>
    <w:rsid w:val="00FE7F13"/>
    <w:rsid w:val="00FF0E2A"/>
    <w:rsid w:val="00FF178F"/>
    <w:rsid w:val="00FF2261"/>
    <w:rsid w:val="00FF3C11"/>
    <w:rsid w:val="00FF40BC"/>
    <w:rsid w:val="00FF4306"/>
    <w:rsid w:val="00FF4772"/>
    <w:rsid w:val="00FF48B5"/>
    <w:rsid w:val="00FF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E1770"/>
  <w15:chartTrackingRefBased/>
  <w15:docId w15:val="{1E9621DC-2A57-4AAF-A53B-90A4618D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F5E"/>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393EBE"/>
    <w:rPr>
      <w:sz w:val="16"/>
      <w:szCs w:val="16"/>
    </w:rPr>
  </w:style>
  <w:style w:type="paragraph" w:styleId="CommentText">
    <w:name w:val="annotation text"/>
    <w:basedOn w:val="Normal"/>
    <w:link w:val="CommentTextChar"/>
    <w:uiPriority w:val="99"/>
    <w:unhideWhenUsed/>
    <w:rsid w:val="00393EBE"/>
    <w:pPr>
      <w:spacing w:line="240" w:lineRule="auto"/>
    </w:pPr>
    <w:rPr>
      <w:sz w:val="20"/>
      <w:szCs w:val="20"/>
    </w:rPr>
  </w:style>
  <w:style w:type="character" w:customStyle="1" w:styleId="CommentTextChar">
    <w:name w:val="Comment Text Char"/>
    <w:basedOn w:val="DefaultParagraphFont"/>
    <w:link w:val="CommentText"/>
    <w:uiPriority w:val="99"/>
    <w:rsid w:val="00393EB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93EBE"/>
    <w:rPr>
      <w:b/>
      <w:bCs/>
    </w:rPr>
  </w:style>
  <w:style w:type="character" w:customStyle="1" w:styleId="CommentSubjectChar">
    <w:name w:val="Comment Subject Char"/>
    <w:basedOn w:val="CommentTextChar"/>
    <w:link w:val="CommentSubject"/>
    <w:uiPriority w:val="99"/>
    <w:semiHidden/>
    <w:rsid w:val="00393EBE"/>
    <w:rPr>
      <w:rFonts w:ascii="Times New Roman" w:hAnsi="Times New Roman"/>
      <w:b/>
      <w:bCs/>
      <w:sz w:val="20"/>
      <w:szCs w:val="20"/>
    </w:rPr>
  </w:style>
  <w:style w:type="paragraph" w:styleId="BalloonText">
    <w:name w:val="Balloon Text"/>
    <w:basedOn w:val="Normal"/>
    <w:link w:val="BalloonTextChar"/>
    <w:uiPriority w:val="99"/>
    <w:semiHidden/>
    <w:unhideWhenUsed/>
    <w:rsid w:val="0039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EBE"/>
    <w:rPr>
      <w:rFonts w:ascii="Segoe UI" w:hAnsi="Segoe UI" w:cs="Segoe UI"/>
      <w:sz w:val="18"/>
      <w:szCs w:val="18"/>
    </w:rPr>
  </w:style>
  <w:style w:type="character" w:styleId="UnresolvedMention">
    <w:name w:val="Unresolved Mention"/>
    <w:basedOn w:val="DefaultParagraphFont"/>
    <w:uiPriority w:val="99"/>
    <w:semiHidden/>
    <w:unhideWhenUsed/>
    <w:rsid w:val="00733F67"/>
    <w:rPr>
      <w:color w:val="605E5C"/>
      <w:shd w:val="clear" w:color="auto" w:fill="E1DFDD"/>
    </w:rPr>
  </w:style>
  <w:style w:type="paragraph" w:styleId="FootnoteText">
    <w:name w:val="footnote text"/>
    <w:basedOn w:val="Normal"/>
    <w:link w:val="FootnoteTextChar"/>
    <w:uiPriority w:val="99"/>
    <w:unhideWhenUsed/>
    <w:rsid w:val="00606831"/>
    <w:pPr>
      <w:spacing w:after="0" w:line="240" w:lineRule="auto"/>
    </w:pPr>
    <w:rPr>
      <w:sz w:val="20"/>
      <w:szCs w:val="20"/>
    </w:rPr>
  </w:style>
  <w:style w:type="character" w:customStyle="1" w:styleId="FootnoteTextChar">
    <w:name w:val="Footnote Text Char"/>
    <w:basedOn w:val="DefaultParagraphFont"/>
    <w:link w:val="FootnoteText"/>
    <w:uiPriority w:val="99"/>
    <w:rsid w:val="00606831"/>
    <w:rPr>
      <w:rFonts w:ascii="Times New Roman" w:hAnsi="Times New Roman"/>
      <w:sz w:val="20"/>
      <w:szCs w:val="20"/>
    </w:rPr>
  </w:style>
  <w:style w:type="character" w:styleId="FootnoteReference">
    <w:name w:val="footnote reference"/>
    <w:basedOn w:val="DefaultParagraphFont"/>
    <w:uiPriority w:val="99"/>
    <w:unhideWhenUsed/>
    <w:rsid w:val="00606831"/>
    <w:rPr>
      <w:vertAlign w:val="superscript"/>
    </w:rPr>
  </w:style>
  <w:style w:type="paragraph" w:styleId="Revision">
    <w:name w:val="Revision"/>
    <w:hidden/>
    <w:uiPriority w:val="99"/>
    <w:semiHidden/>
    <w:rsid w:val="00303110"/>
    <w:pPr>
      <w:spacing w:after="0" w:line="240" w:lineRule="auto"/>
    </w:pPr>
    <w:rPr>
      <w:rFonts w:ascii="Times New Roman" w:hAnsi="Times New Roman"/>
      <w:sz w:val="24"/>
    </w:rPr>
  </w:style>
  <w:style w:type="paragraph" w:styleId="NormalWeb">
    <w:name w:val="Normal (Web)"/>
    <w:basedOn w:val="Normal"/>
    <w:uiPriority w:val="99"/>
    <w:unhideWhenUsed/>
    <w:rsid w:val="005C0C7A"/>
    <w:pPr>
      <w:spacing w:before="100" w:beforeAutospacing="1" w:after="100" w:afterAutospacing="1" w:line="240" w:lineRule="auto"/>
    </w:pPr>
    <w:rPr>
      <w:rFonts w:eastAsia="Times New Roman" w:cs="Times New Roman"/>
      <w:szCs w:val="24"/>
    </w:rPr>
  </w:style>
  <w:style w:type="character" w:customStyle="1" w:styleId="sr-only">
    <w:name w:val="sr-only"/>
    <w:basedOn w:val="DefaultParagraphFont"/>
    <w:rsid w:val="003D631B"/>
  </w:style>
  <w:style w:type="paragraph" w:styleId="BodyTextIndent3">
    <w:name w:val="Body Text Indent 3"/>
    <w:basedOn w:val="Normal"/>
    <w:link w:val="BodyTextIndent3Char"/>
    <w:uiPriority w:val="99"/>
    <w:semiHidden/>
    <w:unhideWhenUsed/>
    <w:rsid w:val="000C7E24"/>
    <w:pPr>
      <w:spacing w:after="120" w:line="240" w:lineRule="auto"/>
      <w:ind w:left="360"/>
    </w:pPr>
    <w:rPr>
      <w:rFonts w:asciiTheme="minorHAnsi" w:hAnsiTheme="minorHAnsi"/>
      <w:sz w:val="22"/>
      <w:szCs w:val="16"/>
    </w:rPr>
  </w:style>
  <w:style w:type="character" w:customStyle="1" w:styleId="BodyTextIndent3Char">
    <w:name w:val="Body Text Indent 3 Char"/>
    <w:basedOn w:val="DefaultParagraphFont"/>
    <w:link w:val="BodyTextIndent3"/>
    <w:uiPriority w:val="99"/>
    <w:semiHidden/>
    <w:rsid w:val="000C7E24"/>
    <w:rPr>
      <w:szCs w:val="16"/>
    </w:rPr>
  </w:style>
  <w:style w:type="paragraph" w:customStyle="1" w:styleId="Default">
    <w:name w:val="Default"/>
    <w:rsid w:val="00F82A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6609">
      <w:bodyDiv w:val="1"/>
      <w:marLeft w:val="0"/>
      <w:marRight w:val="0"/>
      <w:marTop w:val="0"/>
      <w:marBottom w:val="0"/>
      <w:divBdr>
        <w:top w:val="none" w:sz="0" w:space="0" w:color="auto"/>
        <w:left w:val="none" w:sz="0" w:space="0" w:color="auto"/>
        <w:bottom w:val="none" w:sz="0" w:space="0" w:color="auto"/>
        <w:right w:val="none" w:sz="0" w:space="0" w:color="auto"/>
      </w:divBdr>
    </w:div>
    <w:div w:id="363291960">
      <w:bodyDiv w:val="1"/>
      <w:marLeft w:val="0"/>
      <w:marRight w:val="0"/>
      <w:marTop w:val="0"/>
      <w:marBottom w:val="0"/>
      <w:divBdr>
        <w:top w:val="none" w:sz="0" w:space="0" w:color="auto"/>
        <w:left w:val="none" w:sz="0" w:space="0" w:color="auto"/>
        <w:bottom w:val="none" w:sz="0" w:space="0" w:color="auto"/>
        <w:right w:val="none" w:sz="0" w:space="0" w:color="auto"/>
      </w:divBdr>
    </w:div>
    <w:div w:id="572813090">
      <w:bodyDiv w:val="1"/>
      <w:marLeft w:val="0"/>
      <w:marRight w:val="0"/>
      <w:marTop w:val="0"/>
      <w:marBottom w:val="0"/>
      <w:divBdr>
        <w:top w:val="none" w:sz="0" w:space="0" w:color="auto"/>
        <w:left w:val="none" w:sz="0" w:space="0" w:color="auto"/>
        <w:bottom w:val="none" w:sz="0" w:space="0" w:color="auto"/>
        <w:right w:val="none" w:sz="0" w:space="0" w:color="auto"/>
      </w:divBdr>
    </w:div>
    <w:div w:id="580481538">
      <w:bodyDiv w:val="1"/>
      <w:marLeft w:val="0"/>
      <w:marRight w:val="0"/>
      <w:marTop w:val="0"/>
      <w:marBottom w:val="0"/>
      <w:divBdr>
        <w:top w:val="none" w:sz="0" w:space="0" w:color="auto"/>
        <w:left w:val="none" w:sz="0" w:space="0" w:color="auto"/>
        <w:bottom w:val="none" w:sz="0" w:space="0" w:color="auto"/>
        <w:right w:val="none" w:sz="0" w:space="0" w:color="auto"/>
      </w:divBdr>
    </w:div>
    <w:div w:id="592202210">
      <w:bodyDiv w:val="1"/>
      <w:marLeft w:val="0"/>
      <w:marRight w:val="0"/>
      <w:marTop w:val="0"/>
      <w:marBottom w:val="0"/>
      <w:divBdr>
        <w:top w:val="none" w:sz="0" w:space="0" w:color="auto"/>
        <w:left w:val="none" w:sz="0" w:space="0" w:color="auto"/>
        <w:bottom w:val="none" w:sz="0" w:space="0" w:color="auto"/>
        <w:right w:val="none" w:sz="0" w:space="0" w:color="auto"/>
      </w:divBdr>
    </w:div>
    <w:div w:id="784926414">
      <w:bodyDiv w:val="1"/>
      <w:marLeft w:val="0"/>
      <w:marRight w:val="0"/>
      <w:marTop w:val="0"/>
      <w:marBottom w:val="0"/>
      <w:divBdr>
        <w:top w:val="none" w:sz="0" w:space="0" w:color="auto"/>
        <w:left w:val="none" w:sz="0" w:space="0" w:color="auto"/>
        <w:bottom w:val="none" w:sz="0" w:space="0" w:color="auto"/>
        <w:right w:val="none" w:sz="0" w:space="0" w:color="auto"/>
      </w:divBdr>
    </w:div>
    <w:div w:id="842479276">
      <w:bodyDiv w:val="1"/>
      <w:marLeft w:val="0"/>
      <w:marRight w:val="0"/>
      <w:marTop w:val="0"/>
      <w:marBottom w:val="0"/>
      <w:divBdr>
        <w:top w:val="none" w:sz="0" w:space="0" w:color="auto"/>
        <w:left w:val="none" w:sz="0" w:space="0" w:color="auto"/>
        <w:bottom w:val="none" w:sz="0" w:space="0" w:color="auto"/>
        <w:right w:val="none" w:sz="0" w:space="0" w:color="auto"/>
      </w:divBdr>
    </w:div>
    <w:div w:id="856232471">
      <w:bodyDiv w:val="1"/>
      <w:marLeft w:val="0"/>
      <w:marRight w:val="0"/>
      <w:marTop w:val="0"/>
      <w:marBottom w:val="0"/>
      <w:divBdr>
        <w:top w:val="none" w:sz="0" w:space="0" w:color="auto"/>
        <w:left w:val="none" w:sz="0" w:space="0" w:color="auto"/>
        <w:bottom w:val="none" w:sz="0" w:space="0" w:color="auto"/>
        <w:right w:val="none" w:sz="0" w:space="0" w:color="auto"/>
      </w:divBdr>
    </w:div>
    <w:div w:id="1076901850">
      <w:bodyDiv w:val="1"/>
      <w:marLeft w:val="0"/>
      <w:marRight w:val="0"/>
      <w:marTop w:val="0"/>
      <w:marBottom w:val="0"/>
      <w:divBdr>
        <w:top w:val="none" w:sz="0" w:space="0" w:color="auto"/>
        <w:left w:val="none" w:sz="0" w:space="0" w:color="auto"/>
        <w:bottom w:val="none" w:sz="0" w:space="0" w:color="auto"/>
        <w:right w:val="none" w:sz="0" w:space="0" w:color="auto"/>
      </w:divBdr>
    </w:div>
    <w:div w:id="1077240266">
      <w:bodyDiv w:val="1"/>
      <w:marLeft w:val="0"/>
      <w:marRight w:val="0"/>
      <w:marTop w:val="0"/>
      <w:marBottom w:val="0"/>
      <w:divBdr>
        <w:top w:val="none" w:sz="0" w:space="0" w:color="auto"/>
        <w:left w:val="none" w:sz="0" w:space="0" w:color="auto"/>
        <w:bottom w:val="none" w:sz="0" w:space="0" w:color="auto"/>
        <w:right w:val="none" w:sz="0" w:space="0" w:color="auto"/>
      </w:divBdr>
    </w:div>
    <w:div w:id="1298098332">
      <w:bodyDiv w:val="1"/>
      <w:marLeft w:val="0"/>
      <w:marRight w:val="0"/>
      <w:marTop w:val="0"/>
      <w:marBottom w:val="0"/>
      <w:divBdr>
        <w:top w:val="none" w:sz="0" w:space="0" w:color="auto"/>
        <w:left w:val="none" w:sz="0" w:space="0" w:color="auto"/>
        <w:bottom w:val="none" w:sz="0" w:space="0" w:color="auto"/>
        <w:right w:val="none" w:sz="0" w:space="0" w:color="auto"/>
      </w:divBdr>
    </w:div>
    <w:div w:id="1322583590">
      <w:bodyDiv w:val="1"/>
      <w:marLeft w:val="0"/>
      <w:marRight w:val="0"/>
      <w:marTop w:val="0"/>
      <w:marBottom w:val="0"/>
      <w:divBdr>
        <w:top w:val="none" w:sz="0" w:space="0" w:color="auto"/>
        <w:left w:val="none" w:sz="0" w:space="0" w:color="auto"/>
        <w:bottom w:val="none" w:sz="0" w:space="0" w:color="auto"/>
        <w:right w:val="none" w:sz="0" w:space="0" w:color="auto"/>
      </w:divBdr>
    </w:div>
    <w:div w:id="1346516498">
      <w:bodyDiv w:val="1"/>
      <w:marLeft w:val="0"/>
      <w:marRight w:val="0"/>
      <w:marTop w:val="0"/>
      <w:marBottom w:val="0"/>
      <w:divBdr>
        <w:top w:val="none" w:sz="0" w:space="0" w:color="auto"/>
        <w:left w:val="none" w:sz="0" w:space="0" w:color="auto"/>
        <w:bottom w:val="none" w:sz="0" w:space="0" w:color="auto"/>
        <w:right w:val="none" w:sz="0" w:space="0" w:color="auto"/>
      </w:divBdr>
    </w:div>
    <w:div w:id="1477642138">
      <w:bodyDiv w:val="1"/>
      <w:marLeft w:val="0"/>
      <w:marRight w:val="0"/>
      <w:marTop w:val="0"/>
      <w:marBottom w:val="0"/>
      <w:divBdr>
        <w:top w:val="none" w:sz="0" w:space="0" w:color="auto"/>
        <w:left w:val="none" w:sz="0" w:space="0" w:color="auto"/>
        <w:bottom w:val="none" w:sz="0" w:space="0" w:color="auto"/>
        <w:right w:val="none" w:sz="0" w:space="0" w:color="auto"/>
      </w:divBdr>
    </w:div>
    <w:div w:id="1696078877">
      <w:bodyDiv w:val="1"/>
      <w:marLeft w:val="0"/>
      <w:marRight w:val="0"/>
      <w:marTop w:val="0"/>
      <w:marBottom w:val="0"/>
      <w:divBdr>
        <w:top w:val="none" w:sz="0" w:space="0" w:color="auto"/>
        <w:left w:val="none" w:sz="0" w:space="0" w:color="auto"/>
        <w:bottom w:val="none" w:sz="0" w:space="0" w:color="auto"/>
        <w:right w:val="none" w:sz="0" w:space="0" w:color="auto"/>
      </w:divBdr>
    </w:div>
    <w:div w:id="1751073700">
      <w:bodyDiv w:val="1"/>
      <w:marLeft w:val="0"/>
      <w:marRight w:val="0"/>
      <w:marTop w:val="0"/>
      <w:marBottom w:val="0"/>
      <w:divBdr>
        <w:top w:val="none" w:sz="0" w:space="0" w:color="auto"/>
        <w:left w:val="none" w:sz="0" w:space="0" w:color="auto"/>
        <w:bottom w:val="none" w:sz="0" w:space="0" w:color="auto"/>
        <w:right w:val="none" w:sz="0" w:space="0" w:color="auto"/>
      </w:divBdr>
      <w:divsChild>
        <w:div w:id="716201496">
          <w:marLeft w:val="994"/>
          <w:marRight w:val="0"/>
          <w:marTop w:val="0"/>
          <w:marBottom w:val="0"/>
          <w:divBdr>
            <w:top w:val="none" w:sz="0" w:space="0" w:color="auto"/>
            <w:left w:val="none" w:sz="0" w:space="0" w:color="auto"/>
            <w:bottom w:val="none" w:sz="0" w:space="0" w:color="auto"/>
            <w:right w:val="none" w:sz="0" w:space="0" w:color="auto"/>
          </w:divBdr>
        </w:div>
      </w:divsChild>
    </w:div>
    <w:div w:id="1912616135">
      <w:bodyDiv w:val="1"/>
      <w:marLeft w:val="0"/>
      <w:marRight w:val="0"/>
      <w:marTop w:val="0"/>
      <w:marBottom w:val="0"/>
      <w:divBdr>
        <w:top w:val="none" w:sz="0" w:space="0" w:color="auto"/>
        <w:left w:val="none" w:sz="0" w:space="0" w:color="auto"/>
        <w:bottom w:val="none" w:sz="0" w:space="0" w:color="auto"/>
        <w:right w:val="none" w:sz="0" w:space="0" w:color="auto"/>
      </w:divBdr>
    </w:div>
    <w:div w:id="1914464605">
      <w:bodyDiv w:val="1"/>
      <w:marLeft w:val="0"/>
      <w:marRight w:val="0"/>
      <w:marTop w:val="0"/>
      <w:marBottom w:val="0"/>
      <w:divBdr>
        <w:top w:val="none" w:sz="0" w:space="0" w:color="auto"/>
        <w:left w:val="none" w:sz="0" w:space="0" w:color="auto"/>
        <w:bottom w:val="none" w:sz="0" w:space="0" w:color="auto"/>
        <w:right w:val="none" w:sz="0" w:space="0" w:color="auto"/>
      </w:divBdr>
    </w:div>
    <w:div w:id="205576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news.release/ecec.t02.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lj3@cdc.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kh7@cdc.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s.gov/oes/current/oes113071.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dc.gov/coronavirus/2019-ncov/vaccines/stay-up-to-date.html" TargetMode="External"/><Relationship Id="rId13" Type="http://schemas.openxmlformats.org/officeDocument/2006/relationships/hyperlink" Target="https://www.cdc.gov/quarantine/cruise/management/technical-instructions-for-cruise-ships.html" TargetMode="External"/><Relationship Id="rId18" Type="http://schemas.openxmlformats.org/officeDocument/2006/relationships/hyperlink" Target="https://www.cdc.gov/quarantine/cruise/cruise-ship-color-status.html#faq-1" TargetMode="External"/><Relationship Id="rId3" Type="http://schemas.openxmlformats.org/officeDocument/2006/relationships/hyperlink" Target="https://covid.cdc.gov/covid-data-tracker/" TargetMode="External"/><Relationship Id="rId7" Type="http://schemas.openxmlformats.org/officeDocument/2006/relationships/hyperlink" Target="https://www.cdc.gov/quarantine/cruise/cruise-ship-color-status.html" TargetMode="External"/><Relationship Id="rId12" Type="http://schemas.openxmlformats.org/officeDocument/2006/relationships/hyperlink" Target="https://www.cdc.gov/quarantine/cruise/cruise-ship-color-status.html#faq-1" TargetMode="External"/><Relationship Id="rId17" Type="http://schemas.openxmlformats.org/officeDocument/2006/relationships/hyperlink" Target="https://www.cdc.gov/quarantine/cruise/cruise-ship-color-status.html#faq-1" TargetMode="External"/><Relationship Id="rId2" Type="http://schemas.openxmlformats.org/officeDocument/2006/relationships/hyperlink" Target="https://covid.cdc.gov/covid-data-tracker/" TargetMode="External"/><Relationship Id="rId16" Type="http://schemas.openxmlformats.org/officeDocument/2006/relationships/hyperlink" Target="https://www.project-redcap.org/" TargetMode="External"/><Relationship Id="rId1" Type="http://schemas.openxmlformats.org/officeDocument/2006/relationships/hyperlink" Target="https://covid19.who.int/" TargetMode="External"/><Relationship Id="rId6" Type="http://schemas.openxmlformats.org/officeDocument/2006/relationships/hyperlink" Target="https://www.cdc.gov/quarantine/cruise/cruise-ship-color-status.html" TargetMode="External"/><Relationship Id="rId11" Type="http://schemas.openxmlformats.org/officeDocument/2006/relationships/hyperlink" Target="https://www.cdc.gov/quarantine/cruise/cruise-ship-color-status.html" TargetMode="External"/><Relationship Id="rId5" Type="http://schemas.openxmlformats.org/officeDocument/2006/relationships/hyperlink" Target="https://academic.oup.com/jtm/article/27/3/taaa030/5766334" TargetMode="External"/><Relationship Id="rId15" Type="http://schemas.openxmlformats.org/officeDocument/2006/relationships/hyperlink" Target="https://www.cdc.gov/quarantine/cruise/covid19-operations-manual-cso.html" TargetMode="External"/><Relationship Id="rId10" Type="http://schemas.openxmlformats.org/officeDocument/2006/relationships/hyperlink" Target="https://www.cdc.gov/coronavirus/2019-ncov/vaccines/stay-up-to-date.html" TargetMode="External"/><Relationship Id="rId19" Type="http://schemas.openxmlformats.org/officeDocument/2006/relationships/hyperlink" Target="https://www.opm.gov/policy-data-oversight/pay-leave/salaries-wages/salary-tables/pdf/2022/ATL.pdf" TargetMode="External"/><Relationship Id="rId4" Type="http://schemas.openxmlformats.org/officeDocument/2006/relationships/hyperlink" Target="https://covid.cdc.gov/covid-data-tracker/" TargetMode="External"/><Relationship Id="rId9" Type="http://schemas.openxmlformats.org/officeDocument/2006/relationships/hyperlink" Target="https://www.cdc.gov/quarantine/cruise/covid19-operations-manual-cso.html" TargetMode="External"/><Relationship Id="rId14" Type="http://schemas.openxmlformats.org/officeDocument/2006/relationships/hyperlink" Target="https://www.cdc.gov/quarantine/cruise/instructions-local-agree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21526F684432429D7F13442587C671" ma:contentTypeVersion="11" ma:contentTypeDescription="Create a new document." ma:contentTypeScope="" ma:versionID="f8c9032729725303c55a3695bd87728d">
  <xsd:schema xmlns:xsd="http://www.w3.org/2001/XMLSchema" xmlns:xs="http://www.w3.org/2001/XMLSchema" xmlns:p="http://schemas.microsoft.com/office/2006/metadata/properties" xmlns:ns3="522d71d5-ac89-493a-a3f5-a2b5c38d2136" xmlns:ns4="a3c61709-2e96-436a-9579-621f2957aa15" targetNamespace="http://schemas.microsoft.com/office/2006/metadata/properties" ma:root="true" ma:fieldsID="80912272a818953ffb7452fa33f67d7a" ns3:_="" ns4:_="">
    <xsd:import namespace="522d71d5-ac89-493a-a3f5-a2b5c38d2136"/>
    <xsd:import namespace="a3c61709-2e96-436a-9579-621f2957aa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71d5-ac89-493a-a3f5-a2b5c38d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61709-2e96-436a-9579-621f2957aa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2.xml><?xml version="1.0" encoding="utf-8"?>
<ds:datastoreItem xmlns:ds="http://schemas.openxmlformats.org/officeDocument/2006/customXml" ds:itemID="{81EF5969-FA7E-45F5-9269-663272FA3CDD}">
  <ds:schemaRefs>
    <ds:schemaRef ds:uri="http://schemas.openxmlformats.org/officeDocument/2006/bibliography"/>
  </ds:schemaRefs>
</ds:datastoreItem>
</file>

<file path=customXml/itemProps3.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F19730-7988-4D2B-865F-67435FAB1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d71d5-ac89-493a-a3f5-a2b5c38d2136"/>
    <ds:schemaRef ds:uri="a3c61709-2e96-436a-9579-621f2957a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23</Pages>
  <Words>7845</Words>
  <Characters>44717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Rissman, Aaron (CDC/DDID/NCEZID/DGMQ) (CTR)</cp:lastModifiedBy>
  <cp:revision>124</cp:revision>
  <dcterms:created xsi:type="dcterms:W3CDTF">2022-02-08T14:00:00Z</dcterms:created>
  <dcterms:modified xsi:type="dcterms:W3CDTF">2022-02-09T22:09:00Z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0x010100B821526F684432429D7F13442587C671</vt:lpwstr>
  </property>
  <property fmtid="{D5CDD505-2E9C-101B-9397-08002B2CF9AE}" pid="3" name="_dlc_DocIdItemGuid">
    <vt:lpwstr>e28d4fa4-bae3-4cdf-93ea-0dd5dc1c0e99</vt:lpwstr>
  </property>
  <property fmtid="{D5CDD505-2E9C-101B-9397-08002B2CF9AE}" pid="4" name="MSIP_Label_7b94a7b8-f06c-4dfe-bdcc-9b548fd58c31_Enabled">
    <vt:lpwstr>true</vt:lpwstr>
  </property>
  <property fmtid="{D5CDD505-2E9C-101B-9397-08002B2CF9AE}" pid="5" name="MSIP_Label_7b94a7b8-f06c-4dfe-bdcc-9b548fd58c31_SetDate">
    <vt:lpwstr>2020-11-02T16:27:31Z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c6af7d73-7c8e-495e-aae8-21d4caac8a16</vt:lpwstr>
  </property>
  <property fmtid="{D5CDD505-2E9C-101B-9397-08002B2CF9AE}" pid="10" name="MSIP_Label_7b94a7b8-f06c-4dfe-bdcc-9b548fd58c31_ContentBits">
    <vt:lpwstr>0</vt:lpwstr>
  </property>
</Properties>
</file>