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BE7" w:rsidP="002B2BE7" w14:paraId="1E8B59E9" w14:textId="2496B649">
      <w:pPr>
        <w:jc w:val="center"/>
        <w:rPr>
          <w:b/>
        </w:rPr>
      </w:pPr>
      <w:r>
        <w:rPr>
          <w:b/>
        </w:rPr>
        <w:t xml:space="preserve">Non-Substantive </w:t>
      </w:r>
      <w:r>
        <w:rPr>
          <w:b/>
        </w:rPr>
        <w:t xml:space="preserve">Change </w:t>
      </w:r>
      <w:r>
        <w:rPr>
          <w:b/>
        </w:rPr>
        <w:t xml:space="preserve">Request </w:t>
      </w:r>
      <w:r>
        <w:rPr>
          <w:b/>
        </w:rPr>
        <w:t>Memo</w:t>
      </w:r>
    </w:p>
    <w:p w:rsidR="0000298C" w:rsidP="002B2BE7" w14:paraId="6A72B750" w14:textId="4DEF7ABD">
      <w:pPr>
        <w:jc w:val="center"/>
        <w:rPr>
          <w:b/>
        </w:rPr>
      </w:pPr>
    </w:p>
    <w:p w:rsidR="0000298C" w:rsidRPr="0000298C" w:rsidP="0000298C" w14:paraId="2DCF5639" w14:textId="77777777">
      <w:pPr>
        <w:pStyle w:val="CommentText"/>
        <w:jc w:val="center"/>
        <w:rPr>
          <w:rFonts w:cs="Times New Roman"/>
          <w:sz w:val="24"/>
          <w:szCs w:val="24"/>
        </w:rPr>
      </w:pPr>
      <w:r w:rsidRPr="0000298C">
        <w:rPr>
          <w:rFonts w:cs="Times New Roman"/>
          <w:sz w:val="24"/>
          <w:szCs w:val="24"/>
        </w:rPr>
        <w:t xml:space="preserve">Phased Approach to the Resumption of </w:t>
      </w:r>
    </w:p>
    <w:p w:rsidR="0000298C" w:rsidP="00C27C47" w14:paraId="51432D98" w14:textId="0B3F2E24">
      <w:pPr>
        <w:pStyle w:val="CommentText"/>
        <w:tabs>
          <w:tab w:val="center" w:pos="5040"/>
          <w:tab w:val="left" w:pos="8740"/>
        </w:tabs>
        <w:rPr>
          <w:rFonts w:cs="Times New Roman"/>
          <w:sz w:val="24"/>
          <w:szCs w:val="24"/>
        </w:rPr>
      </w:pPr>
      <w:r>
        <w:rPr>
          <w:rFonts w:cs="Times New Roman"/>
          <w:sz w:val="24"/>
          <w:szCs w:val="24"/>
        </w:rPr>
        <w:tab/>
      </w:r>
      <w:r w:rsidRPr="0000298C">
        <w:rPr>
          <w:rFonts w:cs="Times New Roman"/>
          <w:sz w:val="24"/>
          <w:szCs w:val="24"/>
        </w:rPr>
        <w:t>Cruise Ship Passenger Operations</w:t>
      </w:r>
      <w:r>
        <w:rPr>
          <w:rFonts w:cs="Times New Roman"/>
          <w:sz w:val="24"/>
          <w:szCs w:val="24"/>
        </w:rPr>
        <w:tab/>
      </w:r>
    </w:p>
    <w:p w:rsidR="002B2BE7" w:rsidP="0000298C" w14:paraId="13B8078D" w14:textId="32109BCF">
      <w:pPr>
        <w:pStyle w:val="CommentText"/>
        <w:jc w:val="center"/>
        <w:rPr>
          <w:b/>
          <w:sz w:val="24"/>
          <w:szCs w:val="24"/>
        </w:rPr>
      </w:pPr>
      <w:r w:rsidRPr="0000298C">
        <w:rPr>
          <w:b/>
          <w:sz w:val="24"/>
          <w:szCs w:val="24"/>
        </w:rPr>
        <w:t>(OMB Control No. 0920-</w:t>
      </w:r>
      <w:r w:rsidRPr="0000298C" w:rsidR="001039EB">
        <w:rPr>
          <w:b/>
          <w:sz w:val="24"/>
          <w:szCs w:val="24"/>
        </w:rPr>
        <w:t>13</w:t>
      </w:r>
      <w:r w:rsidRPr="0000298C" w:rsidR="0000298C">
        <w:rPr>
          <w:b/>
          <w:sz w:val="24"/>
          <w:szCs w:val="24"/>
        </w:rPr>
        <w:t>35</w:t>
      </w:r>
      <w:r w:rsidR="00976080">
        <w:rPr>
          <w:b/>
          <w:sz w:val="24"/>
          <w:szCs w:val="24"/>
        </w:rPr>
        <w:t>, exp. 1/31/2026</w:t>
      </w:r>
      <w:r w:rsidRPr="0000298C">
        <w:rPr>
          <w:b/>
          <w:sz w:val="24"/>
          <w:szCs w:val="24"/>
        </w:rPr>
        <w:t>)</w:t>
      </w:r>
    </w:p>
    <w:p w:rsidR="00BF36B6" w:rsidP="0000298C" w14:paraId="7CFE6B8B" w14:textId="36AF1CBD">
      <w:pPr>
        <w:pStyle w:val="CommentText"/>
        <w:jc w:val="center"/>
        <w:rPr>
          <w:b/>
          <w:sz w:val="24"/>
          <w:szCs w:val="24"/>
        </w:rPr>
      </w:pPr>
    </w:p>
    <w:p w:rsidR="00BF36B6" w:rsidRPr="0000298C" w:rsidP="0000298C" w14:paraId="76EE5C05" w14:textId="5E9F04A5">
      <w:pPr>
        <w:pStyle w:val="CommentText"/>
        <w:jc w:val="center"/>
        <w:rPr>
          <w:rFonts w:cs="Times New Roman"/>
          <w:sz w:val="24"/>
          <w:szCs w:val="24"/>
        </w:rPr>
      </w:pPr>
      <w:r>
        <w:rPr>
          <w:b/>
          <w:sz w:val="24"/>
          <w:szCs w:val="24"/>
        </w:rPr>
        <w:t xml:space="preserve">June </w:t>
      </w:r>
      <w:r w:rsidR="0055479B">
        <w:rPr>
          <w:b/>
          <w:sz w:val="24"/>
          <w:szCs w:val="24"/>
        </w:rPr>
        <w:t>6</w:t>
      </w:r>
      <w:r>
        <w:rPr>
          <w:b/>
          <w:sz w:val="24"/>
          <w:szCs w:val="24"/>
        </w:rPr>
        <w:t>, 2023</w:t>
      </w:r>
    </w:p>
    <w:p w:rsidR="002B2BE7" w:rsidP="001039EB" w14:paraId="16065C8E" w14:textId="0CBA6D1B">
      <w:pPr>
        <w:rPr>
          <w:b/>
        </w:rPr>
      </w:pPr>
    </w:p>
    <w:p w:rsidR="002B2BE7" w:rsidP="002B2BE7" w14:paraId="0D196D22" w14:textId="77777777">
      <w:pPr>
        <w:jc w:val="center"/>
        <w:rPr>
          <w:b/>
        </w:rPr>
      </w:pPr>
    </w:p>
    <w:p w:rsidR="002B2BE7" w:rsidP="002B2BE7" w14:paraId="237C7803" w14:textId="77777777">
      <w:pPr>
        <w:jc w:val="center"/>
        <w:rPr>
          <w:b/>
        </w:rPr>
      </w:pPr>
    </w:p>
    <w:p w:rsidR="002B2BE7" w:rsidP="002B2BE7" w14:paraId="7914C994" w14:textId="77777777">
      <w:pPr>
        <w:jc w:val="center"/>
        <w:rPr>
          <w:b/>
        </w:rPr>
      </w:pPr>
    </w:p>
    <w:p w:rsidR="002B2BE7" w:rsidP="002B2BE7" w14:paraId="2D861F57" w14:textId="77777777">
      <w:pPr>
        <w:jc w:val="center"/>
        <w:rPr>
          <w:b/>
        </w:rPr>
      </w:pPr>
    </w:p>
    <w:p w:rsidR="002B2BE7" w:rsidP="002B2BE7" w14:paraId="0D6D07BA" w14:textId="77777777">
      <w:pPr>
        <w:jc w:val="center"/>
        <w:rPr>
          <w:b/>
        </w:rPr>
      </w:pPr>
    </w:p>
    <w:p w:rsidR="002B2BE7" w:rsidP="002B2BE7" w14:paraId="2ACE2A1C" w14:textId="77777777">
      <w:pPr>
        <w:jc w:val="center"/>
        <w:rPr>
          <w:b/>
        </w:rPr>
      </w:pPr>
    </w:p>
    <w:p w:rsidR="002B2BE7" w:rsidP="002B2BE7" w14:paraId="42324F36" w14:textId="77777777">
      <w:pPr>
        <w:jc w:val="center"/>
        <w:rPr>
          <w:b/>
        </w:rPr>
      </w:pPr>
    </w:p>
    <w:p w:rsidR="002B2BE7" w:rsidP="002B2BE7" w14:paraId="1F1598B2" w14:textId="77777777">
      <w:pPr>
        <w:jc w:val="center"/>
        <w:rPr>
          <w:b/>
        </w:rPr>
      </w:pPr>
    </w:p>
    <w:p w:rsidR="002B2BE7" w:rsidP="002B2BE7" w14:paraId="1A8FA27C" w14:textId="77777777">
      <w:pPr>
        <w:jc w:val="center"/>
        <w:rPr>
          <w:b/>
        </w:rPr>
      </w:pPr>
    </w:p>
    <w:p w:rsidR="002B2BE7" w:rsidP="002B2BE7" w14:paraId="13591CE8" w14:textId="77777777">
      <w:pPr>
        <w:jc w:val="center"/>
        <w:rPr>
          <w:b/>
        </w:rPr>
      </w:pPr>
    </w:p>
    <w:p w:rsidR="002B2BE7" w:rsidP="002B2BE7" w14:paraId="5CB6AA0D" w14:textId="77777777">
      <w:pPr>
        <w:jc w:val="center"/>
        <w:rPr>
          <w:b/>
        </w:rPr>
      </w:pPr>
    </w:p>
    <w:p w:rsidR="002B2BE7" w:rsidP="002B2BE7" w14:paraId="66A69048" w14:textId="77777777">
      <w:pPr>
        <w:jc w:val="center"/>
        <w:rPr>
          <w:b/>
        </w:rPr>
      </w:pPr>
    </w:p>
    <w:p w:rsidR="002B2BE7" w:rsidP="002B2BE7" w14:paraId="1EFA1903" w14:textId="77777777">
      <w:pPr>
        <w:jc w:val="center"/>
        <w:rPr>
          <w:b/>
        </w:rPr>
      </w:pPr>
    </w:p>
    <w:p w:rsidR="002B2BE7" w:rsidP="002B2BE7" w14:paraId="7B9E4F6B" w14:textId="77777777">
      <w:pPr>
        <w:jc w:val="center"/>
        <w:rPr>
          <w:b/>
        </w:rPr>
      </w:pPr>
    </w:p>
    <w:p w:rsidR="002B2BE7" w:rsidP="002B2BE7" w14:paraId="0359B915" w14:textId="77777777">
      <w:pPr>
        <w:jc w:val="center"/>
        <w:rPr>
          <w:b/>
        </w:rPr>
      </w:pPr>
    </w:p>
    <w:p w:rsidR="002B2BE7" w:rsidP="002B2BE7" w14:paraId="241DFBD3" w14:textId="77777777">
      <w:pPr>
        <w:jc w:val="center"/>
        <w:rPr>
          <w:b/>
        </w:rPr>
      </w:pPr>
    </w:p>
    <w:p w:rsidR="002B2BE7" w:rsidP="002B2BE7" w14:paraId="2D52930A" w14:textId="77777777">
      <w:pPr>
        <w:jc w:val="center"/>
        <w:rPr>
          <w:b/>
        </w:rPr>
      </w:pPr>
    </w:p>
    <w:p w:rsidR="002B2BE7" w:rsidP="002B2BE7" w14:paraId="53DFA1C0" w14:textId="77777777">
      <w:pPr>
        <w:jc w:val="center"/>
        <w:rPr>
          <w:b/>
        </w:rPr>
      </w:pPr>
    </w:p>
    <w:p w:rsidR="002B2BE7" w:rsidP="002B2BE7" w14:paraId="454D28A7" w14:textId="77777777">
      <w:pPr>
        <w:jc w:val="center"/>
        <w:rPr>
          <w:b/>
        </w:rPr>
      </w:pPr>
    </w:p>
    <w:p w:rsidR="002B2BE7" w:rsidP="002B2BE7" w14:paraId="3C1D69B5" w14:textId="77777777">
      <w:pPr>
        <w:jc w:val="center"/>
        <w:rPr>
          <w:b/>
        </w:rPr>
      </w:pPr>
    </w:p>
    <w:p w:rsidR="00D23B25" w:rsidP="002B2BE7" w14:paraId="3C057AD0" w14:textId="255D4C12">
      <w:pPr>
        <w:jc w:val="center"/>
        <w:rPr>
          <w:b/>
        </w:rPr>
      </w:pPr>
    </w:p>
    <w:p w:rsidR="00D23B25" w:rsidP="002B2BE7" w14:paraId="073C0E3B" w14:textId="203A6E6F">
      <w:pPr>
        <w:jc w:val="center"/>
        <w:rPr>
          <w:b/>
        </w:rPr>
      </w:pPr>
    </w:p>
    <w:p w:rsidR="00D23B25" w:rsidP="002B2BE7" w14:paraId="7CAB6A38" w14:textId="59FFAF1B">
      <w:pPr>
        <w:jc w:val="center"/>
        <w:rPr>
          <w:b/>
        </w:rPr>
      </w:pPr>
    </w:p>
    <w:p w:rsidR="00D23B25" w:rsidP="002B2BE7" w14:paraId="40ED761A" w14:textId="27E753D4">
      <w:pPr>
        <w:jc w:val="center"/>
        <w:rPr>
          <w:b/>
        </w:rPr>
      </w:pPr>
    </w:p>
    <w:p w:rsidR="00D23B25" w:rsidP="002B2BE7" w14:paraId="7087B345" w14:textId="77777777">
      <w:pPr>
        <w:jc w:val="center"/>
        <w:rPr>
          <w:b/>
        </w:rPr>
      </w:pPr>
    </w:p>
    <w:p w:rsidR="002B2BE7" w:rsidRPr="000C5EF1" w:rsidP="002B2BE7" w14:paraId="0FAC8C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00D23B25" w:rsidRPr="005B7622" w:rsidP="00D23B25" w14:paraId="0C435C18" w14:textId="77777777">
      <w:pPr>
        <w:pStyle w:val="NoSpacing"/>
      </w:pPr>
      <w:r w:rsidRPr="005B7622">
        <w:t>Thomas Daymude</w:t>
      </w:r>
    </w:p>
    <w:p w:rsidR="00D23B25" w:rsidRPr="005B7622" w:rsidP="00D23B25" w14:paraId="0F30C948" w14:textId="77777777">
      <w:pPr>
        <w:pStyle w:val="NoSpacing"/>
      </w:pPr>
      <w:r w:rsidRPr="005B7622">
        <w:t xml:space="preserve">National Center for Emerging and Zoonotic Infectious Diseases </w:t>
      </w:r>
    </w:p>
    <w:p w:rsidR="00D23B25" w:rsidRPr="005B7622" w:rsidP="00D23B25" w14:paraId="5DA68A59" w14:textId="77777777">
      <w:pPr>
        <w:pStyle w:val="NoSpacing"/>
      </w:pPr>
      <w:r w:rsidRPr="005B7622">
        <w:t xml:space="preserve">Centers for Disease Control and Prevention </w:t>
      </w:r>
    </w:p>
    <w:p w:rsidR="00D23B25" w:rsidRPr="005B7622" w:rsidP="00D23B25" w14:paraId="59166534" w14:textId="77777777">
      <w:pPr>
        <w:pStyle w:val="NoSpacing"/>
      </w:pPr>
      <w:r w:rsidRPr="005B7622">
        <w:t xml:space="preserve">1600 Clifton Road, NE </w:t>
      </w:r>
    </w:p>
    <w:p w:rsidR="00D23B25" w:rsidRPr="005B7622" w:rsidP="00D23B25" w14:paraId="4B3552CF" w14:textId="77777777">
      <w:pPr>
        <w:pStyle w:val="NoSpacing"/>
      </w:pPr>
      <w:r w:rsidRPr="005B7622">
        <w:t xml:space="preserve">Atlanta, Georgia 30333 </w:t>
      </w:r>
    </w:p>
    <w:p w:rsidR="00D23B25" w:rsidRPr="005B7622" w:rsidP="00D23B25" w14:paraId="57B69DA6" w14:textId="77777777">
      <w:pPr>
        <w:pStyle w:val="NoSpacing"/>
      </w:pPr>
      <w:r w:rsidRPr="005B7622">
        <w:t>Phone: 404.718.7103</w:t>
      </w:r>
    </w:p>
    <w:p w:rsidR="00D23B25" w:rsidRPr="005B7622" w:rsidP="00D23B25" w14:paraId="13CAC9F7" w14:textId="77777777">
      <w:pPr>
        <w:pStyle w:val="NoSpacing"/>
      </w:pPr>
      <w:r w:rsidRPr="005B7622">
        <w:t xml:space="preserve">Email: </w:t>
      </w:r>
      <w:hyperlink r:id="rId4" w:history="1">
        <w:r w:rsidRPr="005B7622">
          <w:rPr>
            <w:rStyle w:val="Hyperlink"/>
          </w:rPr>
          <w:t>qkh7@cdc.gov</w:t>
        </w:r>
      </w:hyperlink>
    </w:p>
    <w:p w:rsidR="00976080" w14:paraId="698E5595" w14:textId="43D9C0FC">
      <w:pPr>
        <w:spacing w:after="160" w:line="259" w:lineRule="auto"/>
      </w:pPr>
      <w:r>
        <w:br w:type="page"/>
      </w:r>
    </w:p>
    <w:p w:rsidR="00D23B25" w:rsidRPr="000C5EF1" w:rsidP="002B2BE7" w14:paraId="786AB68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2B2BE7" w:rsidP="002B2BE7" w14:paraId="4CC54925" w14:textId="21A3A2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Pr>
          <w:b/>
        </w:rPr>
        <w:t>Effective</w:t>
      </w:r>
      <w:r w:rsidRPr="000C5EF1">
        <w:rPr>
          <w:b/>
        </w:rPr>
        <w:t xml:space="preserve"> </w:t>
      </w:r>
      <w:r w:rsidRPr="000C5EF1">
        <w:rPr>
          <w:b/>
        </w:rPr>
        <w:t>Date</w:t>
      </w:r>
      <w:r>
        <w:rPr>
          <w:b/>
        </w:rPr>
        <w:t xml:space="preserve"> of Proposed Changes</w:t>
      </w:r>
      <w:r w:rsidRPr="000C5EF1">
        <w:rPr>
          <w:b/>
        </w:rPr>
        <w:t>:</w:t>
      </w:r>
      <w:r w:rsidRPr="000C5EF1">
        <w:t xml:space="preserve"> </w:t>
      </w:r>
      <w:r>
        <w:t xml:space="preserve"> Immediately upon receipt of OMB approval</w:t>
      </w:r>
    </w:p>
    <w:p w:rsidR="00C35D1A" w:rsidRPr="000C5EF1" w:rsidP="002B2BE7" w14:paraId="79CD402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00298C" w:rsidRPr="0000298C" w:rsidP="0000298C" w14:paraId="68751C99" w14:textId="1D9E20FB">
      <w:pPr>
        <w:rPr>
          <w:rFonts w:eastAsiaTheme="minorHAnsi" w:cstheme="minorBidi"/>
          <w:szCs w:val="22"/>
        </w:rPr>
      </w:pPr>
      <w:r w:rsidRPr="00281300">
        <w:rPr>
          <w:rFonts w:eastAsiaTheme="minorHAnsi" w:cstheme="minorBidi"/>
          <w:szCs w:val="22"/>
        </w:rPr>
        <w:t>The Centers for Disease Control and Prevention (CDC</w:t>
      </w:r>
      <w:r w:rsidR="00FE0C54">
        <w:rPr>
          <w:rFonts w:eastAsiaTheme="minorHAnsi" w:cstheme="minorBidi"/>
          <w:szCs w:val="22"/>
        </w:rPr>
        <w:t xml:space="preserve">) </w:t>
      </w:r>
      <w:r w:rsidRPr="00281300">
        <w:rPr>
          <w:rFonts w:eastAsiaTheme="minorHAnsi" w:cstheme="minorBidi"/>
          <w:szCs w:val="22"/>
        </w:rPr>
        <w:t xml:space="preserve">requests a nonmaterial/non-substantive </w:t>
      </w:r>
      <w:r w:rsidR="00FE0C54">
        <w:rPr>
          <w:rFonts w:eastAsiaTheme="minorHAnsi" w:cstheme="minorBidi"/>
          <w:szCs w:val="22"/>
        </w:rPr>
        <w:t xml:space="preserve">change </w:t>
      </w:r>
      <w:r w:rsidR="00992E6B">
        <w:rPr>
          <w:rFonts w:eastAsiaTheme="minorHAnsi" w:cstheme="minorBidi"/>
          <w:szCs w:val="22"/>
        </w:rPr>
        <w:t>to</w:t>
      </w:r>
      <w:r w:rsidRPr="00281300">
        <w:rPr>
          <w:rFonts w:eastAsiaTheme="minorHAnsi" w:cstheme="minorBidi"/>
          <w:szCs w:val="22"/>
        </w:rPr>
        <w:t xml:space="preserve"> the currently approved Information Collection Request: “</w:t>
      </w:r>
      <w:r w:rsidRPr="0000298C">
        <w:rPr>
          <w:rFonts w:eastAsiaTheme="minorHAnsi" w:cstheme="minorBidi"/>
          <w:szCs w:val="22"/>
        </w:rPr>
        <w:t xml:space="preserve">Phased Approach to the Resumption of </w:t>
      </w:r>
    </w:p>
    <w:p w:rsidR="00281300" w:rsidRPr="00281300" w:rsidP="0000298C" w14:paraId="4793F78B" w14:textId="56C04AC7">
      <w:pPr>
        <w:rPr>
          <w:rFonts w:eastAsiaTheme="minorHAnsi" w:cstheme="minorBidi"/>
          <w:szCs w:val="22"/>
        </w:rPr>
      </w:pPr>
      <w:r w:rsidRPr="0000298C">
        <w:rPr>
          <w:rFonts w:eastAsiaTheme="minorHAnsi" w:cstheme="minorBidi"/>
          <w:szCs w:val="22"/>
        </w:rPr>
        <w:t>Cruise Ship Passenger Operations</w:t>
      </w:r>
      <w:r w:rsidR="00976080">
        <w:rPr>
          <w:rFonts w:eastAsiaTheme="minorHAnsi" w:cstheme="minorBidi"/>
          <w:szCs w:val="22"/>
        </w:rPr>
        <w:t>,</w:t>
      </w:r>
      <w:r w:rsidR="003E55ED">
        <w:rPr>
          <w:rFonts w:eastAsiaTheme="minorHAnsi" w:cstheme="minorBidi"/>
          <w:szCs w:val="22"/>
        </w:rPr>
        <w:t xml:space="preserve">” OMB Control </w:t>
      </w:r>
      <w:r w:rsidR="00976080">
        <w:rPr>
          <w:rFonts w:eastAsiaTheme="minorHAnsi" w:cstheme="minorBidi"/>
          <w:szCs w:val="22"/>
        </w:rPr>
        <w:t xml:space="preserve">No. </w:t>
      </w:r>
      <w:r w:rsidR="003E55ED">
        <w:rPr>
          <w:rFonts w:eastAsiaTheme="minorHAnsi" w:cstheme="minorBidi"/>
          <w:szCs w:val="22"/>
        </w:rPr>
        <w:t>0920-1335</w:t>
      </w:r>
      <w:r w:rsidR="00976080">
        <w:rPr>
          <w:rFonts w:eastAsiaTheme="minorHAnsi" w:cstheme="minorBidi"/>
          <w:szCs w:val="22"/>
        </w:rPr>
        <w:t>.</w:t>
      </w:r>
    </w:p>
    <w:p w:rsidR="00281300" w:rsidRPr="00281300" w:rsidP="00281300" w14:paraId="128C66F1" w14:textId="77777777">
      <w:pPr>
        <w:rPr>
          <w:rFonts w:eastAsiaTheme="minorHAnsi" w:cstheme="minorBidi"/>
          <w:szCs w:val="22"/>
        </w:rPr>
      </w:pPr>
    </w:p>
    <w:p w:rsidR="00184759" w:rsidP="004B27C3" w14:paraId="344E1A5A" w14:textId="1A3D2485">
      <w:r>
        <w:t xml:space="preserve">During </w:t>
      </w:r>
      <w:r w:rsidR="000F1065">
        <w:t>the COVID-19 Public Health Emergency</w:t>
      </w:r>
      <w:r w:rsidR="002E74E0">
        <w:t xml:space="preserve"> (PHE)</w:t>
      </w:r>
      <w:r>
        <w:t>, CDC used t</w:t>
      </w:r>
      <w:r w:rsidR="009A51F0">
        <w:t xml:space="preserve">he </w:t>
      </w:r>
      <w:r w:rsidR="00E77298">
        <w:t>“</w:t>
      </w:r>
      <w:r w:rsidRPr="005E362C" w:rsidR="005E362C">
        <w:t>Enhanced Data Collection</w:t>
      </w:r>
      <w:r w:rsidR="00E77298">
        <w:t xml:space="preserve"> (EDC) During COVID-19 Pandemic”</w:t>
      </w:r>
      <w:r w:rsidRPr="005E362C" w:rsidR="005E362C">
        <w:t xml:space="preserve"> Form</w:t>
      </w:r>
      <w:r w:rsidR="005E362C">
        <w:t xml:space="preserve"> </w:t>
      </w:r>
      <w:r w:rsidR="00E77298">
        <w:t>to collect aggregate case count and testing information about</w:t>
      </w:r>
      <w:r w:rsidR="0008255D">
        <w:t xml:space="preserve"> </w:t>
      </w:r>
      <w:r w:rsidR="00E77298">
        <w:t xml:space="preserve">travelers with </w:t>
      </w:r>
      <w:r w:rsidR="007B422B">
        <w:t xml:space="preserve">confirmed or suspected infection with the virus that causes </w:t>
      </w:r>
      <w:r w:rsidR="0008255D">
        <w:t>COVID-19</w:t>
      </w:r>
      <w:r w:rsidR="007B422B">
        <w:t xml:space="preserve">, as well as limited information about travelers with </w:t>
      </w:r>
      <w:r w:rsidR="002E74E0">
        <w:t>other acute respiratory infections</w:t>
      </w:r>
      <w:r>
        <w:t xml:space="preserve"> </w:t>
      </w:r>
      <w:r w:rsidR="007901C2">
        <w:t>(ARI)</w:t>
      </w:r>
      <w:r w:rsidR="002E74E0">
        <w:t>.</w:t>
      </w:r>
      <w:r w:rsidR="00E77298">
        <w:t xml:space="preserve"> </w:t>
      </w:r>
      <w:r w:rsidR="007B422B">
        <w:t xml:space="preserve"> </w:t>
      </w:r>
      <w:r w:rsidR="0089506E">
        <w:t>The “EDC” form</w:t>
      </w:r>
      <w:r w:rsidR="007B422B">
        <w:t xml:space="preserve"> was submitted to CDC daily</w:t>
      </w:r>
      <w:r w:rsidR="0031071A">
        <w:t xml:space="preserve"> by the cruise ship physician</w:t>
      </w:r>
      <w:r w:rsidR="007B422B">
        <w:t>.</w:t>
      </w:r>
    </w:p>
    <w:p w:rsidR="00184759" w:rsidP="004B27C3" w14:paraId="3E0394F9" w14:textId="77777777"/>
    <w:p w:rsidR="00192E89" w:rsidP="004B27C3" w14:paraId="2C8362C3" w14:textId="1C2027EC">
      <w:r>
        <w:t xml:space="preserve">With the end of the </w:t>
      </w:r>
      <w:r w:rsidR="007B422B">
        <w:t xml:space="preserve">COVID-19 </w:t>
      </w:r>
      <w:r>
        <w:t xml:space="preserve">PHE, CDC </w:t>
      </w:r>
      <w:r w:rsidR="0031071A">
        <w:t>propos</w:t>
      </w:r>
      <w:r w:rsidR="001346A6">
        <w:t>es</w:t>
      </w:r>
      <w:r w:rsidR="0031071A">
        <w:t xml:space="preserve"> </w:t>
      </w:r>
      <w:r w:rsidR="0031071A">
        <w:t>a number of</w:t>
      </w:r>
      <w:r w:rsidR="0031071A">
        <w:t xml:space="preserve"> changes t</w:t>
      </w:r>
      <w:r w:rsidR="00BF02D0">
        <w:t>hat will</w:t>
      </w:r>
      <w:r>
        <w:t xml:space="preserve"> </w:t>
      </w:r>
      <w:r w:rsidR="00007A5A">
        <w:t>reduce</w:t>
      </w:r>
      <w:r w:rsidR="0031071A">
        <w:t xml:space="preserve"> burden</w:t>
      </w:r>
      <w:r w:rsidR="00EE0D7E">
        <w:t xml:space="preserve"> and align </w:t>
      </w:r>
      <w:r w:rsidR="0089506E">
        <w:t xml:space="preserve">reporting </w:t>
      </w:r>
      <w:r w:rsidR="00EE0D7E">
        <w:t>with revised guidance for cruise ships</w:t>
      </w:r>
      <w:r w:rsidR="0031071A">
        <w:t xml:space="preserve">.  </w:t>
      </w:r>
      <w:r w:rsidR="00EE0D7E">
        <w:t xml:space="preserve">The </w:t>
      </w:r>
      <w:r w:rsidR="0089506E">
        <w:t>revised “</w:t>
      </w:r>
      <w:r w:rsidR="00EE0D7E">
        <w:t>EDC</w:t>
      </w:r>
      <w:r w:rsidR="0089506E">
        <w:t>”</w:t>
      </w:r>
      <w:r w:rsidR="00EE0D7E">
        <w:t xml:space="preserve"> form </w:t>
      </w:r>
      <w:r w:rsidR="0089506E">
        <w:t>will be shorter</w:t>
      </w:r>
      <w:r w:rsidR="0055479B">
        <w:t xml:space="preserve"> and</w:t>
      </w:r>
      <w:r w:rsidR="0089506E">
        <w:t xml:space="preserve"> allow consolidated reporting of multiple </w:t>
      </w:r>
      <w:r w:rsidR="0089506E">
        <w:t>conditions, and</w:t>
      </w:r>
      <w:r w:rsidR="0055479B">
        <w:t xml:space="preserve"> will be</w:t>
      </w:r>
      <w:r w:rsidR="0089506E">
        <w:t xml:space="preserve"> </w:t>
      </w:r>
      <w:r w:rsidR="00EE0D7E">
        <w:t>renamed to reflect a change in focus from COVID-19 to ARI</w:t>
      </w:r>
      <w:r w:rsidR="0089506E">
        <w:t xml:space="preserve"> more generally</w:t>
      </w:r>
      <w:r w:rsidR="00EE0D7E">
        <w:t xml:space="preserve">. </w:t>
      </w:r>
      <w:r w:rsidR="0089506E">
        <w:t xml:space="preserve">In addition, the frequency of reporting will </w:t>
      </w:r>
      <w:r w:rsidR="001346A6">
        <w:t>be reduced</w:t>
      </w:r>
      <w:r w:rsidR="0089506E">
        <w:t xml:space="preserve"> from daily to once per voyage</w:t>
      </w:r>
      <w:r w:rsidR="007901C2">
        <w:t>.</w:t>
      </w:r>
      <w:r w:rsidR="001346A6">
        <w:t xml:space="preserve">  </w:t>
      </w:r>
      <w:r w:rsidR="001D7319">
        <w:t>An i</w:t>
      </w:r>
      <w:r w:rsidR="009B3F89">
        <w:t>temized justification</w:t>
      </w:r>
      <w:r w:rsidR="001346A6">
        <w:t xml:space="preserve"> </w:t>
      </w:r>
      <w:r w:rsidR="00BF02D0">
        <w:t>of</w:t>
      </w:r>
      <w:r w:rsidR="001346A6">
        <w:t xml:space="preserve"> each</w:t>
      </w:r>
      <w:r w:rsidR="009B3F89">
        <w:t xml:space="preserve"> proposed</w:t>
      </w:r>
      <w:r w:rsidR="001346A6">
        <w:t xml:space="preserve"> change is provided below.</w:t>
      </w:r>
    </w:p>
    <w:p w:rsidR="0042767C" w:rsidP="004B27C3" w14:paraId="6EE95BBC" w14:textId="09711D9B"/>
    <w:p w:rsidR="007F1ACA" w:rsidP="007F1ACA" w14:paraId="40CEE8F0" w14:textId="660C1357">
      <w:pPr>
        <w:pStyle w:val="ListParagraph"/>
        <w:numPr>
          <w:ilvl w:val="0"/>
          <w:numId w:val="9"/>
        </w:numPr>
        <w:ind w:left="360" w:hanging="360"/>
        <w:rPr>
          <w:b/>
          <w:bCs/>
        </w:rPr>
      </w:pPr>
      <w:r>
        <w:rPr>
          <w:b/>
          <w:bCs/>
          <w:i/>
          <w:iCs/>
        </w:rPr>
        <w:t xml:space="preserve">Update </w:t>
      </w:r>
      <w:r w:rsidRPr="0042767C" w:rsidR="0042767C">
        <w:rPr>
          <w:b/>
          <w:bCs/>
          <w:i/>
          <w:iCs/>
        </w:rPr>
        <w:t>Enhanced Data Collection (EDC) Form</w:t>
      </w:r>
      <w:r w:rsidRPr="0042767C" w:rsidR="0042767C">
        <w:rPr>
          <w:b/>
          <w:bCs/>
        </w:rPr>
        <w:t>:</w:t>
      </w:r>
    </w:p>
    <w:p w:rsidR="007F1ACA" w:rsidRPr="007F1ACA" w:rsidP="007F1ACA" w14:paraId="77386B74" w14:textId="77777777">
      <w:pPr>
        <w:pStyle w:val="ListParagraph"/>
        <w:ind w:left="360"/>
        <w:rPr>
          <w:b/>
          <w:bCs/>
        </w:rPr>
      </w:pPr>
    </w:p>
    <w:p w:rsidR="00AE2912" w:rsidP="00AE2912" w14:paraId="4375D70B" w14:textId="77777777">
      <w:pPr>
        <w:pStyle w:val="ListParagraph"/>
        <w:numPr>
          <w:ilvl w:val="0"/>
          <w:numId w:val="18"/>
        </w:numPr>
      </w:pPr>
      <w:r>
        <w:t>Change:</w:t>
      </w:r>
      <w:r w:rsidR="001E09AA">
        <w:tab/>
      </w:r>
      <w:r w:rsidR="00E13652">
        <w:t>Updated</w:t>
      </w:r>
      <w:r w:rsidRPr="000860AF" w:rsidR="000860AF">
        <w:t xml:space="preserve"> title</w:t>
      </w:r>
      <w:r w:rsidR="00E13652">
        <w:t xml:space="preserve"> of form</w:t>
      </w:r>
    </w:p>
    <w:p w:rsidR="00AE2912" w:rsidP="00AE2912" w14:paraId="432D79A9" w14:textId="77777777">
      <w:pPr>
        <w:ind w:left="1800" w:firstLine="360"/>
      </w:pPr>
      <w:r>
        <w:t>FROM “</w:t>
      </w:r>
      <w:r w:rsidRPr="005E362C">
        <w:t>Enhanced Data Collection</w:t>
      </w:r>
      <w:r>
        <w:t xml:space="preserve"> (EDC) During COVID</w:t>
      </w:r>
      <w:r>
        <w:t xml:space="preserve"> </w:t>
      </w:r>
      <w:r>
        <w:t>19 Pandemic”</w:t>
      </w:r>
    </w:p>
    <w:p w:rsidR="00E13652" w:rsidP="0055479B" w14:paraId="14509704" w14:textId="3C9BECB1">
      <w:pPr>
        <w:ind w:left="1800" w:firstLine="360"/>
      </w:pPr>
      <w:r>
        <w:t>TO “Cruise Ship Cumulative Acute Respiratory Illness (ARI) Reporting Form</w:t>
      </w:r>
      <w:r w:rsidR="00AE2912">
        <w:t>”</w:t>
      </w:r>
    </w:p>
    <w:p w:rsidR="00F778B4" w:rsidP="0055479B" w14:paraId="526A9057" w14:textId="75BD2C48">
      <w:pPr>
        <w:pStyle w:val="ListParagraph"/>
        <w:ind w:left="2160" w:hanging="1440"/>
      </w:pPr>
      <w:r>
        <w:t>Rationale</w:t>
      </w:r>
      <w:r w:rsidR="00516D55">
        <w:t xml:space="preserve">: </w:t>
      </w:r>
      <w:r w:rsidR="00516D55">
        <w:tab/>
      </w:r>
      <w:r w:rsidR="00E13652">
        <w:t>To reflect cumulative reporting of any acute respiratory illness (ARI) into one form (</w:t>
      </w:r>
      <w:r w:rsidR="005F6A39">
        <w:t xml:space="preserve">for </w:t>
      </w:r>
      <w:r w:rsidR="00E13652">
        <w:t>COVID-19, influenza, &amp; Respiratory Syncytial Virus</w:t>
      </w:r>
      <w:r w:rsidR="005F6A39">
        <w:t xml:space="preserve"> </w:t>
      </w:r>
      <w:bookmarkStart w:id="0" w:name="_Hlk136514135"/>
      <w:r w:rsidR="005F6A39">
        <w:t>and unspecified ARI</w:t>
      </w:r>
      <w:bookmarkEnd w:id="0"/>
      <w:r w:rsidR="00E13652">
        <w:t>).</w:t>
      </w:r>
    </w:p>
    <w:p w:rsidR="00F778B4" w:rsidP="00BF36B6" w14:paraId="0FE25DDB" w14:textId="77777777">
      <w:pPr>
        <w:contextualSpacing/>
      </w:pPr>
    </w:p>
    <w:p w:rsidR="00C228F8" w:rsidP="00BF36B6" w14:paraId="5B0C8E01" w14:textId="77777777">
      <w:pPr>
        <w:pStyle w:val="ListParagraph"/>
        <w:numPr>
          <w:ilvl w:val="0"/>
          <w:numId w:val="11"/>
        </w:numPr>
        <w:ind w:left="720"/>
      </w:pPr>
      <w:r w:rsidRPr="00D23B25">
        <w:t>Change:</w:t>
      </w:r>
      <w:r w:rsidRPr="00D23B25">
        <w:tab/>
      </w:r>
      <w:r w:rsidRPr="00C228F8">
        <w:t xml:space="preserve">Updated to show changing reporting frequency to once per voyage (previously </w:t>
      </w:r>
    </w:p>
    <w:p w:rsidR="00F7414F" w:rsidRPr="00D23B25" w:rsidP="00BF36B6" w14:paraId="25A7195C" w14:textId="4AC3F7F7">
      <w:pPr>
        <w:ind w:left="1800" w:firstLine="360"/>
        <w:contextualSpacing/>
      </w:pPr>
      <w:r w:rsidRPr="00C228F8">
        <w:t>daily)</w:t>
      </w:r>
    </w:p>
    <w:p w:rsidR="00623628" w:rsidRPr="000B3BFF" w:rsidP="00BF36B6" w14:paraId="7D6800C8" w14:textId="7558BEDD">
      <w:pPr>
        <w:pStyle w:val="ListParagraph"/>
      </w:pPr>
      <w:r>
        <w:t>Rationale</w:t>
      </w:r>
      <w:r w:rsidRPr="00D23B25">
        <w:t>:</w:t>
      </w:r>
      <w:r w:rsidRPr="00D23B25" w:rsidR="00461963">
        <w:tab/>
        <w:t>CDC</w:t>
      </w:r>
      <w:r w:rsidRPr="00D23B25" w:rsidR="002F4AE0">
        <w:t xml:space="preserve"> </w:t>
      </w:r>
      <w:r w:rsidR="00C228F8">
        <w:t>now only requests cumulative reports once per voyage, instead of every day</w:t>
      </w:r>
      <w:r>
        <w:t>.</w:t>
      </w:r>
    </w:p>
    <w:p w:rsidR="006E06E7" w:rsidRPr="000B3BFF" w:rsidP="00BF36B6" w14:paraId="5E2932C1" w14:textId="5AD6ECD3">
      <w:pPr>
        <w:pStyle w:val="ListParagraph"/>
      </w:pPr>
    </w:p>
    <w:p w:rsidR="003E5F99" w:rsidP="00BF36B6" w14:paraId="1E3FB399" w14:textId="77777777">
      <w:pPr>
        <w:pStyle w:val="ListParagraph"/>
        <w:numPr>
          <w:ilvl w:val="0"/>
          <w:numId w:val="11"/>
        </w:numPr>
        <w:ind w:left="720"/>
      </w:pPr>
      <w:r w:rsidRPr="000B3BFF">
        <w:t>Change:</w:t>
      </w:r>
      <w:r w:rsidRPr="000B3BFF">
        <w:tab/>
      </w:r>
      <w:r w:rsidRPr="003E5F99">
        <w:t xml:space="preserve">Added footnote </w:t>
      </w:r>
    </w:p>
    <w:p w:rsidR="003E5F99" w:rsidP="00BF36B6" w14:paraId="14985E8E" w14:textId="689F1619">
      <w:pPr>
        <w:pStyle w:val="ListParagraph"/>
      </w:pPr>
      <w:r>
        <w:t>Rationale</w:t>
      </w:r>
      <w:r w:rsidRPr="000B3BFF" w:rsidR="00AC50B5">
        <w:t>:</w:t>
      </w:r>
      <w:r w:rsidRPr="000B3BFF" w:rsidR="005B6B5B">
        <w:tab/>
      </w:r>
      <w:r>
        <w:t>To c</w:t>
      </w:r>
      <w:r w:rsidRPr="003E5F99">
        <w:t xml:space="preserve">larify to ships with multiple US ports in same voyage (e.g., Alaska) that </w:t>
      </w:r>
    </w:p>
    <w:p w:rsidR="00F7414F" w:rsidRPr="000B3BFF" w:rsidP="00BF36B6" w14:paraId="33A94ED3" w14:textId="5A350E40">
      <w:pPr>
        <w:pStyle w:val="ListParagraph"/>
        <w:ind w:left="2160"/>
      </w:pPr>
      <w:r w:rsidRPr="003E5F99">
        <w:t xml:space="preserve">reporting only </w:t>
      </w:r>
      <w:r w:rsidRPr="003E5F99">
        <w:t>has</w:t>
      </w:r>
      <w:r>
        <w:t xml:space="preserve"> </w:t>
      </w:r>
      <w:r w:rsidRPr="003E5F99">
        <w:t>to</w:t>
      </w:r>
      <w:r w:rsidRPr="003E5F99">
        <w:t xml:space="preserve"> be done at the last port</w:t>
      </w:r>
      <w:r>
        <w:t xml:space="preserve"> of a voyage</w:t>
      </w:r>
      <w:r w:rsidRPr="003E5F99">
        <w:t>.</w:t>
      </w:r>
    </w:p>
    <w:p w:rsidR="00AC50B5" w:rsidRPr="000B3BFF" w:rsidP="00BF36B6" w14:paraId="7E2DA8D6" w14:textId="65209FB3">
      <w:pPr>
        <w:pStyle w:val="ListParagraph"/>
      </w:pPr>
    </w:p>
    <w:p w:rsidR="00AC50B5" w:rsidRPr="00D23B25" w:rsidP="00BF36B6" w14:paraId="2F9B812D" w14:textId="5DE6522C">
      <w:pPr>
        <w:pStyle w:val="ListParagraph"/>
        <w:numPr>
          <w:ilvl w:val="0"/>
          <w:numId w:val="11"/>
        </w:numPr>
        <w:ind w:left="720"/>
      </w:pPr>
      <w:r w:rsidRPr="00D23B25">
        <w:t xml:space="preserve">Change: </w:t>
      </w:r>
      <w:r w:rsidRPr="00D23B25">
        <w:tab/>
      </w:r>
      <w:r w:rsidR="00475380">
        <w:t xml:space="preserve">Updated hyperlink and </w:t>
      </w:r>
      <w:r w:rsidR="00D52CB7">
        <w:t>title</w:t>
      </w:r>
      <w:r w:rsidR="00475380">
        <w:t xml:space="preserve"> of web</w:t>
      </w:r>
      <w:r w:rsidR="00D52CB7">
        <w:t>page</w:t>
      </w:r>
    </w:p>
    <w:p w:rsidR="009B6A59" w:rsidP="0055479B" w14:paraId="5234E16B" w14:textId="19DBDD01">
      <w:pPr>
        <w:pStyle w:val="ListParagraph"/>
        <w:ind w:left="2160" w:hanging="1440"/>
      </w:pPr>
      <w:r>
        <w:t>Rationale</w:t>
      </w:r>
      <w:r w:rsidRPr="00D23B25" w:rsidR="00A571C5">
        <w:t>:</w:t>
      </w:r>
      <w:r w:rsidRPr="00D23B25" w:rsidR="00A571C5">
        <w:tab/>
      </w:r>
      <w:r w:rsidR="00D31147">
        <w:t>Items r</w:t>
      </w:r>
      <w:r w:rsidR="00475380">
        <w:t>eflect</w:t>
      </w:r>
      <w:r w:rsidRPr="00475380" w:rsidR="00475380">
        <w:t xml:space="preserve"> new cruise webpage guidance for acute viral respiratory pathogens (e.g., COVID-19, influenza, RSV)</w:t>
      </w:r>
      <w:r w:rsidR="00D31147">
        <w:t>.</w:t>
      </w:r>
    </w:p>
    <w:p w:rsidR="00475380" w:rsidP="00BF36B6" w14:paraId="00AC53F0" w14:textId="77777777">
      <w:pPr>
        <w:pStyle w:val="ListParagraph"/>
        <w:ind w:left="1440" w:firstLine="720"/>
      </w:pPr>
    </w:p>
    <w:p w:rsidR="00A571C5" w:rsidP="00BF36B6" w14:paraId="7A284222" w14:textId="367DB547">
      <w:pPr>
        <w:pStyle w:val="ListParagraph"/>
        <w:numPr>
          <w:ilvl w:val="0"/>
          <w:numId w:val="11"/>
        </w:numPr>
        <w:ind w:left="720"/>
      </w:pPr>
      <w:r>
        <w:t>Change:</w:t>
      </w:r>
      <w:r>
        <w:tab/>
      </w:r>
      <w:r w:rsidR="00F30AAD">
        <w:t xml:space="preserve">Updated to “Next U.S. Seaport (City and State/Territory)” from “Closest seaport </w:t>
      </w:r>
      <w:r w:rsidR="00F30AAD">
        <w:tab/>
      </w:r>
      <w:r w:rsidR="00F30AAD">
        <w:tab/>
      </w:r>
      <w:r w:rsidR="00F30AAD">
        <w:tab/>
        <w:t>at time of submission (City and Country)”</w:t>
      </w:r>
    </w:p>
    <w:p w:rsidR="00220264" w:rsidP="00BF36B6" w14:paraId="1A56F108" w14:textId="22BA2D2E">
      <w:pPr>
        <w:pStyle w:val="ListParagraph"/>
        <w:ind w:left="2160" w:hanging="1440"/>
      </w:pPr>
      <w:r>
        <w:t>Rationale</w:t>
      </w:r>
      <w:r w:rsidR="00B4415A">
        <w:t>:</w:t>
      </w:r>
      <w:r w:rsidR="00B4415A">
        <w:tab/>
      </w:r>
      <w:r w:rsidR="00F30AAD">
        <w:t>Aligns with the Maritime Illness/Death Reporting form</w:t>
      </w:r>
      <w:r w:rsidR="00D31147">
        <w:t>.</w:t>
      </w:r>
      <w:r w:rsidR="00F30AAD">
        <w:t xml:space="preserve"> </w:t>
      </w:r>
    </w:p>
    <w:p w:rsidR="00525D39" w:rsidP="00BF36B6" w14:paraId="1A3B4CAC" w14:textId="0DFAABD0">
      <w:pPr>
        <w:pStyle w:val="ListParagraph"/>
      </w:pPr>
    </w:p>
    <w:p w:rsidR="00525D39" w:rsidP="00BF36B6" w14:paraId="649E0D9F" w14:textId="5485EB2A">
      <w:pPr>
        <w:pStyle w:val="ListParagraph"/>
        <w:numPr>
          <w:ilvl w:val="0"/>
          <w:numId w:val="11"/>
        </w:numPr>
        <w:ind w:left="720"/>
      </w:pPr>
      <w:r>
        <w:t>Change:</w:t>
      </w:r>
      <w:r w:rsidR="00F30AAD">
        <w:tab/>
        <w:t xml:space="preserve">Removed request for GPS coordinates </w:t>
      </w:r>
    </w:p>
    <w:p w:rsidR="00DD79FF" w:rsidP="00BF36B6" w14:paraId="5E396DD6" w14:textId="5B6411EE">
      <w:pPr>
        <w:ind w:left="2160" w:hanging="1440"/>
        <w:contextualSpacing/>
      </w:pPr>
      <w:r>
        <w:t>Rationale</w:t>
      </w:r>
      <w:r w:rsidRPr="00E13652">
        <w:t>:</w:t>
      </w:r>
      <w:r w:rsidRPr="00E13652" w:rsidR="001700BA">
        <w:tab/>
      </w:r>
      <w:r w:rsidR="00F30AAD">
        <w:t>This information is no longer necessary because cruise ships will be reporting once per voyage rather than every day.</w:t>
      </w:r>
    </w:p>
    <w:p w:rsidR="00284DA7" w:rsidP="00BF36B6" w14:paraId="66E20218" w14:textId="07775074">
      <w:pPr>
        <w:pStyle w:val="ListParagraph"/>
      </w:pPr>
    </w:p>
    <w:p w:rsidR="00284DA7" w:rsidP="00BF36B6" w14:paraId="07561DAE" w14:textId="0F61AD66">
      <w:pPr>
        <w:pStyle w:val="ListParagraph"/>
        <w:numPr>
          <w:ilvl w:val="0"/>
          <w:numId w:val="11"/>
        </w:numPr>
        <w:ind w:left="720"/>
      </w:pPr>
      <w:r>
        <w:t>Change:</w:t>
      </w:r>
      <w:r>
        <w:tab/>
      </w:r>
      <w:r w:rsidR="00F30AAD">
        <w:t xml:space="preserve">Added definition of </w:t>
      </w:r>
      <w:r w:rsidRPr="00F30AAD" w:rsidR="00F30AAD">
        <w:t>acute respiratory illness (ARI)</w:t>
      </w:r>
      <w:r w:rsidR="00E665AF">
        <w:t xml:space="preserve">, </w:t>
      </w:r>
      <w:r w:rsidR="00F30AAD">
        <w:t>clarifying language</w:t>
      </w:r>
      <w:r w:rsidR="00E665AF">
        <w:t>, and link</w:t>
      </w:r>
      <w:r w:rsidR="00E665AF">
        <w:tab/>
      </w:r>
      <w:r w:rsidR="00E665AF">
        <w:tab/>
      </w:r>
      <w:r w:rsidR="00E665AF">
        <w:tab/>
        <w:t>to guidance</w:t>
      </w:r>
    </w:p>
    <w:p w:rsidR="005F0544" w:rsidP="00BF36B6" w14:paraId="39A9CF11" w14:textId="2910B798">
      <w:pPr>
        <w:pStyle w:val="ListParagraph"/>
      </w:pPr>
      <w:r>
        <w:t>Rationale</w:t>
      </w:r>
      <w:r w:rsidR="00ED796F">
        <w:t>:</w:t>
      </w:r>
      <w:r w:rsidR="00ED796F">
        <w:tab/>
      </w:r>
      <w:r w:rsidR="00F30AAD">
        <w:t>Including this languag</w:t>
      </w:r>
      <w:r w:rsidR="00E665AF">
        <w:t>e/guidance</w:t>
      </w:r>
      <w:r w:rsidR="00F30AAD">
        <w:t xml:space="preserve"> allow</w:t>
      </w:r>
      <w:r w:rsidR="00E665AF">
        <w:t>s</w:t>
      </w:r>
      <w:r w:rsidR="00F30AAD">
        <w:t xml:space="preserve"> the reporting of any acute respiratory</w:t>
      </w:r>
      <w:r w:rsidR="00E665AF">
        <w:tab/>
      </w:r>
      <w:r w:rsidR="00E665AF">
        <w:tab/>
      </w:r>
      <w:r w:rsidR="00E665AF">
        <w:tab/>
      </w:r>
      <w:r w:rsidR="00F30AAD">
        <w:t>illness</w:t>
      </w:r>
      <w:r w:rsidR="00E665AF">
        <w:t xml:space="preserve"> (</w:t>
      </w:r>
      <w:r w:rsidR="00F30AAD">
        <w:t>ARI), instead of solely COVID-19</w:t>
      </w:r>
      <w:r w:rsidR="00D31147">
        <w:t>.</w:t>
      </w:r>
    </w:p>
    <w:p w:rsidR="00E665AF" w:rsidP="00BF36B6" w14:paraId="0B1199AD" w14:textId="77777777">
      <w:pPr>
        <w:pStyle w:val="ListParagraph"/>
      </w:pPr>
    </w:p>
    <w:p w:rsidR="005F0544" w:rsidP="00BF36B6" w14:paraId="4F8DED80" w14:textId="7626599D">
      <w:pPr>
        <w:pStyle w:val="ListParagraph"/>
        <w:numPr>
          <w:ilvl w:val="0"/>
          <w:numId w:val="11"/>
        </w:numPr>
        <w:ind w:left="720"/>
      </w:pPr>
      <w:r>
        <w:t>Change:</w:t>
      </w:r>
      <w:r>
        <w:tab/>
      </w:r>
      <w:r w:rsidR="00E665AF">
        <w:t>Re-ordered the points in the bulleted listed for emphasis</w:t>
      </w:r>
    </w:p>
    <w:p w:rsidR="00E665AF" w:rsidRPr="00E665AF" w:rsidP="00BF36B6" w14:paraId="7140D508" w14:textId="01601DC9">
      <w:pPr>
        <w:ind w:left="360" w:firstLine="360"/>
        <w:contextualSpacing/>
      </w:pPr>
      <w:r>
        <w:t>Rationale</w:t>
      </w:r>
      <w:r w:rsidR="0049094F">
        <w:t>:</w:t>
      </w:r>
      <w:r w:rsidR="0049094F">
        <w:tab/>
      </w:r>
      <w:r>
        <w:t xml:space="preserve">This change was made </w:t>
      </w:r>
      <w:r w:rsidRPr="00E665AF">
        <w:t>to prioritize reporting of illnesses of</w:t>
      </w:r>
      <w:r>
        <w:tab/>
        <w:t>p</w:t>
      </w:r>
      <w:r w:rsidRPr="00E665AF">
        <w:t xml:space="preserve">ublic health concern. </w:t>
      </w:r>
    </w:p>
    <w:p w:rsidR="004B416D" w:rsidP="00BF36B6" w14:paraId="5A79995E" w14:textId="05FD891D">
      <w:pPr>
        <w:contextualSpacing/>
      </w:pPr>
    </w:p>
    <w:p w:rsidR="00DF620A" w:rsidRPr="00DF620A" w:rsidP="00BF36B6" w14:paraId="14E869B2" w14:textId="2573D428">
      <w:pPr>
        <w:pStyle w:val="ListParagraph"/>
        <w:numPr>
          <w:ilvl w:val="0"/>
          <w:numId w:val="11"/>
        </w:numPr>
        <w:ind w:left="720"/>
      </w:pPr>
      <w:r>
        <w:t>Change:</w:t>
      </w:r>
      <w:r>
        <w:tab/>
      </w:r>
      <w:r w:rsidR="00E665AF">
        <w:t>The language in this sectio</w:t>
      </w:r>
      <w:r w:rsidR="00253E29">
        <w:t xml:space="preserve">n was updated from “COVID-19-like Illness (CLI)” to </w:t>
      </w:r>
      <w:r w:rsidR="00253E29">
        <w:tab/>
      </w:r>
      <w:r w:rsidR="00253E29">
        <w:tab/>
      </w:r>
      <w:r w:rsidR="00253E29">
        <w:tab/>
        <w:t>“Acute Respiratory Illness (ARI)”</w:t>
      </w:r>
    </w:p>
    <w:p w:rsidR="00253E29" w:rsidRPr="00253E29" w:rsidP="0055479B" w14:paraId="7A9C0DF1" w14:textId="01862B24">
      <w:pPr>
        <w:ind w:left="2160" w:hanging="1440"/>
        <w:contextualSpacing/>
      </w:pPr>
      <w:r>
        <w:t>Rationale</w:t>
      </w:r>
      <w:r w:rsidR="00D421E0">
        <w:t>:</w:t>
      </w:r>
      <w:r w:rsidR="00D421E0">
        <w:tab/>
      </w:r>
      <w:r w:rsidRPr="00253E29">
        <w:t xml:space="preserve">Updated to allow the reporting of </w:t>
      </w:r>
      <w:r w:rsidR="00C3418A">
        <w:t xml:space="preserve">other </w:t>
      </w:r>
      <w:r w:rsidRPr="00253E29">
        <w:t>acute respiratory illness, instead of solely COVID-19</w:t>
      </w:r>
      <w:r w:rsidR="00D31147">
        <w:t>.</w:t>
      </w:r>
    </w:p>
    <w:p w:rsidR="004B416D" w:rsidP="00BF36B6" w14:paraId="6A81C878" w14:textId="4FCFE344">
      <w:pPr>
        <w:pStyle w:val="ListParagraph"/>
      </w:pPr>
    </w:p>
    <w:p w:rsidR="00164865" w:rsidP="00BF36B6" w14:paraId="6479EB6A" w14:textId="0F9E8671">
      <w:pPr>
        <w:pStyle w:val="ListParagraph"/>
        <w:numPr>
          <w:ilvl w:val="0"/>
          <w:numId w:val="11"/>
        </w:numPr>
        <w:ind w:left="720"/>
      </w:pPr>
      <w:r>
        <w:t>Change:</w:t>
      </w:r>
      <w:r>
        <w:tab/>
      </w:r>
      <w:r w:rsidR="00253E29">
        <w:t xml:space="preserve">The definition used for this section was updated from “CLI clinical </w:t>
      </w:r>
      <w:r w:rsidR="00253E29">
        <w:tab/>
      </w:r>
      <w:r w:rsidR="00253E29">
        <w:tab/>
      </w:r>
      <w:r w:rsidR="00253E29">
        <w:tab/>
      </w:r>
      <w:r w:rsidR="00253E29">
        <w:tab/>
        <w:t>criteria/definition” to “ARI clinical criteria/definition”</w:t>
      </w:r>
    </w:p>
    <w:p w:rsidR="00253E29" w:rsidRPr="00253E29" w:rsidP="0055479B" w14:paraId="73B2A50E" w14:textId="76A065A4">
      <w:pPr>
        <w:ind w:left="2160" w:hanging="1440"/>
        <w:contextualSpacing/>
      </w:pPr>
      <w:r>
        <w:t>Rationale</w:t>
      </w:r>
      <w:r w:rsidR="00502B8D">
        <w:t>:</w:t>
      </w:r>
      <w:r w:rsidR="00502B8D">
        <w:tab/>
      </w:r>
      <w:r w:rsidRPr="00253E29">
        <w:t xml:space="preserve">Updated to allow the reporting of </w:t>
      </w:r>
      <w:r w:rsidR="00C3418A">
        <w:t xml:space="preserve">other </w:t>
      </w:r>
      <w:r w:rsidRPr="00253E29">
        <w:t>acute respiratory illness, instead of solely COVID-19</w:t>
      </w:r>
      <w:r w:rsidR="00D31147">
        <w:t>.</w:t>
      </w:r>
    </w:p>
    <w:p w:rsidR="00170F83" w:rsidP="00BF36B6" w14:paraId="5257CE5E" w14:textId="0D94CBFC">
      <w:pPr>
        <w:contextualSpacing/>
      </w:pPr>
    </w:p>
    <w:p w:rsidR="00170F83" w:rsidP="00BF36B6" w14:paraId="2062423D" w14:textId="5B597F70">
      <w:pPr>
        <w:pStyle w:val="ListParagraph"/>
        <w:numPr>
          <w:ilvl w:val="0"/>
          <w:numId w:val="11"/>
        </w:numPr>
        <w:ind w:left="720"/>
      </w:pPr>
      <w:r>
        <w:t>Change:</w:t>
      </w:r>
      <w:r>
        <w:tab/>
      </w:r>
      <w:bookmarkStart w:id="1" w:name="_Hlk127960157"/>
      <w:r w:rsidR="00253E29">
        <w:t>Removed five questions from this section</w:t>
      </w:r>
    </w:p>
    <w:bookmarkEnd w:id="1"/>
    <w:p w:rsidR="00BF36B6" w:rsidP="00BF36B6" w14:paraId="272B113B" w14:textId="02684A84">
      <w:pPr>
        <w:pStyle w:val="ListParagraph"/>
      </w:pPr>
      <w:r>
        <w:t>Rationale</w:t>
      </w:r>
      <w:r w:rsidR="00EC61BF">
        <w:t xml:space="preserve">: </w:t>
      </w:r>
      <w:r w:rsidR="00EC61BF">
        <w:tab/>
      </w:r>
      <w:r w:rsidR="00253E29">
        <w:t>By updating this section to account for ARI</w:t>
      </w:r>
      <w:r>
        <w:t xml:space="preserve"> instead of COVID-19 specifically</w:t>
      </w:r>
      <w:r w:rsidR="00253E29">
        <w:t xml:space="preserve">, </w:t>
      </w:r>
    </w:p>
    <w:p w:rsidR="00EC61BF" w:rsidP="00BF36B6" w14:paraId="330B6131" w14:textId="39B41951">
      <w:pPr>
        <w:pStyle w:val="ListParagraph"/>
        <w:ind w:left="1440" w:firstLine="720"/>
      </w:pPr>
      <w:r>
        <w:t>these questions are no longer necessary</w:t>
      </w:r>
      <w:r w:rsidR="00D31147">
        <w:t>.</w:t>
      </w:r>
    </w:p>
    <w:p w:rsidR="00AD3EB3" w:rsidP="00BF36B6" w14:paraId="51815914" w14:textId="77777777">
      <w:pPr>
        <w:contextualSpacing/>
      </w:pPr>
    </w:p>
    <w:p w:rsidR="00BA02AC" w:rsidP="00BF36B6" w14:paraId="13869218" w14:textId="5B354F8F">
      <w:pPr>
        <w:pStyle w:val="ListParagraph"/>
        <w:numPr>
          <w:ilvl w:val="0"/>
          <w:numId w:val="11"/>
        </w:numPr>
        <w:ind w:left="720"/>
      </w:pPr>
      <w:r>
        <w:t>Change:</w:t>
      </w:r>
      <w:r>
        <w:tab/>
      </w:r>
      <w:r w:rsidR="00253E29">
        <w:t>Added clarifying footnote</w:t>
      </w:r>
    </w:p>
    <w:p w:rsidR="00BA02AC" w:rsidP="00BF36B6" w14:paraId="25F2E012" w14:textId="75FF6478">
      <w:pPr>
        <w:pStyle w:val="ListParagraph"/>
        <w:ind w:left="2160" w:hanging="1440"/>
      </w:pPr>
      <w:r>
        <w:t>Rationale</w:t>
      </w:r>
      <w:r>
        <w:t>:</w:t>
      </w:r>
      <w:r>
        <w:tab/>
      </w:r>
      <w:r w:rsidR="00253E29">
        <w:t>Added to address continued confusion for what constitutes a medical evacuation</w:t>
      </w:r>
      <w:r w:rsidR="00D31147">
        <w:t>.</w:t>
      </w:r>
    </w:p>
    <w:p w:rsidR="00BA02AC" w:rsidP="00BF36B6" w14:paraId="0BCD71FA" w14:textId="3DCC3B15">
      <w:pPr>
        <w:pStyle w:val="ListParagraph"/>
      </w:pPr>
    </w:p>
    <w:p w:rsidR="00265DFE" w:rsidP="00BF36B6" w14:paraId="50549A8B" w14:textId="77777777">
      <w:pPr>
        <w:pStyle w:val="ListParagraph"/>
        <w:numPr>
          <w:ilvl w:val="0"/>
          <w:numId w:val="11"/>
        </w:numPr>
        <w:ind w:left="720"/>
      </w:pPr>
      <w:r>
        <w:t>Change:</w:t>
      </w:r>
      <w:r>
        <w:tab/>
      </w:r>
      <w:r>
        <w:t xml:space="preserve">The questions in this section were reworded </w:t>
      </w:r>
    </w:p>
    <w:p w:rsidR="004F78D2" w:rsidP="00BF36B6" w14:paraId="7782C6CA" w14:textId="61BE4A7A">
      <w:pPr>
        <w:pStyle w:val="ListParagraph"/>
      </w:pPr>
      <w:r>
        <w:t>Rationale</w:t>
      </w:r>
      <w:r>
        <w:t>:</w:t>
      </w:r>
      <w:r w:rsidRPr="004F78D2">
        <w:t xml:space="preserve"> </w:t>
      </w:r>
      <w:r>
        <w:tab/>
      </w:r>
      <w:r w:rsidR="00265DFE">
        <w:t xml:space="preserve">These questions were reworded to provide greater clarity to the cruise ship </w:t>
      </w:r>
      <w:r w:rsidR="00265DFE">
        <w:tab/>
      </w:r>
      <w:r w:rsidR="00265DFE">
        <w:tab/>
      </w:r>
      <w:r w:rsidR="00265DFE">
        <w:tab/>
        <w:t>clinicians completing the form and elicit more accurate responses</w:t>
      </w:r>
      <w:r w:rsidR="00D31147">
        <w:t>.</w:t>
      </w:r>
    </w:p>
    <w:p w:rsidR="00265DFE" w:rsidP="00BF36B6" w14:paraId="735413A8" w14:textId="77777777">
      <w:pPr>
        <w:contextualSpacing/>
      </w:pPr>
    </w:p>
    <w:p w:rsidR="00345009" w:rsidRPr="00E13652" w:rsidP="00BF36B6" w14:paraId="2414A43F" w14:textId="50FBFA2A">
      <w:pPr>
        <w:pStyle w:val="ListParagraph"/>
        <w:numPr>
          <w:ilvl w:val="0"/>
          <w:numId w:val="11"/>
        </w:numPr>
        <w:ind w:left="720"/>
      </w:pPr>
      <w:r>
        <w:t>Change:</w:t>
      </w:r>
      <w:r w:rsidR="00AE7D8B">
        <w:tab/>
      </w:r>
      <w:r w:rsidR="00096F2D">
        <w:t>Seventeen questions were removed from this section</w:t>
      </w:r>
    </w:p>
    <w:p w:rsidR="004F78D2" w:rsidP="00BF36B6" w14:paraId="395B85D3" w14:textId="5C3C170A">
      <w:pPr>
        <w:ind w:firstLine="720"/>
        <w:contextualSpacing/>
      </w:pPr>
      <w:r>
        <w:t>Rationale</w:t>
      </w:r>
      <w:r w:rsidR="00345009">
        <w:t>:</w:t>
      </w:r>
      <w:r w:rsidR="00345009">
        <w:tab/>
      </w:r>
      <w:r w:rsidR="00BF36B6">
        <w:t xml:space="preserve">To simplify and align with the fact that screening is no longer required, </w:t>
      </w:r>
    </w:p>
    <w:p w:rsidR="00096F2D" w:rsidP="00096F2D" w14:paraId="51BF10D5" w14:textId="77777777"/>
    <w:p w:rsidR="0042767C" w:rsidP="00F569EF" w14:paraId="1AB1EBAC" w14:textId="0A3FAF50">
      <w:pPr>
        <w:rPr>
          <w:u w:val="single"/>
        </w:rPr>
      </w:pPr>
      <w:r w:rsidRPr="000511AD">
        <w:rPr>
          <w:u w:val="single"/>
        </w:rPr>
        <w:t>Annual Burden</w:t>
      </w:r>
    </w:p>
    <w:p w:rsidR="00A97304" w:rsidRPr="00A97304" w:rsidP="00A41301" w14:paraId="2ECB1CD9" w14:textId="5581C762">
      <w:r w:rsidRPr="00A41301">
        <w:rPr>
          <w:b/>
          <w:bCs/>
        </w:rPr>
        <w:t>Cruise Ship Cumulative Acute Respiratory Illness (ARI) Reporting Form</w:t>
      </w:r>
      <w:r w:rsidRPr="00A41301" w:rsidR="000511AD">
        <w:rPr>
          <w:b/>
          <w:bCs/>
        </w:rPr>
        <w:t xml:space="preserve">: </w:t>
      </w:r>
      <w:r w:rsidRPr="00A41301">
        <w:t xml:space="preserve">The ARI Reporting Form is a simplified, updated version of the prior EDC Form. These changes are necessary to remain in alignment with current CDC guidance </w:t>
      </w:r>
      <w:r w:rsidR="00A41301">
        <w:t xml:space="preserve">(which is now more flexible) </w:t>
      </w:r>
      <w:r w:rsidRPr="00A41301">
        <w:t>following the conclusion of the COVID-19 public health emergency.</w:t>
      </w:r>
      <w:r w:rsidRPr="00A41301">
        <w:rPr>
          <w:b/>
          <w:bCs/>
        </w:rPr>
        <w:t xml:space="preserve"> </w:t>
      </w:r>
      <w:r w:rsidR="000511AD">
        <w:t xml:space="preserve">CDC estimates that </w:t>
      </w:r>
      <w:r w:rsidR="00F92494">
        <w:t xml:space="preserve">the burden for </w:t>
      </w:r>
      <w:r w:rsidR="00BF02D0">
        <w:t>reporting</w:t>
      </w:r>
      <w:r w:rsidR="00F92494">
        <w:t xml:space="preserve"> (particularly because we are no longer requiring daily reports)</w:t>
      </w:r>
      <w:r>
        <w:t xml:space="preserve"> </w:t>
      </w:r>
      <w:r w:rsidR="00F92494">
        <w:t xml:space="preserve">will </w:t>
      </w:r>
      <w:r w:rsidR="00BF02D0">
        <w:t>decrease</w:t>
      </w:r>
      <w:r w:rsidR="00F92494">
        <w:t xml:space="preserve"> from </w:t>
      </w:r>
      <w:r w:rsidRPr="00F92494" w:rsidR="00F92494">
        <w:t>15,81</w:t>
      </w:r>
      <w:r w:rsidR="00F028FF">
        <w:t>7</w:t>
      </w:r>
      <w:r w:rsidR="00BF02D0">
        <w:t xml:space="preserve"> hours</w:t>
      </w:r>
      <w:r w:rsidR="00F92494">
        <w:t xml:space="preserve"> to 1,000</w:t>
      </w:r>
      <w:r>
        <w:t xml:space="preserve"> hours annually. </w:t>
      </w:r>
    </w:p>
    <w:p w:rsidR="00A97304" w:rsidRPr="00BF36B6" w:rsidP="00A41301" w14:paraId="2259ED9D" w14:textId="0EFF2AA8">
      <w:pPr>
        <w:pStyle w:val="ListParagraph"/>
        <w:ind w:left="0"/>
        <w:rPr>
          <w:sz w:val="16"/>
          <w:szCs w:val="16"/>
        </w:rPr>
      </w:pPr>
    </w:p>
    <w:p w:rsidR="00A97304" w:rsidP="00A41301" w14:paraId="08B89F89" w14:textId="6ECAE72C">
      <w:pPr>
        <w:pStyle w:val="ListParagraph"/>
        <w:numPr>
          <w:ilvl w:val="0"/>
          <w:numId w:val="13"/>
        </w:numPr>
        <w:ind w:left="360"/>
      </w:pPr>
      <w:r>
        <w:t xml:space="preserve">The number of respondents has decreased from 130 to 100 </w:t>
      </w:r>
      <w:r w:rsidR="0018319D">
        <w:t xml:space="preserve">as </w:t>
      </w:r>
      <w:r w:rsidRPr="00A97304">
        <w:t>some cruise ship</w:t>
      </w:r>
      <w:r>
        <w:t>s</w:t>
      </w:r>
      <w:r w:rsidRPr="00A97304">
        <w:t xml:space="preserve"> no longer port in the US </w:t>
      </w:r>
      <w:r>
        <w:t xml:space="preserve">because </w:t>
      </w:r>
      <w:r w:rsidRPr="00A97304">
        <w:t xml:space="preserve">other countries </w:t>
      </w:r>
      <w:r w:rsidRPr="00A97304">
        <w:t>opened up</w:t>
      </w:r>
      <w:r>
        <w:t xml:space="preserve"> their</w:t>
      </w:r>
      <w:r w:rsidRPr="00A97304">
        <w:t xml:space="preserve"> ports</w:t>
      </w:r>
      <w:r w:rsidR="00BF02D0">
        <w:t>.</w:t>
      </w:r>
    </w:p>
    <w:p w:rsidR="00A97304" w:rsidP="00A41301" w14:paraId="46DFE469" w14:textId="77FF2F42">
      <w:pPr>
        <w:pStyle w:val="ListParagraph"/>
        <w:numPr>
          <w:ilvl w:val="0"/>
          <w:numId w:val="13"/>
        </w:numPr>
        <w:ind w:left="360"/>
      </w:pPr>
      <w:r>
        <w:t xml:space="preserve">The </w:t>
      </w:r>
      <w:r w:rsidR="00BF02D0">
        <w:t xml:space="preserve">estimated </w:t>
      </w:r>
      <w:r>
        <w:t xml:space="preserve">number of times each respondent would need to respond </w:t>
      </w:r>
      <w:r w:rsidR="00BF02D0">
        <w:t>will decrease</w:t>
      </w:r>
      <w:r>
        <w:t xml:space="preserve"> from 365 to 60, because CDC is now only requesting </w:t>
      </w:r>
      <w:r w:rsidR="00BF02D0">
        <w:t xml:space="preserve">one </w:t>
      </w:r>
      <w:r>
        <w:t xml:space="preserve">report per voyage, instead of </w:t>
      </w:r>
      <w:r w:rsidR="00BF02D0">
        <w:t xml:space="preserve">one report </w:t>
      </w:r>
      <w:r>
        <w:t xml:space="preserve">each day. CDC </w:t>
      </w:r>
      <w:r>
        <w:t xml:space="preserve">used 2019 estimates of cumulative influenza-like illness reports to estimate the number of times a cruise ship may report per year. </w:t>
      </w:r>
    </w:p>
    <w:p w:rsidR="00A97304" w:rsidP="00A41301" w14:paraId="52449641" w14:textId="4299155F">
      <w:pPr>
        <w:pStyle w:val="ListParagraph"/>
        <w:numPr>
          <w:ilvl w:val="0"/>
          <w:numId w:val="13"/>
        </w:numPr>
        <w:ind w:left="360"/>
      </w:pPr>
      <w:r>
        <w:t>With the number of questions being reduced by 66%, and the revisions not requiring any additional information needing to be collected by cruise ship operators, CDC now estimates it will take respondents 10 minutes to fill this out, instead of 20.</w:t>
      </w:r>
    </w:p>
    <w:p w:rsidR="00A97304" w:rsidRPr="00BF36B6" w:rsidP="00A97304" w14:paraId="05D5BEB3" w14:textId="01A696E4">
      <w:pPr>
        <w:rPr>
          <w:sz w:val="16"/>
          <w:szCs w:val="16"/>
        </w:rPr>
      </w:pPr>
    </w:p>
    <w:p w:rsidR="000E3752" w:rsidP="00A97304" w14:paraId="62F213CA" w14:textId="047A493B">
      <w:r>
        <w:t>The total estimated annualized burden for the revised form will change from 15,817 hours to 1,000 hours (-14,817 hours).</w:t>
      </w:r>
    </w:p>
    <w:p w:rsidR="000E3752" w:rsidP="00A97304" w14:paraId="5A554D87" w14:textId="77777777"/>
    <w:p w:rsidR="00BF02D0" w:rsidP="00A97304" w14:paraId="514A855E" w14:textId="7B2427E9">
      <w:r>
        <w:t xml:space="preserve">The total estimated annualized burden for the Information Collection Request will change from 17,532 hours to 2,715 hours.  </w:t>
      </w:r>
    </w:p>
    <w:p w:rsidR="00BF02D0" w:rsidP="00A97304" w14:paraId="3D5C31C6" w14:textId="77777777"/>
    <w:p w:rsidR="00A97304" w:rsidP="00A97304" w14:paraId="6EF75C9A" w14:textId="7D122D2E">
      <w:r>
        <w:t>Previous approval (burden table excerpt):</w:t>
      </w:r>
    </w:p>
    <w:tbl>
      <w:tblPr>
        <w:tblW w:w="0" w:type="auto"/>
        <w:tblCellMar>
          <w:left w:w="0" w:type="dxa"/>
          <w:right w:w="0" w:type="dxa"/>
        </w:tblCellMar>
        <w:tblLook w:val="04A0"/>
      </w:tblPr>
      <w:tblGrid>
        <w:gridCol w:w="1779"/>
        <w:gridCol w:w="3143"/>
        <w:gridCol w:w="1479"/>
        <w:gridCol w:w="1400"/>
        <w:gridCol w:w="1151"/>
        <w:gridCol w:w="1108"/>
      </w:tblGrid>
      <w:tr w14:paraId="63419CA5" w14:textId="77777777" w:rsidTr="004F061C">
        <w:tblPrEx>
          <w:tblW w:w="0" w:type="auto"/>
          <w:tblCellMar>
            <w:left w:w="0" w:type="dxa"/>
            <w:right w:w="0" w:type="dxa"/>
          </w:tblCellMar>
          <w:tblLook w:val="04A0"/>
        </w:tblPrEx>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61C" w14:paraId="0F2CDD05" w14:textId="77777777">
            <w:pPr>
              <w:rPr>
                <w:sz w:val="22"/>
                <w:szCs w:val="22"/>
              </w:rPr>
            </w:pPr>
            <w:r>
              <w:t>Type of Respondent</w:t>
            </w:r>
          </w:p>
        </w:tc>
        <w:tc>
          <w:tcPr>
            <w:tcW w:w="3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61C" w14:paraId="4727D026" w14:textId="77777777">
            <w:r>
              <w:t>Form or Information Collection Name</w:t>
            </w:r>
          </w:p>
        </w:tc>
        <w:tc>
          <w:tcPr>
            <w:tcW w:w="1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61C" w14:paraId="5D6918A5" w14:textId="77777777">
            <w:r>
              <w:t>No. of Respondents</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61C" w14:paraId="23E35FCA" w14:textId="77777777">
            <w:r>
              <w:t>No. Responses per Respondent</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61C" w14:paraId="64DE86CC" w14:textId="77777777">
            <w:r>
              <w:t>Avg. Burden per response (in hrs.)</w:t>
            </w:r>
          </w:p>
        </w:tc>
        <w:tc>
          <w:tcPr>
            <w:tcW w:w="1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61C" w14:paraId="47E625B6" w14:textId="77777777">
            <w:r>
              <w:t>Total Burden (in hrs.)</w:t>
            </w:r>
          </w:p>
        </w:tc>
      </w:tr>
      <w:tr w14:paraId="1D607667" w14:textId="77777777" w:rsidTr="004F061C">
        <w:tblPrEx>
          <w:tblW w:w="0" w:type="auto"/>
          <w:tblCellMar>
            <w:left w:w="0" w:type="dxa"/>
            <w:right w:w="0" w:type="dxa"/>
          </w:tblCellMar>
          <w:tblLook w:val="04A0"/>
        </w:tblPrEx>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61C" w14:paraId="67234480" w14:textId="77777777">
            <w:r>
              <w:t>Cruise ship physician</w:t>
            </w:r>
          </w:p>
        </w:tc>
        <w:tc>
          <w:tcPr>
            <w:tcW w:w="3955" w:type="dxa"/>
            <w:tcBorders>
              <w:top w:val="nil"/>
              <w:left w:val="nil"/>
              <w:bottom w:val="single" w:sz="8" w:space="0" w:color="auto"/>
              <w:right w:val="single" w:sz="8" w:space="0" w:color="auto"/>
            </w:tcBorders>
            <w:tcMar>
              <w:top w:w="0" w:type="dxa"/>
              <w:left w:w="108" w:type="dxa"/>
              <w:bottom w:w="0" w:type="dxa"/>
              <w:right w:w="108" w:type="dxa"/>
            </w:tcMar>
            <w:hideMark/>
          </w:tcPr>
          <w:p w:rsidR="004F061C" w14:paraId="4F07C52E" w14:textId="4C2F46C9">
            <w:pPr>
              <w:rPr>
                <w:rFonts w:ascii="Calibri" w:hAnsi="Calibri" w:cs="Calibri"/>
                <w:sz w:val="22"/>
                <w:szCs w:val="22"/>
              </w:rPr>
            </w:pPr>
            <w:r>
              <w:t xml:space="preserve">Enhanced Data Collection (EDC) During COVID-19 Pandemic Form (Daily) </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4F061C" w14:paraId="78245804" w14:textId="77777777">
            <w:r>
              <w:t>130</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4F061C" w14:paraId="25517748" w14:textId="77777777">
            <w:r>
              <w:t>365</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rsidR="004F061C" w14:paraId="4159D94D" w14:textId="77777777">
            <w:r>
              <w:t>20/60</w:t>
            </w:r>
          </w:p>
        </w:tc>
        <w:tc>
          <w:tcPr>
            <w:tcW w:w="1193" w:type="dxa"/>
            <w:tcBorders>
              <w:top w:val="nil"/>
              <w:left w:val="nil"/>
              <w:bottom w:val="single" w:sz="8" w:space="0" w:color="auto"/>
              <w:right w:val="single" w:sz="8" w:space="0" w:color="auto"/>
            </w:tcBorders>
            <w:tcMar>
              <w:top w:w="0" w:type="dxa"/>
              <w:left w:w="108" w:type="dxa"/>
              <w:bottom w:w="0" w:type="dxa"/>
              <w:right w:w="108" w:type="dxa"/>
            </w:tcMar>
            <w:hideMark/>
          </w:tcPr>
          <w:p w:rsidR="004F061C" w14:paraId="2EF23824" w14:textId="157002AB">
            <w:r>
              <w:t>15,81</w:t>
            </w:r>
            <w:r w:rsidR="00F028FF">
              <w:t>7</w:t>
            </w:r>
          </w:p>
        </w:tc>
      </w:tr>
      <w:tr w14:paraId="6FF48B89" w14:textId="77777777" w:rsidTr="004F061C">
        <w:tblPrEx>
          <w:tblW w:w="0" w:type="auto"/>
          <w:tblCellMar>
            <w:left w:w="0" w:type="dxa"/>
            <w:right w:w="0" w:type="dxa"/>
          </w:tblCellMar>
          <w:tblLook w:val="04A0"/>
        </w:tblPrEx>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61C" w14:paraId="18AAFF2C" w14:textId="77777777"/>
        </w:tc>
        <w:tc>
          <w:tcPr>
            <w:tcW w:w="3955" w:type="dxa"/>
            <w:tcBorders>
              <w:top w:val="nil"/>
              <w:left w:val="nil"/>
              <w:bottom w:val="single" w:sz="8" w:space="0" w:color="auto"/>
              <w:right w:val="single" w:sz="8" w:space="0" w:color="auto"/>
            </w:tcBorders>
            <w:tcMar>
              <w:top w:w="0" w:type="dxa"/>
              <w:left w:w="108" w:type="dxa"/>
              <w:bottom w:w="0" w:type="dxa"/>
              <w:right w:w="108" w:type="dxa"/>
            </w:tcMar>
            <w:hideMark/>
          </w:tcPr>
          <w:p w:rsidR="004F061C" w14:paraId="730C05D6" w14:textId="77777777">
            <w:pPr>
              <w:rPr>
                <w:b/>
                <w:bCs/>
              </w:rPr>
            </w:pPr>
            <w:r>
              <w:rPr>
                <w:b/>
                <w:bCs/>
              </w:rPr>
              <w:t>ICR Total</w:t>
            </w:r>
          </w:p>
        </w:tc>
        <w:tc>
          <w:tcPr>
            <w:tcW w:w="1495" w:type="dxa"/>
            <w:tcBorders>
              <w:top w:val="nil"/>
              <w:left w:val="nil"/>
              <w:bottom w:val="single" w:sz="8" w:space="0" w:color="auto"/>
              <w:right w:val="single" w:sz="8" w:space="0" w:color="auto"/>
            </w:tcBorders>
            <w:tcMar>
              <w:top w:w="0" w:type="dxa"/>
              <w:left w:w="108" w:type="dxa"/>
              <w:bottom w:w="0" w:type="dxa"/>
              <w:right w:w="108" w:type="dxa"/>
            </w:tcMar>
          </w:tcPr>
          <w:p w:rsidR="004F061C" w14:paraId="2F48CE31" w14:textId="77777777">
            <w:pPr>
              <w:rPr>
                <w:b/>
                <w:bCs/>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rsidR="004F061C" w14:paraId="171AF390" w14:textId="77777777">
            <w:pPr>
              <w:rPr>
                <w:b/>
                <w:bCs/>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tcPr>
          <w:p w:rsidR="004F061C" w14:paraId="7FFE92E8" w14:textId="77777777">
            <w:pPr>
              <w:rPr>
                <w:b/>
                <w:bCs/>
              </w:rPr>
            </w:pPr>
          </w:p>
        </w:tc>
        <w:tc>
          <w:tcPr>
            <w:tcW w:w="1193" w:type="dxa"/>
            <w:tcBorders>
              <w:top w:val="nil"/>
              <w:left w:val="nil"/>
              <w:bottom w:val="single" w:sz="8" w:space="0" w:color="auto"/>
              <w:right w:val="single" w:sz="8" w:space="0" w:color="auto"/>
            </w:tcBorders>
            <w:tcMar>
              <w:top w:w="0" w:type="dxa"/>
              <w:left w:w="108" w:type="dxa"/>
              <w:bottom w:w="0" w:type="dxa"/>
              <w:right w:w="108" w:type="dxa"/>
            </w:tcMar>
            <w:hideMark/>
          </w:tcPr>
          <w:p w:rsidR="004F061C" w14:paraId="6456C5F1" w14:textId="77777777">
            <w:pPr>
              <w:rPr>
                <w:b/>
                <w:bCs/>
              </w:rPr>
            </w:pPr>
            <w:r>
              <w:rPr>
                <w:b/>
                <w:bCs/>
              </w:rPr>
              <w:t>17,532</w:t>
            </w:r>
          </w:p>
        </w:tc>
      </w:tr>
    </w:tbl>
    <w:p w:rsidR="00B1161B" w:rsidP="00B1161B" w14:paraId="1EF5C95F" w14:textId="77777777"/>
    <w:p w:rsidR="00B1161B" w:rsidP="00B1161B" w14:paraId="7BA5B3F5" w14:textId="72EFF3A4">
      <w:r>
        <w:t>Effects of changes requested in this Change Request</w:t>
      </w:r>
      <w:r w:rsidR="00BF02D0">
        <w:t xml:space="preserve"> (burden table excerpt)</w:t>
      </w:r>
      <w:r>
        <w:t>:</w:t>
      </w:r>
    </w:p>
    <w:tbl>
      <w:tblPr>
        <w:tblW w:w="0" w:type="auto"/>
        <w:tblCellMar>
          <w:left w:w="0" w:type="dxa"/>
          <w:right w:w="0" w:type="dxa"/>
        </w:tblCellMar>
        <w:tblLook w:val="04A0"/>
      </w:tblPr>
      <w:tblGrid>
        <w:gridCol w:w="1779"/>
        <w:gridCol w:w="3143"/>
        <w:gridCol w:w="1479"/>
        <w:gridCol w:w="1400"/>
        <w:gridCol w:w="1151"/>
        <w:gridCol w:w="1108"/>
      </w:tblGrid>
      <w:tr w14:paraId="2BBA6D54" w14:textId="77777777" w:rsidTr="00510EB5">
        <w:tblPrEx>
          <w:tblW w:w="0" w:type="auto"/>
          <w:tblCellMar>
            <w:left w:w="0" w:type="dxa"/>
            <w:right w:w="0" w:type="dxa"/>
          </w:tblCellMar>
          <w:tblLook w:val="04A0"/>
        </w:tblPrEx>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1B" w:rsidP="00510EB5" w14:paraId="3863DCFF" w14:textId="77777777">
            <w:pPr>
              <w:rPr>
                <w:sz w:val="22"/>
                <w:szCs w:val="22"/>
              </w:rPr>
            </w:pPr>
            <w:r>
              <w:t>Type of Respondent</w:t>
            </w:r>
          </w:p>
        </w:tc>
        <w:tc>
          <w:tcPr>
            <w:tcW w:w="3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1B" w:rsidP="00510EB5" w14:paraId="6A21E7F1" w14:textId="77777777">
            <w:r>
              <w:t>Form or Information Collection Name</w:t>
            </w:r>
          </w:p>
        </w:tc>
        <w:tc>
          <w:tcPr>
            <w:tcW w:w="1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1B" w:rsidP="00510EB5" w14:paraId="31CC096E" w14:textId="77777777">
            <w:r>
              <w:t>No. of Respondents</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1B" w:rsidP="00510EB5" w14:paraId="7B92849E" w14:textId="77777777">
            <w:r>
              <w:t>No. Responses per Respondent</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1B" w:rsidP="00510EB5" w14:paraId="3EF6A26D" w14:textId="77777777">
            <w:r>
              <w:t>Avg. Burden per response (in hrs.)</w:t>
            </w:r>
          </w:p>
        </w:tc>
        <w:tc>
          <w:tcPr>
            <w:tcW w:w="1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1B" w:rsidP="00510EB5" w14:paraId="16C20159" w14:textId="77777777">
            <w:r>
              <w:t>Total Burden (in hrs.)</w:t>
            </w:r>
          </w:p>
        </w:tc>
      </w:tr>
      <w:tr w14:paraId="45393E21" w14:textId="77777777" w:rsidTr="00510EB5">
        <w:tblPrEx>
          <w:tblW w:w="0" w:type="auto"/>
          <w:tblCellMar>
            <w:left w:w="0" w:type="dxa"/>
            <w:right w:w="0" w:type="dxa"/>
          </w:tblCellMar>
          <w:tblLook w:val="04A0"/>
        </w:tblPrEx>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1B" w:rsidP="00510EB5" w14:paraId="2A00F99F" w14:textId="77777777">
            <w:r>
              <w:t>Cruise ship physician</w:t>
            </w:r>
          </w:p>
        </w:tc>
        <w:tc>
          <w:tcPr>
            <w:tcW w:w="3955" w:type="dxa"/>
            <w:tcBorders>
              <w:top w:val="nil"/>
              <w:left w:val="nil"/>
              <w:bottom w:val="single" w:sz="8" w:space="0" w:color="auto"/>
              <w:right w:val="single" w:sz="8" w:space="0" w:color="auto"/>
            </w:tcBorders>
            <w:tcMar>
              <w:top w:w="0" w:type="dxa"/>
              <w:left w:w="108" w:type="dxa"/>
              <w:bottom w:w="0" w:type="dxa"/>
              <w:right w:w="108" w:type="dxa"/>
            </w:tcMar>
            <w:hideMark/>
          </w:tcPr>
          <w:p w:rsidR="00B1161B" w:rsidP="00510EB5" w14:paraId="027514E5" w14:textId="3233E10F">
            <w:pPr>
              <w:rPr>
                <w:rFonts w:ascii="Calibri" w:hAnsi="Calibri" w:cs="Calibri"/>
                <w:sz w:val="22"/>
                <w:szCs w:val="22"/>
              </w:rPr>
            </w:pPr>
            <w:r w:rsidRPr="00BE534A">
              <w:t>Cruise Ship Cumulative Acute Respiratory Illness (ARI) Reporting Form</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B1161B" w:rsidP="00510EB5" w14:paraId="60AF3748" w14:textId="5F16E921">
            <w:r>
              <w:t>100</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B1161B" w:rsidP="00510EB5" w14:paraId="3CE8B7CD" w14:textId="4655673D">
            <w:r>
              <w:t>6</w:t>
            </w:r>
            <w:r w:rsidR="00BF02D0">
              <w:t>0</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rsidR="00B1161B" w:rsidP="00510EB5" w14:paraId="46DFFA81" w14:textId="10279368">
            <w:r>
              <w:t>10/60</w:t>
            </w:r>
          </w:p>
        </w:tc>
        <w:tc>
          <w:tcPr>
            <w:tcW w:w="1193" w:type="dxa"/>
            <w:tcBorders>
              <w:top w:val="nil"/>
              <w:left w:val="nil"/>
              <w:bottom w:val="single" w:sz="8" w:space="0" w:color="auto"/>
              <w:right w:val="single" w:sz="8" w:space="0" w:color="auto"/>
            </w:tcBorders>
            <w:tcMar>
              <w:top w:w="0" w:type="dxa"/>
              <w:left w:w="108" w:type="dxa"/>
              <w:bottom w:w="0" w:type="dxa"/>
              <w:right w:w="108" w:type="dxa"/>
            </w:tcMar>
            <w:hideMark/>
          </w:tcPr>
          <w:p w:rsidR="00B1161B" w:rsidP="00510EB5" w14:paraId="199A0833" w14:textId="36BAB7E9">
            <w:r>
              <w:t>1</w:t>
            </w:r>
            <w:r w:rsidR="00BF02D0">
              <w:t>,</w:t>
            </w:r>
            <w:r>
              <w:t>000</w:t>
            </w:r>
          </w:p>
        </w:tc>
      </w:tr>
      <w:tr w14:paraId="0AA7299E" w14:textId="77777777" w:rsidTr="00510EB5">
        <w:tblPrEx>
          <w:tblW w:w="0" w:type="auto"/>
          <w:tblCellMar>
            <w:left w:w="0" w:type="dxa"/>
            <w:right w:w="0" w:type="dxa"/>
          </w:tblCellMar>
          <w:tblLook w:val="04A0"/>
        </w:tblPrEx>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161B" w:rsidP="00510EB5" w14:paraId="40115B45" w14:textId="77777777"/>
        </w:tc>
        <w:tc>
          <w:tcPr>
            <w:tcW w:w="3955" w:type="dxa"/>
            <w:tcBorders>
              <w:top w:val="nil"/>
              <w:left w:val="nil"/>
              <w:bottom w:val="single" w:sz="8" w:space="0" w:color="auto"/>
              <w:right w:val="single" w:sz="8" w:space="0" w:color="auto"/>
            </w:tcBorders>
            <w:tcMar>
              <w:top w:w="0" w:type="dxa"/>
              <w:left w:w="108" w:type="dxa"/>
              <w:bottom w:w="0" w:type="dxa"/>
              <w:right w:w="108" w:type="dxa"/>
            </w:tcMar>
            <w:hideMark/>
          </w:tcPr>
          <w:p w:rsidR="00B1161B" w:rsidP="00510EB5" w14:paraId="74E73364" w14:textId="1A66E7BC">
            <w:pPr>
              <w:rPr>
                <w:b/>
                <w:bCs/>
              </w:rPr>
            </w:pPr>
            <w:r>
              <w:rPr>
                <w:b/>
                <w:bCs/>
              </w:rPr>
              <w:t>ICR Total</w:t>
            </w:r>
            <w:r w:rsidR="00BF02D0">
              <w:rPr>
                <w:b/>
                <w:bCs/>
              </w:rPr>
              <w:t xml:space="preserve"> (Revised)</w:t>
            </w:r>
          </w:p>
        </w:tc>
        <w:tc>
          <w:tcPr>
            <w:tcW w:w="1495" w:type="dxa"/>
            <w:tcBorders>
              <w:top w:val="nil"/>
              <w:left w:val="nil"/>
              <w:bottom w:val="single" w:sz="8" w:space="0" w:color="auto"/>
              <w:right w:val="single" w:sz="8" w:space="0" w:color="auto"/>
            </w:tcBorders>
            <w:tcMar>
              <w:top w:w="0" w:type="dxa"/>
              <w:left w:w="108" w:type="dxa"/>
              <w:bottom w:w="0" w:type="dxa"/>
              <w:right w:w="108" w:type="dxa"/>
            </w:tcMar>
          </w:tcPr>
          <w:p w:rsidR="00B1161B" w:rsidP="00510EB5" w14:paraId="64AB6E8C" w14:textId="77777777">
            <w:pPr>
              <w:rPr>
                <w:b/>
                <w:bCs/>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rsidR="00B1161B" w:rsidP="00510EB5" w14:paraId="1FBCEE5E" w14:textId="77777777">
            <w:pPr>
              <w:rPr>
                <w:b/>
                <w:bCs/>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tcPr>
          <w:p w:rsidR="00B1161B" w:rsidP="00510EB5" w14:paraId="2E114924" w14:textId="77777777">
            <w:pPr>
              <w:rPr>
                <w:b/>
                <w:bCs/>
              </w:rPr>
            </w:pPr>
          </w:p>
        </w:tc>
        <w:tc>
          <w:tcPr>
            <w:tcW w:w="1193" w:type="dxa"/>
            <w:tcBorders>
              <w:top w:val="nil"/>
              <w:left w:val="nil"/>
              <w:bottom w:val="single" w:sz="8" w:space="0" w:color="auto"/>
              <w:right w:val="single" w:sz="8" w:space="0" w:color="auto"/>
            </w:tcBorders>
            <w:tcMar>
              <w:top w:w="0" w:type="dxa"/>
              <w:left w:w="108" w:type="dxa"/>
              <w:bottom w:w="0" w:type="dxa"/>
              <w:right w:w="108" w:type="dxa"/>
            </w:tcMar>
            <w:hideMark/>
          </w:tcPr>
          <w:p w:rsidR="00B1161B" w:rsidP="00510EB5" w14:paraId="682FBE5F" w14:textId="0301D15B">
            <w:pPr>
              <w:rPr>
                <w:b/>
                <w:bCs/>
              </w:rPr>
            </w:pPr>
            <w:r>
              <w:rPr>
                <w:b/>
                <w:bCs/>
              </w:rPr>
              <w:t>2,715</w:t>
            </w:r>
          </w:p>
        </w:tc>
      </w:tr>
    </w:tbl>
    <w:p w:rsidR="004F061C" w:rsidP="00A97304" w14:paraId="53EF29D3" w14:textId="3857BDCE"/>
    <w:p w:rsidR="00A97304" w:rsidP="00A41301" w14:paraId="41752321" w14:textId="77777777"/>
    <w:p w:rsidR="00740B38" w:rsidP="00A41301" w14:paraId="01CF8CEF" w14:textId="2E3DD09F">
      <w:r>
        <w:t>The revised form is provided as Attachment H_06022023</w:t>
      </w:r>
      <w:r w:rsidR="00CC6513">
        <w:t>_clean</w:t>
      </w:r>
      <w:r>
        <w:t>.</w:t>
      </w:r>
    </w:p>
    <w:p w:rsidR="00BB40B4" w:rsidP="00A41301" w14:paraId="68352B9A" w14:textId="78234065"/>
    <w:p w:rsidR="00BB40B4" w:rsidRPr="00281300" w:rsidP="00A41301" w14:paraId="7B6A607E" w14:textId="08309026">
      <w:r>
        <w:t xml:space="preserve">To facilitate review of changes, see Attachment H_06022023_tracked.  </w:t>
      </w:r>
    </w:p>
    <w:sectPr w:rsidSect="00AF3B1A">
      <w:headerReference w:type="even" r:id="rId5"/>
      <w:headerReference w:type="default" r:id="rId6"/>
      <w:footerReference w:type="even" r:id="rId7"/>
      <w:footerReference w:type="default" r:id="rId8"/>
      <w:headerReference w:type="first" r:id="rId9"/>
      <w:footerReference w:type="first" r:id="rId1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F89" w14:paraId="4280C1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319471"/>
      <w:docPartObj>
        <w:docPartGallery w:val="Page Numbers (Bottom of Page)"/>
        <w:docPartUnique/>
      </w:docPartObj>
    </w:sdtPr>
    <w:sdtEndPr>
      <w:rPr>
        <w:noProof/>
      </w:rPr>
    </w:sdtEndPr>
    <w:sdtContent>
      <w:p w:rsidR="0088216D" w14:paraId="6F9BE7D1" w14:textId="205E3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8216D" w14:paraId="6E6D92C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F89" w14:paraId="4906A1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F89" w14:paraId="1B4305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F89" w14:paraId="0734DE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F89" w14:paraId="7B195C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64817"/>
    <w:multiLevelType w:val="hybridMultilevel"/>
    <w:tmpl w:val="A7B8C634"/>
    <w:lvl w:ilvl="0">
      <w:start w:val="1"/>
      <w:numFmt w:val="upp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DE70C63"/>
    <w:multiLevelType w:val="hybridMultilevel"/>
    <w:tmpl w:val="7E840516"/>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C23CC"/>
    <w:multiLevelType w:val="hybridMultilevel"/>
    <w:tmpl w:val="AE2A2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B80F6B"/>
    <w:multiLevelType w:val="hybridMultilevel"/>
    <w:tmpl w:val="0338F67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1A41CA"/>
    <w:multiLevelType w:val="hybridMultilevel"/>
    <w:tmpl w:val="6116E0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4441DC"/>
    <w:multiLevelType w:val="hybridMultilevel"/>
    <w:tmpl w:val="77E058A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83F1AE5"/>
    <w:multiLevelType w:val="hybridMultilevel"/>
    <w:tmpl w:val="771E57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141BB5"/>
    <w:multiLevelType w:val="hybridMultilevel"/>
    <w:tmpl w:val="69F42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784274"/>
    <w:multiLevelType w:val="hybridMultilevel"/>
    <w:tmpl w:val="18FA9B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95A4B93"/>
    <w:multiLevelType w:val="hybridMultilevel"/>
    <w:tmpl w:val="FC421C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F97807"/>
    <w:multiLevelType w:val="hybridMultilevel"/>
    <w:tmpl w:val="1E32BE9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562BC2"/>
    <w:multiLevelType w:val="hybridMultilevel"/>
    <w:tmpl w:val="471436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4952D3"/>
    <w:multiLevelType w:val="hybridMultilevel"/>
    <w:tmpl w:val="816EC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1134F78"/>
    <w:multiLevelType w:val="hybridMultilevel"/>
    <w:tmpl w:val="A52647EC"/>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E97C6D"/>
    <w:multiLevelType w:val="hybridMultilevel"/>
    <w:tmpl w:val="B4F0E5EC"/>
    <w:lvl w:ilvl="0">
      <w:start w:va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76D77036"/>
    <w:multiLevelType w:val="hybridMultilevel"/>
    <w:tmpl w:val="2DF223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B241D5"/>
    <w:multiLevelType w:val="multilevel"/>
    <w:tmpl w:val="7C5AFA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BBB1A43"/>
    <w:multiLevelType w:val="hybridMultilevel"/>
    <w:tmpl w:val="7FB6E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0674373">
    <w:abstractNumId w:val="12"/>
  </w:num>
  <w:num w:numId="2" w16cid:durableId="1547331595">
    <w:abstractNumId w:val="7"/>
  </w:num>
  <w:num w:numId="3" w16cid:durableId="1074476480">
    <w:abstractNumId w:val="2"/>
  </w:num>
  <w:num w:numId="4" w16cid:durableId="1477915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038204">
    <w:abstractNumId w:val="14"/>
  </w:num>
  <w:num w:numId="6" w16cid:durableId="1250165130">
    <w:abstractNumId w:val="17"/>
  </w:num>
  <w:num w:numId="7" w16cid:durableId="2135053207">
    <w:abstractNumId w:val="4"/>
  </w:num>
  <w:num w:numId="8" w16cid:durableId="1465394309">
    <w:abstractNumId w:val="11"/>
  </w:num>
  <w:num w:numId="9" w16cid:durableId="2033530837">
    <w:abstractNumId w:val="1"/>
  </w:num>
  <w:num w:numId="10" w16cid:durableId="908226290">
    <w:abstractNumId w:val="5"/>
  </w:num>
  <w:num w:numId="11" w16cid:durableId="144052845">
    <w:abstractNumId w:val="0"/>
  </w:num>
  <w:num w:numId="12" w16cid:durableId="1001783461">
    <w:abstractNumId w:val="9"/>
  </w:num>
  <w:num w:numId="13" w16cid:durableId="712770044">
    <w:abstractNumId w:val="8"/>
  </w:num>
  <w:num w:numId="14" w16cid:durableId="2059357400">
    <w:abstractNumId w:val="13"/>
  </w:num>
  <w:num w:numId="15" w16cid:durableId="1488588944">
    <w:abstractNumId w:val="15"/>
  </w:num>
  <w:num w:numId="16" w16cid:durableId="478888904">
    <w:abstractNumId w:val="10"/>
  </w:num>
  <w:num w:numId="17" w16cid:durableId="2117092314">
    <w:abstractNumId w:val="6"/>
  </w:num>
  <w:num w:numId="18" w16cid:durableId="1422988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01B45"/>
    <w:rsid w:val="0000298C"/>
    <w:rsid w:val="00007A5A"/>
    <w:rsid w:val="0001142B"/>
    <w:rsid w:val="0001257A"/>
    <w:rsid w:val="00045855"/>
    <w:rsid w:val="000511AD"/>
    <w:rsid w:val="000579C0"/>
    <w:rsid w:val="00060C03"/>
    <w:rsid w:val="000724EB"/>
    <w:rsid w:val="00080F43"/>
    <w:rsid w:val="00081646"/>
    <w:rsid w:val="0008255D"/>
    <w:rsid w:val="00084839"/>
    <w:rsid w:val="0008505F"/>
    <w:rsid w:val="000860AF"/>
    <w:rsid w:val="00096F2D"/>
    <w:rsid w:val="000B04E1"/>
    <w:rsid w:val="000B3BFF"/>
    <w:rsid w:val="000B3D61"/>
    <w:rsid w:val="000C5EF1"/>
    <w:rsid w:val="000C6AE9"/>
    <w:rsid w:val="000D2F95"/>
    <w:rsid w:val="000E3752"/>
    <w:rsid w:val="000F1065"/>
    <w:rsid w:val="000F47D7"/>
    <w:rsid w:val="0010088B"/>
    <w:rsid w:val="00101F1D"/>
    <w:rsid w:val="00103977"/>
    <w:rsid w:val="001039EB"/>
    <w:rsid w:val="001124B3"/>
    <w:rsid w:val="00113F98"/>
    <w:rsid w:val="001346A6"/>
    <w:rsid w:val="00152274"/>
    <w:rsid w:val="001545B0"/>
    <w:rsid w:val="00161522"/>
    <w:rsid w:val="0016375A"/>
    <w:rsid w:val="00164865"/>
    <w:rsid w:val="0016728E"/>
    <w:rsid w:val="001700BA"/>
    <w:rsid w:val="00170F83"/>
    <w:rsid w:val="001745ED"/>
    <w:rsid w:val="0018319D"/>
    <w:rsid w:val="00184759"/>
    <w:rsid w:val="00192E89"/>
    <w:rsid w:val="001B1E1D"/>
    <w:rsid w:val="001B5767"/>
    <w:rsid w:val="001D4D72"/>
    <w:rsid w:val="001D7319"/>
    <w:rsid w:val="001E09AA"/>
    <w:rsid w:val="001E5B1C"/>
    <w:rsid w:val="001E733B"/>
    <w:rsid w:val="00220264"/>
    <w:rsid w:val="00224F43"/>
    <w:rsid w:val="002331E5"/>
    <w:rsid w:val="00233398"/>
    <w:rsid w:val="0024017E"/>
    <w:rsid w:val="00245929"/>
    <w:rsid w:val="00253E29"/>
    <w:rsid w:val="00263850"/>
    <w:rsid w:val="00263B2F"/>
    <w:rsid w:val="002650A8"/>
    <w:rsid w:val="00265DFE"/>
    <w:rsid w:val="00275C22"/>
    <w:rsid w:val="00276780"/>
    <w:rsid w:val="00281300"/>
    <w:rsid w:val="00284DA7"/>
    <w:rsid w:val="00286AC1"/>
    <w:rsid w:val="002973A4"/>
    <w:rsid w:val="002A0384"/>
    <w:rsid w:val="002B2BE7"/>
    <w:rsid w:val="002D15E3"/>
    <w:rsid w:val="002E74E0"/>
    <w:rsid w:val="002F14F4"/>
    <w:rsid w:val="002F4AE0"/>
    <w:rsid w:val="00304552"/>
    <w:rsid w:val="0031071A"/>
    <w:rsid w:val="0031781A"/>
    <w:rsid w:val="00320B7B"/>
    <w:rsid w:val="0033794F"/>
    <w:rsid w:val="00343B1F"/>
    <w:rsid w:val="00345009"/>
    <w:rsid w:val="0036362D"/>
    <w:rsid w:val="00364B6A"/>
    <w:rsid w:val="00367AD7"/>
    <w:rsid w:val="003852F9"/>
    <w:rsid w:val="003A3843"/>
    <w:rsid w:val="003B236C"/>
    <w:rsid w:val="003B26EA"/>
    <w:rsid w:val="003C14A9"/>
    <w:rsid w:val="003D3FB0"/>
    <w:rsid w:val="003E55ED"/>
    <w:rsid w:val="003E5801"/>
    <w:rsid w:val="003E5F99"/>
    <w:rsid w:val="00414713"/>
    <w:rsid w:val="00422852"/>
    <w:rsid w:val="00423B71"/>
    <w:rsid w:val="0042767C"/>
    <w:rsid w:val="00446CEC"/>
    <w:rsid w:val="00461963"/>
    <w:rsid w:val="00472B2E"/>
    <w:rsid w:val="00474DDD"/>
    <w:rsid w:val="00475380"/>
    <w:rsid w:val="004815D0"/>
    <w:rsid w:val="0049094F"/>
    <w:rsid w:val="00494074"/>
    <w:rsid w:val="0049433E"/>
    <w:rsid w:val="004A3762"/>
    <w:rsid w:val="004B27C3"/>
    <w:rsid w:val="004B416D"/>
    <w:rsid w:val="004C0F53"/>
    <w:rsid w:val="004C2625"/>
    <w:rsid w:val="004C6687"/>
    <w:rsid w:val="004C7B35"/>
    <w:rsid w:val="004D3658"/>
    <w:rsid w:val="004D7845"/>
    <w:rsid w:val="004D79CF"/>
    <w:rsid w:val="004D7B98"/>
    <w:rsid w:val="004E0DFD"/>
    <w:rsid w:val="004E4C4F"/>
    <w:rsid w:val="004E74BE"/>
    <w:rsid w:val="004F061C"/>
    <w:rsid w:val="004F5A91"/>
    <w:rsid w:val="004F78D2"/>
    <w:rsid w:val="00502B8D"/>
    <w:rsid w:val="00502DA9"/>
    <w:rsid w:val="005048A0"/>
    <w:rsid w:val="00504C3D"/>
    <w:rsid w:val="00510EB5"/>
    <w:rsid w:val="0051507F"/>
    <w:rsid w:val="00516D55"/>
    <w:rsid w:val="005255D0"/>
    <w:rsid w:val="00525D39"/>
    <w:rsid w:val="0053217B"/>
    <w:rsid w:val="00534292"/>
    <w:rsid w:val="0054783C"/>
    <w:rsid w:val="0055479B"/>
    <w:rsid w:val="005558A0"/>
    <w:rsid w:val="005803DE"/>
    <w:rsid w:val="00595AF9"/>
    <w:rsid w:val="005A14DD"/>
    <w:rsid w:val="005B5130"/>
    <w:rsid w:val="005B6B5B"/>
    <w:rsid w:val="005B6E51"/>
    <w:rsid w:val="005B7622"/>
    <w:rsid w:val="005B7B68"/>
    <w:rsid w:val="005C0524"/>
    <w:rsid w:val="005C70AB"/>
    <w:rsid w:val="005E362C"/>
    <w:rsid w:val="005E7C56"/>
    <w:rsid w:val="005E7FC2"/>
    <w:rsid w:val="005F0544"/>
    <w:rsid w:val="005F1062"/>
    <w:rsid w:val="005F2144"/>
    <w:rsid w:val="005F6A39"/>
    <w:rsid w:val="005F7BCE"/>
    <w:rsid w:val="00602488"/>
    <w:rsid w:val="00615509"/>
    <w:rsid w:val="006178C3"/>
    <w:rsid w:val="00623628"/>
    <w:rsid w:val="006370BC"/>
    <w:rsid w:val="00655BA1"/>
    <w:rsid w:val="006628FF"/>
    <w:rsid w:val="006639A5"/>
    <w:rsid w:val="00663E25"/>
    <w:rsid w:val="0066582D"/>
    <w:rsid w:val="006772D5"/>
    <w:rsid w:val="00682E90"/>
    <w:rsid w:val="0068658C"/>
    <w:rsid w:val="006A2D01"/>
    <w:rsid w:val="006B51B1"/>
    <w:rsid w:val="006C3BAE"/>
    <w:rsid w:val="006E06E7"/>
    <w:rsid w:val="006F061C"/>
    <w:rsid w:val="00702A57"/>
    <w:rsid w:val="00712974"/>
    <w:rsid w:val="007163CF"/>
    <w:rsid w:val="00740B38"/>
    <w:rsid w:val="00761D3F"/>
    <w:rsid w:val="00770B94"/>
    <w:rsid w:val="00781CF1"/>
    <w:rsid w:val="0078707D"/>
    <w:rsid w:val="007901C2"/>
    <w:rsid w:val="0079150E"/>
    <w:rsid w:val="00793363"/>
    <w:rsid w:val="00797AB0"/>
    <w:rsid w:val="007A5703"/>
    <w:rsid w:val="007A6BAE"/>
    <w:rsid w:val="007B422B"/>
    <w:rsid w:val="007B6046"/>
    <w:rsid w:val="007D145F"/>
    <w:rsid w:val="007E35A3"/>
    <w:rsid w:val="007F1ACA"/>
    <w:rsid w:val="007F6518"/>
    <w:rsid w:val="00813C04"/>
    <w:rsid w:val="008319C9"/>
    <w:rsid w:val="00832A9A"/>
    <w:rsid w:val="00837A5B"/>
    <w:rsid w:val="0086588D"/>
    <w:rsid w:val="00877CF7"/>
    <w:rsid w:val="0088216D"/>
    <w:rsid w:val="00885647"/>
    <w:rsid w:val="00886F46"/>
    <w:rsid w:val="008919FB"/>
    <w:rsid w:val="00894FF4"/>
    <w:rsid w:val="0089506E"/>
    <w:rsid w:val="008A0192"/>
    <w:rsid w:val="008E4015"/>
    <w:rsid w:val="008F1842"/>
    <w:rsid w:val="00900BEB"/>
    <w:rsid w:val="00901C09"/>
    <w:rsid w:val="00903B19"/>
    <w:rsid w:val="0090768F"/>
    <w:rsid w:val="0091292D"/>
    <w:rsid w:val="00936A7E"/>
    <w:rsid w:val="00937F76"/>
    <w:rsid w:val="00953F88"/>
    <w:rsid w:val="009719B9"/>
    <w:rsid w:val="00976080"/>
    <w:rsid w:val="00976F31"/>
    <w:rsid w:val="00980608"/>
    <w:rsid w:val="00981FB7"/>
    <w:rsid w:val="00985E1D"/>
    <w:rsid w:val="00992E6B"/>
    <w:rsid w:val="009955AE"/>
    <w:rsid w:val="009A496E"/>
    <w:rsid w:val="009A51F0"/>
    <w:rsid w:val="009B34AA"/>
    <w:rsid w:val="009B3F89"/>
    <w:rsid w:val="009B6A59"/>
    <w:rsid w:val="009B7219"/>
    <w:rsid w:val="009B7B98"/>
    <w:rsid w:val="009C1586"/>
    <w:rsid w:val="009D3BF6"/>
    <w:rsid w:val="009D3C8D"/>
    <w:rsid w:val="009F7A42"/>
    <w:rsid w:val="00A25EAE"/>
    <w:rsid w:val="00A26590"/>
    <w:rsid w:val="00A26B7B"/>
    <w:rsid w:val="00A33760"/>
    <w:rsid w:val="00A35C1D"/>
    <w:rsid w:val="00A41301"/>
    <w:rsid w:val="00A46CAE"/>
    <w:rsid w:val="00A50FFD"/>
    <w:rsid w:val="00A528B4"/>
    <w:rsid w:val="00A571C5"/>
    <w:rsid w:val="00A62E65"/>
    <w:rsid w:val="00A64BB8"/>
    <w:rsid w:val="00A66BEF"/>
    <w:rsid w:val="00A73830"/>
    <w:rsid w:val="00A758AD"/>
    <w:rsid w:val="00A82414"/>
    <w:rsid w:val="00A923EE"/>
    <w:rsid w:val="00A95524"/>
    <w:rsid w:val="00A97304"/>
    <w:rsid w:val="00AB5683"/>
    <w:rsid w:val="00AC13A6"/>
    <w:rsid w:val="00AC2D2B"/>
    <w:rsid w:val="00AC4D6E"/>
    <w:rsid w:val="00AC50B5"/>
    <w:rsid w:val="00AD3EB3"/>
    <w:rsid w:val="00AD633B"/>
    <w:rsid w:val="00AE2912"/>
    <w:rsid w:val="00AE7D8B"/>
    <w:rsid w:val="00AF3B1A"/>
    <w:rsid w:val="00B07FA9"/>
    <w:rsid w:val="00B11113"/>
    <w:rsid w:val="00B1161B"/>
    <w:rsid w:val="00B22C9A"/>
    <w:rsid w:val="00B32A6D"/>
    <w:rsid w:val="00B4415A"/>
    <w:rsid w:val="00B60CB1"/>
    <w:rsid w:val="00B61592"/>
    <w:rsid w:val="00B62DE1"/>
    <w:rsid w:val="00B772FA"/>
    <w:rsid w:val="00B77E7E"/>
    <w:rsid w:val="00B804D0"/>
    <w:rsid w:val="00B9397E"/>
    <w:rsid w:val="00B93E69"/>
    <w:rsid w:val="00B956AF"/>
    <w:rsid w:val="00B95F46"/>
    <w:rsid w:val="00B963ED"/>
    <w:rsid w:val="00BA02AC"/>
    <w:rsid w:val="00BA22DA"/>
    <w:rsid w:val="00BB3B14"/>
    <w:rsid w:val="00BB40B4"/>
    <w:rsid w:val="00BB6A0C"/>
    <w:rsid w:val="00BB79A7"/>
    <w:rsid w:val="00BC374C"/>
    <w:rsid w:val="00BE1AFE"/>
    <w:rsid w:val="00BE534A"/>
    <w:rsid w:val="00BE67DD"/>
    <w:rsid w:val="00BF02D0"/>
    <w:rsid w:val="00BF36B6"/>
    <w:rsid w:val="00BF41CE"/>
    <w:rsid w:val="00C021E5"/>
    <w:rsid w:val="00C07239"/>
    <w:rsid w:val="00C228F8"/>
    <w:rsid w:val="00C236B8"/>
    <w:rsid w:val="00C27C47"/>
    <w:rsid w:val="00C3418A"/>
    <w:rsid w:val="00C35D1A"/>
    <w:rsid w:val="00C36D6E"/>
    <w:rsid w:val="00C60AEE"/>
    <w:rsid w:val="00C66A57"/>
    <w:rsid w:val="00C765C0"/>
    <w:rsid w:val="00C824D5"/>
    <w:rsid w:val="00C94D1A"/>
    <w:rsid w:val="00CA5563"/>
    <w:rsid w:val="00CB0A4D"/>
    <w:rsid w:val="00CB2E70"/>
    <w:rsid w:val="00CC6513"/>
    <w:rsid w:val="00CD4784"/>
    <w:rsid w:val="00CD794D"/>
    <w:rsid w:val="00CE006E"/>
    <w:rsid w:val="00CE3DEC"/>
    <w:rsid w:val="00CE7F34"/>
    <w:rsid w:val="00CF0C4E"/>
    <w:rsid w:val="00D235C8"/>
    <w:rsid w:val="00D23B25"/>
    <w:rsid w:val="00D24C7E"/>
    <w:rsid w:val="00D26908"/>
    <w:rsid w:val="00D31147"/>
    <w:rsid w:val="00D421E0"/>
    <w:rsid w:val="00D44C90"/>
    <w:rsid w:val="00D5098C"/>
    <w:rsid w:val="00D52CB7"/>
    <w:rsid w:val="00D675C5"/>
    <w:rsid w:val="00D71DD8"/>
    <w:rsid w:val="00D7625A"/>
    <w:rsid w:val="00DB6136"/>
    <w:rsid w:val="00DD2196"/>
    <w:rsid w:val="00DD79FF"/>
    <w:rsid w:val="00DE226F"/>
    <w:rsid w:val="00DE3529"/>
    <w:rsid w:val="00DF39CA"/>
    <w:rsid w:val="00DF620A"/>
    <w:rsid w:val="00DF647E"/>
    <w:rsid w:val="00E04339"/>
    <w:rsid w:val="00E07EC5"/>
    <w:rsid w:val="00E13652"/>
    <w:rsid w:val="00E14476"/>
    <w:rsid w:val="00E177FC"/>
    <w:rsid w:val="00E436DA"/>
    <w:rsid w:val="00E53AAB"/>
    <w:rsid w:val="00E6479B"/>
    <w:rsid w:val="00E665AF"/>
    <w:rsid w:val="00E767B8"/>
    <w:rsid w:val="00E77298"/>
    <w:rsid w:val="00E831AE"/>
    <w:rsid w:val="00E90BC7"/>
    <w:rsid w:val="00E91787"/>
    <w:rsid w:val="00EA034E"/>
    <w:rsid w:val="00EA52C6"/>
    <w:rsid w:val="00EC04B5"/>
    <w:rsid w:val="00EC5772"/>
    <w:rsid w:val="00EC61BF"/>
    <w:rsid w:val="00EC61C1"/>
    <w:rsid w:val="00ED796F"/>
    <w:rsid w:val="00EE0D7E"/>
    <w:rsid w:val="00EE3146"/>
    <w:rsid w:val="00EF60A8"/>
    <w:rsid w:val="00F01D93"/>
    <w:rsid w:val="00F028FF"/>
    <w:rsid w:val="00F03E2B"/>
    <w:rsid w:val="00F04E51"/>
    <w:rsid w:val="00F071BD"/>
    <w:rsid w:val="00F07AE5"/>
    <w:rsid w:val="00F236C0"/>
    <w:rsid w:val="00F24072"/>
    <w:rsid w:val="00F30AAD"/>
    <w:rsid w:val="00F31F74"/>
    <w:rsid w:val="00F50E43"/>
    <w:rsid w:val="00F569EF"/>
    <w:rsid w:val="00F56A17"/>
    <w:rsid w:val="00F64CD2"/>
    <w:rsid w:val="00F6747B"/>
    <w:rsid w:val="00F679DF"/>
    <w:rsid w:val="00F7414F"/>
    <w:rsid w:val="00F778B4"/>
    <w:rsid w:val="00F92494"/>
    <w:rsid w:val="00F96507"/>
    <w:rsid w:val="00F96E83"/>
    <w:rsid w:val="00FA32FE"/>
    <w:rsid w:val="00FA332E"/>
    <w:rsid w:val="00FB2F76"/>
    <w:rsid w:val="00FC70C6"/>
    <w:rsid w:val="00FE0C54"/>
    <w:rsid w:val="00FF3242"/>
  </w:rsids>
  <w:docVars>
    <w:docVar w:name="__Grammarly_42___1" w:val="H4sIAAAAAAAEAKtWcslP9kxRslIyNDYyNTY3MTI3sjC3NLIwMDdQ0lEKTi0uzszPAykwrQUAvD8UL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612198"/>
  <w15:chartTrackingRefBased/>
  <w15:docId w15:val="{F07ABB6D-4A1C-4234-99DA-03D42C38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AC1"/>
    <w:pPr>
      <w:ind w:left="720"/>
      <w:contextualSpacing/>
    </w:pPr>
  </w:style>
  <w:style w:type="paragraph" w:styleId="NoSpacing">
    <w:name w:val="No Spacing"/>
    <w:uiPriority w:val="1"/>
    <w:qFormat/>
    <w:rsid w:val="00E04339"/>
    <w:pPr>
      <w:spacing w:after="0" w:line="240" w:lineRule="auto"/>
    </w:pPr>
    <w:rPr>
      <w:rFonts w:ascii="Times New Roman" w:hAnsi="Times New Roman" w:cs="Times New Roman"/>
      <w:sz w:val="24"/>
      <w:szCs w:val="24"/>
    </w:rPr>
  </w:style>
  <w:style w:type="character" w:styleId="Hyperlink">
    <w:name w:val="Hyperlink"/>
    <w:rsid w:val="00FE0C54"/>
    <w:rPr>
      <w:color w:val="0000FF"/>
      <w:u w:val="single"/>
    </w:rPr>
  </w:style>
  <w:style w:type="paragraph" w:customStyle="1" w:styleId="Default">
    <w:name w:val="Default"/>
    <w:rsid w:val="00FA32FE"/>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78707D"/>
    <w:rPr>
      <w:color w:val="800080"/>
      <w:u w:val="single"/>
    </w:rPr>
  </w:style>
  <w:style w:type="paragraph" w:styleId="CommentText">
    <w:name w:val="annotation text"/>
    <w:basedOn w:val="Normal"/>
    <w:link w:val="CommentTextChar"/>
    <w:uiPriority w:val="99"/>
    <w:unhideWhenUsed/>
    <w:rsid w:val="0000298C"/>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00298C"/>
    <w:rPr>
      <w:rFonts w:ascii="Times New Roman" w:hAnsi="Times New Roman"/>
      <w:sz w:val="20"/>
      <w:szCs w:val="20"/>
    </w:rPr>
  </w:style>
  <w:style w:type="character" w:styleId="CommentReference">
    <w:name w:val="annotation reference"/>
    <w:basedOn w:val="DefaultParagraphFont"/>
    <w:uiPriority w:val="99"/>
    <w:semiHidden/>
    <w:unhideWhenUsed/>
    <w:rsid w:val="00081646"/>
    <w:rPr>
      <w:sz w:val="16"/>
      <w:szCs w:val="16"/>
    </w:rPr>
  </w:style>
  <w:style w:type="paragraph" w:styleId="CommentSubject">
    <w:name w:val="annotation subject"/>
    <w:basedOn w:val="CommentText"/>
    <w:next w:val="CommentText"/>
    <w:link w:val="CommentSubjectChar"/>
    <w:uiPriority w:val="99"/>
    <w:semiHidden/>
    <w:unhideWhenUsed/>
    <w:rsid w:val="00081646"/>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081646"/>
    <w:rPr>
      <w:rFonts w:ascii="Times New Roman" w:eastAsia="Times New Roman" w:hAnsi="Times New Roman" w:cs="Times New Roman"/>
      <w:b/>
      <w:bCs/>
      <w:sz w:val="20"/>
      <w:szCs w:val="20"/>
    </w:rPr>
  </w:style>
  <w:style w:type="paragraph" w:styleId="Revision">
    <w:name w:val="Revision"/>
    <w:hidden/>
    <w:uiPriority w:val="99"/>
    <w:semiHidden/>
    <w:rsid w:val="000B3BF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216D"/>
    <w:pPr>
      <w:tabs>
        <w:tab w:val="center" w:pos="4680"/>
        <w:tab w:val="right" w:pos="9360"/>
      </w:tabs>
    </w:pPr>
  </w:style>
  <w:style w:type="character" w:customStyle="1" w:styleId="HeaderChar">
    <w:name w:val="Header Char"/>
    <w:basedOn w:val="DefaultParagraphFont"/>
    <w:link w:val="Header"/>
    <w:uiPriority w:val="99"/>
    <w:rsid w:val="008821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16D"/>
    <w:pPr>
      <w:tabs>
        <w:tab w:val="center" w:pos="4680"/>
        <w:tab w:val="right" w:pos="9360"/>
      </w:tabs>
    </w:pPr>
  </w:style>
  <w:style w:type="character" w:customStyle="1" w:styleId="FooterChar">
    <w:name w:val="Footer Char"/>
    <w:basedOn w:val="DefaultParagraphFont"/>
    <w:link w:val="Footer"/>
    <w:uiPriority w:val="99"/>
    <w:rsid w:val="008821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qkh7@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Wattenmaker, Lauren (CDC/DDID/NCEZID/DHQP)</dc:creator>
  <cp:lastModifiedBy>Macaluso, Renita (CDC/DDPHSS/OS/OSI)</cp:lastModifiedBy>
  <cp:revision>12</cp:revision>
  <dcterms:created xsi:type="dcterms:W3CDTF">2023-06-02T18:59:00Z</dcterms:created>
  <dcterms:modified xsi:type="dcterms:W3CDTF">2023-06-06T19:31:00Z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53ac0b63-5052-4801-bad9-378090f043a6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2020-12-23T15:44:33Z</vt:lpwstr>
  </property>
  <property fmtid="{D5CDD505-2E9C-101B-9397-08002B2CF9AE}" pid="8" name="MSIP_Label_7b94a7b8-f06c-4dfe-bdcc-9b548fd58c31_SiteId">
    <vt:lpwstr>9ce70869-60db-44fd-abe8-d2767077fc8f</vt:lpwstr>
  </property>
</Properties>
</file>