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6F94" w:rsidP="00BC6896" w14:paraId="2E7F059B" w14:textId="26A9BC3E"/>
    <w:p w:rsidR="009B4A51" w:rsidP="00BC6896" w14:paraId="5A06CC1F" w14:textId="03E8E7EA"/>
    <w:p w:rsidR="009B4A51" w:rsidP="00BC6896" w14:paraId="51D19FAC" w14:textId="14F1D50D"/>
    <w:p w:rsidR="009B4A51" w:rsidP="00BC6896" w14:paraId="3674762D" w14:textId="61A37D60"/>
    <w:p w:rsidR="009B4A51" w:rsidP="00BC6896" w14:paraId="2CE66927" w14:textId="6DE9A7DD"/>
    <w:p w:rsidR="00D6328F" w:rsidRPr="001B72C8" w:rsidP="00D6328F" w14:paraId="561D16EF" w14:textId="3F79ABB6">
      <w:pPr>
        <w:pStyle w:val="Heading1"/>
      </w:pPr>
      <w:r w:rsidRPr="001B72C8">
        <w:t xml:space="preserve"> </w:t>
      </w:r>
      <w:r w:rsidRPr="001B72C8" w:rsidR="00BD546E">
        <w:t>Pediatric Hepatitis-Adenovirus Case Control Evaluation, United States, 202</w:t>
      </w:r>
      <w:r w:rsidRPr="001B72C8" w:rsidR="00D077D3">
        <w:t>2</w:t>
      </w:r>
      <w:r w:rsidRPr="001B72C8" w:rsidR="00BD546E">
        <w:t xml:space="preserve"> – 202</w:t>
      </w:r>
      <w:r w:rsidR="008C325B">
        <w:t>6</w:t>
      </w:r>
    </w:p>
    <w:p w:rsidR="00AA3192" w:rsidP="00D6328F" w14:paraId="65FCCF95" w14:textId="3505A358">
      <w:pPr>
        <w:pStyle w:val="Heading1"/>
      </w:pPr>
    </w:p>
    <w:p w:rsidR="00716F94" w:rsidRPr="00AA3192" w:rsidP="00BC6896" w14:paraId="2EB48742" w14:textId="6367F622">
      <w:pPr>
        <w:ind w:left="0"/>
        <w:jc w:val="center"/>
      </w:pPr>
      <w:r>
        <w:t>C</w:t>
      </w:r>
      <w:r w:rsidRPr="00AA3192" w:rsidR="00484011">
        <w:t xml:space="preserve">STLTS Generic </w:t>
      </w:r>
      <w:r w:rsidR="00487E55">
        <w:t>Data collection</w:t>
      </w:r>
      <w:r w:rsidRPr="00AA3192" w:rsidR="00484011">
        <w:t xml:space="preserve"> Request</w:t>
      </w:r>
    </w:p>
    <w:p w:rsidR="00484011" w:rsidRPr="00AA3192" w:rsidP="00BC6896" w14:paraId="5EB5B9AE" w14:textId="77777777">
      <w:pPr>
        <w:pStyle w:val="Header"/>
        <w:ind w:left="0"/>
        <w:jc w:val="center"/>
      </w:pPr>
      <w:r w:rsidRPr="00AA3192">
        <w:t>OMB No. 0920-0879</w:t>
      </w:r>
    </w:p>
    <w:p w:rsidR="009B4A51" w:rsidP="00BC6896" w14:paraId="7CA125B8" w14:textId="77777777"/>
    <w:p w:rsidR="00AA3192" w:rsidP="00BC6896" w14:paraId="764247A8" w14:textId="77777777"/>
    <w:p w:rsidR="009B4A51" w:rsidRPr="00BC6896" w:rsidP="00BC6896" w14:paraId="67C3F948" w14:textId="77777777">
      <w:pPr>
        <w:pStyle w:val="Heading2"/>
      </w:pPr>
      <w:r w:rsidRPr="00BC6896">
        <w:t xml:space="preserve">Supporting Statement – Section </w:t>
      </w:r>
      <w:r w:rsidRPr="00BC6896" w:rsidR="00601392">
        <w:t>B</w:t>
      </w:r>
    </w:p>
    <w:p w:rsidR="009B4A51" w:rsidP="00BC6896" w14:paraId="643F25BB" w14:textId="77777777"/>
    <w:p w:rsidR="009B4A51" w:rsidRPr="00BC6896" w:rsidP="00BC6896" w14:paraId="031B1731" w14:textId="1AB1F37E">
      <w:pPr>
        <w:ind w:left="0"/>
        <w:jc w:val="center"/>
      </w:pPr>
      <w:r w:rsidRPr="00AA3192">
        <w:t xml:space="preserve">Submitted: </w:t>
      </w:r>
      <w:r w:rsidR="008C325B">
        <w:t>1</w:t>
      </w:r>
      <w:r w:rsidR="001B72C8">
        <w:t>/</w:t>
      </w:r>
      <w:r w:rsidR="008C325B">
        <w:t>17</w:t>
      </w:r>
      <w:r w:rsidR="001B72C8">
        <w:t>/</w:t>
      </w:r>
      <w:r w:rsidR="008C325B">
        <w:t>2024</w:t>
      </w:r>
    </w:p>
    <w:p w:rsidR="009B4A51" w:rsidP="00BC6896" w14:paraId="415560A8" w14:textId="77777777"/>
    <w:p w:rsidR="009B4A51" w:rsidP="00BC6896" w14:paraId="0369ED2C" w14:textId="77777777"/>
    <w:p w:rsidR="009B4A51" w:rsidP="00BC6896" w14:paraId="11BC56D4" w14:textId="77777777"/>
    <w:p w:rsidR="00A81BF7" w:rsidRPr="00BC6896" w:rsidP="00A81BF7" w14:paraId="7D9EECF2" w14:textId="77777777">
      <w:pPr>
        <w:ind w:left="0"/>
        <w:rPr>
          <w:b/>
          <w:u w:val="single"/>
        </w:rPr>
      </w:pPr>
      <w:r w:rsidRPr="00BC6896">
        <w:rPr>
          <w:b/>
          <w:u w:val="single"/>
        </w:rPr>
        <w:t>Program Official/Project Officer</w:t>
      </w:r>
    </w:p>
    <w:p w:rsidR="008C609F" w:rsidRPr="00234459" w:rsidP="008C609F" w14:paraId="70CA0186" w14:textId="77777777">
      <w:pPr>
        <w:ind w:left="0"/>
      </w:pPr>
      <w:r w:rsidRPr="00234459">
        <w:t xml:space="preserve">Name: Jacqueline Tate </w:t>
      </w:r>
    </w:p>
    <w:p w:rsidR="008C609F" w:rsidRPr="00234459" w:rsidP="008C609F" w14:paraId="10A963B9" w14:textId="77777777">
      <w:pPr>
        <w:ind w:left="0"/>
      </w:pPr>
      <w:r w:rsidRPr="00234459">
        <w:t xml:space="preserve">Title: Principal Investigator </w:t>
      </w:r>
    </w:p>
    <w:p w:rsidR="008C609F" w:rsidRPr="00234459" w:rsidP="008C609F" w14:paraId="4D63755E" w14:textId="77777777">
      <w:pPr>
        <w:ind w:left="0"/>
      </w:pPr>
      <w:r w:rsidRPr="00234459">
        <w:t xml:space="preserve">Organization: Division of Viral Diseases, Centers for Disease Control and Prevention </w:t>
      </w:r>
    </w:p>
    <w:p w:rsidR="008C609F" w:rsidRPr="00234459" w:rsidP="008C609F" w14:paraId="7B9A63B9" w14:textId="77777777">
      <w:pPr>
        <w:ind w:left="0"/>
      </w:pPr>
      <w:r w:rsidRPr="00234459">
        <w:t>Address: 1600 Clifton Road, MS H24-5, Atlanta, GA 30329</w:t>
      </w:r>
    </w:p>
    <w:p w:rsidR="008C609F" w:rsidRPr="00234459" w:rsidP="008C609F" w14:paraId="6CF0A278" w14:textId="77777777">
      <w:pPr>
        <w:ind w:left="0"/>
      </w:pPr>
      <w:r w:rsidRPr="00234459">
        <w:t>Phone number: 404.639.4559</w:t>
      </w:r>
    </w:p>
    <w:p w:rsidR="008C609F" w:rsidRPr="00234459" w:rsidP="008C609F" w14:paraId="6695D5F2" w14:textId="77777777">
      <w:pPr>
        <w:ind w:left="0"/>
      </w:pPr>
      <w:r w:rsidRPr="00234459">
        <w:t>Email: jqt8@cdc.gov</w:t>
      </w:r>
    </w:p>
    <w:p w:rsidR="00691031" w:rsidP="00BC6896" w14:paraId="52A3C4F0" w14:textId="77777777">
      <w:pPr>
        <w:ind w:left="0"/>
        <w:rPr>
          <w:color w:val="0070C0"/>
        </w:rPr>
      </w:pPr>
    </w:p>
    <w:p w:rsidR="00691031" w:rsidP="00BC6896" w14:paraId="6FC715CF" w14:textId="77777777">
      <w:pPr>
        <w:ind w:left="0"/>
        <w:rPr>
          <w:color w:val="0070C0"/>
        </w:rPr>
      </w:pPr>
    </w:p>
    <w:p w:rsidR="00691031" w:rsidP="00BC6896" w14:paraId="439C923F" w14:textId="77777777">
      <w:pPr>
        <w:ind w:left="0"/>
        <w:rPr>
          <w:color w:val="0070C0"/>
        </w:rPr>
      </w:pPr>
    </w:p>
    <w:p w:rsidR="00EC45F0" w:rsidP="00BC6896" w14:paraId="72E59235" w14:textId="77777777">
      <w:pPr>
        <w:ind w:left="0"/>
        <w:rPr>
          <w:color w:val="0070C0"/>
        </w:rPr>
      </w:pPr>
    </w:p>
    <w:p w:rsidR="00EC45F0" w:rsidP="00BC6896" w14:paraId="6C26DF22" w14:textId="77777777">
      <w:pPr>
        <w:ind w:left="0"/>
        <w:rPr>
          <w:color w:val="0070C0"/>
        </w:rPr>
      </w:pPr>
    </w:p>
    <w:p w:rsidR="00EC45F0" w:rsidP="00BC6896" w14:paraId="2A4AFA23" w14:textId="77777777">
      <w:pPr>
        <w:ind w:left="0"/>
        <w:rPr>
          <w:color w:val="0070C0"/>
        </w:rPr>
      </w:pPr>
    </w:p>
    <w:p w:rsidR="004F02C4" w:rsidP="00BC6896" w14:paraId="2689FA30" w14:textId="77777777">
      <w:pPr>
        <w:ind w:left="0"/>
        <w:rPr>
          <w:color w:val="0070C0"/>
        </w:rPr>
      </w:pPr>
    </w:p>
    <w:p w:rsidR="004F02C4" w:rsidP="00BC6896" w14:paraId="0E0E9F51" w14:textId="77777777">
      <w:pPr>
        <w:ind w:left="0"/>
        <w:rPr>
          <w:color w:val="0070C0"/>
        </w:rPr>
      </w:pPr>
    </w:p>
    <w:p w:rsidR="004F02C4" w:rsidP="00BC6896" w14:paraId="43979180" w14:textId="77777777">
      <w:pPr>
        <w:ind w:left="0"/>
        <w:rPr>
          <w:color w:val="0070C0"/>
        </w:rPr>
      </w:pPr>
    </w:p>
    <w:p w:rsidR="004F02C4" w:rsidP="00BC6896" w14:paraId="30B7A797" w14:textId="77777777">
      <w:pPr>
        <w:ind w:left="0"/>
        <w:rPr>
          <w:color w:val="0070C0"/>
        </w:rPr>
      </w:pPr>
    </w:p>
    <w:p w:rsidR="004F02C4" w:rsidP="00BC6896" w14:paraId="07723F29" w14:textId="77777777">
      <w:pPr>
        <w:ind w:left="0"/>
        <w:rPr>
          <w:color w:val="0070C0"/>
        </w:rPr>
      </w:pPr>
    </w:p>
    <w:p w:rsidR="004F02C4" w:rsidP="00BC6896" w14:paraId="226C7A78" w14:textId="77777777">
      <w:pPr>
        <w:ind w:left="0"/>
        <w:rPr>
          <w:color w:val="0070C0"/>
        </w:rPr>
      </w:pPr>
    </w:p>
    <w:p w:rsidR="004F02C4" w:rsidP="00BC6896" w14:paraId="091A397D" w14:textId="77777777">
      <w:pPr>
        <w:ind w:left="0"/>
        <w:rPr>
          <w:color w:val="0070C0"/>
        </w:rPr>
      </w:pPr>
    </w:p>
    <w:p w:rsidR="004F02C4" w:rsidP="00BC6896" w14:paraId="080C8D95" w14:textId="77777777">
      <w:pPr>
        <w:ind w:left="0"/>
        <w:rPr>
          <w:color w:val="0070C0"/>
        </w:rPr>
      </w:pPr>
    </w:p>
    <w:p w:rsidR="004F02C4" w:rsidRPr="0042604A" w:rsidP="00BC6896" w14:paraId="1D4AE07E" w14:textId="77777777">
      <w:pPr>
        <w:ind w:left="0"/>
        <w:rPr>
          <w:color w:val="0070C0"/>
        </w:rPr>
      </w:pPr>
    </w:p>
    <w:p w:rsidR="00245F1F" w:rsidRPr="000A538D" w:rsidP="00BC6896" w14:paraId="6B5884A0" w14:textId="77777777">
      <w:pPr>
        <w:pStyle w:val="Heading3"/>
      </w:pPr>
      <w:bookmarkStart w:id="0" w:name="_Toc413847909"/>
      <w:r>
        <w:t>Table of Contents</w:t>
      </w:r>
      <w:bookmarkEnd w:id="0"/>
    </w:p>
    <w:p w:rsidR="00245F1F" w:rsidRPr="000A538D" w:rsidP="006F23AF" w14:paraId="3DE4D30E" w14:textId="2D627480">
      <w:pPr>
        <w:ind w:left="0"/>
        <w:rPr>
          <w:rFonts w:asciiTheme="minorHAnsi" w:hAnsiTheme="minorHAnsi"/>
          <w:noProof/>
        </w:rPr>
      </w:pPr>
      <w:r w:rsidRPr="000A538D">
        <w:fldChar w:fldCharType="begin"/>
      </w:r>
      <w:r w:rsidRPr="000A538D">
        <w:instrText xml:space="preserve"> TOC \h \z \u \t "Heading 3,1,Heading 4,2" </w:instrText>
      </w:r>
      <w:r w:rsidRPr="000A538D">
        <w:fldChar w:fldCharType="separate"/>
      </w:r>
    </w:p>
    <w:p w:rsidR="00245F1F" w:rsidRPr="000A538D" w14:paraId="0E818D57" w14:textId="45870ABF">
      <w:pPr>
        <w:pStyle w:val="TOC1"/>
        <w:tabs>
          <w:tab w:val="right" w:leader="dot" w:pos="9350"/>
        </w:tabs>
        <w:rPr>
          <w:rFonts w:asciiTheme="minorHAnsi" w:hAnsiTheme="minorHAnsi"/>
          <w:noProof/>
        </w:rPr>
      </w:pPr>
      <w:hyperlink w:anchor="_Toc413847910" w:history="1">
        <w:r w:rsidRPr="000A538D" w:rsidR="00D4124C">
          <w:rPr>
            <w:rStyle w:val="Hyperlink"/>
            <w:noProof/>
            <w:color w:val="auto"/>
          </w:rPr>
          <w:t xml:space="preserve">Section B – </w:t>
        </w:r>
        <w:r w:rsidRPr="000A538D" w:rsidR="00487E55">
          <w:rPr>
            <w:rStyle w:val="Hyperlink"/>
            <w:noProof/>
            <w:color w:val="auto"/>
          </w:rPr>
          <w:t>Data collection</w:t>
        </w:r>
        <w:r w:rsidRPr="000A538D" w:rsidR="00D4124C">
          <w:rPr>
            <w:rStyle w:val="Hyperlink"/>
            <w:noProof/>
            <w:color w:val="auto"/>
          </w:rPr>
          <w:t xml:space="preserve"> Procedures</w:t>
        </w:r>
        <w:r w:rsidRPr="000A538D" w:rsidR="00D4124C">
          <w:rPr>
            <w:noProof/>
            <w:webHidden/>
          </w:rPr>
          <w:tab/>
        </w:r>
        <w:r w:rsidRPr="000A538D" w:rsidR="00D4124C">
          <w:rPr>
            <w:noProof/>
            <w:webHidden/>
          </w:rPr>
          <w:fldChar w:fldCharType="begin"/>
        </w:r>
        <w:r w:rsidRPr="000A538D" w:rsidR="00D4124C">
          <w:rPr>
            <w:noProof/>
            <w:webHidden/>
          </w:rPr>
          <w:instrText xml:space="preserve"> PAGEREF _Toc413847910 \h </w:instrText>
        </w:r>
        <w:r w:rsidRPr="000A538D" w:rsidR="00D4124C">
          <w:rPr>
            <w:noProof/>
            <w:webHidden/>
          </w:rPr>
          <w:fldChar w:fldCharType="separate"/>
        </w:r>
        <w:r w:rsidR="007C1CB7">
          <w:rPr>
            <w:noProof/>
            <w:webHidden/>
          </w:rPr>
          <w:t>3</w:t>
        </w:r>
        <w:r w:rsidRPr="000A538D" w:rsidR="00D4124C">
          <w:rPr>
            <w:noProof/>
            <w:webHidden/>
          </w:rPr>
          <w:fldChar w:fldCharType="end"/>
        </w:r>
      </w:hyperlink>
    </w:p>
    <w:p w:rsidR="00245F1F" w:rsidRPr="000A538D" w:rsidP="00245F1F" w14:paraId="1B180080" w14:textId="196E42F4">
      <w:pPr>
        <w:pStyle w:val="TOC2"/>
        <w:rPr>
          <w:noProof/>
        </w:rPr>
      </w:pPr>
      <w:hyperlink w:anchor="_Toc413847911" w:history="1">
        <w:r w:rsidRPr="000A538D" w:rsidR="00D4124C">
          <w:rPr>
            <w:rStyle w:val="Hyperlink"/>
            <w:noProof/>
            <w:color w:val="auto"/>
          </w:rPr>
          <w:t>1.</w:t>
        </w:r>
        <w:r w:rsidRPr="000A538D" w:rsidR="00D4124C">
          <w:rPr>
            <w:noProof/>
          </w:rPr>
          <w:tab/>
        </w:r>
        <w:r w:rsidRPr="000A538D" w:rsidR="00D4124C">
          <w:rPr>
            <w:rStyle w:val="Hyperlink"/>
            <w:noProof/>
            <w:color w:val="auto"/>
          </w:rPr>
          <w:t>Respondent Universe and Sampling Methods</w:t>
        </w:r>
        <w:r w:rsidRPr="000A538D" w:rsidR="00D4124C">
          <w:rPr>
            <w:noProof/>
            <w:webHidden/>
          </w:rPr>
          <w:tab/>
        </w:r>
        <w:r w:rsidRPr="000A538D" w:rsidR="00D4124C">
          <w:rPr>
            <w:noProof/>
            <w:webHidden/>
          </w:rPr>
          <w:fldChar w:fldCharType="begin"/>
        </w:r>
        <w:r w:rsidRPr="000A538D" w:rsidR="00D4124C">
          <w:rPr>
            <w:noProof/>
            <w:webHidden/>
          </w:rPr>
          <w:instrText xml:space="preserve"> PAGEREF _Toc413847911 \h </w:instrText>
        </w:r>
        <w:r w:rsidRPr="000A538D" w:rsidR="00D4124C">
          <w:rPr>
            <w:noProof/>
            <w:webHidden/>
          </w:rPr>
          <w:fldChar w:fldCharType="separate"/>
        </w:r>
        <w:r w:rsidR="007C1CB7">
          <w:rPr>
            <w:noProof/>
            <w:webHidden/>
          </w:rPr>
          <w:t>3</w:t>
        </w:r>
        <w:r w:rsidRPr="000A538D" w:rsidR="00D4124C">
          <w:rPr>
            <w:noProof/>
            <w:webHidden/>
          </w:rPr>
          <w:fldChar w:fldCharType="end"/>
        </w:r>
      </w:hyperlink>
    </w:p>
    <w:p w:rsidR="00245F1F" w:rsidRPr="000A538D" w:rsidP="00245F1F" w14:paraId="02D7E354" w14:textId="14D24522">
      <w:pPr>
        <w:pStyle w:val="TOC2"/>
        <w:rPr>
          <w:noProof/>
        </w:rPr>
      </w:pPr>
      <w:hyperlink w:anchor="_Toc413847912" w:history="1">
        <w:r w:rsidRPr="000A538D" w:rsidR="00D4124C">
          <w:rPr>
            <w:rStyle w:val="Hyperlink"/>
            <w:noProof/>
            <w:color w:val="auto"/>
          </w:rPr>
          <w:t>2.</w:t>
        </w:r>
        <w:r w:rsidRPr="000A538D" w:rsidR="00D4124C">
          <w:rPr>
            <w:noProof/>
          </w:rPr>
          <w:tab/>
        </w:r>
        <w:r w:rsidRPr="000A538D" w:rsidR="00D4124C">
          <w:rPr>
            <w:rStyle w:val="Hyperlink"/>
            <w:noProof/>
            <w:color w:val="auto"/>
          </w:rPr>
          <w:t>Procedures for the Collection of Information</w:t>
        </w:r>
        <w:r w:rsidRPr="000A538D" w:rsidR="00D4124C">
          <w:rPr>
            <w:noProof/>
            <w:webHidden/>
          </w:rPr>
          <w:tab/>
        </w:r>
        <w:r w:rsidRPr="000A538D" w:rsidR="00D4124C">
          <w:rPr>
            <w:noProof/>
            <w:webHidden/>
          </w:rPr>
          <w:fldChar w:fldCharType="begin"/>
        </w:r>
        <w:r w:rsidRPr="000A538D" w:rsidR="00D4124C">
          <w:rPr>
            <w:noProof/>
            <w:webHidden/>
          </w:rPr>
          <w:instrText xml:space="preserve"> PAGEREF _Toc413847912 \h </w:instrText>
        </w:r>
        <w:r w:rsidRPr="000A538D" w:rsidR="00D4124C">
          <w:rPr>
            <w:noProof/>
            <w:webHidden/>
          </w:rPr>
          <w:fldChar w:fldCharType="separate"/>
        </w:r>
        <w:r w:rsidR="007C1CB7">
          <w:rPr>
            <w:noProof/>
            <w:webHidden/>
          </w:rPr>
          <w:t>3</w:t>
        </w:r>
        <w:r w:rsidRPr="000A538D" w:rsidR="00D4124C">
          <w:rPr>
            <w:noProof/>
            <w:webHidden/>
          </w:rPr>
          <w:fldChar w:fldCharType="end"/>
        </w:r>
      </w:hyperlink>
    </w:p>
    <w:p w:rsidR="00245F1F" w:rsidRPr="000A538D" w:rsidP="00245F1F" w14:paraId="2F38C32A" w14:textId="6A3C679E">
      <w:pPr>
        <w:pStyle w:val="TOC2"/>
        <w:rPr>
          <w:noProof/>
        </w:rPr>
      </w:pPr>
      <w:hyperlink w:anchor="_Toc413847913" w:history="1">
        <w:r w:rsidRPr="000A538D" w:rsidR="00D4124C">
          <w:rPr>
            <w:rStyle w:val="Hyperlink"/>
            <w:noProof/>
            <w:color w:val="auto"/>
          </w:rPr>
          <w:t>3.</w:t>
        </w:r>
        <w:r w:rsidRPr="000A538D" w:rsidR="00D4124C">
          <w:rPr>
            <w:noProof/>
          </w:rPr>
          <w:tab/>
        </w:r>
        <w:r w:rsidRPr="000A538D" w:rsidR="00D4124C">
          <w:rPr>
            <w:rStyle w:val="Hyperlink"/>
            <w:noProof/>
            <w:color w:val="auto"/>
          </w:rPr>
          <w:t>Methods to Maximize Response Rates  Deal with Nonresponse</w:t>
        </w:r>
        <w:r w:rsidRPr="000A538D" w:rsidR="00D4124C">
          <w:rPr>
            <w:noProof/>
            <w:webHidden/>
          </w:rPr>
          <w:tab/>
        </w:r>
        <w:r w:rsidRPr="000A538D" w:rsidR="00D4124C">
          <w:rPr>
            <w:noProof/>
            <w:webHidden/>
          </w:rPr>
          <w:fldChar w:fldCharType="begin"/>
        </w:r>
        <w:r w:rsidRPr="000A538D" w:rsidR="00D4124C">
          <w:rPr>
            <w:noProof/>
            <w:webHidden/>
          </w:rPr>
          <w:instrText xml:space="preserve"> PAGEREF _Toc413847913 \h </w:instrText>
        </w:r>
        <w:r w:rsidRPr="000A538D" w:rsidR="00D4124C">
          <w:rPr>
            <w:noProof/>
            <w:webHidden/>
          </w:rPr>
          <w:fldChar w:fldCharType="separate"/>
        </w:r>
        <w:r w:rsidR="007C1CB7">
          <w:rPr>
            <w:noProof/>
            <w:webHidden/>
          </w:rPr>
          <w:t>4</w:t>
        </w:r>
        <w:r w:rsidRPr="000A538D" w:rsidR="00D4124C">
          <w:rPr>
            <w:noProof/>
            <w:webHidden/>
          </w:rPr>
          <w:fldChar w:fldCharType="end"/>
        </w:r>
      </w:hyperlink>
    </w:p>
    <w:p w:rsidR="00245F1F" w:rsidRPr="000A538D" w:rsidP="00245F1F" w14:paraId="2FA3FE33" w14:textId="1A0DE024">
      <w:pPr>
        <w:pStyle w:val="TOC2"/>
        <w:rPr>
          <w:noProof/>
        </w:rPr>
      </w:pPr>
      <w:hyperlink w:anchor="_Toc413847914" w:history="1">
        <w:r w:rsidRPr="000A538D" w:rsidR="00D4124C">
          <w:rPr>
            <w:rStyle w:val="Hyperlink"/>
            <w:noProof/>
            <w:color w:val="auto"/>
          </w:rPr>
          <w:t>4.</w:t>
        </w:r>
        <w:r w:rsidRPr="000A538D" w:rsidR="00D4124C">
          <w:rPr>
            <w:noProof/>
          </w:rPr>
          <w:tab/>
        </w:r>
        <w:r w:rsidRPr="000A538D" w:rsidR="00D4124C">
          <w:rPr>
            <w:rStyle w:val="Hyperlink"/>
            <w:noProof/>
            <w:color w:val="auto"/>
          </w:rPr>
          <w:t>Test of Procedures or Methods to be Undertaken</w:t>
        </w:r>
        <w:r w:rsidRPr="000A538D" w:rsidR="00D4124C">
          <w:rPr>
            <w:noProof/>
            <w:webHidden/>
          </w:rPr>
          <w:tab/>
        </w:r>
        <w:r w:rsidRPr="000A538D" w:rsidR="00D4124C">
          <w:rPr>
            <w:noProof/>
            <w:webHidden/>
          </w:rPr>
          <w:fldChar w:fldCharType="begin"/>
        </w:r>
        <w:r w:rsidRPr="000A538D" w:rsidR="00D4124C">
          <w:rPr>
            <w:noProof/>
            <w:webHidden/>
          </w:rPr>
          <w:instrText xml:space="preserve"> PAGEREF _Toc413847914 \h </w:instrText>
        </w:r>
        <w:r w:rsidRPr="000A538D" w:rsidR="00D4124C">
          <w:rPr>
            <w:noProof/>
            <w:webHidden/>
          </w:rPr>
          <w:fldChar w:fldCharType="separate"/>
        </w:r>
        <w:r w:rsidR="007C1CB7">
          <w:rPr>
            <w:noProof/>
            <w:webHidden/>
          </w:rPr>
          <w:t>4</w:t>
        </w:r>
        <w:r w:rsidRPr="000A538D" w:rsidR="00D4124C">
          <w:rPr>
            <w:noProof/>
            <w:webHidden/>
          </w:rPr>
          <w:fldChar w:fldCharType="end"/>
        </w:r>
      </w:hyperlink>
    </w:p>
    <w:p w:rsidR="00245F1F" w:rsidRPr="000A538D" w:rsidP="00245F1F" w14:paraId="415BB023" w14:textId="54CAD71F">
      <w:pPr>
        <w:pStyle w:val="TOC2"/>
        <w:rPr>
          <w:noProof/>
        </w:rPr>
      </w:pPr>
      <w:hyperlink w:anchor="_Toc413847915" w:history="1">
        <w:r w:rsidRPr="000A538D" w:rsidR="00D4124C">
          <w:rPr>
            <w:rStyle w:val="Hyperlink"/>
            <w:noProof/>
            <w:color w:val="auto"/>
          </w:rPr>
          <w:t>5.</w:t>
        </w:r>
        <w:r w:rsidRPr="000A538D" w:rsidR="00D4124C">
          <w:rPr>
            <w:noProof/>
          </w:rPr>
          <w:tab/>
        </w:r>
        <w:r w:rsidRPr="000A538D" w:rsidR="00D4124C">
          <w:rPr>
            <w:rStyle w:val="Hyperlink"/>
            <w:noProof/>
            <w:color w:val="auto"/>
          </w:rPr>
          <w:t>Individuals Consulted on Statistical Aspects and Individuals Collecting and/or Analyzing Data</w:t>
        </w:r>
        <w:r w:rsidRPr="000A538D" w:rsidR="00D4124C">
          <w:rPr>
            <w:rStyle w:val="Hyperlink"/>
            <w:noProof/>
            <w:color w:val="auto"/>
          </w:rPr>
          <w:tab/>
        </w:r>
        <w:r w:rsidRPr="000A538D" w:rsidR="00D4124C">
          <w:rPr>
            <w:noProof/>
            <w:webHidden/>
          </w:rPr>
          <w:fldChar w:fldCharType="begin"/>
        </w:r>
        <w:r w:rsidRPr="000A538D" w:rsidR="00D4124C">
          <w:rPr>
            <w:noProof/>
            <w:webHidden/>
          </w:rPr>
          <w:instrText xml:space="preserve"> PAGEREF _Toc413847915 \h </w:instrText>
        </w:r>
        <w:r w:rsidRPr="000A538D" w:rsidR="00D4124C">
          <w:rPr>
            <w:noProof/>
            <w:webHidden/>
          </w:rPr>
          <w:fldChar w:fldCharType="separate"/>
        </w:r>
        <w:r w:rsidR="007C1CB7">
          <w:rPr>
            <w:noProof/>
            <w:webHidden/>
          </w:rPr>
          <w:t>4</w:t>
        </w:r>
        <w:r w:rsidRPr="000A538D" w:rsidR="00D4124C">
          <w:rPr>
            <w:noProof/>
            <w:webHidden/>
          </w:rPr>
          <w:fldChar w:fldCharType="end"/>
        </w:r>
      </w:hyperlink>
    </w:p>
    <w:p w:rsidR="00245F1F" w:rsidRPr="000A538D" w14:paraId="7580FEBC" w14:textId="5B9841E3">
      <w:pPr>
        <w:pStyle w:val="TOC1"/>
        <w:tabs>
          <w:tab w:val="right" w:leader="dot" w:pos="9350"/>
        </w:tabs>
        <w:rPr>
          <w:rFonts w:asciiTheme="minorHAnsi" w:hAnsiTheme="minorHAnsi"/>
          <w:noProof/>
        </w:rPr>
      </w:pPr>
      <w:hyperlink w:anchor="_Toc413847916" w:history="1">
        <w:r w:rsidRPr="000A538D" w:rsidR="00D4124C">
          <w:rPr>
            <w:rStyle w:val="Hyperlink"/>
            <w:noProof/>
            <w:color w:val="auto"/>
          </w:rPr>
          <w:t>LIST OF ATTACHMENTS – Section B</w:t>
        </w:r>
        <w:r w:rsidRPr="000A538D" w:rsidR="00D4124C">
          <w:rPr>
            <w:noProof/>
            <w:webHidden/>
          </w:rPr>
          <w:tab/>
        </w:r>
        <w:r w:rsidRPr="000A538D" w:rsidR="00D4124C">
          <w:rPr>
            <w:noProof/>
            <w:webHidden/>
          </w:rPr>
          <w:fldChar w:fldCharType="begin"/>
        </w:r>
        <w:r w:rsidRPr="000A538D" w:rsidR="00D4124C">
          <w:rPr>
            <w:noProof/>
            <w:webHidden/>
          </w:rPr>
          <w:instrText xml:space="preserve"> PAGEREF _Toc413847916 \h </w:instrText>
        </w:r>
        <w:r w:rsidRPr="000A538D" w:rsidR="00D4124C">
          <w:rPr>
            <w:noProof/>
            <w:webHidden/>
          </w:rPr>
          <w:fldChar w:fldCharType="separate"/>
        </w:r>
        <w:r w:rsidR="007C1CB7">
          <w:rPr>
            <w:noProof/>
            <w:webHidden/>
          </w:rPr>
          <w:t>4</w:t>
        </w:r>
        <w:r w:rsidRPr="000A538D" w:rsidR="00D4124C">
          <w:rPr>
            <w:noProof/>
            <w:webHidden/>
          </w:rPr>
          <w:fldChar w:fldCharType="end"/>
        </w:r>
      </w:hyperlink>
    </w:p>
    <w:p w:rsidR="00245F1F" w:rsidP="00BC6896" w14:paraId="70B97232" w14:textId="77777777">
      <w:pPr>
        <w:pStyle w:val="Heading3"/>
      </w:pPr>
      <w:r w:rsidRPr="000A538D">
        <w:fldChar w:fldCharType="end"/>
      </w:r>
    </w:p>
    <w:p w:rsidR="00245F1F" w14:paraId="155EEAC4" w14:textId="77777777">
      <w:pPr>
        <w:spacing w:after="200"/>
        <w:ind w:left="0"/>
        <w:rPr>
          <w:b/>
          <w:sz w:val="28"/>
        </w:rPr>
      </w:pPr>
      <w:bookmarkStart w:id="1" w:name="_Toc413847910"/>
      <w:r>
        <w:br w:type="page"/>
      </w:r>
    </w:p>
    <w:p w:rsidR="00B12F51" w:rsidRPr="006C30F5" w:rsidP="00BC6896" w14:paraId="75612BC1" w14:textId="3F4D1465">
      <w:pPr>
        <w:pStyle w:val="Heading3"/>
      </w:pPr>
      <w:r w:rsidRPr="006C30F5">
        <w:t xml:space="preserve">Section B – </w:t>
      </w:r>
      <w:r w:rsidRPr="006C30F5" w:rsidR="00487E55">
        <w:t>Data collection</w:t>
      </w:r>
      <w:r w:rsidRPr="006C30F5" w:rsidR="00287E2F">
        <w:t xml:space="preserve"> Procedures</w:t>
      </w:r>
      <w:bookmarkEnd w:id="1"/>
    </w:p>
    <w:p w:rsidR="00287E2F" w:rsidRPr="006C30F5" w:rsidP="002955E6" w14:paraId="2BD8810D" w14:textId="77777777">
      <w:pPr>
        <w:spacing w:line="240" w:lineRule="auto"/>
      </w:pPr>
    </w:p>
    <w:p w:rsidR="00A75D1C" w:rsidRPr="006C30F5" w:rsidP="002955E6" w14:paraId="2BDBA5F7" w14:textId="0FB26171">
      <w:pPr>
        <w:pStyle w:val="Heading4"/>
        <w:spacing w:after="0" w:line="240" w:lineRule="auto"/>
      </w:pPr>
      <w:bookmarkStart w:id="2" w:name="_Toc413847911"/>
      <w:r w:rsidRPr="006C30F5">
        <w:t xml:space="preserve">Respondent </w:t>
      </w:r>
      <w:r w:rsidRPr="006C30F5" w:rsidR="00DE2D45">
        <w:t>Uni</w:t>
      </w:r>
      <w:r w:rsidRPr="006C30F5" w:rsidR="001960AE">
        <w:t xml:space="preserve">verse and Sampling Methods </w:t>
      </w:r>
      <w:bookmarkEnd w:id="2"/>
    </w:p>
    <w:p w:rsidR="002955E6" w:rsidRPr="006C30F5" w:rsidP="002955E6" w14:paraId="67F70FD0" w14:textId="77777777">
      <w:pPr>
        <w:spacing w:line="240" w:lineRule="auto"/>
        <w:ind w:left="360"/>
        <w:rPr>
          <w:b/>
        </w:rPr>
      </w:pPr>
    </w:p>
    <w:p w:rsidR="004D70EE" w:rsidRPr="006C30F5" w:rsidP="002955E6" w14:paraId="425C373F" w14:textId="0A347C0B">
      <w:pPr>
        <w:spacing w:line="240" w:lineRule="auto"/>
        <w:ind w:left="360"/>
        <w:rPr>
          <w:bCs/>
        </w:rPr>
      </w:pPr>
      <w:r w:rsidRPr="006C30F5">
        <w:rPr>
          <w:bCs/>
        </w:rPr>
        <w:t xml:space="preserve">Data </w:t>
      </w:r>
      <w:r w:rsidR="00A33314">
        <w:rPr>
          <w:bCs/>
        </w:rPr>
        <w:t xml:space="preserve">on up to </w:t>
      </w:r>
      <w:r w:rsidR="001B0D78">
        <w:rPr>
          <w:bCs/>
        </w:rPr>
        <w:t xml:space="preserve">10 </w:t>
      </w:r>
      <w:r w:rsidR="00A33314">
        <w:rPr>
          <w:bCs/>
        </w:rPr>
        <w:t xml:space="preserve">responses </w:t>
      </w:r>
      <w:r w:rsidRPr="006C30F5">
        <w:rPr>
          <w:bCs/>
        </w:rPr>
        <w:t xml:space="preserve">will be collected by </w:t>
      </w:r>
      <w:r w:rsidR="00783615">
        <w:rPr>
          <w:bCs/>
        </w:rPr>
        <w:t>up to 52 respondents (</w:t>
      </w:r>
      <w:r w:rsidRPr="006C30F5">
        <w:rPr>
          <w:bCs/>
        </w:rPr>
        <w:t>public health officials</w:t>
      </w:r>
      <w:r w:rsidRPr="006C30F5" w:rsidR="0065016D">
        <w:rPr>
          <w:bCs/>
        </w:rPr>
        <w:t xml:space="preserve"> </w:t>
      </w:r>
      <w:r w:rsidRPr="006C30F5">
        <w:rPr>
          <w:bCs/>
        </w:rPr>
        <w:t xml:space="preserve">in </w:t>
      </w:r>
      <w:r w:rsidRPr="006C30F5" w:rsidR="00F54289">
        <w:rPr>
          <w:bCs/>
        </w:rPr>
        <w:t xml:space="preserve">up to </w:t>
      </w:r>
      <w:r w:rsidRPr="006C30F5">
        <w:rPr>
          <w:bCs/>
        </w:rPr>
        <w:t xml:space="preserve">52 </w:t>
      </w:r>
      <w:r w:rsidRPr="006C30F5">
        <w:rPr>
          <w:bCs/>
        </w:rPr>
        <w:t>state</w:t>
      </w:r>
      <w:r w:rsidRPr="006C30F5">
        <w:rPr>
          <w:bCs/>
        </w:rPr>
        <w:t>, local, tribal and territorial health departments</w:t>
      </w:r>
      <w:r w:rsidR="00B6111C">
        <w:rPr>
          <w:bCs/>
        </w:rPr>
        <w:t>)</w:t>
      </w:r>
      <w:r w:rsidRPr="006C30F5">
        <w:rPr>
          <w:bCs/>
        </w:rPr>
        <w:t xml:space="preserve">. </w:t>
      </w:r>
      <w:r w:rsidR="003269FD">
        <w:rPr>
          <w:bCs/>
        </w:rPr>
        <w:t>No sampling strategy will be used to select jurisdictions</w:t>
      </w:r>
      <w:r w:rsidR="00FC7EE4">
        <w:rPr>
          <w:bCs/>
        </w:rPr>
        <w:t>;</w:t>
      </w:r>
      <w:r w:rsidR="003269FD">
        <w:rPr>
          <w:bCs/>
        </w:rPr>
        <w:t xml:space="preserve"> </w:t>
      </w:r>
      <w:r w:rsidR="00FC7EE4">
        <w:rPr>
          <w:bCs/>
        </w:rPr>
        <w:t>a</w:t>
      </w:r>
      <w:r w:rsidRPr="006C30F5">
        <w:rPr>
          <w:bCs/>
        </w:rPr>
        <w:t xml:space="preserve">ll state, local, tribal, and territorial health departments may participate in this evaluation, however, </w:t>
      </w:r>
      <w:r w:rsidR="00F51BB6">
        <w:rPr>
          <w:bCs/>
        </w:rPr>
        <w:t xml:space="preserve">we expect </w:t>
      </w:r>
      <w:r w:rsidRPr="006C30F5">
        <w:rPr>
          <w:bCs/>
        </w:rPr>
        <w:t xml:space="preserve">only a subset will participate based on available resources. Respondents include public health officials from state and local health departments, who will work with clinicians, infection preventionists, and other hospital staff to complete standardized medical chart abstractions on </w:t>
      </w:r>
      <w:r w:rsidR="005A32B7">
        <w:rPr>
          <w:bCs/>
        </w:rPr>
        <w:t xml:space="preserve">matched </w:t>
      </w:r>
      <w:r w:rsidRPr="006C30F5">
        <w:rPr>
          <w:bCs/>
        </w:rPr>
        <w:t xml:space="preserve">controls matched to </w:t>
      </w:r>
      <w:r w:rsidRPr="006C30F5" w:rsidR="00352A84">
        <w:rPr>
          <w:bCs/>
        </w:rPr>
        <w:t>persons under investigation for pediatric hepatitis of unknown etiology (</w:t>
      </w:r>
      <w:r w:rsidRPr="006C30F5">
        <w:rPr>
          <w:bCs/>
        </w:rPr>
        <w:t>PUIs</w:t>
      </w:r>
      <w:r w:rsidRPr="006C30F5" w:rsidR="00352A84">
        <w:rPr>
          <w:bCs/>
        </w:rPr>
        <w:t>)</w:t>
      </w:r>
      <w:r w:rsidRPr="006C30F5">
        <w:rPr>
          <w:bCs/>
        </w:rPr>
        <w:t xml:space="preserve">. Public health officials will also work with parents and/or caregivers of PUIs and controls to administer a standardized questionnaire </w:t>
      </w:r>
      <w:r w:rsidRPr="006C30F5" w:rsidR="00352A84">
        <w:rPr>
          <w:bCs/>
        </w:rPr>
        <w:t xml:space="preserve">(“exposure questionnaire”) </w:t>
      </w:r>
      <w:r w:rsidRPr="006C30F5">
        <w:rPr>
          <w:bCs/>
        </w:rPr>
        <w:t>on demographics, health history, and potential risk factors and exposures.</w:t>
      </w:r>
      <w:r w:rsidR="0058759F">
        <w:rPr>
          <w:bCs/>
        </w:rPr>
        <w:t xml:space="preserve"> </w:t>
      </w:r>
      <w:r w:rsidR="0058759F">
        <w:t xml:space="preserve">The </w:t>
      </w:r>
      <w:r w:rsidRPr="006C30F5" w:rsidR="0058759F">
        <w:rPr>
          <w:bCs/>
        </w:rPr>
        <w:t xml:space="preserve">state, local, </w:t>
      </w:r>
      <w:r w:rsidRPr="006C30F5" w:rsidR="0058759F">
        <w:rPr>
          <w:bCs/>
        </w:rPr>
        <w:t>tribal</w:t>
      </w:r>
      <w:r w:rsidRPr="006C30F5" w:rsidR="0058759F">
        <w:rPr>
          <w:bCs/>
        </w:rPr>
        <w:t xml:space="preserve"> and territorial health departments</w:t>
      </w:r>
      <w:r w:rsidR="0058759F">
        <w:t xml:space="preserve"> are in a unique position to provide CDC with these data because they represent the jurisdictions where this public health threat exists. </w:t>
      </w:r>
    </w:p>
    <w:p w:rsidR="004D70EE" w:rsidRPr="006C30F5" w:rsidP="002955E6" w14:paraId="66C03CF5" w14:textId="77777777">
      <w:pPr>
        <w:spacing w:line="240" w:lineRule="auto"/>
        <w:ind w:left="360"/>
        <w:rPr>
          <w:b/>
        </w:rPr>
      </w:pPr>
    </w:p>
    <w:p w:rsidR="004D70EE" w:rsidRPr="006C30F5" w:rsidP="002955E6" w14:paraId="77EF715F" w14:textId="77777777">
      <w:pPr>
        <w:spacing w:line="240" w:lineRule="auto"/>
        <w:ind w:left="360"/>
        <w:rPr>
          <w:b/>
        </w:rPr>
      </w:pPr>
    </w:p>
    <w:p w:rsidR="00287E2F" w:rsidRPr="006C30F5" w:rsidP="002955E6" w14:paraId="315101AE" w14:textId="77777777">
      <w:pPr>
        <w:pStyle w:val="Heading4"/>
        <w:spacing w:after="0" w:line="240" w:lineRule="auto"/>
      </w:pPr>
      <w:bookmarkStart w:id="3" w:name="_Toc413847912"/>
      <w:r w:rsidRPr="006C30F5">
        <w:t xml:space="preserve">Procedures for </w:t>
      </w:r>
      <w:r w:rsidRPr="006C30F5" w:rsidR="009759F3">
        <w:t xml:space="preserve">the </w:t>
      </w:r>
      <w:r w:rsidRPr="006C30F5">
        <w:t>Collecti</w:t>
      </w:r>
      <w:r w:rsidRPr="006C30F5" w:rsidR="009759F3">
        <w:t>on</w:t>
      </w:r>
      <w:r w:rsidRPr="006C30F5">
        <w:t xml:space="preserve"> of Information</w:t>
      </w:r>
      <w:bookmarkEnd w:id="3"/>
      <w:r w:rsidRPr="006C30F5" w:rsidR="00F725B5">
        <w:t xml:space="preserve"> </w:t>
      </w:r>
      <w:r w:rsidRPr="006C30F5" w:rsidR="009759F3">
        <w:t xml:space="preserve">  </w:t>
      </w:r>
    </w:p>
    <w:p w:rsidR="001D461D" w:rsidRPr="006C30F5" w:rsidP="002955E6" w14:paraId="260C996C" w14:textId="77777777">
      <w:pPr>
        <w:spacing w:line="240" w:lineRule="auto"/>
        <w:ind w:left="360"/>
      </w:pPr>
    </w:p>
    <w:p w:rsidR="003E5561" w:rsidRPr="003A7B50" w:rsidP="00824CB0" w14:paraId="2DAE8368" w14:textId="78F49ECC">
      <w:pPr>
        <w:ind w:left="360"/>
        <w:rPr>
          <w:u w:val="single"/>
        </w:rPr>
      </w:pPr>
      <w:r w:rsidRPr="003A7B50">
        <w:rPr>
          <w:u w:val="single"/>
        </w:rPr>
        <w:t>Medical chart abstraction</w:t>
      </w:r>
      <w:r w:rsidRPr="003A7B50" w:rsidR="00C54954">
        <w:rPr>
          <w:u w:val="single"/>
        </w:rPr>
        <w:t>: controls</w:t>
      </w:r>
    </w:p>
    <w:p w:rsidR="006A7AF0" w:rsidP="00824CB0" w14:paraId="00954A07" w14:textId="7B00F83E">
      <w:pPr>
        <w:ind w:left="360"/>
      </w:pPr>
      <w:r>
        <w:t>Data</w:t>
      </w:r>
      <w:r w:rsidRPr="006C30F5" w:rsidR="00E33BBA">
        <w:t xml:space="preserve"> will be collected </w:t>
      </w:r>
      <w:r w:rsidRPr="006C30F5" w:rsidR="00352A84">
        <w:t>v</w:t>
      </w:r>
      <w:r w:rsidRPr="006C30F5" w:rsidR="00E33BBA">
        <w:t xml:space="preserve">ia </w:t>
      </w:r>
      <w:r w:rsidR="00B76DA5">
        <w:t xml:space="preserve">a </w:t>
      </w:r>
      <w:r w:rsidRPr="006C30F5" w:rsidR="00352A84">
        <w:t>standardized chart review form</w:t>
      </w:r>
      <w:r w:rsidR="00B76DA5">
        <w:t xml:space="preserve"> for controls</w:t>
      </w:r>
      <w:r w:rsidR="007B0FA9">
        <w:t xml:space="preserve"> (</w:t>
      </w:r>
      <w:r w:rsidRPr="007B0FA9" w:rsidR="007B0FA9">
        <w:t>Attachment A – Pediatric Hepatitis of Unknown Etiology Medical Record Abstraction Form: Controls</w:t>
      </w:r>
      <w:r w:rsidR="007B0FA9">
        <w:t>)</w:t>
      </w:r>
      <w:r w:rsidR="00B76DA5">
        <w:t xml:space="preserve"> </w:t>
      </w:r>
      <w:r w:rsidR="00403789">
        <w:t>and respondents</w:t>
      </w:r>
      <w:r w:rsidR="00652EC3">
        <w:t xml:space="preserve"> (</w:t>
      </w:r>
      <w:r w:rsidRPr="002C6F43" w:rsidR="00652EC3">
        <w:rPr>
          <w:bCs/>
        </w:rPr>
        <w:t xml:space="preserve">public health officials from </w:t>
      </w:r>
      <w:r w:rsidR="00652EC3">
        <w:rPr>
          <w:bCs/>
        </w:rPr>
        <w:t xml:space="preserve">up to 52 </w:t>
      </w:r>
      <w:r w:rsidRPr="002C6F43" w:rsidR="00652EC3">
        <w:rPr>
          <w:bCs/>
        </w:rPr>
        <w:t>jurisdictions in the United States</w:t>
      </w:r>
      <w:r w:rsidR="00652EC3">
        <w:rPr>
          <w:bCs/>
        </w:rPr>
        <w:t>)</w:t>
      </w:r>
      <w:r w:rsidR="00403789">
        <w:t xml:space="preserve"> </w:t>
      </w:r>
      <w:r w:rsidR="00EA520E">
        <w:t>are</w:t>
      </w:r>
      <w:r w:rsidR="00403789">
        <w:t xml:space="preserve"> recruited through </w:t>
      </w:r>
      <w:r>
        <w:t xml:space="preserve">routine </w:t>
      </w:r>
      <w:r w:rsidR="00ED5EF8">
        <w:t xml:space="preserve">calls </w:t>
      </w:r>
      <w:r w:rsidR="009604CA">
        <w:t xml:space="preserve">(weekly or biweekly) </w:t>
      </w:r>
      <w:r w:rsidR="00B57EC9">
        <w:t xml:space="preserve">in </w:t>
      </w:r>
      <w:r w:rsidR="00ED5EF8">
        <w:t>which at least one representative from each of the 52 jurisdictions is invited to attend.</w:t>
      </w:r>
      <w:r w:rsidR="00105D3B">
        <w:t xml:space="preserve"> </w:t>
      </w:r>
      <w:r w:rsidR="00ED5EF8">
        <w:t>A summary</w:t>
      </w:r>
      <w:r w:rsidR="00990DF0">
        <w:t xml:space="preserve"> (see Attachment </w:t>
      </w:r>
      <w:r w:rsidR="00EA520E">
        <w:t>F</w:t>
      </w:r>
      <w:r w:rsidR="00990DF0">
        <w:t xml:space="preserve"> – </w:t>
      </w:r>
      <w:r w:rsidR="005263B4">
        <w:t>Summary of Routine Calls</w:t>
      </w:r>
      <w:r w:rsidR="00990DF0">
        <w:t>)</w:t>
      </w:r>
      <w:r w:rsidR="00ED5EF8">
        <w:t xml:space="preserve"> of the following information is </w:t>
      </w:r>
      <w:r w:rsidR="00990DF0">
        <w:t>discussed in these routine calls explaining:</w:t>
      </w:r>
    </w:p>
    <w:p w:rsidR="00EC5B46" w:rsidP="00824CB0" w14:paraId="21BBF637" w14:textId="12E4B915">
      <w:pPr>
        <w:ind w:left="360"/>
      </w:pPr>
      <w:r>
        <w:t xml:space="preserve"> </w:t>
      </w:r>
    </w:p>
    <w:p w:rsidR="00757AA1" w:rsidP="00757AA1" w14:paraId="3E468D39" w14:textId="050257EC">
      <w:pPr>
        <w:pStyle w:val="ListParagraph"/>
        <w:numPr>
          <w:ilvl w:val="0"/>
          <w:numId w:val="24"/>
        </w:numPr>
        <w:ind w:left="1080"/>
      </w:pPr>
      <w:r w:rsidRPr="009011A8">
        <w:t xml:space="preserve">The purpose of the </w:t>
      </w:r>
      <w:r>
        <w:t>data collection</w:t>
      </w:r>
      <w:r w:rsidRPr="009011A8">
        <w:t>, and why their participation is important</w:t>
      </w:r>
      <w:r w:rsidR="00D607C7">
        <w:t xml:space="preserve">. </w:t>
      </w:r>
    </w:p>
    <w:p w:rsidR="00757AA1" w:rsidRPr="009011A8" w:rsidP="00757AA1" w14:paraId="33A4A4BE" w14:textId="77777777">
      <w:pPr>
        <w:pStyle w:val="ListParagraph"/>
        <w:numPr>
          <w:ilvl w:val="0"/>
          <w:numId w:val="24"/>
        </w:numPr>
        <w:ind w:left="1080"/>
      </w:pPr>
      <w:r>
        <w:t xml:space="preserve">Instructions for </w:t>
      </w:r>
      <w:r>
        <w:t>participating</w:t>
      </w:r>
    </w:p>
    <w:p w:rsidR="00757AA1" w:rsidRPr="009011A8" w:rsidP="00757AA1" w14:paraId="4E50C91E" w14:textId="77777777">
      <w:pPr>
        <w:pStyle w:val="ListParagraph"/>
        <w:numPr>
          <w:ilvl w:val="0"/>
          <w:numId w:val="24"/>
        </w:numPr>
        <w:ind w:left="1080"/>
      </w:pPr>
      <w:r w:rsidRPr="009011A8">
        <w:t xml:space="preserve">Method to safeguard their </w:t>
      </w:r>
      <w:r w:rsidRPr="009011A8">
        <w:t>responses</w:t>
      </w:r>
      <w:r w:rsidRPr="009011A8">
        <w:t xml:space="preserve"> </w:t>
      </w:r>
    </w:p>
    <w:p w:rsidR="00757AA1" w:rsidRPr="009011A8" w:rsidP="00757AA1" w14:paraId="0C40514E" w14:textId="77777777">
      <w:pPr>
        <w:pStyle w:val="ListParagraph"/>
        <w:numPr>
          <w:ilvl w:val="0"/>
          <w:numId w:val="24"/>
        </w:numPr>
        <w:ind w:left="1080"/>
      </w:pPr>
      <w:r w:rsidRPr="009011A8">
        <w:t xml:space="preserve">That participation is </w:t>
      </w:r>
      <w:r w:rsidRPr="009011A8">
        <w:t>voluntary</w:t>
      </w:r>
    </w:p>
    <w:p w:rsidR="00757AA1" w:rsidP="00757AA1" w14:paraId="1A7BC2CD" w14:textId="77777777">
      <w:pPr>
        <w:pStyle w:val="ListParagraph"/>
        <w:numPr>
          <w:ilvl w:val="0"/>
          <w:numId w:val="24"/>
        </w:numPr>
        <w:ind w:left="1080"/>
      </w:pPr>
      <w:r w:rsidRPr="009011A8">
        <w:t xml:space="preserve">The expected time to complete the </w:t>
      </w:r>
      <w:r>
        <w:t>instrument</w:t>
      </w:r>
      <w:r w:rsidRPr="009011A8">
        <w:t xml:space="preserve"> </w:t>
      </w:r>
    </w:p>
    <w:p w:rsidR="00757AA1" w:rsidP="00757AA1" w14:paraId="18ED056C" w14:textId="77777777">
      <w:pPr>
        <w:pStyle w:val="ListParagraph"/>
        <w:numPr>
          <w:ilvl w:val="0"/>
          <w:numId w:val="24"/>
        </w:numPr>
        <w:ind w:left="1080"/>
      </w:pPr>
      <w:r w:rsidRPr="009011A8">
        <w:t xml:space="preserve">Contact information for the </w:t>
      </w:r>
      <w:r>
        <w:t>project</w:t>
      </w:r>
      <w:r w:rsidRPr="009011A8">
        <w:t xml:space="preserve"> </w:t>
      </w:r>
      <w:r w:rsidRPr="009011A8">
        <w:t>team</w:t>
      </w:r>
    </w:p>
    <w:p w:rsidR="00E237AC" w:rsidP="00437E2E" w14:paraId="1E301DC7" w14:textId="77777777">
      <w:pPr>
        <w:pStyle w:val="ListParagraph"/>
        <w:ind w:left="1080"/>
      </w:pPr>
    </w:p>
    <w:p w:rsidR="00C54954" w:rsidRPr="00E72467" w:rsidP="00C54954" w14:paraId="454B46B7" w14:textId="4D06BDC2">
      <w:pPr>
        <w:ind w:left="360"/>
        <w:rPr>
          <w:u w:val="single"/>
        </w:rPr>
      </w:pPr>
      <w:r>
        <w:rPr>
          <w:u w:val="single"/>
        </w:rPr>
        <w:t>Exposure questionnaire: PUIs</w:t>
      </w:r>
    </w:p>
    <w:p w:rsidR="00C54954" w:rsidP="00E237AC" w14:paraId="1A4ADE9F" w14:textId="77777777">
      <w:pPr>
        <w:ind w:left="360"/>
      </w:pPr>
    </w:p>
    <w:p w:rsidR="00E237AC" w:rsidP="00E237AC" w14:paraId="1EF06CAA" w14:textId="041D1291">
      <w:pPr>
        <w:ind w:left="360"/>
      </w:pPr>
      <w:r>
        <w:t>Data</w:t>
      </w:r>
      <w:r w:rsidRPr="006C30F5">
        <w:t xml:space="preserve"> will be collected via </w:t>
      </w:r>
      <w:r>
        <w:t xml:space="preserve">a </w:t>
      </w:r>
      <w:r w:rsidR="00D90E11">
        <w:t>questionnaire</w:t>
      </w:r>
      <w:r>
        <w:t xml:space="preserve"> for </w:t>
      </w:r>
      <w:r w:rsidR="00D90E11">
        <w:t>PUIs (</w:t>
      </w:r>
      <w:r w:rsidRPr="00437E2E" w:rsidR="00C31C19">
        <w:t>Attachment B – Pediatric Hepatitis of Unknown Etiology - Exposures Questionnaire [Parental Interview])</w:t>
      </w:r>
      <w:r>
        <w:t xml:space="preserve"> and respondents (</w:t>
      </w:r>
      <w:r w:rsidRPr="002C6F43">
        <w:rPr>
          <w:bCs/>
        </w:rPr>
        <w:t xml:space="preserve">public health officials from </w:t>
      </w:r>
      <w:r>
        <w:rPr>
          <w:bCs/>
        </w:rPr>
        <w:t xml:space="preserve">up to 52 </w:t>
      </w:r>
      <w:r w:rsidRPr="002C6F43">
        <w:rPr>
          <w:bCs/>
        </w:rPr>
        <w:t>jurisdictions in the United States</w:t>
      </w:r>
      <w:r>
        <w:rPr>
          <w:bCs/>
        </w:rPr>
        <w:t>)</w:t>
      </w:r>
      <w:r>
        <w:t xml:space="preserve"> are recruited through routine calls</w:t>
      </w:r>
      <w:r w:rsidR="002E41E6">
        <w:t xml:space="preserve"> (weekly or biweekly)</w:t>
      </w:r>
      <w:r>
        <w:t xml:space="preserve"> in which at least one representative from each of the 52 jurisdictions is invited to attend. A summary (see Attachment F – Summary of Routine Calls) of the following information is discussed in these routine calls explaining:</w:t>
      </w:r>
    </w:p>
    <w:p w:rsidR="00E237AC" w:rsidP="00E237AC" w14:paraId="0885674A" w14:textId="77777777">
      <w:pPr>
        <w:ind w:left="360"/>
      </w:pPr>
      <w:r>
        <w:t xml:space="preserve"> </w:t>
      </w:r>
    </w:p>
    <w:p w:rsidR="00E237AC" w:rsidP="00E237AC" w14:paraId="00D837D6" w14:textId="77777777">
      <w:pPr>
        <w:pStyle w:val="ListParagraph"/>
        <w:numPr>
          <w:ilvl w:val="0"/>
          <w:numId w:val="24"/>
        </w:numPr>
        <w:ind w:left="1080"/>
      </w:pPr>
      <w:r w:rsidRPr="009011A8">
        <w:t xml:space="preserve">The purpose of the </w:t>
      </w:r>
      <w:r>
        <w:t>data collection</w:t>
      </w:r>
      <w:r w:rsidRPr="009011A8">
        <w:t>, and why their participation is important</w:t>
      </w:r>
      <w:r>
        <w:t xml:space="preserve">. </w:t>
      </w:r>
    </w:p>
    <w:p w:rsidR="00E237AC" w:rsidRPr="009011A8" w:rsidP="00E237AC" w14:paraId="01E2B7D4" w14:textId="77777777">
      <w:pPr>
        <w:pStyle w:val="ListParagraph"/>
        <w:numPr>
          <w:ilvl w:val="0"/>
          <w:numId w:val="24"/>
        </w:numPr>
        <w:ind w:left="1080"/>
      </w:pPr>
      <w:r>
        <w:t xml:space="preserve">Instructions for </w:t>
      </w:r>
      <w:r>
        <w:t>participating</w:t>
      </w:r>
    </w:p>
    <w:p w:rsidR="00E237AC" w:rsidRPr="009011A8" w:rsidP="00E237AC" w14:paraId="71B30480" w14:textId="77777777">
      <w:pPr>
        <w:pStyle w:val="ListParagraph"/>
        <w:numPr>
          <w:ilvl w:val="0"/>
          <w:numId w:val="24"/>
        </w:numPr>
        <w:ind w:left="1080"/>
      </w:pPr>
      <w:r w:rsidRPr="009011A8">
        <w:t xml:space="preserve">Method to safeguard their </w:t>
      </w:r>
      <w:r w:rsidRPr="009011A8">
        <w:t>responses</w:t>
      </w:r>
      <w:r w:rsidRPr="009011A8">
        <w:t xml:space="preserve"> </w:t>
      </w:r>
    </w:p>
    <w:p w:rsidR="00E237AC" w:rsidRPr="009011A8" w:rsidP="00E237AC" w14:paraId="7BC08896" w14:textId="77777777">
      <w:pPr>
        <w:pStyle w:val="ListParagraph"/>
        <w:numPr>
          <w:ilvl w:val="0"/>
          <w:numId w:val="24"/>
        </w:numPr>
        <w:ind w:left="1080"/>
      </w:pPr>
      <w:r w:rsidRPr="009011A8">
        <w:t xml:space="preserve">That participation is </w:t>
      </w:r>
      <w:r w:rsidRPr="009011A8">
        <w:t>voluntary</w:t>
      </w:r>
    </w:p>
    <w:p w:rsidR="00E237AC" w:rsidP="00E237AC" w14:paraId="2444CB2B" w14:textId="77777777">
      <w:pPr>
        <w:pStyle w:val="ListParagraph"/>
        <w:numPr>
          <w:ilvl w:val="0"/>
          <w:numId w:val="24"/>
        </w:numPr>
        <w:ind w:left="1080"/>
      </w:pPr>
      <w:r w:rsidRPr="009011A8">
        <w:t xml:space="preserve">The expected time to complete the </w:t>
      </w:r>
      <w:r>
        <w:t>instrument</w:t>
      </w:r>
      <w:r w:rsidRPr="009011A8">
        <w:t xml:space="preserve"> </w:t>
      </w:r>
    </w:p>
    <w:p w:rsidR="00E237AC" w:rsidP="00E237AC" w14:paraId="7E330104" w14:textId="77777777">
      <w:pPr>
        <w:pStyle w:val="ListParagraph"/>
        <w:numPr>
          <w:ilvl w:val="0"/>
          <w:numId w:val="24"/>
        </w:numPr>
        <w:ind w:left="1080"/>
      </w:pPr>
      <w:r w:rsidRPr="009011A8">
        <w:t xml:space="preserve">Contact information for the </w:t>
      </w:r>
      <w:r>
        <w:t>project</w:t>
      </w:r>
      <w:r w:rsidRPr="009011A8">
        <w:t xml:space="preserve"> </w:t>
      </w:r>
      <w:r w:rsidRPr="009011A8">
        <w:t>team</w:t>
      </w:r>
    </w:p>
    <w:p w:rsidR="00E237AC" w:rsidP="00E237AC" w14:paraId="7909B269" w14:textId="77777777">
      <w:pPr>
        <w:ind w:left="0"/>
      </w:pPr>
    </w:p>
    <w:p w:rsidR="00DD0911" w:rsidRPr="00E72467" w:rsidP="00DD0911" w14:paraId="2A020A84" w14:textId="7C54ED07">
      <w:pPr>
        <w:ind w:left="360"/>
        <w:rPr>
          <w:u w:val="single"/>
        </w:rPr>
      </w:pPr>
      <w:r>
        <w:rPr>
          <w:u w:val="single"/>
        </w:rPr>
        <w:t>Exposure questionnaire: controls</w:t>
      </w:r>
    </w:p>
    <w:p w:rsidR="00DD0911" w:rsidP="007F6E2A" w14:paraId="45C17714" w14:textId="77777777">
      <w:pPr>
        <w:ind w:left="360"/>
      </w:pPr>
    </w:p>
    <w:p w:rsidR="007F6E2A" w:rsidP="007F6E2A" w14:paraId="0AFFD1CD" w14:textId="58E54D8F">
      <w:pPr>
        <w:ind w:left="360"/>
      </w:pPr>
      <w:r>
        <w:t>Data</w:t>
      </w:r>
      <w:r w:rsidRPr="006C30F5">
        <w:t xml:space="preserve"> will be collected via </w:t>
      </w:r>
      <w:r>
        <w:t>a questionnaire for PUIs (</w:t>
      </w:r>
      <w:r w:rsidRPr="00437E2E" w:rsidR="002D4E9F">
        <w:t>Attachment C –Pediatric Hepatitis of Unknown Etiology - Exposures Questionnaire CONTROL [Parental Interview]</w:t>
      </w:r>
      <w:r w:rsidRPr="00437E2E">
        <w:t>)</w:t>
      </w:r>
      <w:r>
        <w:t xml:space="preserve"> and respondents (</w:t>
      </w:r>
      <w:r w:rsidRPr="002C6F43">
        <w:rPr>
          <w:bCs/>
        </w:rPr>
        <w:t xml:space="preserve">public health officials from </w:t>
      </w:r>
      <w:r>
        <w:rPr>
          <w:bCs/>
        </w:rPr>
        <w:t xml:space="preserve">up to 52 </w:t>
      </w:r>
      <w:r w:rsidRPr="002C6F43">
        <w:rPr>
          <w:bCs/>
        </w:rPr>
        <w:t>jurisdictions in the United States</w:t>
      </w:r>
      <w:r>
        <w:rPr>
          <w:bCs/>
        </w:rPr>
        <w:t>)</w:t>
      </w:r>
      <w:r>
        <w:t xml:space="preserve"> are recruited through routine calls</w:t>
      </w:r>
      <w:r w:rsidR="002E41E6">
        <w:t xml:space="preserve"> (weekly or biweekly)</w:t>
      </w:r>
      <w:r>
        <w:t xml:space="preserve"> in which at least one representative from each of the 52 jurisdictions is invited to attend. A summary (see Attachment F – Summary of Routine Calls) of the following information is discussed in these routine calls explaining:</w:t>
      </w:r>
    </w:p>
    <w:p w:rsidR="007F6E2A" w:rsidP="007F6E2A" w14:paraId="1320591A" w14:textId="77777777">
      <w:pPr>
        <w:ind w:left="360"/>
      </w:pPr>
      <w:r>
        <w:t xml:space="preserve"> </w:t>
      </w:r>
    </w:p>
    <w:p w:rsidR="007F6E2A" w:rsidP="007F6E2A" w14:paraId="5B06F3B0" w14:textId="77777777">
      <w:pPr>
        <w:pStyle w:val="ListParagraph"/>
        <w:numPr>
          <w:ilvl w:val="0"/>
          <w:numId w:val="24"/>
        </w:numPr>
        <w:ind w:left="1080"/>
      </w:pPr>
      <w:r w:rsidRPr="009011A8">
        <w:t xml:space="preserve">The purpose of the </w:t>
      </w:r>
      <w:r>
        <w:t>data collection</w:t>
      </w:r>
      <w:r w:rsidRPr="009011A8">
        <w:t>, and why their participation is important</w:t>
      </w:r>
      <w:r>
        <w:t xml:space="preserve">. </w:t>
      </w:r>
    </w:p>
    <w:p w:rsidR="007F6E2A" w:rsidRPr="009011A8" w:rsidP="007F6E2A" w14:paraId="34BF9E73" w14:textId="77777777">
      <w:pPr>
        <w:pStyle w:val="ListParagraph"/>
        <w:numPr>
          <w:ilvl w:val="0"/>
          <w:numId w:val="24"/>
        </w:numPr>
        <w:ind w:left="1080"/>
      </w:pPr>
      <w:r>
        <w:t xml:space="preserve">Instructions for </w:t>
      </w:r>
      <w:r>
        <w:t>participating</w:t>
      </w:r>
    </w:p>
    <w:p w:rsidR="007F6E2A" w:rsidRPr="009011A8" w:rsidP="007F6E2A" w14:paraId="362E70C1" w14:textId="77777777">
      <w:pPr>
        <w:pStyle w:val="ListParagraph"/>
        <w:numPr>
          <w:ilvl w:val="0"/>
          <w:numId w:val="24"/>
        </w:numPr>
        <w:ind w:left="1080"/>
      </w:pPr>
      <w:r w:rsidRPr="009011A8">
        <w:t xml:space="preserve">Method to safeguard their </w:t>
      </w:r>
      <w:r w:rsidRPr="009011A8">
        <w:t>responses</w:t>
      </w:r>
      <w:r w:rsidRPr="009011A8">
        <w:t xml:space="preserve"> </w:t>
      </w:r>
    </w:p>
    <w:p w:rsidR="007F6E2A" w:rsidRPr="009011A8" w:rsidP="007F6E2A" w14:paraId="2EA860D3" w14:textId="77777777">
      <w:pPr>
        <w:pStyle w:val="ListParagraph"/>
        <w:numPr>
          <w:ilvl w:val="0"/>
          <w:numId w:val="24"/>
        </w:numPr>
        <w:ind w:left="1080"/>
      </w:pPr>
      <w:r w:rsidRPr="009011A8">
        <w:t xml:space="preserve">That participation is </w:t>
      </w:r>
      <w:r w:rsidRPr="009011A8">
        <w:t>voluntary</w:t>
      </w:r>
    </w:p>
    <w:p w:rsidR="007F6E2A" w:rsidP="007F6E2A" w14:paraId="0C9747C9" w14:textId="77777777">
      <w:pPr>
        <w:pStyle w:val="ListParagraph"/>
        <w:numPr>
          <w:ilvl w:val="0"/>
          <w:numId w:val="24"/>
        </w:numPr>
        <w:ind w:left="1080"/>
      </w:pPr>
      <w:r w:rsidRPr="009011A8">
        <w:t xml:space="preserve">The expected time to complete the </w:t>
      </w:r>
      <w:r>
        <w:t>instrument</w:t>
      </w:r>
      <w:r w:rsidRPr="009011A8">
        <w:t xml:space="preserve"> </w:t>
      </w:r>
    </w:p>
    <w:p w:rsidR="007F6E2A" w:rsidP="007F6E2A" w14:paraId="22A9A849" w14:textId="77777777">
      <w:pPr>
        <w:pStyle w:val="ListParagraph"/>
        <w:numPr>
          <w:ilvl w:val="0"/>
          <w:numId w:val="24"/>
        </w:numPr>
        <w:ind w:left="1080"/>
      </w:pPr>
      <w:r w:rsidRPr="009011A8">
        <w:t xml:space="preserve">Contact information for the </w:t>
      </w:r>
      <w:r>
        <w:t>project</w:t>
      </w:r>
      <w:r w:rsidRPr="009011A8">
        <w:t xml:space="preserve"> </w:t>
      </w:r>
      <w:r w:rsidRPr="009011A8">
        <w:t>team</w:t>
      </w:r>
    </w:p>
    <w:p w:rsidR="007F6E2A" w:rsidP="00437E2E" w14:paraId="03CF73D6" w14:textId="77777777">
      <w:pPr>
        <w:ind w:left="0"/>
      </w:pPr>
    </w:p>
    <w:p w:rsidR="00EC5B46" w:rsidP="00824CB0" w14:paraId="5BBFE9FF" w14:textId="77777777">
      <w:pPr>
        <w:ind w:left="360"/>
      </w:pPr>
    </w:p>
    <w:p w:rsidR="00691031" w:rsidRPr="006C30F5" w:rsidP="00824CB0" w14:paraId="1617C7CB" w14:textId="6B022DEC">
      <w:pPr>
        <w:ind w:left="360"/>
      </w:pPr>
      <w:r>
        <w:t xml:space="preserve">After respondents receive the initial invitation to participate, </w:t>
      </w:r>
      <w:r w:rsidR="008234C2">
        <w:t xml:space="preserve">respondents </w:t>
      </w:r>
      <w:r w:rsidR="008B4090">
        <w:t xml:space="preserve">may choose to </w:t>
      </w:r>
      <w:r w:rsidR="008234C2">
        <w:t xml:space="preserve">participate in </w:t>
      </w:r>
      <w:r w:rsidR="008B4090">
        <w:t>this</w:t>
      </w:r>
      <w:r w:rsidR="008234C2">
        <w:t xml:space="preserve"> in-depth evaluation </w:t>
      </w:r>
      <w:r w:rsidR="008B4090">
        <w:t>at any time</w:t>
      </w:r>
      <w:r w:rsidR="00B21AAB">
        <w:t xml:space="preserve">. </w:t>
      </w:r>
      <w:r w:rsidR="00652C2F">
        <w:t>Respondents will be reminded at each biweekly call</w:t>
      </w:r>
      <w:r w:rsidR="000177F2">
        <w:t xml:space="preserve"> that they are invited to participate in this in-depth evaluation. </w:t>
      </w:r>
      <w:r w:rsidR="00A351EA">
        <w:t xml:space="preserve">If a jurisdiction expresses interest in participating, a follow-up email </w:t>
      </w:r>
      <w:r w:rsidR="00E734D2">
        <w:t xml:space="preserve">is sent offering to discuss the investigation </w:t>
      </w:r>
      <w:r w:rsidR="00AC25C6">
        <w:t>via</w:t>
      </w:r>
      <w:r w:rsidR="00E734D2">
        <w:t xml:space="preserve"> </w:t>
      </w:r>
      <w:r w:rsidR="008341A5">
        <w:t xml:space="preserve">a </w:t>
      </w:r>
      <w:r w:rsidR="00E734D2">
        <w:t>call</w:t>
      </w:r>
      <w:r w:rsidR="00AC25C6">
        <w:t xml:space="preserve"> with CDC</w:t>
      </w:r>
      <w:r w:rsidR="00E734D2">
        <w:t xml:space="preserve">. </w:t>
      </w:r>
      <w:r w:rsidR="0013375C">
        <w:t xml:space="preserve">Jurisdictions who decide not to participate are considered non-responders, although </w:t>
      </w:r>
      <w:r w:rsidR="00AC25C6">
        <w:t>they may</w:t>
      </w:r>
      <w:r w:rsidR="0013375C">
        <w:t xml:space="preserve"> choose </w:t>
      </w:r>
      <w:r w:rsidR="00AC25C6">
        <w:t xml:space="preserve">to participate </w:t>
      </w:r>
      <w:r w:rsidR="0013375C">
        <w:t xml:space="preserve">at </w:t>
      </w:r>
      <w:r w:rsidR="00AC25C6">
        <w:t>any time in the future</w:t>
      </w:r>
      <w:r w:rsidR="00281EE2">
        <w:t xml:space="preserve">. </w:t>
      </w:r>
    </w:p>
    <w:p w:rsidR="007D38EE" w:rsidRPr="006C30F5" w:rsidP="00824CB0" w14:paraId="178B0886" w14:textId="4BD2A91D">
      <w:pPr>
        <w:ind w:left="360"/>
      </w:pPr>
    </w:p>
    <w:p w:rsidR="00691031" w:rsidRPr="006C30F5" w:rsidP="002955E6" w14:paraId="003DC115" w14:textId="61505DE8">
      <w:pPr>
        <w:spacing w:line="240" w:lineRule="auto"/>
        <w:ind w:left="360"/>
      </w:pPr>
      <w:r w:rsidRPr="006C30F5">
        <w:t xml:space="preserve">Completed medical chart abstractions and exposure questionnaires </w:t>
      </w:r>
      <w:r w:rsidRPr="006C30F5" w:rsidR="0034694D">
        <w:t>will be transmitted to CDC via secure ShareFile after which data will be entered by CDC staff into an established REDCap database.</w:t>
      </w:r>
      <w:r w:rsidRPr="006C30F5" w:rsidR="00067D9E">
        <w:t xml:space="preserve"> </w:t>
      </w:r>
      <w:r w:rsidRPr="006C30F5" w:rsidR="00FB059B">
        <w:t xml:space="preserve">ShareFile is a file sharing and uploading service for CDC staff to securely share files and folders with each other and external partners. </w:t>
      </w:r>
      <w:r w:rsidRPr="006C30F5" w:rsidR="003E27AC">
        <w:t>REDCap is a secure web application for building and managing</w:t>
      </w:r>
      <w:r w:rsidRPr="006C30F5" w:rsidR="007A4B4B">
        <w:t xml:space="preserve"> </w:t>
      </w:r>
      <w:r w:rsidRPr="006C30F5" w:rsidR="003E27AC">
        <w:t xml:space="preserve">databases and is located behind the SAMS firewall, which is only accessible using CDC credentials. </w:t>
      </w:r>
      <w:r w:rsidRPr="006C30F5" w:rsidR="0034694D">
        <w:t xml:space="preserve">Alternatively, jurisdiction public health officials may enter data directly into the REDCap database should they choose to do so. </w:t>
      </w:r>
      <w:r w:rsidRPr="006C30F5" w:rsidR="00A2369F">
        <w:t xml:space="preserve">Data collected during the assessment will be tabulated and shared only in aggregated form; no personally identifiable information will </w:t>
      </w:r>
      <w:r w:rsidRPr="006C30F5" w:rsidR="00432C2C">
        <w:t>be</w:t>
      </w:r>
      <w:r w:rsidRPr="006C30F5" w:rsidR="00A2369F">
        <w:t xml:space="preserve"> shared.  </w:t>
      </w:r>
    </w:p>
    <w:p w:rsidR="004D70EE" w:rsidRPr="006C30F5" w:rsidP="002955E6" w14:paraId="176050B9" w14:textId="77777777">
      <w:pPr>
        <w:spacing w:line="240" w:lineRule="auto"/>
        <w:ind w:left="360"/>
      </w:pPr>
    </w:p>
    <w:p w:rsidR="001D461D" w:rsidRPr="006C30F5" w:rsidP="002955E6" w14:paraId="4C66935C" w14:textId="77777777">
      <w:pPr>
        <w:spacing w:line="240" w:lineRule="auto"/>
        <w:ind w:left="360"/>
      </w:pPr>
    </w:p>
    <w:p w:rsidR="009759F3" w:rsidRPr="006C30F5" w:rsidP="002955E6" w14:paraId="2E71A48E" w14:textId="15E30D14">
      <w:pPr>
        <w:pStyle w:val="Heading4"/>
        <w:spacing w:after="0" w:line="240" w:lineRule="auto"/>
      </w:pPr>
      <w:bookmarkStart w:id="4" w:name="_Toc413847913"/>
      <w:r w:rsidRPr="006C30F5">
        <w:t>Methods to Maximize Response Rates</w:t>
      </w:r>
      <w:r w:rsidRPr="006C30F5" w:rsidR="00F725B5">
        <w:t xml:space="preserve"> </w:t>
      </w:r>
      <w:r w:rsidRPr="006C30F5">
        <w:t>Deal with Nonresponse</w:t>
      </w:r>
      <w:bookmarkEnd w:id="4"/>
    </w:p>
    <w:p w:rsidR="001D461D" w:rsidRPr="006C30F5" w:rsidP="002955E6" w14:paraId="4AF28A6D" w14:textId="77777777">
      <w:pPr>
        <w:spacing w:line="240" w:lineRule="auto"/>
        <w:ind w:left="360"/>
        <w:rPr>
          <w:b/>
        </w:rPr>
      </w:pPr>
    </w:p>
    <w:p w:rsidR="00991BF9" w:rsidRPr="006C30F5" w:rsidP="001D461D" w14:paraId="58C2AAA2" w14:textId="5E073F97">
      <w:pPr>
        <w:pStyle w:val="ListParagraph"/>
        <w:spacing w:line="240" w:lineRule="auto"/>
        <w:ind w:left="360"/>
        <w:rPr>
          <w:rFonts w:cs="Times New Roman"/>
        </w:rPr>
      </w:pPr>
      <w:r w:rsidRPr="006C30F5">
        <w:rPr>
          <w:rFonts w:cs="Times New Roman"/>
        </w:rPr>
        <w:t xml:space="preserve">Although participation in the </w:t>
      </w:r>
      <w:r w:rsidRPr="006C30F5" w:rsidR="00687C5F">
        <w:rPr>
          <w:rFonts w:cs="Times New Roman"/>
        </w:rPr>
        <w:t xml:space="preserve">data collection </w:t>
      </w:r>
      <w:r w:rsidRPr="006C30F5">
        <w:rPr>
          <w:rFonts w:cs="Times New Roman"/>
        </w:rPr>
        <w:t xml:space="preserve">is voluntary, the </w:t>
      </w:r>
      <w:r w:rsidRPr="006C30F5" w:rsidR="00687C5F">
        <w:rPr>
          <w:rFonts w:cs="Times New Roman"/>
        </w:rPr>
        <w:t xml:space="preserve">project team </w:t>
      </w:r>
      <w:r w:rsidRPr="006C30F5" w:rsidR="006C1771">
        <w:rPr>
          <w:rFonts w:cs="Times New Roman"/>
        </w:rPr>
        <w:t xml:space="preserve">will make every </w:t>
      </w:r>
      <w:r w:rsidRPr="006C30F5">
        <w:rPr>
          <w:rFonts w:cs="Times New Roman"/>
        </w:rPr>
        <w:t xml:space="preserve">effort to maximize the rate of response. The </w:t>
      </w:r>
      <w:r w:rsidRPr="006C30F5" w:rsidR="00687C5F">
        <w:rPr>
          <w:rFonts w:cs="Times New Roman"/>
        </w:rPr>
        <w:t>data collection instrument</w:t>
      </w:r>
      <w:r w:rsidRPr="006C30F5">
        <w:rPr>
          <w:rFonts w:cs="Times New Roman"/>
        </w:rPr>
        <w:t xml:space="preserve"> was designed with particular focus on streamlining questions to allow for skipping questions based on responses to previous questions, thereby minimizing response burden. </w:t>
      </w:r>
      <w:r w:rsidRPr="006C30F5" w:rsidR="007A4B4B">
        <w:rPr>
          <w:rFonts w:cs="Times New Roman"/>
        </w:rPr>
        <w:t xml:space="preserve">Data collection will be conducted </w:t>
      </w:r>
      <w:r w:rsidRPr="006C30F5" w:rsidR="009532B1">
        <w:rPr>
          <w:rFonts w:cs="Times New Roman"/>
        </w:rPr>
        <w:t xml:space="preserve">for </w:t>
      </w:r>
      <w:r w:rsidRPr="006C30F5" w:rsidR="009532B1">
        <w:rPr>
          <w:rFonts w:cs="Times New Roman"/>
        </w:rPr>
        <w:t>PUIs</w:t>
      </w:r>
      <w:r w:rsidRPr="006C30F5" w:rsidR="009532B1">
        <w:rPr>
          <w:rFonts w:cs="Times New Roman"/>
        </w:rPr>
        <w:t xml:space="preserve"> and controls based on consent.</w:t>
      </w:r>
    </w:p>
    <w:p w:rsidR="00687C5F" w:rsidP="001D461D" w14:paraId="16AC71A3" w14:textId="77777777">
      <w:pPr>
        <w:pStyle w:val="ListParagraph"/>
        <w:spacing w:line="240" w:lineRule="auto"/>
        <w:ind w:left="360"/>
        <w:rPr>
          <w:rFonts w:cs="Times New Roman"/>
        </w:rPr>
      </w:pPr>
    </w:p>
    <w:p w:rsidR="003E546D" w:rsidRPr="001D2951" w:rsidP="00CE08BA" w14:paraId="56BA0C2C" w14:textId="10B8B1B1">
      <w:pPr>
        <w:spacing w:line="240" w:lineRule="auto"/>
        <w:ind w:left="360"/>
        <w:rPr>
          <w:rFonts w:cs="Arial"/>
        </w:rPr>
      </w:pPr>
      <w:r w:rsidRPr="001D2951">
        <w:t xml:space="preserve">Following distribution of the invitation to participate in the </w:t>
      </w:r>
      <w:r>
        <w:t>data collection</w:t>
      </w:r>
      <w:r w:rsidR="00A60D06">
        <w:t xml:space="preserve"> </w:t>
      </w:r>
      <w:r w:rsidR="00107749">
        <w:t xml:space="preserve">conveyed during the routine </w:t>
      </w:r>
      <w:r w:rsidR="00973719">
        <w:t>weekly/</w:t>
      </w:r>
      <w:r w:rsidR="00107749">
        <w:t xml:space="preserve">biweekly calls with </w:t>
      </w:r>
      <w:r w:rsidRPr="006F5627" w:rsidR="00107749">
        <w:t>jurisdictions</w:t>
      </w:r>
      <w:r w:rsidRPr="006F5627">
        <w:t xml:space="preserve">, </w:t>
      </w:r>
      <w:r w:rsidRPr="00437E2E">
        <w:t>(</w:t>
      </w:r>
      <w:r w:rsidRPr="006F5627" w:rsidR="00107749">
        <w:t>see Attachment F – Summary of Routine Calls</w:t>
      </w:r>
      <w:r w:rsidRPr="00437E2E">
        <w:t>)</w:t>
      </w:r>
      <w:r w:rsidRPr="006F5627">
        <w:t xml:space="preserve">, </w:t>
      </w:r>
      <w:r w:rsidR="00CE08BA">
        <w:t>jurisdictions may choose to participate</w:t>
      </w:r>
      <w:r w:rsidR="00052DCF">
        <w:t xml:space="preserve"> in the in-depth evaluation</w:t>
      </w:r>
      <w:r w:rsidR="00CE08BA">
        <w:t xml:space="preserve"> on a </w:t>
      </w:r>
      <w:r w:rsidR="00CE08BA">
        <w:t>rolling bases</w:t>
      </w:r>
      <w:r w:rsidRPr="006F5627">
        <w:t xml:space="preserve">. </w:t>
      </w:r>
      <w:r w:rsidRPr="006F5627" w:rsidR="00285B90">
        <w:t>Jurisdictions</w:t>
      </w:r>
      <w:r w:rsidRPr="006F5627">
        <w:t xml:space="preserve"> who do not respond</w:t>
      </w:r>
      <w:r w:rsidR="00CE08BA">
        <w:t xml:space="preserve"> about participating</w:t>
      </w:r>
      <w:r w:rsidRPr="006F5627">
        <w:t xml:space="preserve"> </w:t>
      </w:r>
      <w:r w:rsidRPr="006F5627" w:rsidR="00285B90">
        <w:t>by the next biweekly call</w:t>
      </w:r>
      <w:r w:rsidRPr="006F5627">
        <w:t xml:space="preserve"> will receive a reminder</w:t>
      </w:r>
      <w:r w:rsidRPr="00437E2E">
        <w:t xml:space="preserve"> </w:t>
      </w:r>
      <w:r w:rsidRPr="00437E2E" w:rsidR="0005220D">
        <w:t xml:space="preserve">during the biweekly call </w:t>
      </w:r>
      <w:r w:rsidRPr="00437E2E">
        <w:t>(</w:t>
      </w:r>
      <w:r w:rsidRPr="00437E2E" w:rsidR="0005220D">
        <w:t>see</w:t>
      </w:r>
      <w:r w:rsidRPr="00437E2E">
        <w:t xml:space="preserve"> </w:t>
      </w:r>
      <w:r w:rsidRPr="006F5627" w:rsidR="0005220D">
        <w:t>Attachment F – Summary of Routine Calls</w:t>
      </w:r>
      <w:r w:rsidRPr="00437E2E">
        <w:t>)</w:t>
      </w:r>
      <w:r w:rsidRPr="006F5627">
        <w:t xml:space="preserve"> urging </w:t>
      </w:r>
      <w:r w:rsidRPr="003161B9">
        <w:t xml:space="preserve">them to </w:t>
      </w:r>
      <w:r w:rsidR="00FE1721">
        <w:t>participate in the investigation and complete the data collection instruments on a rolling basis</w:t>
      </w:r>
      <w:r w:rsidRPr="003161B9">
        <w:t xml:space="preserve">. </w:t>
      </w:r>
      <w:r w:rsidR="00FE1721">
        <w:t>Jurisdictions who decide not to participate are considered non-responders, although they may still participate</w:t>
      </w:r>
      <w:r w:rsidR="0004598E">
        <w:t xml:space="preserve"> </w:t>
      </w:r>
      <w:r w:rsidR="0004598E">
        <w:t>at a later date</w:t>
      </w:r>
      <w:r w:rsidR="0004598E">
        <w:t xml:space="preserve"> if they so choose</w:t>
      </w:r>
      <w:r w:rsidR="00FE1721">
        <w:t>.</w:t>
      </w:r>
    </w:p>
    <w:p w:rsidR="003E546D" w:rsidP="001D461D" w14:paraId="2BBB97C4" w14:textId="77777777">
      <w:pPr>
        <w:pStyle w:val="ListParagraph"/>
        <w:spacing w:line="240" w:lineRule="auto"/>
        <w:ind w:left="360"/>
        <w:rPr>
          <w:rFonts w:cs="Times New Roman"/>
        </w:rPr>
      </w:pPr>
    </w:p>
    <w:p w:rsidR="00E53C90" w:rsidRPr="006C30F5" w:rsidP="001D461D" w14:paraId="40504F69" w14:textId="4E1E95DD">
      <w:pPr>
        <w:pStyle w:val="ListParagraph"/>
        <w:spacing w:line="240" w:lineRule="auto"/>
        <w:ind w:left="360"/>
        <w:rPr>
          <w:rFonts w:cs="Times New Roman"/>
        </w:rPr>
      </w:pPr>
      <w:r>
        <w:rPr>
          <w:rFonts w:cs="Times New Roman"/>
        </w:rPr>
        <w:t>Respondents (</w:t>
      </w:r>
      <w:r w:rsidR="004633D1">
        <w:rPr>
          <w:rFonts w:cs="Times New Roman"/>
        </w:rPr>
        <w:t>i.e.</w:t>
      </w:r>
      <w:r w:rsidR="004633D1">
        <w:rPr>
          <w:rFonts w:cs="Times New Roman"/>
        </w:rPr>
        <w:t xml:space="preserve"> </w:t>
      </w:r>
      <w:r>
        <w:rPr>
          <w:rFonts w:cs="Times New Roman"/>
        </w:rPr>
        <w:t xml:space="preserve">participating jurisdictions) are asked to complete the </w:t>
      </w:r>
      <w:r w:rsidR="00952337">
        <w:rPr>
          <w:rFonts w:cs="Times New Roman"/>
        </w:rPr>
        <w:t xml:space="preserve">data collection instruments </w:t>
      </w:r>
      <w:r w:rsidR="00E94876">
        <w:rPr>
          <w:rFonts w:cs="Times New Roman"/>
        </w:rPr>
        <w:t xml:space="preserve">on a rolling bases as PUIs and control are identified, and to complete the forms </w:t>
      </w:r>
      <w:r w:rsidR="00952337">
        <w:rPr>
          <w:rFonts w:cs="Times New Roman"/>
        </w:rPr>
        <w:t xml:space="preserve">within 90 days of identifying a PUI or control. </w:t>
      </w:r>
      <w:r w:rsidR="00540435">
        <w:rPr>
          <w:rFonts w:cs="Times New Roman"/>
        </w:rPr>
        <w:t>Participating jurisdictions</w:t>
      </w:r>
      <w:r w:rsidR="00952337">
        <w:rPr>
          <w:rFonts w:cs="Times New Roman"/>
        </w:rPr>
        <w:t xml:space="preserve"> who do not complete the data collections instruments</w:t>
      </w:r>
      <w:r w:rsidR="00540435">
        <w:rPr>
          <w:rFonts w:cs="Times New Roman"/>
        </w:rPr>
        <w:t xml:space="preserve"> within 90 days of identifying a PUI or control</w:t>
      </w:r>
      <w:r w:rsidR="00952337">
        <w:rPr>
          <w:rFonts w:cs="Times New Roman"/>
        </w:rPr>
        <w:t xml:space="preserve"> </w:t>
      </w:r>
      <w:r w:rsidR="00827A0E">
        <w:rPr>
          <w:rFonts w:cs="Times New Roman"/>
        </w:rPr>
        <w:t>will receive at least one reminder to complete the data collection instruments,</w:t>
      </w:r>
      <w:r w:rsidR="00250491">
        <w:rPr>
          <w:rFonts w:cs="Times New Roman"/>
        </w:rPr>
        <w:t xml:space="preserve"> </w:t>
      </w:r>
      <w:r w:rsidR="00846433">
        <w:rPr>
          <w:rFonts w:cs="Times New Roman"/>
        </w:rPr>
        <w:t>and those who do not respond within 30 days from the reminder will be considered non-responders/incomplete data collection forms</w:t>
      </w:r>
      <w:r w:rsidR="00250491">
        <w:rPr>
          <w:rFonts w:cs="Times New Roman"/>
        </w:rPr>
        <w:t>.</w:t>
      </w:r>
    </w:p>
    <w:p w:rsidR="001D461D" w:rsidRPr="006C30F5" w:rsidP="001D461D" w14:paraId="417CE5D4" w14:textId="77777777">
      <w:pPr>
        <w:spacing w:line="240" w:lineRule="auto"/>
        <w:ind w:left="360"/>
        <w:rPr>
          <w:rFonts w:cs="Arial"/>
        </w:rPr>
      </w:pPr>
    </w:p>
    <w:p w:rsidR="00691031" w:rsidRPr="006C30F5" w:rsidP="001D461D" w14:paraId="5AD60BAD" w14:textId="77777777">
      <w:pPr>
        <w:spacing w:line="240" w:lineRule="auto"/>
        <w:ind w:left="360"/>
        <w:rPr>
          <w:rFonts w:cs="Arial"/>
        </w:rPr>
      </w:pPr>
    </w:p>
    <w:p w:rsidR="00F52BCC" w:rsidRPr="006C30F5" w:rsidP="002955E6" w14:paraId="3C5DE833" w14:textId="77777777">
      <w:pPr>
        <w:pStyle w:val="Heading4"/>
        <w:spacing w:after="0" w:line="240" w:lineRule="auto"/>
      </w:pPr>
      <w:bookmarkStart w:id="5" w:name="_Toc413847914"/>
      <w:r w:rsidRPr="006C30F5">
        <w:t xml:space="preserve">Test of Procedures </w:t>
      </w:r>
      <w:r w:rsidRPr="006C30F5" w:rsidR="009759F3">
        <w:t>or Methods to be Undertaken</w:t>
      </w:r>
      <w:bookmarkEnd w:id="5"/>
    </w:p>
    <w:p w:rsidR="00865573" w:rsidRPr="006C30F5" w:rsidP="002955E6" w14:paraId="72649700" w14:textId="77777777">
      <w:pPr>
        <w:spacing w:line="240" w:lineRule="auto"/>
        <w:ind w:left="360"/>
        <w:rPr>
          <w:lang w:eastAsia="zh-CN"/>
        </w:rPr>
      </w:pPr>
    </w:p>
    <w:p w:rsidR="00F45B47" w:rsidP="004D70EE" w14:paraId="7FA3232F" w14:textId="37D6EE9C">
      <w:pPr>
        <w:spacing w:line="240" w:lineRule="auto"/>
        <w:ind w:left="360"/>
        <w:rPr>
          <w:lang w:eastAsia="zh-CN"/>
        </w:rPr>
      </w:pPr>
      <w:r w:rsidRPr="006C30F5">
        <w:rPr>
          <w:lang w:eastAsia="zh-CN"/>
        </w:rPr>
        <w:t xml:space="preserve">The estimate for burden hours </w:t>
      </w:r>
      <w:r w:rsidR="0072201F">
        <w:rPr>
          <w:lang w:eastAsia="zh-CN"/>
        </w:rPr>
        <w:t xml:space="preserve">of </w:t>
      </w:r>
      <w:r w:rsidR="009D254E">
        <w:rPr>
          <w:lang w:eastAsia="zh-CN"/>
        </w:rPr>
        <w:t xml:space="preserve">the </w:t>
      </w:r>
      <w:r w:rsidR="0072201F">
        <w:rPr>
          <w:lang w:eastAsia="zh-CN"/>
        </w:rPr>
        <w:t>medical chart abstraction for controls (</w:t>
      </w:r>
      <w:r w:rsidRPr="007B0FA9" w:rsidR="006601A6">
        <w:t>Attachment A – Pediatric Hepatitis of Unknown Etiology Medical Record Abstraction Form: Controls</w:t>
      </w:r>
      <w:r w:rsidR="0072201F">
        <w:rPr>
          <w:lang w:eastAsia="zh-CN"/>
        </w:rPr>
        <w:t xml:space="preserve">) </w:t>
      </w:r>
      <w:r w:rsidRPr="006C30F5">
        <w:rPr>
          <w:lang w:eastAsia="zh-CN"/>
        </w:rPr>
        <w:t xml:space="preserve">is based on </w:t>
      </w:r>
      <w:r w:rsidR="00025100">
        <w:t>the burden hours reported for medical chart abstraction of PUIs</w:t>
      </w:r>
      <w:r w:rsidRPr="006C30F5">
        <w:rPr>
          <w:lang w:eastAsia="zh-CN"/>
        </w:rPr>
        <w:t xml:space="preserve"> during the initial investigation. During this initial investigation, the average time to complete the medical chart abstraction for PUIs, including time for reviewing instructions, gathering needed </w:t>
      </w:r>
      <w:r w:rsidRPr="006C30F5">
        <w:rPr>
          <w:lang w:eastAsia="zh-CN"/>
        </w:rPr>
        <w:t>information</w:t>
      </w:r>
      <w:r w:rsidRPr="006C30F5">
        <w:rPr>
          <w:lang w:eastAsia="zh-CN"/>
        </w:rPr>
        <w:t xml:space="preserve"> and completing the instrument, was approximately 45 minutes. </w:t>
      </w:r>
      <w:r w:rsidRPr="006C30F5" w:rsidR="00382F70">
        <w:rPr>
          <w:lang w:eastAsia="zh-CN"/>
        </w:rPr>
        <w:t xml:space="preserve">Given the similarities between the forms for PUIs and controls, completion of the medical chart abstraction for controls is </w:t>
      </w:r>
      <w:r w:rsidR="00956373">
        <w:rPr>
          <w:lang w:eastAsia="zh-CN"/>
        </w:rPr>
        <w:t>approximately</w:t>
      </w:r>
      <w:r w:rsidRPr="006C30F5" w:rsidR="00382F70">
        <w:rPr>
          <w:lang w:eastAsia="zh-CN"/>
        </w:rPr>
        <w:t xml:space="preserve"> the same as for PUIs.</w:t>
      </w:r>
    </w:p>
    <w:p w:rsidR="00F45B47" w:rsidP="004D70EE" w14:paraId="2FE3700F" w14:textId="77777777">
      <w:pPr>
        <w:spacing w:line="240" w:lineRule="auto"/>
        <w:ind w:left="360"/>
        <w:rPr>
          <w:lang w:eastAsia="zh-CN"/>
        </w:rPr>
      </w:pPr>
    </w:p>
    <w:p w:rsidR="00BD22D0" w:rsidP="004D70EE" w14:paraId="4D36C391" w14:textId="11033085">
      <w:pPr>
        <w:spacing w:line="240" w:lineRule="auto"/>
        <w:ind w:left="360"/>
        <w:rPr>
          <w:lang w:eastAsia="zh-CN"/>
        </w:rPr>
      </w:pPr>
      <w:r>
        <w:rPr>
          <w:lang w:eastAsia="zh-CN"/>
        </w:rPr>
        <w:t>T</w:t>
      </w:r>
      <w:r w:rsidR="00BD62BE">
        <w:t xml:space="preserve">he </w:t>
      </w:r>
      <w:r w:rsidRPr="00234459" w:rsidR="00BD62BE">
        <w:t>estimate for burden hours</w:t>
      </w:r>
      <w:r w:rsidR="00BD62BE">
        <w:t xml:space="preserve"> of </w:t>
      </w:r>
      <w:r w:rsidR="000B4A54">
        <w:t xml:space="preserve">the </w:t>
      </w:r>
      <w:r w:rsidR="00BA1CFB">
        <w:t>questionnaire for PUIs (</w:t>
      </w:r>
      <w:r w:rsidRPr="00FE11C6" w:rsidR="00BA1CFB">
        <w:t>Attachment B – Pediatric Hepatitis of Unknown Etiology - Exposures Questionnaire [Parental Interview])</w:t>
      </w:r>
      <w:r w:rsidR="00BA1CFB">
        <w:t xml:space="preserve"> </w:t>
      </w:r>
      <w:r w:rsidRPr="00234459" w:rsidR="00BD62BE">
        <w:t xml:space="preserve">is based </w:t>
      </w:r>
      <w:r w:rsidR="00BD62BE">
        <w:t>on</w:t>
      </w:r>
      <w:r w:rsidRPr="00234459" w:rsidR="00BD62BE">
        <w:t xml:space="preserve"> the </w:t>
      </w:r>
      <w:r w:rsidR="00BD62BE">
        <w:t xml:space="preserve">burden hours reported </w:t>
      </w:r>
      <w:r w:rsidRPr="00234459" w:rsidR="00BD62BE">
        <w:t xml:space="preserve">by </w:t>
      </w:r>
      <w:r w:rsidR="00BD62BE">
        <w:t>p</w:t>
      </w:r>
      <w:r w:rsidRPr="00234459" w:rsidR="00BD62BE">
        <w:t>ublic health professionals from jurisdictions that identified PUIs during the initial investigation.</w:t>
      </w:r>
      <w:r w:rsidR="00BD62BE">
        <w:t xml:space="preserve"> In the initial investigation, </w:t>
      </w:r>
      <w:r w:rsidRPr="006C30F5" w:rsidR="00FE0BC7">
        <w:rPr>
          <w:lang w:eastAsia="zh-CN"/>
        </w:rPr>
        <w:t xml:space="preserve">the average time to administer and complete the exposure questionnaire for PUIs, including time for reviewing instructions, gathering needed </w:t>
      </w:r>
      <w:r w:rsidRPr="006C30F5" w:rsidR="00FE0BC7">
        <w:rPr>
          <w:lang w:eastAsia="zh-CN"/>
        </w:rPr>
        <w:t>information</w:t>
      </w:r>
      <w:r w:rsidRPr="006C30F5" w:rsidR="00FE0BC7">
        <w:rPr>
          <w:lang w:eastAsia="zh-CN"/>
        </w:rPr>
        <w:t xml:space="preserve"> and completing the instrument, was approximately 45 minutes. </w:t>
      </w:r>
    </w:p>
    <w:p w:rsidR="00BD22D0" w:rsidP="004D70EE" w14:paraId="224B47E3" w14:textId="77777777">
      <w:pPr>
        <w:spacing w:line="240" w:lineRule="auto"/>
        <w:ind w:left="360"/>
        <w:rPr>
          <w:lang w:eastAsia="zh-CN"/>
        </w:rPr>
      </w:pPr>
    </w:p>
    <w:p w:rsidR="004D70EE" w:rsidP="004D70EE" w14:paraId="63AC01B8" w14:textId="4B8C953D">
      <w:pPr>
        <w:spacing w:line="240" w:lineRule="auto"/>
        <w:ind w:left="360"/>
        <w:rPr>
          <w:lang w:eastAsia="zh-CN"/>
        </w:rPr>
      </w:pPr>
      <w:r>
        <w:rPr>
          <w:lang w:eastAsia="zh-CN"/>
        </w:rPr>
        <w:t>T</w:t>
      </w:r>
      <w:r>
        <w:t xml:space="preserve">he </w:t>
      </w:r>
      <w:r w:rsidRPr="00234459">
        <w:t>estimate for burden hours</w:t>
      </w:r>
      <w:r>
        <w:t xml:space="preserve"> of the questionnaire for controls (</w:t>
      </w:r>
      <w:r w:rsidRPr="00FE11C6">
        <w:t>Attachment C –Pediatric Hepatitis of Unknown Etiology - Exposures Questionnaire CONTROL [Parental Interview])</w:t>
      </w:r>
      <w:r w:rsidR="00FE11C6">
        <w:t xml:space="preserve"> </w:t>
      </w:r>
      <w:r w:rsidRPr="00234459">
        <w:t xml:space="preserve">is based </w:t>
      </w:r>
      <w:r>
        <w:t>on</w:t>
      </w:r>
      <w:r w:rsidRPr="00234459">
        <w:t xml:space="preserve"> the </w:t>
      </w:r>
      <w:r>
        <w:t xml:space="preserve">burden hours reported </w:t>
      </w:r>
      <w:r w:rsidRPr="00234459">
        <w:t xml:space="preserve">by </w:t>
      </w:r>
      <w:r>
        <w:t>p</w:t>
      </w:r>
      <w:r w:rsidRPr="00234459">
        <w:t>ublic health professionals from jurisdictions that identified PUIs during the initial investigation.</w:t>
      </w:r>
      <w:r>
        <w:t xml:space="preserve"> In the initial investigation, </w:t>
      </w:r>
      <w:r w:rsidRPr="006C30F5">
        <w:rPr>
          <w:lang w:eastAsia="zh-CN"/>
        </w:rPr>
        <w:t xml:space="preserve">the average time to administer and complete the exposure questionnaire for PUIs, including time for reviewing instructions, gathering needed </w:t>
      </w:r>
      <w:r w:rsidRPr="006C30F5">
        <w:rPr>
          <w:lang w:eastAsia="zh-CN"/>
        </w:rPr>
        <w:t>information</w:t>
      </w:r>
      <w:r w:rsidRPr="006C30F5">
        <w:rPr>
          <w:lang w:eastAsia="zh-CN"/>
        </w:rPr>
        <w:t xml:space="preserve"> and completing the instrument, was approximately 45 minutes.</w:t>
      </w:r>
      <w:r w:rsidR="00382F70">
        <w:rPr>
          <w:lang w:eastAsia="zh-CN"/>
        </w:rPr>
        <w:t xml:space="preserve"> </w:t>
      </w:r>
      <w:r w:rsidRPr="006C30F5" w:rsidR="00785335">
        <w:rPr>
          <w:lang w:eastAsia="zh-CN"/>
        </w:rPr>
        <w:t>Given the similarities between the forms for PUIs and controls</w:t>
      </w:r>
      <w:r w:rsidRPr="006C30F5" w:rsidR="00FE0BC7">
        <w:rPr>
          <w:lang w:eastAsia="zh-CN"/>
        </w:rPr>
        <w:t xml:space="preserve">, completion of the exposure questionnaires for controls is </w:t>
      </w:r>
      <w:r w:rsidR="00956373">
        <w:rPr>
          <w:lang w:eastAsia="zh-CN"/>
        </w:rPr>
        <w:t>approximately</w:t>
      </w:r>
      <w:r w:rsidRPr="006C30F5" w:rsidR="00956373">
        <w:rPr>
          <w:lang w:eastAsia="zh-CN"/>
        </w:rPr>
        <w:t xml:space="preserve"> </w:t>
      </w:r>
      <w:r w:rsidRPr="006C30F5" w:rsidR="00FE0BC7">
        <w:rPr>
          <w:lang w:eastAsia="zh-CN"/>
        </w:rPr>
        <w:t>the same as for PUIs.</w:t>
      </w:r>
    </w:p>
    <w:p w:rsidR="001C58F8" w:rsidP="004D70EE" w14:paraId="70A6885E" w14:textId="77777777">
      <w:pPr>
        <w:spacing w:line="240" w:lineRule="auto"/>
        <w:ind w:left="360"/>
      </w:pPr>
    </w:p>
    <w:p w:rsidR="001C58F8" w:rsidRPr="006C30F5" w:rsidP="004D70EE" w14:paraId="56BA104D" w14:textId="463DF9FF">
      <w:pPr>
        <w:spacing w:line="240" w:lineRule="auto"/>
        <w:ind w:left="360"/>
      </w:pPr>
      <w:r>
        <w:t xml:space="preserve">The medical chart abstraction and exposure questionnaires in this submission are </w:t>
      </w:r>
      <w:r w:rsidR="00FE11C6">
        <w:t>based on</w:t>
      </w:r>
      <w:r>
        <w:t xml:space="preserve"> the forms utilized in the initial investigation, though they</w:t>
      </w:r>
      <w:r w:rsidR="00FE11C6">
        <w:t xml:space="preserve"> ha</w:t>
      </w:r>
      <w:r>
        <w:t xml:space="preserve">ve been improved </w:t>
      </w:r>
      <w:r w:rsidR="00FE11C6">
        <w:t>and refined</w:t>
      </w:r>
      <w:r>
        <w:t xml:space="preserve"> based on feedback from jurisdictions over the course of the initial investigation and have been adapted for collection from matched controls. </w:t>
      </w:r>
      <w:r w:rsidRPr="00943E50" w:rsidR="00FE11C6">
        <w:t xml:space="preserve">As of September 30, 2022, the six jurisdictions that </w:t>
      </w:r>
      <w:r w:rsidRPr="00943E50">
        <w:t xml:space="preserve">expressed interest in participating in the in-depth evaluation reviewed </w:t>
      </w:r>
      <w:r w:rsidRPr="00943E50" w:rsidR="00FE11C6">
        <w:t>the</w:t>
      </w:r>
      <w:r w:rsidRPr="00943E50">
        <w:t xml:space="preserve"> forms for the in-depth evaluation.</w:t>
      </w:r>
    </w:p>
    <w:p w:rsidR="004D70EE" w:rsidRPr="006C30F5" w:rsidP="004D70EE" w14:paraId="55A3999F" w14:textId="77777777">
      <w:pPr>
        <w:spacing w:line="240" w:lineRule="auto"/>
        <w:ind w:left="360"/>
      </w:pPr>
    </w:p>
    <w:p w:rsidR="009759F3" w:rsidRPr="006C30F5" w:rsidP="002955E6" w14:paraId="4A6A5476" w14:textId="77777777">
      <w:pPr>
        <w:pStyle w:val="Heading4"/>
        <w:spacing w:after="0" w:line="240" w:lineRule="auto"/>
      </w:pPr>
      <w:bookmarkStart w:id="6" w:name="_Toc413847915"/>
      <w:r w:rsidRPr="006C30F5">
        <w:t>Individuals Consulted on Statistical Aspects and Individuals Collecting and/or Analyzing Data</w:t>
      </w:r>
      <w:bookmarkEnd w:id="6"/>
    </w:p>
    <w:p w:rsidR="00F27049" w:rsidRPr="006C30F5" w:rsidP="002955E6" w14:paraId="30318FF2" w14:textId="77777777">
      <w:pPr>
        <w:spacing w:line="240" w:lineRule="auto"/>
        <w:ind w:left="360"/>
        <w:rPr>
          <w:b/>
        </w:rPr>
      </w:pPr>
    </w:p>
    <w:p w:rsidR="00497BC1" w:rsidRPr="006C30F5" w:rsidP="002955E6" w14:paraId="7D4869E0" w14:textId="48BFE5EA">
      <w:pPr>
        <w:spacing w:line="240" w:lineRule="auto"/>
        <w:ind w:left="360"/>
      </w:pPr>
      <w:r w:rsidRPr="006C30F5">
        <w:t>Name</w:t>
      </w:r>
      <w:r w:rsidR="00A70E86">
        <w:t>: Jacqueline Tate</w:t>
      </w:r>
    </w:p>
    <w:p w:rsidR="00497BC1" w:rsidRPr="006C30F5" w:rsidP="002955E6" w14:paraId="5E12B71A" w14:textId="41DB16F5">
      <w:pPr>
        <w:spacing w:line="240" w:lineRule="auto"/>
        <w:ind w:left="360"/>
      </w:pPr>
      <w:r w:rsidRPr="006C30F5">
        <w:t>Title</w:t>
      </w:r>
      <w:r w:rsidR="00C279E5">
        <w:t>: Principal Investigator</w:t>
      </w:r>
    </w:p>
    <w:p w:rsidR="00497BC1" w:rsidRPr="006C30F5" w:rsidP="002955E6" w14:paraId="0F073CAF" w14:textId="65526E40">
      <w:pPr>
        <w:spacing w:line="240" w:lineRule="auto"/>
        <w:ind w:left="360"/>
      </w:pPr>
      <w:r w:rsidRPr="006C30F5">
        <w:t>Organization</w:t>
      </w:r>
      <w:r w:rsidR="00C279E5">
        <w:t>: Centers for Disease Control and Prevention</w:t>
      </w:r>
    </w:p>
    <w:p w:rsidR="00497BC1" w:rsidRPr="006C30F5" w:rsidP="002955E6" w14:paraId="2ACD71B1" w14:textId="590F2171">
      <w:pPr>
        <w:spacing w:line="240" w:lineRule="auto"/>
        <w:ind w:left="360"/>
      </w:pPr>
      <w:r w:rsidRPr="006C30F5">
        <w:t>Address</w:t>
      </w:r>
      <w:r w:rsidR="0094170B">
        <w:t>: 1600 Clifton Rd, Atlanta, GA 30333</w:t>
      </w:r>
    </w:p>
    <w:p w:rsidR="00497BC1" w:rsidRPr="006C30F5" w:rsidP="002955E6" w14:paraId="268F6D84" w14:textId="2E5C9377">
      <w:pPr>
        <w:spacing w:line="240" w:lineRule="auto"/>
        <w:ind w:left="360"/>
      </w:pPr>
      <w:r w:rsidRPr="006C30F5">
        <w:t>Phone</w:t>
      </w:r>
      <w:r w:rsidR="0094170B">
        <w:t xml:space="preserve">: </w:t>
      </w:r>
      <w:r w:rsidR="00A9658A">
        <w:t>404-639-4559</w:t>
      </w:r>
    </w:p>
    <w:p w:rsidR="00497BC1" w:rsidRPr="006C30F5" w:rsidP="002955E6" w14:paraId="67692F1A" w14:textId="7A2C3A93">
      <w:pPr>
        <w:spacing w:line="240" w:lineRule="auto"/>
        <w:ind w:left="360"/>
      </w:pPr>
      <w:r w:rsidRPr="006C30F5">
        <w:t>Fax (if applicable)</w:t>
      </w:r>
    </w:p>
    <w:p w:rsidR="00497BC1" w:rsidRPr="006C30F5" w:rsidP="002955E6" w14:paraId="4940E398" w14:textId="74080A42">
      <w:pPr>
        <w:spacing w:line="240" w:lineRule="auto"/>
        <w:ind w:left="360"/>
        <w:rPr>
          <w:rStyle w:val="Hyperlink"/>
          <w:color w:val="auto"/>
        </w:rPr>
      </w:pPr>
      <w:hyperlink r:id="rId10" w:history="1">
        <w:r w:rsidRPr="006C30F5" w:rsidR="00683C7C">
          <w:rPr>
            <w:rStyle w:val="Hyperlink"/>
            <w:color w:val="auto"/>
          </w:rPr>
          <w:t>Email</w:t>
        </w:r>
      </w:hyperlink>
      <w:r w:rsidR="00A9658A">
        <w:rPr>
          <w:rStyle w:val="Hyperlink"/>
          <w:color w:val="auto"/>
        </w:rPr>
        <w:t>: jqt8@cdc.gov</w:t>
      </w:r>
    </w:p>
    <w:p w:rsidR="00865573" w:rsidRPr="006C30F5" w:rsidP="002955E6" w14:paraId="768D156A" w14:textId="77777777">
      <w:pPr>
        <w:spacing w:line="240" w:lineRule="auto"/>
        <w:ind w:left="360"/>
        <w:rPr>
          <w:rStyle w:val="Hyperlink"/>
          <w:color w:val="auto"/>
        </w:rPr>
      </w:pPr>
    </w:p>
    <w:p w:rsidR="00865573" w:rsidRPr="006C30F5" w:rsidP="002955E6" w14:paraId="1D7B86DC" w14:textId="77777777">
      <w:pPr>
        <w:spacing w:line="240" w:lineRule="auto"/>
        <w:ind w:left="360"/>
        <w:rPr>
          <w:rStyle w:val="Hyperlink"/>
          <w:b/>
          <w:color w:val="auto"/>
        </w:rPr>
      </w:pPr>
    </w:p>
    <w:p w:rsidR="00A70E86" w:rsidRPr="006C30F5" w:rsidP="00A70E86" w14:paraId="42A976F7" w14:textId="0DC59790">
      <w:pPr>
        <w:spacing w:line="240" w:lineRule="auto"/>
        <w:ind w:left="360"/>
      </w:pPr>
      <w:r w:rsidRPr="006C30F5">
        <w:t>Name</w:t>
      </w:r>
      <w:r>
        <w:t>: Julia Baker</w:t>
      </w:r>
    </w:p>
    <w:p w:rsidR="00A70E86" w:rsidRPr="006C30F5" w:rsidP="00A70E86" w14:paraId="7A45BF03" w14:textId="1BB675AC">
      <w:pPr>
        <w:spacing w:line="240" w:lineRule="auto"/>
        <w:ind w:left="360"/>
      </w:pPr>
      <w:r w:rsidRPr="006C30F5">
        <w:t>Title</w:t>
      </w:r>
      <w:r w:rsidR="00A9658A">
        <w:t>: Epidemiologist</w:t>
      </w:r>
    </w:p>
    <w:p w:rsidR="00A9658A" w:rsidRPr="006C30F5" w:rsidP="00A9658A" w14:paraId="15F0A790" w14:textId="77777777">
      <w:pPr>
        <w:spacing w:line="240" w:lineRule="auto"/>
        <w:ind w:left="360"/>
      </w:pPr>
      <w:r w:rsidRPr="006C30F5">
        <w:t>Organization</w:t>
      </w:r>
      <w:r>
        <w:t>: Centers for Disease Control and Prevention</w:t>
      </w:r>
    </w:p>
    <w:p w:rsidR="00A9658A" w:rsidRPr="006C30F5" w:rsidP="00A9658A" w14:paraId="4C58F2DD" w14:textId="77777777">
      <w:pPr>
        <w:spacing w:line="240" w:lineRule="auto"/>
        <w:ind w:left="360"/>
      </w:pPr>
      <w:r w:rsidRPr="006C30F5">
        <w:t>Address</w:t>
      </w:r>
      <w:r>
        <w:t>: 1600 Clifton Rd, Atlanta, GA 30333</w:t>
      </w:r>
    </w:p>
    <w:p w:rsidR="00A70E86" w:rsidRPr="006C30F5" w:rsidP="00A70E86" w14:paraId="3D205EC8" w14:textId="221BF040">
      <w:pPr>
        <w:spacing w:line="240" w:lineRule="auto"/>
        <w:ind w:left="360"/>
      </w:pPr>
      <w:r w:rsidRPr="006C30F5">
        <w:t>Phone</w:t>
      </w:r>
      <w:r w:rsidR="009061DB">
        <w:t>: 404-827-4928</w:t>
      </w:r>
    </w:p>
    <w:p w:rsidR="00A70E86" w:rsidRPr="006C30F5" w:rsidP="00A70E86" w14:paraId="1DE0E205" w14:textId="77777777">
      <w:pPr>
        <w:spacing w:line="240" w:lineRule="auto"/>
        <w:ind w:left="360"/>
      </w:pPr>
      <w:r w:rsidRPr="006C30F5">
        <w:t>Fax (if applicable)</w:t>
      </w:r>
    </w:p>
    <w:p w:rsidR="00A70E86" w:rsidRPr="006C30F5" w:rsidP="00A70E86" w14:paraId="574B989B" w14:textId="21191E96">
      <w:pPr>
        <w:spacing w:line="240" w:lineRule="auto"/>
        <w:ind w:left="360"/>
        <w:rPr>
          <w:rStyle w:val="Hyperlink"/>
          <w:color w:val="auto"/>
        </w:rPr>
      </w:pPr>
      <w:hyperlink r:id="rId10" w:history="1">
        <w:r w:rsidRPr="006C30F5" w:rsidR="00D4124C">
          <w:rPr>
            <w:rStyle w:val="Hyperlink"/>
            <w:color w:val="auto"/>
          </w:rPr>
          <w:t>Email</w:t>
        </w:r>
      </w:hyperlink>
      <w:r w:rsidR="009061DB">
        <w:rPr>
          <w:rStyle w:val="Hyperlink"/>
          <w:color w:val="auto"/>
        </w:rPr>
        <w:t>: nwk0@cdc.gov</w:t>
      </w:r>
    </w:p>
    <w:p w:rsidR="00400C2C" w:rsidP="00785335" w14:paraId="196A1590" w14:textId="77777777">
      <w:pPr>
        <w:spacing w:line="240" w:lineRule="auto"/>
        <w:ind w:left="0"/>
        <w:rPr>
          <w:rFonts w:ascii="Cambria" w:hAnsi="Cambria"/>
          <w:b/>
        </w:rPr>
      </w:pPr>
    </w:p>
    <w:p w:rsidR="00A9658A" w:rsidRPr="006C30F5" w:rsidP="00A9658A" w14:paraId="4B035DCD" w14:textId="5D24DFDA">
      <w:pPr>
        <w:spacing w:line="240" w:lineRule="auto"/>
        <w:ind w:left="360"/>
      </w:pPr>
      <w:r w:rsidRPr="006C30F5">
        <w:t>Name</w:t>
      </w:r>
      <w:r>
        <w:t xml:space="preserve">: </w:t>
      </w:r>
      <w:r w:rsidR="00967D70">
        <w:t>Olivia Almendares</w:t>
      </w:r>
    </w:p>
    <w:p w:rsidR="00A9658A" w:rsidRPr="006C30F5" w:rsidP="00A9658A" w14:paraId="5B325431" w14:textId="77777777">
      <w:pPr>
        <w:spacing w:line="240" w:lineRule="auto"/>
        <w:ind w:left="360"/>
      </w:pPr>
      <w:r w:rsidRPr="006C30F5">
        <w:t>Title</w:t>
      </w:r>
      <w:r>
        <w:t>: Epidemiologist</w:t>
      </w:r>
    </w:p>
    <w:p w:rsidR="00A9658A" w:rsidRPr="006C30F5" w:rsidP="00A9658A" w14:paraId="34D4CA05" w14:textId="77777777">
      <w:pPr>
        <w:spacing w:line="240" w:lineRule="auto"/>
        <w:ind w:left="360"/>
      </w:pPr>
      <w:r w:rsidRPr="006C30F5">
        <w:t>Organization</w:t>
      </w:r>
      <w:r>
        <w:t>: Centers for Disease Control and Prevention</w:t>
      </w:r>
    </w:p>
    <w:p w:rsidR="00A9658A" w:rsidRPr="006C30F5" w:rsidP="00A9658A" w14:paraId="62570312" w14:textId="77777777">
      <w:pPr>
        <w:spacing w:line="240" w:lineRule="auto"/>
        <w:ind w:left="360"/>
      </w:pPr>
      <w:r w:rsidRPr="006C30F5">
        <w:t>Address</w:t>
      </w:r>
      <w:r>
        <w:t>: 1600 Clifton Rd, Atlanta, GA 30333</w:t>
      </w:r>
    </w:p>
    <w:p w:rsidR="00A9658A" w:rsidRPr="006C30F5" w:rsidP="00A9658A" w14:paraId="3F1DC0E6" w14:textId="5E3817A4">
      <w:pPr>
        <w:spacing w:line="240" w:lineRule="auto"/>
        <w:ind w:left="360"/>
      </w:pPr>
      <w:r w:rsidRPr="006C30F5">
        <w:t>Phone</w:t>
      </w:r>
      <w:r w:rsidR="000E7349">
        <w:t>: 404-629-3428</w:t>
      </w:r>
    </w:p>
    <w:p w:rsidR="00A9658A" w:rsidRPr="006C30F5" w:rsidP="00A9658A" w14:paraId="737E1EF4" w14:textId="77777777">
      <w:pPr>
        <w:spacing w:line="240" w:lineRule="auto"/>
        <w:ind w:left="360"/>
      </w:pPr>
      <w:r w:rsidRPr="006C30F5">
        <w:t>Fax (if applicable)</w:t>
      </w:r>
    </w:p>
    <w:p w:rsidR="00A9658A" w:rsidRPr="006C30F5" w:rsidP="00A9658A" w14:paraId="487669F5" w14:textId="6C40A7AD">
      <w:pPr>
        <w:spacing w:line="240" w:lineRule="auto"/>
        <w:ind w:left="360"/>
        <w:rPr>
          <w:rStyle w:val="Hyperlink"/>
          <w:color w:val="auto"/>
        </w:rPr>
      </w:pPr>
      <w:hyperlink r:id="rId10" w:history="1">
        <w:r w:rsidRPr="006C30F5" w:rsidR="00D4124C">
          <w:rPr>
            <w:rStyle w:val="Hyperlink"/>
            <w:color w:val="auto"/>
          </w:rPr>
          <w:t>Email</w:t>
        </w:r>
      </w:hyperlink>
      <w:r w:rsidR="000E7349">
        <w:rPr>
          <w:rStyle w:val="Hyperlink"/>
          <w:color w:val="auto"/>
        </w:rPr>
        <w:t>: gtt1@cdc.gov</w:t>
      </w:r>
    </w:p>
    <w:p w:rsidR="00A9658A" w:rsidRPr="006C30F5" w:rsidP="00785335" w14:paraId="6058D57F" w14:textId="77777777">
      <w:pPr>
        <w:spacing w:line="240" w:lineRule="auto"/>
        <w:ind w:left="0"/>
        <w:rPr>
          <w:rFonts w:ascii="Cambria" w:hAnsi="Cambria"/>
          <w:b/>
        </w:rPr>
      </w:pPr>
    </w:p>
    <w:p w:rsidR="00967D70" w:rsidRPr="006C30F5" w:rsidP="00967D70" w14:paraId="6AAC9B10" w14:textId="23E645AF">
      <w:pPr>
        <w:spacing w:line="240" w:lineRule="auto"/>
        <w:ind w:left="360"/>
      </w:pPr>
      <w:r w:rsidRPr="006C30F5">
        <w:t>Name</w:t>
      </w:r>
      <w:r>
        <w:t>: Anita Kambhampati</w:t>
      </w:r>
    </w:p>
    <w:p w:rsidR="00967D70" w:rsidRPr="006C30F5" w:rsidP="00967D70" w14:paraId="7AC5B217" w14:textId="77777777">
      <w:pPr>
        <w:spacing w:line="240" w:lineRule="auto"/>
        <w:ind w:left="360"/>
      </w:pPr>
      <w:r w:rsidRPr="006C30F5">
        <w:t>Title</w:t>
      </w:r>
      <w:r>
        <w:t>: Epidemiologist</w:t>
      </w:r>
    </w:p>
    <w:p w:rsidR="00967D70" w:rsidRPr="006C30F5" w:rsidP="00967D70" w14:paraId="0D4E112C" w14:textId="77777777">
      <w:pPr>
        <w:spacing w:line="240" w:lineRule="auto"/>
        <w:ind w:left="360"/>
      </w:pPr>
      <w:r w:rsidRPr="006C30F5">
        <w:t>Organization</w:t>
      </w:r>
      <w:r>
        <w:t>: Centers for Disease Control and Prevention</w:t>
      </w:r>
    </w:p>
    <w:p w:rsidR="00967D70" w:rsidRPr="006C30F5" w:rsidP="00967D70" w14:paraId="06F57F5B" w14:textId="77777777">
      <w:pPr>
        <w:spacing w:line="240" w:lineRule="auto"/>
        <w:ind w:left="360"/>
      </w:pPr>
      <w:r w:rsidRPr="006C30F5">
        <w:t>Address</w:t>
      </w:r>
      <w:r>
        <w:t>: 1600 Clifton Rd, Atlanta, GA 30333</w:t>
      </w:r>
    </w:p>
    <w:p w:rsidR="00967D70" w:rsidRPr="006C30F5" w:rsidP="00967D70" w14:paraId="13238CA5" w14:textId="449480E9">
      <w:pPr>
        <w:spacing w:line="240" w:lineRule="auto"/>
        <w:ind w:left="360"/>
      </w:pPr>
      <w:r w:rsidRPr="006C30F5">
        <w:t>Phone</w:t>
      </w:r>
      <w:r w:rsidR="00BD4812">
        <w:t>: 404-718-3123</w:t>
      </w:r>
    </w:p>
    <w:p w:rsidR="00967D70" w:rsidRPr="006C30F5" w:rsidP="00967D70" w14:paraId="55D74D76" w14:textId="77777777">
      <w:pPr>
        <w:spacing w:line="240" w:lineRule="auto"/>
        <w:ind w:left="360"/>
      </w:pPr>
      <w:r w:rsidRPr="006C30F5">
        <w:t>Fax (if applicable)</w:t>
      </w:r>
    </w:p>
    <w:p w:rsidR="00967D70" w:rsidRPr="006C30F5" w:rsidP="00967D70" w14:paraId="3FC3988F" w14:textId="6A391434">
      <w:pPr>
        <w:spacing w:line="240" w:lineRule="auto"/>
        <w:ind w:left="360"/>
        <w:rPr>
          <w:rStyle w:val="Hyperlink"/>
          <w:color w:val="auto"/>
        </w:rPr>
      </w:pPr>
      <w:hyperlink r:id="rId10" w:history="1">
        <w:r w:rsidRPr="006C30F5" w:rsidR="00D4124C">
          <w:rPr>
            <w:rStyle w:val="Hyperlink"/>
            <w:color w:val="auto"/>
          </w:rPr>
          <w:t>Email</w:t>
        </w:r>
      </w:hyperlink>
      <w:r w:rsidR="00BD4812">
        <w:rPr>
          <w:rStyle w:val="Hyperlink"/>
          <w:color w:val="auto"/>
        </w:rPr>
        <w:t>: wyc4@cdc.gov</w:t>
      </w:r>
    </w:p>
    <w:p w:rsidR="00865573" w:rsidP="002955E6" w14:paraId="504ACF37" w14:textId="77777777">
      <w:pPr>
        <w:spacing w:line="240" w:lineRule="auto"/>
        <w:ind w:left="0" w:firstLine="360"/>
        <w:rPr>
          <w:rFonts w:ascii="Cambria" w:hAnsi="Cambria"/>
        </w:rPr>
      </w:pPr>
    </w:p>
    <w:p w:rsidR="00EF6708" w:rsidRPr="006C30F5" w:rsidP="00EF6708" w14:paraId="5D375B66" w14:textId="09F49262">
      <w:pPr>
        <w:spacing w:line="240" w:lineRule="auto"/>
        <w:ind w:left="360"/>
      </w:pPr>
      <w:r w:rsidRPr="006C30F5">
        <w:t>Name</w:t>
      </w:r>
      <w:r>
        <w:t>: Jordan Cates</w:t>
      </w:r>
    </w:p>
    <w:p w:rsidR="00EF6708" w:rsidRPr="006C30F5" w:rsidP="00EF6708" w14:paraId="2FBA2D06" w14:textId="77777777">
      <w:pPr>
        <w:spacing w:line="240" w:lineRule="auto"/>
        <w:ind w:left="360"/>
      </w:pPr>
      <w:r w:rsidRPr="006C30F5">
        <w:t>Title</w:t>
      </w:r>
      <w:r>
        <w:t>: Epidemiologist</w:t>
      </w:r>
    </w:p>
    <w:p w:rsidR="00EF6708" w:rsidRPr="006C30F5" w:rsidP="00EF6708" w14:paraId="145E1846" w14:textId="77777777">
      <w:pPr>
        <w:spacing w:line="240" w:lineRule="auto"/>
        <w:ind w:left="360"/>
      </w:pPr>
      <w:r w:rsidRPr="006C30F5">
        <w:t>Organization</w:t>
      </w:r>
      <w:r>
        <w:t>: Centers for Disease Control and Prevention</w:t>
      </w:r>
    </w:p>
    <w:p w:rsidR="00EF6708" w:rsidRPr="006C30F5" w:rsidP="00EF6708" w14:paraId="78D5E7C7" w14:textId="77777777">
      <w:pPr>
        <w:spacing w:line="240" w:lineRule="auto"/>
        <w:ind w:left="360"/>
      </w:pPr>
      <w:r w:rsidRPr="006C30F5">
        <w:t>Address</w:t>
      </w:r>
      <w:r>
        <w:t>: 1600 Clifton Rd, Atlanta, GA 30333</w:t>
      </w:r>
    </w:p>
    <w:p w:rsidR="00EF6708" w:rsidRPr="00864A0C" w:rsidP="00EF6708" w14:paraId="4129BFE5" w14:textId="1A096E24">
      <w:pPr>
        <w:spacing w:line="240" w:lineRule="auto"/>
        <w:ind w:left="360"/>
        <w:rPr>
          <w:lang w:val="fr-FR"/>
        </w:rPr>
      </w:pPr>
      <w:r w:rsidRPr="00864A0C">
        <w:rPr>
          <w:lang w:val="fr-FR"/>
        </w:rPr>
        <w:t>Phone:</w:t>
      </w:r>
      <w:r w:rsidRPr="00864A0C">
        <w:rPr>
          <w:lang w:val="fr-FR"/>
        </w:rPr>
        <w:t xml:space="preserve"> 770-286-1306</w:t>
      </w:r>
    </w:p>
    <w:p w:rsidR="00EF6708" w:rsidRPr="00864A0C" w:rsidP="00EF6708" w14:paraId="79B37EBE" w14:textId="77777777">
      <w:pPr>
        <w:spacing w:line="240" w:lineRule="auto"/>
        <w:ind w:left="360"/>
        <w:rPr>
          <w:lang w:val="fr-FR"/>
        </w:rPr>
      </w:pPr>
      <w:r w:rsidRPr="00864A0C">
        <w:rPr>
          <w:lang w:val="fr-FR"/>
        </w:rPr>
        <w:t>Fax (if applicable)</w:t>
      </w:r>
    </w:p>
    <w:p w:rsidR="00EF6708" w:rsidRPr="00864A0C" w:rsidP="00EF6708" w14:paraId="761234F5" w14:textId="46E95BCC">
      <w:pPr>
        <w:spacing w:line="240" w:lineRule="auto"/>
        <w:ind w:left="360"/>
        <w:rPr>
          <w:rStyle w:val="Hyperlink"/>
          <w:color w:val="auto"/>
          <w:lang w:val="fr-FR"/>
        </w:rPr>
      </w:pPr>
      <w:hyperlink r:id="rId10" w:history="1">
        <w:r w:rsidRPr="00864A0C">
          <w:rPr>
            <w:rStyle w:val="Hyperlink"/>
            <w:color w:val="auto"/>
            <w:lang w:val="fr-FR"/>
          </w:rPr>
          <w:t>Email</w:t>
        </w:r>
      </w:hyperlink>
      <w:r w:rsidRPr="00864A0C">
        <w:rPr>
          <w:rStyle w:val="Hyperlink"/>
          <w:color w:val="auto"/>
          <w:lang w:val="fr-FR"/>
        </w:rPr>
        <w:t>: ntm6@cdc.gov</w:t>
      </w:r>
    </w:p>
    <w:p w:rsidR="00EF6708" w:rsidRPr="00864A0C" w:rsidP="00437E2E" w14:paraId="011D75CB" w14:textId="77777777">
      <w:pPr>
        <w:spacing w:line="240" w:lineRule="auto"/>
        <w:rPr>
          <w:rFonts w:ascii="Cambria" w:hAnsi="Cambria"/>
          <w:lang w:val="fr-FR"/>
        </w:rPr>
      </w:pPr>
    </w:p>
    <w:p w:rsidR="00EF6708" w:rsidRPr="00864A0C" w:rsidP="002955E6" w14:paraId="4B6AD9EE" w14:textId="77777777">
      <w:pPr>
        <w:spacing w:line="240" w:lineRule="auto"/>
        <w:ind w:left="0" w:firstLine="360"/>
        <w:rPr>
          <w:rFonts w:ascii="Cambria" w:hAnsi="Cambria"/>
          <w:lang w:val="fr-FR"/>
        </w:rPr>
      </w:pPr>
    </w:p>
    <w:p w:rsidR="00967D70" w:rsidRPr="00864A0C" w:rsidP="00967D70" w14:paraId="3D5BF42D" w14:textId="09357029">
      <w:pPr>
        <w:spacing w:line="240" w:lineRule="auto"/>
        <w:ind w:left="360"/>
        <w:rPr>
          <w:lang w:val="fr-FR"/>
        </w:rPr>
      </w:pPr>
      <w:r w:rsidRPr="00864A0C">
        <w:rPr>
          <w:lang w:val="fr-FR"/>
        </w:rPr>
        <w:t>Name:</w:t>
      </w:r>
      <w:r w:rsidRPr="00864A0C">
        <w:rPr>
          <w:lang w:val="fr-FR"/>
        </w:rPr>
        <w:t xml:space="preserve"> Neha Balachandran</w:t>
      </w:r>
    </w:p>
    <w:p w:rsidR="00967D70" w:rsidRPr="006C30F5" w:rsidP="00967D70" w14:paraId="0BB344E2" w14:textId="13CB2D27">
      <w:pPr>
        <w:spacing w:line="240" w:lineRule="auto"/>
        <w:ind w:left="360"/>
      </w:pPr>
      <w:r w:rsidRPr="006C30F5">
        <w:t>Title</w:t>
      </w:r>
      <w:r>
        <w:t>: Contractor</w:t>
      </w:r>
    </w:p>
    <w:p w:rsidR="00967D70" w:rsidRPr="006C30F5" w:rsidP="00967D70" w14:paraId="7766401B" w14:textId="77777777">
      <w:pPr>
        <w:spacing w:line="240" w:lineRule="auto"/>
        <w:ind w:left="360"/>
      </w:pPr>
      <w:r w:rsidRPr="006C30F5">
        <w:t>Organization</w:t>
      </w:r>
      <w:r>
        <w:t>: Centers for Disease Control and Prevention</w:t>
      </w:r>
    </w:p>
    <w:p w:rsidR="00967D70" w:rsidRPr="006C30F5" w:rsidP="00967D70" w14:paraId="28B639E1" w14:textId="77777777">
      <w:pPr>
        <w:spacing w:line="240" w:lineRule="auto"/>
        <w:ind w:left="360"/>
      </w:pPr>
      <w:r w:rsidRPr="006C30F5">
        <w:t>Address</w:t>
      </w:r>
      <w:r>
        <w:t>: 1600 Clifton Rd, Atlanta, GA 30333</w:t>
      </w:r>
    </w:p>
    <w:p w:rsidR="00967D70" w:rsidRPr="006C30F5" w:rsidP="00967D70" w14:paraId="71D74021" w14:textId="3C670329">
      <w:pPr>
        <w:spacing w:line="240" w:lineRule="auto"/>
        <w:ind w:left="360"/>
      </w:pPr>
      <w:r w:rsidRPr="006C30F5">
        <w:t>Phone</w:t>
      </w:r>
      <w:r w:rsidR="00D252E5">
        <w:t>: 404-718-7246</w:t>
      </w:r>
    </w:p>
    <w:p w:rsidR="00967D70" w:rsidRPr="006C30F5" w:rsidP="00967D70" w14:paraId="69C4388F" w14:textId="77777777">
      <w:pPr>
        <w:spacing w:line="240" w:lineRule="auto"/>
        <w:ind w:left="360"/>
      </w:pPr>
      <w:r w:rsidRPr="006C30F5">
        <w:t>Fax (if applicable)</w:t>
      </w:r>
    </w:p>
    <w:p w:rsidR="00967D70" w:rsidRPr="006C30F5" w:rsidP="00967D70" w14:paraId="27BAA87B" w14:textId="7215BFCF">
      <w:pPr>
        <w:spacing w:line="240" w:lineRule="auto"/>
        <w:ind w:left="360"/>
        <w:rPr>
          <w:rStyle w:val="Hyperlink"/>
          <w:color w:val="auto"/>
        </w:rPr>
      </w:pPr>
      <w:hyperlink r:id="rId10" w:history="1">
        <w:r w:rsidRPr="006C30F5" w:rsidR="00D4124C">
          <w:rPr>
            <w:rStyle w:val="Hyperlink"/>
            <w:color w:val="auto"/>
          </w:rPr>
          <w:t>Email</w:t>
        </w:r>
      </w:hyperlink>
      <w:r w:rsidR="00D252E5">
        <w:rPr>
          <w:rStyle w:val="Hyperlink"/>
          <w:color w:val="auto"/>
        </w:rPr>
        <w:t>: nuu9@cdc.gov</w:t>
      </w:r>
    </w:p>
    <w:p w:rsidR="00967D70" w:rsidP="002955E6" w14:paraId="6BB94369" w14:textId="77777777">
      <w:pPr>
        <w:spacing w:line="240" w:lineRule="auto"/>
        <w:ind w:left="0" w:firstLine="360"/>
        <w:rPr>
          <w:rFonts w:ascii="Cambria" w:hAnsi="Cambria"/>
        </w:rPr>
      </w:pPr>
    </w:p>
    <w:p w:rsidR="00B577BC" w:rsidP="002955E6" w14:paraId="2CC55A9E" w14:textId="77777777">
      <w:pPr>
        <w:spacing w:line="240" w:lineRule="auto"/>
        <w:ind w:left="0" w:firstLine="360"/>
        <w:rPr>
          <w:rFonts w:ascii="Cambria" w:hAnsi="Cambria"/>
        </w:rPr>
      </w:pPr>
    </w:p>
    <w:p w:rsidR="00B577BC" w:rsidRPr="00BC6896" w:rsidP="00B577BC" w14:paraId="0CD5D39F" w14:textId="77777777">
      <w:pPr>
        <w:pStyle w:val="Heading3"/>
        <w:spacing w:line="240" w:lineRule="auto"/>
      </w:pPr>
      <w:bookmarkStart w:id="7" w:name="_Toc413847916"/>
      <w:r w:rsidRPr="00BC6896">
        <w:t>LIST OF ATTACHMENTS – Section B</w:t>
      </w:r>
      <w:bookmarkEnd w:id="7"/>
    </w:p>
    <w:p w:rsidR="00B577BC" w:rsidRPr="00BA398E" w:rsidP="00B577BC" w14:paraId="022426D3" w14:textId="77777777">
      <w:pPr>
        <w:spacing w:line="240" w:lineRule="auto"/>
        <w:ind w:left="0"/>
      </w:pPr>
      <w:r w:rsidRPr="00CD1EA8">
        <w:t>Note:</w:t>
      </w:r>
      <w:r>
        <w:t xml:space="preserve"> Attachments are </w:t>
      </w:r>
      <w:r w:rsidRPr="00BA398E">
        <w:t>included as separate files as instructed.</w:t>
      </w:r>
    </w:p>
    <w:p w:rsidR="0001159F" w:rsidP="0001159F" w14:paraId="2EEE96A3" w14:textId="77777777">
      <w:pPr>
        <w:spacing w:line="240" w:lineRule="auto"/>
        <w:ind w:left="0"/>
        <w:rPr>
          <w:rFonts w:ascii="Cambria" w:hAnsi="Cambria"/>
          <w:b/>
        </w:rPr>
      </w:pPr>
    </w:p>
    <w:p w:rsidR="00B577BC" w:rsidP="0001159F" w14:paraId="3FF218A3" w14:textId="7BD7756B">
      <w:pPr>
        <w:spacing w:line="240" w:lineRule="auto"/>
        <w:ind w:left="0"/>
        <w:rPr>
          <w:rFonts w:ascii="Cambria" w:hAnsi="Cambria"/>
          <w:b/>
        </w:rPr>
      </w:pPr>
      <w:r>
        <w:rPr>
          <w:rFonts w:ascii="Cambria" w:hAnsi="Cambria"/>
          <w:b/>
        </w:rPr>
        <w:t xml:space="preserve">F. </w:t>
      </w:r>
      <w:r w:rsidRPr="0001159F">
        <w:rPr>
          <w:rFonts w:ascii="Cambria" w:hAnsi="Cambria"/>
          <w:b/>
        </w:rPr>
        <w:t xml:space="preserve">Attachment F – </w:t>
      </w:r>
      <w:r w:rsidRPr="0001159F" w:rsidR="00BA398E">
        <w:rPr>
          <w:rFonts w:ascii="Cambria" w:hAnsi="Cambria"/>
          <w:b/>
        </w:rPr>
        <w:t xml:space="preserve">Summary of information conveyed during routine calls with 52 jurisdictions invited to participate in the pediatric hepatitis-adenovirus case control </w:t>
      </w:r>
      <w:r w:rsidRPr="0001159F" w:rsidR="00BA398E">
        <w:rPr>
          <w:rFonts w:ascii="Cambria" w:hAnsi="Cambria"/>
          <w:b/>
        </w:rPr>
        <w:t>evaluation</w:t>
      </w:r>
    </w:p>
    <w:p w:rsidR="004929D6" w:rsidRPr="0001159F" w:rsidP="0001159F" w14:paraId="7A997E35" w14:textId="77777777">
      <w:pPr>
        <w:spacing w:line="240" w:lineRule="auto"/>
        <w:ind w:left="0"/>
        <w:rPr>
          <w:rFonts w:ascii="Cambria" w:hAnsi="Cambria"/>
          <w:b/>
        </w:rPr>
      </w:pPr>
    </w:p>
    <w:p w:rsidR="00B577BC" w:rsidRPr="00BA398E" w:rsidP="002955E6" w14:paraId="63E489AB" w14:textId="77777777">
      <w:pPr>
        <w:spacing w:line="240" w:lineRule="auto"/>
        <w:ind w:left="0" w:firstLine="360"/>
        <w:rPr>
          <w:rFonts w:ascii="Cambria" w:hAnsi="Cambria"/>
        </w:rPr>
      </w:pPr>
    </w:p>
    <w:sectPr w:rsidSect="003E5D5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036A5" w:rsidP="00BC6896" w14:paraId="1466ABDC" w14:textId="77777777">
      <w:r>
        <w:separator/>
      </w:r>
    </w:p>
    <w:p w:rsidR="008036A5" w:rsidP="00BC6896" w14:paraId="41DBC3E1" w14:textId="77777777"/>
  </w:endnote>
  <w:endnote w:type="continuationSeparator" w:id="1">
    <w:p w:rsidR="008036A5" w:rsidP="00BC6896" w14:paraId="55FFC879" w14:textId="77777777">
      <w:r>
        <w:continuationSeparator/>
      </w:r>
    </w:p>
    <w:p w:rsidR="008036A5" w:rsidP="00BC6896" w14:paraId="50BA9DF3" w14:textId="77777777"/>
  </w:endnote>
  <w:endnote w:type="continuationNotice" w:id="2">
    <w:p w:rsidR="008036A5" w14:paraId="1B0C8094"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608B" w14:paraId="2B03DD4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59255898"/>
      <w:docPartObj>
        <w:docPartGallery w:val="Page Numbers (Bottom of Page)"/>
        <w:docPartUnique/>
      </w:docPartObj>
    </w:sdtPr>
    <w:sdtContent>
      <w:sdt>
        <w:sdtPr>
          <w:id w:val="860082579"/>
          <w:docPartObj>
            <w:docPartGallery w:val="Page Numbers (Top of Page)"/>
            <w:docPartUnique/>
          </w:docPartObj>
        </w:sdtPr>
        <w:sdtContent>
          <w:p w:rsidR="00256392" w14:paraId="057A6931" w14:textId="7FDC9B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5484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4843">
              <w:rPr>
                <w:b/>
                <w:bCs/>
                <w:noProof/>
              </w:rPr>
              <w:t>4</w:t>
            </w:r>
            <w:r>
              <w:rPr>
                <w:b/>
                <w:bCs/>
                <w:sz w:val="24"/>
                <w:szCs w:val="24"/>
              </w:rPr>
              <w:fldChar w:fldCharType="end"/>
            </w:r>
          </w:p>
        </w:sdtContent>
      </w:sdt>
    </w:sdtContent>
  </w:sdt>
  <w:p w:rsidR="006075F6" w:rsidP="00BC6896" w14:paraId="44222E07"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608B" w14:paraId="386F76F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036A5" w:rsidP="00BC6896" w14:paraId="22D7D720" w14:textId="77777777">
      <w:r>
        <w:separator/>
      </w:r>
    </w:p>
    <w:p w:rsidR="008036A5" w:rsidP="00BC6896" w14:paraId="4D64B227" w14:textId="77777777"/>
  </w:footnote>
  <w:footnote w:type="continuationSeparator" w:id="1">
    <w:p w:rsidR="008036A5" w:rsidP="00BC6896" w14:paraId="21478431" w14:textId="77777777">
      <w:r>
        <w:continuationSeparator/>
      </w:r>
    </w:p>
    <w:p w:rsidR="008036A5" w:rsidP="00BC6896" w14:paraId="4FA71F32" w14:textId="77777777"/>
  </w:footnote>
  <w:footnote w:type="continuationNotice" w:id="2">
    <w:p w:rsidR="008036A5" w14:paraId="048F9C0C"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608B" w14:paraId="78C18BA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3A3C" w:rsidRPr="00716F94" w:rsidP="00BC6896" w14:paraId="2BC2A4D9" w14:textId="77777777">
    <w:pPr>
      <w:pStyle w:val="Header"/>
      <w:rPr>
        <w:color w:val="0033CC"/>
      </w:rPr>
    </w:pPr>
    <w:r>
      <w:tab/>
    </w:r>
  </w:p>
  <w:p w:rsidR="006075F6" w:rsidP="00BC6896" w14:paraId="653AF48B"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608B" w14:paraId="092420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C7CD4"/>
    <w:multiLevelType w:val="hybridMultilevel"/>
    <w:tmpl w:val="D72EAD6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2B92BAD"/>
    <w:multiLevelType w:val="hybridMultilevel"/>
    <w:tmpl w:val="16645FF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A038DA"/>
    <w:multiLevelType w:val="hybridMultilevel"/>
    <w:tmpl w:val="A44095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B570D6"/>
    <w:multiLevelType w:val="hybridMultilevel"/>
    <w:tmpl w:val="3F807284"/>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202237"/>
    <w:multiLevelType w:val="hybridMultilevel"/>
    <w:tmpl w:val="6E8EB8B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42A31AB"/>
    <w:multiLevelType w:val="hybridMultilevel"/>
    <w:tmpl w:val="4538C066"/>
    <w:lvl w:ilvl="0">
      <w:start w:val="1"/>
      <w:numFmt w:val="bullet"/>
      <w:lvlText w:val=""/>
      <w:lvlJc w:val="left"/>
      <w:pPr>
        <w:ind w:left="720" w:hanging="360"/>
      </w:pPr>
      <w:rPr>
        <w:rFonts w:ascii="Wingdings" w:hAnsi="Wingdings" w:hint="default"/>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A4334D2"/>
    <w:multiLevelType w:val="hybridMultilevel"/>
    <w:tmpl w:val="197E5CE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E9D2A65"/>
    <w:multiLevelType w:val="hybridMultilevel"/>
    <w:tmpl w:val="5798E242"/>
    <w:lvl w:ilvl="0">
      <w:start w:val="1"/>
      <w:numFmt w:val="bullet"/>
      <w:lvlText w:val=""/>
      <w:lvlJc w:val="left"/>
      <w:pPr>
        <w:ind w:left="1080" w:hanging="360"/>
      </w:pPr>
      <w:rPr>
        <w:rFonts w:ascii="Symbol" w:hAnsi="Symbol" w:hint="default"/>
        <w:color w:val="0070C0"/>
      </w:rPr>
    </w:lvl>
    <w:lvl w:ilvl="1">
      <w:start w:val="1"/>
      <w:numFmt w:val="bullet"/>
      <w:lvlText w:val="–"/>
      <w:lvlJc w:val="left"/>
      <w:pPr>
        <w:ind w:left="1800" w:hanging="360"/>
      </w:pPr>
      <w:rPr>
        <w:rFonts w:ascii="Calibri" w:hAnsi="Calibri"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FD729A1"/>
    <w:multiLevelType w:val="hybridMultilevel"/>
    <w:tmpl w:val="C2BE7C7C"/>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27C2A67"/>
    <w:multiLevelType w:val="hybridMultilevel"/>
    <w:tmpl w:val="B696488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3BF0903"/>
    <w:multiLevelType w:val="hybridMultilevel"/>
    <w:tmpl w:val="6386AB6E"/>
    <w:lvl w:ilvl="0">
      <w:start w:val="1"/>
      <w:numFmt w:val="bullet"/>
      <w:lvlText w:val=""/>
      <w:lvlJc w:val="left"/>
      <w:pPr>
        <w:ind w:left="1440" w:hanging="360"/>
      </w:pPr>
      <w:rPr>
        <w:rFonts w:ascii="Symbol" w:hAnsi="Symbol" w:hint="default"/>
        <w:color w:val="0070C0"/>
      </w:rPr>
    </w:lvl>
    <w:lvl w:ilvl="1">
      <w:start w:val="1"/>
      <w:numFmt w:val="bullet"/>
      <w:lvlText w:val="-"/>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6FC57D3"/>
    <w:multiLevelType w:val="hybridMultilevel"/>
    <w:tmpl w:val="F856A7A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8D24122"/>
    <w:multiLevelType w:val="hybridMultilevel"/>
    <w:tmpl w:val="0DEC9B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AF163B"/>
    <w:multiLevelType w:val="hybridMultilevel"/>
    <w:tmpl w:val="692A07C4"/>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BC2E63"/>
    <w:multiLevelType w:val="hybridMultilevel"/>
    <w:tmpl w:val="D488E68C"/>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CC22BD"/>
    <w:multiLevelType w:val="hybridMultilevel"/>
    <w:tmpl w:val="DCF6675A"/>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30F0FA1"/>
    <w:multiLevelType w:val="hybridMultilevel"/>
    <w:tmpl w:val="84063B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7F44473"/>
    <w:multiLevelType w:val="hybridMultilevel"/>
    <w:tmpl w:val="402A0FF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A7D182F"/>
    <w:multiLevelType w:val="hybridMultilevel"/>
    <w:tmpl w:val="F5A457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2127DF9"/>
    <w:multiLevelType w:val="hybridMultilevel"/>
    <w:tmpl w:val="348C64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9DF33B7"/>
    <w:multiLevelType w:val="hybridMultilevel"/>
    <w:tmpl w:val="73C837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EEC02FE"/>
    <w:multiLevelType w:val="hybridMultilevel"/>
    <w:tmpl w:val="CDC81A0E"/>
    <w:lvl w:ilvl="0">
      <w:start w:val="1"/>
      <w:numFmt w:val="bullet"/>
      <w:lvlText w:val=""/>
      <w:lvlJc w:val="left"/>
      <w:pPr>
        <w:ind w:left="1440" w:hanging="360"/>
      </w:pPr>
      <w:rPr>
        <w:rFonts w:ascii="Symbol" w:hAnsi="Symbol" w:hint="default"/>
        <w:color w:val="0070C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4EFE31F8"/>
    <w:multiLevelType w:val="hybridMultilevel"/>
    <w:tmpl w:val="F642C5E4"/>
    <w:lvl w:ilvl="0">
      <w:start w:val="0"/>
      <w:numFmt w:val="bullet"/>
      <w:lvlText w:val="-"/>
      <w:lvlJc w:val="left"/>
      <w:pPr>
        <w:ind w:left="720" w:hanging="360"/>
      </w:pPr>
      <w:rPr>
        <w:rFonts w:ascii="Cambria" w:hAnsi="Cambria"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0477C4B"/>
    <w:multiLevelType w:val="hybridMultilevel"/>
    <w:tmpl w:val="6DC82C1C"/>
    <w:lvl w:ilvl="0">
      <w:start w:val="1"/>
      <w:numFmt w:val="bullet"/>
      <w:lvlText w:val=""/>
      <w:lvlJc w:val="left"/>
      <w:pPr>
        <w:ind w:left="360" w:hanging="360"/>
      </w:pPr>
      <w:rPr>
        <w:rFonts w:ascii="Symbol" w:hAnsi="Symbol" w:hint="default"/>
        <w:color w:val="000000" w:themeColor="text1"/>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5">
    <w:nsid w:val="50B333BB"/>
    <w:multiLevelType w:val="hybridMultilevel"/>
    <w:tmpl w:val="6F9ADEAC"/>
    <w:lvl w:ilvl="0">
      <w:start w:val="1"/>
      <w:numFmt w:val="bullet"/>
      <w:lvlText w:val=""/>
      <w:lvlJc w:val="left"/>
      <w:pPr>
        <w:ind w:left="1470" w:hanging="360"/>
      </w:pPr>
      <w:rPr>
        <w:rFonts w:ascii="Symbol" w:hAnsi="Symbol" w:hint="default"/>
      </w:rPr>
    </w:lvl>
    <w:lvl w:ilvl="1" w:tentative="1">
      <w:start w:val="1"/>
      <w:numFmt w:val="bullet"/>
      <w:lvlText w:val="o"/>
      <w:lvlJc w:val="left"/>
      <w:pPr>
        <w:ind w:left="2190" w:hanging="360"/>
      </w:pPr>
      <w:rPr>
        <w:rFonts w:ascii="Courier New" w:hAnsi="Courier New" w:cs="Courier New" w:hint="default"/>
      </w:rPr>
    </w:lvl>
    <w:lvl w:ilvl="2" w:tentative="1">
      <w:start w:val="1"/>
      <w:numFmt w:val="bullet"/>
      <w:lvlText w:val=""/>
      <w:lvlJc w:val="left"/>
      <w:pPr>
        <w:ind w:left="2910" w:hanging="360"/>
      </w:pPr>
      <w:rPr>
        <w:rFonts w:ascii="Wingdings" w:hAnsi="Wingdings" w:hint="default"/>
      </w:rPr>
    </w:lvl>
    <w:lvl w:ilvl="3" w:tentative="1">
      <w:start w:val="1"/>
      <w:numFmt w:val="bullet"/>
      <w:lvlText w:val=""/>
      <w:lvlJc w:val="left"/>
      <w:pPr>
        <w:ind w:left="3630" w:hanging="360"/>
      </w:pPr>
      <w:rPr>
        <w:rFonts w:ascii="Symbol" w:hAnsi="Symbol" w:hint="default"/>
      </w:rPr>
    </w:lvl>
    <w:lvl w:ilvl="4" w:tentative="1">
      <w:start w:val="1"/>
      <w:numFmt w:val="bullet"/>
      <w:lvlText w:val="o"/>
      <w:lvlJc w:val="left"/>
      <w:pPr>
        <w:ind w:left="4350" w:hanging="360"/>
      </w:pPr>
      <w:rPr>
        <w:rFonts w:ascii="Courier New" w:hAnsi="Courier New" w:cs="Courier New" w:hint="default"/>
      </w:rPr>
    </w:lvl>
    <w:lvl w:ilvl="5" w:tentative="1">
      <w:start w:val="1"/>
      <w:numFmt w:val="bullet"/>
      <w:lvlText w:val=""/>
      <w:lvlJc w:val="left"/>
      <w:pPr>
        <w:ind w:left="5070" w:hanging="360"/>
      </w:pPr>
      <w:rPr>
        <w:rFonts w:ascii="Wingdings" w:hAnsi="Wingdings" w:hint="default"/>
      </w:rPr>
    </w:lvl>
    <w:lvl w:ilvl="6" w:tentative="1">
      <w:start w:val="1"/>
      <w:numFmt w:val="bullet"/>
      <w:lvlText w:val=""/>
      <w:lvlJc w:val="left"/>
      <w:pPr>
        <w:ind w:left="5790" w:hanging="360"/>
      </w:pPr>
      <w:rPr>
        <w:rFonts w:ascii="Symbol" w:hAnsi="Symbol" w:hint="default"/>
      </w:rPr>
    </w:lvl>
    <w:lvl w:ilvl="7" w:tentative="1">
      <w:start w:val="1"/>
      <w:numFmt w:val="bullet"/>
      <w:lvlText w:val="o"/>
      <w:lvlJc w:val="left"/>
      <w:pPr>
        <w:ind w:left="6510" w:hanging="360"/>
      </w:pPr>
      <w:rPr>
        <w:rFonts w:ascii="Courier New" w:hAnsi="Courier New" w:cs="Courier New" w:hint="default"/>
      </w:rPr>
    </w:lvl>
    <w:lvl w:ilvl="8" w:tentative="1">
      <w:start w:val="1"/>
      <w:numFmt w:val="bullet"/>
      <w:lvlText w:val=""/>
      <w:lvlJc w:val="left"/>
      <w:pPr>
        <w:ind w:left="7230" w:hanging="360"/>
      </w:pPr>
      <w:rPr>
        <w:rFonts w:ascii="Wingdings" w:hAnsi="Wingdings" w:hint="default"/>
      </w:rPr>
    </w:lvl>
  </w:abstractNum>
  <w:abstractNum w:abstractNumId="26">
    <w:nsid w:val="5809270F"/>
    <w:multiLevelType w:val="hybridMultilevel"/>
    <w:tmpl w:val="21565CCA"/>
    <w:lvl w:ilvl="0">
      <w:start w:val="1"/>
      <w:numFmt w:val="bullet"/>
      <w:lvlText w:val=""/>
      <w:lvlJc w:val="left"/>
      <w:pPr>
        <w:ind w:left="1080" w:hanging="360"/>
      </w:pPr>
      <w:rPr>
        <w:rFonts w:ascii="Symbol" w:hAnsi="Symbol" w:hint="default"/>
        <w:color w:val="0070C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59997E39"/>
    <w:multiLevelType w:val="hybridMultilevel"/>
    <w:tmpl w:val="40EC0E5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5A1E6E94"/>
    <w:multiLevelType w:val="hybridMultilevel"/>
    <w:tmpl w:val="F468FF2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ECB4D66"/>
    <w:multiLevelType w:val="hybridMultilevel"/>
    <w:tmpl w:val="F0301D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23A29E7"/>
    <w:multiLevelType w:val="hybridMultilevel"/>
    <w:tmpl w:val="5A365308"/>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1">
    <w:nsid w:val="643348AA"/>
    <w:multiLevelType w:val="hybridMultilevel"/>
    <w:tmpl w:val="8214C1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A115601"/>
    <w:multiLevelType w:val="hybridMultilevel"/>
    <w:tmpl w:val="41FEF7E6"/>
    <w:lvl w:ilvl="0">
      <w:start w:val="4"/>
      <w:numFmt w:val="upperLetter"/>
      <w:lvlText w:val="%1."/>
      <w:lvlJc w:val="left"/>
      <w:pPr>
        <w:ind w:left="72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772E7E23"/>
    <w:multiLevelType w:val="hybridMultilevel"/>
    <w:tmpl w:val="17AC84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9981BE2"/>
    <w:multiLevelType w:val="hybridMultilevel"/>
    <w:tmpl w:val="DC2AED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7A0C6AF8"/>
    <w:multiLevelType w:val="hybridMultilevel"/>
    <w:tmpl w:val="1CDEF31C"/>
    <w:lvl w:ilvl="0">
      <w:start w:val="1"/>
      <w:numFmt w:val="decimal"/>
      <w:pStyle w:val="Heading4"/>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BF542FC"/>
    <w:multiLevelType w:val="hybridMultilevel"/>
    <w:tmpl w:val="BBEAB9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E596D47"/>
    <w:multiLevelType w:val="hybridMultilevel"/>
    <w:tmpl w:val="E028E4BC"/>
    <w:lvl w:ilvl="0">
      <w:start w:val="3"/>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658192492">
    <w:abstractNumId w:val="1"/>
  </w:num>
  <w:num w:numId="2" w16cid:durableId="1016923924">
    <w:abstractNumId w:val="17"/>
  </w:num>
  <w:num w:numId="3" w16cid:durableId="1242713245">
    <w:abstractNumId w:val="35"/>
  </w:num>
  <w:num w:numId="4" w16cid:durableId="476535446">
    <w:abstractNumId w:val="12"/>
  </w:num>
  <w:num w:numId="5" w16cid:durableId="1844052337">
    <w:abstractNumId w:val="25"/>
  </w:num>
  <w:num w:numId="6" w16cid:durableId="1585071345">
    <w:abstractNumId w:val="7"/>
  </w:num>
  <w:num w:numId="7" w16cid:durableId="859246172">
    <w:abstractNumId w:val="0"/>
  </w:num>
  <w:num w:numId="8" w16cid:durableId="1283000740">
    <w:abstractNumId w:val="5"/>
  </w:num>
  <w:num w:numId="9" w16cid:durableId="1192762114">
    <w:abstractNumId w:val="10"/>
  </w:num>
  <w:num w:numId="10" w16cid:durableId="506211683">
    <w:abstractNumId w:val="28"/>
  </w:num>
  <w:num w:numId="11" w16cid:durableId="433133672">
    <w:abstractNumId w:val="2"/>
  </w:num>
  <w:num w:numId="12" w16cid:durableId="742532165">
    <w:abstractNumId w:val="33"/>
  </w:num>
  <w:num w:numId="13" w16cid:durableId="289170297">
    <w:abstractNumId w:val="6"/>
  </w:num>
  <w:num w:numId="14" w16cid:durableId="1470786056">
    <w:abstractNumId w:val="3"/>
  </w:num>
  <w:num w:numId="15" w16cid:durableId="198593397">
    <w:abstractNumId w:val="31"/>
  </w:num>
  <w:num w:numId="16" w16cid:durableId="541940823">
    <w:abstractNumId w:val="37"/>
  </w:num>
  <w:num w:numId="17" w16cid:durableId="424419525">
    <w:abstractNumId w:val="9"/>
  </w:num>
  <w:num w:numId="18" w16cid:durableId="723454862">
    <w:abstractNumId w:val="14"/>
  </w:num>
  <w:num w:numId="19" w16cid:durableId="483394001">
    <w:abstractNumId w:val="4"/>
  </w:num>
  <w:num w:numId="20" w16cid:durableId="1512796673">
    <w:abstractNumId w:val="15"/>
  </w:num>
  <w:num w:numId="21" w16cid:durableId="1921601030">
    <w:abstractNumId w:val="36"/>
  </w:num>
  <w:num w:numId="22" w16cid:durableId="1191189023">
    <w:abstractNumId w:val="29"/>
  </w:num>
  <w:num w:numId="23" w16cid:durableId="646130977">
    <w:abstractNumId w:val="13"/>
  </w:num>
  <w:num w:numId="24" w16cid:durableId="1043092795">
    <w:abstractNumId w:val="30"/>
  </w:num>
  <w:num w:numId="25" w16cid:durableId="1641643774">
    <w:abstractNumId w:val="32"/>
  </w:num>
  <w:num w:numId="26" w16cid:durableId="680207441">
    <w:abstractNumId w:val="19"/>
  </w:num>
  <w:num w:numId="27" w16cid:durableId="688945618">
    <w:abstractNumId w:val="23"/>
  </w:num>
  <w:num w:numId="28" w16cid:durableId="848907009">
    <w:abstractNumId w:val="20"/>
  </w:num>
  <w:num w:numId="29" w16cid:durableId="1311207574">
    <w:abstractNumId w:val="26"/>
  </w:num>
  <w:num w:numId="30" w16cid:durableId="2021077334">
    <w:abstractNumId w:val="22"/>
  </w:num>
  <w:num w:numId="31" w16cid:durableId="1747652014">
    <w:abstractNumId w:val="11"/>
  </w:num>
  <w:num w:numId="32" w16cid:durableId="576330436">
    <w:abstractNumId w:val="24"/>
  </w:num>
  <w:num w:numId="33" w16cid:durableId="32771385">
    <w:abstractNumId w:val="18"/>
  </w:num>
  <w:num w:numId="34" w16cid:durableId="1228104098">
    <w:abstractNumId w:val="16"/>
  </w:num>
  <w:num w:numId="35" w16cid:durableId="907879961">
    <w:abstractNumId w:val="27"/>
  </w:num>
  <w:num w:numId="36" w16cid:durableId="1003358552">
    <w:abstractNumId w:val="21"/>
  </w:num>
  <w:num w:numId="37" w16cid:durableId="423309215">
    <w:abstractNumId w:val="8"/>
  </w:num>
  <w:num w:numId="38" w16cid:durableId="101819546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10420"/>
    <w:rsid w:val="0001159F"/>
    <w:rsid w:val="00011A98"/>
    <w:rsid w:val="00011F8D"/>
    <w:rsid w:val="000130B4"/>
    <w:rsid w:val="00014361"/>
    <w:rsid w:val="000177F2"/>
    <w:rsid w:val="00025100"/>
    <w:rsid w:val="000279A9"/>
    <w:rsid w:val="0004598E"/>
    <w:rsid w:val="000474FB"/>
    <w:rsid w:val="0005220D"/>
    <w:rsid w:val="00052A34"/>
    <w:rsid w:val="00052DCF"/>
    <w:rsid w:val="000537D7"/>
    <w:rsid w:val="00053A92"/>
    <w:rsid w:val="000557D0"/>
    <w:rsid w:val="0005605E"/>
    <w:rsid w:val="00057F36"/>
    <w:rsid w:val="00062F2F"/>
    <w:rsid w:val="00067D9E"/>
    <w:rsid w:val="00084DBF"/>
    <w:rsid w:val="0008666D"/>
    <w:rsid w:val="00092B59"/>
    <w:rsid w:val="000A1F30"/>
    <w:rsid w:val="000A538D"/>
    <w:rsid w:val="000B4A54"/>
    <w:rsid w:val="000C5965"/>
    <w:rsid w:val="000E6577"/>
    <w:rsid w:val="000E7349"/>
    <w:rsid w:val="000E7A19"/>
    <w:rsid w:val="000F36A3"/>
    <w:rsid w:val="000F3F91"/>
    <w:rsid w:val="0010011D"/>
    <w:rsid w:val="001030FC"/>
    <w:rsid w:val="00104A1B"/>
    <w:rsid w:val="00105D3B"/>
    <w:rsid w:val="00107749"/>
    <w:rsid w:val="001078B2"/>
    <w:rsid w:val="001100BD"/>
    <w:rsid w:val="001177DD"/>
    <w:rsid w:val="001308EB"/>
    <w:rsid w:val="0013375C"/>
    <w:rsid w:val="001412D4"/>
    <w:rsid w:val="00144F64"/>
    <w:rsid w:val="00146A3B"/>
    <w:rsid w:val="00151567"/>
    <w:rsid w:val="001516D4"/>
    <w:rsid w:val="00163E17"/>
    <w:rsid w:val="00166F9E"/>
    <w:rsid w:val="001736A9"/>
    <w:rsid w:val="00175844"/>
    <w:rsid w:val="00176E14"/>
    <w:rsid w:val="00181593"/>
    <w:rsid w:val="00184FB3"/>
    <w:rsid w:val="00187D5A"/>
    <w:rsid w:val="001960AE"/>
    <w:rsid w:val="001972D7"/>
    <w:rsid w:val="001A28F6"/>
    <w:rsid w:val="001A7D0E"/>
    <w:rsid w:val="001B0D78"/>
    <w:rsid w:val="001B2831"/>
    <w:rsid w:val="001B72C8"/>
    <w:rsid w:val="001C0493"/>
    <w:rsid w:val="001C28AD"/>
    <w:rsid w:val="001C58F8"/>
    <w:rsid w:val="001D2951"/>
    <w:rsid w:val="001D461D"/>
    <w:rsid w:val="001D7FCB"/>
    <w:rsid w:val="001E2B99"/>
    <w:rsid w:val="001E64A6"/>
    <w:rsid w:val="001E6845"/>
    <w:rsid w:val="001E69B6"/>
    <w:rsid w:val="001F4DBB"/>
    <w:rsid w:val="001F501E"/>
    <w:rsid w:val="001F679A"/>
    <w:rsid w:val="001F7C89"/>
    <w:rsid w:val="0020312D"/>
    <w:rsid w:val="0020495F"/>
    <w:rsid w:val="00206E33"/>
    <w:rsid w:val="00210519"/>
    <w:rsid w:val="00230CEF"/>
    <w:rsid w:val="00234459"/>
    <w:rsid w:val="00237CA1"/>
    <w:rsid w:val="00241B17"/>
    <w:rsid w:val="00241C81"/>
    <w:rsid w:val="00244E28"/>
    <w:rsid w:val="00245BD4"/>
    <w:rsid w:val="00245F1F"/>
    <w:rsid w:val="00250491"/>
    <w:rsid w:val="00252BF8"/>
    <w:rsid w:val="00256392"/>
    <w:rsid w:val="0025696C"/>
    <w:rsid w:val="00257A1C"/>
    <w:rsid w:val="002721C7"/>
    <w:rsid w:val="0027234C"/>
    <w:rsid w:val="00272E03"/>
    <w:rsid w:val="00281795"/>
    <w:rsid w:val="00281EE2"/>
    <w:rsid w:val="00282DED"/>
    <w:rsid w:val="002850E3"/>
    <w:rsid w:val="00285B90"/>
    <w:rsid w:val="00287E2F"/>
    <w:rsid w:val="002950FF"/>
    <w:rsid w:val="002955E6"/>
    <w:rsid w:val="002A08D0"/>
    <w:rsid w:val="002A1948"/>
    <w:rsid w:val="002B4694"/>
    <w:rsid w:val="002B78FB"/>
    <w:rsid w:val="002C0877"/>
    <w:rsid w:val="002C2AE2"/>
    <w:rsid w:val="002C6F43"/>
    <w:rsid w:val="002D0DCE"/>
    <w:rsid w:val="002D4E9F"/>
    <w:rsid w:val="002E0EA7"/>
    <w:rsid w:val="002E2B10"/>
    <w:rsid w:val="002E2CF3"/>
    <w:rsid w:val="002E41E6"/>
    <w:rsid w:val="002F13DB"/>
    <w:rsid w:val="002F1502"/>
    <w:rsid w:val="002F169D"/>
    <w:rsid w:val="002F2069"/>
    <w:rsid w:val="002F3D87"/>
    <w:rsid w:val="002F6F92"/>
    <w:rsid w:val="003041AD"/>
    <w:rsid w:val="00305F12"/>
    <w:rsid w:val="0031279F"/>
    <w:rsid w:val="00312D63"/>
    <w:rsid w:val="003161B9"/>
    <w:rsid w:val="003269FD"/>
    <w:rsid w:val="00326A47"/>
    <w:rsid w:val="00327D05"/>
    <w:rsid w:val="00331809"/>
    <w:rsid w:val="003335B2"/>
    <w:rsid w:val="0033560E"/>
    <w:rsid w:val="00335EBD"/>
    <w:rsid w:val="00336D96"/>
    <w:rsid w:val="003429C3"/>
    <w:rsid w:val="00344F07"/>
    <w:rsid w:val="0034694D"/>
    <w:rsid w:val="003469C8"/>
    <w:rsid w:val="00352A84"/>
    <w:rsid w:val="00355EA4"/>
    <w:rsid w:val="003635BE"/>
    <w:rsid w:val="00366B5E"/>
    <w:rsid w:val="00372844"/>
    <w:rsid w:val="00375693"/>
    <w:rsid w:val="003827DE"/>
    <w:rsid w:val="00382F70"/>
    <w:rsid w:val="0038560A"/>
    <w:rsid w:val="003A2071"/>
    <w:rsid w:val="003A7340"/>
    <w:rsid w:val="003A7B50"/>
    <w:rsid w:val="003C31C9"/>
    <w:rsid w:val="003C3D1C"/>
    <w:rsid w:val="003C4961"/>
    <w:rsid w:val="003C4ED2"/>
    <w:rsid w:val="003C7C5D"/>
    <w:rsid w:val="003D0AD2"/>
    <w:rsid w:val="003D54BA"/>
    <w:rsid w:val="003E27AC"/>
    <w:rsid w:val="003E4383"/>
    <w:rsid w:val="003E4E7D"/>
    <w:rsid w:val="003E546D"/>
    <w:rsid w:val="003E5561"/>
    <w:rsid w:val="003E5D57"/>
    <w:rsid w:val="003F5913"/>
    <w:rsid w:val="00400C2C"/>
    <w:rsid w:val="004024F8"/>
    <w:rsid w:val="00403789"/>
    <w:rsid w:val="0041159A"/>
    <w:rsid w:val="00414772"/>
    <w:rsid w:val="00424E40"/>
    <w:rsid w:val="0042604A"/>
    <w:rsid w:val="004305A8"/>
    <w:rsid w:val="0043150B"/>
    <w:rsid w:val="00432C2C"/>
    <w:rsid w:val="0043417A"/>
    <w:rsid w:val="00437E2E"/>
    <w:rsid w:val="00443CA0"/>
    <w:rsid w:val="00450E14"/>
    <w:rsid w:val="00455251"/>
    <w:rsid w:val="00461E59"/>
    <w:rsid w:val="00462C65"/>
    <w:rsid w:val="004633D1"/>
    <w:rsid w:val="00467B14"/>
    <w:rsid w:val="00474EDA"/>
    <w:rsid w:val="0047536D"/>
    <w:rsid w:val="004824FA"/>
    <w:rsid w:val="00484011"/>
    <w:rsid w:val="004841F1"/>
    <w:rsid w:val="00487E55"/>
    <w:rsid w:val="004929D6"/>
    <w:rsid w:val="00497BC1"/>
    <w:rsid w:val="004A1E3A"/>
    <w:rsid w:val="004B1D39"/>
    <w:rsid w:val="004B4EB5"/>
    <w:rsid w:val="004B7903"/>
    <w:rsid w:val="004C4AEA"/>
    <w:rsid w:val="004C64C0"/>
    <w:rsid w:val="004D70EE"/>
    <w:rsid w:val="004E003C"/>
    <w:rsid w:val="004E0DBB"/>
    <w:rsid w:val="004E16EB"/>
    <w:rsid w:val="004E4417"/>
    <w:rsid w:val="004E6665"/>
    <w:rsid w:val="004F02C4"/>
    <w:rsid w:val="004F2212"/>
    <w:rsid w:val="004F634E"/>
    <w:rsid w:val="004F67A8"/>
    <w:rsid w:val="00506137"/>
    <w:rsid w:val="00517155"/>
    <w:rsid w:val="00522A50"/>
    <w:rsid w:val="00524BEE"/>
    <w:rsid w:val="005263B4"/>
    <w:rsid w:val="00527225"/>
    <w:rsid w:val="00527860"/>
    <w:rsid w:val="0053557D"/>
    <w:rsid w:val="00540435"/>
    <w:rsid w:val="00540BAC"/>
    <w:rsid w:val="005463DE"/>
    <w:rsid w:val="00546DC2"/>
    <w:rsid w:val="005542E8"/>
    <w:rsid w:val="00556630"/>
    <w:rsid w:val="0055686D"/>
    <w:rsid w:val="00560B92"/>
    <w:rsid w:val="0056190E"/>
    <w:rsid w:val="005619E3"/>
    <w:rsid w:val="0057301C"/>
    <w:rsid w:val="00577BAD"/>
    <w:rsid w:val="005800EE"/>
    <w:rsid w:val="005869D6"/>
    <w:rsid w:val="0058759F"/>
    <w:rsid w:val="00593E85"/>
    <w:rsid w:val="005A32B7"/>
    <w:rsid w:val="005A33F6"/>
    <w:rsid w:val="005A59E5"/>
    <w:rsid w:val="005B7440"/>
    <w:rsid w:val="005C0471"/>
    <w:rsid w:val="005C6E9D"/>
    <w:rsid w:val="005C7981"/>
    <w:rsid w:val="005E2150"/>
    <w:rsid w:val="005E2995"/>
    <w:rsid w:val="005F1840"/>
    <w:rsid w:val="005F3ADE"/>
    <w:rsid w:val="005F3FEF"/>
    <w:rsid w:val="00601392"/>
    <w:rsid w:val="006075F6"/>
    <w:rsid w:val="00607F7C"/>
    <w:rsid w:val="006102DA"/>
    <w:rsid w:val="0061465C"/>
    <w:rsid w:val="006161CF"/>
    <w:rsid w:val="00621F93"/>
    <w:rsid w:val="0062608B"/>
    <w:rsid w:val="006315A3"/>
    <w:rsid w:val="0063494D"/>
    <w:rsid w:val="00636553"/>
    <w:rsid w:val="00636FAC"/>
    <w:rsid w:val="006379E9"/>
    <w:rsid w:val="00637CC1"/>
    <w:rsid w:val="006466BA"/>
    <w:rsid w:val="0065016D"/>
    <w:rsid w:val="00652C2F"/>
    <w:rsid w:val="00652EC3"/>
    <w:rsid w:val="006579A2"/>
    <w:rsid w:val="006601A6"/>
    <w:rsid w:val="006639D6"/>
    <w:rsid w:val="00667C89"/>
    <w:rsid w:val="006711EE"/>
    <w:rsid w:val="006809BB"/>
    <w:rsid w:val="006809FD"/>
    <w:rsid w:val="00683C7C"/>
    <w:rsid w:val="00687C5F"/>
    <w:rsid w:val="00691031"/>
    <w:rsid w:val="00691D1F"/>
    <w:rsid w:val="0069580C"/>
    <w:rsid w:val="00697BAE"/>
    <w:rsid w:val="006A31CC"/>
    <w:rsid w:val="006A63FD"/>
    <w:rsid w:val="006A7AF0"/>
    <w:rsid w:val="006B4DDC"/>
    <w:rsid w:val="006B5E55"/>
    <w:rsid w:val="006C1771"/>
    <w:rsid w:val="006C30F5"/>
    <w:rsid w:val="006C64DA"/>
    <w:rsid w:val="006D25A1"/>
    <w:rsid w:val="006D6932"/>
    <w:rsid w:val="006E4BB7"/>
    <w:rsid w:val="006F1A34"/>
    <w:rsid w:val="006F23AF"/>
    <w:rsid w:val="006F5627"/>
    <w:rsid w:val="006F6856"/>
    <w:rsid w:val="0071190E"/>
    <w:rsid w:val="007145D0"/>
    <w:rsid w:val="0071612F"/>
    <w:rsid w:val="00716F94"/>
    <w:rsid w:val="0072201F"/>
    <w:rsid w:val="00754FE1"/>
    <w:rsid w:val="00757AA1"/>
    <w:rsid w:val="00760E12"/>
    <w:rsid w:val="00763CF3"/>
    <w:rsid w:val="00770591"/>
    <w:rsid w:val="00772293"/>
    <w:rsid w:val="007758F7"/>
    <w:rsid w:val="00783615"/>
    <w:rsid w:val="00783A3C"/>
    <w:rsid w:val="00783C75"/>
    <w:rsid w:val="00784619"/>
    <w:rsid w:val="00785335"/>
    <w:rsid w:val="0078627B"/>
    <w:rsid w:val="00794E32"/>
    <w:rsid w:val="00796312"/>
    <w:rsid w:val="007A4B4B"/>
    <w:rsid w:val="007B0FA9"/>
    <w:rsid w:val="007B305A"/>
    <w:rsid w:val="007B4CCA"/>
    <w:rsid w:val="007C1CB7"/>
    <w:rsid w:val="007D38EE"/>
    <w:rsid w:val="007D4418"/>
    <w:rsid w:val="007E3F71"/>
    <w:rsid w:val="007F6E2A"/>
    <w:rsid w:val="00800993"/>
    <w:rsid w:val="008036A5"/>
    <w:rsid w:val="00806939"/>
    <w:rsid w:val="00810FBF"/>
    <w:rsid w:val="00815C7D"/>
    <w:rsid w:val="00817941"/>
    <w:rsid w:val="00817F10"/>
    <w:rsid w:val="008234C2"/>
    <w:rsid w:val="00824CB0"/>
    <w:rsid w:val="00825A4C"/>
    <w:rsid w:val="008261AB"/>
    <w:rsid w:val="00827A0E"/>
    <w:rsid w:val="008341A5"/>
    <w:rsid w:val="00835CA7"/>
    <w:rsid w:val="008370D4"/>
    <w:rsid w:val="008414AD"/>
    <w:rsid w:val="00841752"/>
    <w:rsid w:val="008428D9"/>
    <w:rsid w:val="00846433"/>
    <w:rsid w:val="00856EE9"/>
    <w:rsid w:val="00864A0C"/>
    <w:rsid w:val="00865573"/>
    <w:rsid w:val="008759F6"/>
    <w:rsid w:val="00876B98"/>
    <w:rsid w:val="00876FC6"/>
    <w:rsid w:val="00884DB9"/>
    <w:rsid w:val="00887958"/>
    <w:rsid w:val="0089676F"/>
    <w:rsid w:val="008B161A"/>
    <w:rsid w:val="008B4090"/>
    <w:rsid w:val="008C325B"/>
    <w:rsid w:val="008C3C0D"/>
    <w:rsid w:val="008C609F"/>
    <w:rsid w:val="008C67D2"/>
    <w:rsid w:val="008E0683"/>
    <w:rsid w:val="008E2E61"/>
    <w:rsid w:val="008E6519"/>
    <w:rsid w:val="008F634B"/>
    <w:rsid w:val="008F67D7"/>
    <w:rsid w:val="009011A8"/>
    <w:rsid w:val="00902DD9"/>
    <w:rsid w:val="009061DB"/>
    <w:rsid w:val="00906834"/>
    <w:rsid w:val="00911466"/>
    <w:rsid w:val="00911486"/>
    <w:rsid w:val="009129CA"/>
    <w:rsid w:val="00914FF6"/>
    <w:rsid w:val="009206B6"/>
    <w:rsid w:val="009263C1"/>
    <w:rsid w:val="00931C02"/>
    <w:rsid w:val="009336F5"/>
    <w:rsid w:val="00935390"/>
    <w:rsid w:val="00935FFD"/>
    <w:rsid w:val="0094170B"/>
    <w:rsid w:val="00941B4F"/>
    <w:rsid w:val="00943E50"/>
    <w:rsid w:val="009509B3"/>
    <w:rsid w:val="00952337"/>
    <w:rsid w:val="009532B1"/>
    <w:rsid w:val="009549EE"/>
    <w:rsid w:val="00956373"/>
    <w:rsid w:val="009604CA"/>
    <w:rsid w:val="00963CE3"/>
    <w:rsid w:val="00964061"/>
    <w:rsid w:val="00964F18"/>
    <w:rsid w:val="00965A99"/>
    <w:rsid w:val="00967D70"/>
    <w:rsid w:val="0097039F"/>
    <w:rsid w:val="00973719"/>
    <w:rsid w:val="00974424"/>
    <w:rsid w:val="0097526F"/>
    <w:rsid w:val="009759F3"/>
    <w:rsid w:val="00987F76"/>
    <w:rsid w:val="00990DF0"/>
    <w:rsid w:val="00991BF9"/>
    <w:rsid w:val="00993088"/>
    <w:rsid w:val="0099664F"/>
    <w:rsid w:val="00997D5D"/>
    <w:rsid w:val="009A0447"/>
    <w:rsid w:val="009B034F"/>
    <w:rsid w:val="009B4A51"/>
    <w:rsid w:val="009C28B1"/>
    <w:rsid w:val="009C2DFF"/>
    <w:rsid w:val="009C61AD"/>
    <w:rsid w:val="009D254E"/>
    <w:rsid w:val="009D373D"/>
    <w:rsid w:val="009D4797"/>
    <w:rsid w:val="009D6F6A"/>
    <w:rsid w:val="009D77CD"/>
    <w:rsid w:val="009E1D05"/>
    <w:rsid w:val="009E544D"/>
    <w:rsid w:val="009F7283"/>
    <w:rsid w:val="00A00C86"/>
    <w:rsid w:val="00A02BD6"/>
    <w:rsid w:val="00A11B0C"/>
    <w:rsid w:val="00A1347F"/>
    <w:rsid w:val="00A23522"/>
    <w:rsid w:val="00A2369F"/>
    <w:rsid w:val="00A245DD"/>
    <w:rsid w:val="00A26FFB"/>
    <w:rsid w:val="00A305CE"/>
    <w:rsid w:val="00A33314"/>
    <w:rsid w:val="00A33B35"/>
    <w:rsid w:val="00A351EA"/>
    <w:rsid w:val="00A36419"/>
    <w:rsid w:val="00A37AE0"/>
    <w:rsid w:val="00A453E9"/>
    <w:rsid w:val="00A46106"/>
    <w:rsid w:val="00A5381F"/>
    <w:rsid w:val="00A578C2"/>
    <w:rsid w:val="00A60D06"/>
    <w:rsid w:val="00A70E86"/>
    <w:rsid w:val="00A70EBC"/>
    <w:rsid w:val="00A72652"/>
    <w:rsid w:val="00A75D1C"/>
    <w:rsid w:val="00A8034F"/>
    <w:rsid w:val="00A809AA"/>
    <w:rsid w:val="00A81BF7"/>
    <w:rsid w:val="00A82CA2"/>
    <w:rsid w:val="00A849B3"/>
    <w:rsid w:val="00A84B0B"/>
    <w:rsid w:val="00A8510D"/>
    <w:rsid w:val="00A86AF3"/>
    <w:rsid w:val="00A90BDC"/>
    <w:rsid w:val="00A95477"/>
    <w:rsid w:val="00A9658A"/>
    <w:rsid w:val="00A975A9"/>
    <w:rsid w:val="00AA3192"/>
    <w:rsid w:val="00AB3608"/>
    <w:rsid w:val="00AC25C6"/>
    <w:rsid w:val="00AC5C48"/>
    <w:rsid w:val="00AF0CF4"/>
    <w:rsid w:val="00AF2252"/>
    <w:rsid w:val="00B1129F"/>
    <w:rsid w:val="00B11D61"/>
    <w:rsid w:val="00B12F51"/>
    <w:rsid w:val="00B21AAB"/>
    <w:rsid w:val="00B2534C"/>
    <w:rsid w:val="00B2751E"/>
    <w:rsid w:val="00B34E7B"/>
    <w:rsid w:val="00B3650C"/>
    <w:rsid w:val="00B460B8"/>
    <w:rsid w:val="00B47E3E"/>
    <w:rsid w:val="00B50A2B"/>
    <w:rsid w:val="00B577BC"/>
    <w:rsid w:val="00B57EC9"/>
    <w:rsid w:val="00B6111C"/>
    <w:rsid w:val="00B64BFA"/>
    <w:rsid w:val="00B65C38"/>
    <w:rsid w:val="00B76DA5"/>
    <w:rsid w:val="00B8216F"/>
    <w:rsid w:val="00B847BB"/>
    <w:rsid w:val="00B853F1"/>
    <w:rsid w:val="00B85DE4"/>
    <w:rsid w:val="00B8656C"/>
    <w:rsid w:val="00B91A31"/>
    <w:rsid w:val="00B93A5E"/>
    <w:rsid w:val="00BA1CFB"/>
    <w:rsid w:val="00BA398E"/>
    <w:rsid w:val="00BA56B3"/>
    <w:rsid w:val="00BA6339"/>
    <w:rsid w:val="00BA6DB4"/>
    <w:rsid w:val="00BC016A"/>
    <w:rsid w:val="00BC34A6"/>
    <w:rsid w:val="00BC3F3C"/>
    <w:rsid w:val="00BC5BB2"/>
    <w:rsid w:val="00BC6896"/>
    <w:rsid w:val="00BD1BE5"/>
    <w:rsid w:val="00BD22D0"/>
    <w:rsid w:val="00BD2FBA"/>
    <w:rsid w:val="00BD4812"/>
    <w:rsid w:val="00BD546E"/>
    <w:rsid w:val="00BD62BE"/>
    <w:rsid w:val="00BF3F54"/>
    <w:rsid w:val="00C0024C"/>
    <w:rsid w:val="00C00697"/>
    <w:rsid w:val="00C0376C"/>
    <w:rsid w:val="00C06D77"/>
    <w:rsid w:val="00C06E7F"/>
    <w:rsid w:val="00C10A2E"/>
    <w:rsid w:val="00C14BA6"/>
    <w:rsid w:val="00C279E5"/>
    <w:rsid w:val="00C31C19"/>
    <w:rsid w:val="00C347E7"/>
    <w:rsid w:val="00C3485C"/>
    <w:rsid w:val="00C36D10"/>
    <w:rsid w:val="00C420D4"/>
    <w:rsid w:val="00C54954"/>
    <w:rsid w:val="00C65A22"/>
    <w:rsid w:val="00C71C6A"/>
    <w:rsid w:val="00C83D3C"/>
    <w:rsid w:val="00C84DC3"/>
    <w:rsid w:val="00C946ED"/>
    <w:rsid w:val="00CA2004"/>
    <w:rsid w:val="00CB10C8"/>
    <w:rsid w:val="00CB334D"/>
    <w:rsid w:val="00CB33CA"/>
    <w:rsid w:val="00CB56D5"/>
    <w:rsid w:val="00CD0771"/>
    <w:rsid w:val="00CD1CB0"/>
    <w:rsid w:val="00CD1EA8"/>
    <w:rsid w:val="00CD3DC3"/>
    <w:rsid w:val="00CE08BA"/>
    <w:rsid w:val="00CF0180"/>
    <w:rsid w:val="00CF0CE8"/>
    <w:rsid w:val="00CF5ABD"/>
    <w:rsid w:val="00CF63CE"/>
    <w:rsid w:val="00D00504"/>
    <w:rsid w:val="00D067C1"/>
    <w:rsid w:val="00D077D3"/>
    <w:rsid w:val="00D11E47"/>
    <w:rsid w:val="00D13B13"/>
    <w:rsid w:val="00D16E78"/>
    <w:rsid w:val="00D201AF"/>
    <w:rsid w:val="00D201D3"/>
    <w:rsid w:val="00D24BCF"/>
    <w:rsid w:val="00D252E5"/>
    <w:rsid w:val="00D26A64"/>
    <w:rsid w:val="00D328FA"/>
    <w:rsid w:val="00D33BF9"/>
    <w:rsid w:val="00D4124C"/>
    <w:rsid w:val="00D4221A"/>
    <w:rsid w:val="00D52B9A"/>
    <w:rsid w:val="00D5367E"/>
    <w:rsid w:val="00D54843"/>
    <w:rsid w:val="00D57C7E"/>
    <w:rsid w:val="00D607C7"/>
    <w:rsid w:val="00D6328F"/>
    <w:rsid w:val="00D724CC"/>
    <w:rsid w:val="00D7285C"/>
    <w:rsid w:val="00D77D27"/>
    <w:rsid w:val="00D8007F"/>
    <w:rsid w:val="00D861ED"/>
    <w:rsid w:val="00D873E0"/>
    <w:rsid w:val="00D90E11"/>
    <w:rsid w:val="00D94F8B"/>
    <w:rsid w:val="00DA147A"/>
    <w:rsid w:val="00DA4EA9"/>
    <w:rsid w:val="00DA52A2"/>
    <w:rsid w:val="00DA5988"/>
    <w:rsid w:val="00DC317C"/>
    <w:rsid w:val="00DC4FF2"/>
    <w:rsid w:val="00DC79CC"/>
    <w:rsid w:val="00DD0911"/>
    <w:rsid w:val="00DE2D45"/>
    <w:rsid w:val="00DF65AA"/>
    <w:rsid w:val="00E134F4"/>
    <w:rsid w:val="00E140BD"/>
    <w:rsid w:val="00E23568"/>
    <w:rsid w:val="00E237AC"/>
    <w:rsid w:val="00E245B5"/>
    <w:rsid w:val="00E24C20"/>
    <w:rsid w:val="00E33BBA"/>
    <w:rsid w:val="00E33E1B"/>
    <w:rsid w:val="00E34D3E"/>
    <w:rsid w:val="00E41F90"/>
    <w:rsid w:val="00E42F3A"/>
    <w:rsid w:val="00E43CB3"/>
    <w:rsid w:val="00E53C90"/>
    <w:rsid w:val="00E72467"/>
    <w:rsid w:val="00E734D2"/>
    <w:rsid w:val="00E77CC1"/>
    <w:rsid w:val="00E81C5E"/>
    <w:rsid w:val="00E83B3C"/>
    <w:rsid w:val="00E85C78"/>
    <w:rsid w:val="00E8736B"/>
    <w:rsid w:val="00E90275"/>
    <w:rsid w:val="00E925D4"/>
    <w:rsid w:val="00E94876"/>
    <w:rsid w:val="00E97226"/>
    <w:rsid w:val="00EA13E7"/>
    <w:rsid w:val="00EA1CCB"/>
    <w:rsid w:val="00EA520E"/>
    <w:rsid w:val="00EB059A"/>
    <w:rsid w:val="00EB63B3"/>
    <w:rsid w:val="00EC45F0"/>
    <w:rsid w:val="00EC5B46"/>
    <w:rsid w:val="00ED5EF8"/>
    <w:rsid w:val="00ED6878"/>
    <w:rsid w:val="00EF0EC8"/>
    <w:rsid w:val="00EF33CD"/>
    <w:rsid w:val="00EF6708"/>
    <w:rsid w:val="00F2267A"/>
    <w:rsid w:val="00F27049"/>
    <w:rsid w:val="00F300CB"/>
    <w:rsid w:val="00F31939"/>
    <w:rsid w:val="00F41DAC"/>
    <w:rsid w:val="00F42198"/>
    <w:rsid w:val="00F42C3A"/>
    <w:rsid w:val="00F45B47"/>
    <w:rsid w:val="00F51BB6"/>
    <w:rsid w:val="00F52BCC"/>
    <w:rsid w:val="00F5313F"/>
    <w:rsid w:val="00F54289"/>
    <w:rsid w:val="00F57581"/>
    <w:rsid w:val="00F71140"/>
    <w:rsid w:val="00F725B5"/>
    <w:rsid w:val="00F81A48"/>
    <w:rsid w:val="00FB059B"/>
    <w:rsid w:val="00FB1DB3"/>
    <w:rsid w:val="00FC5B1F"/>
    <w:rsid w:val="00FC7EE4"/>
    <w:rsid w:val="00FD01EF"/>
    <w:rsid w:val="00FD17C9"/>
    <w:rsid w:val="00FD1EF0"/>
    <w:rsid w:val="00FD2A5B"/>
    <w:rsid w:val="00FD632C"/>
    <w:rsid w:val="00FE0BC7"/>
    <w:rsid w:val="00FE0E1C"/>
    <w:rsid w:val="00FE11C6"/>
    <w:rsid w:val="00FE1721"/>
    <w:rsid w:val="00FE6A5C"/>
    <w:rsid w:val="00FE7C47"/>
    <w:rsid w:val="00FF7B1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F33EC77"/>
  <w15:docId w15:val="{540B091D-D4C2-4C89-91F7-ACB7E3C7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708"/>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character" w:styleId="UnresolvedMention">
    <w:name w:val="Unresolved Mention"/>
    <w:basedOn w:val="DefaultParagraphFont"/>
    <w:uiPriority w:val="99"/>
    <w:unhideWhenUsed/>
    <w:rsid w:val="00E85C78"/>
    <w:rPr>
      <w:color w:val="605E5C"/>
      <w:shd w:val="clear" w:color="auto" w:fill="E1DFDD"/>
    </w:rPr>
  </w:style>
  <w:style w:type="character" w:styleId="Mention">
    <w:name w:val="Mention"/>
    <w:basedOn w:val="DefaultParagraphFont"/>
    <w:uiPriority w:val="99"/>
    <w:unhideWhenUsed/>
    <w:rsid w:val="00E85C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FV1@cdc.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EB42331394E041B2B0D54BA2E25C8C" ma:contentTypeVersion="2" ma:contentTypeDescription="Create a new document." ma:contentTypeScope="" ma:versionID="162f2a5e2e1d2ef4c6d1dcd31768a765">
  <xsd:schema xmlns:xsd="http://www.w3.org/2001/XMLSchema" xmlns:xs="http://www.w3.org/2001/XMLSchema" xmlns:p="http://schemas.microsoft.com/office/2006/metadata/properties" xmlns:ns2="e289cbf4-4015-4d14-9c7b-5c1373f4dca9" targetNamespace="http://schemas.microsoft.com/office/2006/metadata/properties" ma:root="true" ma:fieldsID="2c76f6dc71407cdd5a17d00d6b8258e8" ns2:_="">
    <xsd:import namespace="e289cbf4-4015-4d14-9c7b-5c1373f4dca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9cbf4-4015-4d14-9c7b-5c1373f4d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1B025-F1A5-4646-8B03-DBD233310AFE}">
  <ds:schemaRefs>
    <ds:schemaRef ds:uri="http://schemas.openxmlformats.org/officeDocument/2006/bibliography"/>
  </ds:schemaRefs>
</ds:datastoreItem>
</file>

<file path=customXml/itemProps2.xml><?xml version="1.0" encoding="utf-8"?>
<ds:datastoreItem xmlns:ds="http://schemas.openxmlformats.org/officeDocument/2006/customXml" ds:itemID="{1FAAF796-F6EC-478D-BDCC-3C406D0A82A3}">
  <ds:schemaRefs>
    <ds:schemaRef ds:uri="http://schemas.microsoft.com/sharepoint/v3/contenttype/forms"/>
  </ds:schemaRefs>
</ds:datastoreItem>
</file>

<file path=customXml/itemProps3.xml><?xml version="1.0" encoding="utf-8"?>
<ds:datastoreItem xmlns:ds="http://schemas.openxmlformats.org/officeDocument/2006/customXml" ds:itemID="{B27C84FA-863F-485B-A8CC-B6FAE89199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F39473-350A-4717-AC59-EF8E524A0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9cbf4-4015-4d14-9c7b-5c1373f4d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khx2</dc:creator>
  <cp:lastModifiedBy>Macaluso, Renita (CDC/PHIC/OD)</cp:lastModifiedBy>
  <cp:revision>4</cp:revision>
  <cp:lastPrinted>2011-06-07T12:53:00Z</cp:lastPrinted>
  <dcterms:created xsi:type="dcterms:W3CDTF">2024-01-17T12:31:00Z</dcterms:created>
  <dcterms:modified xsi:type="dcterms:W3CDTF">2024-01-19T18:25:00Z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0x010100F4EB42331394E041B2B0D54BA2E25C8C</vt:lpwstr>
  </property>
  <property fmtid="{D5CDD505-2E9C-101B-9397-08002B2CF9AE}" pid="3" name="MSIP_Label_7b94a7b8-f06c-4dfe-bdcc-9b548fd58c31_ActionId">
    <vt:lpwstr>4971925c-4efb-4075-9a60-3d7fbab41595</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2022-09-09T22:23:07Z</vt:lpwstr>
  </property>
  <property fmtid="{D5CDD505-2E9C-101B-9397-08002B2CF9AE}" pid="9" name="MSIP_Label_7b94a7b8-f06c-4dfe-bdcc-9b548fd58c31_SiteId">
    <vt:lpwstr>9ce70869-60db-44fd-abe8-d2767077fc8f</vt:lpwstr>
  </property>
</Properties>
</file>