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FB6B61" w:rsidP="00AE63A0" w:rsidRDefault="007E1599" w14:paraId="659A8CB7" w14:textId="099ED2C5">
      <w:pPr>
        <w:pStyle w:val="ReportCover-Title"/>
        <w:jc w:val="center"/>
        <w:rPr>
          <w:rFonts w:ascii="Arial" w:hAnsi="Arial" w:cs="Arial"/>
          <w:color w:val="auto"/>
        </w:rPr>
      </w:pPr>
      <w:r>
        <w:rPr>
          <w:sz w:val="24"/>
        </w:rPr>
        <w:tab/>
      </w:r>
    </w:p>
    <w:p w:rsidRPr="003A4635" w:rsidR="00FB6B61" w:rsidP="00AE63A0" w:rsidRDefault="003A4635" w14:paraId="751532CD" w14:textId="4D286D69">
      <w:pPr>
        <w:jc w:val="center"/>
        <w:rPr>
          <w:rFonts w:ascii="Arial" w:hAnsi="Arial" w:cs="Arial"/>
          <w:b/>
          <w:sz w:val="40"/>
          <w:szCs w:val="40"/>
        </w:rPr>
      </w:pPr>
      <w:r w:rsidRPr="003A4635">
        <w:rPr>
          <w:rFonts w:ascii="Arial" w:hAnsi="Arial" w:cs="Arial"/>
          <w:b/>
          <w:sz w:val="40"/>
          <w:szCs w:val="40"/>
        </w:rPr>
        <w:t xml:space="preserve">Generic </w:t>
      </w:r>
      <w:r w:rsidR="00786DB8">
        <w:rPr>
          <w:rFonts w:ascii="Arial" w:hAnsi="Arial" w:cs="Arial"/>
          <w:b/>
          <w:sz w:val="40"/>
          <w:szCs w:val="40"/>
        </w:rPr>
        <w:t xml:space="preserve">for </w:t>
      </w:r>
      <w:r w:rsidR="00D15695">
        <w:rPr>
          <w:rFonts w:ascii="Arial" w:hAnsi="Arial" w:cs="Arial"/>
          <w:b/>
          <w:sz w:val="40"/>
          <w:szCs w:val="40"/>
        </w:rPr>
        <w:t xml:space="preserve">ACF </w:t>
      </w:r>
      <w:r w:rsidR="0087117B">
        <w:rPr>
          <w:rFonts w:ascii="Arial" w:hAnsi="Arial" w:cs="Arial"/>
          <w:b/>
          <w:sz w:val="40"/>
          <w:szCs w:val="40"/>
        </w:rPr>
        <w:t>Program</w:t>
      </w:r>
      <w:r w:rsidR="00786DB8">
        <w:rPr>
          <w:rFonts w:ascii="Arial" w:hAnsi="Arial" w:cs="Arial"/>
          <w:b/>
          <w:sz w:val="40"/>
          <w:szCs w:val="40"/>
        </w:rPr>
        <w:t xml:space="preserve"> Monitoring Activities</w:t>
      </w:r>
    </w:p>
    <w:p w:rsidRPr="00160621" w:rsidR="00FB6B61" w:rsidP="00AE63A0" w:rsidRDefault="00FB6B61" w14:paraId="494AD902" w14:textId="77777777">
      <w:pPr>
        <w:pStyle w:val="ReportCover-Title"/>
        <w:rPr>
          <w:rFonts w:ascii="Arial" w:hAnsi="Arial" w:cs="Arial"/>
          <w:color w:val="auto"/>
        </w:rPr>
      </w:pPr>
    </w:p>
    <w:p w:rsidRPr="00160621" w:rsidR="00FB6B61" w:rsidP="00AE63A0" w:rsidRDefault="00FB6B61" w14:paraId="5774095A"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FB6B61" w:rsidP="00AE63A0" w:rsidRDefault="00FB6B61" w14:paraId="1997A38E" w14:textId="6D014FF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86DB8">
        <w:rPr>
          <w:rFonts w:ascii="Arial" w:hAnsi="Arial" w:cs="Arial"/>
          <w:color w:val="auto"/>
          <w:sz w:val="32"/>
          <w:szCs w:val="32"/>
        </w:rPr>
        <w:t>NEW</w:t>
      </w:r>
    </w:p>
    <w:p w:rsidRPr="00160621" w:rsidR="00FB6B61" w:rsidP="00AE63A0" w:rsidRDefault="00FB6B61" w14:paraId="696A3A9A" w14:textId="77777777">
      <w:pPr>
        <w:rPr>
          <w:rFonts w:ascii="Arial" w:hAnsi="Arial" w:cs="Arial"/>
          <w:szCs w:val="22"/>
        </w:rPr>
      </w:pPr>
    </w:p>
    <w:p w:rsidRPr="00160621" w:rsidR="00FB6B61" w:rsidP="00AE63A0" w:rsidRDefault="00FB6B61" w14:paraId="2B5712BE" w14:textId="77777777">
      <w:pPr>
        <w:pStyle w:val="ReportCover-Date"/>
        <w:spacing w:after="0"/>
        <w:jc w:val="center"/>
        <w:rPr>
          <w:rFonts w:ascii="Arial" w:hAnsi="Arial" w:cs="Arial"/>
          <w:color w:val="auto"/>
        </w:rPr>
      </w:pPr>
    </w:p>
    <w:p w:rsidRPr="00160621" w:rsidR="00FB6B61" w:rsidP="00AE63A0" w:rsidRDefault="00FB6B61" w14:paraId="4676D2F9" w14:textId="77777777">
      <w:pPr>
        <w:pStyle w:val="ReportCover-Date"/>
        <w:spacing w:after="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00AE63A0" w:rsidP="00AE63A0" w:rsidRDefault="00AE63A0" w14:paraId="5A5D1B8E" w14:textId="77777777">
      <w:pPr>
        <w:pStyle w:val="ReportCover-Date"/>
        <w:spacing w:after="0"/>
        <w:jc w:val="center"/>
        <w:rPr>
          <w:rFonts w:ascii="Arial" w:hAnsi="Arial" w:cs="Arial"/>
          <w:color w:val="auto"/>
          <w:highlight w:val="yellow"/>
        </w:rPr>
      </w:pPr>
    </w:p>
    <w:p w:rsidRPr="00435A5C" w:rsidR="00AE63A0" w:rsidP="00AE63A0" w:rsidRDefault="00AE63A0" w14:paraId="60382BD0" w14:textId="77777777">
      <w:pPr>
        <w:pStyle w:val="ReportCover-Date"/>
        <w:spacing w:after="0"/>
        <w:jc w:val="center"/>
        <w:rPr>
          <w:rFonts w:ascii="Arial" w:hAnsi="Arial" w:cs="Arial"/>
          <w:color w:val="auto"/>
        </w:rPr>
      </w:pPr>
    </w:p>
    <w:p w:rsidRPr="00160621" w:rsidR="00FB6B61" w:rsidP="00AE63A0" w:rsidRDefault="00435A5C" w14:paraId="57886D07" w14:textId="72E1FAE6">
      <w:pPr>
        <w:pStyle w:val="ReportCover-Date"/>
        <w:spacing w:after="0"/>
        <w:jc w:val="center"/>
        <w:rPr>
          <w:rFonts w:ascii="Arial" w:hAnsi="Arial" w:cs="Arial"/>
          <w:color w:val="auto"/>
        </w:rPr>
      </w:pPr>
      <w:r w:rsidRPr="00435A5C">
        <w:rPr>
          <w:rFonts w:ascii="Arial" w:hAnsi="Arial" w:cs="Arial"/>
          <w:color w:val="auto"/>
        </w:rPr>
        <w:t>September</w:t>
      </w:r>
      <w:r w:rsidRPr="00435A5C" w:rsidR="00FB6B61">
        <w:rPr>
          <w:rFonts w:ascii="Arial" w:hAnsi="Arial" w:cs="Arial"/>
          <w:color w:val="auto"/>
        </w:rPr>
        <w:t xml:space="preserve"> </w:t>
      </w:r>
      <w:r w:rsidRPr="00435A5C" w:rsidR="003A4635">
        <w:rPr>
          <w:rFonts w:ascii="Arial" w:hAnsi="Arial" w:cs="Arial"/>
          <w:color w:val="auto"/>
        </w:rPr>
        <w:t>20</w:t>
      </w:r>
      <w:r w:rsidRPr="00435A5C" w:rsidR="00076C10">
        <w:rPr>
          <w:rFonts w:ascii="Arial" w:hAnsi="Arial" w:cs="Arial"/>
          <w:color w:val="auto"/>
        </w:rPr>
        <w:t>20</w:t>
      </w:r>
    </w:p>
    <w:p w:rsidR="00FB6B61" w:rsidP="00AE63A0" w:rsidRDefault="00FB6B61" w14:paraId="27CB85D4" w14:textId="77777777">
      <w:pPr>
        <w:jc w:val="center"/>
        <w:rPr>
          <w:rFonts w:ascii="Arial" w:hAnsi="Arial" w:cs="Arial"/>
        </w:rPr>
      </w:pPr>
    </w:p>
    <w:p w:rsidR="00FB6B61" w:rsidP="00AE63A0" w:rsidRDefault="00FB6B61" w14:paraId="45D9D927" w14:textId="77777777">
      <w:pPr>
        <w:jc w:val="center"/>
        <w:rPr>
          <w:rFonts w:ascii="Arial" w:hAnsi="Arial" w:cs="Arial"/>
        </w:rPr>
      </w:pPr>
    </w:p>
    <w:p w:rsidR="00FB6B61" w:rsidP="00AE63A0" w:rsidRDefault="00FB6B61" w14:paraId="516C7D6A" w14:textId="77777777">
      <w:pPr>
        <w:jc w:val="center"/>
        <w:rPr>
          <w:rFonts w:ascii="Arial" w:hAnsi="Arial" w:cs="Arial"/>
        </w:rPr>
      </w:pPr>
    </w:p>
    <w:p w:rsidR="00FB6B61" w:rsidP="00AE63A0" w:rsidRDefault="00FB6B61" w14:paraId="4A1439F4" w14:textId="77777777">
      <w:pPr>
        <w:jc w:val="center"/>
        <w:rPr>
          <w:rFonts w:ascii="Arial" w:hAnsi="Arial" w:cs="Arial"/>
        </w:rPr>
      </w:pPr>
    </w:p>
    <w:p w:rsidR="00FB6B61" w:rsidP="00AE63A0" w:rsidRDefault="00FB6B61" w14:paraId="05001571" w14:textId="77777777">
      <w:pPr>
        <w:jc w:val="center"/>
        <w:rPr>
          <w:rFonts w:ascii="Arial" w:hAnsi="Arial" w:cs="Arial"/>
        </w:rPr>
      </w:pPr>
    </w:p>
    <w:p w:rsidR="00FB6B61" w:rsidP="00AE63A0" w:rsidRDefault="00FB6B61" w14:paraId="6F4354AF" w14:textId="77777777">
      <w:pPr>
        <w:jc w:val="center"/>
        <w:rPr>
          <w:rFonts w:ascii="Arial" w:hAnsi="Arial" w:cs="Arial"/>
        </w:rPr>
      </w:pPr>
    </w:p>
    <w:p w:rsidR="00FB6B61" w:rsidP="00AE63A0" w:rsidRDefault="00FB6B61" w14:paraId="0514A61A" w14:textId="77777777">
      <w:pPr>
        <w:jc w:val="center"/>
        <w:rPr>
          <w:rFonts w:ascii="Arial" w:hAnsi="Arial" w:cs="Arial"/>
        </w:rPr>
      </w:pPr>
    </w:p>
    <w:p w:rsidR="00FB6B61" w:rsidP="00AE63A0" w:rsidRDefault="00FB6B61" w14:paraId="0434F5E9" w14:textId="77777777">
      <w:pPr>
        <w:jc w:val="center"/>
        <w:rPr>
          <w:rFonts w:ascii="Arial" w:hAnsi="Arial" w:cs="Arial"/>
        </w:rPr>
      </w:pPr>
    </w:p>
    <w:p w:rsidR="00FB6B61" w:rsidP="00AE63A0" w:rsidRDefault="00FB6B61" w14:paraId="7ECAA38A" w14:textId="77777777">
      <w:pPr>
        <w:jc w:val="center"/>
        <w:rPr>
          <w:rFonts w:ascii="Arial" w:hAnsi="Arial" w:cs="Arial"/>
        </w:rPr>
      </w:pPr>
    </w:p>
    <w:p w:rsidR="00FB6B61" w:rsidP="00AE63A0" w:rsidRDefault="00FB6B61" w14:paraId="3EF0D24E" w14:textId="77777777">
      <w:pPr>
        <w:jc w:val="center"/>
        <w:rPr>
          <w:rFonts w:ascii="Arial" w:hAnsi="Arial" w:cs="Arial"/>
        </w:rPr>
      </w:pPr>
    </w:p>
    <w:p w:rsidR="00FB6B61" w:rsidP="00AE63A0" w:rsidRDefault="00FB6B61" w14:paraId="37C0C6D7" w14:textId="77777777">
      <w:pPr>
        <w:jc w:val="center"/>
        <w:rPr>
          <w:rFonts w:ascii="Arial" w:hAnsi="Arial" w:cs="Arial"/>
        </w:rPr>
      </w:pPr>
    </w:p>
    <w:p w:rsidR="00FB6B61" w:rsidP="00AE63A0" w:rsidRDefault="00FB6B61" w14:paraId="7998EB09" w14:textId="77777777">
      <w:pPr>
        <w:jc w:val="center"/>
        <w:rPr>
          <w:rFonts w:ascii="Arial" w:hAnsi="Arial" w:cs="Arial"/>
        </w:rPr>
      </w:pPr>
    </w:p>
    <w:p w:rsidR="00FB6B61" w:rsidP="00AE63A0" w:rsidRDefault="00FB6B61" w14:paraId="7A7DBCAA" w14:textId="77777777">
      <w:pPr>
        <w:jc w:val="center"/>
        <w:rPr>
          <w:rFonts w:ascii="Arial" w:hAnsi="Arial" w:cs="Arial"/>
        </w:rPr>
      </w:pPr>
    </w:p>
    <w:p w:rsidR="003A4635" w:rsidP="00AE63A0" w:rsidRDefault="003A4635" w14:paraId="5787D182" w14:textId="77777777">
      <w:pPr>
        <w:jc w:val="center"/>
        <w:rPr>
          <w:rFonts w:ascii="Arial" w:hAnsi="Arial" w:cs="Arial"/>
        </w:rPr>
      </w:pPr>
    </w:p>
    <w:p w:rsidR="003A4635" w:rsidP="00AE63A0" w:rsidRDefault="003A4635" w14:paraId="31F4857C" w14:textId="77777777">
      <w:pPr>
        <w:jc w:val="center"/>
        <w:rPr>
          <w:rFonts w:ascii="Arial" w:hAnsi="Arial" w:cs="Arial"/>
        </w:rPr>
      </w:pPr>
    </w:p>
    <w:p w:rsidR="003A4635" w:rsidP="00AE63A0" w:rsidRDefault="003A4635" w14:paraId="18944ABA" w14:textId="77777777">
      <w:pPr>
        <w:jc w:val="center"/>
        <w:rPr>
          <w:rFonts w:ascii="Arial" w:hAnsi="Arial" w:cs="Arial"/>
        </w:rPr>
      </w:pPr>
    </w:p>
    <w:p w:rsidRPr="00160621" w:rsidR="00FB6B61" w:rsidP="00AE63A0" w:rsidRDefault="00FB6B61" w14:paraId="3E926F64" w14:textId="0CB1B5B3">
      <w:pPr>
        <w:jc w:val="center"/>
        <w:rPr>
          <w:rFonts w:ascii="Arial" w:hAnsi="Arial" w:cs="Arial"/>
        </w:rPr>
      </w:pPr>
      <w:r w:rsidRPr="00160621">
        <w:rPr>
          <w:rFonts w:ascii="Arial" w:hAnsi="Arial" w:cs="Arial"/>
        </w:rPr>
        <w:t xml:space="preserve">Administration for Children and Families </w:t>
      </w:r>
    </w:p>
    <w:p w:rsidRPr="00160621" w:rsidR="00FB6B61" w:rsidP="00AE63A0" w:rsidRDefault="00FB6B61" w14:paraId="12C8231A" w14:textId="77777777">
      <w:pPr>
        <w:jc w:val="center"/>
        <w:rPr>
          <w:rFonts w:ascii="Arial" w:hAnsi="Arial" w:cs="Arial"/>
        </w:rPr>
      </w:pPr>
      <w:r w:rsidRPr="00160621">
        <w:rPr>
          <w:rFonts w:ascii="Arial" w:hAnsi="Arial" w:cs="Arial"/>
        </w:rPr>
        <w:t>U.S. Department of Health and Human Services</w:t>
      </w:r>
    </w:p>
    <w:p w:rsidRPr="00160621" w:rsidR="00FB6B61" w:rsidP="00AE63A0" w:rsidRDefault="00FB6B61" w14:paraId="22F752C5" w14:textId="77777777">
      <w:pPr>
        <w:jc w:val="center"/>
        <w:rPr>
          <w:rFonts w:ascii="Arial" w:hAnsi="Arial" w:cs="Arial"/>
        </w:rPr>
      </w:pPr>
    </w:p>
    <w:p w:rsidR="00FB6B61" w:rsidP="00AE63A0" w:rsidRDefault="00FB6B61" w14:paraId="052F1D7F" w14:textId="77777777">
      <w:pPr>
        <w:jc w:val="center"/>
        <w:rPr>
          <w:rFonts w:ascii="Arial" w:hAnsi="Arial" w:cs="Arial"/>
        </w:rPr>
      </w:pPr>
    </w:p>
    <w:p w:rsidR="00FB6B61" w:rsidP="00AE63A0" w:rsidRDefault="00FB6B61" w14:paraId="7B8B4103" w14:textId="77777777">
      <w:pPr>
        <w:jc w:val="center"/>
        <w:rPr>
          <w:rFonts w:ascii="Arial" w:hAnsi="Arial" w:cs="Arial"/>
        </w:rPr>
      </w:pPr>
    </w:p>
    <w:p w:rsidR="00FB6B61" w:rsidP="00AE63A0" w:rsidRDefault="00FB6B61" w14:paraId="284A12EB" w14:textId="77777777">
      <w:pPr>
        <w:jc w:val="center"/>
        <w:rPr>
          <w:rFonts w:ascii="Arial" w:hAnsi="Arial" w:cs="Arial"/>
        </w:rPr>
      </w:pPr>
    </w:p>
    <w:p w:rsidR="00FB6B61" w:rsidP="00AE63A0" w:rsidRDefault="00FB6B61" w14:paraId="3CC47A8B" w14:textId="77777777">
      <w:pPr>
        <w:jc w:val="center"/>
        <w:rPr>
          <w:rFonts w:ascii="Arial" w:hAnsi="Arial" w:cs="Arial"/>
        </w:rPr>
      </w:pPr>
    </w:p>
    <w:p w:rsidR="00FB6B61" w:rsidP="00AE63A0" w:rsidRDefault="00FB6B61" w14:paraId="589DF0AD" w14:textId="77777777">
      <w:pPr>
        <w:jc w:val="center"/>
        <w:rPr>
          <w:rFonts w:ascii="Arial" w:hAnsi="Arial" w:cs="Arial"/>
        </w:rPr>
      </w:pPr>
    </w:p>
    <w:p w:rsidRPr="002C4F75" w:rsidR="00FB6B61" w:rsidP="00AE63A0" w:rsidRDefault="00FB6B61" w14:paraId="3E26EFF2" w14:textId="77777777">
      <w:pPr>
        <w:jc w:val="center"/>
        <w:rPr>
          <w:rFonts w:ascii="Arial" w:hAnsi="Arial" w:cs="Arial"/>
        </w:rPr>
      </w:pPr>
    </w:p>
    <w:p w:rsidR="003A4635" w:rsidP="00AE63A0" w:rsidRDefault="003A4635" w14:paraId="50F9D454" w14:textId="77777777">
      <w:pPr>
        <w:widowControl/>
        <w:ind w:left="360" w:hanging="360"/>
        <w:jc w:val="center"/>
        <w:rPr>
          <w:rFonts w:ascii="Times New Roman" w:hAnsi="Times New Roman"/>
          <w:b/>
          <w:sz w:val="24"/>
          <w:szCs w:val="24"/>
        </w:rPr>
      </w:pPr>
    </w:p>
    <w:p w:rsidR="003A4635" w:rsidP="00AE63A0" w:rsidRDefault="003A4635" w14:paraId="6DFF3D92" w14:textId="77777777">
      <w:pPr>
        <w:widowControl/>
        <w:ind w:left="360" w:hanging="360"/>
        <w:jc w:val="center"/>
        <w:rPr>
          <w:rFonts w:ascii="Times New Roman" w:hAnsi="Times New Roman"/>
          <w:b/>
          <w:sz w:val="24"/>
          <w:szCs w:val="24"/>
        </w:rPr>
      </w:pPr>
    </w:p>
    <w:p w:rsidR="003A4635" w:rsidP="00AE63A0" w:rsidRDefault="003A4635" w14:paraId="71506408" w14:textId="77777777">
      <w:pPr>
        <w:widowControl/>
        <w:ind w:left="360" w:hanging="360"/>
        <w:jc w:val="center"/>
        <w:rPr>
          <w:rFonts w:ascii="Times New Roman" w:hAnsi="Times New Roman"/>
          <w:b/>
          <w:sz w:val="24"/>
          <w:szCs w:val="24"/>
        </w:rPr>
      </w:pPr>
    </w:p>
    <w:p w:rsidR="003A4635" w:rsidP="00AE63A0" w:rsidRDefault="003A4635" w14:paraId="7617AD70" w14:textId="77777777">
      <w:pPr>
        <w:widowControl/>
        <w:ind w:left="360" w:hanging="360"/>
        <w:jc w:val="center"/>
        <w:rPr>
          <w:rFonts w:ascii="Times New Roman" w:hAnsi="Times New Roman"/>
          <w:b/>
          <w:sz w:val="24"/>
          <w:szCs w:val="24"/>
        </w:rPr>
      </w:pPr>
    </w:p>
    <w:p w:rsidR="00AE63A0" w:rsidRDefault="00AE63A0" w14:paraId="3CEA7F0D" w14:textId="77777777">
      <w:pPr>
        <w:widowControl/>
        <w:spacing w:after="200" w:line="276" w:lineRule="auto"/>
        <w:rPr>
          <w:rFonts w:ascii="Times New Roman" w:hAnsi="Times New Roman"/>
          <w:b/>
          <w:sz w:val="24"/>
          <w:szCs w:val="24"/>
        </w:rPr>
      </w:pPr>
      <w:r>
        <w:rPr>
          <w:rFonts w:ascii="Times New Roman" w:hAnsi="Times New Roman"/>
          <w:b/>
          <w:sz w:val="24"/>
          <w:szCs w:val="24"/>
        </w:rPr>
        <w:br w:type="page"/>
      </w:r>
    </w:p>
    <w:p w:rsidR="00FB6B61" w:rsidP="00AE63A0" w:rsidRDefault="00FB6B61" w14:paraId="76CFDB3F" w14:textId="44AD06CB">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AE63A0" w:rsidP="00AE63A0" w:rsidRDefault="00AE63A0" w14:paraId="387A3E19" w14:textId="764C9C8D">
      <w:pPr>
        <w:widowControl/>
        <w:tabs>
          <w:tab w:val="left" w:pos="360"/>
        </w:tabs>
        <w:rPr>
          <w:rFonts w:ascii="Times New Roman" w:hAnsi="Times New Roman"/>
          <w:b/>
          <w:snapToGrid/>
          <w:sz w:val="24"/>
          <w:szCs w:val="24"/>
        </w:rPr>
      </w:pPr>
    </w:p>
    <w:p w:rsidRPr="007A2158" w:rsidR="007E1599" w:rsidP="00AE63A0" w:rsidRDefault="007E1599" w14:paraId="64DBAD0B" w14:textId="5B5A7653">
      <w:pPr>
        <w:widowControl/>
        <w:numPr>
          <w:ilvl w:val="0"/>
          <w:numId w:val="1"/>
        </w:numPr>
        <w:tabs>
          <w:tab w:val="clear" w:pos="720"/>
          <w:tab w:val="left"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Circumstances Making the Collection of Information Necessary </w:t>
      </w:r>
    </w:p>
    <w:p w:rsidR="007E1599" w:rsidP="00AE63A0" w:rsidRDefault="007E1599" w14:paraId="5A8A7A40" w14:textId="010BB9F6">
      <w:pPr>
        <w:widowControl/>
        <w:rPr>
          <w:rFonts w:ascii="Times New Roman" w:hAnsi="Times New Roman"/>
          <w:snapToGrid/>
          <w:sz w:val="24"/>
          <w:szCs w:val="24"/>
        </w:rPr>
      </w:pPr>
      <w:r w:rsidRPr="003A4635">
        <w:rPr>
          <w:rFonts w:ascii="Times New Roman" w:hAnsi="Times New Roman"/>
          <w:sz w:val="24"/>
          <w:szCs w:val="24"/>
        </w:rPr>
        <w:t xml:space="preserve">This </w:t>
      </w:r>
      <w:r w:rsidRPr="003A4635" w:rsidR="003A4635">
        <w:rPr>
          <w:rFonts w:ascii="Times New Roman" w:hAnsi="Times New Roman"/>
          <w:sz w:val="24"/>
          <w:szCs w:val="24"/>
        </w:rPr>
        <w:t xml:space="preserve">information collection </w:t>
      </w:r>
      <w:r w:rsidRPr="003A4635">
        <w:rPr>
          <w:rFonts w:ascii="Times New Roman" w:hAnsi="Times New Roman"/>
          <w:sz w:val="24"/>
          <w:szCs w:val="24"/>
        </w:rPr>
        <w:t xml:space="preserve">request </w:t>
      </w:r>
      <w:r w:rsidRPr="003A4635" w:rsidR="003A4635">
        <w:rPr>
          <w:rFonts w:ascii="Times New Roman" w:hAnsi="Times New Roman"/>
          <w:sz w:val="24"/>
          <w:szCs w:val="24"/>
        </w:rPr>
        <w:t xml:space="preserve">(ICR) is </w:t>
      </w:r>
      <w:r w:rsidR="00786DB8">
        <w:rPr>
          <w:rFonts w:ascii="Times New Roman" w:hAnsi="Times New Roman"/>
          <w:sz w:val="24"/>
          <w:szCs w:val="24"/>
        </w:rPr>
        <w:t xml:space="preserve">for a new overarching generic clearance. The proposed Generic for </w:t>
      </w:r>
      <w:r w:rsidR="00D15695">
        <w:rPr>
          <w:rFonts w:ascii="Times New Roman" w:hAnsi="Times New Roman"/>
          <w:sz w:val="24"/>
          <w:szCs w:val="24"/>
        </w:rPr>
        <w:t xml:space="preserve">ACF </w:t>
      </w:r>
      <w:r w:rsidR="00786DB8">
        <w:rPr>
          <w:rFonts w:ascii="Times New Roman" w:hAnsi="Times New Roman"/>
          <w:sz w:val="24"/>
          <w:szCs w:val="24"/>
        </w:rPr>
        <w:t xml:space="preserve">Program Monitoring Activities would </w:t>
      </w:r>
      <w:r w:rsidR="003A4635">
        <w:rPr>
          <w:rFonts w:ascii="Times New Roman" w:hAnsi="Times New Roman"/>
          <w:snapToGrid/>
          <w:sz w:val="24"/>
          <w:szCs w:val="24"/>
        </w:rPr>
        <w:t>allow</w:t>
      </w:r>
      <w:r>
        <w:rPr>
          <w:rFonts w:ascii="Times New Roman" w:hAnsi="Times New Roman"/>
          <w:snapToGrid/>
          <w:sz w:val="24"/>
          <w:szCs w:val="24"/>
        </w:rPr>
        <w:t xml:space="preserve"> </w:t>
      </w:r>
      <w:r w:rsidR="005255BA">
        <w:rPr>
          <w:rFonts w:ascii="Times New Roman" w:hAnsi="Times New Roman"/>
          <w:snapToGrid/>
          <w:sz w:val="24"/>
          <w:szCs w:val="24"/>
        </w:rPr>
        <w:t>Administration for Children and Families (</w:t>
      </w:r>
      <w:r>
        <w:rPr>
          <w:rFonts w:ascii="Times New Roman" w:hAnsi="Times New Roman"/>
          <w:snapToGrid/>
          <w:sz w:val="24"/>
          <w:szCs w:val="24"/>
        </w:rPr>
        <w:t>ACF</w:t>
      </w:r>
      <w:r w:rsidR="005255BA">
        <w:rPr>
          <w:rFonts w:ascii="Times New Roman" w:hAnsi="Times New Roman"/>
          <w:snapToGrid/>
          <w:sz w:val="24"/>
          <w:szCs w:val="24"/>
        </w:rPr>
        <w:t>)</w:t>
      </w:r>
      <w:r>
        <w:rPr>
          <w:rFonts w:ascii="Times New Roman" w:hAnsi="Times New Roman"/>
          <w:snapToGrid/>
          <w:sz w:val="24"/>
          <w:szCs w:val="24"/>
        </w:rPr>
        <w:t xml:space="preserve"> program offices to collect </w:t>
      </w:r>
      <w:r w:rsidR="00786DB8">
        <w:rPr>
          <w:rFonts w:ascii="Times New Roman" w:hAnsi="Times New Roman"/>
          <w:snapToGrid/>
          <w:sz w:val="24"/>
          <w:szCs w:val="24"/>
        </w:rPr>
        <w:t>standardized informat</w:t>
      </w:r>
      <w:r w:rsidR="005255BA">
        <w:rPr>
          <w:rFonts w:ascii="Times New Roman" w:hAnsi="Times New Roman"/>
          <w:snapToGrid/>
          <w:sz w:val="24"/>
          <w:szCs w:val="24"/>
        </w:rPr>
        <w:t xml:space="preserve">ion from </w:t>
      </w:r>
      <w:r w:rsidR="006852B4">
        <w:rPr>
          <w:rFonts w:ascii="Times New Roman" w:hAnsi="Times New Roman"/>
          <w:snapToGrid/>
          <w:sz w:val="24"/>
          <w:szCs w:val="24"/>
        </w:rPr>
        <w:t>recipients that receive Federal funds to ensure</w:t>
      </w:r>
      <w:r w:rsidR="005255BA">
        <w:rPr>
          <w:rFonts w:ascii="Times New Roman" w:hAnsi="Times New Roman"/>
          <w:snapToGrid/>
          <w:sz w:val="24"/>
          <w:szCs w:val="24"/>
        </w:rPr>
        <w:t xml:space="preserve"> oversight, </w:t>
      </w:r>
      <w:r w:rsidR="00786DB8">
        <w:rPr>
          <w:rFonts w:ascii="Times New Roman" w:hAnsi="Times New Roman"/>
          <w:snapToGrid/>
          <w:sz w:val="24"/>
          <w:szCs w:val="24"/>
        </w:rPr>
        <w:t>evaluation</w:t>
      </w:r>
      <w:r w:rsidR="005255BA">
        <w:rPr>
          <w:rFonts w:ascii="Times New Roman" w:hAnsi="Times New Roman"/>
          <w:snapToGrid/>
          <w:sz w:val="24"/>
          <w:szCs w:val="24"/>
        </w:rPr>
        <w:t>, support</w:t>
      </w:r>
      <w:r w:rsidR="00786DB8">
        <w:rPr>
          <w:rFonts w:ascii="Times New Roman" w:hAnsi="Times New Roman"/>
          <w:snapToGrid/>
          <w:sz w:val="24"/>
          <w:szCs w:val="24"/>
        </w:rPr>
        <w:t xml:space="preserve"> purposes</w:t>
      </w:r>
      <w:r w:rsidR="006852B4">
        <w:rPr>
          <w:rFonts w:ascii="Times New Roman" w:hAnsi="Times New Roman"/>
          <w:snapToGrid/>
          <w:sz w:val="24"/>
          <w:szCs w:val="24"/>
        </w:rPr>
        <w:t>, and stewardship of Federal funds</w:t>
      </w:r>
      <w:r w:rsidR="00786DB8">
        <w:rPr>
          <w:rFonts w:ascii="Times New Roman" w:hAnsi="Times New Roman"/>
          <w:snapToGrid/>
          <w:sz w:val="24"/>
          <w:szCs w:val="24"/>
        </w:rPr>
        <w:t xml:space="preserve">. The information is necessary to ensure compliance with </w:t>
      </w:r>
      <w:r w:rsidR="006852B4">
        <w:rPr>
          <w:rFonts w:ascii="Times New Roman" w:hAnsi="Times New Roman"/>
          <w:snapToGrid/>
          <w:sz w:val="24"/>
          <w:szCs w:val="24"/>
        </w:rPr>
        <w:t>Federal and programmatic</w:t>
      </w:r>
      <w:r w:rsidR="00786DB8">
        <w:rPr>
          <w:rFonts w:ascii="Times New Roman" w:hAnsi="Times New Roman"/>
          <w:snapToGrid/>
          <w:sz w:val="24"/>
          <w:szCs w:val="24"/>
        </w:rPr>
        <w:t xml:space="preserve"> requirements,</w:t>
      </w:r>
      <w:r w:rsidR="006852B4">
        <w:rPr>
          <w:rFonts w:ascii="Times New Roman" w:hAnsi="Times New Roman"/>
          <w:snapToGrid/>
          <w:sz w:val="24"/>
          <w:szCs w:val="24"/>
        </w:rPr>
        <w:t xml:space="preserve"> monitor progress</w:t>
      </w:r>
      <w:r w:rsidR="00786DB8">
        <w:rPr>
          <w:rFonts w:ascii="Times New Roman" w:hAnsi="Times New Roman"/>
          <w:snapToGrid/>
          <w:sz w:val="24"/>
          <w:szCs w:val="24"/>
        </w:rPr>
        <w:t xml:space="preserve"> on </w:t>
      </w:r>
      <w:r w:rsidR="006852B4">
        <w:rPr>
          <w:rFonts w:ascii="Times New Roman" w:hAnsi="Times New Roman"/>
          <w:snapToGrid/>
          <w:sz w:val="24"/>
          <w:szCs w:val="24"/>
        </w:rPr>
        <w:t>recipient</w:t>
      </w:r>
      <w:r w:rsidR="00786DB8">
        <w:rPr>
          <w:rFonts w:ascii="Times New Roman" w:hAnsi="Times New Roman"/>
          <w:snapToGrid/>
          <w:sz w:val="24"/>
          <w:szCs w:val="24"/>
        </w:rPr>
        <w:t xml:space="preserve"> activities, and determine and respond to </w:t>
      </w:r>
      <w:r w:rsidR="006852B4">
        <w:rPr>
          <w:rFonts w:ascii="Times New Roman" w:hAnsi="Times New Roman"/>
          <w:snapToGrid/>
          <w:sz w:val="24"/>
          <w:szCs w:val="24"/>
        </w:rPr>
        <w:t>recipient</w:t>
      </w:r>
      <w:r w:rsidR="00786DB8">
        <w:rPr>
          <w:rFonts w:ascii="Times New Roman" w:hAnsi="Times New Roman"/>
          <w:snapToGrid/>
          <w:sz w:val="24"/>
          <w:szCs w:val="24"/>
        </w:rPr>
        <w:t xml:space="preserve"> needs such as Training and Technical Assistance (T/TA). </w:t>
      </w:r>
    </w:p>
    <w:p w:rsidR="00AE63A0" w:rsidP="00AE63A0" w:rsidRDefault="00AE63A0" w14:paraId="5D6C893F" w14:textId="77777777">
      <w:pPr>
        <w:widowControl/>
        <w:rPr>
          <w:rFonts w:ascii="Times New Roman" w:hAnsi="Times New Roman"/>
          <w:snapToGrid/>
          <w:sz w:val="24"/>
          <w:szCs w:val="24"/>
        </w:rPr>
      </w:pPr>
    </w:p>
    <w:p w:rsidR="0091401A" w:rsidP="0091401A" w:rsidRDefault="007E1599" w14:paraId="21E10BF7" w14:textId="68B19BA4">
      <w:pPr>
        <w:widowControl/>
        <w:rPr>
          <w:rFonts w:ascii="Times New Roman" w:hAnsi="Times New Roman"/>
          <w:sz w:val="24"/>
        </w:rPr>
      </w:pPr>
      <w:r w:rsidRPr="00E40D5D">
        <w:rPr>
          <w:rFonts w:ascii="Times New Roman" w:hAnsi="Times New Roman"/>
          <w:snapToGrid/>
          <w:sz w:val="24"/>
          <w:szCs w:val="24"/>
        </w:rPr>
        <w:t>ACF is primarily a grant</w:t>
      </w:r>
      <w:r>
        <w:rPr>
          <w:rFonts w:ascii="Times New Roman" w:hAnsi="Times New Roman"/>
          <w:snapToGrid/>
          <w:sz w:val="24"/>
          <w:szCs w:val="24"/>
        </w:rPr>
        <w:t>-</w:t>
      </w:r>
      <w:r w:rsidRPr="00E40D5D">
        <w:rPr>
          <w:rFonts w:ascii="Times New Roman" w:hAnsi="Times New Roman"/>
          <w:snapToGrid/>
          <w:sz w:val="24"/>
          <w:szCs w:val="24"/>
        </w:rPr>
        <w:t xml:space="preserve">making agency that </w:t>
      </w:r>
      <w:r w:rsidRPr="00E40D5D">
        <w:rPr>
          <w:rFonts w:ascii="Times New Roman" w:hAnsi="Times New Roman"/>
          <w:color w:val="19150F"/>
          <w:sz w:val="24"/>
          <w:szCs w:val="24"/>
          <w:lang w:val="en"/>
        </w:rPr>
        <w:t xml:space="preserve">promotes the economic and social well-being of families, children, individuals and communities with partnerships, funding, guidance, </w:t>
      </w:r>
      <w:r w:rsidR="006852B4">
        <w:rPr>
          <w:rFonts w:ascii="Times New Roman" w:hAnsi="Times New Roman"/>
          <w:color w:val="19150F"/>
          <w:sz w:val="24"/>
          <w:szCs w:val="24"/>
          <w:lang w:val="en"/>
        </w:rPr>
        <w:t>T/TA</w:t>
      </w:r>
      <w:r w:rsidRPr="00E40D5D">
        <w:rPr>
          <w:rFonts w:ascii="Times New Roman" w:hAnsi="Times New Roman"/>
          <w:color w:val="19150F"/>
          <w:sz w:val="24"/>
          <w:szCs w:val="24"/>
          <w:lang w:val="en"/>
        </w:rPr>
        <w:t>.</w:t>
      </w:r>
      <w:r w:rsidRPr="00076C10" w:rsidR="00076C10">
        <w:rPr>
          <w:rFonts w:ascii="Times New Roman" w:hAnsi="Times New Roman"/>
          <w:sz w:val="24"/>
        </w:rPr>
        <w:t xml:space="preserve"> </w:t>
      </w:r>
    </w:p>
    <w:p w:rsidRPr="0091401A" w:rsidR="00076C10" w:rsidP="0091401A" w:rsidRDefault="00076C10" w14:paraId="090B06EF" w14:textId="77777777">
      <w:pPr>
        <w:widowControl/>
        <w:rPr>
          <w:rFonts w:ascii="Times New Roman" w:hAnsi="Times New Roman"/>
          <w:color w:val="19150F"/>
          <w:sz w:val="24"/>
          <w:szCs w:val="24"/>
          <w:lang w:val="en"/>
        </w:rPr>
      </w:pPr>
    </w:p>
    <w:p w:rsidR="00784100" w:rsidP="00784100" w:rsidRDefault="00076C10" w14:paraId="4C759442" w14:textId="77777777">
      <w:pPr>
        <w:rPr>
          <w:rFonts w:ascii="Times New Roman" w:hAnsi="Times New Roman"/>
          <w:snapToGrid/>
          <w:sz w:val="24"/>
          <w:szCs w:val="24"/>
        </w:rPr>
      </w:pPr>
      <w:proofErr w:type="gramStart"/>
      <w:r>
        <w:rPr>
          <w:rFonts w:ascii="Times New Roman" w:hAnsi="Times New Roman"/>
          <w:snapToGrid/>
          <w:sz w:val="24"/>
          <w:szCs w:val="24"/>
        </w:rPr>
        <w:t>ACF p</w:t>
      </w:r>
      <w:r w:rsidR="00786DB8">
        <w:rPr>
          <w:rFonts w:ascii="Times New Roman" w:hAnsi="Times New Roman"/>
          <w:snapToGrid/>
          <w:sz w:val="24"/>
          <w:szCs w:val="24"/>
        </w:rPr>
        <w:t>rogram offices have evolving monitoring needs, dependent on</w:t>
      </w:r>
      <w:r w:rsidR="0091401A">
        <w:rPr>
          <w:rFonts w:ascii="Times New Roman" w:hAnsi="Times New Roman"/>
          <w:snapToGrid/>
          <w:sz w:val="24"/>
          <w:szCs w:val="24"/>
        </w:rPr>
        <w:t xml:space="preserve"> both internal and external factors, such as but not limited to:</w:t>
      </w:r>
      <w:r w:rsidR="00387A07">
        <w:rPr>
          <w:rFonts w:ascii="Times New Roman" w:hAnsi="Times New Roman"/>
          <w:snapToGrid/>
          <w:sz w:val="24"/>
          <w:szCs w:val="24"/>
        </w:rPr>
        <w:t xml:space="preserve"> current grantee activities</w:t>
      </w:r>
      <w:r w:rsidR="007B24D9">
        <w:rPr>
          <w:rFonts w:ascii="Times New Roman" w:hAnsi="Times New Roman"/>
          <w:snapToGrid/>
          <w:sz w:val="24"/>
          <w:szCs w:val="24"/>
        </w:rPr>
        <w:t xml:space="preserve">, </w:t>
      </w:r>
      <w:r w:rsidR="00387A07">
        <w:rPr>
          <w:rFonts w:ascii="Times New Roman" w:hAnsi="Times New Roman"/>
          <w:snapToGrid/>
          <w:sz w:val="24"/>
          <w:szCs w:val="24"/>
        </w:rPr>
        <w:t>needs</w:t>
      </w:r>
      <w:r w:rsidR="00FF6271">
        <w:rPr>
          <w:rFonts w:ascii="Times New Roman" w:hAnsi="Times New Roman"/>
          <w:snapToGrid/>
          <w:sz w:val="24"/>
          <w:szCs w:val="24"/>
        </w:rPr>
        <w:t xml:space="preserve">; </w:t>
      </w:r>
      <w:r w:rsidR="007B24D9">
        <w:rPr>
          <w:rFonts w:ascii="Times New Roman" w:hAnsi="Times New Roman"/>
          <w:snapToGrid/>
          <w:sz w:val="24"/>
          <w:szCs w:val="24"/>
        </w:rPr>
        <w:t>use</w:t>
      </w:r>
      <w:r w:rsidR="00FF6271">
        <w:rPr>
          <w:rFonts w:ascii="Times New Roman" w:hAnsi="Times New Roman"/>
          <w:snapToGrid/>
          <w:sz w:val="24"/>
          <w:szCs w:val="24"/>
        </w:rPr>
        <w:t>s</w:t>
      </w:r>
      <w:r w:rsidR="007B24D9">
        <w:rPr>
          <w:rFonts w:ascii="Times New Roman" w:hAnsi="Times New Roman"/>
          <w:snapToGrid/>
          <w:sz w:val="24"/>
          <w:szCs w:val="24"/>
        </w:rPr>
        <w:t xml:space="preserve"> of federal funds</w:t>
      </w:r>
      <w:r w:rsidR="00FF6271">
        <w:rPr>
          <w:rFonts w:ascii="Times New Roman" w:hAnsi="Times New Roman"/>
          <w:snapToGrid/>
          <w:sz w:val="24"/>
          <w:szCs w:val="24"/>
        </w:rPr>
        <w:t>;</w:t>
      </w:r>
      <w:r w:rsidR="007B24D9">
        <w:rPr>
          <w:rFonts w:ascii="Times New Roman" w:hAnsi="Times New Roman"/>
          <w:snapToGrid/>
          <w:sz w:val="24"/>
          <w:szCs w:val="24"/>
        </w:rPr>
        <w:t xml:space="preserve"> </w:t>
      </w:r>
      <w:r w:rsidR="0091401A">
        <w:rPr>
          <w:rFonts w:ascii="Times New Roman" w:hAnsi="Times New Roman"/>
          <w:snapToGrid/>
          <w:sz w:val="24"/>
          <w:szCs w:val="24"/>
        </w:rPr>
        <w:t>changes to aspects of programs based on statutory authority</w:t>
      </w:r>
      <w:r w:rsidR="00FF6271">
        <w:rPr>
          <w:rFonts w:ascii="Times New Roman" w:hAnsi="Times New Roman"/>
          <w:snapToGrid/>
          <w:sz w:val="24"/>
          <w:szCs w:val="24"/>
        </w:rPr>
        <w:t>, federal regulations or policy, and/or</w:t>
      </w:r>
      <w:r w:rsidR="007B24D9">
        <w:rPr>
          <w:rFonts w:ascii="Times New Roman" w:hAnsi="Times New Roman"/>
          <w:snapToGrid/>
          <w:sz w:val="24"/>
          <w:szCs w:val="24"/>
        </w:rPr>
        <w:t xml:space="preserve"> Congressional appropriations</w:t>
      </w:r>
      <w:r w:rsidR="00FF6271">
        <w:rPr>
          <w:rFonts w:ascii="Times New Roman" w:hAnsi="Times New Roman"/>
          <w:snapToGrid/>
          <w:sz w:val="24"/>
          <w:szCs w:val="24"/>
        </w:rPr>
        <w:t>;</w:t>
      </w:r>
      <w:r w:rsidR="0091401A">
        <w:rPr>
          <w:rFonts w:ascii="Times New Roman" w:hAnsi="Times New Roman"/>
          <w:snapToGrid/>
          <w:sz w:val="24"/>
          <w:szCs w:val="24"/>
        </w:rPr>
        <w:t xml:space="preserve"> </w:t>
      </w:r>
      <w:r w:rsidR="00FF6271">
        <w:rPr>
          <w:rFonts w:ascii="Times New Roman" w:hAnsi="Times New Roman"/>
          <w:snapToGrid/>
          <w:sz w:val="24"/>
          <w:szCs w:val="24"/>
        </w:rPr>
        <w:t xml:space="preserve"> availability of </w:t>
      </w:r>
      <w:r w:rsidR="0091401A">
        <w:rPr>
          <w:rFonts w:ascii="Times New Roman" w:hAnsi="Times New Roman"/>
          <w:snapToGrid/>
          <w:sz w:val="24"/>
          <w:szCs w:val="24"/>
        </w:rPr>
        <w:t>program office funds for site visits (v. desk monitoring)</w:t>
      </w:r>
      <w:r w:rsidR="00FF6271">
        <w:rPr>
          <w:rFonts w:ascii="Times New Roman" w:hAnsi="Times New Roman"/>
          <w:snapToGrid/>
          <w:sz w:val="24"/>
          <w:szCs w:val="24"/>
        </w:rPr>
        <w:t>;</w:t>
      </w:r>
      <w:r w:rsidR="00772954">
        <w:rPr>
          <w:rFonts w:ascii="Times New Roman" w:hAnsi="Times New Roman"/>
          <w:snapToGrid/>
          <w:sz w:val="24"/>
          <w:szCs w:val="24"/>
        </w:rPr>
        <w:t xml:space="preserve"> </w:t>
      </w:r>
      <w:r w:rsidRPr="00772954" w:rsidR="00772954">
        <w:rPr>
          <w:rFonts w:ascii="Times New Roman" w:hAnsi="Times New Roman"/>
          <w:sz w:val="24"/>
          <w:szCs w:val="24"/>
        </w:rPr>
        <w:t>matters of importance related to national health and safety needs of the public</w:t>
      </w:r>
      <w:r w:rsidR="00166EC3">
        <w:rPr>
          <w:rFonts w:ascii="Times New Roman" w:hAnsi="Times New Roman"/>
          <w:sz w:val="24"/>
          <w:szCs w:val="24"/>
        </w:rPr>
        <w:t>, or other events that lead to program changes</w:t>
      </w:r>
      <w:r w:rsidR="00387A07">
        <w:rPr>
          <w:rFonts w:ascii="Times New Roman" w:hAnsi="Times New Roman"/>
          <w:snapToGrid/>
          <w:sz w:val="24"/>
          <w:szCs w:val="24"/>
        </w:rPr>
        <w:t>.</w:t>
      </w:r>
      <w:proofErr w:type="gramEnd"/>
      <w:r w:rsidR="00786DB8">
        <w:rPr>
          <w:rFonts w:ascii="Times New Roman" w:hAnsi="Times New Roman"/>
          <w:snapToGrid/>
          <w:sz w:val="24"/>
          <w:szCs w:val="24"/>
        </w:rPr>
        <w:t xml:space="preserve"> </w:t>
      </w:r>
      <w:r w:rsidR="00784100">
        <w:rPr>
          <w:rFonts w:ascii="Times New Roman" w:hAnsi="Times New Roman"/>
          <w:color w:val="19150F"/>
          <w:sz w:val="24"/>
          <w:szCs w:val="24"/>
          <w:lang w:val="en"/>
        </w:rPr>
        <w:t xml:space="preserve">There are times when standardized collections of information would be helpful for program offices as they monitor recipient activities and needs. </w:t>
      </w:r>
    </w:p>
    <w:p w:rsidR="00FF6271" w:rsidP="00A7048D" w:rsidRDefault="00786DB8" w14:paraId="1E8A1466" w14:textId="159BFA65">
      <w:pPr>
        <w:widowControl/>
        <w:spacing w:after="120"/>
        <w:rPr>
          <w:rFonts w:ascii="Times New Roman" w:hAnsi="Times New Roman"/>
          <w:snapToGrid/>
          <w:sz w:val="24"/>
          <w:szCs w:val="24"/>
        </w:rPr>
      </w:pPr>
      <w:r>
        <w:rPr>
          <w:rFonts w:ascii="Times New Roman" w:hAnsi="Times New Roman"/>
          <w:snapToGrid/>
          <w:sz w:val="24"/>
          <w:szCs w:val="24"/>
        </w:rPr>
        <w:t>A generic clearance would allow program offices the flexibility to create tailored information collections based on current circumstances and to receive approval for these in a time</w:t>
      </w:r>
      <w:r w:rsidR="00A7048D">
        <w:rPr>
          <w:rFonts w:ascii="Times New Roman" w:hAnsi="Times New Roman"/>
          <w:snapToGrid/>
          <w:sz w:val="24"/>
          <w:szCs w:val="24"/>
        </w:rPr>
        <w:t xml:space="preserve">ly manner. </w:t>
      </w:r>
      <w:r w:rsidR="00342FB6">
        <w:rPr>
          <w:rFonts w:ascii="Times New Roman" w:hAnsi="Times New Roman"/>
          <w:snapToGrid/>
          <w:sz w:val="24"/>
          <w:szCs w:val="24"/>
        </w:rPr>
        <w:t xml:space="preserve">This is important to </w:t>
      </w:r>
      <w:r w:rsidR="00A7048D">
        <w:rPr>
          <w:rFonts w:ascii="Times New Roman" w:hAnsi="Times New Roman"/>
          <w:snapToGrid/>
          <w:sz w:val="24"/>
          <w:szCs w:val="24"/>
        </w:rPr>
        <w:t>allow for ACF’s</w:t>
      </w:r>
      <w:r w:rsidR="00FF6271">
        <w:rPr>
          <w:rFonts w:ascii="Times New Roman" w:hAnsi="Times New Roman"/>
          <w:snapToGrid/>
          <w:sz w:val="24"/>
          <w:szCs w:val="24"/>
        </w:rPr>
        <w:t xml:space="preserve">: </w:t>
      </w:r>
    </w:p>
    <w:p w:rsidRPr="00FF6271" w:rsidR="00A7048D" w:rsidP="00A7048D" w:rsidRDefault="00A7048D" w14:paraId="5B9D20FC" w14:textId="77777777">
      <w:pPr>
        <w:pStyle w:val="ListParagraph"/>
        <w:widowControl/>
        <w:numPr>
          <w:ilvl w:val="0"/>
          <w:numId w:val="10"/>
        </w:numPr>
        <w:rPr>
          <w:rFonts w:ascii="Times New Roman" w:hAnsi="Times New Roman"/>
          <w:color w:val="19150F"/>
          <w:sz w:val="24"/>
          <w:szCs w:val="24"/>
          <w:lang w:val="en"/>
        </w:rPr>
      </w:pPr>
      <w:r>
        <w:rPr>
          <w:rFonts w:ascii="Times New Roman" w:hAnsi="Times New Roman"/>
          <w:sz w:val="24"/>
          <w:szCs w:val="24"/>
        </w:rPr>
        <w:t xml:space="preserve">monitoring of </w:t>
      </w:r>
      <w:r w:rsidRPr="00FF6271">
        <w:rPr>
          <w:rFonts w:ascii="Times New Roman" w:hAnsi="Times New Roman"/>
          <w:sz w:val="24"/>
          <w:szCs w:val="24"/>
        </w:rPr>
        <w:t xml:space="preserve">compliance with federal practice, guidelines and requirements, </w:t>
      </w:r>
    </w:p>
    <w:p w:rsidRPr="00FF6271" w:rsidR="00FF6271" w:rsidP="00FF6271" w:rsidRDefault="00342FB6" w14:paraId="6DCC7EA2" w14:textId="3C520DA5">
      <w:pPr>
        <w:pStyle w:val="ListParagraph"/>
        <w:widowControl/>
        <w:numPr>
          <w:ilvl w:val="0"/>
          <w:numId w:val="10"/>
        </w:numPr>
        <w:rPr>
          <w:rFonts w:ascii="Times New Roman" w:hAnsi="Times New Roman"/>
          <w:color w:val="19150F"/>
          <w:sz w:val="24"/>
          <w:szCs w:val="24"/>
          <w:lang w:val="en"/>
        </w:rPr>
      </w:pPr>
      <w:r w:rsidRPr="00FF6271">
        <w:rPr>
          <w:rFonts w:ascii="Times New Roman" w:hAnsi="Times New Roman"/>
          <w:sz w:val="24"/>
          <w:szCs w:val="24"/>
        </w:rPr>
        <w:t xml:space="preserve">quick understanding of and remediation to </w:t>
      </w:r>
      <w:r w:rsidR="00FF6271">
        <w:rPr>
          <w:rFonts w:ascii="Times New Roman" w:hAnsi="Times New Roman"/>
          <w:sz w:val="24"/>
          <w:szCs w:val="24"/>
        </w:rPr>
        <w:t xml:space="preserve">national, regional, and/or site-specific </w:t>
      </w:r>
      <w:r w:rsidRPr="00FF6271">
        <w:rPr>
          <w:rFonts w:ascii="Times New Roman" w:hAnsi="Times New Roman"/>
          <w:sz w:val="24"/>
          <w:szCs w:val="24"/>
        </w:rPr>
        <w:t xml:space="preserve">issues, </w:t>
      </w:r>
    </w:p>
    <w:p w:rsidRPr="00FF6271" w:rsidR="00FF6271" w:rsidP="00FF6271" w:rsidRDefault="00342FB6" w14:paraId="2BFE7A5B" w14:textId="77777777">
      <w:pPr>
        <w:pStyle w:val="ListParagraph"/>
        <w:widowControl/>
        <w:numPr>
          <w:ilvl w:val="0"/>
          <w:numId w:val="10"/>
        </w:numPr>
        <w:rPr>
          <w:rFonts w:ascii="Times New Roman" w:hAnsi="Times New Roman"/>
          <w:color w:val="19150F"/>
          <w:sz w:val="24"/>
          <w:szCs w:val="24"/>
          <w:lang w:val="en"/>
        </w:rPr>
      </w:pPr>
      <w:r w:rsidRPr="00FF6271">
        <w:rPr>
          <w:rFonts w:ascii="Times New Roman" w:hAnsi="Times New Roman"/>
          <w:sz w:val="24"/>
          <w:szCs w:val="24"/>
        </w:rPr>
        <w:t>provision of support as needed,</w:t>
      </w:r>
      <w:r w:rsidRPr="00FF6271" w:rsidR="007B24D9">
        <w:rPr>
          <w:rFonts w:ascii="Times New Roman" w:hAnsi="Times New Roman"/>
          <w:sz w:val="24"/>
          <w:szCs w:val="24"/>
        </w:rPr>
        <w:t xml:space="preserve"> </w:t>
      </w:r>
    </w:p>
    <w:p w:rsidRPr="00A7048D" w:rsidR="00A7048D" w:rsidP="00FF6271" w:rsidRDefault="00FF6271" w14:paraId="3E16BA44" w14:textId="126BDB36">
      <w:pPr>
        <w:pStyle w:val="ListParagraph"/>
        <w:widowControl/>
        <w:numPr>
          <w:ilvl w:val="0"/>
          <w:numId w:val="10"/>
        </w:numPr>
        <w:rPr>
          <w:rFonts w:ascii="Times New Roman" w:hAnsi="Times New Roman"/>
          <w:color w:val="19150F"/>
          <w:sz w:val="24"/>
          <w:szCs w:val="24"/>
          <w:lang w:val="en"/>
        </w:rPr>
      </w:pPr>
      <w:r>
        <w:rPr>
          <w:rFonts w:ascii="Times New Roman" w:hAnsi="Times New Roman"/>
          <w:sz w:val="24"/>
          <w:szCs w:val="24"/>
        </w:rPr>
        <w:t>accurate assessment of the efficiency and efficacy of recipient activities</w:t>
      </w:r>
    </w:p>
    <w:p w:rsidRPr="00A7048D" w:rsidR="00A7048D" w:rsidP="00A7048D" w:rsidRDefault="00A7048D" w14:paraId="226AD0B4" w14:textId="4077240D">
      <w:pPr>
        <w:pStyle w:val="ListParagraph"/>
        <w:widowControl/>
        <w:numPr>
          <w:ilvl w:val="0"/>
          <w:numId w:val="10"/>
        </w:numPr>
        <w:rPr>
          <w:rFonts w:ascii="Times New Roman" w:hAnsi="Times New Roman"/>
          <w:color w:val="19150F"/>
          <w:sz w:val="24"/>
          <w:szCs w:val="24"/>
          <w:lang w:val="en"/>
        </w:rPr>
      </w:pPr>
      <w:r>
        <w:rPr>
          <w:rFonts w:ascii="Times New Roman" w:hAnsi="Times New Roman"/>
          <w:sz w:val="24"/>
          <w:szCs w:val="24"/>
        </w:rPr>
        <w:t>documentation of promising practice, innovative services, and program strengths</w:t>
      </w:r>
    </w:p>
    <w:p w:rsidRPr="00843587" w:rsidR="00786DB8" w:rsidP="00FF6271" w:rsidRDefault="003A14E9" w14:paraId="6A565DA2" w14:textId="3F64F551">
      <w:pPr>
        <w:pStyle w:val="ListParagraph"/>
        <w:widowControl/>
        <w:numPr>
          <w:ilvl w:val="0"/>
          <w:numId w:val="10"/>
        </w:numPr>
        <w:rPr>
          <w:rFonts w:ascii="Times New Roman" w:hAnsi="Times New Roman"/>
          <w:color w:val="19150F"/>
          <w:sz w:val="24"/>
          <w:szCs w:val="24"/>
          <w:lang w:val="en"/>
        </w:rPr>
      </w:pPr>
      <w:r w:rsidRPr="00843587">
        <w:rPr>
          <w:rFonts w:ascii="Times New Roman" w:hAnsi="Times New Roman"/>
          <w:sz w:val="24"/>
          <w:szCs w:val="24"/>
        </w:rPr>
        <w:t xml:space="preserve">flexible and responsive oversight of federal funds </w:t>
      </w:r>
    </w:p>
    <w:p w:rsidR="00A7048D" w:rsidP="00784100" w:rsidRDefault="00A7048D" w14:paraId="4459AFBD" w14:textId="1696C30B">
      <w:pPr>
        <w:widowControl/>
        <w:ind w:left="360"/>
        <w:rPr>
          <w:rFonts w:ascii="Times New Roman" w:hAnsi="Times New Roman"/>
          <w:b/>
          <w:snapToGrid/>
          <w:sz w:val="24"/>
          <w:szCs w:val="24"/>
        </w:rPr>
      </w:pPr>
    </w:p>
    <w:p w:rsidR="00784100" w:rsidP="00784100" w:rsidRDefault="00784100" w14:paraId="30C52B01" w14:textId="77777777">
      <w:pPr>
        <w:widowControl/>
        <w:ind w:left="360"/>
        <w:rPr>
          <w:rFonts w:ascii="Times New Roman" w:hAnsi="Times New Roman"/>
          <w:b/>
          <w:snapToGrid/>
          <w:sz w:val="24"/>
          <w:szCs w:val="24"/>
        </w:rPr>
      </w:pPr>
    </w:p>
    <w:p w:rsidRPr="007A2158" w:rsidR="007E1599" w:rsidP="00AE63A0" w:rsidRDefault="007E1599" w14:paraId="583F8CD7" w14:textId="40ACE854">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Purpose and Use of the Information Collection</w:t>
      </w:r>
    </w:p>
    <w:p w:rsidRPr="0091401A" w:rsidR="0091401A" w:rsidP="0091401A" w:rsidRDefault="0091401A" w14:paraId="67F1ACBD" w14:textId="77777777">
      <w:pPr>
        <w:rPr>
          <w:rFonts w:ascii="Times New Roman" w:hAnsi="Times New Roman"/>
          <w:sz w:val="24"/>
        </w:rPr>
      </w:pPr>
      <w:r w:rsidRPr="0091401A">
        <w:rPr>
          <w:rFonts w:ascii="Times New Roman" w:hAnsi="Times New Roman"/>
          <w:sz w:val="24"/>
        </w:rPr>
        <w:t xml:space="preserve">Program monitoring is a post-award process through which ACF assesses a recipient’s </w:t>
      </w:r>
      <w:r w:rsidRPr="00166EC3">
        <w:rPr>
          <w:rFonts w:ascii="Times New Roman" w:hAnsi="Times New Roman"/>
          <w:sz w:val="24"/>
          <w:szCs w:val="24"/>
        </w:rPr>
        <w:t>programmatic performance and business management performance. Monitoring activities are</w:t>
      </w:r>
      <w:r w:rsidRPr="0091401A">
        <w:rPr>
          <w:rFonts w:ascii="Times New Roman" w:hAnsi="Times New Roman"/>
          <w:sz w:val="24"/>
        </w:rPr>
        <w:t xml:space="preserve"> necessary to ensure timely action by ACF to support grantees and protect federal interests. </w:t>
      </w:r>
    </w:p>
    <w:p w:rsidR="007E295F" w:rsidP="00AE63A0" w:rsidRDefault="007E295F" w14:paraId="68BC911B" w14:textId="233D67F3">
      <w:pPr>
        <w:widowControl/>
        <w:spacing w:after="120"/>
        <w:rPr>
          <w:rFonts w:ascii="Times New Roman" w:hAnsi="Times New Roman"/>
          <w:snapToGrid/>
          <w:sz w:val="24"/>
          <w:szCs w:val="24"/>
        </w:rPr>
      </w:pPr>
      <w:r>
        <w:rPr>
          <w:rFonts w:ascii="Times New Roman" w:hAnsi="Times New Roman"/>
          <w:snapToGrid/>
          <w:sz w:val="24"/>
          <w:szCs w:val="24"/>
        </w:rPr>
        <w:t>Program offices would use i</w:t>
      </w:r>
      <w:r w:rsidR="00313198">
        <w:rPr>
          <w:rFonts w:ascii="Times New Roman" w:hAnsi="Times New Roman"/>
          <w:snapToGrid/>
          <w:sz w:val="24"/>
          <w:szCs w:val="24"/>
        </w:rPr>
        <w:t xml:space="preserve">nformation collected under this generic clearance to monitor </w:t>
      </w:r>
      <w:r w:rsidR="00EE5AC3">
        <w:rPr>
          <w:rFonts w:ascii="Times New Roman" w:hAnsi="Times New Roman"/>
          <w:snapToGrid/>
          <w:sz w:val="24"/>
          <w:szCs w:val="24"/>
        </w:rPr>
        <w:t>funding recipient</w:t>
      </w:r>
      <w:r w:rsidR="00313198">
        <w:rPr>
          <w:rFonts w:ascii="Times New Roman" w:hAnsi="Times New Roman"/>
          <w:snapToGrid/>
          <w:sz w:val="24"/>
          <w:szCs w:val="24"/>
        </w:rPr>
        <w:t xml:space="preserve"> activities</w:t>
      </w:r>
      <w:r w:rsidR="0031555A">
        <w:rPr>
          <w:rFonts w:ascii="Times New Roman" w:hAnsi="Times New Roman"/>
          <w:snapToGrid/>
          <w:sz w:val="24"/>
          <w:szCs w:val="24"/>
        </w:rPr>
        <w:t xml:space="preserve"> and to provide support or take </w:t>
      </w:r>
      <w:r w:rsidR="00156733">
        <w:rPr>
          <w:rFonts w:ascii="Times New Roman" w:hAnsi="Times New Roman"/>
          <w:snapToGrid/>
          <w:sz w:val="24"/>
          <w:szCs w:val="24"/>
        </w:rPr>
        <w:t xml:space="preserve">appropriate </w:t>
      </w:r>
      <w:r w:rsidR="0031555A">
        <w:rPr>
          <w:rFonts w:ascii="Times New Roman" w:hAnsi="Times New Roman"/>
          <w:snapToGrid/>
          <w:sz w:val="24"/>
          <w:szCs w:val="24"/>
        </w:rPr>
        <w:t>action, as needed</w:t>
      </w:r>
      <w:r w:rsidR="00313198">
        <w:rPr>
          <w:rFonts w:ascii="Times New Roman" w:hAnsi="Times New Roman"/>
          <w:snapToGrid/>
          <w:sz w:val="24"/>
          <w:szCs w:val="24"/>
        </w:rPr>
        <w:t xml:space="preserve">. </w:t>
      </w:r>
      <w:r>
        <w:rPr>
          <w:rFonts w:ascii="Times New Roman" w:hAnsi="Times New Roman"/>
          <w:snapToGrid/>
          <w:sz w:val="24"/>
          <w:szCs w:val="24"/>
        </w:rPr>
        <w:t>This could include</w:t>
      </w:r>
      <w:r w:rsidR="00AE63A0">
        <w:rPr>
          <w:rFonts w:ascii="Times New Roman" w:hAnsi="Times New Roman"/>
          <w:snapToGrid/>
          <w:sz w:val="24"/>
          <w:szCs w:val="24"/>
        </w:rPr>
        <w:t xml:space="preserve">: </w:t>
      </w:r>
    </w:p>
    <w:p w:rsidRPr="007E295F" w:rsidR="007909E5" w:rsidP="00AE63A0" w:rsidRDefault="007E295F" w14:paraId="69D07A02" w14:textId="03D77EC8">
      <w:pPr>
        <w:widowControl/>
        <w:numPr>
          <w:ilvl w:val="0"/>
          <w:numId w:val="4"/>
        </w:numPr>
        <w:rPr>
          <w:rFonts w:ascii="Times New Roman" w:hAnsi="Times New Roman"/>
          <w:snapToGrid/>
          <w:sz w:val="24"/>
          <w:szCs w:val="24"/>
        </w:rPr>
      </w:pPr>
      <w:r>
        <w:rPr>
          <w:rFonts w:ascii="Times New Roman" w:hAnsi="Times New Roman"/>
          <w:snapToGrid/>
          <w:sz w:val="24"/>
          <w:szCs w:val="24"/>
        </w:rPr>
        <w:t>O</w:t>
      </w:r>
      <w:r w:rsidRPr="007E295F" w:rsidR="00AE63A0">
        <w:rPr>
          <w:rFonts w:ascii="Times New Roman" w:hAnsi="Times New Roman"/>
          <w:snapToGrid/>
          <w:sz w:val="24"/>
          <w:szCs w:val="24"/>
        </w:rPr>
        <w:t>versight and evaluation of grantee performance</w:t>
      </w:r>
      <w:r>
        <w:rPr>
          <w:rFonts w:ascii="Times New Roman" w:hAnsi="Times New Roman"/>
          <w:snapToGrid/>
          <w:sz w:val="24"/>
          <w:szCs w:val="24"/>
        </w:rPr>
        <w:t xml:space="preserve">: </w:t>
      </w:r>
      <w:r w:rsidRPr="007E295F" w:rsidR="00AE63A0">
        <w:rPr>
          <w:rFonts w:ascii="Times New Roman" w:hAnsi="Times New Roman"/>
          <w:snapToGrid/>
          <w:sz w:val="24"/>
          <w:szCs w:val="24"/>
        </w:rPr>
        <w:t>technical/programmatic, fin</w:t>
      </w:r>
      <w:r>
        <w:rPr>
          <w:rFonts w:ascii="Times New Roman" w:hAnsi="Times New Roman"/>
          <w:snapToGrid/>
          <w:sz w:val="24"/>
          <w:szCs w:val="24"/>
        </w:rPr>
        <w:t xml:space="preserve">ancial, and business management. </w:t>
      </w:r>
    </w:p>
    <w:p w:rsidRPr="00FF6271" w:rsidR="00A7048D" w:rsidP="00A7048D" w:rsidRDefault="00A7048D" w14:paraId="57597258" w14:textId="0A5D9E16">
      <w:pPr>
        <w:pStyle w:val="ListParagraph"/>
        <w:widowControl/>
        <w:numPr>
          <w:ilvl w:val="0"/>
          <w:numId w:val="4"/>
        </w:numPr>
        <w:rPr>
          <w:rFonts w:ascii="Times New Roman" w:hAnsi="Times New Roman"/>
          <w:color w:val="19150F"/>
          <w:sz w:val="24"/>
          <w:szCs w:val="24"/>
          <w:lang w:val="en"/>
        </w:rPr>
      </w:pPr>
      <w:r>
        <w:rPr>
          <w:rFonts w:ascii="Times New Roman" w:hAnsi="Times New Roman"/>
          <w:sz w:val="24"/>
          <w:szCs w:val="24"/>
        </w:rPr>
        <w:t xml:space="preserve">Assessment of </w:t>
      </w:r>
      <w:r w:rsidRPr="00FF6271">
        <w:rPr>
          <w:rFonts w:ascii="Times New Roman" w:hAnsi="Times New Roman"/>
          <w:sz w:val="24"/>
          <w:szCs w:val="24"/>
        </w:rPr>
        <w:t>progress towards meeting Funding Opportunity Announcement objectives</w:t>
      </w:r>
      <w:r>
        <w:rPr>
          <w:rFonts w:ascii="Times New Roman" w:hAnsi="Times New Roman"/>
          <w:sz w:val="24"/>
          <w:szCs w:val="24"/>
        </w:rPr>
        <w:t>.</w:t>
      </w:r>
      <w:r w:rsidRPr="00FF6271">
        <w:rPr>
          <w:rFonts w:ascii="Times New Roman" w:hAnsi="Times New Roman"/>
          <w:sz w:val="24"/>
          <w:szCs w:val="24"/>
        </w:rPr>
        <w:t xml:space="preserve"> </w:t>
      </w:r>
    </w:p>
    <w:p w:rsidRPr="00166EC3" w:rsidR="007909E5" w:rsidP="00AE63A0" w:rsidRDefault="007E295F" w14:paraId="7DE59DBA" w14:textId="285E642A">
      <w:pPr>
        <w:widowControl/>
        <w:numPr>
          <w:ilvl w:val="0"/>
          <w:numId w:val="4"/>
        </w:numPr>
        <w:rPr>
          <w:rFonts w:ascii="Times New Roman" w:hAnsi="Times New Roman"/>
          <w:snapToGrid/>
          <w:sz w:val="24"/>
          <w:szCs w:val="24"/>
        </w:rPr>
      </w:pPr>
      <w:r>
        <w:rPr>
          <w:rFonts w:ascii="Times New Roman" w:hAnsi="Times New Roman"/>
          <w:snapToGrid/>
          <w:sz w:val="24"/>
          <w:szCs w:val="24"/>
        </w:rPr>
        <w:lastRenderedPageBreak/>
        <w:t xml:space="preserve">Confirmation of </w:t>
      </w:r>
      <w:r w:rsidRPr="00166EC3" w:rsidR="00AE63A0">
        <w:rPr>
          <w:rFonts w:ascii="Times New Roman" w:hAnsi="Times New Roman"/>
          <w:snapToGrid/>
          <w:sz w:val="24"/>
          <w:szCs w:val="24"/>
        </w:rPr>
        <w:t>compliance with grant requirements</w:t>
      </w:r>
      <w:r w:rsidRPr="00166EC3">
        <w:rPr>
          <w:rFonts w:ascii="Times New Roman" w:hAnsi="Times New Roman"/>
          <w:snapToGrid/>
          <w:sz w:val="24"/>
          <w:szCs w:val="24"/>
        </w:rPr>
        <w:t xml:space="preserve">: </w:t>
      </w:r>
      <w:r w:rsidRPr="00166EC3" w:rsidR="00AE63A0">
        <w:rPr>
          <w:rFonts w:ascii="Times New Roman" w:hAnsi="Times New Roman"/>
          <w:snapToGrid/>
          <w:sz w:val="24"/>
          <w:szCs w:val="24"/>
        </w:rPr>
        <w:t xml:space="preserve">determining whether federal grants </w:t>
      </w:r>
      <w:proofErr w:type="gramStart"/>
      <w:r w:rsidRPr="00166EC3" w:rsidR="00AE63A0">
        <w:rPr>
          <w:rFonts w:ascii="Times New Roman" w:hAnsi="Times New Roman"/>
          <w:snapToGrid/>
          <w:sz w:val="24"/>
          <w:szCs w:val="24"/>
        </w:rPr>
        <w:t>are being used</w:t>
      </w:r>
      <w:proofErr w:type="gramEnd"/>
      <w:r w:rsidRPr="00166EC3" w:rsidR="00AE63A0">
        <w:rPr>
          <w:rFonts w:ascii="Times New Roman" w:hAnsi="Times New Roman"/>
          <w:snapToGrid/>
          <w:sz w:val="24"/>
          <w:szCs w:val="24"/>
        </w:rPr>
        <w:t xml:space="preserve"> for the purposes for which they are made</w:t>
      </w:r>
      <w:r w:rsidRPr="00166EC3" w:rsidR="006564A6">
        <w:rPr>
          <w:rFonts w:ascii="Times New Roman" w:hAnsi="Times New Roman"/>
          <w:snapToGrid/>
          <w:sz w:val="24"/>
          <w:szCs w:val="24"/>
        </w:rPr>
        <w:t xml:space="preserve"> and taking appropriate </w:t>
      </w:r>
      <w:r w:rsidRPr="00166EC3" w:rsidR="0092207F">
        <w:rPr>
          <w:rFonts w:ascii="Times New Roman" w:hAnsi="Times New Roman"/>
          <w:snapToGrid/>
          <w:sz w:val="24"/>
          <w:szCs w:val="24"/>
        </w:rPr>
        <w:t>actions for non-compliance and enforcement.</w:t>
      </w:r>
    </w:p>
    <w:p w:rsidRPr="00A7048D" w:rsidR="00A7048D" w:rsidP="00A7048D" w:rsidRDefault="00A7048D" w14:paraId="5EA0E185" w14:textId="06A4E9E7">
      <w:pPr>
        <w:pStyle w:val="ListParagraph"/>
        <w:widowControl/>
        <w:numPr>
          <w:ilvl w:val="0"/>
          <w:numId w:val="4"/>
        </w:numPr>
        <w:rPr>
          <w:rFonts w:ascii="Times New Roman" w:hAnsi="Times New Roman"/>
          <w:color w:val="19150F"/>
          <w:sz w:val="24"/>
          <w:szCs w:val="24"/>
          <w:lang w:val="en"/>
        </w:rPr>
      </w:pPr>
      <w:r>
        <w:rPr>
          <w:rFonts w:ascii="Times New Roman" w:hAnsi="Times New Roman"/>
          <w:sz w:val="24"/>
          <w:szCs w:val="24"/>
        </w:rPr>
        <w:t xml:space="preserve">Verification </w:t>
      </w:r>
      <w:r w:rsidRPr="002315B7">
        <w:rPr>
          <w:rFonts w:ascii="Times New Roman" w:hAnsi="Times New Roman"/>
        </w:rPr>
        <w:t xml:space="preserve">that programs/projects initiated by grantees are carried out in a manner consistent with the grantee’s approved project goals and objectives, and in a manner consistent with </w:t>
      </w:r>
      <w:r>
        <w:rPr>
          <w:rFonts w:ascii="Times New Roman" w:hAnsi="Times New Roman"/>
        </w:rPr>
        <w:t>ACF</w:t>
      </w:r>
      <w:r w:rsidRPr="002315B7">
        <w:rPr>
          <w:rFonts w:ascii="Times New Roman" w:hAnsi="Times New Roman"/>
        </w:rPr>
        <w:t>’s expectations</w:t>
      </w:r>
      <w:r>
        <w:rPr>
          <w:rFonts w:ascii="Times New Roman" w:hAnsi="Times New Roman"/>
          <w:sz w:val="24"/>
          <w:szCs w:val="24"/>
        </w:rPr>
        <w:t xml:space="preserve"> </w:t>
      </w:r>
    </w:p>
    <w:p w:rsidRPr="00166EC3" w:rsidR="00166EC3" w:rsidP="00AE63A0" w:rsidRDefault="00166EC3" w14:paraId="48355BA6" w14:textId="1971D34A">
      <w:pPr>
        <w:widowControl/>
        <w:numPr>
          <w:ilvl w:val="0"/>
          <w:numId w:val="4"/>
        </w:numPr>
        <w:rPr>
          <w:rFonts w:ascii="Times New Roman" w:hAnsi="Times New Roman"/>
          <w:snapToGrid/>
          <w:sz w:val="24"/>
          <w:szCs w:val="24"/>
        </w:rPr>
      </w:pPr>
      <w:r w:rsidRPr="00166EC3">
        <w:rPr>
          <w:rFonts w:ascii="Times New Roman" w:hAnsi="Times New Roman"/>
          <w:sz w:val="24"/>
          <w:szCs w:val="24"/>
        </w:rPr>
        <w:t xml:space="preserve">Confirmation and assessment of grantee’s </w:t>
      </w:r>
      <w:proofErr w:type="spellStart"/>
      <w:r w:rsidRPr="00166EC3">
        <w:rPr>
          <w:rFonts w:ascii="Times New Roman" w:hAnsi="Times New Roman"/>
          <w:sz w:val="24"/>
          <w:szCs w:val="24"/>
        </w:rPr>
        <w:t>subrecipient</w:t>
      </w:r>
      <w:proofErr w:type="spellEnd"/>
      <w:r w:rsidRPr="00166EC3">
        <w:rPr>
          <w:rFonts w:ascii="Times New Roman" w:hAnsi="Times New Roman"/>
          <w:sz w:val="24"/>
          <w:szCs w:val="24"/>
        </w:rPr>
        <w:t xml:space="preserve"> partnerships.</w:t>
      </w:r>
    </w:p>
    <w:p w:rsidRPr="00166EC3" w:rsidR="007909E5" w:rsidP="00AE63A0" w:rsidRDefault="00AE63A0" w14:paraId="6CE0E433" w14:textId="05C9A395">
      <w:pPr>
        <w:widowControl/>
        <w:numPr>
          <w:ilvl w:val="0"/>
          <w:numId w:val="4"/>
        </w:numPr>
        <w:rPr>
          <w:rFonts w:ascii="Times New Roman" w:hAnsi="Times New Roman"/>
          <w:snapToGrid/>
          <w:sz w:val="24"/>
          <w:szCs w:val="24"/>
        </w:rPr>
      </w:pPr>
      <w:r w:rsidRPr="00166EC3">
        <w:rPr>
          <w:rFonts w:ascii="Times New Roman" w:hAnsi="Times New Roman"/>
          <w:snapToGrid/>
          <w:sz w:val="24"/>
          <w:szCs w:val="24"/>
        </w:rPr>
        <w:t>Program assessment</w:t>
      </w:r>
      <w:r w:rsidRPr="00166EC3" w:rsidR="007E295F">
        <w:rPr>
          <w:rFonts w:ascii="Times New Roman" w:hAnsi="Times New Roman"/>
          <w:snapToGrid/>
          <w:sz w:val="24"/>
          <w:szCs w:val="24"/>
        </w:rPr>
        <w:t xml:space="preserve">: </w:t>
      </w:r>
      <w:r w:rsidRPr="00166EC3">
        <w:rPr>
          <w:rFonts w:ascii="Times New Roman" w:hAnsi="Times New Roman"/>
          <w:snapToGrid/>
          <w:sz w:val="24"/>
          <w:szCs w:val="24"/>
        </w:rPr>
        <w:t>collecting additional information on the status, activities, and accomplishments of grantees for reports that the HHS Secretary delivers to Congress</w:t>
      </w:r>
      <w:r w:rsidR="00156733">
        <w:rPr>
          <w:rFonts w:ascii="Times New Roman" w:hAnsi="Times New Roman"/>
          <w:snapToGrid/>
          <w:sz w:val="24"/>
          <w:szCs w:val="24"/>
        </w:rPr>
        <w:t>, as well as office- and program-specific reports</w:t>
      </w:r>
      <w:r w:rsidRPr="00166EC3" w:rsidR="007E295F">
        <w:rPr>
          <w:rFonts w:ascii="Times New Roman" w:hAnsi="Times New Roman"/>
          <w:snapToGrid/>
          <w:sz w:val="24"/>
          <w:szCs w:val="24"/>
        </w:rPr>
        <w:t>.</w:t>
      </w:r>
    </w:p>
    <w:p w:rsidRPr="007E295F" w:rsidR="007909E5" w:rsidP="00AE63A0" w:rsidRDefault="0031555A" w14:paraId="0A9F6DA5" w14:textId="581BC9FD">
      <w:pPr>
        <w:widowControl/>
        <w:numPr>
          <w:ilvl w:val="0"/>
          <w:numId w:val="4"/>
        </w:numPr>
        <w:rPr>
          <w:rFonts w:ascii="Times New Roman" w:hAnsi="Times New Roman"/>
          <w:snapToGrid/>
          <w:sz w:val="24"/>
          <w:szCs w:val="24"/>
        </w:rPr>
      </w:pPr>
      <w:r>
        <w:rPr>
          <w:rFonts w:ascii="Times New Roman" w:hAnsi="Times New Roman"/>
          <w:snapToGrid/>
          <w:sz w:val="24"/>
          <w:szCs w:val="24"/>
        </w:rPr>
        <w:t>D</w:t>
      </w:r>
      <w:r w:rsidRPr="007E295F" w:rsidR="00AE63A0">
        <w:rPr>
          <w:rFonts w:ascii="Times New Roman" w:hAnsi="Times New Roman"/>
          <w:snapToGrid/>
          <w:sz w:val="24"/>
          <w:szCs w:val="24"/>
        </w:rPr>
        <w:t>ay-to-day activities, activities performed at specified intervals, and periodic evaluations of grantee performance that are required by statute or policy</w:t>
      </w:r>
      <w:r w:rsidR="007E295F">
        <w:rPr>
          <w:rFonts w:ascii="Times New Roman" w:hAnsi="Times New Roman"/>
          <w:snapToGrid/>
          <w:sz w:val="24"/>
          <w:szCs w:val="24"/>
        </w:rPr>
        <w:t>.</w:t>
      </w:r>
    </w:p>
    <w:p w:rsidR="007E295F" w:rsidP="00AE63A0" w:rsidRDefault="0031555A" w14:paraId="037EB202" w14:textId="27A5E7EB">
      <w:pPr>
        <w:widowControl/>
        <w:numPr>
          <w:ilvl w:val="0"/>
          <w:numId w:val="4"/>
        </w:numPr>
        <w:rPr>
          <w:rFonts w:ascii="Times New Roman" w:hAnsi="Times New Roman"/>
          <w:snapToGrid/>
          <w:sz w:val="24"/>
          <w:szCs w:val="24"/>
        </w:rPr>
      </w:pPr>
      <w:r>
        <w:rPr>
          <w:rFonts w:ascii="Times New Roman" w:hAnsi="Times New Roman"/>
          <w:snapToGrid/>
          <w:sz w:val="24"/>
          <w:szCs w:val="24"/>
        </w:rPr>
        <w:t>Determination of</w:t>
      </w:r>
      <w:r w:rsidRPr="007E295F" w:rsidR="00AE63A0">
        <w:rPr>
          <w:rFonts w:ascii="Times New Roman" w:hAnsi="Times New Roman"/>
          <w:snapToGrid/>
          <w:sz w:val="24"/>
          <w:szCs w:val="24"/>
        </w:rPr>
        <w:t xml:space="preserve"> certain aspects of continued perfor</w:t>
      </w:r>
      <w:r w:rsidR="007E295F">
        <w:rPr>
          <w:rFonts w:ascii="Times New Roman" w:hAnsi="Times New Roman"/>
          <w:snapToGrid/>
          <w:sz w:val="24"/>
          <w:szCs w:val="24"/>
        </w:rPr>
        <w:t>mance (e.g., continued funding).</w:t>
      </w:r>
    </w:p>
    <w:p w:rsidR="00AE63A0" w:rsidP="00AE63A0" w:rsidRDefault="007E295F" w14:paraId="2055F756" w14:textId="70B77747">
      <w:pPr>
        <w:widowControl/>
        <w:numPr>
          <w:ilvl w:val="0"/>
          <w:numId w:val="4"/>
        </w:numPr>
        <w:rPr>
          <w:rFonts w:ascii="Times New Roman" w:hAnsi="Times New Roman"/>
          <w:snapToGrid/>
          <w:sz w:val="24"/>
          <w:szCs w:val="24"/>
        </w:rPr>
      </w:pPr>
      <w:r>
        <w:rPr>
          <w:rFonts w:ascii="Times New Roman" w:hAnsi="Times New Roman"/>
          <w:snapToGrid/>
          <w:sz w:val="24"/>
          <w:szCs w:val="24"/>
        </w:rPr>
        <w:t>Determine if</w:t>
      </w:r>
      <w:r w:rsidRPr="007E295F" w:rsidR="00AE63A0">
        <w:rPr>
          <w:rFonts w:ascii="Times New Roman" w:hAnsi="Times New Roman"/>
          <w:snapToGrid/>
          <w:sz w:val="24"/>
          <w:szCs w:val="24"/>
        </w:rPr>
        <w:t xml:space="preserve"> additional actions</w:t>
      </w:r>
      <w:r>
        <w:rPr>
          <w:rFonts w:ascii="Times New Roman" w:hAnsi="Times New Roman"/>
          <w:snapToGrid/>
          <w:sz w:val="24"/>
          <w:szCs w:val="24"/>
        </w:rPr>
        <w:t>/support</w:t>
      </w:r>
      <w:r w:rsidRPr="007E295F" w:rsidR="00AE63A0">
        <w:rPr>
          <w:rFonts w:ascii="Times New Roman" w:hAnsi="Times New Roman"/>
          <w:snapToGrid/>
          <w:sz w:val="24"/>
          <w:szCs w:val="24"/>
        </w:rPr>
        <w:t xml:space="preserve"> </w:t>
      </w:r>
      <w:r w:rsidRPr="007E295F" w:rsidR="00412F1E">
        <w:rPr>
          <w:rFonts w:ascii="Times New Roman" w:hAnsi="Times New Roman"/>
          <w:snapToGrid/>
          <w:sz w:val="24"/>
          <w:szCs w:val="24"/>
        </w:rPr>
        <w:t>(</w:t>
      </w:r>
      <w:r w:rsidR="00412F1E">
        <w:rPr>
          <w:rFonts w:ascii="Times New Roman" w:hAnsi="Times New Roman"/>
          <w:snapToGrid/>
          <w:sz w:val="24"/>
          <w:szCs w:val="24"/>
        </w:rPr>
        <w:t xml:space="preserve">e.g., </w:t>
      </w:r>
      <w:r w:rsidRPr="007E295F" w:rsidR="00412F1E">
        <w:rPr>
          <w:rFonts w:ascii="Times New Roman" w:hAnsi="Times New Roman"/>
          <w:snapToGrid/>
          <w:sz w:val="24"/>
          <w:szCs w:val="24"/>
        </w:rPr>
        <w:t>T/TA)</w:t>
      </w:r>
      <w:r w:rsidR="006564A6">
        <w:rPr>
          <w:rFonts w:ascii="Times New Roman" w:hAnsi="Times New Roman"/>
          <w:snapToGrid/>
          <w:sz w:val="24"/>
          <w:szCs w:val="24"/>
        </w:rPr>
        <w:t xml:space="preserve"> </w:t>
      </w:r>
      <w:proofErr w:type="gramStart"/>
      <w:r w:rsidRPr="007E295F" w:rsidR="00AE63A0">
        <w:rPr>
          <w:rFonts w:ascii="Times New Roman" w:hAnsi="Times New Roman"/>
          <w:snapToGrid/>
          <w:sz w:val="24"/>
          <w:szCs w:val="24"/>
        </w:rPr>
        <w:t>are needed</w:t>
      </w:r>
      <w:proofErr w:type="gramEnd"/>
      <w:r w:rsidRPr="007E295F" w:rsidR="00AE63A0">
        <w:rPr>
          <w:rFonts w:ascii="Times New Roman" w:hAnsi="Times New Roman"/>
          <w:snapToGrid/>
          <w:sz w:val="24"/>
          <w:szCs w:val="24"/>
        </w:rPr>
        <w:t xml:space="preserve"> to increase the potential for success or to protect federal interests (e.g., </w:t>
      </w:r>
      <w:r w:rsidR="00412F1E">
        <w:rPr>
          <w:rFonts w:ascii="Times New Roman" w:hAnsi="Times New Roman"/>
          <w:snapToGrid/>
          <w:sz w:val="24"/>
          <w:szCs w:val="24"/>
        </w:rPr>
        <w:t>enforcement actions</w:t>
      </w:r>
      <w:r w:rsidRPr="007E295F" w:rsidR="00AE63A0">
        <w:rPr>
          <w:rFonts w:ascii="Times New Roman" w:hAnsi="Times New Roman"/>
          <w:snapToGrid/>
          <w:sz w:val="24"/>
          <w:szCs w:val="24"/>
        </w:rPr>
        <w:t>)</w:t>
      </w:r>
      <w:r w:rsidR="00F83362">
        <w:rPr>
          <w:rFonts w:ascii="Times New Roman" w:hAnsi="Times New Roman"/>
          <w:snapToGrid/>
          <w:sz w:val="24"/>
          <w:szCs w:val="24"/>
        </w:rPr>
        <w:t xml:space="preserve">. </w:t>
      </w:r>
    </w:p>
    <w:p w:rsidRPr="00156733" w:rsidR="00156733" w:rsidP="00156733" w:rsidRDefault="00156733" w14:paraId="4967D93A" w14:textId="58A1481A">
      <w:pPr>
        <w:widowControl/>
        <w:numPr>
          <w:ilvl w:val="0"/>
          <w:numId w:val="4"/>
        </w:numPr>
        <w:rPr>
          <w:rFonts w:ascii="Times New Roman" w:hAnsi="Times New Roman"/>
          <w:snapToGrid/>
          <w:sz w:val="24"/>
          <w:szCs w:val="24"/>
        </w:rPr>
      </w:pPr>
      <w:r>
        <w:rPr>
          <w:rFonts w:ascii="Times New Roman" w:hAnsi="Times New Roman"/>
          <w:snapToGrid/>
          <w:sz w:val="24"/>
          <w:szCs w:val="24"/>
        </w:rPr>
        <w:t>Pretes</w:t>
      </w:r>
      <w:r w:rsidR="00A12360">
        <w:rPr>
          <w:rFonts w:ascii="Times New Roman" w:hAnsi="Times New Roman"/>
          <w:snapToGrid/>
          <w:sz w:val="24"/>
          <w:szCs w:val="24"/>
        </w:rPr>
        <w:t>t</w:t>
      </w:r>
      <w:r>
        <w:rPr>
          <w:rFonts w:ascii="Times New Roman" w:hAnsi="Times New Roman"/>
          <w:snapToGrid/>
          <w:sz w:val="24"/>
          <w:szCs w:val="24"/>
        </w:rPr>
        <w:t>ing of the monitoring tools</w:t>
      </w:r>
    </w:p>
    <w:p w:rsidR="00166EC3" w:rsidP="00AE63A0" w:rsidRDefault="00166EC3" w14:paraId="741013AA" w14:textId="77777777">
      <w:pPr>
        <w:widowControl/>
        <w:rPr>
          <w:rFonts w:ascii="Times New Roman" w:hAnsi="Times New Roman"/>
          <w:snapToGrid/>
          <w:sz w:val="24"/>
          <w:szCs w:val="24"/>
        </w:rPr>
      </w:pPr>
    </w:p>
    <w:p w:rsidR="00313198" w:rsidP="00AE63A0" w:rsidRDefault="00313198" w14:paraId="0C14F184" w14:textId="4B103BF5">
      <w:pPr>
        <w:widowControl/>
        <w:rPr>
          <w:rFonts w:ascii="Times New Roman" w:hAnsi="Times New Roman"/>
          <w:snapToGrid/>
          <w:sz w:val="24"/>
          <w:szCs w:val="24"/>
        </w:rPr>
      </w:pPr>
      <w:r>
        <w:rPr>
          <w:rFonts w:ascii="Times New Roman" w:hAnsi="Times New Roman"/>
          <w:snapToGrid/>
          <w:sz w:val="24"/>
          <w:szCs w:val="24"/>
        </w:rPr>
        <w:t xml:space="preserve">The information gathered </w:t>
      </w:r>
      <w:proofErr w:type="gramStart"/>
      <w:r>
        <w:rPr>
          <w:rFonts w:ascii="Times New Roman" w:hAnsi="Times New Roman"/>
          <w:snapToGrid/>
          <w:sz w:val="24"/>
          <w:szCs w:val="24"/>
        </w:rPr>
        <w:t>will</w:t>
      </w:r>
      <w:r w:rsidR="007E295F">
        <w:rPr>
          <w:rFonts w:ascii="Times New Roman" w:hAnsi="Times New Roman"/>
          <w:snapToGrid/>
          <w:sz w:val="24"/>
          <w:szCs w:val="24"/>
        </w:rPr>
        <w:t xml:space="preserve"> be used</w:t>
      </w:r>
      <w:proofErr w:type="gramEnd"/>
      <w:r w:rsidR="007E295F">
        <w:rPr>
          <w:rFonts w:ascii="Times New Roman" w:hAnsi="Times New Roman"/>
          <w:snapToGrid/>
          <w:sz w:val="24"/>
          <w:szCs w:val="24"/>
        </w:rPr>
        <w:t xml:space="preserve"> </w:t>
      </w:r>
      <w:r w:rsidR="00156733">
        <w:rPr>
          <w:rFonts w:ascii="Times New Roman" w:hAnsi="Times New Roman"/>
          <w:snapToGrid/>
          <w:sz w:val="24"/>
          <w:szCs w:val="24"/>
        </w:rPr>
        <w:t xml:space="preserve">primarily </w:t>
      </w:r>
      <w:r w:rsidR="007E295F">
        <w:rPr>
          <w:rFonts w:ascii="Times New Roman" w:hAnsi="Times New Roman"/>
          <w:snapToGrid/>
          <w:sz w:val="24"/>
          <w:szCs w:val="24"/>
        </w:rPr>
        <w:t>for internal purposes</w:t>
      </w:r>
      <w:r w:rsidR="00156733">
        <w:rPr>
          <w:rFonts w:ascii="Times New Roman" w:hAnsi="Times New Roman"/>
          <w:snapToGrid/>
          <w:sz w:val="24"/>
          <w:szCs w:val="24"/>
        </w:rPr>
        <w:t xml:space="preserve">, but aggregate data </w:t>
      </w:r>
      <w:r w:rsidR="00A7048D">
        <w:rPr>
          <w:rFonts w:ascii="Times New Roman" w:hAnsi="Times New Roman"/>
          <w:snapToGrid/>
          <w:sz w:val="24"/>
          <w:szCs w:val="24"/>
        </w:rPr>
        <w:t>may</w:t>
      </w:r>
      <w:r w:rsidR="00156733">
        <w:rPr>
          <w:rFonts w:ascii="Times New Roman" w:hAnsi="Times New Roman"/>
          <w:snapToGrid/>
          <w:sz w:val="24"/>
          <w:szCs w:val="24"/>
        </w:rPr>
        <w:t xml:space="preserve"> be included in public materials such as Reports to Congress</w:t>
      </w:r>
      <w:r w:rsidR="00A7048D">
        <w:rPr>
          <w:rFonts w:ascii="Times New Roman" w:hAnsi="Times New Roman"/>
          <w:snapToGrid/>
          <w:sz w:val="24"/>
          <w:szCs w:val="24"/>
        </w:rPr>
        <w:t xml:space="preserve"> or program office documents. </w:t>
      </w:r>
      <w:r w:rsidR="00E26744">
        <w:rPr>
          <w:rFonts w:ascii="Times New Roman" w:hAnsi="Times New Roman"/>
          <w:snapToGrid/>
          <w:sz w:val="24"/>
          <w:szCs w:val="24"/>
        </w:rPr>
        <w:t xml:space="preserve">Any plans for sharing information gathered using this generic clearance </w:t>
      </w:r>
      <w:proofErr w:type="gramStart"/>
      <w:r w:rsidR="00E26744">
        <w:rPr>
          <w:rFonts w:ascii="Times New Roman" w:hAnsi="Times New Roman"/>
          <w:snapToGrid/>
          <w:sz w:val="24"/>
          <w:szCs w:val="24"/>
        </w:rPr>
        <w:t>will</w:t>
      </w:r>
      <w:proofErr w:type="gramEnd"/>
      <w:r w:rsidR="00E26744">
        <w:rPr>
          <w:rFonts w:ascii="Times New Roman" w:hAnsi="Times New Roman"/>
          <w:snapToGrid/>
          <w:sz w:val="24"/>
          <w:szCs w:val="24"/>
        </w:rPr>
        <w:t xml:space="preserve"> be described in each program-specific generic IC (</w:t>
      </w:r>
      <w:proofErr w:type="spellStart"/>
      <w:r w:rsidR="00E26744">
        <w:rPr>
          <w:rFonts w:ascii="Times New Roman" w:hAnsi="Times New Roman"/>
          <w:snapToGrid/>
          <w:sz w:val="24"/>
          <w:szCs w:val="24"/>
        </w:rPr>
        <w:t>GenIC</w:t>
      </w:r>
      <w:proofErr w:type="spellEnd"/>
      <w:r w:rsidR="00E26744">
        <w:rPr>
          <w:rFonts w:ascii="Times New Roman" w:hAnsi="Times New Roman"/>
          <w:snapToGrid/>
          <w:sz w:val="24"/>
          <w:szCs w:val="24"/>
        </w:rPr>
        <w:t>)</w:t>
      </w:r>
      <w:r w:rsidR="007E295F">
        <w:rPr>
          <w:rFonts w:ascii="Times New Roman" w:hAnsi="Times New Roman"/>
          <w:snapToGrid/>
          <w:sz w:val="24"/>
          <w:szCs w:val="24"/>
        </w:rPr>
        <w:t>.</w:t>
      </w:r>
    </w:p>
    <w:p w:rsidRPr="007E295F" w:rsidR="00AE63A0" w:rsidP="00AE63A0" w:rsidRDefault="00AE63A0" w14:paraId="26059C3F" w14:textId="77777777">
      <w:pPr>
        <w:widowControl/>
        <w:rPr>
          <w:rFonts w:ascii="Times New Roman" w:hAnsi="Times New Roman"/>
          <w:snapToGrid/>
          <w:sz w:val="24"/>
          <w:szCs w:val="24"/>
        </w:rPr>
      </w:pPr>
    </w:p>
    <w:p w:rsidR="00A12360" w:rsidP="00A12360" w:rsidRDefault="00D355F5" w14:paraId="3B1A896D" w14:textId="1357F68F">
      <w:pPr>
        <w:widowControl/>
        <w:rPr>
          <w:rFonts w:ascii="Times New Roman" w:hAnsi="Times New Roman"/>
          <w:snapToGrid/>
          <w:sz w:val="24"/>
          <w:szCs w:val="24"/>
        </w:rPr>
      </w:pPr>
      <w:r>
        <w:rPr>
          <w:rFonts w:ascii="Times New Roman" w:hAnsi="Times New Roman"/>
          <w:snapToGrid/>
          <w:sz w:val="24"/>
          <w:szCs w:val="24"/>
        </w:rPr>
        <w:t>The following are some e</w:t>
      </w:r>
      <w:r w:rsidR="00A12360">
        <w:rPr>
          <w:rFonts w:ascii="Times New Roman" w:hAnsi="Times New Roman"/>
          <w:snapToGrid/>
          <w:sz w:val="24"/>
          <w:szCs w:val="24"/>
        </w:rPr>
        <w:t xml:space="preserve">xample monitoring </w:t>
      </w:r>
      <w:r>
        <w:rPr>
          <w:rFonts w:ascii="Times New Roman" w:hAnsi="Times New Roman"/>
          <w:snapToGrid/>
          <w:sz w:val="24"/>
          <w:szCs w:val="24"/>
        </w:rPr>
        <w:t>data</w:t>
      </w:r>
      <w:r w:rsidR="00A12360">
        <w:rPr>
          <w:rFonts w:ascii="Times New Roman" w:hAnsi="Times New Roman"/>
          <w:snapToGrid/>
          <w:sz w:val="24"/>
          <w:szCs w:val="24"/>
        </w:rPr>
        <w:t xml:space="preserve"> </w:t>
      </w:r>
      <w:r>
        <w:rPr>
          <w:rFonts w:ascii="Times New Roman" w:hAnsi="Times New Roman"/>
          <w:snapToGrid/>
          <w:sz w:val="24"/>
          <w:szCs w:val="24"/>
        </w:rPr>
        <w:t xml:space="preserve">that </w:t>
      </w:r>
      <w:proofErr w:type="gramStart"/>
      <w:r>
        <w:rPr>
          <w:rFonts w:ascii="Times New Roman" w:hAnsi="Times New Roman"/>
          <w:snapToGrid/>
          <w:sz w:val="24"/>
          <w:szCs w:val="24"/>
        </w:rPr>
        <w:t>might be submitted</w:t>
      </w:r>
      <w:proofErr w:type="gramEnd"/>
      <w:r>
        <w:rPr>
          <w:rFonts w:ascii="Times New Roman" w:hAnsi="Times New Roman"/>
          <w:snapToGrid/>
          <w:sz w:val="24"/>
          <w:szCs w:val="24"/>
        </w:rPr>
        <w:t xml:space="preserve"> as a </w:t>
      </w:r>
      <w:proofErr w:type="spellStart"/>
      <w:r>
        <w:rPr>
          <w:rFonts w:ascii="Times New Roman" w:hAnsi="Times New Roman"/>
          <w:snapToGrid/>
          <w:sz w:val="24"/>
          <w:szCs w:val="24"/>
        </w:rPr>
        <w:t>GenIC</w:t>
      </w:r>
      <w:proofErr w:type="spellEnd"/>
      <w:r w:rsidR="00A12360">
        <w:rPr>
          <w:rFonts w:ascii="Times New Roman" w:hAnsi="Times New Roman"/>
          <w:snapToGrid/>
          <w:sz w:val="24"/>
          <w:szCs w:val="24"/>
        </w:rPr>
        <w:t xml:space="preserve">: </w:t>
      </w:r>
    </w:p>
    <w:p w:rsidR="004464CF" w:rsidP="00D355F5" w:rsidRDefault="00D355F5" w14:paraId="6FF44E8B" w14:textId="36EDD11F">
      <w:pPr>
        <w:pStyle w:val="ListParagraph"/>
        <w:widowControl/>
        <w:numPr>
          <w:ilvl w:val="0"/>
          <w:numId w:val="13"/>
        </w:numPr>
        <w:rPr>
          <w:rFonts w:ascii="Times New Roman" w:hAnsi="Times New Roman"/>
          <w:sz w:val="24"/>
          <w:szCs w:val="24"/>
        </w:rPr>
      </w:pPr>
      <w:r>
        <w:rPr>
          <w:rFonts w:ascii="Times New Roman" w:hAnsi="Times New Roman"/>
          <w:sz w:val="24"/>
          <w:szCs w:val="24"/>
        </w:rPr>
        <w:t>Information about proposed approaches to demonstrating compliance with specific regulations</w:t>
      </w:r>
    </w:p>
    <w:p w:rsidR="00D355F5" w:rsidP="00D355F5" w:rsidRDefault="00D355F5" w14:paraId="341FBCE6" w14:textId="09C0C156">
      <w:pPr>
        <w:pStyle w:val="ListParagraph"/>
        <w:widowControl/>
        <w:numPr>
          <w:ilvl w:val="0"/>
          <w:numId w:val="13"/>
        </w:numPr>
        <w:rPr>
          <w:rFonts w:ascii="Times New Roman" w:hAnsi="Times New Roman"/>
          <w:sz w:val="24"/>
          <w:szCs w:val="24"/>
        </w:rPr>
      </w:pPr>
      <w:r>
        <w:rPr>
          <w:rFonts w:ascii="Times New Roman" w:hAnsi="Times New Roman"/>
          <w:sz w:val="24"/>
          <w:szCs w:val="24"/>
        </w:rPr>
        <w:t>Interview data with grantee staff about implementation of required activities to identify potential needs for support</w:t>
      </w:r>
    </w:p>
    <w:p w:rsidR="00D355F5" w:rsidP="00D355F5" w:rsidRDefault="00D355F5" w14:paraId="42C5B85D" w14:textId="50C1F6DA">
      <w:pPr>
        <w:pStyle w:val="ListParagraph"/>
        <w:widowControl/>
        <w:numPr>
          <w:ilvl w:val="0"/>
          <w:numId w:val="13"/>
        </w:numPr>
        <w:rPr>
          <w:rFonts w:ascii="Times New Roman" w:hAnsi="Times New Roman"/>
          <w:sz w:val="24"/>
          <w:szCs w:val="24"/>
        </w:rPr>
      </w:pPr>
      <w:r>
        <w:rPr>
          <w:rFonts w:ascii="Times New Roman" w:hAnsi="Times New Roman"/>
          <w:sz w:val="24"/>
          <w:szCs w:val="24"/>
        </w:rPr>
        <w:t xml:space="preserve">Assessment of project outputs and outcomes </w:t>
      </w:r>
    </w:p>
    <w:p w:rsidR="0048084F" w:rsidP="00D355F5" w:rsidRDefault="00656D81" w14:paraId="3C27DD0A" w14:textId="5118C563">
      <w:pPr>
        <w:pStyle w:val="ListParagraph"/>
        <w:widowControl/>
        <w:numPr>
          <w:ilvl w:val="0"/>
          <w:numId w:val="13"/>
        </w:numPr>
        <w:rPr>
          <w:rFonts w:ascii="Times New Roman" w:hAnsi="Times New Roman"/>
          <w:sz w:val="24"/>
          <w:szCs w:val="24"/>
        </w:rPr>
      </w:pPr>
      <w:r>
        <w:rPr>
          <w:rFonts w:ascii="Times New Roman" w:hAnsi="Times New Roman"/>
          <w:sz w:val="24"/>
          <w:szCs w:val="24"/>
        </w:rPr>
        <w:t>Data about caseloads and information about barriers to processing certain caseloads</w:t>
      </w:r>
    </w:p>
    <w:p w:rsidRPr="004464CF" w:rsidR="00656D81" w:rsidP="00D355F5" w:rsidRDefault="00656D81" w14:paraId="3E5951D0" w14:textId="2979E738">
      <w:pPr>
        <w:pStyle w:val="ListParagraph"/>
        <w:widowControl/>
        <w:numPr>
          <w:ilvl w:val="0"/>
          <w:numId w:val="13"/>
        </w:numPr>
        <w:rPr>
          <w:rFonts w:ascii="Times New Roman" w:hAnsi="Times New Roman"/>
          <w:sz w:val="24"/>
          <w:szCs w:val="24"/>
        </w:rPr>
      </w:pPr>
      <w:r>
        <w:rPr>
          <w:rFonts w:ascii="Times New Roman" w:hAnsi="Times New Roman"/>
          <w:sz w:val="24"/>
          <w:szCs w:val="24"/>
        </w:rPr>
        <w:t>Survey data about changes to activities, processes, caseloads, etc. in response to a disaster or public health emergency</w:t>
      </w:r>
    </w:p>
    <w:p w:rsidR="00A73E91" w:rsidP="00A12360" w:rsidRDefault="00A73E91" w14:paraId="7905EE9E" w14:textId="12CF59FD">
      <w:pPr>
        <w:widowControl/>
        <w:rPr>
          <w:rFonts w:ascii="Times New Roman" w:hAnsi="Times New Roman"/>
          <w:snapToGrid/>
          <w:sz w:val="24"/>
          <w:szCs w:val="24"/>
        </w:rPr>
      </w:pPr>
    </w:p>
    <w:p w:rsidR="00A73E91" w:rsidP="00A12360" w:rsidRDefault="00A73E91" w14:paraId="37BC023C" w14:textId="28E64375">
      <w:pPr>
        <w:widowControl/>
        <w:rPr>
          <w:rFonts w:ascii="Times New Roman" w:hAnsi="Times New Roman"/>
          <w:snapToGrid/>
          <w:sz w:val="24"/>
          <w:szCs w:val="24"/>
        </w:rPr>
      </w:pPr>
      <w:r>
        <w:rPr>
          <w:rFonts w:ascii="Times New Roman" w:hAnsi="Times New Roman"/>
          <w:snapToGrid/>
          <w:sz w:val="24"/>
          <w:szCs w:val="24"/>
        </w:rPr>
        <w:t>Example activities that would be out of scope for this generic include:</w:t>
      </w:r>
    </w:p>
    <w:p w:rsidR="00A73E91" w:rsidP="00193B10" w:rsidRDefault="00193B10" w14:paraId="24B69707" w14:textId="517E8949">
      <w:pPr>
        <w:pStyle w:val="ListParagraph"/>
        <w:widowControl/>
        <w:numPr>
          <w:ilvl w:val="0"/>
          <w:numId w:val="14"/>
        </w:numPr>
        <w:rPr>
          <w:rFonts w:ascii="Times New Roman" w:hAnsi="Times New Roman"/>
          <w:sz w:val="24"/>
          <w:szCs w:val="24"/>
        </w:rPr>
      </w:pPr>
      <w:r>
        <w:rPr>
          <w:rFonts w:ascii="Times New Roman" w:hAnsi="Times New Roman"/>
          <w:sz w:val="24"/>
          <w:szCs w:val="24"/>
        </w:rPr>
        <w:t xml:space="preserve">Information collections for </w:t>
      </w:r>
      <w:proofErr w:type="gramStart"/>
      <w:r>
        <w:rPr>
          <w:rFonts w:ascii="Times New Roman" w:hAnsi="Times New Roman"/>
          <w:sz w:val="24"/>
          <w:szCs w:val="24"/>
        </w:rPr>
        <w:t>federally-sponsored</w:t>
      </w:r>
      <w:proofErr w:type="gramEnd"/>
      <w:r>
        <w:rPr>
          <w:rFonts w:ascii="Times New Roman" w:hAnsi="Times New Roman"/>
          <w:sz w:val="24"/>
          <w:szCs w:val="24"/>
        </w:rPr>
        <w:t xml:space="preserve"> evaluations.</w:t>
      </w:r>
    </w:p>
    <w:p w:rsidR="00193B10" w:rsidP="00193B10" w:rsidRDefault="00193B10" w14:paraId="7E65852A" w14:textId="52B97D45">
      <w:pPr>
        <w:pStyle w:val="ListParagraph"/>
        <w:widowControl/>
        <w:numPr>
          <w:ilvl w:val="0"/>
          <w:numId w:val="14"/>
        </w:numPr>
        <w:rPr>
          <w:rFonts w:ascii="Times New Roman" w:hAnsi="Times New Roman"/>
          <w:sz w:val="24"/>
          <w:szCs w:val="24"/>
        </w:rPr>
      </w:pPr>
      <w:r>
        <w:rPr>
          <w:rFonts w:ascii="Times New Roman" w:hAnsi="Times New Roman"/>
          <w:sz w:val="24"/>
          <w:szCs w:val="24"/>
        </w:rPr>
        <w:t>Information collections for GPRA performance measures.</w:t>
      </w:r>
    </w:p>
    <w:p w:rsidR="00193B10" w:rsidP="00193B10" w:rsidRDefault="00193B10" w14:paraId="31079C28" w14:textId="36130579">
      <w:pPr>
        <w:pStyle w:val="ListParagraph"/>
        <w:widowControl/>
        <w:numPr>
          <w:ilvl w:val="0"/>
          <w:numId w:val="14"/>
        </w:numPr>
        <w:rPr>
          <w:rFonts w:ascii="Times New Roman" w:hAnsi="Times New Roman"/>
          <w:sz w:val="24"/>
          <w:szCs w:val="24"/>
        </w:rPr>
      </w:pPr>
      <w:r>
        <w:rPr>
          <w:rFonts w:ascii="Times New Roman" w:hAnsi="Times New Roman"/>
          <w:sz w:val="24"/>
          <w:szCs w:val="24"/>
        </w:rPr>
        <w:t>Information included in the SF-PPR or suitable for the ACF generic PPR.</w:t>
      </w:r>
    </w:p>
    <w:p w:rsidR="00A73E91" w:rsidP="00A12360" w:rsidRDefault="00A73E91" w14:paraId="46D0990B" w14:textId="77777777">
      <w:pPr>
        <w:widowControl/>
        <w:rPr>
          <w:rFonts w:ascii="Times New Roman" w:hAnsi="Times New Roman"/>
          <w:snapToGrid/>
          <w:sz w:val="24"/>
          <w:szCs w:val="24"/>
        </w:rPr>
      </w:pPr>
    </w:p>
    <w:p w:rsidR="00A12360" w:rsidP="00A12360" w:rsidRDefault="000A60CA" w14:paraId="08485373" w14:textId="22FA25FF">
      <w:pPr>
        <w:widowControl/>
        <w:rPr>
          <w:rFonts w:ascii="Times New Roman" w:hAnsi="Times New Roman"/>
          <w:snapToGrid/>
          <w:sz w:val="24"/>
          <w:szCs w:val="24"/>
        </w:rPr>
      </w:pPr>
      <w:r>
        <w:rPr>
          <w:rFonts w:ascii="Times New Roman" w:hAnsi="Times New Roman"/>
          <w:snapToGrid/>
          <w:sz w:val="24"/>
          <w:szCs w:val="24"/>
        </w:rPr>
        <w:t xml:space="preserve">A program-specific </w:t>
      </w:r>
      <w:proofErr w:type="spellStart"/>
      <w:r>
        <w:rPr>
          <w:rFonts w:ascii="Times New Roman" w:hAnsi="Times New Roman"/>
          <w:snapToGrid/>
          <w:sz w:val="24"/>
          <w:szCs w:val="24"/>
        </w:rPr>
        <w:t>GenIC</w:t>
      </w:r>
      <w:proofErr w:type="spellEnd"/>
      <w:r>
        <w:rPr>
          <w:rFonts w:ascii="Times New Roman" w:hAnsi="Times New Roman"/>
          <w:snapToGrid/>
          <w:sz w:val="24"/>
          <w:szCs w:val="24"/>
        </w:rPr>
        <w:t xml:space="preserve"> </w:t>
      </w:r>
      <w:proofErr w:type="gramStart"/>
      <w:r>
        <w:rPr>
          <w:rFonts w:ascii="Times New Roman" w:hAnsi="Times New Roman"/>
          <w:snapToGrid/>
          <w:sz w:val="24"/>
          <w:szCs w:val="24"/>
        </w:rPr>
        <w:t>will be submitted</w:t>
      </w:r>
      <w:proofErr w:type="gramEnd"/>
      <w:r>
        <w:rPr>
          <w:rFonts w:ascii="Times New Roman" w:hAnsi="Times New Roman"/>
          <w:snapToGrid/>
          <w:sz w:val="24"/>
          <w:szCs w:val="24"/>
        </w:rPr>
        <w:t xml:space="preserve"> to OIRA for each </w:t>
      </w:r>
      <w:r w:rsidR="0091320B">
        <w:rPr>
          <w:rFonts w:ascii="Times New Roman" w:hAnsi="Times New Roman"/>
          <w:snapToGrid/>
          <w:sz w:val="24"/>
          <w:szCs w:val="24"/>
        </w:rPr>
        <w:t xml:space="preserve">individual request, along with the Generic </w:t>
      </w:r>
      <w:r w:rsidR="007E295F">
        <w:rPr>
          <w:rFonts w:ascii="Times New Roman" w:hAnsi="Times New Roman"/>
          <w:snapToGrid/>
          <w:sz w:val="24"/>
          <w:szCs w:val="24"/>
        </w:rPr>
        <w:t>Program Support</w:t>
      </w:r>
      <w:r w:rsidR="0091320B">
        <w:rPr>
          <w:rFonts w:ascii="Times New Roman" w:hAnsi="Times New Roman"/>
          <w:snapToGrid/>
          <w:sz w:val="24"/>
          <w:szCs w:val="24"/>
        </w:rPr>
        <w:t xml:space="preserve"> submission template (</w:t>
      </w:r>
      <w:r>
        <w:rPr>
          <w:rFonts w:ascii="Times New Roman" w:hAnsi="Times New Roman"/>
          <w:b/>
          <w:snapToGrid/>
          <w:sz w:val="24"/>
          <w:szCs w:val="24"/>
        </w:rPr>
        <w:t>Attachment A</w:t>
      </w:r>
      <w:r w:rsidR="0091320B">
        <w:rPr>
          <w:rFonts w:ascii="Times New Roman" w:hAnsi="Times New Roman"/>
          <w:b/>
          <w:snapToGrid/>
          <w:sz w:val="24"/>
          <w:szCs w:val="24"/>
        </w:rPr>
        <w:t>).</w:t>
      </w:r>
      <w:r w:rsidRPr="000A60CA">
        <w:rPr>
          <w:rFonts w:ascii="Times New Roman" w:hAnsi="Times New Roman"/>
          <w:snapToGrid/>
          <w:sz w:val="24"/>
          <w:szCs w:val="24"/>
        </w:rPr>
        <w:t xml:space="preserve"> </w:t>
      </w:r>
      <w:r w:rsidR="00A12360">
        <w:rPr>
          <w:rFonts w:ascii="Times New Roman" w:hAnsi="Times New Roman"/>
          <w:snapToGrid/>
          <w:sz w:val="24"/>
          <w:szCs w:val="24"/>
        </w:rPr>
        <w:t xml:space="preserve">See Attachments </w:t>
      </w:r>
      <w:r w:rsidR="00656D81">
        <w:rPr>
          <w:rFonts w:ascii="Times New Roman" w:hAnsi="Times New Roman"/>
          <w:snapToGrid/>
          <w:sz w:val="24"/>
          <w:szCs w:val="24"/>
        </w:rPr>
        <w:t>A-C</w:t>
      </w:r>
      <w:r w:rsidR="00A12360">
        <w:rPr>
          <w:rFonts w:ascii="Times New Roman" w:hAnsi="Times New Roman"/>
          <w:snapToGrid/>
          <w:sz w:val="24"/>
          <w:szCs w:val="24"/>
        </w:rPr>
        <w:t xml:space="preserve"> for example </w:t>
      </w:r>
      <w:proofErr w:type="spellStart"/>
      <w:r w:rsidR="00A12360">
        <w:rPr>
          <w:rFonts w:ascii="Times New Roman" w:hAnsi="Times New Roman"/>
          <w:snapToGrid/>
          <w:sz w:val="24"/>
          <w:szCs w:val="24"/>
        </w:rPr>
        <w:t>GenICs</w:t>
      </w:r>
      <w:proofErr w:type="spellEnd"/>
      <w:r w:rsidR="00A12360">
        <w:rPr>
          <w:rFonts w:ascii="Times New Roman" w:hAnsi="Times New Roman"/>
          <w:snapToGrid/>
          <w:sz w:val="24"/>
          <w:szCs w:val="24"/>
        </w:rPr>
        <w:t xml:space="preserve">. </w:t>
      </w:r>
    </w:p>
    <w:p w:rsidR="007E1599" w:rsidP="00AE63A0" w:rsidRDefault="007E1599" w14:paraId="7599C1AB" w14:textId="1E78190D">
      <w:pPr>
        <w:widowControl/>
        <w:rPr>
          <w:rFonts w:ascii="Times New Roman" w:hAnsi="Times New Roman"/>
          <w:snapToGrid/>
          <w:sz w:val="24"/>
          <w:szCs w:val="24"/>
        </w:rPr>
      </w:pPr>
    </w:p>
    <w:p w:rsidRPr="000A60CA" w:rsidR="00AE63A0" w:rsidP="00AE63A0" w:rsidRDefault="00AE63A0" w14:paraId="45BB3150" w14:textId="77777777">
      <w:pPr>
        <w:widowControl/>
        <w:rPr>
          <w:rFonts w:ascii="Times New Roman" w:hAnsi="Times New Roman"/>
          <w:snapToGrid/>
          <w:sz w:val="24"/>
          <w:szCs w:val="24"/>
        </w:rPr>
      </w:pPr>
    </w:p>
    <w:p w:rsidR="007E1599" w:rsidP="00AE63A0" w:rsidRDefault="007E1599" w14:paraId="26A7C5A4"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Use of Improved Information Technology and Burden Reduction </w:t>
      </w:r>
    </w:p>
    <w:p w:rsidR="007E1599" w:rsidP="00AE63A0" w:rsidRDefault="00E26744" w14:paraId="36C923A6" w14:textId="7AD70D40">
      <w:pPr>
        <w:widowControl/>
        <w:rPr>
          <w:rFonts w:ascii="Times New Roman" w:hAnsi="Times New Roman"/>
          <w:sz w:val="24"/>
          <w:szCs w:val="24"/>
        </w:rPr>
      </w:pPr>
      <w:r>
        <w:rPr>
          <w:rFonts w:ascii="Times New Roman" w:hAnsi="Times New Roman"/>
          <w:snapToGrid/>
          <w:sz w:val="24"/>
          <w:szCs w:val="24"/>
        </w:rPr>
        <w:t>P</w:t>
      </w:r>
      <w:r w:rsidR="007E1599">
        <w:rPr>
          <w:rFonts w:ascii="Times New Roman" w:hAnsi="Times New Roman"/>
          <w:snapToGrid/>
          <w:sz w:val="24"/>
          <w:szCs w:val="24"/>
        </w:rPr>
        <w:t xml:space="preserve">rogram offices </w:t>
      </w:r>
      <w:r w:rsidR="00BC1786">
        <w:rPr>
          <w:rFonts w:ascii="Times New Roman" w:hAnsi="Times New Roman"/>
          <w:snapToGrid/>
          <w:sz w:val="24"/>
          <w:szCs w:val="24"/>
        </w:rPr>
        <w:t>may</w:t>
      </w:r>
      <w:r w:rsidR="007E1599">
        <w:rPr>
          <w:rFonts w:ascii="Times New Roman" w:hAnsi="Times New Roman"/>
          <w:snapToGrid/>
          <w:sz w:val="24"/>
          <w:szCs w:val="24"/>
        </w:rPr>
        <w:t xml:space="preserve"> use some form of electronic collection</w:t>
      </w:r>
      <w:r w:rsidR="000965AF">
        <w:rPr>
          <w:rFonts w:ascii="Times New Roman" w:hAnsi="Times New Roman"/>
          <w:snapToGrid/>
          <w:sz w:val="24"/>
          <w:szCs w:val="24"/>
        </w:rPr>
        <w:t>, when appropriate</w:t>
      </w:r>
      <w:r w:rsidR="007E1599">
        <w:rPr>
          <w:rFonts w:ascii="Times New Roman" w:hAnsi="Times New Roman"/>
          <w:snapToGrid/>
          <w:sz w:val="24"/>
          <w:szCs w:val="24"/>
        </w:rPr>
        <w:t>.</w:t>
      </w:r>
      <w:r w:rsidR="003A4635">
        <w:rPr>
          <w:rFonts w:ascii="Times New Roman" w:hAnsi="Times New Roman"/>
          <w:snapToGrid/>
          <w:sz w:val="24"/>
          <w:szCs w:val="24"/>
        </w:rPr>
        <w:t xml:space="preserve"> </w:t>
      </w:r>
      <w:r w:rsidR="007E1599">
        <w:rPr>
          <w:rFonts w:ascii="Times New Roman" w:hAnsi="Times New Roman"/>
          <w:snapToGrid/>
          <w:sz w:val="24"/>
          <w:szCs w:val="24"/>
        </w:rPr>
        <w:t xml:space="preserve">This </w:t>
      </w:r>
      <w:r w:rsidR="007849DF">
        <w:rPr>
          <w:rFonts w:ascii="Times New Roman" w:hAnsi="Times New Roman"/>
          <w:snapToGrid/>
          <w:sz w:val="24"/>
          <w:szCs w:val="24"/>
        </w:rPr>
        <w:t>could include</w:t>
      </w:r>
      <w:r w:rsidR="007E1599">
        <w:rPr>
          <w:rFonts w:ascii="Times New Roman" w:hAnsi="Times New Roman"/>
          <w:snapToGrid/>
          <w:sz w:val="24"/>
          <w:szCs w:val="24"/>
        </w:rPr>
        <w:t xml:space="preserve"> web page</w:t>
      </w:r>
      <w:r w:rsidR="007849DF">
        <w:rPr>
          <w:rFonts w:ascii="Times New Roman" w:hAnsi="Times New Roman"/>
          <w:snapToGrid/>
          <w:sz w:val="24"/>
          <w:szCs w:val="24"/>
        </w:rPr>
        <w:t>s</w:t>
      </w:r>
      <w:r w:rsidR="007E1599">
        <w:rPr>
          <w:rFonts w:ascii="Times New Roman" w:hAnsi="Times New Roman"/>
          <w:snapToGrid/>
          <w:sz w:val="24"/>
          <w:szCs w:val="24"/>
        </w:rPr>
        <w:t xml:space="preserve">, email or </w:t>
      </w:r>
      <w:r w:rsidR="00BC1786">
        <w:rPr>
          <w:rFonts w:ascii="Times New Roman" w:hAnsi="Times New Roman"/>
          <w:snapToGrid/>
          <w:sz w:val="24"/>
          <w:szCs w:val="24"/>
        </w:rPr>
        <w:t xml:space="preserve">other online data management systems. </w:t>
      </w:r>
      <w:r w:rsidR="007E1599">
        <w:rPr>
          <w:rFonts w:ascii="Times New Roman" w:hAnsi="Times New Roman"/>
          <w:snapToGrid/>
          <w:sz w:val="24"/>
          <w:szCs w:val="24"/>
        </w:rPr>
        <w:t xml:space="preserve">Grantees may </w:t>
      </w:r>
      <w:r w:rsidR="00BC1786">
        <w:rPr>
          <w:rFonts w:ascii="Times New Roman" w:hAnsi="Times New Roman"/>
          <w:snapToGrid/>
          <w:sz w:val="24"/>
          <w:szCs w:val="24"/>
        </w:rPr>
        <w:t xml:space="preserve">be required to </w:t>
      </w:r>
      <w:r w:rsidR="007E1599">
        <w:rPr>
          <w:rFonts w:ascii="Times New Roman" w:hAnsi="Times New Roman"/>
          <w:snapToGrid/>
          <w:sz w:val="24"/>
          <w:szCs w:val="24"/>
        </w:rPr>
        <w:t xml:space="preserve">enter and retrieve information pertinent to their grants through electronic forms closely </w:t>
      </w:r>
      <w:r w:rsidR="007E1599">
        <w:rPr>
          <w:rFonts w:ascii="Times New Roman" w:hAnsi="Times New Roman"/>
          <w:snapToGrid/>
          <w:sz w:val="24"/>
          <w:szCs w:val="24"/>
        </w:rPr>
        <w:lastRenderedPageBreak/>
        <w:t>resembling the paper forms</w:t>
      </w:r>
      <w:r w:rsidR="00670CED">
        <w:rPr>
          <w:rFonts w:ascii="Times New Roman" w:hAnsi="Times New Roman"/>
          <w:snapToGrid/>
          <w:sz w:val="24"/>
          <w:szCs w:val="24"/>
        </w:rPr>
        <w:t xml:space="preserve"> (i.e., fillable PDFs or </w:t>
      </w:r>
      <w:r w:rsidR="00BC1786">
        <w:rPr>
          <w:rFonts w:ascii="Times New Roman" w:hAnsi="Times New Roman"/>
          <w:snapToGrid/>
          <w:sz w:val="24"/>
          <w:szCs w:val="24"/>
        </w:rPr>
        <w:t xml:space="preserve">tailored </w:t>
      </w:r>
      <w:r w:rsidR="00670CED">
        <w:rPr>
          <w:rFonts w:ascii="Times New Roman" w:hAnsi="Times New Roman"/>
          <w:snapToGrid/>
          <w:sz w:val="24"/>
          <w:szCs w:val="24"/>
        </w:rPr>
        <w:t>online data management systems)</w:t>
      </w:r>
      <w:r w:rsidR="00BC1786">
        <w:rPr>
          <w:rFonts w:ascii="Times New Roman" w:hAnsi="Times New Roman"/>
          <w:snapToGrid/>
          <w:sz w:val="24"/>
          <w:szCs w:val="24"/>
        </w:rPr>
        <w:t>.</w:t>
      </w:r>
      <w:r w:rsidRPr="00705084" w:rsidR="00BC1786">
        <w:rPr>
          <w:rFonts w:ascii="Times New Roman" w:hAnsi="Times New Roman"/>
          <w:sz w:val="24"/>
          <w:szCs w:val="24"/>
        </w:rPr>
        <w:t xml:space="preserve"> </w:t>
      </w:r>
      <w:r>
        <w:rPr>
          <w:rFonts w:ascii="Times New Roman" w:hAnsi="Times New Roman"/>
          <w:sz w:val="24"/>
          <w:szCs w:val="24"/>
        </w:rPr>
        <w:t xml:space="preserve">Use of information technology </w:t>
      </w:r>
      <w:proofErr w:type="gramStart"/>
      <w:r>
        <w:rPr>
          <w:rFonts w:ascii="Times New Roman" w:hAnsi="Times New Roman"/>
          <w:sz w:val="24"/>
          <w:szCs w:val="24"/>
        </w:rPr>
        <w:t>will be described</w:t>
      </w:r>
      <w:proofErr w:type="gramEnd"/>
      <w:r>
        <w:rPr>
          <w:rFonts w:ascii="Times New Roman" w:hAnsi="Times New Roman"/>
          <w:sz w:val="24"/>
          <w:szCs w:val="24"/>
        </w:rPr>
        <w:t xml:space="preserve"> in each </w:t>
      </w:r>
      <w:r>
        <w:rPr>
          <w:rFonts w:ascii="Times New Roman" w:hAnsi="Times New Roman"/>
          <w:snapToGrid/>
          <w:sz w:val="24"/>
          <w:szCs w:val="24"/>
        </w:rPr>
        <w:t xml:space="preserve">program-specific </w:t>
      </w:r>
      <w:proofErr w:type="spellStart"/>
      <w:r>
        <w:rPr>
          <w:rFonts w:ascii="Times New Roman" w:hAnsi="Times New Roman"/>
          <w:snapToGrid/>
          <w:sz w:val="24"/>
          <w:szCs w:val="24"/>
        </w:rPr>
        <w:t>GenIC</w:t>
      </w:r>
      <w:proofErr w:type="spellEnd"/>
      <w:r>
        <w:rPr>
          <w:rFonts w:ascii="Times New Roman" w:hAnsi="Times New Roman"/>
          <w:snapToGrid/>
          <w:sz w:val="24"/>
          <w:szCs w:val="24"/>
        </w:rPr>
        <w:t>.</w:t>
      </w:r>
    </w:p>
    <w:p w:rsidR="00AE63A0" w:rsidP="00AE63A0" w:rsidRDefault="00AE63A0" w14:paraId="0AAA0710" w14:textId="37DD9FA5">
      <w:pPr>
        <w:widowControl/>
        <w:rPr>
          <w:rFonts w:ascii="Times New Roman" w:hAnsi="Times New Roman"/>
          <w:sz w:val="24"/>
          <w:szCs w:val="24"/>
        </w:rPr>
      </w:pPr>
    </w:p>
    <w:p w:rsidRPr="0007423A" w:rsidR="00AE63A0" w:rsidP="00AE63A0" w:rsidRDefault="00AE63A0" w14:paraId="4C424493" w14:textId="77777777">
      <w:pPr>
        <w:widowControl/>
        <w:rPr>
          <w:rFonts w:ascii="Times New Roman" w:hAnsi="Times New Roman"/>
          <w:b/>
          <w:snapToGrid/>
          <w:sz w:val="24"/>
          <w:szCs w:val="24"/>
        </w:rPr>
      </w:pPr>
    </w:p>
    <w:p w:rsidR="007E1599" w:rsidP="00AE63A0" w:rsidRDefault="007E1599" w14:paraId="5D696082"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Efforts to Identify Duplication and Use of Similar Information </w:t>
      </w:r>
    </w:p>
    <w:p w:rsidR="00AE63A0" w:rsidP="00AE63A0" w:rsidRDefault="007E1599" w14:paraId="208FB19E" w14:textId="47C858B0">
      <w:pPr>
        <w:widowControl/>
        <w:jc w:val="both"/>
        <w:rPr>
          <w:rFonts w:ascii="Times New Roman" w:hAnsi="Times New Roman"/>
          <w:snapToGrid/>
          <w:sz w:val="24"/>
          <w:szCs w:val="24"/>
        </w:rPr>
      </w:pPr>
      <w:r>
        <w:rPr>
          <w:rFonts w:ascii="Times New Roman" w:hAnsi="Times New Roman"/>
          <w:snapToGrid/>
          <w:sz w:val="24"/>
          <w:szCs w:val="24"/>
        </w:rPr>
        <w:t>No similar data are available.</w:t>
      </w:r>
      <w:r w:rsidR="007E295F">
        <w:rPr>
          <w:rFonts w:ascii="Times New Roman" w:hAnsi="Times New Roman"/>
          <w:snapToGrid/>
          <w:sz w:val="24"/>
          <w:szCs w:val="24"/>
        </w:rPr>
        <w:t xml:space="preserve"> Program offices regularly review existing information available in materials such as grant applications, semi-annual </w:t>
      </w:r>
      <w:r w:rsidR="007B24D9">
        <w:rPr>
          <w:rFonts w:ascii="Times New Roman" w:hAnsi="Times New Roman"/>
          <w:snapToGrid/>
          <w:sz w:val="24"/>
          <w:szCs w:val="24"/>
        </w:rPr>
        <w:t xml:space="preserve">and annual </w:t>
      </w:r>
      <w:r w:rsidR="007E295F">
        <w:rPr>
          <w:rFonts w:ascii="Times New Roman" w:hAnsi="Times New Roman"/>
          <w:snapToGrid/>
          <w:sz w:val="24"/>
          <w:szCs w:val="24"/>
        </w:rPr>
        <w:t>reports on performance progress and financial management</w:t>
      </w:r>
      <w:r w:rsidR="007B24D9">
        <w:rPr>
          <w:rFonts w:ascii="Times New Roman" w:hAnsi="Times New Roman"/>
          <w:snapToGrid/>
          <w:sz w:val="24"/>
          <w:szCs w:val="24"/>
        </w:rPr>
        <w:t>, and documents or other materials developed by the grantee throughout the performance period</w:t>
      </w:r>
      <w:r w:rsidR="007E295F">
        <w:rPr>
          <w:rFonts w:ascii="Times New Roman" w:hAnsi="Times New Roman"/>
          <w:snapToGrid/>
          <w:sz w:val="24"/>
          <w:szCs w:val="24"/>
        </w:rPr>
        <w:t xml:space="preserve">. This information </w:t>
      </w:r>
      <w:proofErr w:type="gramStart"/>
      <w:r w:rsidR="007E295F">
        <w:rPr>
          <w:rFonts w:ascii="Times New Roman" w:hAnsi="Times New Roman"/>
          <w:snapToGrid/>
          <w:sz w:val="24"/>
          <w:szCs w:val="24"/>
        </w:rPr>
        <w:t>would be used</w:t>
      </w:r>
      <w:proofErr w:type="gramEnd"/>
      <w:r w:rsidR="007E295F">
        <w:rPr>
          <w:rFonts w:ascii="Times New Roman" w:hAnsi="Times New Roman"/>
          <w:snapToGrid/>
          <w:sz w:val="24"/>
          <w:szCs w:val="24"/>
        </w:rPr>
        <w:t xml:space="preserve"> in conjunction with data collected under these generic information collections, but would not duplicate existing information available to ACF.</w:t>
      </w:r>
    </w:p>
    <w:p w:rsidR="00AE63A0" w:rsidP="00AE63A0" w:rsidRDefault="00AE63A0" w14:paraId="137A782C" w14:textId="77777777">
      <w:pPr>
        <w:widowControl/>
        <w:jc w:val="both"/>
        <w:rPr>
          <w:rFonts w:ascii="Times New Roman" w:hAnsi="Times New Roman"/>
          <w:snapToGrid/>
          <w:sz w:val="24"/>
          <w:szCs w:val="24"/>
        </w:rPr>
      </w:pPr>
    </w:p>
    <w:p w:rsidR="007E1599" w:rsidP="00AE63A0" w:rsidRDefault="007E295F" w14:paraId="2EA846D3" w14:textId="439DB01F">
      <w:pPr>
        <w:widowControl/>
        <w:jc w:val="both"/>
        <w:rPr>
          <w:rFonts w:ascii="Times New Roman" w:hAnsi="Times New Roman"/>
          <w:snapToGrid/>
          <w:sz w:val="24"/>
          <w:szCs w:val="24"/>
        </w:rPr>
      </w:pPr>
      <w:r>
        <w:rPr>
          <w:rFonts w:ascii="Times New Roman" w:hAnsi="Times New Roman"/>
          <w:snapToGrid/>
          <w:sz w:val="24"/>
          <w:szCs w:val="24"/>
        </w:rPr>
        <w:t xml:space="preserve"> </w:t>
      </w:r>
    </w:p>
    <w:p w:rsidR="007E1599" w:rsidP="00AE63A0" w:rsidRDefault="007E1599" w14:paraId="2AF2CC4F"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Impact on Small Businesses or Other Small Entities</w:t>
      </w:r>
    </w:p>
    <w:p w:rsidR="007E1599" w:rsidP="00AE63A0" w:rsidRDefault="007E1599" w14:paraId="3F94CCFD" w14:textId="00C3BD08">
      <w:pPr>
        <w:widowControl/>
        <w:rPr>
          <w:rFonts w:ascii="Times New Roman" w:hAnsi="Times New Roman"/>
          <w:b/>
          <w:snapToGrid/>
          <w:sz w:val="24"/>
          <w:szCs w:val="24"/>
        </w:rPr>
      </w:pPr>
      <w:r>
        <w:rPr>
          <w:rFonts w:ascii="Times New Roman" w:hAnsi="Times New Roman"/>
          <w:snapToGrid/>
          <w:sz w:val="24"/>
          <w:szCs w:val="24"/>
        </w:rPr>
        <w:t xml:space="preserve">These collections will not have </w:t>
      </w:r>
      <w:r w:rsidR="00B84F0A">
        <w:rPr>
          <w:rFonts w:ascii="Times New Roman" w:hAnsi="Times New Roman"/>
          <w:snapToGrid/>
          <w:sz w:val="24"/>
          <w:szCs w:val="24"/>
        </w:rPr>
        <w:t xml:space="preserve">an </w:t>
      </w:r>
      <w:r>
        <w:rPr>
          <w:rFonts w:ascii="Times New Roman" w:hAnsi="Times New Roman"/>
          <w:snapToGrid/>
          <w:sz w:val="24"/>
          <w:szCs w:val="24"/>
        </w:rPr>
        <w:t>adverse impact on small entities.</w:t>
      </w:r>
      <w:r w:rsidRPr="007A2158">
        <w:rPr>
          <w:rFonts w:ascii="Times New Roman" w:hAnsi="Times New Roman"/>
          <w:b/>
          <w:snapToGrid/>
          <w:sz w:val="24"/>
          <w:szCs w:val="24"/>
        </w:rPr>
        <w:t xml:space="preserve"> </w:t>
      </w:r>
    </w:p>
    <w:p w:rsidR="00AE63A0" w:rsidP="00AE63A0" w:rsidRDefault="00AE63A0" w14:paraId="578DC275" w14:textId="7469EB53">
      <w:pPr>
        <w:widowControl/>
        <w:rPr>
          <w:rFonts w:ascii="Times New Roman" w:hAnsi="Times New Roman"/>
          <w:b/>
          <w:snapToGrid/>
          <w:sz w:val="24"/>
          <w:szCs w:val="24"/>
        </w:rPr>
      </w:pPr>
    </w:p>
    <w:p w:rsidR="007E1599" w:rsidP="00AE63A0" w:rsidRDefault="007E1599" w14:paraId="7F478291"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Consequences of Collecting the Information Less Frequently </w:t>
      </w:r>
    </w:p>
    <w:p w:rsidR="007E1599" w:rsidP="00AE63A0" w:rsidRDefault="007E295F" w14:paraId="551FDDBA" w14:textId="703973E6">
      <w:pPr>
        <w:rPr>
          <w:rFonts w:ascii="Times New Roman" w:hAnsi="Times New Roman"/>
          <w:sz w:val="24"/>
          <w:szCs w:val="24"/>
        </w:rPr>
      </w:pPr>
      <w:r>
        <w:rPr>
          <w:rFonts w:ascii="Times New Roman" w:hAnsi="Times New Roman"/>
          <w:sz w:val="24"/>
          <w:szCs w:val="24"/>
        </w:rPr>
        <w:t xml:space="preserve">Less frequent collection of information would </w:t>
      </w:r>
      <w:proofErr w:type="gramStart"/>
      <w:r>
        <w:rPr>
          <w:rFonts w:ascii="Times New Roman" w:hAnsi="Times New Roman"/>
          <w:sz w:val="24"/>
          <w:szCs w:val="24"/>
        </w:rPr>
        <w:t>impact</w:t>
      </w:r>
      <w:proofErr w:type="gramEnd"/>
      <w:r>
        <w:rPr>
          <w:rFonts w:ascii="Times New Roman" w:hAnsi="Times New Roman"/>
          <w:sz w:val="24"/>
          <w:szCs w:val="24"/>
        </w:rPr>
        <w:t xml:space="preserve"> ACF’s ability to effectively monitor </w:t>
      </w:r>
      <w:r w:rsidR="0092207F">
        <w:rPr>
          <w:rFonts w:ascii="Times New Roman" w:hAnsi="Times New Roman"/>
          <w:sz w:val="24"/>
          <w:szCs w:val="24"/>
        </w:rPr>
        <w:t xml:space="preserve">funding recipient </w:t>
      </w:r>
      <w:r>
        <w:rPr>
          <w:rFonts w:ascii="Times New Roman" w:hAnsi="Times New Roman"/>
          <w:sz w:val="24"/>
          <w:szCs w:val="24"/>
        </w:rPr>
        <w:t xml:space="preserve">activities and to respond </w:t>
      </w:r>
      <w:r w:rsidR="0092207F">
        <w:rPr>
          <w:rFonts w:ascii="Times New Roman" w:hAnsi="Times New Roman"/>
          <w:sz w:val="24"/>
          <w:szCs w:val="24"/>
        </w:rPr>
        <w:t>to recipient</w:t>
      </w:r>
      <w:r w:rsidR="000965AF">
        <w:rPr>
          <w:rFonts w:ascii="Times New Roman" w:hAnsi="Times New Roman"/>
          <w:sz w:val="24"/>
          <w:szCs w:val="24"/>
        </w:rPr>
        <w:t xml:space="preserve"> needs </w:t>
      </w:r>
      <w:r>
        <w:rPr>
          <w:rFonts w:ascii="Times New Roman" w:hAnsi="Times New Roman"/>
          <w:sz w:val="24"/>
          <w:szCs w:val="24"/>
        </w:rPr>
        <w:t xml:space="preserve">in a timely manner. </w:t>
      </w:r>
    </w:p>
    <w:p w:rsidR="00AE63A0" w:rsidP="00AE63A0" w:rsidRDefault="00AE63A0" w14:paraId="0A2888B0" w14:textId="50108082">
      <w:pPr>
        <w:rPr>
          <w:rFonts w:ascii="Times New Roman" w:hAnsi="Times New Roman"/>
          <w:sz w:val="24"/>
          <w:szCs w:val="24"/>
        </w:rPr>
      </w:pPr>
    </w:p>
    <w:p w:rsidRPr="004B4155" w:rsidR="00AE63A0" w:rsidP="00AE63A0" w:rsidRDefault="00AE63A0" w14:paraId="241EDA63" w14:textId="77777777">
      <w:pPr>
        <w:rPr>
          <w:rFonts w:ascii="Times New Roman" w:hAnsi="Times New Roman"/>
          <w:sz w:val="24"/>
          <w:szCs w:val="24"/>
        </w:rPr>
      </w:pPr>
    </w:p>
    <w:p w:rsidRPr="007A2158" w:rsidR="007E1599" w:rsidP="00AE63A0" w:rsidRDefault="007E1599" w14:paraId="4289FA04" w14:textId="77777777">
      <w:pPr>
        <w:widowControl/>
        <w:numPr>
          <w:ilvl w:val="0"/>
          <w:numId w:val="1"/>
        </w:numPr>
        <w:tabs>
          <w:tab w:val="clear" w:pos="720"/>
          <w:tab w:val="left" w:pos="360"/>
        </w:tabs>
        <w:spacing w:after="120"/>
        <w:ind w:left="0" w:firstLine="0"/>
        <w:rPr>
          <w:rFonts w:ascii="Times New Roman" w:hAnsi="Times New Roman"/>
          <w:b/>
          <w:snapToGrid/>
          <w:sz w:val="24"/>
          <w:szCs w:val="24"/>
        </w:rPr>
      </w:pPr>
      <w:r w:rsidRPr="007A2158">
        <w:rPr>
          <w:rFonts w:ascii="Times New Roman" w:hAnsi="Times New Roman"/>
          <w:b/>
          <w:snapToGrid/>
          <w:sz w:val="24"/>
          <w:szCs w:val="24"/>
        </w:rPr>
        <w:t xml:space="preserve">Special Circumstances Relating to the Guidelines of 5 CFR 1320.5 </w:t>
      </w:r>
    </w:p>
    <w:p w:rsidR="007E1599" w:rsidP="00AE63A0" w:rsidRDefault="007E1599" w14:paraId="1280A290" w14:textId="6F69E7BC">
      <w:pPr>
        <w:widowControl/>
        <w:rPr>
          <w:rFonts w:ascii="Times New Roman" w:hAnsi="Times New Roman"/>
          <w:snapToGrid/>
          <w:sz w:val="24"/>
          <w:szCs w:val="24"/>
        </w:rPr>
      </w:pPr>
      <w:r>
        <w:rPr>
          <w:rFonts w:ascii="Times New Roman" w:hAnsi="Times New Roman"/>
          <w:snapToGrid/>
          <w:sz w:val="24"/>
          <w:szCs w:val="24"/>
        </w:rPr>
        <w:t xml:space="preserve">There are no special circumstances. </w:t>
      </w:r>
    </w:p>
    <w:p w:rsidR="00AE63A0" w:rsidP="00AE63A0" w:rsidRDefault="00AE63A0" w14:paraId="4CEBF8DA" w14:textId="13B6B038">
      <w:pPr>
        <w:widowControl/>
        <w:rPr>
          <w:rFonts w:ascii="Times New Roman" w:hAnsi="Times New Roman"/>
          <w:snapToGrid/>
          <w:sz w:val="24"/>
          <w:szCs w:val="24"/>
        </w:rPr>
      </w:pPr>
    </w:p>
    <w:p w:rsidRPr="004B4155" w:rsidR="00AE63A0" w:rsidP="00AE63A0" w:rsidRDefault="00AE63A0" w14:paraId="629312D5" w14:textId="77777777">
      <w:pPr>
        <w:widowControl/>
        <w:rPr>
          <w:rFonts w:ascii="Times New Roman" w:hAnsi="Times New Roman"/>
          <w:snapToGrid/>
          <w:sz w:val="24"/>
          <w:szCs w:val="24"/>
        </w:rPr>
      </w:pPr>
    </w:p>
    <w:p w:rsidR="007E1599" w:rsidP="00AE63A0" w:rsidRDefault="007E1599" w14:paraId="6BE938F0"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Comments in Response to the Federal Register Notice and Efforts to Consult Outside the Agency </w:t>
      </w:r>
    </w:p>
    <w:p w:rsidR="007849DF" w:rsidP="00AE63A0" w:rsidRDefault="007849DF" w14:paraId="06486C63" w14:textId="06C90858">
      <w:pPr>
        <w:tabs>
          <w:tab w:val="num" w:pos="360"/>
        </w:tabs>
        <w:rPr>
          <w:rFonts w:ascii="Times New Roman" w:hAnsi="Times New Roman"/>
          <w:sz w:val="24"/>
          <w:szCs w:val="24"/>
        </w:rPr>
      </w:pPr>
      <w:r w:rsidRPr="004F7B95">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B863AB">
        <w:rPr>
          <w:rFonts w:ascii="Times New Roman" w:hAnsi="Times New Roman"/>
          <w:sz w:val="24"/>
          <w:szCs w:val="24"/>
        </w:rPr>
        <w:t xml:space="preserve"> </w:t>
      </w:r>
      <w:r w:rsidRPr="004F7B95">
        <w:rPr>
          <w:rFonts w:ascii="Times New Roman" w:hAnsi="Times New Roman"/>
          <w:sz w:val="24"/>
          <w:szCs w:val="24"/>
        </w:rPr>
        <w:t xml:space="preserve">This notice was published on </w:t>
      </w:r>
      <w:r w:rsidRPr="00010C9C" w:rsidR="00010C9C">
        <w:rPr>
          <w:rFonts w:ascii="Times New Roman" w:hAnsi="Times New Roman"/>
          <w:sz w:val="24"/>
          <w:szCs w:val="24"/>
        </w:rPr>
        <w:t>July 9</w:t>
      </w:r>
      <w:r w:rsidRPr="00010C9C">
        <w:rPr>
          <w:rFonts w:ascii="Times New Roman" w:hAnsi="Times New Roman"/>
          <w:sz w:val="24"/>
          <w:szCs w:val="24"/>
        </w:rPr>
        <w:t>,</w:t>
      </w:r>
      <w:r w:rsidRPr="00010C9C" w:rsidR="00010C9C">
        <w:rPr>
          <w:rFonts w:ascii="Times New Roman" w:hAnsi="Times New Roman"/>
          <w:sz w:val="24"/>
          <w:szCs w:val="24"/>
        </w:rPr>
        <w:t xml:space="preserve"> 2020</w:t>
      </w:r>
      <w:r w:rsidR="00010C9C">
        <w:rPr>
          <w:rFonts w:ascii="Times New Roman" w:hAnsi="Times New Roman"/>
          <w:sz w:val="24"/>
          <w:szCs w:val="24"/>
        </w:rPr>
        <w:t xml:space="preserve">, </w:t>
      </w:r>
      <w:r w:rsidRPr="00010C9C">
        <w:rPr>
          <w:rFonts w:ascii="Times New Roman" w:hAnsi="Times New Roman"/>
          <w:sz w:val="24"/>
          <w:szCs w:val="24"/>
        </w:rPr>
        <w:t xml:space="preserve">Volume </w:t>
      </w:r>
      <w:r w:rsidRPr="00010C9C" w:rsidR="00010C9C">
        <w:rPr>
          <w:rFonts w:ascii="Times New Roman" w:hAnsi="Times New Roman"/>
          <w:sz w:val="24"/>
          <w:szCs w:val="24"/>
        </w:rPr>
        <w:t>85</w:t>
      </w:r>
      <w:r w:rsidRPr="00010C9C">
        <w:rPr>
          <w:rFonts w:ascii="Times New Roman" w:hAnsi="Times New Roman"/>
          <w:sz w:val="24"/>
          <w:szCs w:val="24"/>
        </w:rPr>
        <w:t xml:space="preserve">, Number </w:t>
      </w:r>
      <w:r w:rsidRPr="00010C9C" w:rsidR="00010C9C">
        <w:rPr>
          <w:rFonts w:ascii="Times New Roman" w:hAnsi="Times New Roman"/>
          <w:sz w:val="24"/>
          <w:szCs w:val="24"/>
        </w:rPr>
        <w:t>132</w:t>
      </w:r>
      <w:r w:rsidRPr="00010C9C">
        <w:rPr>
          <w:rFonts w:ascii="Times New Roman" w:hAnsi="Times New Roman"/>
          <w:sz w:val="24"/>
          <w:szCs w:val="24"/>
        </w:rPr>
        <w:t xml:space="preserve">, page </w:t>
      </w:r>
      <w:r w:rsidRPr="00010C9C" w:rsidR="00010C9C">
        <w:rPr>
          <w:rFonts w:ascii="Times New Roman" w:hAnsi="Times New Roman"/>
          <w:sz w:val="24"/>
          <w:szCs w:val="24"/>
        </w:rPr>
        <w:t>41241</w:t>
      </w:r>
      <w:r w:rsidRPr="00010C9C">
        <w:rPr>
          <w:rFonts w:ascii="Times New Roman" w:hAnsi="Times New Roman"/>
          <w:sz w:val="24"/>
          <w:szCs w:val="24"/>
        </w:rPr>
        <w:t>, and provided a sixty-day period for public comment.</w:t>
      </w:r>
      <w:r w:rsidRPr="00010C9C" w:rsidR="00B863AB">
        <w:rPr>
          <w:rFonts w:ascii="Times New Roman" w:hAnsi="Times New Roman"/>
          <w:sz w:val="24"/>
          <w:szCs w:val="24"/>
        </w:rPr>
        <w:t xml:space="preserve"> </w:t>
      </w:r>
      <w:r w:rsidRPr="00010C9C">
        <w:rPr>
          <w:rFonts w:ascii="Times New Roman" w:hAnsi="Times New Roman"/>
          <w:sz w:val="24"/>
          <w:szCs w:val="24"/>
        </w:rPr>
        <w:t xml:space="preserve">During </w:t>
      </w:r>
      <w:r w:rsidRPr="00010C9C" w:rsidR="00010C9C">
        <w:rPr>
          <w:rFonts w:ascii="Times New Roman" w:hAnsi="Times New Roman"/>
          <w:sz w:val="24"/>
          <w:szCs w:val="24"/>
        </w:rPr>
        <w:t xml:space="preserve">the notice and comment period, one comment </w:t>
      </w:r>
      <w:r w:rsidRPr="00010C9C">
        <w:rPr>
          <w:rFonts w:ascii="Times New Roman" w:hAnsi="Times New Roman"/>
          <w:sz w:val="24"/>
          <w:szCs w:val="24"/>
        </w:rPr>
        <w:t xml:space="preserve">received, which </w:t>
      </w:r>
      <w:proofErr w:type="gramStart"/>
      <w:r w:rsidRPr="00010C9C">
        <w:rPr>
          <w:rFonts w:ascii="Times New Roman" w:hAnsi="Times New Roman"/>
          <w:sz w:val="24"/>
          <w:szCs w:val="24"/>
        </w:rPr>
        <w:t>is attached</w:t>
      </w:r>
      <w:proofErr w:type="gramEnd"/>
      <w:r w:rsidRPr="00010C9C">
        <w:rPr>
          <w:rFonts w:ascii="Times New Roman" w:hAnsi="Times New Roman"/>
          <w:sz w:val="24"/>
          <w:szCs w:val="24"/>
        </w:rPr>
        <w:t xml:space="preserve">. </w:t>
      </w:r>
      <w:r w:rsidRPr="00251CD5" w:rsidR="0007752E">
        <w:rPr>
          <w:rFonts w:ascii="Times New Roman" w:hAnsi="Times New Roman"/>
          <w:sz w:val="24"/>
          <w:szCs w:val="24"/>
        </w:rPr>
        <w:t xml:space="preserve">The comment did not address the </w:t>
      </w:r>
      <w:r w:rsidR="0007752E">
        <w:rPr>
          <w:rFonts w:ascii="Times New Roman" w:hAnsi="Times New Roman"/>
          <w:sz w:val="24"/>
          <w:szCs w:val="24"/>
        </w:rPr>
        <w:t xml:space="preserve">information collection’s utility, </w:t>
      </w:r>
      <w:r w:rsidRPr="00251CD5" w:rsidR="0007752E">
        <w:rPr>
          <w:rFonts w:ascii="Times New Roman" w:hAnsi="Times New Roman"/>
          <w:sz w:val="24"/>
          <w:szCs w:val="24"/>
        </w:rPr>
        <w:t xml:space="preserve">estimated </w:t>
      </w:r>
      <w:r w:rsidR="0007752E">
        <w:rPr>
          <w:rFonts w:ascii="Times New Roman" w:hAnsi="Times New Roman"/>
          <w:sz w:val="24"/>
          <w:szCs w:val="24"/>
        </w:rPr>
        <w:t xml:space="preserve">number of </w:t>
      </w:r>
      <w:r w:rsidRPr="00251CD5" w:rsidR="0007752E">
        <w:rPr>
          <w:rFonts w:ascii="Times New Roman" w:hAnsi="Times New Roman"/>
          <w:sz w:val="24"/>
          <w:szCs w:val="24"/>
        </w:rPr>
        <w:t xml:space="preserve">burden </w:t>
      </w:r>
      <w:r w:rsidR="0007752E">
        <w:rPr>
          <w:rFonts w:ascii="Times New Roman" w:hAnsi="Times New Roman"/>
          <w:sz w:val="24"/>
          <w:szCs w:val="24"/>
        </w:rPr>
        <w:t xml:space="preserve">hours </w:t>
      </w:r>
      <w:r w:rsidRPr="00251CD5" w:rsidR="0007752E">
        <w:rPr>
          <w:rFonts w:ascii="Times New Roman" w:hAnsi="Times New Roman"/>
          <w:sz w:val="24"/>
          <w:szCs w:val="24"/>
        </w:rPr>
        <w:t xml:space="preserve">associated with the </w:t>
      </w:r>
      <w:r w:rsidR="0007752E">
        <w:rPr>
          <w:rFonts w:ascii="Times New Roman" w:hAnsi="Times New Roman"/>
          <w:sz w:val="24"/>
          <w:szCs w:val="24"/>
        </w:rPr>
        <w:t xml:space="preserve">collection of the </w:t>
      </w:r>
      <w:r w:rsidRPr="00251CD5" w:rsidR="0007752E">
        <w:rPr>
          <w:rFonts w:ascii="Times New Roman" w:hAnsi="Times New Roman"/>
          <w:sz w:val="24"/>
          <w:szCs w:val="24"/>
        </w:rPr>
        <w:t>information</w:t>
      </w:r>
      <w:r w:rsidRPr="002C332D" w:rsidR="0007752E">
        <w:rPr>
          <w:rFonts w:ascii="Times New Roman" w:hAnsi="Times New Roman"/>
          <w:strike/>
          <w:sz w:val="24"/>
          <w:szCs w:val="24"/>
        </w:rPr>
        <w:t>,</w:t>
      </w:r>
      <w:r w:rsidR="0007752E">
        <w:rPr>
          <w:rFonts w:ascii="Times New Roman" w:hAnsi="Times New Roman"/>
          <w:sz w:val="24"/>
          <w:szCs w:val="24"/>
        </w:rPr>
        <w:t xml:space="preserve"> or other issues pertinent to the information collection.</w:t>
      </w:r>
    </w:p>
    <w:p w:rsidR="00AE63A0" w:rsidP="00AE63A0" w:rsidRDefault="00AE63A0" w14:paraId="3BB14094" w14:textId="1A075325">
      <w:pPr>
        <w:tabs>
          <w:tab w:val="num" w:pos="360"/>
        </w:tabs>
        <w:rPr>
          <w:rFonts w:ascii="Times New Roman" w:hAnsi="Times New Roman"/>
          <w:sz w:val="24"/>
          <w:szCs w:val="24"/>
        </w:rPr>
      </w:pPr>
    </w:p>
    <w:p w:rsidRPr="004F7B95" w:rsidR="00AE63A0" w:rsidP="00AE63A0" w:rsidRDefault="00AE63A0" w14:paraId="260D8311" w14:textId="77777777">
      <w:pPr>
        <w:tabs>
          <w:tab w:val="num" w:pos="360"/>
        </w:tabs>
        <w:rPr>
          <w:rFonts w:ascii="Times New Roman" w:hAnsi="Times New Roman"/>
          <w:sz w:val="24"/>
          <w:szCs w:val="24"/>
        </w:rPr>
      </w:pPr>
    </w:p>
    <w:p w:rsidR="007E1599" w:rsidP="00AE63A0" w:rsidRDefault="007E1599" w14:paraId="02EE6979"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Explanation of Any Payment or Gift to Respondents </w:t>
      </w:r>
    </w:p>
    <w:p w:rsidR="007E1599" w:rsidP="00AE63A0" w:rsidRDefault="007E1599" w14:paraId="2F3CF62A" w14:textId="3AA14ED5">
      <w:pPr>
        <w:widowControl/>
        <w:ind w:left="720" w:hanging="720"/>
        <w:rPr>
          <w:rFonts w:ascii="Times New Roman" w:hAnsi="Times New Roman"/>
          <w:snapToGrid/>
          <w:sz w:val="24"/>
          <w:szCs w:val="24"/>
        </w:rPr>
      </w:pPr>
      <w:r>
        <w:rPr>
          <w:rFonts w:ascii="Times New Roman" w:hAnsi="Times New Roman"/>
          <w:snapToGrid/>
          <w:sz w:val="24"/>
          <w:szCs w:val="24"/>
        </w:rPr>
        <w:t>There are no payments of gifts to respondents.</w:t>
      </w:r>
    </w:p>
    <w:p w:rsidR="00AE63A0" w:rsidP="00AE63A0" w:rsidRDefault="00AE63A0" w14:paraId="595A1466" w14:textId="6FCD70C8">
      <w:pPr>
        <w:widowControl/>
        <w:ind w:left="720" w:hanging="720"/>
        <w:rPr>
          <w:rFonts w:ascii="Times New Roman" w:hAnsi="Times New Roman"/>
          <w:snapToGrid/>
          <w:sz w:val="24"/>
          <w:szCs w:val="24"/>
        </w:rPr>
      </w:pPr>
      <w:bookmarkStart w:name="_GoBack" w:id="0"/>
      <w:bookmarkEnd w:id="0"/>
    </w:p>
    <w:p w:rsidRPr="00C05C91" w:rsidR="00AE63A0" w:rsidP="00AE63A0" w:rsidRDefault="00AE63A0" w14:paraId="376C9FCB" w14:textId="77777777">
      <w:pPr>
        <w:widowControl/>
        <w:ind w:left="720" w:hanging="720"/>
        <w:rPr>
          <w:rFonts w:ascii="Times New Roman" w:hAnsi="Times New Roman"/>
          <w:snapToGrid/>
          <w:sz w:val="24"/>
          <w:szCs w:val="24"/>
        </w:rPr>
      </w:pPr>
    </w:p>
    <w:p w:rsidR="007E1599" w:rsidP="00AE63A0" w:rsidRDefault="007E1599" w14:paraId="50BC83B2"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Assurance of Confidentiality Provided to Respondents </w:t>
      </w:r>
    </w:p>
    <w:p w:rsidRPr="00DE57E9" w:rsidR="007E1599" w:rsidP="00810B9E" w:rsidRDefault="00B94C7D" w14:paraId="257B3FA1" w14:textId="25D52EAE">
      <w:pPr>
        <w:rPr>
          <w:rStyle w:val="CommentReference"/>
          <w:rFonts w:ascii="Times New Roman" w:hAnsi="Times New Roman"/>
          <w:sz w:val="24"/>
          <w:szCs w:val="24"/>
        </w:rPr>
      </w:pPr>
      <w:r w:rsidRPr="00DE57E9">
        <w:rPr>
          <w:rFonts w:ascii="Times New Roman" w:hAnsi="Times New Roman"/>
          <w:sz w:val="24"/>
          <w:szCs w:val="24"/>
        </w:rPr>
        <w:t xml:space="preserve">Contact information (ex. name, email address, phone number, </w:t>
      </w:r>
      <w:proofErr w:type="spellStart"/>
      <w:r w:rsidRPr="00DE57E9">
        <w:rPr>
          <w:rFonts w:ascii="Times New Roman" w:hAnsi="Times New Roman"/>
          <w:sz w:val="24"/>
          <w:szCs w:val="24"/>
        </w:rPr>
        <w:t>etc</w:t>
      </w:r>
      <w:proofErr w:type="spellEnd"/>
      <w:r w:rsidRPr="00DE57E9">
        <w:rPr>
          <w:rFonts w:ascii="Times New Roman" w:hAnsi="Times New Roman"/>
          <w:sz w:val="24"/>
          <w:szCs w:val="24"/>
        </w:rPr>
        <w:t xml:space="preserve">) may be collected </w:t>
      </w:r>
      <w:proofErr w:type="gramStart"/>
      <w:r w:rsidRPr="00DE57E9">
        <w:rPr>
          <w:rFonts w:ascii="Times New Roman" w:hAnsi="Times New Roman"/>
          <w:sz w:val="24"/>
          <w:szCs w:val="24"/>
        </w:rPr>
        <w:t>for the purpose of</w:t>
      </w:r>
      <w:proofErr w:type="gramEnd"/>
      <w:r w:rsidRPr="00DE57E9">
        <w:rPr>
          <w:rFonts w:ascii="Times New Roman" w:hAnsi="Times New Roman"/>
          <w:sz w:val="24"/>
          <w:szCs w:val="24"/>
        </w:rPr>
        <w:t xml:space="preserve"> following up. Respondents </w:t>
      </w:r>
      <w:proofErr w:type="gramStart"/>
      <w:r w:rsidRPr="00DE57E9">
        <w:rPr>
          <w:rFonts w:ascii="Times New Roman" w:hAnsi="Times New Roman"/>
          <w:sz w:val="24"/>
          <w:szCs w:val="24"/>
        </w:rPr>
        <w:t>will be informed</w:t>
      </w:r>
      <w:proofErr w:type="gramEnd"/>
      <w:r w:rsidRPr="00DE57E9">
        <w:rPr>
          <w:rFonts w:ascii="Times New Roman" w:hAnsi="Times New Roman"/>
          <w:sz w:val="24"/>
          <w:szCs w:val="24"/>
        </w:rPr>
        <w:t xml:space="preserve"> of intended use of their contact information.</w:t>
      </w:r>
      <w:r w:rsidRPr="00DE57E9" w:rsidR="00810B9E">
        <w:rPr>
          <w:rFonts w:ascii="Times New Roman" w:hAnsi="Times New Roman"/>
          <w:sz w:val="24"/>
          <w:szCs w:val="24"/>
        </w:rPr>
        <w:t xml:space="preserve"> </w:t>
      </w:r>
      <w:r w:rsidRPr="00DE57E9" w:rsidR="00DE57E9">
        <w:rPr>
          <w:rFonts w:ascii="Times New Roman" w:hAnsi="Times New Roman"/>
          <w:sz w:val="24"/>
          <w:szCs w:val="24"/>
        </w:rPr>
        <w:t xml:space="preserve">Additionally, program offices may request client files to review if information on files </w:t>
      </w:r>
      <w:proofErr w:type="gramStart"/>
      <w:r w:rsidRPr="00DE57E9" w:rsidR="00DE57E9">
        <w:rPr>
          <w:rFonts w:ascii="Times New Roman" w:hAnsi="Times New Roman"/>
          <w:sz w:val="24"/>
          <w:szCs w:val="24"/>
        </w:rPr>
        <w:t>is in compliance</w:t>
      </w:r>
      <w:proofErr w:type="gramEnd"/>
      <w:r w:rsidRPr="00DE57E9" w:rsidR="00DE57E9">
        <w:rPr>
          <w:rFonts w:ascii="Times New Roman" w:hAnsi="Times New Roman"/>
          <w:sz w:val="24"/>
          <w:szCs w:val="24"/>
        </w:rPr>
        <w:t xml:space="preserve"> with program requirement</w:t>
      </w:r>
      <w:r w:rsidR="00DE57E9">
        <w:rPr>
          <w:rFonts w:ascii="Times New Roman" w:hAnsi="Times New Roman"/>
          <w:sz w:val="24"/>
          <w:szCs w:val="24"/>
        </w:rPr>
        <w:t xml:space="preserve"> </w:t>
      </w:r>
      <w:r w:rsidRPr="00DE57E9" w:rsidR="00DE57E9">
        <w:rPr>
          <w:rFonts w:ascii="Times New Roman" w:hAnsi="Times New Roman"/>
          <w:sz w:val="24"/>
          <w:szCs w:val="24"/>
        </w:rPr>
        <w:t>(</w:t>
      </w:r>
      <w:r w:rsidR="00DE57E9">
        <w:rPr>
          <w:rFonts w:ascii="Times New Roman" w:hAnsi="Times New Roman"/>
          <w:sz w:val="24"/>
          <w:szCs w:val="24"/>
        </w:rPr>
        <w:t>ex.</w:t>
      </w:r>
      <w:r w:rsidRPr="00DE57E9" w:rsidR="00DE57E9">
        <w:rPr>
          <w:rFonts w:ascii="Times New Roman" w:hAnsi="Times New Roman"/>
          <w:sz w:val="24"/>
          <w:szCs w:val="24"/>
        </w:rPr>
        <w:t xml:space="preserve"> existence of </w:t>
      </w:r>
      <w:r w:rsidR="00DE57E9">
        <w:rPr>
          <w:rFonts w:ascii="Times New Roman" w:hAnsi="Times New Roman"/>
          <w:sz w:val="24"/>
          <w:szCs w:val="24"/>
        </w:rPr>
        <w:t>required</w:t>
      </w:r>
      <w:r w:rsidRPr="00DE57E9" w:rsidR="00DE57E9">
        <w:rPr>
          <w:rFonts w:ascii="Times New Roman" w:hAnsi="Times New Roman"/>
          <w:sz w:val="24"/>
          <w:szCs w:val="24"/>
        </w:rPr>
        <w:t xml:space="preserve"> information, type/content of information). </w:t>
      </w:r>
      <w:r w:rsidRPr="00DE57E9" w:rsidR="0092207F">
        <w:rPr>
          <w:rFonts w:ascii="Times New Roman" w:hAnsi="Times New Roman"/>
          <w:sz w:val="24"/>
          <w:szCs w:val="24"/>
        </w:rPr>
        <w:t xml:space="preserve">The program offices will inform </w:t>
      </w:r>
      <w:r w:rsidRPr="00DE57E9" w:rsidR="00810B9E">
        <w:rPr>
          <w:rFonts w:ascii="Times New Roman" w:hAnsi="Times New Roman"/>
          <w:sz w:val="24"/>
          <w:szCs w:val="24"/>
        </w:rPr>
        <w:t xml:space="preserve">respondents </w:t>
      </w:r>
      <w:r w:rsidRPr="00DE57E9" w:rsidR="0092207F">
        <w:rPr>
          <w:rFonts w:ascii="Times New Roman" w:hAnsi="Times New Roman"/>
          <w:sz w:val="24"/>
          <w:szCs w:val="24"/>
        </w:rPr>
        <w:t xml:space="preserve">that information collected </w:t>
      </w:r>
      <w:proofErr w:type="gramStart"/>
      <w:r w:rsidRPr="00DE57E9" w:rsidR="0092207F">
        <w:rPr>
          <w:rFonts w:ascii="Times New Roman" w:hAnsi="Times New Roman"/>
          <w:sz w:val="24"/>
          <w:szCs w:val="24"/>
        </w:rPr>
        <w:t>will be used</w:t>
      </w:r>
      <w:proofErr w:type="gramEnd"/>
      <w:r w:rsidRPr="00DE57E9" w:rsidR="0092207F">
        <w:rPr>
          <w:rFonts w:ascii="Times New Roman" w:hAnsi="Times New Roman"/>
          <w:sz w:val="24"/>
          <w:szCs w:val="24"/>
        </w:rPr>
        <w:t xml:space="preserve"> for purposes related to ACF’s monitoring of funding recipients.  </w:t>
      </w:r>
      <w:r w:rsidRPr="00DE57E9" w:rsidR="00810B9E">
        <w:rPr>
          <w:rFonts w:ascii="Times New Roman" w:hAnsi="Times New Roman"/>
          <w:sz w:val="24"/>
          <w:szCs w:val="24"/>
        </w:rPr>
        <w:t xml:space="preserve">This could include sharing resulting information about the funding recipient </w:t>
      </w:r>
      <w:r w:rsidRPr="00DE57E9" w:rsidR="003A14E9">
        <w:rPr>
          <w:rFonts w:ascii="Times New Roman" w:hAnsi="Times New Roman"/>
          <w:sz w:val="24"/>
          <w:szCs w:val="24"/>
        </w:rPr>
        <w:t xml:space="preserve">in reports to Congress, </w:t>
      </w:r>
      <w:r w:rsidRPr="00DE57E9" w:rsidR="00810B9E">
        <w:rPr>
          <w:rFonts w:ascii="Times New Roman" w:hAnsi="Times New Roman"/>
          <w:sz w:val="24"/>
          <w:szCs w:val="24"/>
        </w:rPr>
        <w:t>for investigations by federal entities such as the HHS Office of the Inspector General and the US Government Accountability Office</w:t>
      </w:r>
      <w:r w:rsidRPr="00DE57E9" w:rsidR="003A14E9">
        <w:rPr>
          <w:rFonts w:ascii="Times New Roman" w:hAnsi="Times New Roman"/>
          <w:sz w:val="24"/>
          <w:szCs w:val="24"/>
        </w:rPr>
        <w:t>, or other related purposes</w:t>
      </w:r>
      <w:r w:rsidRPr="00DE57E9" w:rsidR="00810B9E">
        <w:rPr>
          <w:rFonts w:ascii="Times New Roman" w:hAnsi="Times New Roman"/>
          <w:sz w:val="24"/>
          <w:szCs w:val="24"/>
        </w:rPr>
        <w:t xml:space="preserve">. </w:t>
      </w:r>
      <w:r w:rsidRPr="00DE57E9" w:rsidDel="00810B9E" w:rsidR="00810B9E">
        <w:rPr>
          <w:rStyle w:val="CommentReference"/>
          <w:rFonts w:ascii="Times New Roman" w:hAnsi="Times New Roman"/>
          <w:sz w:val="24"/>
          <w:szCs w:val="24"/>
        </w:rPr>
        <w:t xml:space="preserve"> </w:t>
      </w:r>
    </w:p>
    <w:p w:rsidR="00E26744" w:rsidP="00810B9E" w:rsidRDefault="00E26744" w14:paraId="3237C97C" w14:textId="21395F6F">
      <w:pPr>
        <w:rPr>
          <w:rStyle w:val="CommentReference"/>
        </w:rPr>
      </w:pPr>
    </w:p>
    <w:p w:rsidR="00E26744" w:rsidP="00E26744" w:rsidRDefault="00E26744" w14:paraId="028D4FAF" w14:textId="63779CA8">
      <w:pPr>
        <w:widowControl/>
        <w:rPr>
          <w:rFonts w:ascii="Times New Roman" w:hAnsi="Times New Roman"/>
          <w:sz w:val="24"/>
          <w:szCs w:val="24"/>
        </w:rPr>
      </w:pPr>
      <w:r>
        <w:rPr>
          <w:rFonts w:ascii="Times New Roman" w:hAnsi="Times New Roman"/>
          <w:sz w:val="24"/>
          <w:szCs w:val="24"/>
        </w:rPr>
        <w:t xml:space="preserve">Any assurances of confidentiality </w:t>
      </w:r>
      <w:proofErr w:type="gramStart"/>
      <w:r>
        <w:rPr>
          <w:rFonts w:ascii="Times New Roman" w:hAnsi="Times New Roman"/>
          <w:sz w:val="24"/>
          <w:szCs w:val="24"/>
        </w:rPr>
        <w:t>will be described</w:t>
      </w:r>
      <w:proofErr w:type="gramEnd"/>
      <w:r>
        <w:rPr>
          <w:rFonts w:ascii="Times New Roman" w:hAnsi="Times New Roman"/>
          <w:sz w:val="24"/>
          <w:szCs w:val="24"/>
        </w:rPr>
        <w:t xml:space="preserve"> in each </w:t>
      </w:r>
      <w:r>
        <w:rPr>
          <w:rFonts w:ascii="Times New Roman" w:hAnsi="Times New Roman"/>
          <w:snapToGrid/>
          <w:sz w:val="24"/>
          <w:szCs w:val="24"/>
        </w:rPr>
        <w:t xml:space="preserve">program-specific </w:t>
      </w:r>
      <w:proofErr w:type="spellStart"/>
      <w:r>
        <w:rPr>
          <w:rFonts w:ascii="Times New Roman" w:hAnsi="Times New Roman"/>
          <w:snapToGrid/>
          <w:sz w:val="24"/>
          <w:szCs w:val="24"/>
        </w:rPr>
        <w:t>GenIC</w:t>
      </w:r>
      <w:proofErr w:type="spellEnd"/>
      <w:r>
        <w:rPr>
          <w:rFonts w:ascii="Times New Roman" w:hAnsi="Times New Roman"/>
          <w:snapToGrid/>
          <w:sz w:val="24"/>
          <w:szCs w:val="24"/>
        </w:rPr>
        <w:t>.</w:t>
      </w:r>
    </w:p>
    <w:p w:rsidR="00E26744" w:rsidP="00810B9E" w:rsidRDefault="00E26744" w14:paraId="310EE072" w14:textId="77777777">
      <w:pPr>
        <w:rPr>
          <w:rFonts w:ascii="Times New Roman" w:hAnsi="Times New Roman"/>
          <w:sz w:val="24"/>
          <w:szCs w:val="28"/>
        </w:rPr>
      </w:pPr>
    </w:p>
    <w:p w:rsidRPr="004B4155" w:rsidR="00AE63A0" w:rsidP="00AE63A0" w:rsidRDefault="00AE63A0" w14:paraId="08442DE5" w14:textId="77777777">
      <w:pPr>
        <w:tabs>
          <w:tab w:val="left" w:pos="-720"/>
        </w:tabs>
        <w:suppressAutoHyphens/>
        <w:rPr>
          <w:rFonts w:ascii="Times New Roman" w:hAnsi="Times New Roman"/>
          <w:sz w:val="24"/>
          <w:szCs w:val="28"/>
        </w:rPr>
      </w:pPr>
    </w:p>
    <w:p w:rsidR="007E1599" w:rsidP="00AE63A0" w:rsidRDefault="007E1599" w14:paraId="0444D4CA"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Justification for Sensitive Questions </w:t>
      </w:r>
    </w:p>
    <w:p w:rsidR="007E1599" w:rsidP="00AE63A0" w:rsidRDefault="000110D5" w14:paraId="5FA3FFEE" w14:textId="412B64FE">
      <w:pPr>
        <w:widowControl/>
        <w:rPr>
          <w:rFonts w:ascii="Times New Roman" w:hAnsi="Times New Roman"/>
          <w:snapToGrid/>
          <w:sz w:val="24"/>
          <w:szCs w:val="24"/>
        </w:rPr>
      </w:pPr>
      <w:r>
        <w:rPr>
          <w:rFonts w:ascii="Times New Roman" w:hAnsi="Times New Roman"/>
          <w:snapToGrid/>
          <w:sz w:val="24"/>
          <w:szCs w:val="24"/>
        </w:rPr>
        <w:t xml:space="preserve">Information collections under this proposed generic clearance </w:t>
      </w:r>
      <w:proofErr w:type="gramStart"/>
      <w:r w:rsidR="00E26744">
        <w:rPr>
          <w:rFonts w:ascii="Times New Roman" w:hAnsi="Times New Roman"/>
          <w:snapToGrid/>
          <w:sz w:val="24"/>
          <w:szCs w:val="24"/>
        </w:rPr>
        <w:t>are not expected</w:t>
      </w:r>
      <w:proofErr w:type="gramEnd"/>
      <w:r w:rsidR="00E26744">
        <w:rPr>
          <w:rFonts w:ascii="Times New Roman" w:hAnsi="Times New Roman"/>
          <w:snapToGrid/>
          <w:sz w:val="24"/>
          <w:szCs w:val="24"/>
        </w:rPr>
        <w:t xml:space="preserve"> to</w:t>
      </w:r>
      <w:r>
        <w:rPr>
          <w:rFonts w:ascii="Times New Roman" w:hAnsi="Times New Roman"/>
          <w:snapToGrid/>
          <w:sz w:val="24"/>
          <w:szCs w:val="24"/>
        </w:rPr>
        <w:t xml:space="preserve"> include sensitive questions. </w:t>
      </w:r>
      <w:r w:rsidR="00E26744">
        <w:rPr>
          <w:rFonts w:ascii="Times New Roman" w:hAnsi="Times New Roman"/>
          <w:snapToGrid/>
          <w:sz w:val="24"/>
          <w:szCs w:val="24"/>
        </w:rPr>
        <w:t>E</w:t>
      </w:r>
      <w:r w:rsidR="00E26744">
        <w:rPr>
          <w:rFonts w:ascii="Times New Roman" w:hAnsi="Times New Roman"/>
          <w:sz w:val="24"/>
          <w:szCs w:val="24"/>
        </w:rPr>
        <w:t xml:space="preserve">ach </w:t>
      </w:r>
      <w:r w:rsidR="00E26744">
        <w:rPr>
          <w:rFonts w:ascii="Times New Roman" w:hAnsi="Times New Roman"/>
          <w:snapToGrid/>
          <w:sz w:val="24"/>
          <w:szCs w:val="24"/>
        </w:rPr>
        <w:t xml:space="preserve">program-specific </w:t>
      </w:r>
      <w:proofErr w:type="spellStart"/>
      <w:r w:rsidR="00E26744">
        <w:rPr>
          <w:rFonts w:ascii="Times New Roman" w:hAnsi="Times New Roman"/>
          <w:snapToGrid/>
          <w:sz w:val="24"/>
          <w:szCs w:val="24"/>
        </w:rPr>
        <w:t>GenIC</w:t>
      </w:r>
      <w:proofErr w:type="spellEnd"/>
      <w:r w:rsidR="00E26744">
        <w:rPr>
          <w:rFonts w:ascii="Times New Roman" w:hAnsi="Times New Roman"/>
          <w:snapToGrid/>
          <w:sz w:val="24"/>
          <w:szCs w:val="24"/>
        </w:rPr>
        <w:t xml:space="preserve"> will provide information about any potentially sensitive questions.</w:t>
      </w:r>
    </w:p>
    <w:p w:rsidR="00AE63A0" w:rsidP="00AE63A0" w:rsidRDefault="00AE63A0" w14:paraId="1694A3D2" w14:textId="7EC1BDF5">
      <w:pPr>
        <w:widowControl/>
        <w:rPr>
          <w:rFonts w:ascii="Times New Roman" w:hAnsi="Times New Roman"/>
          <w:snapToGrid/>
          <w:sz w:val="24"/>
          <w:szCs w:val="24"/>
        </w:rPr>
      </w:pPr>
    </w:p>
    <w:p w:rsidR="00DD0794" w:rsidP="00AE63A0" w:rsidRDefault="00DD0794" w14:paraId="286948CA" w14:textId="77777777">
      <w:pPr>
        <w:widowControl/>
        <w:rPr>
          <w:rFonts w:ascii="Times New Roman" w:hAnsi="Times New Roman"/>
          <w:snapToGrid/>
          <w:sz w:val="24"/>
          <w:szCs w:val="24"/>
        </w:rPr>
      </w:pPr>
    </w:p>
    <w:p w:rsidR="007E1599" w:rsidP="00AE63A0" w:rsidRDefault="007E1599" w14:paraId="1CAF7721" w14:textId="5AE10F68">
      <w:pPr>
        <w:widowControl/>
        <w:numPr>
          <w:ilvl w:val="0"/>
          <w:numId w:val="1"/>
        </w:numPr>
        <w:tabs>
          <w:tab w:val="clear" w:pos="720"/>
          <w:tab w:val="num" w:pos="36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Estimates of Annualized Burden Hours and Costs </w:t>
      </w:r>
    </w:p>
    <w:p w:rsidRPr="00DE5F9B" w:rsidR="00E26744" w:rsidP="00435A5C" w:rsidRDefault="00E26744" w14:paraId="0718EDCA" w14:textId="6A23E95D">
      <w:pPr>
        <w:widowControl/>
        <w:spacing w:after="240"/>
        <w:rPr>
          <w:rFonts w:ascii="Times New Roman" w:hAnsi="Times New Roman"/>
          <w:snapToGrid/>
          <w:sz w:val="24"/>
          <w:szCs w:val="24"/>
        </w:rPr>
      </w:pPr>
      <w:r w:rsidRPr="00DE5F9B">
        <w:rPr>
          <w:rFonts w:ascii="Times New Roman" w:hAnsi="Times New Roman"/>
          <w:snapToGrid/>
          <w:sz w:val="24"/>
          <w:szCs w:val="24"/>
        </w:rPr>
        <w:t xml:space="preserve">Burden estimates were calculated assuming annual responses from grantees. The average time per response is estimated based on ACF program office feedback in which estimated time for different types of proposed activities were estimated from </w:t>
      </w:r>
      <w:proofErr w:type="gramStart"/>
      <w:r w:rsidRPr="00DE5F9B">
        <w:rPr>
          <w:rFonts w:ascii="Times New Roman" w:hAnsi="Times New Roman"/>
          <w:snapToGrid/>
          <w:sz w:val="24"/>
          <w:szCs w:val="24"/>
        </w:rPr>
        <w:t>1</w:t>
      </w:r>
      <w:proofErr w:type="gramEnd"/>
      <w:r w:rsidRPr="00DE5F9B">
        <w:rPr>
          <w:rFonts w:ascii="Times New Roman" w:hAnsi="Times New Roman"/>
          <w:snapToGrid/>
          <w:sz w:val="24"/>
          <w:szCs w:val="24"/>
        </w:rPr>
        <w:t xml:space="preserve"> to </w:t>
      </w:r>
      <w:r w:rsidRPr="00DE5F9B" w:rsidR="00DE5F9B">
        <w:rPr>
          <w:rFonts w:ascii="Times New Roman" w:hAnsi="Times New Roman"/>
          <w:snapToGrid/>
          <w:sz w:val="24"/>
          <w:szCs w:val="24"/>
        </w:rPr>
        <w:t>16</w:t>
      </w:r>
      <w:r w:rsidRPr="00DE5F9B">
        <w:rPr>
          <w:rFonts w:ascii="Times New Roman" w:hAnsi="Times New Roman"/>
          <w:snapToGrid/>
          <w:sz w:val="24"/>
          <w:szCs w:val="24"/>
        </w:rPr>
        <w:t xml:space="preserve"> hours. </w:t>
      </w:r>
      <w:r w:rsidRPr="00DE5F9B" w:rsidR="00DE5F9B">
        <w:rPr>
          <w:rFonts w:ascii="Times New Roman" w:hAnsi="Times New Roman"/>
          <w:snapToGrid/>
          <w:sz w:val="24"/>
          <w:szCs w:val="24"/>
        </w:rPr>
        <w:t xml:space="preserve">We have estimated an average time of 10 hours, but expect a range of requests within </w:t>
      </w:r>
      <w:proofErr w:type="spellStart"/>
      <w:proofErr w:type="gramStart"/>
      <w:r w:rsidRPr="00DE5F9B" w:rsidR="00DE5F9B">
        <w:rPr>
          <w:rFonts w:ascii="Times New Roman" w:hAnsi="Times New Roman"/>
          <w:snapToGrid/>
          <w:sz w:val="24"/>
          <w:szCs w:val="24"/>
        </w:rPr>
        <w:t>GenIC</w:t>
      </w:r>
      <w:proofErr w:type="spellEnd"/>
      <w:proofErr w:type="gramEnd"/>
      <w:r w:rsidRPr="00DE5F9B" w:rsidR="00DE5F9B">
        <w:rPr>
          <w:rFonts w:ascii="Times New Roman" w:hAnsi="Times New Roman"/>
          <w:snapToGrid/>
          <w:sz w:val="24"/>
          <w:szCs w:val="24"/>
        </w:rPr>
        <w:t xml:space="preserve"> submissions. </w:t>
      </w:r>
      <w:r w:rsidR="00DE5F9B">
        <w:rPr>
          <w:rFonts w:ascii="Times New Roman" w:hAnsi="Times New Roman"/>
          <w:snapToGrid/>
          <w:sz w:val="24"/>
          <w:szCs w:val="24"/>
        </w:rPr>
        <w:t>E</w:t>
      </w:r>
      <w:r w:rsidR="00DE5F9B">
        <w:rPr>
          <w:rFonts w:ascii="Times New Roman" w:hAnsi="Times New Roman"/>
          <w:sz w:val="24"/>
          <w:szCs w:val="24"/>
        </w:rPr>
        <w:t xml:space="preserve">ach </w:t>
      </w:r>
      <w:r w:rsidR="00DE5F9B">
        <w:rPr>
          <w:rFonts w:ascii="Times New Roman" w:hAnsi="Times New Roman"/>
          <w:snapToGrid/>
          <w:sz w:val="24"/>
          <w:szCs w:val="24"/>
        </w:rPr>
        <w:t xml:space="preserve">program-specific </w:t>
      </w:r>
      <w:proofErr w:type="spellStart"/>
      <w:r w:rsidR="00DE5F9B">
        <w:rPr>
          <w:rFonts w:ascii="Times New Roman" w:hAnsi="Times New Roman"/>
          <w:snapToGrid/>
          <w:sz w:val="24"/>
          <w:szCs w:val="24"/>
        </w:rPr>
        <w:t>GenIC</w:t>
      </w:r>
      <w:proofErr w:type="spellEnd"/>
      <w:r w:rsidR="00DE5F9B">
        <w:rPr>
          <w:rFonts w:ascii="Times New Roman" w:hAnsi="Times New Roman"/>
          <w:snapToGrid/>
          <w:sz w:val="24"/>
          <w:szCs w:val="24"/>
        </w:rPr>
        <w:t xml:space="preserve"> will provide information about burden estimates.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5"/>
        <w:gridCol w:w="1530"/>
        <w:gridCol w:w="1800"/>
        <w:gridCol w:w="1530"/>
        <w:gridCol w:w="1255"/>
      </w:tblGrid>
      <w:tr w:rsidRPr="00C318BE" w:rsidR="007E1599" w:rsidTr="004140CA" w14:paraId="64E3387E" w14:textId="77777777">
        <w:tc>
          <w:tcPr>
            <w:tcW w:w="3235" w:type="dxa"/>
            <w:shd w:val="clear" w:color="auto" w:fill="auto"/>
          </w:tcPr>
          <w:p w:rsidRPr="00C318BE" w:rsidR="007E1599" w:rsidP="004140CA" w:rsidRDefault="004140CA" w14:paraId="1279E437" w14:textId="67296EE0">
            <w:pPr>
              <w:widowControl/>
              <w:rPr>
                <w:rFonts w:ascii="Times New Roman" w:hAnsi="Times New Roman"/>
                <w:snapToGrid/>
                <w:sz w:val="24"/>
                <w:szCs w:val="24"/>
              </w:rPr>
            </w:pPr>
            <w:r>
              <w:rPr>
                <w:rFonts w:ascii="Times New Roman" w:hAnsi="Times New Roman"/>
                <w:snapToGrid/>
                <w:sz w:val="24"/>
                <w:szCs w:val="24"/>
              </w:rPr>
              <w:t>Information Collection</w:t>
            </w:r>
          </w:p>
        </w:tc>
        <w:tc>
          <w:tcPr>
            <w:tcW w:w="1530" w:type="dxa"/>
            <w:shd w:val="clear" w:color="auto" w:fill="auto"/>
          </w:tcPr>
          <w:p w:rsidRPr="00C318BE" w:rsidR="007E1599" w:rsidP="00810B9E" w:rsidRDefault="007E1599" w14:paraId="6934C06F" w14:textId="77777777">
            <w:pPr>
              <w:widowControl/>
              <w:rPr>
                <w:rFonts w:ascii="Times New Roman" w:hAnsi="Times New Roman"/>
                <w:snapToGrid/>
                <w:sz w:val="24"/>
                <w:szCs w:val="24"/>
              </w:rPr>
            </w:pPr>
            <w:r w:rsidRPr="00C318BE">
              <w:rPr>
                <w:rFonts w:ascii="Times New Roman" w:hAnsi="Times New Roman"/>
                <w:snapToGrid/>
                <w:sz w:val="24"/>
                <w:szCs w:val="24"/>
              </w:rPr>
              <w:t>Number of Respondents</w:t>
            </w:r>
          </w:p>
        </w:tc>
        <w:tc>
          <w:tcPr>
            <w:tcW w:w="1800" w:type="dxa"/>
            <w:shd w:val="clear" w:color="auto" w:fill="auto"/>
          </w:tcPr>
          <w:p w:rsidRPr="00C318BE" w:rsidR="007E1599" w:rsidP="00AE63A0" w:rsidRDefault="00E26744" w14:paraId="27C753D8" w14:textId="5B470EAF">
            <w:pPr>
              <w:widowControl/>
              <w:rPr>
                <w:rFonts w:ascii="Times New Roman" w:hAnsi="Times New Roman"/>
                <w:snapToGrid/>
                <w:sz w:val="24"/>
                <w:szCs w:val="24"/>
              </w:rPr>
            </w:pPr>
            <w:r>
              <w:rPr>
                <w:rFonts w:ascii="Times New Roman" w:hAnsi="Times New Roman"/>
                <w:snapToGrid/>
                <w:sz w:val="24"/>
                <w:szCs w:val="24"/>
              </w:rPr>
              <w:t xml:space="preserve">Total </w:t>
            </w:r>
            <w:r w:rsidRPr="00C318BE" w:rsidR="007E1599">
              <w:rPr>
                <w:rFonts w:ascii="Times New Roman" w:hAnsi="Times New Roman"/>
                <w:snapToGrid/>
                <w:sz w:val="24"/>
                <w:szCs w:val="24"/>
              </w:rPr>
              <w:t>Number of Responses per Respondent</w:t>
            </w:r>
          </w:p>
        </w:tc>
        <w:tc>
          <w:tcPr>
            <w:tcW w:w="1530" w:type="dxa"/>
            <w:shd w:val="clear" w:color="auto" w:fill="auto"/>
          </w:tcPr>
          <w:p w:rsidRPr="00C318BE" w:rsidR="007E1599" w:rsidP="00AE63A0" w:rsidRDefault="007E1599" w14:paraId="24E84011" w14:textId="77777777">
            <w:pPr>
              <w:widowControl/>
              <w:rPr>
                <w:rFonts w:ascii="Times New Roman" w:hAnsi="Times New Roman"/>
                <w:snapToGrid/>
                <w:sz w:val="24"/>
                <w:szCs w:val="24"/>
              </w:rPr>
            </w:pPr>
            <w:r w:rsidRPr="00C318BE">
              <w:rPr>
                <w:rFonts w:ascii="Times New Roman" w:hAnsi="Times New Roman"/>
                <w:snapToGrid/>
                <w:sz w:val="24"/>
                <w:szCs w:val="24"/>
              </w:rPr>
              <w:t>Average Burden Hour per Response</w:t>
            </w:r>
          </w:p>
        </w:tc>
        <w:tc>
          <w:tcPr>
            <w:tcW w:w="1255" w:type="dxa"/>
            <w:shd w:val="clear" w:color="auto" w:fill="auto"/>
          </w:tcPr>
          <w:p w:rsidRPr="00C318BE" w:rsidR="007E1599" w:rsidP="00AE63A0" w:rsidRDefault="007E1599" w14:paraId="7CEE814C" w14:textId="77777777">
            <w:pPr>
              <w:widowControl/>
              <w:rPr>
                <w:rFonts w:ascii="Times New Roman" w:hAnsi="Times New Roman"/>
                <w:snapToGrid/>
                <w:sz w:val="24"/>
                <w:szCs w:val="24"/>
              </w:rPr>
            </w:pPr>
            <w:r w:rsidRPr="00C318BE">
              <w:rPr>
                <w:rFonts w:ascii="Times New Roman" w:hAnsi="Times New Roman"/>
                <w:snapToGrid/>
                <w:sz w:val="24"/>
                <w:szCs w:val="24"/>
              </w:rPr>
              <w:t>Total Burden Hours</w:t>
            </w:r>
          </w:p>
        </w:tc>
      </w:tr>
      <w:tr w:rsidRPr="00C318BE" w:rsidR="007E1599" w:rsidTr="004140CA" w14:paraId="2D9D15B6" w14:textId="77777777">
        <w:tc>
          <w:tcPr>
            <w:tcW w:w="3235" w:type="dxa"/>
            <w:shd w:val="clear" w:color="auto" w:fill="auto"/>
          </w:tcPr>
          <w:p w:rsidRPr="00C318BE" w:rsidR="007E1599" w:rsidP="00AE63A0" w:rsidRDefault="00EF129A" w14:paraId="7BFB2B96" w14:textId="264C5EAA">
            <w:pPr>
              <w:widowControl/>
              <w:rPr>
                <w:rFonts w:ascii="Times New Roman" w:hAnsi="Times New Roman"/>
                <w:snapToGrid/>
                <w:sz w:val="24"/>
                <w:szCs w:val="24"/>
              </w:rPr>
            </w:pPr>
            <w:r>
              <w:rPr>
                <w:rFonts w:ascii="Times New Roman" w:hAnsi="Times New Roman"/>
                <w:snapToGrid/>
                <w:sz w:val="24"/>
                <w:szCs w:val="24"/>
              </w:rPr>
              <w:t xml:space="preserve">Program </w:t>
            </w:r>
            <w:r w:rsidR="000110D5">
              <w:rPr>
                <w:rFonts w:ascii="Times New Roman" w:hAnsi="Times New Roman"/>
                <w:snapToGrid/>
                <w:sz w:val="24"/>
                <w:szCs w:val="24"/>
              </w:rPr>
              <w:t>Monitoring Forms</w:t>
            </w:r>
          </w:p>
        </w:tc>
        <w:tc>
          <w:tcPr>
            <w:tcW w:w="1530" w:type="dxa"/>
            <w:shd w:val="clear" w:color="auto" w:fill="auto"/>
            <w:vAlign w:val="center"/>
          </w:tcPr>
          <w:p w:rsidRPr="00C318BE" w:rsidR="007E1599" w:rsidP="00E26744" w:rsidRDefault="00DE5F9B" w14:paraId="6DC41652" w14:textId="76875639">
            <w:pPr>
              <w:widowControl/>
              <w:jc w:val="center"/>
              <w:rPr>
                <w:rFonts w:ascii="Times New Roman" w:hAnsi="Times New Roman"/>
                <w:snapToGrid/>
                <w:sz w:val="24"/>
                <w:szCs w:val="24"/>
              </w:rPr>
            </w:pPr>
            <w:r>
              <w:rPr>
                <w:rFonts w:ascii="Times New Roman" w:hAnsi="Times New Roman"/>
                <w:snapToGrid/>
                <w:sz w:val="24"/>
                <w:szCs w:val="24"/>
              </w:rPr>
              <w:t>1500</w:t>
            </w:r>
          </w:p>
        </w:tc>
        <w:tc>
          <w:tcPr>
            <w:tcW w:w="1800" w:type="dxa"/>
            <w:shd w:val="clear" w:color="auto" w:fill="auto"/>
            <w:vAlign w:val="center"/>
          </w:tcPr>
          <w:p w:rsidRPr="00C318BE" w:rsidR="007E1599" w:rsidP="00E26744" w:rsidRDefault="00E26744" w14:paraId="1699394F" w14:textId="500B419D">
            <w:pPr>
              <w:widowControl/>
              <w:jc w:val="center"/>
              <w:rPr>
                <w:rFonts w:ascii="Times New Roman" w:hAnsi="Times New Roman"/>
                <w:snapToGrid/>
                <w:sz w:val="24"/>
                <w:szCs w:val="24"/>
              </w:rPr>
            </w:pPr>
            <w:r>
              <w:rPr>
                <w:rFonts w:ascii="Times New Roman" w:hAnsi="Times New Roman"/>
                <w:snapToGrid/>
                <w:sz w:val="24"/>
                <w:szCs w:val="24"/>
              </w:rPr>
              <w:t>3</w:t>
            </w:r>
          </w:p>
        </w:tc>
        <w:tc>
          <w:tcPr>
            <w:tcW w:w="1530" w:type="dxa"/>
            <w:shd w:val="clear" w:color="auto" w:fill="auto"/>
            <w:vAlign w:val="center"/>
          </w:tcPr>
          <w:p w:rsidRPr="00C318BE" w:rsidR="007E1599" w:rsidP="00E26744" w:rsidRDefault="00DE5F9B" w14:paraId="0F38465F" w14:textId="4FF30639">
            <w:pPr>
              <w:widowControl/>
              <w:jc w:val="center"/>
              <w:rPr>
                <w:rFonts w:ascii="Times New Roman" w:hAnsi="Times New Roman"/>
                <w:snapToGrid/>
                <w:sz w:val="24"/>
                <w:szCs w:val="24"/>
              </w:rPr>
            </w:pPr>
            <w:r>
              <w:rPr>
                <w:rFonts w:ascii="Times New Roman" w:hAnsi="Times New Roman"/>
                <w:snapToGrid/>
                <w:sz w:val="24"/>
                <w:szCs w:val="24"/>
              </w:rPr>
              <w:t>10</w:t>
            </w:r>
          </w:p>
        </w:tc>
        <w:tc>
          <w:tcPr>
            <w:tcW w:w="1255" w:type="dxa"/>
            <w:shd w:val="clear" w:color="auto" w:fill="auto"/>
            <w:vAlign w:val="center"/>
          </w:tcPr>
          <w:p w:rsidRPr="00C318BE" w:rsidR="007E1599" w:rsidP="00E26744" w:rsidRDefault="00DE5F9B" w14:paraId="7CF0669A" w14:textId="4B7E28AD">
            <w:pPr>
              <w:widowControl/>
              <w:jc w:val="center"/>
              <w:rPr>
                <w:rFonts w:ascii="Times New Roman" w:hAnsi="Times New Roman"/>
                <w:snapToGrid/>
                <w:sz w:val="24"/>
                <w:szCs w:val="24"/>
              </w:rPr>
            </w:pPr>
            <w:r>
              <w:rPr>
                <w:rFonts w:ascii="Times New Roman" w:hAnsi="Times New Roman"/>
                <w:snapToGrid/>
                <w:sz w:val="24"/>
                <w:szCs w:val="24"/>
              </w:rPr>
              <w:t>45,000</w:t>
            </w:r>
          </w:p>
        </w:tc>
      </w:tr>
    </w:tbl>
    <w:p w:rsidR="00AE63A0" w:rsidP="00AE63A0" w:rsidRDefault="00AE63A0" w14:paraId="0A2A4190" w14:textId="77777777">
      <w:pPr>
        <w:pStyle w:val="NormalWeb"/>
        <w:spacing w:before="0" w:beforeAutospacing="0" w:after="0" w:afterAutospacing="0"/>
      </w:pPr>
    </w:p>
    <w:p w:rsidRPr="00435A5C" w:rsidR="00435A5C" w:rsidP="00435A5C" w:rsidRDefault="00D74A05" w14:paraId="2D5605AA" w14:textId="4F00CEB6">
      <w:pPr>
        <w:rPr>
          <w:rFonts w:ascii="Times New Roman" w:hAnsi="Times New Roman"/>
          <w:sz w:val="24"/>
        </w:rPr>
      </w:pPr>
      <w:r w:rsidRPr="00435A5C">
        <w:rPr>
          <w:rFonts w:ascii="Times New Roman" w:hAnsi="Times New Roman"/>
          <w:sz w:val="24"/>
        </w:rPr>
        <w:t xml:space="preserve">The costs per respondent is expected to vary based on program and the specific </w:t>
      </w:r>
      <w:proofErr w:type="spellStart"/>
      <w:proofErr w:type="gramStart"/>
      <w:r w:rsidRPr="00435A5C">
        <w:rPr>
          <w:rFonts w:ascii="Times New Roman" w:hAnsi="Times New Roman"/>
          <w:sz w:val="24"/>
        </w:rPr>
        <w:t>GenIC</w:t>
      </w:r>
      <w:proofErr w:type="spellEnd"/>
      <w:proofErr w:type="gramEnd"/>
      <w:r w:rsidRPr="00435A5C">
        <w:rPr>
          <w:rFonts w:ascii="Times New Roman" w:hAnsi="Times New Roman"/>
          <w:sz w:val="24"/>
        </w:rPr>
        <w:t xml:space="preserve"> request. Each program-specific </w:t>
      </w:r>
      <w:proofErr w:type="spellStart"/>
      <w:r w:rsidRPr="00435A5C">
        <w:rPr>
          <w:rFonts w:ascii="Times New Roman" w:hAnsi="Times New Roman"/>
          <w:sz w:val="24"/>
        </w:rPr>
        <w:t>GenIC</w:t>
      </w:r>
      <w:proofErr w:type="spellEnd"/>
      <w:r w:rsidRPr="00435A5C">
        <w:rPr>
          <w:rFonts w:ascii="Times New Roman" w:hAnsi="Times New Roman"/>
          <w:sz w:val="24"/>
        </w:rPr>
        <w:t xml:space="preserve"> will provide information about cost estimates for that specific information collection. We have estimated a general overarching </w:t>
      </w:r>
      <w:r w:rsidRPr="00435A5C" w:rsidR="00435A5C">
        <w:rPr>
          <w:rFonts w:ascii="Times New Roman" w:hAnsi="Times New Roman"/>
          <w:sz w:val="24"/>
        </w:rPr>
        <w:t>estimate here, based on</w:t>
      </w:r>
      <w:r w:rsidRPr="00435A5C">
        <w:rPr>
          <w:rFonts w:ascii="Times New Roman" w:hAnsi="Times New Roman"/>
          <w:sz w:val="24"/>
        </w:rPr>
        <w:t xml:space="preserve"> </w:t>
      </w:r>
      <w:r w:rsidRPr="00435A5C" w:rsidR="000110D5">
        <w:rPr>
          <w:rFonts w:ascii="Times New Roman" w:hAnsi="Times New Roman"/>
          <w:sz w:val="24"/>
        </w:rPr>
        <w:t xml:space="preserve">Bureau of Labor Statistics data from </w:t>
      </w:r>
      <w:r w:rsidRPr="00435A5C">
        <w:rPr>
          <w:rFonts w:ascii="Times New Roman" w:hAnsi="Times New Roman"/>
          <w:sz w:val="24"/>
        </w:rPr>
        <w:t>2019</w:t>
      </w:r>
      <w:r w:rsidRPr="00435A5C" w:rsidR="000110D5">
        <w:rPr>
          <w:rFonts w:ascii="Times New Roman" w:hAnsi="Times New Roman"/>
          <w:sz w:val="24"/>
        </w:rPr>
        <w:t xml:space="preserve"> </w:t>
      </w:r>
      <w:r w:rsidRPr="00435A5C" w:rsidR="00435A5C">
        <w:rPr>
          <w:rFonts w:ascii="Times New Roman" w:hAnsi="Times New Roman"/>
          <w:sz w:val="24"/>
        </w:rPr>
        <w:t>for 21-0000 Community and Social Service Occupations</w:t>
      </w:r>
    </w:p>
    <w:p w:rsidRPr="00435A5C" w:rsidR="000110D5" w:rsidP="00435A5C" w:rsidRDefault="00435A5C" w14:paraId="19F45A45" w14:textId="55AA6F26">
      <w:pPr>
        <w:rPr>
          <w:rFonts w:ascii="Times New Roman" w:hAnsi="Times New Roman"/>
          <w:sz w:val="24"/>
        </w:rPr>
      </w:pPr>
      <w:r w:rsidRPr="00435A5C">
        <w:rPr>
          <w:rFonts w:ascii="Times New Roman" w:hAnsi="Times New Roman"/>
          <w:sz w:val="24"/>
        </w:rPr>
        <w:t xml:space="preserve"> </w:t>
      </w:r>
      <w:r w:rsidRPr="00435A5C" w:rsidR="000110D5">
        <w:rPr>
          <w:rFonts w:ascii="Times New Roman" w:hAnsi="Times New Roman"/>
          <w:sz w:val="24"/>
        </w:rPr>
        <w:t>(</w:t>
      </w:r>
      <w:proofErr w:type="gramStart"/>
      <w:r w:rsidRPr="00435A5C">
        <w:rPr>
          <w:rFonts w:ascii="Times New Roman" w:hAnsi="Times New Roman"/>
          <w:sz w:val="24"/>
        </w:rPr>
        <w:t>job</w:t>
      </w:r>
      <w:proofErr w:type="gramEnd"/>
      <w:r w:rsidRPr="00435A5C">
        <w:rPr>
          <w:rFonts w:ascii="Times New Roman" w:hAnsi="Times New Roman"/>
          <w:sz w:val="24"/>
        </w:rPr>
        <w:t xml:space="preserve"> code 21-0000; </w:t>
      </w:r>
      <w:hyperlink w:history="1" r:id="rId8">
        <w:r w:rsidRPr="00435A5C" w:rsidR="00D74A05">
          <w:rPr>
            <w:rStyle w:val="Hyperlink"/>
            <w:rFonts w:ascii="Times New Roman" w:hAnsi="Times New Roman"/>
            <w:sz w:val="24"/>
          </w:rPr>
          <w:t>https://www.bls.gov/oes/current/oes210000.htm</w:t>
        </w:r>
      </w:hyperlink>
      <w:r w:rsidRPr="00435A5C">
        <w:rPr>
          <w:rFonts w:ascii="Times New Roman" w:hAnsi="Times New Roman"/>
          <w:sz w:val="24"/>
        </w:rPr>
        <w:t>). T</w:t>
      </w:r>
      <w:r w:rsidRPr="00435A5C" w:rsidR="000110D5">
        <w:rPr>
          <w:rFonts w:ascii="Times New Roman" w:hAnsi="Times New Roman"/>
          <w:sz w:val="24"/>
        </w:rPr>
        <w:t xml:space="preserve">he mean </w:t>
      </w:r>
      <w:r w:rsidRPr="00435A5C">
        <w:rPr>
          <w:rFonts w:ascii="Times New Roman" w:hAnsi="Times New Roman"/>
          <w:sz w:val="24"/>
        </w:rPr>
        <w:t xml:space="preserve">national </w:t>
      </w:r>
      <w:r w:rsidRPr="00435A5C" w:rsidR="000110D5">
        <w:rPr>
          <w:rFonts w:ascii="Times New Roman" w:hAnsi="Times New Roman"/>
          <w:sz w:val="24"/>
        </w:rPr>
        <w:t xml:space="preserve">hourly wage for </w:t>
      </w:r>
      <w:r w:rsidRPr="00435A5C">
        <w:rPr>
          <w:rFonts w:ascii="Times New Roman" w:hAnsi="Times New Roman"/>
          <w:sz w:val="24"/>
        </w:rPr>
        <w:t xml:space="preserve">this occupation </w:t>
      </w:r>
      <w:r w:rsidRPr="00435A5C" w:rsidR="000110D5">
        <w:rPr>
          <w:rFonts w:ascii="Times New Roman" w:hAnsi="Times New Roman"/>
          <w:sz w:val="24"/>
        </w:rPr>
        <w:t>is $</w:t>
      </w:r>
      <w:r w:rsidRPr="00435A5C">
        <w:rPr>
          <w:rFonts w:ascii="Times New Roman" w:hAnsi="Times New Roman"/>
          <w:sz w:val="24"/>
        </w:rPr>
        <w:t xml:space="preserve"> $24.27</w:t>
      </w:r>
      <w:r w:rsidRPr="00435A5C" w:rsidR="000110D5">
        <w:rPr>
          <w:rFonts w:ascii="Times New Roman" w:hAnsi="Times New Roman"/>
          <w:sz w:val="24"/>
        </w:rPr>
        <w:t>.  Multiplying this by two (to account for fringe benefits and overhead) results in an average hourly cost of $</w:t>
      </w:r>
      <w:r w:rsidRPr="00435A5C">
        <w:rPr>
          <w:rFonts w:ascii="Times New Roman" w:hAnsi="Times New Roman"/>
          <w:sz w:val="24"/>
        </w:rPr>
        <w:t>48.54</w:t>
      </w:r>
      <w:r w:rsidRPr="00435A5C" w:rsidR="000110D5">
        <w:rPr>
          <w:rFonts w:ascii="Times New Roman" w:hAnsi="Times New Roman"/>
          <w:sz w:val="24"/>
        </w:rPr>
        <w:t>.  The estimate of annualized cost to respondents for hour burden is thus $</w:t>
      </w:r>
      <w:r w:rsidRPr="00435A5C">
        <w:rPr>
          <w:rFonts w:ascii="Times New Roman" w:hAnsi="Times New Roman"/>
          <w:sz w:val="24"/>
        </w:rPr>
        <w:t>48.54</w:t>
      </w:r>
      <w:r w:rsidRPr="00435A5C" w:rsidR="000110D5">
        <w:rPr>
          <w:rFonts w:ascii="Times New Roman" w:hAnsi="Times New Roman"/>
          <w:sz w:val="24"/>
        </w:rPr>
        <w:t xml:space="preserve"> times </w:t>
      </w:r>
      <w:r w:rsidRPr="00435A5C" w:rsidR="00AE63A0">
        <w:rPr>
          <w:rFonts w:ascii="Times New Roman" w:hAnsi="Times New Roman"/>
          <w:sz w:val="24"/>
        </w:rPr>
        <w:t>burden hours</w:t>
      </w:r>
      <w:r w:rsidRPr="00435A5C" w:rsidR="000110D5">
        <w:rPr>
          <w:rFonts w:ascii="Times New Roman" w:hAnsi="Times New Roman"/>
          <w:sz w:val="24"/>
        </w:rPr>
        <w:t xml:space="preserve"> or $</w:t>
      </w:r>
      <w:r w:rsidRPr="00435A5C">
        <w:rPr>
          <w:rFonts w:ascii="Times New Roman" w:hAnsi="Times New Roman"/>
          <w:sz w:val="24"/>
        </w:rPr>
        <w:t xml:space="preserve"> 2,184,300 over three years, or </w:t>
      </w:r>
      <w:r>
        <w:rPr>
          <w:rFonts w:ascii="Times New Roman" w:hAnsi="Times New Roman"/>
          <w:sz w:val="24"/>
        </w:rPr>
        <w:t>$</w:t>
      </w:r>
      <w:r w:rsidRPr="00435A5C">
        <w:rPr>
          <w:rFonts w:ascii="Times New Roman" w:hAnsi="Times New Roman"/>
          <w:sz w:val="24"/>
        </w:rPr>
        <w:t>728,100 annually.</w:t>
      </w:r>
    </w:p>
    <w:p w:rsidR="007E1599" w:rsidP="00AE63A0" w:rsidRDefault="007E1599" w14:paraId="3508FE93" w14:textId="66B731F1">
      <w:pPr>
        <w:widowControl/>
        <w:rPr>
          <w:rFonts w:ascii="Times New Roman" w:hAnsi="Times New Roman"/>
          <w:b/>
          <w:snapToGrid/>
          <w:sz w:val="24"/>
          <w:szCs w:val="24"/>
        </w:rPr>
      </w:pPr>
    </w:p>
    <w:p w:rsidRPr="007A2158" w:rsidR="00AE63A0" w:rsidP="00AE63A0" w:rsidRDefault="00AE63A0" w14:paraId="1D03DE78" w14:textId="77777777">
      <w:pPr>
        <w:widowControl/>
        <w:rPr>
          <w:rFonts w:ascii="Times New Roman" w:hAnsi="Times New Roman"/>
          <w:b/>
          <w:snapToGrid/>
          <w:sz w:val="24"/>
          <w:szCs w:val="24"/>
        </w:rPr>
      </w:pPr>
    </w:p>
    <w:p w:rsidR="007E1599" w:rsidP="00AE63A0" w:rsidRDefault="007E1599" w14:paraId="351B22AC" w14:textId="77777777">
      <w:pPr>
        <w:widowControl/>
        <w:numPr>
          <w:ilvl w:val="0"/>
          <w:numId w:val="1"/>
        </w:numPr>
        <w:tabs>
          <w:tab w:val="clear" w:pos="720"/>
          <w:tab w:val="num" w:pos="0"/>
        </w:tabs>
        <w:spacing w:after="120"/>
        <w:ind w:left="360"/>
        <w:rPr>
          <w:rFonts w:ascii="Times New Roman" w:hAnsi="Times New Roman"/>
          <w:b/>
          <w:snapToGrid/>
          <w:sz w:val="24"/>
          <w:szCs w:val="24"/>
        </w:rPr>
      </w:pPr>
      <w:r w:rsidRPr="007A2158">
        <w:rPr>
          <w:rFonts w:ascii="Times New Roman" w:hAnsi="Times New Roman"/>
          <w:b/>
          <w:snapToGrid/>
          <w:sz w:val="24"/>
          <w:szCs w:val="24"/>
        </w:rPr>
        <w:t xml:space="preserve">Estimates of Other Total Annual Cost Burden to Respondents and Record Keepers </w:t>
      </w:r>
    </w:p>
    <w:p w:rsidR="007E1599" w:rsidP="00AE63A0" w:rsidRDefault="007E1599" w14:paraId="4A99E739" w14:textId="387A54FF">
      <w:pPr>
        <w:widowControl/>
        <w:rPr>
          <w:rFonts w:ascii="Times New Roman" w:hAnsi="Times New Roman"/>
          <w:snapToGrid/>
          <w:sz w:val="24"/>
          <w:szCs w:val="24"/>
        </w:rPr>
      </w:pPr>
      <w:r>
        <w:rPr>
          <w:rFonts w:ascii="Times New Roman" w:hAnsi="Times New Roman"/>
          <w:snapToGrid/>
          <w:sz w:val="24"/>
          <w:szCs w:val="24"/>
        </w:rPr>
        <w:t>There are n</w:t>
      </w:r>
      <w:r w:rsidR="00AE63A0">
        <w:rPr>
          <w:rFonts w:ascii="Times New Roman" w:hAnsi="Times New Roman"/>
          <w:snapToGrid/>
          <w:sz w:val="24"/>
          <w:szCs w:val="24"/>
        </w:rPr>
        <w:t xml:space="preserve">o other costs associated with this information collection. </w:t>
      </w:r>
    </w:p>
    <w:p w:rsidR="00AE63A0" w:rsidP="00AE63A0" w:rsidRDefault="00AE63A0" w14:paraId="481B8557" w14:textId="62D7381D">
      <w:pPr>
        <w:widowControl/>
        <w:rPr>
          <w:rFonts w:ascii="Times New Roman" w:hAnsi="Times New Roman"/>
          <w:snapToGrid/>
          <w:sz w:val="24"/>
          <w:szCs w:val="24"/>
        </w:rPr>
      </w:pPr>
    </w:p>
    <w:p w:rsidRPr="007A2158" w:rsidR="00AE63A0" w:rsidP="00AE63A0" w:rsidRDefault="00AE63A0" w14:paraId="7590A4BF" w14:textId="77777777">
      <w:pPr>
        <w:widowControl/>
        <w:rPr>
          <w:rFonts w:ascii="Times New Roman" w:hAnsi="Times New Roman"/>
          <w:b/>
          <w:snapToGrid/>
          <w:sz w:val="24"/>
          <w:szCs w:val="24"/>
        </w:rPr>
      </w:pPr>
    </w:p>
    <w:p w:rsidRPr="00DE5F9B" w:rsidR="007E1599" w:rsidP="00AE63A0" w:rsidRDefault="007E1599" w14:paraId="0D485372" w14:textId="77777777">
      <w:pPr>
        <w:widowControl/>
        <w:numPr>
          <w:ilvl w:val="0"/>
          <w:numId w:val="1"/>
        </w:numPr>
        <w:tabs>
          <w:tab w:val="clear" w:pos="720"/>
          <w:tab w:val="left" w:pos="360"/>
        </w:tabs>
        <w:spacing w:after="120"/>
        <w:ind w:left="0" w:firstLine="0"/>
        <w:rPr>
          <w:rFonts w:ascii="Times New Roman" w:hAnsi="Times New Roman"/>
          <w:b/>
          <w:snapToGrid/>
          <w:sz w:val="24"/>
          <w:szCs w:val="24"/>
        </w:rPr>
      </w:pPr>
      <w:r w:rsidRPr="00DE5F9B">
        <w:rPr>
          <w:rFonts w:ascii="Times New Roman" w:hAnsi="Times New Roman"/>
          <w:b/>
          <w:snapToGrid/>
          <w:sz w:val="24"/>
          <w:szCs w:val="24"/>
        </w:rPr>
        <w:t xml:space="preserve">Annualized Cost to the Federal Government </w:t>
      </w:r>
    </w:p>
    <w:p w:rsidRPr="00DE5F9B" w:rsidR="00DE5F9B" w:rsidP="00DE5F9B" w:rsidRDefault="004140CA" w14:paraId="42900F8C" w14:textId="1D6CDC5E">
      <w:pPr>
        <w:rPr>
          <w:rFonts w:ascii="Times New Roman" w:hAnsi="Times New Roman"/>
          <w:sz w:val="24"/>
          <w:szCs w:val="24"/>
        </w:rPr>
      </w:pPr>
      <w:r>
        <w:rPr>
          <w:rFonts w:ascii="Times New Roman" w:hAnsi="Times New Roman"/>
          <w:sz w:val="24"/>
          <w:szCs w:val="24"/>
        </w:rPr>
        <w:t>E</w:t>
      </w:r>
      <w:r w:rsidRPr="00DE5F9B" w:rsidR="00DE5F9B">
        <w:rPr>
          <w:rFonts w:ascii="Times New Roman" w:hAnsi="Times New Roman"/>
          <w:sz w:val="24"/>
          <w:szCs w:val="24"/>
        </w:rPr>
        <w:t>stimate</w:t>
      </w:r>
      <w:r>
        <w:rPr>
          <w:rFonts w:ascii="Times New Roman" w:hAnsi="Times New Roman"/>
          <w:sz w:val="24"/>
          <w:szCs w:val="24"/>
        </w:rPr>
        <w:t>d</w:t>
      </w:r>
      <w:r w:rsidRPr="00DE5F9B" w:rsidR="00DE5F9B">
        <w:rPr>
          <w:rFonts w:ascii="Times New Roman" w:hAnsi="Times New Roman"/>
          <w:sz w:val="24"/>
          <w:szCs w:val="24"/>
        </w:rPr>
        <w:t xml:space="preserve"> costs to the federal government </w:t>
      </w:r>
      <w:proofErr w:type="gramStart"/>
      <w:r w:rsidRPr="00DE5F9B" w:rsidR="00DE5F9B">
        <w:rPr>
          <w:rFonts w:ascii="Times New Roman" w:hAnsi="Times New Roman"/>
          <w:sz w:val="24"/>
          <w:szCs w:val="24"/>
        </w:rPr>
        <w:t>are based</w:t>
      </w:r>
      <w:proofErr w:type="gramEnd"/>
      <w:r w:rsidRPr="00DE5F9B" w:rsidR="00DE5F9B">
        <w:rPr>
          <w:rFonts w:ascii="Times New Roman" w:hAnsi="Times New Roman"/>
          <w:sz w:val="24"/>
          <w:szCs w:val="24"/>
        </w:rPr>
        <w:t xml:space="preserve"> on an estimate of 10% of the time of a </w:t>
      </w:r>
      <w:r w:rsidR="00DE5F9B">
        <w:rPr>
          <w:rFonts w:ascii="Times New Roman" w:hAnsi="Times New Roman"/>
          <w:sz w:val="24"/>
          <w:szCs w:val="24"/>
        </w:rPr>
        <w:t>GS-13 and GS-</w:t>
      </w:r>
      <w:r w:rsidRPr="00DE5F9B" w:rsidR="00DE5F9B">
        <w:rPr>
          <w:rFonts w:ascii="Times New Roman" w:hAnsi="Times New Roman"/>
          <w:sz w:val="24"/>
          <w:szCs w:val="24"/>
        </w:rPr>
        <w:t>14 to oversee information collection activities.</w:t>
      </w:r>
      <w:r>
        <w:rPr>
          <w:rFonts w:ascii="Times New Roman" w:hAnsi="Times New Roman"/>
          <w:sz w:val="24"/>
          <w:szCs w:val="24"/>
        </w:rPr>
        <w:t xml:space="preserve"> We estimate costs to the federal government for all </w:t>
      </w:r>
      <w:proofErr w:type="spellStart"/>
      <w:r>
        <w:rPr>
          <w:rFonts w:ascii="Times New Roman" w:hAnsi="Times New Roman"/>
          <w:sz w:val="24"/>
          <w:szCs w:val="24"/>
        </w:rPr>
        <w:t>GenICs</w:t>
      </w:r>
      <w:proofErr w:type="spellEnd"/>
      <w:r>
        <w:rPr>
          <w:rFonts w:ascii="Times New Roman" w:hAnsi="Times New Roman"/>
          <w:sz w:val="24"/>
          <w:szCs w:val="24"/>
        </w:rPr>
        <w:t xml:space="preserve"> submitted under this generic to be about $200,000 annually.</w:t>
      </w:r>
      <w:r w:rsidRPr="00DE5F9B" w:rsidR="00DE5F9B">
        <w:rPr>
          <w:rFonts w:ascii="Times New Roman" w:hAnsi="Times New Roman"/>
          <w:sz w:val="24"/>
          <w:szCs w:val="24"/>
        </w:rPr>
        <w:t xml:space="preserve"> Th</w:t>
      </w:r>
      <w:r>
        <w:rPr>
          <w:rFonts w:ascii="Times New Roman" w:hAnsi="Times New Roman"/>
          <w:sz w:val="24"/>
          <w:szCs w:val="24"/>
        </w:rPr>
        <w:t>e costs</w:t>
      </w:r>
      <w:r w:rsidRPr="00DE5F9B" w:rsidR="00DE5F9B">
        <w:rPr>
          <w:rFonts w:ascii="Times New Roman" w:hAnsi="Times New Roman"/>
          <w:sz w:val="24"/>
          <w:szCs w:val="24"/>
        </w:rPr>
        <w:t xml:space="preserve"> will vary by program office and by activity</w:t>
      </w:r>
      <w:r>
        <w:rPr>
          <w:rFonts w:ascii="Times New Roman" w:hAnsi="Times New Roman"/>
          <w:sz w:val="24"/>
          <w:szCs w:val="24"/>
        </w:rPr>
        <w:t>, though, and e</w:t>
      </w:r>
      <w:r w:rsidRPr="00DE5F9B" w:rsidR="00DE5F9B">
        <w:rPr>
          <w:rFonts w:ascii="Times New Roman" w:hAnsi="Times New Roman"/>
          <w:sz w:val="24"/>
          <w:szCs w:val="24"/>
        </w:rPr>
        <w:t xml:space="preserve">ach program-specific </w:t>
      </w:r>
      <w:proofErr w:type="spellStart"/>
      <w:r w:rsidRPr="00DE5F9B" w:rsidR="00DE5F9B">
        <w:rPr>
          <w:rFonts w:ascii="Times New Roman" w:hAnsi="Times New Roman"/>
          <w:sz w:val="24"/>
          <w:szCs w:val="24"/>
        </w:rPr>
        <w:t>GenIC</w:t>
      </w:r>
      <w:proofErr w:type="spellEnd"/>
      <w:r w:rsidRPr="00DE5F9B" w:rsidR="00DE5F9B">
        <w:rPr>
          <w:rFonts w:ascii="Times New Roman" w:hAnsi="Times New Roman"/>
          <w:sz w:val="24"/>
          <w:szCs w:val="24"/>
        </w:rPr>
        <w:t xml:space="preserve"> will provide information about costs to the federal government.</w:t>
      </w:r>
    </w:p>
    <w:p w:rsidR="00AE63A0" w:rsidP="00AE63A0" w:rsidRDefault="00AE63A0" w14:paraId="38B6DCBE" w14:textId="16BA5353">
      <w:pPr>
        <w:widowControl/>
        <w:rPr>
          <w:rFonts w:ascii="Times New Roman" w:hAnsi="Times New Roman"/>
          <w:snapToGrid/>
          <w:sz w:val="24"/>
          <w:szCs w:val="24"/>
        </w:rPr>
      </w:pPr>
    </w:p>
    <w:p w:rsidRPr="006F74FC" w:rsidR="004140CA" w:rsidP="00AE63A0" w:rsidRDefault="004140CA" w14:paraId="051B568C" w14:textId="77777777">
      <w:pPr>
        <w:widowControl/>
        <w:rPr>
          <w:rFonts w:ascii="Times New Roman" w:hAnsi="Times New Roman"/>
          <w:snapToGrid/>
          <w:sz w:val="24"/>
          <w:szCs w:val="24"/>
        </w:rPr>
      </w:pPr>
    </w:p>
    <w:p w:rsidR="007E1599" w:rsidP="00AE63A0" w:rsidRDefault="007E1599" w14:paraId="2216E01D" w14:textId="77777777">
      <w:pPr>
        <w:widowControl/>
        <w:numPr>
          <w:ilvl w:val="0"/>
          <w:numId w:val="1"/>
        </w:numPr>
        <w:tabs>
          <w:tab w:val="clear" w:pos="720"/>
          <w:tab w:val="num" w:pos="0"/>
          <w:tab w:val="left" w:pos="360"/>
        </w:tabs>
        <w:spacing w:after="120"/>
        <w:ind w:hanging="720"/>
        <w:rPr>
          <w:rFonts w:ascii="Times New Roman" w:hAnsi="Times New Roman"/>
          <w:b/>
          <w:snapToGrid/>
          <w:sz w:val="24"/>
          <w:szCs w:val="24"/>
        </w:rPr>
      </w:pPr>
      <w:r w:rsidRPr="007A2158">
        <w:rPr>
          <w:rFonts w:ascii="Times New Roman" w:hAnsi="Times New Roman"/>
          <w:b/>
          <w:snapToGrid/>
          <w:sz w:val="24"/>
          <w:szCs w:val="24"/>
        </w:rPr>
        <w:t xml:space="preserve">Explanation for Program Changes or Adjustments </w:t>
      </w:r>
    </w:p>
    <w:p w:rsidR="007E1599" w:rsidP="00AE63A0" w:rsidRDefault="007849DF" w14:paraId="62A073E0" w14:textId="383FD2A9">
      <w:pPr>
        <w:widowControl/>
        <w:rPr>
          <w:rFonts w:ascii="Times New Roman" w:hAnsi="Times New Roman"/>
          <w:snapToGrid/>
          <w:sz w:val="24"/>
          <w:szCs w:val="24"/>
        </w:rPr>
      </w:pPr>
      <w:r>
        <w:rPr>
          <w:rFonts w:ascii="Times New Roman" w:hAnsi="Times New Roman"/>
          <w:snapToGrid/>
          <w:sz w:val="24"/>
          <w:szCs w:val="24"/>
        </w:rPr>
        <w:t>This is a request for a</w:t>
      </w:r>
      <w:r w:rsidR="00AE63A0">
        <w:rPr>
          <w:rFonts w:ascii="Times New Roman" w:hAnsi="Times New Roman"/>
          <w:snapToGrid/>
          <w:sz w:val="24"/>
          <w:szCs w:val="24"/>
        </w:rPr>
        <w:t xml:space="preserve"> new overarching generic clearance.</w:t>
      </w:r>
    </w:p>
    <w:p w:rsidR="00AE63A0" w:rsidP="00AE63A0" w:rsidRDefault="00AE63A0" w14:paraId="450870BA" w14:textId="6FD97206">
      <w:pPr>
        <w:widowControl/>
        <w:rPr>
          <w:rFonts w:ascii="Times New Roman" w:hAnsi="Times New Roman"/>
          <w:snapToGrid/>
          <w:sz w:val="24"/>
          <w:szCs w:val="24"/>
        </w:rPr>
      </w:pPr>
    </w:p>
    <w:p w:rsidR="00AE63A0" w:rsidP="00AE63A0" w:rsidRDefault="00AE63A0" w14:paraId="03F843F3" w14:textId="77777777">
      <w:pPr>
        <w:widowControl/>
        <w:rPr>
          <w:rFonts w:ascii="Times New Roman" w:hAnsi="Times New Roman"/>
          <w:snapToGrid/>
          <w:sz w:val="24"/>
          <w:szCs w:val="24"/>
        </w:rPr>
      </w:pPr>
    </w:p>
    <w:p w:rsidRPr="00B84F0A" w:rsidR="007E1599" w:rsidP="00B84F0A" w:rsidRDefault="007E1599" w14:paraId="15A600C0" w14:textId="0BA37409">
      <w:pPr>
        <w:pStyle w:val="ListParagraph"/>
        <w:widowControl/>
        <w:numPr>
          <w:ilvl w:val="0"/>
          <w:numId w:val="1"/>
        </w:numPr>
        <w:tabs>
          <w:tab w:val="clear" w:pos="720"/>
          <w:tab w:val="num" w:pos="360"/>
        </w:tabs>
        <w:spacing w:after="120"/>
        <w:ind w:left="360"/>
        <w:rPr>
          <w:rFonts w:ascii="Times New Roman" w:hAnsi="Times New Roman"/>
          <w:b/>
          <w:sz w:val="24"/>
          <w:szCs w:val="24"/>
        </w:rPr>
      </w:pPr>
      <w:r w:rsidRPr="00B84F0A">
        <w:rPr>
          <w:rFonts w:ascii="Times New Roman" w:hAnsi="Times New Roman"/>
          <w:b/>
          <w:sz w:val="24"/>
          <w:szCs w:val="24"/>
        </w:rPr>
        <w:t xml:space="preserve">Plans for Tabulation and Publication and Project Time Schedule </w:t>
      </w:r>
    </w:p>
    <w:p w:rsidR="007E1599" w:rsidP="00AE63A0" w:rsidRDefault="00E66601" w14:paraId="1C7794F4" w14:textId="665366D0">
      <w:pPr>
        <w:widowControl/>
        <w:rPr>
          <w:rFonts w:ascii="Times New Roman" w:hAnsi="Times New Roman"/>
          <w:snapToGrid/>
          <w:sz w:val="24"/>
          <w:szCs w:val="24"/>
        </w:rPr>
      </w:pPr>
      <w:r>
        <w:rPr>
          <w:rFonts w:ascii="Times New Roman" w:hAnsi="Times New Roman"/>
          <w:snapToGrid/>
          <w:sz w:val="24"/>
          <w:szCs w:val="24"/>
        </w:rPr>
        <w:t xml:space="preserve"> </w:t>
      </w:r>
      <w:r w:rsidRPr="00E66601">
        <w:rPr>
          <w:rFonts w:ascii="Times New Roman" w:hAnsi="Times New Roman"/>
          <w:sz w:val="24"/>
          <w:szCs w:val="24"/>
        </w:rPr>
        <w:t xml:space="preserve">Any plans to publish results </w:t>
      </w:r>
      <w:proofErr w:type="gramStart"/>
      <w:r w:rsidRPr="00E66601">
        <w:rPr>
          <w:rFonts w:ascii="Times New Roman" w:hAnsi="Times New Roman"/>
          <w:sz w:val="24"/>
          <w:szCs w:val="24"/>
        </w:rPr>
        <w:t>will be described</w:t>
      </w:r>
      <w:proofErr w:type="gramEnd"/>
      <w:r w:rsidRPr="00E66601">
        <w:rPr>
          <w:rFonts w:ascii="Times New Roman" w:hAnsi="Times New Roman"/>
          <w:sz w:val="24"/>
          <w:szCs w:val="24"/>
        </w:rPr>
        <w:t xml:space="preserve"> in individual ICs under this generic clearance</w:t>
      </w:r>
      <w:r w:rsidRPr="00E66601">
        <w:rPr>
          <w:rFonts w:ascii="Times New Roman" w:hAnsi="Times New Roman"/>
          <w:snapToGrid/>
          <w:sz w:val="24"/>
          <w:szCs w:val="24"/>
        </w:rPr>
        <w:t>.</w:t>
      </w:r>
    </w:p>
    <w:p w:rsidR="00AE63A0" w:rsidP="00AE63A0" w:rsidRDefault="00AE63A0" w14:paraId="289C39D7" w14:textId="7E33CCA1">
      <w:pPr>
        <w:widowControl/>
        <w:rPr>
          <w:rFonts w:ascii="Times New Roman" w:hAnsi="Times New Roman"/>
          <w:snapToGrid/>
          <w:sz w:val="24"/>
          <w:szCs w:val="24"/>
        </w:rPr>
      </w:pPr>
    </w:p>
    <w:p w:rsidR="00AE63A0" w:rsidP="00AE63A0" w:rsidRDefault="00AE63A0" w14:paraId="243E2B16" w14:textId="77777777">
      <w:pPr>
        <w:widowControl/>
        <w:rPr>
          <w:rFonts w:ascii="Times New Roman" w:hAnsi="Times New Roman"/>
          <w:snapToGrid/>
          <w:sz w:val="24"/>
          <w:szCs w:val="24"/>
        </w:rPr>
      </w:pPr>
    </w:p>
    <w:p w:rsidRPr="00B84F0A" w:rsidR="007E1599" w:rsidP="00B84F0A" w:rsidRDefault="007E1599" w14:paraId="5A2D98F5" w14:textId="778E54B0">
      <w:pPr>
        <w:pStyle w:val="ListParagraph"/>
        <w:widowControl/>
        <w:numPr>
          <w:ilvl w:val="0"/>
          <w:numId w:val="1"/>
        </w:numPr>
        <w:tabs>
          <w:tab w:val="clear" w:pos="720"/>
          <w:tab w:val="num" w:pos="360"/>
        </w:tabs>
        <w:spacing w:after="120"/>
        <w:ind w:left="360"/>
        <w:rPr>
          <w:rFonts w:ascii="Times New Roman" w:hAnsi="Times New Roman"/>
          <w:b/>
          <w:sz w:val="24"/>
          <w:szCs w:val="24"/>
        </w:rPr>
      </w:pPr>
      <w:r w:rsidRPr="00B84F0A">
        <w:rPr>
          <w:rFonts w:ascii="Times New Roman" w:hAnsi="Times New Roman"/>
          <w:b/>
          <w:sz w:val="24"/>
          <w:szCs w:val="24"/>
        </w:rPr>
        <w:t xml:space="preserve">Reason(s) Display of OMB Expiration Date is Inappropriate </w:t>
      </w:r>
    </w:p>
    <w:p w:rsidR="007E1599" w:rsidP="00AE63A0" w:rsidRDefault="007E1599" w14:paraId="2251D4C2" w14:textId="0C63C5C0">
      <w:pPr>
        <w:widowControl/>
        <w:rPr>
          <w:rFonts w:ascii="Times New Roman" w:hAnsi="Times New Roman"/>
          <w:snapToGrid/>
          <w:sz w:val="24"/>
          <w:szCs w:val="24"/>
        </w:rPr>
      </w:pPr>
      <w:r>
        <w:rPr>
          <w:rFonts w:ascii="Times New Roman" w:hAnsi="Times New Roman"/>
          <w:snapToGrid/>
          <w:sz w:val="24"/>
          <w:szCs w:val="24"/>
        </w:rPr>
        <w:t>Not applicable.</w:t>
      </w:r>
    </w:p>
    <w:p w:rsidRPr="00DD0794" w:rsidR="00AE63A0" w:rsidP="00AE63A0" w:rsidRDefault="00AE63A0" w14:paraId="6AA605A7" w14:textId="699B1F29">
      <w:pPr>
        <w:widowControl/>
        <w:rPr>
          <w:rFonts w:ascii="Times New Roman" w:hAnsi="Times New Roman"/>
          <w:snapToGrid/>
          <w:sz w:val="22"/>
          <w:szCs w:val="24"/>
        </w:rPr>
      </w:pPr>
    </w:p>
    <w:p w:rsidRPr="00DD0794" w:rsidR="00DD0794" w:rsidP="00AE63A0" w:rsidRDefault="00DD0794" w14:paraId="7F074A92" w14:textId="77777777">
      <w:pPr>
        <w:widowControl/>
        <w:rPr>
          <w:rFonts w:ascii="Times New Roman" w:hAnsi="Times New Roman"/>
          <w:snapToGrid/>
          <w:sz w:val="22"/>
          <w:szCs w:val="24"/>
        </w:rPr>
      </w:pPr>
    </w:p>
    <w:p w:rsidRPr="00B84F0A" w:rsidR="007E1599" w:rsidP="00B84F0A" w:rsidRDefault="007E1599" w14:paraId="38367B15" w14:textId="5DE826FA">
      <w:pPr>
        <w:pStyle w:val="ListParagraph"/>
        <w:widowControl/>
        <w:numPr>
          <w:ilvl w:val="0"/>
          <w:numId w:val="1"/>
        </w:numPr>
        <w:tabs>
          <w:tab w:val="clear" w:pos="720"/>
          <w:tab w:val="num" w:pos="360"/>
        </w:tabs>
        <w:spacing w:after="120"/>
        <w:ind w:left="360"/>
        <w:rPr>
          <w:rFonts w:ascii="Times New Roman" w:hAnsi="Times New Roman"/>
          <w:b/>
          <w:sz w:val="24"/>
          <w:szCs w:val="24"/>
        </w:rPr>
      </w:pPr>
      <w:r w:rsidRPr="00B84F0A">
        <w:rPr>
          <w:rFonts w:ascii="Times New Roman" w:hAnsi="Times New Roman"/>
          <w:b/>
          <w:sz w:val="24"/>
          <w:szCs w:val="24"/>
        </w:rPr>
        <w:t>Exceptions to Certification for Paperwork Reduction Act Submissions</w:t>
      </w:r>
    </w:p>
    <w:p w:rsidR="00140C08" w:rsidP="004140CA" w:rsidRDefault="004140CA" w14:paraId="4AFEEFC4" w14:textId="14E7ABE6">
      <w:pPr>
        <w:widowControl/>
        <w:rPr>
          <w:rFonts w:ascii="Calibri"/>
          <w:w w:val="105"/>
        </w:rPr>
      </w:pPr>
      <w:r>
        <w:rPr>
          <w:rFonts w:ascii="Times New Roman" w:hAnsi="Times New Roman"/>
          <w:snapToGrid/>
          <w:sz w:val="24"/>
          <w:szCs w:val="24"/>
        </w:rPr>
        <w:t>No exceptions.</w:t>
      </w:r>
    </w:p>
    <w:sectPr w:rsidR="00140C08" w:rsidSect="00C50FD4">
      <w:headerReference w:type="even" r:id="rId9"/>
      <w:headerReference w:type="default" r:id="rId10"/>
      <w:headerReference w:type="first" r:id="rId11"/>
      <w:pgSz w:w="12240" w:h="15840"/>
      <w:pgMar w:top="1440" w:right="1440" w:bottom="1440" w:left="1440" w:header="739" w:footer="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CC4CE" w16cid:durableId="2067F795"/>
  <w16cid:commentId w16cid:paraId="5CB5C640" w16cid:durableId="2067F796"/>
  <w16cid:commentId w16cid:paraId="20EFC6D2" w16cid:durableId="2067F797"/>
  <w16cid:commentId w16cid:paraId="77BBD3A7" w16cid:durableId="2067F798"/>
  <w16cid:commentId w16cid:paraId="2D4AE2AD" w16cid:durableId="2067F799"/>
  <w16cid:commentId w16cid:paraId="774BB2BE" w16cid:durableId="2067F79A"/>
  <w16cid:commentId w16cid:paraId="3B0BE379" w16cid:durableId="2067F7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841ED" w14:textId="77777777" w:rsidR="00500E18" w:rsidRDefault="00500E18" w:rsidP="00D40B3F">
      <w:r>
        <w:separator/>
      </w:r>
    </w:p>
  </w:endnote>
  <w:endnote w:type="continuationSeparator" w:id="0">
    <w:p w14:paraId="1D51E884" w14:textId="77777777" w:rsidR="00500E18" w:rsidRDefault="00500E18" w:rsidP="00D4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5E086" w14:textId="77777777" w:rsidR="00500E18" w:rsidRDefault="00500E18" w:rsidP="00D40B3F">
      <w:r>
        <w:separator/>
      </w:r>
    </w:p>
  </w:footnote>
  <w:footnote w:type="continuationSeparator" w:id="0">
    <w:p w14:paraId="44EB25B2" w14:textId="77777777" w:rsidR="00500E18" w:rsidRDefault="00500E18" w:rsidP="00D4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9C851" w14:textId="5F2408B5" w:rsidR="00D40B3F" w:rsidRDefault="00D40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A4758" w14:textId="046EDE27" w:rsidR="00D40B3F" w:rsidRDefault="00D40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0C59" w14:textId="0015CB47" w:rsidR="00D40B3F" w:rsidRDefault="00D40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3E19"/>
    <w:multiLevelType w:val="hybridMultilevel"/>
    <w:tmpl w:val="FE78C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35ABD"/>
    <w:multiLevelType w:val="hybridMultilevel"/>
    <w:tmpl w:val="AEA4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3266C"/>
    <w:multiLevelType w:val="hybridMultilevel"/>
    <w:tmpl w:val="646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D62AC"/>
    <w:multiLevelType w:val="hybridMultilevel"/>
    <w:tmpl w:val="5026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49528E"/>
    <w:multiLevelType w:val="hybridMultilevel"/>
    <w:tmpl w:val="47BA37D8"/>
    <w:lvl w:ilvl="0" w:tplc="FCF875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0703CBD"/>
    <w:multiLevelType w:val="hybridMultilevel"/>
    <w:tmpl w:val="B80660AA"/>
    <w:lvl w:ilvl="0" w:tplc="304EA94E">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CD97327"/>
    <w:multiLevelType w:val="hybridMultilevel"/>
    <w:tmpl w:val="E85C9F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F22792"/>
    <w:multiLevelType w:val="hybridMultilevel"/>
    <w:tmpl w:val="6944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A1BD6"/>
    <w:multiLevelType w:val="multilevel"/>
    <w:tmpl w:val="A93289DE"/>
    <w:lvl w:ilvl="0">
      <w:start w:val="1"/>
      <w:numFmt w:val="decimal"/>
      <w:lvlText w:val="%1."/>
      <w:lvlJc w:val="left"/>
      <w:pPr>
        <w:tabs>
          <w:tab w:val="num" w:pos="720"/>
        </w:tabs>
        <w:ind w:left="720" w:hanging="360"/>
      </w:pPr>
    </w:lvl>
    <w:lvl w:ilvl="1">
      <w:start w:val="97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A66689"/>
    <w:multiLevelType w:val="hybridMultilevel"/>
    <w:tmpl w:val="A3FCA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E37B8"/>
    <w:multiLevelType w:val="hybridMultilevel"/>
    <w:tmpl w:val="AB76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6"/>
  </w:num>
  <w:num w:numId="5">
    <w:abstractNumId w:val="1"/>
  </w:num>
  <w:num w:numId="6">
    <w:abstractNumId w:val="9"/>
  </w:num>
  <w:num w:numId="7">
    <w:abstractNumId w:val="5"/>
  </w:num>
  <w:num w:numId="8">
    <w:abstractNumId w:val="4"/>
  </w:num>
  <w:num w:numId="9">
    <w:abstractNumId w:val="0"/>
  </w:num>
  <w:num w:numId="10">
    <w:abstractNumId w:val="7"/>
  </w:num>
  <w:num w:numId="11">
    <w:abstractNumId w:val="13"/>
  </w:num>
  <w:num w:numId="12">
    <w:abstractNumId w:val="12"/>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99"/>
    <w:rsid w:val="00010C9C"/>
    <w:rsid w:val="000110D5"/>
    <w:rsid w:val="00045102"/>
    <w:rsid w:val="00076C10"/>
    <w:rsid w:val="0007752E"/>
    <w:rsid w:val="00081CB0"/>
    <w:rsid w:val="000965AF"/>
    <w:rsid w:val="000A60CA"/>
    <w:rsid w:val="000F4F19"/>
    <w:rsid w:val="00140C08"/>
    <w:rsid w:val="00146BDF"/>
    <w:rsid w:val="00156733"/>
    <w:rsid w:val="00166EC3"/>
    <w:rsid w:val="001912F9"/>
    <w:rsid w:val="00193B10"/>
    <w:rsid w:val="001A50F7"/>
    <w:rsid w:val="001B5967"/>
    <w:rsid w:val="001D456F"/>
    <w:rsid w:val="001F0259"/>
    <w:rsid w:val="001F4FFA"/>
    <w:rsid w:val="00280519"/>
    <w:rsid w:val="0029494A"/>
    <w:rsid w:val="002A685F"/>
    <w:rsid w:val="002C65B2"/>
    <w:rsid w:val="00302704"/>
    <w:rsid w:val="00313198"/>
    <w:rsid w:val="0031555A"/>
    <w:rsid w:val="00332770"/>
    <w:rsid w:val="00342FB6"/>
    <w:rsid w:val="00357079"/>
    <w:rsid w:val="00387A07"/>
    <w:rsid w:val="003A14E9"/>
    <w:rsid w:val="003A4635"/>
    <w:rsid w:val="00412F1E"/>
    <w:rsid w:val="004140CA"/>
    <w:rsid w:val="00416AC6"/>
    <w:rsid w:val="00426CE8"/>
    <w:rsid w:val="00431114"/>
    <w:rsid w:val="00435A5C"/>
    <w:rsid w:val="004464CF"/>
    <w:rsid w:val="0048084F"/>
    <w:rsid w:val="00491A7B"/>
    <w:rsid w:val="004A4019"/>
    <w:rsid w:val="004B068F"/>
    <w:rsid w:val="004B4155"/>
    <w:rsid w:val="004E74F1"/>
    <w:rsid w:val="00500E18"/>
    <w:rsid w:val="005124BE"/>
    <w:rsid w:val="00515E72"/>
    <w:rsid w:val="005255BA"/>
    <w:rsid w:val="00530D4A"/>
    <w:rsid w:val="005747BF"/>
    <w:rsid w:val="006564A6"/>
    <w:rsid w:val="00656D81"/>
    <w:rsid w:val="00670CED"/>
    <w:rsid w:val="006852B4"/>
    <w:rsid w:val="00686A8A"/>
    <w:rsid w:val="006912CB"/>
    <w:rsid w:val="006F755D"/>
    <w:rsid w:val="00705084"/>
    <w:rsid w:val="00724AC8"/>
    <w:rsid w:val="00735349"/>
    <w:rsid w:val="00772954"/>
    <w:rsid w:val="00784100"/>
    <w:rsid w:val="007849DF"/>
    <w:rsid w:val="00786DB8"/>
    <w:rsid w:val="007909E5"/>
    <w:rsid w:val="007923A1"/>
    <w:rsid w:val="007B24D9"/>
    <w:rsid w:val="007D3261"/>
    <w:rsid w:val="007E1599"/>
    <w:rsid w:val="007E295F"/>
    <w:rsid w:val="00810B9E"/>
    <w:rsid w:val="00830C97"/>
    <w:rsid w:val="00840F9C"/>
    <w:rsid w:val="00843587"/>
    <w:rsid w:val="0084506F"/>
    <w:rsid w:val="00847BCE"/>
    <w:rsid w:val="0087117B"/>
    <w:rsid w:val="008711F6"/>
    <w:rsid w:val="00871E8F"/>
    <w:rsid w:val="0091240E"/>
    <w:rsid w:val="0091254F"/>
    <w:rsid w:val="0091320B"/>
    <w:rsid w:val="0091401A"/>
    <w:rsid w:val="0092207F"/>
    <w:rsid w:val="0098088F"/>
    <w:rsid w:val="009B0646"/>
    <w:rsid w:val="009D232F"/>
    <w:rsid w:val="00A12360"/>
    <w:rsid w:val="00A15744"/>
    <w:rsid w:val="00A379F1"/>
    <w:rsid w:val="00A6301E"/>
    <w:rsid w:val="00A7048D"/>
    <w:rsid w:val="00A73E91"/>
    <w:rsid w:val="00AA4993"/>
    <w:rsid w:val="00AE63A0"/>
    <w:rsid w:val="00AF1DA5"/>
    <w:rsid w:val="00B009FD"/>
    <w:rsid w:val="00B31C0F"/>
    <w:rsid w:val="00B55407"/>
    <w:rsid w:val="00B72322"/>
    <w:rsid w:val="00B84F0A"/>
    <w:rsid w:val="00B863AB"/>
    <w:rsid w:val="00B94C7D"/>
    <w:rsid w:val="00BC1786"/>
    <w:rsid w:val="00C434DF"/>
    <w:rsid w:val="00C46971"/>
    <w:rsid w:val="00C50FD4"/>
    <w:rsid w:val="00C61BC4"/>
    <w:rsid w:val="00CC47D2"/>
    <w:rsid w:val="00CC5CE7"/>
    <w:rsid w:val="00D15695"/>
    <w:rsid w:val="00D355F5"/>
    <w:rsid w:val="00D40B3F"/>
    <w:rsid w:val="00D74A05"/>
    <w:rsid w:val="00D8577E"/>
    <w:rsid w:val="00DC12C0"/>
    <w:rsid w:val="00DD0794"/>
    <w:rsid w:val="00DD1CBC"/>
    <w:rsid w:val="00DE57E9"/>
    <w:rsid w:val="00DE5F9B"/>
    <w:rsid w:val="00E26744"/>
    <w:rsid w:val="00E308DA"/>
    <w:rsid w:val="00E66601"/>
    <w:rsid w:val="00E85226"/>
    <w:rsid w:val="00E936F4"/>
    <w:rsid w:val="00E93E4A"/>
    <w:rsid w:val="00E94E3C"/>
    <w:rsid w:val="00EC322B"/>
    <w:rsid w:val="00EC3521"/>
    <w:rsid w:val="00EE5AC3"/>
    <w:rsid w:val="00EF129A"/>
    <w:rsid w:val="00EF1E7F"/>
    <w:rsid w:val="00F35839"/>
    <w:rsid w:val="00F82BC9"/>
    <w:rsid w:val="00F83362"/>
    <w:rsid w:val="00F91341"/>
    <w:rsid w:val="00FB6B61"/>
    <w:rsid w:val="00FC3D1C"/>
    <w:rsid w:val="00FC7272"/>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CDDDB"/>
  <w15:docId w15:val="{4CDB291A-83AA-400B-BEC2-F9403393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599"/>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link w:val="Heading1Char"/>
    <w:uiPriority w:val="1"/>
    <w:qFormat/>
    <w:rsid w:val="00140C08"/>
    <w:pPr>
      <w:outlineLvl w:val="0"/>
    </w:pPr>
    <w:rPr>
      <w:rFonts w:ascii="Times New Roman" w:hAnsi="Times New Roman" w:cstheme="minorBidi"/>
      <w:b/>
      <w:bCs/>
      <w:snapToGrid/>
      <w:sz w:val="24"/>
      <w:szCs w:val="24"/>
    </w:rPr>
  </w:style>
  <w:style w:type="paragraph" w:styleId="Heading2">
    <w:name w:val="heading 2"/>
    <w:basedOn w:val="Normal"/>
    <w:next w:val="Normal"/>
    <w:link w:val="Heading2Char"/>
    <w:uiPriority w:val="9"/>
    <w:semiHidden/>
    <w:unhideWhenUsed/>
    <w:qFormat/>
    <w:rsid w:val="00435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C08"/>
    <w:rPr>
      <w:rFonts w:ascii="Times New Roman" w:eastAsia="Times New Roman" w:hAnsi="Times New Roman"/>
      <w:b/>
      <w:bCs/>
      <w:sz w:val="24"/>
      <w:szCs w:val="24"/>
    </w:rPr>
  </w:style>
  <w:style w:type="paragraph" w:styleId="BodyText">
    <w:name w:val="Body Text"/>
    <w:basedOn w:val="Normal"/>
    <w:link w:val="BodyTextChar"/>
    <w:uiPriority w:val="1"/>
    <w:qFormat/>
    <w:rsid w:val="00140C08"/>
    <w:pPr>
      <w:ind w:left="100"/>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140C08"/>
    <w:rPr>
      <w:rFonts w:ascii="Times New Roman" w:eastAsia="Times New Roman" w:hAnsi="Times New Roman"/>
      <w:sz w:val="24"/>
      <w:szCs w:val="24"/>
    </w:rPr>
  </w:style>
  <w:style w:type="paragraph" w:styleId="ListParagraph">
    <w:name w:val="List Paragraph"/>
    <w:basedOn w:val="Normal"/>
    <w:uiPriority w:val="34"/>
    <w:qFormat/>
    <w:rsid w:val="00140C08"/>
    <w:rPr>
      <w:rFonts w:asciiTheme="minorHAnsi" w:eastAsiaTheme="minorHAnsi" w:hAnsiTheme="minorHAnsi" w:cstheme="minorBidi"/>
      <w:snapToGrid/>
      <w:sz w:val="22"/>
      <w:szCs w:val="22"/>
    </w:rPr>
  </w:style>
  <w:style w:type="paragraph" w:customStyle="1" w:styleId="TableParagraph">
    <w:name w:val="Table Paragraph"/>
    <w:basedOn w:val="Normal"/>
    <w:uiPriority w:val="1"/>
    <w:qFormat/>
    <w:rsid w:val="00140C08"/>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140C08"/>
  </w:style>
  <w:style w:type="paragraph" w:styleId="Footer">
    <w:name w:val="footer"/>
    <w:basedOn w:val="Normal"/>
    <w:link w:val="Foot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140C08"/>
  </w:style>
  <w:style w:type="paragraph" w:styleId="BalloonText">
    <w:name w:val="Balloon Text"/>
    <w:basedOn w:val="Normal"/>
    <w:link w:val="BalloonTextChar"/>
    <w:uiPriority w:val="99"/>
    <w:semiHidden/>
    <w:unhideWhenUsed/>
    <w:rsid w:val="007D3261"/>
    <w:rPr>
      <w:rFonts w:ascii="Tahoma" w:hAnsi="Tahoma" w:cs="Tahoma"/>
      <w:sz w:val="16"/>
      <w:szCs w:val="16"/>
    </w:rPr>
  </w:style>
  <w:style w:type="character" w:customStyle="1" w:styleId="BalloonTextChar">
    <w:name w:val="Balloon Text Char"/>
    <w:basedOn w:val="DefaultParagraphFont"/>
    <w:link w:val="BalloonText"/>
    <w:uiPriority w:val="99"/>
    <w:semiHidden/>
    <w:rsid w:val="007D3261"/>
    <w:rPr>
      <w:rFonts w:ascii="Tahoma" w:eastAsia="Times New Roman" w:hAnsi="Tahoma" w:cs="Tahoma"/>
      <w:snapToGrid w:val="0"/>
      <w:sz w:val="16"/>
      <w:szCs w:val="16"/>
    </w:rPr>
  </w:style>
  <w:style w:type="character" w:styleId="CommentReference">
    <w:name w:val="annotation reference"/>
    <w:rsid w:val="00FB6B61"/>
    <w:rPr>
      <w:sz w:val="16"/>
      <w:szCs w:val="16"/>
    </w:rPr>
  </w:style>
  <w:style w:type="paragraph" w:styleId="CommentText">
    <w:name w:val="annotation text"/>
    <w:basedOn w:val="Normal"/>
    <w:link w:val="CommentTextChar"/>
    <w:rsid w:val="00FB6B61"/>
  </w:style>
  <w:style w:type="character" w:customStyle="1" w:styleId="CommentTextChar">
    <w:name w:val="Comment Text Char"/>
    <w:basedOn w:val="DefaultParagraphFont"/>
    <w:link w:val="CommentText"/>
    <w:rsid w:val="00FB6B61"/>
    <w:rPr>
      <w:rFonts w:ascii="Courier New" w:eastAsia="Times New Roman" w:hAnsi="Courier New" w:cs="Times New Roman"/>
      <w:snapToGrid w:val="0"/>
      <w:sz w:val="20"/>
      <w:szCs w:val="20"/>
    </w:rPr>
  </w:style>
  <w:style w:type="paragraph" w:customStyle="1" w:styleId="ReportCover-Title">
    <w:name w:val="ReportCover-Title"/>
    <w:basedOn w:val="Normal"/>
    <w:rsid w:val="00FB6B6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FB6B61"/>
    <w:pPr>
      <w:widowControl/>
      <w:spacing w:after="840" w:line="260" w:lineRule="exact"/>
    </w:pPr>
    <w:rPr>
      <w:rFonts w:ascii="Franklin Gothic Medium" w:hAnsi="Franklin Gothic Medium"/>
      <w:b/>
      <w:snapToGrid/>
      <w:color w:val="003C79"/>
      <w:sz w:val="24"/>
    </w:rPr>
  </w:style>
  <w:style w:type="paragraph" w:styleId="CommentSubject">
    <w:name w:val="annotation subject"/>
    <w:basedOn w:val="CommentText"/>
    <w:next w:val="CommentText"/>
    <w:link w:val="CommentSubjectChar"/>
    <w:uiPriority w:val="99"/>
    <w:semiHidden/>
    <w:unhideWhenUsed/>
    <w:rsid w:val="003A4635"/>
    <w:rPr>
      <w:b/>
      <w:bCs/>
    </w:rPr>
  </w:style>
  <w:style w:type="character" w:customStyle="1" w:styleId="CommentSubjectChar">
    <w:name w:val="Comment Subject Char"/>
    <w:basedOn w:val="CommentTextChar"/>
    <w:link w:val="CommentSubject"/>
    <w:uiPriority w:val="99"/>
    <w:semiHidden/>
    <w:rsid w:val="003A4635"/>
    <w:rPr>
      <w:rFonts w:ascii="Courier New" w:eastAsia="Times New Roman" w:hAnsi="Courier New" w:cs="Times New Roman"/>
      <w:b/>
      <w:bCs/>
      <w:snapToGrid w:val="0"/>
      <w:sz w:val="20"/>
      <w:szCs w:val="20"/>
    </w:rPr>
  </w:style>
  <w:style w:type="character" w:styleId="Hyperlink">
    <w:name w:val="Hyperlink"/>
    <w:basedOn w:val="DefaultParagraphFont"/>
    <w:uiPriority w:val="99"/>
    <w:unhideWhenUsed/>
    <w:rsid w:val="000A60CA"/>
    <w:rPr>
      <w:color w:val="0000FF" w:themeColor="hyperlink"/>
      <w:u w:val="single"/>
    </w:rPr>
  </w:style>
  <w:style w:type="paragraph" w:styleId="Revision">
    <w:name w:val="Revision"/>
    <w:hidden/>
    <w:uiPriority w:val="99"/>
    <w:semiHidden/>
    <w:rsid w:val="00B72322"/>
    <w:pPr>
      <w:spacing w:after="0" w:line="240" w:lineRule="auto"/>
    </w:pPr>
    <w:rPr>
      <w:rFonts w:ascii="Courier New" w:eastAsia="Times New Roman" w:hAnsi="Courier New" w:cs="Times New Roman"/>
      <w:snapToGrid w:val="0"/>
      <w:sz w:val="20"/>
      <w:szCs w:val="20"/>
    </w:rPr>
  </w:style>
  <w:style w:type="paragraph" w:styleId="NormalWeb">
    <w:name w:val="Normal (Web)"/>
    <w:basedOn w:val="Normal"/>
    <w:uiPriority w:val="99"/>
    <w:semiHidden/>
    <w:unhideWhenUsed/>
    <w:rsid w:val="000110D5"/>
    <w:pPr>
      <w:widowControl/>
      <w:spacing w:before="100" w:beforeAutospacing="1" w:after="100" w:afterAutospacing="1"/>
    </w:pPr>
    <w:rPr>
      <w:rFonts w:ascii="Times New Roman" w:hAnsi="Times New Roman"/>
      <w:snapToGrid/>
      <w:sz w:val="24"/>
      <w:szCs w:val="24"/>
    </w:rPr>
  </w:style>
  <w:style w:type="paragraph" w:customStyle="1" w:styleId="Default">
    <w:name w:val="Default"/>
    <w:rsid w:val="005255BA"/>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B31C0F"/>
    <w:rPr>
      <w:color w:val="800080" w:themeColor="followedHyperlink"/>
      <w:u w:val="single"/>
    </w:rPr>
  </w:style>
  <w:style w:type="character" w:customStyle="1" w:styleId="Heading2Char">
    <w:name w:val="Heading 2 Char"/>
    <w:basedOn w:val="DefaultParagraphFont"/>
    <w:link w:val="Heading2"/>
    <w:uiPriority w:val="9"/>
    <w:semiHidden/>
    <w:rsid w:val="00435A5C"/>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89379">
      <w:bodyDiv w:val="1"/>
      <w:marLeft w:val="0"/>
      <w:marRight w:val="0"/>
      <w:marTop w:val="0"/>
      <w:marBottom w:val="0"/>
      <w:divBdr>
        <w:top w:val="none" w:sz="0" w:space="0" w:color="auto"/>
        <w:left w:val="none" w:sz="0" w:space="0" w:color="auto"/>
        <w:bottom w:val="none" w:sz="0" w:space="0" w:color="auto"/>
        <w:right w:val="none" w:sz="0" w:space="0" w:color="auto"/>
      </w:divBdr>
    </w:div>
    <w:div w:id="565724990">
      <w:bodyDiv w:val="1"/>
      <w:marLeft w:val="0"/>
      <w:marRight w:val="0"/>
      <w:marTop w:val="0"/>
      <w:marBottom w:val="0"/>
      <w:divBdr>
        <w:top w:val="none" w:sz="0" w:space="0" w:color="auto"/>
        <w:left w:val="none" w:sz="0" w:space="0" w:color="auto"/>
        <w:bottom w:val="none" w:sz="0" w:space="0" w:color="auto"/>
        <w:right w:val="none" w:sz="0" w:space="0" w:color="auto"/>
      </w:divBdr>
    </w:div>
    <w:div w:id="648678622">
      <w:bodyDiv w:val="1"/>
      <w:marLeft w:val="0"/>
      <w:marRight w:val="0"/>
      <w:marTop w:val="0"/>
      <w:marBottom w:val="0"/>
      <w:divBdr>
        <w:top w:val="none" w:sz="0" w:space="0" w:color="auto"/>
        <w:left w:val="none" w:sz="0" w:space="0" w:color="auto"/>
        <w:bottom w:val="none" w:sz="0" w:space="0" w:color="auto"/>
        <w:right w:val="none" w:sz="0" w:space="0" w:color="auto"/>
      </w:divBdr>
    </w:div>
    <w:div w:id="852574110">
      <w:bodyDiv w:val="1"/>
      <w:marLeft w:val="0"/>
      <w:marRight w:val="0"/>
      <w:marTop w:val="0"/>
      <w:marBottom w:val="0"/>
      <w:divBdr>
        <w:top w:val="none" w:sz="0" w:space="0" w:color="auto"/>
        <w:left w:val="none" w:sz="0" w:space="0" w:color="auto"/>
        <w:bottom w:val="none" w:sz="0" w:space="0" w:color="auto"/>
        <w:right w:val="none" w:sz="0" w:space="0" w:color="auto"/>
      </w:divBdr>
    </w:div>
    <w:div w:id="1469779678">
      <w:bodyDiv w:val="1"/>
      <w:marLeft w:val="0"/>
      <w:marRight w:val="0"/>
      <w:marTop w:val="0"/>
      <w:marBottom w:val="0"/>
      <w:divBdr>
        <w:top w:val="none" w:sz="0" w:space="0" w:color="auto"/>
        <w:left w:val="none" w:sz="0" w:space="0" w:color="auto"/>
        <w:bottom w:val="none" w:sz="0" w:space="0" w:color="auto"/>
        <w:right w:val="none" w:sz="0" w:space="0" w:color="auto"/>
      </w:divBdr>
      <w:divsChild>
        <w:div w:id="45027495">
          <w:marLeft w:val="547"/>
          <w:marRight w:val="0"/>
          <w:marTop w:val="96"/>
          <w:marBottom w:val="0"/>
          <w:divBdr>
            <w:top w:val="none" w:sz="0" w:space="0" w:color="auto"/>
            <w:left w:val="none" w:sz="0" w:space="0" w:color="auto"/>
            <w:bottom w:val="none" w:sz="0" w:space="0" w:color="auto"/>
            <w:right w:val="none" w:sz="0" w:space="0" w:color="auto"/>
          </w:divBdr>
        </w:div>
        <w:div w:id="122815537">
          <w:marLeft w:val="547"/>
          <w:marRight w:val="0"/>
          <w:marTop w:val="240"/>
          <w:marBottom w:val="120"/>
          <w:divBdr>
            <w:top w:val="none" w:sz="0" w:space="0" w:color="auto"/>
            <w:left w:val="none" w:sz="0" w:space="0" w:color="auto"/>
            <w:bottom w:val="none" w:sz="0" w:space="0" w:color="auto"/>
            <w:right w:val="none" w:sz="0" w:space="0" w:color="auto"/>
          </w:divBdr>
        </w:div>
        <w:div w:id="536431953">
          <w:marLeft w:val="547"/>
          <w:marRight w:val="0"/>
          <w:marTop w:val="120"/>
          <w:marBottom w:val="120"/>
          <w:divBdr>
            <w:top w:val="none" w:sz="0" w:space="0" w:color="auto"/>
            <w:left w:val="none" w:sz="0" w:space="0" w:color="auto"/>
            <w:bottom w:val="none" w:sz="0" w:space="0" w:color="auto"/>
            <w:right w:val="none" w:sz="0" w:space="0" w:color="auto"/>
          </w:divBdr>
        </w:div>
        <w:div w:id="375546665">
          <w:marLeft w:val="547"/>
          <w:marRight w:val="0"/>
          <w:marTop w:val="120"/>
          <w:marBottom w:val="120"/>
          <w:divBdr>
            <w:top w:val="none" w:sz="0" w:space="0" w:color="auto"/>
            <w:left w:val="none" w:sz="0" w:space="0" w:color="auto"/>
            <w:bottom w:val="none" w:sz="0" w:space="0" w:color="auto"/>
            <w:right w:val="none" w:sz="0" w:space="0" w:color="auto"/>
          </w:divBdr>
        </w:div>
        <w:div w:id="2082872818">
          <w:marLeft w:val="547"/>
          <w:marRight w:val="0"/>
          <w:marTop w:val="96"/>
          <w:marBottom w:val="0"/>
          <w:divBdr>
            <w:top w:val="none" w:sz="0" w:space="0" w:color="auto"/>
            <w:left w:val="none" w:sz="0" w:space="0" w:color="auto"/>
            <w:bottom w:val="none" w:sz="0" w:space="0" w:color="auto"/>
            <w:right w:val="none" w:sz="0" w:space="0" w:color="auto"/>
          </w:divBdr>
        </w:div>
      </w:divsChild>
    </w:div>
    <w:div w:id="1565026132">
      <w:bodyDiv w:val="1"/>
      <w:marLeft w:val="0"/>
      <w:marRight w:val="0"/>
      <w:marTop w:val="0"/>
      <w:marBottom w:val="0"/>
      <w:divBdr>
        <w:top w:val="none" w:sz="0" w:space="0" w:color="auto"/>
        <w:left w:val="none" w:sz="0" w:space="0" w:color="auto"/>
        <w:bottom w:val="none" w:sz="0" w:space="0" w:color="auto"/>
        <w:right w:val="none" w:sz="0" w:space="0" w:color="auto"/>
      </w:divBdr>
    </w:div>
    <w:div w:id="21369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100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F532-EDA6-44E6-8FCB-997EA2D8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Wilson, Camille (ACF) (CTR)</cp:lastModifiedBy>
  <cp:revision>4</cp:revision>
  <cp:lastPrinted>2016-09-01T14:34:00Z</cp:lastPrinted>
  <dcterms:created xsi:type="dcterms:W3CDTF">2020-07-03T10:38:00Z</dcterms:created>
  <dcterms:modified xsi:type="dcterms:W3CDTF">2020-09-10T17:46:00Z</dcterms:modified>
</cp:coreProperties>
</file>