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361D" w:rsidRPr="00671566" w:rsidP="00A7361D" w14:paraId="31A19272" w14:textId="77777777">
      <w:pPr>
        <w:tabs>
          <w:tab w:val="left" w:pos="-720"/>
        </w:tabs>
        <w:suppressAutoHyphens/>
        <w:jc w:val="center"/>
        <w:rPr>
          <w:rFonts w:ascii="Arial" w:hAnsi="Arial" w:cs="Arial"/>
          <w:b/>
          <w:bCs/>
          <w:sz w:val="40"/>
          <w:szCs w:val="40"/>
        </w:rPr>
      </w:pPr>
      <w:r w:rsidRPr="004F7B95">
        <w:rPr>
          <w:rFonts w:ascii="Times New Roman" w:hAnsi="Times New Roman"/>
          <w:sz w:val="24"/>
          <w:szCs w:val="24"/>
        </w:rPr>
        <w:tab/>
      </w:r>
      <w:bookmarkStart w:id="0" w:name="OLE_LINK3"/>
      <w:bookmarkStart w:id="1" w:name="OLE_LINK4"/>
      <w:r w:rsidRPr="00671566">
        <w:rPr>
          <w:rFonts w:ascii="Arial" w:hAnsi="Arial" w:cs="Arial"/>
          <w:b/>
          <w:bCs/>
          <w:sz w:val="40"/>
          <w:szCs w:val="40"/>
        </w:rPr>
        <w:t xml:space="preserve">Tribal Maternal, Infant, and Early Childhood Home Visiting Program </w:t>
      </w:r>
      <w:bookmarkEnd w:id="0"/>
      <w:bookmarkEnd w:id="1"/>
    </w:p>
    <w:p w:rsidR="00A7361D" w:rsidRPr="00671566" w:rsidP="00A7361D" w14:paraId="134CF8DA" w14:textId="5481C042">
      <w:pPr>
        <w:tabs>
          <w:tab w:val="left" w:pos="-720"/>
        </w:tabs>
        <w:suppressAutoHyphens/>
        <w:jc w:val="center"/>
        <w:rPr>
          <w:rFonts w:ascii="Arial" w:hAnsi="Arial" w:cs="Arial"/>
          <w:b/>
          <w:bCs/>
          <w:sz w:val="40"/>
          <w:szCs w:val="40"/>
        </w:rPr>
      </w:pPr>
      <w:r>
        <w:rPr>
          <w:rFonts w:ascii="Arial" w:hAnsi="Arial" w:cs="Arial"/>
          <w:b/>
          <w:bCs/>
          <w:sz w:val="40"/>
          <w:szCs w:val="40"/>
        </w:rPr>
        <w:t>Implementation Plan Guidance</w:t>
      </w:r>
    </w:p>
    <w:p w:rsidR="00160621" w:rsidRPr="00160621" w:rsidP="00160621" w14:paraId="0AF3794C" w14:textId="77777777">
      <w:pPr>
        <w:pStyle w:val="ReportCover-Title"/>
        <w:jc w:val="center"/>
        <w:rPr>
          <w:rFonts w:ascii="Arial" w:hAnsi="Arial" w:cs="Arial"/>
          <w:color w:val="auto"/>
        </w:rPr>
      </w:pPr>
    </w:p>
    <w:p w:rsidR="00160621" w:rsidRPr="00160621" w:rsidP="00160621" w14:paraId="398111A1" w14:textId="77777777">
      <w:pPr>
        <w:pStyle w:val="ReportCover-Title"/>
        <w:rPr>
          <w:rFonts w:ascii="Arial" w:hAnsi="Arial" w:cs="Arial"/>
          <w:color w:val="auto"/>
        </w:rPr>
      </w:pPr>
    </w:p>
    <w:p w:rsidR="00160621" w:rsidRPr="00160621" w:rsidP="00160621" w14:paraId="278E3019" w14:textId="77777777">
      <w:pPr>
        <w:pStyle w:val="ReportCover-Title"/>
        <w:rPr>
          <w:rFonts w:ascii="Arial" w:hAnsi="Arial" w:cs="Arial"/>
          <w:color w:val="auto"/>
        </w:rPr>
      </w:pPr>
    </w:p>
    <w:p w:rsidR="00160621" w:rsidP="00160621" w14:paraId="14D7E40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9E524F" w:rsidP="009E524F" w14:paraId="3954D709" w14:textId="77777777">
      <w:pPr>
        <w:pStyle w:val="Header"/>
        <w:jc w:val="center"/>
      </w:pPr>
    </w:p>
    <w:p w:rsidR="009E524F" w:rsidRPr="00EA2F32" w:rsidP="009E524F" w14:paraId="06CA47F8" w14:textId="15F88521">
      <w:pPr>
        <w:pStyle w:val="Header"/>
        <w:jc w:val="center"/>
        <w:rPr>
          <w:rFonts w:ascii="Arial" w:hAnsi="Arial" w:cs="Arial"/>
          <w:b/>
          <w:sz w:val="36"/>
          <w:szCs w:val="36"/>
        </w:rPr>
      </w:pPr>
    </w:p>
    <w:p w:rsidR="009E524F" w:rsidP="009E524F" w14:paraId="1937A473" w14:textId="77777777">
      <w:pPr>
        <w:pStyle w:val="Header"/>
        <w:ind w:left="720"/>
        <w:jc w:val="right"/>
      </w:pPr>
    </w:p>
    <w:p w:rsidR="00A7361D" w:rsidRPr="00A7361D" w:rsidP="00A7361D" w14:paraId="06ACA1D4" w14:textId="77777777">
      <w:pPr>
        <w:widowControl/>
        <w:jc w:val="center"/>
        <w:rPr>
          <w:rFonts w:ascii="Arial" w:hAnsi="Arial" w:cs="Arial"/>
          <w:snapToGrid/>
          <w:color w:val="000000"/>
          <w:sz w:val="32"/>
          <w:szCs w:val="32"/>
        </w:rPr>
      </w:pPr>
    </w:p>
    <w:p w:rsidR="00160621" w:rsidRPr="00160621" w:rsidP="00160621" w14:paraId="27C8F186" w14:textId="77777777">
      <w:pPr>
        <w:pStyle w:val="ReportCover-Title"/>
        <w:jc w:val="center"/>
        <w:rPr>
          <w:rFonts w:ascii="Arial" w:hAnsi="Arial" w:cs="Arial"/>
          <w:color w:val="auto"/>
          <w:sz w:val="32"/>
          <w:szCs w:val="32"/>
        </w:rPr>
      </w:pPr>
    </w:p>
    <w:p w:rsidR="00160621" w:rsidRPr="00160621" w:rsidP="00160621" w14:paraId="62E65B4C" w14:textId="77777777">
      <w:pPr>
        <w:rPr>
          <w:rFonts w:ascii="Arial" w:hAnsi="Arial" w:cs="Arial"/>
          <w:szCs w:val="22"/>
        </w:rPr>
      </w:pPr>
    </w:p>
    <w:p w:rsidR="00160621" w:rsidRPr="00160621" w:rsidP="00597E7F" w14:paraId="2CF1DC51"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 A</w:t>
      </w:r>
      <w:r>
        <w:rPr>
          <w:rFonts w:ascii="Arial" w:hAnsi="Arial" w:cs="Arial"/>
          <w:color w:val="auto"/>
          <w:sz w:val="48"/>
          <w:szCs w:val="48"/>
        </w:rPr>
        <w:t xml:space="preserve"> - Justification</w:t>
      </w:r>
    </w:p>
    <w:p w:rsidR="00160621" w:rsidRPr="00160621" w:rsidP="00160621" w14:paraId="559DD602" w14:textId="0363CD0D">
      <w:pPr>
        <w:pStyle w:val="ReportCover-Date"/>
        <w:jc w:val="center"/>
        <w:rPr>
          <w:rFonts w:ascii="Arial" w:hAnsi="Arial" w:cs="Arial"/>
          <w:color w:val="auto"/>
        </w:rPr>
      </w:pPr>
      <w:r>
        <w:rPr>
          <w:rFonts w:ascii="Arial" w:hAnsi="Arial" w:cs="Arial"/>
          <w:color w:val="auto"/>
        </w:rPr>
        <w:t>April</w:t>
      </w:r>
      <w:r w:rsidR="00436528">
        <w:rPr>
          <w:rFonts w:ascii="Arial" w:hAnsi="Arial" w:cs="Arial"/>
          <w:color w:val="auto"/>
        </w:rPr>
        <w:t xml:space="preserve"> 2023</w:t>
      </w:r>
    </w:p>
    <w:p w:rsidR="00160621" w:rsidP="00160621" w14:paraId="2327E89D" w14:textId="77777777">
      <w:pPr>
        <w:jc w:val="center"/>
        <w:rPr>
          <w:rFonts w:ascii="Arial" w:hAnsi="Arial" w:cs="Arial"/>
        </w:rPr>
      </w:pPr>
    </w:p>
    <w:p w:rsidR="00597E7F" w:rsidP="00160621" w14:paraId="4D13995D" w14:textId="77777777">
      <w:pPr>
        <w:jc w:val="center"/>
        <w:rPr>
          <w:rFonts w:ascii="Arial" w:hAnsi="Arial" w:cs="Arial"/>
        </w:rPr>
      </w:pPr>
    </w:p>
    <w:p w:rsidR="00597E7F" w:rsidP="00160621" w14:paraId="03EF65D2" w14:textId="77777777">
      <w:pPr>
        <w:jc w:val="center"/>
        <w:rPr>
          <w:rFonts w:ascii="Arial" w:hAnsi="Arial" w:cs="Arial"/>
        </w:rPr>
      </w:pPr>
    </w:p>
    <w:p w:rsidR="00597E7F" w:rsidP="00160621" w14:paraId="1221E562" w14:textId="77777777">
      <w:pPr>
        <w:jc w:val="center"/>
        <w:rPr>
          <w:rFonts w:ascii="Arial" w:hAnsi="Arial" w:cs="Arial"/>
        </w:rPr>
      </w:pPr>
    </w:p>
    <w:p w:rsidR="00597E7F" w:rsidP="00160621" w14:paraId="3969AE01" w14:textId="77777777">
      <w:pPr>
        <w:jc w:val="center"/>
        <w:rPr>
          <w:rFonts w:ascii="Arial" w:hAnsi="Arial" w:cs="Arial"/>
        </w:rPr>
      </w:pPr>
    </w:p>
    <w:p w:rsidR="00597E7F" w:rsidP="00160621" w14:paraId="26452831" w14:textId="77777777">
      <w:pPr>
        <w:jc w:val="center"/>
        <w:rPr>
          <w:rFonts w:ascii="Arial" w:hAnsi="Arial" w:cs="Arial"/>
        </w:rPr>
      </w:pPr>
    </w:p>
    <w:p w:rsidR="00597E7F" w:rsidP="00160621" w14:paraId="4623B2BF" w14:textId="77777777">
      <w:pPr>
        <w:jc w:val="center"/>
        <w:rPr>
          <w:rFonts w:ascii="Arial" w:hAnsi="Arial" w:cs="Arial"/>
        </w:rPr>
      </w:pPr>
    </w:p>
    <w:p w:rsidR="00597E7F" w:rsidP="00160621" w14:paraId="628D2625" w14:textId="77777777">
      <w:pPr>
        <w:jc w:val="center"/>
        <w:rPr>
          <w:rFonts w:ascii="Arial" w:hAnsi="Arial" w:cs="Arial"/>
        </w:rPr>
      </w:pPr>
    </w:p>
    <w:p w:rsidR="00597E7F" w:rsidP="00160621" w14:paraId="5BFD54B2" w14:textId="77777777">
      <w:pPr>
        <w:jc w:val="center"/>
        <w:rPr>
          <w:rFonts w:ascii="Arial" w:hAnsi="Arial" w:cs="Arial"/>
        </w:rPr>
      </w:pPr>
    </w:p>
    <w:p w:rsidR="00597E7F" w:rsidP="00160621" w14:paraId="20A72927" w14:textId="77777777">
      <w:pPr>
        <w:jc w:val="center"/>
        <w:rPr>
          <w:rFonts w:ascii="Arial" w:hAnsi="Arial" w:cs="Arial"/>
        </w:rPr>
      </w:pPr>
    </w:p>
    <w:p w:rsidR="00597E7F" w:rsidP="00160621" w14:paraId="47E273A4" w14:textId="77777777">
      <w:pPr>
        <w:jc w:val="center"/>
        <w:rPr>
          <w:rFonts w:ascii="Arial" w:hAnsi="Arial" w:cs="Arial"/>
        </w:rPr>
      </w:pPr>
    </w:p>
    <w:p w:rsidR="00597E7F" w:rsidP="00160621" w14:paraId="557B3670" w14:textId="77777777">
      <w:pPr>
        <w:jc w:val="center"/>
        <w:rPr>
          <w:rFonts w:ascii="Arial" w:hAnsi="Arial" w:cs="Arial"/>
        </w:rPr>
      </w:pPr>
    </w:p>
    <w:p w:rsidR="00597E7F" w:rsidP="00160621" w14:paraId="72E45B0C" w14:textId="77777777">
      <w:pPr>
        <w:jc w:val="center"/>
        <w:rPr>
          <w:rFonts w:ascii="Arial" w:hAnsi="Arial" w:cs="Arial"/>
        </w:rPr>
      </w:pPr>
    </w:p>
    <w:p w:rsidR="00597E7F" w:rsidRPr="00160621" w:rsidP="00160621" w14:paraId="3D85DEEF" w14:textId="77777777">
      <w:pPr>
        <w:jc w:val="center"/>
        <w:rPr>
          <w:rFonts w:ascii="Arial" w:hAnsi="Arial" w:cs="Arial"/>
        </w:rPr>
      </w:pPr>
    </w:p>
    <w:p w:rsidR="00160621" w:rsidRPr="00160621" w:rsidP="00160621" w14:paraId="53C64F2A" w14:textId="77777777">
      <w:pPr>
        <w:jc w:val="center"/>
        <w:rPr>
          <w:rFonts w:ascii="Arial" w:hAnsi="Arial" w:cs="Arial"/>
        </w:rPr>
      </w:pPr>
      <w:r w:rsidRPr="00160621">
        <w:rPr>
          <w:rFonts w:ascii="Arial" w:hAnsi="Arial" w:cs="Arial"/>
        </w:rPr>
        <w:t>Submitted By:</w:t>
      </w:r>
    </w:p>
    <w:p w:rsidR="00060E53" w:rsidP="00160621" w14:paraId="07B42212" w14:textId="5877802F">
      <w:pPr>
        <w:jc w:val="center"/>
        <w:rPr>
          <w:rFonts w:ascii="Arial" w:hAnsi="Arial" w:cs="Arial"/>
        </w:rPr>
      </w:pPr>
      <w:r>
        <w:rPr>
          <w:rFonts w:ascii="Arial" w:hAnsi="Arial" w:cs="Arial"/>
        </w:rPr>
        <w:t xml:space="preserve">Office of </w:t>
      </w:r>
      <w:r w:rsidR="000B2C4B">
        <w:rPr>
          <w:rFonts w:ascii="Arial" w:hAnsi="Arial" w:cs="Arial"/>
        </w:rPr>
        <w:t>Early Childhood Development</w:t>
      </w:r>
    </w:p>
    <w:p w:rsidR="0051701C" w:rsidP="00160621" w14:paraId="79D7DE03" w14:textId="1BE3A816">
      <w:pPr>
        <w:jc w:val="center"/>
        <w:rPr>
          <w:rFonts w:ascii="Arial" w:hAnsi="Arial" w:cs="Arial"/>
        </w:rPr>
      </w:pPr>
      <w:r>
        <w:rPr>
          <w:rFonts w:ascii="Arial" w:hAnsi="Arial" w:cs="Arial"/>
        </w:rPr>
        <w:t>Tribal Maternal, Infant and Early Childhood Home Visiting Program</w:t>
      </w:r>
    </w:p>
    <w:p w:rsidR="00160621" w:rsidRPr="00160621" w:rsidP="00160621" w14:paraId="696D1E89" w14:textId="77777777">
      <w:pPr>
        <w:jc w:val="center"/>
        <w:rPr>
          <w:rFonts w:ascii="Arial" w:hAnsi="Arial" w:cs="Arial"/>
        </w:rPr>
      </w:pPr>
      <w:r w:rsidRPr="00160621">
        <w:rPr>
          <w:rFonts w:ascii="Arial" w:hAnsi="Arial" w:cs="Arial"/>
        </w:rPr>
        <w:t xml:space="preserve">Administration for Children and Families </w:t>
      </w:r>
    </w:p>
    <w:p w:rsidR="00160621" w:rsidP="00160621" w14:paraId="1A395AF1" w14:textId="59758316">
      <w:pPr>
        <w:jc w:val="center"/>
        <w:rPr>
          <w:rFonts w:ascii="Arial" w:hAnsi="Arial" w:cs="Arial"/>
        </w:rPr>
      </w:pPr>
      <w:r w:rsidRPr="00160621">
        <w:rPr>
          <w:rFonts w:ascii="Arial" w:hAnsi="Arial" w:cs="Arial"/>
        </w:rPr>
        <w:t>U.S. Department of Health and Human Services</w:t>
      </w:r>
    </w:p>
    <w:p w:rsidR="00436528" w:rsidP="00160621" w14:paraId="0C32B74A" w14:textId="10AE52A0">
      <w:pPr>
        <w:jc w:val="center"/>
        <w:rPr>
          <w:rFonts w:ascii="Arial" w:hAnsi="Arial" w:cs="Arial"/>
        </w:rPr>
      </w:pPr>
    </w:p>
    <w:p w:rsidR="00436528" w:rsidP="00160621" w14:paraId="0AA47535" w14:textId="77777777">
      <w:pPr>
        <w:jc w:val="center"/>
        <w:rPr>
          <w:rFonts w:ascii="Arial" w:hAnsi="Arial" w:cs="Arial"/>
        </w:rPr>
      </w:pPr>
    </w:p>
    <w:p w:rsidR="00060E53" w:rsidP="00160621" w14:paraId="0AD9D90D" w14:textId="62687C78">
      <w:pPr>
        <w:jc w:val="center"/>
        <w:rPr>
          <w:rFonts w:ascii="Arial" w:hAnsi="Arial" w:cs="Arial"/>
        </w:rPr>
      </w:pPr>
    </w:p>
    <w:p w:rsidR="00060E53" w:rsidP="00160621" w14:paraId="5D7C0300" w14:textId="798BF70E">
      <w:pPr>
        <w:jc w:val="center"/>
        <w:rPr>
          <w:rFonts w:ascii="Arial" w:hAnsi="Arial" w:cs="Arial"/>
        </w:rPr>
      </w:pPr>
    </w:p>
    <w:p w:rsidR="00060E53" w:rsidP="00160621" w14:paraId="0991CF0C" w14:textId="39C0B5AF">
      <w:pPr>
        <w:jc w:val="center"/>
        <w:rPr>
          <w:rFonts w:ascii="Arial" w:hAnsi="Arial" w:cs="Arial"/>
        </w:rPr>
      </w:pPr>
    </w:p>
    <w:p w:rsidR="00060E53" w:rsidRPr="00160621" w:rsidP="00160621" w14:paraId="3106C880" w14:textId="77777777">
      <w:pPr>
        <w:jc w:val="center"/>
        <w:rPr>
          <w:rFonts w:ascii="Arial" w:hAnsi="Arial" w:cs="Arial"/>
        </w:rPr>
      </w:pPr>
    </w:p>
    <w:p w:rsidR="0051701C" w:rsidP="00EA2F32" w14:paraId="0AC6C19D"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072D73">
        <w:rPr>
          <w:rFonts w:ascii="Times New Roman" w:hAnsi="Times New Roman"/>
          <w:b/>
          <w:snapToGrid/>
          <w:sz w:val="24"/>
          <w:szCs w:val="24"/>
        </w:rPr>
        <w:t xml:space="preserve">Circumstances Making the Collection of Information Necessary </w:t>
      </w:r>
    </w:p>
    <w:p w:rsidR="006429F4" w:rsidP="00EA2F32" w14:paraId="4FAC23D3" w14:textId="0B34A1C3">
      <w:pPr>
        <w:ind w:left="360"/>
        <w:rPr>
          <w:rFonts w:ascii="Times New Roman" w:hAnsi="Times New Roman"/>
          <w:sz w:val="24"/>
          <w:szCs w:val="24"/>
        </w:rPr>
      </w:pPr>
      <w:r w:rsidRPr="00473CD8">
        <w:rPr>
          <w:rFonts w:ascii="Times New Roman" w:hAnsi="Times New Roman"/>
          <w:sz w:val="24"/>
          <w:szCs w:val="24"/>
        </w:rPr>
        <w:t>As part of the Consolidated Appropriations Act, 2023 (Public Law 117-328)</w:t>
      </w:r>
      <w:r w:rsidR="005B10F3">
        <w:rPr>
          <w:rFonts w:ascii="Times New Roman" w:hAnsi="Times New Roman"/>
          <w:sz w:val="24"/>
          <w:szCs w:val="24"/>
        </w:rPr>
        <w:t>,</w:t>
      </w:r>
      <w:r w:rsidRPr="00473CD8">
        <w:rPr>
          <w:rFonts w:ascii="Times New Roman" w:hAnsi="Times New Roman"/>
          <w:sz w:val="24"/>
          <w:szCs w:val="24"/>
        </w:rPr>
        <w:t xml:space="preserve"> Section 511</w:t>
      </w:r>
      <w:r w:rsidR="00424B51">
        <w:rPr>
          <w:rFonts w:ascii="Times New Roman" w:hAnsi="Times New Roman"/>
          <w:sz w:val="24"/>
          <w:szCs w:val="24"/>
        </w:rPr>
        <w:t xml:space="preserve"> </w:t>
      </w:r>
      <w:r w:rsidRPr="00473CD8">
        <w:rPr>
          <w:rFonts w:ascii="Times New Roman" w:hAnsi="Times New Roman"/>
          <w:sz w:val="24"/>
          <w:szCs w:val="24"/>
        </w:rPr>
        <w:t xml:space="preserve">of Title V of the Social Security Act authorizes the Secretary of </w:t>
      </w:r>
      <w:r w:rsidR="00210FE9">
        <w:rPr>
          <w:rFonts w:ascii="Times New Roman" w:hAnsi="Times New Roman"/>
          <w:sz w:val="24"/>
          <w:szCs w:val="24"/>
        </w:rPr>
        <w:t>the Department of Health and Human Services (</w:t>
      </w:r>
      <w:r w:rsidRPr="00473CD8">
        <w:rPr>
          <w:rFonts w:ascii="Times New Roman" w:hAnsi="Times New Roman"/>
          <w:sz w:val="24"/>
          <w:szCs w:val="24"/>
        </w:rPr>
        <w:t>HHS</w:t>
      </w:r>
      <w:r w:rsidR="00210FE9">
        <w:rPr>
          <w:rFonts w:ascii="Times New Roman" w:hAnsi="Times New Roman"/>
          <w:sz w:val="24"/>
          <w:szCs w:val="24"/>
        </w:rPr>
        <w:t>)</w:t>
      </w:r>
      <w:r w:rsidRPr="00473CD8">
        <w:rPr>
          <w:rFonts w:ascii="Times New Roman" w:hAnsi="Times New Roman"/>
          <w:sz w:val="24"/>
          <w:szCs w:val="24"/>
        </w:rPr>
        <w:t xml:space="preserve"> to award grants to Indian tribes (or a consortium of Indian tribes), tribal organizations, or urban Indian organizations to conduct an early childhood home visiting program. </w:t>
      </w:r>
      <w:r>
        <w:rPr>
          <w:rFonts w:ascii="Times New Roman" w:hAnsi="Times New Roman"/>
          <w:sz w:val="24"/>
          <w:szCs w:val="24"/>
        </w:rPr>
        <w:t xml:space="preserve"> </w:t>
      </w:r>
      <w:r w:rsidRPr="00473CD8">
        <w:rPr>
          <w:rFonts w:ascii="Times New Roman" w:hAnsi="Times New Roman"/>
          <w:sz w:val="24"/>
          <w:szCs w:val="24"/>
        </w:rPr>
        <w:t xml:space="preserve">The legislation sets aside 6 percent of the total </w:t>
      </w:r>
      <w:r w:rsidR="00210FE9">
        <w:rPr>
          <w:rFonts w:ascii="Times New Roman" w:hAnsi="Times New Roman"/>
          <w:sz w:val="24"/>
          <w:szCs w:val="24"/>
        </w:rPr>
        <w:t>Maternal, Infant, Early Childhood Home Visiting (</w:t>
      </w:r>
      <w:r w:rsidRPr="00473CD8">
        <w:rPr>
          <w:rFonts w:ascii="Times New Roman" w:hAnsi="Times New Roman"/>
          <w:sz w:val="24"/>
          <w:szCs w:val="24"/>
        </w:rPr>
        <w:t>MIECHV</w:t>
      </w:r>
      <w:r w:rsidR="00210FE9">
        <w:rPr>
          <w:rFonts w:ascii="Times New Roman" w:hAnsi="Times New Roman"/>
          <w:sz w:val="24"/>
          <w:szCs w:val="24"/>
        </w:rPr>
        <w:t>)</w:t>
      </w:r>
      <w:r w:rsidRPr="00473CD8">
        <w:rPr>
          <w:rFonts w:ascii="Times New Roman" w:hAnsi="Times New Roman"/>
          <w:sz w:val="24"/>
          <w:szCs w:val="24"/>
        </w:rPr>
        <w:t xml:space="preserve"> appropriation for grants to tribal entities and requires that the tribal grants, to the greatest extent practicable, be consistent with the requirements of the MIECHV grants to states and </w:t>
      </w:r>
      <w:r w:rsidRPr="00473CD8">
        <w:rPr>
          <w:rFonts w:ascii="Times New Roman" w:hAnsi="Times New Roman"/>
          <w:sz w:val="24"/>
          <w:szCs w:val="24"/>
        </w:rPr>
        <w:t>territories and</w:t>
      </w:r>
      <w:r w:rsidRPr="00473CD8">
        <w:rPr>
          <w:rFonts w:ascii="Times New Roman" w:hAnsi="Times New Roman"/>
          <w:sz w:val="24"/>
          <w:szCs w:val="24"/>
        </w:rPr>
        <w:t xml:space="preserve"> include conducting a needs assessment and establishing benchmarks. </w:t>
      </w:r>
    </w:p>
    <w:p w:rsidR="006429F4" w:rsidP="00EA2F32" w14:paraId="55F31C7C" w14:textId="77777777">
      <w:pPr>
        <w:ind w:left="360"/>
        <w:rPr>
          <w:rFonts w:ascii="Times New Roman" w:hAnsi="Times New Roman"/>
          <w:sz w:val="24"/>
          <w:szCs w:val="24"/>
        </w:rPr>
      </w:pPr>
    </w:p>
    <w:p w:rsidR="006429F4" w:rsidP="00EA2F32" w14:paraId="0AF9C6BC" w14:textId="077F6044">
      <w:pPr>
        <w:ind w:left="360"/>
        <w:rPr>
          <w:sz w:val="23"/>
          <w:szCs w:val="23"/>
        </w:rPr>
      </w:pPr>
      <w:r w:rsidRPr="00473CD8">
        <w:rPr>
          <w:rFonts w:ascii="Times New Roman" w:hAnsi="Times New Roman"/>
          <w:sz w:val="24"/>
          <w:szCs w:val="24"/>
        </w:rPr>
        <w:t xml:space="preserve">The goals of the Tribal Home Visiting </w:t>
      </w:r>
      <w:r w:rsidR="00051C94">
        <w:rPr>
          <w:rFonts w:ascii="Times New Roman" w:hAnsi="Times New Roman"/>
          <w:sz w:val="24"/>
          <w:szCs w:val="24"/>
        </w:rPr>
        <w:t>P</w:t>
      </w:r>
      <w:r w:rsidRPr="00473CD8">
        <w:rPr>
          <w:rFonts w:ascii="Times New Roman" w:hAnsi="Times New Roman"/>
          <w:sz w:val="24"/>
          <w:szCs w:val="24"/>
        </w:rPr>
        <w:t xml:space="preserve">rogram are to support healthy, happy, successful American Indian and Alaska Native (AIAN) children and families through a coordinated, high-quality, evidence-based home visiting strategy, and to continue to build the evidence base for home visiting in tribal communities. </w:t>
      </w:r>
      <w:r>
        <w:rPr>
          <w:rFonts w:ascii="Times New Roman" w:hAnsi="Times New Roman"/>
          <w:sz w:val="24"/>
          <w:szCs w:val="24"/>
        </w:rPr>
        <w:t xml:space="preserve"> </w:t>
      </w:r>
      <w:r w:rsidR="00210FE9">
        <w:rPr>
          <w:rFonts w:ascii="Times New Roman" w:hAnsi="Times New Roman"/>
          <w:sz w:val="24"/>
          <w:szCs w:val="24"/>
        </w:rPr>
        <w:t>The Administration for Children and Families (</w:t>
      </w:r>
      <w:r w:rsidRPr="00473CD8">
        <w:rPr>
          <w:rFonts w:ascii="Times New Roman" w:hAnsi="Times New Roman"/>
          <w:sz w:val="24"/>
          <w:szCs w:val="24"/>
        </w:rPr>
        <w:t>ACF</w:t>
      </w:r>
      <w:r w:rsidR="00210FE9">
        <w:rPr>
          <w:rFonts w:ascii="Times New Roman" w:hAnsi="Times New Roman"/>
          <w:sz w:val="24"/>
          <w:szCs w:val="24"/>
        </w:rPr>
        <w:t>)</w:t>
      </w:r>
      <w:r w:rsidRPr="00473CD8">
        <w:rPr>
          <w:rFonts w:ascii="Times New Roman" w:hAnsi="Times New Roman"/>
          <w:sz w:val="24"/>
          <w:szCs w:val="24"/>
        </w:rPr>
        <w:t xml:space="preserve"> and the Health Resources and Services Administration (HRSA), the agencies collaborating to implement the </w:t>
      </w:r>
      <w:r>
        <w:rPr>
          <w:rFonts w:ascii="Times New Roman" w:hAnsi="Times New Roman"/>
          <w:sz w:val="24"/>
          <w:szCs w:val="24"/>
        </w:rPr>
        <w:t>MIECHV</w:t>
      </w:r>
      <w:r w:rsidRPr="00473CD8">
        <w:rPr>
          <w:rFonts w:ascii="Times New Roman" w:hAnsi="Times New Roman"/>
          <w:sz w:val="24"/>
          <w:szCs w:val="24"/>
        </w:rPr>
        <w:t xml:space="preserve"> program within </w:t>
      </w:r>
      <w:r>
        <w:rPr>
          <w:rFonts w:ascii="Times New Roman" w:hAnsi="Times New Roman"/>
          <w:sz w:val="24"/>
          <w:szCs w:val="24"/>
        </w:rPr>
        <w:t>HHS</w:t>
      </w:r>
      <w:r w:rsidRPr="00473CD8">
        <w:rPr>
          <w:rFonts w:ascii="Times New Roman" w:hAnsi="Times New Roman"/>
          <w:sz w:val="24"/>
          <w:szCs w:val="24"/>
        </w:rPr>
        <w:t>, also intend for the program to result in a coordinated system of early childhood home visiting in tribal communities that has the capacity to provide infrastructure and supports to assure high-quality, evidence-based practice.</w:t>
      </w:r>
      <w:r>
        <w:rPr>
          <w:sz w:val="23"/>
          <w:szCs w:val="23"/>
        </w:rPr>
        <w:t xml:space="preserve"> </w:t>
      </w:r>
    </w:p>
    <w:p w:rsidR="006429F4" w:rsidP="00EA2F32" w14:paraId="48BE5E3B" w14:textId="77777777">
      <w:pPr>
        <w:ind w:left="360"/>
        <w:rPr>
          <w:sz w:val="23"/>
          <w:szCs w:val="23"/>
        </w:rPr>
      </w:pPr>
    </w:p>
    <w:p w:rsidR="006429F4" w:rsidP="006429F4" w14:paraId="45A177ED" w14:textId="0E162D60">
      <w:pPr>
        <w:ind w:left="360"/>
        <w:rPr>
          <w:rFonts w:ascii="Times New Roman" w:hAnsi="Times New Roman"/>
          <w:sz w:val="24"/>
          <w:szCs w:val="24"/>
        </w:rPr>
      </w:pPr>
      <w:r w:rsidRPr="008019A8">
        <w:rPr>
          <w:rFonts w:ascii="Times New Roman" w:hAnsi="Times New Roman"/>
          <w:sz w:val="24"/>
          <w:szCs w:val="24"/>
        </w:rPr>
        <w:t xml:space="preserve">The Tribal Home Visiting discretionary grants support cooperative agreements to conduct community needs assessments; plan for and implement high-quality, </w:t>
      </w:r>
      <w:r w:rsidRPr="008019A8">
        <w:rPr>
          <w:rFonts w:ascii="Times New Roman" w:hAnsi="Times New Roman"/>
          <w:sz w:val="24"/>
          <w:szCs w:val="24"/>
        </w:rPr>
        <w:t xml:space="preserve">culturally </w:t>
      </w:r>
      <w:r w:rsidR="00424B51">
        <w:rPr>
          <w:rFonts w:ascii="Times New Roman" w:hAnsi="Times New Roman"/>
          <w:sz w:val="24"/>
          <w:szCs w:val="24"/>
        </w:rPr>
        <w:t>grounded</w:t>
      </w:r>
      <w:r w:rsidRPr="008019A8">
        <w:rPr>
          <w:rFonts w:ascii="Times New Roman" w:hAnsi="Times New Roman"/>
          <w:sz w:val="24"/>
          <w:szCs w:val="24"/>
        </w:rPr>
        <w:t xml:space="preserve">, evidence-based home visiting programs in at-risk tribal communities; establish, measure, and report on progress toward meeting performance measures in six </w:t>
      </w:r>
      <w:r w:rsidRPr="008019A8" w:rsidR="00051C94">
        <w:rPr>
          <w:rFonts w:ascii="Times New Roman" w:hAnsi="Times New Roman"/>
          <w:sz w:val="24"/>
          <w:szCs w:val="24"/>
        </w:rPr>
        <w:t>legislatively mandated</w:t>
      </w:r>
      <w:r w:rsidRPr="008019A8">
        <w:rPr>
          <w:rFonts w:ascii="Times New Roman" w:hAnsi="Times New Roman"/>
          <w:sz w:val="24"/>
          <w:szCs w:val="24"/>
        </w:rPr>
        <w:t xml:space="preserve"> benchmark areas; and participate in rigorous evaluation activities to build the knowledge base on home visiting among Native populations.</w:t>
      </w:r>
      <w:r>
        <w:rPr>
          <w:rFonts w:ascii="Times New Roman" w:hAnsi="Times New Roman"/>
          <w:sz w:val="24"/>
          <w:szCs w:val="24"/>
        </w:rPr>
        <w:t xml:space="preserve"> </w:t>
      </w:r>
      <w:bookmarkStart w:id="2" w:name="_Hlk108101281"/>
    </w:p>
    <w:p w:rsidR="006429F4" w:rsidP="006429F4" w14:paraId="543A74F6" w14:textId="77777777">
      <w:pPr>
        <w:ind w:left="360"/>
        <w:rPr>
          <w:rFonts w:ascii="Times New Roman" w:hAnsi="Times New Roman"/>
          <w:sz w:val="24"/>
          <w:szCs w:val="24"/>
        </w:rPr>
      </w:pPr>
    </w:p>
    <w:p w:rsidR="006429F4" w:rsidRPr="00A6169D" w:rsidP="006429F4" w14:paraId="7A52170B" w14:textId="130748AE">
      <w:pPr>
        <w:ind w:left="360"/>
        <w:rPr>
          <w:rFonts w:ascii="Times New Roman" w:hAnsi="Times New Roman"/>
          <w:sz w:val="24"/>
          <w:szCs w:val="24"/>
        </w:rPr>
      </w:pPr>
      <w:r>
        <w:rPr>
          <w:rFonts w:ascii="Times New Roman" w:hAnsi="Times New Roman"/>
          <w:sz w:val="24"/>
          <w:szCs w:val="24"/>
        </w:rPr>
        <w:t xml:space="preserve">There are </w:t>
      </w:r>
      <w:r w:rsidRPr="00A6169D">
        <w:rPr>
          <w:rFonts w:ascii="Times New Roman" w:hAnsi="Times New Roman"/>
          <w:sz w:val="24"/>
          <w:szCs w:val="24"/>
        </w:rPr>
        <w:t xml:space="preserve">two types of Tribal MIECHV grant programs: Tribal MIECHV </w:t>
      </w:r>
      <w:r>
        <w:rPr>
          <w:rFonts w:ascii="Times New Roman" w:hAnsi="Times New Roman"/>
          <w:sz w:val="24"/>
          <w:szCs w:val="24"/>
        </w:rPr>
        <w:t>Development and Implementation Grants (</w:t>
      </w:r>
      <w:r w:rsidRPr="00A6169D">
        <w:rPr>
          <w:rFonts w:ascii="Times New Roman" w:hAnsi="Times New Roman"/>
          <w:sz w:val="24"/>
          <w:szCs w:val="24"/>
        </w:rPr>
        <w:t>DIG</w:t>
      </w:r>
      <w:r>
        <w:rPr>
          <w:rFonts w:ascii="Times New Roman" w:hAnsi="Times New Roman"/>
          <w:sz w:val="24"/>
          <w:szCs w:val="24"/>
        </w:rPr>
        <w:t>)</w:t>
      </w:r>
      <w:r w:rsidRPr="00A6169D">
        <w:rPr>
          <w:rFonts w:ascii="Times New Roman" w:hAnsi="Times New Roman"/>
          <w:sz w:val="24"/>
          <w:szCs w:val="24"/>
        </w:rPr>
        <w:t xml:space="preserve"> and Tribal MIECHV </w:t>
      </w:r>
      <w:r>
        <w:rPr>
          <w:rFonts w:ascii="Times New Roman" w:hAnsi="Times New Roman"/>
          <w:sz w:val="24"/>
          <w:szCs w:val="24"/>
        </w:rPr>
        <w:t>Implementation and Expansion Grants (</w:t>
      </w:r>
      <w:r w:rsidRPr="00A6169D">
        <w:rPr>
          <w:rFonts w:ascii="Times New Roman" w:hAnsi="Times New Roman"/>
          <w:sz w:val="24"/>
          <w:szCs w:val="24"/>
        </w:rPr>
        <w:t>IEG</w:t>
      </w:r>
      <w:r>
        <w:rPr>
          <w:rFonts w:ascii="Times New Roman" w:hAnsi="Times New Roman"/>
          <w:sz w:val="24"/>
          <w:szCs w:val="24"/>
        </w:rPr>
        <w:t>)</w:t>
      </w:r>
      <w:r w:rsidRPr="00A6169D">
        <w:rPr>
          <w:rFonts w:ascii="Times New Roman" w:hAnsi="Times New Roman"/>
          <w:sz w:val="24"/>
          <w:szCs w:val="24"/>
        </w:rPr>
        <w:t>.</w:t>
      </w:r>
      <w:r w:rsidR="00051C94">
        <w:rPr>
          <w:rFonts w:ascii="Times New Roman" w:hAnsi="Times New Roman"/>
          <w:sz w:val="24"/>
          <w:szCs w:val="24"/>
        </w:rPr>
        <w:t xml:space="preserve">  </w:t>
      </w:r>
      <w:r w:rsidRPr="00A6169D">
        <w:rPr>
          <w:rFonts w:ascii="Times New Roman" w:hAnsi="Times New Roman"/>
          <w:sz w:val="24"/>
          <w:szCs w:val="24"/>
        </w:rPr>
        <w:t xml:space="preserve">In the first year of their grants, Tribal MIECHV DIG and IEG grant recipients </w:t>
      </w:r>
      <w:r w:rsidR="00051C94">
        <w:rPr>
          <w:rFonts w:ascii="Times New Roman" w:hAnsi="Times New Roman"/>
          <w:sz w:val="24"/>
          <w:szCs w:val="24"/>
        </w:rPr>
        <w:t>must</w:t>
      </w:r>
      <w:r w:rsidRPr="00A6169D">
        <w:rPr>
          <w:rFonts w:ascii="Times New Roman" w:hAnsi="Times New Roman"/>
          <w:sz w:val="24"/>
          <w:szCs w:val="24"/>
        </w:rPr>
        <w:t xml:space="preserve"> develop an implementation plan on how they will meet the requirements of the program.</w:t>
      </w:r>
      <w:r w:rsidR="00051C94">
        <w:rPr>
          <w:rFonts w:ascii="Times New Roman" w:hAnsi="Times New Roman"/>
          <w:sz w:val="24"/>
          <w:szCs w:val="24"/>
        </w:rPr>
        <w:t xml:space="preserve">  </w:t>
      </w:r>
      <w:r w:rsidRPr="00A6169D">
        <w:rPr>
          <w:rFonts w:ascii="Times New Roman" w:hAnsi="Times New Roman"/>
          <w:sz w:val="24"/>
          <w:szCs w:val="24"/>
        </w:rPr>
        <w:t>The Implementation Plan Guidance consists of guidance for</w:t>
      </w:r>
      <w:r>
        <w:rPr>
          <w:rFonts w:ascii="Times New Roman" w:hAnsi="Times New Roman"/>
          <w:sz w:val="24"/>
          <w:szCs w:val="24"/>
        </w:rPr>
        <w:t xml:space="preserve"> these grant programs for developing their implementation plans.</w:t>
      </w:r>
    </w:p>
    <w:bookmarkEnd w:id="2"/>
    <w:p w:rsidR="006429F4" w:rsidP="006429F4" w14:paraId="3A4AEAF2" w14:textId="77777777">
      <w:pPr>
        <w:ind w:left="360"/>
        <w:rPr>
          <w:rFonts w:ascii="Times New Roman" w:hAnsi="Times New Roman"/>
          <w:sz w:val="24"/>
          <w:szCs w:val="24"/>
        </w:rPr>
      </w:pPr>
    </w:p>
    <w:p w:rsidR="00DC493E" w:rsidRPr="00960BE4" w:rsidP="00540C56" w14:paraId="69347275" w14:textId="77777777">
      <w:pPr>
        <w:pStyle w:val="HTMLPreformatted"/>
        <w:ind w:left="360"/>
        <w:rPr>
          <w:rFonts w:ascii="Times New Roman" w:hAnsi="Times New Roman" w:cs="Times New Roman"/>
          <w:sz w:val="24"/>
          <w:szCs w:val="24"/>
        </w:rPr>
      </w:pPr>
    </w:p>
    <w:p w:rsidR="002C3C4F" w:rsidRPr="00EA2F32" w:rsidP="00EA2F32" w14:paraId="130C607B" w14:textId="77777777">
      <w:pPr>
        <w:widowControl/>
        <w:numPr>
          <w:ilvl w:val="0"/>
          <w:numId w:val="3"/>
        </w:numPr>
        <w:tabs>
          <w:tab w:val="num" w:pos="0"/>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P</w:t>
      </w:r>
      <w:r w:rsidRPr="00EA2F32">
        <w:rPr>
          <w:rFonts w:ascii="Times New Roman" w:hAnsi="Times New Roman"/>
          <w:b/>
          <w:snapToGrid/>
          <w:sz w:val="24"/>
          <w:szCs w:val="24"/>
        </w:rPr>
        <w:t xml:space="preserve">urpose and Use of the Information Collection </w:t>
      </w:r>
    </w:p>
    <w:p w:rsidR="00F11A10" w:rsidP="00F11A10" w14:paraId="159EF383" w14:textId="70D46F03">
      <w:pPr>
        <w:ind w:left="360"/>
        <w:rPr>
          <w:rFonts w:ascii="Times New Roman" w:hAnsi="Times New Roman"/>
          <w:sz w:val="24"/>
          <w:szCs w:val="24"/>
        </w:rPr>
      </w:pPr>
      <w:r w:rsidRPr="000E122F">
        <w:rPr>
          <w:rFonts w:ascii="Times New Roman" w:hAnsi="Times New Roman"/>
          <w:sz w:val="24"/>
          <w:szCs w:val="24"/>
        </w:rPr>
        <w:t>The purpose of the</w:t>
      </w:r>
      <w:r w:rsidR="000E122F">
        <w:rPr>
          <w:rFonts w:ascii="Times New Roman" w:hAnsi="Times New Roman"/>
          <w:sz w:val="24"/>
          <w:szCs w:val="24"/>
        </w:rPr>
        <w:t xml:space="preserve"> </w:t>
      </w:r>
      <w:r w:rsidRPr="000E122F" w:rsidR="000E122F">
        <w:rPr>
          <w:rFonts w:ascii="Times New Roman" w:hAnsi="Times New Roman"/>
          <w:sz w:val="24"/>
          <w:szCs w:val="24"/>
        </w:rPr>
        <w:t xml:space="preserve">Tribal MIECHV Implementation Guidance </w:t>
      </w:r>
      <w:r>
        <w:rPr>
          <w:rFonts w:ascii="Times New Roman" w:hAnsi="Times New Roman"/>
          <w:sz w:val="24"/>
          <w:szCs w:val="24"/>
        </w:rPr>
        <w:t xml:space="preserve">is </w:t>
      </w:r>
      <w:r w:rsidR="00051C94">
        <w:rPr>
          <w:rFonts w:ascii="Times New Roman" w:hAnsi="Times New Roman"/>
          <w:sz w:val="24"/>
          <w:szCs w:val="24"/>
        </w:rPr>
        <w:t>to assist</w:t>
      </w:r>
      <w:r w:rsidRPr="000E122F" w:rsidR="000E122F">
        <w:rPr>
          <w:rFonts w:ascii="Times New Roman" w:hAnsi="Times New Roman"/>
          <w:sz w:val="24"/>
          <w:szCs w:val="24"/>
        </w:rPr>
        <w:t xml:space="preserve"> DIG and IEG grant recipients </w:t>
      </w:r>
      <w:r w:rsidR="00051C94">
        <w:rPr>
          <w:rFonts w:ascii="Times New Roman" w:hAnsi="Times New Roman"/>
          <w:sz w:val="24"/>
          <w:szCs w:val="24"/>
        </w:rPr>
        <w:t>during the planning phase, by providing</w:t>
      </w:r>
      <w:r w:rsidRPr="000E122F" w:rsidR="000E122F">
        <w:rPr>
          <w:rFonts w:ascii="Times New Roman" w:hAnsi="Times New Roman"/>
          <w:sz w:val="24"/>
          <w:szCs w:val="24"/>
        </w:rPr>
        <w:t xml:space="preserve"> critical information and resources</w:t>
      </w:r>
      <w:r>
        <w:rPr>
          <w:rFonts w:ascii="Times New Roman" w:hAnsi="Times New Roman"/>
          <w:sz w:val="24"/>
          <w:szCs w:val="24"/>
        </w:rPr>
        <w:t xml:space="preserve"> during Year 1 of their grants</w:t>
      </w:r>
      <w:r w:rsidRPr="000E122F" w:rsidR="000E122F">
        <w:rPr>
          <w:rFonts w:ascii="Times New Roman" w:hAnsi="Times New Roman"/>
          <w:sz w:val="24"/>
          <w:szCs w:val="24"/>
        </w:rPr>
        <w:t>, so recipients understand the requirements and develop</w:t>
      </w:r>
      <w:r>
        <w:rPr>
          <w:rFonts w:ascii="Times New Roman" w:hAnsi="Times New Roman"/>
          <w:sz w:val="24"/>
          <w:szCs w:val="24"/>
        </w:rPr>
        <w:t xml:space="preserve"> implementation</w:t>
      </w:r>
      <w:r w:rsidRPr="000E122F" w:rsidR="000E122F">
        <w:rPr>
          <w:rFonts w:ascii="Times New Roman" w:hAnsi="Times New Roman"/>
          <w:sz w:val="24"/>
          <w:szCs w:val="24"/>
        </w:rPr>
        <w:t xml:space="preserve"> plans that reflect the needs of their communities</w:t>
      </w:r>
      <w:r>
        <w:rPr>
          <w:rFonts w:ascii="Times New Roman" w:hAnsi="Times New Roman"/>
          <w:sz w:val="24"/>
          <w:szCs w:val="24"/>
        </w:rPr>
        <w:t xml:space="preserve"> and as a condition for receiving non-competing continuation funding for program implementation. (Implementation Phase, Years 2-5). </w:t>
      </w:r>
    </w:p>
    <w:p w:rsidR="00360A43" w:rsidP="00360A43" w14:paraId="5BB22B3C" w14:textId="77777777">
      <w:pPr>
        <w:ind w:left="360"/>
        <w:rPr>
          <w:rFonts w:ascii="Times New Roman" w:hAnsi="Times New Roman"/>
          <w:sz w:val="24"/>
          <w:szCs w:val="24"/>
        </w:rPr>
      </w:pPr>
    </w:p>
    <w:p w:rsidR="00360A43" w:rsidP="00360A43" w14:paraId="751E93CB" w14:textId="3118D7BF">
      <w:pPr>
        <w:ind w:left="360"/>
        <w:rPr>
          <w:rFonts w:ascii="Times New Roman" w:hAnsi="Times New Roman"/>
          <w:sz w:val="24"/>
          <w:szCs w:val="24"/>
        </w:rPr>
      </w:pPr>
    </w:p>
    <w:p w:rsidR="00360A43" w:rsidP="00360A43" w14:paraId="69F9ED8A" w14:textId="5418CA5B">
      <w:pPr>
        <w:ind w:left="360"/>
        <w:rPr>
          <w:rFonts w:ascii="Times New Roman" w:hAnsi="Times New Roman"/>
          <w:sz w:val="24"/>
          <w:szCs w:val="24"/>
        </w:rPr>
      </w:pPr>
      <w:r w:rsidRPr="000E122F">
        <w:rPr>
          <w:rFonts w:ascii="Times New Roman" w:hAnsi="Times New Roman"/>
          <w:sz w:val="24"/>
          <w:szCs w:val="24"/>
        </w:rPr>
        <w:t xml:space="preserve">ACF will </w:t>
      </w:r>
      <w:r w:rsidR="00473CD8">
        <w:rPr>
          <w:rFonts w:ascii="Times New Roman" w:hAnsi="Times New Roman"/>
          <w:sz w:val="24"/>
          <w:szCs w:val="24"/>
        </w:rPr>
        <w:t xml:space="preserve">also </w:t>
      </w:r>
      <w:r w:rsidRPr="000E122F">
        <w:rPr>
          <w:rFonts w:ascii="Times New Roman" w:hAnsi="Times New Roman"/>
          <w:sz w:val="24"/>
          <w:szCs w:val="24"/>
        </w:rPr>
        <w:t xml:space="preserve">use the </w:t>
      </w:r>
      <w:r w:rsidR="008A6008">
        <w:rPr>
          <w:rFonts w:ascii="Times New Roman" w:hAnsi="Times New Roman"/>
          <w:sz w:val="24"/>
          <w:szCs w:val="24"/>
        </w:rPr>
        <w:t xml:space="preserve">information from grantee implementation plans </w:t>
      </w:r>
      <w:r w:rsidR="009A7028">
        <w:rPr>
          <w:rFonts w:ascii="Times New Roman" w:hAnsi="Times New Roman"/>
          <w:sz w:val="24"/>
          <w:szCs w:val="24"/>
        </w:rPr>
        <w:t xml:space="preserve">as </w:t>
      </w:r>
      <w:r w:rsidR="008A6008">
        <w:rPr>
          <w:rFonts w:ascii="Times New Roman" w:hAnsi="Times New Roman"/>
          <w:sz w:val="24"/>
          <w:szCs w:val="24"/>
        </w:rPr>
        <w:t xml:space="preserve">the </w:t>
      </w:r>
      <w:r w:rsidRPr="000E122F">
        <w:rPr>
          <w:rFonts w:ascii="Times New Roman" w:hAnsi="Times New Roman"/>
          <w:sz w:val="24"/>
          <w:szCs w:val="24"/>
        </w:rPr>
        <w:t xml:space="preserve">guidance </w:t>
      </w:r>
      <w:r w:rsidR="008A6008">
        <w:rPr>
          <w:rFonts w:ascii="Times New Roman" w:hAnsi="Times New Roman"/>
          <w:sz w:val="24"/>
          <w:szCs w:val="24"/>
        </w:rPr>
        <w:t xml:space="preserve">is intended for </w:t>
      </w:r>
      <w:r w:rsidRPr="000E122F">
        <w:rPr>
          <w:rFonts w:ascii="Times New Roman" w:hAnsi="Times New Roman"/>
          <w:sz w:val="24"/>
          <w:szCs w:val="24"/>
        </w:rPr>
        <w:t xml:space="preserve">a blueprint on how to support grant recipients as they come on board with their new grant awards. </w:t>
      </w:r>
      <w:r w:rsidR="00DA7FFA">
        <w:rPr>
          <w:rFonts w:ascii="Times New Roman" w:hAnsi="Times New Roman"/>
          <w:sz w:val="24"/>
          <w:szCs w:val="24"/>
        </w:rPr>
        <w:t xml:space="preserve"> </w:t>
      </w:r>
      <w:r w:rsidRPr="000E122F">
        <w:rPr>
          <w:rFonts w:ascii="Times New Roman" w:hAnsi="Times New Roman"/>
          <w:sz w:val="24"/>
          <w:szCs w:val="24"/>
        </w:rPr>
        <w:t xml:space="preserve">Guidance for both programs </w:t>
      </w:r>
      <w:r w:rsidR="00424B51">
        <w:rPr>
          <w:rFonts w:ascii="Times New Roman" w:hAnsi="Times New Roman"/>
          <w:sz w:val="24"/>
          <w:szCs w:val="24"/>
        </w:rPr>
        <w:t>has</w:t>
      </w:r>
      <w:r w:rsidRPr="000E122F">
        <w:rPr>
          <w:rFonts w:ascii="Times New Roman" w:hAnsi="Times New Roman"/>
          <w:sz w:val="24"/>
          <w:szCs w:val="24"/>
        </w:rPr>
        <w:t xml:space="preserve"> vital information for recipients to determine how they will provide services to families, and </w:t>
      </w:r>
      <w:r w:rsidR="009A7028">
        <w:rPr>
          <w:rFonts w:ascii="Times New Roman" w:hAnsi="Times New Roman"/>
          <w:sz w:val="24"/>
          <w:szCs w:val="24"/>
        </w:rPr>
        <w:t xml:space="preserve">will ensure </w:t>
      </w:r>
      <w:r w:rsidRPr="000E122F">
        <w:rPr>
          <w:rFonts w:ascii="Times New Roman" w:hAnsi="Times New Roman"/>
          <w:sz w:val="24"/>
          <w:szCs w:val="24"/>
        </w:rPr>
        <w:t xml:space="preserve">ACF </w:t>
      </w:r>
      <w:r w:rsidR="009A7028">
        <w:rPr>
          <w:rFonts w:ascii="Times New Roman" w:hAnsi="Times New Roman"/>
          <w:sz w:val="24"/>
          <w:szCs w:val="24"/>
        </w:rPr>
        <w:t xml:space="preserve">receives necessary information </w:t>
      </w:r>
      <w:r w:rsidRPr="000E122F">
        <w:rPr>
          <w:rFonts w:ascii="Times New Roman" w:hAnsi="Times New Roman"/>
          <w:sz w:val="24"/>
          <w:szCs w:val="24"/>
        </w:rPr>
        <w:t xml:space="preserve">to monitor recipients when </w:t>
      </w:r>
      <w:r w:rsidR="00424B51">
        <w:rPr>
          <w:rFonts w:ascii="Times New Roman" w:hAnsi="Times New Roman"/>
          <w:sz w:val="24"/>
          <w:szCs w:val="24"/>
        </w:rPr>
        <w:t>implementing</w:t>
      </w:r>
      <w:r w:rsidRPr="000E122F">
        <w:rPr>
          <w:rFonts w:ascii="Times New Roman" w:hAnsi="Times New Roman"/>
          <w:sz w:val="24"/>
          <w:szCs w:val="24"/>
        </w:rPr>
        <w:t xml:space="preserve"> their programs and </w:t>
      </w:r>
      <w:r>
        <w:rPr>
          <w:rFonts w:ascii="Times New Roman" w:hAnsi="Times New Roman"/>
          <w:sz w:val="24"/>
          <w:szCs w:val="24"/>
        </w:rPr>
        <w:t xml:space="preserve">to inform and </w:t>
      </w:r>
      <w:r w:rsidRPr="000E122F">
        <w:rPr>
          <w:rFonts w:ascii="Times New Roman" w:hAnsi="Times New Roman"/>
          <w:sz w:val="24"/>
          <w:szCs w:val="24"/>
        </w:rPr>
        <w:t xml:space="preserve">provide technical assistance. </w:t>
      </w:r>
    </w:p>
    <w:p w:rsidR="00360A43" w:rsidP="00360A43" w14:paraId="341AA937" w14:textId="77777777">
      <w:pPr>
        <w:ind w:left="360"/>
        <w:rPr>
          <w:rFonts w:ascii="Times New Roman" w:hAnsi="Times New Roman"/>
          <w:sz w:val="24"/>
          <w:szCs w:val="24"/>
        </w:rPr>
      </w:pPr>
    </w:p>
    <w:p w:rsidR="000B06C4" w:rsidRPr="004F7B95" w:rsidP="0051278C" w14:paraId="113466F6" w14:textId="77777777">
      <w:pPr>
        <w:widowControl/>
        <w:tabs>
          <w:tab w:val="num" w:pos="360"/>
        </w:tabs>
        <w:ind w:left="720" w:hanging="360"/>
        <w:rPr>
          <w:rFonts w:ascii="Times New Roman" w:hAnsi="Times New Roman"/>
          <w:snapToGrid/>
          <w:sz w:val="24"/>
          <w:szCs w:val="24"/>
        </w:rPr>
      </w:pPr>
    </w:p>
    <w:p w:rsidR="002C3C4F" w:rsidRPr="00EA2F32" w:rsidP="00EA2F32" w14:paraId="225EAB95"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Use of Improved Information Technology and Burden Reduction </w:t>
      </w:r>
    </w:p>
    <w:p w:rsidR="005067B6" w:rsidP="005067B6" w14:paraId="24E94028" w14:textId="5BF5ED9B">
      <w:pPr>
        <w:widowControl/>
        <w:ind w:left="360"/>
        <w:rPr>
          <w:rFonts w:ascii="Times New Roman" w:hAnsi="Times New Roman"/>
          <w:bCs/>
          <w:snapToGrid/>
          <w:color w:val="000000"/>
          <w:sz w:val="24"/>
          <w:szCs w:val="24"/>
        </w:rPr>
      </w:pPr>
      <w:r>
        <w:rPr>
          <w:rFonts w:ascii="Times New Roman" w:hAnsi="Times New Roman"/>
          <w:bCs/>
          <w:color w:val="000000"/>
          <w:sz w:val="24"/>
          <w:szCs w:val="24"/>
        </w:rPr>
        <w:t>The guidance will assist grantees submitting their implementation plans</w:t>
      </w:r>
      <w:r>
        <w:rPr>
          <w:rFonts w:ascii="Times New Roman" w:hAnsi="Times New Roman"/>
          <w:bCs/>
          <w:color w:val="000000"/>
          <w:sz w:val="24"/>
          <w:szCs w:val="24"/>
        </w:rPr>
        <w:t xml:space="preserve"> via GrantSolutions.gov per instructions provided to each grantee by the Federal Project Officer.</w:t>
      </w:r>
    </w:p>
    <w:p w:rsidR="00D60543" w:rsidP="0051278C" w14:paraId="234F0DE2" w14:textId="77777777">
      <w:pPr>
        <w:widowControl/>
        <w:tabs>
          <w:tab w:val="num" w:pos="360"/>
        </w:tabs>
        <w:ind w:left="720" w:hanging="360"/>
        <w:rPr>
          <w:rFonts w:ascii="Times New Roman" w:hAnsi="Times New Roman"/>
          <w:snapToGrid/>
          <w:sz w:val="24"/>
          <w:szCs w:val="24"/>
        </w:rPr>
      </w:pPr>
    </w:p>
    <w:p w:rsidR="000B06C4" w:rsidRPr="004F7B95" w:rsidP="0051278C" w14:paraId="2AD4584A" w14:textId="77777777">
      <w:pPr>
        <w:widowControl/>
        <w:tabs>
          <w:tab w:val="num" w:pos="360"/>
        </w:tabs>
        <w:ind w:left="720" w:hanging="360"/>
        <w:rPr>
          <w:rFonts w:ascii="Times New Roman" w:hAnsi="Times New Roman"/>
          <w:snapToGrid/>
          <w:sz w:val="24"/>
          <w:szCs w:val="24"/>
        </w:rPr>
      </w:pPr>
    </w:p>
    <w:p w:rsidR="002C3C4F" w:rsidRPr="00EA2F32" w:rsidP="00EA2F32" w14:paraId="2F4BE9C6"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Efforts to Identify Duplication and Use of Similar Information </w:t>
      </w:r>
    </w:p>
    <w:p w:rsidR="00EC698B" w:rsidRPr="004F7B95" w:rsidP="002A3372" w14:paraId="0E541112" w14:textId="77777777">
      <w:pPr>
        <w:widowControl/>
        <w:tabs>
          <w:tab w:val="num" w:pos="360"/>
        </w:tabs>
        <w:ind w:left="360"/>
        <w:rPr>
          <w:rFonts w:ascii="Times New Roman" w:hAnsi="Times New Roman"/>
          <w:snapToGrid/>
          <w:sz w:val="24"/>
          <w:szCs w:val="24"/>
        </w:rPr>
      </w:pPr>
      <w:r>
        <w:rPr>
          <w:rFonts w:ascii="Times New Roman" w:hAnsi="Times New Roman"/>
          <w:snapToGrid/>
          <w:sz w:val="24"/>
          <w:szCs w:val="24"/>
        </w:rPr>
        <w:t>This information is not available from any other source and is specific to the Tribal MIECHV program.</w:t>
      </w:r>
    </w:p>
    <w:p w:rsidR="009F5543" w:rsidRPr="004F7B95" w:rsidP="0051278C" w14:paraId="4A1FA599" w14:textId="77777777">
      <w:pPr>
        <w:widowControl/>
        <w:tabs>
          <w:tab w:val="num" w:pos="360"/>
        </w:tabs>
        <w:ind w:left="720" w:hanging="360"/>
        <w:rPr>
          <w:rFonts w:ascii="Times New Roman" w:hAnsi="Times New Roman"/>
          <w:snapToGrid/>
          <w:sz w:val="24"/>
          <w:szCs w:val="24"/>
        </w:rPr>
      </w:pPr>
    </w:p>
    <w:p w:rsidR="009C2DE1" w:rsidRPr="004F7B95" w:rsidP="0051278C" w14:paraId="3B20B20E" w14:textId="77777777">
      <w:pPr>
        <w:widowControl/>
        <w:tabs>
          <w:tab w:val="num" w:pos="360"/>
        </w:tabs>
        <w:ind w:left="720" w:hanging="360"/>
        <w:rPr>
          <w:rFonts w:ascii="Times New Roman" w:hAnsi="Times New Roman"/>
          <w:snapToGrid/>
          <w:sz w:val="24"/>
          <w:szCs w:val="24"/>
        </w:rPr>
      </w:pPr>
    </w:p>
    <w:p w:rsidR="002C3C4F" w:rsidRPr="00EA2F32" w:rsidP="00EA2F32" w14:paraId="705B83E5"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Impact on Small Businesses or Other Small Entities </w:t>
      </w:r>
    </w:p>
    <w:p w:rsidR="002A3372" w:rsidP="002A3372" w14:paraId="01DFECF8" w14:textId="77777777">
      <w:pPr>
        <w:widowControl/>
        <w:ind w:left="360"/>
        <w:rPr>
          <w:rFonts w:ascii="Times New Roman" w:hAnsi="Times New Roman"/>
          <w:sz w:val="24"/>
          <w:szCs w:val="24"/>
        </w:rPr>
      </w:pPr>
      <w:r>
        <w:rPr>
          <w:rFonts w:ascii="Times New Roman" w:hAnsi="Times New Roman"/>
          <w:sz w:val="24"/>
          <w:szCs w:val="24"/>
        </w:rPr>
        <w:t>The information being requested has been held to the absolute minimum required for the intended use</w:t>
      </w:r>
      <w:r w:rsidR="000010B5">
        <w:rPr>
          <w:rFonts w:ascii="Times New Roman" w:hAnsi="Times New Roman"/>
          <w:sz w:val="24"/>
          <w:szCs w:val="24"/>
        </w:rPr>
        <w:t xml:space="preserve"> and should not have an</w:t>
      </w:r>
      <w:r w:rsidR="006F1517">
        <w:rPr>
          <w:rFonts w:ascii="Times New Roman" w:hAnsi="Times New Roman"/>
          <w:sz w:val="24"/>
          <w:szCs w:val="24"/>
        </w:rPr>
        <w:t>y</w:t>
      </w:r>
      <w:r w:rsidR="000010B5">
        <w:rPr>
          <w:rFonts w:ascii="Times New Roman" w:hAnsi="Times New Roman"/>
          <w:sz w:val="24"/>
          <w:szCs w:val="24"/>
        </w:rPr>
        <w:t xml:space="preserve"> impact on small businesses or small entities</w:t>
      </w:r>
      <w:r>
        <w:rPr>
          <w:rFonts w:ascii="Times New Roman" w:hAnsi="Times New Roman"/>
          <w:sz w:val="24"/>
          <w:szCs w:val="24"/>
        </w:rPr>
        <w:t>.</w:t>
      </w:r>
    </w:p>
    <w:p w:rsidR="00D60543" w:rsidP="0051278C" w14:paraId="0692947A" w14:textId="77777777">
      <w:pPr>
        <w:widowControl/>
        <w:tabs>
          <w:tab w:val="num" w:pos="360"/>
        </w:tabs>
        <w:ind w:left="720" w:hanging="360"/>
        <w:rPr>
          <w:rFonts w:ascii="Times New Roman" w:hAnsi="Times New Roman"/>
          <w:snapToGrid/>
          <w:sz w:val="24"/>
          <w:szCs w:val="24"/>
        </w:rPr>
      </w:pPr>
    </w:p>
    <w:p w:rsidR="00D60543" w:rsidRPr="004F7B95" w:rsidP="0051278C" w14:paraId="4056D082" w14:textId="77777777">
      <w:pPr>
        <w:widowControl/>
        <w:tabs>
          <w:tab w:val="num" w:pos="360"/>
        </w:tabs>
        <w:ind w:left="720" w:hanging="360"/>
        <w:rPr>
          <w:rFonts w:ascii="Times New Roman" w:hAnsi="Times New Roman"/>
          <w:snapToGrid/>
          <w:sz w:val="24"/>
          <w:szCs w:val="24"/>
        </w:rPr>
      </w:pPr>
    </w:p>
    <w:p w:rsidR="002C3C4F" w:rsidRPr="00EA2F32" w:rsidP="00EA2F32" w14:paraId="5D89E0EF"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Consequences of Collecting the Information Less Frequently </w:t>
      </w:r>
    </w:p>
    <w:p w:rsidR="000010B5" w:rsidP="000010B5" w14:paraId="0D8719F4" w14:textId="6CA990E8">
      <w:pPr>
        <w:widowControl/>
        <w:ind w:left="360"/>
        <w:rPr>
          <w:rFonts w:ascii="Times New Roman" w:hAnsi="Times New Roman"/>
          <w:sz w:val="24"/>
          <w:szCs w:val="24"/>
        </w:rPr>
      </w:pPr>
      <w:r w:rsidRPr="00460523">
        <w:rPr>
          <w:rFonts w:ascii="Times New Roman" w:hAnsi="Times New Roman"/>
          <w:sz w:val="24"/>
          <w:szCs w:val="24"/>
          <w:shd w:val="clear" w:color="auto" w:fill="FFFFFF"/>
        </w:rPr>
        <w:t xml:space="preserve">Tribal Home Visiting grantees must comply with the requirement </w:t>
      </w:r>
      <w:r w:rsidR="008A6008">
        <w:rPr>
          <w:rFonts w:ascii="Times New Roman" w:hAnsi="Times New Roman"/>
          <w:sz w:val="24"/>
          <w:szCs w:val="24"/>
          <w:shd w:val="clear" w:color="auto" w:fill="FFFFFF"/>
        </w:rPr>
        <w:t xml:space="preserve">during year 1 of their cooperative agreements </w:t>
      </w:r>
      <w:r w:rsidRPr="00460523">
        <w:rPr>
          <w:rFonts w:ascii="Times New Roman" w:hAnsi="Times New Roman"/>
          <w:sz w:val="24"/>
          <w:szCs w:val="24"/>
          <w:shd w:val="clear" w:color="auto" w:fill="FFFFFF"/>
        </w:rPr>
        <w:t xml:space="preserve">to submit an implementation plan that should feature planned activities to be carried out under the program in years 2-5 of their </w:t>
      </w:r>
      <w:r w:rsidR="008A6008">
        <w:rPr>
          <w:rFonts w:ascii="Times New Roman" w:hAnsi="Times New Roman"/>
          <w:sz w:val="24"/>
          <w:szCs w:val="24"/>
          <w:shd w:val="clear" w:color="auto" w:fill="FFFFFF"/>
        </w:rPr>
        <w:t>grants</w:t>
      </w:r>
      <w:r w:rsidRPr="00460523">
        <w:rPr>
          <w:rFonts w:ascii="Times New Roman" w:hAnsi="Times New Roman"/>
          <w:sz w:val="24"/>
          <w:szCs w:val="24"/>
          <w:shd w:val="clear" w:color="auto" w:fill="FFFFFF"/>
        </w:rPr>
        <w:t>.  To assist grantees with meeting these requirements, ACF created guidance for grantees to use when writing their plans</w:t>
      </w:r>
      <w:r>
        <w:rPr>
          <w:rFonts w:ascii="Times New Roman" w:hAnsi="Times New Roman"/>
          <w:sz w:val="24"/>
          <w:szCs w:val="24"/>
          <w:shd w:val="clear" w:color="auto" w:fill="FFFFFF"/>
        </w:rPr>
        <w:t xml:space="preserve"> in Year 1</w:t>
      </w:r>
      <w:r w:rsidRPr="00460523">
        <w:rPr>
          <w:rFonts w:ascii="Times New Roman" w:hAnsi="Times New Roman"/>
          <w:sz w:val="24"/>
          <w:szCs w:val="24"/>
          <w:shd w:val="clear" w:color="auto" w:fill="FFFFFF"/>
        </w:rPr>
        <w:t xml:space="preserve">.  </w:t>
      </w:r>
      <w:r w:rsidR="00BD4986">
        <w:rPr>
          <w:rFonts w:ascii="Times New Roman" w:hAnsi="Times New Roman"/>
          <w:sz w:val="24"/>
          <w:szCs w:val="24"/>
        </w:rPr>
        <w:t>T</w:t>
      </w:r>
      <w:r>
        <w:rPr>
          <w:rFonts w:ascii="Times New Roman" w:hAnsi="Times New Roman"/>
          <w:sz w:val="24"/>
          <w:szCs w:val="24"/>
        </w:rPr>
        <w:t xml:space="preserve">he </w:t>
      </w:r>
      <w:r>
        <w:rPr>
          <w:rFonts w:ascii="Times New Roman" w:hAnsi="Times New Roman"/>
          <w:sz w:val="24"/>
          <w:szCs w:val="24"/>
        </w:rPr>
        <w:t xml:space="preserve">guidance will only be utilized in the first </w:t>
      </w:r>
      <w:r w:rsidR="00934C89">
        <w:rPr>
          <w:rFonts w:ascii="Times New Roman" w:hAnsi="Times New Roman"/>
          <w:sz w:val="24"/>
          <w:szCs w:val="24"/>
        </w:rPr>
        <w:t>year unless</w:t>
      </w:r>
      <w:r>
        <w:rPr>
          <w:rFonts w:ascii="Times New Roman" w:hAnsi="Times New Roman"/>
          <w:sz w:val="24"/>
          <w:szCs w:val="24"/>
        </w:rPr>
        <w:t xml:space="preserve"> a grantee must revise portions of their plans to meet</w:t>
      </w:r>
      <w:r>
        <w:rPr>
          <w:rFonts w:ascii="Times New Roman" w:hAnsi="Times New Roman"/>
          <w:sz w:val="24"/>
          <w:szCs w:val="24"/>
        </w:rPr>
        <w:t xml:space="preserve"> the goals and objectives set forth at the beginning of their grants. </w:t>
      </w:r>
    </w:p>
    <w:p w:rsidR="002F3C2D" w:rsidRPr="00D615E8" w:rsidP="000010B5" w14:paraId="0BCB3690" w14:textId="77777777">
      <w:pPr>
        <w:widowControl/>
        <w:ind w:left="360"/>
        <w:rPr>
          <w:rFonts w:ascii="Times New Roman" w:hAnsi="Times New Roman"/>
          <w:snapToGrid/>
          <w:sz w:val="24"/>
          <w:szCs w:val="24"/>
        </w:rPr>
      </w:pPr>
    </w:p>
    <w:p w:rsidR="00D60543" w:rsidP="0051278C" w14:paraId="12FB530D" w14:textId="77777777">
      <w:pPr>
        <w:widowControl/>
        <w:tabs>
          <w:tab w:val="num" w:pos="360"/>
        </w:tabs>
        <w:ind w:left="720" w:hanging="360"/>
        <w:rPr>
          <w:rFonts w:ascii="Times New Roman" w:hAnsi="Times New Roman"/>
          <w:snapToGrid/>
          <w:sz w:val="24"/>
          <w:szCs w:val="24"/>
        </w:rPr>
      </w:pPr>
    </w:p>
    <w:p w:rsidR="002C3C4F" w:rsidRPr="00EA2F32" w:rsidP="00EA2F32" w14:paraId="7D132A48"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Special Circumstances Relating to the Guidelines of 5 CFR 1320.5 </w:t>
      </w:r>
    </w:p>
    <w:p w:rsidR="00650B5E" w:rsidP="00EA2F32" w14:paraId="634A08C3" w14:textId="77777777">
      <w:pPr>
        <w:widowControl/>
        <w:tabs>
          <w:tab w:val="num" w:pos="360"/>
        </w:tabs>
        <w:ind w:left="360"/>
        <w:rPr>
          <w:rFonts w:ascii="Times New Roman" w:hAnsi="Times New Roman"/>
          <w:b/>
          <w:sz w:val="24"/>
          <w:szCs w:val="24"/>
        </w:rPr>
      </w:pPr>
      <w:r>
        <w:rPr>
          <w:rFonts w:ascii="Times New Roman" w:hAnsi="Times New Roman"/>
          <w:snapToGrid/>
          <w:sz w:val="24"/>
          <w:szCs w:val="24"/>
        </w:rPr>
        <w:t xml:space="preserve"> </w:t>
      </w:r>
      <w:r>
        <w:rPr>
          <w:rFonts w:ascii="Times New Roman" w:hAnsi="Times New Roman"/>
          <w:sz w:val="24"/>
          <w:szCs w:val="24"/>
        </w:rPr>
        <w:t>The collection of information will be conducted in accordance with 5 CFR 1320.5.</w:t>
      </w:r>
    </w:p>
    <w:p w:rsidR="00650B5E" w:rsidP="0051278C" w14:paraId="2A3EFD61" w14:textId="77777777">
      <w:pPr>
        <w:widowControl/>
        <w:tabs>
          <w:tab w:val="num" w:pos="360"/>
        </w:tabs>
        <w:ind w:hanging="360"/>
        <w:rPr>
          <w:rFonts w:ascii="Times New Roman" w:hAnsi="Times New Roman"/>
          <w:snapToGrid/>
          <w:sz w:val="24"/>
          <w:szCs w:val="24"/>
        </w:rPr>
      </w:pPr>
    </w:p>
    <w:p w:rsidR="00F57B38" w:rsidP="0051278C" w14:paraId="23D7B0CA" w14:textId="24A5EF14">
      <w:pPr>
        <w:widowControl/>
        <w:tabs>
          <w:tab w:val="num" w:pos="360"/>
        </w:tabs>
        <w:ind w:hanging="360"/>
        <w:rPr>
          <w:rFonts w:ascii="Times New Roman" w:hAnsi="Times New Roman"/>
          <w:snapToGrid/>
          <w:sz w:val="24"/>
          <w:szCs w:val="24"/>
        </w:rPr>
      </w:pPr>
    </w:p>
    <w:p w:rsidR="00F57B38" w:rsidRPr="004F7B95" w:rsidP="0051278C" w14:paraId="0CD1A6DD" w14:textId="77777777">
      <w:pPr>
        <w:widowControl/>
        <w:tabs>
          <w:tab w:val="num" w:pos="360"/>
        </w:tabs>
        <w:ind w:hanging="360"/>
        <w:rPr>
          <w:rFonts w:ascii="Times New Roman" w:hAnsi="Times New Roman"/>
          <w:snapToGrid/>
          <w:sz w:val="24"/>
          <w:szCs w:val="24"/>
        </w:rPr>
      </w:pPr>
    </w:p>
    <w:p w:rsidR="002C3C4F" w:rsidRPr="00EA2F32" w:rsidP="00EA2F32" w14:paraId="7012B98D"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Comments in Response to the Federal Register Notice and Efforts to Consult Outside the Agency </w:t>
      </w:r>
    </w:p>
    <w:p w:rsidR="00D10077" w:rsidRPr="00D10077" w:rsidP="00D10077" w14:paraId="7CB23C71" w14:textId="0E14E2AD">
      <w:pPr>
        <w:ind w:left="360"/>
        <w:rPr>
          <w:rFonts w:ascii="Times New Roman" w:hAnsi="Times New Roman"/>
          <w:sz w:val="24"/>
          <w:szCs w:val="24"/>
        </w:rPr>
      </w:pPr>
      <w:r w:rsidRPr="00D10077">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D10077" w:rsidR="00DA7FFA">
        <w:rPr>
          <w:rFonts w:ascii="Times New Roman" w:hAnsi="Times New Roman"/>
          <w:sz w:val="24"/>
          <w:szCs w:val="24"/>
        </w:rPr>
        <w:t xml:space="preserve">February 7, 2023, Vol.88, No. 25 (Pages 7978 and 7979) </w:t>
      </w:r>
      <w:r w:rsidRPr="00D10077">
        <w:rPr>
          <w:rFonts w:ascii="Times New Roman" w:hAnsi="Times New Roman"/>
          <w:sz w:val="24"/>
          <w:szCs w:val="24"/>
        </w:rPr>
        <w:t xml:space="preserve">and provided a sixty-day period for public comment.  During the notice and comment period, </w:t>
      </w:r>
      <w:r w:rsidRPr="00D10077" w:rsidR="006E7AD3">
        <w:rPr>
          <w:rFonts w:ascii="Times New Roman" w:hAnsi="Times New Roman"/>
          <w:sz w:val="24"/>
          <w:szCs w:val="24"/>
        </w:rPr>
        <w:t>w</w:t>
      </w:r>
      <w:r w:rsidRPr="00D10077">
        <w:rPr>
          <w:rFonts w:ascii="Times New Roman" w:hAnsi="Times New Roman"/>
          <w:sz w:val="24"/>
          <w:szCs w:val="24"/>
        </w:rPr>
        <w:t xml:space="preserve">e </w:t>
      </w:r>
      <w:r w:rsidRPr="00D10077" w:rsidR="00AF17DB">
        <w:rPr>
          <w:rFonts w:ascii="Times New Roman" w:hAnsi="Times New Roman"/>
          <w:sz w:val="24"/>
          <w:szCs w:val="24"/>
        </w:rPr>
        <w:t xml:space="preserve">received </w:t>
      </w:r>
      <w:r w:rsidR="00124DBB">
        <w:rPr>
          <w:rFonts w:ascii="Times New Roman" w:hAnsi="Times New Roman"/>
          <w:sz w:val="24"/>
          <w:szCs w:val="24"/>
        </w:rPr>
        <w:t>one</w:t>
      </w:r>
      <w:r w:rsidRPr="00D10077" w:rsidR="00B87973">
        <w:rPr>
          <w:rFonts w:ascii="Times New Roman" w:hAnsi="Times New Roman"/>
          <w:sz w:val="24"/>
          <w:szCs w:val="24"/>
        </w:rPr>
        <w:t xml:space="preserve"> comment from the public</w:t>
      </w:r>
      <w:r w:rsidR="00124DBB">
        <w:rPr>
          <w:rFonts w:ascii="Times New Roman" w:hAnsi="Times New Roman"/>
          <w:sz w:val="24"/>
          <w:szCs w:val="24"/>
        </w:rPr>
        <w:t>, from the Association of State and Tribal Home Visiting Initiatives (ASTHVI)</w:t>
      </w:r>
      <w:r w:rsidRPr="00D10077" w:rsidR="00B87973">
        <w:rPr>
          <w:rFonts w:ascii="Times New Roman" w:hAnsi="Times New Roman"/>
          <w:sz w:val="24"/>
          <w:szCs w:val="24"/>
        </w:rPr>
        <w:t>.</w:t>
      </w:r>
      <w:r w:rsidRPr="00D10077">
        <w:rPr>
          <w:rFonts w:ascii="Times New Roman" w:hAnsi="Times New Roman"/>
          <w:sz w:val="24"/>
          <w:szCs w:val="24"/>
        </w:rPr>
        <w:t xml:space="preserve"> </w:t>
      </w:r>
      <w:r>
        <w:rPr>
          <w:rFonts w:ascii="Times New Roman" w:hAnsi="Times New Roman"/>
          <w:sz w:val="24"/>
          <w:szCs w:val="24"/>
        </w:rPr>
        <w:t xml:space="preserve"> </w:t>
      </w:r>
      <w:r w:rsidR="00397AC5">
        <w:rPr>
          <w:rFonts w:ascii="Times New Roman" w:hAnsi="Times New Roman"/>
          <w:sz w:val="24"/>
          <w:szCs w:val="24"/>
        </w:rPr>
        <w:t xml:space="preserve">Attachment </w:t>
      </w:r>
      <w:r w:rsidR="008A6008">
        <w:rPr>
          <w:rFonts w:ascii="Times New Roman" w:hAnsi="Times New Roman"/>
          <w:sz w:val="24"/>
          <w:szCs w:val="24"/>
        </w:rPr>
        <w:t>A</w:t>
      </w:r>
      <w:r w:rsidR="009A7028">
        <w:rPr>
          <w:rFonts w:ascii="Times New Roman" w:hAnsi="Times New Roman"/>
          <w:sz w:val="24"/>
          <w:szCs w:val="24"/>
        </w:rPr>
        <w:t xml:space="preserve"> </w:t>
      </w:r>
      <w:r w:rsidR="00397AC5">
        <w:rPr>
          <w:rFonts w:ascii="Times New Roman" w:hAnsi="Times New Roman"/>
          <w:sz w:val="24"/>
          <w:szCs w:val="24"/>
        </w:rPr>
        <w:t xml:space="preserve">includes ACF’s response to these comments. </w:t>
      </w:r>
      <w:bookmarkStart w:id="3" w:name="_Hlk131587028"/>
      <w:r w:rsidRPr="00D10077">
        <w:rPr>
          <w:rFonts w:ascii="Times New Roman" w:hAnsi="Times New Roman"/>
          <w:sz w:val="24"/>
          <w:szCs w:val="24"/>
        </w:rPr>
        <w:t xml:space="preserve">This information collection and the program it supports </w:t>
      </w:r>
      <w:r>
        <w:rPr>
          <w:rFonts w:ascii="Times New Roman" w:hAnsi="Times New Roman"/>
          <w:sz w:val="24"/>
          <w:szCs w:val="24"/>
        </w:rPr>
        <w:t>was</w:t>
      </w:r>
      <w:r w:rsidRPr="00D10077">
        <w:rPr>
          <w:rFonts w:ascii="Times New Roman" w:hAnsi="Times New Roman"/>
          <w:sz w:val="24"/>
          <w:szCs w:val="24"/>
        </w:rPr>
        <w:t xml:space="preserve"> informed by broad engagement of tribal communities, including these notices inviting public comment, as well as feedback from listening sessions with current grant recipients, correspondence from home visiting associations, and technical assistance providers.</w:t>
      </w:r>
      <w:r w:rsidR="00124DBB">
        <w:rPr>
          <w:rFonts w:ascii="Times New Roman" w:hAnsi="Times New Roman"/>
          <w:sz w:val="24"/>
          <w:szCs w:val="24"/>
        </w:rPr>
        <w:t xml:space="preserve"> </w:t>
      </w:r>
      <w:bookmarkEnd w:id="3"/>
    </w:p>
    <w:p w:rsidR="005C4324" w:rsidRPr="004F7B95" w:rsidP="005C4324" w14:paraId="1965584D" w14:textId="5CC5BED9">
      <w:pPr>
        <w:ind w:left="360"/>
        <w:rPr>
          <w:rFonts w:ascii="Times New Roman" w:hAnsi="Times New Roman"/>
          <w:snapToGrid/>
          <w:sz w:val="24"/>
          <w:szCs w:val="24"/>
        </w:rPr>
      </w:pPr>
    </w:p>
    <w:p w:rsidR="00A61AC0" w:rsidP="00D60543" w14:paraId="5FF94209" w14:textId="77777777">
      <w:pPr>
        <w:widowControl/>
        <w:tabs>
          <w:tab w:val="num" w:pos="360"/>
        </w:tabs>
        <w:ind w:left="360" w:hanging="360"/>
        <w:rPr>
          <w:rFonts w:ascii="Times New Roman" w:hAnsi="Times New Roman"/>
          <w:snapToGrid/>
          <w:sz w:val="24"/>
          <w:szCs w:val="24"/>
        </w:rPr>
      </w:pPr>
    </w:p>
    <w:p w:rsidR="002C3C4F" w:rsidRPr="00EA2F32" w:rsidP="00EA2F32" w14:paraId="2AF7E8CD"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Explanation of Any Payment or Gift to Respondents </w:t>
      </w:r>
    </w:p>
    <w:p w:rsidR="00D60543" w:rsidP="0051278C" w14:paraId="03AAC0FD" w14:textId="7777777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No payments or gifts are provided to respondents.</w:t>
      </w:r>
    </w:p>
    <w:p w:rsidR="00D60543" w:rsidP="0051278C" w14:paraId="48BA6C72" w14:textId="77777777">
      <w:pPr>
        <w:widowControl/>
        <w:tabs>
          <w:tab w:val="num" w:pos="360"/>
        </w:tabs>
        <w:ind w:left="720" w:hanging="360"/>
        <w:rPr>
          <w:rFonts w:ascii="Times New Roman" w:hAnsi="Times New Roman"/>
          <w:snapToGrid/>
          <w:sz w:val="24"/>
          <w:szCs w:val="24"/>
        </w:rPr>
      </w:pPr>
    </w:p>
    <w:p w:rsidR="00D60543" w:rsidP="0051278C" w14:paraId="32DF36A5" w14:textId="77777777">
      <w:pPr>
        <w:widowControl/>
        <w:tabs>
          <w:tab w:val="num" w:pos="360"/>
        </w:tabs>
        <w:ind w:left="720" w:hanging="360"/>
        <w:rPr>
          <w:rFonts w:ascii="Times New Roman" w:hAnsi="Times New Roman"/>
          <w:snapToGrid/>
          <w:sz w:val="24"/>
          <w:szCs w:val="24"/>
        </w:rPr>
      </w:pPr>
    </w:p>
    <w:p w:rsidR="002C3C4F" w:rsidRPr="00EA2F32" w:rsidP="00EA2F32" w14:paraId="38401AA1"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Assurance of Confidentiality Provided to Respondents </w:t>
      </w:r>
    </w:p>
    <w:p w:rsidR="00D60543" w:rsidP="00650B5E" w14:paraId="0E4A5F4B" w14:textId="77777777">
      <w:pPr>
        <w:widowControl/>
        <w:tabs>
          <w:tab w:val="num" w:pos="360"/>
        </w:tabs>
        <w:ind w:left="360"/>
        <w:rPr>
          <w:rFonts w:ascii="Times New Roman" w:hAnsi="Times New Roman"/>
          <w:sz w:val="24"/>
          <w:szCs w:val="24"/>
        </w:rPr>
      </w:pPr>
      <w:r>
        <w:rPr>
          <w:rFonts w:ascii="Times New Roman" w:hAnsi="Times New Roman"/>
          <w:sz w:val="24"/>
          <w:szCs w:val="24"/>
        </w:rPr>
        <w:t>The information collection is not of a confidential nature, and therefore does not require assurance of confidentiality.</w:t>
      </w:r>
    </w:p>
    <w:p w:rsidR="006E7AD3" w:rsidP="00650B5E" w14:paraId="56367AB0" w14:textId="77777777">
      <w:pPr>
        <w:widowControl/>
        <w:tabs>
          <w:tab w:val="num" w:pos="360"/>
        </w:tabs>
        <w:ind w:left="360"/>
        <w:rPr>
          <w:rFonts w:ascii="Times New Roman" w:hAnsi="Times New Roman"/>
          <w:snapToGrid/>
          <w:sz w:val="24"/>
          <w:szCs w:val="24"/>
        </w:rPr>
      </w:pPr>
    </w:p>
    <w:p w:rsidR="00D60543" w:rsidP="0051278C" w14:paraId="030DA5DB" w14:textId="77777777">
      <w:pPr>
        <w:widowControl/>
        <w:tabs>
          <w:tab w:val="num" w:pos="360"/>
        </w:tabs>
        <w:ind w:left="720" w:hanging="360"/>
        <w:rPr>
          <w:rFonts w:ascii="Times New Roman" w:hAnsi="Times New Roman"/>
          <w:snapToGrid/>
          <w:sz w:val="24"/>
          <w:szCs w:val="24"/>
        </w:rPr>
      </w:pPr>
    </w:p>
    <w:p w:rsidR="002C3C4F" w:rsidRPr="00EA2F32" w:rsidP="00EA2F32" w14:paraId="3DA075F6"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Justification for Sensitive Questions </w:t>
      </w:r>
    </w:p>
    <w:p w:rsidR="00CB1A12" w:rsidRPr="004F7B95" w:rsidP="0051278C" w14:paraId="4FDA2913" w14:textId="77777777">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There are no personal questions of a sensitive nature.</w:t>
      </w:r>
    </w:p>
    <w:p w:rsidR="004602FE" w:rsidP="0051278C" w14:paraId="7F668C0D" w14:textId="77777777">
      <w:pPr>
        <w:widowControl/>
        <w:tabs>
          <w:tab w:val="num" w:pos="360"/>
        </w:tabs>
        <w:ind w:left="720" w:hanging="360"/>
        <w:rPr>
          <w:rFonts w:ascii="Times New Roman" w:hAnsi="Times New Roman"/>
          <w:snapToGrid/>
          <w:sz w:val="24"/>
          <w:szCs w:val="24"/>
        </w:rPr>
      </w:pPr>
    </w:p>
    <w:p w:rsidR="00D60543" w:rsidP="0051278C" w14:paraId="1C17B9DF" w14:textId="77777777">
      <w:pPr>
        <w:widowControl/>
        <w:tabs>
          <w:tab w:val="num" w:pos="360"/>
        </w:tabs>
        <w:ind w:left="720" w:hanging="360"/>
        <w:rPr>
          <w:rFonts w:ascii="Times New Roman" w:hAnsi="Times New Roman"/>
          <w:snapToGrid/>
          <w:sz w:val="24"/>
          <w:szCs w:val="24"/>
        </w:rPr>
      </w:pPr>
    </w:p>
    <w:p w:rsidR="00FF1877" w:rsidP="00EA2F32" w14:paraId="4F2460C2"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Estimates of Annualized Burden Hours and Costs</w:t>
      </w:r>
    </w:p>
    <w:p w:rsidR="002C3C4F" w:rsidRPr="00F97666" w:rsidP="00F97666" w14:paraId="55427042" w14:textId="4EDE20EA">
      <w:pPr>
        <w:widowControl/>
        <w:spacing w:after="120"/>
        <w:ind w:left="360"/>
        <w:rPr>
          <w:rFonts w:ascii="Times New Roman" w:hAnsi="Times New Roman"/>
          <w:snapToGrid/>
          <w:sz w:val="24"/>
          <w:szCs w:val="24"/>
        </w:rPr>
      </w:pPr>
      <w:r>
        <w:rPr>
          <w:rFonts w:ascii="Times New Roman" w:hAnsi="Times New Roman"/>
          <w:snapToGrid/>
          <w:sz w:val="24"/>
          <w:szCs w:val="24"/>
        </w:rPr>
        <w:t xml:space="preserve">The estimated time per response is </w:t>
      </w:r>
      <w:r w:rsidRPr="00F97666" w:rsidR="00FF1877">
        <w:rPr>
          <w:rFonts w:ascii="Times New Roman" w:hAnsi="Times New Roman"/>
          <w:snapToGrid/>
          <w:sz w:val="24"/>
          <w:szCs w:val="24"/>
        </w:rPr>
        <w:t xml:space="preserve">based on </w:t>
      </w:r>
      <w:r>
        <w:rPr>
          <w:rFonts w:ascii="Times New Roman" w:hAnsi="Times New Roman"/>
          <w:snapToGrid/>
          <w:sz w:val="24"/>
          <w:szCs w:val="24"/>
        </w:rPr>
        <w:t xml:space="preserve">experience </w:t>
      </w:r>
      <w:r w:rsidR="00934C89">
        <w:rPr>
          <w:rFonts w:ascii="Times New Roman" w:hAnsi="Times New Roman"/>
          <w:snapToGrid/>
          <w:sz w:val="24"/>
          <w:szCs w:val="24"/>
        </w:rPr>
        <w:t>providing guidance and technical assistance support to</w:t>
      </w:r>
      <w:r>
        <w:rPr>
          <w:rFonts w:ascii="Times New Roman" w:hAnsi="Times New Roman"/>
          <w:snapToGrid/>
          <w:sz w:val="24"/>
          <w:szCs w:val="24"/>
        </w:rPr>
        <w:t xml:space="preserve"> grantees</w:t>
      </w:r>
      <w:r w:rsidR="00934C89">
        <w:rPr>
          <w:rFonts w:ascii="Times New Roman" w:hAnsi="Times New Roman"/>
          <w:snapToGrid/>
          <w:sz w:val="24"/>
          <w:szCs w:val="24"/>
        </w:rPr>
        <w:t xml:space="preserve"> f</w:t>
      </w:r>
      <w:r w:rsidR="00DD0503">
        <w:rPr>
          <w:rFonts w:ascii="Times New Roman" w:hAnsi="Times New Roman"/>
          <w:snapToGrid/>
          <w:sz w:val="24"/>
          <w:szCs w:val="24"/>
        </w:rPr>
        <w:t>rom</w:t>
      </w:r>
      <w:r w:rsidR="00934C89">
        <w:rPr>
          <w:rFonts w:ascii="Times New Roman" w:hAnsi="Times New Roman"/>
          <w:snapToGrid/>
          <w:sz w:val="24"/>
          <w:szCs w:val="24"/>
        </w:rPr>
        <w:t xml:space="preserve"> previous cohorts</w:t>
      </w:r>
      <w:r>
        <w:rPr>
          <w:rFonts w:ascii="Times New Roman" w:hAnsi="Times New Roman"/>
          <w:snapToGrid/>
          <w:sz w:val="24"/>
          <w:szCs w:val="24"/>
        </w:rPr>
        <w:t>.</w:t>
      </w:r>
      <w:r w:rsidR="00934C89">
        <w:rPr>
          <w:rFonts w:ascii="Times New Roman" w:hAnsi="Times New Roman"/>
          <w:snapToGrid/>
          <w:sz w:val="24"/>
          <w:szCs w:val="24"/>
        </w:rPr>
        <w:t xml:space="preserve">  The guidance has been refined and streamlined and an extensive </w:t>
      </w:r>
      <w:r w:rsidR="00DD0503">
        <w:rPr>
          <w:rFonts w:ascii="Times New Roman" w:hAnsi="Times New Roman"/>
          <w:snapToGrid/>
          <w:sz w:val="24"/>
          <w:szCs w:val="24"/>
        </w:rPr>
        <w:t xml:space="preserve">15-month for DIG and </w:t>
      </w:r>
      <w:r w:rsidR="00934C89">
        <w:rPr>
          <w:rFonts w:ascii="Times New Roman" w:hAnsi="Times New Roman"/>
          <w:snapToGrid/>
          <w:sz w:val="24"/>
          <w:szCs w:val="24"/>
        </w:rPr>
        <w:t xml:space="preserve">12-month </w:t>
      </w:r>
      <w:r w:rsidR="00DD0503">
        <w:rPr>
          <w:rFonts w:ascii="Times New Roman" w:hAnsi="Times New Roman"/>
          <w:snapToGrid/>
          <w:sz w:val="24"/>
          <w:szCs w:val="24"/>
        </w:rPr>
        <w:t xml:space="preserve">for IEG </w:t>
      </w:r>
      <w:r w:rsidR="00934C89">
        <w:rPr>
          <w:rFonts w:ascii="Times New Roman" w:hAnsi="Times New Roman"/>
          <w:snapToGrid/>
          <w:sz w:val="24"/>
          <w:szCs w:val="24"/>
        </w:rPr>
        <w:t xml:space="preserve">technical assistance plan has been developed </w:t>
      </w:r>
      <w:r w:rsidR="00DD0503">
        <w:rPr>
          <w:rFonts w:ascii="Times New Roman" w:hAnsi="Times New Roman"/>
          <w:snapToGrid/>
          <w:sz w:val="24"/>
          <w:szCs w:val="24"/>
        </w:rPr>
        <w:t>between</w:t>
      </w:r>
      <w:r w:rsidR="00934C89">
        <w:rPr>
          <w:rFonts w:ascii="Times New Roman" w:hAnsi="Times New Roman"/>
          <w:snapToGrid/>
          <w:sz w:val="24"/>
          <w:szCs w:val="24"/>
        </w:rPr>
        <w:t xml:space="preserve"> technical assistance providers and Federal Project Officers.</w:t>
      </w:r>
      <w:r>
        <w:rPr>
          <w:rFonts w:ascii="Times New Roman" w:hAnsi="Times New Roman"/>
          <w:snapToGrid/>
          <w:sz w:val="24"/>
          <w:szCs w:val="24"/>
        </w:rPr>
        <w:t xml:space="preserve"> The time includes </w:t>
      </w:r>
      <w:r w:rsidRPr="00F97666" w:rsidR="00FF1877">
        <w:rPr>
          <w:rFonts w:ascii="Times New Roman" w:hAnsi="Times New Roman"/>
          <w:snapToGrid/>
          <w:sz w:val="24"/>
          <w:szCs w:val="24"/>
        </w:rPr>
        <w:t xml:space="preserve">the </w:t>
      </w:r>
      <w:r w:rsidR="00934C89">
        <w:rPr>
          <w:rFonts w:ascii="Times New Roman" w:hAnsi="Times New Roman"/>
          <w:snapToGrid/>
          <w:sz w:val="24"/>
          <w:szCs w:val="24"/>
        </w:rPr>
        <w:t xml:space="preserve">average </w:t>
      </w:r>
      <w:r w:rsidRPr="00F97666" w:rsidR="00FF1877">
        <w:rPr>
          <w:rFonts w:ascii="Times New Roman" w:hAnsi="Times New Roman"/>
          <w:snapToGrid/>
          <w:sz w:val="24"/>
          <w:szCs w:val="24"/>
        </w:rPr>
        <w:t>number of hours</w:t>
      </w:r>
      <w:r>
        <w:rPr>
          <w:rFonts w:ascii="Times New Roman" w:hAnsi="Times New Roman"/>
          <w:snapToGrid/>
          <w:sz w:val="24"/>
          <w:szCs w:val="24"/>
        </w:rPr>
        <w:t xml:space="preserve"> is takes</w:t>
      </w:r>
      <w:r w:rsidRPr="00F97666" w:rsidR="00FF1877">
        <w:rPr>
          <w:rFonts w:ascii="Times New Roman" w:hAnsi="Times New Roman"/>
          <w:snapToGrid/>
          <w:sz w:val="24"/>
          <w:szCs w:val="24"/>
        </w:rPr>
        <w:t xml:space="preserve"> a respondent </w:t>
      </w:r>
      <w:r>
        <w:rPr>
          <w:rFonts w:ascii="Times New Roman" w:hAnsi="Times New Roman"/>
          <w:snapToGrid/>
          <w:sz w:val="24"/>
          <w:szCs w:val="24"/>
        </w:rPr>
        <w:t xml:space="preserve">to </w:t>
      </w:r>
      <w:r w:rsidRPr="00F97666" w:rsidR="00FF1877">
        <w:rPr>
          <w:rFonts w:ascii="Times New Roman" w:hAnsi="Times New Roman"/>
          <w:snapToGrid/>
          <w:sz w:val="24"/>
          <w:szCs w:val="24"/>
        </w:rPr>
        <w:t xml:space="preserve">gather and then report information on the topics listed. </w:t>
      </w:r>
    </w:p>
    <w:p w:rsidR="00CB1A12" w:rsidP="004F7B95" w14:paraId="70D9826B" w14:textId="61FB2288">
      <w:pPr>
        <w:widowControl/>
        <w:ind w:left="720"/>
        <w:rPr>
          <w:rFonts w:ascii="Times New Roman" w:hAnsi="Times New Roman"/>
          <w:snapToGrid/>
          <w:sz w:val="24"/>
          <w:szCs w:val="24"/>
        </w:rPr>
      </w:pPr>
    </w:p>
    <w:p w:rsidR="00F57B38" w:rsidP="004F7B95" w14:paraId="7A68A8B9" w14:textId="1C1DC1F0">
      <w:pPr>
        <w:widowControl/>
        <w:ind w:left="720"/>
        <w:rPr>
          <w:rFonts w:ascii="Times New Roman" w:hAnsi="Times New Roman"/>
          <w:snapToGrid/>
          <w:sz w:val="24"/>
          <w:szCs w:val="24"/>
        </w:rPr>
      </w:pPr>
    </w:p>
    <w:p w:rsidR="00F57B38" w:rsidRPr="004F7B95" w:rsidP="004F7B95" w14:paraId="3CA5CA10" w14:textId="77777777">
      <w:pPr>
        <w:widowControl/>
        <w:ind w:left="720"/>
        <w:rPr>
          <w:rFonts w:ascii="Times New Roman" w:hAnsi="Times New Roman"/>
          <w:snapToGrid/>
          <w:sz w:val="24"/>
          <w:szCs w:val="24"/>
        </w:rPr>
      </w:pPr>
    </w:p>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07"/>
        <w:gridCol w:w="1257"/>
        <w:gridCol w:w="1404"/>
        <w:gridCol w:w="1225"/>
        <w:gridCol w:w="1045"/>
        <w:gridCol w:w="1135"/>
        <w:gridCol w:w="1272"/>
      </w:tblGrid>
      <w:tr w14:paraId="7EF9D2EC" w14:textId="77777777" w:rsidTr="00423691">
        <w:tblPrEx>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692"/>
          <w:jc w:val="center"/>
        </w:trPr>
        <w:tc>
          <w:tcPr>
            <w:tcW w:w="2107" w:type="dxa"/>
            <w:shd w:val="clear" w:color="auto" w:fill="BFBFBF"/>
            <w:vAlign w:val="center"/>
          </w:tcPr>
          <w:p w:rsidR="0020157B" w:rsidRPr="00405C10" w:rsidP="004110F5" w14:paraId="636D3908" w14:textId="04F61DEA">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57" w:type="dxa"/>
            <w:shd w:val="clear" w:color="auto" w:fill="BFBFBF"/>
            <w:vAlign w:val="center"/>
          </w:tcPr>
          <w:p w:rsidR="0020157B" w:rsidRPr="00405C10" w:rsidP="004F7B95" w14:paraId="7031D2FA" w14:textId="77777777">
            <w:pPr>
              <w:jc w:val="center"/>
              <w:rPr>
                <w:rFonts w:ascii="Times New Roman" w:hAnsi="Times New Roman"/>
                <w:szCs w:val="24"/>
              </w:rPr>
            </w:pPr>
            <w:r w:rsidRPr="00405C10">
              <w:rPr>
                <w:rFonts w:ascii="Times New Roman" w:hAnsi="Times New Roman"/>
                <w:szCs w:val="24"/>
              </w:rPr>
              <w:t>Total Number of Respondents</w:t>
            </w:r>
          </w:p>
        </w:tc>
        <w:tc>
          <w:tcPr>
            <w:tcW w:w="1404" w:type="dxa"/>
            <w:shd w:val="clear" w:color="auto" w:fill="BFBFBF"/>
            <w:vAlign w:val="center"/>
          </w:tcPr>
          <w:p w:rsidR="0020157B" w:rsidRPr="00405C10" w:rsidP="004F7B95" w14:paraId="4277B050" w14:textId="77777777">
            <w:pPr>
              <w:jc w:val="center"/>
              <w:rPr>
                <w:rFonts w:ascii="Times New Roman" w:hAnsi="Times New Roman"/>
                <w:szCs w:val="24"/>
              </w:rPr>
            </w:pPr>
            <w:r>
              <w:rPr>
                <w:rFonts w:ascii="Times New Roman" w:hAnsi="Times New Roman"/>
                <w:szCs w:val="24"/>
              </w:rPr>
              <w:t xml:space="preserve">Annual </w:t>
            </w:r>
            <w:r w:rsidRPr="00405C10">
              <w:rPr>
                <w:rFonts w:ascii="Times New Roman" w:hAnsi="Times New Roman"/>
                <w:szCs w:val="24"/>
              </w:rPr>
              <w:t>Number of Responses Per Respondent</w:t>
            </w:r>
          </w:p>
        </w:tc>
        <w:tc>
          <w:tcPr>
            <w:tcW w:w="1225" w:type="dxa"/>
            <w:shd w:val="clear" w:color="auto" w:fill="BFBFBF"/>
            <w:vAlign w:val="center"/>
          </w:tcPr>
          <w:p w:rsidR="0020157B" w:rsidRPr="00405C10" w:rsidP="004F7B95" w14:paraId="04B3D1B2" w14:textId="77777777">
            <w:pPr>
              <w:jc w:val="center"/>
              <w:rPr>
                <w:rFonts w:ascii="Times New Roman" w:hAnsi="Times New Roman"/>
                <w:szCs w:val="24"/>
              </w:rPr>
            </w:pPr>
            <w:r w:rsidRPr="00405C10">
              <w:rPr>
                <w:rFonts w:ascii="Times New Roman" w:hAnsi="Times New Roman"/>
                <w:szCs w:val="24"/>
              </w:rPr>
              <w:t>Average Burden Hours Per Response</w:t>
            </w:r>
          </w:p>
        </w:tc>
        <w:tc>
          <w:tcPr>
            <w:tcW w:w="1045" w:type="dxa"/>
            <w:shd w:val="clear" w:color="auto" w:fill="BFBFBF"/>
            <w:vAlign w:val="center"/>
          </w:tcPr>
          <w:p w:rsidR="0020157B" w:rsidRPr="00405C10" w:rsidP="004F7B95" w14:paraId="01804AF9" w14:textId="77777777">
            <w:pPr>
              <w:jc w:val="center"/>
              <w:rPr>
                <w:rFonts w:ascii="Times New Roman" w:hAnsi="Times New Roman"/>
                <w:bCs/>
                <w:szCs w:val="24"/>
              </w:rPr>
            </w:pPr>
            <w:r w:rsidRPr="00405C10">
              <w:rPr>
                <w:rFonts w:ascii="Times New Roman" w:hAnsi="Times New Roman"/>
                <w:bCs/>
                <w:szCs w:val="24"/>
              </w:rPr>
              <w:t>Annual Burden Hours</w:t>
            </w:r>
          </w:p>
        </w:tc>
        <w:tc>
          <w:tcPr>
            <w:tcW w:w="1135" w:type="dxa"/>
            <w:shd w:val="clear" w:color="auto" w:fill="BFBFBF"/>
            <w:vAlign w:val="center"/>
          </w:tcPr>
          <w:p w:rsidR="0020157B" w:rsidRPr="00405C10" w:rsidP="004F7B95" w14:paraId="31C8D380" w14:textId="77777777">
            <w:pPr>
              <w:jc w:val="center"/>
              <w:rPr>
                <w:rFonts w:ascii="Times New Roman" w:hAnsi="Times New Roman"/>
                <w:szCs w:val="24"/>
              </w:rPr>
            </w:pPr>
            <w:r w:rsidRPr="00405C10">
              <w:rPr>
                <w:rFonts w:ascii="Times New Roman" w:hAnsi="Times New Roman"/>
                <w:bCs/>
                <w:szCs w:val="24"/>
              </w:rPr>
              <w:t>Average Hourly Wage</w:t>
            </w:r>
          </w:p>
        </w:tc>
        <w:tc>
          <w:tcPr>
            <w:tcW w:w="1272" w:type="dxa"/>
            <w:shd w:val="clear" w:color="auto" w:fill="BFBFBF"/>
            <w:vAlign w:val="center"/>
          </w:tcPr>
          <w:p w:rsidR="0020157B" w:rsidRPr="00405C10" w:rsidP="004F7B95" w14:paraId="0066B351" w14:textId="0F7B8FAD">
            <w:pPr>
              <w:jc w:val="center"/>
              <w:rPr>
                <w:rFonts w:ascii="Times New Roman" w:hAnsi="Times New Roman"/>
                <w:szCs w:val="24"/>
              </w:rPr>
            </w:pPr>
            <w:r w:rsidRPr="00405C10">
              <w:rPr>
                <w:rFonts w:ascii="Times New Roman" w:hAnsi="Times New Roman"/>
                <w:bCs/>
                <w:szCs w:val="24"/>
              </w:rPr>
              <w:t>Total Annual</w:t>
            </w:r>
            <w:r w:rsidR="0008556C">
              <w:rPr>
                <w:rFonts w:ascii="Times New Roman" w:hAnsi="Times New Roman"/>
                <w:bCs/>
                <w:szCs w:val="24"/>
              </w:rPr>
              <w:t>/Final</w:t>
            </w:r>
            <w:r w:rsidRPr="00405C10">
              <w:rPr>
                <w:rFonts w:ascii="Times New Roman" w:hAnsi="Times New Roman"/>
                <w:bCs/>
                <w:szCs w:val="24"/>
              </w:rPr>
              <w:t xml:space="preserve"> Cost</w:t>
            </w:r>
          </w:p>
        </w:tc>
      </w:tr>
      <w:tr w14:paraId="63EBE5CA" w14:textId="77777777" w:rsidTr="0059145C">
        <w:tblPrEx>
          <w:tblW w:w="9445" w:type="dxa"/>
          <w:jc w:val="center"/>
          <w:tblLook w:val="00A0"/>
        </w:tblPrEx>
        <w:trPr>
          <w:trHeight w:val="422"/>
          <w:jc w:val="center"/>
        </w:trPr>
        <w:tc>
          <w:tcPr>
            <w:tcW w:w="2107" w:type="dxa"/>
          </w:tcPr>
          <w:p w:rsidR="00D10077" w:rsidRPr="00D10077" w:rsidP="00D10077" w14:paraId="511D9B89" w14:textId="3128A1DB">
            <w:pPr>
              <w:tabs>
                <w:tab w:val="center" w:pos="4320"/>
                <w:tab w:val="right" w:pos="8640"/>
              </w:tabs>
              <w:rPr>
                <w:rFonts w:ascii="Times New Roman" w:hAnsi="Times New Roman"/>
                <w:szCs w:val="24"/>
              </w:rPr>
            </w:pPr>
            <w:r w:rsidRPr="00D10077">
              <w:rPr>
                <w:rFonts w:ascii="Times New Roman" w:hAnsi="Times New Roman"/>
              </w:rPr>
              <w:t>Implementation Plan Guidance for Development and Implementation Grantees</w:t>
            </w:r>
          </w:p>
        </w:tc>
        <w:tc>
          <w:tcPr>
            <w:tcW w:w="1257" w:type="dxa"/>
            <w:vAlign w:val="center"/>
          </w:tcPr>
          <w:p w:rsidR="00D10077" w:rsidRPr="00405C10" w:rsidP="00D10077" w14:paraId="77E4C7AF" w14:textId="2B7EEC18">
            <w:pPr>
              <w:tabs>
                <w:tab w:val="center" w:pos="4320"/>
                <w:tab w:val="right" w:pos="8640"/>
              </w:tabs>
              <w:jc w:val="center"/>
              <w:rPr>
                <w:rFonts w:ascii="Times New Roman" w:hAnsi="Times New Roman"/>
                <w:szCs w:val="24"/>
                <w:highlight w:val="yellow"/>
              </w:rPr>
            </w:pPr>
            <w:r w:rsidRPr="00D10077">
              <w:rPr>
                <w:rFonts w:ascii="Times New Roman" w:hAnsi="Times New Roman"/>
                <w:szCs w:val="24"/>
              </w:rPr>
              <w:t>13</w:t>
            </w:r>
          </w:p>
        </w:tc>
        <w:tc>
          <w:tcPr>
            <w:tcW w:w="1404" w:type="dxa"/>
            <w:vAlign w:val="center"/>
          </w:tcPr>
          <w:p w:rsidR="00D10077" w:rsidRPr="00405C10" w:rsidP="00D10077" w14:paraId="1ECD7A84" w14:textId="7FCEB9C3">
            <w:pPr>
              <w:tabs>
                <w:tab w:val="center" w:pos="4320"/>
                <w:tab w:val="right" w:pos="8640"/>
              </w:tabs>
              <w:jc w:val="center"/>
              <w:rPr>
                <w:rFonts w:ascii="Times New Roman" w:hAnsi="Times New Roman"/>
                <w:szCs w:val="24"/>
              </w:rPr>
            </w:pPr>
            <w:r>
              <w:rPr>
                <w:rFonts w:ascii="Times New Roman" w:hAnsi="Times New Roman"/>
                <w:szCs w:val="24"/>
              </w:rPr>
              <w:t>1</w:t>
            </w:r>
          </w:p>
        </w:tc>
        <w:tc>
          <w:tcPr>
            <w:tcW w:w="1225" w:type="dxa"/>
            <w:vAlign w:val="center"/>
          </w:tcPr>
          <w:p w:rsidR="00D10077" w:rsidRPr="00405C10" w:rsidP="00D10077" w14:paraId="4BE1C9D5" w14:textId="40555AA0">
            <w:pPr>
              <w:tabs>
                <w:tab w:val="center" w:pos="4320"/>
                <w:tab w:val="right" w:pos="8640"/>
              </w:tabs>
              <w:jc w:val="center"/>
              <w:rPr>
                <w:rFonts w:ascii="Times New Roman" w:hAnsi="Times New Roman"/>
                <w:szCs w:val="24"/>
              </w:rPr>
            </w:pPr>
            <w:r>
              <w:rPr>
                <w:rFonts w:ascii="Times New Roman" w:hAnsi="Times New Roman"/>
                <w:szCs w:val="24"/>
              </w:rPr>
              <w:t>1,000</w:t>
            </w:r>
          </w:p>
        </w:tc>
        <w:tc>
          <w:tcPr>
            <w:tcW w:w="1045" w:type="dxa"/>
            <w:vAlign w:val="center"/>
          </w:tcPr>
          <w:p w:rsidR="00D10077" w:rsidRPr="00405C10" w:rsidP="00D10077" w14:paraId="3008CCD7" w14:textId="6D5711DE">
            <w:pPr>
              <w:tabs>
                <w:tab w:val="center" w:pos="4320"/>
                <w:tab w:val="right" w:pos="8640"/>
              </w:tabs>
              <w:jc w:val="center"/>
              <w:rPr>
                <w:rFonts w:ascii="Times New Roman" w:hAnsi="Times New Roman"/>
                <w:szCs w:val="24"/>
              </w:rPr>
            </w:pPr>
            <w:r>
              <w:rPr>
                <w:rFonts w:ascii="Times New Roman" w:hAnsi="Times New Roman"/>
                <w:szCs w:val="24"/>
              </w:rPr>
              <w:t>13,000</w:t>
            </w:r>
          </w:p>
        </w:tc>
        <w:tc>
          <w:tcPr>
            <w:tcW w:w="1135" w:type="dxa"/>
            <w:vAlign w:val="center"/>
          </w:tcPr>
          <w:p w:rsidR="00D10077" w:rsidRPr="00405C10" w:rsidP="00D10077" w14:paraId="5CA7337D" w14:textId="5E39C0D8">
            <w:pPr>
              <w:tabs>
                <w:tab w:val="center" w:pos="4320"/>
                <w:tab w:val="right" w:pos="8640"/>
              </w:tabs>
              <w:jc w:val="center"/>
              <w:rPr>
                <w:rFonts w:ascii="Times New Roman" w:hAnsi="Times New Roman"/>
                <w:szCs w:val="24"/>
              </w:rPr>
            </w:pPr>
            <w:r>
              <w:rPr>
                <w:rFonts w:ascii="Times New Roman" w:hAnsi="Times New Roman"/>
                <w:szCs w:val="24"/>
              </w:rPr>
              <w:t>$38.90</w:t>
            </w:r>
          </w:p>
        </w:tc>
        <w:tc>
          <w:tcPr>
            <w:tcW w:w="1272" w:type="dxa"/>
            <w:vAlign w:val="center"/>
          </w:tcPr>
          <w:p w:rsidR="00D10077" w:rsidRPr="00405C10" w:rsidP="00D10077" w14:paraId="156F2505" w14:textId="5FA82F1D">
            <w:pPr>
              <w:tabs>
                <w:tab w:val="center" w:pos="4320"/>
                <w:tab w:val="right" w:pos="8640"/>
              </w:tabs>
              <w:jc w:val="center"/>
              <w:rPr>
                <w:rFonts w:ascii="Times New Roman" w:hAnsi="Times New Roman"/>
                <w:szCs w:val="24"/>
              </w:rPr>
            </w:pPr>
            <w:r>
              <w:rPr>
                <w:rFonts w:ascii="Times New Roman" w:hAnsi="Times New Roman"/>
                <w:szCs w:val="24"/>
              </w:rPr>
              <w:t>$</w:t>
            </w:r>
            <w:r w:rsidR="00EA0B81">
              <w:rPr>
                <w:rFonts w:ascii="Times New Roman" w:hAnsi="Times New Roman"/>
                <w:szCs w:val="24"/>
              </w:rPr>
              <w:t>38,900</w:t>
            </w:r>
          </w:p>
        </w:tc>
      </w:tr>
      <w:tr w14:paraId="7D9B40AF" w14:textId="77777777" w:rsidTr="00423691">
        <w:tblPrEx>
          <w:tblW w:w="9445" w:type="dxa"/>
          <w:jc w:val="center"/>
          <w:tblLook w:val="00A0"/>
        </w:tblPrEx>
        <w:trPr>
          <w:trHeight w:val="422"/>
          <w:jc w:val="center"/>
        </w:trPr>
        <w:tc>
          <w:tcPr>
            <w:tcW w:w="2107" w:type="dxa"/>
            <w:vAlign w:val="center"/>
          </w:tcPr>
          <w:p w:rsidR="00D10077" w:rsidRPr="00D10077" w:rsidP="00D10077" w14:paraId="6FDC7E16" w14:textId="3D011686">
            <w:pPr>
              <w:tabs>
                <w:tab w:val="center" w:pos="4320"/>
                <w:tab w:val="right" w:pos="8640"/>
              </w:tabs>
              <w:rPr>
                <w:rFonts w:ascii="Times New Roman" w:hAnsi="Times New Roman"/>
                <w:szCs w:val="24"/>
              </w:rPr>
            </w:pPr>
            <w:r w:rsidRPr="00D10077">
              <w:rPr>
                <w:rFonts w:ascii="Times New Roman" w:hAnsi="Times New Roman"/>
              </w:rPr>
              <w:t>Implementation Plan Guidance for Implementation and Expansion Grantees</w:t>
            </w:r>
          </w:p>
        </w:tc>
        <w:tc>
          <w:tcPr>
            <w:tcW w:w="1257" w:type="dxa"/>
            <w:vAlign w:val="center"/>
          </w:tcPr>
          <w:p w:rsidR="00D10077" w:rsidRPr="00C93807" w:rsidP="00D10077" w14:paraId="78DE077A" w14:textId="26719D64">
            <w:pPr>
              <w:tabs>
                <w:tab w:val="center" w:pos="4320"/>
                <w:tab w:val="right" w:pos="8640"/>
              </w:tabs>
              <w:jc w:val="center"/>
              <w:rPr>
                <w:rFonts w:ascii="Times New Roman" w:hAnsi="Times New Roman"/>
                <w:szCs w:val="24"/>
              </w:rPr>
            </w:pPr>
            <w:r>
              <w:rPr>
                <w:rFonts w:ascii="Times New Roman" w:hAnsi="Times New Roman"/>
                <w:szCs w:val="24"/>
              </w:rPr>
              <w:t>35</w:t>
            </w:r>
          </w:p>
        </w:tc>
        <w:tc>
          <w:tcPr>
            <w:tcW w:w="1404" w:type="dxa"/>
            <w:vAlign w:val="center"/>
          </w:tcPr>
          <w:p w:rsidR="00D10077" w:rsidP="00D10077" w14:paraId="78D1CC54" w14:textId="0B671E09">
            <w:pPr>
              <w:tabs>
                <w:tab w:val="center" w:pos="4320"/>
                <w:tab w:val="right" w:pos="8640"/>
              </w:tabs>
              <w:jc w:val="center"/>
              <w:rPr>
                <w:rFonts w:ascii="Times New Roman" w:hAnsi="Times New Roman"/>
                <w:szCs w:val="24"/>
              </w:rPr>
            </w:pPr>
            <w:r>
              <w:rPr>
                <w:rFonts w:ascii="Times New Roman" w:hAnsi="Times New Roman"/>
                <w:szCs w:val="24"/>
              </w:rPr>
              <w:t>1</w:t>
            </w:r>
          </w:p>
        </w:tc>
        <w:tc>
          <w:tcPr>
            <w:tcW w:w="1225" w:type="dxa"/>
            <w:vAlign w:val="center"/>
          </w:tcPr>
          <w:p w:rsidR="00D10077" w:rsidP="00D10077" w14:paraId="239899D8" w14:textId="7C33D98E">
            <w:pPr>
              <w:tabs>
                <w:tab w:val="center" w:pos="4320"/>
                <w:tab w:val="right" w:pos="8640"/>
              </w:tabs>
              <w:jc w:val="center"/>
              <w:rPr>
                <w:rFonts w:ascii="Times New Roman" w:hAnsi="Times New Roman"/>
                <w:szCs w:val="24"/>
              </w:rPr>
            </w:pPr>
            <w:r>
              <w:rPr>
                <w:rFonts w:ascii="Times New Roman" w:hAnsi="Times New Roman"/>
                <w:szCs w:val="24"/>
              </w:rPr>
              <w:t>1,000</w:t>
            </w:r>
          </w:p>
        </w:tc>
        <w:tc>
          <w:tcPr>
            <w:tcW w:w="1045" w:type="dxa"/>
            <w:vAlign w:val="center"/>
          </w:tcPr>
          <w:p w:rsidR="00D10077" w:rsidP="00D10077" w14:paraId="3052B987" w14:textId="21FD8053">
            <w:pPr>
              <w:tabs>
                <w:tab w:val="center" w:pos="4320"/>
                <w:tab w:val="right" w:pos="8640"/>
              </w:tabs>
              <w:jc w:val="center"/>
              <w:rPr>
                <w:rFonts w:ascii="Times New Roman" w:hAnsi="Times New Roman"/>
                <w:szCs w:val="24"/>
              </w:rPr>
            </w:pPr>
            <w:r>
              <w:rPr>
                <w:rFonts w:ascii="Times New Roman" w:hAnsi="Times New Roman"/>
                <w:szCs w:val="24"/>
              </w:rPr>
              <w:t>35,000</w:t>
            </w:r>
          </w:p>
        </w:tc>
        <w:tc>
          <w:tcPr>
            <w:tcW w:w="1135" w:type="dxa"/>
            <w:vAlign w:val="center"/>
          </w:tcPr>
          <w:p w:rsidR="00D10077" w:rsidP="00D10077" w14:paraId="70A44383" w14:textId="29A766B2">
            <w:pPr>
              <w:tabs>
                <w:tab w:val="center" w:pos="4320"/>
                <w:tab w:val="right" w:pos="8640"/>
              </w:tabs>
              <w:jc w:val="center"/>
              <w:rPr>
                <w:rFonts w:ascii="Times New Roman" w:hAnsi="Times New Roman"/>
                <w:szCs w:val="24"/>
              </w:rPr>
            </w:pPr>
            <w:r>
              <w:rPr>
                <w:rFonts w:ascii="Times New Roman" w:hAnsi="Times New Roman"/>
                <w:szCs w:val="24"/>
              </w:rPr>
              <w:t>$38.90</w:t>
            </w:r>
          </w:p>
        </w:tc>
        <w:tc>
          <w:tcPr>
            <w:tcW w:w="1272" w:type="dxa"/>
            <w:vAlign w:val="center"/>
          </w:tcPr>
          <w:p w:rsidR="00D10077" w:rsidP="00D10077" w14:paraId="68BEDFC4" w14:textId="7F41E85F">
            <w:pPr>
              <w:tabs>
                <w:tab w:val="center" w:pos="4320"/>
                <w:tab w:val="right" w:pos="8640"/>
              </w:tabs>
              <w:jc w:val="center"/>
              <w:rPr>
                <w:rFonts w:ascii="Times New Roman" w:hAnsi="Times New Roman"/>
                <w:szCs w:val="24"/>
              </w:rPr>
            </w:pPr>
            <w:r>
              <w:rPr>
                <w:rFonts w:ascii="Times New Roman" w:hAnsi="Times New Roman"/>
                <w:szCs w:val="24"/>
              </w:rPr>
              <w:t>$</w:t>
            </w:r>
            <w:r w:rsidR="00EA0B81">
              <w:rPr>
                <w:rFonts w:ascii="Times New Roman" w:hAnsi="Times New Roman"/>
                <w:szCs w:val="24"/>
              </w:rPr>
              <w:t>38,900</w:t>
            </w:r>
          </w:p>
        </w:tc>
      </w:tr>
      <w:tr w14:paraId="34FAF3E3" w14:textId="77777777" w:rsidTr="00671566">
        <w:tblPrEx>
          <w:tblW w:w="9445" w:type="dxa"/>
          <w:jc w:val="center"/>
          <w:tblLook w:val="00A0"/>
        </w:tblPrEx>
        <w:trPr>
          <w:trHeight w:val="422"/>
          <w:jc w:val="center"/>
        </w:trPr>
        <w:tc>
          <w:tcPr>
            <w:tcW w:w="5993" w:type="dxa"/>
            <w:gridSpan w:val="4"/>
            <w:vAlign w:val="center"/>
          </w:tcPr>
          <w:p w:rsidR="00D10077" w:rsidP="00D10077" w14:paraId="7B47F1BB" w14:textId="7CCDDB9F">
            <w:pPr>
              <w:tabs>
                <w:tab w:val="center" w:pos="4320"/>
                <w:tab w:val="right" w:pos="8640"/>
              </w:tabs>
              <w:jc w:val="right"/>
              <w:rPr>
                <w:rFonts w:ascii="Times New Roman" w:hAnsi="Times New Roman"/>
                <w:szCs w:val="24"/>
              </w:rPr>
            </w:pPr>
            <w:r>
              <w:rPr>
                <w:rFonts w:ascii="Times New Roman" w:hAnsi="Times New Roman"/>
                <w:szCs w:val="24"/>
              </w:rPr>
              <w:t>Estimated Totals:</w:t>
            </w:r>
          </w:p>
        </w:tc>
        <w:tc>
          <w:tcPr>
            <w:tcW w:w="1045" w:type="dxa"/>
            <w:vAlign w:val="center"/>
          </w:tcPr>
          <w:p w:rsidR="00D10077" w:rsidP="00D10077" w14:paraId="12119B88" w14:textId="692E5093">
            <w:pPr>
              <w:tabs>
                <w:tab w:val="center" w:pos="4320"/>
                <w:tab w:val="right" w:pos="8640"/>
              </w:tabs>
              <w:jc w:val="center"/>
              <w:rPr>
                <w:rFonts w:ascii="Times New Roman" w:hAnsi="Times New Roman"/>
                <w:szCs w:val="24"/>
              </w:rPr>
            </w:pPr>
            <w:r>
              <w:rPr>
                <w:rFonts w:ascii="Times New Roman" w:hAnsi="Times New Roman"/>
                <w:szCs w:val="24"/>
              </w:rPr>
              <w:t>48,000</w:t>
            </w:r>
          </w:p>
        </w:tc>
        <w:tc>
          <w:tcPr>
            <w:tcW w:w="1135" w:type="dxa"/>
            <w:vAlign w:val="center"/>
          </w:tcPr>
          <w:p w:rsidR="00D10077" w:rsidP="00D10077" w14:paraId="488868FA" w14:textId="77777777">
            <w:pPr>
              <w:tabs>
                <w:tab w:val="center" w:pos="4320"/>
                <w:tab w:val="right" w:pos="8640"/>
              </w:tabs>
              <w:jc w:val="center"/>
              <w:rPr>
                <w:rFonts w:ascii="Times New Roman" w:hAnsi="Times New Roman"/>
                <w:szCs w:val="24"/>
              </w:rPr>
            </w:pPr>
          </w:p>
        </w:tc>
        <w:tc>
          <w:tcPr>
            <w:tcW w:w="1272" w:type="dxa"/>
            <w:vAlign w:val="center"/>
          </w:tcPr>
          <w:p w:rsidR="00D10077" w:rsidP="00D10077" w14:paraId="34301DFB" w14:textId="46CE0A18">
            <w:pPr>
              <w:tabs>
                <w:tab w:val="center" w:pos="4320"/>
                <w:tab w:val="right" w:pos="8640"/>
              </w:tabs>
              <w:jc w:val="center"/>
              <w:rPr>
                <w:rFonts w:ascii="Times New Roman" w:hAnsi="Times New Roman"/>
                <w:szCs w:val="24"/>
              </w:rPr>
            </w:pPr>
            <w:r>
              <w:rPr>
                <w:rFonts w:ascii="Times New Roman" w:hAnsi="Times New Roman"/>
                <w:szCs w:val="24"/>
              </w:rPr>
              <w:t>$</w:t>
            </w:r>
            <w:r w:rsidR="00EA0B81">
              <w:rPr>
                <w:rFonts w:ascii="Times New Roman" w:hAnsi="Times New Roman"/>
                <w:szCs w:val="24"/>
              </w:rPr>
              <w:t>77,800</w:t>
            </w:r>
          </w:p>
        </w:tc>
      </w:tr>
    </w:tbl>
    <w:p w:rsidR="005155AD" w:rsidRPr="005155AD" w:rsidP="005155AD" w14:paraId="5E22F223" w14:textId="175FDBC8">
      <w:pPr>
        <w:rPr>
          <w:rFonts w:ascii="Times New Roman" w:hAnsi="Times New Roman"/>
          <w:sz w:val="22"/>
          <w:szCs w:val="22"/>
        </w:rPr>
      </w:pPr>
      <w:r w:rsidRPr="005155AD">
        <w:rPr>
          <w:rFonts w:ascii="Times New Roman" w:hAnsi="Times New Roman"/>
          <w:sz w:val="22"/>
          <w:szCs w:val="22"/>
        </w:rPr>
        <w:t xml:space="preserve">*Note that this estimate </w:t>
      </w:r>
      <w:r w:rsidR="00D10077">
        <w:rPr>
          <w:rFonts w:ascii="Times New Roman" w:hAnsi="Times New Roman"/>
          <w:sz w:val="22"/>
          <w:szCs w:val="22"/>
        </w:rPr>
        <w:t>is for Year 1 of the grants</w:t>
      </w:r>
      <w:r w:rsidRPr="005155AD">
        <w:rPr>
          <w:rFonts w:ascii="Times New Roman" w:hAnsi="Times New Roman"/>
          <w:sz w:val="22"/>
          <w:szCs w:val="22"/>
        </w:rPr>
        <w:t>.</w:t>
      </w:r>
      <w:r w:rsidR="008A6008">
        <w:rPr>
          <w:rFonts w:ascii="Times New Roman" w:hAnsi="Times New Roman"/>
          <w:sz w:val="22"/>
          <w:szCs w:val="22"/>
        </w:rPr>
        <w:t xml:space="preserve"> There may be rare occasions where a grantee may revise a small portion of their implementation plans and may refer back to the guidance.</w:t>
      </w:r>
      <w:r w:rsidR="009A7028">
        <w:rPr>
          <w:rFonts w:ascii="Times New Roman" w:hAnsi="Times New Roman"/>
          <w:sz w:val="22"/>
          <w:szCs w:val="22"/>
        </w:rPr>
        <w:t xml:space="preserve"> The time to complete revisions is expected to be minimal and the current burden estimate is expected to cover those revisions. </w:t>
      </w:r>
    </w:p>
    <w:p w:rsidR="00D60543" w:rsidRPr="004F7B95" w:rsidP="0051278C" w14:paraId="0A930EF7" w14:textId="77777777">
      <w:pPr>
        <w:widowControl/>
        <w:rPr>
          <w:rFonts w:ascii="Times New Roman" w:hAnsi="Times New Roman"/>
          <w:b/>
          <w:snapToGrid/>
          <w:sz w:val="24"/>
          <w:szCs w:val="24"/>
        </w:rPr>
      </w:pPr>
    </w:p>
    <w:p w:rsidR="007A0FBE" w:rsidRPr="004F7B95" w:rsidP="00F97666" w14:paraId="2C14D335" w14:textId="2DCD9949">
      <w:pPr>
        <w:widowControl/>
        <w:ind w:left="360"/>
        <w:rPr>
          <w:rFonts w:ascii="Times New Roman" w:hAnsi="Times New Roman"/>
          <w:snapToGrid/>
          <w:sz w:val="24"/>
          <w:szCs w:val="24"/>
        </w:rPr>
      </w:pPr>
      <w:r>
        <w:rPr>
          <w:rFonts w:ascii="Times New Roman" w:hAnsi="Times New Roman"/>
          <w:snapToGrid/>
          <w:sz w:val="24"/>
          <w:szCs w:val="24"/>
        </w:rPr>
        <w:t xml:space="preserve">To calculate the estimated annual cost to respondents, we used </w:t>
      </w:r>
      <w:r w:rsidR="00540C56">
        <w:rPr>
          <w:rFonts w:ascii="Times New Roman" w:hAnsi="Times New Roman"/>
          <w:snapToGrid/>
          <w:sz w:val="24"/>
          <w:szCs w:val="24"/>
        </w:rPr>
        <w:t>202</w:t>
      </w:r>
      <w:r w:rsidR="005155AD">
        <w:rPr>
          <w:rFonts w:ascii="Times New Roman" w:hAnsi="Times New Roman"/>
          <w:snapToGrid/>
          <w:sz w:val="24"/>
          <w:szCs w:val="24"/>
        </w:rPr>
        <w:t>1</w:t>
      </w:r>
      <w:r w:rsidR="00540C56">
        <w:rPr>
          <w:rFonts w:ascii="Times New Roman" w:hAnsi="Times New Roman"/>
          <w:snapToGrid/>
          <w:sz w:val="24"/>
          <w:szCs w:val="24"/>
        </w:rPr>
        <w:t xml:space="preserve"> wage data from the Bureau of Labor Statistics for </w:t>
      </w:r>
      <w:r w:rsidRPr="004F7B95" w:rsidR="00E368FB">
        <w:rPr>
          <w:rFonts w:ascii="Times New Roman" w:hAnsi="Times New Roman"/>
          <w:snapToGrid/>
          <w:sz w:val="24"/>
          <w:szCs w:val="24"/>
        </w:rPr>
        <w:t>job code 21-</w:t>
      </w:r>
      <w:r w:rsidR="00B87973">
        <w:rPr>
          <w:rFonts w:ascii="Times New Roman" w:hAnsi="Times New Roman"/>
          <w:snapToGrid/>
          <w:sz w:val="24"/>
          <w:szCs w:val="24"/>
        </w:rPr>
        <w:t xml:space="preserve">1093 </w:t>
      </w:r>
      <w:r w:rsidR="00540C56">
        <w:rPr>
          <w:rFonts w:ascii="Times New Roman" w:hAnsi="Times New Roman"/>
          <w:snapToGrid/>
          <w:sz w:val="24"/>
          <w:szCs w:val="24"/>
        </w:rPr>
        <w:t xml:space="preserve">(Social and Human Service Assistants), which </w:t>
      </w:r>
      <w:r w:rsidR="00B87973">
        <w:rPr>
          <w:rFonts w:ascii="Times New Roman" w:hAnsi="Times New Roman"/>
          <w:snapToGrid/>
          <w:sz w:val="24"/>
          <w:szCs w:val="24"/>
        </w:rPr>
        <w:t>is $1</w:t>
      </w:r>
      <w:r w:rsidR="005155AD">
        <w:rPr>
          <w:rFonts w:ascii="Times New Roman" w:hAnsi="Times New Roman"/>
          <w:snapToGrid/>
          <w:sz w:val="24"/>
          <w:szCs w:val="24"/>
        </w:rPr>
        <w:t>9.45</w:t>
      </w:r>
      <w:r w:rsidRPr="004F7B95" w:rsidR="00E368FB">
        <w:rPr>
          <w:rFonts w:ascii="Times New Roman" w:hAnsi="Times New Roman"/>
          <w:snapToGrid/>
          <w:sz w:val="24"/>
          <w:szCs w:val="24"/>
        </w:rPr>
        <w:t xml:space="preserve"> per hour.</w:t>
      </w:r>
      <w:r w:rsidR="00540C56">
        <w:rPr>
          <w:rFonts w:ascii="Times New Roman" w:hAnsi="Times New Roman"/>
          <w:snapToGrid/>
          <w:sz w:val="24"/>
          <w:szCs w:val="24"/>
        </w:rPr>
        <w:t xml:space="preserve"> </w:t>
      </w:r>
      <w:r w:rsidRPr="004F7B95" w:rsidR="00E368FB">
        <w:rPr>
          <w:rFonts w:ascii="Times New Roman" w:hAnsi="Times New Roman"/>
          <w:snapToGrid/>
          <w:sz w:val="24"/>
          <w:szCs w:val="24"/>
        </w:rPr>
        <w:t>T</w:t>
      </w:r>
      <w:r w:rsidRPr="004F7B95">
        <w:rPr>
          <w:rFonts w:ascii="Times New Roman" w:hAnsi="Times New Roman"/>
          <w:snapToGrid/>
          <w:sz w:val="24"/>
          <w:szCs w:val="24"/>
        </w:rPr>
        <w:t>o account for fringe benefits and overhead</w:t>
      </w:r>
      <w:r w:rsidR="00540C56">
        <w:rPr>
          <w:rFonts w:ascii="Times New Roman" w:hAnsi="Times New Roman"/>
          <w:snapToGrid/>
          <w:sz w:val="24"/>
          <w:szCs w:val="24"/>
        </w:rPr>
        <w:t>,</w:t>
      </w:r>
      <w:r w:rsidRPr="004F7B95">
        <w:rPr>
          <w:rFonts w:ascii="Times New Roman" w:hAnsi="Times New Roman"/>
          <w:snapToGrid/>
          <w:sz w:val="24"/>
          <w:szCs w:val="24"/>
        </w:rPr>
        <w:t xml:space="preserve"> the rate is multiplied by two</w:t>
      </w:r>
      <w:r w:rsidR="00B87973">
        <w:rPr>
          <w:rFonts w:ascii="Times New Roman" w:hAnsi="Times New Roman"/>
          <w:snapToGrid/>
          <w:sz w:val="24"/>
          <w:szCs w:val="24"/>
        </w:rPr>
        <w:t xml:space="preserve"> which is $3</w:t>
      </w:r>
      <w:r w:rsidR="005155AD">
        <w:rPr>
          <w:rFonts w:ascii="Times New Roman" w:hAnsi="Times New Roman"/>
          <w:snapToGrid/>
          <w:sz w:val="24"/>
          <w:szCs w:val="24"/>
        </w:rPr>
        <w:t>8</w:t>
      </w:r>
      <w:r w:rsidRPr="004F7B95" w:rsidR="00E368FB">
        <w:rPr>
          <w:rFonts w:ascii="Times New Roman" w:hAnsi="Times New Roman"/>
          <w:snapToGrid/>
          <w:sz w:val="24"/>
          <w:szCs w:val="24"/>
        </w:rPr>
        <w:t>.</w:t>
      </w:r>
      <w:r w:rsidR="005155AD">
        <w:rPr>
          <w:rFonts w:ascii="Times New Roman" w:hAnsi="Times New Roman"/>
          <w:snapToGrid/>
          <w:sz w:val="24"/>
          <w:szCs w:val="24"/>
        </w:rPr>
        <w:t>90</w:t>
      </w:r>
      <w:r w:rsidRPr="004F7B95">
        <w:rPr>
          <w:rFonts w:ascii="Times New Roman" w:hAnsi="Times New Roman"/>
          <w:snapToGrid/>
          <w:sz w:val="24"/>
          <w:szCs w:val="24"/>
        </w:rPr>
        <w:t xml:space="preserve">  </w:t>
      </w:r>
    </w:p>
    <w:p w:rsidR="007A0FBE" w:rsidRPr="004F7B95" w:rsidP="00F97666" w14:paraId="35F7582B" w14:textId="77777777">
      <w:pPr>
        <w:widowControl/>
        <w:ind w:left="360"/>
        <w:rPr>
          <w:rFonts w:ascii="Times New Roman" w:hAnsi="Times New Roman"/>
          <w:snapToGrid/>
          <w:sz w:val="24"/>
          <w:szCs w:val="24"/>
        </w:rPr>
      </w:pPr>
      <w:hyperlink r:id="rId10" w:history="1">
        <w:r w:rsidRPr="004F7B95" w:rsidR="0080325F">
          <w:rPr>
            <w:rStyle w:val="Hyperlink"/>
            <w:rFonts w:ascii="Times New Roman" w:hAnsi="Times New Roman"/>
            <w:snapToGrid/>
            <w:sz w:val="24"/>
            <w:szCs w:val="24"/>
          </w:rPr>
          <w:t>https://www.bls.gov/oes/current/oes211093.htm</w:t>
        </w:r>
      </w:hyperlink>
    </w:p>
    <w:p w:rsidR="007A0FBE" w:rsidRPr="004F7B95" w:rsidP="00D60543" w14:paraId="6CFE4123" w14:textId="77777777">
      <w:pPr>
        <w:widowControl/>
        <w:rPr>
          <w:rFonts w:ascii="Times New Roman" w:hAnsi="Times New Roman"/>
          <w:snapToGrid/>
          <w:sz w:val="24"/>
          <w:szCs w:val="24"/>
        </w:rPr>
      </w:pPr>
    </w:p>
    <w:p w:rsidR="00556056" w:rsidP="00D60543" w14:paraId="7115BB8C" w14:textId="77777777">
      <w:pPr>
        <w:widowControl/>
        <w:rPr>
          <w:rFonts w:ascii="Times New Roman" w:hAnsi="Times New Roman"/>
          <w:snapToGrid/>
          <w:sz w:val="24"/>
          <w:szCs w:val="24"/>
        </w:rPr>
      </w:pPr>
    </w:p>
    <w:p w:rsidR="00D60543" w:rsidRPr="00EA2F32" w:rsidP="00EA2F32" w14:paraId="69C8CFFC"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Estimates of Other Total Annual Cost Burden to Respondents and Record Keepers </w:t>
      </w:r>
    </w:p>
    <w:p w:rsidR="00D60543" w:rsidP="00DC493E" w14:paraId="57DFE690" w14:textId="56748879">
      <w:pPr>
        <w:pStyle w:val="BodyTextIndent"/>
        <w:ind w:left="0" w:firstLine="360"/>
        <w:rPr>
          <w:rFonts w:ascii="Times New Roman" w:hAnsi="Times New Roman"/>
        </w:rPr>
      </w:pPr>
      <w:r>
        <w:rPr>
          <w:rFonts w:ascii="Times New Roman" w:hAnsi="Times New Roman"/>
        </w:rPr>
        <w:t xml:space="preserve">There are no additional costs to respondents. </w:t>
      </w:r>
    </w:p>
    <w:p w:rsidR="00D60543" w:rsidP="00D60543" w14:paraId="439D115B" w14:textId="77777777">
      <w:pPr>
        <w:widowControl/>
        <w:rPr>
          <w:rFonts w:ascii="Times New Roman" w:hAnsi="Times New Roman"/>
          <w:snapToGrid/>
          <w:sz w:val="24"/>
          <w:szCs w:val="24"/>
        </w:rPr>
      </w:pPr>
    </w:p>
    <w:p w:rsidR="00D60543" w:rsidP="00D60543" w14:paraId="7BAFB13D" w14:textId="77777777">
      <w:pPr>
        <w:widowControl/>
        <w:rPr>
          <w:rFonts w:ascii="Times New Roman" w:hAnsi="Times New Roman"/>
          <w:snapToGrid/>
          <w:sz w:val="24"/>
          <w:szCs w:val="24"/>
        </w:rPr>
      </w:pPr>
    </w:p>
    <w:p w:rsidR="002C3C4F" w:rsidRPr="00EA2F32" w:rsidP="00EA2F32" w14:paraId="1E2F618E"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A</w:t>
      </w:r>
      <w:r w:rsidRPr="00EA2F32">
        <w:rPr>
          <w:rFonts w:ascii="Times New Roman" w:hAnsi="Times New Roman"/>
          <w:b/>
          <w:snapToGrid/>
          <w:sz w:val="24"/>
          <w:szCs w:val="24"/>
        </w:rPr>
        <w:t xml:space="preserve">nnualized Cost to the Federal Government </w:t>
      </w:r>
    </w:p>
    <w:p w:rsidR="00A70844" w:rsidRPr="00A70844" w:rsidP="00DC493E" w14:paraId="1ABE49BF" w14:textId="77777777">
      <w:pPr>
        <w:pStyle w:val="BodyTextIndent"/>
        <w:ind w:left="360"/>
        <w:rPr>
          <w:rFonts w:ascii="Times New Roman" w:hAnsi="Times New Roman"/>
        </w:rPr>
      </w:pPr>
      <w:r w:rsidRPr="00A70844">
        <w:rPr>
          <w:rFonts w:ascii="Times New Roman" w:hAnsi="Times New Roman"/>
        </w:rPr>
        <w:t>Costs to the fed</w:t>
      </w:r>
      <w:r w:rsidR="00427E0A">
        <w:rPr>
          <w:rFonts w:ascii="Times New Roman" w:hAnsi="Times New Roman"/>
        </w:rPr>
        <w:t>eral government fall into one category</w:t>
      </w:r>
      <w:r w:rsidRPr="00A70844">
        <w:rPr>
          <w:rFonts w:ascii="Times New Roman" w:hAnsi="Times New Roman"/>
        </w:rPr>
        <w:t>:</w:t>
      </w:r>
    </w:p>
    <w:p w:rsidR="00A70844" w:rsidP="00A70844" w14:paraId="111FF0F7" w14:textId="77777777">
      <w:pPr>
        <w:pStyle w:val="BodyTextIndent"/>
        <w:numPr>
          <w:ilvl w:val="0"/>
          <w:numId w:val="19"/>
        </w:numPr>
        <w:spacing w:before="120"/>
        <w:rPr>
          <w:rFonts w:ascii="Times New Roman" w:hAnsi="Times New Roman"/>
        </w:rPr>
      </w:pPr>
      <w:r w:rsidRPr="00A70844">
        <w:rPr>
          <w:rFonts w:ascii="Times New Roman" w:hAnsi="Times New Roman"/>
        </w:rPr>
        <w:t>Cost of federal staff time for project oversight and development</w:t>
      </w:r>
      <w:r w:rsidR="005537B3">
        <w:rPr>
          <w:rFonts w:ascii="Times New Roman" w:hAnsi="Times New Roman"/>
        </w:rPr>
        <w:t>.</w:t>
      </w:r>
    </w:p>
    <w:p w:rsidR="006E7AD3" w:rsidRPr="00A70844" w:rsidP="006E7AD3" w14:paraId="116BFFA3" w14:textId="77777777">
      <w:pPr>
        <w:pStyle w:val="BodyTextIndent"/>
        <w:spacing w:before="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4"/>
        <w:gridCol w:w="3126"/>
        <w:gridCol w:w="3100"/>
      </w:tblGrid>
      <w:tr w14:paraId="2D678622" w14:textId="77777777" w:rsidTr="0059702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24" w:type="dxa"/>
            <w:shd w:val="clear" w:color="auto" w:fill="auto"/>
          </w:tcPr>
          <w:p w:rsidR="00A70844" w:rsidRPr="00597023" w:rsidP="00597023" w14:paraId="773AC3C3" w14:textId="77777777">
            <w:pPr>
              <w:pStyle w:val="BodyTextIndent"/>
              <w:spacing w:before="120"/>
              <w:ind w:left="0"/>
              <w:rPr>
                <w:rFonts w:ascii="Times New Roman" w:hAnsi="Times New Roman"/>
              </w:rPr>
            </w:pPr>
            <w:r w:rsidRPr="00597023">
              <w:rPr>
                <w:rFonts w:ascii="Times New Roman" w:hAnsi="Times New Roman"/>
              </w:rPr>
              <w:t>Type of Cost</w:t>
            </w:r>
          </w:p>
        </w:tc>
        <w:tc>
          <w:tcPr>
            <w:tcW w:w="3126" w:type="dxa"/>
            <w:shd w:val="clear" w:color="auto" w:fill="auto"/>
          </w:tcPr>
          <w:p w:rsidR="00A70844" w:rsidRPr="00597023" w:rsidP="00597023" w14:paraId="24750ED8" w14:textId="77777777">
            <w:pPr>
              <w:pStyle w:val="BodyTextIndent"/>
              <w:spacing w:before="120"/>
              <w:ind w:left="0"/>
              <w:rPr>
                <w:rFonts w:ascii="Times New Roman" w:hAnsi="Times New Roman"/>
              </w:rPr>
            </w:pPr>
            <w:r w:rsidRPr="00597023">
              <w:rPr>
                <w:rFonts w:ascii="Times New Roman" w:hAnsi="Times New Roman"/>
              </w:rPr>
              <w:t>Description of Services</w:t>
            </w:r>
          </w:p>
        </w:tc>
        <w:tc>
          <w:tcPr>
            <w:tcW w:w="3100" w:type="dxa"/>
            <w:shd w:val="clear" w:color="auto" w:fill="auto"/>
          </w:tcPr>
          <w:p w:rsidR="00A70844" w:rsidRPr="00597023" w:rsidP="00597023" w14:paraId="39C749D0" w14:textId="77777777">
            <w:pPr>
              <w:pStyle w:val="BodyTextIndent"/>
              <w:spacing w:before="120"/>
              <w:ind w:left="0"/>
              <w:rPr>
                <w:rFonts w:ascii="Times New Roman" w:hAnsi="Times New Roman"/>
              </w:rPr>
            </w:pPr>
            <w:r w:rsidRPr="00597023">
              <w:rPr>
                <w:rFonts w:ascii="Times New Roman" w:hAnsi="Times New Roman"/>
              </w:rPr>
              <w:t>Annual Cost</w:t>
            </w:r>
          </w:p>
        </w:tc>
      </w:tr>
      <w:tr w14:paraId="091BC9C2" w14:textId="77777777" w:rsidTr="00597023">
        <w:tblPrEx>
          <w:tblW w:w="0" w:type="auto"/>
          <w:tblLook w:val="04A0"/>
        </w:tblPrEx>
        <w:tc>
          <w:tcPr>
            <w:tcW w:w="3124" w:type="dxa"/>
            <w:shd w:val="clear" w:color="auto" w:fill="auto"/>
          </w:tcPr>
          <w:p w:rsidR="00A70844" w:rsidRPr="00597023" w:rsidP="00597023" w14:paraId="77918A75" w14:textId="17D32F56">
            <w:pPr>
              <w:pStyle w:val="BodyTextIndent"/>
              <w:spacing w:before="120"/>
              <w:ind w:left="0"/>
              <w:rPr>
                <w:rFonts w:ascii="Times New Roman" w:hAnsi="Times New Roman"/>
              </w:rPr>
            </w:pPr>
            <w:r>
              <w:rPr>
                <w:rFonts w:ascii="Times New Roman" w:hAnsi="Times New Roman"/>
              </w:rPr>
              <w:t>5</w:t>
            </w:r>
            <w:r w:rsidR="006176FE">
              <w:rPr>
                <w:rFonts w:ascii="Times New Roman" w:hAnsi="Times New Roman"/>
              </w:rPr>
              <w:t xml:space="preserve"> </w:t>
            </w:r>
            <w:r w:rsidRPr="00597023">
              <w:rPr>
                <w:rFonts w:ascii="Times New Roman" w:hAnsi="Times New Roman"/>
              </w:rPr>
              <w:t xml:space="preserve">Government </w:t>
            </w:r>
            <w:r w:rsidRPr="00597023">
              <w:rPr>
                <w:rFonts w:ascii="Times New Roman" w:hAnsi="Times New Roman"/>
              </w:rPr>
              <w:t>Program Analyst</w:t>
            </w:r>
            <w:r w:rsidR="006176FE">
              <w:rPr>
                <w:rFonts w:ascii="Times New Roman" w:hAnsi="Times New Roman"/>
              </w:rPr>
              <w:t>s</w:t>
            </w:r>
            <w:r w:rsidRPr="00597023">
              <w:rPr>
                <w:rFonts w:ascii="Times New Roman" w:hAnsi="Times New Roman"/>
              </w:rPr>
              <w:t xml:space="preserve"> (</w:t>
            </w:r>
            <w:r>
              <w:rPr>
                <w:rFonts w:ascii="Times New Roman" w:hAnsi="Times New Roman"/>
              </w:rPr>
              <w:t>4</w:t>
            </w:r>
            <w:r w:rsidRPr="00597023">
              <w:rPr>
                <w:rFonts w:ascii="Times New Roman" w:hAnsi="Times New Roman"/>
              </w:rPr>
              <w:t>0%)</w:t>
            </w:r>
          </w:p>
        </w:tc>
        <w:tc>
          <w:tcPr>
            <w:tcW w:w="3126" w:type="dxa"/>
            <w:shd w:val="clear" w:color="auto" w:fill="auto"/>
          </w:tcPr>
          <w:p w:rsidR="00A70844" w:rsidRPr="00597023" w:rsidP="00B87973" w14:paraId="2579AEFB" w14:textId="77777777">
            <w:pPr>
              <w:pStyle w:val="BodyTextIndent"/>
              <w:spacing w:before="120"/>
              <w:ind w:left="0"/>
              <w:rPr>
                <w:rFonts w:ascii="Times New Roman" w:hAnsi="Times New Roman"/>
              </w:rPr>
            </w:pPr>
            <w:r w:rsidRPr="00597023">
              <w:rPr>
                <w:rFonts w:ascii="Times New Roman" w:hAnsi="Times New Roman"/>
              </w:rPr>
              <w:t>Project management and oversight,</w:t>
            </w:r>
            <w:r w:rsidR="00B87973">
              <w:rPr>
                <w:rFonts w:ascii="Times New Roman" w:hAnsi="Times New Roman"/>
              </w:rPr>
              <w:t xml:space="preserve"> and</w:t>
            </w:r>
            <w:r w:rsidRPr="00597023">
              <w:rPr>
                <w:rFonts w:ascii="Times New Roman" w:hAnsi="Times New Roman"/>
              </w:rPr>
              <w:t xml:space="preserve"> consultation</w:t>
            </w:r>
            <w:r w:rsidR="00B87973">
              <w:rPr>
                <w:rFonts w:ascii="Times New Roman" w:hAnsi="Times New Roman"/>
              </w:rPr>
              <w:t>.</w:t>
            </w:r>
          </w:p>
        </w:tc>
        <w:tc>
          <w:tcPr>
            <w:tcW w:w="3100" w:type="dxa"/>
            <w:shd w:val="clear" w:color="auto" w:fill="auto"/>
          </w:tcPr>
          <w:p w:rsidR="00A70844" w:rsidRPr="00597023" w:rsidP="00597023" w14:paraId="483A8C0E" w14:textId="72D85FDF">
            <w:pPr>
              <w:pStyle w:val="BodyTextIndent"/>
              <w:spacing w:before="120"/>
              <w:ind w:left="0"/>
              <w:rPr>
                <w:rFonts w:ascii="Times New Roman" w:hAnsi="Times New Roman"/>
              </w:rPr>
            </w:pPr>
            <w:r w:rsidRPr="00597023">
              <w:rPr>
                <w:rFonts w:ascii="Times New Roman" w:hAnsi="Times New Roman"/>
              </w:rPr>
              <w:t>$</w:t>
            </w:r>
            <w:r w:rsidR="008A6008">
              <w:rPr>
                <w:rFonts w:ascii="Times New Roman" w:hAnsi="Times New Roman"/>
              </w:rPr>
              <w:t>310</w:t>
            </w:r>
            <w:r w:rsidR="006176FE">
              <w:rPr>
                <w:rFonts w:ascii="Times New Roman" w:hAnsi="Times New Roman"/>
              </w:rPr>
              <w:t>,000</w:t>
            </w:r>
          </w:p>
        </w:tc>
      </w:tr>
      <w:tr w14:paraId="030F8CBB" w14:textId="77777777" w:rsidTr="00597023">
        <w:tblPrEx>
          <w:tblW w:w="0" w:type="auto"/>
          <w:tblLook w:val="04A0"/>
        </w:tblPrEx>
        <w:tc>
          <w:tcPr>
            <w:tcW w:w="3124" w:type="dxa"/>
            <w:shd w:val="clear" w:color="auto" w:fill="auto"/>
          </w:tcPr>
          <w:p w:rsidR="00A70844" w:rsidRPr="00597023" w:rsidP="00597023" w14:paraId="0A17D4B2" w14:textId="77777777">
            <w:pPr>
              <w:pStyle w:val="BodyTextIndent"/>
              <w:spacing w:before="120"/>
              <w:ind w:left="0"/>
              <w:rPr>
                <w:rFonts w:ascii="Times New Roman" w:hAnsi="Times New Roman"/>
              </w:rPr>
            </w:pPr>
            <w:r w:rsidRPr="00597023">
              <w:rPr>
                <w:rFonts w:ascii="Times New Roman" w:hAnsi="Times New Roman"/>
              </w:rPr>
              <w:t>Total Estimated Annual Cost</w:t>
            </w:r>
          </w:p>
        </w:tc>
        <w:tc>
          <w:tcPr>
            <w:tcW w:w="3126" w:type="dxa"/>
            <w:shd w:val="clear" w:color="auto" w:fill="auto"/>
          </w:tcPr>
          <w:p w:rsidR="00A70844" w:rsidRPr="00597023" w:rsidP="00597023" w14:paraId="4F477380" w14:textId="77777777">
            <w:pPr>
              <w:pStyle w:val="BodyTextIndent"/>
              <w:spacing w:before="120"/>
              <w:ind w:left="0"/>
              <w:rPr>
                <w:rFonts w:ascii="Times New Roman" w:hAnsi="Times New Roman"/>
              </w:rPr>
            </w:pPr>
          </w:p>
        </w:tc>
        <w:tc>
          <w:tcPr>
            <w:tcW w:w="3100" w:type="dxa"/>
            <w:shd w:val="clear" w:color="auto" w:fill="auto"/>
          </w:tcPr>
          <w:p w:rsidR="00A70844" w:rsidRPr="00597023" w:rsidP="00597023" w14:paraId="0326D03E" w14:textId="26642D90">
            <w:pPr>
              <w:pStyle w:val="BodyTextIndent"/>
              <w:spacing w:before="120"/>
              <w:ind w:left="0"/>
              <w:rPr>
                <w:rFonts w:ascii="Times New Roman" w:hAnsi="Times New Roman"/>
              </w:rPr>
            </w:pPr>
            <w:r>
              <w:rPr>
                <w:rFonts w:ascii="Times New Roman" w:hAnsi="Times New Roman"/>
              </w:rPr>
              <w:t>$</w:t>
            </w:r>
            <w:r w:rsidR="008A6008">
              <w:rPr>
                <w:rFonts w:ascii="Times New Roman" w:hAnsi="Times New Roman"/>
              </w:rPr>
              <w:t>310</w:t>
            </w:r>
            <w:r w:rsidR="006176FE">
              <w:rPr>
                <w:rFonts w:ascii="Times New Roman" w:hAnsi="Times New Roman"/>
              </w:rPr>
              <w:t>,000</w:t>
            </w:r>
          </w:p>
        </w:tc>
      </w:tr>
    </w:tbl>
    <w:p w:rsidR="006E7AD3" w:rsidP="00A70844" w14:paraId="069689E0" w14:textId="77777777">
      <w:pPr>
        <w:widowControl/>
        <w:ind w:left="360"/>
        <w:rPr>
          <w:rFonts w:ascii="Arial" w:hAnsi="Arial" w:cs="Arial"/>
        </w:rPr>
      </w:pPr>
    </w:p>
    <w:p w:rsidR="007935D5" w:rsidP="00A70844" w14:paraId="583419BB" w14:textId="42AF4A0D">
      <w:pPr>
        <w:widowControl/>
        <w:ind w:left="360"/>
        <w:rPr>
          <w:rFonts w:ascii="Times New Roman" w:hAnsi="Times New Roman"/>
          <w:sz w:val="24"/>
          <w:szCs w:val="24"/>
        </w:rPr>
      </w:pPr>
      <w:r w:rsidRPr="006E7AD3">
        <w:rPr>
          <w:rFonts w:ascii="Times New Roman" w:hAnsi="Times New Roman"/>
          <w:sz w:val="24"/>
          <w:szCs w:val="24"/>
        </w:rPr>
        <w:t xml:space="preserve">Government costs include personnel costs for </w:t>
      </w:r>
      <w:r w:rsidR="008A6008">
        <w:rPr>
          <w:rFonts w:ascii="Times New Roman" w:hAnsi="Times New Roman"/>
          <w:sz w:val="24"/>
          <w:szCs w:val="24"/>
        </w:rPr>
        <w:t xml:space="preserve">5 </w:t>
      </w:r>
      <w:r w:rsidRPr="006E7AD3">
        <w:rPr>
          <w:rFonts w:ascii="Times New Roman" w:hAnsi="Times New Roman"/>
          <w:sz w:val="24"/>
          <w:szCs w:val="24"/>
        </w:rPr>
        <w:t xml:space="preserve">federal staff involved in project oversight, </w:t>
      </w:r>
      <w:r w:rsidR="008A6008">
        <w:rPr>
          <w:rFonts w:ascii="Times New Roman" w:hAnsi="Times New Roman"/>
          <w:sz w:val="24"/>
          <w:szCs w:val="24"/>
        </w:rPr>
        <w:t>which includes reviewing and approving grantee implementation plans which this guidance supports</w:t>
      </w:r>
      <w:r w:rsidRPr="006E7AD3">
        <w:rPr>
          <w:rFonts w:ascii="Times New Roman" w:hAnsi="Times New Roman"/>
          <w:sz w:val="24"/>
          <w:szCs w:val="24"/>
        </w:rPr>
        <w:t xml:space="preserve"> which inclu</w:t>
      </w:r>
      <w:r w:rsidR="00427E0A">
        <w:rPr>
          <w:rFonts w:ascii="Times New Roman" w:hAnsi="Times New Roman"/>
          <w:sz w:val="24"/>
          <w:szCs w:val="24"/>
        </w:rPr>
        <w:t xml:space="preserve">des approximately </w:t>
      </w:r>
      <w:r w:rsidR="008A6008">
        <w:rPr>
          <w:rFonts w:ascii="Times New Roman" w:hAnsi="Times New Roman"/>
          <w:sz w:val="24"/>
          <w:szCs w:val="24"/>
        </w:rPr>
        <w:t>4</w:t>
      </w:r>
      <w:r w:rsidR="00427E0A">
        <w:rPr>
          <w:rFonts w:ascii="Times New Roman" w:hAnsi="Times New Roman"/>
          <w:sz w:val="24"/>
          <w:szCs w:val="24"/>
        </w:rPr>
        <w:t xml:space="preserve">0% of </w:t>
      </w:r>
      <w:r w:rsidR="008A6008">
        <w:rPr>
          <w:rFonts w:ascii="Times New Roman" w:hAnsi="Times New Roman"/>
          <w:sz w:val="24"/>
          <w:szCs w:val="24"/>
        </w:rPr>
        <w:t>5</w:t>
      </w:r>
      <w:r w:rsidR="00427E0A">
        <w:rPr>
          <w:rFonts w:ascii="Times New Roman" w:hAnsi="Times New Roman"/>
          <w:sz w:val="24"/>
          <w:szCs w:val="24"/>
        </w:rPr>
        <w:t xml:space="preserve"> GS-13 Federal Project Officer</w:t>
      </w:r>
      <w:r w:rsidR="006176FE">
        <w:rPr>
          <w:rFonts w:ascii="Times New Roman" w:hAnsi="Times New Roman"/>
          <w:sz w:val="24"/>
          <w:szCs w:val="24"/>
        </w:rPr>
        <w:t>s</w:t>
      </w:r>
      <w:r w:rsidR="00F7688D">
        <w:rPr>
          <w:rFonts w:ascii="Times New Roman" w:hAnsi="Times New Roman"/>
          <w:sz w:val="24"/>
          <w:szCs w:val="24"/>
        </w:rPr>
        <w:t>.</w:t>
      </w:r>
    </w:p>
    <w:p w:rsidR="002C3C4F" w:rsidRPr="00EA2F32" w:rsidP="00EA2F32" w14:paraId="608E20E3"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Explanation for Program Changes or Adjustments </w:t>
      </w:r>
    </w:p>
    <w:p w:rsidR="00D60543" w:rsidP="00F7688D" w14:paraId="47908E1D" w14:textId="1BA84E30">
      <w:pPr>
        <w:ind w:left="360"/>
        <w:rPr>
          <w:rFonts w:ascii="Times New Roman" w:hAnsi="Times New Roman"/>
          <w:snapToGrid/>
          <w:sz w:val="24"/>
          <w:szCs w:val="24"/>
        </w:rPr>
      </w:pPr>
      <w:r>
        <w:rPr>
          <w:rFonts w:ascii="Times New Roman" w:hAnsi="Times New Roman"/>
          <w:sz w:val="24"/>
          <w:szCs w:val="24"/>
        </w:rPr>
        <w:t xml:space="preserve">This is a new information collection. </w:t>
      </w:r>
    </w:p>
    <w:p w:rsidR="00D60543" w:rsidP="004F7B95" w14:paraId="0FA8CCB9" w14:textId="77777777">
      <w:pPr>
        <w:widowControl/>
        <w:ind w:left="360"/>
        <w:rPr>
          <w:rFonts w:ascii="Times New Roman" w:hAnsi="Times New Roman"/>
          <w:snapToGrid/>
          <w:sz w:val="24"/>
          <w:szCs w:val="24"/>
        </w:rPr>
      </w:pPr>
    </w:p>
    <w:p w:rsidR="00D60543" w:rsidRPr="004F7B95" w:rsidP="004F7B95" w14:paraId="59C2950B" w14:textId="77777777">
      <w:pPr>
        <w:widowControl/>
        <w:ind w:left="360"/>
        <w:rPr>
          <w:rFonts w:ascii="Times New Roman" w:hAnsi="Times New Roman"/>
          <w:snapToGrid/>
          <w:sz w:val="24"/>
          <w:szCs w:val="24"/>
        </w:rPr>
      </w:pPr>
    </w:p>
    <w:p w:rsidR="002C3C4F" w:rsidRPr="00EA2F32" w:rsidP="00EA2F32" w14:paraId="18DCBDE9"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Plans for Tabulation and Publication and Project Time Schedule </w:t>
      </w:r>
    </w:p>
    <w:p w:rsidR="006E7AD3" w:rsidRPr="00464CCB" w:rsidP="00EA2F32" w14:paraId="676E513C" w14:textId="2349D035">
      <w:pPr>
        <w:ind w:left="360"/>
        <w:rPr>
          <w:rFonts w:ascii="Times New Roman" w:hAnsi="Times New Roman"/>
          <w:sz w:val="24"/>
          <w:szCs w:val="24"/>
        </w:rPr>
      </w:pPr>
      <w:r w:rsidRPr="00464CCB">
        <w:rPr>
          <w:rFonts w:ascii="Times New Roman" w:hAnsi="Times New Roman"/>
          <w:sz w:val="24"/>
          <w:szCs w:val="24"/>
        </w:rPr>
        <w:t xml:space="preserve">The Implementation Plan Guidance consists of guidance for two types of Tribal MIECHV grant programs: Tribal MIECHV DIG and Tribal MIECHV IEG.  In the first year of their grants, Tribal MIECHV DIG and IEG grant recipients are required to develop an implementation plan on how they will meet the requirements of the program.  </w:t>
      </w:r>
      <w:r w:rsidRPr="00464CCB" w:rsidR="00FF1877">
        <w:rPr>
          <w:rFonts w:ascii="Times New Roman" w:hAnsi="Times New Roman"/>
          <w:bCs/>
          <w:color w:val="000000"/>
          <w:sz w:val="24"/>
          <w:szCs w:val="24"/>
        </w:rPr>
        <w:t xml:space="preserve">ACF has no plans to </w:t>
      </w:r>
      <w:r w:rsidRPr="00464CCB">
        <w:rPr>
          <w:rFonts w:ascii="Times New Roman" w:hAnsi="Times New Roman"/>
          <w:bCs/>
          <w:color w:val="000000"/>
          <w:sz w:val="24"/>
          <w:szCs w:val="24"/>
        </w:rPr>
        <w:t>publish grantee implementation plans</w:t>
      </w:r>
      <w:r w:rsidRPr="00464CCB" w:rsidR="00FF1877">
        <w:rPr>
          <w:rFonts w:ascii="Times New Roman" w:hAnsi="Times New Roman"/>
          <w:bCs/>
          <w:color w:val="000000"/>
          <w:sz w:val="24"/>
          <w:szCs w:val="24"/>
        </w:rPr>
        <w:t xml:space="preserve">. However, some aggregate information may </w:t>
      </w:r>
      <w:r w:rsidRPr="00464CCB" w:rsidR="00F97666">
        <w:rPr>
          <w:rFonts w:ascii="Times New Roman" w:hAnsi="Times New Roman"/>
          <w:bCs/>
          <w:color w:val="000000"/>
          <w:sz w:val="24"/>
          <w:szCs w:val="24"/>
        </w:rPr>
        <w:t xml:space="preserve">be </w:t>
      </w:r>
      <w:r w:rsidRPr="00464CCB">
        <w:rPr>
          <w:rFonts w:ascii="Times New Roman" w:hAnsi="Times New Roman"/>
          <w:bCs/>
          <w:color w:val="000000"/>
          <w:sz w:val="24"/>
          <w:szCs w:val="24"/>
        </w:rPr>
        <w:t>submitted per MIECHV reauthorization, annual report to Congress</w:t>
      </w:r>
      <w:r w:rsidRPr="00464CCB" w:rsidR="00F97666">
        <w:rPr>
          <w:rFonts w:ascii="Times New Roman" w:hAnsi="Times New Roman"/>
          <w:bCs/>
          <w:color w:val="000000"/>
          <w:sz w:val="24"/>
          <w:szCs w:val="24"/>
        </w:rPr>
        <w:t xml:space="preserve">. </w:t>
      </w:r>
    </w:p>
    <w:p w:rsidR="007D1C38" w:rsidP="00EA2F32" w14:paraId="512C5907" w14:textId="77777777">
      <w:pPr>
        <w:ind w:left="360"/>
        <w:rPr>
          <w:rFonts w:ascii="Times New Roman" w:hAnsi="Times New Roman"/>
          <w:sz w:val="24"/>
        </w:rPr>
      </w:pPr>
    </w:p>
    <w:p w:rsidR="005537B3" w:rsidRPr="006E7AD3" w:rsidP="00EA2F32" w14:paraId="482F1E74" w14:textId="4665F9C8">
      <w:pPr>
        <w:ind w:left="360"/>
        <w:rPr>
          <w:rFonts w:ascii="Times New Roman" w:hAnsi="Times New Roman"/>
          <w:sz w:val="24"/>
        </w:rPr>
      </w:pPr>
      <w:r w:rsidRPr="006E7AD3">
        <w:rPr>
          <w:rFonts w:ascii="Times New Roman" w:hAnsi="Times New Roman"/>
          <w:sz w:val="24"/>
        </w:rPr>
        <w:t>Project Timeline</w:t>
      </w:r>
    </w:p>
    <w:p w:rsidR="005537B3" w:rsidP="00EA2F32" w14:paraId="52B02294" w14:textId="77777777">
      <w:pPr>
        <w:ind w:left="360"/>
        <w:rPr>
          <w:rFonts w:ascii="Times New Roman" w:hAnsi="Times New Roman"/>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4315"/>
      </w:tblGrid>
      <w:tr w14:paraId="6E6D7F1F" w14:textId="77777777" w:rsidTr="00511A1D">
        <w:tblPrEx>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75" w:type="dxa"/>
            <w:shd w:val="clear" w:color="auto" w:fill="auto"/>
          </w:tcPr>
          <w:p w:rsidR="005537B3" w:rsidRPr="00597023" w:rsidP="00511A1D" w14:paraId="4A2B6AD2" w14:textId="77777777">
            <w:pPr>
              <w:spacing w:before="120"/>
              <w:rPr>
                <w:rFonts w:ascii="Times New Roman" w:hAnsi="Times New Roman"/>
                <w:b/>
                <w:sz w:val="24"/>
              </w:rPr>
            </w:pPr>
            <w:r w:rsidRPr="00597023">
              <w:rPr>
                <w:rFonts w:ascii="Times New Roman" w:hAnsi="Times New Roman"/>
                <w:b/>
                <w:sz w:val="24"/>
              </w:rPr>
              <w:t>Activity</w:t>
            </w:r>
          </w:p>
        </w:tc>
        <w:tc>
          <w:tcPr>
            <w:tcW w:w="4315" w:type="dxa"/>
            <w:shd w:val="clear" w:color="auto" w:fill="auto"/>
          </w:tcPr>
          <w:p w:rsidR="005537B3" w:rsidRPr="00597023" w:rsidP="00511A1D" w14:paraId="7EADD912" w14:textId="77777777">
            <w:pPr>
              <w:spacing w:before="120"/>
              <w:rPr>
                <w:rFonts w:ascii="Times New Roman" w:hAnsi="Times New Roman"/>
                <w:b/>
                <w:sz w:val="24"/>
              </w:rPr>
            </w:pPr>
            <w:r w:rsidRPr="00597023">
              <w:rPr>
                <w:rFonts w:ascii="Times New Roman" w:hAnsi="Times New Roman"/>
                <w:b/>
                <w:sz w:val="24"/>
              </w:rPr>
              <w:t>Time Schedule</w:t>
            </w:r>
          </w:p>
        </w:tc>
      </w:tr>
      <w:tr w14:paraId="5EB22AF0" w14:textId="77777777" w:rsidTr="00511A1D">
        <w:tblPrEx>
          <w:tblW w:w="0" w:type="auto"/>
          <w:tblInd w:w="360" w:type="dxa"/>
          <w:tblLook w:val="04A0"/>
        </w:tblPrEx>
        <w:tc>
          <w:tcPr>
            <w:tcW w:w="4675" w:type="dxa"/>
            <w:shd w:val="clear" w:color="auto" w:fill="auto"/>
          </w:tcPr>
          <w:p w:rsidR="005537B3" w:rsidRPr="00597023" w:rsidP="00BE1039" w14:paraId="79B2C491" w14:textId="234AEFD1">
            <w:pPr>
              <w:spacing w:before="120"/>
              <w:rPr>
                <w:rFonts w:ascii="Times New Roman" w:hAnsi="Times New Roman"/>
                <w:sz w:val="24"/>
              </w:rPr>
            </w:pPr>
            <w:r>
              <w:rPr>
                <w:rFonts w:ascii="Times New Roman" w:hAnsi="Times New Roman"/>
                <w:sz w:val="24"/>
              </w:rPr>
              <w:t>D</w:t>
            </w:r>
            <w:r w:rsidRPr="00597023">
              <w:rPr>
                <w:rFonts w:ascii="Times New Roman" w:hAnsi="Times New Roman"/>
                <w:sz w:val="24"/>
              </w:rPr>
              <w:t xml:space="preserve">istribute </w:t>
            </w:r>
            <w:r w:rsidR="00BE1039">
              <w:rPr>
                <w:rFonts w:ascii="Times New Roman" w:hAnsi="Times New Roman"/>
                <w:sz w:val="24"/>
              </w:rPr>
              <w:t>guidance</w:t>
            </w:r>
            <w:r w:rsidRPr="00597023">
              <w:rPr>
                <w:rFonts w:ascii="Times New Roman" w:hAnsi="Times New Roman"/>
                <w:sz w:val="24"/>
              </w:rPr>
              <w:t xml:space="preserve"> to</w:t>
            </w:r>
            <w:r>
              <w:rPr>
                <w:rFonts w:ascii="Times New Roman" w:hAnsi="Times New Roman"/>
                <w:sz w:val="24"/>
              </w:rPr>
              <w:t xml:space="preserve"> </w:t>
            </w:r>
            <w:r w:rsidRPr="00597023">
              <w:rPr>
                <w:rFonts w:ascii="Times New Roman" w:hAnsi="Times New Roman"/>
                <w:sz w:val="24"/>
              </w:rPr>
              <w:t xml:space="preserve">Tribal MIECHV </w:t>
            </w:r>
            <w:r>
              <w:rPr>
                <w:rFonts w:ascii="Times New Roman" w:hAnsi="Times New Roman"/>
                <w:sz w:val="24"/>
              </w:rPr>
              <w:t xml:space="preserve">Development &amp; Implementation &amp; Implementation Grantees </w:t>
            </w:r>
          </w:p>
        </w:tc>
        <w:tc>
          <w:tcPr>
            <w:tcW w:w="4315" w:type="dxa"/>
            <w:shd w:val="clear" w:color="auto" w:fill="auto"/>
          </w:tcPr>
          <w:p w:rsidR="005537B3" w:rsidRPr="00597023" w:rsidP="00511A1D" w14:paraId="5A2BD5B3" w14:textId="3869DADD">
            <w:pPr>
              <w:spacing w:before="120"/>
              <w:rPr>
                <w:rFonts w:ascii="Times New Roman" w:hAnsi="Times New Roman"/>
                <w:sz w:val="24"/>
              </w:rPr>
            </w:pPr>
            <w:r>
              <w:rPr>
                <w:rFonts w:ascii="Times New Roman" w:hAnsi="Times New Roman"/>
                <w:sz w:val="24"/>
              </w:rPr>
              <w:t xml:space="preserve">7/1/2023 </w:t>
            </w:r>
          </w:p>
        </w:tc>
      </w:tr>
      <w:tr w14:paraId="20207FB0" w14:textId="77777777" w:rsidTr="00511A1D">
        <w:tblPrEx>
          <w:tblW w:w="0" w:type="auto"/>
          <w:tblInd w:w="360" w:type="dxa"/>
          <w:tblLook w:val="04A0"/>
        </w:tblPrEx>
        <w:tc>
          <w:tcPr>
            <w:tcW w:w="4675" w:type="dxa"/>
            <w:shd w:val="clear" w:color="auto" w:fill="auto"/>
          </w:tcPr>
          <w:p w:rsidR="005537B3" w:rsidRPr="00597023" w:rsidP="00BE1039" w14:paraId="74261D24" w14:textId="5F3658EB">
            <w:pPr>
              <w:spacing w:before="120"/>
              <w:rPr>
                <w:rFonts w:ascii="Times New Roman" w:hAnsi="Times New Roman"/>
                <w:sz w:val="24"/>
              </w:rPr>
            </w:pPr>
            <w:r>
              <w:rPr>
                <w:rFonts w:ascii="Times New Roman" w:hAnsi="Times New Roman"/>
                <w:sz w:val="24"/>
              </w:rPr>
              <w:t>D</w:t>
            </w:r>
            <w:r w:rsidRPr="00597023">
              <w:rPr>
                <w:rFonts w:ascii="Times New Roman" w:hAnsi="Times New Roman"/>
                <w:sz w:val="24"/>
              </w:rPr>
              <w:t xml:space="preserve">istribute </w:t>
            </w:r>
            <w:r>
              <w:rPr>
                <w:rFonts w:ascii="Times New Roman" w:hAnsi="Times New Roman"/>
                <w:sz w:val="24"/>
              </w:rPr>
              <w:t>guidance</w:t>
            </w:r>
            <w:r w:rsidRPr="00597023">
              <w:rPr>
                <w:rFonts w:ascii="Times New Roman" w:hAnsi="Times New Roman"/>
                <w:sz w:val="24"/>
              </w:rPr>
              <w:t xml:space="preserve"> to Tribal</w:t>
            </w:r>
            <w:r>
              <w:rPr>
                <w:rFonts w:ascii="Times New Roman" w:hAnsi="Times New Roman"/>
                <w:sz w:val="24"/>
              </w:rPr>
              <w:t xml:space="preserve"> </w:t>
            </w:r>
            <w:r w:rsidRPr="00597023">
              <w:rPr>
                <w:rFonts w:ascii="Times New Roman" w:hAnsi="Times New Roman"/>
                <w:sz w:val="24"/>
              </w:rPr>
              <w:t xml:space="preserve">MIECHV </w:t>
            </w:r>
            <w:r>
              <w:rPr>
                <w:rFonts w:ascii="Times New Roman" w:hAnsi="Times New Roman"/>
                <w:sz w:val="24"/>
              </w:rPr>
              <w:t>Implementation &amp; Implementation and Expansion Grantees</w:t>
            </w:r>
          </w:p>
        </w:tc>
        <w:tc>
          <w:tcPr>
            <w:tcW w:w="4315" w:type="dxa"/>
            <w:shd w:val="clear" w:color="auto" w:fill="auto"/>
          </w:tcPr>
          <w:p w:rsidR="005537B3" w:rsidRPr="00597023" w:rsidP="00511A1D" w14:paraId="7538D3C1" w14:textId="2EE18FE4">
            <w:pPr>
              <w:spacing w:before="120"/>
              <w:rPr>
                <w:rFonts w:ascii="Times New Roman" w:hAnsi="Times New Roman"/>
                <w:sz w:val="24"/>
              </w:rPr>
            </w:pPr>
            <w:r>
              <w:rPr>
                <w:rFonts w:ascii="Times New Roman" w:hAnsi="Times New Roman"/>
                <w:sz w:val="24"/>
              </w:rPr>
              <w:t>9/29/2023</w:t>
            </w:r>
          </w:p>
        </w:tc>
      </w:tr>
      <w:tr w14:paraId="3E8C84FD" w14:textId="77777777" w:rsidTr="00511A1D">
        <w:tblPrEx>
          <w:tblW w:w="0" w:type="auto"/>
          <w:tblInd w:w="360" w:type="dxa"/>
          <w:tblLook w:val="04A0"/>
        </w:tblPrEx>
        <w:tc>
          <w:tcPr>
            <w:tcW w:w="8990" w:type="dxa"/>
            <w:gridSpan w:val="2"/>
            <w:shd w:val="clear" w:color="auto" w:fill="auto"/>
          </w:tcPr>
          <w:p w:rsidR="005537B3" w:rsidRPr="00597023" w:rsidP="00511A1D" w14:paraId="19CF3E0F" w14:textId="22B46F83">
            <w:pPr>
              <w:spacing w:before="120"/>
              <w:rPr>
                <w:rFonts w:ascii="Times New Roman" w:hAnsi="Times New Roman"/>
                <w:sz w:val="24"/>
              </w:rPr>
            </w:pPr>
            <w:r>
              <w:rPr>
                <w:rFonts w:ascii="Times New Roman" w:hAnsi="Times New Roman"/>
                <w:sz w:val="24"/>
              </w:rPr>
              <w:t xml:space="preserve">Tribal MIECHV Grantee </w:t>
            </w:r>
            <w:r w:rsidR="00EE79BA">
              <w:rPr>
                <w:rFonts w:ascii="Times New Roman" w:hAnsi="Times New Roman"/>
                <w:sz w:val="24"/>
              </w:rPr>
              <w:t>Implementation Plan Guidance</w:t>
            </w:r>
            <w:r w:rsidRPr="00597023">
              <w:rPr>
                <w:rFonts w:ascii="Times New Roman" w:hAnsi="Times New Roman"/>
                <w:sz w:val="24"/>
              </w:rPr>
              <w:t xml:space="preserve"> will continue on an annual schedule throughout the OMB approved clearance timeframe</w:t>
            </w:r>
            <w:r w:rsidR="00EE79BA">
              <w:rPr>
                <w:rFonts w:ascii="Times New Roman" w:hAnsi="Times New Roman"/>
                <w:sz w:val="24"/>
              </w:rPr>
              <w:t xml:space="preserve"> in the event there are new cohorts of grantees awarded during the clearance timeframe. </w:t>
            </w:r>
          </w:p>
        </w:tc>
      </w:tr>
    </w:tbl>
    <w:p w:rsidR="00D60543" w:rsidRPr="004F7B95" w:rsidP="005E4725" w14:paraId="2FD6B8F3" w14:textId="77777777">
      <w:pPr>
        <w:spacing w:before="120"/>
        <w:ind w:left="360"/>
        <w:rPr>
          <w:rFonts w:ascii="Times New Roman" w:hAnsi="Times New Roman"/>
          <w:snapToGrid/>
          <w:sz w:val="24"/>
          <w:szCs w:val="24"/>
        </w:rPr>
      </w:pPr>
      <w:r w:rsidRPr="006E7AD3">
        <w:rPr>
          <w:rFonts w:ascii="Times New Roman" w:hAnsi="Times New Roman"/>
          <w:sz w:val="24"/>
        </w:rPr>
        <w:t xml:space="preserve">  </w:t>
      </w:r>
    </w:p>
    <w:p w:rsidR="007935D5" w:rsidRPr="004F7B95" w:rsidP="004F7B95" w14:paraId="5B82105A" w14:textId="77777777">
      <w:pPr>
        <w:widowControl/>
        <w:ind w:left="720"/>
        <w:rPr>
          <w:rFonts w:ascii="Times New Roman" w:hAnsi="Times New Roman"/>
          <w:snapToGrid/>
          <w:sz w:val="24"/>
          <w:szCs w:val="24"/>
        </w:rPr>
      </w:pPr>
    </w:p>
    <w:p w:rsidR="002C3C4F" w:rsidRPr="00EA2F32" w:rsidP="00EA2F32" w14:paraId="27BA30E0" w14:textId="77777777">
      <w:pPr>
        <w:widowControl/>
        <w:numPr>
          <w:ilvl w:val="0"/>
          <w:numId w:val="3"/>
        </w:numPr>
        <w:tabs>
          <w:tab w:val="left"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 xml:space="preserve">Reason(s) Display of OMB Expiration Date is Inappropriate </w:t>
      </w:r>
    </w:p>
    <w:p w:rsidR="00D60543" w:rsidP="00986B80" w14:paraId="2CF1D599" w14:textId="4DD21543">
      <w:pPr>
        <w:pStyle w:val="BodyTextIndent"/>
        <w:spacing w:before="120"/>
        <w:ind w:left="360"/>
        <w:rPr>
          <w:rFonts w:ascii="Times New Roman" w:hAnsi="Times New Roman"/>
        </w:rPr>
      </w:pPr>
      <w:r w:rsidRPr="005E4725">
        <w:rPr>
          <w:rFonts w:ascii="Times New Roman" w:hAnsi="Times New Roman"/>
        </w:rPr>
        <w:t xml:space="preserve">The OMB number and Expiration date will be displayed on </w:t>
      </w:r>
      <w:r w:rsidR="00423691">
        <w:rPr>
          <w:rFonts w:ascii="Times New Roman" w:hAnsi="Times New Roman"/>
        </w:rPr>
        <w:t>the guidance documents</w:t>
      </w:r>
      <w:r w:rsidRPr="005E4725">
        <w:rPr>
          <w:rFonts w:ascii="Times New Roman" w:hAnsi="Times New Roman"/>
        </w:rPr>
        <w:t>.</w:t>
      </w:r>
    </w:p>
    <w:p w:rsidR="00986B80" w:rsidRPr="004F7B95" w:rsidP="00986B80" w14:paraId="549C085A" w14:textId="77777777">
      <w:pPr>
        <w:pStyle w:val="BodyTextIndent"/>
        <w:spacing w:before="120"/>
        <w:ind w:left="360"/>
        <w:rPr>
          <w:rFonts w:ascii="Times New Roman" w:hAnsi="Times New Roman"/>
        </w:rPr>
      </w:pPr>
    </w:p>
    <w:p w:rsidR="002C3C4F" w:rsidRPr="00EA2F32" w:rsidP="00EA2F32" w14:paraId="00F94043" w14:textId="77777777">
      <w:pPr>
        <w:widowControl/>
        <w:numPr>
          <w:ilvl w:val="0"/>
          <w:numId w:val="3"/>
        </w:numPr>
        <w:tabs>
          <w:tab w:val="num" w:pos="360"/>
          <w:tab w:val="clear" w:pos="720"/>
        </w:tabs>
        <w:spacing w:after="120"/>
        <w:ind w:left="360"/>
        <w:rPr>
          <w:rFonts w:ascii="Times New Roman" w:hAnsi="Times New Roman"/>
          <w:b/>
          <w:snapToGrid/>
          <w:sz w:val="24"/>
          <w:szCs w:val="24"/>
        </w:rPr>
      </w:pPr>
      <w:r w:rsidRPr="00EA2F32">
        <w:rPr>
          <w:rFonts w:ascii="Times New Roman" w:hAnsi="Times New Roman"/>
          <w:b/>
          <w:snapToGrid/>
          <w:sz w:val="24"/>
          <w:szCs w:val="24"/>
        </w:rPr>
        <w:t>Exceptions to Certification for Paperwork Reduction Act Submissions</w:t>
      </w:r>
    </w:p>
    <w:p w:rsidR="00EC698B" w:rsidRPr="004F7B95" w:rsidP="00EA2F32" w14:paraId="7522FC77" w14:textId="77777777">
      <w:pPr>
        <w:pStyle w:val="BodyTextIndent"/>
        <w:ind w:left="360"/>
        <w:rPr>
          <w:rFonts w:ascii="Times New Roman" w:hAnsi="Times New Roman"/>
        </w:rPr>
      </w:pPr>
      <w:r w:rsidRPr="005E4725">
        <w:rPr>
          <w:rFonts w:ascii="Times New Roman" w:hAnsi="Times New Roman"/>
        </w:rPr>
        <w:t>There are no exceptions to the certification.</w:t>
      </w:r>
    </w:p>
    <w:sectPr w:rsidSect="00986B80">
      <w:footerReference w:type="default" r:id="rId11"/>
      <w:endnotePr>
        <w:numFmt w:val="decimal"/>
      </w:endnotePr>
      <w:pgSz w:w="12240" w:h="15840"/>
      <w:pgMar w:top="1440" w:right="1440" w:bottom="1008" w:left="1440" w:header="1440" w:footer="144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E5597" w14:paraId="3C5A16C1" w14:textId="77777777">
      <w:pPr>
        <w:spacing w:line="20" w:lineRule="exact"/>
        <w:rPr>
          <w:sz w:val="24"/>
        </w:rPr>
      </w:pPr>
    </w:p>
  </w:endnote>
  <w:endnote w:type="continuationSeparator" w:id="1">
    <w:p w:rsidR="007E5597" w14:paraId="78FA5750" w14:textId="77777777">
      <w:r>
        <w:rPr>
          <w:sz w:val="24"/>
        </w:rPr>
        <w:t xml:space="preserve"> </w:t>
      </w:r>
    </w:p>
  </w:endnote>
  <w:endnote w:type="continuationNotice" w:id="2">
    <w:p w:rsidR="007E5597" w14:paraId="5FFE006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12CC4D3A" w14:textId="77777777">
    <w:pPr>
      <w:spacing w:before="140" w:line="100" w:lineRule="exact"/>
      <w:rPr>
        <w:sz w:val="10"/>
      </w:rPr>
    </w:pPr>
  </w:p>
  <w:p w:rsidR="00DC1C23" w14:paraId="42BB58C0" w14:textId="77777777">
    <w:pPr>
      <w:tabs>
        <w:tab w:val="left" w:pos="-720"/>
      </w:tabs>
      <w:suppressAutoHyphens/>
      <w:rPr>
        <w:sz w:val="24"/>
      </w:rPr>
    </w:pPr>
  </w:p>
  <w:p w:rsidR="00DC1C23" w14:paraId="28489DCF" w14:textId="0D29B6B9">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C1C23" w14:textId="4019EE0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2E6D78">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451BA59A" w14:textId="4019EE04">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2E6D78">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E5597" w14:paraId="3F796911" w14:textId="77777777">
      <w:r>
        <w:rPr>
          <w:sz w:val="24"/>
        </w:rPr>
        <w:separator/>
      </w:r>
    </w:p>
  </w:footnote>
  <w:footnote w:type="continuationSeparator" w:id="1">
    <w:p w:rsidR="007E5597" w14:paraId="09BE7D5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A876FE"/>
    <w:multiLevelType w:val="hybridMultilevel"/>
    <w:tmpl w:val="8EDC17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6B5A89"/>
    <w:multiLevelType w:val="hybridMultilevel"/>
    <w:tmpl w:val="FC6430B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A94C4C"/>
    <w:multiLevelType w:val="hybridMultilevel"/>
    <w:tmpl w:val="B116122E"/>
    <w:lvl w:ilvl="0">
      <w:start w:val="1"/>
      <w:numFmt w:val="decimal"/>
      <w:lvlText w:val="%1."/>
      <w:lvlJc w:val="left"/>
      <w:pPr>
        <w:tabs>
          <w:tab w:val="num" w:pos="1080"/>
        </w:tabs>
        <w:ind w:left="108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AC36F8A"/>
    <w:multiLevelType w:val="hybridMultilevel"/>
    <w:tmpl w:val="A0C67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75305498">
    <w:abstractNumId w:val="13"/>
  </w:num>
  <w:num w:numId="2" w16cid:durableId="169685271">
    <w:abstractNumId w:val="14"/>
  </w:num>
  <w:num w:numId="3" w16cid:durableId="648480885">
    <w:abstractNumId w:val="16"/>
  </w:num>
  <w:num w:numId="4" w16cid:durableId="1798405039">
    <w:abstractNumId w:val="6"/>
  </w:num>
  <w:num w:numId="5" w16cid:durableId="579221081">
    <w:abstractNumId w:val="9"/>
  </w:num>
  <w:num w:numId="6" w16cid:durableId="1009134667">
    <w:abstractNumId w:val="12"/>
  </w:num>
  <w:num w:numId="7" w16cid:durableId="2114351553">
    <w:abstractNumId w:val="2"/>
  </w:num>
  <w:num w:numId="8" w16cid:durableId="558975591">
    <w:abstractNumId w:val="11"/>
  </w:num>
  <w:num w:numId="9" w16cid:durableId="2071465665">
    <w:abstractNumId w:val="18"/>
  </w:num>
  <w:num w:numId="10" w16cid:durableId="1964574816">
    <w:abstractNumId w:val="10"/>
  </w:num>
  <w:num w:numId="11" w16cid:durableId="211354028">
    <w:abstractNumId w:val="8"/>
  </w:num>
  <w:num w:numId="12" w16cid:durableId="1329135660">
    <w:abstractNumId w:val="0"/>
  </w:num>
  <w:num w:numId="13" w16cid:durableId="1285961984">
    <w:abstractNumId w:val="19"/>
  </w:num>
  <w:num w:numId="14" w16cid:durableId="786895619">
    <w:abstractNumId w:val="1"/>
  </w:num>
  <w:num w:numId="15" w16cid:durableId="693117609">
    <w:abstractNumId w:val="3"/>
  </w:num>
  <w:num w:numId="16" w16cid:durableId="456680709">
    <w:abstractNumId w:val="15"/>
  </w:num>
  <w:num w:numId="17" w16cid:durableId="461002554">
    <w:abstractNumId w:val="20"/>
  </w:num>
  <w:num w:numId="18" w16cid:durableId="386877110">
    <w:abstractNumId w:val="4"/>
  </w:num>
  <w:num w:numId="19" w16cid:durableId="2055616545">
    <w:abstractNumId w:val="17"/>
  </w:num>
  <w:num w:numId="20" w16cid:durableId="1697390176">
    <w:abstractNumId w:val="7"/>
  </w:num>
  <w:num w:numId="21" w16cid:durableId="1772360919">
    <w:abstractNumId w:val="5"/>
  </w:num>
  <w:num w:numId="22" w16cid:durableId="9398775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10B5"/>
    <w:rsid w:val="00051C94"/>
    <w:rsid w:val="00060E53"/>
    <w:rsid w:val="00072D73"/>
    <w:rsid w:val="0008556C"/>
    <w:rsid w:val="0009007E"/>
    <w:rsid w:val="00096C0C"/>
    <w:rsid w:val="000B06C4"/>
    <w:rsid w:val="000B2C4B"/>
    <w:rsid w:val="000C2F63"/>
    <w:rsid w:val="000E122F"/>
    <w:rsid w:val="000F069F"/>
    <w:rsid w:val="000F0CC1"/>
    <w:rsid w:val="000F2B30"/>
    <w:rsid w:val="00100FEC"/>
    <w:rsid w:val="00102200"/>
    <w:rsid w:val="00124DBB"/>
    <w:rsid w:val="001337B5"/>
    <w:rsid w:val="0014145B"/>
    <w:rsid w:val="00160621"/>
    <w:rsid w:val="001815DE"/>
    <w:rsid w:val="00186385"/>
    <w:rsid w:val="00187A6D"/>
    <w:rsid w:val="001C483C"/>
    <w:rsid w:val="001C7FFE"/>
    <w:rsid w:val="001D1651"/>
    <w:rsid w:val="001D4B3B"/>
    <w:rsid w:val="001D5F81"/>
    <w:rsid w:val="0020157B"/>
    <w:rsid w:val="00210FE9"/>
    <w:rsid w:val="002175E6"/>
    <w:rsid w:val="00222C7F"/>
    <w:rsid w:val="00226C42"/>
    <w:rsid w:val="00234235"/>
    <w:rsid w:val="002464EB"/>
    <w:rsid w:val="002509BD"/>
    <w:rsid w:val="002522BC"/>
    <w:rsid w:val="00290A1C"/>
    <w:rsid w:val="00291C80"/>
    <w:rsid w:val="0029589B"/>
    <w:rsid w:val="00296738"/>
    <w:rsid w:val="002A3372"/>
    <w:rsid w:val="002B1662"/>
    <w:rsid w:val="002C3C4F"/>
    <w:rsid w:val="002C79FC"/>
    <w:rsid w:val="002E10D1"/>
    <w:rsid w:val="002E3BC9"/>
    <w:rsid w:val="002E6D78"/>
    <w:rsid w:val="002F3C2D"/>
    <w:rsid w:val="003405A4"/>
    <w:rsid w:val="0035226F"/>
    <w:rsid w:val="00354319"/>
    <w:rsid w:val="00360A43"/>
    <w:rsid w:val="00364D81"/>
    <w:rsid w:val="00380A83"/>
    <w:rsid w:val="0038209B"/>
    <w:rsid w:val="00387562"/>
    <w:rsid w:val="00397AC5"/>
    <w:rsid w:val="003B2B91"/>
    <w:rsid w:val="003B7A50"/>
    <w:rsid w:val="003C1D6E"/>
    <w:rsid w:val="003E6D08"/>
    <w:rsid w:val="003E6EA3"/>
    <w:rsid w:val="003F6ECD"/>
    <w:rsid w:val="00400367"/>
    <w:rsid w:val="00405C10"/>
    <w:rsid w:val="004110F5"/>
    <w:rsid w:val="00423691"/>
    <w:rsid w:val="00424B51"/>
    <w:rsid w:val="00427E0A"/>
    <w:rsid w:val="00436528"/>
    <w:rsid w:val="00454FFC"/>
    <w:rsid w:val="004602FE"/>
    <w:rsid w:val="00460523"/>
    <w:rsid w:val="00464CCB"/>
    <w:rsid w:val="00467954"/>
    <w:rsid w:val="00473CD8"/>
    <w:rsid w:val="00476C1F"/>
    <w:rsid w:val="00480072"/>
    <w:rsid w:val="00490457"/>
    <w:rsid w:val="0049119A"/>
    <w:rsid w:val="004943E0"/>
    <w:rsid w:val="004C1F00"/>
    <w:rsid w:val="004F45CE"/>
    <w:rsid w:val="004F7B95"/>
    <w:rsid w:val="005001E8"/>
    <w:rsid w:val="005067B6"/>
    <w:rsid w:val="00511A1D"/>
    <w:rsid w:val="0051278C"/>
    <w:rsid w:val="005155AD"/>
    <w:rsid w:val="0051701C"/>
    <w:rsid w:val="00522C18"/>
    <w:rsid w:val="00540C56"/>
    <w:rsid w:val="00541E51"/>
    <w:rsid w:val="005520C3"/>
    <w:rsid w:val="005537B3"/>
    <w:rsid w:val="00556056"/>
    <w:rsid w:val="00562474"/>
    <w:rsid w:val="005824BD"/>
    <w:rsid w:val="005931D2"/>
    <w:rsid w:val="00597023"/>
    <w:rsid w:val="00597E7F"/>
    <w:rsid w:val="005B10F3"/>
    <w:rsid w:val="005B22D4"/>
    <w:rsid w:val="005C1D57"/>
    <w:rsid w:val="005C4324"/>
    <w:rsid w:val="005C60F1"/>
    <w:rsid w:val="005D1B7E"/>
    <w:rsid w:val="005D274E"/>
    <w:rsid w:val="005D61DB"/>
    <w:rsid w:val="005E0B35"/>
    <w:rsid w:val="005E4725"/>
    <w:rsid w:val="005F0ED4"/>
    <w:rsid w:val="00603498"/>
    <w:rsid w:val="00614622"/>
    <w:rsid w:val="006176FE"/>
    <w:rsid w:val="00634E1D"/>
    <w:rsid w:val="00637A6F"/>
    <w:rsid w:val="00640565"/>
    <w:rsid w:val="006429F4"/>
    <w:rsid w:val="00650366"/>
    <w:rsid w:val="00650B5E"/>
    <w:rsid w:val="00651F0F"/>
    <w:rsid w:val="00660382"/>
    <w:rsid w:val="00660B31"/>
    <w:rsid w:val="00671566"/>
    <w:rsid w:val="00673CAE"/>
    <w:rsid w:val="00681E38"/>
    <w:rsid w:val="0069050B"/>
    <w:rsid w:val="006B1006"/>
    <w:rsid w:val="006B2726"/>
    <w:rsid w:val="006C0D9A"/>
    <w:rsid w:val="006D1643"/>
    <w:rsid w:val="006E6629"/>
    <w:rsid w:val="006E7AD3"/>
    <w:rsid w:val="006F1517"/>
    <w:rsid w:val="006F41B1"/>
    <w:rsid w:val="006F589F"/>
    <w:rsid w:val="006F68BE"/>
    <w:rsid w:val="00707AFB"/>
    <w:rsid w:val="00754997"/>
    <w:rsid w:val="00762C40"/>
    <w:rsid w:val="007655D1"/>
    <w:rsid w:val="00786793"/>
    <w:rsid w:val="00790D2C"/>
    <w:rsid w:val="00791D65"/>
    <w:rsid w:val="007935D5"/>
    <w:rsid w:val="007A0FBE"/>
    <w:rsid w:val="007A4966"/>
    <w:rsid w:val="007D1C38"/>
    <w:rsid w:val="007E48CC"/>
    <w:rsid w:val="007E5597"/>
    <w:rsid w:val="008019A8"/>
    <w:rsid w:val="0080325F"/>
    <w:rsid w:val="00810506"/>
    <w:rsid w:val="00827AB2"/>
    <w:rsid w:val="00827B71"/>
    <w:rsid w:val="00841BDF"/>
    <w:rsid w:val="0084609A"/>
    <w:rsid w:val="00846E18"/>
    <w:rsid w:val="008900A8"/>
    <w:rsid w:val="008955AC"/>
    <w:rsid w:val="008A6008"/>
    <w:rsid w:val="008B1EC1"/>
    <w:rsid w:val="008C2C0F"/>
    <w:rsid w:val="008E2586"/>
    <w:rsid w:val="009102CC"/>
    <w:rsid w:val="009113FF"/>
    <w:rsid w:val="00934C89"/>
    <w:rsid w:val="00936A53"/>
    <w:rsid w:val="009451B1"/>
    <w:rsid w:val="00945B72"/>
    <w:rsid w:val="00954360"/>
    <w:rsid w:val="00957799"/>
    <w:rsid w:val="00960BE4"/>
    <w:rsid w:val="00962045"/>
    <w:rsid w:val="00964F22"/>
    <w:rsid w:val="00966622"/>
    <w:rsid w:val="0097076B"/>
    <w:rsid w:val="00986B80"/>
    <w:rsid w:val="009A7028"/>
    <w:rsid w:val="009C2DE1"/>
    <w:rsid w:val="009C5CD2"/>
    <w:rsid w:val="009D7A6D"/>
    <w:rsid w:val="009E524F"/>
    <w:rsid w:val="009E6157"/>
    <w:rsid w:val="009F5543"/>
    <w:rsid w:val="009F58E1"/>
    <w:rsid w:val="00A04EF3"/>
    <w:rsid w:val="00A160B5"/>
    <w:rsid w:val="00A27C2A"/>
    <w:rsid w:val="00A60130"/>
    <w:rsid w:val="00A6169D"/>
    <w:rsid w:val="00A61AC0"/>
    <w:rsid w:val="00A6329E"/>
    <w:rsid w:val="00A70844"/>
    <w:rsid w:val="00A7361D"/>
    <w:rsid w:val="00A77AC0"/>
    <w:rsid w:val="00A845D1"/>
    <w:rsid w:val="00A918E4"/>
    <w:rsid w:val="00AA5F77"/>
    <w:rsid w:val="00AA7B9B"/>
    <w:rsid w:val="00AB0C83"/>
    <w:rsid w:val="00AB5130"/>
    <w:rsid w:val="00AC579E"/>
    <w:rsid w:val="00AD2ED7"/>
    <w:rsid w:val="00AD5ED7"/>
    <w:rsid w:val="00AF17DB"/>
    <w:rsid w:val="00AF399C"/>
    <w:rsid w:val="00AF4347"/>
    <w:rsid w:val="00AF5FE7"/>
    <w:rsid w:val="00B108FD"/>
    <w:rsid w:val="00B27347"/>
    <w:rsid w:val="00B47C7F"/>
    <w:rsid w:val="00B84243"/>
    <w:rsid w:val="00B87973"/>
    <w:rsid w:val="00B91420"/>
    <w:rsid w:val="00BD378C"/>
    <w:rsid w:val="00BD4986"/>
    <w:rsid w:val="00BE1039"/>
    <w:rsid w:val="00BE4726"/>
    <w:rsid w:val="00C02282"/>
    <w:rsid w:val="00C0459B"/>
    <w:rsid w:val="00C13BA6"/>
    <w:rsid w:val="00C14B77"/>
    <w:rsid w:val="00C22D3C"/>
    <w:rsid w:val="00C31B1F"/>
    <w:rsid w:val="00C36079"/>
    <w:rsid w:val="00C93807"/>
    <w:rsid w:val="00CB001E"/>
    <w:rsid w:val="00CB1A12"/>
    <w:rsid w:val="00CE53AB"/>
    <w:rsid w:val="00CF5F38"/>
    <w:rsid w:val="00D02EF1"/>
    <w:rsid w:val="00D10077"/>
    <w:rsid w:val="00D1090D"/>
    <w:rsid w:val="00D176EB"/>
    <w:rsid w:val="00D45BAE"/>
    <w:rsid w:val="00D552FE"/>
    <w:rsid w:val="00D60543"/>
    <w:rsid w:val="00D615E8"/>
    <w:rsid w:val="00D62277"/>
    <w:rsid w:val="00D67D80"/>
    <w:rsid w:val="00D806D3"/>
    <w:rsid w:val="00D93380"/>
    <w:rsid w:val="00D9648C"/>
    <w:rsid w:val="00DA7FFA"/>
    <w:rsid w:val="00DB2443"/>
    <w:rsid w:val="00DB480F"/>
    <w:rsid w:val="00DB481B"/>
    <w:rsid w:val="00DC1C23"/>
    <w:rsid w:val="00DC493E"/>
    <w:rsid w:val="00DD0503"/>
    <w:rsid w:val="00E01B4E"/>
    <w:rsid w:val="00E20912"/>
    <w:rsid w:val="00E36019"/>
    <w:rsid w:val="00E368FB"/>
    <w:rsid w:val="00E4383A"/>
    <w:rsid w:val="00E862BA"/>
    <w:rsid w:val="00EA0B81"/>
    <w:rsid w:val="00EA2F32"/>
    <w:rsid w:val="00EC698B"/>
    <w:rsid w:val="00ED782E"/>
    <w:rsid w:val="00EE79BA"/>
    <w:rsid w:val="00EE7A83"/>
    <w:rsid w:val="00F02021"/>
    <w:rsid w:val="00F10B17"/>
    <w:rsid w:val="00F11A10"/>
    <w:rsid w:val="00F210CA"/>
    <w:rsid w:val="00F30981"/>
    <w:rsid w:val="00F57B38"/>
    <w:rsid w:val="00F7688D"/>
    <w:rsid w:val="00F83116"/>
    <w:rsid w:val="00F97666"/>
    <w:rsid w:val="00FA5092"/>
    <w:rsid w:val="00FB4221"/>
    <w:rsid w:val="00FB7547"/>
    <w:rsid w:val="00FD6CED"/>
    <w:rsid w:val="00FE0FDC"/>
    <w:rsid w:val="00FE35B3"/>
    <w:rsid w:val="00FF18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CFA403"/>
  <w15:chartTrackingRefBased/>
  <w15:docId w15:val="{2AD4D7BE-3E4B-4188-BEBA-7DC284D5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uiPriority w:val="99"/>
    <w:rsid w:val="004F45CE"/>
    <w:pPr>
      <w:tabs>
        <w:tab w:val="center" w:pos="4680"/>
        <w:tab w:val="right" w:pos="9360"/>
      </w:tabs>
    </w:pPr>
  </w:style>
  <w:style w:type="character" w:customStyle="1" w:styleId="HeaderChar">
    <w:name w:val="Header Char"/>
    <w:link w:val="Header"/>
    <w:uiPriority w:val="99"/>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styleId="BodyTextIndent">
    <w:name w:val="Body Text Indent"/>
    <w:basedOn w:val="Normal"/>
    <w:link w:val="BodyTextIndentChar"/>
    <w:uiPriority w:val="99"/>
    <w:rsid w:val="00A70844"/>
    <w:pPr>
      <w:autoSpaceDE w:val="0"/>
      <w:autoSpaceDN w:val="0"/>
      <w:adjustRightInd w:val="0"/>
      <w:ind w:left="720"/>
    </w:pPr>
    <w:rPr>
      <w:rFonts w:ascii="Baskerville Old Face" w:hAnsi="Baskerville Old Face"/>
      <w:snapToGrid/>
      <w:sz w:val="24"/>
      <w:szCs w:val="24"/>
    </w:rPr>
  </w:style>
  <w:style w:type="character" w:customStyle="1" w:styleId="BodyTextIndentChar">
    <w:name w:val="Body Text Indent Char"/>
    <w:link w:val="BodyTextIndent"/>
    <w:uiPriority w:val="99"/>
    <w:rsid w:val="00A70844"/>
    <w:rPr>
      <w:rFonts w:ascii="Baskerville Old Face" w:hAnsi="Baskerville Old Face"/>
      <w:sz w:val="24"/>
      <w:szCs w:val="24"/>
    </w:rPr>
  </w:style>
  <w:style w:type="paragraph" w:styleId="BlockText">
    <w:name w:val="Block Text"/>
    <w:basedOn w:val="Normal"/>
    <w:rsid w:val="00B108FD"/>
    <w:pPr>
      <w:widowControl/>
      <w:ind w:left="1890" w:right="720"/>
    </w:pPr>
    <w:rPr>
      <w:rFonts w:ascii="Arial" w:hAnsi="Arial" w:cs="Arial"/>
      <w:snapToGrid/>
      <w:sz w:val="24"/>
    </w:rPr>
  </w:style>
  <w:style w:type="character" w:styleId="FollowedHyperlink">
    <w:name w:val="FollowedHyperlink"/>
    <w:rsid w:val="00B87973"/>
    <w:rPr>
      <w:color w:val="954F72"/>
      <w:u w:val="single"/>
    </w:rPr>
  </w:style>
  <w:style w:type="paragraph" w:styleId="HTMLPreformatted">
    <w:name w:val="HTML Preformatted"/>
    <w:basedOn w:val="Normal"/>
    <w:link w:val="HTMLPreformattedChar"/>
    <w:uiPriority w:val="99"/>
    <w:unhideWhenUsed/>
    <w:rsid w:val="00EA2F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napToGrid/>
    </w:rPr>
  </w:style>
  <w:style w:type="character" w:customStyle="1" w:styleId="HTMLPreformattedChar">
    <w:name w:val="HTML Preformatted Char"/>
    <w:link w:val="HTMLPreformatted"/>
    <w:uiPriority w:val="99"/>
    <w:rsid w:val="00EA2F3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211093.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88BFE-5298-42EB-84DA-5D0626FB25A4}">
  <ds:schemaRefs>
    <ds:schemaRef ds:uri="http://schemas.openxmlformats.org/officeDocument/2006/bibliography"/>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CD032585-9533-4289-BED8-D068DBA159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3</cp:revision>
  <dcterms:created xsi:type="dcterms:W3CDTF">2023-04-10T17:06:00Z</dcterms:created>
  <dcterms:modified xsi:type="dcterms:W3CDTF">2023-04-11T17:10:00Z</dcterms:modified>
</cp:coreProperties>
</file>