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8B8" w:rsidRPr="004D38B8" w:rsidP="004D38B8" w14:paraId="05898E6B" w14:textId="2137FF0B">
      <w:pPr>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As part of the COVID-19 Public Education Campaign market research efforts, the Current Events Tracker (CET) is a flexible survey vehicle designed for easy addition or removal of questions as applicable to the current environment. </w:t>
      </w:r>
      <w:r>
        <w:rPr>
          <w:rStyle w:val="normaltextrun"/>
          <w:rFonts w:ascii="Calibri" w:hAnsi="Calibri" w:cs="Calibri"/>
          <w:color w:val="000000"/>
          <w:shd w:val="clear" w:color="auto" w:fill="FFFFFF"/>
        </w:rPr>
        <w:t>See below for details on edits.</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4D38B8" w:rsidP="004D38B8" w14:paraId="09295486" w14:textId="77777777">
      <w:pPr>
        <w:pStyle w:val="ListParagraph"/>
        <w:numPr>
          <w:ilvl w:val="0"/>
          <w:numId w:val="1"/>
        </w:numPr>
        <w:rPr>
          <w:rFonts w:eastAsia="Times New Roman"/>
        </w:rPr>
      </w:pPr>
      <w:r>
        <w:rPr>
          <w:rFonts w:ascii="Franklin Gothic Book" w:eastAsia="Times New Roman" w:hAnsi="Franklin Gothic Book"/>
          <w:b/>
          <w:bCs/>
        </w:rPr>
        <w:t xml:space="preserve">HHS and CDC trust (Q1-2, </w:t>
      </w:r>
      <w:r>
        <w:rPr>
          <w:rFonts w:ascii="Franklin Gothic Book" w:eastAsia="Times New Roman" w:hAnsi="Franklin Gothic Book"/>
          <w:b/>
          <w:bCs/>
        </w:rPr>
        <w:t>refield</w:t>
      </w:r>
      <w:r>
        <w:rPr>
          <w:rFonts w:ascii="Franklin Gothic Book" w:eastAsia="Times New Roman" w:hAnsi="Franklin Gothic Book"/>
          <w:b/>
          <w:bCs/>
        </w:rPr>
        <w:t>):</w:t>
      </w:r>
      <w:r>
        <w:rPr>
          <w:rFonts w:ascii="Franklin Gothic Book" w:eastAsia="Times New Roman" w:hAnsi="Franklin Gothic Book"/>
        </w:rPr>
        <w:t xml:space="preserve"> Rotating in these questions </w:t>
      </w:r>
      <w:r>
        <w:rPr>
          <w:rFonts w:ascii="Franklin Gothic Book" w:eastAsia="Times New Roman" w:hAnsi="Franklin Gothic Book"/>
        </w:rPr>
        <w:t>on a monthly basis</w:t>
      </w:r>
      <w:r>
        <w:rPr>
          <w:rFonts w:ascii="Franklin Gothic Book" w:eastAsia="Times New Roman" w:hAnsi="Franklin Gothic Book"/>
        </w:rPr>
        <w:t>.</w:t>
      </w:r>
    </w:p>
    <w:p w:rsidR="004D38B8" w:rsidP="004D38B8" w14:paraId="119C4E42" w14:textId="77777777">
      <w:pPr>
        <w:pStyle w:val="ListParagraph"/>
        <w:numPr>
          <w:ilvl w:val="0"/>
          <w:numId w:val="1"/>
        </w:numPr>
        <w:rPr>
          <w:rFonts w:eastAsia="Times New Roman"/>
        </w:rPr>
      </w:pPr>
      <w:r>
        <w:rPr>
          <w:rFonts w:ascii="Franklin Gothic Book" w:eastAsia="Times New Roman" w:hAnsi="Franklin Gothic Book"/>
          <w:b/>
          <w:bCs/>
        </w:rPr>
        <w:t xml:space="preserve">Updated vaccine access (Q3-4, </w:t>
      </w:r>
      <w:r>
        <w:rPr>
          <w:rFonts w:ascii="Franklin Gothic Book" w:eastAsia="Times New Roman" w:hAnsi="Franklin Gothic Book"/>
          <w:b/>
          <w:bCs/>
        </w:rPr>
        <w:t>refield</w:t>
      </w:r>
      <w:r>
        <w:rPr>
          <w:rFonts w:ascii="Franklin Gothic Book" w:eastAsia="Times New Roman" w:hAnsi="Franklin Gothic Book"/>
          <w:b/>
          <w:bCs/>
        </w:rPr>
        <w:t>):</w:t>
      </w:r>
      <w:r>
        <w:rPr>
          <w:rFonts w:ascii="Franklin Gothic Book" w:eastAsia="Times New Roman" w:hAnsi="Franklin Gothic Book"/>
        </w:rPr>
        <w:t xml:space="preserve"> Asking all respondents about updated vaccine access.</w:t>
      </w:r>
    </w:p>
    <w:p w:rsidR="004D38B8" w:rsidP="004D38B8" w14:paraId="3472E895" w14:textId="77777777">
      <w:pPr>
        <w:pStyle w:val="ListParagraph"/>
        <w:numPr>
          <w:ilvl w:val="0"/>
          <w:numId w:val="1"/>
        </w:numPr>
        <w:rPr>
          <w:rFonts w:eastAsia="Times New Roman"/>
        </w:rPr>
      </w:pPr>
      <w:r>
        <w:rPr>
          <w:rFonts w:ascii="Franklin Gothic Book" w:eastAsia="Times New Roman" w:hAnsi="Franklin Gothic Book"/>
          <w:b/>
          <w:bCs/>
        </w:rPr>
        <w:t xml:space="preserve">Vaccine uptake (Q6-7, 9, 11): </w:t>
      </w:r>
      <w:r>
        <w:rPr>
          <w:rFonts w:ascii="Franklin Gothic Book" w:eastAsia="Times New Roman" w:hAnsi="Franklin Gothic Book"/>
        </w:rPr>
        <w:t xml:space="preserve">Modifying language and adding new questions to better assess updated vaccine uptake, including second dose uptake/eligibility. </w:t>
      </w:r>
    </w:p>
    <w:p w:rsidR="004D38B8" w:rsidP="004D38B8" w14:paraId="37517538" w14:textId="77777777">
      <w:pPr>
        <w:pStyle w:val="ListParagraph"/>
        <w:numPr>
          <w:ilvl w:val="1"/>
          <w:numId w:val="1"/>
        </w:numPr>
        <w:rPr>
          <w:rFonts w:eastAsia="Times New Roman"/>
        </w:rPr>
      </w:pPr>
      <w:r>
        <w:rPr>
          <w:rFonts w:ascii="Franklin Gothic Book" w:eastAsia="Times New Roman" w:hAnsi="Franklin Gothic Book"/>
          <w:b/>
          <w:bCs/>
        </w:rPr>
        <w:t xml:space="preserve">(Q6, </w:t>
      </w:r>
      <w:r>
        <w:rPr>
          <w:rFonts w:ascii="Franklin Gothic Book" w:eastAsia="Times New Roman" w:hAnsi="Franklin Gothic Book"/>
          <w:b/>
          <w:bCs/>
        </w:rPr>
        <w:t>refield</w:t>
      </w:r>
      <w:r>
        <w:rPr>
          <w:rFonts w:ascii="Franklin Gothic Book" w:eastAsia="Times New Roman" w:hAnsi="Franklin Gothic Book"/>
          <w:b/>
          <w:bCs/>
        </w:rPr>
        <w:t xml:space="preserve"> with minor edit):</w:t>
      </w:r>
      <w:r>
        <w:rPr>
          <w:rFonts w:ascii="Franklin Gothic Book" w:eastAsia="Times New Roman" w:hAnsi="Franklin Gothic Book"/>
        </w:rPr>
        <w:t xml:space="preserve"> Updated language to refer to first COVID vaccine dose</w:t>
      </w:r>
    </w:p>
    <w:p w:rsidR="004D38B8" w:rsidP="004D38B8" w14:paraId="4B0ABE0F" w14:textId="77777777">
      <w:pPr>
        <w:pStyle w:val="ListParagraph"/>
        <w:numPr>
          <w:ilvl w:val="1"/>
          <w:numId w:val="1"/>
        </w:numPr>
        <w:rPr>
          <w:rFonts w:eastAsia="Times New Roman"/>
        </w:rPr>
      </w:pPr>
      <w:r>
        <w:rPr>
          <w:rFonts w:ascii="Franklin Gothic Book" w:eastAsia="Times New Roman" w:hAnsi="Franklin Gothic Book"/>
          <w:b/>
          <w:bCs/>
        </w:rPr>
        <w:t>(Q7, new):</w:t>
      </w:r>
      <w:r>
        <w:rPr>
          <w:rFonts w:ascii="Franklin Gothic Book" w:eastAsia="Times New Roman" w:hAnsi="Franklin Gothic Book"/>
        </w:rPr>
        <w:t xml:space="preserve"> Identify those who received an updated vaccine for their first dose.</w:t>
      </w:r>
    </w:p>
    <w:p w:rsidR="004D38B8" w:rsidP="004D38B8" w14:paraId="762A21AF" w14:textId="77777777">
      <w:pPr>
        <w:pStyle w:val="ListParagraph"/>
        <w:numPr>
          <w:ilvl w:val="1"/>
          <w:numId w:val="1"/>
        </w:numPr>
        <w:rPr>
          <w:rFonts w:eastAsia="Times New Roman"/>
        </w:rPr>
      </w:pPr>
      <w:r>
        <w:rPr>
          <w:rFonts w:ascii="Franklin Gothic Book" w:eastAsia="Times New Roman" w:hAnsi="Franklin Gothic Book"/>
          <w:b/>
          <w:bCs/>
        </w:rPr>
        <w:t>(Q9, new):</w:t>
      </w:r>
      <w:r>
        <w:rPr>
          <w:rFonts w:ascii="Franklin Gothic Book" w:eastAsia="Times New Roman" w:hAnsi="Franklin Gothic Book"/>
        </w:rPr>
        <w:t xml:space="preserve"> Identify those who have received more than one updated vaccine dose.</w:t>
      </w:r>
    </w:p>
    <w:p w:rsidR="004D38B8" w:rsidP="004D38B8" w14:paraId="495B276A" w14:textId="77777777">
      <w:pPr>
        <w:pStyle w:val="ListParagraph"/>
        <w:numPr>
          <w:ilvl w:val="1"/>
          <w:numId w:val="1"/>
        </w:numPr>
        <w:rPr>
          <w:rFonts w:eastAsia="Times New Roman"/>
        </w:rPr>
      </w:pPr>
      <w:r>
        <w:rPr>
          <w:rFonts w:ascii="Franklin Gothic Book" w:eastAsia="Times New Roman" w:hAnsi="Franklin Gothic Book"/>
          <w:b/>
          <w:bCs/>
        </w:rPr>
        <w:t>(Q11, new):</w:t>
      </w:r>
      <w:r>
        <w:rPr>
          <w:rFonts w:ascii="Franklin Gothic Book" w:eastAsia="Times New Roman" w:hAnsi="Franklin Gothic Book"/>
        </w:rPr>
        <w:t xml:space="preserve"> Identify those who consider themselves moderately or severely immunocompromised, and therefore may be eligible for a second updated vaccine dose.</w:t>
      </w:r>
    </w:p>
    <w:p w:rsidR="004D38B8" w:rsidP="004D38B8" w14:paraId="4903FCA0" w14:textId="77777777">
      <w:pPr>
        <w:pStyle w:val="ListParagraph"/>
        <w:numPr>
          <w:ilvl w:val="0"/>
          <w:numId w:val="1"/>
        </w:numPr>
        <w:rPr>
          <w:rFonts w:eastAsia="Times New Roman"/>
        </w:rPr>
      </w:pPr>
      <w:r>
        <w:rPr>
          <w:rFonts w:ascii="Franklin Gothic Book" w:eastAsia="Times New Roman" w:hAnsi="Franklin Gothic Book"/>
          <w:b/>
          <w:bCs/>
        </w:rPr>
        <w:t xml:space="preserve">COVID susceptibility and risk (Q16-17, </w:t>
      </w:r>
      <w:r>
        <w:rPr>
          <w:rFonts w:ascii="Franklin Gothic Book" w:eastAsia="Times New Roman" w:hAnsi="Franklin Gothic Book"/>
          <w:b/>
          <w:bCs/>
        </w:rPr>
        <w:t>refield</w:t>
      </w:r>
      <w:r>
        <w:rPr>
          <w:rFonts w:ascii="Franklin Gothic Book" w:eastAsia="Times New Roman" w:hAnsi="Franklin Gothic Book"/>
          <w:b/>
          <w:bCs/>
        </w:rPr>
        <w:t>):</w:t>
      </w:r>
      <w:r>
        <w:rPr>
          <w:rFonts w:ascii="Franklin Gothic Book" w:eastAsia="Times New Roman" w:hAnsi="Franklin Gothic Book"/>
        </w:rPr>
        <w:t xml:space="preserve"> Assessing perceived susceptibility to COVID infection and risk of severe outcomes.</w:t>
      </w:r>
    </w:p>
    <w:p w:rsidR="004D38B8" w:rsidP="004D38B8" w14:paraId="38FF6E47" w14:textId="77777777">
      <w:pPr>
        <w:pStyle w:val="ListParagraph"/>
        <w:numPr>
          <w:ilvl w:val="0"/>
          <w:numId w:val="1"/>
        </w:numPr>
        <w:rPr>
          <w:rFonts w:eastAsia="Times New Roman"/>
        </w:rPr>
      </w:pPr>
      <w:r>
        <w:rPr>
          <w:rFonts w:ascii="Franklin Gothic Book" w:eastAsia="Times New Roman" w:hAnsi="Franklin Gothic Book"/>
          <w:b/>
          <w:bCs/>
        </w:rPr>
        <w:t>Health care provider communication (Q18, new):</w:t>
      </w:r>
      <w:r>
        <w:rPr>
          <w:rFonts w:ascii="Franklin Gothic Book" w:eastAsia="Times New Roman" w:hAnsi="Franklin Gothic Book"/>
        </w:rPr>
        <w:t xml:space="preserve"> Asking if respondents have spoken to a health care provider about updated vaccines.</w:t>
      </w:r>
    </w:p>
    <w:p w:rsidR="004D38B8" w:rsidP="004D38B8" w14:paraId="3A365FB4" w14:textId="77777777">
      <w:pPr>
        <w:pStyle w:val="ListParagraph"/>
        <w:numPr>
          <w:ilvl w:val="0"/>
          <w:numId w:val="1"/>
        </w:numPr>
        <w:rPr>
          <w:rFonts w:eastAsia="Times New Roman"/>
        </w:rPr>
      </w:pPr>
      <w:r>
        <w:rPr>
          <w:rFonts w:ascii="Franklin Gothic Book" w:eastAsia="Times New Roman" w:hAnsi="Franklin Gothic Book"/>
          <w:b/>
          <w:bCs/>
        </w:rPr>
        <w:t>Social norms (Q19, new):</w:t>
      </w:r>
      <w:r>
        <w:rPr>
          <w:rFonts w:ascii="Franklin Gothic Book" w:eastAsia="Times New Roman" w:hAnsi="Franklin Gothic Book"/>
        </w:rPr>
        <w:t xml:space="preserve"> Measuring social norms around updated vaccine uptake.</w:t>
      </w:r>
    </w:p>
    <w:p w:rsidR="004D38B8" w:rsidP="004D38B8" w14:paraId="530241EC" w14:textId="77777777">
      <w:pPr>
        <w:pStyle w:val="ListParagraph"/>
        <w:numPr>
          <w:ilvl w:val="0"/>
          <w:numId w:val="1"/>
        </w:numPr>
        <w:rPr>
          <w:rFonts w:eastAsia="Times New Roman"/>
        </w:rPr>
      </w:pPr>
      <w:r>
        <w:rPr>
          <w:rFonts w:ascii="Franklin Gothic Book" w:eastAsia="Times New Roman" w:hAnsi="Franklin Gothic Book"/>
          <w:b/>
          <w:bCs/>
        </w:rPr>
        <w:t xml:space="preserve">Updated vaccine perceptions (Q20, </w:t>
      </w:r>
      <w:r>
        <w:rPr>
          <w:rFonts w:ascii="Franklin Gothic Book" w:eastAsia="Times New Roman" w:hAnsi="Franklin Gothic Book"/>
          <w:b/>
          <w:bCs/>
        </w:rPr>
        <w:t>refield</w:t>
      </w:r>
      <w:r>
        <w:rPr>
          <w:rFonts w:ascii="Franklin Gothic Book" w:eastAsia="Times New Roman" w:hAnsi="Franklin Gothic Book"/>
          <w:b/>
          <w:bCs/>
        </w:rPr>
        <w:t xml:space="preserve"> with edits):</w:t>
      </w:r>
      <w:r>
        <w:rPr>
          <w:rFonts w:ascii="Franklin Gothic Book" w:eastAsia="Times New Roman" w:hAnsi="Franklin Gothic Book"/>
        </w:rPr>
        <w:t xml:space="preserve"> This is a revised version of a battery we used to measure attitudes about children’s vaccines—this version focuses on vaccines for adults.</w:t>
      </w:r>
    </w:p>
    <w:p w:rsidR="004D38B8" w:rsidP="004D38B8" w14:paraId="18A7EA28" w14:textId="77777777">
      <w:pPr>
        <w:pStyle w:val="ListParagraph"/>
        <w:numPr>
          <w:ilvl w:val="0"/>
          <w:numId w:val="2"/>
        </w:numPr>
        <w:rPr>
          <w:rFonts w:eastAsia="Times New Roman"/>
        </w:rPr>
      </w:pPr>
      <w:r>
        <w:rPr>
          <w:rFonts w:ascii="Franklin Gothic Book" w:eastAsia="Times New Roman" w:hAnsi="Franklin Gothic Book"/>
          <w:b/>
          <w:bCs/>
        </w:rPr>
        <w:t>PTN messages (Q21-25, new messages):</w:t>
      </w:r>
    </w:p>
    <w:p w:rsidR="004D38B8" w:rsidP="004D38B8" w14:paraId="7CCEB7D3" w14:textId="77777777">
      <w:pPr>
        <w:pStyle w:val="ListParagraph"/>
        <w:numPr>
          <w:ilvl w:val="1"/>
          <w:numId w:val="2"/>
        </w:numPr>
        <w:rPr>
          <w:rFonts w:eastAsia="Times New Roman"/>
        </w:rPr>
      </w:pPr>
      <w:r>
        <w:rPr>
          <w:rFonts w:ascii="Franklin Gothic Book" w:eastAsia="Times New Roman" w:hAnsi="Franklin Gothic Book"/>
        </w:rPr>
        <w:t>Updated mRNA COVID vaccines offer protection against two strains of the COVID virus. These vaccines may be updated in the future, like flu shots are, if new strains emerge.</w:t>
      </w:r>
    </w:p>
    <w:p w:rsidR="004D38B8" w:rsidP="004D38B8" w14:paraId="216F1BCE" w14:textId="77777777">
      <w:pPr>
        <w:pStyle w:val="ListParagraph"/>
        <w:numPr>
          <w:ilvl w:val="1"/>
          <w:numId w:val="2"/>
        </w:numPr>
        <w:rPr>
          <w:rFonts w:eastAsia="Times New Roman"/>
        </w:rPr>
      </w:pPr>
      <w:r>
        <w:rPr>
          <w:rFonts w:ascii="Franklin Gothic Book" w:eastAsia="Times New Roman" w:hAnsi="Franklin Gothic Book"/>
        </w:rPr>
        <w:t>COVID vaccines help prevent severe outcomes, such as Long COVID or hospitalization due to COVID.</w:t>
      </w:r>
    </w:p>
    <w:p w:rsidR="004D38B8" w:rsidP="004D38B8" w14:paraId="3E8A74F1" w14:textId="77777777">
      <w:pPr>
        <w:pStyle w:val="ListParagraph"/>
        <w:numPr>
          <w:ilvl w:val="1"/>
          <w:numId w:val="2"/>
        </w:numPr>
        <w:rPr>
          <w:rFonts w:eastAsia="Times New Roman"/>
        </w:rPr>
      </w:pPr>
      <w:r>
        <w:rPr>
          <w:rFonts w:ascii="Franklin Gothic Book" w:eastAsia="Times New Roman" w:hAnsi="Franklin Gothic Book"/>
        </w:rPr>
        <w:t>If you’ve never been vaccinated against COVID, you can protect yourself against severe illness with one dose of an updated mRNA vaccine, unless you need another dose because age or health put you at high risk for COVID complications.</w:t>
      </w:r>
    </w:p>
    <w:p w:rsidR="004D38B8" w:rsidP="004D38B8" w14:paraId="60B529D9" w14:textId="77777777">
      <w:pPr>
        <w:pStyle w:val="ListParagraph"/>
        <w:numPr>
          <w:ilvl w:val="1"/>
          <w:numId w:val="2"/>
        </w:numPr>
        <w:rPr>
          <w:rFonts w:eastAsia="Times New Roman"/>
        </w:rPr>
      </w:pPr>
      <w:r>
        <w:rPr>
          <w:rFonts w:ascii="Franklin Gothic Book" w:eastAsia="Times New Roman" w:hAnsi="Franklin Gothic Book"/>
        </w:rPr>
        <w:t xml:space="preserve">To make sure you are getting accurate and up-to-date information, use trusted sources that rely on proven scientific data and facts to back up their statements, such as websites for government agencies or medical associations. </w:t>
      </w:r>
    </w:p>
    <w:p w:rsidR="004D38B8" w:rsidP="004D38B8" w14:paraId="2113640B" w14:textId="77777777">
      <w:pPr>
        <w:pStyle w:val="ListParagraph"/>
        <w:numPr>
          <w:ilvl w:val="1"/>
          <w:numId w:val="2"/>
        </w:numPr>
        <w:rPr>
          <w:rFonts w:eastAsia="Times New Roman"/>
        </w:rPr>
      </w:pPr>
      <w:r>
        <w:rPr>
          <w:rFonts w:ascii="Franklin Gothic Book" w:eastAsia="Times New Roman" w:hAnsi="Franklin Gothic Book"/>
        </w:rPr>
        <w:t>Protective measures, including staying up to date with your COVID vaccines, reduce your risk of serious illness, emergency room visits, and hospitalization from COVID.</w:t>
      </w:r>
    </w:p>
    <w:p w:rsidR="004D38B8" w14:paraId="72039E3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4741D"/>
    <w:multiLevelType w:val="hybridMultilevel"/>
    <w:tmpl w:val="C810A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8C37653"/>
    <w:multiLevelType w:val="hybridMultilevel"/>
    <w:tmpl w:val="2D34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9131315">
    <w:abstractNumId w:val="0"/>
    <w:lvlOverride w:ilvl="0"/>
    <w:lvlOverride w:ilvl="1"/>
    <w:lvlOverride w:ilvl="2"/>
    <w:lvlOverride w:ilvl="3"/>
    <w:lvlOverride w:ilvl="4"/>
    <w:lvlOverride w:ilvl="5"/>
    <w:lvlOverride w:ilvl="6"/>
    <w:lvlOverride w:ilvl="7"/>
    <w:lvlOverride w:ilvl="8"/>
  </w:num>
  <w:num w:numId="2" w16cid:durableId="156028203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B8"/>
    <w:rsid w:val="001E5A8E"/>
    <w:rsid w:val="004221EA"/>
    <w:rsid w:val="004D38B8"/>
    <w:rsid w:val="00CF3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14F65A"/>
  <w15:chartTrackingRefBased/>
  <w15:docId w15:val="{6EEC2D27-996D-4425-ABB0-6E3546C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D38B8"/>
  </w:style>
  <w:style w:type="character" w:customStyle="1" w:styleId="eop">
    <w:name w:val="eop"/>
    <w:basedOn w:val="DefaultParagraphFont"/>
    <w:rsid w:val="004D38B8"/>
  </w:style>
  <w:style w:type="paragraph" w:styleId="ListParagraph">
    <w:name w:val="List Paragraph"/>
    <w:basedOn w:val="Normal"/>
    <w:uiPriority w:val="34"/>
    <w:qFormat/>
    <w:rsid w:val="004D38B8"/>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Kathleen (HHS/ASPA)</dc:creator>
  <cp:lastModifiedBy>Yu, Kathleen (HHS/ASPA)</cp:lastModifiedBy>
  <cp:revision>1</cp:revision>
  <dcterms:created xsi:type="dcterms:W3CDTF">2023-05-26T18:55:00Z</dcterms:created>
  <dcterms:modified xsi:type="dcterms:W3CDTF">2023-05-26T18:56:00Z</dcterms:modified>
</cp:coreProperties>
</file>