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3085" w:rsidRPr="007B0DB1" w:rsidP="005B3085" w14:paraId="46DFE91B"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B. </w:t>
      </w:r>
      <w:r>
        <w:rPr>
          <w:rFonts w:ascii="Times New Roman" w:hAnsi="Times New Roman" w:cs="Times New Roman"/>
          <w:b/>
          <w:sz w:val="24"/>
          <w:szCs w:val="24"/>
        </w:rPr>
        <w:t>COLLECTION OF INFORMATION EMPLOYING STATISTICAL METHODS</w:t>
      </w:r>
      <w:r w:rsidRPr="007B0DB1">
        <w:rPr>
          <w:rFonts w:ascii="Times New Roman" w:hAnsi="Times New Roman" w:cs="Times New Roman"/>
          <w:b/>
          <w:sz w:val="24"/>
          <w:szCs w:val="24"/>
        </w:rPr>
        <w:t xml:space="preserve"> </w:t>
      </w:r>
    </w:p>
    <w:p w:rsidR="005B3085" w:rsidRPr="007B0DB1" w:rsidP="005B3085" w14:paraId="16FE7C30" w14:textId="77777777">
      <w:pPr>
        <w:spacing w:after="0" w:line="240" w:lineRule="auto"/>
        <w:rPr>
          <w:rFonts w:ascii="Times New Roman" w:hAnsi="Times New Roman" w:cs="Times New Roman"/>
          <w:b/>
          <w:sz w:val="24"/>
          <w:szCs w:val="24"/>
        </w:rPr>
      </w:pPr>
    </w:p>
    <w:p w:rsidR="005B3085" w:rsidRPr="007B0DB1" w:rsidP="005B3085" w14:paraId="3BEF0CF0"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1. </w:t>
      </w:r>
      <w:r>
        <w:rPr>
          <w:rFonts w:ascii="Times New Roman" w:hAnsi="Times New Roman" w:cs="Times New Roman"/>
          <w:b/>
          <w:sz w:val="24"/>
          <w:szCs w:val="24"/>
        </w:rPr>
        <w:t>Universe and Respondent Selection</w:t>
      </w:r>
    </w:p>
    <w:p w:rsidR="005B3085" w:rsidRPr="007B0DB1" w:rsidP="005B3085" w14:paraId="5CD0224F" w14:textId="77777777">
      <w:pPr>
        <w:spacing w:after="0" w:line="240" w:lineRule="auto"/>
        <w:rPr>
          <w:rFonts w:ascii="Times New Roman" w:hAnsi="Times New Roman" w:cs="Times New Roman"/>
          <w:sz w:val="24"/>
          <w:szCs w:val="24"/>
        </w:rPr>
      </w:pPr>
    </w:p>
    <w:p w:rsidR="005B3085" w:rsidRPr="007B0DB1" w:rsidP="005B3085" w14:paraId="37C129B6" w14:textId="6C83544D">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The 2023 National Census of Victim Service Providers (NCVSP) will be a complete enumeration of the </w:t>
      </w:r>
      <w:r w:rsidRPr="00AA3232">
        <w:rPr>
          <w:rFonts w:ascii="Times New Roman" w:hAnsi="Times New Roman" w:cs="Times New Roman"/>
          <w:sz w:val="24"/>
          <w:szCs w:val="24"/>
        </w:rPr>
        <w:t xml:space="preserve">approximately 17,000 </w:t>
      </w:r>
      <w:r>
        <w:rPr>
          <w:rFonts w:ascii="Times New Roman" w:hAnsi="Times New Roman" w:cs="Times New Roman"/>
          <w:sz w:val="24"/>
          <w:szCs w:val="24"/>
        </w:rPr>
        <w:t xml:space="preserve">active </w:t>
      </w:r>
      <w:r w:rsidRPr="00AA3232">
        <w:rPr>
          <w:rFonts w:ascii="Times New Roman" w:hAnsi="Times New Roman" w:cs="Times New Roman"/>
          <w:sz w:val="24"/>
          <w:szCs w:val="24"/>
        </w:rPr>
        <w:t>entities</w:t>
      </w:r>
      <w:r w:rsidRPr="007B0DB1">
        <w:rPr>
          <w:rFonts w:ascii="Times New Roman" w:hAnsi="Times New Roman" w:cs="Times New Roman"/>
          <w:sz w:val="24"/>
          <w:szCs w:val="24"/>
        </w:rPr>
        <w:t xml:space="preserve"> included on the national roster of VSPs developed for this data collection. The roster is a list of all civilian </w:t>
      </w:r>
      <w:r w:rsidR="009808F9">
        <w:rPr>
          <w:rFonts w:ascii="Times New Roman" w:hAnsi="Times New Roman" w:cs="Times New Roman"/>
          <w:sz w:val="24"/>
          <w:szCs w:val="24"/>
        </w:rPr>
        <w:t xml:space="preserve">(non-military) </w:t>
      </w:r>
      <w:r w:rsidRPr="007B0DB1">
        <w:rPr>
          <w:rFonts w:ascii="Times New Roman" w:hAnsi="Times New Roman" w:cs="Times New Roman"/>
          <w:sz w:val="24"/>
          <w:szCs w:val="24"/>
        </w:rPr>
        <w:t xml:space="preserve">entities nationwide that provide services to victims as the primary function of the organization or through dedicated programs or personnel. </w:t>
      </w:r>
    </w:p>
    <w:p w:rsidR="005B3085" w:rsidRPr="007B0DB1" w:rsidP="005B3085" w14:paraId="0869EC02" w14:textId="77777777">
      <w:pPr>
        <w:spacing w:after="0" w:line="240" w:lineRule="auto"/>
        <w:rPr>
          <w:rFonts w:ascii="Times New Roman" w:hAnsi="Times New Roman" w:cs="Times New Roman"/>
          <w:sz w:val="24"/>
          <w:szCs w:val="24"/>
        </w:rPr>
      </w:pPr>
    </w:p>
    <w:p w:rsidR="005B3085" w:rsidRPr="007B0DB1" w:rsidP="005B3085" w14:paraId="628FC7BD" w14:textId="750373A9">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Based on the work done in preparation for the 2017 NCVSP, “Victim Service Provider” is: “any civilian organization or entity which provides services or assistance to victims of crime or abuse.” The team identified </w:t>
      </w:r>
      <w:r>
        <w:rPr>
          <w:rFonts w:ascii="Times New Roman" w:hAnsi="Times New Roman" w:cs="Times New Roman"/>
          <w:sz w:val="24"/>
          <w:szCs w:val="24"/>
        </w:rPr>
        <w:t xml:space="preserve">two </w:t>
      </w:r>
      <w:r w:rsidRPr="007B0DB1">
        <w:rPr>
          <w:rFonts w:ascii="Times New Roman" w:hAnsi="Times New Roman" w:cs="Times New Roman"/>
          <w:sz w:val="24"/>
          <w:szCs w:val="24"/>
        </w:rPr>
        <w:t xml:space="preserve">large categories of VSPs: (a) primary VSPs, or providers principally functioning to provide services to crime victims; </w:t>
      </w:r>
      <w:r>
        <w:rPr>
          <w:rFonts w:ascii="Times New Roman" w:hAnsi="Times New Roman" w:cs="Times New Roman"/>
          <w:sz w:val="24"/>
          <w:szCs w:val="24"/>
        </w:rPr>
        <w:t xml:space="preserve">and </w:t>
      </w:r>
      <w:r w:rsidRPr="007B0DB1">
        <w:rPr>
          <w:rFonts w:ascii="Times New Roman" w:hAnsi="Times New Roman" w:cs="Times New Roman"/>
          <w:sz w:val="24"/>
          <w:szCs w:val="24"/>
        </w:rPr>
        <w:t>(b) secondary VSPs, or providers who assist crime victims as one of several functions but have a program, center, or specific staff dedicated to serving crime victims</w:t>
      </w:r>
      <w:r>
        <w:rPr>
          <w:rFonts w:ascii="Times New Roman" w:hAnsi="Times New Roman" w:cs="Times New Roman"/>
          <w:sz w:val="24"/>
          <w:szCs w:val="24"/>
        </w:rPr>
        <w:t>.</w:t>
      </w:r>
      <w:r w:rsidRPr="007B0DB1">
        <w:rPr>
          <w:rFonts w:ascii="Times New Roman" w:hAnsi="Times New Roman" w:cs="Times New Roman"/>
          <w:sz w:val="24"/>
          <w:szCs w:val="24"/>
        </w:rPr>
        <w:t xml:space="preserve"> Within these categories of primary</w:t>
      </w:r>
      <w:r w:rsidR="009808F9">
        <w:rPr>
          <w:rFonts w:ascii="Times New Roman" w:hAnsi="Times New Roman" w:cs="Times New Roman"/>
          <w:sz w:val="24"/>
          <w:szCs w:val="24"/>
        </w:rPr>
        <w:t xml:space="preserve"> and </w:t>
      </w:r>
      <w:r w:rsidRPr="007B0DB1">
        <w:rPr>
          <w:rFonts w:ascii="Times New Roman" w:hAnsi="Times New Roman" w:cs="Times New Roman"/>
          <w:sz w:val="24"/>
          <w:szCs w:val="24"/>
        </w:rPr>
        <w:t xml:space="preserve"> secondary VSPs, there are a range of different types of VSPs, including government agencies, hospitals, campus organizations, faith-based and nonprofit entities, and informal groups such as survivor networks. </w:t>
      </w:r>
    </w:p>
    <w:p w:rsidR="005B3085" w:rsidRPr="007B0DB1" w:rsidP="005B3085" w14:paraId="40EE94A6" w14:textId="77777777">
      <w:pPr>
        <w:spacing w:after="0" w:line="240" w:lineRule="auto"/>
        <w:rPr>
          <w:rFonts w:ascii="Times New Roman" w:hAnsi="Times New Roman" w:cs="Times New Roman"/>
          <w:sz w:val="24"/>
          <w:szCs w:val="24"/>
        </w:rPr>
      </w:pPr>
    </w:p>
    <w:p w:rsidR="005B3085" w:rsidP="005B3085" w14:paraId="1BC968DE" w14:textId="77777777">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With this broad definition in mind, the research team began to compile an all-inclusive, national list of VSPs. The team first gathered lists of federal grantees and subgrantees who received funding to provide victim services. Federal funding sources included VOCA, Violence Against Women Act (VAWA), Office of Trafficking in Persons (OTIP)</w:t>
      </w:r>
      <w:r>
        <w:rPr>
          <w:rFonts w:ascii="Times New Roman" w:hAnsi="Times New Roman" w:cs="Times New Roman"/>
          <w:sz w:val="24"/>
          <w:szCs w:val="24"/>
        </w:rPr>
        <w:t>, Trafficking Victims Protection Act (TVPA), and Administration for Native Americans (ANA)</w:t>
      </w:r>
      <w:r w:rsidRPr="007B0DB1">
        <w:rPr>
          <w:rFonts w:ascii="Times New Roman" w:hAnsi="Times New Roman" w:cs="Times New Roman"/>
          <w:sz w:val="24"/>
          <w:szCs w:val="24"/>
        </w:rPr>
        <w:t xml:space="preserve"> funding. The contractor de-duplicated the lists. Initially, a total of </w:t>
      </w:r>
      <w:r>
        <w:rPr>
          <w:rFonts w:ascii="Times New Roman" w:hAnsi="Times New Roman" w:cs="Times New Roman"/>
          <w:sz w:val="24"/>
          <w:szCs w:val="24"/>
        </w:rPr>
        <w:t>16,652</w:t>
      </w:r>
      <w:r w:rsidRPr="007B0DB1">
        <w:rPr>
          <w:rFonts w:ascii="Times New Roman" w:hAnsi="Times New Roman" w:cs="Times New Roman"/>
          <w:sz w:val="24"/>
          <w:szCs w:val="24"/>
        </w:rPr>
        <w:t xml:space="preserve"> records were received</w:t>
      </w:r>
      <w:r>
        <w:rPr>
          <w:rFonts w:ascii="Times New Roman" w:hAnsi="Times New Roman" w:cs="Times New Roman"/>
          <w:sz w:val="24"/>
          <w:szCs w:val="24"/>
        </w:rPr>
        <w:t xml:space="preserve"> from </w:t>
      </w:r>
      <w:r w:rsidRPr="007B0DB1">
        <w:rPr>
          <w:rFonts w:ascii="Times New Roman" w:hAnsi="Times New Roman" w:cs="Times New Roman"/>
          <w:sz w:val="24"/>
          <w:szCs w:val="24"/>
        </w:rPr>
        <w:t>the federal grant providers, including the OVC, OVW, and OTIP grantees.</w:t>
      </w:r>
    </w:p>
    <w:p w:rsidR="005B3085" w:rsidP="005B3085" w14:paraId="18C8C7D8" w14:textId="77777777">
      <w:pPr>
        <w:spacing w:after="0" w:line="240" w:lineRule="auto"/>
        <w:rPr>
          <w:rFonts w:ascii="Times New Roman" w:hAnsi="Times New Roman" w:cs="Times New Roman"/>
          <w:sz w:val="24"/>
          <w:szCs w:val="24"/>
        </w:rPr>
      </w:pPr>
    </w:p>
    <w:p w:rsidR="005B3085" w:rsidRPr="007B0DB1" w:rsidP="005B3085" w14:paraId="69A76FF9" w14:textId="77777777">
      <w:pPr>
        <w:spacing w:after="0" w:line="240" w:lineRule="auto"/>
        <w:rPr>
          <w:rFonts w:ascii="Times New Roman" w:hAnsi="Times New Roman" w:cs="Times New Roman"/>
          <w:sz w:val="24"/>
          <w:szCs w:val="24"/>
        </w:rPr>
      </w:pPr>
      <w:bookmarkStart w:id="0" w:name="_Hlk130290875"/>
      <w:r>
        <w:rPr>
          <w:rFonts w:ascii="Times New Roman" w:hAnsi="Times New Roman" w:cs="Times New Roman"/>
          <w:sz w:val="24"/>
          <w:szCs w:val="24"/>
        </w:rPr>
        <w:t>Other BJS data collections that collect information on victim service provision were also included in the national list, specifically the 2018 Census of Medical Examiners and Coroners, the 2018 Census of State and Local Law Enforcement Agencies, the 2019 Census of State and Federal Adult Correctional Facilities, and 2020 National Survey of Prosecutors.</w:t>
      </w:r>
    </w:p>
    <w:bookmarkEnd w:id="0"/>
    <w:p w:rsidR="005B3085" w:rsidRPr="007B0DB1" w:rsidP="005B3085" w14:paraId="577FA0BC" w14:textId="77777777">
      <w:pPr>
        <w:spacing w:after="0" w:line="240" w:lineRule="auto"/>
        <w:rPr>
          <w:rFonts w:ascii="Times New Roman" w:hAnsi="Times New Roman" w:cs="Times New Roman"/>
          <w:sz w:val="24"/>
          <w:szCs w:val="24"/>
        </w:rPr>
      </w:pPr>
    </w:p>
    <w:p w:rsidR="005B3085" w:rsidP="005B3085" w14:paraId="5646411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Expert panel members were also asked to provide their lists of providers or assist in gathering state and local lists from their members. These included the National Children’s Alliance, the National Association of Victim Assistance in Corrections, the Illinois Criminal Justice Information Authority, and the National Network to End Domestic Violence. </w:t>
      </w:r>
    </w:p>
    <w:p w:rsidR="005B3085" w:rsidP="005B3085" w14:paraId="603CAFD4" w14:textId="77777777">
      <w:pPr>
        <w:spacing w:after="0" w:line="240" w:lineRule="auto"/>
        <w:rPr>
          <w:rFonts w:ascii="Times New Roman" w:hAnsi="Times New Roman" w:cs="Times New Roman"/>
          <w:sz w:val="24"/>
          <w:szCs w:val="24"/>
        </w:rPr>
      </w:pPr>
    </w:p>
    <w:p w:rsidR="005B3085" w:rsidP="005B3085" w14:paraId="13323DF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Project partners also collected lists of VSPs. </w:t>
      </w:r>
      <w:r w:rsidRPr="007B0DB1">
        <w:rPr>
          <w:rFonts w:ascii="Times New Roman" w:hAnsi="Times New Roman" w:cs="Times New Roman"/>
          <w:sz w:val="24"/>
          <w:szCs w:val="24"/>
        </w:rPr>
        <w:t xml:space="preserve">NOVA contacted their membership to obtain lists of VSPs operating in each of the 50 states to ensure those </w:t>
      </w:r>
      <w:r>
        <w:rPr>
          <w:rFonts w:ascii="Times New Roman" w:hAnsi="Times New Roman" w:cs="Times New Roman"/>
          <w:sz w:val="24"/>
          <w:szCs w:val="24"/>
        </w:rPr>
        <w:t xml:space="preserve">VSP </w:t>
      </w:r>
      <w:r w:rsidRPr="007B0DB1">
        <w:rPr>
          <w:rFonts w:ascii="Times New Roman" w:hAnsi="Times New Roman" w:cs="Times New Roman"/>
          <w:sz w:val="24"/>
          <w:szCs w:val="24"/>
        </w:rPr>
        <w:t xml:space="preserve">organizations not receiving federal funds are in the frame. JRSA contacted </w:t>
      </w:r>
      <w:r>
        <w:rPr>
          <w:rFonts w:ascii="Times New Roman" w:hAnsi="Times New Roman" w:cs="Times New Roman"/>
          <w:sz w:val="24"/>
          <w:szCs w:val="24"/>
        </w:rPr>
        <w:t xml:space="preserve">additional </w:t>
      </w:r>
      <w:r w:rsidRPr="007B0DB1">
        <w:rPr>
          <w:rFonts w:ascii="Times New Roman" w:hAnsi="Times New Roman" w:cs="Times New Roman"/>
          <w:sz w:val="24"/>
          <w:szCs w:val="24"/>
        </w:rPr>
        <w:t xml:space="preserve">national associations representing </w:t>
      </w:r>
      <w:r>
        <w:rPr>
          <w:rFonts w:ascii="Times New Roman" w:hAnsi="Times New Roman" w:cs="Times New Roman"/>
          <w:sz w:val="24"/>
          <w:szCs w:val="24"/>
        </w:rPr>
        <w:t>VSPs</w:t>
      </w:r>
      <w:r w:rsidRPr="007B0DB1">
        <w:rPr>
          <w:rFonts w:ascii="Times New Roman" w:hAnsi="Times New Roman" w:cs="Times New Roman"/>
          <w:sz w:val="24"/>
          <w:szCs w:val="24"/>
        </w:rPr>
        <w:t xml:space="preserve"> to obtain their lists of providers. Examples of national organizations included Mothers Against Drunk Driving (MADD)</w:t>
      </w:r>
      <w:r>
        <w:rPr>
          <w:rFonts w:ascii="Times New Roman" w:hAnsi="Times New Roman" w:cs="Times New Roman"/>
          <w:sz w:val="24"/>
          <w:szCs w:val="24"/>
        </w:rPr>
        <w:t xml:space="preserve"> </w:t>
      </w:r>
      <w:r w:rsidRPr="007B0DB1">
        <w:rPr>
          <w:rFonts w:ascii="Times New Roman" w:hAnsi="Times New Roman" w:cs="Times New Roman"/>
          <w:sz w:val="24"/>
          <w:szCs w:val="24"/>
        </w:rPr>
        <w:t xml:space="preserve">and </w:t>
      </w:r>
      <w:r>
        <w:rPr>
          <w:rFonts w:ascii="Times New Roman" w:hAnsi="Times New Roman" w:cs="Times New Roman"/>
          <w:sz w:val="24"/>
          <w:szCs w:val="24"/>
        </w:rPr>
        <w:t xml:space="preserve">the National Association of </w:t>
      </w:r>
      <w:r w:rsidRPr="007B0DB1">
        <w:rPr>
          <w:rFonts w:ascii="Times New Roman" w:hAnsi="Times New Roman" w:cs="Times New Roman"/>
          <w:sz w:val="24"/>
          <w:szCs w:val="24"/>
        </w:rPr>
        <w:t xml:space="preserve">Parents of Murdered Children. </w:t>
      </w:r>
      <w:r>
        <w:rPr>
          <w:rFonts w:ascii="Times New Roman" w:hAnsi="Times New Roman" w:cs="Times New Roman"/>
          <w:sz w:val="24"/>
          <w:szCs w:val="24"/>
        </w:rPr>
        <w:t xml:space="preserve">Project staff at NOVA and JRSA also identified other VSP lists and directories available online and cleaned those for inclusion in the frame. </w:t>
      </w:r>
    </w:p>
    <w:p w:rsidR="005B3085" w:rsidP="005B3085" w14:paraId="09811B49" w14:textId="77777777">
      <w:pPr>
        <w:spacing w:after="0" w:line="240" w:lineRule="auto"/>
        <w:rPr>
          <w:rFonts w:ascii="Times New Roman" w:hAnsi="Times New Roman" w:cs="Times New Roman"/>
          <w:sz w:val="24"/>
          <w:szCs w:val="24"/>
        </w:rPr>
      </w:pPr>
    </w:p>
    <w:p w:rsidR="005B3085" w:rsidP="005B3085" w14:paraId="3900631C" w14:textId="742C0D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Finally, in an effort to reach VSPs from provider types that do not have directories, email invitations to be added to the frame were circulated to providers by or in collaboration with the National Center on Elder Abuse, the National Association of </w:t>
      </w:r>
      <w:r w:rsidRPr="008F2BC4">
        <w:rPr>
          <w:rFonts w:ascii="Times New Roman" w:hAnsi="Times New Roman" w:cs="Times New Roman"/>
          <w:sz w:val="24"/>
          <w:szCs w:val="24"/>
        </w:rPr>
        <w:t>Student Personnel Administrators</w:t>
      </w:r>
      <w:r>
        <w:rPr>
          <w:rFonts w:ascii="Times New Roman" w:hAnsi="Times New Roman" w:cs="Times New Roman"/>
          <w:sz w:val="24"/>
          <w:szCs w:val="24"/>
        </w:rPr>
        <w:t xml:space="preserve">, the Clery Center, United Against Slavery, and the Office for Victims of Crime. Table </w:t>
      </w:r>
      <w:r w:rsidR="003E537A">
        <w:rPr>
          <w:rFonts w:ascii="Times New Roman" w:hAnsi="Times New Roman" w:cs="Times New Roman"/>
          <w:sz w:val="24"/>
          <w:szCs w:val="24"/>
        </w:rPr>
        <w:t>5</w:t>
      </w:r>
      <w:r>
        <w:rPr>
          <w:rFonts w:ascii="Times New Roman" w:hAnsi="Times New Roman" w:cs="Times New Roman"/>
          <w:sz w:val="24"/>
          <w:szCs w:val="24"/>
        </w:rPr>
        <w:t xml:space="preserve"> details the entity lists incorporated into the NCVSP roster.</w:t>
      </w:r>
    </w:p>
    <w:p w:rsidR="005B3085" w:rsidP="005B3085" w14:paraId="5EE70DB9" w14:textId="77777777">
      <w:pPr>
        <w:spacing w:after="0" w:line="240" w:lineRule="auto"/>
        <w:rPr>
          <w:rFonts w:ascii="Times New Roman" w:hAnsi="Times New Roman" w:cs="Times New Roman"/>
          <w:sz w:val="24"/>
          <w:szCs w:val="24"/>
        </w:rPr>
      </w:pPr>
    </w:p>
    <w:p w:rsidR="005B3085" w:rsidRPr="007B0DB1" w:rsidP="005B3085" w14:paraId="61066944" w14:textId="2D8657E2">
      <w:pPr>
        <w:spacing w:after="0" w:line="240" w:lineRule="auto"/>
        <w:rPr>
          <w:rFonts w:ascii="Times New Roman" w:hAnsi="Times New Roman" w:cs="Times New Roman"/>
          <w:sz w:val="24"/>
          <w:szCs w:val="24"/>
        </w:rPr>
      </w:pPr>
      <w:r w:rsidRPr="008F2BC4">
        <w:rPr>
          <w:rFonts w:ascii="Times New Roman" w:hAnsi="Times New Roman" w:cs="Times New Roman"/>
          <w:sz w:val="24"/>
          <w:szCs w:val="24"/>
        </w:rPr>
        <w:t xml:space="preserve">The goal </w:t>
      </w:r>
      <w:r>
        <w:rPr>
          <w:rFonts w:ascii="Times New Roman" w:hAnsi="Times New Roman" w:cs="Times New Roman"/>
          <w:sz w:val="24"/>
          <w:szCs w:val="24"/>
        </w:rPr>
        <w:t xml:space="preserve">of this effort </w:t>
      </w:r>
      <w:r w:rsidRPr="008F2BC4">
        <w:rPr>
          <w:rFonts w:ascii="Times New Roman" w:hAnsi="Times New Roman" w:cs="Times New Roman"/>
          <w:sz w:val="24"/>
          <w:szCs w:val="24"/>
        </w:rPr>
        <w:t xml:space="preserve">was to collect all </w:t>
      </w:r>
      <w:r>
        <w:rPr>
          <w:rFonts w:ascii="Times New Roman" w:hAnsi="Times New Roman" w:cs="Times New Roman"/>
          <w:sz w:val="24"/>
          <w:szCs w:val="24"/>
        </w:rPr>
        <w:t xml:space="preserve">VSPs </w:t>
      </w:r>
      <w:r w:rsidRPr="008F2BC4">
        <w:rPr>
          <w:rFonts w:ascii="Times New Roman" w:hAnsi="Times New Roman" w:cs="Times New Roman"/>
          <w:sz w:val="24"/>
          <w:szCs w:val="24"/>
        </w:rPr>
        <w:t xml:space="preserve">regardless of </w:t>
      </w:r>
      <w:r>
        <w:rPr>
          <w:rFonts w:ascii="Times New Roman" w:hAnsi="Times New Roman" w:cs="Times New Roman"/>
          <w:sz w:val="24"/>
          <w:szCs w:val="24"/>
        </w:rPr>
        <w:t xml:space="preserve">their organization </w:t>
      </w:r>
      <w:r w:rsidRPr="008F2BC4">
        <w:rPr>
          <w:rFonts w:ascii="Times New Roman" w:hAnsi="Times New Roman" w:cs="Times New Roman"/>
          <w:sz w:val="24"/>
          <w:szCs w:val="24"/>
        </w:rPr>
        <w:t xml:space="preserve">type and source of funding. The VSPs on the </w:t>
      </w:r>
      <w:r>
        <w:rPr>
          <w:rFonts w:ascii="Times New Roman" w:hAnsi="Times New Roman" w:cs="Times New Roman"/>
          <w:sz w:val="24"/>
          <w:szCs w:val="24"/>
        </w:rPr>
        <w:t xml:space="preserve">lists were combined and </w:t>
      </w:r>
      <w:r w:rsidRPr="008F2BC4">
        <w:rPr>
          <w:rFonts w:ascii="Times New Roman" w:hAnsi="Times New Roman" w:cs="Times New Roman"/>
          <w:sz w:val="24"/>
          <w:szCs w:val="24"/>
        </w:rPr>
        <w:t>de-duplicated to ensure VSPs were only on the list once.</w:t>
      </w:r>
      <w:r>
        <w:rPr>
          <w:rFonts w:ascii="Times New Roman" w:hAnsi="Times New Roman" w:cs="Times New Roman"/>
          <w:sz w:val="24"/>
          <w:szCs w:val="24"/>
        </w:rPr>
        <w:t xml:space="preserve"> This de-duplication effort reduced the initial total of 31,339 VSPs (shown in Table 4) to approximately 20,000 VSPs. Furthermore,</w:t>
      </w:r>
      <w:r w:rsidRPr="008F2BC4">
        <w:rPr>
          <w:rFonts w:ascii="Times New Roman" w:hAnsi="Times New Roman" w:cs="Times New Roman"/>
          <w:sz w:val="24"/>
          <w:szCs w:val="24"/>
        </w:rPr>
        <w:t xml:space="preserve"> </w:t>
      </w:r>
      <w:r>
        <w:rPr>
          <w:rFonts w:ascii="Times New Roman" w:hAnsi="Times New Roman" w:cs="Times New Roman"/>
          <w:sz w:val="24"/>
          <w:szCs w:val="24"/>
        </w:rPr>
        <w:t>this final roster will be compared to the sample of VSPs from the 2019 NSVSP to determine the level of overlap and if there are types of VSPs missing from the 2023 roster.</w:t>
      </w:r>
      <w:r w:rsidRPr="00786BD4" w:rsidR="00786BD4">
        <w:t xml:space="preserve"> </w:t>
      </w:r>
      <w:r w:rsidRPr="00786BD4" w:rsidR="00786BD4">
        <w:rPr>
          <w:rFonts w:ascii="Times New Roman" w:hAnsi="Times New Roman" w:cs="Times New Roman"/>
          <w:sz w:val="24"/>
          <w:szCs w:val="24"/>
        </w:rPr>
        <w:t>We decided to compare to the 2019 NSVSP instead of the 2017 NCVSP because it’s more recent. We also employed the same methods in 2017 and 2023 for updating the roster (gathering federal, state, and local lists) and therefore expect these new lists to be current.</w:t>
      </w:r>
    </w:p>
    <w:p w:rsidR="005B3085" w:rsidRPr="007B0DB1" w:rsidP="005B3085" w14:paraId="4E014798" w14:textId="77777777">
      <w:pPr>
        <w:spacing w:after="0" w:line="240" w:lineRule="auto"/>
        <w:rPr>
          <w:rFonts w:ascii="Times New Roman" w:hAnsi="Times New Roman" w:cs="Times New Roman"/>
          <w:sz w:val="24"/>
          <w:szCs w:val="24"/>
        </w:rPr>
      </w:pPr>
    </w:p>
    <w:p w:rsidR="005B3085" w:rsidP="005B3085" w14:paraId="22246FA8" w14:textId="77777777">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Of note, the primary focus of the 2023 NCVSP is to better understand characteristics of the universe of primary and secondary VSPs. Many primary and secondary VSPs are easily identifiable because they receive federal funding for victim service provision or are connected to federal agencies such as OVC and OVW in other ways (e.g., through conferences, trainings). In addition, because primary and secondary VSPs have dedicated resources for serving victims, they need to be publicly accessible to victims or connected to victims through some identifiable mechanism such as referrals from other VSPs or law enforcement. Even VSPs that do not want to be geographically located (e.g., domestic violence shelters) or VSPs that only accept referred, substantiated victims tend to have a public profile (e.g., a public PO Box or phone number or website) or are connected to other service providers. </w:t>
      </w:r>
    </w:p>
    <w:p w:rsidR="005B3085" w:rsidP="005B3085" w14:paraId="6ADC46E9" w14:textId="77777777">
      <w:pPr>
        <w:rPr>
          <w:rFonts w:ascii="Times New Roman" w:hAnsi="Times New Roman" w:cs="Times New Roman"/>
          <w:sz w:val="24"/>
          <w:szCs w:val="24"/>
        </w:rPr>
      </w:pPr>
    </w:p>
    <w:p w:rsidR="005B3085" w:rsidRPr="002B741C" w:rsidP="005B3085" w14:paraId="1F995268" w14:textId="1AA9C727">
      <w:pPr>
        <w:rPr>
          <w:rFonts w:ascii="Times New Roman" w:hAnsi="Times New Roman" w:cs="Times New Roman"/>
          <w:b/>
          <w:bCs/>
          <w:sz w:val="24"/>
          <w:szCs w:val="24"/>
        </w:rPr>
      </w:pPr>
      <w:r w:rsidRPr="002B741C">
        <w:rPr>
          <w:rFonts w:ascii="Times New Roman" w:hAnsi="Times New Roman" w:cs="Times New Roman"/>
          <w:b/>
          <w:bCs/>
          <w:sz w:val="24"/>
          <w:szCs w:val="24"/>
        </w:rPr>
        <w:t xml:space="preserve">Table </w:t>
      </w:r>
      <w:r w:rsidR="003E537A">
        <w:rPr>
          <w:rFonts w:ascii="Times New Roman" w:hAnsi="Times New Roman" w:cs="Times New Roman"/>
          <w:b/>
          <w:bCs/>
          <w:sz w:val="24"/>
          <w:szCs w:val="24"/>
        </w:rPr>
        <w:t>5</w:t>
      </w:r>
      <w:r w:rsidRPr="002B741C">
        <w:rPr>
          <w:rFonts w:ascii="Times New Roman" w:hAnsi="Times New Roman" w:cs="Times New Roman"/>
          <w:b/>
          <w:bCs/>
          <w:sz w:val="24"/>
          <w:szCs w:val="24"/>
        </w:rPr>
        <w:t>. Entity lists incorporated into NCVSP roster</w:t>
      </w:r>
    </w:p>
    <w:tbl>
      <w:tblPr>
        <w:tblStyle w:val="TableGrid"/>
        <w:tblW w:w="9267" w:type="dxa"/>
        <w:jc w:val="center"/>
        <w:tblLook w:val="04A0"/>
      </w:tblPr>
      <w:tblGrid>
        <w:gridCol w:w="1405"/>
        <w:gridCol w:w="1835"/>
        <w:gridCol w:w="5028"/>
        <w:gridCol w:w="999"/>
      </w:tblGrid>
      <w:tr w14:paraId="7B13F84A" w14:textId="77777777" w:rsidTr="00F9078A">
        <w:tblPrEx>
          <w:tblW w:w="9267" w:type="dxa"/>
          <w:jc w:val="center"/>
          <w:tblLook w:val="04A0"/>
        </w:tblPrEx>
        <w:trPr>
          <w:jc w:val="center"/>
        </w:trPr>
        <w:tc>
          <w:tcPr>
            <w:tcW w:w="8268" w:type="dxa"/>
            <w:gridSpan w:val="3"/>
            <w:shd w:val="clear" w:color="auto" w:fill="AB6134"/>
            <w:vAlign w:val="center"/>
          </w:tcPr>
          <w:p w:rsidR="005B3085" w:rsidRPr="002B741C" w:rsidP="006537B3" w14:paraId="57FB19B3" w14:textId="77777777">
            <w:pPr>
              <w:rPr>
                <w:rFonts w:ascii="Times New Roman" w:hAnsi="Times New Roman" w:cs="Times New Roman"/>
                <w:b/>
                <w:bCs/>
                <w:color w:val="FFFFFF" w:themeColor="background1"/>
              </w:rPr>
            </w:pPr>
            <w:r w:rsidRPr="002B741C">
              <w:rPr>
                <w:rFonts w:ascii="Times New Roman" w:hAnsi="Times New Roman" w:cs="Times New Roman"/>
                <w:b/>
                <w:bCs/>
                <w:color w:val="FFFFFF" w:themeColor="background1"/>
              </w:rPr>
              <w:t>ENTITY LISTS INCORPORATED INTO NCVSP ROSTER</w:t>
            </w:r>
          </w:p>
        </w:tc>
        <w:tc>
          <w:tcPr>
            <w:tcW w:w="999" w:type="dxa"/>
            <w:shd w:val="clear" w:color="auto" w:fill="AB6134"/>
            <w:vAlign w:val="center"/>
          </w:tcPr>
          <w:p w:rsidR="005B3085" w:rsidRPr="002B741C" w:rsidP="006537B3" w14:paraId="5715D186" w14:textId="77777777">
            <w:pPr>
              <w:rPr>
                <w:rFonts w:ascii="Times New Roman" w:hAnsi="Times New Roman" w:cs="Times New Roman"/>
                <w:b/>
                <w:bCs/>
                <w:color w:val="FFFFFF" w:themeColor="background1"/>
              </w:rPr>
            </w:pPr>
            <w:r w:rsidRPr="002B741C">
              <w:rPr>
                <w:rFonts w:ascii="Times New Roman" w:hAnsi="Times New Roman" w:cs="Times New Roman"/>
                <w:b/>
                <w:bCs/>
                <w:color w:val="FFFFFF" w:themeColor="background1"/>
              </w:rPr>
              <w:t>Number of VSPs</w:t>
            </w:r>
          </w:p>
        </w:tc>
      </w:tr>
      <w:tr w14:paraId="6C56EF76" w14:textId="77777777" w:rsidTr="00F9078A">
        <w:tblPrEx>
          <w:tblW w:w="9267" w:type="dxa"/>
          <w:jc w:val="center"/>
          <w:tblLook w:val="04A0"/>
        </w:tblPrEx>
        <w:trPr>
          <w:jc w:val="center"/>
        </w:trPr>
        <w:tc>
          <w:tcPr>
            <w:tcW w:w="9267" w:type="dxa"/>
            <w:gridSpan w:val="4"/>
          </w:tcPr>
          <w:p w:rsidR="005B3085" w:rsidRPr="002B741C" w:rsidP="006537B3" w14:paraId="48291D54" w14:textId="77777777">
            <w:pPr>
              <w:jc w:val="center"/>
              <w:rPr>
                <w:rFonts w:ascii="Times New Roman" w:hAnsi="Times New Roman" w:cs="Times New Roman"/>
                <w:b/>
                <w:bCs/>
              </w:rPr>
            </w:pPr>
            <w:r w:rsidRPr="002B741C">
              <w:rPr>
                <w:rFonts w:ascii="Times New Roman" w:hAnsi="Times New Roman" w:cs="Times New Roman"/>
                <w:b/>
                <w:bCs/>
              </w:rPr>
              <w:t>LISTS OBTAINED THROUGH FEDERAL AGENCIES</w:t>
            </w:r>
          </w:p>
        </w:tc>
      </w:tr>
      <w:tr w14:paraId="64274610" w14:textId="77777777" w:rsidTr="00F9078A">
        <w:tblPrEx>
          <w:tblW w:w="9267" w:type="dxa"/>
          <w:jc w:val="center"/>
          <w:tblLook w:val="04A0"/>
        </w:tblPrEx>
        <w:trPr>
          <w:jc w:val="center"/>
        </w:trPr>
        <w:tc>
          <w:tcPr>
            <w:tcW w:w="3240" w:type="dxa"/>
            <w:gridSpan w:val="2"/>
          </w:tcPr>
          <w:p w:rsidR="005B3085" w:rsidRPr="002B741C" w:rsidP="006537B3" w14:paraId="5E2D7ACD" w14:textId="77777777">
            <w:pPr>
              <w:rPr>
                <w:rFonts w:ascii="Times New Roman" w:hAnsi="Times New Roman" w:cs="Times New Roman"/>
                <w:b/>
                <w:bCs/>
              </w:rPr>
            </w:pPr>
            <w:r w:rsidRPr="002B741C">
              <w:rPr>
                <w:rFonts w:ascii="Times New Roman" w:hAnsi="Times New Roman" w:cs="Times New Roman"/>
                <w:b/>
                <w:bCs/>
              </w:rPr>
              <w:t>Federal Source</w:t>
            </w:r>
          </w:p>
        </w:tc>
        <w:tc>
          <w:tcPr>
            <w:tcW w:w="5028" w:type="dxa"/>
          </w:tcPr>
          <w:p w:rsidR="005B3085" w:rsidRPr="002B741C" w:rsidP="006537B3" w14:paraId="11CCEAE9" w14:textId="77777777">
            <w:pPr>
              <w:rPr>
                <w:rFonts w:ascii="Times New Roman" w:hAnsi="Times New Roman" w:cs="Times New Roman"/>
                <w:b/>
                <w:bCs/>
              </w:rPr>
            </w:pPr>
            <w:r w:rsidRPr="002B741C">
              <w:rPr>
                <w:rFonts w:ascii="Times New Roman" w:hAnsi="Times New Roman" w:cs="Times New Roman"/>
                <w:b/>
                <w:bCs/>
              </w:rPr>
              <w:t>Description</w:t>
            </w:r>
          </w:p>
        </w:tc>
        <w:tc>
          <w:tcPr>
            <w:tcW w:w="999" w:type="dxa"/>
          </w:tcPr>
          <w:p w:rsidR="005B3085" w:rsidRPr="002B741C" w:rsidP="006537B3" w14:paraId="7D5C975A" w14:textId="77777777">
            <w:pPr>
              <w:jc w:val="center"/>
              <w:rPr>
                <w:rFonts w:ascii="Times New Roman" w:hAnsi="Times New Roman" w:cs="Times New Roman"/>
              </w:rPr>
            </w:pPr>
          </w:p>
        </w:tc>
      </w:tr>
      <w:tr w14:paraId="5637E092" w14:textId="77777777" w:rsidTr="00F9078A">
        <w:tblPrEx>
          <w:tblW w:w="9267" w:type="dxa"/>
          <w:jc w:val="center"/>
          <w:tblLook w:val="04A0"/>
        </w:tblPrEx>
        <w:trPr>
          <w:jc w:val="center"/>
        </w:trPr>
        <w:tc>
          <w:tcPr>
            <w:tcW w:w="1405" w:type="dxa"/>
          </w:tcPr>
          <w:p w:rsidR="005B3085" w:rsidRPr="002B741C" w:rsidP="006537B3" w14:paraId="51B7C315" w14:textId="77777777">
            <w:pPr>
              <w:rPr>
                <w:rFonts w:ascii="Times New Roman" w:hAnsi="Times New Roman" w:cs="Times New Roman"/>
              </w:rPr>
            </w:pPr>
            <w:r w:rsidRPr="002B741C">
              <w:rPr>
                <w:rFonts w:ascii="Times New Roman" w:hAnsi="Times New Roman" w:cs="Times New Roman"/>
              </w:rPr>
              <w:t>Department of Justice</w:t>
            </w:r>
          </w:p>
        </w:tc>
        <w:tc>
          <w:tcPr>
            <w:tcW w:w="1835" w:type="dxa"/>
          </w:tcPr>
          <w:p w:rsidR="005B3085" w:rsidRPr="002B741C" w:rsidP="006537B3" w14:paraId="11C3CC5B" w14:textId="77777777">
            <w:pPr>
              <w:rPr>
                <w:rFonts w:ascii="Times New Roman" w:hAnsi="Times New Roman" w:cs="Times New Roman"/>
              </w:rPr>
            </w:pPr>
            <w:r w:rsidRPr="002B741C">
              <w:rPr>
                <w:rFonts w:ascii="Times New Roman" w:hAnsi="Times New Roman" w:cs="Times New Roman"/>
              </w:rPr>
              <w:t xml:space="preserve">Office for Victims of Crime </w:t>
            </w:r>
          </w:p>
        </w:tc>
        <w:tc>
          <w:tcPr>
            <w:tcW w:w="5028" w:type="dxa"/>
          </w:tcPr>
          <w:p w:rsidR="005B3085" w:rsidRPr="002B741C" w:rsidP="006537B3" w14:paraId="1F837CBA" w14:textId="77777777">
            <w:pPr>
              <w:rPr>
                <w:rFonts w:ascii="Times New Roman" w:hAnsi="Times New Roman" w:cs="Times New Roman"/>
              </w:rPr>
            </w:pPr>
            <w:r w:rsidRPr="002B741C">
              <w:rPr>
                <w:rFonts w:ascii="Times New Roman" w:hAnsi="Times New Roman" w:cs="Times New Roman"/>
              </w:rPr>
              <w:t>Discretionary Grantees, Human Trafficking Grantees, and Victims of Crime Act (VOCA) Victim Assistance Subgrantees (Oct. 2021 – Jan 2023)</w:t>
            </w:r>
          </w:p>
        </w:tc>
        <w:tc>
          <w:tcPr>
            <w:tcW w:w="999" w:type="dxa"/>
          </w:tcPr>
          <w:p w:rsidR="005B3085" w:rsidRPr="002B741C" w:rsidP="006537B3" w14:paraId="1254B1DB" w14:textId="77777777">
            <w:pPr>
              <w:jc w:val="center"/>
              <w:rPr>
                <w:rFonts w:ascii="Times New Roman" w:hAnsi="Times New Roman" w:cs="Times New Roman"/>
              </w:rPr>
            </w:pPr>
            <w:r w:rsidRPr="002B741C">
              <w:rPr>
                <w:rFonts w:ascii="Times New Roman" w:hAnsi="Times New Roman" w:cs="Times New Roman"/>
              </w:rPr>
              <w:t>9,974</w:t>
            </w:r>
          </w:p>
        </w:tc>
      </w:tr>
      <w:tr w14:paraId="15E4B730" w14:textId="77777777" w:rsidTr="00F9078A">
        <w:tblPrEx>
          <w:tblW w:w="9267" w:type="dxa"/>
          <w:jc w:val="center"/>
          <w:tblLook w:val="04A0"/>
        </w:tblPrEx>
        <w:trPr>
          <w:jc w:val="center"/>
        </w:trPr>
        <w:tc>
          <w:tcPr>
            <w:tcW w:w="1405" w:type="dxa"/>
          </w:tcPr>
          <w:p w:rsidR="005B3085" w:rsidRPr="002B741C" w:rsidP="006537B3" w14:paraId="38AF1BDA" w14:textId="77777777">
            <w:pPr>
              <w:rPr>
                <w:rFonts w:ascii="Times New Roman" w:hAnsi="Times New Roman" w:cs="Times New Roman"/>
              </w:rPr>
            </w:pPr>
          </w:p>
        </w:tc>
        <w:tc>
          <w:tcPr>
            <w:tcW w:w="1835" w:type="dxa"/>
          </w:tcPr>
          <w:p w:rsidR="005B3085" w:rsidRPr="002B741C" w:rsidP="006537B3" w14:paraId="30CC59BB" w14:textId="77777777">
            <w:pPr>
              <w:rPr>
                <w:rFonts w:ascii="Times New Roman" w:hAnsi="Times New Roman" w:cs="Times New Roman"/>
              </w:rPr>
            </w:pPr>
            <w:r w:rsidRPr="002B741C">
              <w:rPr>
                <w:rFonts w:ascii="Times New Roman" w:hAnsi="Times New Roman" w:cs="Times New Roman"/>
              </w:rPr>
              <w:t>Office on Violence Against Women (OVW)</w:t>
            </w:r>
          </w:p>
        </w:tc>
        <w:tc>
          <w:tcPr>
            <w:tcW w:w="5028" w:type="dxa"/>
          </w:tcPr>
          <w:p w:rsidR="005B3085" w:rsidRPr="002B741C" w:rsidP="006537B3" w14:paraId="2A9B251D" w14:textId="77777777">
            <w:pPr>
              <w:rPr>
                <w:rFonts w:ascii="Times New Roman" w:hAnsi="Times New Roman" w:cs="Times New Roman"/>
              </w:rPr>
            </w:pPr>
            <w:r w:rsidRPr="002B741C">
              <w:rPr>
                <w:rFonts w:ascii="Times New Roman" w:hAnsi="Times New Roman" w:cs="Times New Roman"/>
              </w:rPr>
              <w:t>OVW discretionary grantees (Current)</w:t>
            </w:r>
          </w:p>
        </w:tc>
        <w:tc>
          <w:tcPr>
            <w:tcW w:w="999" w:type="dxa"/>
          </w:tcPr>
          <w:p w:rsidR="005B3085" w:rsidRPr="002B741C" w:rsidP="006537B3" w14:paraId="1CEB9CA2" w14:textId="77777777">
            <w:pPr>
              <w:jc w:val="center"/>
              <w:rPr>
                <w:rFonts w:ascii="Times New Roman" w:hAnsi="Times New Roman" w:cs="Times New Roman"/>
              </w:rPr>
            </w:pPr>
            <w:r w:rsidRPr="002B741C">
              <w:rPr>
                <w:rFonts w:ascii="Times New Roman" w:hAnsi="Times New Roman" w:cs="Times New Roman"/>
              </w:rPr>
              <w:t>3,926</w:t>
            </w:r>
          </w:p>
        </w:tc>
      </w:tr>
      <w:tr w14:paraId="129AE705" w14:textId="77777777" w:rsidTr="00F9078A">
        <w:tblPrEx>
          <w:tblW w:w="9267" w:type="dxa"/>
          <w:jc w:val="center"/>
          <w:tblLook w:val="04A0"/>
        </w:tblPrEx>
        <w:trPr>
          <w:jc w:val="center"/>
        </w:trPr>
        <w:tc>
          <w:tcPr>
            <w:tcW w:w="1405" w:type="dxa"/>
          </w:tcPr>
          <w:p w:rsidR="005B3085" w:rsidRPr="002B741C" w:rsidP="006537B3" w14:paraId="02547918" w14:textId="77777777">
            <w:pPr>
              <w:rPr>
                <w:rFonts w:ascii="Times New Roman" w:hAnsi="Times New Roman" w:cs="Times New Roman"/>
              </w:rPr>
            </w:pPr>
          </w:p>
        </w:tc>
        <w:tc>
          <w:tcPr>
            <w:tcW w:w="1835" w:type="dxa"/>
          </w:tcPr>
          <w:p w:rsidR="005B3085" w:rsidRPr="002B741C" w:rsidP="006537B3" w14:paraId="7DB63A39" w14:textId="77777777">
            <w:pPr>
              <w:rPr>
                <w:rFonts w:ascii="Times New Roman" w:hAnsi="Times New Roman" w:cs="Times New Roman"/>
              </w:rPr>
            </w:pPr>
          </w:p>
        </w:tc>
        <w:tc>
          <w:tcPr>
            <w:tcW w:w="5028" w:type="dxa"/>
          </w:tcPr>
          <w:p w:rsidR="005B3085" w:rsidRPr="002B741C" w:rsidP="006537B3" w14:paraId="52E498DD" w14:textId="77777777">
            <w:pPr>
              <w:rPr>
                <w:rFonts w:ascii="Times New Roman" w:hAnsi="Times New Roman" w:cs="Times New Roman"/>
              </w:rPr>
            </w:pPr>
            <w:r w:rsidRPr="002B741C">
              <w:rPr>
                <w:rFonts w:ascii="Times New Roman" w:hAnsi="Times New Roman" w:cs="Times New Roman"/>
              </w:rPr>
              <w:t>Services Training Officers and Prosecutors (STOP) (FY 2021)</w:t>
            </w:r>
          </w:p>
        </w:tc>
        <w:tc>
          <w:tcPr>
            <w:tcW w:w="999" w:type="dxa"/>
          </w:tcPr>
          <w:p w:rsidR="005B3085" w:rsidRPr="002B741C" w:rsidP="006537B3" w14:paraId="26C9464E" w14:textId="77777777">
            <w:pPr>
              <w:jc w:val="center"/>
              <w:rPr>
                <w:rFonts w:ascii="Times New Roman" w:hAnsi="Times New Roman" w:cs="Times New Roman"/>
              </w:rPr>
            </w:pPr>
            <w:r w:rsidRPr="002B741C">
              <w:rPr>
                <w:rFonts w:ascii="Times New Roman" w:hAnsi="Times New Roman" w:cs="Times New Roman"/>
              </w:rPr>
              <w:t>2,029</w:t>
            </w:r>
          </w:p>
        </w:tc>
      </w:tr>
      <w:tr w14:paraId="3D30E93D" w14:textId="77777777" w:rsidTr="00F9078A">
        <w:tblPrEx>
          <w:tblW w:w="9267" w:type="dxa"/>
          <w:jc w:val="center"/>
          <w:tblLook w:val="04A0"/>
        </w:tblPrEx>
        <w:trPr>
          <w:jc w:val="center"/>
        </w:trPr>
        <w:tc>
          <w:tcPr>
            <w:tcW w:w="1405" w:type="dxa"/>
          </w:tcPr>
          <w:p w:rsidR="005B3085" w:rsidRPr="002B741C" w:rsidP="006537B3" w14:paraId="5B9D65A2" w14:textId="77777777">
            <w:pPr>
              <w:rPr>
                <w:rFonts w:ascii="Times New Roman" w:hAnsi="Times New Roman" w:cs="Times New Roman"/>
              </w:rPr>
            </w:pPr>
          </w:p>
        </w:tc>
        <w:tc>
          <w:tcPr>
            <w:tcW w:w="1835" w:type="dxa"/>
          </w:tcPr>
          <w:p w:rsidR="005B3085" w:rsidRPr="002B741C" w:rsidP="006537B3" w14:paraId="4050E83F" w14:textId="77777777">
            <w:pPr>
              <w:rPr>
                <w:rFonts w:ascii="Times New Roman" w:hAnsi="Times New Roman" w:cs="Times New Roman"/>
              </w:rPr>
            </w:pPr>
          </w:p>
        </w:tc>
        <w:tc>
          <w:tcPr>
            <w:tcW w:w="5028" w:type="dxa"/>
          </w:tcPr>
          <w:p w:rsidR="005B3085" w:rsidRPr="002B741C" w:rsidP="006537B3" w14:paraId="7AEA7E0B" w14:textId="77777777">
            <w:pPr>
              <w:rPr>
                <w:rFonts w:ascii="Times New Roman" w:hAnsi="Times New Roman" w:cs="Times New Roman"/>
              </w:rPr>
            </w:pPr>
            <w:r w:rsidRPr="002B741C">
              <w:rPr>
                <w:rFonts w:ascii="Times New Roman" w:hAnsi="Times New Roman" w:cs="Times New Roman"/>
              </w:rPr>
              <w:t>Sexual Assault Services Program (SASP) Subgrantees (FY 2021)</w:t>
            </w:r>
          </w:p>
        </w:tc>
        <w:tc>
          <w:tcPr>
            <w:tcW w:w="999" w:type="dxa"/>
          </w:tcPr>
          <w:p w:rsidR="005B3085" w:rsidRPr="002B741C" w:rsidP="006537B3" w14:paraId="10F25EF0" w14:textId="77777777">
            <w:pPr>
              <w:jc w:val="center"/>
              <w:rPr>
                <w:rFonts w:ascii="Times New Roman" w:hAnsi="Times New Roman" w:cs="Times New Roman"/>
              </w:rPr>
            </w:pPr>
            <w:r w:rsidRPr="002B741C">
              <w:rPr>
                <w:rFonts w:ascii="Times New Roman" w:hAnsi="Times New Roman" w:cs="Times New Roman"/>
              </w:rPr>
              <w:t>506</w:t>
            </w:r>
          </w:p>
        </w:tc>
      </w:tr>
      <w:tr w14:paraId="1D5BB3B4" w14:textId="77777777" w:rsidTr="00F9078A">
        <w:tblPrEx>
          <w:tblW w:w="9267" w:type="dxa"/>
          <w:jc w:val="center"/>
          <w:tblLook w:val="04A0"/>
        </w:tblPrEx>
        <w:trPr>
          <w:jc w:val="center"/>
        </w:trPr>
        <w:tc>
          <w:tcPr>
            <w:tcW w:w="1405" w:type="dxa"/>
          </w:tcPr>
          <w:p w:rsidR="005B3085" w:rsidRPr="002B741C" w:rsidP="006537B3" w14:paraId="1870B103" w14:textId="77777777">
            <w:pPr>
              <w:rPr>
                <w:rFonts w:ascii="Times New Roman" w:hAnsi="Times New Roman" w:cs="Times New Roman"/>
              </w:rPr>
            </w:pPr>
          </w:p>
        </w:tc>
        <w:tc>
          <w:tcPr>
            <w:tcW w:w="1835" w:type="dxa"/>
          </w:tcPr>
          <w:p w:rsidR="005B3085" w:rsidRPr="002B741C" w:rsidP="006537B3" w14:paraId="3643907D" w14:textId="77777777">
            <w:pPr>
              <w:rPr>
                <w:rFonts w:ascii="Times New Roman" w:hAnsi="Times New Roman" w:cs="Times New Roman"/>
              </w:rPr>
            </w:pPr>
            <w:r w:rsidRPr="002B741C">
              <w:rPr>
                <w:rFonts w:ascii="Times New Roman" w:hAnsi="Times New Roman" w:cs="Times New Roman"/>
              </w:rPr>
              <w:t>Bureau of Justice Statistics</w:t>
            </w:r>
          </w:p>
        </w:tc>
        <w:tc>
          <w:tcPr>
            <w:tcW w:w="5028" w:type="dxa"/>
          </w:tcPr>
          <w:p w:rsidR="005B3085" w:rsidRPr="002B741C" w:rsidP="006537B3" w14:paraId="590AE16D" w14:textId="77777777">
            <w:pPr>
              <w:rPr>
                <w:rFonts w:ascii="Times New Roman" w:hAnsi="Times New Roman" w:cs="Times New Roman"/>
              </w:rPr>
            </w:pPr>
            <w:r w:rsidRPr="002B741C">
              <w:rPr>
                <w:rFonts w:ascii="Times New Roman" w:hAnsi="Times New Roman" w:cs="Times New Roman"/>
              </w:rPr>
              <w:t>2018 Census of State and Local Law Enforcement Agencies dataset (identifying LEAs with victim services) (2018)</w:t>
            </w:r>
          </w:p>
        </w:tc>
        <w:tc>
          <w:tcPr>
            <w:tcW w:w="999" w:type="dxa"/>
          </w:tcPr>
          <w:p w:rsidR="005B3085" w:rsidRPr="002B741C" w:rsidP="006537B3" w14:paraId="11770085" w14:textId="77777777">
            <w:pPr>
              <w:jc w:val="center"/>
              <w:rPr>
                <w:rFonts w:ascii="Times New Roman" w:hAnsi="Times New Roman" w:cs="Times New Roman"/>
              </w:rPr>
            </w:pPr>
            <w:r w:rsidRPr="002B741C">
              <w:rPr>
                <w:rFonts w:ascii="Times New Roman" w:hAnsi="Times New Roman" w:cs="Times New Roman"/>
              </w:rPr>
              <w:t>3,854</w:t>
            </w:r>
          </w:p>
        </w:tc>
      </w:tr>
      <w:tr w14:paraId="707448BA" w14:textId="77777777" w:rsidTr="00F9078A">
        <w:tblPrEx>
          <w:tblW w:w="9267" w:type="dxa"/>
          <w:jc w:val="center"/>
          <w:tblLook w:val="04A0"/>
        </w:tblPrEx>
        <w:trPr>
          <w:jc w:val="center"/>
        </w:trPr>
        <w:tc>
          <w:tcPr>
            <w:tcW w:w="1405" w:type="dxa"/>
          </w:tcPr>
          <w:p w:rsidR="005B3085" w:rsidRPr="002B741C" w:rsidP="006537B3" w14:paraId="6209BB82" w14:textId="77777777">
            <w:pPr>
              <w:rPr>
                <w:rFonts w:ascii="Times New Roman" w:hAnsi="Times New Roman" w:cs="Times New Roman"/>
              </w:rPr>
            </w:pPr>
          </w:p>
        </w:tc>
        <w:tc>
          <w:tcPr>
            <w:tcW w:w="1835" w:type="dxa"/>
          </w:tcPr>
          <w:p w:rsidR="005B3085" w:rsidRPr="002B741C" w:rsidP="006537B3" w14:paraId="2A6B5021" w14:textId="77777777">
            <w:pPr>
              <w:rPr>
                <w:rFonts w:ascii="Times New Roman" w:hAnsi="Times New Roman" w:cs="Times New Roman"/>
              </w:rPr>
            </w:pPr>
          </w:p>
        </w:tc>
        <w:tc>
          <w:tcPr>
            <w:tcW w:w="5028" w:type="dxa"/>
          </w:tcPr>
          <w:p w:rsidR="005B3085" w:rsidP="006537B3" w14:paraId="4ABB46B6" w14:textId="77777777">
            <w:pPr>
              <w:rPr>
                <w:rFonts w:ascii="Times New Roman" w:hAnsi="Times New Roman" w:cs="Times New Roman"/>
              </w:rPr>
            </w:pPr>
            <w:r w:rsidRPr="002B741C">
              <w:rPr>
                <w:rFonts w:ascii="Times New Roman" w:hAnsi="Times New Roman" w:cs="Times New Roman"/>
              </w:rPr>
              <w:t>2018 Census of State and Federal Adult Correctional Facilities dataset (identifying facilities with victim service programs) (2019)</w:t>
            </w:r>
          </w:p>
          <w:p w:rsidR="00B27B00" w:rsidRPr="00B27B00" w:rsidP="00B27B00" w14:paraId="71EDDD06" w14:textId="3F94E2EC">
            <w:pPr>
              <w:tabs>
                <w:tab w:val="left" w:pos="1114"/>
              </w:tabs>
              <w:ind w:firstLine="720"/>
              <w:rPr>
                <w:rFonts w:ascii="Times New Roman" w:hAnsi="Times New Roman" w:cs="Times New Roman"/>
              </w:rPr>
            </w:pPr>
            <w:r>
              <w:rPr>
                <w:rFonts w:ascii="Times New Roman" w:hAnsi="Times New Roman" w:cs="Times New Roman"/>
              </w:rPr>
              <w:tab/>
            </w:r>
          </w:p>
        </w:tc>
        <w:tc>
          <w:tcPr>
            <w:tcW w:w="999" w:type="dxa"/>
          </w:tcPr>
          <w:p w:rsidR="005B3085" w:rsidRPr="002B741C" w:rsidP="006537B3" w14:paraId="4D45239E" w14:textId="77777777">
            <w:pPr>
              <w:jc w:val="center"/>
              <w:rPr>
                <w:rFonts w:ascii="Times New Roman" w:hAnsi="Times New Roman" w:cs="Times New Roman"/>
              </w:rPr>
            </w:pPr>
            <w:r w:rsidRPr="002B741C">
              <w:rPr>
                <w:rFonts w:ascii="Times New Roman" w:hAnsi="Times New Roman" w:cs="Times New Roman"/>
              </w:rPr>
              <w:t>520</w:t>
            </w:r>
          </w:p>
        </w:tc>
      </w:tr>
      <w:tr w14:paraId="3FA996C9" w14:textId="77777777" w:rsidTr="00F9078A">
        <w:tblPrEx>
          <w:tblW w:w="9267" w:type="dxa"/>
          <w:jc w:val="center"/>
          <w:tblLook w:val="04A0"/>
        </w:tblPrEx>
        <w:trPr>
          <w:jc w:val="center"/>
        </w:trPr>
        <w:tc>
          <w:tcPr>
            <w:tcW w:w="1405" w:type="dxa"/>
          </w:tcPr>
          <w:p w:rsidR="005B3085" w:rsidRPr="002B741C" w:rsidP="006537B3" w14:paraId="3816E9BA" w14:textId="77777777">
            <w:pPr>
              <w:rPr>
                <w:rFonts w:ascii="Times New Roman" w:hAnsi="Times New Roman" w:cs="Times New Roman"/>
              </w:rPr>
            </w:pPr>
          </w:p>
        </w:tc>
        <w:tc>
          <w:tcPr>
            <w:tcW w:w="1835" w:type="dxa"/>
          </w:tcPr>
          <w:p w:rsidR="005B3085" w:rsidRPr="002B741C" w:rsidP="006537B3" w14:paraId="62115C9C" w14:textId="77777777">
            <w:pPr>
              <w:rPr>
                <w:rFonts w:ascii="Times New Roman" w:hAnsi="Times New Roman" w:cs="Times New Roman"/>
              </w:rPr>
            </w:pPr>
          </w:p>
        </w:tc>
        <w:tc>
          <w:tcPr>
            <w:tcW w:w="5028" w:type="dxa"/>
          </w:tcPr>
          <w:p w:rsidR="005B3085" w:rsidRPr="002B741C" w:rsidP="006537B3" w14:paraId="4F1AB6EB" w14:textId="77777777">
            <w:pPr>
              <w:rPr>
                <w:rFonts w:ascii="Times New Roman" w:hAnsi="Times New Roman" w:cs="Times New Roman"/>
              </w:rPr>
            </w:pPr>
            <w:r w:rsidRPr="002B741C">
              <w:rPr>
                <w:rFonts w:ascii="Times New Roman" w:hAnsi="Times New Roman" w:cs="Times New Roman"/>
              </w:rPr>
              <w:t>2018 Census of Medical Examiner and Coroner Offices data set (identifying offices with victim service programs) (2018)</w:t>
            </w:r>
          </w:p>
        </w:tc>
        <w:tc>
          <w:tcPr>
            <w:tcW w:w="999" w:type="dxa"/>
          </w:tcPr>
          <w:p w:rsidR="005B3085" w:rsidRPr="002B741C" w:rsidP="006537B3" w14:paraId="4EE844F0" w14:textId="77777777">
            <w:pPr>
              <w:jc w:val="center"/>
              <w:rPr>
                <w:rFonts w:ascii="Times New Roman" w:hAnsi="Times New Roman" w:cs="Times New Roman"/>
              </w:rPr>
            </w:pPr>
            <w:r w:rsidRPr="002B741C">
              <w:rPr>
                <w:rFonts w:ascii="Times New Roman" w:hAnsi="Times New Roman" w:cs="Times New Roman"/>
              </w:rPr>
              <w:t>199</w:t>
            </w:r>
          </w:p>
        </w:tc>
      </w:tr>
      <w:tr w14:paraId="036E1130" w14:textId="77777777" w:rsidTr="00F9078A">
        <w:tblPrEx>
          <w:tblW w:w="9267" w:type="dxa"/>
          <w:jc w:val="center"/>
          <w:tblLook w:val="04A0"/>
        </w:tblPrEx>
        <w:trPr>
          <w:jc w:val="center"/>
        </w:trPr>
        <w:tc>
          <w:tcPr>
            <w:tcW w:w="1405" w:type="dxa"/>
          </w:tcPr>
          <w:p w:rsidR="005B3085" w:rsidRPr="002B741C" w:rsidP="006537B3" w14:paraId="680A7090" w14:textId="77777777">
            <w:pPr>
              <w:rPr>
                <w:rFonts w:ascii="Times New Roman" w:hAnsi="Times New Roman" w:cs="Times New Roman"/>
              </w:rPr>
            </w:pPr>
          </w:p>
        </w:tc>
        <w:tc>
          <w:tcPr>
            <w:tcW w:w="1835" w:type="dxa"/>
          </w:tcPr>
          <w:p w:rsidR="005B3085" w:rsidRPr="002B741C" w:rsidP="006537B3" w14:paraId="738D3274" w14:textId="77777777">
            <w:pPr>
              <w:rPr>
                <w:rFonts w:ascii="Times New Roman" w:hAnsi="Times New Roman" w:cs="Times New Roman"/>
              </w:rPr>
            </w:pPr>
          </w:p>
        </w:tc>
        <w:tc>
          <w:tcPr>
            <w:tcW w:w="5028" w:type="dxa"/>
          </w:tcPr>
          <w:p w:rsidR="005B3085" w:rsidRPr="002B741C" w:rsidP="006537B3" w14:paraId="0AD58CCC" w14:textId="77777777">
            <w:pPr>
              <w:rPr>
                <w:rFonts w:ascii="Times New Roman" w:hAnsi="Times New Roman" w:cs="Times New Roman"/>
              </w:rPr>
            </w:pPr>
            <w:r w:rsidRPr="002B741C">
              <w:rPr>
                <w:rFonts w:ascii="Times New Roman" w:hAnsi="Times New Roman" w:cs="Times New Roman"/>
              </w:rPr>
              <w:t>2020 National Survey of Prosecutors (identifying offices providing direct victim assistance or referrals) (2020)</w:t>
            </w:r>
          </w:p>
        </w:tc>
        <w:tc>
          <w:tcPr>
            <w:tcW w:w="999" w:type="dxa"/>
          </w:tcPr>
          <w:p w:rsidR="005B3085" w:rsidRPr="002B741C" w:rsidP="006537B3" w14:paraId="3D871CF1" w14:textId="77777777">
            <w:pPr>
              <w:jc w:val="center"/>
              <w:rPr>
                <w:rFonts w:ascii="Times New Roman" w:hAnsi="Times New Roman" w:cs="Times New Roman"/>
              </w:rPr>
            </w:pPr>
            <w:r w:rsidRPr="002B741C">
              <w:rPr>
                <w:rFonts w:ascii="Times New Roman" w:hAnsi="Times New Roman" w:cs="Times New Roman"/>
              </w:rPr>
              <w:t>377</w:t>
            </w:r>
          </w:p>
        </w:tc>
      </w:tr>
      <w:tr w14:paraId="2536A652" w14:textId="77777777" w:rsidTr="00F9078A">
        <w:tblPrEx>
          <w:tblW w:w="9267" w:type="dxa"/>
          <w:jc w:val="center"/>
          <w:tblLook w:val="04A0"/>
        </w:tblPrEx>
        <w:trPr>
          <w:jc w:val="center"/>
        </w:trPr>
        <w:tc>
          <w:tcPr>
            <w:tcW w:w="1405" w:type="dxa"/>
          </w:tcPr>
          <w:p w:rsidR="005B3085" w:rsidRPr="002B741C" w:rsidP="006537B3" w14:paraId="3096046D" w14:textId="77777777">
            <w:pPr>
              <w:rPr>
                <w:rFonts w:ascii="Times New Roman" w:hAnsi="Times New Roman" w:cs="Times New Roman"/>
              </w:rPr>
            </w:pPr>
            <w:r w:rsidRPr="002B741C">
              <w:rPr>
                <w:rFonts w:ascii="Times New Roman" w:hAnsi="Times New Roman" w:cs="Times New Roman"/>
              </w:rPr>
              <w:t>Department of Health and Human Services</w:t>
            </w:r>
          </w:p>
        </w:tc>
        <w:tc>
          <w:tcPr>
            <w:tcW w:w="1835" w:type="dxa"/>
          </w:tcPr>
          <w:p w:rsidR="005B3085" w:rsidRPr="002B741C" w:rsidP="006537B3" w14:paraId="0634A6F6" w14:textId="77777777">
            <w:pPr>
              <w:rPr>
                <w:rFonts w:ascii="Times New Roman" w:hAnsi="Times New Roman" w:cs="Times New Roman"/>
              </w:rPr>
            </w:pPr>
            <w:r w:rsidRPr="002B741C">
              <w:rPr>
                <w:rFonts w:ascii="Times New Roman" w:hAnsi="Times New Roman" w:cs="Times New Roman"/>
              </w:rPr>
              <w:t>Administration on Children and Families</w:t>
            </w:r>
          </w:p>
        </w:tc>
        <w:tc>
          <w:tcPr>
            <w:tcW w:w="5028" w:type="dxa"/>
          </w:tcPr>
          <w:p w:rsidR="005B3085" w:rsidRPr="002B741C" w:rsidP="006537B3" w14:paraId="2CF5EB48" w14:textId="77777777">
            <w:pPr>
              <w:rPr>
                <w:rFonts w:ascii="Times New Roman" w:hAnsi="Times New Roman" w:cs="Times New Roman"/>
              </w:rPr>
            </w:pPr>
            <w:r w:rsidRPr="002B741C">
              <w:rPr>
                <w:rFonts w:ascii="Times New Roman" w:hAnsi="Times New Roman" w:cs="Times New Roman"/>
              </w:rPr>
              <w:t>Office on Trafficking in Persons (OTIP) grantees (Current)</w:t>
            </w:r>
          </w:p>
        </w:tc>
        <w:tc>
          <w:tcPr>
            <w:tcW w:w="999" w:type="dxa"/>
          </w:tcPr>
          <w:p w:rsidR="005B3085" w:rsidRPr="002B741C" w:rsidP="006537B3" w14:paraId="715000AB" w14:textId="77777777">
            <w:pPr>
              <w:jc w:val="center"/>
              <w:rPr>
                <w:rFonts w:ascii="Times New Roman" w:hAnsi="Times New Roman" w:cs="Times New Roman"/>
              </w:rPr>
            </w:pPr>
            <w:r w:rsidRPr="002B741C">
              <w:rPr>
                <w:rFonts w:ascii="Times New Roman" w:hAnsi="Times New Roman" w:cs="Times New Roman"/>
              </w:rPr>
              <w:t>45</w:t>
            </w:r>
          </w:p>
        </w:tc>
      </w:tr>
      <w:tr w14:paraId="20AB15BB" w14:textId="77777777" w:rsidTr="00F9078A">
        <w:tblPrEx>
          <w:tblW w:w="9267" w:type="dxa"/>
          <w:jc w:val="center"/>
          <w:tblLook w:val="04A0"/>
        </w:tblPrEx>
        <w:trPr>
          <w:jc w:val="center"/>
        </w:trPr>
        <w:tc>
          <w:tcPr>
            <w:tcW w:w="1405" w:type="dxa"/>
          </w:tcPr>
          <w:p w:rsidR="005B3085" w:rsidRPr="002B741C" w:rsidP="006537B3" w14:paraId="3C97578E" w14:textId="77777777">
            <w:pPr>
              <w:rPr>
                <w:rFonts w:ascii="Times New Roman" w:hAnsi="Times New Roman" w:cs="Times New Roman"/>
              </w:rPr>
            </w:pPr>
          </w:p>
        </w:tc>
        <w:tc>
          <w:tcPr>
            <w:tcW w:w="1835" w:type="dxa"/>
          </w:tcPr>
          <w:p w:rsidR="005B3085" w:rsidRPr="002B741C" w:rsidP="006537B3" w14:paraId="1506AC2B" w14:textId="77777777">
            <w:pPr>
              <w:rPr>
                <w:rFonts w:ascii="Times New Roman" w:hAnsi="Times New Roman" w:cs="Times New Roman"/>
              </w:rPr>
            </w:pPr>
          </w:p>
        </w:tc>
        <w:tc>
          <w:tcPr>
            <w:tcW w:w="5028" w:type="dxa"/>
          </w:tcPr>
          <w:p w:rsidR="005B3085" w:rsidRPr="002B741C" w:rsidP="006537B3" w14:paraId="3C07AF55" w14:textId="77777777">
            <w:pPr>
              <w:rPr>
                <w:rFonts w:ascii="Times New Roman" w:hAnsi="Times New Roman" w:cs="Times New Roman"/>
              </w:rPr>
            </w:pPr>
            <w:r w:rsidRPr="002B741C">
              <w:rPr>
                <w:rFonts w:ascii="Times New Roman" w:hAnsi="Times New Roman" w:cs="Times New Roman"/>
              </w:rPr>
              <w:t>Trafficking Victim Assistance Project (TVAP) grantees  (FY 2022)</w:t>
            </w:r>
          </w:p>
        </w:tc>
        <w:tc>
          <w:tcPr>
            <w:tcW w:w="999" w:type="dxa"/>
          </w:tcPr>
          <w:p w:rsidR="005B3085" w:rsidRPr="002B741C" w:rsidP="006537B3" w14:paraId="0DDE352F" w14:textId="77777777">
            <w:pPr>
              <w:jc w:val="center"/>
              <w:rPr>
                <w:rFonts w:ascii="Times New Roman" w:hAnsi="Times New Roman" w:cs="Times New Roman"/>
              </w:rPr>
            </w:pPr>
            <w:r w:rsidRPr="002B741C">
              <w:rPr>
                <w:rFonts w:ascii="Times New Roman" w:hAnsi="Times New Roman" w:cs="Times New Roman"/>
              </w:rPr>
              <w:t>153</w:t>
            </w:r>
          </w:p>
        </w:tc>
      </w:tr>
      <w:tr w14:paraId="646972D8" w14:textId="77777777" w:rsidTr="00F9078A">
        <w:tblPrEx>
          <w:tblW w:w="9267" w:type="dxa"/>
          <w:jc w:val="center"/>
          <w:tblLook w:val="04A0"/>
        </w:tblPrEx>
        <w:trPr>
          <w:jc w:val="center"/>
        </w:trPr>
        <w:tc>
          <w:tcPr>
            <w:tcW w:w="1405" w:type="dxa"/>
          </w:tcPr>
          <w:p w:rsidR="005B3085" w:rsidRPr="002B741C" w:rsidP="006537B3" w14:paraId="5E6D6F9D" w14:textId="77777777">
            <w:pPr>
              <w:rPr>
                <w:rFonts w:ascii="Times New Roman" w:hAnsi="Times New Roman" w:cs="Times New Roman"/>
              </w:rPr>
            </w:pPr>
          </w:p>
        </w:tc>
        <w:tc>
          <w:tcPr>
            <w:tcW w:w="1835" w:type="dxa"/>
          </w:tcPr>
          <w:p w:rsidR="005B3085" w:rsidRPr="002B741C" w:rsidP="006537B3" w14:paraId="275FBB38" w14:textId="77777777">
            <w:pPr>
              <w:rPr>
                <w:rFonts w:ascii="Times New Roman" w:hAnsi="Times New Roman" w:cs="Times New Roman"/>
              </w:rPr>
            </w:pPr>
          </w:p>
        </w:tc>
        <w:tc>
          <w:tcPr>
            <w:tcW w:w="5028" w:type="dxa"/>
          </w:tcPr>
          <w:p w:rsidR="005B3085" w:rsidRPr="002B741C" w:rsidP="006537B3" w14:paraId="1E9E1D60" w14:textId="77777777">
            <w:pPr>
              <w:rPr>
                <w:rFonts w:ascii="Times New Roman" w:hAnsi="Times New Roman" w:cs="Times New Roman"/>
              </w:rPr>
            </w:pPr>
            <w:r w:rsidRPr="002B741C">
              <w:rPr>
                <w:rFonts w:ascii="Times New Roman" w:hAnsi="Times New Roman" w:cs="Times New Roman"/>
              </w:rPr>
              <w:t xml:space="preserve">Administration for Native Americans grantees (Current) </w:t>
            </w:r>
          </w:p>
        </w:tc>
        <w:tc>
          <w:tcPr>
            <w:tcW w:w="999" w:type="dxa"/>
          </w:tcPr>
          <w:p w:rsidR="005B3085" w:rsidRPr="002B741C" w:rsidP="006537B3" w14:paraId="32D9B109" w14:textId="77777777">
            <w:pPr>
              <w:jc w:val="center"/>
              <w:rPr>
                <w:rFonts w:ascii="Times New Roman" w:hAnsi="Times New Roman" w:cs="Times New Roman"/>
              </w:rPr>
            </w:pPr>
            <w:r w:rsidRPr="002B741C">
              <w:rPr>
                <w:rFonts w:ascii="Times New Roman" w:hAnsi="Times New Roman" w:cs="Times New Roman"/>
              </w:rPr>
              <w:t>19</w:t>
            </w:r>
          </w:p>
        </w:tc>
      </w:tr>
      <w:tr w14:paraId="57A32842" w14:textId="77777777" w:rsidTr="00F9078A">
        <w:tblPrEx>
          <w:tblW w:w="9267" w:type="dxa"/>
          <w:jc w:val="center"/>
          <w:tblLook w:val="04A0"/>
        </w:tblPrEx>
        <w:trPr>
          <w:jc w:val="center"/>
        </w:trPr>
        <w:tc>
          <w:tcPr>
            <w:tcW w:w="8268" w:type="dxa"/>
            <w:gridSpan w:val="3"/>
          </w:tcPr>
          <w:p w:rsidR="005B3085" w:rsidRPr="002B741C" w:rsidP="006537B3" w14:paraId="3C67BABC" w14:textId="77777777">
            <w:pPr>
              <w:rPr>
                <w:rFonts w:ascii="Times New Roman" w:hAnsi="Times New Roman" w:cs="Times New Roman"/>
              </w:rPr>
            </w:pPr>
            <w:r w:rsidRPr="002B741C">
              <w:rPr>
                <w:rFonts w:ascii="Times New Roman" w:hAnsi="Times New Roman" w:cs="Times New Roman"/>
                <w:b/>
                <w:bCs/>
              </w:rPr>
              <w:t>TOTAL number of VSPs obtained through federal sources</w:t>
            </w:r>
          </w:p>
        </w:tc>
        <w:tc>
          <w:tcPr>
            <w:tcW w:w="999" w:type="dxa"/>
            <w:vAlign w:val="bottom"/>
          </w:tcPr>
          <w:p w:rsidR="005B3085" w:rsidRPr="002B741C" w:rsidP="006537B3" w14:paraId="72739835" w14:textId="77777777">
            <w:pPr>
              <w:jc w:val="center"/>
              <w:rPr>
                <w:rFonts w:ascii="Times New Roman" w:hAnsi="Times New Roman" w:cs="Times New Roman"/>
                <w:b/>
                <w:bCs/>
              </w:rPr>
            </w:pPr>
            <w:r w:rsidRPr="002B741C">
              <w:rPr>
                <w:rFonts w:ascii="Times New Roman" w:hAnsi="Times New Roman" w:cs="Times New Roman"/>
                <w:b/>
                <w:bCs/>
              </w:rPr>
              <w:t>21,602</w:t>
            </w:r>
          </w:p>
        </w:tc>
      </w:tr>
      <w:tr w14:paraId="65B0D988" w14:textId="77777777" w:rsidTr="00F9078A">
        <w:tblPrEx>
          <w:tblW w:w="9267" w:type="dxa"/>
          <w:jc w:val="left"/>
          <w:tblLook w:val="04A0"/>
        </w:tblPrEx>
        <w:trPr>
          <w:jc w:val="left"/>
        </w:trPr>
        <w:tc>
          <w:tcPr>
            <w:tcW w:w="8268" w:type="dxa"/>
            <w:gridSpan w:val="3"/>
          </w:tcPr>
          <w:p w:rsidR="005B3085" w:rsidRPr="002B741C" w:rsidP="006537B3" w14:paraId="294C4152" w14:textId="77777777">
            <w:pPr>
              <w:jc w:val="center"/>
              <w:rPr>
                <w:rFonts w:ascii="Times New Roman" w:hAnsi="Times New Roman" w:cs="Times New Roman"/>
                <w:b/>
                <w:bCs/>
              </w:rPr>
            </w:pPr>
          </w:p>
        </w:tc>
        <w:tc>
          <w:tcPr>
            <w:tcW w:w="999" w:type="dxa"/>
          </w:tcPr>
          <w:p w:rsidR="005B3085" w:rsidRPr="002B741C" w:rsidP="006537B3" w14:paraId="6D72BC5B" w14:textId="77777777">
            <w:pPr>
              <w:rPr>
                <w:rFonts w:ascii="Times New Roman" w:hAnsi="Times New Roman" w:cs="Times New Roman"/>
                <w:b/>
                <w:bCs/>
                <w:color w:val="FFFFFF" w:themeColor="background1"/>
              </w:rPr>
            </w:pPr>
          </w:p>
        </w:tc>
      </w:tr>
      <w:tr w14:paraId="179ACF00" w14:textId="77777777" w:rsidTr="00F9078A">
        <w:tblPrEx>
          <w:tblW w:w="9267" w:type="dxa"/>
          <w:jc w:val="left"/>
          <w:tblLook w:val="04A0"/>
        </w:tblPrEx>
        <w:trPr>
          <w:jc w:val="left"/>
        </w:trPr>
        <w:tc>
          <w:tcPr>
            <w:tcW w:w="8268" w:type="dxa"/>
            <w:gridSpan w:val="3"/>
          </w:tcPr>
          <w:p w:rsidR="005B3085" w:rsidRPr="002B741C" w:rsidP="006537B3" w14:paraId="4C961497" w14:textId="77777777">
            <w:pPr>
              <w:jc w:val="center"/>
              <w:rPr>
                <w:rFonts w:ascii="Times New Roman" w:hAnsi="Times New Roman" w:cs="Times New Roman"/>
                <w:b/>
                <w:bCs/>
              </w:rPr>
            </w:pPr>
            <w:r w:rsidRPr="002B741C">
              <w:rPr>
                <w:rFonts w:ascii="Times New Roman" w:hAnsi="Times New Roman" w:cs="Times New Roman"/>
                <w:b/>
                <w:bCs/>
              </w:rPr>
              <w:t>LISTS OBTAINED WITH ASSISTANCE OF PROJECT SUBJECT MATTER EXPERTS</w:t>
            </w:r>
          </w:p>
        </w:tc>
        <w:tc>
          <w:tcPr>
            <w:tcW w:w="999" w:type="dxa"/>
          </w:tcPr>
          <w:p w:rsidR="005B3085" w:rsidRPr="002B741C" w:rsidP="006537B3" w14:paraId="34A0CB0F" w14:textId="77777777">
            <w:pPr>
              <w:rPr>
                <w:rFonts w:ascii="Times New Roman" w:hAnsi="Times New Roman" w:cs="Times New Roman"/>
                <w:b/>
                <w:bCs/>
                <w:color w:val="FFFFFF" w:themeColor="background1"/>
              </w:rPr>
            </w:pPr>
          </w:p>
        </w:tc>
      </w:tr>
      <w:tr w14:paraId="1B1C575C" w14:textId="77777777" w:rsidTr="00F9078A">
        <w:tblPrEx>
          <w:tblW w:w="9267" w:type="dxa"/>
          <w:jc w:val="left"/>
          <w:tblLook w:val="04A0"/>
        </w:tblPrEx>
        <w:trPr>
          <w:jc w:val="left"/>
        </w:trPr>
        <w:tc>
          <w:tcPr>
            <w:tcW w:w="3240" w:type="dxa"/>
            <w:gridSpan w:val="2"/>
          </w:tcPr>
          <w:p w:rsidR="005B3085" w:rsidRPr="002B741C" w:rsidP="006537B3" w14:paraId="2903F098" w14:textId="77777777">
            <w:pPr>
              <w:rPr>
                <w:rFonts w:ascii="Times New Roman" w:hAnsi="Times New Roman" w:cs="Times New Roman"/>
                <w:b/>
                <w:bCs/>
                <w:color w:val="FFFFFF" w:themeColor="background1"/>
              </w:rPr>
            </w:pPr>
            <w:r w:rsidRPr="002B741C">
              <w:rPr>
                <w:rFonts w:ascii="Times New Roman" w:hAnsi="Times New Roman" w:cs="Times New Roman"/>
                <w:b/>
                <w:bCs/>
              </w:rPr>
              <w:t>Entity</w:t>
            </w:r>
            <w:r w:rsidRPr="002B741C">
              <w:rPr>
                <w:rFonts w:ascii="Times New Roman" w:hAnsi="Times New Roman" w:cs="Times New Roman"/>
                <w:b/>
                <w:bCs/>
                <w:color w:val="FFFFFF" w:themeColor="background1"/>
              </w:rPr>
              <w:t xml:space="preserve"> Organization</w:t>
            </w:r>
          </w:p>
        </w:tc>
        <w:tc>
          <w:tcPr>
            <w:tcW w:w="5028" w:type="dxa"/>
          </w:tcPr>
          <w:p w:rsidR="005B3085" w:rsidRPr="002B741C" w:rsidP="006537B3" w14:paraId="1731B689" w14:textId="77777777">
            <w:pPr>
              <w:rPr>
                <w:rFonts w:ascii="Times New Roman" w:hAnsi="Times New Roman" w:cs="Times New Roman"/>
                <w:b/>
                <w:bCs/>
                <w:color w:val="FFFFFF" w:themeColor="background1"/>
              </w:rPr>
            </w:pPr>
            <w:r w:rsidRPr="002B741C">
              <w:rPr>
                <w:rFonts w:ascii="Times New Roman" w:hAnsi="Times New Roman" w:cs="Times New Roman"/>
                <w:b/>
                <w:bCs/>
              </w:rPr>
              <w:t>Description</w:t>
            </w:r>
          </w:p>
        </w:tc>
        <w:tc>
          <w:tcPr>
            <w:tcW w:w="999" w:type="dxa"/>
          </w:tcPr>
          <w:p w:rsidR="005B3085" w:rsidRPr="002B741C" w:rsidP="006537B3" w14:paraId="69346BE6" w14:textId="77777777">
            <w:pPr>
              <w:rPr>
                <w:rFonts w:ascii="Times New Roman" w:hAnsi="Times New Roman" w:cs="Times New Roman"/>
                <w:b/>
                <w:bCs/>
                <w:color w:val="FFFFFF" w:themeColor="background1"/>
              </w:rPr>
            </w:pPr>
            <w:r w:rsidRPr="002B741C">
              <w:rPr>
                <w:rFonts w:ascii="Times New Roman" w:hAnsi="Times New Roman" w:cs="Times New Roman"/>
                <w:b/>
                <w:bCs/>
                <w:color w:val="FFFFFF" w:themeColor="background1"/>
              </w:rPr>
              <w:t>Number of VSPs</w:t>
            </w:r>
          </w:p>
        </w:tc>
      </w:tr>
      <w:tr w14:paraId="47A5EC09" w14:textId="77777777" w:rsidTr="00F9078A">
        <w:tblPrEx>
          <w:tblW w:w="9267" w:type="dxa"/>
          <w:jc w:val="left"/>
          <w:tblLook w:val="04A0"/>
        </w:tblPrEx>
        <w:trPr>
          <w:jc w:val="left"/>
        </w:trPr>
        <w:tc>
          <w:tcPr>
            <w:tcW w:w="3240" w:type="dxa"/>
            <w:gridSpan w:val="2"/>
          </w:tcPr>
          <w:p w:rsidR="005B3085" w:rsidRPr="002B741C" w:rsidP="006537B3" w14:paraId="2950211E" w14:textId="77777777">
            <w:pPr>
              <w:rPr>
                <w:rFonts w:ascii="Times New Roman" w:hAnsi="Times New Roman" w:cs="Times New Roman"/>
              </w:rPr>
            </w:pPr>
            <w:r w:rsidRPr="002B741C">
              <w:rPr>
                <w:rFonts w:ascii="Times New Roman" w:hAnsi="Times New Roman" w:cs="Times New Roman"/>
              </w:rPr>
              <w:t>National Children’s Alliance</w:t>
            </w:r>
          </w:p>
        </w:tc>
        <w:tc>
          <w:tcPr>
            <w:tcW w:w="5028" w:type="dxa"/>
          </w:tcPr>
          <w:p w:rsidR="005B3085" w:rsidRPr="002B741C" w:rsidP="006537B3" w14:paraId="02133453" w14:textId="77777777">
            <w:pPr>
              <w:rPr>
                <w:rFonts w:ascii="Times New Roman" w:hAnsi="Times New Roman" w:cs="Times New Roman"/>
              </w:rPr>
            </w:pPr>
            <w:r w:rsidRPr="002B741C">
              <w:rPr>
                <w:rFonts w:ascii="Times New Roman" w:hAnsi="Times New Roman" w:cs="Times New Roman"/>
              </w:rPr>
              <w:t>Nationwide list of Children’s Advocacy Centers</w:t>
            </w:r>
          </w:p>
        </w:tc>
        <w:tc>
          <w:tcPr>
            <w:tcW w:w="999" w:type="dxa"/>
          </w:tcPr>
          <w:p w:rsidR="005B3085" w:rsidRPr="002B741C" w:rsidP="006537B3" w14:paraId="35CAFF03" w14:textId="77777777">
            <w:pPr>
              <w:jc w:val="center"/>
              <w:rPr>
                <w:rFonts w:ascii="Times New Roman" w:hAnsi="Times New Roman" w:cs="Times New Roman"/>
              </w:rPr>
            </w:pPr>
            <w:r w:rsidRPr="002B741C">
              <w:rPr>
                <w:rFonts w:ascii="Times New Roman" w:hAnsi="Times New Roman" w:cs="Times New Roman"/>
              </w:rPr>
              <w:t>998</w:t>
            </w:r>
          </w:p>
        </w:tc>
      </w:tr>
      <w:tr w14:paraId="42EE6110" w14:textId="77777777" w:rsidTr="00F9078A">
        <w:tblPrEx>
          <w:tblW w:w="9267" w:type="dxa"/>
          <w:jc w:val="left"/>
          <w:tblLook w:val="04A0"/>
        </w:tblPrEx>
        <w:trPr>
          <w:jc w:val="left"/>
        </w:trPr>
        <w:tc>
          <w:tcPr>
            <w:tcW w:w="3240" w:type="dxa"/>
            <w:gridSpan w:val="2"/>
          </w:tcPr>
          <w:p w:rsidR="005B3085" w:rsidRPr="002B741C" w:rsidP="006537B3" w14:paraId="435CECDC" w14:textId="77777777">
            <w:pPr>
              <w:rPr>
                <w:rFonts w:ascii="Times New Roman" w:hAnsi="Times New Roman" w:cs="Times New Roman"/>
              </w:rPr>
            </w:pPr>
            <w:r w:rsidRPr="002B741C">
              <w:rPr>
                <w:rFonts w:ascii="Times New Roman" w:hAnsi="Times New Roman" w:cs="Times New Roman"/>
              </w:rPr>
              <w:t>National Association of Victim Assistance in Corrections</w:t>
            </w:r>
          </w:p>
        </w:tc>
        <w:tc>
          <w:tcPr>
            <w:tcW w:w="5028" w:type="dxa"/>
          </w:tcPr>
          <w:p w:rsidR="005B3085" w:rsidRPr="002B741C" w:rsidP="006537B3" w14:paraId="5EF79AB9" w14:textId="77777777">
            <w:pPr>
              <w:rPr>
                <w:rFonts w:ascii="Times New Roman" w:hAnsi="Times New Roman" w:cs="Times New Roman"/>
              </w:rPr>
            </w:pPr>
            <w:r w:rsidRPr="002B741C">
              <w:rPr>
                <w:rFonts w:ascii="Times New Roman" w:hAnsi="Times New Roman" w:cs="Times New Roman"/>
              </w:rPr>
              <w:t>Post-Conviction Victim Services</w:t>
            </w:r>
          </w:p>
        </w:tc>
        <w:tc>
          <w:tcPr>
            <w:tcW w:w="999" w:type="dxa"/>
          </w:tcPr>
          <w:p w:rsidR="005B3085" w:rsidRPr="002B741C" w:rsidP="006537B3" w14:paraId="5BF78D23" w14:textId="77777777">
            <w:pPr>
              <w:jc w:val="center"/>
              <w:rPr>
                <w:rFonts w:ascii="Times New Roman" w:hAnsi="Times New Roman" w:cs="Times New Roman"/>
              </w:rPr>
            </w:pPr>
            <w:r w:rsidRPr="002B741C">
              <w:rPr>
                <w:rFonts w:ascii="Times New Roman" w:hAnsi="Times New Roman" w:cs="Times New Roman"/>
              </w:rPr>
              <w:t>60</w:t>
            </w:r>
          </w:p>
        </w:tc>
      </w:tr>
      <w:tr w14:paraId="4C832B02" w14:textId="77777777" w:rsidTr="00F9078A">
        <w:tblPrEx>
          <w:tblW w:w="9267" w:type="dxa"/>
          <w:jc w:val="left"/>
          <w:tblLook w:val="04A0"/>
        </w:tblPrEx>
        <w:trPr>
          <w:jc w:val="left"/>
        </w:trPr>
        <w:tc>
          <w:tcPr>
            <w:tcW w:w="3240" w:type="dxa"/>
            <w:gridSpan w:val="2"/>
          </w:tcPr>
          <w:p w:rsidR="005B3085" w:rsidRPr="002B741C" w:rsidP="006537B3" w14:paraId="4E0E8B7D" w14:textId="77777777">
            <w:pPr>
              <w:rPr>
                <w:rFonts w:ascii="Times New Roman" w:hAnsi="Times New Roman" w:cs="Times New Roman"/>
              </w:rPr>
            </w:pPr>
            <w:r w:rsidRPr="002B741C">
              <w:rPr>
                <w:rFonts w:ascii="Times New Roman" w:hAnsi="Times New Roman" w:cs="Times New Roman"/>
              </w:rPr>
              <w:t>Illinois Criminal Justice Information Authority</w:t>
            </w:r>
          </w:p>
        </w:tc>
        <w:tc>
          <w:tcPr>
            <w:tcW w:w="5028" w:type="dxa"/>
          </w:tcPr>
          <w:p w:rsidR="005B3085" w:rsidRPr="002B741C" w:rsidP="006537B3" w14:paraId="1F0A0ABC" w14:textId="77777777">
            <w:pPr>
              <w:rPr>
                <w:rFonts w:ascii="Times New Roman" w:hAnsi="Times New Roman" w:cs="Times New Roman"/>
              </w:rPr>
            </w:pPr>
            <w:r w:rsidRPr="002B741C">
              <w:rPr>
                <w:rFonts w:ascii="Times New Roman" w:hAnsi="Times New Roman" w:cs="Times New Roman"/>
              </w:rPr>
              <w:t>Illinois Victim Service Providers</w:t>
            </w:r>
          </w:p>
        </w:tc>
        <w:tc>
          <w:tcPr>
            <w:tcW w:w="999" w:type="dxa"/>
          </w:tcPr>
          <w:p w:rsidR="005B3085" w:rsidRPr="002B741C" w:rsidP="006537B3" w14:paraId="5F4A9D58" w14:textId="77777777">
            <w:pPr>
              <w:jc w:val="center"/>
              <w:rPr>
                <w:rFonts w:ascii="Times New Roman" w:hAnsi="Times New Roman" w:cs="Times New Roman"/>
              </w:rPr>
            </w:pPr>
            <w:r w:rsidRPr="002B741C">
              <w:rPr>
                <w:rFonts w:ascii="Times New Roman" w:hAnsi="Times New Roman" w:cs="Times New Roman"/>
              </w:rPr>
              <w:t>513</w:t>
            </w:r>
          </w:p>
        </w:tc>
      </w:tr>
      <w:tr w14:paraId="253CCD6C" w14:textId="77777777" w:rsidTr="00F9078A">
        <w:tblPrEx>
          <w:tblW w:w="9267" w:type="dxa"/>
          <w:jc w:val="left"/>
          <w:tblLook w:val="04A0"/>
        </w:tblPrEx>
        <w:trPr>
          <w:trHeight w:val="647"/>
          <w:jc w:val="left"/>
        </w:trPr>
        <w:tc>
          <w:tcPr>
            <w:tcW w:w="3240" w:type="dxa"/>
            <w:gridSpan w:val="2"/>
          </w:tcPr>
          <w:p w:rsidR="005B3085" w:rsidRPr="002B741C" w:rsidP="006537B3" w14:paraId="5F15D719" w14:textId="77777777">
            <w:pPr>
              <w:rPr>
                <w:rFonts w:ascii="Times New Roman" w:hAnsi="Times New Roman" w:cs="Times New Roman"/>
              </w:rPr>
            </w:pPr>
            <w:r w:rsidRPr="002B741C">
              <w:rPr>
                <w:rFonts w:ascii="Times New Roman" w:hAnsi="Times New Roman" w:cs="Times New Roman"/>
              </w:rPr>
              <w:t>National Network to End Domestic Violence</w:t>
            </w:r>
          </w:p>
        </w:tc>
        <w:tc>
          <w:tcPr>
            <w:tcW w:w="5028" w:type="dxa"/>
          </w:tcPr>
          <w:p w:rsidR="005B3085" w:rsidRPr="002B741C" w:rsidP="006537B3" w14:paraId="63E9BF15" w14:textId="77777777">
            <w:pPr>
              <w:rPr>
                <w:rFonts w:ascii="Times New Roman" w:hAnsi="Times New Roman" w:cs="Times New Roman"/>
              </w:rPr>
            </w:pPr>
            <w:r w:rsidRPr="002B741C">
              <w:rPr>
                <w:rFonts w:ascii="Times New Roman" w:hAnsi="Times New Roman" w:cs="Times New Roman"/>
              </w:rPr>
              <w:t xml:space="preserve">Requested Member Coalitions to provide lists. </w:t>
            </w:r>
          </w:p>
          <w:p w:rsidR="005B3085" w:rsidRPr="002B741C" w:rsidP="006537B3" w14:paraId="19548324" w14:textId="77777777">
            <w:pPr>
              <w:rPr>
                <w:rFonts w:ascii="Times New Roman" w:hAnsi="Times New Roman" w:cs="Times New Roman"/>
              </w:rPr>
            </w:pPr>
            <w:r w:rsidRPr="002B741C">
              <w:rPr>
                <w:rFonts w:ascii="Times New Roman" w:hAnsi="Times New Roman" w:cs="Times New Roman"/>
              </w:rPr>
              <w:t>Lists received:</w:t>
            </w:r>
          </w:p>
        </w:tc>
        <w:tc>
          <w:tcPr>
            <w:tcW w:w="999" w:type="dxa"/>
          </w:tcPr>
          <w:p w:rsidR="005B3085" w:rsidRPr="002B741C" w:rsidP="006537B3" w14:paraId="5A37AEE1" w14:textId="77777777">
            <w:pPr>
              <w:jc w:val="center"/>
              <w:rPr>
                <w:rFonts w:ascii="Times New Roman" w:hAnsi="Times New Roman" w:cs="Times New Roman"/>
              </w:rPr>
            </w:pPr>
          </w:p>
        </w:tc>
      </w:tr>
      <w:tr w14:paraId="1CC1694F" w14:textId="77777777" w:rsidTr="00F9078A">
        <w:tblPrEx>
          <w:tblW w:w="9267" w:type="dxa"/>
          <w:jc w:val="left"/>
          <w:tblLook w:val="04A0"/>
        </w:tblPrEx>
        <w:trPr>
          <w:jc w:val="left"/>
        </w:trPr>
        <w:tc>
          <w:tcPr>
            <w:tcW w:w="3240" w:type="dxa"/>
            <w:gridSpan w:val="2"/>
          </w:tcPr>
          <w:p w:rsidR="005B3085" w:rsidRPr="002B741C" w:rsidP="006537B3" w14:paraId="28A1805A" w14:textId="77777777">
            <w:pPr>
              <w:rPr>
                <w:rFonts w:ascii="Times New Roman" w:hAnsi="Times New Roman" w:cs="Times New Roman"/>
              </w:rPr>
            </w:pPr>
          </w:p>
        </w:tc>
        <w:tc>
          <w:tcPr>
            <w:tcW w:w="5028" w:type="dxa"/>
          </w:tcPr>
          <w:p w:rsidR="005B3085" w:rsidRPr="002B741C" w:rsidP="006537B3" w14:paraId="56C5C78C" w14:textId="77777777">
            <w:pPr>
              <w:rPr>
                <w:rFonts w:ascii="Times New Roman" w:hAnsi="Times New Roman" w:cs="Times New Roman"/>
              </w:rPr>
            </w:pPr>
            <w:r w:rsidRPr="002B741C">
              <w:rPr>
                <w:rFonts w:ascii="Times New Roman" w:hAnsi="Times New Roman" w:cs="Times New Roman"/>
              </w:rPr>
              <w:t>Alaska Network on Domestic Violence and Sexual Assault</w:t>
            </w:r>
          </w:p>
        </w:tc>
        <w:tc>
          <w:tcPr>
            <w:tcW w:w="999" w:type="dxa"/>
          </w:tcPr>
          <w:p w:rsidR="005B3085" w:rsidRPr="002B741C" w:rsidP="006537B3" w14:paraId="7C85314E" w14:textId="77777777">
            <w:pPr>
              <w:jc w:val="center"/>
              <w:rPr>
                <w:rFonts w:ascii="Times New Roman" w:hAnsi="Times New Roman" w:cs="Times New Roman"/>
              </w:rPr>
            </w:pPr>
            <w:r w:rsidRPr="002B741C">
              <w:rPr>
                <w:rFonts w:ascii="Times New Roman" w:hAnsi="Times New Roman" w:cs="Times New Roman"/>
              </w:rPr>
              <w:t>23</w:t>
            </w:r>
          </w:p>
        </w:tc>
      </w:tr>
      <w:tr w14:paraId="5FB77CEF" w14:textId="77777777" w:rsidTr="00F9078A">
        <w:tblPrEx>
          <w:tblW w:w="9267" w:type="dxa"/>
          <w:jc w:val="left"/>
          <w:tblLook w:val="04A0"/>
        </w:tblPrEx>
        <w:trPr>
          <w:jc w:val="left"/>
        </w:trPr>
        <w:tc>
          <w:tcPr>
            <w:tcW w:w="3240" w:type="dxa"/>
            <w:gridSpan w:val="2"/>
          </w:tcPr>
          <w:p w:rsidR="005B3085" w:rsidRPr="002B741C" w:rsidP="006537B3" w14:paraId="42F1CBCC" w14:textId="77777777">
            <w:pPr>
              <w:rPr>
                <w:rFonts w:ascii="Times New Roman" w:hAnsi="Times New Roman" w:cs="Times New Roman"/>
              </w:rPr>
            </w:pPr>
          </w:p>
        </w:tc>
        <w:tc>
          <w:tcPr>
            <w:tcW w:w="5028" w:type="dxa"/>
          </w:tcPr>
          <w:p w:rsidR="005B3085" w:rsidRPr="002B741C" w:rsidP="006537B3" w14:paraId="5124319E" w14:textId="77777777">
            <w:pPr>
              <w:rPr>
                <w:rFonts w:ascii="Times New Roman" w:hAnsi="Times New Roman" w:cs="Times New Roman"/>
              </w:rPr>
            </w:pPr>
            <w:r w:rsidRPr="002B741C">
              <w:rPr>
                <w:rFonts w:ascii="Times New Roman" w:hAnsi="Times New Roman" w:cs="Times New Roman"/>
              </w:rPr>
              <w:t>California Partnership to End Domestic Violence</w:t>
            </w:r>
          </w:p>
        </w:tc>
        <w:tc>
          <w:tcPr>
            <w:tcW w:w="999" w:type="dxa"/>
          </w:tcPr>
          <w:p w:rsidR="005B3085" w:rsidRPr="002B741C" w:rsidP="006537B3" w14:paraId="74905270" w14:textId="77777777">
            <w:pPr>
              <w:jc w:val="center"/>
              <w:rPr>
                <w:rFonts w:ascii="Times New Roman" w:hAnsi="Times New Roman" w:cs="Times New Roman"/>
              </w:rPr>
            </w:pPr>
            <w:r w:rsidRPr="002B741C">
              <w:rPr>
                <w:rFonts w:ascii="Times New Roman" w:hAnsi="Times New Roman" w:cs="Times New Roman"/>
              </w:rPr>
              <w:t>174</w:t>
            </w:r>
          </w:p>
        </w:tc>
      </w:tr>
      <w:tr w14:paraId="404F1821" w14:textId="77777777" w:rsidTr="00F9078A">
        <w:tblPrEx>
          <w:tblW w:w="9267" w:type="dxa"/>
          <w:jc w:val="left"/>
          <w:tblLook w:val="04A0"/>
        </w:tblPrEx>
        <w:trPr>
          <w:jc w:val="left"/>
        </w:trPr>
        <w:tc>
          <w:tcPr>
            <w:tcW w:w="3240" w:type="dxa"/>
            <w:gridSpan w:val="2"/>
          </w:tcPr>
          <w:p w:rsidR="005B3085" w:rsidRPr="002B741C" w:rsidP="006537B3" w14:paraId="1D40CC8B" w14:textId="77777777">
            <w:pPr>
              <w:rPr>
                <w:rFonts w:ascii="Times New Roman" w:hAnsi="Times New Roman" w:cs="Times New Roman"/>
              </w:rPr>
            </w:pPr>
          </w:p>
        </w:tc>
        <w:tc>
          <w:tcPr>
            <w:tcW w:w="5028" w:type="dxa"/>
          </w:tcPr>
          <w:p w:rsidR="005B3085" w:rsidRPr="002B741C" w:rsidP="006537B3" w14:paraId="59F3C3AA" w14:textId="77777777">
            <w:pPr>
              <w:rPr>
                <w:rFonts w:ascii="Times New Roman" w:hAnsi="Times New Roman" w:cs="Times New Roman"/>
              </w:rPr>
            </w:pPr>
            <w:r w:rsidRPr="002B741C">
              <w:rPr>
                <w:rFonts w:ascii="Times New Roman" w:hAnsi="Times New Roman" w:cs="Times New Roman"/>
              </w:rPr>
              <w:t>Kansas Coalition Against Sexual and Domestic Violence</w:t>
            </w:r>
          </w:p>
        </w:tc>
        <w:tc>
          <w:tcPr>
            <w:tcW w:w="999" w:type="dxa"/>
          </w:tcPr>
          <w:p w:rsidR="005B3085" w:rsidRPr="002B741C" w:rsidP="006537B3" w14:paraId="77A6426C" w14:textId="77777777">
            <w:pPr>
              <w:jc w:val="center"/>
              <w:rPr>
                <w:rFonts w:ascii="Times New Roman" w:hAnsi="Times New Roman" w:cs="Times New Roman"/>
              </w:rPr>
            </w:pPr>
            <w:r w:rsidRPr="002B741C">
              <w:rPr>
                <w:rFonts w:ascii="Times New Roman" w:hAnsi="Times New Roman" w:cs="Times New Roman"/>
              </w:rPr>
              <w:t>25</w:t>
            </w:r>
          </w:p>
        </w:tc>
      </w:tr>
      <w:tr w14:paraId="657EDCE5" w14:textId="77777777" w:rsidTr="00F9078A">
        <w:tblPrEx>
          <w:tblW w:w="9267" w:type="dxa"/>
          <w:jc w:val="left"/>
          <w:tblLook w:val="04A0"/>
        </w:tblPrEx>
        <w:trPr>
          <w:jc w:val="left"/>
        </w:trPr>
        <w:tc>
          <w:tcPr>
            <w:tcW w:w="3240" w:type="dxa"/>
            <w:gridSpan w:val="2"/>
          </w:tcPr>
          <w:p w:rsidR="005B3085" w:rsidRPr="002B741C" w:rsidP="006537B3" w14:paraId="355D7D3C" w14:textId="77777777">
            <w:pPr>
              <w:rPr>
                <w:rFonts w:ascii="Times New Roman" w:hAnsi="Times New Roman" w:cs="Times New Roman"/>
              </w:rPr>
            </w:pPr>
          </w:p>
        </w:tc>
        <w:tc>
          <w:tcPr>
            <w:tcW w:w="5028" w:type="dxa"/>
          </w:tcPr>
          <w:p w:rsidR="005B3085" w:rsidRPr="002B741C" w:rsidP="006537B3" w14:paraId="5E9A3911" w14:textId="77777777">
            <w:pPr>
              <w:rPr>
                <w:rFonts w:ascii="Times New Roman" w:hAnsi="Times New Roman" w:cs="Times New Roman"/>
              </w:rPr>
            </w:pPr>
            <w:r w:rsidRPr="002B741C">
              <w:rPr>
                <w:rFonts w:ascii="Times New Roman" w:hAnsi="Times New Roman" w:cs="Times New Roman"/>
              </w:rPr>
              <w:t>Maine Coalition to End Domestic Violence</w:t>
            </w:r>
          </w:p>
        </w:tc>
        <w:tc>
          <w:tcPr>
            <w:tcW w:w="999" w:type="dxa"/>
          </w:tcPr>
          <w:p w:rsidR="005B3085" w:rsidRPr="002B741C" w:rsidP="006537B3" w14:paraId="5D8C2BF2" w14:textId="77777777">
            <w:pPr>
              <w:jc w:val="center"/>
              <w:rPr>
                <w:rFonts w:ascii="Times New Roman" w:hAnsi="Times New Roman" w:cs="Times New Roman"/>
              </w:rPr>
            </w:pPr>
            <w:r w:rsidRPr="002B741C">
              <w:rPr>
                <w:rFonts w:ascii="Times New Roman" w:hAnsi="Times New Roman" w:cs="Times New Roman"/>
              </w:rPr>
              <w:t>8</w:t>
            </w:r>
          </w:p>
        </w:tc>
      </w:tr>
      <w:tr w14:paraId="26E6F8A4" w14:textId="77777777" w:rsidTr="00F9078A">
        <w:tblPrEx>
          <w:tblW w:w="9267" w:type="dxa"/>
          <w:jc w:val="left"/>
          <w:tblLook w:val="04A0"/>
        </w:tblPrEx>
        <w:trPr>
          <w:jc w:val="left"/>
        </w:trPr>
        <w:tc>
          <w:tcPr>
            <w:tcW w:w="3240" w:type="dxa"/>
            <w:gridSpan w:val="2"/>
          </w:tcPr>
          <w:p w:rsidR="005B3085" w:rsidRPr="002B741C" w:rsidP="006537B3" w14:paraId="4EED324E" w14:textId="77777777">
            <w:pPr>
              <w:rPr>
                <w:rFonts w:ascii="Times New Roman" w:hAnsi="Times New Roman" w:cs="Times New Roman"/>
              </w:rPr>
            </w:pPr>
          </w:p>
        </w:tc>
        <w:tc>
          <w:tcPr>
            <w:tcW w:w="5028" w:type="dxa"/>
          </w:tcPr>
          <w:p w:rsidR="005B3085" w:rsidRPr="002B741C" w:rsidP="006537B3" w14:paraId="7CAFB080" w14:textId="77777777">
            <w:pPr>
              <w:rPr>
                <w:rFonts w:ascii="Times New Roman" w:hAnsi="Times New Roman" w:cs="Times New Roman"/>
              </w:rPr>
            </w:pPr>
            <w:r w:rsidRPr="002B741C">
              <w:rPr>
                <w:rFonts w:ascii="Times New Roman" w:hAnsi="Times New Roman" w:cs="Times New Roman"/>
              </w:rPr>
              <w:t>Violence Free Minnesota VSPs</w:t>
            </w:r>
          </w:p>
        </w:tc>
        <w:tc>
          <w:tcPr>
            <w:tcW w:w="999" w:type="dxa"/>
          </w:tcPr>
          <w:p w:rsidR="005B3085" w:rsidRPr="002B741C" w:rsidP="006537B3" w14:paraId="7B131A5A" w14:textId="77777777">
            <w:pPr>
              <w:jc w:val="center"/>
              <w:rPr>
                <w:rFonts w:ascii="Times New Roman" w:hAnsi="Times New Roman" w:cs="Times New Roman"/>
              </w:rPr>
            </w:pPr>
            <w:r w:rsidRPr="002B741C">
              <w:rPr>
                <w:rFonts w:ascii="Times New Roman" w:hAnsi="Times New Roman" w:cs="Times New Roman"/>
              </w:rPr>
              <w:t>82</w:t>
            </w:r>
          </w:p>
        </w:tc>
      </w:tr>
      <w:tr w14:paraId="0DB590A6" w14:textId="77777777" w:rsidTr="00F9078A">
        <w:tblPrEx>
          <w:tblW w:w="9267" w:type="dxa"/>
          <w:jc w:val="left"/>
          <w:tblLook w:val="04A0"/>
        </w:tblPrEx>
        <w:trPr>
          <w:jc w:val="left"/>
        </w:trPr>
        <w:tc>
          <w:tcPr>
            <w:tcW w:w="3240" w:type="dxa"/>
            <w:gridSpan w:val="2"/>
          </w:tcPr>
          <w:p w:rsidR="005B3085" w:rsidRPr="002B741C" w:rsidP="006537B3" w14:paraId="05DD6E7E" w14:textId="77777777">
            <w:pPr>
              <w:rPr>
                <w:rFonts w:ascii="Times New Roman" w:hAnsi="Times New Roman" w:cs="Times New Roman"/>
              </w:rPr>
            </w:pPr>
          </w:p>
        </w:tc>
        <w:tc>
          <w:tcPr>
            <w:tcW w:w="5028" w:type="dxa"/>
          </w:tcPr>
          <w:p w:rsidR="005B3085" w:rsidRPr="002B741C" w:rsidP="006537B3" w14:paraId="1AE4931F" w14:textId="77777777">
            <w:pPr>
              <w:rPr>
                <w:rFonts w:ascii="Times New Roman" w:hAnsi="Times New Roman" w:cs="Times New Roman"/>
              </w:rPr>
            </w:pPr>
            <w:r w:rsidRPr="002B741C">
              <w:rPr>
                <w:rFonts w:ascii="Times New Roman" w:hAnsi="Times New Roman" w:cs="Times New Roman"/>
              </w:rPr>
              <w:t>Minnesota Coalition Against Sexual Assault</w:t>
            </w:r>
          </w:p>
        </w:tc>
        <w:tc>
          <w:tcPr>
            <w:tcW w:w="999" w:type="dxa"/>
          </w:tcPr>
          <w:p w:rsidR="005B3085" w:rsidRPr="002B741C" w:rsidP="006537B3" w14:paraId="4DECBA58" w14:textId="77777777">
            <w:pPr>
              <w:jc w:val="center"/>
              <w:rPr>
                <w:rFonts w:ascii="Times New Roman" w:hAnsi="Times New Roman" w:cs="Times New Roman"/>
              </w:rPr>
            </w:pPr>
            <w:r w:rsidRPr="002B741C">
              <w:rPr>
                <w:rFonts w:ascii="Times New Roman" w:hAnsi="Times New Roman" w:cs="Times New Roman"/>
              </w:rPr>
              <w:t>99</w:t>
            </w:r>
          </w:p>
        </w:tc>
      </w:tr>
      <w:tr w14:paraId="510B71B6" w14:textId="77777777" w:rsidTr="00F9078A">
        <w:tblPrEx>
          <w:tblW w:w="9267" w:type="dxa"/>
          <w:jc w:val="left"/>
          <w:tblLook w:val="04A0"/>
        </w:tblPrEx>
        <w:trPr>
          <w:jc w:val="left"/>
        </w:trPr>
        <w:tc>
          <w:tcPr>
            <w:tcW w:w="3240" w:type="dxa"/>
            <w:gridSpan w:val="2"/>
          </w:tcPr>
          <w:p w:rsidR="005B3085" w:rsidRPr="002B741C" w:rsidP="006537B3" w14:paraId="097AD925" w14:textId="77777777">
            <w:pPr>
              <w:rPr>
                <w:rFonts w:ascii="Times New Roman" w:hAnsi="Times New Roman" w:cs="Times New Roman"/>
              </w:rPr>
            </w:pPr>
          </w:p>
        </w:tc>
        <w:tc>
          <w:tcPr>
            <w:tcW w:w="5028" w:type="dxa"/>
          </w:tcPr>
          <w:p w:rsidR="005B3085" w:rsidRPr="002B741C" w:rsidP="006537B3" w14:paraId="48E913B1" w14:textId="77777777">
            <w:pPr>
              <w:rPr>
                <w:rFonts w:ascii="Times New Roman" w:hAnsi="Times New Roman" w:cs="Times New Roman"/>
              </w:rPr>
            </w:pPr>
            <w:r w:rsidRPr="002B741C">
              <w:rPr>
                <w:rFonts w:ascii="Times New Roman" w:hAnsi="Times New Roman" w:cs="Times New Roman"/>
              </w:rPr>
              <w:t>Missouri Coalition Against Domestic and Sexual Violence</w:t>
            </w:r>
          </w:p>
        </w:tc>
        <w:tc>
          <w:tcPr>
            <w:tcW w:w="999" w:type="dxa"/>
          </w:tcPr>
          <w:p w:rsidR="005B3085" w:rsidRPr="002B741C" w:rsidP="006537B3" w14:paraId="30A5506F" w14:textId="77777777">
            <w:pPr>
              <w:jc w:val="center"/>
              <w:rPr>
                <w:rFonts w:ascii="Times New Roman" w:hAnsi="Times New Roman" w:cs="Times New Roman"/>
              </w:rPr>
            </w:pPr>
            <w:r w:rsidRPr="002B741C">
              <w:rPr>
                <w:rFonts w:ascii="Times New Roman" w:hAnsi="Times New Roman" w:cs="Times New Roman"/>
              </w:rPr>
              <w:t>62</w:t>
            </w:r>
          </w:p>
        </w:tc>
      </w:tr>
      <w:tr w14:paraId="569DA9BB" w14:textId="77777777" w:rsidTr="00F9078A">
        <w:tblPrEx>
          <w:tblW w:w="9267" w:type="dxa"/>
          <w:jc w:val="left"/>
          <w:tblLook w:val="04A0"/>
        </w:tblPrEx>
        <w:trPr>
          <w:jc w:val="left"/>
        </w:trPr>
        <w:tc>
          <w:tcPr>
            <w:tcW w:w="3240" w:type="dxa"/>
            <w:gridSpan w:val="2"/>
          </w:tcPr>
          <w:p w:rsidR="005B3085" w:rsidRPr="002B741C" w:rsidP="006537B3" w14:paraId="3F164695" w14:textId="77777777">
            <w:pPr>
              <w:rPr>
                <w:rFonts w:ascii="Times New Roman" w:hAnsi="Times New Roman" w:cs="Times New Roman"/>
              </w:rPr>
            </w:pPr>
          </w:p>
        </w:tc>
        <w:tc>
          <w:tcPr>
            <w:tcW w:w="5028" w:type="dxa"/>
          </w:tcPr>
          <w:p w:rsidR="005B3085" w:rsidRPr="002B741C" w:rsidP="006537B3" w14:paraId="549E9872" w14:textId="77777777">
            <w:pPr>
              <w:rPr>
                <w:rFonts w:ascii="Times New Roman" w:hAnsi="Times New Roman" w:cs="Times New Roman"/>
              </w:rPr>
            </w:pPr>
            <w:r w:rsidRPr="002B741C">
              <w:rPr>
                <w:rFonts w:ascii="Times New Roman" w:hAnsi="Times New Roman" w:cs="Times New Roman"/>
              </w:rPr>
              <w:t>Nebraska Coalition to End Sexual and Domestic Violence</w:t>
            </w:r>
          </w:p>
        </w:tc>
        <w:tc>
          <w:tcPr>
            <w:tcW w:w="999" w:type="dxa"/>
          </w:tcPr>
          <w:p w:rsidR="005B3085" w:rsidRPr="002B741C" w:rsidP="006537B3" w14:paraId="634B30D8" w14:textId="77777777">
            <w:pPr>
              <w:jc w:val="center"/>
              <w:rPr>
                <w:rFonts w:ascii="Times New Roman" w:hAnsi="Times New Roman" w:cs="Times New Roman"/>
              </w:rPr>
            </w:pPr>
            <w:r w:rsidRPr="002B741C">
              <w:rPr>
                <w:rFonts w:ascii="Times New Roman" w:hAnsi="Times New Roman" w:cs="Times New Roman"/>
              </w:rPr>
              <w:t>24</w:t>
            </w:r>
          </w:p>
        </w:tc>
      </w:tr>
      <w:tr w14:paraId="5D127C34" w14:textId="77777777" w:rsidTr="00F9078A">
        <w:tblPrEx>
          <w:tblW w:w="9267" w:type="dxa"/>
          <w:jc w:val="left"/>
          <w:tblLook w:val="04A0"/>
        </w:tblPrEx>
        <w:trPr>
          <w:jc w:val="left"/>
        </w:trPr>
        <w:tc>
          <w:tcPr>
            <w:tcW w:w="3240" w:type="dxa"/>
            <w:gridSpan w:val="2"/>
          </w:tcPr>
          <w:p w:rsidR="005B3085" w:rsidRPr="002B741C" w:rsidP="006537B3" w14:paraId="79854DE9" w14:textId="77777777">
            <w:pPr>
              <w:rPr>
                <w:rFonts w:ascii="Times New Roman" w:hAnsi="Times New Roman" w:cs="Times New Roman"/>
              </w:rPr>
            </w:pPr>
          </w:p>
        </w:tc>
        <w:tc>
          <w:tcPr>
            <w:tcW w:w="5028" w:type="dxa"/>
          </w:tcPr>
          <w:p w:rsidR="005B3085" w:rsidRPr="002B741C" w:rsidP="006537B3" w14:paraId="0A0AE1D4" w14:textId="77777777">
            <w:pPr>
              <w:rPr>
                <w:rFonts w:ascii="Times New Roman" w:hAnsi="Times New Roman" w:cs="Times New Roman"/>
              </w:rPr>
            </w:pPr>
            <w:r w:rsidRPr="002B741C">
              <w:rPr>
                <w:rFonts w:ascii="Times New Roman" w:hAnsi="Times New Roman" w:cs="Times New Roman"/>
              </w:rPr>
              <w:t>North Carolina Coalition Against Domestic Violence</w:t>
            </w:r>
          </w:p>
        </w:tc>
        <w:tc>
          <w:tcPr>
            <w:tcW w:w="999" w:type="dxa"/>
          </w:tcPr>
          <w:p w:rsidR="005B3085" w:rsidRPr="002B741C" w:rsidP="006537B3" w14:paraId="5E8630FE" w14:textId="77777777">
            <w:pPr>
              <w:jc w:val="center"/>
              <w:rPr>
                <w:rFonts w:ascii="Times New Roman" w:hAnsi="Times New Roman" w:cs="Times New Roman"/>
              </w:rPr>
            </w:pPr>
            <w:r w:rsidRPr="002B741C">
              <w:rPr>
                <w:rFonts w:ascii="Times New Roman" w:hAnsi="Times New Roman" w:cs="Times New Roman"/>
              </w:rPr>
              <w:t>85</w:t>
            </w:r>
          </w:p>
        </w:tc>
      </w:tr>
      <w:tr w14:paraId="50905444" w14:textId="77777777" w:rsidTr="00F9078A">
        <w:tblPrEx>
          <w:tblW w:w="9267" w:type="dxa"/>
          <w:jc w:val="left"/>
          <w:tblLook w:val="04A0"/>
        </w:tblPrEx>
        <w:trPr>
          <w:jc w:val="left"/>
        </w:trPr>
        <w:tc>
          <w:tcPr>
            <w:tcW w:w="3240" w:type="dxa"/>
            <w:gridSpan w:val="2"/>
          </w:tcPr>
          <w:p w:rsidR="005B3085" w:rsidRPr="002B741C" w:rsidP="006537B3" w14:paraId="2933C15E" w14:textId="77777777">
            <w:pPr>
              <w:rPr>
                <w:rFonts w:ascii="Times New Roman" w:hAnsi="Times New Roman" w:cs="Times New Roman"/>
              </w:rPr>
            </w:pPr>
          </w:p>
        </w:tc>
        <w:tc>
          <w:tcPr>
            <w:tcW w:w="5028" w:type="dxa"/>
          </w:tcPr>
          <w:p w:rsidR="005B3085" w:rsidRPr="002B741C" w:rsidP="006537B3" w14:paraId="418DEAE5" w14:textId="77777777">
            <w:pPr>
              <w:rPr>
                <w:rFonts w:ascii="Times New Roman" w:hAnsi="Times New Roman" w:cs="Times New Roman"/>
              </w:rPr>
            </w:pPr>
            <w:r w:rsidRPr="002B741C">
              <w:rPr>
                <w:rFonts w:ascii="Times New Roman" w:hAnsi="Times New Roman" w:cs="Times New Roman"/>
              </w:rPr>
              <w:t>New Jersey Coalition to End Domestic Violence</w:t>
            </w:r>
          </w:p>
        </w:tc>
        <w:tc>
          <w:tcPr>
            <w:tcW w:w="999" w:type="dxa"/>
          </w:tcPr>
          <w:p w:rsidR="005B3085" w:rsidRPr="002B741C" w:rsidP="006537B3" w14:paraId="7C79326C" w14:textId="77777777">
            <w:pPr>
              <w:jc w:val="center"/>
              <w:rPr>
                <w:rFonts w:ascii="Times New Roman" w:hAnsi="Times New Roman" w:cs="Times New Roman"/>
              </w:rPr>
            </w:pPr>
            <w:r w:rsidRPr="002B741C">
              <w:rPr>
                <w:rFonts w:ascii="Times New Roman" w:hAnsi="Times New Roman" w:cs="Times New Roman"/>
              </w:rPr>
              <w:t>34</w:t>
            </w:r>
          </w:p>
        </w:tc>
      </w:tr>
      <w:tr w14:paraId="1D67F715" w14:textId="77777777" w:rsidTr="00F9078A">
        <w:tblPrEx>
          <w:tblW w:w="9267" w:type="dxa"/>
          <w:jc w:val="left"/>
          <w:tblLook w:val="04A0"/>
        </w:tblPrEx>
        <w:trPr>
          <w:jc w:val="left"/>
        </w:trPr>
        <w:tc>
          <w:tcPr>
            <w:tcW w:w="3240" w:type="dxa"/>
            <w:gridSpan w:val="2"/>
          </w:tcPr>
          <w:p w:rsidR="005B3085" w:rsidRPr="002B741C" w:rsidP="006537B3" w14:paraId="4BFD986F" w14:textId="77777777">
            <w:pPr>
              <w:rPr>
                <w:rFonts w:ascii="Times New Roman" w:hAnsi="Times New Roman" w:cs="Times New Roman"/>
              </w:rPr>
            </w:pPr>
          </w:p>
        </w:tc>
        <w:tc>
          <w:tcPr>
            <w:tcW w:w="5028" w:type="dxa"/>
          </w:tcPr>
          <w:p w:rsidR="005B3085" w:rsidRPr="002B741C" w:rsidP="006537B3" w14:paraId="5ACDAB18" w14:textId="77777777">
            <w:pPr>
              <w:rPr>
                <w:rFonts w:ascii="Times New Roman" w:hAnsi="Times New Roman" w:cs="Times New Roman"/>
              </w:rPr>
            </w:pPr>
            <w:r w:rsidRPr="002B741C">
              <w:rPr>
                <w:rFonts w:ascii="Times New Roman" w:hAnsi="Times New Roman" w:cs="Times New Roman"/>
              </w:rPr>
              <w:t>Ohio Domestic Violence Network</w:t>
            </w:r>
          </w:p>
        </w:tc>
        <w:tc>
          <w:tcPr>
            <w:tcW w:w="999" w:type="dxa"/>
          </w:tcPr>
          <w:p w:rsidR="005B3085" w:rsidRPr="002B741C" w:rsidP="006537B3" w14:paraId="1F29B095" w14:textId="77777777">
            <w:pPr>
              <w:jc w:val="center"/>
              <w:rPr>
                <w:rFonts w:ascii="Times New Roman" w:hAnsi="Times New Roman" w:cs="Times New Roman"/>
              </w:rPr>
            </w:pPr>
            <w:r w:rsidRPr="002B741C">
              <w:rPr>
                <w:rFonts w:ascii="Times New Roman" w:hAnsi="Times New Roman" w:cs="Times New Roman"/>
              </w:rPr>
              <w:t>76</w:t>
            </w:r>
          </w:p>
        </w:tc>
      </w:tr>
      <w:tr w14:paraId="114EEDBC" w14:textId="77777777" w:rsidTr="00F9078A">
        <w:tblPrEx>
          <w:tblW w:w="9267" w:type="dxa"/>
          <w:jc w:val="left"/>
          <w:tblLook w:val="04A0"/>
        </w:tblPrEx>
        <w:trPr>
          <w:jc w:val="left"/>
        </w:trPr>
        <w:tc>
          <w:tcPr>
            <w:tcW w:w="3240" w:type="dxa"/>
            <w:gridSpan w:val="2"/>
          </w:tcPr>
          <w:p w:rsidR="005B3085" w:rsidRPr="002B741C" w:rsidP="006537B3" w14:paraId="387EA7E3" w14:textId="77777777">
            <w:pPr>
              <w:rPr>
                <w:rFonts w:ascii="Times New Roman" w:hAnsi="Times New Roman" w:cs="Times New Roman"/>
              </w:rPr>
            </w:pPr>
          </w:p>
        </w:tc>
        <w:tc>
          <w:tcPr>
            <w:tcW w:w="5028" w:type="dxa"/>
          </w:tcPr>
          <w:p w:rsidR="005B3085" w:rsidRPr="002B741C" w:rsidP="006537B3" w14:paraId="6DFB7F56" w14:textId="77777777">
            <w:pPr>
              <w:rPr>
                <w:rFonts w:ascii="Times New Roman" w:hAnsi="Times New Roman" w:cs="Times New Roman"/>
              </w:rPr>
            </w:pPr>
            <w:r w:rsidRPr="002B741C">
              <w:rPr>
                <w:rFonts w:ascii="Times New Roman" w:hAnsi="Times New Roman" w:cs="Times New Roman"/>
              </w:rPr>
              <w:t>Oklahoma Coalition Against Domestic Violence and Sexual Assault</w:t>
            </w:r>
          </w:p>
        </w:tc>
        <w:tc>
          <w:tcPr>
            <w:tcW w:w="999" w:type="dxa"/>
          </w:tcPr>
          <w:p w:rsidR="005B3085" w:rsidRPr="002B741C" w:rsidP="006537B3" w14:paraId="6450F835" w14:textId="77777777">
            <w:pPr>
              <w:jc w:val="center"/>
              <w:rPr>
                <w:rFonts w:ascii="Times New Roman" w:hAnsi="Times New Roman" w:cs="Times New Roman"/>
              </w:rPr>
            </w:pPr>
            <w:r w:rsidRPr="002B741C">
              <w:rPr>
                <w:rFonts w:ascii="Times New Roman" w:hAnsi="Times New Roman" w:cs="Times New Roman"/>
              </w:rPr>
              <w:t>55</w:t>
            </w:r>
          </w:p>
        </w:tc>
      </w:tr>
      <w:tr w14:paraId="5B51D3B0" w14:textId="77777777" w:rsidTr="00F9078A">
        <w:tblPrEx>
          <w:tblW w:w="9267" w:type="dxa"/>
          <w:jc w:val="left"/>
          <w:tblLook w:val="04A0"/>
        </w:tblPrEx>
        <w:trPr>
          <w:jc w:val="left"/>
        </w:trPr>
        <w:tc>
          <w:tcPr>
            <w:tcW w:w="3240" w:type="dxa"/>
            <w:gridSpan w:val="2"/>
          </w:tcPr>
          <w:p w:rsidR="005B3085" w:rsidRPr="002B741C" w:rsidP="006537B3" w14:paraId="1C030F07" w14:textId="77777777">
            <w:pPr>
              <w:rPr>
                <w:rFonts w:ascii="Times New Roman" w:hAnsi="Times New Roman" w:cs="Times New Roman"/>
              </w:rPr>
            </w:pPr>
          </w:p>
        </w:tc>
        <w:tc>
          <w:tcPr>
            <w:tcW w:w="5028" w:type="dxa"/>
          </w:tcPr>
          <w:p w:rsidR="005B3085" w:rsidRPr="002B741C" w:rsidP="006537B3" w14:paraId="3C644F31" w14:textId="77777777">
            <w:pPr>
              <w:rPr>
                <w:rFonts w:ascii="Times New Roman" w:hAnsi="Times New Roman" w:cs="Times New Roman"/>
              </w:rPr>
            </w:pPr>
            <w:r w:rsidRPr="002B741C">
              <w:rPr>
                <w:rFonts w:ascii="Times New Roman" w:hAnsi="Times New Roman" w:cs="Times New Roman"/>
              </w:rPr>
              <w:t>Virginia Sexual and Domestic Violence Action Alliance</w:t>
            </w:r>
          </w:p>
        </w:tc>
        <w:tc>
          <w:tcPr>
            <w:tcW w:w="999" w:type="dxa"/>
          </w:tcPr>
          <w:p w:rsidR="005B3085" w:rsidRPr="002B741C" w:rsidP="006537B3" w14:paraId="6F3EE7DC" w14:textId="77777777">
            <w:pPr>
              <w:jc w:val="center"/>
              <w:rPr>
                <w:rFonts w:ascii="Times New Roman" w:hAnsi="Times New Roman" w:cs="Times New Roman"/>
              </w:rPr>
            </w:pPr>
            <w:r w:rsidRPr="002B741C">
              <w:rPr>
                <w:rFonts w:ascii="Times New Roman" w:hAnsi="Times New Roman" w:cs="Times New Roman"/>
              </w:rPr>
              <w:t>73</w:t>
            </w:r>
          </w:p>
        </w:tc>
      </w:tr>
      <w:tr w14:paraId="12758B59" w14:textId="77777777" w:rsidTr="00F9078A">
        <w:tblPrEx>
          <w:tblW w:w="9267" w:type="dxa"/>
          <w:jc w:val="left"/>
          <w:tblLook w:val="04A0"/>
        </w:tblPrEx>
        <w:trPr>
          <w:jc w:val="left"/>
        </w:trPr>
        <w:tc>
          <w:tcPr>
            <w:tcW w:w="8268" w:type="dxa"/>
            <w:gridSpan w:val="3"/>
          </w:tcPr>
          <w:p w:rsidR="005B3085" w:rsidRPr="002B741C" w:rsidP="006537B3" w14:paraId="6D32EF03" w14:textId="77777777">
            <w:pPr>
              <w:rPr>
                <w:rFonts w:ascii="Times New Roman" w:hAnsi="Times New Roman" w:cs="Times New Roman"/>
                <w:b/>
                <w:bCs/>
              </w:rPr>
            </w:pPr>
            <w:r w:rsidRPr="002B741C">
              <w:rPr>
                <w:rFonts w:ascii="Times New Roman" w:hAnsi="Times New Roman" w:cs="Times New Roman"/>
                <w:b/>
                <w:bCs/>
              </w:rPr>
              <w:t>TOTAL number of VSPs obtained through SME sources</w:t>
            </w:r>
          </w:p>
        </w:tc>
        <w:tc>
          <w:tcPr>
            <w:tcW w:w="999" w:type="dxa"/>
          </w:tcPr>
          <w:p w:rsidR="005B3085" w:rsidRPr="002B741C" w:rsidP="006537B3" w14:paraId="56082B64" w14:textId="77777777">
            <w:pPr>
              <w:jc w:val="center"/>
              <w:rPr>
                <w:rFonts w:ascii="Times New Roman" w:hAnsi="Times New Roman" w:cs="Times New Roman"/>
                <w:b/>
                <w:bCs/>
              </w:rPr>
            </w:pPr>
            <w:r w:rsidRPr="002B741C">
              <w:rPr>
                <w:rFonts w:ascii="Times New Roman" w:hAnsi="Times New Roman" w:cs="Times New Roman"/>
                <w:b/>
                <w:bCs/>
              </w:rPr>
              <w:t>2,391</w:t>
            </w:r>
          </w:p>
        </w:tc>
      </w:tr>
      <w:tr w14:paraId="61364906" w14:textId="77777777" w:rsidTr="00F9078A">
        <w:tblPrEx>
          <w:tblW w:w="9267" w:type="dxa"/>
          <w:jc w:val="left"/>
          <w:tblLook w:val="04A0"/>
        </w:tblPrEx>
        <w:trPr>
          <w:trHeight w:val="290"/>
          <w:jc w:val="left"/>
        </w:trPr>
        <w:tc>
          <w:tcPr>
            <w:tcW w:w="3240" w:type="dxa"/>
            <w:gridSpan w:val="2"/>
            <w:noWrap/>
            <w:hideMark/>
          </w:tcPr>
          <w:p w:rsidR="005B3085" w:rsidRPr="002B741C" w:rsidP="006537B3" w14:paraId="426F9E03" w14:textId="77777777">
            <w:pPr>
              <w:rPr>
                <w:rFonts w:ascii="Times New Roman" w:eastAsia="Times New Roman" w:hAnsi="Times New Roman" w:cs="Times New Roman"/>
                <w:b/>
                <w:bCs/>
                <w:color w:val="FFFFFF" w:themeColor="background1"/>
              </w:rPr>
            </w:pPr>
            <w:r w:rsidRPr="002B741C">
              <w:rPr>
                <w:rFonts w:ascii="Times New Roman" w:eastAsia="Times New Roman" w:hAnsi="Times New Roman" w:cs="Times New Roman"/>
                <w:b/>
                <w:bCs/>
                <w:color w:val="FFFFFF" w:themeColor="background1"/>
              </w:rPr>
              <w:t>National Lists Submitted or gathered</w:t>
            </w:r>
          </w:p>
        </w:tc>
        <w:tc>
          <w:tcPr>
            <w:tcW w:w="5028" w:type="dxa"/>
          </w:tcPr>
          <w:p w:rsidR="005B3085" w:rsidRPr="002B741C" w:rsidP="006537B3" w14:paraId="4F0DBA45" w14:textId="77777777">
            <w:pPr>
              <w:rPr>
                <w:rFonts w:ascii="Times New Roman" w:eastAsia="Times New Roman" w:hAnsi="Times New Roman" w:cs="Times New Roman"/>
                <w:b/>
                <w:bCs/>
                <w:color w:val="FFFFFF" w:themeColor="background1"/>
              </w:rPr>
            </w:pPr>
          </w:p>
        </w:tc>
        <w:tc>
          <w:tcPr>
            <w:tcW w:w="999" w:type="dxa"/>
            <w:noWrap/>
            <w:hideMark/>
          </w:tcPr>
          <w:p w:rsidR="005B3085" w:rsidRPr="002B741C" w:rsidP="006537B3" w14:paraId="5CAFD975" w14:textId="77777777">
            <w:pPr>
              <w:rPr>
                <w:rFonts w:ascii="Times New Roman" w:eastAsia="Times New Roman" w:hAnsi="Times New Roman" w:cs="Times New Roman"/>
                <w:b/>
                <w:bCs/>
                <w:color w:val="FFFFFF" w:themeColor="background1"/>
              </w:rPr>
            </w:pPr>
            <w:r w:rsidRPr="002B741C">
              <w:rPr>
                <w:rFonts w:ascii="Times New Roman" w:eastAsia="Times New Roman" w:hAnsi="Times New Roman" w:cs="Times New Roman"/>
                <w:b/>
                <w:bCs/>
                <w:color w:val="FFFFFF" w:themeColor="background1"/>
              </w:rPr>
              <w:t>Number of VSPs</w:t>
            </w:r>
          </w:p>
        </w:tc>
      </w:tr>
      <w:tr w14:paraId="5BD3972A" w14:textId="77777777" w:rsidTr="00F9078A">
        <w:tblPrEx>
          <w:tblW w:w="9267" w:type="dxa"/>
          <w:jc w:val="left"/>
          <w:tblLook w:val="04A0"/>
        </w:tblPrEx>
        <w:trPr>
          <w:trHeight w:val="290"/>
          <w:jc w:val="left"/>
        </w:trPr>
        <w:tc>
          <w:tcPr>
            <w:tcW w:w="9267" w:type="dxa"/>
            <w:gridSpan w:val="4"/>
            <w:noWrap/>
          </w:tcPr>
          <w:p w:rsidR="005B3085" w:rsidRPr="002B741C" w:rsidP="006537B3" w14:paraId="7A9C5E1E" w14:textId="77777777">
            <w:pPr>
              <w:jc w:val="center"/>
              <w:rPr>
                <w:rFonts w:ascii="Times New Roman" w:eastAsia="Times New Roman" w:hAnsi="Times New Roman" w:cs="Times New Roman"/>
                <w:b/>
                <w:bCs/>
              </w:rPr>
            </w:pPr>
            <w:r w:rsidRPr="002B741C">
              <w:rPr>
                <w:rFonts w:ascii="Times New Roman" w:eastAsia="Times New Roman" w:hAnsi="Times New Roman" w:cs="Times New Roman"/>
                <w:b/>
                <w:bCs/>
              </w:rPr>
              <w:t>LISTS OBTAINED DIRECTLY FROM ENTITIES OR INTERNET</w:t>
            </w:r>
          </w:p>
        </w:tc>
      </w:tr>
      <w:tr w14:paraId="123B647F" w14:textId="77777777" w:rsidTr="00F9078A">
        <w:tblPrEx>
          <w:tblW w:w="9267" w:type="dxa"/>
          <w:jc w:val="left"/>
          <w:tblLook w:val="04A0"/>
        </w:tblPrEx>
        <w:trPr>
          <w:trHeight w:val="290"/>
          <w:jc w:val="left"/>
        </w:trPr>
        <w:tc>
          <w:tcPr>
            <w:tcW w:w="3240" w:type="dxa"/>
            <w:gridSpan w:val="2"/>
            <w:noWrap/>
          </w:tcPr>
          <w:p w:rsidR="005B3085" w:rsidRPr="002B741C" w:rsidP="006537B3" w14:paraId="5F5B003F" w14:textId="77777777">
            <w:pPr>
              <w:rPr>
                <w:rFonts w:ascii="Times New Roman" w:eastAsia="Times New Roman" w:hAnsi="Times New Roman" w:cs="Times New Roman"/>
                <w:b/>
                <w:bCs/>
              </w:rPr>
            </w:pPr>
            <w:r w:rsidRPr="002B741C">
              <w:rPr>
                <w:rFonts w:ascii="Times New Roman" w:eastAsia="Times New Roman" w:hAnsi="Times New Roman" w:cs="Times New Roman"/>
                <w:b/>
                <w:bCs/>
              </w:rPr>
              <w:t>National Level</w:t>
            </w:r>
          </w:p>
        </w:tc>
        <w:tc>
          <w:tcPr>
            <w:tcW w:w="5028" w:type="dxa"/>
          </w:tcPr>
          <w:p w:rsidR="005B3085" w:rsidRPr="002B741C" w:rsidP="006537B3" w14:paraId="4125507F" w14:textId="77777777">
            <w:pPr>
              <w:rPr>
                <w:rFonts w:ascii="Times New Roman" w:eastAsia="Times New Roman" w:hAnsi="Times New Roman" w:cs="Times New Roman"/>
                <w:b/>
                <w:bCs/>
              </w:rPr>
            </w:pPr>
            <w:r w:rsidRPr="002B741C">
              <w:rPr>
                <w:rFonts w:ascii="Times New Roman" w:eastAsia="Times New Roman" w:hAnsi="Times New Roman" w:cs="Times New Roman"/>
                <w:b/>
                <w:bCs/>
              </w:rPr>
              <w:t>Description</w:t>
            </w:r>
          </w:p>
        </w:tc>
        <w:tc>
          <w:tcPr>
            <w:tcW w:w="999" w:type="dxa"/>
            <w:noWrap/>
          </w:tcPr>
          <w:p w:rsidR="005B3085" w:rsidRPr="002B741C" w:rsidP="006537B3" w14:paraId="4F8DE949" w14:textId="77777777">
            <w:pPr>
              <w:rPr>
                <w:rFonts w:ascii="Times New Roman" w:eastAsia="Times New Roman" w:hAnsi="Times New Roman" w:cs="Times New Roman"/>
                <w:b/>
                <w:bCs/>
                <w:color w:val="FFFFFF" w:themeColor="background1"/>
              </w:rPr>
            </w:pPr>
          </w:p>
        </w:tc>
      </w:tr>
      <w:tr w14:paraId="650E4060" w14:textId="77777777" w:rsidTr="00F9078A">
        <w:tblPrEx>
          <w:tblW w:w="9267" w:type="dxa"/>
          <w:jc w:val="left"/>
          <w:tblLook w:val="04A0"/>
        </w:tblPrEx>
        <w:trPr>
          <w:trHeight w:val="290"/>
          <w:jc w:val="left"/>
        </w:trPr>
        <w:tc>
          <w:tcPr>
            <w:tcW w:w="3240" w:type="dxa"/>
            <w:gridSpan w:val="2"/>
            <w:noWrap/>
          </w:tcPr>
          <w:p w:rsidR="005B3085" w:rsidRPr="002B741C" w:rsidP="006537B3" w14:paraId="0B8B20D9" w14:textId="77777777">
            <w:pPr>
              <w:rPr>
                <w:rFonts w:ascii="Times New Roman" w:eastAsia="Times New Roman" w:hAnsi="Times New Roman" w:cs="Times New Roman"/>
                <w:color w:val="000000"/>
              </w:rPr>
            </w:pPr>
          </w:p>
        </w:tc>
        <w:tc>
          <w:tcPr>
            <w:tcW w:w="5028" w:type="dxa"/>
          </w:tcPr>
          <w:p w:rsidR="005B3085" w:rsidRPr="002B741C" w:rsidP="006537B3" w14:paraId="7377EDF6"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 xml:space="preserve">Mothers Against Drunk Driving </w:t>
            </w:r>
          </w:p>
        </w:tc>
        <w:tc>
          <w:tcPr>
            <w:tcW w:w="999" w:type="dxa"/>
            <w:noWrap/>
            <w:hideMark/>
          </w:tcPr>
          <w:p w:rsidR="005B3085" w:rsidRPr="002B741C" w:rsidP="006537B3" w14:paraId="5AF0DAFF"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50</w:t>
            </w:r>
          </w:p>
        </w:tc>
      </w:tr>
      <w:tr w14:paraId="2062FBD7" w14:textId="77777777" w:rsidTr="00F9078A">
        <w:tblPrEx>
          <w:tblW w:w="9267" w:type="dxa"/>
          <w:jc w:val="left"/>
          <w:tblLook w:val="04A0"/>
        </w:tblPrEx>
        <w:trPr>
          <w:trHeight w:val="290"/>
          <w:jc w:val="left"/>
        </w:trPr>
        <w:tc>
          <w:tcPr>
            <w:tcW w:w="3240" w:type="dxa"/>
            <w:gridSpan w:val="2"/>
            <w:noWrap/>
          </w:tcPr>
          <w:p w:rsidR="005B3085" w:rsidRPr="002B741C" w:rsidP="006537B3" w14:paraId="6EC8979C" w14:textId="77777777">
            <w:pPr>
              <w:rPr>
                <w:rFonts w:ascii="Times New Roman" w:eastAsia="Times New Roman" w:hAnsi="Times New Roman" w:cs="Times New Roman"/>
                <w:color w:val="000000"/>
              </w:rPr>
            </w:pPr>
          </w:p>
        </w:tc>
        <w:tc>
          <w:tcPr>
            <w:tcW w:w="5028" w:type="dxa"/>
          </w:tcPr>
          <w:p w:rsidR="005B3085" w:rsidRPr="002B741C" w:rsidP="006537B3" w14:paraId="206D3BBA"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National Organization of Parents of Murdered Children</w:t>
            </w:r>
          </w:p>
        </w:tc>
        <w:tc>
          <w:tcPr>
            <w:tcW w:w="999" w:type="dxa"/>
            <w:noWrap/>
            <w:hideMark/>
          </w:tcPr>
          <w:p w:rsidR="005B3085" w:rsidRPr="002B741C" w:rsidP="006537B3" w14:paraId="19991262"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42</w:t>
            </w:r>
          </w:p>
        </w:tc>
      </w:tr>
      <w:tr w14:paraId="04C0A3CC" w14:textId="77777777" w:rsidTr="00F9078A">
        <w:tblPrEx>
          <w:tblW w:w="9267" w:type="dxa"/>
          <w:jc w:val="left"/>
          <w:tblLook w:val="04A0"/>
        </w:tblPrEx>
        <w:trPr>
          <w:trHeight w:val="290"/>
          <w:jc w:val="left"/>
        </w:trPr>
        <w:tc>
          <w:tcPr>
            <w:tcW w:w="3240" w:type="dxa"/>
            <w:gridSpan w:val="2"/>
            <w:noWrap/>
          </w:tcPr>
          <w:p w:rsidR="005B3085" w:rsidRPr="002B741C" w:rsidP="006537B3" w14:paraId="10643077" w14:textId="77777777">
            <w:pPr>
              <w:rPr>
                <w:rFonts w:ascii="Times New Roman" w:eastAsia="Times New Roman" w:hAnsi="Times New Roman" w:cs="Times New Roman"/>
                <w:color w:val="000000"/>
              </w:rPr>
            </w:pPr>
          </w:p>
        </w:tc>
        <w:tc>
          <w:tcPr>
            <w:tcW w:w="5028" w:type="dxa"/>
          </w:tcPr>
          <w:p w:rsidR="005B3085" w:rsidRPr="002B741C" w:rsidP="006537B3" w14:paraId="6EA3F209"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Anti-Violence Project Members</w:t>
            </w:r>
          </w:p>
        </w:tc>
        <w:tc>
          <w:tcPr>
            <w:tcW w:w="999" w:type="dxa"/>
            <w:noWrap/>
            <w:hideMark/>
          </w:tcPr>
          <w:p w:rsidR="005B3085" w:rsidRPr="002B741C" w:rsidP="006537B3" w14:paraId="228934F0"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46</w:t>
            </w:r>
          </w:p>
        </w:tc>
      </w:tr>
      <w:tr w14:paraId="625F4B7D" w14:textId="77777777" w:rsidTr="00F9078A">
        <w:tblPrEx>
          <w:tblW w:w="9267" w:type="dxa"/>
          <w:jc w:val="left"/>
          <w:tblLook w:val="04A0"/>
        </w:tblPrEx>
        <w:trPr>
          <w:trHeight w:val="290"/>
          <w:jc w:val="left"/>
        </w:trPr>
        <w:tc>
          <w:tcPr>
            <w:tcW w:w="3240" w:type="dxa"/>
            <w:gridSpan w:val="2"/>
            <w:noWrap/>
          </w:tcPr>
          <w:p w:rsidR="005B3085" w:rsidRPr="002B741C" w:rsidP="006537B3" w14:paraId="6D587CF5" w14:textId="77777777">
            <w:pPr>
              <w:rPr>
                <w:rFonts w:ascii="Times New Roman" w:eastAsia="Times New Roman" w:hAnsi="Times New Roman" w:cs="Times New Roman"/>
                <w:color w:val="000000"/>
              </w:rPr>
            </w:pPr>
          </w:p>
        </w:tc>
        <w:tc>
          <w:tcPr>
            <w:tcW w:w="5028" w:type="dxa"/>
          </w:tcPr>
          <w:p w:rsidR="005B3085" w:rsidRPr="002B741C" w:rsidP="006537B3" w14:paraId="76BEB784"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State Attorneys General, Victim/Witness Assistance Programs</w:t>
            </w:r>
          </w:p>
        </w:tc>
        <w:tc>
          <w:tcPr>
            <w:tcW w:w="999" w:type="dxa"/>
            <w:noWrap/>
            <w:hideMark/>
          </w:tcPr>
          <w:p w:rsidR="005B3085" w:rsidRPr="002B741C" w:rsidP="006537B3" w14:paraId="0D932E2E"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19</w:t>
            </w:r>
          </w:p>
        </w:tc>
      </w:tr>
      <w:tr w14:paraId="37FD0A79" w14:textId="77777777" w:rsidTr="00F9078A">
        <w:tblPrEx>
          <w:tblW w:w="9267" w:type="dxa"/>
          <w:jc w:val="left"/>
          <w:tblLook w:val="04A0"/>
        </w:tblPrEx>
        <w:trPr>
          <w:trHeight w:val="290"/>
          <w:jc w:val="left"/>
        </w:trPr>
        <w:tc>
          <w:tcPr>
            <w:tcW w:w="3240" w:type="dxa"/>
            <w:gridSpan w:val="2"/>
            <w:noWrap/>
          </w:tcPr>
          <w:p w:rsidR="005B3085" w:rsidRPr="002B741C" w:rsidP="006537B3" w14:paraId="7CDFDDC3" w14:textId="77777777">
            <w:pPr>
              <w:rPr>
                <w:rFonts w:ascii="Times New Roman" w:eastAsia="Times New Roman" w:hAnsi="Times New Roman" w:cs="Times New Roman"/>
                <w:color w:val="000000"/>
              </w:rPr>
            </w:pPr>
          </w:p>
        </w:tc>
        <w:tc>
          <w:tcPr>
            <w:tcW w:w="5028" w:type="dxa"/>
          </w:tcPr>
          <w:p w:rsidR="005B3085" w:rsidRPr="002B741C" w:rsidP="006537B3" w14:paraId="334B7C80"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U.S. Conference of Catholic Bishops, Victim Assistance Coordinators</w:t>
            </w:r>
          </w:p>
        </w:tc>
        <w:tc>
          <w:tcPr>
            <w:tcW w:w="999" w:type="dxa"/>
            <w:noWrap/>
            <w:hideMark/>
          </w:tcPr>
          <w:p w:rsidR="005B3085" w:rsidRPr="002B741C" w:rsidP="006537B3" w14:paraId="71F3FB4F"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195</w:t>
            </w:r>
          </w:p>
        </w:tc>
      </w:tr>
      <w:tr w14:paraId="0FF96E44" w14:textId="77777777" w:rsidTr="00F9078A">
        <w:tblPrEx>
          <w:tblW w:w="9267" w:type="dxa"/>
          <w:jc w:val="left"/>
          <w:tblLook w:val="04A0"/>
        </w:tblPrEx>
        <w:trPr>
          <w:trHeight w:val="290"/>
          <w:jc w:val="left"/>
        </w:trPr>
        <w:tc>
          <w:tcPr>
            <w:tcW w:w="3240" w:type="dxa"/>
            <w:gridSpan w:val="2"/>
            <w:noWrap/>
          </w:tcPr>
          <w:p w:rsidR="005B3085" w:rsidRPr="002B741C" w:rsidP="006537B3" w14:paraId="018798B4" w14:textId="77777777">
            <w:pPr>
              <w:rPr>
                <w:rFonts w:ascii="Times New Roman" w:eastAsia="Times New Roman" w:hAnsi="Times New Roman" w:cs="Times New Roman"/>
                <w:color w:val="000000"/>
              </w:rPr>
            </w:pPr>
          </w:p>
        </w:tc>
        <w:tc>
          <w:tcPr>
            <w:tcW w:w="5028" w:type="dxa"/>
          </w:tcPr>
          <w:p w:rsidR="005B3085" w:rsidRPr="002B741C" w:rsidP="006537B3" w14:paraId="49F9F593"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Elder Abuse Service Providers additional listings nationwide</w:t>
            </w:r>
          </w:p>
        </w:tc>
        <w:tc>
          <w:tcPr>
            <w:tcW w:w="999" w:type="dxa"/>
            <w:noWrap/>
            <w:hideMark/>
          </w:tcPr>
          <w:p w:rsidR="005B3085" w:rsidRPr="002B741C" w:rsidP="006537B3" w14:paraId="154EED7C"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62</w:t>
            </w:r>
          </w:p>
        </w:tc>
      </w:tr>
      <w:tr w14:paraId="6BBBBBB2" w14:textId="77777777" w:rsidTr="00F9078A">
        <w:tblPrEx>
          <w:tblW w:w="9267" w:type="dxa"/>
          <w:jc w:val="left"/>
          <w:tblLook w:val="04A0"/>
        </w:tblPrEx>
        <w:trPr>
          <w:trHeight w:val="290"/>
          <w:jc w:val="left"/>
        </w:trPr>
        <w:tc>
          <w:tcPr>
            <w:tcW w:w="3240" w:type="dxa"/>
            <w:gridSpan w:val="2"/>
            <w:noWrap/>
          </w:tcPr>
          <w:p w:rsidR="005B3085" w:rsidRPr="002B741C" w:rsidP="006537B3" w14:paraId="6F07CD5D" w14:textId="77777777">
            <w:pPr>
              <w:rPr>
                <w:rFonts w:ascii="Times New Roman" w:eastAsia="Times New Roman" w:hAnsi="Times New Roman" w:cs="Times New Roman"/>
                <w:color w:val="000000"/>
              </w:rPr>
            </w:pPr>
          </w:p>
        </w:tc>
        <w:tc>
          <w:tcPr>
            <w:tcW w:w="5028" w:type="dxa"/>
          </w:tcPr>
          <w:p w:rsidR="005B3085" w:rsidRPr="002B741C" w:rsidP="006537B3" w14:paraId="195E5E80"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Tribal Service Providers</w:t>
            </w:r>
          </w:p>
        </w:tc>
        <w:tc>
          <w:tcPr>
            <w:tcW w:w="999" w:type="dxa"/>
            <w:noWrap/>
            <w:hideMark/>
          </w:tcPr>
          <w:p w:rsidR="005B3085" w:rsidRPr="002B741C" w:rsidP="006537B3" w14:paraId="545C15C3"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361</w:t>
            </w:r>
          </w:p>
        </w:tc>
      </w:tr>
      <w:tr w14:paraId="6A1D7020" w14:textId="77777777" w:rsidTr="00F9078A">
        <w:tblPrEx>
          <w:tblW w:w="9267" w:type="dxa"/>
          <w:jc w:val="left"/>
          <w:tblLook w:val="04A0"/>
        </w:tblPrEx>
        <w:trPr>
          <w:trHeight w:val="290"/>
          <w:jc w:val="left"/>
        </w:trPr>
        <w:tc>
          <w:tcPr>
            <w:tcW w:w="3240" w:type="dxa"/>
            <w:gridSpan w:val="2"/>
            <w:noWrap/>
          </w:tcPr>
          <w:p w:rsidR="005B3085" w:rsidRPr="002B741C" w:rsidP="006537B3" w14:paraId="1C1C7E0C" w14:textId="77777777">
            <w:pPr>
              <w:rPr>
                <w:rFonts w:ascii="Times New Roman" w:eastAsia="Times New Roman" w:hAnsi="Times New Roman" w:cs="Times New Roman"/>
                <w:color w:val="000000"/>
              </w:rPr>
            </w:pPr>
          </w:p>
        </w:tc>
        <w:tc>
          <w:tcPr>
            <w:tcW w:w="5028" w:type="dxa"/>
          </w:tcPr>
          <w:p w:rsidR="005B3085" w:rsidRPr="002B741C" w:rsidP="006537B3" w14:paraId="0C1C58DF"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Additional National Victim Serving Organizations</w:t>
            </w:r>
          </w:p>
        </w:tc>
        <w:tc>
          <w:tcPr>
            <w:tcW w:w="999" w:type="dxa"/>
            <w:noWrap/>
            <w:hideMark/>
          </w:tcPr>
          <w:p w:rsidR="005B3085" w:rsidRPr="002B741C" w:rsidP="006537B3" w14:paraId="368A1391"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13</w:t>
            </w:r>
          </w:p>
        </w:tc>
      </w:tr>
      <w:tr w14:paraId="42186160" w14:textId="77777777" w:rsidTr="00F9078A">
        <w:tblPrEx>
          <w:tblW w:w="9267" w:type="dxa"/>
          <w:jc w:val="left"/>
          <w:tblLook w:val="04A0"/>
        </w:tblPrEx>
        <w:trPr>
          <w:trHeight w:val="161"/>
          <w:jc w:val="left"/>
        </w:trPr>
        <w:tc>
          <w:tcPr>
            <w:tcW w:w="3240" w:type="dxa"/>
            <w:gridSpan w:val="2"/>
            <w:noWrap/>
          </w:tcPr>
          <w:p w:rsidR="005B3085" w:rsidRPr="002B741C" w:rsidP="006537B3" w14:paraId="06635C49" w14:textId="77777777">
            <w:pPr>
              <w:rPr>
                <w:rFonts w:ascii="Times New Roman" w:eastAsia="Times New Roman" w:hAnsi="Times New Roman" w:cs="Times New Roman"/>
                <w:b/>
                <w:bCs/>
                <w:color w:val="000000"/>
              </w:rPr>
            </w:pPr>
          </w:p>
        </w:tc>
        <w:tc>
          <w:tcPr>
            <w:tcW w:w="5028" w:type="dxa"/>
          </w:tcPr>
          <w:p w:rsidR="005B3085" w:rsidRPr="002B741C" w:rsidP="006537B3" w14:paraId="2CD81C23" w14:textId="77777777">
            <w:pPr>
              <w:rPr>
                <w:rFonts w:ascii="Times New Roman" w:eastAsia="Times New Roman" w:hAnsi="Times New Roman" w:cs="Times New Roman"/>
                <w:b/>
                <w:bCs/>
                <w:color w:val="000000"/>
              </w:rPr>
            </w:pPr>
            <w:r w:rsidRPr="002B741C">
              <w:rPr>
                <w:rFonts w:ascii="Times New Roman" w:eastAsia="Times New Roman" w:hAnsi="Times New Roman" w:cs="Times New Roman"/>
                <w:color w:val="000000"/>
              </w:rPr>
              <w:t xml:space="preserve">Mothers Against Drunk Driving </w:t>
            </w:r>
          </w:p>
        </w:tc>
        <w:tc>
          <w:tcPr>
            <w:tcW w:w="999" w:type="dxa"/>
            <w:noWrap/>
          </w:tcPr>
          <w:p w:rsidR="005B3085" w:rsidRPr="002B741C" w:rsidP="006537B3" w14:paraId="79BC265B" w14:textId="77777777">
            <w:pPr>
              <w:jc w:val="center"/>
              <w:rPr>
                <w:rFonts w:ascii="Times New Roman" w:eastAsia="Times New Roman" w:hAnsi="Times New Roman" w:cs="Times New Roman"/>
                <w:b/>
                <w:bCs/>
                <w:color w:val="000000"/>
              </w:rPr>
            </w:pPr>
          </w:p>
        </w:tc>
      </w:tr>
      <w:tr w14:paraId="11A5733D" w14:textId="77777777" w:rsidTr="00F9078A">
        <w:tblPrEx>
          <w:tblW w:w="9267" w:type="dxa"/>
          <w:jc w:val="left"/>
          <w:tblLook w:val="04A0"/>
        </w:tblPrEx>
        <w:trPr>
          <w:trHeight w:val="323"/>
          <w:jc w:val="left"/>
        </w:trPr>
        <w:tc>
          <w:tcPr>
            <w:tcW w:w="3240" w:type="dxa"/>
            <w:gridSpan w:val="2"/>
            <w:noWrap/>
            <w:hideMark/>
          </w:tcPr>
          <w:p w:rsidR="005B3085" w:rsidRPr="002B741C" w:rsidP="006537B3" w14:paraId="3C5C8481" w14:textId="77777777">
            <w:pPr>
              <w:rPr>
                <w:rFonts w:ascii="Times New Roman" w:eastAsia="Times New Roman" w:hAnsi="Times New Roman" w:cs="Times New Roman"/>
                <w:b/>
                <w:bCs/>
              </w:rPr>
            </w:pPr>
            <w:r w:rsidRPr="002B741C">
              <w:rPr>
                <w:rFonts w:ascii="Times New Roman" w:eastAsia="Times New Roman" w:hAnsi="Times New Roman" w:cs="Times New Roman"/>
                <w:b/>
                <w:bCs/>
                <w:color w:val="FFFFFF" w:themeColor="background1"/>
              </w:rPr>
              <w:t xml:space="preserve">Subnational Lists Submitted </w:t>
            </w:r>
            <w:r w:rsidRPr="002B741C">
              <w:rPr>
                <w:rFonts w:ascii="Times New Roman" w:eastAsia="Times New Roman" w:hAnsi="Times New Roman" w:cs="Times New Roman"/>
                <w:b/>
                <w:bCs/>
              </w:rPr>
              <w:t>Subnational Level</w:t>
            </w:r>
          </w:p>
        </w:tc>
        <w:tc>
          <w:tcPr>
            <w:tcW w:w="5028" w:type="dxa"/>
          </w:tcPr>
          <w:p w:rsidR="005B3085" w:rsidRPr="002B741C" w:rsidP="006537B3" w14:paraId="44542088" w14:textId="77777777">
            <w:pPr>
              <w:rPr>
                <w:rFonts w:ascii="Times New Roman" w:eastAsia="Times New Roman" w:hAnsi="Times New Roman" w:cs="Times New Roman"/>
                <w:b/>
                <w:bCs/>
              </w:rPr>
            </w:pPr>
          </w:p>
          <w:p w:rsidR="005B3085" w:rsidRPr="002B741C" w:rsidP="006537B3" w14:paraId="6A70C8D0" w14:textId="77777777">
            <w:pPr>
              <w:rPr>
                <w:rFonts w:ascii="Times New Roman" w:eastAsia="Times New Roman" w:hAnsi="Times New Roman" w:cs="Times New Roman"/>
                <w:b/>
                <w:bCs/>
              </w:rPr>
            </w:pPr>
            <w:r w:rsidRPr="002B741C">
              <w:rPr>
                <w:rFonts w:ascii="Times New Roman" w:eastAsia="Times New Roman" w:hAnsi="Times New Roman" w:cs="Times New Roman"/>
                <w:b/>
                <w:bCs/>
              </w:rPr>
              <w:t>Description</w:t>
            </w:r>
          </w:p>
        </w:tc>
        <w:tc>
          <w:tcPr>
            <w:tcW w:w="999" w:type="dxa"/>
            <w:noWrap/>
            <w:hideMark/>
          </w:tcPr>
          <w:p w:rsidR="005B3085" w:rsidRPr="002B741C" w:rsidP="006537B3" w14:paraId="03D4B160" w14:textId="77777777">
            <w:pPr>
              <w:jc w:val="center"/>
              <w:rPr>
                <w:rFonts w:ascii="Times New Roman" w:eastAsia="Times New Roman" w:hAnsi="Times New Roman" w:cs="Times New Roman"/>
                <w:b/>
                <w:bCs/>
                <w:color w:val="FFFFFF" w:themeColor="background1"/>
              </w:rPr>
            </w:pPr>
          </w:p>
        </w:tc>
      </w:tr>
      <w:tr w14:paraId="18C5FB67" w14:textId="77777777" w:rsidTr="00F9078A">
        <w:tblPrEx>
          <w:tblW w:w="9267" w:type="dxa"/>
          <w:jc w:val="left"/>
          <w:tblLook w:val="04A0"/>
        </w:tblPrEx>
        <w:trPr>
          <w:trHeight w:val="290"/>
          <w:jc w:val="left"/>
        </w:trPr>
        <w:tc>
          <w:tcPr>
            <w:tcW w:w="3240" w:type="dxa"/>
            <w:gridSpan w:val="2"/>
            <w:noWrap/>
          </w:tcPr>
          <w:p w:rsidR="005B3085" w:rsidRPr="002B741C" w:rsidP="006537B3" w14:paraId="1342A9F4" w14:textId="77777777">
            <w:pPr>
              <w:rPr>
                <w:rFonts w:ascii="Times New Roman" w:eastAsia="Times New Roman" w:hAnsi="Times New Roman" w:cs="Times New Roman"/>
                <w:color w:val="000000"/>
              </w:rPr>
            </w:pPr>
          </w:p>
        </w:tc>
        <w:tc>
          <w:tcPr>
            <w:tcW w:w="5028" w:type="dxa"/>
          </w:tcPr>
          <w:p w:rsidR="005B3085" w:rsidRPr="002B741C" w:rsidP="006537B3" w14:paraId="7F7EB15B"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Alaska Additional VSPs</w:t>
            </w:r>
          </w:p>
        </w:tc>
        <w:tc>
          <w:tcPr>
            <w:tcW w:w="999" w:type="dxa"/>
            <w:noWrap/>
            <w:hideMark/>
          </w:tcPr>
          <w:p w:rsidR="005B3085" w:rsidRPr="002B741C" w:rsidP="006537B3" w14:paraId="3A66E758"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19</w:t>
            </w:r>
          </w:p>
        </w:tc>
      </w:tr>
      <w:tr w14:paraId="301D5D0A" w14:textId="77777777" w:rsidTr="00F9078A">
        <w:tblPrEx>
          <w:tblW w:w="9267" w:type="dxa"/>
          <w:jc w:val="left"/>
          <w:tblLook w:val="04A0"/>
        </w:tblPrEx>
        <w:trPr>
          <w:trHeight w:val="290"/>
          <w:jc w:val="left"/>
        </w:trPr>
        <w:tc>
          <w:tcPr>
            <w:tcW w:w="3240" w:type="dxa"/>
            <w:gridSpan w:val="2"/>
            <w:noWrap/>
          </w:tcPr>
          <w:p w:rsidR="005B3085" w:rsidRPr="002B741C" w:rsidP="006537B3" w14:paraId="7E4A6F7D" w14:textId="77777777">
            <w:pPr>
              <w:rPr>
                <w:rFonts w:ascii="Times New Roman" w:eastAsia="Times New Roman" w:hAnsi="Times New Roman" w:cs="Times New Roman"/>
                <w:color w:val="000000"/>
              </w:rPr>
            </w:pPr>
          </w:p>
        </w:tc>
        <w:tc>
          <w:tcPr>
            <w:tcW w:w="5028" w:type="dxa"/>
          </w:tcPr>
          <w:p w:rsidR="005B3085" w:rsidRPr="002B741C" w:rsidP="006537B3" w14:paraId="08A3FCC9"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Alabama Victim Service Providers for Human Trafficking Victims</w:t>
            </w:r>
          </w:p>
        </w:tc>
        <w:tc>
          <w:tcPr>
            <w:tcW w:w="999" w:type="dxa"/>
            <w:noWrap/>
            <w:hideMark/>
          </w:tcPr>
          <w:p w:rsidR="005B3085" w:rsidRPr="002B741C" w:rsidP="006537B3" w14:paraId="16254D90"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8</w:t>
            </w:r>
          </w:p>
        </w:tc>
      </w:tr>
      <w:tr w14:paraId="5E6A6377" w14:textId="77777777" w:rsidTr="00F9078A">
        <w:tblPrEx>
          <w:tblW w:w="9267" w:type="dxa"/>
          <w:jc w:val="left"/>
          <w:tblLook w:val="04A0"/>
        </w:tblPrEx>
        <w:trPr>
          <w:trHeight w:val="290"/>
          <w:jc w:val="left"/>
        </w:trPr>
        <w:tc>
          <w:tcPr>
            <w:tcW w:w="3240" w:type="dxa"/>
            <w:gridSpan w:val="2"/>
            <w:noWrap/>
          </w:tcPr>
          <w:p w:rsidR="005B3085" w:rsidRPr="002B741C" w:rsidP="006537B3" w14:paraId="7187064C" w14:textId="77777777">
            <w:pPr>
              <w:rPr>
                <w:rFonts w:ascii="Times New Roman" w:eastAsia="Times New Roman" w:hAnsi="Times New Roman" w:cs="Times New Roman"/>
                <w:color w:val="000000"/>
              </w:rPr>
            </w:pPr>
          </w:p>
        </w:tc>
        <w:tc>
          <w:tcPr>
            <w:tcW w:w="5028" w:type="dxa"/>
          </w:tcPr>
          <w:p w:rsidR="005B3085" w:rsidRPr="002B741C" w:rsidP="006537B3" w14:paraId="64097E41"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Alabama Additional VSPs</w:t>
            </w:r>
          </w:p>
        </w:tc>
        <w:tc>
          <w:tcPr>
            <w:tcW w:w="999" w:type="dxa"/>
            <w:noWrap/>
            <w:hideMark/>
          </w:tcPr>
          <w:p w:rsidR="005B3085" w:rsidRPr="002B741C" w:rsidP="006537B3" w14:paraId="5B3D6C23"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14</w:t>
            </w:r>
          </w:p>
        </w:tc>
      </w:tr>
      <w:tr w14:paraId="4CEFE30F" w14:textId="77777777" w:rsidTr="00F9078A">
        <w:tblPrEx>
          <w:tblW w:w="9267" w:type="dxa"/>
          <w:jc w:val="left"/>
          <w:tblLook w:val="04A0"/>
        </w:tblPrEx>
        <w:trPr>
          <w:trHeight w:val="290"/>
          <w:jc w:val="left"/>
        </w:trPr>
        <w:tc>
          <w:tcPr>
            <w:tcW w:w="3240" w:type="dxa"/>
            <w:gridSpan w:val="2"/>
            <w:noWrap/>
          </w:tcPr>
          <w:p w:rsidR="005B3085" w:rsidRPr="002B741C" w:rsidP="006537B3" w14:paraId="3276A386" w14:textId="77777777">
            <w:pPr>
              <w:rPr>
                <w:rFonts w:ascii="Times New Roman" w:eastAsia="Times New Roman" w:hAnsi="Times New Roman" w:cs="Times New Roman"/>
                <w:color w:val="000000"/>
              </w:rPr>
            </w:pPr>
          </w:p>
        </w:tc>
        <w:tc>
          <w:tcPr>
            <w:tcW w:w="5028" w:type="dxa"/>
          </w:tcPr>
          <w:p w:rsidR="005B3085" w:rsidRPr="002B741C" w:rsidP="006537B3" w14:paraId="0C6C169D"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Arkansas Coalition Against Domestic Violence, Shelters by City</w:t>
            </w:r>
          </w:p>
        </w:tc>
        <w:tc>
          <w:tcPr>
            <w:tcW w:w="999" w:type="dxa"/>
            <w:noWrap/>
            <w:hideMark/>
          </w:tcPr>
          <w:p w:rsidR="005B3085" w:rsidRPr="002B741C" w:rsidP="006537B3" w14:paraId="29AC2ABA"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14</w:t>
            </w:r>
          </w:p>
        </w:tc>
      </w:tr>
      <w:tr w14:paraId="0DD66380" w14:textId="77777777" w:rsidTr="00F9078A">
        <w:tblPrEx>
          <w:tblW w:w="9267" w:type="dxa"/>
          <w:jc w:val="left"/>
          <w:tblLook w:val="04A0"/>
        </w:tblPrEx>
        <w:trPr>
          <w:trHeight w:val="290"/>
          <w:jc w:val="left"/>
        </w:trPr>
        <w:tc>
          <w:tcPr>
            <w:tcW w:w="3240" w:type="dxa"/>
            <w:gridSpan w:val="2"/>
            <w:noWrap/>
          </w:tcPr>
          <w:p w:rsidR="005B3085" w:rsidRPr="002B741C" w:rsidP="006537B3" w14:paraId="29E686D9" w14:textId="77777777">
            <w:pPr>
              <w:rPr>
                <w:rFonts w:ascii="Times New Roman" w:eastAsia="Times New Roman" w:hAnsi="Times New Roman" w:cs="Times New Roman"/>
                <w:color w:val="000000"/>
              </w:rPr>
            </w:pPr>
          </w:p>
        </w:tc>
        <w:tc>
          <w:tcPr>
            <w:tcW w:w="5028" w:type="dxa"/>
          </w:tcPr>
          <w:p w:rsidR="005B3085" w:rsidRPr="002B741C" w:rsidP="006537B3" w14:paraId="0BD008DA"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Victim Rights Arkansas</w:t>
            </w:r>
          </w:p>
        </w:tc>
        <w:tc>
          <w:tcPr>
            <w:tcW w:w="999" w:type="dxa"/>
            <w:noWrap/>
            <w:hideMark/>
          </w:tcPr>
          <w:p w:rsidR="005B3085" w:rsidRPr="002B741C" w:rsidP="006537B3" w14:paraId="46F05AC0"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19</w:t>
            </w:r>
          </w:p>
        </w:tc>
      </w:tr>
      <w:tr w14:paraId="7DA9BD29" w14:textId="77777777" w:rsidTr="00F9078A">
        <w:tblPrEx>
          <w:tblW w:w="9267" w:type="dxa"/>
          <w:jc w:val="left"/>
          <w:tblLook w:val="04A0"/>
        </w:tblPrEx>
        <w:trPr>
          <w:trHeight w:val="290"/>
          <w:jc w:val="left"/>
        </w:trPr>
        <w:tc>
          <w:tcPr>
            <w:tcW w:w="3240" w:type="dxa"/>
            <w:gridSpan w:val="2"/>
            <w:noWrap/>
          </w:tcPr>
          <w:p w:rsidR="005B3085" w:rsidRPr="002B741C" w:rsidP="006537B3" w14:paraId="74B3E09E" w14:textId="77777777">
            <w:pPr>
              <w:rPr>
                <w:rFonts w:ascii="Times New Roman" w:eastAsia="Times New Roman" w:hAnsi="Times New Roman" w:cs="Times New Roman"/>
                <w:color w:val="000000"/>
              </w:rPr>
            </w:pPr>
          </w:p>
        </w:tc>
        <w:tc>
          <w:tcPr>
            <w:tcW w:w="5028" w:type="dxa"/>
          </w:tcPr>
          <w:p w:rsidR="005B3085" w:rsidRPr="002B741C" w:rsidP="006537B3" w14:paraId="33BCF34D"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Arkansas Coalition Against Sexual Assault, Service Providers</w:t>
            </w:r>
          </w:p>
        </w:tc>
        <w:tc>
          <w:tcPr>
            <w:tcW w:w="999" w:type="dxa"/>
            <w:noWrap/>
            <w:hideMark/>
          </w:tcPr>
          <w:p w:rsidR="005B3085" w:rsidRPr="002B741C" w:rsidP="006537B3" w14:paraId="72CEAC02"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19</w:t>
            </w:r>
          </w:p>
        </w:tc>
      </w:tr>
      <w:tr w14:paraId="50C6F03D" w14:textId="77777777" w:rsidTr="00F9078A">
        <w:tblPrEx>
          <w:tblW w:w="9267" w:type="dxa"/>
          <w:jc w:val="left"/>
          <w:tblLook w:val="04A0"/>
        </w:tblPrEx>
        <w:trPr>
          <w:trHeight w:val="290"/>
          <w:jc w:val="left"/>
        </w:trPr>
        <w:tc>
          <w:tcPr>
            <w:tcW w:w="3240" w:type="dxa"/>
            <w:gridSpan w:val="2"/>
            <w:noWrap/>
          </w:tcPr>
          <w:p w:rsidR="005B3085" w:rsidRPr="002B741C" w:rsidP="006537B3" w14:paraId="73CAD895" w14:textId="77777777">
            <w:pPr>
              <w:rPr>
                <w:rFonts w:ascii="Times New Roman" w:eastAsia="Times New Roman" w:hAnsi="Times New Roman" w:cs="Times New Roman"/>
                <w:color w:val="000000"/>
              </w:rPr>
            </w:pPr>
          </w:p>
        </w:tc>
        <w:tc>
          <w:tcPr>
            <w:tcW w:w="5028" w:type="dxa"/>
          </w:tcPr>
          <w:p w:rsidR="005B3085" w:rsidRPr="002B741C" w:rsidP="006537B3" w14:paraId="47E3D4B9"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Arizona Coalition to End Sexual &amp; Domestic Violence, Program Resource List</w:t>
            </w:r>
          </w:p>
        </w:tc>
        <w:tc>
          <w:tcPr>
            <w:tcW w:w="999" w:type="dxa"/>
            <w:noWrap/>
            <w:hideMark/>
          </w:tcPr>
          <w:p w:rsidR="005B3085" w:rsidRPr="002B741C" w:rsidP="006537B3" w14:paraId="0A649C25"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125</w:t>
            </w:r>
          </w:p>
        </w:tc>
      </w:tr>
      <w:tr w14:paraId="4CBA60C0" w14:textId="77777777" w:rsidTr="00F9078A">
        <w:tblPrEx>
          <w:tblW w:w="9267" w:type="dxa"/>
          <w:jc w:val="left"/>
          <w:tblLook w:val="04A0"/>
        </w:tblPrEx>
        <w:trPr>
          <w:trHeight w:val="290"/>
          <w:jc w:val="left"/>
        </w:trPr>
        <w:tc>
          <w:tcPr>
            <w:tcW w:w="3240" w:type="dxa"/>
            <w:gridSpan w:val="2"/>
            <w:noWrap/>
          </w:tcPr>
          <w:p w:rsidR="005B3085" w:rsidRPr="002B741C" w:rsidP="006537B3" w14:paraId="7AFB21DC" w14:textId="77777777">
            <w:pPr>
              <w:rPr>
                <w:rFonts w:ascii="Times New Roman" w:eastAsia="Times New Roman" w:hAnsi="Times New Roman" w:cs="Times New Roman"/>
                <w:color w:val="000000"/>
              </w:rPr>
            </w:pPr>
          </w:p>
        </w:tc>
        <w:tc>
          <w:tcPr>
            <w:tcW w:w="5028" w:type="dxa"/>
          </w:tcPr>
          <w:p w:rsidR="005B3085" w:rsidRPr="002B741C" w:rsidP="006537B3" w14:paraId="0F4EDCA0"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California Additional VSPs</w:t>
            </w:r>
          </w:p>
        </w:tc>
        <w:tc>
          <w:tcPr>
            <w:tcW w:w="999" w:type="dxa"/>
            <w:noWrap/>
            <w:hideMark/>
          </w:tcPr>
          <w:p w:rsidR="005B3085" w:rsidRPr="002B741C" w:rsidP="006537B3" w14:paraId="5F72A896"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52</w:t>
            </w:r>
          </w:p>
        </w:tc>
      </w:tr>
      <w:tr w14:paraId="73D185DC" w14:textId="77777777" w:rsidTr="00F9078A">
        <w:tblPrEx>
          <w:tblW w:w="9267" w:type="dxa"/>
          <w:jc w:val="left"/>
          <w:tblLook w:val="04A0"/>
        </w:tblPrEx>
        <w:trPr>
          <w:trHeight w:val="290"/>
          <w:jc w:val="left"/>
        </w:trPr>
        <w:tc>
          <w:tcPr>
            <w:tcW w:w="3240" w:type="dxa"/>
            <w:gridSpan w:val="2"/>
            <w:noWrap/>
          </w:tcPr>
          <w:p w:rsidR="005B3085" w:rsidRPr="002B741C" w:rsidP="006537B3" w14:paraId="251E92EC" w14:textId="77777777">
            <w:pPr>
              <w:rPr>
                <w:rFonts w:ascii="Times New Roman" w:eastAsia="Times New Roman" w:hAnsi="Times New Roman" w:cs="Times New Roman"/>
                <w:color w:val="000000"/>
              </w:rPr>
            </w:pPr>
          </w:p>
        </w:tc>
        <w:tc>
          <w:tcPr>
            <w:tcW w:w="5028" w:type="dxa"/>
          </w:tcPr>
          <w:p w:rsidR="005B3085" w:rsidRPr="002B741C" w:rsidP="006537B3" w14:paraId="20F7342A"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Colorado Coalition Against Sexual Assault, Providers</w:t>
            </w:r>
          </w:p>
        </w:tc>
        <w:tc>
          <w:tcPr>
            <w:tcW w:w="999" w:type="dxa"/>
            <w:noWrap/>
            <w:hideMark/>
          </w:tcPr>
          <w:p w:rsidR="005B3085" w:rsidRPr="002B741C" w:rsidP="006537B3" w14:paraId="4698ED39"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81</w:t>
            </w:r>
          </w:p>
        </w:tc>
      </w:tr>
      <w:tr w14:paraId="5D62EDD8" w14:textId="77777777" w:rsidTr="00F9078A">
        <w:tblPrEx>
          <w:tblW w:w="9267" w:type="dxa"/>
          <w:jc w:val="left"/>
          <w:tblLook w:val="04A0"/>
        </w:tblPrEx>
        <w:trPr>
          <w:trHeight w:val="290"/>
          <w:jc w:val="left"/>
        </w:trPr>
        <w:tc>
          <w:tcPr>
            <w:tcW w:w="3240" w:type="dxa"/>
            <w:gridSpan w:val="2"/>
            <w:noWrap/>
          </w:tcPr>
          <w:p w:rsidR="005B3085" w:rsidRPr="002B741C" w:rsidP="006537B3" w14:paraId="4809472D" w14:textId="77777777">
            <w:pPr>
              <w:rPr>
                <w:rFonts w:ascii="Times New Roman" w:eastAsia="Times New Roman" w:hAnsi="Times New Roman" w:cs="Times New Roman"/>
                <w:color w:val="000000"/>
              </w:rPr>
            </w:pPr>
          </w:p>
        </w:tc>
        <w:tc>
          <w:tcPr>
            <w:tcW w:w="5028" w:type="dxa"/>
          </w:tcPr>
          <w:p w:rsidR="005B3085" w:rsidRPr="002B741C" w:rsidP="006537B3" w14:paraId="26FC65BC"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Colorado Additional VSPs</w:t>
            </w:r>
          </w:p>
        </w:tc>
        <w:tc>
          <w:tcPr>
            <w:tcW w:w="999" w:type="dxa"/>
            <w:noWrap/>
            <w:hideMark/>
          </w:tcPr>
          <w:p w:rsidR="005B3085" w:rsidRPr="002B741C" w:rsidP="006537B3" w14:paraId="3BD7B5B6"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25</w:t>
            </w:r>
          </w:p>
        </w:tc>
      </w:tr>
      <w:tr w14:paraId="2BC13D30" w14:textId="77777777" w:rsidTr="00F9078A">
        <w:tblPrEx>
          <w:tblW w:w="9267" w:type="dxa"/>
          <w:jc w:val="left"/>
          <w:tblLook w:val="04A0"/>
        </w:tblPrEx>
        <w:trPr>
          <w:trHeight w:val="290"/>
          <w:jc w:val="left"/>
        </w:trPr>
        <w:tc>
          <w:tcPr>
            <w:tcW w:w="3240" w:type="dxa"/>
            <w:gridSpan w:val="2"/>
            <w:noWrap/>
          </w:tcPr>
          <w:p w:rsidR="005B3085" w:rsidRPr="002B741C" w:rsidP="006537B3" w14:paraId="374B526F" w14:textId="77777777">
            <w:pPr>
              <w:rPr>
                <w:rFonts w:ascii="Times New Roman" w:eastAsia="Times New Roman" w:hAnsi="Times New Roman" w:cs="Times New Roman"/>
                <w:color w:val="000000"/>
              </w:rPr>
            </w:pPr>
          </w:p>
        </w:tc>
        <w:tc>
          <w:tcPr>
            <w:tcW w:w="5028" w:type="dxa"/>
          </w:tcPr>
          <w:p w:rsidR="005B3085" w:rsidRPr="002B741C" w:rsidP="006537B3" w14:paraId="5FA6336E"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Connecticut Alliance to End Sexual Violence, Member List</w:t>
            </w:r>
          </w:p>
        </w:tc>
        <w:tc>
          <w:tcPr>
            <w:tcW w:w="999" w:type="dxa"/>
            <w:noWrap/>
            <w:hideMark/>
          </w:tcPr>
          <w:p w:rsidR="005B3085" w:rsidRPr="002B741C" w:rsidP="006537B3" w14:paraId="060FEB44"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13</w:t>
            </w:r>
          </w:p>
        </w:tc>
      </w:tr>
      <w:tr w14:paraId="55A05BBB" w14:textId="77777777" w:rsidTr="00F9078A">
        <w:tblPrEx>
          <w:tblW w:w="9267" w:type="dxa"/>
          <w:jc w:val="left"/>
          <w:tblLook w:val="04A0"/>
        </w:tblPrEx>
        <w:trPr>
          <w:trHeight w:val="290"/>
          <w:jc w:val="left"/>
        </w:trPr>
        <w:tc>
          <w:tcPr>
            <w:tcW w:w="3240" w:type="dxa"/>
            <w:gridSpan w:val="2"/>
            <w:noWrap/>
          </w:tcPr>
          <w:p w:rsidR="005B3085" w:rsidRPr="002B741C" w:rsidP="006537B3" w14:paraId="2F5517BB" w14:textId="77777777">
            <w:pPr>
              <w:rPr>
                <w:rFonts w:ascii="Times New Roman" w:eastAsia="Times New Roman" w:hAnsi="Times New Roman" w:cs="Times New Roman"/>
                <w:color w:val="000000"/>
              </w:rPr>
            </w:pPr>
          </w:p>
        </w:tc>
        <w:tc>
          <w:tcPr>
            <w:tcW w:w="5028" w:type="dxa"/>
          </w:tcPr>
          <w:p w:rsidR="005B3085" w:rsidRPr="002B741C" w:rsidP="006537B3" w14:paraId="6E7C2ABC"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Washington D.C. Victim Assistance Network</w:t>
            </w:r>
          </w:p>
        </w:tc>
        <w:tc>
          <w:tcPr>
            <w:tcW w:w="999" w:type="dxa"/>
            <w:noWrap/>
            <w:hideMark/>
          </w:tcPr>
          <w:p w:rsidR="005B3085" w:rsidRPr="002B741C" w:rsidP="006537B3" w14:paraId="2C806B47"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184</w:t>
            </w:r>
          </w:p>
        </w:tc>
      </w:tr>
      <w:tr w14:paraId="533B0487" w14:textId="77777777" w:rsidTr="00F9078A">
        <w:tblPrEx>
          <w:tblW w:w="9267" w:type="dxa"/>
          <w:jc w:val="left"/>
          <w:tblLook w:val="04A0"/>
        </w:tblPrEx>
        <w:trPr>
          <w:trHeight w:val="290"/>
          <w:jc w:val="left"/>
        </w:trPr>
        <w:tc>
          <w:tcPr>
            <w:tcW w:w="3240" w:type="dxa"/>
            <w:gridSpan w:val="2"/>
            <w:noWrap/>
          </w:tcPr>
          <w:p w:rsidR="005B3085" w:rsidRPr="002B741C" w:rsidP="006537B3" w14:paraId="03EC0614" w14:textId="77777777">
            <w:pPr>
              <w:rPr>
                <w:rFonts w:ascii="Times New Roman" w:eastAsia="Times New Roman" w:hAnsi="Times New Roman" w:cs="Times New Roman"/>
                <w:color w:val="000000"/>
              </w:rPr>
            </w:pPr>
          </w:p>
        </w:tc>
        <w:tc>
          <w:tcPr>
            <w:tcW w:w="5028" w:type="dxa"/>
          </w:tcPr>
          <w:p w:rsidR="005B3085" w:rsidRPr="002B741C" w:rsidP="006537B3" w14:paraId="10B1EB62"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Delaware Victim Service Agencies</w:t>
            </w:r>
          </w:p>
        </w:tc>
        <w:tc>
          <w:tcPr>
            <w:tcW w:w="999" w:type="dxa"/>
            <w:noWrap/>
            <w:hideMark/>
          </w:tcPr>
          <w:p w:rsidR="005B3085" w:rsidRPr="002B741C" w:rsidP="006537B3" w14:paraId="149FD855"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115</w:t>
            </w:r>
          </w:p>
        </w:tc>
      </w:tr>
      <w:tr w14:paraId="4404F0BC" w14:textId="77777777" w:rsidTr="00F9078A">
        <w:tblPrEx>
          <w:tblW w:w="9267" w:type="dxa"/>
          <w:jc w:val="left"/>
          <w:tblLook w:val="04A0"/>
        </w:tblPrEx>
        <w:trPr>
          <w:trHeight w:val="290"/>
          <w:jc w:val="left"/>
        </w:trPr>
        <w:tc>
          <w:tcPr>
            <w:tcW w:w="3240" w:type="dxa"/>
            <w:gridSpan w:val="2"/>
            <w:noWrap/>
          </w:tcPr>
          <w:p w:rsidR="005B3085" w:rsidRPr="002B741C" w:rsidP="006537B3" w14:paraId="1A298C1B" w14:textId="77777777">
            <w:pPr>
              <w:rPr>
                <w:rFonts w:ascii="Times New Roman" w:eastAsia="Times New Roman" w:hAnsi="Times New Roman" w:cs="Times New Roman"/>
                <w:color w:val="000000"/>
              </w:rPr>
            </w:pPr>
          </w:p>
        </w:tc>
        <w:tc>
          <w:tcPr>
            <w:tcW w:w="5028" w:type="dxa"/>
          </w:tcPr>
          <w:p w:rsidR="005B3085" w:rsidRPr="002B741C" w:rsidP="006537B3" w14:paraId="46F0B236"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Florida Office of the Attorney General</w:t>
            </w:r>
          </w:p>
        </w:tc>
        <w:tc>
          <w:tcPr>
            <w:tcW w:w="999" w:type="dxa"/>
            <w:noWrap/>
            <w:hideMark/>
          </w:tcPr>
          <w:p w:rsidR="005B3085" w:rsidRPr="002B741C" w:rsidP="006537B3" w14:paraId="1AF1A99F"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343</w:t>
            </w:r>
          </w:p>
        </w:tc>
      </w:tr>
      <w:tr w14:paraId="0F3831A4" w14:textId="77777777" w:rsidTr="00F9078A">
        <w:tblPrEx>
          <w:tblW w:w="9267" w:type="dxa"/>
          <w:jc w:val="left"/>
          <w:tblLook w:val="04A0"/>
        </w:tblPrEx>
        <w:trPr>
          <w:trHeight w:val="290"/>
          <w:jc w:val="left"/>
        </w:trPr>
        <w:tc>
          <w:tcPr>
            <w:tcW w:w="3240" w:type="dxa"/>
            <w:gridSpan w:val="2"/>
            <w:noWrap/>
          </w:tcPr>
          <w:p w:rsidR="005B3085" w:rsidRPr="002B741C" w:rsidP="006537B3" w14:paraId="0C942A13" w14:textId="77777777">
            <w:pPr>
              <w:rPr>
                <w:rFonts w:ascii="Times New Roman" w:eastAsia="Times New Roman" w:hAnsi="Times New Roman" w:cs="Times New Roman"/>
                <w:color w:val="000000"/>
              </w:rPr>
            </w:pPr>
          </w:p>
        </w:tc>
        <w:tc>
          <w:tcPr>
            <w:tcW w:w="5028" w:type="dxa"/>
          </w:tcPr>
          <w:p w:rsidR="005B3085" w:rsidRPr="002B741C" w:rsidP="006537B3" w14:paraId="2B1EE336"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Florida Additional VSPs</w:t>
            </w:r>
          </w:p>
        </w:tc>
        <w:tc>
          <w:tcPr>
            <w:tcW w:w="999" w:type="dxa"/>
            <w:noWrap/>
            <w:hideMark/>
          </w:tcPr>
          <w:p w:rsidR="005B3085" w:rsidRPr="002B741C" w:rsidP="006537B3" w14:paraId="5AFF4CF5"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11</w:t>
            </w:r>
          </w:p>
        </w:tc>
      </w:tr>
      <w:tr w14:paraId="16748A88" w14:textId="77777777" w:rsidTr="00F9078A">
        <w:tblPrEx>
          <w:tblW w:w="9267" w:type="dxa"/>
          <w:jc w:val="left"/>
          <w:tblLook w:val="04A0"/>
        </w:tblPrEx>
        <w:trPr>
          <w:trHeight w:val="290"/>
          <w:jc w:val="left"/>
        </w:trPr>
        <w:tc>
          <w:tcPr>
            <w:tcW w:w="3240" w:type="dxa"/>
            <w:gridSpan w:val="2"/>
            <w:noWrap/>
          </w:tcPr>
          <w:p w:rsidR="005B3085" w:rsidRPr="002B741C" w:rsidP="006537B3" w14:paraId="79D523DC" w14:textId="77777777">
            <w:pPr>
              <w:rPr>
                <w:rFonts w:ascii="Times New Roman" w:eastAsia="Times New Roman" w:hAnsi="Times New Roman" w:cs="Times New Roman"/>
                <w:color w:val="000000"/>
              </w:rPr>
            </w:pPr>
          </w:p>
        </w:tc>
        <w:tc>
          <w:tcPr>
            <w:tcW w:w="5028" w:type="dxa"/>
          </w:tcPr>
          <w:p w:rsidR="005B3085" w:rsidRPr="002B741C" w:rsidP="006537B3" w14:paraId="00CDB379"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Prosecuting Attorney's Council of Georgia, Victim Witness Advocate Contacts</w:t>
            </w:r>
          </w:p>
        </w:tc>
        <w:tc>
          <w:tcPr>
            <w:tcW w:w="999" w:type="dxa"/>
            <w:noWrap/>
            <w:hideMark/>
          </w:tcPr>
          <w:p w:rsidR="005B3085" w:rsidRPr="002B741C" w:rsidP="006537B3" w14:paraId="6E6AE8DE"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98</w:t>
            </w:r>
          </w:p>
        </w:tc>
      </w:tr>
      <w:tr w14:paraId="00D52D78" w14:textId="77777777" w:rsidTr="00F9078A">
        <w:tblPrEx>
          <w:tblW w:w="9267" w:type="dxa"/>
          <w:jc w:val="left"/>
          <w:tblLook w:val="04A0"/>
        </w:tblPrEx>
        <w:trPr>
          <w:trHeight w:val="290"/>
          <w:jc w:val="left"/>
        </w:trPr>
        <w:tc>
          <w:tcPr>
            <w:tcW w:w="3240" w:type="dxa"/>
            <w:gridSpan w:val="2"/>
            <w:noWrap/>
          </w:tcPr>
          <w:p w:rsidR="005B3085" w:rsidRPr="002B741C" w:rsidP="006537B3" w14:paraId="0FF3486B" w14:textId="77777777">
            <w:pPr>
              <w:rPr>
                <w:rFonts w:ascii="Times New Roman" w:eastAsia="Times New Roman" w:hAnsi="Times New Roman" w:cs="Times New Roman"/>
                <w:color w:val="000000"/>
              </w:rPr>
            </w:pPr>
          </w:p>
        </w:tc>
        <w:tc>
          <w:tcPr>
            <w:tcW w:w="5028" w:type="dxa"/>
          </w:tcPr>
          <w:p w:rsidR="005B3085" w:rsidRPr="002B741C" w:rsidP="006537B3" w14:paraId="032DEF84"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Georgia Additional VSPs</w:t>
            </w:r>
          </w:p>
        </w:tc>
        <w:tc>
          <w:tcPr>
            <w:tcW w:w="999" w:type="dxa"/>
            <w:noWrap/>
            <w:hideMark/>
          </w:tcPr>
          <w:p w:rsidR="005B3085" w:rsidRPr="002B741C" w:rsidP="006537B3" w14:paraId="144A48BD"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29</w:t>
            </w:r>
          </w:p>
        </w:tc>
      </w:tr>
      <w:tr w14:paraId="6C64E659" w14:textId="77777777" w:rsidTr="00F9078A">
        <w:tblPrEx>
          <w:tblW w:w="9267" w:type="dxa"/>
          <w:jc w:val="left"/>
          <w:tblLook w:val="04A0"/>
        </w:tblPrEx>
        <w:trPr>
          <w:trHeight w:val="290"/>
          <w:jc w:val="left"/>
        </w:trPr>
        <w:tc>
          <w:tcPr>
            <w:tcW w:w="3240" w:type="dxa"/>
            <w:gridSpan w:val="2"/>
            <w:noWrap/>
          </w:tcPr>
          <w:p w:rsidR="005B3085" w:rsidRPr="002B741C" w:rsidP="006537B3" w14:paraId="0D3DFE8F" w14:textId="77777777">
            <w:pPr>
              <w:rPr>
                <w:rFonts w:ascii="Times New Roman" w:eastAsia="Times New Roman" w:hAnsi="Times New Roman" w:cs="Times New Roman"/>
                <w:color w:val="000000"/>
              </w:rPr>
            </w:pPr>
          </w:p>
        </w:tc>
        <w:tc>
          <w:tcPr>
            <w:tcW w:w="5028" w:type="dxa"/>
          </w:tcPr>
          <w:p w:rsidR="005B3085" w:rsidRPr="002B741C" w:rsidP="006537B3" w14:paraId="1E5B5CA4"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Hawaii Additional VSPs</w:t>
            </w:r>
          </w:p>
        </w:tc>
        <w:tc>
          <w:tcPr>
            <w:tcW w:w="999" w:type="dxa"/>
            <w:noWrap/>
            <w:hideMark/>
          </w:tcPr>
          <w:p w:rsidR="005B3085" w:rsidRPr="002B741C" w:rsidP="006537B3" w14:paraId="31FDB065"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8</w:t>
            </w:r>
          </w:p>
        </w:tc>
      </w:tr>
      <w:tr w14:paraId="6334CE9A" w14:textId="77777777" w:rsidTr="00F9078A">
        <w:tblPrEx>
          <w:tblW w:w="9267" w:type="dxa"/>
          <w:jc w:val="left"/>
          <w:tblLook w:val="04A0"/>
        </w:tblPrEx>
        <w:trPr>
          <w:trHeight w:val="290"/>
          <w:jc w:val="left"/>
        </w:trPr>
        <w:tc>
          <w:tcPr>
            <w:tcW w:w="3240" w:type="dxa"/>
            <w:gridSpan w:val="2"/>
            <w:noWrap/>
          </w:tcPr>
          <w:p w:rsidR="005B3085" w:rsidRPr="002B741C" w:rsidP="006537B3" w14:paraId="75E5C9BF" w14:textId="77777777">
            <w:pPr>
              <w:rPr>
                <w:rFonts w:ascii="Times New Roman" w:eastAsia="Times New Roman" w:hAnsi="Times New Roman" w:cs="Times New Roman"/>
              </w:rPr>
            </w:pPr>
          </w:p>
        </w:tc>
        <w:tc>
          <w:tcPr>
            <w:tcW w:w="5028" w:type="dxa"/>
          </w:tcPr>
          <w:p w:rsidR="005B3085" w:rsidRPr="002B741C" w:rsidP="006537B3" w14:paraId="0B798BB7" w14:textId="77777777">
            <w:pPr>
              <w:rPr>
                <w:rFonts w:ascii="Times New Roman" w:eastAsia="Times New Roman" w:hAnsi="Times New Roman" w:cs="Times New Roman"/>
                <w:color w:val="000000"/>
              </w:rPr>
            </w:pPr>
            <w:r w:rsidRPr="002B741C">
              <w:rPr>
                <w:rFonts w:ascii="Times New Roman" w:eastAsia="Times New Roman" w:hAnsi="Times New Roman" w:cs="Times New Roman"/>
              </w:rPr>
              <w:t xml:space="preserve">Iowa Sexual Abuse Service Providers </w:t>
            </w:r>
          </w:p>
        </w:tc>
        <w:tc>
          <w:tcPr>
            <w:tcW w:w="999" w:type="dxa"/>
            <w:noWrap/>
            <w:hideMark/>
          </w:tcPr>
          <w:p w:rsidR="005B3085" w:rsidRPr="002B741C" w:rsidP="006537B3" w14:paraId="50F1B18A"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63</w:t>
            </w:r>
          </w:p>
        </w:tc>
      </w:tr>
      <w:tr w14:paraId="205EDA9F" w14:textId="77777777" w:rsidTr="00F9078A">
        <w:tblPrEx>
          <w:tblW w:w="9267" w:type="dxa"/>
          <w:jc w:val="left"/>
          <w:tblLook w:val="04A0"/>
        </w:tblPrEx>
        <w:trPr>
          <w:trHeight w:val="290"/>
          <w:jc w:val="left"/>
        </w:trPr>
        <w:tc>
          <w:tcPr>
            <w:tcW w:w="3240" w:type="dxa"/>
            <w:gridSpan w:val="2"/>
            <w:noWrap/>
          </w:tcPr>
          <w:p w:rsidR="005B3085" w:rsidRPr="002B741C" w:rsidP="006537B3" w14:paraId="7BE6D11E" w14:textId="77777777">
            <w:pPr>
              <w:rPr>
                <w:rFonts w:ascii="Times New Roman" w:eastAsia="Times New Roman" w:hAnsi="Times New Roman" w:cs="Times New Roman"/>
                <w:color w:val="000000"/>
              </w:rPr>
            </w:pPr>
          </w:p>
        </w:tc>
        <w:tc>
          <w:tcPr>
            <w:tcW w:w="5028" w:type="dxa"/>
          </w:tcPr>
          <w:p w:rsidR="005B3085" w:rsidRPr="002B741C" w:rsidP="006537B3" w14:paraId="60F170AB"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Iowa Crime Victim Compensation Division Victim Service Providers</w:t>
            </w:r>
          </w:p>
        </w:tc>
        <w:tc>
          <w:tcPr>
            <w:tcW w:w="999" w:type="dxa"/>
            <w:noWrap/>
            <w:hideMark/>
          </w:tcPr>
          <w:p w:rsidR="005B3085" w:rsidRPr="002B741C" w:rsidP="006537B3" w14:paraId="297C4B3B"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29</w:t>
            </w:r>
          </w:p>
        </w:tc>
      </w:tr>
      <w:tr w14:paraId="00AF8049" w14:textId="77777777" w:rsidTr="00F9078A">
        <w:tblPrEx>
          <w:tblW w:w="9267" w:type="dxa"/>
          <w:jc w:val="left"/>
          <w:tblLook w:val="04A0"/>
        </w:tblPrEx>
        <w:trPr>
          <w:trHeight w:val="290"/>
          <w:jc w:val="left"/>
        </w:trPr>
        <w:tc>
          <w:tcPr>
            <w:tcW w:w="3240" w:type="dxa"/>
            <w:gridSpan w:val="2"/>
            <w:noWrap/>
          </w:tcPr>
          <w:p w:rsidR="005B3085" w:rsidRPr="002B741C" w:rsidP="006537B3" w14:paraId="71F5C479" w14:textId="77777777">
            <w:pPr>
              <w:rPr>
                <w:rFonts w:ascii="Times New Roman" w:eastAsia="Times New Roman" w:hAnsi="Times New Roman" w:cs="Times New Roman"/>
              </w:rPr>
            </w:pPr>
          </w:p>
        </w:tc>
        <w:tc>
          <w:tcPr>
            <w:tcW w:w="5028" w:type="dxa"/>
          </w:tcPr>
          <w:p w:rsidR="005B3085" w:rsidRPr="002B741C" w:rsidP="006537B3" w14:paraId="7C7F576E" w14:textId="77777777">
            <w:pPr>
              <w:rPr>
                <w:rFonts w:ascii="Times New Roman" w:eastAsia="Times New Roman" w:hAnsi="Times New Roman" w:cs="Times New Roman"/>
                <w:color w:val="000000"/>
              </w:rPr>
            </w:pPr>
            <w:r w:rsidRPr="002B741C">
              <w:rPr>
                <w:rFonts w:ascii="Times New Roman" w:eastAsia="Times New Roman" w:hAnsi="Times New Roman" w:cs="Times New Roman"/>
              </w:rPr>
              <w:t>State of Iowa, Community-Based Victim Service Programs</w:t>
            </w:r>
          </w:p>
        </w:tc>
        <w:tc>
          <w:tcPr>
            <w:tcW w:w="999" w:type="dxa"/>
            <w:noWrap/>
            <w:hideMark/>
          </w:tcPr>
          <w:p w:rsidR="005B3085" w:rsidRPr="002B741C" w:rsidP="006537B3" w14:paraId="3C4A125E"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56</w:t>
            </w:r>
          </w:p>
        </w:tc>
      </w:tr>
      <w:tr w14:paraId="6E4A2874" w14:textId="77777777" w:rsidTr="00F9078A">
        <w:tblPrEx>
          <w:tblW w:w="9267" w:type="dxa"/>
          <w:jc w:val="left"/>
          <w:tblLook w:val="04A0"/>
        </w:tblPrEx>
        <w:trPr>
          <w:trHeight w:val="290"/>
          <w:jc w:val="left"/>
        </w:trPr>
        <w:tc>
          <w:tcPr>
            <w:tcW w:w="3240" w:type="dxa"/>
            <w:gridSpan w:val="2"/>
            <w:noWrap/>
          </w:tcPr>
          <w:p w:rsidR="005B3085" w:rsidRPr="002B741C" w:rsidP="006537B3" w14:paraId="67D925B7" w14:textId="77777777">
            <w:pPr>
              <w:rPr>
                <w:rFonts w:ascii="Times New Roman" w:eastAsia="Times New Roman" w:hAnsi="Times New Roman" w:cs="Times New Roman"/>
                <w:color w:val="000000"/>
              </w:rPr>
            </w:pPr>
          </w:p>
        </w:tc>
        <w:tc>
          <w:tcPr>
            <w:tcW w:w="5028" w:type="dxa"/>
          </w:tcPr>
          <w:p w:rsidR="005B3085" w:rsidRPr="002B741C" w:rsidP="006537B3" w14:paraId="1088DC57"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Illinois Additional VSPs</w:t>
            </w:r>
          </w:p>
        </w:tc>
        <w:tc>
          <w:tcPr>
            <w:tcW w:w="999" w:type="dxa"/>
            <w:noWrap/>
            <w:hideMark/>
          </w:tcPr>
          <w:p w:rsidR="005B3085" w:rsidRPr="002B741C" w:rsidP="006537B3" w14:paraId="6D79A209"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4</w:t>
            </w:r>
          </w:p>
        </w:tc>
      </w:tr>
      <w:tr w14:paraId="2928C222" w14:textId="77777777" w:rsidTr="00F9078A">
        <w:tblPrEx>
          <w:tblW w:w="9267" w:type="dxa"/>
          <w:jc w:val="left"/>
          <w:tblLook w:val="04A0"/>
        </w:tblPrEx>
        <w:trPr>
          <w:trHeight w:val="290"/>
          <w:jc w:val="left"/>
        </w:trPr>
        <w:tc>
          <w:tcPr>
            <w:tcW w:w="3240" w:type="dxa"/>
            <w:gridSpan w:val="2"/>
            <w:noWrap/>
          </w:tcPr>
          <w:p w:rsidR="005B3085" w:rsidRPr="002B741C" w:rsidP="006537B3" w14:paraId="2DFEEDA4" w14:textId="77777777">
            <w:pPr>
              <w:rPr>
                <w:rFonts w:ascii="Times New Roman" w:eastAsia="Times New Roman" w:hAnsi="Times New Roman" w:cs="Times New Roman"/>
                <w:color w:val="000000"/>
              </w:rPr>
            </w:pPr>
          </w:p>
        </w:tc>
        <w:tc>
          <w:tcPr>
            <w:tcW w:w="5028" w:type="dxa"/>
          </w:tcPr>
          <w:p w:rsidR="005B3085" w:rsidRPr="002B741C" w:rsidP="006537B3" w14:paraId="27EF7E07"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Indiana Coalition Against Domestic Violence</w:t>
            </w:r>
          </w:p>
        </w:tc>
        <w:tc>
          <w:tcPr>
            <w:tcW w:w="999" w:type="dxa"/>
            <w:noWrap/>
            <w:hideMark/>
          </w:tcPr>
          <w:p w:rsidR="005B3085" w:rsidRPr="002B741C" w:rsidP="006537B3" w14:paraId="29C29707"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44</w:t>
            </w:r>
          </w:p>
        </w:tc>
      </w:tr>
      <w:tr w14:paraId="6FF10765" w14:textId="77777777" w:rsidTr="00F9078A">
        <w:tblPrEx>
          <w:tblW w:w="9267" w:type="dxa"/>
          <w:jc w:val="left"/>
          <w:tblLook w:val="04A0"/>
        </w:tblPrEx>
        <w:trPr>
          <w:trHeight w:val="290"/>
          <w:jc w:val="left"/>
        </w:trPr>
        <w:tc>
          <w:tcPr>
            <w:tcW w:w="3240" w:type="dxa"/>
            <w:gridSpan w:val="2"/>
            <w:noWrap/>
          </w:tcPr>
          <w:p w:rsidR="005B3085" w:rsidRPr="002B741C" w:rsidP="006537B3" w14:paraId="1BAC5CFC" w14:textId="77777777">
            <w:pPr>
              <w:rPr>
                <w:rFonts w:ascii="Times New Roman" w:eastAsia="Times New Roman" w:hAnsi="Times New Roman" w:cs="Times New Roman"/>
                <w:color w:val="000000"/>
              </w:rPr>
            </w:pPr>
          </w:p>
        </w:tc>
        <w:tc>
          <w:tcPr>
            <w:tcW w:w="5028" w:type="dxa"/>
          </w:tcPr>
          <w:p w:rsidR="005B3085" w:rsidRPr="002B741C" w:rsidP="006537B3" w14:paraId="3E77DFBA"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Fayette County Domestic Violence Resources (Kentucky)</w:t>
            </w:r>
          </w:p>
        </w:tc>
        <w:tc>
          <w:tcPr>
            <w:tcW w:w="999" w:type="dxa"/>
            <w:noWrap/>
            <w:hideMark/>
          </w:tcPr>
          <w:p w:rsidR="005B3085" w:rsidRPr="002B741C" w:rsidP="006537B3" w14:paraId="17CEB48B"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12</w:t>
            </w:r>
          </w:p>
        </w:tc>
      </w:tr>
      <w:tr w14:paraId="408A0D09" w14:textId="77777777" w:rsidTr="00F9078A">
        <w:tblPrEx>
          <w:tblW w:w="9267" w:type="dxa"/>
          <w:jc w:val="left"/>
          <w:tblLook w:val="04A0"/>
        </w:tblPrEx>
        <w:trPr>
          <w:trHeight w:val="290"/>
          <w:jc w:val="left"/>
        </w:trPr>
        <w:tc>
          <w:tcPr>
            <w:tcW w:w="3240" w:type="dxa"/>
            <w:gridSpan w:val="2"/>
            <w:noWrap/>
          </w:tcPr>
          <w:p w:rsidR="005B3085" w:rsidRPr="002B741C" w:rsidP="006537B3" w14:paraId="0CB591CD" w14:textId="77777777">
            <w:pPr>
              <w:rPr>
                <w:rFonts w:ascii="Times New Roman" w:eastAsia="Times New Roman" w:hAnsi="Times New Roman" w:cs="Times New Roman"/>
                <w:color w:val="000000"/>
              </w:rPr>
            </w:pPr>
          </w:p>
        </w:tc>
        <w:tc>
          <w:tcPr>
            <w:tcW w:w="5028" w:type="dxa"/>
          </w:tcPr>
          <w:p w:rsidR="005B3085" w:rsidRPr="002B741C" w:rsidP="006537B3" w14:paraId="2CA70C5D"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Louisiana District Attorney's Association, Children's Advocacy Centers</w:t>
            </w:r>
          </w:p>
        </w:tc>
        <w:tc>
          <w:tcPr>
            <w:tcW w:w="999" w:type="dxa"/>
            <w:noWrap/>
            <w:hideMark/>
          </w:tcPr>
          <w:p w:rsidR="005B3085" w:rsidRPr="002B741C" w:rsidP="006537B3" w14:paraId="1F9209AE"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14</w:t>
            </w:r>
          </w:p>
        </w:tc>
      </w:tr>
      <w:tr w14:paraId="210ACE08" w14:textId="77777777" w:rsidTr="00F9078A">
        <w:tblPrEx>
          <w:tblW w:w="9267" w:type="dxa"/>
          <w:jc w:val="left"/>
          <w:tblLook w:val="04A0"/>
        </w:tblPrEx>
        <w:trPr>
          <w:trHeight w:val="290"/>
          <w:jc w:val="left"/>
        </w:trPr>
        <w:tc>
          <w:tcPr>
            <w:tcW w:w="3240" w:type="dxa"/>
            <w:gridSpan w:val="2"/>
            <w:noWrap/>
          </w:tcPr>
          <w:p w:rsidR="005B3085" w:rsidRPr="002B741C" w:rsidP="006537B3" w14:paraId="0B22EE49" w14:textId="77777777">
            <w:pPr>
              <w:rPr>
                <w:rFonts w:ascii="Times New Roman" w:eastAsia="Times New Roman" w:hAnsi="Times New Roman" w:cs="Times New Roman"/>
                <w:color w:val="000000"/>
              </w:rPr>
            </w:pPr>
          </w:p>
        </w:tc>
        <w:tc>
          <w:tcPr>
            <w:tcW w:w="5028" w:type="dxa"/>
          </w:tcPr>
          <w:p w:rsidR="005B3085" w:rsidRPr="002B741C" w:rsidP="006537B3" w14:paraId="561C1C18"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Massachusetts Office for Victim Assistance</w:t>
            </w:r>
          </w:p>
        </w:tc>
        <w:tc>
          <w:tcPr>
            <w:tcW w:w="999" w:type="dxa"/>
            <w:noWrap/>
            <w:hideMark/>
          </w:tcPr>
          <w:p w:rsidR="005B3085" w:rsidRPr="002B741C" w:rsidP="006537B3" w14:paraId="0F6E99B1"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82</w:t>
            </w:r>
          </w:p>
        </w:tc>
      </w:tr>
      <w:tr w14:paraId="1570C67A" w14:textId="77777777" w:rsidTr="00F9078A">
        <w:tblPrEx>
          <w:tblW w:w="9267" w:type="dxa"/>
          <w:jc w:val="left"/>
          <w:tblLook w:val="04A0"/>
        </w:tblPrEx>
        <w:trPr>
          <w:trHeight w:val="290"/>
          <w:jc w:val="left"/>
        </w:trPr>
        <w:tc>
          <w:tcPr>
            <w:tcW w:w="3240" w:type="dxa"/>
            <w:gridSpan w:val="2"/>
            <w:noWrap/>
          </w:tcPr>
          <w:p w:rsidR="005B3085" w:rsidRPr="002B741C" w:rsidP="006537B3" w14:paraId="368EBB42" w14:textId="77777777">
            <w:pPr>
              <w:rPr>
                <w:rFonts w:ascii="Times New Roman" w:eastAsia="Times New Roman" w:hAnsi="Times New Roman" w:cs="Times New Roman"/>
                <w:color w:val="000000"/>
              </w:rPr>
            </w:pPr>
          </w:p>
        </w:tc>
        <w:tc>
          <w:tcPr>
            <w:tcW w:w="5028" w:type="dxa"/>
          </w:tcPr>
          <w:p w:rsidR="005B3085" w:rsidRPr="002B741C" w:rsidP="006537B3" w14:paraId="1CB2AF37"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Massachusetts Additional VSPs</w:t>
            </w:r>
          </w:p>
        </w:tc>
        <w:tc>
          <w:tcPr>
            <w:tcW w:w="999" w:type="dxa"/>
            <w:noWrap/>
            <w:hideMark/>
          </w:tcPr>
          <w:p w:rsidR="005B3085" w:rsidRPr="002B741C" w:rsidP="006537B3" w14:paraId="0DF89B76"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6</w:t>
            </w:r>
          </w:p>
        </w:tc>
      </w:tr>
      <w:tr w14:paraId="5CDCBD99" w14:textId="77777777" w:rsidTr="00F9078A">
        <w:tblPrEx>
          <w:tblW w:w="9267" w:type="dxa"/>
          <w:jc w:val="left"/>
          <w:tblLook w:val="04A0"/>
        </w:tblPrEx>
        <w:trPr>
          <w:trHeight w:val="290"/>
          <w:jc w:val="left"/>
        </w:trPr>
        <w:tc>
          <w:tcPr>
            <w:tcW w:w="3240" w:type="dxa"/>
            <w:gridSpan w:val="2"/>
            <w:noWrap/>
          </w:tcPr>
          <w:p w:rsidR="005B3085" w:rsidRPr="002B741C" w:rsidP="006537B3" w14:paraId="227AEA2C" w14:textId="77777777">
            <w:pPr>
              <w:rPr>
                <w:rFonts w:ascii="Times New Roman" w:eastAsia="Times New Roman" w:hAnsi="Times New Roman" w:cs="Times New Roman"/>
                <w:color w:val="000000"/>
              </w:rPr>
            </w:pPr>
          </w:p>
        </w:tc>
        <w:tc>
          <w:tcPr>
            <w:tcW w:w="5028" w:type="dxa"/>
          </w:tcPr>
          <w:p w:rsidR="005B3085" w:rsidRPr="002B741C" w:rsidP="006537B3" w14:paraId="60766822"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Calvert County Sheriff's Office, Victim Service Providers (Maryland)</w:t>
            </w:r>
          </w:p>
        </w:tc>
        <w:tc>
          <w:tcPr>
            <w:tcW w:w="999" w:type="dxa"/>
            <w:noWrap/>
            <w:hideMark/>
          </w:tcPr>
          <w:p w:rsidR="005B3085" w:rsidRPr="002B741C" w:rsidP="006537B3" w14:paraId="3985CB80"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91</w:t>
            </w:r>
          </w:p>
        </w:tc>
      </w:tr>
      <w:tr w14:paraId="2579AFC2" w14:textId="77777777" w:rsidTr="00F9078A">
        <w:tblPrEx>
          <w:tblW w:w="9267" w:type="dxa"/>
          <w:jc w:val="left"/>
          <w:tblLook w:val="04A0"/>
        </w:tblPrEx>
        <w:trPr>
          <w:trHeight w:val="290"/>
          <w:jc w:val="left"/>
        </w:trPr>
        <w:tc>
          <w:tcPr>
            <w:tcW w:w="3240" w:type="dxa"/>
            <w:gridSpan w:val="2"/>
            <w:noWrap/>
          </w:tcPr>
          <w:p w:rsidR="005B3085" w:rsidRPr="002B741C" w:rsidP="006537B3" w14:paraId="1B627718" w14:textId="77777777">
            <w:pPr>
              <w:rPr>
                <w:rFonts w:ascii="Times New Roman" w:eastAsia="Times New Roman" w:hAnsi="Times New Roman" w:cs="Times New Roman"/>
                <w:color w:val="000000"/>
              </w:rPr>
            </w:pPr>
          </w:p>
        </w:tc>
        <w:tc>
          <w:tcPr>
            <w:tcW w:w="5028" w:type="dxa"/>
          </w:tcPr>
          <w:p w:rsidR="005B3085" w:rsidRPr="002B741C" w:rsidP="006537B3" w14:paraId="2B7F8566"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Maryland College and University Victim Services</w:t>
            </w:r>
          </w:p>
        </w:tc>
        <w:tc>
          <w:tcPr>
            <w:tcW w:w="999" w:type="dxa"/>
            <w:noWrap/>
            <w:hideMark/>
          </w:tcPr>
          <w:p w:rsidR="005B3085" w:rsidRPr="002B741C" w:rsidP="006537B3" w14:paraId="562D5DF0"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6</w:t>
            </w:r>
          </w:p>
        </w:tc>
      </w:tr>
      <w:tr w14:paraId="1427D86D" w14:textId="77777777" w:rsidTr="00F9078A">
        <w:tblPrEx>
          <w:tblW w:w="9267" w:type="dxa"/>
          <w:jc w:val="left"/>
          <w:tblLook w:val="04A0"/>
        </w:tblPrEx>
        <w:trPr>
          <w:trHeight w:val="290"/>
          <w:jc w:val="left"/>
        </w:trPr>
        <w:tc>
          <w:tcPr>
            <w:tcW w:w="3240" w:type="dxa"/>
            <w:gridSpan w:val="2"/>
            <w:noWrap/>
          </w:tcPr>
          <w:p w:rsidR="005B3085" w:rsidRPr="002B741C" w:rsidP="006537B3" w14:paraId="48586AB6" w14:textId="77777777">
            <w:pPr>
              <w:rPr>
                <w:rFonts w:ascii="Times New Roman" w:eastAsia="Times New Roman" w:hAnsi="Times New Roman" w:cs="Times New Roman"/>
                <w:color w:val="000000"/>
              </w:rPr>
            </w:pPr>
          </w:p>
        </w:tc>
        <w:tc>
          <w:tcPr>
            <w:tcW w:w="5028" w:type="dxa"/>
          </w:tcPr>
          <w:p w:rsidR="005B3085" w:rsidRPr="002B741C" w:rsidP="006537B3" w14:paraId="03029BAB"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Maryland SAFE Programs</w:t>
            </w:r>
          </w:p>
        </w:tc>
        <w:tc>
          <w:tcPr>
            <w:tcW w:w="999" w:type="dxa"/>
            <w:noWrap/>
            <w:hideMark/>
          </w:tcPr>
          <w:p w:rsidR="005B3085" w:rsidRPr="002B741C" w:rsidP="006537B3" w14:paraId="161A908B"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22</w:t>
            </w:r>
          </w:p>
        </w:tc>
      </w:tr>
      <w:tr w14:paraId="0CAA0A73" w14:textId="77777777" w:rsidTr="00F9078A">
        <w:tblPrEx>
          <w:tblW w:w="9267" w:type="dxa"/>
          <w:jc w:val="left"/>
          <w:tblLook w:val="04A0"/>
        </w:tblPrEx>
        <w:trPr>
          <w:trHeight w:val="290"/>
          <w:jc w:val="left"/>
        </w:trPr>
        <w:tc>
          <w:tcPr>
            <w:tcW w:w="3240" w:type="dxa"/>
            <w:gridSpan w:val="2"/>
            <w:noWrap/>
          </w:tcPr>
          <w:p w:rsidR="005B3085" w:rsidRPr="002B741C" w:rsidP="006537B3" w14:paraId="57A6935B" w14:textId="77777777">
            <w:pPr>
              <w:rPr>
                <w:rFonts w:ascii="Times New Roman" w:eastAsia="Times New Roman" w:hAnsi="Times New Roman" w:cs="Times New Roman"/>
                <w:color w:val="000000"/>
              </w:rPr>
            </w:pPr>
          </w:p>
        </w:tc>
        <w:tc>
          <w:tcPr>
            <w:tcW w:w="5028" w:type="dxa"/>
          </w:tcPr>
          <w:p w:rsidR="005B3085" w:rsidRPr="002B741C" w:rsidP="006537B3" w14:paraId="2C6FE805"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Maryland Additional VSPs</w:t>
            </w:r>
          </w:p>
        </w:tc>
        <w:tc>
          <w:tcPr>
            <w:tcW w:w="999" w:type="dxa"/>
            <w:noWrap/>
            <w:hideMark/>
          </w:tcPr>
          <w:p w:rsidR="005B3085" w:rsidRPr="002B741C" w:rsidP="006537B3" w14:paraId="5C24D91D"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6</w:t>
            </w:r>
          </w:p>
        </w:tc>
      </w:tr>
      <w:tr w14:paraId="0BE431F2" w14:textId="77777777" w:rsidTr="00F9078A">
        <w:tblPrEx>
          <w:tblW w:w="9267" w:type="dxa"/>
          <w:jc w:val="left"/>
          <w:tblLook w:val="04A0"/>
        </w:tblPrEx>
        <w:trPr>
          <w:trHeight w:val="290"/>
          <w:jc w:val="left"/>
        </w:trPr>
        <w:tc>
          <w:tcPr>
            <w:tcW w:w="3240" w:type="dxa"/>
            <w:gridSpan w:val="2"/>
            <w:noWrap/>
          </w:tcPr>
          <w:p w:rsidR="005B3085" w:rsidRPr="002B741C" w:rsidP="006537B3" w14:paraId="725F9A3E" w14:textId="77777777">
            <w:pPr>
              <w:rPr>
                <w:rFonts w:ascii="Times New Roman" w:eastAsia="Times New Roman" w:hAnsi="Times New Roman" w:cs="Times New Roman"/>
                <w:color w:val="000000"/>
              </w:rPr>
            </w:pPr>
          </w:p>
        </w:tc>
        <w:tc>
          <w:tcPr>
            <w:tcW w:w="5028" w:type="dxa"/>
          </w:tcPr>
          <w:p w:rsidR="005B3085" w:rsidRPr="002B741C" w:rsidP="006537B3" w14:paraId="58AD2CC4"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Maryland Network Against Domestic Violence</w:t>
            </w:r>
          </w:p>
        </w:tc>
        <w:tc>
          <w:tcPr>
            <w:tcW w:w="999" w:type="dxa"/>
            <w:noWrap/>
            <w:hideMark/>
          </w:tcPr>
          <w:p w:rsidR="005B3085" w:rsidRPr="002B741C" w:rsidP="006537B3" w14:paraId="069B38F1"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21</w:t>
            </w:r>
          </w:p>
        </w:tc>
      </w:tr>
      <w:tr w14:paraId="033FBB54" w14:textId="77777777" w:rsidTr="00F9078A">
        <w:tblPrEx>
          <w:tblW w:w="9267" w:type="dxa"/>
          <w:jc w:val="left"/>
          <w:tblLook w:val="04A0"/>
        </w:tblPrEx>
        <w:trPr>
          <w:trHeight w:val="290"/>
          <w:jc w:val="left"/>
        </w:trPr>
        <w:tc>
          <w:tcPr>
            <w:tcW w:w="3240" w:type="dxa"/>
            <w:gridSpan w:val="2"/>
            <w:noWrap/>
          </w:tcPr>
          <w:p w:rsidR="005B3085" w:rsidRPr="002B741C" w:rsidP="006537B3" w14:paraId="4C5CD3D3" w14:textId="77777777">
            <w:pPr>
              <w:rPr>
                <w:rFonts w:ascii="Times New Roman" w:eastAsia="Times New Roman" w:hAnsi="Times New Roman" w:cs="Times New Roman"/>
                <w:color w:val="000000"/>
              </w:rPr>
            </w:pPr>
          </w:p>
        </w:tc>
        <w:tc>
          <w:tcPr>
            <w:tcW w:w="5028" w:type="dxa"/>
          </w:tcPr>
          <w:p w:rsidR="005B3085" w:rsidRPr="002B741C" w:rsidP="006537B3" w14:paraId="2037275C"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 xml:space="preserve">Maine Office of the Attorney General, Victim Service Providers </w:t>
            </w:r>
          </w:p>
        </w:tc>
        <w:tc>
          <w:tcPr>
            <w:tcW w:w="999" w:type="dxa"/>
            <w:noWrap/>
            <w:hideMark/>
          </w:tcPr>
          <w:p w:rsidR="005B3085" w:rsidRPr="002B741C" w:rsidP="006537B3" w14:paraId="7EEDC8DD"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29</w:t>
            </w:r>
          </w:p>
        </w:tc>
      </w:tr>
      <w:tr w14:paraId="64CF6478" w14:textId="77777777" w:rsidTr="00F9078A">
        <w:tblPrEx>
          <w:tblW w:w="9267" w:type="dxa"/>
          <w:jc w:val="left"/>
          <w:tblLook w:val="04A0"/>
        </w:tblPrEx>
        <w:trPr>
          <w:trHeight w:val="290"/>
          <w:jc w:val="left"/>
        </w:trPr>
        <w:tc>
          <w:tcPr>
            <w:tcW w:w="3240" w:type="dxa"/>
            <w:gridSpan w:val="2"/>
            <w:noWrap/>
          </w:tcPr>
          <w:p w:rsidR="005B3085" w:rsidRPr="002B741C" w:rsidP="006537B3" w14:paraId="3F022E80" w14:textId="77777777">
            <w:pPr>
              <w:rPr>
                <w:rFonts w:ascii="Times New Roman" w:eastAsia="Times New Roman" w:hAnsi="Times New Roman" w:cs="Times New Roman"/>
                <w:color w:val="000000"/>
              </w:rPr>
            </w:pPr>
          </w:p>
        </w:tc>
        <w:tc>
          <w:tcPr>
            <w:tcW w:w="5028" w:type="dxa"/>
          </w:tcPr>
          <w:p w:rsidR="005B3085" w:rsidRPr="002B741C" w:rsidP="006537B3" w14:paraId="51BECC0D"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Michigan Prosecuting Attorneys Association, Victim Advocates</w:t>
            </w:r>
          </w:p>
        </w:tc>
        <w:tc>
          <w:tcPr>
            <w:tcW w:w="999" w:type="dxa"/>
            <w:noWrap/>
            <w:hideMark/>
          </w:tcPr>
          <w:p w:rsidR="005B3085" w:rsidRPr="002B741C" w:rsidP="006537B3" w14:paraId="1FA7009E"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83</w:t>
            </w:r>
          </w:p>
        </w:tc>
      </w:tr>
      <w:tr w14:paraId="27C4FE5D" w14:textId="77777777" w:rsidTr="00F9078A">
        <w:tblPrEx>
          <w:tblW w:w="9267" w:type="dxa"/>
          <w:jc w:val="left"/>
          <w:tblLook w:val="04A0"/>
        </w:tblPrEx>
        <w:trPr>
          <w:trHeight w:val="290"/>
          <w:jc w:val="left"/>
        </w:trPr>
        <w:tc>
          <w:tcPr>
            <w:tcW w:w="3240" w:type="dxa"/>
            <w:gridSpan w:val="2"/>
            <w:noWrap/>
          </w:tcPr>
          <w:p w:rsidR="005B3085" w:rsidRPr="002B741C" w:rsidP="006537B3" w14:paraId="034E3CD8" w14:textId="77777777">
            <w:pPr>
              <w:rPr>
                <w:rFonts w:ascii="Times New Roman" w:eastAsia="Times New Roman" w:hAnsi="Times New Roman" w:cs="Times New Roman"/>
                <w:color w:val="000000"/>
              </w:rPr>
            </w:pPr>
          </w:p>
        </w:tc>
        <w:tc>
          <w:tcPr>
            <w:tcW w:w="5028" w:type="dxa"/>
          </w:tcPr>
          <w:p w:rsidR="005B3085" w:rsidRPr="002B741C" w:rsidP="006537B3" w14:paraId="6B80D780"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Michigan Additional VSPs</w:t>
            </w:r>
          </w:p>
        </w:tc>
        <w:tc>
          <w:tcPr>
            <w:tcW w:w="999" w:type="dxa"/>
            <w:noWrap/>
            <w:hideMark/>
          </w:tcPr>
          <w:p w:rsidR="005B3085" w:rsidRPr="002B741C" w:rsidP="006537B3" w14:paraId="48D829B6"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5</w:t>
            </w:r>
          </w:p>
        </w:tc>
      </w:tr>
      <w:tr w14:paraId="2701E53F" w14:textId="77777777" w:rsidTr="00F9078A">
        <w:tblPrEx>
          <w:tblW w:w="9267" w:type="dxa"/>
          <w:jc w:val="left"/>
          <w:tblLook w:val="04A0"/>
        </w:tblPrEx>
        <w:trPr>
          <w:trHeight w:val="290"/>
          <w:jc w:val="left"/>
        </w:trPr>
        <w:tc>
          <w:tcPr>
            <w:tcW w:w="3240" w:type="dxa"/>
            <w:gridSpan w:val="2"/>
            <w:noWrap/>
          </w:tcPr>
          <w:p w:rsidR="005B3085" w:rsidRPr="002B741C" w:rsidP="006537B3" w14:paraId="4B5F080E" w14:textId="77777777">
            <w:pPr>
              <w:rPr>
                <w:rFonts w:ascii="Times New Roman" w:eastAsia="Times New Roman" w:hAnsi="Times New Roman" w:cs="Times New Roman"/>
                <w:color w:val="000000"/>
              </w:rPr>
            </w:pPr>
          </w:p>
        </w:tc>
        <w:tc>
          <w:tcPr>
            <w:tcW w:w="5028" w:type="dxa"/>
          </w:tcPr>
          <w:p w:rsidR="005B3085" w:rsidRPr="002B741C" w:rsidP="006537B3" w14:paraId="17C4EBDD"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Minnesota Alliance on Crime</w:t>
            </w:r>
          </w:p>
        </w:tc>
        <w:tc>
          <w:tcPr>
            <w:tcW w:w="999" w:type="dxa"/>
            <w:noWrap/>
            <w:hideMark/>
          </w:tcPr>
          <w:p w:rsidR="005B3085" w:rsidRPr="002B741C" w:rsidP="006537B3" w14:paraId="78992A8A"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55</w:t>
            </w:r>
          </w:p>
        </w:tc>
      </w:tr>
      <w:tr w14:paraId="34ABEC80" w14:textId="77777777" w:rsidTr="00F9078A">
        <w:tblPrEx>
          <w:tblW w:w="9267" w:type="dxa"/>
          <w:jc w:val="left"/>
          <w:tblLook w:val="04A0"/>
        </w:tblPrEx>
        <w:trPr>
          <w:trHeight w:val="290"/>
          <w:jc w:val="left"/>
        </w:trPr>
        <w:tc>
          <w:tcPr>
            <w:tcW w:w="3240" w:type="dxa"/>
            <w:gridSpan w:val="2"/>
            <w:noWrap/>
          </w:tcPr>
          <w:p w:rsidR="005B3085" w:rsidRPr="002B741C" w:rsidP="006537B3" w14:paraId="0EC47822" w14:textId="77777777">
            <w:pPr>
              <w:rPr>
                <w:rFonts w:ascii="Times New Roman" w:eastAsia="Times New Roman" w:hAnsi="Times New Roman" w:cs="Times New Roman"/>
                <w:color w:val="000000"/>
              </w:rPr>
            </w:pPr>
          </w:p>
        </w:tc>
        <w:tc>
          <w:tcPr>
            <w:tcW w:w="5028" w:type="dxa"/>
          </w:tcPr>
          <w:p w:rsidR="005B3085" w:rsidRPr="002B741C" w:rsidP="006537B3" w14:paraId="22416674"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Minnesota Office of Justice Programs, Victim Service Provider Directory</w:t>
            </w:r>
          </w:p>
        </w:tc>
        <w:tc>
          <w:tcPr>
            <w:tcW w:w="999" w:type="dxa"/>
            <w:noWrap/>
            <w:hideMark/>
          </w:tcPr>
          <w:p w:rsidR="005B3085" w:rsidRPr="002B741C" w:rsidP="006537B3" w14:paraId="42042929"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198</w:t>
            </w:r>
          </w:p>
        </w:tc>
      </w:tr>
      <w:tr w14:paraId="464C4D5B" w14:textId="77777777" w:rsidTr="00F9078A">
        <w:tblPrEx>
          <w:tblW w:w="9267" w:type="dxa"/>
          <w:jc w:val="left"/>
          <w:tblLook w:val="04A0"/>
        </w:tblPrEx>
        <w:trPr>
          <w:trHeight w:val="290"/>
          <w:jc w:val="left"/>
        </w:trPr>
        <w:tc>
          <w:tcPr>
            <w:tcW w:w="3240" w:type="dxa"/>
            <w:gridSpan w:val="2"/>
            <w:noWrap/>
          </w:tcPr>
          <w:p w:rsidR="005B3085" w:rsidRPr="002B741C" w:rsidP="006537B3" w14:paraId="429CC5D6" w14:textId="77777777">
            <w:pPr>
              <w:rPr>
                <w:rFonts w:ascii="Times New Roman" w:eastAsia="Times New Roman" w:hAnsi="Times New Roman" w:cs="Times New Roman"/>
                <w:color w:val="000000"/>
              </w:rPr>
            </w:pPr>
          </w:p>
        </w:tc>
        <w:tc>
          <w:tcPr>
            <w:tcW w:w="5028" w:type="dxa"/>
          </w:tcPr>
          <w:p w:rsidR="005B3085" w:rsidRPr="002B741C" w:rsidP="006537B3" w14:paraId="135E8CB2"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Minnesota Forensic Nurses</w:t>
            </w:r>
          </w:p>
        </w:tc>
        <w:tc>
          <w:tcPr>
            <w:tcW w:w="999" w:type="dxa"/>
            <w:noWrap/>
            <w:hideMark/>
          </w:tcPr>
          <w:p w:rsidR="005B3085" w:rsidRPr="002B741C" w:rsidP="006537B3" w14:paraId="2D4835FF"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15</w:t>
            </w:r>
          </w:p>
        </w:tc>
      </w:tr>
      <w:tr w14:paraId="292263BF" w14:textId="77777777" w:rsidTr="00F9078A">
        <w:tblPrEx>
          <w:tblW w:w="9267" w:type="dxa"/>
          <w:jc w:val="left"/>
          <w:tblLook w:val="04A0"/>
        </w:tblPrEx>
        <w:trPr>
          <w:trHeight w:val="290"/>
          <w:jc w:val="left"/>
        </w:trPr>
        <w:tc>
          <w:tcPr>
            <w:tcW w:w="3240" w:type="dxa"/>
            <w:gridSpan w:val="2"/>
            <w:noWrap/>
          </w:tcPr>
          <w:p w:rsidR="005B3085" w:rsidRPr="002B741C" w:rsidP="006537B3" w14:paraId="78406E1A" w14:textId="77777777">
            <w:pPr>
              <w:rPr>
                <w:rFonts w:ascii="Times New Roman" w:eastAsia="Times New Roman" w:hAnsi="Times New Roman" w:cs="Times New Roman"/>
                <w:color w:val="000000"/>
              </w:rPr>
            </w:pPr>
          </w:p>
        </w:tc>
        <w:tc>
          <w:tcPr>
            <w:tcW w:w="5028" w:type="dxa"/>
          </w:tcPr>
          <w:p w:rsidR="005B3085" w:rsidRPr="002B741C" w:rsidP="006537B3" w14:paraId="5ACCD7AD"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Mississippi Department of Corrections, Division of Victim Services</w:t>
            </w:r>
          </w:p>
        </w:tc>
        <w:tc>
          <w:tcPr>
            <w:tcW w:w="999" w:type="dxa"/>
            <w:noWrap/>
            <w:hideMark/>
          </w:tcPr>
          <w:p w:rsidR="005B3085" w:rsidRPr="002B741C" w:rsidP="006537B3" w14:paraId="7F7AE7FA"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31</w:t>
            </w:r>
          </w:p>
        </w:tc>
      </w:tr>
      <w:tr w14:paraId="7DA2B97C" w14:textId="77777777" w:rsidTr="00F9078A">
        <w:tblPrEx>
          <w:tblW w:w="9267" w:type="dxa"/>
          <w:jc w:val="left"/>
          <w:tblLook w:val="04A0"/>
        </w:tblPrEx>
        <w:trPr>
          <w:trHeight w:val="290"/>
          <w:jc w:val="left"/>
        </w:trPr>
        <w:tc>
          <w:tcPr>
            <w:tcW w:w="3240" w:type="dxa"/>
            <w:gridSpan w:val="2"/>
            <w:noWrap/>
          </w:tcPr>
          <w:p w:rsidR="005B3085" w:rsidRPr="002B741C" w:rsidP="006537B3" w14:paraId="27596F07" w14:textId="77777777">
            <w:pPr>
              <w:rPr>
                <w:rFonts w:ascii="Times New Roman" w:eastAsia="Times New Roman" w:hAnsi="Times New Roman" w:cs="Times New Roman"/>
                <w:color w:val="000000"/>
              </w:rPr>
            </w:pPr>
          </w:p>
        </w:tc>
        <w:tc>
          <w:tcPr>
            <w:tcW w:w="5028" w:type="dxa"/>
          </w:tcPr>
          <w:p w:rsidR="005B3085" w:rsidRPr="002B741C" w:rsidP="006537B3" w14:paraId="2D0534D0"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 xml:space="preserve">Montana State List of Victim Service Providers </w:t>
            </w:r>
          </w:p>
        </w:tc>
        <w:tc>
          <w:tcPr>
            <w:tcW w:w="999" w:type="dxa"/>
            <w:noWrap/>
            <w:hideMark/>
          </w:tcPr>
          <w:p w:rsidR="005B3085" w:rsidRPr="002B741C" w:rsidP="006537B3" w14:paraId="3BC7DE2A"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70</w:t>
            </w:r>
          </w:p>
        </w:tc>
      </w:tr>
      <w:tr w14:paraId="5233E36F" w14:textId="77777777" w:rsidTr="00F9078A">
        <w:tblPrEx>
          <w:tblW w:w="9267" w:type="dxa"/>
          <w:jc w:val="left"/>
          <w:tblLook w:val="04A0"/>
        </w:tblPrEx>
        <w:trPr>
          <w:trHeight w:val="290"/>
          <w:jc w:val="left"/>
        </w:trPr>
        <w:tc>
          <w:tcPr>
            <w:tcW w:w="3240" w:type="dxa"/>
            <w:gridSpan w:val="2"/>
            <w:noWrap/>
          </w:tcPr>
          <w:p w:rsidR="005B3085" w:rsidRPr="002B741C" w:rsidP="006537B3" w14:paraId="66B2CE25" w14:textId="77777777">
            <w:pPr>
              <w:rPr>
                <w:rFonts w:ascii="Times New Roman" w:eastAsia="Times New Roman" w:hAnsi="Times New Roman" w:cs="Times New Roman"/>
                <w:color w:val="000000"/>
              </w:rPr>
            </w:pPr>
          </w:p>
        </w:tc>
        <w:tc>
          <w:tcPr>
            <w:tcW w:w="5028" w:type="dxa"/>
          </w:tcPr>
          <w:p w:rsidR="005B3085" w:rsidRPr="002B741C" w:rsidP="006537B3" w14:paraId="749B4445"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 xml:space="preserve">Montana Board of Crime Control, Victim Service Providers </w:t>
            </w:r>
          </w:p>
        </w:tc>
        <w:tc>
          <w:tcPr>
            <w:tcW w:w="999" w:type="dxa"/>
            <w:noWrap/>
            <w:hideMark/>
          </w:tcPr>
          <w:p w:rsidR="005B3085" w:rsidRPr="002B741C" w:rsidP="006537B3" w14:paraId="0396FB50"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67</w:t>
            </w:r>
          </w:p>
        </w:tc>
      </w:tr>
      <w:tr w14:paraId="1A8A138D" w14:textId="77777777" w:rsidTr="00F9078A">
        <w:tblPrEx>
          <w:tblW w:w="9267" w:type="dxa"/>
          <w:jc w:val="left"/>
          <w:tblLook w:val="04A0"/>
        </w:tblPrEx>
        <w:trPr>
          <w:trHeight w:val="290"/>
          <w:jc w:val="left"/>
        </w:trPr>
        <w:tc>
          <w:tcPr>
            <w:tcW w:w="3240" w:type="dxa"/>
            <w:gridSpan w:val="2"/>
            <w:noWrap/>
          </w:tcPr>
          <w:p w:rsidR="005B3085" w:rsidRPr="002B741C" w:rsidP="006537B3" w14:paraId="2BA8FC15" w14:textId="77777777">
            <w:pPr>
              <w:rPr>
                <w:rFonts w:ascii="Times New Roman" w:eastAsia="Times New Roman" w:hAnsi="Times New Roman" w:cs="Times New Roman"/>
                <w:color w:val="000000"/>
              </w:rPr>
            </w:pPr>
          </w:p>
        </w:tc>
        <w:tc>
          <w:tcPr>
            <w:tcW w:w="5028" w:type="dxa"/>
          </w:tcPr>
          <w:p w:rsidR="005B3085" w:rsidRPr="002B741C" w:rsidP="006537B3" w14:paraId="0CDB748B"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Montana Additional VSPs</w:t>
            </w:r>
          </w:p>
        </w:tc>
        <w:tc>
          <w:tcPr>
            <w:tcW w:w="999" w:type="dxa"/>
            <w:noWrap/>
            <w:hideMark/>
          </w:tcPr>
          <w:p w:rsidR="005B3085" w:rsidRPr="002B741C" w:rsidP="006537B3" w14:paraId="5A12B3D7"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15</w:t>
            </w:r>
          </w:p>
        </w:tc>
      </w:tr>
      <w:tr w14:paraId="451F77B3" w14:textId="77777777" w:rsidTr="00F9078A">
        <w:tblPrEx>
          <w:tblW w:w="9267" w:type="dxa"/>
          <w:jc w:val="left"/>
          <w:tblLook w:val="04A0"/>
        </w:tblPrEx>
        <w:trPr>
          <w:trHeight w:val="290"/>
          <w:jc w:val="left"/>
        </w:trPr>
        <w:tc>
          <w:tcPr>
            <w:tcW w:w="3240" w:type="dxa"/>
            <w:gridSpan w:val="2"/>
            <w:noWrap/>
          </w:tcPr>
          <w:p w:rsidR="005B3085" w:rsidRPr="002B741C" w:rsidP="006537B3" w14:paraId="3E1CD6E6" w14:textId="77777777">
            <w:pPr>
              <w:rPr>
                <w:rFonts w:ascii="Times New Roman" w:eastAsia="Times New Roman" w:hAnsi="Times New Roman" w:cs="Times New Roman"/>
                <w:color w:val="000000"/>
              </w:rPr>
            </w:pPr>
          </w:p>
        </w:tc>
        <w:tc>
          <w:tcPr>
            <w:tcW w:w="5028" w:type="dxa"/>
          </w:tcPr>
          <w:p w:rsidR="005B3085" w:rsidRPr="002B741C" w:rsidP="006537B3" w14:paraId="736D04C0" w14:textId="77777777">
            <w:pPr>
              <w:rPr>
                <w:rFonts w:ascii="Times New Roman" w:eastAsia="Times New Roman" w:hAnsi="Times New Roman" w:cs="Times New Roman"/>
              </w:rPr>
            </w:pPr>
            <w:r w:rsidRPr="002B741C">
              <w:rPr>
                <w:rFonts w:ascii="Times New Roman" w:eastAsia="Times New Roman" w:hAnsi="Times New Roman" w:cs="Times New Roman"/>
                <w:color w:val="000000"/>
              </w:rPr>
              <w:t>Native Alliance Against Violence (Oklahoma)</w:t>
            </w:r>
          </w:p>
        </w:tc>
        <w:tc>
          <w:tcPr>
            <w:tcW w:w="999" w:type="dxa"/>
            <w:noWrap/>
            <w:hideMark/>
          </w:tcPr>
          <w:p w:rsidR="005B3085" w:rsidRPr="002B741C" w:rsidP="006537B3" w14:paraId="385C39BA" w14:textId="77777777">
            <w:pPr>
              <w:jc w:val="center"/>
              <w:rPr>
                <w:rFonts w:ascii="Times New Roman" w:eastAsia="Times New Roman" w:hAnsi="Times New Roman" w:cs="Times New Roman"/>
              </w:rPr>
            </w:pPr>
            <w:r w:rsidRPr="002B741C">
              <w:rPr>
                <w:rFonts w:ascii="Times New Roman" w:eastAsia="Times New Roman" w:hAnsi="Times New Roman" w:cs="Times New Roman"/>
              </w:rPr>
              <w:t>26</w:t>
            </w:r>
          </w:p>
        </w:tc>
      </w:tr>
      <w:tr w14:paraId="43F2032D" w14:textId="77777777" w:rsidTr="00F9078A">
        <w:tblPrEx>
          <w:tblW w:w="9267" w:type="dxa"/>
          <w:jc w:val="left"/>
          <w:tblLook w:val="04A0"/>
        </w:tblPrEx>
        <w:trPr>
          <w:trHeight w:val="290"/>
          <w:jc w:val="left"/>
        </w:trPr>
        <w:tc>
          <w:tcPr>
            <w:tcW w:w="3240" w:type="dxa"/>
            <w:gridSpan w:val="2"/>
            <w:noWrap/>
          </w:tcPr>
          <w:p w:rsidR="005B3085" w:rsidRPr="002B741C" w:rsidP="006537B3" w14:paraId="633FF3C7" w14:textId="77777777">
            <w:pPr>
              <w:rPr>
                <w:rFonts w:ascii="Times New Roman" w:eastAsia="Times New Roman" w:hAnsi="Times New Roman" w:cs="Times New Roman"/>
                <w:color w:val="000000"/>
              </w:rPr>
            </w:pPr>
          </w:p>
        </w:tc>
        <w:tc>
          <w:tcPr>
            <w:tcW w:w="5028" w:type="dxa"/>
          </w:tcPr>
          <w:p w:rsidR="005B3085" w:rsidRPr="002B741C" w:rsidP="006537B3" w14:paraId="27780CC2"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North Carolina Additional VSPs</w:t>
            </w:r>
          </w:p>
        </w:tc>
        <w:tc>
          <w:tcPr>
            <w:tcW w:w="999" w:type="dxa"/>
            <w:noWrap/>
            <w:hideMark/>
          </w:tcPr>
          <w:p w:rsidR="005B3085" w:rsidRPr="002B741C" w:rsidP="006537B3" w14:paraId="438E44CB"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5</w:t>
            </w:r>
          </w:p>
        </w:tc>
      </w:tr>
      <w:tr w14:paraId="52781B64" w14:textId="77777777" w:rsidTr="00F9078A">
        <w:tblPrEx>
          <w:tblW w:w="9267" w:type="dxa"/>
          <w:jc w:val="left"/>
          <w:tblLook w:val="04A0"/>
        </w:tblPrEx>
        <w:trPr>
          <w:trHeight w:val="290"/>
          <w:jc w:val="left"/>
        </w:trPr>
        <w:tc>
          <w:tcPr>
            <w:tcW w:w="3240" w:type="dxa"/>
            <w:gridSpan w:val="2"/>
            <w:noWrap/>
          </w:tcPr>
          <w:p w:rsidR="005B3085" w:rsidRPr="002B741C" w:rsidP="006537B3" w14:paraId="3670B09C" w14:textId="77777777">
            <w:pPr>
              <w:rPr>
                <w:rFonts w:ascii="Times New Roman" w:eastAsia="Times New Roman" w:hAnsi="Times New Roman" w:cs="Times New Roman"/>
                <w:color w:val="000000"/>
              </w:rPr>
            </w:pPr>
          </w:p>
        </w:tc>
        <w:tc>
          <w:tcPr>
            <w:tcW w:w="5028" w:type="dxa"/>
          </w:tcPr>
          <w:p w:rsidR="005B3085" w:rsidRPr="002B741C" w:rsidP="006537B3" w14:paraId="1C3433A8"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CAWS North Dakota, Advocacy Centers</w:t>
            </w:r>
          </w:p>
        </w:tc>
        <w:tc>
          <w:tcPr>
            <w:tcW w:w="999" w:type="dxa"/>
            <w:noWrap/>
            <w:hideMark/>
          </w:tcPr>
          <w:p w:rsidR="005B3085" w:rsidRPr="002B741C" w:rsidP="006537B3" w14:paraId="19AE657D"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24</w:t>
            </w:r>
          </w:p>
        </w:tc>
      </w:tr>
      <w:tr w14:paraId="716831E1" w14:textId="77777777" w:rsidTr="00F9078A">
        <w:tblPrEx>
          <w:tblW w:w="9267" w:type="dxa"/>
          <w:jc w:val="left"/>
          <w:tblLook w:val="04A0"/>
        </w:tblPrEx>
        <w:trPr>
          <w:trHeight w:val="290"/>
          <w:jc w:val="left"/>
        </w:trPr>
        <w:tc>
          <w:tcPr>
            <w:tcW w:w="3240" w:type="dxa"/>
            <w:gridSpan w:val="2"/>
            <w:noWrap/>
          </w:tcPr>
          <w:p w:rsidR="005B3085" w:rsidRPr="002B741C" w:rsidP="006537B3" w14:paraId="64BFA0E5" w14:textId="77777777">
            <w:pPr>
              <w:rPr>
                <w:rFonts w:ascii="Times New Roman" w:eastAsia="Times New Roman" w:hAnsi="Times New Roman" w:cs="Times New Roman"/>
                <w:color w:val="000000"/>
              </w:rPr>
            </w:pPr>
          </w:p>
        </w:tc>
        <w:tc>
          <w:tcPr>
            <w:tcW w:w="5028" w:type="dxa"/>
          </w:tcPr>
          <w:p w:rsidR="005B3085" w:rsidRPr="002B741C" w:rsidP="006537B3" w14:paraId="268C5BAB"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 xml:space="preserve">Nebraska Crime Commission, Victim Advocacy Program </w:t>
            </w:r>
          </w:p>
        </w:tc>
        <w:tc>
          <w:tcPr>
            <w:tcW w:w="999" w:type="dxa"/>
            <w:noWrap/>
            <w:hideMark/>
          </w:tcPr>
          <w:p w:rsidR="005B3085" w:rsidRPr="002B741C" w:rsidP="006537B3" w14:paraId="71A566DD"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29</w:t>
            </w:r>
          </w:p>
        </w:tc>
      </w:tr>
      <w:tr w14:paraId="7536388F" w14:textId="77777777" w:rsidTr="00F9078A">
        <w:tblPrEx>
          <w:tblW w:w="9267" w:type="dxa"/>
          <w:jc w:val="left"/>
          <w:tblLook w:val="04A0"/>
        </w:tblPrEx>
        <w:trPr>
          <w:trHeight w:val="290"/>
          <w:jc w:val="left"/>
        </w:trPr>
        <w:tc>
          <w:tcPr>
            <w:tcW w:w="3240" w:type="dxa"/>
            <w:gridSpan w:val="2"/>
            <w:noWrap/>
          </w:tcPr>
          <w:p w:rsidR="005B3085" w:rsidRPr="002B741C" w:rsidP="006537B3" w14:paraId="454E7FD8" w14:textId="77777777">
            <w:pPr>
              <w:rPr>
                <w:rFonts w:ascii="Times New Roman" w:eastAsia="Times New Roman" w:hAnsi="Times New Roman" w:cs="Times New Roman"/>
                <w:color w:val="000000"/>
              </w:rPr>
            </w:pPr>
          </w:p>
        </w:tc>
        <w:tc>
          <w:tcPr>
            <w:tcW w:w="5028" w:type="dxa"/>
          </w:tcPr>
          <w:p w:rsidR="005B3085" w:rsidRPr="002B741C" w:rsidP="006537B3" w14:paraId="6F8B6C17"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Justiceworks, UNH, New Hampshire Victim Services Directory</w:t>
            </w:r>
          </w:p>
        </w:tc>
        <w:tc>
          <w:tcPr>
            <w:tcW w:w="999" w:type="dxa"/>
            <w:noWrap/>
            <w:hideMark/>
          </w:tcPr>
          <w:p w:rsidR="005B3085" w:rsidRPr="002B741C" w:rsidP="006537B3" w14:paraId="52BE9A67"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44</w:t>
            </w:r>
          </w:p>
        </w:tc>
      </w:tr>
      <w:tr w14:paraId="4AA0C814" w14:textId="77777777" w:rsidTr="00F9078A">
        <w:tblPrEx>
          <w:tblW w:w="9267" w:type="dxa"/>
          <w:jc w:val="left"/>
          <w:tblLook w:val="04A0"/>
        </w:tblPrEx>
        <w:trPr>
          <w:trHeight w:val="290"/>
          <w:jc w:val="left"/>
        </w:trPr>
        <w:tc>
          <w:tcPr>
            <w:tcW w:w="3240" w:type="dxa"/>
            <w:gridSpan w:val="2"/>
            <w:noWrap/>
          </w:tcPr>
          <w:p w:rsidR="005B3085" w:rsidRPr="002B741C" w:rsidP="006537B3" w14:paraId="3C24A94E" w14:textId="77777777">
            <w:pPr>
              <w:rPr>
                <w:rFonts w:ascii="Times New Roman" w:eastAsia="Times New Roman" w:hAnsi="Times New Roman" w:cs="Times New Roman"/>
                <w:color w:val="000000"/>
              </w:rPr>
            </w:pPr>
          </w:p>
        </w:tc>
        <w:tc>
          <w:tcPr>
            <w:tcW w:w="5028" w:type="dxa"/>
          </w:tcPr>
          <w:p w:rsidR="005B3085" w:rsidRPr="002B741C" w:rsidP="006537B3" w14:paraId="657FE9C7"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New Jersey Coalition Against Sexual Assault</w:t>
            </w:r>
          </w:p>
        </w:tc>
        <w:tc>
          <w:tcPr>
            <w:tcW w:w="999" w:type="dxa"/>
            <w:noWrap/>
            <w:hideMark/>
          </w:tcPr>
          <w:p w:rsidR="005B3085" w:rsidRPr="002B741C" w:rsidP="006537B3" w14:paraId="77386C54"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31</w:t>
            </w:r>
          </w:p>
        </w:tc>
      </w:tr>
      <w:tr w14:paraId="0B7D38BA" w14:textId="77777777" w:rsidTr="00F9078A">
        <w:tblPrEx>
          <w:tblW w:w="9267" w:type="dxa"/>
          <w:jc w:val="left"/>
          <w:tblLook w:val="04A0"/>
        </w:tblPrEx>
        <w:trPr>
          <w:trHeight w:val="290"/>
          <w:jc w:val="left"/>
        </w:trPr>
        <w:tc>
          <w:tcPr>
            <w:tcW w:w="3240" w:type="dxa"/>
            <w:gridSpan w:val="2"/>
            <w:noWrap/>
          </w:tcPr>
          <w:p w:rsidR="005B3085" w:rsidRPr="002B741C" w:rsidP="006537B3" w14:paraId="152880F5" w14:textId="77777777">
            <w:pPr>
              <w:rPr>
                <w:rFonts w:ascii="Times New Roman" w:eastAsia="Times New Roman" w:hAnsi="Times New Roman" w:cs="Times New Roman"/>
                <w:color w:val="000000"/>
              </w:rPr>
            </w:pPr>
          </w:p>
        </w:tc>
        <w:tc>
          <w:tcPr>
            <w:tcW w:w="5028" w:type="dxa"/>
          </w:tcPr>
          <w:p w:rsidR="005B3085" w:rsidRPr="002B741C" w:rsidP="006537B3" w14:paraId="4DE7FABD"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New Mexico Coalition of Sexual Assault Programs</w:t>
            </w:r>
          </w:p>
        </w:tc>
        <w:tc>
          <w:tcPr>
            <w:tcW w:w="999" w:type="dxa"/>
            <w:noWrap/>
            <w:hideMark/>
          </w:tcPr>
          <w:p w:rsidR="005B3085" w:rsidRPr="002B741C" w:rsidP="006537B3" w14:paraId="578B064A"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13</w:t>
            </w:r>
          </w:p>
        </w:tc>
      </w:tr>
      <w:tr w14:paraId="607ABFC6" w14:textId="77777777" w:rsidTr="00F9078A">
        <w:tblPrEx>
          <w:tblW w:w="9267" w:type="dxa"/>
          <w:jc w:val="left"/>
          <w:tblLook w:val="04A0"/>
        </w:tblPrEx>
        <w:trPr>
          <w:trHeight w:val="290"/>
          <w:jc w:val="left"/>
        </w:trPr>
        <w:tc>
          <w:tcPr>
            <w:tcW w:w="3240" w:type="dxa"/>
            <w:gridSpan w:val="2"/>
            <w:noWrap/>
          </w:tcPr>
          <w:p w:rsidR="005B3085" w:rsidRPr="002B741C" w:rsidP="006537B3" w14:paraId="5DF5E400" w14:textId="77777777">
            <w:pPr>
              <w:rPr>
                <w:rFonts w:ascii="Times New Roman" w:eastAsia="Times New Roman" w:hAnsi="Times New Roman" w:cs="Times New Roman"/>
                <w:color w:val="000000"/>
              </w:rPr>
            </w:pPr>
          </w:p>
        </w:tc>
        <w:tc>
          <w:tcPr>
            <w:tcW w:w="5028" w:type="dxa"/>
          </w:tcPr>
          <w:p w:rsidR="005B3085" w:rsidRPr="002B741C" w:rsidP="006537B3" w14:paraId="3D38C930"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New Mexico Additional VSPs</w:t>
            </w:r>
          </w:p>
        </w:tc>
        <w:tc>
          <w:tcPr>
            <w:tcW w:w="999" w:type="dxa"/>
            <w:noWrap/>
            <w:hideMark/>
          </w:tcPr>
          <w:p w:rsidR="005B3085" w:rsidRPr="002B741C" w:rsidP="006537B3" w14:paraId="468B1393"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50</w:t>
            </w:r>
          </w:p>
        </w:tc>
      </w:tr>
      <w:tr w14:paraId="54E3AA9E" w14:textId="77777777" w:rsidTr="00F9078A">
        <w:tblPrEx>
          <w:tblW w:w="9267" w:type="dxa"/>
          <w:jc w:val="left"/>
          <w:tblLook w:val="04A0"/>
        </w:tblPrEx>
        <w:trPr>
          <w:trHeight w:val="290"/>
          <w:jc w:val="left"/>
        </w:trPr>
        <w:tc>
          <w:tcPr>
            <w:tcW w:w="3240" w:type="dxa"/>
            <w:gridSpan w:val="2"/>
            <w:noWrap/>
          </w:tcPr>
          <w:p w:rsidR="005B3085" w:rsidRPr="002B741C" w:rsidP="006537B3" w14:paraId="601BF2CF" w14:textId="77777777">
            <w:pPr>
              <w:rPr>
                <w:rFonts w:ascii="Times New Roman" w:eastAsia="Times New Roman" w:hAnsi="Times New Roman" w:cs="Times New Roman"/>
                <w:color w:val="000000"/>
              </w:rPr>
            </w:pPr>
          </w:p>
        </w:tc>
        <w:tc>
          <w:tcPr>
            <w:tcW w:w="5028" w:type="dxa"/>
          </w:tcPr>
          <w:p w:rsidR="005B3085" w:rsidRPr="002B741C" w:rsidP="006537B3" w14:paraId="2B3ECDE9"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Nevada Victim Service Providers</w:t>
            </w:r>
          </w:p>
        </w:tc>
        <w:tc>
          <w:tcPr>
            <w:tcW w:w="999" w:type="dxa"/>
            <w:noWrap/>
            <w:hideMark/>
          </w:tcPr>
          <w:p w:rsidR="005B3085" w:rsidRPr="002B741C" w:rsidP="006537B3" w14:paraId="236E2DE7"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20</w:t>
            </w:r>
          </w:p>
        </w:tc>
      </w:tr>
      <w:tr w14:paraId="12C39457" w14:textId="77777777" w:rsidTr="00F9078A">
        <w:tblPrEx>
          <w:tblW w:w="9267" w:type="dxa"/>
          <w:jc w:val="left"/>
          <w:tblLook w:val="04A0"/>
        </w:tblPrEx>
        <w:trPr>
          <w:trHeight w:val="290"/>
          <w:jc w:val="left"/>
        </w:trPr>
        <w:tc>
          <w:tcPr>
            <w:tcW w:w="3240" w:type="dxa"/>
            <w:gridSpan w:val="2"/>
            <w:noWrap/>
          </w:tcPr>
          <w:p w:rsidR="005B3085" w:rsidRPr="002B741C" w:rsidP="006537B3" w14:paraId="3D1555FA" w14:textId="77777777">
            <w:pPr>
              <w:rPr>
                <w:rFonts w:ascii="Times New Roman" w:eastAsia="Times New Roman" w:hAnsi="Times New Roman" w:cs="Times New Roman"/>
                <w:color w:val="000000"/>
              </w:rPr>
            </w:pPr>
          </w:p>
        </w:tc>
        <w:tc>
          <w:tcPr>
            <w:tcW w:w="5028" w:type="dxa"/>
          </w:tcPr>
          <w:p w:rsidR="005B3085" w:rsidRPr="002B741C" w:rsidP="006537B3" w14:paraId="769024D8"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New York Office for the Prevention of Domestic Violence</w:t>
            </w:r>
          </w:p>
        </w:tc>
        <w:tc>
          <w:tcPr>
            <w:tcW w:w="999" w:type="dxa"/>
            <w:noWrap/>
            <w:hideMark/>
          </w:tcPr>
          <w:p w:rsidR="005B3085" w:rsidRPr="002B741C" w:rsidP="006537B3" w14:paraId="12E2682F"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181</w:t>
            </w:r>
          </w:p>
        </w:tc>
      </w:tr>
      <w:tr w14:paraId="30D58E94" w14:textId="77777777" w:rsidTr="00F9078A">
        <w:tblPrEx>
          <w:tblW w:w="9267" w:type="dxa"/>
          <w:jc w:val="left"/>
          <w:tblLook w:val="04A0"/>
        </w:tblPrEx>
        <w:trPr>
          <w:trHeight w:val="290"/>
          <w:jc w:val="left"/>
        </w:trPr>
        <w:tc>
          <w:tcPr>
            <w:tcW w:w="3240" w:type="dxa"/>
            <w:gridSpan w:val="2"/>
            <w:noWrap/>
          </w:tcPr>
          <w:p w:rsidR="005B3085" w:rsidRPr="002B741C" w:rsidP="006537B3" w14:paraId="741E8918" w14:textId="77777777">
            <w:pPr>
              <w:rPr>
                <w:rFonts w:ascii="Times New Roman" w:eastAsia="Times New Roman" w:hAnsi="Times New Roman" w:cs="Times New Roman"/>
                <w:color w:val="000000"/>
              </w:rPr>
            </w:pPr>
          </w:p>
        </w:tc>
        <w:tc>
          <w:tcPr>
            <w:tcW w:w="5028" w:type="dxa"/>
          </w:tcPr>
          <w:p w:rsidR="005B3085" w:rsidRPr="002B741C" w:rsidP="006537B3" w14:paraId="527E6676"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New York Additional VSPs</w:t>
            </w:r>
          </w:p>
        </w:tc>
        <w:tc>
          <w:tcPr>
            <w:tcW w:w="999" w:type="dxa"/>
            <w:noWrap/>
            <w:hideMark/>
          </w:tcPr>
          <w:p w:rsidR="005B3085" w:rsidRPr="002B741C" w:rsidP="006537B3" w14:paraId="562DA9BD"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23</w:t>
            </w:r>
          </w:p>
        </w:tc>
      </w:tr>
      <w:tr w14:paraId="59B9C8CE" w14:textId="77777777" w:rsidTr="00F9078A">
        <w:tblPrEx>
          <w:tblW w:w="9267" w:type="dxa"/>
          <w:jc w:val="left"/>
          <w:tblLook w:val="04A0"/>
        </w:tblPrEx>
        <w:trPr>
          <w:trHeight w:val="290"/>
          <w:jc w:val="left"/>
        </w:trPr>
        <w:tc>
          <w:tcPr>
            <w:tcW w:w="3240" w:type="dxa"/>
            <w:gridSpan w:val="2"/>
            <w:noWrap/>
          </w:tcPr>
          <w:p w:rsidR="005B3085" w:rsidRPr="002B741C" w:rsidP="006537B3" w14:paraId="0BCB9238" w14:textId="77777777">
            <w:pPr>
              <w:rPr>
                <w:rFonts w:ascii="Times New Roman" w:eastAsia="Times New Roman" w:hAnsi="Times New Roman" w:cs="Times New Roman"/>
                <w:color w:val="000000"/>
              </w:rPr>
            </w:pPr>
          </w:p>
        </w:tc>
        <w:tc>
          <w:tcPr>
            <w:tcW w:w="5028" w:type="dxa"/>
          </w:tcPr>
          <w:p w:rsidR="005B3085" w:rsidRPr="002B741C" w:rsidP="006537B3" w14:paraId="1BB528A4"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Ohio Prosecutor-Based Victim Advocacy Programs</w:t>
            </w:r>
          </w:p>
        </w:tc>
        <w:tc>
          <w:tcPr>
            <w:tcW w:w="999" w:type="dxa"/>
            <w:noWrap/>
          </w:tcPr>
          <w:p w:rsidR="005B3085" w:rsidRPr="002B741C" w:rsidP="006537B3" w14:paraId="0FE4DB32"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141</w:t>
            </w:r>
          </w:p>
        </w:tc>
      </w:tr>
      <w:tr w14:paraId="367843CF" w14:textId="77777777" w:rsidTr="00F9078A">
        <w:tblPrEx>
          <w:tblW w:w="9267" w:type="dxa"/>
          <w:jc w:val="left"/>
          <w:tblLook w:val="04A0"/>
        </w:tblPrEx>
        <w:trPr>
          <w:trHeight w:val="290"/>
          <w:jc w:val="left"/>
        </w:trPr>
        <w:tc>
          <w:tcPr>
            <w:tcW w:w="3240" w:type="dxa"/>
            <w:gridSpan w:val="2"/>
            <w:noWrap/>
          </w:tcPr>
          <w:p w:rsidR="005B3085" w:rsidRPr="002B741C" w:rsidP="006537B3" w14:paraId="47597727" w14:textId="77777777">
            <w:pPr>
              <w:rPr>
                <w:rFonts w:ascii="Times New Roman" w:eastAsia="Times New Roman" w:hAnsi="Times New Roman" w:cs="Times New Roman"/>
                <w:color w:val="000000"/>
              </w:rPr>
            </w:pPr>
          </w:p>
        </w:tc>
        <w:tc>
          <w:tcPr>
            <w:tcW w:w="5028" w:type="dxa"/>
          </w:tcPr>
          <w:p w:rsidR="005B3085" w:rsidRPr="002B741C" w:rsidP="006537B3" w14:paraId="4E3CF7B9"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Oklahoma Additional VSPs</w:t>
            </w:r>
          </w:p>
        </w:tc>
        <w:tc>
          <w:tcPr>
            <w:tcW w:w="999" w:type="dxa"/>
            <w:noWrap/>
            <w:hideMark/>
          </w:tcPr>
          <w:p w:rsidR="005B3085" w:rsidRPr="002B741C" w:rsidP="006537B3" w14:paraId="13F844E8"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21</w:t>
            </w:r>
          </w:p>
        </w:tc>
      </w:tr>
      <w:tr w14:paraId="4AF92387" w14:textId="77777777" w:rsidTr="00F9078A">
        <w:tblPrEx>
          <w:tblW w:w="9267" w:type="dxa"/>
          <w:jc w:val="left"/>
          <w:tblLook w:val="04A0"/>
        </w:tblPrEx>
        <w:trPr>
          <w:trHeight w:val="290"/>
          <w:jc w:val="left"/>
        </w:trPr>
        <w:tc>
          <w:tcPr>
            <w:tcW w:w="3240" w:type="dxa"/>
            <w:gridSpan w:val="2"/>
            <w:noWrap/>
          </w:tcPr>
          <w:p w:rsidR="005B3085" w:rsidRPr="002B741C" w:rsidP="006537B3" w14:paraId="3ECE39A3" w14:textId="77777777">
            <w:pPr>
              <w:rPr>
                <w:rFonts w:ascii="Times New Roman" w:eastAsia="Times New Roman" w:hAnsi="Times New Roman" w:cs="Times New Roman"/>
                <w:color w:val="000000"/>
              </w:rPr>
            </w:pPr>
          </w:p>
        </w:tc>
        <w:tc>
          <w:tcPr>
            <w:tcW w:w="5028" w:type="dxa"/>
          </w:tcPr>
          <w:p w:rsidR="005B3085" w:rsidRPr="002B741C" w:rsidP="006537B3" w14:paraId="0885E91A"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Pennsylvania Office of Victim Services</w:t>
            </w:r>
          </w:p>
        </w:tc>
        <w:tc>
          <w:tcPr>
            <w:tcW w:w="999" w:type="dxa"/>
            <w:noWrap/>
            <w:hideMark/>
          </w:tcPr>
          <w:p w:rsidR="005B3085" w:rsidRPr="002B741C" w:rsidP="006537B3" w14:paraId="144C377B"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250</w:t>
            </w:r>
          </w:p>
        </w:tc>
      </w:tr>
      <w:tr w14:paraId="55781E89" w14:textId="77777777" w:rsidTr="00F9078A">
        <w:tblPrEx>
          <w:tblW w:w="9267" w:type="dxa"/>
          <w:jc w:val="left"/>
          <w:tblLook w:val="04A0"/>
        </w:tblPrEx>
        <w:trPr>
          <w:trHeight w:val="290"/>
          <w:jc w:val="left"/>
        </w:trPr>
        <w:tc>
          <w:tcPr>
            <w:tcW w:w="3240" w:type="dxa"/>
            <w:gridSpan w:val="2"/>
            <w:noWrap/>
          </w:tcPr>
          <w:p w:rsidR="005B3085" w:rsidRPr="002B741C" w:rsidP="006537B3" w14:paraId="52D4D493" w14:textId="77777777">
            <w:pPr>
              <w:rPr>
                <w:rFonts w:ascii="Times New Roman" w:eastAsia="Times New Roman" w:hAnsi="Times New Roman" w:cs="Times New Roman"/>
                <w:color w:val="000000"/>
              </w:rPr>
            </w:pPr>
          </w:p>
        </w:tc>
        <w:tc>
          <w:tcPr>
            <w:tcW w:w="5028" w:type="dxa"/>
          </w:tcPr>
          <w:p w:rsidR="005B3085" w:rsidRPr="002B741C" w:rsidP="006537B3" w14:paraId="49EBDFC5"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Pennsylvania Additional VSPs</w:t>
            </w:r>
          </w:p>
        </w:tc>
        <w:tc>
          <w:tcPr>
            <w:tcW w:w="999" w:type="dxa"/>
            <w:noWrap/>
            <w:hideMark/>
          </w:tcPr>
          <w:p w:rsidR="005B3085" w:rsidRPr="002B741C" w:rsidP="006537B3" w14:paraId="78F476A2"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29</w:t>
            </w:r>
          </w:p>
        </w:tc>
      </w:tr>
      <w:tr w14:paraId="766FBFC3" w14:textId="77777777" w:rsidTr="00F9078A">
        <w:tblPrEx>
          <w:tblW w:w="9267" w:type="dxa"/>
          <w:jc w:val="left"/>
          <w:tblLook w:val="04A0"/>
        </w:tblPrEx>
        <w:trPr>
          <w:trHeight w:val="290"/>
          <w:jc w:val="left"/>
        </w:trPr>
        <w:tc>
          <w:tcPr>
            <w:tcW w:w="3240" w:type="dxa"/>
            <w:gridSpan w:val="2"/>
            <w:noWrap/>
          </w:tcPr>
          <w:p w:rsidR="005B3085" w:rsidRPr="002B741C" w:rsidP="006537B3" w14:paraId="7C384701" w14:textId="77777777">
            <w:pPr>
              <w:rPr>
                <w:rFonts w:ascii="Times New Roman" w:eastAsia="Times New Roman" w:hAnsi="Times New Roman" w:cs="Times New Roman"/>
                <w:color w:val="000000"/>
              </w:rPr>
            </w:pPr>
          </w:p>
        </w:tc>
        <w:tc>
          <w:tcPr>
            <w:tcW w:w="5028" w:type="dxa"/>
          </w:tcPr>
          <w:p w:rsidR="005B3085" w:rsidRPr="002B741C" w:rsidP="006537B3" w14:paraId="1608FE62"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Puerto Rico Coordinadora Paz para la Mujer VSP Directory</w:t>
            </w:r>
          </w:p>
        </w:tc>
        <w:tc>
          <w:tcPr>
            <w:tcW w:w="999" w:type="dxa"/>
            <w:noWrap/>
            <w:hideMark/>
          </w:tcPr>
          <w:p w:rsidR="005B3085" w:rsidRPr="002B741C" w:rsidP="006537B3" w14:paraId="7213A361"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116</w:t>
            </w:r>
          </w:p>
        </w:tc>
      </w:tr>
      <w:tr w14:paraId="5FD559ED" w14:textId="77777777" w:rsidTr="00F9078A">
        <w:tblPrEx>
          <w:tblW w:w="9267" w:type="dxa"/>
          <w:jc w:val="left"/>
          <w:tblLook w:val="04A0"/>
        </w:tblPrEx>
        <w:trPr>
          <w:trHeight w:val="290"/>
          <w:jc w:val="left"/>
        </w:trPr>
        <w:tc>
          <w:tcPr>
            <w:tcW w:w="3240" w:type="dxa"/>
            <w:gridSpan w:val="2"/>
            <w:noWrap/>
          </w:tcPr>
          <w:p w:rsidR="005B3085" w:rsidRPr="002B741C" w:rsidP="006537B3" w14:paraId="381CA20A" w14:textId="77777777">
            <w:pPr>
              <w:rPr>
                <w:rFonts w:ascii="Times New Roman" w:eastAsia="Times New Roman" w:hAnsi="Times New Roman" w:cs="Times New Roman"/>
                <w:color w:val="000000"/>
              </w:rPr>
            </w:pPr>
          </w:p>
        </w:tc>
        <w:tc>
          <w:tcPr>
            <w:tcW w:w="5028" w:type="dxa"/>
          </w:tcPr>
          <w:p w:rsidR="005B3085" w:rsidRPr="002B741C" w:rsidP="006537B3" w14:paraId="3D811966"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 xml:space="preserve">Rhode Island Helpline </w:t>
            </w:r>
          </w:p>
        </w:tc>
        <w:tc>
          <w:tcPr>
            <w:tcW w:w="999" w:type="dxa"/>
            <w:noWrap/>
            <w:hideMark/>
          </w:tcPr>
          <w:p w:rsidR="005B3085" w:rsidRPr="002B741C" w:rsidP="006537B3" w14:paraId="1CB827A3"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11</w:t>
            </w:r>
          </w:p>
        </w:tc>
      </w:tr>
      <w:tr w14:paraId="00EB2951" w14:textId="77777777" w:rsidTr="00F9078A">
        <w:tblPrEx>
          <w:tblW w:w="9267" w:type="dxa"/>
          <w:jc w:val="left"/>
          <w:tblLook w:val="04A0"/>
        </w:tblPrEx>
        <w:trPr>
          <w:trHeight w:val="290"/>
          <w:jc w:val="left"/>
        </w:trPr>
        <w:tc>
          <w:tcPr>
            <w:tcW w:w="3240" w:type="dxa"/>
            <w:gridSpan w:val="2"/>
            <w:noWrap/>
          </w:tcPr>
          <w:p w:rsidR="005B3085" w:rsidRPr="002B741C" w:rsidP="006537B3" w14:paraId="16E7BE67" w14:textId="77777777">
            <w:pPr>
              <w:rPr>
                <w:rFonts w:ascii="Times New Roman" w:eastAsia="Times New Roman" w:hAnsi="Times New Roman" w:cs="Times New Roman"/>
                <w:color w:val="000000"/>
              </w:rPr>
            </w:pPr>
          </w:p>
        </w:tc>
        <w:tc>
          <w:tcPr>
            <w:tcW w:w="5028" w:type="dxa"/>
          </w:tcPr>
          <w:p w:rsidR="005B3085" w:rsidRPr="002B741C" w:rsidP="006537B3" w14:paraId="53803F12"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South Carolina 2022 VSP List, Office of the Attorney General</w:t>
            </w:r>
          </w:p>
        </w:tc>
        <w:tc>
          <w:tcPr>
            <w:tcW w:w="999" w:type="dxa"/>
            <w:noWrap/>
            <w:hideMark/>
          </w:tcPr>
          <w:p w:rsidR="005B3085" w:rsidRPr="002B741C" w:rsidP="006537B3" w14:paraId="7A008494"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122</w:t>
            </w:r>
          </w:p>
        </w:tc>
      </w:tr>
      <w:tr w14:paraId="048C60BF" w14:textId="77777777" w:rsidTr="00F9078A">
        <w:tblPrEx>
          <w:tblW w:w="9267" w:type="dxa"/>
          <w:jc w:val="left"/>
          <w:tblLook w:val="04A0"/>
        </w:tblPrEx>
        <w:trPr>
          <w:trHeight w:val="290"/>
          <w:jc w:val="left"/>
        </w:trPr>
        <w:tc>
          <w:tcPr>
            <w:tcW w:w="3240" w:type="dxa"/>
            <w:gridSpan w:val="2"/>
            <w:noWrap/>
          </w:tcPr>
          <w:p w:rsidR="005B3085" w:rsidRPr="002B741C" w:rsidP="006537B3" w14:paraId="589CAC2A" w14:textId="77777777">
            <w:pPr>
              <w:rPr>
                <w:rFonts w:ascii="Times New Roman" w:eastAsia="Times New Roman" w:hAnsi="Times New Roman" w:cs="Times New Roman"/>
                <w:color w:val="000000"/>
              </w:rPr>
            </w:pPr>
          </w:p>
        </w:tc>
        <w:tc>
          <w:tcPr>
            <w:tcW w:w="5028" w:type="dxa"/>
          </w:tcPr>
          <w:p w:rsidR="005B3085" w:rsidRPr="002B741C" w:rsidP="006537B3" w14:paraId="0D85B9C1"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South Carolina Additional VSPs</w:t>
            </w:r>
          </w:p>
        </w:tc>
        <w:tc>
          <w:tcPr>
            <w:tcW w:w="999" w:type="dxa"/>
            <w:noWrap/>
            <w:hideMark/>
          </w:tcPr>
          <w:p w:rsidR="005B3085" w:rsidRPr="002B741C" w:rsidP="006537B3" w14:paraId="5E33CEAB"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6</w:t>
            </w:r>
          </w:p>
        </w:tc>
      </w:tr>
      <w:tr w14:paraId="218A0331" w14:textId="77777777" w:rsidTr="00F9078A">
        <w:tblPrEx>
          <w:tblW w:w="9267" w:type="dxa"/>
          <w:jc w:val="left"/>
          <w:tblLook w:val="04A0"/>
        </w:tblPrEx>
        <w:trPr>
          <w:trHeight w:val="290"/>
          <w:jc w:val="left"/>
        </w:trPr>
        <w:tc>
          <w:tcPr>
            <w:tcW w:w="3240" w:type="dxa"/>
            <w:gridSpan w:val="2"/>
            <w:noWrap/>
          </w:tcPr>
          <w:p w:rsidR="005B3085" w:rsidRPr="002B741C" w:rsidP="006537B3" w14:paraId="18684513" w14:textId="77777777">
            <w:pPr>
              <w:rPr>
                <w:rFonts w:ascii="Times New Roman" w:eastAsia="Times New Roman" w:hAnsi="Times New Roman" w:cs="Times New Roman"/>
                <w:color w:val="000000"/>
              </w:rPr>
            </w:pPr>
          </w:p>
        </w:tc>
        <w:tc>
          <w:tcPr>
            <w:tcW w:w="5028" w:type="dxa"/>
          </w:tcPr>
          <w:p w:rsidR="005B3085" w:rsidRPr="002B741C" w:rsidP="006537B3" w14:paraId="732E9A87"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South Dakota Statewide Victim Service Provider List</w:t>
            </w:r>
          </w:p>
        </w:tc>
        <w:tc>
          <w:tcPr>
            <w:tcW w:w="999" w:type="dxa"/>
            <w:noWrap/>
            <w:hideMark/>
          </w:tcPr>
          <w:p w:rsidR="005B3085" w:rsidRPr="002B741C" w:rsidP="006537B3" w14:paraId="5DEB28D3"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50</w:t>
            </w:r>
          </w:p>
        </w:tc>
      </w:tr>
      <w:tr w14:paraId="158FB0DA" w14:textId="77777777" w:rsidTr="00F9078A">
        <w:tblPrEx>
          <w:tblW w:w="9267" w:type="dxa"/>
          <w:jc w:val="left"/>
          <w:tblLook w:val="04A0"/>
        </w:tblPrEx>
        <w:trPr>
          <w:trHeight w:val="290"/>
          <w:jc w:val="left"/>
        </w:trPr>
        <w:tc>
          <w:tcPr>
            <w:tcW w:w="3240" w:type="dxa"/>
            <w:gridSpan w:val="2"/>
            <w:noWrap/>
          </w:tcPr>
          <w:p w:rsidR="005B3085" w:rsidRPr="002B741C" w:rsidP="006537B3" w14:paraId="46A92ECA" w14:textId="77777777">
            <w:pPr>
              <w:rPr>
                <w:rFonts w:ascii="Times New Roman" w:eastAsia="Times New Roman" w:hAnsi="Times New Roman" w:cs="Times New Roman"/>
                <w:color w:val="000000"/>
              </w:rPr>
            </w:pPr>
          </w:p>
        </w:tc>
        <w:tc>
          <w:tcPr>
            <w:tcW w:w="5028" w:type="dxa"/>
          </w:tcPr>
          <w:p w:rsidR="005B3085" w:rsidRPr="002B741C" w:rsidP="006537B3" w14:paraId="6374D9DE"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South Dakota Network Against Family Violence &amp; Sexual Assault</w:t>
            </w:r>
          </w:p>
        </w:tc>
        <w:tc>
          <w:tcPr>
            <w:tcW w:w="999" w:type="dxa"/>
            <w:noWrap/>
            <w:hideMark/>
          </w:tcPr>
          <w:p w:rsidR="005B3085" w:rsidRPr="002B741C" w:rsidP="006537B3" w14:paraId="14D6F55D"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69</w:t>
            </w:r>
          </w:p>
        </w:tc>
      </w:tr>
      <w:tr w14:paraId="511DB463" w14:textId="77777777" w:rsidTr="00F9078A">
        <w:tblPrEx>
          <w:tblW w:w="9267" w:type="dxa"/>
          <w:jc w:val="left"/>
          <w:tblLook w:val="04A0"/>
        </w:tblPrEx>
        <w:trPr>
          <w:trHeight w:val="290"/>
          <w:jc w:val="left"/>
        </w:trPr>
        <w:tc>
          <w:tcPr>
            <w:tcW w:w="3240" w:type="dxa"/>
            <w:gridSpan w:val="2"/>
            <w:noWrap/>
          </w:tcPr>
          <w:p w:rsidR="005B3085" w:rsidRPr="002B741C" w:rsidP="006537B3" w14:paraId="44805A49" w14:textId="77777777">
            <w:pPr>
              <w:rPr>
                <w:rFonts w:ascii="Times New Roman" w:eastAsia="Times New Roman" w:hAnsi="Times New Roman" w:cs="Times New Roman"/>
                <w:color w:val="000000"/>
              </w:rPr>
            </w:pPr>
          </w:p>
        </w:tc>
        <w:tc>
          <w:tcPr>
            <w:tcW w:w="5028" w:type="dxa"/>
          </w:tcPr>
          <w:p w:rsidR="005B3085" w:rsidRPr="002B741C" w:rsidP="006537B3" w14:paraId="0B147A1D"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Tennessee Department of Corrections</w:t>
            </w:r>
          </w:p>
        </w:tc>
        <w:tc>
          <w:tcPr>
            <w:tcW w:w="999" w:type="dxa"/>
            <w:noWrap/>
            <w:hideMark/>
          </w:tcPr>
          <w:p w:rsidR="005B3085" w:rsidRPr="002B741C" w:rsidP="006537B3" w14:paraId="2B9D6AFA"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33</w:t>
            </w:r>
          </w:p>
        </w:tc>
      </w:tr>
      <w:tr w14:paraId="653E488A" w14:textId="77777777" w:rsidTr="00F9078A">
        <w:tblPrEx>
          <w:tblW w:w="9267" w:type="dxa"/>
          <w:jc w:val="left"/>
          <w:tblLook w:val="04A0"/>
        </w:tblPrEx>
        <w:trPr>
          <w:trHeight w:val="290"/>
          <w:jc w:val="left"/>
        </w:trPr>
        <w:tc>
          <w:tcPr>
            <w:tcW w:w="3240" w:type="dxa"/>
            <w:gridSpan w:val="2"/>
            <w:noWrap/>
          </w:tcPr>
          <w:p w:rsidR="005B3085" w:rsidRPr="002B741C" w:rsidP="006537B3" w14:paraId="7B9E2350" w14:textId="77777777">
            <w:pPr>
              <w:rPr>
                <w:rFonts w:ascii="Times New Roman" w:eastAsia="Times New Roman" w:hAnsi="Times New Roman" w:cs="Times New Roman"/>
                <w:color w:val="000000"/>
              </w:rPr>
            </w:pPr>
          </w:p>
        </w:tc>
        <w:tc>
          <w:tcPr>
            <w:tcW w:w="5028" w:type="dxa"/>
          </w:tcPr>
          <w:p w:rsidR="005B3085" w:rsidRPr="002B741C" w:rsidP="006537B3" w14:paraId="7CBD9CBC"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TennesseeWorks Service Guide, Domestic Violence Services</w:t>
            </w:r>
          </w:p>
        </w:tc>
        <w:tc>
          <w:tcPr>
            <w:tcW w:w="999" w:type="dxa"/>
            <w:noWrap/>
            <w:hideMark/>
          </w:tcPr>
          <w:p w:rsidR="005B3085" w:rsidRPr="002B741C" w:rsidP="006537B3" w14:paraId="1132CF10"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77</w:t>
            </w:r>
          </w:p>
        </w:tc>
      </w:tr>
      <w:tr w14:paraId="2BB84CAA" w14:textId="77777777" w:rsidTr="00F9078A">
        <w:tblPrEx>
          <w:tblW w:w="9267" w:type="dxa"/>
          <w:jc w:val="left"/>
          <w:tblLook w:val="04A0"/>
        </w:tblPrEx>
        <w:trPr>
          <w:trHeight w:val="290"/>
          <w:jc w:val="left"/>
        </w:trPr>
        <w:tc>
          <w:tcPr>
            <w:tcW w:w="3240" w:type="dxa"/>
            <w:gridSpan w:val="2"/>
            <w:noWrap/>
          </w:tcPr>
          <w:p w:rsidR="005B3085" w:rsidRPr="002B741C" w:rsidP="006537B3" w14:paraId="2171CB06" w14:textId="77777777">
            <w:pPr>
              <w:rPr>
                <w:rFonts w:ascii="Times New Roman" w:eastAsia="Times New Roman" w:hAnsi="Times New Roman" w:cs="Times New Roman"/>
                <w:color w:val="000000"/>
              </w:rPr>
            </w:pPr>
          </w:p>
        </w:tc>
        <w:tc>
          <w:tcPr>
            <w:tcW w:w="5028" w:type="dxa"/>
          </w:tcPr>
          <w:p w:rsidR="005B3085" w:rsidRPr="002B741C" w:rsidP="006537B3" w14:paraId="25866672"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Texas Department of Criminal Justice, Victim Resource Directory</w:t>
            </w:r>
          </w:p>
        </w:tc>
        <w:tc>
          <w:tcPr>
            <w:tcW w:w="999" w:type="dxa"/>
            <w:noWrap/>
            <w:hideMark/>
          </w:tcPr>
          <w:p w:rsidR="005B3085" w:rsidRPr="002B741C" w:rsidP="006537B3" w14:paraId="3014DEE9"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1,139</w:t>
            </w:r>
          </w:p>
        </w:tc>
      </w:tr>
      <w:tr w14:paraId="642C4D12" w14:textId="77777777" w:rsidTr="00F9078A">
        <w:tblPrEx>
          <w:tblW w:w="9267" w:type="dxa"/>
          <w:jc w:val="left"/>
          <w:tblLook w:val="04A0"/>
        </w:tblPrEx>
        <w:trPr>
          <w:trHeight w:val="290"/>
          <w:jc w:val="left"/>
        </w:trPr>
        <w:tc>
          <w:tcPr>
            <w:tcW w:w="3240" w:type="dxa"/>
            <w:gridSpan w:val="2"/>
            <w:noWrap/>
          </w:tcPr>
          <w:p w:rsidR="005B3085" w:rsidRPr="002B741C" w:rsidP="006537B3" w14:paraId="5861DC30" w14:textId="77777777">
            <w:pPr>
              <w:rPr>
                <w:rFonts w:ascii="Times New Roman" w:eastAsia="Times New Roman" w:hAnsi="Times New Roman" w:cs="Times New Roman"/>
                <w:color w:val="000000"/>
              </w:rPr>
            </w:pPr>
          </w:p>
        </w:tc>
        <w:tc>
          <w:tcPr>
            <w:tcW w:w="5028" w:type="dxa"/>
          </w:tcPr>
          <w:p w:rsidR="005B3085" w:rsidRPr="002B741C" w:rsidP="006537B3" w14:paraId="3D4913C0"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Texas Department of Public Safety Victim Services Counselors</w:t>
            </w:r>
          </w:p>
        </w:tc>
        <w:tc>
          <w:tcPr>
            <w:tcW w:w="999" w:type="dxa"/>
            <w:noWrap/>
            <w:hideMark/>
          </w:tcPr>
          <w:p w:rsidR="005B3085" w:rsidRPr="002B741C" w:rsidP="006537B3" w14:paraId="37877F52"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16</w:t>
            </w:r>
          </w:p>
        </w:tc>
      </w:tr>
      <w:tr w14:paraId="2F8D18E0" w14:textId="77777777" w:rsidTr="00F9078A">
        <w:tblPrEx>
          <w:tblW w:w="9267" w:type="dxa"/>
          <w:jc w:val="left"/>
          <w:tblLook w:val="04A0"/>
        </w:tblPrEx>
        <w:trPr>
          <w:trHeight w:val="290"/>
          <w:jc w:val="left"/>
        </w:trPr>
        <w:tc>
          <w:tcPr>
            <w:tcW w:w="3240" w:type="dxa"/>
            <w:gridSpan w:val="2"/>
            <w:noWrap/>
          </w:tcPr>
          <w:p w:rsidR="005B3085" w:rsidRPr="002B741C" w:rsidP="006537B3" w14:paraId="1295950B" w14:textId="77777777">
            <w:pPr>
              <w:rPr>
                <w:rFonts w:ascii="Times New Roman" w:eastAsia="Times New Roman" w:hAnsi="Times New Roman" w:cs="Times New Roman"/>
                <w:color w:val="000000"/>
              </w:rPr>
            </w:pPr>
          </w:p>
        </w:tc>
        <w:tc>
          <w:tcPr>
            <w:tcW w:w="5028" w:type="dxa"/>
          </w:tcPr>
          <w:p w:rsidR="005B3085" w:rsidRPr="002B741C" w:rsidP="006537B3" w14:paraId="0F8370E2"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Utah Office for Victims of Crime, Victim Resource Connect Roster</w:t>
            </w:r>
          </w:p>
        </w:tc>
        <w:tc>
          <w:tcPr>
            <w:tcW w:w="999" w:type="dxa"/>
            <w:noWrap/>
            <w:hideMark/>
          </w:tcPr>
          <w:p w:rsidR="005B3085" w:rsidRPr="002B741C" w:rsidP="006537B3" w14:paraId="408E562F"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183</w:t>
            </w:r>
          </w:p>
        </w:tc>
      </w:tr>
      <w:tr w14:paraId="05A93A4C" w14:textId="77777777" w:rsidTr="00F9078A">
        <w:tblPrEx>
          <w:tblW w:w="9267" w:type="dxa"/>
          <w:jc w:val="left"/>
          <w:tblLook w:val="04A0"/>
        </w:tblPrEx>
        <w:trPr>
          <w:trHeight w:val="290"/>
          <w:jc w:val="left"/>
        </w:trPr>
        <w:tc>
          <w:tcPr>
            <w:tcW w:w="3240" w:type="dxa"/>
            <w:gridSpan w:val="2"/>
            <w:noWrap/>
          </w:tcPr>
          <w:p w:rsidR="005B3085" w:rsidRPr="002B741C" w:rsidP="006537B3" w14:paraId="53000E02" w14:textId="77777777">
            <w:pPr>
              <w:rPr>
                <w:rFonts w:ascii="Times New Roman" w:eastAsia="Times New Roman" w:hAnsi="Times New Roman" w:cs="Times New Roman"/>
                <w:color w:val="000000"/>
              </w:rPr>
            </w:pPr>
          </w:p>
        </w:tc>
        <w:tc>
          <w:tcPr>
            <w:tcW w:w="5028" w:type="dxa"/>
          </w:tcPr>
          <w:p w:rsidR="005B3085" w:rsidRPr="002B741C" w:rsidP="006537B3" w14:paraId="44264B40"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ACTS Sexual Assault Services (Virginia)</w:t>
            </w:r>
          </w:p>
        </w:tc>
        <w:tc>
          <w:tcPr>
            <w:tcW w:w="999" w:type="dxa"/>
            <w:noWrap/>
            <w:hideMark/>
          </w:tcPr>
          <w:p w:rsidR="005B3085" w:rsidRPr="002B741C" w:rsidP="006537B3" w14:paraId="0C21BF01"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19</w:t>
            </w:r>
          </w:p>
        </w:tc>
      </w:tr>
      <w:tr w14:paraId="23FCE0AE" w14:textId="77777777" w:rsidTr="00F9078A">
        <w:tblPrEx>
          <w:tblW w:w="9267" w:type="dxa"/>
          <w:jc w:val="left"/>
          <w:tblLook w:val="04A0"/>
        </w:tblPrEx>
        <w:trPr>
          <w:trHeight w:val="290"/>
          <w:jc w:val="left"/>
        </w:trPr>
        <w:tc>
          <w:tcPr>
            <w:tcW w:w="3240" w:type="dxa"/>
            <w:gridSpan w:val="2"/>
            <w:noWrap/>
          </w:tcPr>
          <w:p w:rsidR="005B3085" w:rsidRPr="002B741C" w:rsidP="006537B3" w14:paraId="482E1A2D" w14:textId="77777777">
            <w:pPr>
              <w:rPr>
                <w:rFonts w:ascii="Times New Roman" w:eastAsia="Times New Roman" w:hAnsi="Times New Roman" w:cs="Times New Roman"/>
                <w:color w:val="000000"/>
              </w:rPr>
            </w:pPr>
          </w:p>
        </w:tc>
        <w:tc>
          <w:tcPr>
            <w:tcW w:w="5028" w:type="dxa"/>
          </w:tcPr>
          <w:p w:rsidR="005B3085" w:rsidRPr="002B741C" w:rsidP="006537B3" w14:paraId="2BAEFC67"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Virginia Department of Criminal Justice Services, Victims Assistance Directory</w:t>
            </w:r>
          </w:p>
        </w:tc>
        <w:tc>
          <w:tcPr>
            <w:tcW w:w="999" w:type="dxa"/>
            <w:noWrap/>
            <w:hideMark/>
          </w:tcPr>
          <w:p w:rsidR="005B3085" w:rsidRPr="002B741C" w:rsidP="006537B3" w14:paraId="7315BCE7"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136</w:t>
            </w:r>
          </w:p>
        </w:tc>
      </w:tr>
      <w:tr w14:paraId="3F843AB7" w14:textId="77777777" w:rsidTr="00F9078A">
        <w:tblPrEx>
          <w:tblW w:w="9267" w:type="dxa"/>
          <w:jc w:val="left"/>
          <w:tblLook w:val="04A0"/>
        </w:tblPrEx>
        <w:trPr>
          <w:trHeight w:val="290"/>
          <w:jc w:val="left"/>
        </w:trPr>
        <w:tc>
          <w:tcPr>
            <w:tcW w:w="3240" w:type="dxa"/>
            <w:gridSpan w:val="2"/>
            <w:noWrap/>
          </w:tcPr>
          <w:p w:rsidR="005B3085" w:rsidRPr="002B741C" w:rsidP="006537B3" w14:paraId="3744494E" w14:textId="77777777">
            <w:pPr>
              <w:rPr>
                <w:rFonts w:ascii="Times New Roman" w:eastAsia="Times New Roman" w:hAnsi="Times New Roman" w:cs="Times New Roman"/>
                <w:color w:val="000000"/>
              </w:rPr>
            </w:pPr>
          </w:p>
        </w:tc>
        <w:tc>
          <w:tcPr>
            <w:tcW w:w="5028" w:type="dxa"/>
          </w:tcPr>
          <w:p w:rsidR="005B3085" w:rsidRPr="002B741C" w:rsidP="006537B3" w14:paraId="51BD03DC"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Virginia Additional VSPs</w:t>
            </w:r>
          </w:p>
        </w:tc>
        <w:tc>
          <w:tcPr>
            <w:tcW w:w="999" w:type="dxa"/>
            <w:noWrap/>
            <w:hideMark/>
          </w:tcPr>
          <w:p w:rsidR="005B3085" w:rsidRPr="002B741C" w:rsidP="006537B3" w14:paraId="5B49F68C"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8</w:t>
            </w:r>
          </w:p>
        </w:tc>
      </w:tr>
      <w:tr w14:paraId="68C1BC51" w14:textId="77777777" w:rsidTr="00F9078A">
        <w:tblPrEx>
          <w:tblW w:w="9267" w:type="dxa"/>
          <w:jc w:val="left"/>
          <w:tblLook w:val="04A0"/>
        </w:tblPrEx>
        <w:trPr>
          <w:trHeight w:val="290"/>
          <w:jc w:val="left"/>
        </w:trPr>
        <w:tc>
          <w:tcPr>
            <w:tcW w:w="3240" w:type="dxa"/>
            <w:gridSpan w:val="2"/>
            <w:noWrap/>
          </w:tcPr>
          <w:p w:rsidR="005B3085" w:rsidRPr="002B741C" w:rsidP="006537B3" w14:paraId="4ECD60DC" w14:textId="77777777">
            <w:pPr>
              <w:rPr>
                <w:rFonts w:ascii="Times New Roman" w:eastAsia="Times New Roman" w:hAnsi="Times New Roman" w:cs="Times New Roman"/>
                <w:color w:val="000000"/>
              </w:rPr>
            </w:pPr>
          </w:p>
        </w:tc>
        <w:tc>
          <w:tcPr>
            <w:tcW w:w="5028" w:type="dxa"/>
          </w:tcPr>
          <w:p w:rsidR="005B3085" w:rsidRPr="002B741C" w:rsidP="006537B3" w14:paraId="3809C4B8"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Vermont SANE Programs</w:t>
            </w:r>
          </w:p>
        </w:tc>
        <w:tc>
          <w:tcPr>
            <w:tcW w:w="999" w:type="dxa"/>
            <w:noWrap/>
            <w:hideMark/>
          </w:tcPr>
          <w:p w:rsidR="005B3085" w:rsidRPr="002B741C" w:rsidP="006537B3" w14:paraId="69CC96CA"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12</w:t>
            </w:r>
          </w:p>
        </w:tc>
      </w:tr>
      <w:tr w14:paraId="6704BB5D" w14:textId="77777777" w:rsidTr="00F9078A">
        <w:tblPrEx>
          <w:tblW w:w="9267" w:type="dxa"/>
          <w:jc w:val="left"/>
          <w:tblLook w:val="04A0"/>
        </w:tblPrEx>
        <w:trPr>
          <w:trHeight w:val="290"/>
          <w:jc w:val="left"/>
        </w:trPr>
        <w:tc>
          <w:tcPr>
            <w:tcW w:w="3240" w:type="dxa"/>
            <w:gridSpan w:val="2"/>
            <w:noWrap/>
          </w:tcPr>
          <w:p w:rsidR="005B3085" w:rsidRPr="002B741C" w:rsidP="006537B3" w14:paraId="6B624FB5" w14:textId="77777777">
            <w:pPr>
              <w:rPr>
                <w:rFonts w:ascii="Times New Roman" w:eastAsia="Times New Roman" w:hAnsi="Times New Roman" w:cs="Times New Roman"/>
                <w:color w:val="000000"/>
              </w:rPr>
            </w:pPr>
          </w:p>
        </w:tc>
        <w:tc>
          <w:tcPr>
            <w:tcW w:w="5028" w:type="dxa"/>
          </w:tcPr>
          <w:p w:rsidR="005B3085" w:rsidRPr="002B741C" w:rsidP="006537B3" w14:paraId="3598BC41"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 xml:space="preserve">End Domestic Abuse Wisconsin, Tribal Programs </w:t>
            </w:r>
          </w:p>
        </w:tc>
        <w:tc>
          <w:tcPr>
            <w:tcW w:w="999" w:type="dxa"/>
            <w:noWrap/>
            <w:hideMark/>
          </w:tcPr>
          <w:p w:rsidR="005B3085" w:rsidRPr="002B741C" w:rsidP="006537B3" w14:paraId="3F7AD9DD"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11</w:t>
            </w:r>
          </w:p>
        </w:tc>
      </w:tr>
      <w:tr w14:paraId="3AE0435F" w14:textId="77777777" w:rsidTr="00F9078A">
        <w:tblPrEx>
          <w:tblW w:w="9267" w:type="dxa"/>
          <w:jc w:val="left"/>
          <w:tblLook w:val="04A0"/>
        </w:tblPrEx>
        <w:trPr>
          <w:trHeight w:val="290"/>
          <w:jc w:val="left"/>
        </w:trPr>
        <w:tc>
          <w:tcPr>
            <w:tcW w:w="3240" w:type="dxa"/>
            <w:gridSpan w:val="2"/>
            <w:noWrap/>
          </w:tcPr>
          <w:p w:rsidR="005B3085" w:rsidRPr="002B741C" w:rsidP="006537B3" w14:paraId="3B94D4F3" w14:textId="77777777">
            <w:pPr>
              <w:rPr>
                <w:rFonts w:ascii="Times New Roman" w:eastAsia="Times New Roman" w:hAnsi="Times New Roman" w:cs="Times New Roman"/>
                <w:color w:val="000000"/>
              </w:rPr>
            </w:pPr>
          </w:p>
        </w:tc>
        <w:tc>
          <w:tcPr>
            <w:tcW w:w="5028" w:type="dxa"/>
          </w:tcPr>
          <w:p w:rsidR="005B3085" w:rsidRPr="002B741C" w:rsidP="006537B3" w14:paraId="57BA32E9"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Wisconsin, Child Advocacy Centers, and CASA Programs</w:t>
            </w:r>
          </w:p>
        </w:tc>
        <w:tc>
          <w:tcPr>
            <w:tcW w:w="999" w:type="dxa"/>
            <w:noWrap/>
            <w:hideMark/>
          </w:tcPr>
          <w:p w:rsidR="005B3085" w:rsidRPr="002B741C" w:rsidP="006537B3" w14:paraId="1D3FFD2C"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26</w:t>
            </w:r>
          </w:p>
        </w:tc>
      </w:tr>
      <w:tr w14:paraId="67420776" w14:textId="77777777" w:rsidTr="00F9078A">
        <w:tblPrEx>
          <w:tblW w:w="9267" w:type="dxa"/>
          <w:jc w:val="left"/>
          <w:tblLook w:val="04A0"/>
        </w:tblPrEx>
        <w:trPr>
          <w:trHeight w:val="290"/>
          <w:jc w:val="left"/>
        </w:trPr>
        <w:tc>
          <w:tcPr>
            <w:tcW w:w="3240" w:type="dxa"/>
            <w:gridSpan w:val="2"/>
            <w:noWrap/>
          </w:tcPr>
          <w:p w:rsidR="005B3085" w:rsidRPr="002B741C" w:rsidP="006537B3" w14:paraId="48856ACE" w14:textId="77777777">
            <w:pPr>
              <w:rPr>
                <w:rFonts w:ascii="Times New Roman" w:eastAsia="Times New Roman" w:hAnsi="Times New Roman" w:cs="Times New Roman"/>
                <w:color w:val="000000"/>
              </w:rPr>
            </w:pPr>
          </w:p>
        </w:tc>
        <w:tc>
          <w:tcPr>
            <w:tcW w:w="5028" w:type="dxa"/>
          </w:tcPr>
          <w:p w:rsidR="005B3085" w:rsidRPr="002B741C" w:rsidP="006537B3" w14:paraId="415F2BC4"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Wisconsin Department of Justice, Medical Forensics Programs</w:t>
            </w:r>
          </w:p>
        </w:tc>
        <w:tc>
          <w:tcPr>
            <w:tcW w:w="999" w:type="dxa"/>
            <w:noWrap/>
            <w:hideMark/>
          </w:tcPr>
          <w:p w:rsidR="005B3085" w:rsidRPr="002B741C" w:rsidP="006537B3" w14:paraId="7B1ECA41"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53</w:t>
            </w:r>
          </w:p>
        </w:tc>
      </w:tr>
      <w:tr w14:paraId="1F2A548D" w14:textId="77777777" w:rsidTr="00F9078A">
        <w:tblPrEx>
          <w:tblW w:w="9267" w:type="dxa"/>
          <w:jc w:val="left"/>
          <w:tblLook w:val="04A0"/>
        </w:tblPrEx>
        <w:trPr>
          <w:trHeight w:val="290"/>
          <w:jc w:val="left"/>
        </w:trPr>
        <w:tc>
          <w:tcPr>
            <w:tcW w:w="3240" w:type="dxa"/>
            <w:gridSpan w:val="2"/>
            <w:noWrap/>
          </w:tcPr>
          <w:p w:rsidR="005B3085" w:rsidRPr="002B741C" w:rsidP="006537B3" w14:paraId="6B2530C7" w14:textId="77777777">
            <w:pPr>
              <w:rPr>
                <w:rFonts w:ascii="Times New Roman" w:eastAsia="Times New Roman" w:hAnsi="Times New Roman" w:cs="Times New Roman"/>
                <w:color w:val="000000"/>
              </w:rPr>
            </w:pPr>
          </w:p>
        </w:tc>
        <w:tc>
          <w:tcPr>
            <w:tcW w:w="5028" w:type="dxa"/>
          </w:tcPr>
          <w:p w:rsidR="005B3085" w:rsidRPr="002B741C" w:rsidP="006537B3" w14:paraId="0CCD2640"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Wisconsin Sexual Assault Service Providers</w:t>
            </w:r>
          </w:p>
        </w:tc>
        <w:tc>
          <w:tcPr>
            <w:tcW w:w="999" w:type="dxa"/>
            <w:noWrap/>
            <w:hideMark/>
          </w:tcPr>
          <w:p w:rsidR="005B3085" w:rsidRPr="002B741C" w:rsidP="006537B3" w14:paraId="354124B7"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68</w:t>
            </w:r>
          </w:p>
        </w:tc>
      </w:tr>
      <w:tr w14:paraId="411E423B" w14:textId="77777777" w:rsidTr="00F9078A">
        <w:tblPrEx>
          <w:tblW w:w="9267" w:type="dxa"/>
          <w:jc w:val="left"/>
          <w:tblLook w:val="04A0"/>
        </w:tblPrEx>
        <w:trPr>
          <w:trHeight w:val="290"/>
          <w:jc w:val="left"/>
        </w:trPr>
        <w:tc>
          <w:tcPr>
            <w:tcW w:w="3240" w:type="dxa"/>
            <w:gridSpan w:val="2"/>
            <w:noWrap/>
          </w:tcPr>
          <w:p w:rsidR="005B3085" w:rsidRPr="002B741C" w:rsidP="006537B3" w14:paraId="35FA776C" w14:textId="77777777">
            <w:pPr>
              <w:rPr>
                <w:rFonts w:ascii="Times New Roman" w:eastAsia="Times New Roman" w:hAnsi="Times New Roman" w:cs="Times New Roman"/>
                <w:color w:val="000000"/>
              </w:rPr>
            </w:pPr>
          </w:p>
        </w:tc>
        <w:tc>
          <w:tcPr>
            <w:tcW w:w="5028" w:type="dxa"/>
          </w:tcPr>
          <w:p w:rsidR="005B3085" w:rsidRPr="002B741C" w:rsidP="006537B3" w14:paraId="64C427AC"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Wisconsin Additional VSPs</w:t>
            </w:r>
          </w:p>
        </w:tc>
        <w:tc>
          <w:tcPr>
            <w:tcW w:w="999" w:type="dxa"/>
            <w:noWrap/>
            <w:hideMark/>
          </w:tcPr>
          <w:p w:rsidR="005B3085" w:rsidRPr="002B741C" w:rsidP="006537B3" w14:paraId="5432EF96"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6</w:t>
            </w:r>
          </w:p>
        </w:tc>
      </w:tr>
      <w:tr w14:paraId="4473A390" w14:textId="77777777" w:rsidTr="00F9078A">
        <w:tblPrEx>
          <w:tblW w:w="9267" w:type="dxa"/>
          <w:jc w:val="left"/>
          <w:tblLook w:val="04A0"/>
        </w:tblPrEx>
        <w:trPr>
          <w:trHeight w:val="290"/>
          <w:jc w:val="left"/>
        </w:trPr>
        <w:tc>
          <w:tcPr>
            <w:tcW w:w="3240" w:type="dxa"/>
            <w:gridSpan w:val="2"/>
            <w:noWrap/>
          </w:tcPr>
          <w:p w:rsidR="005B3085" w:rsidRPr="002B741C" w:rsidP="006537B3" w14:paraId="40DFAB1F" w14:textId="77777777">
            <w:pPr>
              <w:rPr>
                <w:rFonts w:ascii="Times New Roman" w:eastAsia="Times New Roman" w:hAnsi="Times New Roman" w:cs="Times New Roman"/>
                <w:color w:val="000000"/>
              </w:rPr>
            </w:pPr>
          </w:p>
        </w:tc>
        <w:tc>
          <w:tcPr>
            <w:tcW w:w="5028" w:type="dxa"/>
          </w:tcPr>
          <w:p w:rsidR="005B3085" w:rsidRPr="002B741C" w:rsidP="006537B3" w14:paraId="5FB4AE5C"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West Virginia Foundation for Rape Information &amp; Services</w:t>
            </w:r>
          </w:p>
        </w:tc>
        <w:tc>
          <w:tcPr>
            <w:tcW w:w="999" w:type="dxa"/>
            <w:noWrap/>
            <w:hideMark/>
          </w:tcPr>
          <w:p w:rsidR="005B3085" w:rsidRPr="002B741C" w:rsidP="006537B3" w14:paraId="3191E10E"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41</w:t>
            </w:r>
          </w:p>
        </w:tc>
      </w:tr>
      <w:tr w14:paraId="75047A4D" w14:textId="77777777" w:rsidTr="00F9078A">
        <w:tblPrEx>
          <w:tblW w:w="9267" w:type="dxa"/>
          <w:jc w:val="left"/>
          <w:tblLook w:val="04A0"/>
        </w:tblPrEx>
        <w:trPr>
          <w:trHeight w:val="290"/>
          <w:jc w:val="left"/>
        </w:trPr>
        <w:tc>
          <w:tcPr>
            <w:tcW w:w="3240" w:type="dxa"/>
            <w:gridSpan w:val="2"/>
            <w:noWrap/>
          </w:tcPr>
          <w:p w:rsidR="005B3085" w:rsidRPr="002B741C" w:rsidP="006537B3" w14:paraId="23569E1C" w14:textId="77777777">
            <w:pPr>
              <w:rPr>
                <w:rFonts w:ascii="Times New Roman" w:eastAsia="Times New Roman" w:hAnsi="Times New Roman" w:cs="Times New Roman"/>
                <w:color w:val="000000"/>
              </w:rPr>
            </w:pPr>
          </w:p>
        </w:tc>
        <w:tc>
          <w:tcPr>
            <w:tcW w:w="5028" w:type="dxa"/>
          </w:tcPr>
          <w:p w:rsidR="005B3085" w:rsidRPr="002B741C" w:rsidP="006537B3" w14:paraId="4CFC66FF"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Wyoming Division of Victim Services, SANE, V/W, CASA, and More</w:t>
            </w:r>
          </w:p>
        </w:tc>
        <w:tc>
          <w:tcPr>
            <w:tcW w:w="999" w:type="dxa"/>
            <w:noWrap/>
            <w:hideMark/>
          </w:tcPr>
          <w:p w:rsidR="005B3085" w:rsidRPr="002B741C" w:rsidP="006537B3" w14:paraId="0A0821C7"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49</w:t>
            </w:r>
          </w:p>
        </w:tc>
      </w:tr>
      <w:tr w14:paraId="2E07ADBA" w14:textId="77777777" w:rsidTr="00F9078A">
        <w:tblPrEx>
          <w:tblW w:w="9267" w:type="dxa"/>
          <w:jc w:val="left"/>
          <w:tblLook w:val="04A0"/>
        </w:tblPrEx>
        <w:trPr>
          <w:trHeight w:val="290"/>
          <w:jc w:val="left"/>
        </w:trPr>
        <w:tc>
          <w:tcPr>
            <w:tcW w:w="3240" w:type="dxa"/>
            <w:gridSpan w:val="2"/>
            <w:noWrap/>
          </w:tcPr>
          <w:p w:rsidR="005B3085" w:rsidRPr="002B741C" w:rsidP="006537B3" w14:paraId="47D4BFDA" w14:textId="77777777">
            <w:pPr>
              <w:rPr>
                <w:rFonts w:ascii="Times New Roman" w:eastAsia="Times New Roman" w:hAnsi="Times New Roman" w:cs="Times New Roman"/>
                <w:color w:val="000000"/>
              </w:rPr>
            </w:pPr>
          </w:p>
        </w:tc>
        <w:tc>
          <w:tcPr>
            <w:tcW w:w="5028" w:type="dxa"/>
          </w:tcPr>
          <w:p w:rsidR="005B3085" w:rsidRPr="002B741C" w:rsidP="006537B3" w14:paraId="47D0ECFB"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Wyoming Coalition Against Domestic Violence and Sexual Assault</w:t>
            </w:r>
          </w:p>
        </w:tc>
        <w:tc>
          <w:tcPr>
            <w:tcW w:w="999" w:type="dxa"/>
            <w:noWrap/>
            <w:hideMark/>
          </w:tcPr>
          <w:p w:rsidR="005B3085" w:rsidRPr="002B741C" w:rsidP="006537B3" w14:paraId="35202A68" w14:textId="77777777">
            <w:pPr>
              <w:jc w:val="center"/>
              <w:rPr>
                <w:rFonts w:ascii="Times New Roman" w:eastAsia="Times New Roman" w:hAnsi="Times New Roman" w:cs="Times New Roman"/>
                <w:color w:val="000000"/>
              </w:rPr>
            </w:pPr>
            <w:r w:rsidRPr="002B741C">
              <w:rPr>
                <w:rFonts w:ascii="Times New Roman" w:eastAsia="Times New Roman" w:hAnsi="Times New Roman" w:cs="Times New Roman"/>
                <w:color w:val="000000"/>
              </w:rPr>
              <w:t>35</w:t>
            </w:r>
          </w:p>
        </w:tc>
      </w:tr>
      <w:tr w14:paraId="5FCA6B30" w14:textId="77777777" w:rsidTr="00F9078A">
        <w:tblPrEx>
          <w:tblW w:w="9267" w:type="dxa"/>
          <w:jc w:val="left"/>
          <w:tblLook w:val="04A0"/>
        </w:tblPrEx>
        <w:trPr>
          <w:trHeight w:val="290"/>
          <w:jc w:val="left"/>
        </w:trPr>
        <w:tc>
          <w:tcPr>
            <w:tcW w:w="3240" w:type="dxa"/>
            <w:gridSpan w:val="2"/>
            <w:noWrap/>
            <w:hideMark/>
          </w:tcPr>
          <w:p w:rsidR="005B3085" w:rsidRPr="002B741C" w:rsidP="006537B3" w14:paraId="77A07928" w14:textId="77777777">
            <w:pPr>
              <w:rPr>
                <w:rFonts w:ascii="Times New Roman" w:eastAsia="Times New Roman" w:hAnsi="Times New Roman" w:cs="Times New Roman"/>
                <w:color w:val="000000"/>
              </w:rPr>
            </w:pPr>
            <w:r w:rsidRPr="002B741C">
              <w:rPr>
                <w:rFonts w:ascii="Times New Roman" w:eastAsia="Times New Roman" w:hAnsi="Times New Roman" w:cs="Times New Roman"/>
                <w:color w:val="000000"/>
              </w:rPr>
              <w:t> </w:t>
            </w:r>
          </w:p>
        </w:tc>
        <w:tc>
          <w:tcPr>
            <w:tcW w:w="5028" w:type="dxa"/>
          </w:tcPr>
          <w:p w:rsidR="005B3085" w:rsidRPr="002B741C" w:rsidP="006537B3" w14:paraId="6254E366" w14:textId="77777777">
            <w:pPr>
              <w:jc w:val="center"/>
              <w:rPr>
                <w:rFonts w:ascii="Times New Roman" w:eastAsia="Times New Roman" w:hAnsi="Times New Roman" w:cs="Times New Roman"/>
                <w:color w:val="000000"/>
              </w:rPr>
            </w:pPr>
          </w:p>
        </w:tc>
        <w:tc>
          <w:tcPr>
            <w:tcW w:w="999" w:type="dxa"/>
            <w:noWrap/>
            <w:hideMark/>
          </w:tcPr>
          <w:p w:rsidR="005B3085" w:rsidRPr="002B741C" w:rsidP="006537B3" w14:paraId="6DA4A13C" w14:textId="77777777">
            <w:pPr>
              <w:jc w:val="center"/>
              <w:rPr>
                <w:rFonts w:ascii="Times New Roman" w:eastAsia="Times New Roman" w:hAnsi="Times New Roman" w:cs="Times New Roman"/>
                <w:color w:val="000000"/>
              </w:rPr>
            </w:pPr>
          </w:p>
        </w:tc>
      </w:tr>
      <w:tr w14:paraId="0E5387F8" w14:textId="77777777" w:rsidTr="00F9078A">
        <w:tblPrEx>
          <w:tblW w:w="9267" w:type="dxa"/>
          <w:jc w:val="left"/>
          <w:tblLook w:val="04A0"/>
        </w:tblPrEx>
        <w:trPr>
          <w:trHeight w:val="290"/>
          <w:jc w:val="left"/>
        </w:trPr>
        <w:tc>
          <w:tcPr>
            <w:tcW w:w="8268" w:type="dxa"/>
            <w:gridSpan w:val="3"/>
            <w:noWrap/>
            <w:hideMark/>
          </w:tcPr>
          <w:p w:rsidR="005B3085" w:rsidRPr="002B741C" w:rsidP="006537B3" w14:paraId="737EFBF5" w14:textId="77777777">
            <w:pPr>
              <w:rPr>
                <w:rFonts w:ascii="Times New Roman" w:eastAsia="Times New Roman" w:hAnsi="Times New Roman" w:cs="Times New Roman"/>
                <w:b/>
                <w:bCs/>
                <w:color w:val="000000"/>
              </w:rPr>
            </w:pPr>
            <w:r w:rsidRPr="002B741C">
              <w:rPr>
                <w:rFonts w:ascii="Times New Roman" w:eastAsia="Times New Roman" w:hAnsi="Times New Roman" w:cs="Times New Roman"/>
                <w:b/>
                <w:bCs/>
                <w:color w:val="000000"/>
              </w:rPr>
              <w:t>TOTAL number of VSPs obtained through other lists received or created</w:t>
            </w:r>
          </w:p>
        </w:tc>
        <w:tc>
          <w:tcPr>
            <w:tcW w:w="999" w:type="dxa"/>
            <w:noWrap/>
            <w:hideMark/>
          </w:tcPr>
          <w:p w:rsidR="005B3085" w:rsidRPr="002B741C" w:rsidP="006537B3" w14:paraId="6994D8F1" w14:textId="77777777">
            <w:pPr>
              <w:jc w:val="center"/>
              <w:rPr>
                <w:rFonts w:ascii="Times New Roman" w:eastAsia="Times New Roman" w:hAnsi="Times New Roman" w:cs="Times New Roman"/>
                <w:b/>
                <w:bCs/>
                <w:color w:val="000000"/>
              </w:rPr>
            </w:pPr>
            <w:r w:rsidRPr="002B741C">
              <w:rPr>
                <w:rFonts w:ascii="Times New Roman" w:eastAsia="Times New Roman" w:hAnsi="Times New Roman" w:cs="Times New Roman"/>
                <w:b/>
                <w:bCs/>
                <w:color w:val="000000"/>
              </w:rPr>
              <w:t>6,162</w:t>
            </w:r>
          </w:p>
        </w:tc>
      </w:tr>
      <w:tr w14:paraId="60D76C5E" w14:textId="77777777" w:rsidTr="00F9078A">
        <w:tblPrEx>
          <w:tblW w:w="9267" w:type="dxa"/>
          <w:jc w:val="left"/>
          <w:tblLook w:val="04A0"/>
        </w:tblPrEx>
        <w:trPr>
          <w:trHeight w:val="290"/>
          <w:jc w:val="left"/>
        </w:trPr>
        <w:tc>
          <w:tcPr>
            <w:tcW w:w="3240" w:type="dxa"/>
            <w:gridSpan w:val="2"/>
            <w:noWrap/>
          </w:tcPr>
          <w:p w:rsidR="005B3085" w:rsidRPr="002B741C" w:rsidP="006537B3" w14:paraId="3593F695" w14:textId="77777777">
            <w:pPr>
              <w:rPr>
                <w:rFonts w:ascii="Times New Roman" w:eastAsia="Times New Roman" w:hAnsi="Times New Roman" w:cs="Times New Roman"/>
                <w:b/>
                <w:bCs/>
                <w:color w:val="000000"/>
              </w:rPr>
            </w:pPr>
          </w:p>
        </w:tc>
        <w:tc>
          <w:tcPr>
            <w:tcW w:w="5028" w:type="dxa"/>
          </w:tcPr>
          <w:p w:rsidR="005B3085" w:rsidRPr="002B741C" w:rsidP="006537B3" w14:paraId="08678288" w14:textId="77777777">
            <w:pPr>
              <w:jc w:val="center"/>
              <w:rPr>
                <w:rFonts w:ascii="Times New Roman" w:eastAsia="Times New Roman" w:hAnsi="Times New Roman" w:cs="Times New Roman"/>
                <w:b/>
                <w:bCs/>
                <w:color w:val="000000"/>
              </w:rPr>
            </w:pPr>
          </w:p>
        </w:tc>
        <w:tc>
          <w:tcPr>
            <w:tcW w:w="999" w:type="dxa"/>
            <w:noWrap/>
          </w:tcPr>
          <w:p w:rsidR="005B3085" w:rsidRPr="002B741C" w:rsidP="006537B3" w14:paraId="06074B11" w14:textId="77777777">
            <w:pPr>
              <w:jc w:val="center"/>
              <w:rPr>
                <w:rFonts w:ascii="Times New Roman" w:hAnsi="Times New Roman" w:cs="Times New Roman"/>
              </w:rPr>
            </w:pPr>
          </w:p>
        </w:tc>
      </w:tr>
      <w:tr w14:paraId="283DBB63" w14:textId="77777777" w:rsidTr="00F9078A">
        <w:tblPrEx>
          <w:tblW w:w="9267" w:type="dxa"/>
          <w:jc w:val="left"/>
          <w:tblLook w:val="04A0"/>
        </w:tblPrEx>
        <w:trPr>
          <w:trHeight w:val="290"/>
          <w:jc w:val="left"/>
        </w:trPr>
        <w:tc>
          <w:tcPr>
            <w:tcW w:w="8268" w:type="dxa"/>
            <w:gridSpan w:val="3"/>
            <w:noWrap/>
          </w:tcPr>
          <w:p w:rsidR="005B3085" w:rsidRPr="002B741C" w:rsidP="006537B3" w14:paraId="43653DE5" w14:textId="77777777">
            <w:pPr>
              <w:jc w:val="center"/>
              <w:rPr>
                <w:rFonts w:ascii="Times New Roman" w:eastAsia="Times New Roman" w:hAnsi="Times New Roman" w:cs="Times New Roman"/>
                <w:b/>
                <w:bCs/>
                <w:color w:val="000000"/>
              </w:rPr>
            </w:pPr>
            <w:r w:rsidRPr="002B741C">
              <w:rPr>
                <w:rFonts w:ascii="Times New Roman" w:eastAsia="Times New Roman" w:hAnsi="Times New Roman" w:cs="Times New Roman"/>
                <w:b/>
                <w:bCs/>
                <w:color w:val="000000"/>
              </w:rPr>
              <w:t>Individuals Recruited through Email Outreach</w:t>
            </w:r>
          </w:p>
        </w:tc>
        <w:tc>
          <w:tcPr>
            <w:tcW w:w="999" w:type="dxa"/>
            <w:noWrap/>
          </w:tcPr>
          <w:p w:rsidR="005B3085" w:rsidRPr="002B741C" w:rsidP="006537B3" w14:paraId="1E045BAD" w14:textId="77777777">
            <w:pPr>
              <w:jc w:val="center"/>
              <w:rPr>
                <w:rFonts w:ascii="Times New Roman" w:eastAsia="Times New Roman" w:hAnsi="Times New Roman" w:cs="Times New Roman"/>
                <w:b/>
                <w:bCs/>
                <w:color w:val="000000"/>
              </w:rPr>
            </w:pPr>
            <w:r w:rsidRPr="002B741C">
              <w:rPr>
                <w:rFonts w:ascii="Times New Roman" w:hAnsi="Times New Roman" w:cs="Times New Roman"/>
                <w:b/>
                <w:bCs/>
              </w:rPr>
              <w:t>1,184</w:t>
            </w:r>
          </w:p>
        </w:tc>
      </w:tr>
      <w:tr w14:paraId="534248DE" w14:textId="77777777" w:rsidTr="00F9078A">
        <w:tblPrEx>
          <w:tblW w:w="9267" w:type="dxa"/>
          <w:jc w:val="left"/>
          <w:tblLook w:val="04A0"/>
        </w:tblPrEx>
        <w:trPr>
          <w:trHeight w:val="290"/>
          <w:jc w:val="left"/>
        </w:trPr>
        <w:tc>
          <w:tcPr>
            <w:tcW w:w="3240" w:type="dxa"/>
            <w:gridSpan w:val="2"/>
            <w:noWrap/>
          </w:tcPr>
          <w:p w:rsidR="005B3085" w:rsidRPr="002B741C" w:rsidP="006537B3" w14:paraId="634AA000" w14:textId="77777777">
            <w:pPr>
              <w:rPr>
                <w:rFonts w:ascii="Times New Roman" w:eastAsia="Times New Roman" w:hAnsi="Times New Roman" w:cs="Times New Roman"/>
                <w:b/>
                <w:bCs/>
                <w:color w:val="000000"/>
              </w:rPr>
            </w:pPr>
          </w:p>
        </w:tc>
        <w:tc>
          <w:tcPr>
            <w:tcW w:w="5028" w:type="dxa"/>
          </w:tcPr>
          <w:p w:rsidR="005B3085" w:rsidRPr="002B741C" w:rsidP="006537B3" w14:paraId="40E91470" w14:textId="77777777">
            <w:pPr>
              <w:jc w:val="center"/>
              <w:rPr>
                <w:rFonts w:ascii="Times New Roman" w:eastAsia="Times New Roman" w:hAnsi="Times New Roman" w:cs="Times New Roman"/>
                <w:b/>
                <w:bCs/>
                <w:color w:val="000000"/>
              </w:rPr>
            </w:pPr>
          </w:p>
        </w:tc>
        <w:tc>
          <w:tcPr>
            <w:tcW w:w="999" w:type="dxa"/>
            <w:noWrap/>
          </w:tcPr>
          <w:p w:rsidR="005B3085" w:rsidRPr="002B741C" w:rsidP="006537B3" w14:paraId="48C1F0DE" w14:textId="77777777">
            <w:pPr>
              <w:jc w:val="center"/>
              <w:rPr>
                <w:rFonts w:ascii="Times New Roman" w:hAnsi="Times New Roman" w:cs="Times New Roman"/>
              </w:rPr>
            </w:pPr>
          </w:p>
        </w:tc>
      </w:tr>
      <w:tr w14:paraId="5975ECD5" w14:textId="77777777" w:rsidTr="00F9078A">
        <w:tblPrEx>
          <w:tblW w:w="9267" w:type="dxa"/>
          <w:jc w:val="left"/>
          <w:tblLook w:val="04A0"/>
        </w:tblPrEx>
        <w:trPr>
          <w:trHeight w:val="290"/>
          <w:jc w:val="left"/>
        </w:trPr>
        <w:tc>
          <w:tcPr>
            <w:tcW w:w="8268" w:type="dxa"/>
            <w:gridSpan w:val="3"/>
            <w:noWrap/>
          </w:tcPr>
          <w:p w:rsidR="005B3085" w:rsidRPr="002B741C" w:rsidP="006537B3" w14:paraId="30F24CC8" w14:textId="77777777">
            <w:pPr>
              <w:rPr>
                <w:rFonts w:ascii="Times New Roman" w:eastAsia="Times New Roman" w:hAnsi="Times New Roman" w:cs="Times New Roman"/>
                <w:b/>
                <w:bCs/>
                <w:color w:val="000000"/>
              </w:rPr>
            </w:pPr>
            <w:r w:rsidRPr="002B741C">
              <w:rPr>
                <w:rFonts w:ascii="Times New Roman" w:eastAsia="Times New Roman" w:hAnsi="Times New Roman" w:cs="Times New Roman"/>
                <w:b/>
                <w:bCs/>
                <w:color w:val="000000"/>
              </w:rPr>
              <w:t>TOTAL ENTITIES COLLECTED</w:t>
            </w:r>
          </w:p>
        </w:tc>
        <w:tc>
          <w:tcPr>
            <w:tcW w:w="999" w:type="dxa"/>
            <w:noWrap/>
          </w:tcPr>
          <w:p w:rsidR="005B3085" w:rsidRPr="002B741C" w:rsidP="006537B3" w14:paraId="5A787038" w14:textId="77777777">
            <w:pPr>
              <w:jc w:val="center"/>
              <w:rPr>
                <w:rFonts w:ascii="Times New Roman" w:hAnsi="Times New Roman" w:cs="Times New Roman"/>
              </w:rPr>
            </w:pPr>
            <w:r w:rsidRPr="002B741C">
              <w:rPr>
                <w:rFonts w:ascii="Times New Roman" w:hAnsi="Times New Roman" w:cs="Times New Roman"/>
                <w:b/>
                <w:bCs/>
              </w:rPr>
              <w:t>31,339</w:t>
            </w:r>
          </w:p>
        </w:tc>
      </w:tr>
    </w:tbl>
    <w:p w:rsidR="005B3085" w:rsidP="005B3085" w14:paraId="0362D0C0" w14:textId="286B773E">
      <w:pPr>
        <w:rPr>
          <w:rFonts w:ascii="Times New Roman" w:hAnsi="Times New Roman" w:cs="Times New Roman"/>
          <w:sz w:val="24"/>
          <w:szCs w:val="24"/>
        </w:rPr>
      </w:pPr>
    </w:p>
    <w:p w:rsidR="005B3085" w:rsidRPr="007B0DB1" w:rsidP="005B3085" w14:paraId="00EEF6DF"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2. Procedures for collecting </w:t>
      </w:r>
      <w:r>
        <w:rPr>
          <w:rFonts w:ascii="Times New Roman" w:hAnsi="Times New Roman" w:cs="Times New Roman"/>
          <w:b/>
          <w:sz w:val="24"/>
          <w:szCs w:val="24"/>
        </w:rPr>
        <w:t>information</w:t>
      </w:r>
    </w:p>
    <w:p w:rsidR="005B3085" w:rsidRPr="007B0DB1" w:rsidP="005B3085" w14:paraId="6A81876D" w14:textId="77777777">
      <w:pPr>
        <w:spacing w:after="0" w:line="240" w:lineRule="auto"/>
        <w:rPr>
          <w:rFonts w:ascii="Times New Roman" w:hAnsi="Times New Roman" w:cs="Times New Roman"/>
          <w:sz w:val="24"/>
          <w:szCs w:val="24"/>
        </w:rPr>
      </w:pPr>
    </w:p>
    <w:p w:rsidR="005B3085" w:rsidRPr="007B0DB1" w:rsidP="005B3085" w14:paraId="06354635" w14:textId="1C414641">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Data collection for the 2023 NCVSP will involve a series of contacts and nonresponse follow-up activities, emphasizing questionnaire completion via a secure web-based reporting system. BJS will use a multi-mode approach in which t</w:t>
      </w:r>
      <w:r w:rsidR="00786BD4">
        <w:rPr>
          <w:rFonts w:ascii="Times New Roman" w:hAnsi="Times New Roman" w:cs="Times New Roman"/>
          <w:sz w:val="24"/>
          <w:szCs w:val="24"/>
        </w:rPr>
        <w:t>wo</w:t>
      </w:r>
      <w:r w:rsidRPr="007B0DB1">
        <w:rPr>
          <w:rFonts w:ascii="Times New Roman" w:hAnsi="Times New Roman" w:cs="Times New Roman"/>
          <w:sz w:val="24"/>
          <w:szCs w:val="24"/>
        </w:rPr>
        <w:t xml:space="preserve"> main modalities will be available for the respondents to complete the instrument: web</w:t>
      </w:r>
      <w:r w:rsidR="00786BD4">
        <w:rPr>
          <w:rFonts w:ascii="Times New Roman" w:hAnsi="Times New Roman" w:cs="Times New Roman"/>
          <w:sz w:val="24"/>
          <w:szCs w:val="24"/>
        </w:rPr>
        <w:t xml:space="preserve"> and</w:t>
      </w:r>
      <w:r w:rsidRPr="007B0DB1">
        <w:rPr>
          <w:rFonts w:ascii="Times New Roman" w:hAnsi="Times New Roman" w:cs="Times New Roman"/>
          <w:sz w:val="24"/>
          <w:szCs w:val="24"/>
        </w:rPr>
        <w:t xml:space="preserve"> </w:t>
      </w:r>
      <w:r w:rsidR="00786BD4">
        <w:rPr>
          <w:rFonts w:ascii="Times New Roman" w:hAnsi="Times New Roman" w:cs="Times New Roman"/>
          <w:sz w:val="24"/>
          <w:szCs w:val="24"/>
        </w:rPr>
        <w:t>tele</w:t>
      </w:r>
      <w:r w:rsidRPr="007B0DB1">
        <w:rPr>
          <w:rFonts w:ascii="Times New Roman" w:hAnsi="Times New Roman" w:cs="Times New Roman"/>
          <w:sz w:val="24"/>
          <w:szCs w:val="24"/>
        </w:rPr>
        <w:t>phone version</w:t>
      </w:r>
      <w:r w:rsidR="00786BD4">
        <w:rPr>
          <w:rFonts w:ascii="Times New Roman" w:hAnsi="Times New Roman" w:cs="Times New Roman"/>
          <w:sz w:val="24"/>
          <w:szCs w:val="24"/>
        </w:rPr>
        <w:t>s</w:t>
      </w:r>
      <w:r w:rsidRPr="007B0DB1">
        <w:rPr>
          <w:rFonts w:ascii="Times New Roman" w:hAnsi="Times New Roman" w:cs="Times New Roman"/>
          <w:sz w:val="24"/>
          <w:szCs w:val="24"/>
        </w:rPr>
        <w:t>. Respondents will be directed to a web-based format as the primary mode of data collection, since a web-based collection is the preferred means to increase response rates, expedite the data collection process, simplify data verification, and facilitate report preparation. In the 2017 NCVSP, approximately 86% of respondents completed the instrument online, 14% completed the instrument over the phone, and eleven</w:t>
      </w:r>
      <w:r>
        <w:rPr>
          <w:rFonts w:ascii="Times New Roman" w:hAnsi="Times New Roman" w:cs="Times New Roman"/>
          <w:sz w:val="24"/>
          <w:szCs w:val="24"/>
        </w:rPr>
        <w:t xml:space="preserve"> individual</w:t>
      </w:r>
      <w:r w:rsidRPr="007B0DB1">
        <w:rPr>
          <w:rFonts w:ascii="Times New Roman" w:hAnsi="Times New Roman" w:cs="Times New Roman"/>
          <w:sz w:val="24"/>
          <w:szCs w:val="24"/>
        </w:rPr>
        <w:t xml:space="preserve"> VSPs requested the paper version. This suggests that most VSPs are capable of and even prefer to complete the survey online, but that response rates can be increased by offering multiple modes as part of the nonresponse </w:t>
      </w:r>
      <w:r>
        <w:rPr>
          <w:rFonts w:ascii="Times New Roman" w:hAnsi="Times New Roman" w:cs="Times New Roman"/>
          <w:sz w:val="24"/>
          <w:szCs w:val="24"/>
        </w:rPr>
        <w:t>follow-up</w:t>
      </w:r>
      <w:r w:rsidRPr="007B0DB1">
        <w:rPr>
          <w:rFonts w:ascii="Times New Roman" w:hAnsi="Times New Roman" w:cs="Times New Roman"/>
          <w:sz w:val="24"/>
          <w:szCs w:val="24"/>
        </w:rPr>
        <w:t xml:space="preserve"> procedures. </w:t>
      </w:r>
      <w:r w:rsidRPr="007B0DB1" w:rsidR="00D2430F">
        <w:rPr>
          <w:rFonts w:ascii="Times New Roman" w:hAnsi="Times New Roman" w:cs="Times New Roman"/>
          <w:sz w:val="24"/>
          <w:szCs w:val="24"/>
        </w:rPr>
        <w:t xml:space="preserve">The option to complete the survey via phone will be offered to all VSPs with whom telephone contact is made unless they indicate a preference for using </w:t>
      </w:r>
      <w:r w:rsidR="00D2430F">
        <w:rPr>
          <w:rFonts w:ascii="Times New Roman" w:hAnsi="Times New Roman" w:cs="Times New Roman"/>
          <w:sz w:val="24"/>
          <w:szCs w:val="24"/>
        </w:rPr>
        <w:t xml:space="preserve">the other </w:t>
      </w:r>
      <w:r w:rsidRPr="007B0DB1" w:rsidR="00D2430F">
        <w:rPr>
          <w:rFonts w:ascii="Times New Roman" w:hAnsi="Times New Roman" w:cs="Times New Roman"/>
          <w:sz w:val="24"/>
          <w:szCs w:val="24"/>
        </w:rPr>
        <w:t>modalit</w:t>
      </w:r>
      <w:r w:rsidR="00D2430F">
        <w:rPr>
          <w:rFonts w:ascii="Times New Roman" w:hAnsi="Times New Roman" w:cs="Times New Roman"/>
          <w:sz w:val="24"/>
          <w:szCs w:val="24"/>
        </w:rPr>
        <w:t>y</w:t>
      </w:r>
      <w:r w:rsidRPr="007B0DB1" w:rsidR="00D2430F">
        <w:rPr>
          <w:rFonts w:ascii="Times New Roman" w:hAnsi="Times New Roman" w:cs="Times New Roman"/>
          <w:sz w:val="24"/>
          <w:szCs w:val="24"/>
        </w:rPr>
        <w:t>.</w:t>
      </w:r>
    </w:p>
    <w:p w:rsidR="005B3085" w:rsidRPr="007B0DB1" w:rsidP="005B3085" w14:paraId="631158E4" w14:textId="77777777">
      <w:pPr>
        <w:spacing w:after="0" w:line="240" w:lineRule="auto"/>
        <w:rPr>
          <w:rFonts w:ascii="Times New Roman" w:hAnsi="Times New Roman" w:cs="Times New Roman"/>
          <w:sz w:val="24"/>
          <w:szCs w:val="24"/>
        </w:rPr>
      </w:pPr>
    </w:p>
    <w:p w:rsidR="005B3085" w:rsidRPr="007B0DB1" w:rsidP="005B3085" w14:paraId="2B8C183E"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Pr="007B0DB1">
        <w:rPr>
          <w:rFonts w:ascii="Times New Roman" w:hAnsi="Times New Roman" w:cs="Times New Roman"/>
          <w:color w:val="000000"/>
          <w:sz w:val="24"/>
          <w:szCs w:val="24"/>
        </w:rPr>
        <w:t xml:space="preserve"> proposed administration plan focuses on addressing the following potential vulnerabilities: low response rate, lengthy data collection, and high ineligibility. Our plan leverages what we know about the VSPs prior to the fielding of the survey by devising administration protocols based on completion and ineligibility rates from the 2017 NCVSP. </w:t>
      </w:r>
    </w:p>
    <w:p w:rsidR="005B3085" w:rsidRPr="007B0DB1" w:rsidP="005B3085" w14:paraId="388ACE34" w14:textId="77777777">
      <w:pPr>
        <w:autoSpaceDE w:val="0"/>
        <w:autoSpaceDN w:val="0"/>
        <w:adjustRightInd w:val="0"/>
        <w:spacing w:after="0" w:line="240" w:lineRule="auto"/>
        <w:rPr>
          <w:rFonts w:ascii="Times New Roman" w:hAnsi="Times New Roman" w:cs="Times New Roman"/>
          <w:color w:val="000000"/>
          <w:sz w:val="24"/>
          <w:szCs w:val="24"/>
        </w:rPr>
      </w:pPr>
    </w:p>
    <w:p w:rsidR="005B3085" w:rsidRPr="007B0DB1" w:rsidP="005B3085" w14:paraId="401565E6" w14:textId="5A0F8776">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All VSPs will be emailed </w:t>
      </w:r>
      <w:r w:rsidR="00512193">
        <w:rPr>
          <w:rFonts w:ascii="Times New Roman" w:hAnsi="Times New Roman" w:cs="Times New Roman"/>
          <w:sz w:val="24"/>
          <w:szCs w:val="24"/>
        </w:rPr>
        <w:t xml:space="preserve">or mailed </w:t>
      </w:r>
      <w:r w:rsidRPr="007B0DB1">
        <w:rPr>
          <w:rFonts w:ascii="Times New Roman" w:hAnsi="Times New Roman" w:cs="Times New Roman"/>
          <w:sz w:val="24"/>
          <w:szCs w:val="24"/>
        </w:rPr>
        <w:t>a</w:t>
      </w:r>
      <w:r w:rsidR="00512193">
        <w:rPr>
          <w:rFonts w:ascii="Times New Roman" w:hAnsi="Times New Roman" w:cs="Times New Roman"/>
          <w:sz w:val="24"/>
          <w:szCs w:val="24"/>
        </w:rPr>
        <w:t xml:space="preserve"> prenote from BJS and OVC to the director of the VSP two weeks prior to data collection confirming their contact information and letting them know about the NCVSP and start of data collection (see </w:t>
      </w:r>
      <w:r w:rsidRPr="00512193" w:rsidR="00512193">
        <w:rPr>
          <w:rFonts w:ascii="Times New Roman" w:hAnsi="Times New Roman" w:cs="Times New Roman"/>
          <w:b/>
          <w:bCs/>
          <w:sz w:val="24"/>
          <w:szCs w:val="24"/>
        </w:rPr>
        <w:t>Attachment 7</w:t>
      </w:r>
      <w:r w:rsidR="00512193">
        <w:rPr>
          <w:rFonts w:ascii="Times New Roman" w:hAnsi="Times New Roman" w:cs="Times New Roman"/>
          <w:sz w:val="24"/>
          <w:szCs w:val="24"/>
        </w:rPr>
        <w:t>).</w:t>
      </w:r>
      <w:r w:rsidRPr="007B0DB1">
        <w:rPr>
          <w:rFonts w:ascii="Times New Roman" w:hAnsi="Times New Roman" w:cs="Times New Roman"/>
          <w:sz w:val="24"/>
          <w:szCs w:val="24"/>
        </w:rPr>
        <w:t xml:space="preserve"> </w:t>
      </w:r>
      <w:r w:rsidR="00512193">
        <w:rPr>
          <w:rFonts w:ascii="Times New Roman" w:hAnsi="Times New Roman" w:cs="Times New Roman"/>
          <w:sz w:val="24"/>
          <w:szCs w:val="24"/>
        </w:rPr>
        <w:t xml:space="preserve">A </w:t>
      </w:r>
      <w:r w:rsidRPr="007B0DB1">
        <w:rPr>
          <w:rFonts w:ascii="Times New Roman" w:hAnsi="Times New Roman" w:cs="Times New Roman"/>
          <w:sz w:val="24"/>
          <w:szCs w:val="24"/>
        </w:rPr>
        <w:t>formal invitation letter</w:t>
      </w:r>
      <w:r w:rsidR="00512193">
        <w:rPr>
          <w:rFonts w:ascii="Times New Roman" w:hAnsi="Times New Roman" w:cs="Times New Roman"/>
          <w:sz w:val="24"/>
          <w:szCs w:val="24"/>
        </w:rPr>
        <w:t xml:space="preserve"> will be sent the first week of September </w:t>
      </w:r>
      <w:r w:rsidR="002F4CF3">
        <w:rPr>
          <w:rFonts w:ascii="Times New Roman" w:hAnsi="Times New Roman" w:cs="Times New Roman"/>
          <w:sz w:val="24"/>
          <w:szCs w:val="24"/>
        </w:rPr>
        <w:t>and will</w:t>
      </w:r>
      <w:r w:rsidRPr="007B0DB1">
        <w:rPr>
          <w:rFonts w:ascii="Times New Roman" w:hAnsi="Times New Roman" w:cs="Times New Roman"/>
          <w:sz w:val="24"/>
          <w:szCs w:val="24"/>
        </w:rPr>
        <w:t xml:space="preserve"> announc</w:t>
      </w:r>
      <w:r w:rsidR="002F4CF3">
        <w:rPr>
          <w:rFonts w:ascii="Times New Roman" w:hAnsi="Times New Roman" w:cs="Times New Roman"/>
          <w:sz w:val="24"/>
          <w:szCs w:val="24"/>
        </w:rPr>
        <w:t>e</w:t>
      </w:r>
      <w:r w:rsidRPr="007B0DB1">
        <w:rPr>
          <w:rFonts w:ascii="Times New Roman" w:hAnsi="Times New Roman" w:cs="Times New Roman"/>
          <w:sz w:val="24"/>
          <w:szCs w:val="24"/>
        </w:rPr>
        <w:t xml:space="preserve"> the start of the </w:t>
      </w:r>
      <w:r>
        <w:rPr>
          <w:rFonts w:ascii="Times New Roman" w:hAnsi="Times New Roman" w:cs="Times New Roman"/>
          <w:sz w:val="24"/>
          <w:szCs w:val="24"/>
        </w:rPr>
        <w:t>2023 NCVSP</w:t>
      </w:r>
      <w:r w:rsidRPr="007B0DB1">
        <w:rPr>
          <w:rFonts w:ascii="Times New Roman" w:hAnsi="Times New Roman" w:cs="Times New Roman"/>
          <w:sz w:val="24"/>
          <w:szCs w:val="24"/>
        </w:rPr>
        <w:t xml:space="preserve"> data collection (</w:t>
      </w:r>
      <w:r w:rsidRPr="002B64A1">
        <w:rPr>
          <w:rFonts w:ascii="Times New Roman" w:hAnsi="Times New Roman" w:cs="Times New Roman"/>
          <w:sz w:val="24"/>
          <w:szCs w:val="24"/>
        </w:rPr>
        <w:t xml:space="preserve">see </w:t>
      </w:r>
      <w:r w:rsidRPr="00B27B00">
        <w:rPr>
          <w:rFonts w:ascii="Times New Roman" w:hAnsi="Times New Roman"/>
          <w:b/>
          <w:sz w:val="24"/>
        </w:rPr>
        <w:t xml:space="preserve">Attachment </w:t>
      </w:r>
      <w:r w:rsidR="002F4CF3">
        <w:rPr>
          <w:rFonts w:ascii="Times New Roman" w:hAnsi="Times New Roman"/>
          <w:b/>
          <w:sz w:val="24"/>
        </w:rPr>
        <w:t>8</w:t>
      </w:r>
      <w:r w:rsidRPr="007B0DB1">
        <w:rPr>
          <w:rFonts w:ascii="Times New Roman" w:hAnsi="Times New Roman" w:cs="Times New Roman"/>
          <w:sz w:val="24"/>
          <w:szCs w:val="24"/>
        </w:rPr>
        <w:t xml:space="preserve">). Each </w:t>
      </w:r>
      <w:r>
        <w:rPr>
          <w:rFonts w:ascii="Times New Roman" w:hAnsi="Times New Roman" w:cs="Times New Roman"/>
          <w:sz w:val="24"/>
          <w:szCs w:val="24"/>
        </w:rPr>
        <w:t>organization or program</w:t>
      </w:r>
      <w:r w:rsidRPr="007B0DB1">
        <w:rPr>
          <w:rFonts w:ascii="Times New Roman" w:hAnsi="Times New Roman" w:cs="Times New Roman"/>
          <w:sz w:val="24"/>
          <w:szCs w:val="24"/>
        </w:rPr>
        <w:t xml:space="preserve"> will receive unique login information and a notification that the web survey is available for </w:t>
      </w:r>
      <w:r>
        <w:rPr>
          <w:rFonts w:ascii="Times New Roman" w:hAnsi="Times New Roman" w:cs="Times New Roman"/>
          <w:sz w:val="24"/>
          <w:szCs w:val="24"/>
        </w:rPr>
        <w:t>completion</w:t>
      </w:r>
      <w:r w:rsidRPr="007B0DB1">
        <w:rPr>
          <w:rFonts w:ascii="Times New Roman" w:hAnsi="Times New Roman" w:cs="Times New Roman"/>
          <w:sz w:val="24"/>
          <w:szCs w:val="24"/>
        </w:rPr>
        <w:t xml:space="preserve">. VSPs will be asked to complete the survey within one month. In order to maximize efficiency and decrease costs over the </w:t>
      </w:r>
      <w:r>
        <w:rPr>
          <w:rFonts w:ascii="Times New Roman" w:hAnsi="Times New Roman" w:cs="Times New Roman"/>
          <w:sz w:val="24"/>
          <w:szCs w:val="24"/>
        </w:rPr>
        <w:t>long term</w:t>
      </w:r>
      <w:r w:rsidRPr="007B0DB1">
        <w:rPr>
          <w:rFonts w:ascii="Times New Roman" w:hAnsi="Times New Roman" w:cs="Times New Roman"/>
          <w:sz w:val="24"/>
          <w:szCs w:val="24"/>
        </w:rPr>
        <w:t>, the use of a web-based completion mode is emphasized by providing the web URL in the initial contact. In order to assure a high response rate, respondents who fail to complete the web-based questionnaire  will still be provided with subsequent opportunities  to complete it over the telephone as needed.</w:t>
      </w:r>
    </w:p>
    <w:p w:rsidR="005B3085" w:rsidRPr="007B0DB1" w:rsidP="005B3085" w14:paraId="0FF30D90" w14:textId="77777777">
      <w:pPr>
        <w:spacing w:after="0" w:line="240" w:lineRule="auto"/>
        <w:rPr>
          <w:rFonts w:ascii="Times New Roman" w:hAnsi="Times New Roman" w:cs="Times New Roman"/>
          <w:sz w:val="24"/>
          <w:szCs w:val="24"/>
        </w:rPr>
      </w:pPr>
    </w:p>
    <w:p w:rsidR="005B3085" w:rsidRPr="00B27B00" w:rsidP="005B3085" w14:paraId="2074DDF0" w14:textId="531270F8">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VSPs that do not complete the survey but do not refuse to participate will receive a series of follow-up prompts increasing in intensity and cost over time</w:t>
      </w:r>
      <w:r>
        <w:rPr>
          <w:rFonts w:ascii="Times New Roman" w:hAnsi="Times New Roman" w:cs="Times New Roman"/>
          <w:sz w:val="24"/>
          <w:szCs w:val="24"/>
        </w:rPr>
        <w:t>.</w:t>
      </w:r>
      <w:r w:rsidRPr="007B0DB1">
        <w:rPr>
          <w:rFonts w:ascii="Times New Roman" w:hAnsi="Times New Roman" w:cs="Times New Roman"/>
          <w:sz w:val="24"/>
          <w:szCs w:val="24"/>
        </w:rPr>
        <w:t xml:space="preserve"> This approach follows from the Dillman recommendation of a tailored, hierarchical approach to data collection that begins with the least expensive contacting strategy and mode to complete the maximum number of interviews at minimal cost and transitions to more expensive contacts and modes to improve </w:t>
      </w:r>
      <w:r w:rsidRPr="007B0DB1">
        <w:rPr>
          <w:rFonts w:ascii="Times New Roman" w:hAnsi="Times New Roman" w:cs="Times New Roman"/>
          <w:sz w:val="24"/>
          <w:szCs w:val="24"/>
        </w:rPr>
        <w:t>completion rates.</w:t>
      </w:r>
      <w:r>
        <w:rPr>
          <w:rStyle w:val="FootnoteReference"/>
          <w:rFonts w:ascii="Times New Roman" w:hAnsi="Times New Roman" w:cs="Times New Roman"/>
          <w:sz w:val="24"/>
          <w:szCs w:val="24"/>
        </w:rPr>
        <w:footnoteReference w:id="3"/>
      </w:r>
      <w:r w:rsidR="00B27B00">
        <w:rPr>
          <w:rFonts w:ascii="Times New Roman" w:hAnsi="Times New Roman" w:cs="Times New Roman"/>
          <w:sz w:val="24"/>
          <w:szCs w:val="24"/>
        </w:rPr>
        <w:t xml:space="preserve"> </w:t>
      </w:r>
      <w:r w:rsidRPr="007B0DB1">
        <w:rPr>
          <w:rFonts w:ascii="Times New Roman" w:hAnsi="Times New Roman" w:cs="Times New Roman"/>
          <w:sz w:val="24"/>
        </w:rPr>
        <w:t xml:space="preserve">Participants who </w:t>
      </w:r>
      <w:r w:rsidRPr="007B0DB1" w:rsidR="00323B37">
        <w:rPr>
          <w:rFonts w:ascii="Times New Roman" w:hAnsi="Times New Roman" w:cs="Times New Roman"/>
          <w:sz w:val="24"/>
        </w:rPr>
        <w:t>start</w:t>
      </w:r>
      <w:r w:rsidRPr="007B0DB1">
        <w:rPr>
          <w:rFonts w:ascii="Times New Roman" w:hAnsi="Times New Roman" w:cs="Times New Roman"/>
          <w:sz w:val="24"/>
        </w:rPr>
        <w:t xml:space="preserve"> but </w:t>
      </w:r>
      <w:r w:rsidRPr="007B0DB1" w:rsidR="00323B37">
        <w:rPr>
          <w:rFonts w:ascii="Times New Roman" w:hAnsi="Times New Roman" w:cs="Times New Roman"/>
          <w:sz w:val="24"/>
        </w:rPr>
        <w:t>d</w:t>
      </w:r>
      <w:r w:rsidR="00B75F58">
        <w:rPr>
          <w:rFonts w:ascii="Times New Roman" w:hAnsi="Times New Roman" w:cs="Times New Roman"/>
          <w:sz w:val="24"/>
        </w:rPr>
        <w:t>o</w:t>
      </w:r>
      <w:r w:rsidRPr="007B0DB1">
        <w:rPr>
          <w:rFonts w:ascii="Times New Roman" w:hAnsi="Times New Roman" w:cs="Times New Roman"/>
          <w:sz w:val="24"/>
        </w:rPr>
        <w:t xml:space="preserve"> not complete the online survey will receive a series of email prompts connecting them to their unfinished survey or be contacted by phone if email prompts do not lead to a completed survey.  </w:t>
      </w:r>
    </w:p>
    <w:p w:rsidR="005B3085" w:rsidRPr="007B0DB1" w:rsidP="005B3085" w14:paraId="3E72FFE1" w14:textId="77777777">
      <w:pPr>
        <w:spacing w:after="0" w:line="240" w:lineRule="auto"/>
        <w:rPr>
          <w:rFonts w:ascii="Times New Roman" w:eastAsia="Times New Roman" w:hAnsi="Times New Roman" w:cs="Times New Roman"/>
          <w:b/>
          <w:i/>
          <w:sz w:val="24"/>
          <w:szCs w:val="24"/>
        </w:rPr>
      </w:pPr>
    </w:p>
    <w:p w:rsidR="005B3085" w:rsidRPr="007B0DB1" w:rsidP="005B3085" w14:paraId="5CCF1D59" w14:textId="1843B303">
      <w:pPr>
        <w:spacing w:after="0" w:line="240" w:lineRule="auto"/>
        <w:rPr>
          <w:rFonts w:ascii="Times New Roman" w:eastAsia="Times New Roman" w:hAnsi="Times New Roman" w:cs="Times New Roman"/>
          <w:sz w:val="24"/>
          <w:szCs w:val="24"/>
        </w:rPr>
      </w:pPr>
      <w:r w:rsidRPr="007B0DB1">
        <w:rPr>
          <w:rFonts w:ascii="Times New Roman" w:eastAsia="Times New Roman" w:hAnsi="Times New Roman" w:cs="Times New Roman"/>
          <w:sz w:val="24"/>
          <w:szCs w:val="24"/>
        </w:rPr>
        <w:t>Respondents completing the survey via the web instrument will enter their responses directly into the online instrument. Although the web-based questionnaire will include range checks for closed-ended response option</w:t>
      </w:r>
      <w:r>
        <w:rPr>
          <w:rFonts w:ascii="Times New Roman" w:eastAsia="Times New Roman" w:hAnsi="Times New Roman" w:cs="Times New Roman"/>
          <w:sz w:val="24"/>
          <w:szCs w:val="24"/>
        </w:rPr>
        <w:t>s</w:t>
      </w:r>
      <w:r w:rsidRPr="007B0DB1">
        <w:rPr>
          <w:rFonts w:ascii="Times New Roman" w:eastAsia="Times New Roman" w:hAnsi="Times New Roman" w:cs="Times New Roman"/>
          <w:sz w:val="24"/>
          <w:szCs w:val="24"/>
        </w:rPr>
        <w:t xml:space="preserve"> during data entry to avoid incorrect responses, the data collection agent will also review frequencies from web survey responses. Any issues will be investigated and resolved. Throughout the remainder of the data collection period, staff will conduct regular data frequency reviews to evaluate the quality and completeness of data captured in both the data entry (i.e., telephone) and web modes.</w:t>
      </w:r>
    </w:p>
    <w:p w:rsidR="005B3085" w:rsidRPr="007B0DB1" w:rsidP="005B3085" w14:paraId="10A5CB88" w14:textId="77777777">
      <w:pPr>
        <w:spacing w:after="0" w:line="240" w:lineRule="auto"/>
        <w:rPr>
          <w:rFonts w:ascii="Times New Roman" w:eastAsia="Times New Roman" w:hAnsi="Times New Roman" w:cs="Times New Roman"/>
          <w:sz w:val="24"/>
          <w:szCs w:val="24"/>
        </w:rPr>
      </w:pPr>
    </w:p>
    <w:p w:rsidR="005B3085" w:rsidP="005B3085" w14:paraId="437DDEF9" w14:textId="77777777">
      <w:pPr>
        <w:spacing w:after="0" w:line="240" w:lineRule="auto"/>
        <w:rPr>
          <w:rFonts w:ascii="Times New Roman" w:hAnsi="Times New Roman" w:cs="Times New Roman"/>
          <w:sz w:val="24"/>
          <w:szCs w:val="24"/>
        </w:rPr>
      </w:pPr>
      <w:r w:rsidRPr="007B0DB1">
        <w:rPr>
          <w:rFonts w:ascii="Times New Roman" w:hAnsi="Times New Roman" w:cs="Times New Roman"/>
          <w:bCs/>
          <w:sz w:val="24"/>
          <w:szCs w:val="24"/>
        </w:rPr>
        <w:t>If a victim service provider contacts BJS or the study team to inquire whether or not their organization is on the frame, the contractor will examine the frame to determine whether the organization is on it. If the VSP is not on the frame, the contractor will add the VSP’s information to the frame which will initiate the data collection for that VSP. Additionally, if it comes to the attention of the contractor, by some other source, a VSP is not on the frame, the contractor will obtain the contact information for the organization, add it to the frame which will initiate data collection</w:t>
      </w:r>
      <w:r w:rsidRPr="007B0DB1">
        <w:rPr>
          <w:rFonts w:ascii="Times New Roman" w:hAnsi="Times New Roman" w:cs="Times New Roman"/>
          <w:sz w:val="24"/>
          <w:szCs w:val="24"/>
        </w:rPr>
        <w:t>.</w:t>
      </w:r>
    </w:p>
    <w:p w:rsidR="005B3085" w:rsidRPr="007B0DB1" w:rsidP="005B3085" w14:paraId="4EDFC3A2" w14:textId="77777777">
      <w:pPr>
        <w:spacing w:after="0" w:line="240" w:lineRule="auto"/>
        <w:rPr>
          <w:rFonts w:ascii="Times New Roman" w:hAnsi="Times New Roman" w:cs="Times New Roman"/>
          <w:sz w:val="24"/>
          <w:szCs w:val="24"/>
        </w:rPr>
      </w:pPr>
    </w:p>
    <w:p w:rsidR="005B3085" w:rsidRPr="007B0DB1" w:rsidP="005B3085" w14:paraId="7960FB22"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3. Methods to </w:t>
      </w:r>
      <w:r>
        <w:rPr>
          <w:rFonts w:ascii="Times New Roman" w:hAnsi="Times New Roman" w:cs="Times New Roman"/>
          <w:b/>
          <w:sz w:val="24"/>
          <w:szCs w:val="24"/>
        </w:rPr>
        <w:t>M</w:t>
      </w:r>
      <w:r w:rsidRPr="007B0DB1">
        <w:rPr>
          <w:rFonts w:ascii="Times New Roman" w:hAnsi="Times New Roman" w:cs="Times New Roman"/>
          <w:b/>
          <w:sz w:val="24"/>
          <w:szCs w:val="24"/>
        </w:rPr>
        <w:t xml:space="preserve">aximize </w:t>
      </w:r>
      <w:r>
        <w:rPr>
          <w:rFonts w:ascii="Times New Roman" w:hAnsi="Times New Roman" w:cs="Times New Roman"/>
          <w:b/>
          <w:sz w:val="24"/>
          <w:szCs w:val="24"/>
        </w:rPr>
        <w:t>R</w:t>
      </w:r>
      <w:r w:rsidRPr="007B0DB1">
        <w:rPr>
          <w:rFonts w:ascii="Times New Roman" w:hAnsi="Times New Roman" w:cs="Times New Roman"/>
          <w:b/>
          <w:sz w:val="24"/>
          <w:szCs w:val="24"/>
        </w:rPr>
        <w:t>esponse</w:t>
      </w:r>
    </w:p>
    <w:p w:rsidR="005B3085" w:rsidRPr="007B0DB1" w:rsidP="005B3085" w14:paraId="188F4D07" w14:textId="77777777">
      <w:pPr>
        <w:spacing w:after="0" w:line="240" w:lineRule="auto"/>
        <w:rPr>
          <w:rFonts w:ascii="Times New Roman" w:hAnsi="Times New Roman" w:cs="Times New Roman"/>
          <w:sz w:val="24"/>
          <w:szCs w:val="24"/>
        </w:rPr>
      </w:pPr>
    </w:p>
    <w:p w:rsidR="005B3085" w:rsidRPr="007B0DB1" w:rsidP="005B3085" w14:paraId="4C8ABAD1" w14:textId="77777777">
      <w:pPr>
        <w:spacing w:after="0" w:line="240" w:lineRule="auto"/>
        <w:rPr>
          <w:rFonts w:ascii="Times New Roman" w:hAnsi="Times New Roman" w:cs="Times New Roman"/>
          <w:sz w:val="24"/>
          <w:szCs w:val="24"/>
        </w:rPr>
      </w:pPr>
      <w:r w:rsidRPr="007B0DB1">
        <w:rPr>
          <w:rFonts w:ascii="Times New Roman" w:hAnsi="Times New Roman" w:cs="Times New Roman"/>
          <w:b/>
          <w:i/>
          <w:sz w:val="24"/>
          <w:szCs w:val="24"/>
        </w:rPr>
        <w:t xml:space="preserve">Instrument development. </w:t>
      </w:r>
      <w:r w:rsidRPr="007B0DB1">
        <w:rPr>
          <w:rFonts w:ascii="Times New Roman" w:hAnsi="Times New Roman" w:cs="Times New Roman"/>
          <w:sz w:val="24"/>
          <w:szCs w:val="24"/>
        </w:rPr>
        <w:t>The design of the 2023 NCVSP questionnaire and the plans for recruiting VSPs are consistent with current leading research on survey design and implementation.</w:t>
      </w:r>
      <w:r>
        <w:rPr>
          <w:rFonts w:ascii="Times New Roman" w:hAnsi="Times New Roman" w:cs="Times New Roman"/>
          <w:sz w:val="24"/>
          <w:szCs w:val="24"/>
          <w:vertAlign w:val="superscript"/>
        </w:rPr>
        <w:footnoteReference w:id="4"/>
      </w:r>
      <w:r w:rsidRPr="007B0DB1">
        <w:rPr>
          <w:rFonts w:ascii="Times New Roman" w:hAnsi="Times New Roman" w:cs="Times New Roman"/>
          <w:sz w:val="24"/>
          <w:szCs w:val="24"/>
        </w:rPr>
        <w:t xml:space="preserve"> The instrument has been </w:t>
      </w:r>
      <w:r w:rsidRPr="00F309FB">
        <w:rPr>
          <w:rFonts w:ascii="Times New Roman" w:hAnsi="Times New Roman" w:cs="Times New Roman"/>
          <w:sz w:val="24"/>
          <w:szCs w:val="24"/>
        </w:rPr>
        <w:t>designed to be short (15 minutes) and</w:t>
      </w:r>
      <w:r w:rsidRPr="007B0DB1">
        <w:rPr>
          <w:rFonts w:ascii="Times New Roman" w:hAnsi="Times New Roman" w:cs="Times New Roman"/>
          <w:sz w:val="24"/>
          <w:szCs w:val="24"/>
        </w:rPr>
        <w:t xml:space="preserve"> asks fairly broad questions about the VSP entity. All respondents are encouraged to complete the online survey which employs skip patterns to present only applicable questions to respondents. The instrument includes several design elements intended to increase the ease of reading and understanding the questionnaire. First, related questions are grouped together in topical sections. Questions and instructions are presented in a consistent manner on each page in order to allow respondents to comprehend question items more readily. Proper alignment and vertical spacing is also used to help respondents mentally categorize the information on the page and to aid in a neat, well-organized presentation. </w:t>
      </w:r>
    </w:p>
    <w:p w:rsidR="005B3085" w:rsidRPr="007B0DB1" w:rsidP="005B3085" w14:paraId="012DC363" w14:textId="77777777">
      <w:pPr>
        <w:spacing w:after="0" w:line="240" w:lineRule="auto"/>
        <w:rPr>
          <w:rFonts w:ascii="Times New Roman" w:hAnsi="Times New Roman" w:cs="Times New Roman"/>
          <w:sz w:val="24"/>
          <w:szCs w:val="24"/>
        </w:rPr>
      </w:pPr>
    </w:p>
    <w:p w:rsidR="005B3085" w:rsidRPr="007B0DB1" w:rsidP="005B3085" w14:paraId="53AD702D" w14:textId="77777777">
      <w:pPr>
        <w:spacing w:after="0" w:line="240" w:lineRule="auto"/>
        <w:rPr>
          <w:rFonts w:ascii="Times New Roman" w:hAnsi="Times New Roman" w:cs="Times New Roman"/>
          <w:sz w:val="24"/>
          <w:szCs w:val="24"/>
        </w:rPr>
      </w:pPr>
      <w:r w:rsidRPr="007B0DB1">
        <w:rPr>
          <w:rFonts w:ascii="Times New Roman" w:hAnsi="Times New Roman" w:cs="Times New Roman"/>
          <w:b/>
          <w:i/>
          <w:sz w:val="24"/>
          <w:szCs w:val="24"/>
        </w:rPr>
        <w:t>Outreach and recruitment efforts.</w:t>
      </w:r>
      <w:r w:rsidRPr="007B0DB1">
        <w:rPr>
          <w:rFonts w:ascii="Times New Roman" w:hAnsi="Times New Roman" w:cs="Times New Roman"/>
          <w:sz w:val="24"/>
          <w:szCs w:val="24"/>
        </w:rPr>
        <w:t xml:space="preserve"> Our recruitment strategies have also been designed to maximize response rates. Because this will be a complete enumeration of all eligible entities on the roster, initial outreach efforts will include </w:t>
      </w:r>
      <w:r>
        <w:rPr>
          <w:rFonts w:ascii="Times New Roman" w:hAnsi="Times New Roman" w:cs="Times New Roman"/>
          <w:sz w:val="24"/>
          <w:szCs w:val="24"/>
        </w:rPr>
        <w:t>broad-scale</w:t>
      </w:r>
      <w:r w:rsidRPr="007B0DB1">
        <w:rPr>
          <w:rFonts w:ascii="Times New Roman" w:hAnsi="Times New Roman" w:cs="Times New Roman"/>
          <w:sz w:val="24"/>
          <w:szCs w:val="24"/>
        </w:rPr>
        <w:t xml:space="preserve"> activities to raise awareness of the survey and promote enthusiasm for its success. The project team also plans to utilize external stakeholders, including OVC and OVW, the expert panel members, </w:t>
      </w:r>
      <w:r>
        <w:rPr>
          <w:rFonts w:ascii="Times New Roman" w:hAnsi="Times New Roman" w:cs="Times New Roman"/>
          <w:sz w:val="24"/>
          <w:szCs w:val="24"/>
        </w:rPr>
        <w:t xml:space="preserve">entities who provided lists, advocates who volunteered to be involved in response to outreach through NOVA, </w:t>
      </w:r>
      <w:r w:rsidRPr="007B0DB1">
        <w:rPr>
          <w:rFonts w:ascii="Times New Roman" w:hAnsi="Times New Roman" w:cs="Times New Roman"/>
          <w:sz w:val="24"/>
          <w:szCs w:val="24"/>
        </w:rPr>
        <w:t xml:space="preserve">VOCA </w:t>
      </w:r>
      <w:r w:rsidRPr="007B0DB1">
        <w:rPr>
          <w:rFonts w:ascii="Times New Roman" w:hAnsi="Times New Roman" w:cs="Times New Roman"/>
          <w:sz w:val="24"/>
          <w:szCs w:val="24"/>
        </w:rPr>
        <w:t xml:space="preserve">administrators, </w:t>
      </w:r>
      <w:r>
        <w:rPr>
          <w:rFonts w:ascii="Times New Roman" w:hAnsi="Times New Roman" w:cs="Times New Roman"/>
          <w:sz w:val="24"/>
          <w:szCs w:val="24"/>
        </w:rPr>
        <w:t xml:space="preserve">and others </w:t>
      </w:r>
      <w:r w:rsidRPr="007B0DB1">
        <w:rPr>
          <w:rFonts w:ascii="Times New Roman" w:hAnsi="Times New Roman" w:cs="Times New Roman"/>
          <w:sz w:val="24"/>
          <w:szCs w:val="24"/>
        </w:rPr>
        <w:t>to encourage and increase cooperation among VSPs. This is expected to be particularly helpful in legitimizing the proposed NCVSP which is important because this is the second time the federal government is surveying all VSPs. Working through trusted intermediaries who are part of the project expert panel and project staff will</w:t>
      </w:r>
      <w:r>
        <w:rPr>
          <w:rFonts w:ascii="Times New Roman" w:hAnsi="Times New Roman" w:cs="Times New Roman"/>
          <w:sz w:val="24"/>
          <w:szCs w:val="24"/>
        </w:rPr>
        <w:t xml:space="preserve"> undertake various outreach activities, including</w:t>
      </w:r>
      <w:r w:rsidRPr="007B0DB1">
        <w:rPr>
          <w:rFonts w:ascii="Times New Roman" w:hAnsi="Times New Roman" w:cs="Times New Roman"/>
          <w:sz w:val="24"/>
          <w:szCs w:val="24"/>
        </w:rPr>
        <w:t xml:space="preserve">: </w:t>
      </w:r>
    </w:p>
    <w:p w:rsidR="005B3085" w:rsidRPr="007B0DB1" w:rsidP="005B3085" w14:paraId="3FB54591" w14:textId="77777777">
      <w:pPr>
        <w:spacing w:after="0" w:line="240" w:lineRule="auto"/>
        <w:rPr>
          <w:rFonts w:ascii="Times New Roman" w:hAnsi="Times New Roman" w:cs="Times New Roman"/>
          <w:sz w:val="24"/>
          <w:szCs w:val="24"/>
        </w:rPr>
      </w:pPr>
    </w:p>
    <w:p w:rsidR="005B3085" w:rsidRPr="007B0DB1" w:rsidP="005B3085" w14:paraId="283A9B1A" w14:textId="77777777">
      <w:pPr>
        <w:numPr>
          <w:ilvl w:val="0"/>
          <w:numId w:val="12"/>
        </w:numPr>
        <w:spacing w:after="0" w:line="240" w:lineRule="auto"/>
        <w:contextualSpacing/>
        <w:rPr>
          <w:rFonts w:ascii="Times New Roman" w:eastAsia="Times New Roman" w:hAnsi="Times New Roman" w:cs="Times New Roman"/>
          <w:sz w:val="24"/>
          <w:szCs w:val="24"/>
        </w:rPr>
      </w:pPr>
      <w:r w:rsidRPr="007B0DB1">
        <w:rPr>
          <w:rFonts w:ascii="Times New Roman" w:eastAsia="Times New Roman" w:hAnsi="Times New Roman" w:cs="Times New Roman"/>
          <w:sz w:val="24"/>
          <w:szCs w:val="24"/>
        </w:rPr>
        <w:t>Distribut</w:t>
      </w:r>
      <w:r>
        <w:rPr>
          <w:rFonts w:ascii="Times New Roman" w:eastAsia="Times New Roman" w:hAnsi="Times New Roman" w:cs="Times New Roman"/>
          <w:sz w:val="24"/>
          <w:szCs w:val="24"/>
        </w:rPr>
        <w:t>ing</w:t>
      </w:r>
      <w:r w:rsidRPr="007B0DB1">
        <w:rPr>
          <w:rFonts w:ascii="Times New Roman" w:eastAsia="Times New Roman" w:hAnsi="Times New Roman" w:cs="Times New Roman"/>
          <w:sz w:val="24"/>
          <w:szCs w:val="24"/>
        </w:rPr>
        <w:t xml:space="preserve"> short informational blurbs to be shared in organization newsletters</w:t>
      </w:r>
      <w:r>
        <w:rPr>
          <w:rFonts w:ascii="Times New Roman" w:eastAsia="Times New Roman" w:hAnsi="Times New Roman" w:cs="Times New Roman"/>
          <w:sz w:val="24"/>
          <w:szCs w:val="24"/>
        </w:rPr>
        <w:t xml:space="preserve"> or through social media</w:t>
      </w:r>
      <w:r w:rsidRPr="007B0DB1">
        <w:rPr>
          <w:rFonts w:ascii="Times New Roman" w:eastAsia="Times New Roman" w:hAnsi="Times New Roman" w:cs="Times New Roman"/>
          <w:sz w:val="24"/>
          <w:szCs w:val="24"/>
        </w:rPr>
        <w:t>. (One month prior to launch.)</w:t>
      </w:r>
    </w:p>
    <w:p w:rsidR="005B3085" w:rsidRPr="007B0DB1" w:rsidP="005B3085" w14:paraId="6B5CFC99" w14:textId="77777777">
      <w:pPr>
        <w:spacing w:after="0" w:line="240" w:lineRule="auto"/>
        <w:rPr>
          <w:rFonts w:ascii="Times New Roman" w:hAnsi="Times New Roman" w:cs="Times New Roman"/>
          <w:sz w:val="24"/>
          <w:szCs w:val="24"/>
        </w:rPr>
      </w:pPr>
    </w:p>
    <w:p w:rsidR="005B3085" w:rsidRPr="007B0DB1" w:rsidP="005B3085" w14:paraId="695376B6" w14:textId="77777777">
      <w:pPr>
        <w:numPr>
          <w:ilvl w:val="0"/>
          <w:numId w:val="12"/>
        </w:numPr>
        <w:spacing w:after="0" w:line="240" w:lineRule="auto"/>
        <w:contextualSpacing/>
        <w:rPr>
          <w:rFonts w:ascii="Times New Roman" w:eastAsia="Times New Roman" w:hAnsi="Times New Roman" w:cs="Times New Roman"/>
          <w:sz w:val="24"/>
          <w:szCs w:val="24"/>
        </w:rPr>
      </w:pPr>
      <w:r w:rsidRPr="007B0DB1">
        <w:rPr>
          <w:rFonts w:ascii="Times New Roman" w:eastAsia="Times New Roman" w:hAnsi="Times New Roman" w:cs="Times New Roman"/>
          <w:sz w:val="24"/>
          <w:szCs w:val="24"/>
        </w:rPr>
        <w:t>Ask</w:t>
      </w:r>
      <w:r>
        <w:rPr>
          <w:rFonts w:ascii="Times New Roman" w:eastAsia="Times New Roman" w:hAnsi="Times New Roman" w:cs="Times New Roman"/>
          <w:sz w:val="24"/>
          <w:szCs w:val="24"/>
        </w:rPr>
        <w:t>ing</w:t>
      </w:r>
      <w:r w:rsidRPr="007B0DB1">
        <w:rPr>
          <w:rFonts w:ascii="Times New Roman" w:eastAsia="Times New Roman" w:hAnsi="Times New Roman" w:cs="Times New Roman"/>
          <w:sz w:val="24"/>
          <w:szCs w:val="24"/>
        </w:rPr>
        <w:t xml:space="preserve"> expert panel members</w:t>
      </w:r>
      <w:r>
        <w:rPr>
          <w:rFonts w:ascii="Times New Roman" w:eastAsia="Times New Roman" w:hAnsi="Times New Roman" w:cs="Times New Roman"/>
          <w:sz w:val="24"/>
          <w:szCs w:val="24"/>
        </w:rPr>
        <w:t xml:space="preserve"> and other stakeholders</w:t>
      </w:r>
      <w:r w:rsidRPr="007B0DB1">
        <w:rPr>
          <w:rFonts w:ascii="Times New Roman" w:eastAsia="Times New Roman" w:hAnsi="Times New Roman" w:cs="Times New Roman"/>
          <w:sz w:val="24"/>
          <w:szCs w:val="24"/>
        </w:rPr>
        <w:t xml:space="preserve"> to help advertise </w:t>
      </w:r>
      <w:r>
        <w:rPr>
          <w:rFonts w:ascii="Times New Roman" w:eastAsia="Times New Roman" w:hAnsi="Times New Roman" w:cs="Times New Roman"/>
          <w:sz w:val="24"/>
          <w:szCs w:val="24"/>
        </w:rPr>
        <w:t xml:space="preserve">or co-host </w:t>
      </w:r>
      <w:r w:rsidRPr="007B0DB1">
        <w:rPr>
          <w:rFonts w:ascii="Times New Roman" w:eastAsia="Times New Roman" w:hAnsi="Times New Roman" w:cs="Times New Roman"/>
          <w:sz w:val="24"/>
          <w:szCs w:val="24"/>
        </w:rPr>
        <w:t>informational webinar</w:t>
      </w:r>
      <w:r>
        <w:rPr>
          <w:rFonts w:ascii="Times New Roman" w:eastAsia="Times New Roman" w:hAnsi="Times New Roman" w:cs="Times New Roman"/>
          <w:sz w:val="24"/>
          <w:szCs w:val="24"/>
        </w:rPr>
        <w:t>s</w:t>
      </w:r>
      <w:r w:rsidRPr="007B0DB1">
        <w:rPr>
          <w:rFonts w:ascii="Times New Roman" w:eastAsia="Times New Roman" w:hAnsi="Times New Roman" w:cs="Times New Roman"/>
          <w:sz w:val="24"/>
          <w:szCs w:val="24"/>
        </w:rPr>
        <w:t xml:space="preserve"> that will be held for all VSPs. (One month prior to launch.)</w:t>
      </w:r>
    </w:p>
    <w:p w:rsidR="005B3085" w:rsidRPr="007B0DB1" w:rsidP="005B3085" w14:paraId="41FE0B25" w14:textId="77777777">
      <w:pPr>
        <w:spacing w:after="0" w:line="240" w:lineRule="auto"/>
        <w:rPr>
          <w:rFonts w:ascii="Times New Roman" w:hAnsi="Times New Roman" w:cs="Times New Roman"/>
          <w:sz w:val="24"/>
          <w:szCs w:val="24"/>
        </w:rPr>
      </w:pPr>
    </w:p>
    <w:p w:rsidR="005B3085" w:rsidRPr="001729A7" w:rsidP="005B3085" w14:paraId="49FE5AEA" w14:textId="2F8E70D2">
      <w:pPr>
        <w:numPr>
          <w:ilvl w:val="0"/>
          <w:numId w:val="12"/>
        </w:numPr>
        <w:spacing w:after="0" w:line="240" w:lineRule="auto"/>
        <w:contextualSpacing/>
        <w:rPr>
          <w:rFonts w:ascii="Times New Roman" w:eastAsia="Times New Roman" w:hAnsi="Times New Roman" w:cs="Times New Roman"/>
          <w:sz w:val="24"/>
          <w:szCs w:val="24"/>
        </w:rPr>
      </w:pPr>
      <w:r w:rsidRPr="001729A7">
        <w:rPr>
          <w:rFonts w:ascii="Times New Roman" w:eastAsia="Times New Roman" w:hAnsi="Times New Roman" w:cs="Times New Roman"/>
          <w:sz w:val="24"/>
          <w:szCs w:val="24"/>
        </w:rPr>
        <w:t>Asking stakeholders to distribute</w:t>
      </w:r>
      <w:r>
        <w:rPr>
          <w:rFonts w:ascii="Times New Roman" w:eastAsia="Times New Roman" w:hAnsi="Times New Roman" w:cs="Times New Roman"/>
          <w:sz w:val="24"/>
          <w:szCs w:val="24"/>
        </w:rPr>
        <w:t>,</w:t>
      </w:r>
      <w:r w:rsidRPr="001729A7">
        <w:rPr>
          <w:rFonts w:ascii="Times New Roman" w:eastAsia="Times New Roman" w:hAnsi="Times New Roman" w:cs="Times New Roman"/>
          <w:sz w:val="24"/>
          <w:szCs w:val="24"/>
        </w:rPr>
        <w:t xml:space="preserve"> through their networks</w:t>
      </w:r>
      <w:r>
        <w:rPr>
          <w:rFonts w:ascii="Times New Roman" w:eastAsia="Times New Roman" w:hAnsi="Times New Roman" w:cs="Times New Roman"/>
          <w:sz w:val="24"/>
          <w:szCs w:val="24"/>
        </w:rPr>
        <w:t>,</w:t>
      </w:r>
      <w:r w:rsidRPr="001729A7">
        <w:rPr>
          <w:rFonts w:ascii="Times New Roman" w:eastAsia="Times New Roman" w:hAnsi="Times New Roman" w:cs="Times New Roman"/>
          <w:sz w:val="24"/>
          <w:szCs w:val="24"/>
        </w:rPr>
        <w:t xml:space="preserve"> reminder blurbs urging service providers to take part in the</w:t>
      </w:r>
      <w:r>
        <w:rPr>
          <w:rFonts w:ascii="Times New Roman" w:eastAsia="Times New Roman" w:hAnsi="Times New Roman" w:cs="Times New Roman"/>
          <w:sz w:val="24"/>
          <w:szCs w:val="24"/>
        </w:rPr>
        <w:t xml:space="preserve"> NCVSP</w:t>
      </w:r>
      <w:r w:rsidRPr="001729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(Throughout data collection.)</w:t>
      </w:r>
      <w:r w:rsidRPr="001729A7">
        <w:rPr>
          <w:rFonts w:ascii="Times New Roman" w:eastAsia="Times New Roman" w:hAnsi="Times New Roman" w:cs="Times New Roman"/>
          <w:sz w:val="24"/>
          <w:szCs w:val="24"/>
        </w:rPr>
        <w:t xml:space="preserve"> </w:t>
      </w:r>
    </w:p>
    <w:p w:rsidR="005B3085" w:rsidP="005B3085" w14:paraId="3DF29FFF" w14:textId="77777777">
      <w:pPr>
        <w:spacing w:after="0" w:line="240" w:lineRule="auto"/>
        <w:ind w:left="720"/>
        <w:contextualSpacing/>
        <w:rPr>
          <w:rFonts w:ascii="Times New Roman" w:eastAsia="Times New Roman" w:hAnsi="Times New Roman" w:cs="Times New Roman"/>
          <w:sz w:val="24"/>
          <w:szCs w:val="24"/>
        </w:rPr>
      </w:pPr>
    </w:p>
    <w:p w:rsidR="005B3085" w:rsidRPr="007B0DB1" w:rsidP="005B3085" w14:paraId="1FF0BD13" w14:textId="77777777">
      <w:pPr>
        <w:numPr>
          <w:ilvl w:val="0"/>
          <w:numId w:val="1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Raising awareness of the NCVSP at provider conferences including the VOCA administrators conference and NOVA’s annual conference (Throughout data collection.). </w:t>
      </w:r>
    </w:p>
    <w:p w:rsidR="005B3085" w:rsidRPr="007B0DB1" w:rsidP="005B3085" w14:paraId="719247A8" w14:textId="77777777">
      <w:pPr>
        <w:spacing w:after="0" w:line="240" w:lineRule="auto"/>
        <w:ind w:left="720"/>
        <w:contextualSpacing/>
        <w:rPr>
          <w:rFonts w:ascii="Times New Roman" w:eastAsia="Times New Roman" w:hAnsi="Times New Roman" w:cs="Times New Roman"/>
          <w:sz w:val="24"/>
          <w:szCs w:val="24"/>
        </w:rPr>
      </w:pPr>
    </w:p>
    <w:p w:rsidR="005B3085" w:rsidRPr="007B0DB1" w:rsidP="005B3085" w14:paraId="13D3FC5C" w14:textId="4A197DE7">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Each of those awareness materials will link to </w:t>
      </w:r>
      <w:r w:rsidR="00786BD4">
        <w:rPr>
          <w:rFonts w:ascii="Times New Roman" w:hAnsi="Times New Roman" w:cs="Times New Roman"/>
          <w:sz w:val="24"/>
          <w:szCs w:val="24"/>
        </w:rPr>
        <w:t>similar</w:t>
      </w:r>
      <w:r w:rsidRPr="007B0DB1">
        <w:rPr>
          <w:rFonts w:ascii="Times New Roman" w:hAnsi="Times New Roman" w:cs="Times New Roman"/>
          <w:sz w:val="24"/>
          <w:szCs w:val="24"/>
        </w:rPr>
        <w:t xml:space="preserve"> </w:t>
      </w:r>
      <w:r>
        <w:rPr>
          <w:rFonts w:ascii="Times New Roman" w:hAnsi="Times New Roman" w:cs="Times New Roman"/>
          <w:sz w:val="24"/>
          <w:szCs w:val="24"/>
        </w:rPr>
        <w:t>webpage</w:t>
      </w:r>
      <w:r w:rsidR="00786BD4">
        <w:rPr>
          <w:rFonts w:ascii="Times New Roman" w:hAnsi="Times New Roman" w:cs="Times New Roman"/>
          <w:sz w:val="24"/>
          <w:szCs w:val="24"/>
        </w:rPr>
        <w:t>s hosted by BJS and JRSA</w:t>
      </w:r>
      <w:r w:rsidRPr="007B0DB1">
        <w:rPr>
          <w:rFonts w:ascii="Times New Roman" w:hAnsi="Times New Roman" w:cs="Times New Roman"/>
          <w:sz w:val="24"/>
          <w:szCs w:val="24"/>
        </w:rPr>
        <w:t xml:space="preserve"> that provide more information about the project and the importance of participation. Th</w:t>
      </w:r>
      <w:r w:rsidR="00786BD4">
        <w:rPr>
          <w:rFonts w:ascii="Times New Roman" w:hAnsi="Times New Roman" w:cs="Times New Roman"/>
          <w:sz w:val="24"/>
          <w:szCs w:val="24"/>
        </w:rPr>
        <w:t>ese</w:t>
      </w:r>
      <w:r w:rsidRPr="007B0DB1">
        <w:rPr>
          <w:rFonts w:ascii="Times New Roman" w:hAnsi="Times New Roman" w:cs="Times New Roman"/>
          <w:sz w:val="24"/>
          <w:szCs w:val="24"/>
        </w:rPr>
        <w:t xml:space="preserve"> </w:t>
      </w:r>
      <w:r>
        <w:rPr>
          <w:rFonts w:ascii="Times New Roman" w:hAnsi="Times New Roman" w:cs="Times New Roman"/>
          <w:sz w:val="24"/>
          <w:szCs w:val="24"/>
        </w:rPr>
        <w:t>webpage</w:t>
      </w:r>
      <w:r w:rsidR="00786BD4">
        <w:rPr>
          <w:rFonts w:ascii="Times New Roman" w:hAnsi="Times New Roman" w:cs="Times New Roman"/>
          <w:sz w:val="24"/>
          <w:szCs w:val="24"/>
        </w:rPr>
        <w:t>s</w:t>
      </w:r>
      <w:r w:rsidRPr="007B0DB1">
        <w:rPr>
          <w:rFonts w:ascii="Times New Roman" w:hAnsi="Times New Roman" w:cs="Times New Roman"/>
          <w:sz w:val="24"/>
          <w:szCs w:val="24"/>
        </w:rPr>
        <w:t xml:space="preserve"> will include a list of the trusted victim advocacy leaders and other stakeholders who are involved in the project, which should give participants additional confidence in the survey project.</w:t>
      </w:r>
    </w:p>
    <w:p w:rsidR="005B3085" w:rsidRPr="007B0DB1" w:rsidP="005B3085" w14:paraId="46850081" w14:textId="77777777">
      <w:pPr>
        <w:spacing w:after="0" w:line="240" w:lineRule="auto"/>
        <w:rPr>
          <w:rFonts w:ascii="Times New Roman" w:hAnsi="Times New Roman" w:cs="Times New Roman"/>
          <w:sz w:val="24"/>
          <w:szCs w:val="24"/>
        </w:rPr>
      </w:pPr>
    </w:p>
    <w:p w:rsidR="005B3085" w:rsidRPr="007B0DB1" w:rsidP="005B3085" w14:paraId="77713FB5" w14:textId="6F0130C4">
      <w:pPr>
        <w:spacing w:after="0" w:line="240" w:lineRule="auto"/>
        <w:rPr>
          <w:rFonts w:ascii="Times New Roman" w:hAnsi="Times New Roman" w:cs="Times New Roman"/>
          <w:sz w:val="24"/>
          <w:szCs w:val="24"/>
        </w:rPr>
      </w:pPr>
      <w:r w:rsidRPr="007B0DB1">
        <w:rPr>
          <w:rFonts w:ascii="Times New Roman" w:hAnsi="Times New Roman" w:cs="Times New Roman"/>
          <w:b/>
          <w:i/>
          <w:sz w:val="24"/>
          <w:szCs w:val="24"/>
        </w:rPr>
        <w:t>Nonresponse follow-up protocols.</w:t>
      </w:r>
      <w:r w:rsidRPr="007B0DB1">
        <w:rPr>
          <w:rFonts w:ascii="Times New Roman" w:hAnsi="Times New Roman" w:cs="Times New Roman"/>
          <w:sz w:val="24"/>
          <w:szCs w:val="24"/>
        </w:rPr>
        <w:t xml:space="preserve"> Once the data collection has launched, the approach to nonresponse follow-up is also consistent with best practices in survey research and entails the following steps shown in </w:t>
      </w:r>
      <w:r w:rsidRPr="00A94F70">
        <w:rPr>
          <w:rFonts w:ascii="Times New Roman" w:hAnsi="Times New Roman" w:cs="Times New Roman"/>
          <w:sz w:val="24"/>
          <w:szCs w:val="24"/>
        </w:rPr>
        <w:t xml:space="preserve">Table </w:t>
      </w:r>
      <w:r w:rsidR="003E537A">
        <w:rPr>
          <w:rFonts w:ascii="Times New Roman" w:hAnsi="Times New Roman" w:cs="Times New Roman"/>
          <w:sz w:val="24"/>
          <w:szCs w:val="24"/>
        </w:rPr>
        <w:t>6</w:t>
      </w:r>
      <w:r w:rsidRPr="007B0DB1">
        <w:rPr>
          <w:rFonts w:ascii="Times New Roman" w:hAnsi="Times New Roman" w:cs="Times New Roman"/>
          <w:sz w:val="24"/>
          <w:szCs w:val="24"/>
        </w:rPr>
        <w:t>, which shows the procedures and timing of contacts to respondents.  The “likely to respond” and “less likely” to respond are based on the response rates by VSP type in the 2017 NCVSP.</w:t>
      </w:r>
    </w:p>
    <w:p w:rsidR="005B3085" w:rsidRPr="007B0DB1" w:rsidP="005B3085" w14:paraId="4EA603B4" w14:textId="77777777">
      <w:pPr>
        <w:spacing w:after="0" w:line="240" w:lineRule="auto"/>
        <w:rPr>
          <w:rFonts w:ascii="Times New Roman" w:hAnsi="Times New Roman" w:cs="Times New Roman"/>
          <w:sz w:val="24"/>
          <w:szCs w:val="24"/>
        </w:rPr>
      </w:pPr>
    </w:p>
    <w:p w:rsidR="002F4CF3" w14:paraId="08342698" w14:textId="77777777">
      <w:pPr>
        <w:rPr>
          <w:rFonts w:ascii="Times New Roman" w:hAnsi="Times New Roman" w:cs="Times New Roman"/>
          <w:b/>
          <w:bCs/>
          <w:sz w:val="24"/>
          <w:szCs w:val="24"/>
        </w:rPr>
        <w:sectPr w:rsidSect="00B7500E">
          <w:headerReference w:type="default" r:id="rId5"/>
          <w:footerReference w:type="default" r:id="rId6"/>
          <w:pgSz w:w="12240" w:h="15840"/>
          <w:pgMar w:top="1440" w:right="1440" w:bottom="1440" w:left="1440" w:header="720" w:footer="720" w:gutter="0"/>
          <w:cols w:space="720"/>
          <w:docGrid w:linePitch="360"/>
        </w:sectPr>
      </w:pPr>
    </w:p>
    <w:p w:rsidR="005B3085" w:rsidRPr="00F9711B" w:rsidP="002F4CF3" w14:paraId="51E90175" w14:textId="1AC048B4">
      <w:pPr>
        <w:rPr>
          <w:rFonts w:ascii="Times New Roman" w:hAnsi="Times New Roman" w:cs="Times New Roman"/>
          <w:b/>
          <w:bCs/>
          <w:sz w:val="24"/>
          <w:szCs w:val="24"/>
        </w:rPr>
      </w:pPr>
      <w:r w:rsidRPr="00F9711B">
        <w:rPr>
          <w:rFonts w:ascii="Times New Roman" w:hAnsi="Times New Roman" w:cs="Times New Roman"/>
          <w:b/>
          <w:bCs/>
          <w:sz w:val="24"/>
          <w:szCs w:val="24"/>
        </w:rPr>
        <w:t xml:space="preserve">Table </w:t>
      </w:r>
      <w:r w:rsidR="003E537A">
        <w:rPr>
          <w:rFonts w:ascii="Times New Roman" w:hAnsi="Times New Roman" w:cs="Times New Roman"/>
          <w:b/>
          <w:bCs/>
          <w:sz w:val="24"/>
          <w:szCs w:val="24"/>
        </w:rPr>
        <w:t>6</w:t>
      </w:r>
      <w:r w:rsidRPr="00F9711B">
        <w:rPr>
          <w:rFonts w:ascii="Times New Roman" w:hAnsi="Times New Roman" w:cs="Times New Roman"/>
          <w:b/>
          <w:bCs/>
          <w:sz w:val="24"/>
          <w:szCs w:val="24"/>
        </w:rPr>
        <w:t>.  Contact Procedures</w:t>
      </w:r>
    </w:p>
    <w:tbl>
      <w:tblPr>
        <w:tblW w:w="12770" w:type="dxa"/>
        <w:tblLayout w:type="fixed"/>
        <w:tblCellMar>
          <w:left w:w="0" w:type="dxa"/>
          <w:right w:w="0" w:type="dxa"/>
        </w:tblCellMar>
        <w:tblLook w:val="04A0"/>
      </w:tblPr>
      <w:tblGrid>
        <w:gridCol w:w="1070"/>
        <w:gridCol w:w="1980"/>
        <w:gridCol w:w="2070"/>
        <w:gridCol w:w="236"/>
        <w:gridCol w:w="2104"/>
        <w:gridCol w:w="1800"/>
        <w:gridCol w:w="3510"/>
      </w:tblGrid>
      <w:tr w14:paraId="538F63C3" w14:textId="7E3A0735" w:rsidTr="00C61278">
        <w:tblPrEx>
          <w:tblW w:w="12770" w:type="dxa"/>
          <w:tblLayout w:type="fixed"/>
          <w:tblCellMar>
            <w:left w:w="0" w:type="dxa"/>
            <w:right w:w="0" w:type="dxa"/>
          </w:tblCellMar>
          <w:tblLook w:val="04A0"/>
        </w:tblPrEx>
        <w:trPr>
          <w:trHeight w:val="530"/>
          <w:tblHeader/>
        </w:trPr>
        <w:tc>
          <w:tcPr>
            <w:tcW w:w="1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4CF3" w:rsidRPr="00C01C81" w:rsidP="00F36549" w14:paraId="0CEB3E4F" w14:textId="77777777">
            <w:pPr>
              <w:spacing w:line="240" w:lineRule="auto"/>
              <w:contextualSpacing/>
              <w:rPr>
                <w:rFonts w:ascii="Times New Roman" w:hAnsi="Times New Roman" w:cs="Times New Roman"/>
                <w:b/>
                <w:color w:val="000000"/>
                <w:sz w:val="20"/>
                <w:szCs w:val="20"/>
              </w:rPr>
            </w:pPr>
            <w:r w:rsidRPr="00C01C81">
              <w:rPr>
                <w:rFonts w:ascii="Times New Roman" w:hAnsi="Times New Roman" w:cs="Times New Roman"/>
                <w:b/>
                <w:color w:val="000000"/>
                <w:sz w:val="20"/>
                <w:szCs w:val="20"/>
              </w:rPr>
              <w:t>Contact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4CF3" w:rsidRPr="00C01C81" w:rsidP="00F36549" w14:paraId="42D1911C" w14:textId="58F81916">
            <w:pPr>
              <w:spacing w:line="240" w:lineRule="auto"/>
              <w:contextualSpacing/>
              <w:rPr>
                <w:rFonts w:ascii="Times New Roman" w:hAnsi="Times New Roman" w:cs="Times New Roman"/>
                <w:b/>
                <w:color w:val="000000"/>
                <w:sz w:val="20"/>
                <w:szCs w:val="20"/>
              </w:rPr>
            </w:pPr>
            <w:r w:rsidRPr="00C01C81">
              <w:rPr>
                <w:rFonts w:ascii="Times New Roman" w:hAnsi="Times New Roman" w:cs="Times New Roman"/>
                <w:b/>
                <w:color w:val="000000"/>
                <w:sz w:val="20"/>
                <w:szCs w:val="20"/>
              </w:rPr>
              <w:t>Likely to respond:</w:t>
            </w:r>
          </w:p>
          <w:p w:rsidR="002F4CF3" w:rsidRPr="00C01C81" w:rsidP="00F36549" w14:paraId="37C205B0" w14:textId="22AC309C">
            <w:pPr>
              <w:spacing w:line="240" w:lineRule="auto"/>
              <w:contextualSpacing/>
              <w:rPr>
                <w:rFonts w:ascii="Times New Roman" w:hAnsi="Times New Roman" w:cs="Times New Roman"/>
                <w:b/>
                <w:color w:val="000000"/>
                <w:sz w:val="20"/>
                <w:szCs w:val="20"/>
              </w:rPr>
            </w:pPr>
            <w:r w:rsidRPr="00C01C81">
              <w:rPr>
                <w:rFonts w:ascii="Times New Roman" w:hAnsi="Times New Roman" w:cs="Times New Roman"/>
                <w:b/>
                <w:color w:val="000000"/>
                <w:sz w:val="20"/>
                <w:szCs w:val="20"/>
              </w:rPr>
              <w:t>Push to web</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4CF3" w:rsidRPr="00C01C81" w:rsidP="00F36549" w14:paraId="56D4EBCB" w14:textId="40E74FA9">
            <w:pPr>
              <w:spacing w:line="240" w:lineRule="auto"/>
              <w:contextualSpacing/>
              <w:rPr>
                <w:rFonts w:ascii="Times New Roman" w:hAnsi="Times New Roman" w:cs="Times New Roman"/>
                <w:b/>
                <w:color w:val="000000"/>
                <w:sz w:val="20"/>
                <w:szCs w:val="20"/>
              </w:rPr>
            </w:pPr>
            <w:r w:rsidRPr="00C01C81">
              <w:rPr>
                <w:rFonts w:ascii="Times New Roman" w:hAnsi="Times New Roman" w:cs="Times New Roman"/>
                <w:b/>
                <w:color w:val="000000"/>
                <w:sz w:val="20"/>
                <w:szCs w:val="20"/>
              </w:rPr>
              <w:t>Timing</w:t>
            </w:r>
          </w:p>
          <w:p w:rsidR="002F4CF3" w:rsidRPr="00C01C81" w:rsidP="00F36549" w14:paraId="2960F220" w14:textId="7CB8C11A">
            <w:pPr>
              <w:spacing w:line="240" w:lineRule="auto"/>
              <w:contextualSpacing/>
              <w:rPr>
                <w:rFonts w:ascii="Times New Roman" w:hAnsi="Times New Roman" w:cs="Times New Roman"/>
                <w:b/>
                <w:color w:val="000000"/>
                <w:sz w:val="20"/>
                <w:szCs w:val="20"/>
              </w:rPr>
            </w:pPr>
            <w:r w:rsidRPr="00C01C81">
              <w:rPr>
                <w:rFonts w:ascii="Times New Roman" w:hAnsi="Times New Roman" w:cs="Times New Roman"/>
                <w:b/>
                <w:color w:val="000000"/>
                <w:sz w:val="20"/>
                <w:szCs w:val="20"/>
              </w:rPr>
              <w:t>of Contact</w:t>
            </w:r>
          </w:p>
        </w:tc>
        <w:tc>
          <w:tcPr>
            <w:tcW w:w="236"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rsidR="002F4CF3" w:rsidRPr="00C01C81" w:rsidP="00F36549" w14:paraId="07359084" w14:textId="04E7EB1A">
            <w:pPr>
              <w:spacing w:line="240" w:lineRule="auto"/>
              <w:contextualSpacing/>
              <w:rPr>
                <w:rFonts w:ascii="Times New Roman" w:hAnsi="Times New Roman" w:cs="Times New Roman"/>
                <w:b/>
                <w:color w:val="000000"/>
                <w:sz w:val="20"/>
                <w:szCs w:val="20"/>
              </w:rPr>
            </w:pPr>
          </w:p>
        </w:tc>
        <w:tc>
          <w:tcPr>
            <w:tcW w:w="2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6549" w:rsidP="00F36549" w14:paraId="30D80AF4" w14:textId="54D42DEA">
            <w:pPr>
              <w:spacing w:line="240" w:lineRule="auto"/>
              <w:contextualSpacing/>
              <w:rPr>
                <w:rFonts w:ascii="Times New Roman" w:hAnsi="Times New Roman" w:cs="Times New Roman"/>
                <w:b/>
                <w:color w:val="000000"/>
                <w:sz w:val="20"/>
                <w:szCs w:val="20"/>
              </w:rPr>
            </w:pPr>
            <w:r w:rsidRPr="00C01C81">
              <w:rPr>
                <w:rFonts w:ascii="Times New Roman" w:hAnsi="Times New Roman" w:cs="Times New Roman"/>
                <w:b/>
                <w:color w:val="000000"/>
                <w:sz w:val="20"/>
                <w:szCs w:val="20"/>
              </w:rPr>
              <w:t>Less likely to respond:</w:t>
            </w:r>
          </w:p>
          <w:p w:rsidR="002F4CF3" w:rsidRPr="00C01C81" w:rsidP="00F36549" w14:paraId="2CF5D818" w14:textId="188491BF">
            <w:pPr>
              <w:spacing w:line="240" w:lineRule="auto"/>
              <w:contextualSpacing/>
              <w:rPr>
                <w:rFonts w:ascii="Times New Roman" w:hAnsi="Times New Roman" w:cs="Times New Roman"/>
                <w:b/>
                <w:color w:val="000000"/>
                <w:sz w:val="20"/>
                <w:szCs w:val="20"/>
              </w:rPr>
            </w:pPr>
            <w:r w:rsidRPr="00C01C81">
              <w:rPr>
                <w:rFonts w:ascii="Times New Roman" w:hAnsi="Times New Roman" w:cs="Times New Roman"/>
                <w:b/>
                <w:color w:val="000000"/>
                <w:sz w:val="20"/>
                <w:szCs w:val="20"/>
              </w:rPr>
              <w:t>Earlier nonresponse follow-up</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4CF3" w:rsidRPr="00C01C81" w:rsidP="00F36549" w14:paraId="1C03C64D" w14:textId="4F15E221">
            <w:pPr>
              <w:spacing w:line="240" w:lineRule="auto"/>
              <w:contextualSpacing/>
              <w:rPr>
                <w:rFonts w:ascii="Times New Roman" w:hAnsi="Times New Roman" w:cs="Times New Roman"/>
                <w:b/>
                <w:color w:val="000000"/>
                <w:sz w:val="20"/>
                <w:szCs w:val="20"/>
              </w:rPr>
            </w:pPr>
            <w:r w:rsidRPr="00C01C81">
              <w:rPr>
                <w:rFonts w:ascii="Times New Roman" w:hAnsi="Times New Roman" w:cs="Times New Roman"/>
                <w:b/>
                <w:color w:val="000000"/>
                <w:sz w:val="20"/>
                <w:szCs w:val="20"/>
              </w:rPr>
              <w:t>Timing</w:t>
            </w:r>
          </w:p>
          <w:p w:rsidR="002F4CF3" w:rsidRPr="00C01C81" w:rsidP="00F36549" w14:paraId="6E6FD6C6" w14:textId="4166B392">
            <w:pPr>
              <w:spacing w:line="240" w:lineRule="auto"/>
              <w:contextualSpacing/>
              <w:rPr>
                <w:rFonts w:ascii="Times New Roman" w:hAnsi="Times New Roman" w:cs="Times New Roman"/>
                <w:b/>
                <w:color w:val="000000"/>
                <w:sz w:val="20"/>
                <w:szCs w:val="20"/>
              </w:rPr>
            </w:pPr>
            <w:r w:rsidRPr="00C01C81">
              <w:rPr>
                <w:rFonts w:ascii="Times New Roman" w:hAnsi="Times New Roman" w:cs="Times New Roman"/>
                <w:b/>
                <w:color w:val="000000"/>
                <w:sz w:val="20"/>
                <w:szCs w:val="20"/>
              </w:rPr>
              <w:t>of Contact</w:t>
            </w:r>
          </w:p>
        </w:tc>
        <w:tc>
          <w:tcPr>
            <w:tcW w:w="3510" w:type="dxa"/>
            <w:tcBorders>
              <w:top w:val="single" w:sz="8" w:space="0" w:color="auto"/>
              <w:left w:val="nil"/>
              <w:bottom w:val="single" w:sz="8" w:space="0" w:color="auto"/>
              <w:right w:val="single" w:sz="8" w:space="0" w:color="auto"/>
            </w:tcBorders>
          </w:tcPr>
          <w:p w:rsidR="002F4CF3" w:rsidRPr="00C01C81" w:rsidP="00F36549" w14:paraId="133367C7" w14:textId="40A21B4F">
            <w:pPr>
              <w:spacing w:line="240" w:lineRule="auto"/>
              <w:contextualSpacing/>
              <w:rPr>
                <w:rFonts w:ascii="Times New Roman" w:hAnsi="Times New Roman" w:cs="Times New Roman"/>
                <w:b/>
                <w:color w:val="000000"/>
                <w:sz w:val="20"/>
                <w:szCs w:val="20"/>
              </w:rPr>
            </w:pPr>
            <w:r w:rsidRPr="00C01C81">
              <w:rPr>
                <w:rFonts w:ascii="Times New Roman" w:hAnsi="Times New Roman" w:cs="Times New Roman"/>
                <w:b/>
                <w:color w:val="000000"/>
                <w:sz w:val="20"/>
                <w:szCs w:val="20"/>
              </w:rPr>
              <w:t>Details</w:t>
            </w:r>
          </w:p>
        </w:tc>
      </w:tr>
      <w:tr w14:paraId="0369760B" w14:textId="362109F2" w:rsidTr="00C61278">
        <w:tblPrEx>
          <w:tblW w:w="12770" w:type="dxa"/>
          <w:tblLayout w:type="fixed"/>
          <w:tblCellMar>
            <w:left w:w="0" w:type="dxa"/>
            <w:right w:w="0" w:type="dxa"/>
          </w:tblCellMar>
          <w:tblLook w:val="04A0"/>
        </w:tblPrEx>
        <w:trPr>
          <w:trHeight w:val="530"/>
        </w:trPr>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CF3" w:rsidRPr="002F4CF3" w:rsidP="00F36549" w14:paraId="3EF3172B"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1</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C01C81" w:rsidP="00F36549" w14:paraId="0F562A27" w14:textId="6AF259E0">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Prenote</w:t>
            </w:r>
          </w:p>
          <w:p w:rsidR="002F4CF3" w:rsidRPr="002F4CF3" w:rsidP="00F36549" w14:paraId="08A0B706" w14:textId="3E5649B3">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w:t>
            </w:r>
            <w:r w:rsidR="00C01C81">
              <w:rPr>
                <w:rFonts w:ascii="Times New Roman" w:hAnsi="Times New Roman" w:cs="Times New Roman"/>
                <w:color w:val="000000"/>
                <w:sz w:val="20"/>
                <w:szCs w:val="20"/>
              </w:rPr>
              <w:t>postcard</w:t>
            </w:r>
            <w:r w:rsidRPr="002F4CF3">
              <w:rPr>
                <w:rFonts w:ascii="Times New Roman" w:hAnsi="Times New Roman" w:cs="Times New Roman"/>
                <w:color w:val="000000"/>
                <w:sz w:val="20"/>
                <w:szCs w:val="20"/>
              </w:rPr>
              <w:t>, email)</w:t>
            </w:r>
          </w:p>
          <w:p w:rsidR="00426693" w:rsidP="00F36549" w14:paraId="1E66A20F" w14:textId="77777777">
            <w:pPr>
              <w:spacing w:line="240" w:lineRule="auto"/>
              <w:contextualSpacing/>
              <w:rPr>
                <w:rFonts w:ascii="Times New Roman" w:hAnsi="Times New Roman" w:cs="Times New Roman"/>
                <w:b/>
                <w:bCs/>
                <w:color w:val="000000"/>
                <w:sz w:val="20"/>
                <w:szCs w:val="20"/>
              </w:rPr>
            </w:pPr>
          </w:p>
          <w:p w:rsidR="002F4CF3" w:rsidRPr="00C01C81" w:rsidP="00F36549" w14:paraId="0ECC929C" w14:textId="0262ABD4">
            <w:pPr>
              <w:spacing w:line="240" w:lineRule="auto"/>
              <w:contextualSpacing/>
              <w:rPr>
                <w:rFonts w:ascii="Times New Roman" w:hAnsi="Times New Roman" w:cs="Times New Roman"/>
                <w:b/>
                <w:bCs/>
                <w:color w:val="000000"/>
                <w:sz w:val="20"/>
                <w:szCs w:val="20"/>
              </w:rPr>
            </w:pPr>
            <w:r w:rsidRPr="00C01C81">
              <w:rPr>
                <w:rFonts w:ascii="Times New Roman" w:hAnsi="Times New Roman" w:cs="Times New Roman"/>
                <w:b/>
                <w:bCs/>
                <w:color w:val="000000"/>
                <w:sz w:val="20"/>
                <w:szCs w:val="20"/>
              </w:rPr>
              <w:t>Attachment 7</w:t>
            </w:r>
          </w:p>
        </w:tc>
        <w:tc>
          <w:tcPr>
            <w:tcW w:w="2070" w:type="dxa"/>
            <w:tcBorders>
              <w:top w:val="nil"/>
              <w:left w:val="nil"/>
              <w:bottom w:val="single" w:sz="8" w:space="0" w:color="auto"/>
              <w:right w:val="nil"/>
            </w:tcBorders>
            <w:tcMar>
              <w:top w:w="0" w:type="dxa"/>
              <w:left w:w="108" w:type="dxa"/>
              <w:bottom w:w="0" w:type="dxa"/>
              <w:right w:w="108" w:type="dxa"/>
            </w:tcMar>
          </w:tcPr>
          <w:p w:rsidR="002F4CF3" w:rsidRPr="002F4CF3" w:rsidP="00F36549" w14:paraId="592110CF" w14:textId="3EF71629">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14 days before data collection begins</w:t>
            </w:r>
          </w:p>
        </w:tc>
        <w:tc>
          <w:tcPr>
            <w:tcW w:w="236" w:type="dxa"/>
            <w:shd w:val="clear" w:color="auto" w:fill="000000"/>
            <w:tcMar>
              <w:top w:w="0" w:type="dxa"/>
              <w:left w:w="108" w:type="dxa"/>
              <w:bottom w:w="0" w:type="dxa"/>
              <w:right w:w="108" w:type="dxa"/>
            </w:tcMar>
          </w:tcPr>
          <w:p w:rsidR="002F4CF3" w:rsidRPr="002F4CF3" w:rsidP="00F36549" w14:paraId="648EC07F" w14:textId="77777777">
            <w:pPr>
              <w:spacing w:line="240" w:lineRule="auto"/>
              <w:contextualSpacing/>
              <w:rPr>
                <w:rFonts w:ascii="Times New Roman" w:hAnsi="Times New Roman" w:cs="Times New Roman"/>
                <w:color w:val="000000"/>
                <w:sz w:val="20"/>
                <w:szCs w:val="20"/>
              </w:rPr>
            </w:pPr>
          </w:p>
        </w:tc>
        <w:tc>
          <w:tcPr>
            <w:tcW w:w="2104" w:type="dxa"/>
            <w:tcBorders>
              <w:top w:val="nil"/>
              <w:left w:val="nil"/>
              <w:bottom w:val="single" w:sz="8" w:space="0" w:color="auto"/>
              <w:right w:val="single" w:sz="8" w:space="0" w:color="auto"/>
            </w:tcBorders>
            <w:tcMar>
              <w:top w:w="0" w:type="dxa"/>
              <w:left w:w="108" w:type="dxa"/>
              <w:bottom w:w="0" w:type="dxa"/>
              <w:right w:w="108" w:type="dxa"/>
            </w:tcMar>
          </w:tcPr>
          <w:p w:rsidR="00426693" w:rsidP="00F36549" w14:paraId="415E0272"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 xml:space="preserve">Pre-note </w:t>
            </w:r>
          </w:p>
          <w:p w:rsidR="002F4CF3" w:rsidRPr="002F4CF3" w:rsidP="00F36549" w14:paraId="537BA62C" w14:textId="7E4F402D">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w:t>
            </w:r>
            <w:r w:rsidR="00426693">
              <w:rPr>
                <w:rFonts w:ascii="Times New Roman" w:hAnsi="Times New Roman" w:cs="Times New Roman"/>
                <w:color w:val="000000"/>
                <w:sz w:val="20"/>
                <w:szCs w:val="20"/>
              </w:rPr>
              <w:t>postcard</w:t>
            </w:r>
            <w:r w:rsidRPr="002F4CF3">
              <w:rPr>
                <w:rFonts w:ascii="Times New Roman" w:hAnsi="Times New Roman" w:cs="Times New Roman"/>
                <w:color w:val="000000"/>
                <w:sz w:val="20"/>
                <w:szCs w:val="20"/>
              </w:rPr>
              <w:t>, email)</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F4CF3" w:rsidRPr="002F4CF3" w:rsidP="00F36549" w14:paraId="49A2BE40" w14:textId="7B63EAD3">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14 days before data collection begins</w:t>
            </w:r>
          </w:p>
        </w:tc>
        <w:tc>
          <w:tcPr>
            <w:tcW w:w="3510" w:type="dxa"/>
            <w:tcBorders>
              <w:top w:val="nil"/>
              <w:left w:val="nil"/>
              <w:bottom w:val="single" w:sz="8" w:space="0" w:color="auto"/>
              <w:right w:val="single" w:sz="8" w:space="0" w:color="auto"/>
            </w:tcBorders>
          </w:tcPr>
          <w:p w:rsidR="002F4CF3" w:rsidRPr="002F4CF3" w:rsidP="00F36549" w14:paraId="329FEB9C" w14:textId="77777777">
            <w:pPr>
              <w:spacing w:after="0" w:line="240" w:lineRule="auto"/>
              <w:contextualSpacing/>
              <w:rPr>
                <w:rFonts w:ascii="Times New Roman" w:hAnsi="Times New Roman" w:cs="Times New Roman"/>
                <w:sz w:val="20"/>
                <w:szCs w:val="20"/>
              </w:rPr>
            </w:pPr>
            <w:r w:rsidRPr="002F4CF3">
              <w:rPr>
                <w:rFonts w:ascii="Times New Roman" w:hAnsi="Times New Roman" w:cs="Times New Roman"/>
                <w:sz w:val="20"/>
                <w:szCs w:val="20"/>
              </w:rPr>
              <w:t xml:space="preserve">Send email to </w:t>
            </w:r>
            <w:r w:rsidRPr="00426693">
              <w:rPr>
                <w:rFonts w:ascii="Times New Roman" w:hAnsi="Times New Roman" w:cs="Times New Roman"/>
                <w:sz w:val="20"/>
                <w:szCs w:val="20"/>
                <w:u w:val="single"/>
              </w:rPr>
              <w:t>all</w:t>
            </w:r>
            <w:r w:rsidRPr="002F4CF3">
              <w:rPr>
                <w:rFonts w:ascii="Times New Roman" w:hAnsi="Times New Roman" w:cs="Times New Roman"/>
                <w:sz w:val="20"/>
                <w:szCs w:val="20"/>
              </w:rPr>
              <w:t xml:space="preserve"> sample members with email address, else send letter to </w:t>
            </w:r>
            <w:r w:rsidRPr="00426693">
              <w:rPr>
                <w:rFonts w:ascii="Times New Roman" w:hAnsi="Times New Roman" w:cs="Times New Roman"/>
                <w:sz w:val="20"/>
                <w:szCs w:val="20"/>
                <w:u w:val="single"/>
              </w:rPr>
              <w:t>all</w:t>
            </w:r>
            <w:r w:rsidRPr="002F4CF3">
              <w:rPr>
                <w:rFonts w:ascii="Times New Roman" w:hAnsi="Times New Roman" w:cs="Times New Roman"/>
                <w:sz w:val="20"/>
                <w:szCs w:val="20"/>
              </w:rPr>
              <w:t xml:space="preserve"> sample members with mailing address if email address is not available.</w:t>
            </w:r>
          </w:p>
          <w:p w:rsidR="002F4CF3" w:rsidRPr="002F4CF3" w:rsidP="00F36549" w14:paraId="2C875BC9" w14:textId="77777777">
            <w:pPr>
              <w:spacing w:after="0" w:line="240" w:lineRule="auto"/>
              <w:ind w:left="360"/>
              <w:contextualSpacing/>
              <w:rPr>
                <w:rFonts w:ascii="Times New Roman" w:eastAsia="Times New Roman" w:hAnsi="Times New Roman" w:cs="Times New Roman"/>
                <w:color w:val="000000"/>
                <w:sz w:val="20"/>
                <w:szCs w:val="20"/>
              </w:rPr>
            </w:pPr>
          </w:p>
        </w:tc>
      </w:tr>
      <w:tr w14:paraId="0A9FB469" w14:textId="5FD903D0" w:rsidTr="00C61278">
        <w:tblPrEx>
          <w:tblW w:w="12770" w:type="dxa"/>
          <w:tblLayout w:type="fixed"/>
          <w:tblCellMar>
            <w:left w:w="0" w:type="dxa"/>
            <w:right w:w="0" w:type="dxa"/>
          </w:tblCellMar>
          <w:tblLook w:val="04A0"/>
        </w:tblPrEx>
        <w:trPr>
          <w:trHeight w:val="530"/>
        </w:trPr>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CF3" w:rsidRPr="002F4CF3" w:rsidP="00F36549" w14:paraId="7FE240D6"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2</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1C81" w:rsidP="00F36549" w14:paraId="2F9FFF71" w14:textId="6E6EC77B">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Invitation</w:t>
            </w:r>
          </w:p>
          <w:p w:rsidR="002F4CF3" w:rsidRPr="002F4CF3" w:rsidP="00F36549" w14:paraId="6AF69CD9" w14:textId="779BD0A3">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w:t>
            </w:r>
            <w:r>
              <w:rPr>
                <w:rFonts w:ascii="Times New Roman" w:hAnsi="Times New Roman" w:cs="Times New Roman"/>
                <w:color w:val="000000"/>
                <w:sz w:val="20"/>
                <w:szCs w:val="20"/>
              </w:rPr>
              <w:t xml:space="preserve">letter, </w:t>
            </w:r>
            <w:r w:rsidRPr="002F4CF3">
              <w:rPr>
                <w:rFonts w:ascii="Times New Roman" w:hAnsi="Times New Roman" w:cs="Times New Roman"/>
                <w:color w:val="000000"/>
                <w:sz w:val="20"/>
                <w:szCs w:val="20"/>
              </w:rPr>
              <w:t>email)</w:t>
            </w:r>
          </w:p>
          <w:p w:rsidR="00426693" w:rsidP="00F36549" w14:paraId="2C03EE64" w14:textId="77777777">
            <w:pPr>
              <w:spacing w:line="240" w:lineRule="auto"/>
              <w:contextualSpacing/>
              <w:rPr>
                <w:rFonts w:ascii="Times New Roman" w:hAnsi="Times New Roman" w:cs="Times New Roman"/>
                <w:b/>
                <w:bCs/>
                <w:color w:val="000000"/>
                <w:sz w:val="20"/>
                <w:szCs w:val="20"/>
              </w:rPr>
            </w:pPr>
          </w:p>
          <w:p w:rsidR="002F4CF3" w:rsidRPr="00C01C81" w:rsidP="00F36549" w14:paraId="25DE3E77" w14:textId="6263DC36">
            <w:pPr>
              <w:spacing w:line="240" w:lineRule="auto"/>
              <w:contextualSpacing/>
              <w:rPr>
                <w:rFonts w:ascii="Times New Roman" w:hAnsi="Times New Roman" w:cs="Times New Roman"/>
                <w:b/>
                <w:bCs/>
                <w:color w:val="000000"/>
                <w:sz w:val="20"/>
                <w:szCs w:val="20"/>
              </w:rPr>
            </w:pPr>
            <w:r w:rsidRPr="00C01C81">
              <w:rPr>
                <w:rFonts w:ascii="Times New Roman" w:hAnsi="Times New Roman" w:cs="Times New Roman"/>
                <w:b/>
                <w:bCs/>
                <w:color w:val="000000"/>
                <w:sz w:val="20"/>
                <w:szCs w:val="20"/>
              </w:rPr>
              <w:t>Attachment 8</w:t>
            </w:r>
          </w:p>
        </w:tc>
        <w:tc>
          <w:tcPr>
            <w:tcW w:w="2070" w:type="dxa"/>
            <w:tcBorders>
              <w:top w:val="nil"/>
              <w:left w:val="nil"/>
              <w:bottom w:val="single" w:sz="8" w:space="0" w:color="auto"/>
              <w:right w:val="nil"/>
            </w:tcBorders>
            <w:tcMar>
              <w:top w:w="0" w:type="dxa"/>
              <w:left w:w="108" w:type="dxa"/>
              <w:bottom w:w="0" w:type="dxa"/>
              <w:right w:w="108" w:type="dxa"/>
            </w:tcMar>
            <w:hideMark/>
          </w:tcPr>
          <w:p w:rsidR="002F4CF3" w:rsidRPr="002F4CF3" w:rsidP="00F36549" w14:paraId="5A0F2449" w14:textId="77777777">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Begin data collection</w:t>
            </w:r>
          </w:p>
          <w:p w:rsidR="002F4CF3" w:rsidRPr="002F4CF3" w:rsidP="00F36549" w14:paraId="11EFE22F" w14:textId="77777777">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(Week 1)</w:t>
            </w:r>
          </w:p>
        </w:tc>
        <w:tc>
          <w:tcPr>
            <w:tcW w:w="236" w:type="dxa"/>
            <w:shd w:val="clear" w:color="auto" w:fill="000000"/>
            <w:tcMar>
              <w:top w:w="0" w:type="dxa"/>
              <w:left w:w="108" w:type="dxa"/>
              <w:bottom w:w="0" w:type="dxa"/>
              <w:right w:w="108" w:type="dxa"/>
            </w:tcMar>
            <w:hideMark/>
          </w:tcPr>
          <w:p w:rsidR="002F4CF3" w:rsidRPr="002F4CF3" w:rsidP="00F36549" w14:paraId="3AC4DA80" w14:textId="77777777">
            <w:pPr>
              <w:spacing w:line="240" w:lineRule="auto"/>
              <w:contextualSpacing/>
              <w:rPr>
                <w:rFonts w:ascii="Times New Roman" w:hAnsi="Times New Roman" w:cs="Times New Roman"/>
                <w:color w:val="000000"/>
                <w:sz w:val="20"/>
                <w:szCs w:val="20"/>
              </w:rPr>
            </w:pPr>
          </w:p>
        </w:tc>
        <w:tc>
          <w:tcPr>
            <w:tcW w:w="2104" w:type="dxa"/>
            <w:tcBorders>
              <w:top w:val="nil"/>
              <w:left w:val="nil"/>
              <w:bottom w:val="single" w:sz="8" w:space="0" w:color="auto"/>
              <w:right w:val="single" w:sz="8" w:space="0" w:color="auto"/>
            </w:tcBorders>
            <w:tcMar>
              <w:top w:w="0" w:type="dxa"/>
              <w:left w:w="108" w:type="dxa"/>
              <w:bottom w:w="0" w:type="dxa"/>
              <w:right w:w="108" w:type="dxa"/>
            </w:tcMar>
            <w:hideMark/>
          </w:tcPr>
          <w:p w:rsidR="00426693" w:rsidP="00F36549" w14:paraId="2012E4C5"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 xml:space="preserve">Invitation </w:t>
            </w:r>
          </w:p>
          <w:p w:rsidR="002F4CF3" w:rsidRPr="002F4CF3" w:rsidP="00F36549" w14:paraId="2CFF2789" w14:textId="4E90B23E">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w:t>
            </w:r>
            <w:r>
              <w:rPr>
                <w:rFonts w:ascii="Times New Roman" w:hAnsi="Times New Roman" w:cs="Times New Roman"/>
                <w:color w:val="000000"/>
                <w:sz w:val="20"/>
                <w:szCs w:val="20"/>
              </w:rPr>
              <w:t xml:space="preserve">letter, </w:t>
            </w:r>
            <w:r w:rsidRPr="002F4CF3">
              <w:rPr>
                <w:rFonts w:ascii="Times New Roman" w:hAnsi="Times New Roman" w:cs="Times New Roman"/>
                <w:color w:val="000000"/>
                <w:sz w:val="20"/>
                <w:szCs w:val="20"/>
              </w:rPr>
              <w:t>email)</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539C6DBD" w14:textId="77777777">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Begin data collection</w:t>
            </w:r>
          </w:p>
          <w:p w:rsidR="002F4CF3" w:rsidRPr="002F4CF3" w:rsidP="00F36549" w14:paraId="332AC3A1" w14:textId="77777777">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(Week 1)</w:t>
            </w:r>
          </w:p>
        </w:tc>
        <w:tc>
          <w:tcPr>
            <w:tcW w:w="3510" w:type="dxa"/>
            <w:tcBorders>
              <w:top w:val="nil"/>
              <w:left w:val="nil"/>
              <w:bottom w:val="single" w:sz="8" w:space="0" w:color="auto"/>
              <w:right w:val="single" w:sz="8" w:space="0" w:color="auto"/>
            </w:tcBorders>
          </w:tcPr>
          <w:p w:rsidR="002F4CF3" w:rsidRPr="002F4CF3" w:rsidP="00F36549" w14:paraId="23741B94" w14:textId="7BEAC4B8">
            <w:pPr>
              <w:spacing w:after="0" w:line="240" w:lineRule="auto"/>
              <w:contextualSpacing/>
              <w:rPr>
                <w:rFonts w:ascii="Times New Roman" w:eastAsia="Times New Roman" w:hAnsi="Times New Roman" w:cs="Times New Roman"/>
                <w:color w:val="000000"/>
                <w:sz w:val="20"/>
                <w:szCs w:val="20"/>
              </w:rPr>
            </w:pPr>
            <w:r w:rsidRPr="002F4CF3">
              <w:rPr>
                <w:rFonts w:ascii="Times New Roman" w:hAnsi="Times New Roman" w:cs="Times New Roman"/>
                <w:sz w:val="20"/>
                <w:szCs w:val="20"/>
              </w:rPr>
              <w:t xml:space="preserve">Send email to </w:t>
            </w:r>
            <w:r w:rsidRPr="00426693">
              <w:rPr>
                <w:rFonts w:ascii="Times New Roman" w:hAnsi="Times New Roman" w:cs="Times New Roman"/>
                <w:sz w:val="20"/>
                <w:szCs w:val="20"/>
                <w:u w:val="single"/>
              </w:rPr>
              <w:t>all</w:t>
            </w:r>
            <w:r w:rsidRPr="002F4CF3">
              <w:rPr>
                <w:rFonts w:ascii="Times New Roman" w:hAnsi="Times New Roman" w:cs="Times New Roman"/>
                <w:sz w:val="20"/>
                <w:szCs w:val="20"/>
              </w:rPr>
              <w:t xml:space="preserve"> sample members with email address AND send letter to</w:t>
            </w:r>
            <w:r w:rsidRPr="00426693">
              <w:rPr>
                <w:rFonts w:ascii="Times New Roman" w:hAnsi="Times New Roman" w:cs="Times New Roman"/>
                <w:sz w:val="20"/>
                <w:szCs w:val="20"/>
              </w:rPr>
              <w:t xml:space="preserve"> </w:t>
            </w:r>
            <w:r w:rsidRPr="00426693">
              <w:rPr>
                <w:rFonts w:ascii="Times New Roman" w:hAnsi="Times New Roman" w:cs="Times New Roman"/>
                <w:sz w:val="20"/>
                <w:szCs w:val="20"/>
                <w:u w:val="single"/>
              </w:rPr>
              <w:t>all</w:t>
            </w:r>
            <w:r w:rsidRPr="002F4CF3">
              <w:rPr>
                <w:rFonts w:ascii="Times New Roman" w:hAnsi="Times New Roman" w:cs="Times New Roman"/>
                <w:sz w:val="20"/>
                <w:szCs w:val="20"/>
              </w:rPr>
              <w:t xml:space="preserve"> sample members who have a mailing address.</w:t>
            </w:r>
          </w:p>
        </w:tc>
      </w:tr>
      <w:tr w14:paraId="7B0288FA" w14:textId="3852CE83" w:rsidTr="00C61278">
        <w:tblPrEx>
          <w:tblW w:w="12770" w:type="dxa"/>
          <w:tblLayout w:type="fixed"/>
          <w:tblCellMar>
            <w:left w:w="0" w:type="dxa"/>
            <w:right w:w="0" w:type="dxa"/>
          </w:tblCellMar>
          <w:tblLook w:val="04A0"/>
        </w:tblPrEx>
        <w:trPr>
          <w:trHeight w:val="300"/>
        </w:trPr>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CF3" w:rsidRPr="002F4CF3" w:rsidP="00F36549" w14:paraId="2BD8C71C"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3</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01C81" w:rsidP="00F36549" w14:paraId="23D26FAD" w14:textId="2AE7A31C">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Reminder</w:t>
            </w:r>
          </w:p>
          <w:p w:rsidR="002F4CF3" w:rsidRPr="002F4CF3" w:rsidP="00F36549" w14:paraId="744287D6" w14:textId="0557976D">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w:t>
            </w:r>
            <w:r w:rsidRPr="002F4CF3">
              <w:rPr>
                <w:rFonts w:ascii="Times New Roman" w:hAnsi="Times New Roman" w:cs="Times New Roman"/>
                <w:color w:val="000000"/>
                <w:sz w:val="20"/>
                <w:szCs w:val="20"/>
              </w:rPr>
              <w:t>postcard</w:t>
            </w:r>
            <w:r>
              <w:rPr>
                <w:rFonts w:ascii="Times New Roman" w:hAnsi="Times New Roman" w:cs="Times New Roman"/>
                <w:color w:val="000000"/>
                <w:sz w:val="20"/>
                <w:szCs w:val="20"/>
              </w:rPr>
              <w:t xml:space="preserve">, </w:t>
            </w:r>
            <w:r w:rsidRPr="002F4CF3">
              <w:rPr>
                <w:rFonts w:ascii="Times New Roman" w:hAnsi="Times New Roman" w:cs="Times New Roman"/>
                <w:color w:val="000000"/>
                <w:sz w:val="20"/>
                <w:szCs w:val="20"/>
              </w:rPr>
              <w:t>email</w:t>
            </w:r>
            <w:r>
              <w:rPr>
                <w:rFonts w:ascii="Times New Roman" w:hAnsi="Times New Roman" w:cs="Times New Roman"/>
                <w:color w:val="000000"/>
                <w:sz w:val="20"/>
                <w:szCs w:val="20"/>
              </w:rPr>
              <w:t>)</w:t>
            </w:r>
          </w:p>
          <w:p w:rsidR="00426693" w:rsidP="00F36549" w14:paraId="1CD14A08" w14:textId="77777777">
            <w:pPr>
              <w:spacing w:line="240" w:lineRule="auto"/>
              <w:contextualSpacing/>
              <w:rPr>
                <w:rFonts w:ascii="Times New Roman" w:hAnsi="Times New Roman" w:cs="Times New Roman"/>
                <w:b/>
                <w:bCs/>
                <w:color w:val="000000"/>
                <w:sz w:val="20"/>
                <w:szCs w:val="20"/>
              </w:rPr>
            </w:pPr>
          </w:p>
          <w:p w:rsidR="002F4CF3" w:rsidRPr="00C01C81" w:rsidP="00F36549" w14:paraId="365B4208" w14:textId="2DDD45F3">
            <w:pPr>
              <w:spacing w:line="240" w:lineRule="auto"/>
              <w:contextualSpacing/>
              <w:rPr>
                <w:rFonts w:ascii="Times New Roman" w:hAnsi="Times New Roman" w:cs="Times New Roman"/>
                <w:b/>
                <w:bCs/>
                <w:color w:val="000000"/>
                <w:sz w:val="20"/>
                <w:szCs w:val="20"/>
              </w:rPr>
            </w:pPr>
            <w:r w:rsidRPr="00C01C81">
              <w:rPr>
                <w:rFonts w:ascii="Times New Roman" w:hAnsi="Times New Roman" w:cs="Times New Roman"/>
                <w:b/>
                <w:bCs/>
                <w:color w:val="000000"/>
                <w:sz w:val="20"/>
                <w:szCs w:val="20"/>
              </w:rPr>
              <w:t>Attachment 9</w:t>
            </w:r>
          </w:p>
        </w:tc>
        <w:tc>
          <w:tcPr>
            <w:tcW w:w="2070" w:type="dxa"/>
            <w:tcBorders>
              <w:top w:val="nil"/>
              <w:left w:val="nil"/>
              <w:bottom w:val="single" w:sz="8" w:space="0" w:color="auto"/>
              <w:right w:val="nil"/>
            </w:tcBorders>
            <w:tcMar>
              <w:top w:w="0" w:type="dxa"/>
              <w:left w:w="108" w:type="dxa"/>
              <w:bottom w:w="0" w:type="dxa"/>
              <w:right w:w="108" w:type="dxa"/>
            </w:tcMar>
            <w:hideMark/>
          </w:tcPr>
          <w:p w:rsidR="002F4CF3" w:rsidRPr="002F4CF3" w:rsidP="00F36549" w14:paraId="660103F9" w14:textId="13693288">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Week 2 of data collection</w:t>
            </w:r>
          </w:p>
        </w:tc>
        <w:tc>
          <w:tcPr>
            <w:tcW w:w="236" w:type="dxa"/>
            <w:shd w:val="clear" w:color="auto" w:fill="000000"/>
            <w:tcMar>
              <w:top w:w="0" w:type="dxa"/>
              <w:left w:w="108" w:type="dxa"/>
              <w:bottom w:w="0" w:type="dxa"/>
              <w:right w:w="108" w:type="dxa"/>
            </w:tcMar>
            <w:hideMark/>
          </w:tcPr>
          <w:p w:rsidR="002F4CF3" w:rsidRPr="002F4CF3" w:rsidP="00F36549" w14:paraId="500243D8" w14:textId="77777777">
            <w:pPr>
              <w:spacing w:line="240" w:lineRule="auto"/>
              <w:contextualSpacing/>
              <w:rPr>
                <w:rFonts w:ascii="Times New Roman" w:hAnsi="Times New Roman" w:cs="Times New Roman"/>
                <w:color w:val="000000"/>
                <w:sz w:val="20"/>
                <w:szCs w:val="20"/>
              </w:rPr>
            </w:pPr>
          </w:p>
        </w:tc>
        <w:tc>
          <w:tcPr>
            <w:tcW w:w="2104" w:type="dxa"/>
            <w:tcBorders>
              <w:top w:val="nil"/>
              <w:left w:val="nil"/>
              <w:bottom w:val="single" w:sz="8" w:space="0" w:color="auto"/>
              <w:right w:val="single" w:sz="8" w:space="0" w:color="auto"/>
            </w:tcBorders>
            <w:tcMar>
              <w:top w:w="0" w:type="dxa"/>
              <w:left w:w="108" w:type="dxa"/>
              <w:bottom w:w="0" w:type="dxa"/>
              <w:right w:w="108" w:type="dxa"/>
            </w:tcMar>
            <w:hideMark/>
          </w:tcPr>
          <w:p w:rsidR="00426693" w:rsidP="00F36549" w14:paraId="7B93EA33"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 xml:space="preserve">Reminder </w:t>
            </w:r>
          </w:p>
          <w:p w:rsidR="002F4CF3" w:rsidRPr="002F4CF3" w:rsidP="00F36549" w14:paraId="01F18DE3" w14:textId="50B1BF07">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w:t>
            </w:r>
            <w:r w:rsidRPr="002F4CF3">
              <w:rPr>
                <w:rFonts w:ascii="Times New Roman" w:hAnsi="Times New Roman" w:cs="Times New Roman"/>
                <w:color w:val="000000"/>
                <w:sz w:val="20"/>
                <w:szCs w:val="20"/>
              </w:rPr>
              <w:t>postcard</w:t>
            </w:r>
            <w:r>
              <w:rPr>
                <w:rFonts w:ascii="Times New Roman" w:hAnsi="Times New Roman" w:cs="Times New Roman"/>
                <w:color w:val="000000"/>
                <w:sz w:val="20"/>
                <w:szCs w:val="20"/>
              </w:rPr>
              <w:t xml:space="preserve">, </w:t>
            </w:r>
            <w:r w:rsidRPr="002F4CF3">
              <w:rPr>
                <w:rFonts w:ascii="Times New Roman" w:hAnsi="Times New Roman" w:cs="Times New Roman"/>
                <w:color w:val="000000"/>
                <w:sz w:val="20"/>
                <w:szCs w:val="20"/>
              </w:rPr>
              <w:t>email</w:t>
            </w:r>
            <w:r>
              <w:rPr>
                <w:rFonts w:ascii="Times New Roman" w:hAnsi="Times New Roman" w:cs="Times New Roman"/>
                <w:color w:val="000000"/>
                <w:sz w:val="20"/>
                <w:szCs w:val="20"/>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2ADCFDD4" w14:textId="45C43837">
            <w:pPr>
              <w:spacing w:line="240" w:lineRule="auto"/>
              <w:rPr>
                <w:rFonts w:ascii="Times New Roman" w:hAnsi="Times New Roman" w:cs="Times New Roman"/>
                <w:color w:val="000000"/>
                <w:sz w:val="20"/>
                <w:szCs w:val="20"/>
              </w:rPr>
            </w:pPr>
            <w:r w:rsidRPr="002F4CF3">
              <w:rPr>
                <w:rFonts w:ascii="Times New Roman" w:hAnsi="Times New Roman" w:cs="Times New Roman"/>
                <w:color w:val="000000"/>
                <w:sz w:val="20"/>
                <w:szCs w:val="20"/>
              </w:rPr>
              <w:t>Week 2 of data collection</w:t>
            </w:r>
          </w:p>
        </w:tc>
        <w:tc>
          <w:tcPr>
            <w:tcW w:w="3510" w:type="dxa"/>
            <w:tcBorders>
              <w:top w:val="nil"/>
              <w:left w:val="nil"/>
              <w:bottom w:val="single" w:sz="8" w:space="0" w:color="auto"/>
              <w:right w:val="single" w:sz="8" w:space="0" w:color="auto"/>
            </w:tcBorders>
          </w:tcPr>
          <w:p w:rsidR="002F4CF3" w:rsidRPr="002F4CF3" w:rsidP="00F36549" w14:paraId="5BC957F2" w14:textId="4664B0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Send email to all sample members with email address AND send letter to </w:t>
            </w:r>
            <w:r>
              <w:rPr>
                <w:rFonts w:ascii="Times New Roman" w:hAnsi="Times New Roman" w:cs="Times New Roman"/>
                <w:sz w:val="20"/>
                <w:szCs w:val="20"/>
                <w:u w:val="single"/>
              </w:rPr>
              <w:t>all</w:t>
            </w:r>
            <w:r>
              <w:rPr>
                <w:rFonts w:ascii="Times New Roman" w:hAnsi="Times New Roman" w:cs="Times New Roman"/>
                <w:sz w:val="20"/>
                <w:szCs w:val="20"/>
              </w:rPr>
              <w:t xml:space="preserve"> sample members who have a mailing address.</w:t>
            </w:r>
          </w:p>
        </w:tc>
      </w:tr>
      <w:tr w14:paraId="3B4251B4" w14:textId="563FCF61" w:rsidTr="00C61278">
        <w:tblPrEx>
          <w:tblW w:w="12770" w:type="dxa"/>
          <w:tblLayout w:type="fixed"/>
          <w:tblCellMar>
            <w:left w:w="0" w:type="dxa"/>
            <w:right w:w="0" w:type="dxa"/>
          </w:tblCellMar>
          <w:tblLook w:val="04A0"/>
        </w:tblPrEx>
        <w:trPr>
          <w:trHeight w:val="1540"/>
        </w:trPr>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CF3" w:rsidRPr="002F4CF3" w:rsidP="00F36549" w14:paraId="2B4DE34C"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26693" w:rsidP="00F36549" w14:paraId="0B523C83"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 xml:space="preserve">Reminder </w:t>
            </w:r>
          </w:p>
          <w:p w:rsidR="002F4CF3" w:rsidRPr="002F4CF3" w:rsidP="00F36549" w14:paraId="6615937A" w14:textId="77BF9208">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w:t>
            </w:r>
            <w:r w:rsidRPr="002F4CF3">
              <w:rPr>
                <w:rFonts w:ascii="Times New Roman" w:hAnsi="Times New Roman" w:cs="Times New Roman"/>
                <w:color w:val="000000"/>
                <w:sz w:val="20"/>
                <w:szCs w:val="20"/>
              </w:rPr>
              <w:t>postcard</w:t>
            </w:r>
            <w:r w:rsidR="00426693">
              <w:rPr>
                <w:rFonts w:ascii="Times New Roman" w:hAnsi="Times New Roman" w:cs="Times New Roman"/>
                <w:color w:val="000000"/>
                <w:sz w:val="20"/>
                <w:szCs w:val="20"/>
              </w:rPr>
              <w:t xml:space="preserve">, </w:t>
            </w:r>
            <w:r w:rsidRPr="002F4CF3">
              <w:rPr>
                <w:rFonts w:ascii="Times New Roman" w:hAnsi="Times New Roman" w:cs="Times New Roman"/>
                <w:color w:val="000000"/>
                <w:sz w:val="20"/>
                <w:szCs w:val="20"/>
              </w:rPr>
              <w:t>email</w:t>
            </w:r>
            <w:r>
              <w:rPr>
                <w:rFonts w:ascii="Times New Roman" w:hAnsi="Times New Roman" w:cs="Times New Roman"/>
                <w:color w:val="000000"/>
                <w:sz w:val="20"/>
                <w:szCs w:val="20"/>
              </w:rPr>
              <w:t>)</w:t>
            </w:r>
          </w:p>
          <w:p w:rsidR="00426693" w:rsidP="00F36549" w14:paraId="2237C49B" w14:textId="77777777">
            <w:pPr>
              <w:spacing w:line="240" w:lineRule="auto"/>
              <w:contextualSpacing/>
              <w:rPr>
                <w:rFonts w:ascii="Times New Roman" w:hAnsi="Times New Roman" w:cs="Times New Roman"/>
                <w:color w:val="000000"/>
                <w:sz w:val="20"/>
                <w:szCs w:val="20"/>
              </w:rPr>
            </w:pPr>
          </w:p>
          <w:p w:rsidR="002F4CF3" w:rsidRPr="002F4CF3" w:rsidP="00F36549" w14:paraId="0F3B4865" w14:textId="6CE82DF3">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(Push to web)</w:t>
            </w:r>
          </w:p>
          <w:p w:rsidR="00426693" w:rsidP="00F36549" w14:paraId="14D9CB8D" w14:textId="77777777">
            <w:pPr>
              <w:spacing w:line="240" w:lineRule="auto"/>
              <w:contextualSpacing/>
              <w:rPr>
                <w:rFonts w:ascii="Times New Roman" w:hAnsi="Times New Roman" w:cs="Times New Roman"/>
                <w:b/>
                <w:bCs/>
                <w:color w:val="000000"/>
                <w:sz w:val="20"/>
                <w:szCs w:val="20"/>
              </w:rPr>
            </w:pPr>
          </w:p>
          <w:p w:rsidR="00C61278" w:rsidP="00F36549" w14:paraId="361581C5" w14:textId="77777777">
            <w:pPr>
              <w:spacing w:line="240" w:lineRule="auto"/>
              <w:contextualSpacing/>
              <w:rPr>
                <w:rFonts w:ascii="Times New Roman" w:hAnsi="Times New Roman" w:cs="Times New Roman"/>
                <w:b/>
                <w:bCs/>
                <w:color w:val="000000"/>
                <w:sz w:val="20"/>
                <w:szCs w:val="20"/>
              </w:rPr>
            </w:pPr>
            <w:r w:rsidRPr="00C01C81">
              <w:rPr>
                <w:rFonts w:ascii="Times New Roman" w:hAnsi="Times New Roman" w:cs="Times New Roman"/>
                <w:b/>
                <w:bCs/>
                <w:color w:val="000000"/>
                <w:sz w:val="20"/>
                <w:szCs w:val="20"/>
              </w:rPr>
              <w:t xml:space="preserve">Attachment </w:t>
            </w:r>
            <w:r w:rsidRPr="00C01C81" w:rsidR="00C01C81">
              <w:rPr>
                <w:rFonts w:ascii="Times New Roman" w:hAnsi="Times New Roman" w:cs="Times New Roman"/>
                <w:b/>
                <w:bCs/>
                <w:color w:val="000000"/>
                <w:sz w:val="20"/>
                <w:szCs w:val="20"/>
              </w:rPr>
              <w:t>9</w:t>
            </w:r>
            <w:r w:rsidRPr="00C01C81">
              <w:rPr>
                <w:rFonts w:ascii="Times New Roman" w:hAnsi="Times New Roman" w:cs="Times New Roman"/>
                <w:b/>
                <w:bCs/>
                <w:color w:val="000000"/>
                <w:sz w:val="20"/>
                <w:szCs w:val="20"/>
              </w:rPr>
              <w:t xml:space="preserve"> </w:t>
            </w:r>
          </w:p>
          <w:p w:rsidR="002F4CF3" w:rsidRPr="00C01C81" w:rsidP="00F36549" w14:paraId="64C7AA5A" w14:textId="0B1169D3">
            <w:pPr>
              <w:spacing w:line="240" w:lineRule="auto"/>
              <w:contextualSpacing/>
              <w:rPr>
                <w:rFonts w:ascii="Times New Roman" w:hAnsi="Times New Roman" w:cs="Times New Roman"/>
                <w:b/>
                <w:bCs/>
                <w:color w:val="000000"/>
                <w:sz w:val="20"/>
                <w:szCs w:val="20"/>
              </w:rPr>
            </w:pPr>
            <w:r w:rsidRPr="00C01C81">
              <w:rPr>
                <w:rFonts w:ascii="Times New Roman" w:hAnsi="Times New Roman" w:cs="Times New Roman"/>
                <w:b/>
                <w:bCs/>
                <w:color w:val="000000"/>
                <w:sz w:val="20"/>
                <w:szCs w:val="20"/>
              </w:rPr>
              <w:t>(same as above)</w:t>
            </w:r>
          </w:p>
        </w:tc>
        <w:tc>
          <w:tcPr>
            <w:tcW w:w="2070" w:type="dxa"/>
            <w:tcBorders>
              <w:top w:val="nil"/>
              <w:left w:val="nil"/>
              <w:bottom w:val="single" w:sz="8" w:space="0" w:color="auto"/>
              <w:right w:val="nil"/>
            </w:tcBorders>
            <w:tcMar>
              <w:top w:w="0" w:type="dxa"/>
              <w:left w:w="108" w:type="dxa"/>
              <w:bottom w:w="0" w:type="dxa"/>
              <w:right w:w="108" w:type="dxa"/>
            </w:tcMar>
            <w:hideMark/>
          </w:tcPr>
          <w:p w:rsidR="002F4CF3" w:rsidRPr="002F4CF3" w:rsidP="00F36549" w14:paraId="5ADF2246" w14:textId="4850723F">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Week 3 of data collection</w:t>
            </w:r>
          </w:p>
          <w:p w:rsidR="002F4CF3" w:rsidRPr="002F4CF3" w:rsidP="00F36549" w14:paraId="3D32C0A1" w14:textId="77777777">
            <w:pPr>
              <w:spacing w:after="0" w:line="240" w:lineRule="auto"/>
              <w:ind w:left="360"/>
              <w:contextualSpacing/>
              <w:rPr>
                <w:rFonts w:ascii="Times New Roman" w:eastAsia="Times New Roman" w:hAnsi="Times New Roman" w:cs="Times New Roman"/>
                <w:color w:val="000000"/>
                <w:sz w:val="20"/>
                <w:szCs w:val="20"/>
              </w:rPr>
            </w:pPr>
          </w:p>
        </w:tc>
        <w:tc>
          <w:tcPr>
            <w:tcW w:w="236" w:type="dxa"/>
            <w:shd w:val="clear" w:color="auto" w:fill="000000"/>
            <w:tcMar>
              <w:top w:w="0" w:type="dxa"/>
              <w:left w:w="108" w:type="dxa"/>
              <w:bottom w:w="0" w:type="dxa"/>
              <w:right w:w="108" w:type="dxa"/>
            </w:tcMar>
            <w:hideMark/>
          </w:tcPr>
          <w:p w:rsidR="002F4CF3" w:rsidRPr="002F4CF3" w:rsidP="00F36549" w14:paraId="5F14BB3A" w14:textId="77777777">
            <w:pPr>
              <w:spacing w:line="240" w:lineRule="auto"/>
              <w:contextualSpacing/>
              <w:rPr>
                <w:rFonts w:ascii="Times New Roman" w:hAnsi="Times New Roman" w:cs="Times New Roman"/>
                <w:color w:val="000000"/>
                <w:sz w:val="20"/>
                <w:szCs w:val="20"/>
              </w:rPr>
            </w:pPr>
          </w:p>
        </w:tc>
        <w:tc>
          <w:tcPr>
            <w:tcW w:w="2104"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395F78A3"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Phone prompt (continues through to contact 7 and is a push to web or phone interview)</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1EA3D384" w14:textId="1DE1B81E">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 xml:space="preserve">Week 3 </w:t>
            </w:r>
            <w:r w:rsidR="00426693">
              <w:rPr>
                <w:rFonts w:ascii="Times New Roman" w:eastAsia="Times New Roman" w:hAnsi="Times New Roman" w:cs="Times New Roman"/>
                <w:color w:val="000000"/>
                <w:sz w:val="20"/>
                <w:szCs w:val="20"/>
              </w:rPr>
              <w:t>of data collection</w:t>
            </w:r>
          </w:p>
          <w:p w:rsidR="002F4CF3" w:rsidRPr="002F4CF3" w:rsidP="00F36549" w14:paraId="0DF641AD" w14:textId="77777777">
            <w:pPr>
              <w:spacing w:line="240" w:lineRule="auto"/>
              <w:ind w:left="360"/>
              <w:contextualSpacing/>
              <w:rPr>
                <w:rFonts w:ascii="Times New Roman" w:hAnsi="Times New Roman" w:cs="Times New Roman"/>
                <w:color w:val="000000"/>
                <w:sz w:val="20"/>
                <w:szCs w:val="20"/>
              </w:rPr>
            </w:pPr>
          </w:p>
        </w:tc>
        <w:tc>
          <w:tcPr>
            <w:tcW w:w="3510" w:type="dxa"/>
            <w:tcBorders>
              <w:top w:val="nil"/>
              <w:left w:val="nil"/>
              <w:bottom w:val="single" w:sz="8" w:space="0" w:color="auto"/>
              <w:right w:val="single" w:sz="8" w:space="0" w:color="auto"/>
            </w:tcBorders>
          </w:tcPr>
          <w:p w:rsidR="002F4CF3" w:rsidRPr="002F4CF3" w:rsidP="00F36549" w14:paraId="6903AEBA" w14:textId="64DFAD02">
            <w:pPr>
              <w:spacing w:after="0" w:line="240" w:lineRule="auto"/>
              <w:contextualSpacing/>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Send reminder email to </w:t>
            </w:r>
            <w:r>
              <w:rPr>
                <w:rFonts w:ascii="Times New Roman" w:hAnsi="Times New Roman" w:cs="Times New Roman"/>
                <w:sz w:val="20"/>
                <w:szCs w:val="20"/>
                <w:u w:val="single"/>
              </w:rPr>
              <w:t>nonrespondents</w:t>
            </w:r>
            <w:r>
              <w:rPr>
                <w:rFonts w:ascii="Times New Roman" w:hAnsi="Times New Roman" w:cs="Times New Roman"/>
                <w:sz w:val="20"/>
                <w:szCs w:val="20"/>
              </w:rPr>
              <w:t xml:space="preserve"> with email addresses AND send postcard to </w:t>
            </w:r>
            <w:r>
              <w:rPr>
                <w:rFonts w:ascii="Times New Roman" w:hAnsi="Times New Roman" w:cs="Times New Roman"/>
                <w:sz w:val="20"/>
                <w:szCs w:val="20"/>
                <w:u w:val="single"/>
              </w:rPr>
              <w:t>all</w:t>
            </w:r>
            <w:r>
              <w:rPr>
                <w:rFonts w:ascii="Times New Roman" w:hAnsi="Times New Roman" w:cs="Times New Roman"/>
                <w:sz w:val="20"/>
                <w:szCs w:val="20"/>
              </w:rPr>
              <w:t xml:space="preserve"> </w:t>
            </w:r>
            <w:r>
              <w:rPr>
                <w:rFonts w:ascii="Times New Roman" w:hAnsi="Times New Roman" w:cs="Times New Roman"/>
                <w:sz w:val="20"/>
                <w:szCs w:val="20"/>
                <w:u w:val="single"/>
              </w:rPr>
              <w:t>nonrespondents</w:t>
            </w:r>
            <w:r>
              <w:rPr>
                <w:rFonts w:ascii="Times New Roman" w:hAnsi="Times New Roman" w:cs="Times New Roman"/>
                <w:sz w:val="20"/>
                <w:szCs w:val="20"/>
              </w:rPr>
              <w:t xml:space="preserve"> who have a mailing address.</w:t>
            </w:r>
          </w:p>
        </w:tc>
      </w:tr>
      <w:tr w14:paraId="631464D1" w14:textId="4D530464" w:rsidTr="00C61278">
        <w:tblPrEx>
          <w:tblW w:w="12770" w:type="dxa"/>
          <w:tblLayout w:type="fixed"/>
          <w:tblCellMar>
            <w:left w:w="0" w:type="dxa"/>
            <w:right w:w="0" w:type="dxa"/>
          </w:tblCellMar>
          <w:tblLook w:val="04A0"/>
        </w:tblPrEx>
        <w:trPr>
          <w:trHeight w:val="300"/>
        </w:trPr>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CF3" w:rsidRPr="002F4CF3" w:rsidP="00F36549" w14:paraId="7A4547A5"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26693" w:rsidP="00F36549" w14:paraId="63E2D37F" w14:textId="77777777">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Reminder </w:t>
            </w:r>
          </w:p>
          <w:p w:rsidR="002F4CF3" w:rsidRPr="002F4CF3" w:rsidP="00F36549" w14:paraId="538E8A53" w14:textId="62FCF0AE">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w:t>
            </w:r>
            <w:r w:rsidRPr="002F4CF3">
              <w:rPr>
                <w:rFonts w:ascii="Times New Roman" w:hAnsi="Times New Roman" w:cs="Times New Roman"/>
                <w:color w:val="000000"/>
                <w:sz w:val="20"/>
                <w:szCs w:val="20"/>
              </w:rPr>
              <w:t xml:space="preserve">U.S. Mail/FedEx </w:t>
            </w:r>
            <w:r w:rsidR="00C01C81">
              <w:rPr>
                <w:rFonts w:ascii="Times New Roman" w:hAnsi="Times New Roman" w:cs="Times New Roman"/>
                <w:color w:val="000000"/>
                <w:sz w:val="20"/>
                <w:szCs w:val="20"/>
              </w:rPr>
              <w:t>letter</w:t>
            </w:r>
            <w:r>
              <w:rPr>
                <w:rFonts w:ascii="Times New Roman" w:hAnsi="Times New Roman" w:cs="Times New Roman"/>
                <w:color w:val="000000"/>
                <w:sz w:val="20"/>
                <w:szCs w:val="20"/>
              </w:rPr>
              <w:t>, email)</w:t>
            </w:r>
          </w:p>
          <w:p w:rsidR="00426693" w:rsidP="00F36549" w14:paraId="58B44F9C" w14:textId="77777777">
            <w:pPr>
              <w:spacing w:line="240" w:lineRule="auto"/>
              <w:contextualSpacing/>
              <w:rPr>
                <w:rFonts w:ascii="Times New Roman" w:hAnsi="Times New Roman" w:cs="Times New Roman"/>
                <w:b/>
                <w:bCs/>
                <w:color w:val="000000"/>
                <w:sz w:val="20"/>
                <w:szCs w:val="20"/>
              </w:rPr>
            </w:pPr>
          </w:p>
          <w:p w:rsidR="002F4CF3" w:rsidRPr="00C01C81" w:rsidP="00F36549" w14:paraId="4EDA7C4D" w14:textId="2411C4B6">
            <w:pPr>
              <w:spacing w:line="240" w:lineRule="auto"/>
              <w:contextualSpacing/>
              <w:rPr>
                <w:rFonts w:ascii="Times New Roman" w:hAnsi="Times New Roman" w:cs="Times New Roman"/>
                <w:b/>
                <w:bCs/>
                <w:color w:val="000000"/>
                <w:sz w:val="20"/>
                <w:szCs w:val="20"/>
              </w:rPr>
            </w:pPr>
            <w:r w:rsidRPr="00C01C81">
              <w:rPr>
                <w:rFonts w:ascii="Times New Roman" w:hAnsi="Times New Roman" w:cs="Times New Roman"/>
                <w:b/>
                <w:bCs/>
                <w:color w:val="000000"/>
                <w:sz w:val="20"/>
                <w:szCs w:val="20"/>
              </w:rPr>
              <w:t xml:space="preserve">Attachment </w:t>
            </w:r>
            <w:r w:rsidRPr="00C01C81" w:rsidR="00C01C81">
              <w:rPr>
                <w:rFonts w:ascii="Times New Roman" w:hAnsi="Times New Roman" w:cs="Times New Roman"/>
                <w:b/>
                <w:bCs/>
                <w:color w:val="000000"/>
                <w:sz w:val="20"/>
                <w:szCs w:val="20"/>
              </w:rPr>
              <w:t>10</w:t>
            </w:r>
          </w:p>
        </w:tc>
        <w:tc>
          <w:tcPr>
            <w:tcW w:w="2070" w:type="dxa"/>
            <w:tcBorders>
              <w:top w:val="nil"/>
              <w:left w:val="nil"/>
              <w:bottom w:val="single" w:sz="8" w:space="0" w:color="auto"/>
              <w:right w:val="nil"/>
            </w:tcBorders>
            <w:tcMar>
              <w:top w:w="0" w:type="dxa"/>
              <w:left w:w="108" w:type="dxa"/>
              <w:bottom w:w="0" w:type="dxa"/>
              <w:right w:w="108" w:type="dxa"/>
            </w:tcMar>
            <w:hideMark/>
          </w:tcPr>
          <w:p w:rsidR="002F4CF3" w:rsidRPr="002F4CF3" w:rsidP="00F36549" w14:paraId="2EDF7D73" w14:textId="0D62D6E0">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 xml:space="preserve">Week 4 </w:t>
            </w:r>
            <w:r w:rsidR="00426693">
              <w:rPr>
                <w:rFonts w:ascii="Times New Roman" w:eastAsia="Times New Roman" w:hAnsi="Times New Roman" w:cs="Times New Roman"/>
                <w:color w:val="000000"/>
                <w:sz w:val="20"/>
                <w:szCs w:val="20"/>
              </w:rPr>
              <w:t>of data collection</w:t>
            </w:r>
          </w:p>
        </w:tc>
        <w:tc>
          <w:tcPr>
            <w:tcW w:w="236" w:type="dxa"/>
            <w:shd w:val="clear" w:color="auto" w:fill="000000"/>
            <w:tcMar>
              <w:top w:w="0" w:type="dxa"/>
              <w:left w:w="108" w:type="dxa"/>
              <w:bottom w:w="0" w:type="dxa"/>
              <w:right w:w="108" w:type="dxa"/>
            </w:tcMar>
            <w:hideMark/>
          </w:tcPr>
          <w:p w:rsidR="002F4CF3" w:rsidRPr="002F4CF3" w:rsidP="00F36549" w14:paraId="4EDC78B2" w14:textId="77777777">
            <w:pPr>
              <w:spacing w:line="240" w:lineRule="auto"/>
              <w:contextualSpacing/>
              <w:rPr>
                <w:rFonts w:ascii="Times New Roman" w:hAnsi="Times New Roman" w:cs="Times New Roman"/>
                <w:color w:val="000000"/>
                <w:sz w:val="20"/>
                <w:szCs w:val="20"/>
              </w:rPr>
            </w:pPr>
          </w:p>
        </w:tc>
        <w:tc>
          <w:tcPr>
            <w:tcW w:w="2104" w:type="dxa"/>
            <w:tcBorders>
              <w:top w:val="nil"/>
              <w:left w:val="nil"/>
              <w:bottom w:val="single" w:sz="8" w:space="0" w:color="auto"/>
              <w:right w:val="single" w:sz="8" w:space="0" w:color="auto"/>
            </w:tcBorders>
            <w:tcMar>
              <w:top w:w="0" w:type="dxa"/>
              <w:left w:w="108" w:type="dxa"/>
              <w:bottom w:w="0" w:type="dxa"/>
              <w:right w:w="108" w:type="dxa"/>
            </w:tcMar>
            <w:hideMark/>
          </w:tcPr>
          <w:p w:rsidR="00426693" w:rsidP="00426693" w14:paraId="112ED7BC" w14:textId="77777777">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Reminder </w:t>
            </w:r>
          </w:p>
          <w:p w:rsidR="00426693" w:rsidRPr="002F4CF3" w:rsidP="00426693" w14:paraId="4D16F4C7" w14:textId="77777777">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w:t>
            </w:r>
            <w:r w:rsidRPr="002F4CF3">
              <w:rPr>
                <w:rFonts w:ascii="Times New Roman" w:hAnsi="Times New Roman" w:cs="Times New Roman"/>
                <w:color w:val="000000"/>
                <w:sz w:val="20"/>
                <w:szCs w:val="20"/>
              </w:rPr>
              <w:t xml:space="preserve">U.S. Mail/FedEx </w:t>
            </w:r>
            <w:r>
              <w:rPr>
                <w:rFonts w:ascii="Times New Roman" w:hAnsi="Times New Roman" w:cs="Times New Roman"/>
                <w:color w:val="000000"/>
                <w:sz w:val="20"/>
                <w:szCs w:val="20"/>
              </w:rPr>
              <w:t>letter, email)</w:t>
            </w:r>
          </w:p>
          <w:p w:rsidR="002F4CF3" w:rsidRPr="002F4CF3" w:rsidP="00F36549" w14:paraId="7B0F2F49" w14:textId="73DA1A46">
            <w:pPr>
              <w:spacing w:line="240" w:lineRule="auto"/>
              <w:contextualSpacing/>
              <w:rPr>
                <w:rFonts w:ascii="Times New Roman" w:hAnsi="Times New Roman" w:cs="Times New Roman"/>
                <w:color w:val="000000"/>
                <w:sz w:val="20"/>
                <w:szCs w:val="20"/>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1095EF92" w14:textId="7F561339">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 xml:space="preserve">Week 4 </w:t>
            </w:r>
            <w:r w:rsidR="00426693">
              <w:rPr>
                <w:rFonts w:ascii="Times New Roman" w:eastAsia="Times New Roman" w:hAnsi="Times New Roman" w:cs="Times New Roman"/>
                <w:color w:val="000000"/>
                <w:sz w:val="20"/>
                <w:szCs w:val="20"/>
              </w:rPr>
              <w:t>of data collection</w:t>
            </w:r>
          </w:p>
        </w:tc>
        <w:tc>
          <w:tcPr>
            <w:tcW w:w="3510" w:type="dxa"/>
            <w:tcBorders>
              <w:top w:val="nil"/>
              <w:left w:val="nil"/>
              <w:bottom w:val="single" w:sz="8" w:space="0" w:color="auto"/>
              <w:right w:val="single" w:sz="8" w:space="0" w:color="auto"/>
            </w:tcBorders>
          </w:tcPr>
          <w:p w:rsidR="002F4CF3" w:rsidRPr="002F4CF3" w:rsidP="00F36549" w14:paraId="04DC3C9C" w14:textId="4E3B1473">
            <w:pPr>
              <w:spacing w:after="0" w:line="240" w:lineRule="auto"/>
              <w:contextualSpacing/>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Send email to </w:t>
            </w:r>
            <w:r>
              <w:rPr>
                <w:rFonts w:ascii="Times New Roman" w:hAnsi="Times New Roman" w:cs="Times New Roman"/>
                <w:sz w:val="20"/>
                <w:szCs w:val="20"/>
                <w:u w:val="single"/>
              </w:rPr>
              <w:t>nonrespondents</w:t>
            </w:r>
            <w:r>
              <w:rPr>
                <w:rFonts w:ascii="Times New Roman" w:hAnsi="Times New Roman" w:cs="Times New Roman"/>
                <w:sz w:val="20"/>
                <w:szCs w:val="20"/>
              </w:rPr>
              <w:t xml:space="preserve"> with email addresses AND send letter to </w:t>
            </w:r>
            <w:r>
              <w:rPr>
                <w:rFonts w:ascii="Times New Roman" w:hAnsi="Times New Roman" w:cs="Times New Roman"/>
                <w:sz w:val="20"/>
                <w:szCs w:val="20"/>
                <w:u w:val="single"/>
              </w:rPr>
              <w:t>all</w:t>
            </w:r>
            <w:r>
              <w:rPr>
                <w:rFonts w:ascii="Times New Roman" w:hAnsi="Times New Roman" w:cs="Times New Roman"/>
                <w:sz w:val="20"/>
                <w:szCs w:val="20"/>
              </w:rPr>
              <w:t xml:space="preserve"> </w:t>
            </w:r>
            <w:r>
              <w:rPr>
                <w:rFonts w:ascii="Times New Roman" w:hAnsi="Times New Roman" w:cs="Times New Roman"/>
                <w:sz w:val="20"/>
                <w:szCs w:val="20"/>
                <w:u w:val="single"/>
              </w:rPr>
              <w:t>nonrespondents</w:t>
            </w:r>
            <w:r>
              <w:rPr>
                <w:rFonts w:ascii="Times New Roman" w:hAnsi="Times New Roman" w:cs="Times New Roman"/>
                <w:sz w:val="20"/>
                <w:szCs w:val="20"/>
              </w:rPr>
              <w:t xml:space="preserve"> who have a mailing address.</w:t>
            </w:r>
          </w:p>
        </w:tc>
      </w:tr>
      <w:tr w14:paraId="1E5A1601" w14:textId="100DDCB4" w:rsidTr="00C61278">
        <w:tblPrEx>
          <w:tblW w:w="12770" w:type="dxa"/>
          <w:tblLayout w:type="fixed"/>
          <w:tblCellMar>
            <w:left w:w="0" w:type="dxa"/>
            <w:right w:w="0" w:type="dxa"/>
          </w:tblCellMar>
          <w:tblLook w:val="04A0"/>
        </w:tblPrEx>
        <w:trPr>
          <w:trHeight w:val="530"/>
        </w:trPr>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CF3" w:rsidRPr="002F4CF3" w:rsidP="00F36549" w14:paraId="206C8948"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6</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63D46F0D"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Phone prompting (continues through to contact 7)</w:t>
            </w:r>
          </w:p>
          <w:p w:rsidR="00426693" w:rsidP="00F36549" w14:paraId="0E3D5B95" w14:textId="77777777">
            <w:pPr>
              <w:spacing w:line="240" w:lineRule="auto"/>
              <w:contextualSpacing/>
              <w:rPr>
                <w:rFonts w:ascii="Times New Roman" w:hAnsi="Times New Roman" w:cs="Times New Roman"/>
                <w:b/>
                <w:bCs/>
                <w:color w:val="000000"/>
                <w:sz w:val="20"/>
                <w:szCs w:val="20"/>
              </w:rPr>
            </w:pPr>
          </w:p>
          <w:p w:rsidR="002F4CF3" w:rsidRPr="00C01C81" w:rsidP="00F36549" w14:paraId="7EDB6372" w14:textId="185EF72E">
            <w:pPr>
              <w:spacing w:line="240" w:lineRule="auto"/>
              <w:contextualSpacing/>
              <w:rPr>
                <w:rFonts w:ascii="Times New Roman" w:hAnsi="Times New Roman" w:cs="Times New Roman"/>
                <w:b/>
                <w:bCs/>
                <w:color w:val="000000"/>
                <w:sz w:val="20"/>
                <w:szCs w:val="20"/>
              </w:rPr>
            </w:pPr>
            <w:r w:rsidRPr="00C01C81">
              <w:rPr>
                <w:rFonts w:ascii="Times New Roman" w:hAnsi="Times New Roman" w:cs="Times New Roman"/>
                <w:b/>
                <w:bCs/>
                <w:color w:val="000000"/>
                <w:sz w:val="20"/>
                <w:szCs w:val="20"/>
              </w:rPr>
              <w:t xml:space="preserve">Attachment </w:t>
            </w:r>
            <w:r w:rsidRPr="00C01C81" w:rsidR="00C01C81">
              <w:rPr>
                <w:rFonts w:ascii="Times New Roman" w:hAnsi="Times New Roman" w:cs="Times New Roman"/>
                <w:b/>
                <w:bCs/>
                <w:color w:val="000000"/>
                <w:sz w:val="20"/>
                <w:szCs w:val="20"/>
              </w:rPr>
              <w:t>11</w:t>
            </w:r>
          </w:p>
        </w:tc>
        <w:tc>
          <w:tcPr>
            <w:tcW w:w="2070" w:type="dxa"/>
            <w:tcBorders>
              <w:top w:val="nil"/>
              <w:left w:val="nil"/>
              <w:bottom w:val="single" w:sz="8" w:space="0" w:color="auto"/>
              <w:right w:val="nil"/>
            </w:tcBorders>
            <w:tcMar>
              <w:top w:w="0" w:type="dxa"/>
              <w:left w:w="108" w:type="dxa"/>
              <w:bottom w:w="0" w:type="dxa"/>
              <w:right w:w="108" w:type="dxa"/>
            </w:tcMar>
          </w:tcPr>
          <w:p w:rsidR="002F4CF3" w:rsidRPr="002F4CF3" w:rsidP="00F36549" w14:paraId="418319E1" w14:textId="77777777">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Every three weeks</w:t>
            </w:r>
          </w:p>
        </w:tc>
        <w:tc>
          <w:tcPr>
            <w:tcW w:w="236" w:type="dxa"/>
            <w:shd w:val="clear" w:color="auto" w:fill="000000"/>
            <w:tcMar>
              <w:top w:w="0" w:type="dxa"/>
              <w:left w:w="108" w:type="dxa"/>
              <w:bottom w:w="0" w:type="dxa"/>
              <w:right w:w="108" w:type="dxa"/>
            </w:tcMar>
            <w:hideMark/>
          </w:tcPr>
          <w:p w:rsidR="002F4CF3" w:rsidRPr="002F4CF3" w:rsidP="00F36549" w14:paraId="5D84A42E" w14:textId="77777777">
            <w:pPr>
              <w:spacing w:line="240" w:lineRule="auto"/>
              <w:contextualSpacing/>
              <w:rPr>
                <w:rFonts w:ascii="Times New Roman" w:hAnsi="Times New Roman" w:cs="Times New Roman"/>
                <w:color w:val="000000"/>
                <w:sz w:val="20"/>
                <w:szCs w:val="20"/>
              </w:rPr>
            </w:pPr>
          </w:p>
        </w:tc>
        <w:tc>
          <w:tcPr>
            <w:tcW w:w="2104"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449B5193"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Continue phone prompts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15955E94" w14:textId="77777777">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Every two weeks until last chance prompt</w:t>
            </w:r>
          </w:p>
        </w:tc>
        <w:tc>
          <w:tcPr>
            <w:tcW w:w="3510" w:type="dxa"/>
            <w:tcBorders>
              <w:top w:val="nil"/>
              <w:left w:val="nil"/>
              <w:bottom w:val="single" w:sz="8" w:space="0" w:color="auto"/>
              <w:right w:val="single" w:sz="8" w:space="0" w:color="auto"/>
            </w:tcBorders>
          </w:tcPr>
          <w:p w:rsidR="002F4CF3" w:rsidRPr="00C01C81" w:rsidP="00F36549" w14:paraId="7ED8A96C" w14:textId="4B8C4C21">
            <w:pPr>
              <w:spacing w:after="0" w:line="240" w:lineRule="auto"/>
              <w:rPr>
                <w:rFonts w:ascii="Times New Roman" w:hAnsi="Times New Roman" w:cs="Times New Roman"/>
                <w:sz w:val="20"/>
                <w:szCs w:val="20"/>
              </w:rPr>
            </w:pPr>
            <w:r>
              <w:rPr>
                <w:rFonts w:ascii="Times New Roman" w:hAnsi="Times New Roman" w:cs="Times New Roman"/>
                <w:sz w:val="20"/>
                <w:szCs w:val="20"/>
              </w:rPr>
              <w:t>Call all nonrespondents who have a phone number, up to 7 attempts</w:t>
            </w:r>
            <w:r w:rsidR="00426693">
              <w:rPr>
                <w:rFonts w:ascii="Times New Roman" w:hAnsi="Times New Roman" w:cs="Times New Roman"/>
                <w:sz w:val="20"/>
                <w:szCs w:val="20"/>
              </w:rPr>
              <w:t>.</w:t>
            </w:r>
          </w:p>
        </w:tc>
      </w:tr>
      <w:tr w14:paraId="29E11082" w14:textId="58E891BD" w:rsidTr="00C61278">
        <w:tblPrEx>
          <w:tblW w:w="12770" w:type="dxa"/>
          <w:tblLayout w:type="fixed"/>
          <w:tblCellMar>
            <w:left w:w="0" w:type="dxa"/>
            <w:right w:w="0" w:type="dxa"/>
          </w:tblCellMar>
          <w:tblLook w:val="04A0"/>
        </w:tblPrEx>
        <w:trPr>
          <w:trHeight w:val="530"/>
        </w:trPr>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CF3" w:rsidRPr="002F4CF3" w:rsidP="00F36549" w14:paraId="010AEDB9"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7</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26693" w:rsidP="00F36549" w14:paraId="25626529"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 xml:space="preserve">Last chance </w:t>
            </w:r>
          </w:p>
          <w:p w:rsidR="002F4CF3" w:rsidRPr="002F4CF3" w:rsidP="00F36549" w14:paraId="2A4A50A5" w14:textId="654A878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(letter, </w:t>
            </w:r>
            <w:r w:rsidRPr="002F4CF3">
              <w:rPr>
                <w:rFonts w:ascii="Times New Roman" w:hAnsi="Times New Roman" w:cs="Times New Roman"/>
                <w:color w:val="000000"/>
                <w:sz w:val="20"/>
                <w:szCs w:val="20"/>
              </w:rPr>
              <w:t>email</w:t>
            </w:r>
            <w:r>
              <w:rPr>
                <w:rFonts w:ascii="Times New Roman" w:hAnsi="Times New Roman" w:cs="Times New Roman"/>
                <w:color w:val="000000"/>
                <w:sz w:val="20"/>
                <w:szCs w:val="20"/>
              </w:rPr>
              <w:t>)</w:t>
            </w:r>
          </w:p>
          <w:p w:rsidR="00426693" w:rsidP="00F36549" w14:paraId="72A610E8" w14:textId="77777777">
            <w:pPr>
              <w:spacing w:line="240" w:lineRule="auto"/>
              <w:contextualSpacing/>
              <w:rPr>
                <w:rFonts w:ascii="Times New Roman" w:hAnsi="Times New Roman" w:cs="Times New Roman"/>
                <w:b/>
                <w:bCs/>
                <w:color w:val="000000"/>
                <w:sz w:val="20"/>
                <w:szCs w:val="20"/>
              </w:rPr>
            </w:pPr>
          </w:p>
          <w:p w:rsidR="002F4CF3" w:rsidRPr="00C01C81" w:rsidP="00F36549" w14:paraId="1B4E7F04" w14:textId="32794DAF">
            <w:pPr>
              <w:spacing w:line="240" w:lineRule="auto"/>
              <w:contextualSpacing/>
              <w:rPr>
                <w:rFonts w:ascii="Times New Roman" w:hAnsi="Times New Roman" w:cs="Times New Roman"/>
                <w:b/>
                <w:bCs/>
                <w:color w:val="000000"/>
                <w:sz w:val="20"/>
                <w:szCs w:val="20"/>
              </w:rPr>
            </w:pPr>
            <w:r w:rsidRPr="00C01C81">
              <w:rPr>
                <w:rFonts w:ascii="Times New Roman" w:hAnsi="Times New Roman" w:cs="Times New Roman"/>
                <w:b/>
                <w:bCs/>
                <w:color w:val="000000"/>
                <w:sz w:val="20"/>
                <w:szCs w:val="20"/>
              </w:rPr>
              <w:t>Attachment 12</w:t>
            </w:r>
          </w:p>
        </w:tc>
        <w:tc>
          <w:tcPr>
            <w:tcW w:w="2070" w:type="dxa"/>
            <w:tcBorders>
              <w:top w:val="nil"/>
              <w:left w:val="nil"/>
              <w:bottom w:val="single" w:sz="8" w:space="0" w:color="auto"/>
              <w:right w:val="nil"/>
            </w:tcBorders>
            <w:tcMar>
              <w:top w:w="0" w:type="dxa"/>
              <w:left w:w="108" w:type="dxa"/>
              <w:bottom w:w="0" w:type="dxa"/>
              <w:right w:w="108" w:type="dxa"/>
            </w:tcMar>
          </w:tcPr>
          <w:p w:rsidR="002F4CF3" w:rsidRPr="002F4CF3" w:rsidP="00F36549" w14:paraId="2D6B87C2" w14:textId="77777777">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Three weeks before the end of data collection</w:t>
            </w:r>
          </w:p>
        </w:tc>
        <w:tc>
          <w:tcPr>
            <w:tcW w:w="236" w:type="dxa"/>
            <w:shd w:val="clear" w:color="auto" w:fill="000000"/>
            <w:tcMar>
              <w:top w:w="0" w:type="dxa"/>
              <w:left w:w="108" w:type="dxa"/>
              <w:bottom w:w="0" w:type="dxa"/>
              <w:right w:w="108" w:type="dxa"/>
            </w:tcMar>
            <w:hideMark/>
          </w:tcPr>
          <w:p w:rsidR="002F4CF3" w:rsidRPr="002F4CF3" w:rsidP="00F36549" w14:paraId="1143F183" w14:textId="77777777">
            <w:pPr>
              <w:spacing w:line="240" w:lineRule="auto"/>
              <w:contextualSpacing/>
              <w:rPr>
                <w:rFonts w:ascii="Times New Roman" w:hAnsi="Times New Roman" w:cs="Times New Roman"/>
                <w:color w:val="000000"/>
                <w:sz w:val="20"/>
                <w:szCs w:val="20"/>
              </w:rPr>
            </w:pPr>
          </w:p>
        </w:tc>
        <w:tc>
          <w:tcPr>
            <w:tcW w:w="2104" w:type="dxa"/>
            <w:tcBorders>
              <w:top w:val="nil"/>
              <w:left w:val="nil"/>
              <w:bottom w:val="single" w:sz="8" w:space="0" w:color="auto"/>
              <w:right w:val="single" w:sz="8" w:space="0" w:color="auto"/>
            </w:tcBorders>
            <w:tcMar>
              <w:top w:w="0" w:type="dxa"/>
              <w:left w:w="108" w:type="dxa"/>
              <w:bottom w:w="0" w:type="dxa"/>
              <w:right w:w="108" w:type="dxa"/>
            </w:tcMar>
            <w:hideMark/>
          </w:tcPr>
          <w:p w:rsidR="00426693" w:rsidP="00426693" w14:paraId="708F43F7"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 xml:space="preserve">Last chance </w:t>
            </w:r>
          </w:p>
          <w:p w:rsidR="00426693" w:rsidRPr="002F4CF3" w:rsidP="00426693" w14:paraId="432F5876" w14:textId="77777777">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(letter, </w:t>
            </w:r>
            <w:r w:rsidRPr="002F4CF3">
              <w:rPr>
                <w:rFonts w:ascii="Times New Roman" w:hAnsi="Times New Roman" w:cs="Times New Roman"/>
                <w:color w:val="000000"/>
                <w:sz w:val="20"/>
                <w:szCs w:val="20"/>
              </w:rPr>
              <w:t>email</w:t>
            </w:r>
            <w:r>
              <w:rPr>
                <w:rFonts w:ascii="Times New Roman" w:hAnsi="Times New Roman" w:cs="Times New Roman"/>
                <w:color w:val="000000"/>
                <w:sz w:val="20"/>
                <w:szCs w:val="20"/>
              </w:rPr>
              <w:t>)</w:t>
            </w:r>
          </w:p>
          <w:p w:rsidR="002F4CF3" w:rsidRPr="002F4CF3" w:rsidP="00F36549" w14:paraId="7694EA1E" w14:textId="55E29587">
            <w:pPr>
              <w:spacing w:line="240" w:lineRule="auto"/>
              <w:contextualSpacing/>
              <w:rPr>
                <w:rFonts w:ascii="Times New Roman" w:hAnsi="Times New Roman" w:cs="Times New Roman"/>
                <w:color w:val="000000"/>
                <w:sz w:val="20"/>
                <w:szCs w:val="20"/>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49E679F2" w14:textId="77777777">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Two weeks before final effort</w:t>
            </w:r>
          </w:p>
        </w:tc>
        <w:tc>
          <w:tcPr>
            <w:tcW w:w="3510" w:type="dxa"/>
            <w:tcBorders>
              <w:top w:val="nil"/>
              <w:left w:val="nil"/>
              <w:bottom w:val="single" w:sz="8" w:space="0" w:color="auto"/>
              <w:right w:val="single" w:sz="8" w:space="0" w:color="auto"/>
            </w:tcBorders>
          </w:tcPr>
          <w:p w:rsidR="002F4CF3" w:rsidRPr="002F4CF3" w:rsidP="00F36549" w14:paraId="6D2BE316" w14:textId="020A057F">
            <w:pPr>
              <w:spacing w:after="0" w:line="240" w:lineRule="auto"/>
              <w:contextualSpacing/>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Send email to </w:t>
            </w:r>
            <w:r>
              <w:rPr>
                <w:rFonts w:ascii="Times New Roman" w:hAnsi="Times New Roman" w:cs="Times New Roman"/>
                <w:sz w:val="20"/>
                <w:szCs w:val="20"/>
                <w:u w:val="single"/>
              </w:rPr>
              <w:t>nonrespondents</w:t>
            </w:r>
            <w:r>
              <w:rPr>
                <w:rFonts w:ascii="Times New Roman" w:hAnsi="Times New Roman" w:cs="Times New Roman"/>
                <w:sz w:val="20"/>
                <w:szCs w:val="20"/>
              </w:rPr>
              <w:t xml:space="preserve"> with email addresses AND send letter to </w:t>
            </w:r>
            <w:r>
              <w:rPr>
                <w:rFonts w:ascii="Times New Roman" w:hAnsi="Times New Roman" w:cs="Times New Roman"/>
                <w:sz w:val="20"/>
                <w:szCs w:val="20"/>
                <w:u w:val="single"/>
              </w:rPr>
              <w:t>all</w:t>
            </w:r>
            <w:r>
              <w:rPr>
                <w:rFonts w:ascii="Times New Roman" w:hAnsi="Times New Roman" w:cs="Times New Roman"/>
                <w:sz w:val="20"/>
                <w:szCs w:val="20"/>
              </w:rPr>
              <w:t xml:space="preserve"> </w:t>
            </w:r>
            <w:r>
              <w:rPr>
                <w:rFonts w:ascii="Times New Roman" w:hAnsi="Times New Roman" w:cs="Times New Roman"/>
                <w:sz w:val="20"/>
                <w:szCs w:val="20"/>
                <w:u w:val="single"/>
              </w:rPr>
              <w:t>nonrespondents</w:t>
            </w:r>
            <w:r>
              <w:rPr>
                <w:rFonts w:ascii="Times New Roman" w:hAnsi="Times New Roman" w:cs="Times New Roman"/>
                <w:sz w:val="20"/>
                <w:szCs w:val="20"/>
              </w:rPr>
              <w:t xml:space="preserve"> who have a mailing address.</w:t>
            </w:r>
          </w:p>
        </w:tc>
      </w:tr>
      <w:tr w14:paraId="68701EA6" w14:textId="47B3C49E" w:rsidTr="00C61278">
        <w:tblPrEx>
          <w:tblW w:w="12770" w:type="dxa"/>
          <w:tblLayout w:type="fixed"/>
          <w:tblCellMar>
            <w:left w:w="0" w:type="dxa"/>
            <w:right w:w="0" w:type="dxa"/>
          </w:tblCellMar>
          <w:tblLook w:val="04A0"/>
        </w:tblPrEx>
        <w:trPr>
          <w:trHeight w:val="530"/>
        </w:trPr>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CF3" w:rsidRPr="002F4CF3" w:rsidP="00F36549" w14:paraId="3A430BAA"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8</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0414CEE4"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Final effort to establish eligibility among non-respondents</w:t>
            </w:r>
          </w:p>
          <w:p w:rsidR="00426693" w:rsidP="00F36549" w14:paraId="1EF55FB1" w14:textId="77777777">
            <w:pPr>
              <w:spacing w:line="240" w:lineRule="auto"/>
              <w:contextualSpacing/>
              <w:rPr>
                <w:rFonts w:ascii="Times New Roman" w:hAnsi="Times New Roman" w:cs="Times New Roman"/>
                <w:b/>
                <w:bCs/>
                <w:color w:val="000000"/>
                <w:sz w:val="20"/>
                <w:szCs w:val="20"/>
              </w:rPr>
            </w:pPr>
          </w:p>
          <w:p w:rsidR="002F4CF3" w:rsidRPr="00F36549" w:rsidP="00F36549" w14:paraId="39235AB1" w14:textId="67E3886B">
            <w:pPr>
              <w:spacing w:line="240" w:lineRule="auto"/>
              <w:contextualSpacing/>
              <w:rPr>
                <w:rFonts w:ascii="Times New Roman" w:hAnsi="Times New Roman" w:cs="Times New Roman"/>
                <w:b/>
                <w:bCs/>
                <w:color w:val="000000"/>
                <w:sz w:val="20"/>
                <w:szCs w:val="20"/>
              </w:rPr>
            </w:pPr>
            <w:r w:rsidRPr="00F36549">
              <w:rPr>
                <w:rFonts w:ascii="Times New Roman" w:hAnsi="Times New Roman" w:cs="Times New Roman"/>
                <w:b/>
                <w:bCs/>
                <w:color w:val="000000"/>
                <w:sz w:val="20"/>
                <w:szCs w:val="20"/>
              </w:rPr>
              <w:t>Attachment 13</w:t>
            </w:r>
          </w:p>
        </w:tc>
        <w:tc>
          <w:tcPr>
            <w:tcW w:w="2070" w:type="dxa"/>
            <w:tcBorders>
              <w:top w:val="nil"/>
              <w:left w:val="nil"/>
              <w:bottom w:val="single" w:sz="8" w:space="0" w:color="auto"/>
              <w:right w:val="nil"/>
            </w:tcBorders>
            <w:tcMar>
              <w:top w:w="0" w:type="dxa"/>
              <w:left w:w="108" w:type="dxa"/>
              <w:bottom w:w="0" w:type="dxa"/>
              <w:right w:w="108" w:type="dxa"/>
            </w:tcMar>
            <w:hideMark/>
          </w:tcPr>
          <w:p w:rsidR="002F4CF3" w:rsidRPr="002F4CF3" w:rsidP="00F36549" w14:paraId="1C5AFB4A" w14:textId="77777777">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Two weeks before the end of data collection</w:t>
            </w:r>
          </w:p>
          <w:p w:rsidR="002F4CF3" w:rsidRPr="002F4CF3" w:rsidP="00F36549" w14:paraId="69670831" w14:textId="2C1DF420">
            <w:pPr>
              <w:spacing w:line="240" w:lineRule="auto"/>
              <w:contextualSpacing/>
              <w:rPr>
                <w:rFonts w:ascii="Times New Roman" w:hAnsi="Times New Roman" w:cs="Times New Roman"/>
                <w:color w:val="000000"/>
                <w:sz w:val="20"/>
                <w:szCs w:val="20"/>
              </w:rPr>
            </w:pPr>
          </w:p>
        </w:tc>
        <w:tc>
          <w:tcPr>
            <w:tcW w:w="236" w:type="dxa"/>
            <w:shd w:val="clear" w:color="auto" w:fill="000000"/>
            <w:tcMar>
              <w:top w:w="0" w:type="dxa"/>
              <w:left w:w="108" w:type="dxa"/>
              <w:bottom w:w="0" w:type="dxa"/>
              <w:right w:w="108" w:type="dxa"/>
            </w:tcMar>
            <w:hideMark/>
          </w:tcPr>
          <w:p w:rsidR="002F4CF3" w:rsidRPr="002F4CF3" w:rsidP="00F36549" w14:paraId="30B2367D" w14:textId="77777777">
            <w:pPr>
              <w:spacing w:line="240" w:lineRule="auto"/>
              <w:contextualSpacing/>
              <w:rPr>
                <w:rFonts w:ascii="Times New Roman" w:hAnsi="Times New Roman" w:cs="Times New Roman"/>
                <w:color w:val="000000"/>
                <w:sz w:val="20"/>
                <w:szCs w:val="20"/>
              </w:rPr>
            </w:pPr>
          </w:p>
        </w:tc>
        <w:tc>
          <w:tcPr>
            <w:tcW w:w="2104"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3FE12876" w14:textId="77777777">
            <w:pPr>
              <w:spacing w:line="240" w:lineRule="auto"/>
              <w:contextualSpacing/>
              <w:rPr>
                <w:rFonts w:ascii="Times New Roman" w:hAnsi="Times New Roman" w:cs="Times New Roman"/>
                <w:color w:val="000000"/>
                <w:sz w:val="20"/>
                <w:szCs w:val="20"/>
              </w:rPr>
            </w:pPr>
            <w:r w:rsidRPr="002F4CF3">
              <w:rPr>
                <w:rFonts w:ascii="Times New Roman" w:hAnsi="Times New Roman" w:cs="Times New Roman"/>
                <w:color w:val="000000"/>
                <w:sz w:val="20"/>
                <w:szCs w:val="20"/>
              </w:rPr>
              <w:t>Final effort to establish eligibility among non-respondents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F4CF3" w:rsidRPr="002F4CF3" w:rsidP="00F36549" w14:paraId="3BDA028C" w14:textId="77777777">
            <w:pPr>
              <w:spacing w:after="0" w:line="240" w:lineRule="auto"/>
              <w:contextualSpacing/>
              <w:rPr>
                <w:rFonts w:ascii="Times New Roman" w:eastAsia="Times New Roman" w:hAnsi="Times New Roman" w:cs="Times New Roman"/>
                <w:color w:val="000000"/>
                <w:sz w:val="20"/>
                <w:szCs w:val="20"/>
              </w:rPr>
            </w:pPr>
            <w:r w:rsidRPr="002F4CF3">
              <w:rPr>
                <w:rFonts w:ascii="Times New Roman" w:eastAsia="Times New Roman" w:hAnsi="Times New Roman" w:cs="Times New Roman"/>
                <w:color w:val="000000"/>
                <w:sz w:val="20"/>
                <w:szCs w:val="20"/>
              </w:rPr>
              <w:t>Two weeks before the end of data collection</w:t>
            </w:r>
          </w:p>
          <w:p w:rsidR="002F4CF3" w:rsidRPr="002F4CF3" w:rsidP="00F36549" w14:paraId="35A079DF" w14:textId="0B252C37">
            <w:pPr>
              <w:spacing w:line="240" w:lineRule="auto"/>
              <w:contextualSpacing/>
              <w:rPr>
                <w:rFonts w:ascii="Times New Roman" w:hAnsi="Times New Roman" w:cs="Times New Roman"/>
                <w:color w:val="000000"/>
                <w:sz w:val="20"/>
                <w:szCs w:val="20"/>
              </w:rPr>
            </w:pPr>
          </w:p>
        </w:tc>
        <w:tc>
          <w:tcPr>
            <w:tcW w:w="3510" w:type="dxa"/>
            <w:tcBorders>
              <w:top w:val="nil"/>
              <w:left w:val="nil"/>
              <w:bottom w:val="single" w:sz="8" w:space="0" w:color="auto"/>
              <w:right w:val="single" w:sz="8" w:space="0" w:color="auto"/>
            </w:tcBorders>
          </w:tcPr>
          <w:p w:rsidR="002F4CF3" w:rsidRPr="002F4CF3" w:rsidP="00F36549" w14:paraId="568AC487" w14:textId="7520AB9B">
            <w:pPr>
              <w:spacing w:after="0" w:line="240" w:lineRule="auto"/>
              <w:contextualSpacing/>
              <w:rPr>
                <w:rFonts w:ascii="Times New Roman" w:eastAsia="Times New Roman" w:hAnsi="Times New Roman" w:cs="Times New Roman"/>
                <w:color w:val="000000"/>
                <w:sz w:val="20"/>
                <w:szCs w:val="20"/>
              </w:rPr>
            </w:pPr>
            <w:r>
              <w:rPr>
                <w:rFonts w:ascii="Times New Roman" w:hAnsi="Times New Roman" w:cs="Times New Roman"/>
                <w:sz w:val="20"/>
                <w:szCs w:val="20"/>
              </w:rPr>
              <w:t>Send postcard/email to ALL nonrespondents with IVR number to establish eligibility (e.g., name of organization, type of victim service provider)</w:t>
            </w:r>
            <w:r w:rsidR="00426693">
              <w:rPr>
                <w:rFonts w:ascii="Times New Roman" w:hAnsi="Times New Roman" w:cs="Times New Roman"/>
                <w:sz w:val="20"/>
                <w:szCs w:val="20"/>
              </w:rPr>
              <w:t>.</w:t>
            </w:r>
          </w:p>
        </w:tc>
      </w:tr>
    </w:tbl>
    <w:p w:rsidR="005B3085" w:rsidRPr="007B0DB1" w:rsidP="005B3085" w14:paraId="3054C0D0" w14:textId="77777777">
      <w:pPr>
        <w:spacing w:after="0" w:line="240" w:lineRule="auto"/>
        <w:rPr>
          <w:rFonts w:ascii="Times New Roman" w:hAnsi="Times New Roman" w:cs="Times New Roman"/>
          <w:sz w:val="24"/>
          <w:szCs w:val="24"/>
        </w:rPr>
      </w:pPr>
    </w:p>
    <w:p w:rsidR="00C01C81" w14:paraId="3416EBD3" w14:textId="77777777">
      <w:pPr>
        <w:rPr>
          <w:rFonts w:ascii="Times New Roman" w:hAnsi="Times New Roman"/>
          <w:b/>
          <w:sz w:val="24"/>
        </w:rPr>
        <w:sectPr w:rsidSect="002F4CF3">
          <w:pgSz w:w="15840" w:h="12240" w:orient="landscape"/>
          <w:pgMar w:top="1440" w:right="1440" w:bottom="1440" w:left="1440" w:header="720" w:footer="720" w:gutter="0"/>
          <w:cols w:space="720"/>
          <w:docGrid w:linePitch="360"/>
        </w:sectPr>
      </w:pPr>
    </w:p>
    <w:p w:rsidR="005B3085" w:rsidRPr="007B0DB1" w:rsidP="005B3085" w14:paraId="3E75C4BA" w14:textId="7AD86811">
      <w:pPr>
        <w:spacing w:after="0" w:line="240" w:lineRule="auto"/>
        <w:rPr>
          <w:rFonts w:ascii="Times New Roman" w:hAnsi="Times New Roman" w:cs="Times New Roman"/>
          <w:b/>
          <w:sz w:val="24"/>
          <w:szCs w:val="24"/>
        </w:rPr>
      </w:pPr>
      <w:r w:rsidRPr="006D4EC6">
        <w:rPr>
          <w:rFonts w:ascii="Times New Roman" w:hAnsi="Times New Roman"/>
          <w:b/>
          <w:sz w:val="24"/>
        </w:rPr>
        <w:t xml:space="preserve">Attachments </w:t>
      </w:r>
      <w:r w:rsidR="002F4CF3">
        <w:rPr>
          <w:rFonts w:ascii="Times New Roman" w:hAnsi="Times New Roman"/>
          <w:b/>
          <w:sz w:val="24"/>
        </w:rPr>
        <w:t>7</w:t>
      </w:r>
      <w:r w:rsidRPr="006D4EC6">
        <w:rPr>
          <w:rFonts w:ascii="Times New Roman" w:hAnsi="Times New Roman"/>
          <w:b/>
          <w:sz w:val="24"/>
        </w:rPr>
        <w:t xml:space="preserve"> through 1</w:t>
      </w:r>
      <w:r w:rsidR="002F4CF3">
        <w:rPr>
          <w:rFonts w:ascii="Times New Roman" w:hAnsi="Times New Roman"/>
          <w:b/>
          <w:sz w:val="24"/>
        </w:rPr>
        <w:t>3</w:t>
      </w:r>
      <w:r w:rsidRPr="00A94F70">
        <w:rPr>
          <w:rFonts w:ascii="Times New Roman" w:hAnsi="Times New Roman" w:cs="Times New Roman"/>
          <w:sz w:val="24"/>
          <w:szCs w:val="24"/>
        </w:rPr>
        <w:t xml:space="preserve"> include</w:t>
      </w:r>
      <w:r>
        <w:rPr>
          <w:rFonts w:ascii="Times New Roman" w:hAnsi="Times New Roman" w:cs="Times New Roman"/>
          <w:sz w:val="24"/>
          <w:szCs w:val="24"/>
        </w:rPr>
        <w:t xml:space="preserve"> texts for each contact procedure. </w:t>
      </w:r>
      <w:r w:rsidRPr="007B0DB1">
        <w:rPr>
          <w:rFonts w:ascii="Times New Roman" w:hAnsi="Times New Roman" w:cs="Times New Roman"/>
          <w:sz w:val="24"/>
          <w:szCs w:val="24"/>
        </w:rPr>
        <w:t xml:space="preserve">Based on the 2017 NCVSP response rate, we expect a response rate of at least 80% for the </w:t>
      </w:r>
      <w:r>
        <w:rPr>
          <w:rFonts w:ascii="Times New Roman" w:hAnsi="Times New Roman" w:cs="Times New Roman"/>
          <w:sz w:val="24"/>
          <w:szCs w:val="24"/>
        </w:rPr>
        <w:t xml:space="preserve">2023 </w:t>
      </w:r>
      <w:r w:rsidRPr="007B0DB1">
        <w:rPr>
          <w:rFonts w:ascii="Times New Roman" w:hAnsi="Times New Roman" w:cs="Times New Roman"/>
          <w:sz w:val="24"/>
          <w:szCs w:val="24"/>
        </w:rPr>
        <w:t xml:space="preserve">NCVSP.  </w:t>
      </w:r>
    </w:p>
    <w:p w:rsidR="005B3085" w:rsidP="005B3085" w14:paraId="4708F341" w14:textId="77777777">
      <w:pPr>
        <w:spacing w:after="0" w:line="240" w:lineRule="auto"/>
        <w:rPr>
          <w:rFonts w:ascii="Times New Roman" w:hAnsi="Times New Roman" w:cs="Times New Roman"/>
          <w:b/>
          <w:sz w:val="24"/>
          <w:szCs w:val="24"/>
        </w:rPr>
      </w:pPr>
    </w:p>
    <w:p w:rsidR="005B3085" w:rsidRPr="007B0DB1" w:rsidP="005B3085" w14:paraId="3D68DCBB"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Addressing nonresponse</w:t>
      </w:r>
    </w:p>
    <w:p w:rsidR="005B3085" w:rsidRPr="007B0DB1" w:rsidP="005B3085" w14:paraId="4D9F5677" w14:textId="0EFB1743">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While the majority of respondents will participate after one of the aforementioned contact attempts, a small percentage of respondents will refuse to complete the survey for various reasons. There are two major types of nonresponse: “unit,” when no data are collected for the VSP entity, and “item,” when some questions are answered but others are left unanswered. </w:t>
      </w:r>
      <w:r>
        <w:rPr>
          <w:rFonts w:ascii="Times New Roman" w:hAnsi="Times New Roman" w:cs="Times New Roman"/>
          <w:sz w:val="24"/>
          <w:szCs w:val="24"/>
        </w:rPr>
        <w:t xml:space="preserve">For the 2017 NCVSP, hot deck imputation was used to impute item-level missing data for certain variables. Values were assigned from cases that were of the same VSP type. Specifically, cases were grouped by type of provider, type of government organization, and structure of the organization for nonprofit agencies. The percentage of unit nonresponse by survey item is included in the </w:t>
      </w:r>
      <w:r w:rsidRPr="006537B3">
        <w:rPr>
          <w:rFonts w:ascii="Times New Roman" w:hAnsi="Times New Roman" w:cs="Times New Roman"/>
          <w:i/>
          <w:iCs/>
          <w:sz w:val="24"/>
          <w:szCs w:val="24"/>
        </w:rPr>
        <w:t>2017 NCVSP Instrument Review Report</w:t>
      </w:r>
      <w:r>
        <w:rPr>
          <w:rFonts w:ascii="Times New Roman" w:hAnsi="Times New Roman" w:cs="Times New Roman"/>
          <w:sz w:val="24"/>
          <w:szCs w:val="24"/>
        </w:rPr>
        <w:t xml:space="preserve"> (see </w:t>
      </w:r>
      <w:r w:rsidRPr="00BF5FC4">
        <w:rPr>
          <w:rFonts w:ascii="Times New Roman" w:hAnsi="Times New Roman" w:cs="Times New Roman"/>
          <w:b/>
          <w:bCs/>
          <w:sz w:val="24"/>
          <w:szCs w:val="24"/>
        </w:rPr>
        <w:t xml:space="preserve">Attachment </w:t>
      </w:r>
      <w:r w:rsidRPr="00BF5FC4" w:rsidR="00BF5FC4">
        <w:rPr>
          <w:rFonts w:ascii="Times New Roman" w:hAnsi="Times New Roman" w:cs="Times New Roman"/>
          <w:b/>
          <w:bCs/>
          <w:sz w:val="24"/>
          <w:szCs w:val="24"/>
        </w:rPr>
        <w:t>1</w:t>
      </w:r>
      <w:r w:rsidR="002F4CF3">
        <w:rPr>
          <w:rFonts w:ascii="Times New Roman" w:hAnsi="Times New Roman" w:cs="Times New Roman"/>
          <w:b/>
          <w:bCs/>
          <w:sz w:val="24"/>
          <w:szCs w:val="24"/>
        </w:rPr>
        <w:t>4</w:t>
      </w:r>
      <w:r w:rsidRPr="002F4CF3" w:rsidR="002F4CF3">
        <w:rPr>
          <w:rFonts w:ascii="Times New Roman" w:hAnsi="Times New Roman" w:cs="Times New Roman"/>
          <w:sz w:val="24"/>
          <w:szCs w:val="24"/>
        </w:rPr>
        <w:t>)</w:t>
      </w:r>
      <w:r>
        <w:rPr>
          <w:rFonts w:ascii="Times New Roman" w:hAnsi="Times New Roman" w:cs="Times New Roman"/>
          <w:sz w:val="24"/>
          <w:szCs w:val="24"/>
        </w:rPr>
        <w:t>. We will assess item nonresponse for the 2023 NCVSP and use imputation methods as necessary.</w:t>
      </w:r>
    </w:p>
    <w:p w:rsidR="005B3085" w:rsidRPr="007B0DB1" w:rsidP="005B3085" w14:paraId="74C4FF59" w14:textId="77777777">
      <w:pPr>
        <w:spacing w:after="0" w:line="240" w:lineRule="auto"/>
        <w:rPr>
          <w:rFonts w:ascii="Times New Roman" w:hAnsi="Times New Roman" w:cs="Times New Roman"/>
          <w:sz w:val="24"/>
          <w:szCs w:val="24"/>
        </w:rPr>
      </w:pPr>
    </w:p>
    <w:p w:rsidR="005B3085" w:rsidRPr="007B0DB1" w:rsidP="005B3085" w14:paraId="4484FDA8" w14:textId="64022A4B">
      <w:pPr>
        <w:spacing w:after="0" w:line="240" w:lineRule="auto"/>
        <w:rPr>
          <w:rFonts w:ascii="Times New Roman" w:hAnsi="Times New Roman" w:cs="Times New Roman"/>
          <w:sz w:val="24"/>
          <w:szCs w:val="24"/>
        </w:rPr>
      </w:pPr>
      <w:r>
        <w:rPr>
          <w:rFonts w:ascii="Times New Roman" w:hAnsi="Times New Roman" w:cs="Times New Roman"/>
          <w:sz w:val="24"/>
          <w:szCs w:val="24"/>
        </w:rPr>
        <w:t>Since we anticipate an 80% response rate, which is lower than the recommended 95% response rate for census collections, a</w:t>
      </w:r>
      <w:r w:rsidRPr="007B0DB1">
        <w:rPr>
          <w:rFonts w:ascii="Times New Roman" w:hAnsi="Times New Roman" w:cs="Times New Roman"/>
          <w:sz w:val="24"/>
          <w:szCs w:val="24"/>
        </w:rPr>
        <w:t xml:space="preserve"> nonresponse bias analysis will be conducted to assess the extent to which nonresponders differ from responders on key characteristics. Unit nonresponse will then be handled by creating weights to compensate for the reduced frame size and to reduce some nonresponse biases that this type of nonresponse introduces. Before considering how units that responded to the survey represent all the units on our national roster of VSPs, we will make extensive efforts to determine whether the entity/target respondent is not responding because the survey is not applicable to them (i.e., because they have stopped serving victims, become part of another agency in the sample, or the entity is defunct). These agencies will be removed from the national roster. </w:t>
      </w:r>
    </w:p>
    <w:p w:rsidR="005B3085" w:rsidRPr="007B0DB1" w:rsidP="005B3085" w14:paraId="3D03E77B" w14:textId="77777777">
      <w:pPr>
        <w:spacing w:after="0" w:line="240" w:lineRule="auto"/>
        <w:rPr>
          <w:rFonts w:ascii="Times New Roman" w:hAnsi="Times New Roman" w:cs="Times New Roman"/>
          <w:sz w:val="24"/>
          <w:szCs w:val="24"/>
        </w:rPr>
      </w:pPr>
    </w:p>
    <w:p w:rsidR="005B3085" w:rsidRPr="007B0DB1" w:rsidP="005B3085" w14:paraId="59D41E2B" w14:textId="51ADCA6C">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For most active VSPs, we </w:t>
      </w:r>
      <w:r w:rsidRPr="007B0DB1" w:rsidR="00323B37">
        <w:rPr>
          <w:rFonts w:ascii="Times New Roman" w:hAnsi="Times New Roman" w:cs="Times New Roman"/>
          <w:sz w:val="24"/>
          <w:szCs w:val="24"/>
        </w:rPr>
        <w:t>are able to determine</w:t>
      </w:r>
      <w:r w:rsidRPr="007B0DB1">
        <w:rPr>
          <w:rFonts w:ascii="Times New Roman" w:hAnsi="Times New Roman" w:cs="Times New Roman"/>
          <w:sz w:val="24"/>
          <w:szCs w:val="24"/>
        </w:rPr>
        <w:t xml:space="preserve"> a few critical characteristics that can be used to create weights. We will know whether each VSP is federally funded or not, the state in which the VSP maintains an address, and whether the VSP is primarily located in a rural or urban area. In addition, for a sizable portion of the agencies we will know </w:t>
      </w:r>
      <w:r w:rsidRPr="007B0DB1" w:rsidR="00323B37">
        <w:rPr>
          <w:rFonts w:ascii="Times New Roman" w:hAnsi="Times New Roman" w:cs="Times New Roman"/>
          <w:sz w:val="24"/>
          <w:szCs w:val="24"/>
        </w:rPr>
        <w:t>information</w:t>
      </w:r>
      <w:r w:rsidRPr="007B0DB1">
        <w:rPr>
          <w:rFonts w:ascii="Times New Roman" w:hAnsi="Times New Roman" w:cs="Times New Roman"/>
          <w:sz w:val="24"/>
          <w:szCs w:val="24"/>
        </w:rPr>
        <w:t xml:space="preserve"> whether they are a primary or secondary VSP and what types of victims they tend to serve. Agencies for which this information is unknown will be grouped together into an “unknown” category. These variables (i.e</w:t>
      </w:r>
      <w:r w:rsidRPr="007B0DB1" w:rsidR="00323B37">
        <w:rPr>
          <w:rFonts w:ascii="Times New Roman" w:hAnsi="Times New Roman" w:cs="Times New Roman"/>
          <w:sz w:val="24"/>
          <w:szCs w:val="24"/>
        </w:rPr>
        <w:t>.</w:t>
      </w:r>
      <w:r w:rsidR="00B75F58">
        <w:rPr>
          <w:rFonts w:ascii="Times New Roman" w:hAnsi="Times New Roman" w:cs="Times New Roman"/>
          <w:sz w:val="24"/>
          <w:szCs w:val="24"/>
        </w:rPr>
        <w:t>,</w:t>
      </w:r>
      <w:r w:rsidRPr="007B0DB1">
        <w:rPr>
          <w:rFonts w:ascii="Times New Roman" w:hAnsi="Times New Roman" w:cs="Times New Roman"/>
          <w:sz w:val="24"/>
          <w:szCs w:val="24"/>
        </w:rPr>
        <w:t xml:space="preserve"> federal funding, state, urbanicity, type, and primary victim services) will be used to estimate </w:t>
      </w:r>
      <w:r w:rsidRPr="007B0DB1" w:rsidR="00323B37">
        <w:rPr>
          <w:rFonts w:ascii="Times New Roman" w:hAnsi="Times New Roman" w:cs="Times New Roman"/>
          <w:sz w:val="24"/>
          <w:szCs w:val="24"/>
        </w:rPr>
        <w:t>nonresponse</w:t>
      </w:r>
      <w:r w:rsidRPr="007B0DB1">
        <w:rPr>
          <w:rFonts w:ascii="Times New Roman" w:hAnsi="Times New Roman" w:cs="Times New Roman"/>
          <w:sz w:val="24"/>
          <w:szCs w:val="24"/>
        </w:rPr>
        <w:t xml:space="preserve"> bias and weight to the full national roster. </w:t>
      </w:r>
    </w:p>
    <w:p w:rsidR="005B3085" w:rsidRPr="007B0DB1" w:rsidP="005B3085" w14:paraId="39963236" w14:textId="77777777">
      <w:pPr>
        <w:spacing w:after="0" w:line="240" w:lineRule="auto"/>
        <w:rPr>
          <w:rFonts w:ascii="Times New Roman" w:hAnsi="Times New Roman" w:cs="Times New Roman"/>
          <w:b/>
          <w:sz w:val="24"/>
          <w:szCs w:val="24"/>
        </w:rPr>
      </w:pPr>
    </w:p>
    <w:p w:rsidR="005B3085" w:rsidRPr="007B0DB1" w:rsidP="005B3085" w14:paraId="52110C3F"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4. Test</w:t>
      </w:r>
      <w:r>
        <w:rPr>
          <w:rFonts w:ascii="Times New Roman" w:hAnsi="Times New Roman" w:cs="Times New Roman"/>
          <w:b/>
          <w:sz w:val="24"/>
          <w:szCs w:val="24"/>
        </w:rPr>
        <w:t>ing</w:t>
      </w:r>
      <w:r w:rsidRPr="007B0DB1">
        <w:rPr>
          <w:rFonts w:ascii="Times New Roman" w:hAnsi="Times New Roman" w:cs="Times New Roman"/>
          <w:b/>
          <w:sz w:val="24"/>
          <w:szCs w:val="24"/>
        </w:rPr>
        <w:t xml:space="preserve"> of </w:t>
      </w:r>
      <w:r>
        <w:rPr>
          <w:rFonts w:ascii="Times New Roman" w:hAnsi="Times New Roman" w:cs="Times New Roman"/>
          <w:b/>
          <w:sz w:val="24"/>
          <w:szCs w:val="24"/>
        </w:rPr>
        <w:t>Procedures</w:t>
      </w:r>
    </w:p>
    <w:p w:rsidR="005B3085" w:rsidRPr="007B0DB1" w:rsidP="005B3085" w14:paraId="730FA36D" w14:textId="77777777">
      <w:pPr>
        <w:spacing w:after="0" w:line="240" w:lineRule="auto"/>
        <w:rPr>
          <w:rFonts w:ascii="Times New Roman" w:hAnsi="Times New Roman" w:cs="Times New Roman"/>
          <w:b/>
          <w:sz w:val="24"/>
          <w:szCs w:val="24"/>
        </w:rPr>
      </w:pPr>
    </w:p>
    <w:p w:rsidR="005B3085" w:rsidRPr="007B0DB1" w:rsidP="005B3085" w14:paraId="39FD84EF" w14:textId="77777777">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JRSA conducted two rounds of cognitive testing </w:t>
      </w:r>
      <w:r>
        <w:rPr>
          <w:rFonts w:ascii="Times New Roman" w:hAnsi="Times New Roman" w:cs="Times New Roman"/>
          <w:sz w:val="24"/>
          <w:szCs w:val="24"/>
        </w:rPr>
        <w:t xml:space="preserve">of </w:t>
      </w:r>
      <w:r w:rsidRPr="007B0DB1">
        <w:rPr>
          <w:rFonts w:ascii="Times New Roman" w:hAnsi="Times New Roman" w:cs="Times New Roman"/>
          <w:sz w:val="24"/>
          <w:szCs w:val="24"/>
        </w:rPr>
        <w:t xml:space="preserve">the 2023 NCVSP </w:t>
      </w:r>
      <w:r w:rsidRPr="000B48D8">
        <w:rPr>
          <w:rFonts w:ascii="Times New Roman" w:hAnsi="Times New Roman" w:cs="Times New Roman"/>
          <w:sz w:val="24"/>
          <w:szCs w:val="24"/>
        </w:rPr>
        <w:t>instrument (OMB No. 1121-0339).</w:t>
      </w:r>
      <w:r w:rsidRPr="007B0DB1">
        <w:t xml:space="preserve"> </w:t>
      </w:r>
      <w:r w:rsidRPr="007B0DB1">
        <w:rPr>
          <w:rFonts w:ascii="Times New Roman" w:hAnsi="Times New Roman" w:cs="Times New Roman"/>
          <w:sz w:val="24"/>
          <w:szCs w:val="24"/>
        </w:rPr>
        <w:t xml:space="preserve"> </w:t>
      </w:r>
      <w:r>
        <w:rPr>
          <w:rFonts w:ascii="Times New Roman" w:hAnsi="Times New Roman" w:cs="Times New Roman"/>
          <w:sz w:val="24"/>
          <w:szCs w:val="24"/>
        </w:rPr>
        <w:t>Usability testing will be completed from June through August 2023.</w:t>
      </w:r>
    </w:p>
    <w:p w:rsidR="005B3085" w:rsidRPr="007B0DB1" w:rsidP="005B3085" w14:paraId="4DE193DF" w14:textId="77777777">
      <w:pPr>
        <w:spacing w:after="0" w:line="240" w:lineRule="auto"/>
        <w:rPr>
          <w:rFonts w:ascii="Times New Roman" w:hAnsi="Times New Roman" w:cs="Times New Roman"/>
          <w:b/>
          <w:sz w:val="24"/>
          <w:szCs w:val="24"/>
        </w:rPr>
      </w:pPr>
    </w:p>
    <w:p w:rsidR="005B3085" w:rsidP="005B3085" w14:paraId="61F2C40D" w14:textId="147404DA">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Cognitive testing</w:t>
      </w:r>
    </w:p>
    <w:p w:rsidR="008405A3" w:rsidRPr="007B0DB1" w:rsidP="005B3085" w14:paraId="41EAD9CA" w14:textId="77777777">
      <w:pPr>
        <w:spacing w:after="0" w:line="240" w:lineRule="auto"/>
        <w:rPr>
          <w:rFonts w:ascii="Times New Roman" w:hAnsi="Times New Roman" w:cs="Times New Roman"/>
          <w:b/>
          <w:sz w:val="24"/>
          <w:szCs w:val="24"/>
        </w:rPr>
      </w:pPr>
    </w:p>
    <w:p w:rsidR="005B3085" w:rsidP="005B3085" w14:paraId="02BB07BA" w14:textId="77777777">
      <w:pPr>
        <w:rPr>
          <w:rFonts w:ascii="Times New Roman" w:hAnsi="Times New Roman" w:cs="Times New Roman"/>
          <w:sz w:val="24"/>
          <w:szCs w:val="24"/>
        </w:rPr>
      </w:pPr>
      <w:r w:rsidRPr="007E077A">
        <w:rPr>
          <w:rFonts w:ascii="Times New Roman" w:hAnsi="Times New Roman" w:cs="Times New Roman"/>
          <w:sz w:val="24"/>
          <w:szCs w:val="24"/>
        </w:rPr>
        <w:t xml:space="preserve">As part of readministering the NCVSP, the </w:t>
      </w:r>
      <w:r>
        <w:rPr>
          <w:rFonts w:ascii="Times New Roman" w:hAnsi="Times New Roman" w:cs="Times New Roman"/>
          <w:sz w:val="24"/>
          <w:szCs w:val="24"/>
        </w:rPr>
        <w:t>project</w:t>
      </w:r>
      <w:r w:rsidRPr="007E077A">
        <w:rPr>
          <w:rFonts w:ascii="Times New Roman" w:hAnsi="Times New Roman" w:cs="Times New Roman"/>
          <w:sz w:val="24"/>
          <w:szCs w:val="24"/>
        </w:rPr>
        <w:t xml:space="preserve"> team examined the 2017 NCVSP instrument, resulting data, and feedback to identify any issues. It became clear that the 2023 NCVSP needed new and revised questions to accurately capture information related to VSPs including VSP type </w:t>
      </w:r>
      <w:r w:rsidRPr="007E077A">
        <w:rPr>
          <w:rFonts w:ascii="Times New Roman" w:hAnsi="Times New Roman" w:cs="Times New Roman"/>
          <w:sz w:val="24"/>
          <w:szCs w:val="24"/>
        </w:rPr>
        <w:t>and structure, the focus of programming including crime type or population served, and estimates of staffing and funding. In addition, minor changes to question wording and structure were made to better capture data from VSPs.</w:t>
      </w:r>
      <w:r>
        <w:rPr>
          <w:rFonts w:ascii="Times New Roman" w:hAnsi="Times New Roman" w:cs="Times New Roman"/>
          <w:sz w:val="24"/>
          <w:szCs w:val="24"/>
        </w:rPr>
        <w:t xml:space="preserve"> </w:t>
      </w:r>
    </w:p>
    <w:p w:rsidR="005B3085" w:rsidP="005B3085" w14:paraId="5C24185A" w14:textId="481B5913">
      <w:pPr>
        <w:rPr>
          <w:rFonts w:ascii="Times New Roman" w:hAnsi="Times New Roman" w:cs="Times New Roman"/>
          <w:sz w:val="24"/>
          <w:szCs w:val="24"/>
        </w:rPr>
      </w:pPr>
      <w:r w:rsidRPr="00D05D28">
        <w:rPr>
          <w:rFonts w:ascii="Times New Roman" w:hAnsi="Times New Roman" w:cs="Times New Roman"/>
          <w:sz w:val="24"/>
          <w:szCs w:val="24"/>
        </w:rPr>
        <w:t>T</w:t>
      </w:r>
      <w:r>
        <w:rPr>
          <w:rFonts w:ascii="Times New Roman" w:hAnsi="Times New Roman" w:cs="Times New Roman"/>
          <w:sz w:val="24"/>
          <w:szCs w:val="24"/>
        </w:rPr>
        <w:t xml:space="preserve">wo rounds of cognitive testing were completed in January and February of </w:t>
      </w:r>
      <w:r w:rsidRPr="00D05D28">
        <w:rPr>
          <w:rFonts w:ascii="Times New Roman" w:hAnsi="Times New Roman" w:cs="Times New Roman"/>
          <w:sz w:val="24"/>
          <w:szCs w:val="24"/>
        </w:rPr>
        <w:t>2023</w:t>
      </w:r>
      <w:r>
        <w:rPr>
          <w:rFonts w:ascii="Times New Roman" w:hAnsi="Times New Roman" w:cs="Times New Roman"/>
          <w:sz w:val="24"/>
          <w:szCs w:val="24"/>
        </w:rPr>
        <w:t>. Round 1 tested</w:t>
      </w:r>
      <w:r w:rsidRPr="007E077A">
        <w:rPr>
          <w:rFonts w:ascii="Times New Roman" w:hAnsi="Times New Roman" w:cs="Times New Roman"/>
          <w:sz w:val="24"/>
          <w:szCs w:val="24"/>
        </w:rPr>
        <w:t xml:space="preserve"> questions </w:t>
      </w:r>
      <w:r>
        <w:rPr>
          <w:rFonts w:ascii="Times New Roman" w:hAnsi="Times New Roman" w:cs="Times New Roman"/>
          <w:sz w:val="24"/>
          <w:szCs w:val="24"/>
        </w:rPr>
        <w:t xml:space="preserve">that were </w:t>
      </w:r>
      <w:r w:rsidRPr="007E077A">
        <w:rPr>
          <w:rFonts w:ascii="Times New Roman" w:hAnsi="Times New Roman" w:cs="Times New Roman"/>
          <w:sz w:val="24"/>
          <w:szCs w:val="24"/>
        </w:rPr>
        <w:t>revised from the 2017 NCVS</w:t>
      </w:r>
      <w:r>
        <w:rPr>
          <w:rFonts w:ascii="Times New Roman" w:hAnsi="Times New Roman" w:cs="Times New Roman"/>
          <w:sz w:val="24"/>
          <w:szCs w:val="24"/>
        </w:rPr>
        <w:t>P and then additional revisions to those questions were tested in Round 2.</w:t>
      </w:r>
      <w:r w:rsidRPr="007E077A">
        <w:rPr>
          <w:rFonts w:ascii="Times New Roman" w:hAnsi="Times New Roman" w:cs="Times New Roman"/>
          <w:sz w:val="24"/>
          <w:szCs w:val="24"/>
        </w:rPr>
        <w:t xml:space="preserve"> </w:t>
      </w:r>
      <w:r>
        <w:rPr>
          <w:rFonts w:ascii="Times New Roman" w:hAnsi="Times New Roman" w:cs="Times New Roman"/>
          <w:sz w:val="24"/>
          <w:szCs w:val="24"/>
        </w:rPr>
        <w:t xml:space="preserve">Cognitive interviewers focused on </w:t>
      </w:r>
      <w:r w:rsidRPr="00D05D28">
        <w:rPr>
          <w:rFonts w:ascii="Times New Roman" w:hAnsi="Times New Roman" w:cs="Times New Roman"/>
          <w:sz w:val="24"/>
          <w:szCs w:val="24"/>
        </w:rPr>
        <w:t>the completeness of the information collected (were respondents able to furnish the requested information</w:t>
      </w:r>
      <w:r>
        <w:rPr>
          <w:rFonts w:ascii="Times New Roman" w:hAnsi="Times New Roman" w:cs="Times New Roman"/>
          <w:sz w:val="24"/>
          <w:szCs w:val="24"/>
        </w:rPr>
        <w:t>?</w:t>
      </w:r>
      <w:r w:rsidRPr="00D05D28">
        <w:rPr>
          <w:rFonts w:ascii="Times New Roman" w:hAnsi="Times New Roman" w:cs="Times New Roman"/>
          <w:sz w:val="24"/>
          <w:szCs w:val="24"/>
        </w:rPr>
        <w:t>)</w:t>
      </w:r>
      <w:r>
        <w:rPr>
          <w:rFonts w:ascii="Times New Roman" w:hAnsi="Times New Roman" w:cs="Times New Roman"/>
          <w:sz w:val="24"/>
          <w:szCs w:val="24"/>
        </w:rPr>
        <w:t xml:space="preserve"> and </w:t>
      </w:r>
      <w:r w:rsidRPr="00D05D28">
        <w:rPr>
          <w:rFonts w:ascii="Times New Roman" w:hAnsi="Times New Roman" w:cs="Times New Roman"/>
          <w:sz w:val="24"/>
          <w:szCs w:val="24"/>
        </w:rPr>
        <w:t xml:space="preserve">the uniformity of understanding the survey from one respondent to the next (e.g., did each respondent define </w:t>
      </w:r>
      <w:r>
        <w:rPr>
          <w:rFonts w:ascii="Times New Roman" w:hAnsi="Times New Roman" w:cs="Times New Roman"/>
          <w:sz w:val="24"/>
          <w:szCs w:val="24"/>
        </w:rPr>
        <w:t xml:space="preserve">mental health services </w:t>
      </w:r>
      <w:r w:rsidRPr="00D05D28">
        <w:rPr>
          <w:rFonts w:ascii="Times New Roman" w:hAnsi="Times New Roman" w:cs="Times New Roman"/>
          <w:sz w:val="24"/>
          <w:szCs w:val="24"/>
        </w:rPr>
        <w:t>in the same way</w:t>
      </w:r>
      <w:r>
        <w:rPr>
          <w:rFonts w:ascii="Times New Roman" w:hAnsi="Times New Roman" w:cs="Times New Roman"/>
          <w:sz w:val="24"/>
          <w:szCs w:val="24"/>
        </w:rPr>
        <w:t>?</w:t>
      </w:r>
      <w:r w:rsidRPr="00D05D28">
        <w:rPr>
          <w:rFonts w:ascii="Times New Roman" w:hAnsi="Times New Roman" w:cs="Times New Roman"/>
          <w:sz w:val="24"/>
          <w:szCs w:val="24"/>
        </w:rPr>
        <w:t>)</w:t>
      </w:r>
      <w:r>
        <w:rPr>
          <w:rFonts w:ascii="Times New Roman" w:hAnsi="Times New Roman" w:cs="Times New Roman"/>
          <w:sz w:val="24"/>
          <w:szCs w:val="24"/>
        </w:rPr>
        <w:t>.</w:t>
      </w:r>
      <w:r w:rsidRPr="00D05D28">
        <w:rPr>
          <w:rFonts w:ascii="Times New Roman" w:hAnsi="Times New Roman" w:cs="Times New Roman"/>
          <w:sz w:val="24"/>
          <w:szCs w:val="24"/>
        </w:rPr>
        <w:t xml:space="preserve"> The cognitive testing aided the team in refining the questionnaire </w:t>
      </w:r>
      <w:r>
        <w:rPr>
          <w:rFonts w:ascii="Times New Roman" w:hAnsi="Times New Roman" w:cs="Times New Roman"/>
          <w:sz w:val="24"/>
          <w:szCs w:val="24"/>
        </w:rPr>
        <w:t>to reduce</w:t>
      </w:r>
      <w:r w:rsidRPr="00D05D28">
        <w:rPr>
          <w:rFonts w:ascii="Times New Roman" w:hAnsi="Times New Roman" w:cs="Times New Roman"/>
          <w:sz w:val="24"/>
          <w:szCs w:val="24"/>
        </w:rPr>
        <w:t xml:space="preserve"> burden on the recipient, readability</w:t>
      </w:r>
      <w:r>
        <w:rPr>
          <w:rFonts w:ascii="Times New Roman" w:hAnsi="Times New Roman" w:cs="Times New Roman"/>
          <w:sz w:val="24"/>
          <w:szCs w:val="24"/>
        </w:rPr>
        <w:t>,</w:t>
      </w:r>
      <w:r w:rsidRPr="00D05D28">
        <w:rPr>
          <w:rFonts w:ascii="Times New Roman" w:hAnsi="Times New Roman" w:cs="Times New Roman"/>
          <w:sz w:val="24"/>
          <w:szCs w:val="24"/>
        </w:rPr>
        <w:t xml:space="preserve"> and improved understanding of terms.</w:t>
      </w:r>
      <w:r w:rsidRPr="007E077A">
        <w:rPr>
          <w:rFonts w:ascii="Times New Roman" w:hAnsi="Times New Roman" w:cs="Times New Roman"/>
          <w:sz w:val="24"/>
          <w:szCs w:val="24"/>
        </w:rPr>
        <w:t xml:space="preserve"> </w:t>
      </w:r>
      <w:r>
        <w:rPr>
          <w:rFonts w:ascii="Times New Roman" w:hAnsi="Times New Roman" w:cs="Times New Roman"/>
          <w:sz w:val="24"/>
          <w:szCs w:val="24"/>
        </w:rPr>
        <w:t xml:space="preserve">Recommendations from the project team following cognitive testing were </w:t>
      </w:r>
      <w:r w:rsidRPr="00D05D28">
        <w:rPr>
          <w:rFonts w:ascii="Times New Roman" w:hAnsi="Times New Roman" w:cs="Times New Roman"/>
          <w:sz w:val="24"/>
          <w:szCs w:val="24"/>
        </w:rPr>
        <w:t xml:space="preserve">incorporated into the final </w:t>
      </w:r>
      <w:r>
        <w:rPr>
          <w:rFonts w:ascii="Times New Roman" w:hAnsi="Times New Roman" w:cs="Times New Roman"/>
          <w:sz w:val="24"/>
          <w:szCs w:val="24"/>
        </w:rPr>
        <w:t xml:space="preserve">2023 NCVSP </w:t>
      </w:r>
      <w:r w:rsidRPr="00D05D28">
        <w:rPr>
          <w:rFonts w:ascii="Times New Roman" w:hAnsi="Times New Roman" w:cs="Times New Roman"/>
          <w:sz w:val="24"/>
          <w:szCs w:val="24"/>
        </w:rPr>
        <w:t>instrument.</w:t>
      </w:r>
    </w:p>
    <w:p w:rsidR="005B3085" w:rsidP="005B3085" w14:paraId="6FC70DDC" w14:textId="77777777">
      <w:pPr>
        <w:rPr>
          <w:rFonts w:ascii="Times New Roman" w:hAnsi="Times New Roman" w:cs="Times New Roman"/>
          <w:sz w:val="24"/>
          <w:szCs w:val="24"/>
        </w:rPr>
      </w:pPr>
      <w:r w:rsidRPr="007E077A">
        <w:rPr>
          <w:rFonts w:ascii="Times New Roman" w:hAnsi="Times New Roman" w:cs="Times New Roman"/>
          <w:sz w:val="24"/>
          <w:szCs w:val="24"/>
        </w:rPr>
        <w:t>VSPs were recruited for cognitive testing through subject matter experts who served as project advisors and through project staff at NOVA. A total of 30 individuals from VSPs participated in Round 1 of cognitive testing and 21 in Round 2.</w:t>
      </w:r>
      <w:r>
        <w:rPr>
          <w:rFonts w:ascii="Times New Roman" w:hAnsi="Times New Roman" w:cs="Times New Roman"/>
          <w:sz w:val="24"/>
          <w:szCs w:val="24"/>
        </w:rPr>
        <w:t xml:space="preserve"> Cognitive testing procedures were previously approved by OMB through BJS’s generic clearance (</w:t>
      </w:r>
      <w:r w:rsidRPr="000B48D8">
        <w:rPr>
          <w:rFonts w:ascii="Times New Roman" w:hAnsi="Times New Roman" w:cs="Times New Roman"/>
          <w:sz w:val="24"/>
          <w:szCs w:val="24"/>
        </w:rPr>
        <w:t>OMB No. 1121-0339).</w:t>
      </w:r>
      <w:r w:rsidRPr="007B0DB1">
        <w:t xml:space="preserve"> </w:t>
      </w:r>
      <w:r w:rsidRPr="007B0DB1">
        <w:rPr>
          <w:rFonts w:ascii="Times New Roman" w:hAnsi="Times New Roman" w:cs="Times New Roman"/>
          <w:sz w:val="24"/>
          <w:szCs w:val="24"/>
        </w:rPr>
        <w:t xml:space="preserve"> </w:t>
      </w:r>
    </w:p>
    <w:p w:rsidR="005B3085" w:rsidRPr="006B4054" w:rsidP="005B3085" w14:paraId="426BA79C" w14:textId="77777777">
      <w:pPr>
        <w:rPr>
          <w:rFonts w:ascii="Times New Roman" w:hAnsi="Times New Roman" w:cs="Times New Roman"/>
          <w:sz w:val="24"/>
          <w:szCs w:val="24"/>
        </w:rPr>
      </w:pPr>
      <w:r w:rsidRPr="006B4054">
        <w:rPr>
          <w:rFonts w:ascii="Times New Roman" w:hAnsi="Times New Roman" w:cs="Times New Roman"/>
          <w:sz w:val="24"/>
          <w:szCs w:val="24"/>
        </w:rPr>
        <w:t>New or substantially revised questions were drafted and tested in the following areas:</w:t>
      </w:r>
      <w:r>
        <w:rPr>
          <w:rFonts w:ascii="Times New Roman" w:hAnsi="Times New Roman" w:cs="Times New Roman"/>
          <w:sz w:val="24"/>
          <w:szCs w:val="24"/>
        </w:rPr>
        <w:t xml:space="preserve"> identification of VSPs, VSP structure and unit of analysis, service provision, staffing, and funding.</w:t>
      </w:r>
    </w:p>
    <w:p w:rsidR="005B3085" w:rsidRPr="006B4054" w:rsidP="005B3085" w14:paraId="3709DAB9" w14:textId="77777777">
      <w:pPr>
        <w:rPr>
          <w:rFonts w:ascii="Times New Roman" w:hAnsi="Times New Roman" w:cs="Times New Roman"/>
          <w:sz w:val="24"/>
          <w:szCs w:val="24"/>
        </w:rPr>
      </w:pPr>
      <w:r w:rsidRPr="000778D9">
        <w:rPr>
          <w:rFonts w:ascii="Times New Roman" w:hAnsi="Times New Roman" w:cs="Times New Roman"/>
          <w:i/>
          <w:iCs/>
          <w:sz w:val="24"/>
          <w:szCs w:val="24"/>
        </w:rPr>
        <w:t>Identification of VSPs.</w:t>
      </w:r>
      <w:r w:rsidRPr="006B4054">
        <w:rPr>
          <w:rFonts w:ascii="Times New Roman" w:hAnsi="Times New Roman" w:cs="Times New Roman"/>
          <w:sz w:val="24"/>
          <w:szCs w:val="24"/>
        </w:rPr>
        <w:t xml:space="preserve"> The NCVSP is intended to gather data from those VSPs who are intentionally seeking to serve victims of crime and abuse—as opposed to the many social service and other entities that happen to serve victims among their clients without any special attention. The original language in item S2 was revised to make this distinction clearer. The question was initially revised to ask whether providers had “intentionally” provided victim services. Findings from cognitive testing revealed that respondents were somewhat confused by the word “intentionally.” The research team determined that the best approach is to mirror the language used in item A1.a, which asks whether respondents “provided services to victims or survivors of crime or abuse through specific program(s) or designated staff.”</w:t>
      </w:r>
    </w:p>
    <w:p w:rsidR="005B3085" w:rsidP="005B3085" w14:paraId="1018B6E3" w14:textId="5C351C1F">
      <w:pPr>
        <w:rPr>
          <w:rFonts w:ascii="Times New Roman" w:hAnsi="Times New Roman" w:cs="Times New Roman"/>
          <w:sz w:val="24"/>
          <w:szCs w:val="24"/>
        </w:rPr>
      </w:pPr>
      <w:r w:rsidRPr="000778D9">
        <w:rPr>
          <w:rFonts w:ascii="Times New Roman" w:hAnsi="Times New Roman" w:cs="Times New Roman"/>
          <w:i/>
          <w:iCs/>
          <w:sz w:val="24"/>
          <w:szCs w:val="24"/>
        </w:rPr>
        <w:t>VSP structure and unit of analysis.</w:t>
      </w:r>
      <w:r w:rsidRPr="006B4054">
        <w:rPr>
          <w:rFonts w:ascii="Times New Roman" w:hAnsi="Times New Roman" w:cs="Times New Roman"/>
          <w:sz w:val="24"/>
          <w:szCs w:val="24"/>
        </w:rPr>
        <w:t xml:space="preserve"> Section A of the NCVSP contains a series of questions intended to identify the structure of the responding VSPs (i.e., primary or embedded) as well as the organization type (e.g., non-profit, tribal, government). Several new questions were introduced in the 2023 NCVSP instrument to capture the unit of analysis more effectively, including identifying any parent-child relationships among responding VSPs. Major revisions were made to the new survey items after each round of cognitive testing. Respondents are now asked whether their victim service activities are fully virtual (item A1.5) and, if not, whether their organization (for primary VSPs) or program (for embedded VSPs) operates through a single site or multiple sites (A1.6a and A1.6b). VSPs </w:t>
      </w:r>
      <w:r w:rsidR="004B75D5">
        <w:rPr>
          <w:rFonts w:ascii="Times New Roman" w:hAnsi="Times New Roman" w:cs="Times New Roman"/>
          <w:sz w:val="24"/>
          <w:szCs w:val="24"/>
        </w:rPr>
        <w:t>that</w:t>
      </w:r>
      <w:r w:rsidRPr="006B4054" w:rsidR="004B75D5">
        <w:rPr>
          <w:rFonts w:ascii="Times New Roman" w:hAnsi="Times New Roman" w:cs="Times New Roman"/>
          <w:sz w:val="24"/>
          <w:szCs w:val="24"/>
        </w:rPr>
        <w:t xml:space="preserve"> </w:t>
      </w:r>
      <w:r w:rsidRPr="006B4054">
        <w:rPr>
          <w:rFonts w:ascii="Times New Roman" w:hAnsi="Times New Roman" w:cs="Times New Roman"/>
          <w:sz w:val="24"/>
          <w:szCs w:val="24"/>
        </w:rPr>
        <w:t xml:space="preserve">operate through multiple sites are then asked to best describe their victim service site: one site that reports to a main office (child), the main office (parent), or other (A1.6c and A1.6d). Child sites are asked to provide contact information for the parent site; parent sites are asked to provide contact information for their child sites. </w:t>
      </w:r>
      <w:r w:rsidRPr="006B4054">
        <w:rPr>
          <w:rFonts w:ascii="Times New Roman" w:hAnsi="Times New Roman" w:cs="Times New Roman"/>
          <w:sz w:val="24"/>
          <w:szCs w:val="24"/>
        </w:rPr>
        <w:t>Respondents are then asked to provide contact information for those other sites via manual</w:t>
      </w:r>
      <w:r>
        <w:rPr>
          <w:rFonts w:ascii="Times New Roman" w:hAnsi="Times New Roman" w:cs="Times New Roman"/>
          <w:sz w:val="24"/>
          <w:szCs w:val="24"/>
        </w:rPr>
        <w:t xml:space="preserve"> </w:t>
      </w:r>
      <w:r w:rsidRPr="00A516D7">
        <w:rPr>
          <w:rFonts w:ascii="Times New Roman" w:hAnsi="Times New Roman" w:cs="Times New Roman"/>
          <w:sz w:val="24"/>
          <w:szCs w:val="24"/>
        </w:rPr>
        <w:t>entry or upload (A1.7-A1.8). Several other questions were added to this section to ensure that a parent site can report data and determine what level of data they report (items A1.9, A1.9.5). Child sites are also asked whether they are co-located in another organization (item A1.10 (primary) and A1.10a (embedded).</w:t>
      </w:r>
    </w:p>
    <w:p w:rsidR="005B3085" w:rsidP="005B3085" w14:paraId="1F2CE77A" w14:textId="77777777">
      <w:pPr>
        <w:rPr>
          <w:rFonts w:ascii="Times New Roman" w:hAnsi="Times New Roman" w:cs="Times New Roman"/>
          <w:sz w:val="24"/>
          <w:szCs w:val="24"/>
        </w:rPr>
      </w:pPr>
      <w:r w:rsidRPr="000778D9">
        <w:rPr>
          <w:rFonts w:ascii="Times New Roman" w:hAnsi="Times New Roman" w:cs="Times New Roman"/>
          <w:i/>
          <w:iCs/>
          <w:sz w:val="24"/>
          <w:szCs w:val="24"/>
        </w:rPr>
        <w:t>Service provision.</w:t>
      </w:r>
      <w:r w:rsidRPr="006B4054">
        <w:rPr>
          <w:rFonts w:ascii="Times New Roman" w:hAnsi="Times New Roman" w:cs="Times New Roman"/>
          <w:sz w:val="24"/>
          <w:szCs w:val="24"/>
        </w:rPr>
        <w:t xml:space="preserve"> Section G captures information on the services provided to victims of crime or abuse of VSPs. One new survey item and one area of major revision were made to Section G based on the review of the 2017 NCVSP and cognitive testing for the 2023 NCVSP. Item G1 is new to the 2023 NCVSP and asks respondents to best describe their service area (i.e., rural, suburban, urban). Initially drafted to require respondents to choose one option that best describes their service area, the question was revised after cognitive testing to allow them to select more than one response. One area was revised: a series of questions that aims to determine whether VSPs have a limited target clientele (G12 and G13). The review of the 2017 NCVSP, in which VSPs were asked about whether it was their mission to serve victims of specific crimes or specific populations of victims, revealed that respondents had difficulty conceptualizing a limitation tied to their mission. The question was revised to ask whether VSPs could “only serve” victims of certain crime types or certain victim populations. Cognitive testing revealed that such a strict limitation did not work for VSPs, who often reflected on the minority of victims served outside those limitations. The questions were further revised to ask about focus of services, by crime type or victim population. Response options are limited to 4 or fewer categories.</w:t>
      </w:r>
    </w:p>
    <w:p w:rsidR="005B3085" w:rsidP="005B3085" w14:paraId="18B8F1F7" w14:textId="77777777">
      <w:pPr>
        <w:rPr>
          <w:rFonts w:ascii="Times New Roman" w:hAnsi="Times New Roman" w:cs="Times New Roman"/>
          <w:sz w:val="24"/>
          <w:szCs w:val="24"/>
        </w:rPr>
      </w:pPr>
      <w:r w:rsidRPr="000778D9">
        <w:rPr>
          <w:rFonts w:ascii="Times New Roman" w:hAnsi="Times New Roman" w:cs="Times New Roman"/>
          <w:i/>
          <w:iCs/>
          <w:sz w:val="24"/>
          <w:szCs w:val="24"/>
        </w:rPr>
        <w:t>Staffing.</w:t>
      </w:r>
      <w:r w:rsidRPr="006B4054">
        <w:rPr>
          <w:rFonts w:ascii="Times New Roman" w:hAnsi="Times New Roman" w:cs="Times New Roman"/>
          <w:sz w:val="24"/>
          <w:szCs w:val="24"/>
        </w:rPr>
        <w:t xml:space="preserve"> Section H gathers information on VSP staffing. The questions produced inaccurate estimates in the 2017 NCVSP, particularly for some embedded providers who responded with figures that could only apply to the larger organization. In addition, questions designed to capture turnover rates were missing a key element: the number of staff who had left the program during the previous year. Questions were revised to focus embedded providers on staff related to their program, and a new question was added to capture the numbers of staff who had departed. Cognitive testers for the 2023 NCVSP had difficulty responding to these items. It became evident that asking respondents to report actual numbers/estimates for staffing was overly burdensome; many wanted to seek accurate information from their HR departments which would cause a significant delay. This series of questions has been revised to only ask about current staffing, with question variation for primary VSPs and embedded VSPs. The response options are no longer open-ended but rather presented in multiple-choice format.</w:t>
      </w:r>
    </w:p>
    <w:p w:rsidR="005B3085" w:rsidP="005B3085" w14:paraId="0A273E84" w14:textId="77777777">
      <w:pPr>
        <w:rPr>
          <w:rFonts w:ascii="Times New Roman" w:hAnsi="Times New Roman" w:cs="Times New Roman"/>
          <w:sz w:val="24"/>
          <w:szCs w:val="24"/>
        </w:rPr>
      </w:pPr>
      <w:r w:rsidRPr="000778D9">
        <w:rPr>
          <w:rFonts w:ascii="Times New Roman" w:hAnsi="Times New Roman" w:cs="Times New Roman"/>
          <w:i/>
          <w:iCs/>
          <w:sz w:val="24"/>
          <w:szCs w:val="24"/>
        </w:rPr>
        <w:t>Funding.</w:t>
      </w:r>
      <w:r w:rsidRPr="006B4054">
        <w:rPr>
          <w:rFonts w:ascii="Times New Roman" w:hAnsi="Times New Roman" w:cs="Times New Roman"/>
          <w:sz w:val="24"/>
          <w:szCs w:val="24"/>
        </w:rPr>
        <w:t xml:space="preserve"> The series of questions that captures funding for VSPs (Section I) presented the most problems for respondents to the 2017 NCVSP. Some respondents were unable to provide accurate information or did not respond to these items at all. Some embedded respondents appeared to have provided budget information for their entire organization, rather than their victim service program. The section was</w:t>
      </w:r>
      <w:r>
        <w:rPr>
          <w:rFonts w:ascii="Times New Roman" w:hAnsi="Times New Roman" w:cs="Times New Roman"/>
          <w:sz w:val="24"/>
          <w:szCs w:val="24"/>
        </w:rPr>
        <w:t xml:space="preserve"> </w:t>
      </w:r>
      <w:r w:rsidRPr="006B4054">
        <w:rPr>
          <w:rFonts w:ascii="Times New Roman" w:hAnsi="Times New Roman" w:cs="Times New Roman"/>
          <w:sz w:val="24"/>
          <w:szCs w:val="24"/>
        </w:rPr>
        <w:t>revised to attempt to focus providers on their victim service budget by first asking about the organization’s overall budget, and then the victim service budget. Open-ended questions related to particular federal grants were changed to a matrix of checkboxes asking about the types of grants received. Other funding sources remained as open-</w:t>
      </w:r>
      <w:r w:rsidRPr="006B4054">
        <w:rPr>
          <w:rFonts w:ascii="Times New Roman" w:hAnsi="Times New Roman" w:cs="Times New Roman"/>
          <w:sz w:val="24"/>
          <w:szCs w:val="24"/>
        </w:rPr>
        <w:t>ended questions asking for dollar amounts. In cognitive testing, this section was found to be overly burdensome. Testing also revealed an uneven understanding among respondents regarding the sources of funding their organizations received. In response, this section was further streamlined to ask respondents to select an approximate budget total from a multiple-choice list (I2); whether their victim service budget is supported by grants (I3); if yes, which categories of grants they receive (I4); if those include federal grants, to select an approximate percentage of their victim service budget supported by federal grants, with response categories are listed in multiple-choice format (I5).</w:t>
      </w:r>
    </w:p>
    <w:p w:rsidR="005B3085" w:rsidRPr="00044EE6" w:rsidP="005B3085" w14:paraId="1E9600C2" w14:textId="77777777">
      <w:pPr>
        <w:rPr>
          <w:rFonts w:ascii="Times New Roman" w:hAnsi="Times New Roman" w:cs="Times New Roman"/>
          <w:sz w:val="24"/>
          <w:szCs w:val="24"/>
        </w:rPr>
      </w:pPr>
      <w:r>
        <w:rPr>
          <w:rFonts w:ascii="Times New Roman" w:hAnsi="Times New Roman" w:cs="Times New Roman"/>
          <w:i/>
          <w:iCs/>
          <w:sz w:val="24"/>
          <w:szCs w:val="24"/>
        </w:rPr>
        <w:t xml:space="preserve">Record keeping. </w:t>
      </w:r>
      <w:r>
        <w:rPr>
          <w:rFonts w:ascii="Times New Roman" w:hAnsi="Times New Roman" w:cs="Times New Roman"/>
          <w:sz w:val="24"/>
          <w:szCs w:val="24"/>
        </w:rPr>
        <w:t xml:space="preserve">Section J asks VSPs about the use of electronic records systems to manage and maintain case files. There was no indication of VSPs having trouble answering these questions in the 2017 NCVSP so they were not revised for the 2023 administration. </w:t>
      </w:r>
    </w:p>
    <w:p w:rsidR="005B3085" w:rsidP="005B3085" w14:paraId="7BA7CBCB" w14:textId="77777777">
      <w:pPr>
        <w:rPr>
          <w:rFonts w:ascii="Times New Roman" w:hAnsi="Times New Roman" w:cs="Times New Roman"/>
          <w:sz w:val="24"/>
          <w:szCs w:val="24"/>
        </w:rPr>
      </w:pPr>
      <w:r w:rsidRPr="000778D9">
        <w:rPr>
          <w:rFonts w:ascii="Times New Roman" w:hAnsi="Times New Roman" w:cs="Times New Roman"/>
          <w:i/>
          <w:iCs/>
          <w:sz w:val="24"/>
          <w:szCs w:val="24"/>
        </w:rPr>
        <w:t>Issues of concern.</w:t>
      </w:r>
      <w:r w:rsidRPr="006B4054">
        <w:rPr>
          <w:rFonts w:ascii="Times New Roman" w:hAnsi="Times New Roman" w:cs="Times New Roman"/>
          <w:sz w:val="24"/>
          <w:szCs w:val="24"/>
        </w:rPr>
        <w:t xml:space="preserve"> Section K addresses current issues of concern to VSPs. The survey items included in the 2017 NCVSP were revised to better reflect the most pressing issues facing VSPs in 2023 based on feedback from the SME project advisors. Item K1 (new question) asks respondents to report their level of concern about vicarious trauma and staff burnout among victim service staff at their organization. Item K2 (new question) asks respondents about their organization’s ability to reach and serve all victims equally. A new subset of questions has also been added to the 2023 NCVSP that addresses the organizational impacts of the COVID-19 pandemic.</w:t>
      </w:r>
    </w:p>
    <w:p w:rsidR="005B3085" w:rsidRPr="00D05D28" w:rsidP="005B3085" w14:paraId="6F422939" w14:textId="40685541">
      <w:pPr>
        <w:rPr>
          <w:rFonts w:ascii="Times New Roman" w:hAnsi="Times New Roman" w:cs="Times New Roman"/>
          <w:sz w:val="24"/>
          <w:szCs w:val="24"/>
        </w:rPr>
      </w:pPr>
      <w:r>
        <w:rPr>
          <w:rFonts w:ascii="Times New Roman" w:hAnsi="Times New Roman" w:cs="Times New Roman"/>
          <w:sz w:val="24"/>
          <w:szCs w:val="24"/>
        </w:rPr>
        <w:t>Another revision to the 2023 instrument is the incorporation of a specific reference date. It’s important that respondents are referencing the same time period given the length of data collection (8 months) and that VSPs may collect data internally using either a calendar year or fiscal year. Item G2 asks respondents if they prefer to answer the survey questions using a calendar or fiscal year timeframe. Using a reference date has been successful in other BJS establishment surveys, including the Law Enforcement Management and Administrative Statistics (LEMAS)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program and the National Survey of Prosecutors (NSP)</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A reference date of January 1, 2023 will be used and was selected given an analysis of the 2017 NCVSP data. In 2017, about 29% of VSPs operated and reported data using a calendar year and 42% used a fiscal year. When examining VSPs that reported using a fiscal year, the majority started the year in July or October. Given that, using January 1, 2023, would give VSPs many months of data to report in the survey. Additionally, it coincides with the start of a calendar year which is helpful for VSPs that reported and operate data using that timeframe. </w:t>
      </w:r>
    </w:p>
    <w:p w:rsidR="005B3085" w:rsidRPr="00F9711B" w:rsidP="005B3085" w14:paraId="583460EC" w14:textId="77777777">
      <w:pPr>
        <w:rPr>
          <w:rFonts w:ascii="Times New Roman" w:hAnsi="Times New Roman" w:cs="Times New Roman"/>
          <w:b/>
          <w:bCs/>
          <w:sz w:val="24"/>
          <w:szCs w:val="24"/>
        </w:rPr>
      </w:pPr>
      <w:r w:rsidRPr="00F9711B">
        <w:rPr>
          <w:rFonts w:ascii="Times New Roman" w:hAnsi="Times New Roman" w:cs="Times New Roman"/>
          <w:b/>
          <w:bCs/>
          <w:sz w:val="24"/>
          <w:szCs w:val="24"/>
        </w:rPr>
        <w:t>Usability Testing</w:t>
      </w:r>
    </w:p>
    <w:p w:rsidR="005B3085" w:rsidRPr="00F9711B" w:rsidP="005B3085" w14:paraId="6C772941" w14:textId="77777777">
      <w:pPr>
        <w:rPr>
          <w:rFonts w:ascii="Times New Roman" w:hAnsi="Times New Roman" w:cs="Times New Roman"/>
          <w:sz w:val="24"/>
          <w:szCs w:val="24"/>
        </w:rPr>
      </w:pPr>
      <w:r>
        <w:rPr>
          <w:rFonts w:ascii="Times New Roman" w:hAnsi="Times New Roman" w:cs="Times New Roman"/>
          <w:sz w:val="24"/>
          <w:szCs w:val="24"/>
        </w:rPr>
        <w:t>Between June and August 2023</w:t>
      </w:r>
      <w:r w:rsidRPr="00F9711B">
        <w:rPr>
          <w:rFonts w:ascii="Times New Roman" w:hAnsi="Times New Roman" w:cs="Times New Roman"/>
          <w:sz w:val="24"/>
          <w:szCs w:val="24"/>
        </w:rPr>
        <w:t xml:space="preserve">, the project team will prepare materials for and conduct a small (15 VSPs) usability test to ensure the online and </w:t>
      </w:r>
      <w:r>
        <w:rPr>
          <w:rFonts w:ascii="Times New Roman" w:hAnsi="Times New Roman" w:cs="Times New Roman"/>
          <w:sz w:val="24"/>
          <w:szCs w:val="24"/>
        </w:rPr>
        <w:t>computer-assisted telephone interviewing (</w:t>
      </w:r>
      <w:r w:rsidRPr="00F9711B">
        <w:rPr>
          <w:rFonts w:ascii="Times New Roman" w:hAnsi="Times New Roman" w:cs="Times New Roman"/>
          <w:sz w:val="24"/>
          <w:szCs w:val="24"/>
        </w:rPr>
        <w:t>CATI</w:t>
      </w:r>
      <w:r>
        <w:rPr>
          <w:rFonts w:ascii="Times New Roman" w:hAnsi="Times New Roman" w:cs="Times New Roman"/>
          <w:sz w:val="24"/>
          <w:szCs w:val="24"/>
        </w:rPr>
        <w:t>)</w:t>
      </w:r>
      <w:r w:rsidRPr="00F9711B">
        <w:rPr>
          <w:rFonts w:ascii="Times New Roman" w:hAnsi="Times New Roman" w:cs="Times New Roman"/>
          <w:sz w:val="24"/>
          <w:szCs w:val="24"/>
        </w:rPr>
        <w:t xml:space="preserve"> instruments function as intended and are clear to VSPs. </w:t>
      </w:r>
      <w:r>
        <w:rPr>
          <w:rFonts w:ascii="Times New Roman" w:hAnsi="Times New Roman" w:cs="Times New Roman"/>
          <w:sz w:val="24"/>
          <w:szCs w:val="24"/>
        </w:rPr>
        <w:t>This testing was also previously approved by OMB using BJS’s generic clearance (</w:t>
      </w:r>
      <w:r w:rsidRPr="000B48D8">
        <w:rPr>
          <w:rFonts w:ascii="Times New Roman" w:hAnsi="Times New Roman" w:cs="Times New Roman"/>
          <w:sz w:val="24"/>
          <w:szCs w:val="24"/>
        </w:rPr>
        <w:t>OMB No. 1121-0339).</w:t>
      </w:r>
      <w:r w:rsidRPr="007B0DB1">
        <w:t xml:space="preserve"> </w:t>
      </w:r>
      <w:r w:rsidRPr="00F9711B">
        <w:rPr>
          <w:rFonts w:ascii="Times New Roman" w:hAnsi="Times New Roman" w:cs="Times New Roman"/>
          <w:sz w:val="24"/>
          <w:szCs w:val="24"/>
        </w:rPr>
        <w:t xml:space="preserve">Ten VSPs will be </w:t>
      </w:r>
      <w:r w:rsidRPr="00F9711B">
        <w:rPr>
          <w:rFonts w:ascii="Times New Roman" w:hAnsi="Times New Roman" w:cs="Times New Roman"/>
          <w:sz w:val="24"/>
          <w:szCs w:val="24"/>
        </w:rPr>
        <w:t>asked to complete the web instrument and respond to a short online questionnaire about their experiences immediately after completion of the survey. The questionnaire will focus on user perceptions concerning the presentation of questions and response options, where the instrument could be made more user friendly, and other issues related to the general ease of navigating through the survey. In addition, the research team will examine para</w:t>
      </w:r>
      <w:r>
        <w:rPr>
          <w:rFonts w:ascii="Times New Roman" w:hAnsi="Times New Roman" w:cs="Times New Roman"/>
          <w:sz w:val="24"/>
          <w:szCs w:val="24"/>
        </w:rPr>
        <w:t xml:space="preserve"> </w:t>
      </w:r>
      <w:r w:rsidRPr="00F9711B">
        <w:rPr>
          <w:rFonts w:ascii="Times New Roman" w:hAnsi="Times New Roman" w:cs="Times New Roman"/>
          <w:sz w:val="24"/>
          <w:szCs w:val="24"/>
        </w:rPr>
        <w:t xml:space="preserve">data for usability indicators such as the number of times VSPs log into the survey, overall time spent across all sessions, errors thrown, and help documents accessed. </w:t>
      </w:r>
    </w:p>
    <w:p w:rsidR="005B3085" w:rsidP="005B3085" w14:paraId="3276958E" w14:textId="77777777">
      <w:pPr>
        <w:rPr>
          <w:rFonts w:ascii="Times New Roman" w:hAnsi="Times New Roman" w:cs="Times New Roman"/>
          <w:sz w:val="24"/>
          <w:szCs w:val="24"/>
        </w:rPr>
      </w:pPr>
      <w:r w:rsidRPr="00F9711B">
        <w:rPr>
          <w:rFonts w:ascii="Times New Roman" w:hAnsi="Times New Roman" w:cs="Times New Roman"/>
          <w:sz w:val="24"/>
          <w:szCs w:val="24"/>
        </w:rPr>
        <w:t xml:space="preserve">Because we expect a portion of VSPs to complete the survey by phone, we will also conduct usability testing of the CATI script with five VSPs. The CATI script is designed to establish type of VSP and eligibility status early and to ensure that conducting the NCVSP by phone results in high quality, complete data. </w:t>
      </w:r>
      <w:r>
        <w:rPr>
          <w:rFonts w:ascii="Times New Roman" w:hAnsi="Times New Roman" w:cs="Times New Roman"/>
          <w:sz w:val="24"/>
          <w:szCs w:val="24"/>
        </w:rPr>
        <w:t>Recommendations and edits to the web questionnaire and CATI script will be incorporated prior to data collection.</w:t>
      </w:r>
    </w:p>
    <w:p w:rsidR="005B3085" w:rsidRPr="007B0DB1" w:rsidP="005B3085" w14:paraId="0A5434A4" w14:textId="77777777">
      <w:pPr>
        <w:spacing w:after="0" w:line="240" w:lineRule="auto"/>
        <w:rPr>
          <w:rFonts w:ascii="Times New Roman" w:hAnsi="Times New Roman" w:cs="Times New Roman"/>
          <w:sz w:val="24"/>
          <w:szCs w:val="24"/>
        </w:rPr>
      </w:pPr>
    </w:p>
    <w:p w:rsidR="005B3085" w:rsidRPr="007B0DB1" w:rsidP="005B3085" w14:paraId="5B743910"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5. </w:t>
      </w:r>
      <w:r>
        <w:rPr>
          <w:rFonts w:ascii="Times New Roman" w:hAnsi="Times New Roman" w:cs="Times New Roman"/>
          <w:b/>
          <w:sz w:val="24"/>
          <w:szCs w:val="24"/>
        </w:rPr>
        <w:t>Consultants on the Statistical Aspects of the Design</w:t>
      </w:r>
    </w:p>
    <w:p w:rsidR="005B3085" w:rsidRPr="007B0DB1" w:rsidP="005B3085" w14:paraId="14BE1194" w14:textId="77777777">
      <w:pPr>
        <w:spacing w:after="0" w:line="240" w:lineRule="auto"/>
        <w:rPr>
          <w:rFonts w:ascii="Times New Roman" w:hAnsi="Times New Roman" w:cs="Times New Roman"/>
          <w:sz w:val="24"/>
          <w:szCs w:val="24"/>
        </w:rPr>
      </w:pPr>
    </w:p>
    <w:p w:rsidR="005B3085" w:rsidP="005B3085" w14:paraId="5AB50A6B" w14:textId="77777777">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The Victimization </w:t>
      </w:r>
      <w:r>
        <w:rPr>
          <w:rFonts w:ascii="Times New Roman" w:hAnsi="Times New Roman" w:cs="Times New Roman"/>
          <w:sz w:val="24"/>
          <w:szCs w:val="24"/>
        </w:rPr>
        <w:t>S</w:t>
      </w:r>
      <w:r w:rsidRPr="007B0DB1">
        <w:rPr>
          <w:rFonts w:ascii="Times New Roman" w:hAnsi="Times New Roman" w:cs="Times New Roman"/>
          <w:sz w:val="24"/>
          <w:szCs w:val="24"/>
        </w:rPr>
        <w:t xml:space="preserve">tatistics </w:t>
      </w:r>
      <w:r>
        <w:rPr>
          <w:rFonts w:ascii="Times New Roman" w:hAnsi="Times New Roman" w:cs="Times New Roman"/>
          <w:sz w:val="24"/>
          <w:szCs w:val="24"/>
        </w:rPr>
        <w:t>U</w:t>
      </w:r>
      <w:r w:rsidRPr="007B0DB1">
        <w:rPr>
          <w:rFonts w:ascii="Times New Roman" w:hAnsi="Times New Roman" w:cs="Times New Roman"/>
          <w:sz w:val="24"/>
          <w:szCs w:val="24"/>
        </w:rPr>
        <w:t>nit of BJS takes responsibility for the overall design and management of the activities described in this submission, including data collection procedures, development of the questionnaires, and analysis of the data. The following individuals consulted on statistical aspects and collecting/analyzing the data:</w:t>
      </w:r>
    </w:p>
    <w:p w:rsidR="005B3085" w:rsidP="005B3085" w14:paraId="6E5D98CA" w14:textId="77777777">
      <w:pPr>
        <w:spacing w:after="0" w:line="240" w:lineRule="auto"/>
        <w:rPr>
          <w:rFonts w:ascii="Times New Roman" w:hAnsi="Times New Roman" w:cs="Times New Roman"/>
          <w:sz w:val="24"/>
          <w:szCs w:val="24"/>
        </w:rPr>
      </w:pPr>
    </w:p>
    <w:tbl>
      <w:tblPr>
        <w:tblStyle w:val="TableGrid"/>
        <w:tblW w:w="0" w:type="auto"/>
        <w:tblLook w:val="04A0"/>
      </w:tblPr>
      <w:tblGrid>
        <w:gridCol w:w="2965"/>
        <w:gridCol w:w="3600"/>
        <w:gridCol w:w="2785"/>
      </w:tblGrid>
      <w:tr w14:paraId="176F4D23" w14:textId="77777777" w:rsidTr="00F9078A">
        <w:tblPrEx>
          <w:tblW w:w="0" w:type="auto"/>
          <w:tblLook w:val="04A0"/>
        </w:tblPrEx>
        <w:trPr>
          <w:trHeight w:val="1799"/>
        </w:trPr>
        <w:tc>
          <w:tcPr>
            <w:tcW w:w="2965" w:type="dxa"/>
          </w:tcPr>
          <w:p w:rsidR="005B3085" w:rsidRPr="00D2430F" w:rsidP="006537B3" w14:paraId="17BB6922" w14:textId="77777777">
            <w:pPr>
              <w:rPr>
                <w:rFonts w:ascii="Times New Roman" w:hAnsi="Times New Roman" w:cs="Times New Roman"/>
                <w:b/>
                <w:bCs/>
              </w:rPr>
            </w:pPr>
            <w:r w:rsidRPr="00D2430F">
              <w:rPr>
                <w:rFonts w:ascii="Times New Roman" w:hAnsi="Times New Roman" w:cs="Times New Roman"/>
                <w:b/>
                <w:bCs/>
              </w:rPr>
              <w:t>Bureau of Justice Statistics</w:t>
            </w:r>
          </w:p>
          <w:p w:rsidR="005B3085" w:rsidRPr="00D2430F" w:rsidP="006537B3" w14:paraId="0BBCF8A0" w14:textId="77777777">
            <w:pPr>
              <w:rPr>
                <w:rFonts w:ascii="Times New Roman" w:hAnsi="Times New Roman" w:cs="Times New Roman"/>
              </w:rPr>
            </w:pPr>
          </w:p>
          <w:p w:rsidR="005B3085" w:rsidRPr="00D2430F" w:rsidP="006537B3" w14:paraId="6B9AB93C" w14:textId="77777777">
            <w:pPr>
              <w:rPr>
                <w:rFonts w:ascii="Times New Roman" w:hAnsi="Times New Roman" w:cs="Times New Roman"/>
                <w:i/>
                <w:iCs/>
              </w:rPr>
            </w:pPr>
            <w:r w:rsidRPr="00D2430F">
              <w:rPr>
                <w:rFonts w:ascii="Times New Roman" w:hAnsi="Times New Roman" w:cs="Times New Roman"/>
                <w:i/>
                <w:iCs/>
              </w:rPr>
              <w:t>All staff located at</w:t>
            </w:r>
          </w:p>
          <w:p w:rsidR="005B3085" w:rsidRPr="00D2430F" w:rsidP="006537B3" w14:paraId="29C12BF5" w14:textId="77777777">
            <w:pPr>
              <w:rPr>
                <w:rFonts w:ascii="Times New Roman" w:hAnsi="Times New Roman" w:cs="Times New Roman"/>
              </w:rPr>
            </w:pPr>
            <w:r w:rsidRPr="00D2430F">
              <w:rPr>
                <w:rFonts w:ascii="Times New Roman" w:hAnsi="Times New Roman" w:cs="Times New Roman"/>
              </w:rPr>
              <w:t>810 Seventh Street, NW</w:t>
            </w:r>
          </w:p>
          <w:p w:rsidR="005B3085" w:rsidRPr="00D2430F" w:rsidP="006537B3" w14:paraId="72C024E7" w14:textId="77777777">
            <w:pPr>
              <w:rPr>
                <w:rFonts w:ascii="Times New Roman" w:hAnsi="Times New Roman" w:cs="Times New Roman"/>
              </w:rPr>
            </w:pPr>
            <w:r w:rsidRPr="00D2430F">
              <w:rPr>
                <w:rFonts w:ascii="Times New Roman" w:hAnsi="Times New Roman" w:cs="Times New Roman"/>
              </w:rPr>
              <w:t>Washington, DC 20531</w:t>
            </w:r>
          </w:p>
        </w:tc>
        <w:tc>
          <w:tcPr>
            <w:tcW w:w="3600" w:type="dxa"/>
          </w:tcPr>
          <w:p w:rsidR="005B3085" w:rsidRPr="00D2430F" w:rsidP="006537B3" w14:paraId="50549606" w14:textId="77777777">
            <w:pPr>
              <w:rPr>
                <w:rFonts w:ascii="Times New Roman" w:hAnsi="Times New Roman" w:cs="Times New Roman"/>
                <w:b/>
                <w:bCs/>
              </w:rPr>
            </w:pPr>
            <w:r w:rsidRPr="00D2430F">
              <w:rPr>
                <w:rFonts w:ascii="Times New Roman" w:hAnsi="Times New Roman" w:cs="Times New Roman"/>
                <w:b/>
                <w:bCs/>
              </w:rPr>
              <w:t>Justice Research and Statistics Association</w:t>
            </w:r>
          </w:p>
          <w:p w:rsidR="005B3085" w:rsidRPr="00D2430F" w:rsidP="006537B3" w14:paraId="580C316E" w14:textId="77777777">
            <w:pPr>
              <w:rPr>
                <w:rFonts w:ascii="Times New Roman" w:hAnsi="Times New Roman" w:cs="Times New Roman"/>
              </w:rPr>
            </w:pPr>
          </w:p>
          <w:p w:rsidR="005B3085" w:rsidRPr="00D2430F" w:rsidP="006537B3" w14:paraId="66D12D37" w14:textId="77777777">
            <w:pPr>
              <w:rPr>
                <w:rFonts w:ascii="Times New Roman" w:hAnsi="Times New Roman" w:cs="Times New Roman"/>
                <w:i/>
                <w:iCs/>
              </w:rPr>
            </w:pPr>
            <w:r w:rsidRPr="00D2430F">
              <w:rPr>
                <w:rFonts w:ascii="Times New Roman" w:hAnsi="Times New Roman" w:cs="Times New Roman"/>
                <w:i/>
                <w:iCs/>
              </w:rPr>
              <w:t>All staff located at</w:t>
            </w:r>
          </w:p>
          <w:p w:rsidR="005B3085" w:rsidRPr="00D2430F" w:rsidP="006537B3" w14:paraId="01C0722C" w14:textId="77777777">
            <w:pPr>
              <w:rPr>
                <w:rFonts w:ascii="Times New Roman" w:hAnsi="Times New Roman" w:cs="Times New Roman"/>
              </w:rPr>
            </w:pPr>
            <w:r w:rsidRPr="00D2430F">
              <w:rPr>
                <w:rFonts w:ascii="Times New Roman" w:hAnsi="Times New Roman" w:cs="Times New Roman"/>
              </w:rPr>
              <w:t>1000 Vermont Avenue, NW</w:t>
            </w:r>
          </w:p>
          <w:p w:rsidR="005B3085" w:rsidRPr="00D2430F" w:rsidP="006537B3" w14:paraId="4EE8B7A2" w14:textId="77777777">
            <w:pPr>
              <w:rPr>
                <w:rFonts w:ascii="Times New Roman" w:hAnsi="Times New Roman" w:cs="Times New Roman"/>
              </w:rPr>
            </w:pPr>
            <w:r w:rsidRPr="00D2430F">
              <w:rPr>
                <w:rFonts w:ascii="Times New Roman" w:hAnsi="Times New Roman" w:cs="Times New Roman"/>
              </w:rPr>
              <w:t>Suite 450</w:t>
            </w:r>
          </w:p>
          <w:p w:rsidR="005B3085" w:rsidRPr="00D2430F" w:rsidP="006537B3" w14:paraId="50D99DCA" w14:textId="77777777">
            <w:pPr>
              <w:rPr>
                <w:rFonts w:ascii="Times New Roman" w:hAnsi="Times New Roman" w:cs="Times New Roman"/>
              </w:rPr>
            </w:pPr>
            <w:r w:rsidRPr="00D2430F">
              <w:rPr>
                <w:rFonts w:ascii="Times New Roman" w:hAnsi="Times New Roman" w:cs="Times New Roman"/>
              </w:rPr>
              <w:t>Washington, DC 20005</w:t>
            </w:r>
          </w:p>
        </w:tc>
        <w:tc>
          <w:tcPr>
            <w:tcW w:w="2785" w:type="dxa"/>
          </w:tcPr>
          <w:p w:rsidR="005B3085" w:rsidRPr="00D2430F" w:rsidP="006537B3" w14:paraId="47873A5B" w14:textId="77777777">
            <w:pPr>
              <w:rPr>
                <w:rFonts w:ascii="Times New Roman" w:hAnsi="Times New Roman" w:cs="Times New Roman"/>
                <w:b/>
                <w:bCs/>
              </w:rPr>
            </w:pPr>
            <w:r w:rsidRPr="00D2430F">
              <w:rPr>
                <w:rFonts w:ascii="Times New Roman" w:hAnsi="Times New Roman" w:cs="Times New Roman"/>
                <w:b/>
                <w:bCs/>
              </w:rPr>
              <w:t>Westat</w:t>
            </w:r>
          </w:p>
          <w:p w:rsidR="005B3085" w:rsidRPr="00D2430F" w:rsidP="006537B3" w14:paraId="29D68515" w14:textId="77777777">
            <w:pPr>
              <w:rPr>
                <w:rFonts w:ascii="Times New Roman" w:hAnsi="Times New Roman" w:cs="Times New Roman"/>
              </w:rPr>
            </w:pPr>
          </w:p>
          <w:p w:rsidR="005B3085" w:rsidRPr="00D2430F" w:rsidP="006537B3" w14:paraId="25BC502C" w14:textId="77777777">
            <w:pPr>
              <w:rPr>
                <w:rFonts w:ascii="Times New Roman" w:hAnsi="Times New Roman" w:cs="Times New Roman"/>
                <w:i/>
                <w:iCs/>
              </w:rPr>
            </w:pPr>
            <w:r w:rsidRPr="00D2430F">
              <w:rPr>
                <w:rFonts w:ascii="Times New Roman" w:hAnsi="Times New Roman" w:cs="Times New Roman"/>
                <w:i/>
                <w:iCs/>
              </w:rPr>
              <w:t>All staff located at</w:t>
            </w:r>
          </w:p>
          <w:p w:rsidR="005B3085" w:rsidRPr="00D2430F" w:rsidP="006537B3" w14:paraId="445C5DC8" w14:textId="77777777">
            <w:pPr>
              <w:rPr>
                <w:rFonts w:ascii="Times New Roman" w:hAnsi="Times New Roman" w:cs="Times New Roman"/>
              </w:rPr>
            </w:pPr>
            <w:r w:rsidRPr="00D2430F">
              <w:rPr>
                <w:rFonts w:ascii="Times New Roman" w:hAnsi="Times New Roman" w:cs="Times New Roman"/>
              </w:rPr>
              <w:t>1600 Research Blvd.</w:t>
            </w:r>
          </w:p>
          <w:p w:rsidR="005B3085" w:rsidRPr="00D2430F" w:rsidP="006537B3" w14:paraId="2686AB88" w14:textId="77777777">
            <w:pPr>
              <w:rPr>
                <w:rFonts w:ascii="Times New Roman" w:hAnsi="Times New Roman" w:cs="Times New Roman"/>
              </w:rPr>
            </w:pPr>
            <w:r w:rsidRPr="00D2430F">
              <w:rPr>
                <w:rFonts w:ascii="Times New Roman" w:hAnsi="Times New Roman" w:cs="Times New Roman"/>
              </w:rPr>
              <w:t>Rockville, MD 20850</w:t>
            </w:r>
          </w:p>
        </w:tc>
      </w:tr>
      <w:tr w14:paraId="0EFC24CF" w14:textId="77777777" w:rsidTr="00F9078A">
        <w:tblPrEx>
          <w:tblW w:w="0" w:type="auto"/>
          <w:tblLook w:val="04A0"/>
        </w:tblPrEx>
        <w:tc>
          <w:tcPr>
            <w:tcW w:w="2965" w:type="dxa"/>
          </w:tcPr>
          <w:p w:rsidR="005B3085" w:rsidRPr="00D2430F" w:rsidP="006537B3" w14:paraId="23EEEB31" w14:textId="77777777">
            <w:pPr>
              <w:rPr>
                <w:rFonts w:ascii="Times New Roman" w:hAnsi="Times New Roman" w:cs="Times New Roman"/>
              </w:rPr>
            </w:pPr>
            <w:r w:rsidRPr="00D2430F">
              <w:rPr>
                <w:rFonts w:ascii="Times New Roman" w:hAnsi="Times New Roman" w:cs="Times New Roman"/>
              </w:rPr>
              <w:t>Kevin M. Scott, PhD</w:t>
            </w:r>
          </w:p>
          <w:p w:rsidR="005B3085" w:rsidRPr="00D2430F" w:rsidP="006537B3" w14:paraId="1FC1887A" w14:textId="77777777">
            <w:pPr>
              <w:rPr>
                <w:rFonts w:ascii="Times New Roman" w:hAnsi="Times New Roman" w:cs="Times New Roman"/>
              </w:rPr>
            </w:pPr>
            <w:r w:rsidRPr="00D2430F">
              <w:rPr>
                <w:rFonts w:ascii="Times New Roman" w:hAnsi="Times New Roman" w:cs="Times New Roman"/>
              </w:rPr>
              <w:t>Principal Deputy Director</w:t>
            </w:r>
          </w:p>
          <w:p w:rsidR="005B3085" w:rsidRPr="00D2430F" w:rsidP="006537B3" w14:paraId="5E9D6358" w14:textId="77777777">
            <w:pPr>
              <w:rPr>
                <w:rFonts w:ascii="Times New Roman" w:hAnsi="Times New Roman" w:cs="Times New Roman"/>
              </w:rPr>
            </w:pPr>
            <w:r w:rsidRPr="00D2430F">
              <w:rPr>
                <w:rFonts w:ascii="Times New Roman" w:hAnsi="Times New Roman" w:cs="Times New Roman"/>
              </w:rPr>
              <w:t>(202) 532-3323</w:t>
            </w:r>
          </w:p>
        </w:tc>
        <w:tc>
          <w:tcPr>
            <w:tcW w:w="3600" w:type="dxa"/>
          </w:tcPr>
          <w:p w:rsidR="005B3085" w:rsidRPr="00D2430F" w:rsidP="006537B3" w14:paraId="56F91B8E" w14:textId="77777777">
            <w:pPr>
              <w:autoSpaceDE w:val="0"/>
              <w:autoSpaceDN w:val="0"/>
              <w:adjustRightInd w:val="0"/>
              <w:rPr>
                <w:rFonts w:ascii="Times New Roman" w:hAnsi="Times New Roman" w:cs="Times New Roman"/>
                <w:color w:val="000000"/>
              </w:rPr>
            </w:pPr>
            <w:r w:rsidRPr="00D2430F">
              <w:rPr>
                <w:rFonts w:ascii="Times New Roman" w:hAnsi="Times New Roman" w:cs="Times New Roman"/>
                <w:color w:val="000000"/>
              </w:rPr>
              <w:t>Susan Smith Howley</w:t>
            </w:r>
          </w:p>
          <w:p w:rsidR="005B3085" w:rsidRPr="00D2430F" w:rsidP="006537B3" w14:paraId="2DA308B4" w14:textId="77777777">
            <w:pPr>
              <w:autoSpaceDE w:val="0"/>
              <w:autoSpaceDN w:val="0"/>
              <w:adjustRightInd w:val="0"/>
              <w:rPr>
                <w:rFonts w:ascii="Times New Roman" w:hAnsi="Times New Roman" w:cs="Times New Roman"/>
                <w:color w:val="000000"/>
              </w:rPr>
            </w:pPr>
            <w:r w:rsidRPr="00D2430F">
              <w:rPr>
                <w:rFonts w:ascii="Times New Roman" w:hAnsi="Times New Roman" w:cs="Times New Roman"/>
                <w:color w:val="000000"/>
              </w:rPr>
              <w:t>Project Director, Center for Victim Research</w:t>
            </w:r>
          </w:p>
          <w:p w:rsidR="005B3085" w:rsidRPr="00D2430F" w:rsidP="006537B3" w14:paraId="6291AD5E" w14:textId="77777777">
            <w:pPr>
              <w:rPr>
                <w:rFonts w:ascii="Times New Roman" w:hAnsi="Times New Roman" w:cs="Times New Roman"/>
              </w:rPr>
            </w:pPr>
            <w:r w:rsidRPr="00D2430F">
              <w:rPr>
                <w:rFonts w:ascii="Times New Roman" w:hAnsi="Times New Roman" w:cs="Times New Roman"/>
                <w:color w:val="000000"/>
                <w:shd w:val="clear" w:color="auto" w:fill="FFFFFF"/>
              </w:rPr>
              <w:t>(202) 842-9330</w:t>
            </w:r>
          </w:p>
        </w:tc>
        <w:tc>
          <w:tcPr>
            <w:tcW w:w="2785" w:type="dxa"/>
          </w:tcPr>
          <w:p w:rsidR="005B3085" w:rsidRPr="00D2430F" w:rsidP="006537B3" w14:paraId="09B4D009" w14:textId="1155023A">
            <w:pPr>
              <w:autoSpaceDE w:val="0"/>
              <w:autoSpaceDN w:val="0"/>
              <w:adjustRightInd w:val="0"/>
              <w:rPr>
                <w:rFonts w:ascii="Times New Roman" w:hAnsi="Times New Roman" w:cs="Times New Roman"/>
                <w:color w:val="000000"/>
              </w:rPr>
            </w:pPr>
            <w:r w:rsidRPr="00D2430F">
              <w:rPr>
                <w:rFonts w:ascii="Times New Roman" w:hAnsi="Times New Roman" w:cs="Times New Roman"/>
                <w:color w:val="000000"/>
              </w:rPr>
              <w:t>Beth Rabinovich</w:t>
            </w:r>
            <w:r w:rsidR="008405A3">
              <w:rPr>
                <w:rFonts w:ascii="Times New Roman" w:hAnsi="Times New Roman" w:cs="Times New Roman"/>
                <w:color w:val="000000"/>
              </w:rPr>
              <w:t>, PhD</w:t>
            </w:r>
          </w:p>
          <w:p w:rsidR="005B3085" w:rsidRPr="00D2430F" w:rsidP="006537B3" w14:paraId="789D976C" w14:textId="77777777">
            <w:pPr>
              <w:autoSpaceDE w:val="0"/>
              <w:autoSpaceDN w:val="0"/>
              <w:adjustRightInd w:val="0"/>
              <w:rPr>
                <w:rFonts w:ascii="Times New Roman" w:hAnsi="Times New Roman" w:cs="Times New Roman"/>
                <w:color w:val="000000"/>
              </w:rPr>
            </w:pPr>
            <w:r w:rsidRPr="00D2430F">
              <w:rPr>
                <w:rFonts w:ascii="Times New Roman" w:hAnsi="Times New Roman" w:cs="Times New Roman"/>
                <w:color w:val="000000"/>
              </w:rPr>
              <w:t>Senior Study Director</w:t>
            </w:r>
          </w:p>
          <w:p w:rsidR="005B3085" w:rsidRPr="00D2430F" w:rsidP="006537B3" w14:paraId="50C7063D" w14:textId="16146CD1">
            <w:pPr>
              <w:autoSpaceDE w:val="0"/>
              <w:autoSpaceDN w:val="0"/>
              <w:adjustRightInd w:val="0"/>
              <w:rPr>
                <w:rFonts w:ascii="Times New Roman" w:hAnsi="Times New Roman" w:cs="Times New Roman"/>
                <w:color w:val="000000"/>
              </w:rPr>
            </w:pPr>
            <w:r w:rsidRPr="00D2430F">
              <w:rPr>
                <w:rFonts w:ascii="Times New Roman" w:hAnsi="Times New Roman" w:cs="Times New Roman"/>
                <w:color w:val="000000"/>
              </w:rPr>
              <w:t>(301)</w:t>
            </w:r>
            <w:r w:rsidRPr="00D2430F" w:rsidR="00547613">
              <w:rPr>
                <w:rFonts w:ascii="Times New Roman" w:hAnsi="Times New Roman" w:cs="Times New Roman"/>
                <w:color w:val="000000"/>
              </w:rPr>
              <w:t xml:space="preserve"> </w:t>
            </w:r>
            <w:r w:rsidRPr="00D2430F">
              <w:rPr>
                <w:rFonts w:ascii="Times New Roman" w:hAnsi="Times New Roman" w:cs="Times New Roman"/>
                <w:color w:val="000000"/>
              </w:rPr>
              <w:t>315-5965</w:t>
            </w:r>
          </w:p>
          <w:p w:rsidR="005B3085" w:rsidRPr="00D2430F" w:rsidP="006537B3" w14:paraId="7E4743AC" w14:textId="77777777">
            <w:pPr>
              <w:rPr>
                <w:rFonts w:ascii="Times New Roman" w:hAnsi="Times New Roman" w:cs="Times New Roman"/>
              </w:rPr>
            </w:pPr>
          </w:p>
        </w:tc>
      </w:tr>
      <w:tr w14:paraId="1AE4EC4C" w14:textId="77777777" w:rsidTr="00F9078A">
        <w:tblPrEx>
          <w:tblW w:w="0" w:type="auto"/>
          <w:tblLook w:val="04A0"/>
        </w:tblPrEx>
        <w:tc>
          <w:tcPr>
            <w:tcW w:w="2965" w:type="dxa"/>
          </w:tcPr>
          <w:p w:rsidR="005B3085" w:rsidRPr="00D2430F" w:rsidP="006537B3" w14:paraId="7A1CCE78" w14:textId="77777777">
            <w:pPr>
              <w:rPr>
                <w:rFonts w:ascii="Times New Roman" w:hAnsi="Times New Roman" w:cs="Times New Roman"/>
              </w:rPr>
            </w:pPr>
            <w:r w:rsidRPr="00D2430F">
              <w:rPr>
                <w:rFonts w:ascii="Times New Roman" w:hAnsi="Times New Roman" w:cs="Times New Roman"/>
              </w:rPr>
              <w:t>Shelley S. Hyland, PhD</w:t>
            </w:r>
          </w:p>
          <w:p w:rsidR="005B3085" w:rsidRPr="00D2430F" w:rsidP="006537B3" w14:paraId="3E29D76B" w14:textId="77777777">
            <w:pPr>
              <w:rPr>
                <w:rFonts w:ascii="Times New Roman" w:hAnsi="Times New Roman" w:cs="Times New Roman"/>
              </w:rPr>
            </w:pPr>
            <w:r w:rsidRPr="00D2430F">
              <w:rPr>
                <w:rFonts w:ascii="Times New Roman" w:hAnsi="Times New Roman" w:cs="Times New Roman"/>
              </w:rPr>
              <w:t>Senior Statistical Advisor</w:t>
            </w:r>
          </w:p>
          <w:p w:rsidR="005B3085" w:rsidRPr="00D2430F" w:rsidP="006537B3" w14:paraId="6639E73B" w14:textId="6CF60546">
            <w:pPr>
              <w:rPr>
                <w:rFonts w:ascii="Times New Roman" w:hAnsi="Times New Roman" w:cs="Times New Roman"/>
              </w:rPr>
            </w:pPr>
            <w:r w:rsidRPr="00D2430F">
              <w:rPr>
                <w:rFonts w:ascii="Times New Roman" w:hAnsi="Times New Roman"/>
                <w:color w:val="000000"/>
              </w:rPr>
              <w:t xml:space="preserve">(202) </w:t>
            </w:r>
            <w:r w:rsidRPr="00D2430F">
              <w:rPr>
                <w:rFonts w:ascii="Times New Roman" w:hAnsi="Times New Roman" w:cs="Times New Roman"/>
              </w:rPr>
              <w:t>305-9079</w:t>
            </w:r>
          </w:p>
        </w:tc>
        <w:tc>
          <w:tcPr>
            <w:tcW w:w="3600" w:type="dxa"/>
          </w:tcPr>
          <w:p w:rsidR="005B3085" w:rsidRPr="00D2430F" w:rsidP="006537B3" w14:paraId="5668A796" w14:textId="77777777">
            <w:pPr>
              <w:autoSpaceDE w:val="0"/>
              <w:autoSpaceDN w:val="0"/>
              <w:adjustRightInd w:val="0"/>
              <w:rPr>
                <w:rFonts w:ascii="Times New Roman" w:hAnsi="Times New Roman" w:cs="Times New Roman"/>
                <w:color w:val="000000"/>
              </w:rPr>
            </w:pPr>
            <w:r w:rsidRPr="00D2430F">
              <w:rPr>
                <w:rFonts w:ascii="Times New Roman" w:hAnsi="Times New Roman" w:cs="Times New Roman"/>
                <w:color w:val="000000"/>
              </w:rPr>
              <w:t>Derek Mueller, PhD</w:t>
            </w:r>
          </w:p>
          <w:p w:rsidR="005B3085" w:rsidRPr="00D2430F" w:rsidP="006537B3" w14:paraId="07F20794" w14:textId="77777777">
            <w:pPr>
              <w:autoSpaceDE w:val="0"/>
              <w:autoSpaceDN w:val="0"/>
              <w:adjustRightInd w:val="0"/>
              <w:rPr>
                <w:rFonts w:ascii="Times New Roman" w:hAnsi="Times New Roman" w:cs="Times New Roman"/>
                <w:color w:val="000000"/>
              </w:rPr>
            </w:pPr>
            <w:r w:rsidRPr="00D2430F">
              <w:rPr>
                <w:rFonts w:ascii="Times New Roman" w:hAnsi="Times New Roman" w:cs="Times New Roman"/>
                <w:color w:val="000000"/>
              </w:rPr>
              <w:t>Research Associate</w:t>
            </w:r>
          </w:p>
          <w:p w:rsidR="005B3085" w:rsidRPr="00D2430F" w:rsidP="00B27B00" w14:paraId="6B196353" w14:textId="77777777">
            <w:pPr>
              <w:rPr>
                <w:rFonts w:ascii="Times New Roman" w:hAnsi="Times New Roman"/>
              </w:rPr>
            </w:pPr>
            <w:r w:rsidRPr="00D2430F">
              <w:rPr>
                <w:rFonts w:ascii="Times New Roman" w:hAnsi="Times New Roman" w:cs="Times New Roman"/>
                <w:color w:val="000000"/>
                <w:shd w:val="clear" w:color="auto" w:fill="FFFFFF"/>
              </w:rPr>
              <w:t>(202) 842-9330</w:t>
            </w:r>
          </w:p>
        </w:tc>
        <w:tc>
          <w:tcPr>
            <w:tcW w:w="2785" w:type="dxa"/>
          </w:tcPr>
          <w:p w:rsidR="005B3085" w:rsidRPr="00D2430F" w:rsidP="006537B3" w14:paraId="48044796" w14:textId="77777777">
            <w:pPr>
              <w:autoSpaceDE w:val="0"/>
              <w:autoSpaceDN w:val="0"/>
              <w:adjustRightInd w:val="0"/>
              <w:rPr>
                <w:rFonts w:ascii="Times New Roman" w:hAnsi="Times New Roman" w:cs="Times New Roman"/>
                <w:color w:val="000000"/>
              </w:rPr>
            </w:pPr>
            <w:r w:rsidRPr="00D2430F">
              <w:rPr>
                <w:rFonts w:ascii="Times New Roman" w:hAnsi="Times New Roman" w:cs="Times New Roman"/>
                <w:color w:val="000000"/>
              </w:rPr>
              <w:t>William Cecere</w:t>
            </w:r>
          </w:p>
          <w:p w:rsidR="005B3085" w:rsidRPr="00D2430F" w:rsidP="006537B3" w14:paraId="673B16A3" w14:textId="77777777">
            <w:pPr>
              <w:autoSpaceDE w:val="0"/>
              <w:autoSpaceDN w:val="0"/>
              <w:adjustRightInd w:val="0"/>
              <w:rPr>
                <w:rFonts w:ascii="Times New Roman" w:hAnsi="Times New Roman" w:cs="Times New Roman"/>
                <w:color w:val="000000"/>
              </w:rPr>
            </w:pPr>
            <w:r w:rsidRPr="00D2430F">
              <w:rPr>
                <w:rFonts w:ascii="Times New Roman" w:hAnsi="Times New Roman" w:cs="Times New Roman"/>
                <w:color w:val="000000"/>
              </w:rPr>
              <w:t>Senior Statistician</w:t>
            </w:r>
          </w:p>
          <w:p w:rsidR="005B3085" w:rsidRPr="00D2430F" w:rsidP="00B27B00" w14:paraId="60E0608D" w14:textId="77777777">
            <w:pPr>
              <w:rPr>
                <w:rFonts w:ascii="Times New Roman" w:hAnsi="Times New Roman"/>
              </w:rPr>
            </w:pPr>
            <w:r w:rsidRPr="00D2430F">
              <w:rPr>
                <w:rFonts w:ascii="Times New Roman" w:hAnsi="Times New Roman" w:cs="Times New Roman"/>
                <w:color w:val="212529"/>
                <w:shd w:val="clear" w:color="auto" w:fill="FFFFFF"/>
              </w:rPr>
              <w:t>(301) 294-4477</w:t>
            </w:r>
          </w:p>
        </w:tc>
      </w:tr>
      <w:tr w14:paraId="7020CF30" w14:textId="77777777" w:rsidTr="00F9078A">
        <w:tblPrEx>
          <w:tblW w:w="0" w:type="auto"/>
          <w:tblLook w:val="04A0"/>
        </w:tblPrEx>
        <w:tc>
          <w:tcPr>
            <w:tcW w:w="2965" w:type="dxa"/>
          </w:tcPr>
          <w:p w:rsidR="005B3085" w:rsidRPr="00D2430F" w:rsidP="006537B3" w14:paraId="5B49E8BD" w14:textId="77777777">
            <w:pPr>
              <w:rPr>
                <w:rFonts w:ascii="Times New Roman" w:hAnsi="Times New Roman" w:cs="Times New Roman"/>
              </w:rPr>
            </w:pPr>
            <w:r w:rsidRPr="00D2430F">
              <w:rPr>
                <w:rFonts w:ascii="Times New Roman" w:hAnsi="Times New Roman" w:cs="Times New Roman"/>
              </w:rPr>
              <w:t>Heather Brotsos</w:t>
            </w:r>
          </w:p>
          <w:p w:rsidR="005B3085" w:rsidRPr="00D2430F" w:rsidP="006537B3" w14:paraId="3D727F4A" w14:textId="77777777">
            <w:pPr>
              <w:rPr>
                <w:rFonts w:ascii="Times New Roman" w:hAnsi="Times New Roman" w:cs="Times New Roman"/>
              </w:rPr>
            </w:pPr>
            <w:r w:rsidRPr="00D2430F">
              <w:rPr>
                <w:rFonts w:ascii="Times New Roman" w:hAnsi="Times New Roman" w:cs="Times New Roman"/>
              </w:rPr>
              <w:t>Chief, Victimization Statistics Unit</w:t>
            </w:r>
          </w:p>
          <w:p w:rsidR="005B3085" w:rsidRPr="00D2430F" w:rsidP="006537B3" w14:paraId="6C8A118C" w14:textId="5BCD9AB3">
            <w:pPr>
              <w:rPr>
                <w:rFonts w:ascii="Times New Roman" w:hAnsi="Times New Roman" w:cs="Times New Roman"/>
              </w:rPr>
            </w:pPr>
            <w:r w:rsidRPr="00D2430F">
              <w:rPr>
                <w:rFonts w:ascii="Times New Roman" w:hAnsi="Times New Roman" w:cs="Times New Roman"/>
                <w:color w:val="000000"/>
              </w:rPr>
              <w:t>(202) 598-7960</w:t>
            </w:r>
          </w:p>
        </w:tc>
        <w:tc>
          <w:tcPr>
            <w:tcW w:w="3600" w:type="dxa"/>
          </w:tcPr>
          <w:p w:rsidR="005B3085" w:rsidRPr="00D2430F" w:rsidP="006537B3" w14:paraId="07D015A2" w14:textId="77777777">
            <w:pPr>
              <w:rPr>
                <w:rFonts w:ascii="Times New Roman" w:hAnsi="Times New Roman" w:cs="Times New Roman"/>
              </w:rPr>
            </w:pPr>
          </w:p>
        </w:tc>
        <w:tc>
          <w:tcPr>
            <w:tcW w:w="2785" w:type="dxa"/>
          </w:tcPr>
          <w:p w:rsidR="005B3085" w:rsidRPr="00D2430F" w:rsidP="006537B3" w14:paraId="54DA9F5F" w14:textId="77777777">
            <w:pPr>
              <w:rPr>
                <w:rFonts w:ascii="Times New Roman" w:hAnsi="Times New Roman" w:cs="Times New Roman"/>
              </w:rPr>
            </w:pPr>
            <w:r w:rsidRPr="00D2430F">
              <w:rPr>
                <w:rFonts w:ascii="Times New Roman" w:hAnsi="Times New Roman" w:cs="Times New Roman"/>
              </w:rPr>
              <w:t>David Cantor, PhD</w:t>
            </w:r>
          </w:p>
          <w:p w:rsidR="005B3085" w:rsidRPr="00D2430F" w:rsidP="006537B3" w14:paraId="6220F034" w14:textId="77777777">
            <w:pPr>
              <w:rPr>
                <w:rFonts w:ascii="Times New Roman" w:hAnsi="Times New Roman" w:cs="Times New Roman"/>
              </w:rPr>
            </w:pPr>
            <w:r w:rsidRPr="00D2430F">
              <w:rPr>
                <w:rFonts w:ascii="Times New Roman" w:hAnsi="Times New Roman" w:cs="Times New Roman"/>
              </w:rPr>
              <w:t>Vice President and Senior Survey Methodologist</w:t>
            </w:r>
          </w:p>
          <w:p w:rsidR="005B3085" w:rsidRPr="00D2430F" w:rsidP="006537B3" w14:paraId="24ABDBED" w14:textId="67F28595">
            <w:pPr>
              <w:rPr>
                <w:rFonts w:ascii="Times New Roman" w:hAnsi="Times New Roman" w:cs="Times New Roman"/>
              </w:rPr>
            </w:pPr>
            <w:r w:rsidRPr="00D2430F">
              <w:rPr>
                <w:rFonts w:ascii="Times New Roman" w:hAnsi="Times New Roman" w:cs="Times New Roman"/>
              </w:rPr>
              <w:t>(</w:t>
            </w:r>
            <w:r w:rsidRPr="00D2430F">
              <w:rPr>
                <w:rFonts w:ascii="Times New Roman" w:hAnsi="Times New Roman" w:cs="Times New Roman"/>
              </w:rPr>
              <w:t>301</w:t>
            </w:r>
            <w:r w:rsidRPr="00D2430F">
              <w:rPr>
                <w:rFonts w:ascii="Times New Roman" w:hAnsi="Times New Roman" w:cs="Times New Roman"/>
              </w:rPr>
              <w:t xml:space="preserve">) </w:t>
            </w:r>
            <w:r w:rsidRPr="00D2430F">
              <w:rPr>
                <w:rFonts w:ascii="Times New Roman" w:hAnsi="Times New Roman" w:cs="Times New Roman"/>
              </w:rPr>
              <w:t>294-2080</w:t>
            </w:r>
          </w:p>
        </w:tc>
      </w:tr>
      <w:tr w14:paraId="7ED8C586" w14:textId="77777777" w:rsidTr="00F9078A">
        <w:tblPrEx>
          <w:tblW w:w="0" w:type="auto"/>
          <w:tblLook w:val="04A0"/>
        </w:tblPrEx>
        <w:tc>
          <w:tcPr>
            <w:tcW w:w="2965" w:type="dxa"/>
          </w:tcPr>
          <w:p w:rsidR="005B3085" w:rsidRPr="00D2430F" w:rsidP="006537B3" w14:paraId="35B95834" w14:textId="77777777">
            <w:pPr>
              <w:rPr>
                <w:rFonts w:ascii="Times New Roman" w:hAnsi="Times New Roman" w:cs="Times New Roman"/>
              </w:rPr>
            </w:pPr>
            <w:r w:rsidRPr="00D2430F">
              <w:rPr>
                <w:rFonts w:ascii="Times New Roman" w:hAnsi="Times New Roman" w:cs="Times New Roman"/>
              </w:rPr>
              <w:t>Rachel E. Morgan, PhD</w:t>
            </w:r>
          </w:p>
          <w:p w:rsidR="005B3085" w:rsidRPr="00D2430F" w:rsidP="006537B3" w14:paraId="22798ECC" w14:textId="77777777">
            <w:pPr>
              <w:rPr>
                <w:rFonts w:ascii="Times New Roman" w:hAnsi="Times New Roman" w:cs="Times New Roman"/>
              </w:rPr>
            </w:pPr>
            <w:r w:rsidRPr="00D2430F">
              <w:rPr>
                <w:rFonts w:ascii="Times New Roman" w:hAnsi="Times New Roman" w:cs="Times New Roman"/>
              </w:rPr>
              <w:t xml:space="preserve">Statistician and Project Manager </w:t>
            </w:r>
          </w:p>
          <w:p w:rsidR="005B3085" w:rsidRPr="00D2430F" w:rsidP="00B27B00" w14:paraId="2762BB09" w14:textId="79B4B7D0">
            <w:pPr>
              <w:autoSpaceDE w:val="0"/>
              <w:autoSpaceDN w:val="0"/>
              <w:adjustRightInd w:val="0"/>
              <w:rPr>
                <w:rFonts w:ascii="Times New Roman" w:hAnsi="Times New Roman" w:cs="Times New Roman"/>
                <w:color w:val="000000"/>
              </w:rPr>
            </w:pPr>
            <w:r w:rsidRPr="00D2430F">
              <w:rPr>
                <w:rFonts w:ascii="Times New Roman" w:hAnsi="Times New Roman" w:cs="Times New Roman"/>
                <w:color w:val="000000"/>
              </w:rPr>
              <w:t>(202) 598-9237</w:t>
            </w:r>
          </w:p>
        </w:tc>
        <w:tc>
          <w:tcPr>
            <w:tcW w:w="3600" w:type="dxa"/>
          </w:tcPr>
          <w:p w:rsidR="005B3085" w:rsidRPr="00D2430F" w:rsidP="006537B3" w14:paraId="11AE1D8B" w14:textId="77777777">
            <w:pPr>
              <w:rPr>
                <w:rFonts w:ascii="Times New Roman" w:hAnsi="Times New Roman" w:cs="Times New Roman"/>
              </w:rPr>
            </w:pPr>
          </w:p>
        </w:tc>
        <w:tc>
          <w:tcPr>
            <w:tcW w:w="2785" w:type="dxa"/>
          </w:tcPr>
          <w:p w:rsidR="005B3085" w:rsidRPr="00D2430F" w:rsidP="006537B3" w14:paraId="5FB005BB" w14:textId="77777777">
            <w:pPr>
              <w:rPr>
                <w:rFonts w:ascii="Times New Roman" w:hAnsi="Times New Roman" w:cs="Times New Roman"/>
              </w:rPr>
            </w:pPr>
          </w:p>
        </w:tc>
      </w:tr>
    </w:tbl>
    <w:p w:rsidR="00781FF4" w:rsidP="00B27B00" w14:paraId="38CA3B32" w14:textId="77777777"/>
    <w:sectPr w:rsidSect="00C01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3449999"/>
      <w:docPartObj>
        <w:docPartGallery w:val="Page Numbers (Bottom of Page)"/>
        <w:docPartUnique/>
      </w:docPartObj>
    </w:sdtPr>
    <w:sdtEndPr>
      <w:rPr>
        <w:noProof/>
      </w:rPr>
    </w:sdtEndPr>
    <w:sdtContent>
      <w:p w:rsidR="00FF1281" w14:paraId="6D59AF6D" w14:textId="77777777">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rsidR="008B1ED4" w14:paraId="4E74B767" w14:textId="24ABC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1ED4" w:rsidP="005B3085" w14:paraId="6CE0B186" w14:textId="77777777">
      <w:pPr>
        <w:spacing w:after="0" w:line="240" w:lineRule="auto"/>
      </w:pPr>
      <w:r>
        <w:separator/>
      </w:r>
    </w:p>
  </w:footnote>
  <w:footnote w:type="continuationSeparator" w:id="1">
    <w:p w:rsidR="008B1ED4" w:rsidP="005B3085" w14:paraId="493DDB26" w14:textId="77777777">
      <w:pPr>
        <w:spacing w:after="0" w:line="240" w:lineRule="auto"/>
      </w:pPr>
      <w:r>
        <w:continuationSeparator/>
      </w:r>
    </w:p>
  </w:footnote>
  <w:footnote w:type="continuationNotice" w:id="2">
    <w:p w:rsidR="008B1ED4" w14:paraId="292EF399" w14:textId="77777777">
      <w:pPr>
        <w:spacing w:after="0" w:line="240" w:lineRule="auto"/>
      </w:pPr>
    </w:p>
  </w:footnote>
  <w:footnote w:id="3">
    <w:p w:rsidR="005B3085" w:rsidRPr="002B64A1" w:rsidP="005B3085" w14:paraId="0CA3A836" w14:textId="77777777">
      <w:pPr>
        <w:pStyle w:val="FootnoteText"/>
        <w:rPr>
          <w:rFonts w:ascii="Times New Roman" w:hAnsi="Times New Roman" w:cs="Times New Roman"/>
        </w:rPr>
      </w:pPr>
      <w:r w:rsidRPr="002B64A1">
        <w:rPr>
          <w:rStyle w:val="FootnoteReference"/>
          <w:rFonts w:ascii="Times New Roman" w:hAnsi="Times New Roman" w:cs="Times New Roman"/>
        </w:rPr>
        <w:footnoteRef/>
      </w:r>
      <w:r w:rsidRPr="002B64A1">
        <w:rPr>
          <w:rFonts w:ascii="Times New Roman" w:hAnsi="Times New Roman" w:cs="Times New Roman"/>
        </w:rPr>
        <w:t xml:space="preserve"> Dillman, D. A., Smyth, J. D., &amp; Christian, L. M. (2009). </w:t>
      </w:r>
      <w:r w:rsidRPr="002B64A1">
        <w:rPr>
          <w:rFonts w:ascii="Times New Roman" w:hAnsi="Times New Roman" w:cs="Times New Roman"/>
          <w:i/>
          <w:iCs/>
        </w:rPr>
        <w:t>Internet, Mail and Mixed-Mode Surveys: The Tailored Design Method (3rd ed.)</w:t>
      </w:r>
      <w:r w:rsidRPr="002B64A1">
        <w:rPr>
          <w:rFonts w:ascii="Times New Roman" w:hAnsi="Times New Roman" w:cs="Times New Roman"/>
        </w:rPr>
        <w:t xml:space="preserve"> (3rd. ed.). New Jersey: Wiley.</w:t>
      </w:r>
    </w:p>
    <w:p w:rsidR="005B3085" w:rsidP="005B3085" w14:paraId="7D78D962" w14:textId="77777777">
      <w:pPr>
        <w:pStyle w:val="FootnoteText"/>
      </w:pPr>
    </w:p>
  </w:footnote>
  <w:footnote w:id="4">
    <w:p w:rsidR="005B3085" w:rsidRPr="00003503" w:rsidP="005B3085" w14:paraId="20388688" w14:textId="77777777">
      <w:pPr>
        <w:pStyle w:val="FootnoteText"/>
        <w:rPr>
          <w:rFonts w:ascii="Times New Roman" w:hAnsi="Times New Roman" w:cs="Times New Roman"/>
        </w:rPr>
      </w:pPr>
      <w:r w:rsidRPr="00003503">
        <w:rPr>
          <w:rStyle w:val="FootnoteReference"/>
          <w:rFonts w:ascii="Times New Roman" w:hAnsi="Times New Roman" w:cs="Times New Roman"/>
        </w:rPr>
        <w:footnoteRef/>
      </w:r>
      <w:r w:rsidRPr="00003503">
        <w:rPr>
          <w:rFonts w:ascii="Times New Roman" w:hAnsi="Times New Roman" w:cs="Times New Roman"/>
        </w:rPr>
        <w:t xml:space="preserve"> Dillman, D. A., Smyth, J. D., &amp; Christian, L. M. (2009). </w:t>
      </w:r>
      <w:r w:rsidRPr="00003503">
        <w:rPr>
          <w:rFonts w:ascii="Times New Roman" w:hAnsi="Times New Roman" w:cs="Times New Roman"/>
          <w:i/>
          <w:iCs/>
        </w:rPr>
        <w:t>Internet, Mail and Mixed-Mode Surveys: The Tailored Design Method (3rd ed.)</w:t>
      </w:r>
      <w:r w:rsidRPr="00003503">
        <w:rPr>
          <w:rFonts w:ascii="Times New Roman" w:hAnsi="Times New Roman" w:cs="Times New Roman"/>
        </w:rPr>
        <w:t xml:space="preserve"> (3rd. ed.). New Jersey: Wiley.</w:t>
      </w:r>
    </w:p>
  </w:footnote>
  <w:footnote w:id="5">
    <w:p w:rsidR="005B3085" w:rsidRPr="00BA72E5" w:rsidP="005B3085" w14:paraId="604C2BD7" w14:textId="631B7054">
      <w:pPr>
        <w:pStyle w:val="FootnoteText"/>
        <w:rPr>
          <w:rFonts w:ascii="Times New Roman" w:hAnsi="Times New Roman" w:cs="Times New Roman"/>
        </w:rPr>
      </w:pPr>
      <w:r w:rsidRPr="00BA72E5">
        <w:rPr>
          <w:rStyle w:val="FootnoteReference"/>
          <w:rFonts w:ascii="Times New Roman" w:hAnsi="Times New Roman" w:cs="Times New Roman"/>
        </w:rPr>
        <w:footnoteRef/>
      </w:r>
      <w:r w:rsidRPr="00BA72E5">
        <w:rPr>
          <w:rFonts w:ascii="Times New Roman" w:hAnsi="Times New Roman" w:cs="Times New Roman"/>
        </w:rPr>
        <w:t xml:space="preserve"> </w:t>
      </w:r>
      <w:hyperlink r:id="rId1" w:history="1">
        <w:r w:rsidRPr="007F6F9F" w:rsidR="00F9078A">
          <w:rPr>
            <w:rStyle w:val="Hyperlink"/>
            <w:rFonts w:ascii="Times New Roman" w:hAnsi="Times New Roman" w:cs="Times New Roman"/>
          </w:rPr>
          <w:t>https://bjs.ojp.gov/data-collection/law-enforcement-management-and-administrative-statistics-lemas</w:t>
        </w:r>
      </w:hyperlink>
      <w:r w:rsidR="00F9078A">
        <w:rPr>
          <w:rFonts w:ascii="Times New Roman" w:hAnsi="Times New Roman" w:cs="Times New Roman"/>
        </w:rPr>
        <w:t xml:space="preserve">. </w:t>
      </w:r>
    </w:p>
  </w:footnote>
  <w:footnote w:id="6">
    <w:p w:rsidR="005B3085" w:rsidP="005B3085" w14:paraId="653ACC11" w14:textId="41939D5B">
      <w:pPr>
        <w:pStyle w:val="FootnoteText"/>
      </w:pPr>
      <w:r w:rsidRPr="00BA72E5">
        <w:rPr>
          <w:rStyle w:val="FootnoteReference"/>
          <w:rFonts w:ascii="Times New Roman" w:hAnsi="Times New Roman" w:cs="Times New Roman"/>
        </w:rPr>
        <w:footnoteRef/>
      </w:r>
      <w:r w:rsidRPr="00BA72E5">
        <w:rPr>
          <w:rFonts w:ascii="Times New Roman" w:hAnsi="Times New Roman" w:cs="Times New Roman"/>
        </w:rPr>
        <w:t xml:space="preserve"> </w:t>
      </w:r>
      <w:hyperlink r:id="rId2" w:history="1">
        <w:r w:rsidRPr="007F6F9F" w:rsidR="00F9078A">
          <w:rPr>
            <w:rStyle w:val="Hyperlink"/>
            <w:rFonts w:ascii="Times New Roman" w:hAnsi="Times New Roman" w:cs="Times New Roman"/>
          </w:rPr>
          <w:t>https://bjs.ojp.gov/data-collection/national-survey-prosecutors-nsp</w:t>
        </w:r>
      </w:hyperlink>
      <w:r w:rsidR="00F9078A">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281" w:rsidRPr="000778D9" w14:paraId="6EACD99C" w14:textId="77777777">
    <w:pPr>
      <w:pStyle w:val="Header"/>
      <w:rPr>
        <w:rFonts w:ascii="Times New Roman" w:hAnsi="Times New Roman" w:cs="Times New Roman"/>
        <w:sz w:val="20"/>
        <w:szCs w:val="20"/>
      </w:rPr>
    </w:pPr>
    <w:r w:rsidRPr="000778D9">
      <w:rPr>
        <w:rFonts w:ascii="Times New Roman" w:hAnsi="Times New Roman" w:cs="Times New Roman"/>
        <w:sz w:val="20"/>
        <w:szCs w:val="20"/>
      </w:rPr>
      <w:t>National Census of Victim Service Providers</w:t>
    </w:r>
  </w:p>
  <w:p w:rsidR="00FF1281" w:rsidRPr="000778D9" w14:paraId="782524CA" w14:textId="77777777">
    <w:pPr>
      <w:pStyle w:val="Header"/>
      <w:rPr>
        <w:rFonts w:ascii="Times New Roman" w:hAnsi="Times New Roman" w:cs="Times New Roman"/>
        <w:sz w:val="20"/>
        <w:szCs w:val="20"/>
      </w:rPr>
    </w:pPr>
    <w:r w:rsidRPr="000778D9">
      <w:rPr>
        <w:rFonts w:ascii="Times New Roman" w:hAnsi="Times New Roman" w:cs="Times New Roman"/>
        <w:sz w:val="20"/>
        <w:szCs w:val="20"/>
      </w:rPr>
      <w:t>OMB Control Number 1121-0355</w:t>
    </w:r>
  </w:p>
  <w:p w:rsidR="00FF1281" w:rsidRPr="000778D9" w14:paraId="4401419C" w14:textId="77777777">
    <w:pPr>
      <w:pStyle w:val="Header"/>
      <w:rPr>
        <w:rFonts w:ascii="Times New Roman" w:hAnsi="Times New Roman" w:cs="Times New Roman"/>
        <w:sz w:val="20"/>
        <w:szCs w:val="20"/>
      </w:rPr>
    </w:pPr>
    <w:r w:rsidRPr="000778D9">
      <w:rPr>
        <w:rFonts w:ascii="Times New Roman" w:hAnsi="Times New Roman" w:cs="Times New Roman"/>
        <w:sz w:val="20"/>
        <w:szCs w:val="20"/>
      </w:rPr>
      <w:t>OMB Expiration Date: 05/31/2019</w:t>
    </w:r>
  </w:p>
  <w:p w:rsidR="008B1ED4" w14:paraId="58B9B1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179D0"/>
    <w:multiLevelType w:val="hybridMultilevel"/>
    <w:tmpl w:val="F4BEE736"/>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BE66AE"/>
    <w:multiLevelType w:val="hybridMultilevel"/>
    <w:tmpl w:val="F094EB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3D6019D"/>
    <w:multiLevelType w:val="hybridMultilevel"/>
    <w:tmpl w:val="17BC0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187BFB"/>
    <w:multiLevelType w:val="hybridMultilevel"/>
    <w:tmpl w:val="483A6F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8266F1"/>
    <w:multiLevelType w:val="hybridMultilevel"/>
    <w:tmpl w:val="022E1E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C710E"/>
    <w:multiLevelType w:val="hybridMultilevel"/>
    <w:tmpl w:val="CD28EE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133D63"/>
    <w:multiLevelType w:val="hybridMultilevel"/>
    <w:tmpl w:val="02B2A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471595"/>
    <w:multiLevelType w:val="hybridMultilevel"/>
    <w:tmpl w:val="745C7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AD7705"/>
    <w:multiLevelType w:val="hybridMultilevel"/>
    <w:tmpl w:val="F6A26D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EF227EB"/>
    <w:multiLevelType w:val="hybridMultilevel"/>
    <w:tmpl w:val="21C034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F94728"/>
    <w:multiLevelType w:val="hybridMultilevel"/>
    <w:tmpl w:val="28640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5B7BE3"/>
    <w:multiLevelType w:val="hybridMultilevel"/>
    <w:tmpl w:val="8D86B47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0A06E51"/>
    <w:multiLevelType w:val="hybridMultilevel"/>
    <w:tmpl w:val="BF5CB2E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2E235F"/>
    <w:multiLevelType w:val="hybridMultilevel"/>
    <w:tmpl w:val="3F5284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3A9629B"/>
    <w:multiLevelType w:val="hybridMultilevel"/>
    <w:tmpl w:val="5BD8E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83331E"/>
    <w:multiLevelType w:val="hybridMultilevel"/>
    <w:tmpl w:val="AEC8E4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4737195">
    <w:abstractNumId w:val="0"/>
  </w:num>
  <w:num w:numId="2" w16cid:durableId="65997088">
    <w:abstractNumId w:val="4"/>
  </w:num>
  <w:num w:numId="3" w16cid:durableId="1169756004">
    <w:abstractNumId w:val="6"/>
  </w:num>
  <w:num w:numId="4" w16cid:durableId="595944126">
    <w:abstractNumId w:val="11"/>
  </w:num>
  <w:num w:numId="5" w16cid:durableId="1535775735">
    <w:abstractNumId w:val="8"/>
  </w:num>
  <w:num w:numId="6" w16cid:durableId="379327864">
    <w:abstractNumId w:val="7"/>
  </w:num>
  <w:num w:numId="7" w16cid:durableId="1513765387">
    <w:abstractNumId w:val="12"/>
  </w:num>
  <w:num w:numId="8" w16cid:durableId="1750686561">
    <w:abstractNumId w:val="5"/>
  </w:num>
  <w:num w:numId="9" w16cid:durableId="1411199742">
    <w:abstractNumId w:val="9"/>
  </w:num>
  <w:num w:numId="10" w16cid:durableId="1931087343">
    <w:abstractNumId w:val="3"/>
  </w:num>
  <w:num w:numId="11" w16cid:durableId="815880463">
    <w:abstractNumId w:val="10"/>
  </w:num>
  <w:num w:numId="12" w16cid:durableId="1308441357">
    <w:abstractNumId w:val="14"/>
  </w:num>
  <w:num w:numId="13" w16cid:durableId="570627840">
    <w:abstractNumId w:val="13"/>
  </w:num>
  <w:num w:numId="14" w16cid:durableId="374432433">
    <w:abstractNumId w:val="1"/>
  </w:num>
  <w:num w:numId="15" w16cid:durableId="1750040295">
    <w:abstractNumId w:val="2"/>
  </w:num>
  <w:num w:numId="16" w16cid:durableId="11227230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85"/>
    <w:rsid w:val="00003503"/>
    <w:rsid w:val="00044EE6"/>
    <w:rsid w:val="00065F86"/>
    <w:rsid w:val="000778D9"/>
    <w:rsid w:val="000B48D8"/>
    <w:rsid w:val="00106460"/>
    <w:rsid w:val="0011606A"/>
    <w:rsid w:val="00125831"/>
    <w:rsid w:val="001729A7"/>
    <w:rsid w:val="0022157F"/>
    <w:rsid w:val="0023532A"/>
    <w:rsid w:val="002B64A1"/>
    <w:rsid w:val="002B741C"/>
    <w:rsid w:val="002E7511"/>
    <w:rsid w:val="002F4CF3"/>
    <w:rsid w:val="00323B37"/>
    <w:rsid w:val="00347042"/>
    <w:rsid w:val="00395A6C"/>
    <w:rsid w:val="003B679E"/>
    <w:rsid w:val="003E537A"/>
    <w:rsid w:val="00426693"/>
    <w:rsid w:val="004B75D5"/>
    <w:rsid w:val="00512193"/>
    <w:rsid w:val="00547613"/>
    <w:rsid w:val="0057127E"/>
    <w:rsid w:val="00587F1A"/>
    <w:rsid w:val="005B3085"/>
    <w:rsid w:val="00614A04"/>
    <w:rsid w:val="006161EE"/>
    <w:rsid w:val="00617DA3"/>
    <w:rsid w:val="00633856"/>
    <w:rsid w:val="006537B3"/>
    <w:rsid w:val="00674242"/>
    <w:rsid w:val="006A3060"/>
    <w:rsid w:val="006B4054"/>
    <w:rsid w:val="006D4A5D"/>
    <w:rsid w:val="006D4EC6"/>
    <w:rsid w:val="00781FF4"/>
    <w:rsid w:val="00786BD4"/>
    <w:rsid w:val="0079691B"/>
    <w:rsid w:val="007B0DB1"/>
    <w:rsid w:val="007E077A"/>
    <w:rsid w:val="007F6F9F"/>
    <w:rsid w:val="008405A3"/>
    <w:rsid w:val="00852D93"/>
    <w:rsid w:val="008A709A"/>
    <w:rsid w:val="008B1ED4"/>
    <w:rsid w:val="008F2BC4"/>
    <w:rsid w:val="009808F9"/>
    <w:rsid w:val="009F01A5"/>
    <w:rsid w:val="00A03F25"/>
    <w:rsid w:val="00A516D7"/>
    <w:rsid w:val="00A94F70"/>
    <w:rsid w:val="00AA3232"/>
    <w:rsid w:val="00B17861"/>
    <w:rsid w:val="00B27B00"/>
    <w:rsid w:val="00B47081"/>
    <w:rsid w:val="00B72474"/>
    <w:rsid w:val="00B7500E"/>
    <w:rsid w:val="00B75F58"/>
    <w:rsid w:val="00BA72E5"/>
    <w:rsid w:val="00BF5FC4"/>
    <w:rsid w:val="00C01C81"/>
    <w:rsid w:val="00C61278"/>
    <w:rsid w:val="00D05D28"/>
    <w:rsid w:val="00D230AE"/>
    <w:rsid w:val="00D2430F"/>
    <w:rsid w:val="00D853DD"/>
    <w:rsid w:val="00D9448C"/>
    <w:rsid w:val="00E8630D"/>
    <w:rsid w:val="00F309FB"/>
    <w:rsid w:val="00F36549"/>
    <w:rsid w:val="00F9078A"/>
    <w:rsid w:val="00F9711B"/>
    <w:rsid w:val="00FF12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17ABB3"/>
  <w15:chartTrackingRefBased/>
  <w15:docId w15:val="{E38D4D33-ECC6-48B7-B4FC-8F437CC0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3085"/>
    <w:rPr>
      <w:sz w:val="16"/>
      <w:szCs w:val="16"/>
    </w:rPr>
  </w:style>
  <w:style w:type="paragraph" w:styleId="CommentText">
    <w:name w:val="annotation text"/>
    <w:basedOn w:val="Normal"/>
    <w:link w:val="CommentTextChar"/>
    <w:uiPriority w:val="99"/>
    <w:unhideWhenUsed/>
    <w:rsid w:val="005B3085"/>
    <w:pPr>
      <w:spacing w:line="240" w:lineRule="auto"/>
    </w:pPr>
    <w:rPr>
      <w:sz w:val="20"/>
      <w:szCs w:val="20"/>
    </w:rPr>
  </w:style>
  <w:style w:type="character" w:customStyle="1" w:styleId="CommentTextChar">
    <w:name w:val="Comment Text Char"/>
    <w:basedOn w:val="DefaultParagraphFont"/>
    <w:link w:val="CommentText"/>
    <w:uiPriority w:val="99"/>
    <w:rsid w:val="005B3085"/>
    <w:rPr>
      <w:sz w:val="20"/>
      <w:szCs w:val="20"/>
    </w:rPr>
  </w:style>
  <w:style w:type="paragraph" w:styleId="CommentSubject">
    <w:name w:val="annotation subject"/>
    <w:basedOn w:val="CommentText"/>
    <w:next w:val="CommentText"/>
    <w:link w:val="CommentSubjectChar"/>
    <w:uiPriority w:val="99"/>
    <w:semiHidden/>
    <w:unhideWhenUsed/>
    <w:rsid w:val="005B3085"/>
    <w:rPr>
      <w:b/>
      <w:bCs/>
    </w:rPr>
  </w:style>
  <w:style w:type="character" w:customStyle="1" w:styleId="CommentSubjectChar">
    <w:name w:val="Comment Subject Char"/>
    <w:basedOn w:val="CommentTextChar"/>
    <w:link w:val="CommentSubject"/>
    <w:uiPriority w:val="99"/>
    <w:semiHidden/>
    <w:rsid w:val="005B3085"/>
    <w:rPr>
      <w:b/>
      <w:bCs/>
      <w:sz w:val="20"/>
      <w:szCs w:val="20"/>
    </w:rPr>
  </w:style>
  <w:style w:type="paragraph" w:styleId="BalloonText">
    <w:name w:val="Balloon Text"/>
    <w:basedOn w:val="Normal"/>
    <w:link w:val="BalloonTextChar"/>
    <w:uiPriority w:val="99"/>
    <w:semiHidden/>
    <w:unhideWhenUsed/>
    <w:rsid w:val="005B3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085"/>
    <w:rPr>
      <w:rFonts w:ascii="Segoe UI" w:hAnsi="Segoe UI" w:cs="Segoe UI"/>
      <w:sz w:val="18"/>
      <w:szCs w:val="18"/>
    </w:rPr>
  </w:style>
  <w:style w:type="paragraph" w:styleId="ListParagraph">
    <w:name w:val="List Paragraph"/>
    <w:basedOn w:val="Normal"/>
    <w:uiPriority w:val="34"/>
    <w:qFormat/>
    <w:rsid w:val="005B3085"/>
    <w:pPr>
      <w:ind w:left="720"/>
      <w:contextualSpacing/>
    </w:pPr>
  </w:style>
  <w:style w:type="paragraph" w:styleId="FootnoteText">
    <w:name w:val="footnote text"/>
    <w:aliases w:val="F1"/>
    <w:basedOn w:val="Normal"/>
    <w:link w:val="FootnoteTextChar"/>
    <w:uiPriority w:val="99"/>
    <w:unhideWhenUsed/>
    <w:rsid w:val="005B3085"/>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5B3085"/>
    <w:rPr>
      <w:sz w:val="20"/>
      <w:szCs w:val="20"/>
    </w:rPr>
  </w:style>
  <w:style w:type="character" w:styleId="FootnoteReference">
    <w:name w:val="footnote reference"/>
    <w:basedOn w:val="DefaultParagraphFont"/>
    <w:uiPriority w:val="99"/>
    <w:unhideWhenUsed/>
    <w:rsid w:val="005B3085"/>
    <w:rPr>
      <w:vertAlign w:val="superscript"/>
    </w:rPr>
  </w:style>
  <w:style w:type="character" w:styleId="Hyperlink">
    <w:name w:val="Hyperlink"/>
    <w:basedOn w:val="DefaultParagraphFont"/>
    <w:uiPriority w:val="99"/>
    <w:unhideWhenUsed/>
    <w:rsid w:val="005B3085"/>
    <w:rPr>
      <w:color w:val="0563C1" w:themeColor="hyperlink"/>
      <w:u w:val="single"/>
    </w:rPr>
  </w:style>
  <w:style w:type="table" w:styleId="TableGrid">
    <w:name w:val="Table Grid"/>
    <w:basedOn w:val="TableNormal"/>
    <w:uiPriority w:val="39"/>
    <w:rsid w:val="005B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3085"/>
    <w:pPr>
      <w:spacing w:after="0" w:line="240" w:lineRule="auto"/>
    </w:pPr>
  </w:style>
  <w:style w:type="paragraph" w:customStyle="1" w:styleId="CM14">
    <w:name w:val="CM14"/>
    <w:basedOn w:val="Normal"/>
    <w:next w:val="Normal"/>
    <w:uiPriority w:val="99"/>
    <w:rsid w:val="005B3085"/>
    <w:pPr>
      <w:autoSpaceDE w:val="0"/>
      <w:autoSpaceDN w:val="0"/>
      <w:adjustRightInd w:val="0"/>
      <w:spacing w:after="0" w:line="240" w:lineRule="auto"/>
    </w:pPr>
    <w:rPr>
      <w:rFonts w:ascii="Minion Pro" w:eastAsia="Times New Roman" w:hAnsi="Minion Pro" w:cs="Times New Roman"/>
      <w:sz w:val="24"/>
      <w:szCs w:val="24"/>
    </w:rPr>
  </w:style>
  <w:style w:type="paragraph" w:styleId="Header">
    <w:name w:val="header"/>
    <w:basedOn w:val="Normal"/>
    <w:link w:val="HeaderChar"/>
    <w:uiPriority w:val="99"/>
    <w:unhideWhenUsed/>
    <w:rsid w:val="005B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085"/>
  </w:style>
  <w:style w:type="paragraph" w:styleId="Footer">
    <w:name w:val="footer"/>
    <w:basedOn w:val="Normal"/>
    <w:link w:val="FooterChar"/>
    <w:uiPriority w:val="99"/>
    <w:unhideWhenUsed/>
    <w:rsid w:val="005B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085"/>
  </w:style>
  <w:style w:type="character" w:customStyle="1" w:styleId="UnresolvedMention1">
    <w:name w:val="Unresolved Mention1"/>
    <w:basedOn w:val="DefaultParagraphFont"/>
    <w:uiPriority w:val="99"/>
    <w:semiHidden/>
    <w:unhideWhenUsed/>
    <w:rsid w:val="005B3085"/>
    <w:rPr>
      <w:color w:val="605E5C"/>
      <w:shd w:val="clear" w:color="auto" w:fill="E1DFDD"/>
    </w:rPr>
  </w:style>
  <w:style w:type="character" w:customStyle="1" w:styleId="UnresolvedMention2">
    <w:name w:val="Unresolved Mention2"/>
    <w:basedOn w:val="DefaultParagraphFont"/>
    <w:uiPriority w:val="99"/>
    <w:semiHidden/>
    <w:unhideWhenUsed/>
    <w:rsid w:val="005B3085"/>
    <w:rPr>
      <w:color w:val="605E5C"/>
      <w:shd w:val="clear" w:color="auto" w:fill="E1DFDD"/>
    </w:rPr>
  </w:style>
  <w:style w:type="paragraph" w:customStyle="1" w:styleId="Default">
    <w:name w:val="Default"/>
    <w:basedOn w:val="Normal"/>
    <w:rsid w:val="005B3085"/>
    <w:pPr>
      <w:autoSpaceDE w:val="0"/>
      <w:autoSpaceDN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5B3085"/>
    <w:rPr>
      <w:color w:val="605E5C"/>
      <w:shd w:val="clear" w:color="auto" w:fill="E1DFDD"/>
    </w:rPr>
  </w:style>
  <w:style w:type="character" w:styleId="UnresolvedMention">
    <w:name w:val="Unresolved Mention"/>
    <w:basedOn w:val="DefaultParagraphFont"/>
    <w:uiPriority w:val="99"/>
    <w:semiHidden/>
    <w:unhideWhenUsed/>
    <w:rsid w:val="00F90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bjs.ojp.gov/data-collection/law-enforcement-management-and-administrative-statistics-lemas" TargetMode="External" /><Relationship Id="rId2" Type="http://schemas.openxmlformats.org/officeDocument/2006/relationships/hyperlink" Target="https://bjs.ojp.gov/data-collection/national-survey-prosecutors-n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4009</Words>
  <Characters>34923</Characters>
  <Application>Microsoft Office Word</Application>
  <DocSecurity>0</DocSecurity>
  <Lines>1204</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Rachel (OJP)</dc:creator>
  <cp:lastModifiedBy>Morgan, Rachel (OJP)</cp:lastModifiedBy>
  <cp:revision>3</cp:revision>
  <dcterms:created xsi:type="dcterms:W3CDTF">2023-06-06T12:14:00Z</dcterms:created>
  <dcterms:modified xsi:type="dcterms:W3CDTF">2023-06-06T19:21:00Z</dcterms:modified>
</cp:coreProperties>
</file>