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51A1" w:rsidRPr="007151A1" w:rsidP="007151A1" w14:paraId="59959214" w14:textId="51C190BF">
      <w:pPr>
        <w:shd w:val="clear" w:color="auto" w:fill="FFFFFF"/>
        <w:spacing w:after="150" w:line="312" w:lineRule="atLeast"/>
        <w:outlineLvl w:val="2"/>
        <w:rPr>
          <w:rFonts w:ascii="Times New Roman" w:eastAsia="Times New Roman" w:hAnsi="Times New Roman" w:cs="Times New Roman"/>
          <w:b/>
          <w:bCs/>
          <w:color w:val="212121"/>
          <w:kern w:val="0"/>
          <w:sz w:val="28"/>
          <w:szCs w:val="28"/>
          <w14:ligatures w14:val="none"/>
        </w:rPr>
      </w:pPr>
      <w:r w:rsidRPr="007151A1">
        <w:rPr>
          <w:rFonts w:ascii="Times New Roman" w:eastAsia="Times New Roman" w:hAnsi="Times New Roman" w:cs="Times New Roman"/>
          <w:b/>
          <w:bCs/>
          <w:color w:val="212121"/>
          <w:kern w:val="0"/>
          <w:sz w:val="28"/>
          <w:szCs w:val="28"/>
          <w14:ligatures w14:val="none"/>
        </w:rPr>
        <w:t xml:space="preserve">5 USC </w:t>
      </w:r>
      <w:r w:rsidRPr="007151A1">
        <w:rPr>
          <w:rFonts w:ascii="Times New Roman" w:eastAsia="Times New Roman" w:hAnsi="Times New Roman" w:cs="Times New Roman"/>
          <w:b/>
          <w:bCs/>
          <w:color w:val="212121"/>
          <w:kern w:val="0"/>
          <w:sz w:val="28"/>
          <w:szCs w:val="28"/>
          <w14:ligatures w14:val="none"/>
        </w:rPr>
        <w:t>§8105. Total disability</w:t>
      </w:r>
    </w:p>
    <w:p w:rsidR="007151A1" w:rsidRPr="007151A1" w:rsidP="007151A1" w14:paraId="5A11E13B"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(a)</w:t>
      </w:r>
      <w:r w:rsidRPr="007151A1">
        <w:rPr>
          <w:rFonts w:ascii="Times New Roman" w:eastAsia="Times New Roman" w:hAnsi="Times New Roman" w:cs="Times New Roman"/>
          <w:color w:val="212121"/>
          <w:kern w:val="0"/>
          <w:sz w:val="24"/>
          <w:szCs w:val="24"/>
          <w14:ligatures w14:val="none"/>
        </w:rPr>
        <w:t> If the disability is total, the United States shall pay the employee during the disability monthly monetary compensation equal to 66 2/3 percent of his monthly pay, which is known as his basic compensation for total disability.</w:t>
      </w:r>
    </w:p>
    <w:p w:rsidR="007151A1" w:rsidRPr="007151A1" w:rsidP="007151A1" w14:paraId="7AFA77B6"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(b)</w:t>
      </w:r>
      <w:r w:rsidRPr="007151A1">
        <w:rPr>
          <w:rFonts w:ascii="Times New Roman" w:eastAsia="Times New Roman" w:hAnsi="Times New Roman" w:cs="Times New Roman"/>
          <w:color w:val="212121"/>
          <w:kern w:val="0"/>
          <w:sz w:val="24"/>
          <w:szCs w:val="24"/>
          <w14:ligatures w14:val="none"/>
        </w:rPr>
        <w:t xml:space="preserve"> The loss of use of both hands, both arms, both feet, or both legs, </w:t>
      </w:r>
      <w:r w:rsidRPr="007151A1">
        <w:rPr>
          <w:rFonts w:ascii="Times New Roman" w:eastAsia="Times New Roman" w:hAnsi="Times New Roman" w:cs="Times New Roman"/>
          <w:color w:val="212121"/>
          <w:kern w:val="0"/>
          <w:sz w:val="24"/>
          <w:szCs w:val="24"/>
          <w14:ligatures w14:val="none"/>
        </w:rPr>
        <w:t>or</w:t>
      </w:r>
      <w:r w:rsidRPr="007151A1">
        <w:rPr>
          <w:rFonts w:ascii="Times New Roman" w:eastAsia="Times New Roman" w:hAnsi="Times New Roman" w:cs="Times New Roman"/>
          <w:color w:val="212121"/>
          <w:kern w:val="0"/>
          <w:sz w:val="24"/>
          <w:szCs w:val="24"/>
          <w14:ligatures w14:val="none"/>
        </w:rPr>
        <w:t xml:space="preserve"> the loss of sight of both eyes, is prima facie permanent total disability.</w:t>
      </w:r>
    </w:p>
    <w:p w:rsidR="007151A1" w14:paraId="75443090" w14:textId="77777777">
      <w:pPr>
        <w:pBdr>
          <w:bottom w:val="single" w:sz="12" w:space="1" w:color="auto"/>
        </w:pBdr>
        <w:rPr>
          <w:b/>
          <w:bCs/>
        </w:rPr>
      </w:pPr>
    </w:p>
    <w:p w:rsidR="007151A1" w:rsidRPr="007151A1" w:rsidP="007151A1" w14:paraId="7E1DB3E7" w14:textId="499A562F">
      <w:pPr>
        <w:shd w:val="clear" w:color="auto" w:fill="FFFFFF"/>
        <w:spacing w:after="150" w:line="312" w:lineRule="atLeast"/>
        <w:outlineLvl w:val="2"/>
        <w:rPr>
          <w:rFonts w:ascii="Times New Roman" w:eastAsia="Times New Roman" w:hAnsi="Times New Roman" w:cs="Times New Roman"/>
          <w:b/>
          <w:bCs/>
          <w:color w:val="212121"/>
          <w:kern w:val="0"/>
          <w:sz w:val="28"/>
          <w:szCs w:val="28"/>
          <w14:ligatures w14:val="none"/>
        </w:rPr>
      </w:pPr>
      <w:r>
        <w:rPr>
          <w:rFonts w:ascii="Times New Roman" w:eastAsia="Times New Roman" w:hAnsi="Times New Roman" w:cs="Times New Roman"/>
          <w:b/>
          <w:bCs/>
          <w:color w:val="212121"/>
          <w:kern w:val="0"/>
          <w:sz w:val="28"/>
          <w:szCs w:val="28"/>
          <w14:ligatures w14:val="none"/>
        </w:rPr>
        <w:t xml:space="preserve">5 USC </w:t>
      </w:r>
      <w:r w:rsidRPr="007151A1">
        <w:rPr>
          <w:rFonts w:ascii="Times New Roman" w:eastAsia="Times New Roman" w:hAnsi="Times New Roman" w:cs="Times New Roman"/>
          <w:b/>
          <w:bCs/>
          <w:color w:val="212121"/>
          <w:kern w:val="0"/>
          <w:sz w:val="28"/>
          <w:szCs w:val="28"/>
          <w14:ligatures w14:val="none"/>
        </w:rPr>
        <w:t>§8106. Partial disability</w:t>
      </w:r>
    </w:p>
    <w:p w:rsidR="007151A1" w:rsidRPr="007151A1" w:rsidP="007151A1" w14:paraId="548BA0C6"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(a)</w:t>
      </w:r>
      <w:r w:rsidRPr="007151A1">
        <w:rPr>
          <w:rFonts w:ascii="Times New Roman" w:eastAsia="Times New Roman" w:hAnsi="Times New Roman" w:cs="Times New Roman"/>
          <w:color w:val="212121"/>
          <w:kern w:val="0"/>
          <w:sz w:val="24"/>
          <w:szCs w:val="24"/>
          <w14:ligatures w14:val="none"/>
        </w:rPr>
        <w:t> If the disability is partial, the United States shall pay the employee during the disability monthly monetary compensation equal to 66 2/3 percent of the difference between his monthly pay and his monthly wage-earning capacity after the beginning of the partial disability, which is known as his basic compensation for partial disability.</w:t>
      </w:r>
    </w:p>
    <w:p w:rsidR="007151A1" w:rsidRPr="007151A1" w:rsidP="007151A1" w14:paraId="0BA3AF83"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(b)</w:t>
      </w:r>
      <w:r w:rsidRPr="007151A1">
        <w:rPr>
          <w:rFonts w:ascii="Times New Roman" w:eastAsia="Times New Roman" w:hAnsi="Times New Roman" w:cs="Times New Roman"/>
          <w:color w:val="212121"/>
          <w:kern w:val="0"/>
          <w:sz w:val="24"/>
          <w:szCs w:val="24"/>
          <w14:ligatures w14:val="none"/>
        </w:rPr>
        <w:t xml:space="preserve"> The Secretary of Labor may require a partially disabled employee to report his earnings from employment or self-employment, by affidavit or otherwise, in the manner and at the times the Secretary specifies. The employee shall include in the affidavit or report the value of housing, board, lodging, and other advantages which are part of his earnings in employment or </w:t>
      </w:r>
      <w:r w:rsidRPr="007151A1">
        <w:rPr>
          <w:rFonts w:ascii="Times New Roman" w:eastAsia="Times New Roman" w:hAnsi="Times New Roman" w:cs="Times New Roman"/>
          <w:color w:val="212121"/>
          <w:kern w:val="0"/>
          <w:sz w:val="24"/>
          <w:szCs w:val="24"/>
          <w14:ligatures w14:val="none"/>
        </w:rPr>
        <w:t>self-employment</w:t>
      </w:r>
      <w:r w:rsidRPr="007151A1">
        <w:rPr>
          <w:rFonts w:ascii="Times New Roman" w:eastAsia="Times New Roman" w:hAnsi="Times New Roman" w:cs="Times New Roman"/>
          <w:color w:val="212121"/>
          <w:kern w:val="0"/>
          <w:sz w:val="24"/>
          <w:szCs w:val="24"/>
          <w14:ligatures w14:val="none"/>
        </w:rPr>
        <w:t xml:space="preserve"> and which can be estimated in money. An employee who--</w:t>
      </w:r>
    </w:p>
    <w:p w:rsidR="007151A1" w:rsidRPr="007151A1" w:rsidP="007151A1" w14:paraId="2190F76E"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(1) </w:t>
      </w:r>
      <w:r w:rsidRPr="007151A1">
        <w:rPr>
          <w:rFonts w:ascii="Times New Roman" w:eastAsia="Times New Roman" w:hAnsi="Times New Roman" w:cs="Times New Roman"/>
          <w:color w:val="212121"/>
          <w:kern w:val="0"/>
          <w:sz w:val="24"/>
          <w:szCs w:val="24"/>
          <w14:ligatures w14:val="none"/>
        </w:rPr>
        <w:t>fails to make an affidavit or report when required; or</w:t>
      </w:r>
    </w:p>
    <w:p w:rsidR="007151A1" w:rsidRPr="007151A1" w:rsidP="007151A1" w14:paraId="5170EB56"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(2)</w:t>
      </w:r>
      <w:r w:rsidRPr="007151A1">
        <w:rPr>
          <w:rFonts w:ascii="Times New Roman" w:eastAsia="Times New Roman" w:hAnsi="Times New Roman" w:cs="Times New Roman"/>
          <w:color w:val="212121"/>
          <w:kern w:val="0"/>
          <w:sz w:val="24"/>
          <w:szCs w:val="24"/>
          <w14:ligatures w14:val="none"/>
        </w:rPr>
        <w:t xml:space="preserve"> knowingly omits or understates any part of his </w:t>
      </w:r>
      <w:r w:rsidRPr="007151A1">
        <w:rPr>
          <w:rFonts w:ascii="Times New Roman" w:eastAsia="Times New Roman" w:hAnsi="Times New Roman" w:cs="Times New Roman"/>
          <w:color w:val="212121"/>
          <w:kern w:val="0"/>
          <w:sz w:val="24"/>
          <w:szCs w:val="24"/>
          <w14:ligatures w14:val="none"/>
        </w:rPr>
        <w:t>earnings;</w:t>
      </w:r>
    </w:p>
    <w:p w:rsidR="007151A1" w:rsidRPr="007151A1" w:rsidP="007151A1" w14:paraId="74011ACE"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color w:val="212121"/>
          <w:kern w:val="0"/>
          <w:sz w:val="24"/>
          <w:szCs w:val="24"/>
          <w14:ligatures w14:val="none"/>
        </w:rPr>
        <w:t>forfeits his right to compensation with respect to any period for which the affidavit or report was required. Compensation forfeited under this subsection, if already paid, shall be recovered by a deduction from the compensation payable to the employee or otherwise recovered under section 8129 of this title, unless recovery is waived under that section.</w:t>
      </w:r>
    </w:p>
    <w:p w:rsidR="007151A1" w:rsidRPr="007151A1" w:rsidP="007151A1" w14:paraId="696E457F"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(c)</w:t>
      </w:r>
      <w:r w:rsidRPr="007151A1">
        <w:rPr>
          <w:rFonts w:ascii="Times New Roman" w:eastAsia="Times New Roman" w:hAnsi="Times New Roman" w:cs="Times New Roman"/>
          <w:color w:val="212121"/>
          <w:kern w:val="0"/>
          <w:sz w:val="24"/>
          <w:szCs w:val="24"/>
          <w14:ligatures w14:val="none"/>
        </w:rPr>
        <w:t> A partially disabled employee who--</w:t>
      </w:r>
    </w:p>
    <w:p w:rsidR="007151A1" w:rsidRPr="007151A1" w:rsidP="007151A1" w14:paraId="466D124C"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(1)</w:t>
      </w:r>
      <w:r w:rsidRPr="007151A1">
        <w:rPr>
          <w:rFonts w:ascii="Times New Roman" w:eastAsia="Times New Roman" w:hAnsi="Times New Roman" w:cs="Times New Roman"/>
          <w:color w:val="212121"/>
          <w:kern w:val="0"/>
          <w:sz w:val="24"/>
          <w:szCs w:val="24"/>
          <w14:ligatures w14:val="none"/>
        </w:rPr>
        <w:t> refuses to seek suitable work; or</w:t>
      </w:r>
    </w:p>
    <w:p w:rsidR="007151A1" w:rsidRPr="00B1432E" w:rsidP="007151A1" w14:paraId="6163BC6F" w14:textId="77777777">
      <w:pPr>
        <w:pBdr>
          <w:bottom w:val="single" w:sz="12" w:space="1" w:color="auto"/>
        </w:pBd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(2)</w:t>
      </w:r>
      <w:r w:rsidRPr="007151A1">
        <w:rPr>
          <w:rFonts w:ascii="Times New Roman" w:eastAsia="Times New Roman" w:hAnsi="Times New Roman" w:cs="Times New Roman"/>
          <w:color w:val="212121"/>
          <w:kern w:val="0"/>
          <w:sz w:val="24"/>
          <w:szCs w:val="24"/>
          <w14:ligatures w14:val="none"/>
        </w:rPr>
        <w:t> refuses or neglects to work after suitable work is offered to, procured by, or secured for him; is not entitled to compensation.</w:t>
      </w:r>
    </w:p>
    <w:p w:rsidR="007151A1" w:rsidRPr="007151A1" w:rsidP="007151A1" w14:paraId="6DA6A4EC" w14:textId="77777777">
      <w:pPr>
        <w:pBdr>
          <w:bottom w:val="single" w:sz="12" w:space="1" w:color="auto"/>
        </w:pBdr>
        <w:shd w:val="clear" w:color="auto" w:fill="FFFFFF"/>
        <w:spacing w:after="240" w:line="240" w:lineRule="auto"/>
        <w:rPr>
          <w:rFonts w:ascii="Helvetica" w:eastAsia="Times New Roman" w:hAnsi="Helvetica" w:cs="Helvetica"/>
          <w:color w:val="212121"/>
          <w:kern w:val="0"/>
          <w:sz w:val="26"/>
          <w:szCs w:val="26"/>
          <w14:ligatures w14:val="none"/>
        </w:rPr>
      </w:pPr>
    </w:p>
    <w:p w:rsidR="00B1432E" w:rsidP="007151A1" w14:paraId="0191A0D8" w14:textId="77777777">
      <w:pPr>
        <w:shd w:val="clear" w:color="auto" w:fill="FFFFFF"/>
        <w:spacing w:after="150" w:line="312" w:lineRule="atLeast"/>
        <w:outlineLvl w:val="2"/>
        <w:rPr>
          <w:rFonts w:ascii="Times New Roman" w:eastAsia="Times New Roman" w:hAnsi="Times New Roman" w:cs="Times New Roman"/>
          <w:b/>
          <w:bCs/>
          <w:color w:val="212121"/>
          <w:kern w:val="0"/>
          <w:sz w:val="28"/>
          <w:szCs w:val="28"/>
          <w14:ligatures w14:val="none"/>
        </w:rPr>
      </w:pPr>
    </w:p>
    <w:p w:rsidR="00B1432E" w:rsidP="007151A1" w14:paraId="4A72D83E" w14:textId="77777777">
      <w:pPr>
        <w:shd w:val="clear" w:color="auto" w:fill="FFFFFF"/>
        <w:spacing w:after="150" w:line="312" w:lineRule="atLeast"/>
        <w:outlineLvl w:val="2"/>
        <w:rPr>
          <w:rFonts w:ascii="Times New Roman" w:eastAsia="Times New Roman" w:hAnsi="Times New Roman" w:cs="Times New Roman"/>
          <w:b/>
          <w:bCs/>
          <w:color w:val="212121"/>
          <w:kern w:val="0"/>
          <w:sz w:val="28"/>
          <w:szCs w:val="28"/>
          <w14:ligatures w14:val="none"/>
        </w:rPr>
      </w:pPr>
    </w:p>
    <w:p w:rsidR="00B1432E" w:rsidP="007151A1" w14:paraId="1F5E21C3" w14:textId="77777777">
      <w:pPr>
        <w:shd w:val="clear" w:color="auto" w:fill="FFFFFF"/>
        <w:spacing w:after="150" w:line="312" w:lineRule="atLeast"/>
        <w:outlineLvl w:val="2"/>
        <w:rPr>
          <w:rFonts w:ascii="Times New Roman" w:eastAsia="Times New Roman" w:hAnsi="Times New Roman" w:cs="Times New Roman"/>
          <w:b/>
          <w:bCs/>
          <w:color w:val="212121"/>
          <w:kern w:val="0"/>
          <w:sz w:val="28"/>
          <w:szCs w:val="28"/>
          <w14:ligatures w14:val="none"/>
        </w:rPr>
      </w:pPr>
    </w:p>
    <w:p w:rsidR="00B1432E" w:rsidP="007151A1" w14:paraId="7588C194" w14:textId="77777777">
      <w:pPr>
        <w:shd w:val="clear" w:color="auto" w:fill="FFFFFF"/>
        <w:spacing w:after="150" w:line="312" w:lineRule="atLeast"/>
        <w:outlineLvl w:val="2"/>
        <w:rPr>
          <w:rFonts w:ascii="Times New Roman" w:eastAsia="Times New Roman" w:hAnsi="Times New Roman" w:cs="Times New Roman"/>
          <w:b/>
          <w:bCs/>
          <w:color w:val="212121"/>
          <w:kern w:val="0"/>
          <w:sz w:val="28"/>
          <w:szCs w:val="28"/>
          <w14:ligatures w14:val="none"/>
        </w:rPr>
      </w:pPr>
    </w:p>
    <w:p w:rsidR="007151A1" w:rsidRPr="007151A1" w:rsidP="007151A1" w14:paraId="4D070D38" w14:textId="79420A0E">
      <w:pPr>
        <w:shd w:val="clear" w:color="auto" w:fill="FFFFFF"/>
        <w:spacing w:after="150" w:line="312" w:lineRule="atLeast"/>
        <w:outlineLvl w:val="2"/>
        <w:rPr>
          <w:rFonts w:ascii="Times New Roman" w:eastAsia="Times New Roman" w:hAnsi="Times New Roman" w:cs="Times New Roman"/>
          <w:b/>
          <w:bCs/>
          <w:color w:val="212121"/>
          <w:kern w:val="0"/>
          <w:sz w:val="28"/>
          <w:szCs w:val="28"/>
          <w14:ligatures w14:val="none"/>
        </w:rPr>
      </w:pPr>
      <w:r>
        <w:rPr>
          <w:rFonts w:ascii="Times New Roman" w:eastAsia="Times New Roman" w:hAnsi="Times New Roman" w:cs="Times New Roman"/>
          <w:b/>
          <w:bCs/>
          <w:color w:val="212121"/>
          <w:kern w:val="0"/>
          <w:sz w:val="28"/>
          <w:szCs w:val="28"/>
          <w14:ligatures w14:val="none"/>
        </w:rPr>
        <w:t xml:space="preserve">5 USC </w:t>
      </w:r>
      <w:r w:rsidRPr="007151A1">
        <w:rPr>
          <w:rFonts w:ascii="Times New Roman" w:eastAsia="Times New Roman" w:hAnsi="Times New Roman" w:cs="Times New Roman"/>
          <w:b/>
          <w:bCs/>
          <w:color w:val="212121"/>
          <w:kern w:val="0"/>
          <w:sz w:val="28"/>
          <w:szCs w:val="28"/>
          <w14:ligatures w14:val="none"/>
        </w:rPr>
        <w:t>§8110. Augmented compensation for dependents</w:t>
      </w:r>
    </w:p>
    <w:p w:rsidR="007151A1" w:rsidRPr="007151A1" w:rsidP="007151A1" w14:paraId="2292EE32"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(a)</w:t>
      </w:r>
      <w:r w:rsidRPr="007151A1">
        <w:rPr>
          <w:rFonts w:ascii="Times New Roman" w:eastAsia="Times New Roman" w:hAnsi="Times New Roman" w:cs="Times New Roman"/>
          <w:color w:val="212121"/>
          <w:kern w:val="0"/>
          <w:sz w:val="24"/>
          <w:szCs w:val="24"/>
          <w14:ligatures w14:val="none"/>
        </w:rPr>
        <w:t> For the purpose of this section, "dependent" means--</w:t>
      </w:r>
    </w:p>
    <w:p w:rsidR="007151A1" w:rsidRPr="007151A1" w:rsidP="007151A1" w14:paraId="79C8A743"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(1)</w:t>
      </w:r>
      <w:r w:rsidRPr="007151A1">
        <w:rPr>
          <w:rFonts w:ascii="Times New Roman" w:eastAsia="Times New Roman" w:hAnsi="Times New Roman" w:cs="Times New Roman"/>
          <w:color w:val="212121"/>
          <w:kern w:val="0"/>
          <w:sz w:val="24"/>
          <w:szCs w:val="24"/>
          <w14:ligatures w14:val="none"/>
        </w:rPr>
        <w:t> a wife, if--</w:t>
      </w:r>
    </w:p>
    <w:p w:rsidR="007151A1" w:rsidRPr="007151A1" w:rsidP="007151A1" w14:paraId="21C5B0E6"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(A)</w:t>
      </w:r>
      <w:r w:rsidRPr="007151A1">
        <w:rPr>
          <w:rFonts w:ascii="Times New Roman" w:eastAsia="Times New Roman" w:hAnsi="Times New Roman" w:cs="Times New Roman"/>
          <w:color w:val="212121"/>
          <w:kern w:val="0"/>
          <w:sz w:val="24"/>
          <w:szCs w:val="24"/>
          <w14:ligatures w14:val="none"/>
        </w:rPr>
        <w:t xml:space="preserve"> she is a member of the same household as the </w:t>
      </w:r>
      <w:r w:rsidRPr="007151A1">
        <w:rPr>
          <w:rFonts w:ascii="Times New Roman" w:eastAsia="Times New Roman" w:hAnsi="Times New Roman" w:cs="Times New Roman"/>
          <w:color w:val="212121"/>
          <w:kern w:val="0"/>
          <w:sz w:val="24"/>
          <w:szCs w:val="24"/>
          <w14:ligatures w14:val="none"/>
        </w:rPr>
        <w:t>employee;</w:t>
      </w:r>
    </w:p>
    <w:p w:rsidR="007151A1" w:rsidRPr="007151A1" w:rsidP="007151A1" w14:paraId="38202F43"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(B) </w:t>
      </w:r>
      <w:r w:rsidRPr="007151A1">
        <w:rPr>
          <w:rFonts w:ascii="Times New Roman" w:eastAsia="Times New Roman" w:hAnsi="Times New Roman" w:cs="Times New Roman"/>
          <w:color w:val="212121"/>
          <w:kern w:val="0"/>
          <w:sz w:val="24"/>
          <w:szCs w:val="24"/>
          <w14:ligatures w14:val="none"/>
        </w:rPr>
        <w:t>she is receiving regular contributions from the employee for her support; or</w:t>
      </w:r>
    </w:p>
    <w:p w:rsidR="007151A1" w:rsidRPr="007151A1" w:rsidP="007151A1" w14:paraId="45C1F0A9"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(C)</w:t>
      </w:r>
      <w:r w:rsidRPr="007151A1">
        <w:rPr>
          <w:rFonts w:ascii="Times New Roman" w:eastAsia="Times New Roman" w:hAnsi="Times New Roman" w:cs="Times New Roman"/>
          <w:color w:val="212121"/>
          <w:kern w:val="0"/>
          <w:sz w:val="24"/>
          <w:szCs w:val="24"/>
          <w14:ligatures w14:val="none"/>
        </w:rPr>
        <w:t xml:space="preserve"> the employee has been ordered by a court to contribute to her </w:t>
      </w:r>
      <w:r w:rsidRPr="007151A1">
        <w:rPr>
          <w:rFonts w:ascii="Times New Roman" w:eastAsia="Times New Roman" w:hAnsi="Times New Roman" w:cs="Times New Roman"/>
          <w:color w:val="212121"/>
          <w:kern w:val="0"/>
          <w:sz w:val="24"/>
          <w:szCs w:val="24"/>
          <w14:ligatures w14:val="none"/>
        </w:rPr>
        <w:t>support;</w:t>
      </w:r>
    </w:p>
    <w:p w:rsidR="007151A1" w:rsidRPr="007151A1" w:rsidP="007151A1" w14:paraId="3C3A5CA2"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(2)</w:t>
      </w:r>
      <w:r w:rsidRPr="007151A1">
        <w:rPr>
          <w:rFonts w:ascii="Times New Roman" w:eastAsia="Times New Roman" w:hAnsi="Times New Roman" w:cs="Times New Roman"/>
          <w:color w:val="212121"/>
          <w:kern w:val="0"/>
          <w:sz w:val="24"/>
          <w:szCs w:val="24"/>
          <w14:ligatures w14:val="none"/>
        </w:rPr>
        <w:t> a husband, if--</w:t>
      </w:r>
    </w:p>
    <w:p w:rsidR="007151A1" w:rsidRPr="007151A1" w:rsidP="007151A1" w14:paraId="26009981"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(A)</w:t>
      </w:r>
      <w:r w:rsidRPr="007151A1">
        <w:rPr>
          <w:rFonts w:ascii="Times New Roman" w:eastAsia="Times New Roman" w:hAnsi="Times New Roman" w:cs="Times New Roman"/>
          <w:color w:val="212121"/>
          <w:kern w:val="0"/>
          <w:sz w:val="24"/>
          <w:szCs w:val="24"/>
          <w14:ligatures w14:val="none"/>
        </w:rPr>
        <w:t> he is a member of the same household as the employee; or</w:t>
      </w:r>
    </w:p>
    <w:p w:rsidR="007151A1" w:rsidRPr="007151A1" w:rsidP="007151A1" w14:paraId="000DBDDD"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(B)</w:t>
      </w:r>
      <w:r w:rsidRPr="007151A1">
        <w:rPr>
          <w:rFonts w:ascii="Times New Roman" w:eastAsia="Times New Roman" w:hAnsi="Times New Roman" w:cs="Times New Roman"/>
          <w:color w:val="212121"/>
          <w:kern w:val="0"/>
          <w:sz w:val="24"/>
          <w:szCs w:val="24"/>
          <w14:ligatures w14:val="none"/>
        </w:rPr>
        <w:t> he is receiving regular contributions from the employee for his support; or</w:t>
      </w:r>
    </w:p>
    <w:p w:rsidR="007151A1" w:rsidRPr="007151A1" w:rsidP="007151A1" w14:paraId="2A396C27"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(C) </w:t>
      </w:r>
      <w:r w:rsidRPr="007151A1">
        <w:rPr>
          <w:rFonts w:ascii="Times New Roman" w:eastAsia="Times New Roman" w:hAnsi="Times New Roman" w:cs="Times New Roman"/>
          <w:color w:val="212121"/>
          <w:kern w:val="0"/>
          <w:sz w:val="24"/>
          <w:szCs w:val="24"/>
          <w14:ligatures w14:val="none"/>
        </w:rPr>
        <w:t xml:space="preserve">the employee has been ordered by a court to contribute to his </w:t>
      </w:r>
      <w:r w:rsidRPr="007151A1">
        <w:rPr>
          <w:rFonts w:ascii="Times New Roman" w:eastAsia="Times New Roman" w:hAnsi="Times New Roman" w:cs="Times New Roman"/>
          <w:color w:val="212121"/>
          <w:kern w:val="0"/>
          <w:sz w:val="24"/>
          <w:szCs w:val="24"/>
          <w14:ligatures w14:val="none"/>
        </w:rPr>
        <w:t>support;</w:t>
      </w:r>
    </w:p>
    <w:p w:rsidR="007151A1" w:rsidRPr="007151A1" w:rsidP="007151A1" w14:paraId="77F6D5BB"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(3)</w:t>
      </w:r>
      <w:r w:rsidRPr="007151A1">
        <w:rPr>
          <w:rFonts w:ascii="Times New Roman" w:eastAsia="Times New Roman" w:hAnsi="Times New Roman" w:cs="Times New Roman"/>
          <w:color w:val="212121"/>
          <w:kern w:val="0"/>
          <w:sz w:val="24"/>
          <w:szCs w:val="24"/>
          <w14:ligatures w14:val="none"/>
        </w:rPr>
        <w:t> an unmarried child, while living with the employee or receiving regular contributions from the employee toward his support, and who is--</w:t>
      </w:r>
    </w:p>
    <w:p w:rsidR="007151A1" w:rsidRPr="007151A1" w:rsidP="007151A1" w14:paraId="53724BF0"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(A) </w:t>
      </w:r>
      <w:r w:rsidRPr="007151A1">
        <w:rPr>
          <w:rFonts w:ascii="Times New Roman" w:eastAsia="Times New Roman" w:hAnsi="Times New Roman" w:cs="Times New Roman"/>
          <w:color w:val="212121"/>
          <w:kern w:val="0"/>
          <w:sz w:val="24"/>
          <w:szCs w:val="24"/>
          <w14:ligatures w14:val="none"/>
        </w:rPr>
        <w:t>under 18 years of age; or</w:t>
      </w:r>
    </w:p>
    <w:p w:rsidR="007151A1" w:rsidRPr="007151A1" w:rsidP="007151A1" w14:paraId="62D80A55"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(B)</w:t>
      </w:r>
      <w:r w:rsidRPr="007151A1">
        <w:rPr>
          <w:rFonts w:ascii="Times New Roman" w:eastAsia="Times New Roman" w:hAnsi="Times New Roman" w:cs="Times New Roman"/>
          <w:color w:val="212121"/>
          <w:kern w:val="0"/>
          <w:sz w:val="24"/>
          <w:szCs w:val="24"/>
          <w14:ligatures w14:val="none"/>
        </w:rPr>
        <w:t> over 18 years of age and incapable of self-support because of physical or mental disability; and</w:t>
      </w:r>
    </w:p>
    <w:p w:rsidR="007151A1" w:rsidRPr="007151A1" w:rsidP="007151A1" w14:paraId="1511380C"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(4) </w:t>
      </w:r>
      <w:r w:rsidRPr="007151A1">
        <w:rPr>
          <w:rFonts w:ascii="Times New Roman" w:eastAsia="Times New Roman" w:hAnsi="Times New Roman" w:cs="Times New Roman"/>
          <w:color w:val="212121"/>
          <w:kern w:val="0"/>
          <w:sz w:val="24"/>
          <w:szCs w:val="24"/>
          <w14:ligatures w14:val="none"/>
        </w:rPr>
        <w:t>a parent, while wholly dependent on and supported by the employee.</w:t>
      </w:r>
    </w:p>
    <w:p w:rsidR="007151A1" w:rsidRPr="007151A1" w:rsidP="007151A1" w14:paraId="509FDDAE"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color w:val="212121"/>
          <w:kern w:val="0"/>
          <w:sz w:val="24"/>
          <w:szCs w:val="24"/>
          <w14:ligatures w14:val="none"/>
        </w:rPr>
        <w:t xml:space="preserve">Notwithstanding paragraph (3) of this subsection, compensation payable for a child that would otherwise end because the child has reached 18 years of age shall continue if he is a student as defined by section 8101 of this title at the </w:t>
      </w:r>
      <w:r w:rsidRPr="007151A1">
        <w:rPr>
          <w:rFonts w:ascii="Times New Roman" w:eastAsia="Times New Roman" w:hAnsi="Times New Roman" w:cs="Times New Roman"/>
          <w:color w:val="212121"/>
          <w:kern w:val="0"/>
          <w:sz w:val="24"/>
          <w:szCs w:val="24"/>
          <w14:ligatures w14:val="none"/>
        </w:rPr>
        <w:t>time</w:t>
      </w:r>
      <w:r w:rsidRPr="007151A1">
        <w:rPr>
          <w:rFonts w:ascii="Times New Roman" w:eastAsia="Times New Roman" w:hAnsi="Times New Roman" w:cs="Times New Roman"/>
          <w:color w:val="212121"/>
          <w:kern w:val="0"/>
          <w:sz w:val="24"/>
          <w:szCs w:val="24"/>
          <w14:ligatures w14:val="none"/>
        </w:rPr>
        <w:t xml:space="preserve"> he reaches 18 years of age for so long as he continues to be such a student or until he marries.</w:t>
      </w:r>
    </w:p>
    <w:p w:rsidR="007151A1" w:rsidRPr="007151A1" w:rsidP="007151A1" w14:paraId="20083454"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(b)</w:t>
      </w:r>
      <w:r w:rsidRPr="007151A1">
        <w:rPr>
          <w:rFonts w:ascii="Times New Roman" w:eastAsia="Times New Roman" w:hAnsi="Times New Roman" w:cs="Times New Roman"/>
          <w:color w:val="212121"/>
          <w:kern w:val="0"/>
          <w:sz w:val="24"/>
          <w:szCs w:val="24"/>
          <w14:ligatures w14:val="none"/>
        </w:rPr>
        <w:t> A disabled employee with one or more dependents is entitled to have his basic compensation for disability augmented--</w:t>
      </w:r>
    </w:p>
    <w:p w:rsidR="007151A1" w:rsidRPr="007151A1" w:rsidP="007151A1" w14:paraId="75CC455E"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(1)</w:t>
      </w:r>
      <w:r w:rsidRPr="007151A1">
        <w:rPr>
          <w:rFonts w:ascii="Times New Roman" w:eastAsia="Times New Roman" w:hAnsi="Times New Roman" w:cs="Times New Roman"/>
          <w:color w:val="212121"/>
          <w:kern w:val="0"/>
          <w:sz w:val="24"/>
          <w:szCs w:val="24"/>
          <w14:ligatures w14:val="none"/>
        </w:rPr>
        <w:t> at the rate of 8 1/3 percent of his monthly pay if that compensation is payable under section 8105 or 8107(a) of this title; and</w:t>
      </w:r>
    </w:p>
    <w:p w:rsidR="007151A1" w:rsidP="007151A1" w14:paraId="388E1299" w14:textId="77777777">
      <w:pPr>
        <w:pBdr>
          <w:bottom w:val="single" w:sz="12" w:space="1" w:color="auto"/>
        </w:pBd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(2)</w:t>
      </w:r>
      <w:r w:rsidRPr="007151A1">
        <w:rPr>
          <w:rFonts w:ascii="Times New Roman" w:eastAsia="Times New Roman" w:hAnsi="Times New Roman" w:cs="Times New Roman"/>
          <w:color w:val="212121"/>
          <w:kern w:val="0"/>
          <w:sz w:val="24"/>
          <w:szCs w:val="24"/>
          <w14:ligatures w14:val="none"/>
        </w:rPr>
        <w:t> at the rate of 8 1/3 percent of the difference between his monthly pay and his monthly wage-earning capacity if that compensation is payable under section 8106(a) of this title.</w:t>
      </w:r>
    </w:p>
    <w:p w:rsidR="00B1432E" w:rsidRPr="007151A1" w:rsidP="007151A1" w14:paraId="6DC8DABC" w14:textId="77777777">
      <w:pPr>
        <w:pBdr>
          <w:bottom w:val="single" w:sz="12" w:space="1" w:color="auto"/>
        </w:pBdr>
        <w:shd w:val="clear" w:color="auto" w:fill="FFFFFF"/>
        <w:spacing w:after="240" w:line="240" w:lineRule="auto"/>
        <w:rPr>
          <w:rFonts w:ascii="Times New Roman" w:eastAsia="Times New Roman" w:hAnsi="Times New Roman" w:cs="Times New Roman"/>
          <w:color w:val="212121"/>
          <w:kern w:val="0"/>
          <w:sz w:val="24"/>
          <w:szCs w:val="24"/>
          <w14:ligatures w14:val="none"/>
        </w:rPr>
      </w:pPr>
    </w:p>
    <w:p w:rsidR="007151A1" w:rsidP="007151A1" w14:paraId="50E68994" w14:textId="77777777">
      <w:pPr>
        <w:shd w:val="clear" w:color="auto" w:fill="FFFFFF"/>
        <w:spacing w:after="240" w:line="240" w:lineRule="auto"/>
        <w:rPr>
          <w:rFonts w:ascii="Helvetica" w:eastAsia="Times New Roman" w:hAnsi="Helvetica" w:cs="Helvetica"/>
          <w:color w:val="212121"/>
          <w:kern w:val="0"/>
          <w:sz w:val="26"/>
          <w:szCs w:val="26"/>
          <w14:ligatures w14:val="none"/>
        </w:rPr>
      </w:pPr>
    </w:p>
    <w:p w:rsidR="007151A1" w:rsidRPr="00B1432E" w:rsidP="007151A1" w14:paraId="41BCE19E" w14:textId="1227019F">
      <w:pPr>
        <w:pStyle w:val="Heading3"/>
        <w:shd w:val="clear" w:color="auto" w:fill="FFFFFF"/>
        <w:spacing w:before="0" w:after="150" w:line="312" w:lineRule="atLeast"/>
        <w:rPr>
          <w:rFonts w:ascii="Times New Roman" w:eastAsia="Times New Roman" w:hAnsi="Times New Roman" w:cs="Times New Roman"/>
          <w:b/>
          <w:bCs/>
          <w:color w:val="212121"/>
          <w:kern w:val="0"/>
          <w:sz w:val="28"/>
          <w:szCs w:val="28"/>
          <w14:ligatures w14:val="none"/>
        </w:rPr>
      </w:pPr>
      <w:r w:rsidRPr="00B1432E">
        <w:rPr>
          <w:rFonts w:ascii="Times New Roman" w:eastAsia="Times New Roman" w:hAnsi="Times New Roman" w:cs="Times New Roman"/>
          <w:b/>
          <w:bCs/>
          <w:color w:val="212121"/>
          <w:kern w:val="0"/>
          <w:sz w:val="28"/>
          <w:szCs w:val="28"/>
          <w14:ligatures w14:val="none"/>
        </w:rPr>
        <w:t>5 USC</w:t>
      </w:r>
      <w:r w:rsidRPr="007151A1">
        <w:rPr>
          <w:rFonts w:ascii="Times New Roman" w:eastAsia="Times New Roman" w:hAnsi="Times New Roman" w:cs="Times New Roman"/>
          <w:color w:val="212121"/>
          <w:kern w:val="0"/>
          <w:sz w:val="28"/>
          <w:szCs w:val="28"/>
          <w14:ligatures w14:val="none"/>
        </w:rPr>
        <w:t> </w:t>
      </w:r>
      <w:r w:rsidRPr="00B1432E">
        <w:rPr>
          <w:rFonts w:ascii="Times New Roman" w:eastAsia="Times New Roman" w:hAnsi="Times New Roman" w:cs="Times New Roman"/>
          <w:b/>
          <w:bCs/>
          <w:color w:val="212121"/>
          <w:kern w:val="0"/>
          <w:sz w:val="28"/>
          <w:szCs w:val="28"/>
          <w14:ligatures w14:val="none"/>
        </w:rPr>
        <w:t>§8132. Adjustment after recovery from a third person</w:t>
      </w:r>
    </w:p>
    <w:p w:rsidR="007151A1" w:rsidP="007151A1" w14:paraId="06282FC9" w14:textId="77777777">
      <w:pPr>
        <w:pBdr>
          <w:bottom w:val="single" w:sz="12" w:space="1" w:color="auto"/>
        </w:pBd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color w:val="212121"/>
          <w:kern w:val="0"/>
          <w:sz w:val="24"/>
          <w:szCs w:val="24"/>
          <w14:ligatures w14:val="none"/>
        </w:rPr>
        <w:t>If an injury or death for which compensation is payable under this subchapter is caused under circumstances creating a legal liability in a person other than the United States to pay damages, and a beneficiary entitled to compensation from the United States for that injury or death receives money or other property in satisfaction of that liability as the result of suit or settlement by him or in his behalf, the beneficiary, after deducting therefrom the costs of suit and a reasonable attorney's fee, shall refund to the United States the amount of compensation paid by the United States and credit any surplus on future payments of compensation payable to him for the same injury. No court, insurer, attorney, or other person shall pay or distribute to the beneficiary or his designee the proceeds of such suit or settlement without first satisfying or assuring satisfaction of the interest of the United States. The amount refunded to the United States shall be credited to the Employees' Compensation Fund. If compensation has not been paid to the beneficiary, he shall credit the money or property on compensation payable to him by the United States for the same injury. However, the beneficiary is entitled to retain, as a minimum, at least one-fifth of the net amount of the money or other property remaining after the expenses of a suit or settlement have been deducted; and in addition to this minimum and at the time of distribution, an amount equivalent to a reasonable attorney's fee proportionate to the refund to the United States.</w:t>
      </w:r>
    </w:p>
    <w:p w:rsidR="00B1432E" w:rsidRPr="007151A1" w:rsidP="007151A1" w14:paraId="34E9615A" w14:textId="77777777">
      <w:pPr>
        <w:pBdr>
          <w:bottom w:val="single" w:sz="12" w:space="1" w:color="auto"/>
        </w:pBdr>
        <w:shd w:val="clear" w:color="auto" w:fill="FFFFFF"/>
        <w:spacing w:after="240" w:line="240" w:lineRule="auto"/>
        <w:rPr>
          <w:rFonts w:ascii="Times New Roman" w:eastAsia="Times New Roman" w:hAnsi="Times New Roman" w:cs="Times New Roman"/>
          <w:color w:val="212121"/>
          <w:kern w:val="0"/>
          <w:sz w:val="24"/>
          <w:szCs w:val="24"/>
          <w14:ligatures w14:val="none"/>
        </w:rPr>
      </w:pPr>
    </w:p>
    <w:p w:rsidR="007151A1" w:rsidRPr="007151A1" w:rsidP="007151A1" w14:paraId="59F67F48" w14:textId="46F57374">
      <w:pPr>
        <w:shd w:val="clear" w:color="auto" w:fill="FFFFFF"/>
        <w:spacing w:after="150" w:line="312" w:lineRule="atLeast"/>
        <w:outlineLvl w:val="2"/>
        <w:rPr>
          <w:rFonts w:ascii="Times New Roman" w:eastAsia="Times New Roman" w:hAnsi="Times New Roman" w:cs="Times New Roman"/>
          <w:b/>
          <w:bCs/>
          <w:color w:val="212121"/>
          <w:kern w:val="0"/>
          <w:sz w:val="28"/>
          <w:szCs w:val="28"/>
          <w14:ligatures w14:val="none"/>
        </w:rPr>
      </w:pPr>
      <w:r w:rsidRPr="00B1432E">
        <w:rPr>
          <w:rFonts w:ascii="Times New Roman" w:eastAsia="Times New Roman" w:hAnsi="Times New Roman" w:cs="Times New Roman"/>
          <w:b/>
          <w:bCs/>
          <w:color w:val="212121"/>
          <w:kern w:val="0"/>
          <w:sz w:val="28"/>
          <w:szCs w:val="28"/>
          <w14:ligatures w14:val="none"/>
        </w:rPr>
        <w:t xml:space="preserve">5 USC </w:t>
      </w:r>
      <w:r w:rsidRPr="007151A1">
        <w:rPr>
          <w:rFonts w:ascii="Times New Roman" w:eastAsia="Times New Roman" w:hAnsi="Times New Roman" w:cs="Times New Roman"/>
          <w:b/>
          <w:bCs/>
          <w:color w:val="212121"/>
          <w:kern w:val="0"/>
          <w:sz w:val="28"/>
          <w:szCs w:val="28"/>
          <w14:ligatures w14:val="none"/>
        </w:rPr>
        <w:t>§8148. Forfeiture of benefits by convicted felons</w:t>
      </w:r>
    </w:p>
    <w:p w:rsidR="007151A1" w:rsidRPr="007151A1" w:rsidP="007151A1" w14:paraId="607DCC9D"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(a)</w:t>
      </w:r>
      <w:r w:rsidRPr="007151A1">
        <w:rPr>
          <w:rFonts w:ascii="Times New Roman" w:eastAsia="Times New Roman" w:hAnsi="Times New Roman" w:cs="Times New Roman"/>
          <w:color w:val="212121"/>
          <w:kern w:val="0"/>
          <w:sz w:val="24"/>
          <w:szCs w:val="24"/>
          <w14:ligatures w14:val="none"/>
        </w:rPr>
        <w:t> Any individual convicted of a violation of section 1920 of title 18, or any other Federal or State criminal statute relating to fraud in the application for or receipt of any benefit under this subchapter or subchapter III of this chapter, shall forfeit (as of the date of such conviction) any entitlement to any benefit such individual would otherwise be entitled to under this subchapter or subchapter III for any injury occurring on or before the date of such conviction. Such forfeiture shall be in addition to any action the Secretary may take under section 8106 or 8129.</w:t>
      </w:r>
    </w:p>
    <w:p w:rsidR="007151A1" w:rsidRPr="007151A1" w:rsidP="007151A1" w14:paraId="551F8C9C"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(b)(1)</w:t>
      </w:r>
      <w:r w:rsidRPr="007151A1">
        <w:rPr>
          <w:rFonts w:ascii="Times New Roman" w:eastAsia="Times New Roman" w:hAnsi="Times New Roman" w:cs="Times New Roman"/>
          <w:color w:val="212121"/>
          <w:kern w:val="0"/>
          <w:sz w:val="24"/>
          <w:szCs w:val="24"/>
          <w14:ligatures w14:val="none"/>
        </w:rPr>
        <w:t> Notwithstanding any other provision of this chapter (except as provided under paragraph (3)), no benefits under this subchapter or subchapter III of this chapter shall be paid or provided to any individual during any period during which such individual is confined in a jail, prison, or other penal institution or correctional facility, pursuant to that individual's conviction of an offense that constituted a felony under applicable law.</w:t>
      </w:r>
    </w:p>
    <w:p w:rsidR="007151A1" w:rsidRPr="007151A1" w:rsidP="007151A1" w14:paraId="366213E4"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(2)</w:t>
      </w:r>
      <w:r w:rsidRPr="007151A1">
        <w:rPr>
          <w:rFonts w:ascii="Times New Roman" w:eastAsia="Times New Roman" w:hAnsi="Times New Roman" w:cs="Times New Roman"/>
          <w:color w:val="212121"/>
          <w:kern w:val="0"/>
          <w:sz w:val="24"/>
          <w:szCs w:val="24"/>
          <w14:ligatures w14:val="none"/>
        </w:rPr>
        <w:t> Such individual shall not be entitled to receive the benefits forfeited during the period of incarceration under paragraph (1), after such period of incarceration ends.</w:t>
      </w:r>
    </w:p>
    <w:p w:rsidR="007151A1" w:rsidRPr="007151A1" w:rsidP="007151A1" w14:paraId="6BA1D5C9"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(3) </w:t>
      </w:r>
      <w:r w:rsidRPr="007151A1">
        <w:rPr>
          <w:rFonts w:ascii="Times New Roman" w:eastAsia="Times New Roman" w:hAnsi="Times New Roman" w:cs="Times New Roman"/>
          <w:color w:val="212121"/>
          <w:kern w:val="0"/>
          <w:sz w:val="24"/>
          <w:szCs w:val="24"/>
          <w14:ligatures w14:val="none"/>
        </w:rPr>
        <w:t>If an individual has one or more dependents as defined under section 8110(a), the Secretary of Labor may, during the period of incarceration, pay to such dependents a percentage of the benefits that would have been payable to such individual computed according to the percentages set forth in section 8133(a) (1) through (5).</w:t>
      </w:r>
    </w:p>
    <w:p w:rsidR="007151A1" w:rsidRPr="007151A1" w:rsidP="007151A1" w14:paraId="3A93768F"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r w:rsidRPr="007151A1">
        <w:rPr>
          <w:rFonts w:ascii="Times New Roman" w:eastAsia="Times New Roman" w:hAnsi="Times New Roman" w:cs="Times New Roman"/>
          <w:b/>
          <w:bCs/>
          <w:color w:val="212121"/>
          <w:kern w:val="0"/>
          <w:sz w:val="24"/>
          <w:szCs w:val="24"/>
          <w14:ligatures w14:val="none"/>
        </w:rPr>
        <w:t>(c) </w:t>
      </w:r>
      <w:r w:rsidRPr="007151A1">
        <w:rPr>
          <w:rFonts w:ascii="Times New Roman" w:eastAsia="Times New Roman" w:hAnsi="Times New Roman" w:cs="Times New Roman"/>
          <w:color w:val="212121"/>
          <w:kern w:val="0"/>
          <w:sz w:val="24"/>
          <w:szCs w:val="24"/>
          <w14:ligatures w14:val="none"/>
        </w:rPr>
        <w:t xml:space="preserve">Notwithstanding the provision of section 552a of this title, or any other provision of Federal or State law, any agency of the United States Government or of any State (or political subdivision thereof) shall make available to the Secretary of Labor, upon written request, the </w:t>
      </w:r>
      <w:r w:rsidRPr="007151A1">
        <w:rPr>
          <w:rFonts w:ascii="Times New Roman" w:eastAsia="Times New Roman" w:hAnsi="Times New Roman" w:cs="Times New Roman"/>
          <w:color w:val="212121"/>
          <w:kern w:val="0"/>
          <w:sz w:val="24"/>
          <w:szCs w:val="24"/>
          <w14:ligatures w14:val="none"/>
        </w:rPr>
        <w:t>names and Social Security account numbers of individuals who are confined in a jail, prison, or other penal institution or correctional facility under the jurisdiction of such agency, pursuant to such individuals' conviction of an offense that constituted a felony under applicable law, which the Secretary of Labor may require to carry out the provisions of this section.</w:t>
      </w:r>
    </w:p>
    <w:p w:rsidR="007151A1" w:rsidRPr="007151A1" w:rsidP="007151A1" w14:paraId="21186909" w14:textId="77777777">
      <w:pPr>
        <w:shd w:val="clear" w:color="auto" w:fill="FFFFFF"/>
        <w:spacing w:after="240" w:line="240" w:lineRule="auto"/>
        <w:rPr>
          <w:rFonts w:ascii="Times New Roman" w:eastAsia="Times New Roman" w:hAnsi="Times New Roman" w:cs="Times New Roman"/>
          <w:color w:val="212121"/>
          <w:kern w:val="0"/>
          <w:sz w:val="24"/>
          <w:szCs w:val="24"/>
          <w14:ligatures w14:val="none"/>
        </w:rPr>
      </w:pPr>
    </w:p>
    <w:p w:rsidR="007151A1" w:rsidRPr="00B1432E" w14:paraId="44D2ACF9" w14:textId="77777777">
      <w:pPr>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A1"/>
    <w:rsid w:val="006002D4"/>
    <w:rsid w:val="006347DA"/>
    <w:rsid w:val="007151A1"/>
    <w:rsid w:val="008E6B8C"/>
    <w:rsid w:val="009D10C6"/>
    <w:rsid w:val="00B143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9140CF"/>
  <w15:chartTrackingRefBased/>
  <w15:docId w15:val="{0B8E9C94-C5E4-4443-A474-C299427C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151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151A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Hamai, Pamela A - OWCP</dc:creator>
  <cp:lastModifiedBy>Hamai, Pamela A - OWCP</cp:lastModifiedBy>
  <cp:revision>1</cp:revision>
  <dcterms:created xsi:type="dcterms:W3CDTF">2023-07-21T19:26:00Z</dcterms:created>
  <dcterms:modified xsi:type="dcterms:W3CDTF">2023-07-21T19:45:00Z</dcterms:modified>
</cp:coreProperties>
</file>