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6840" w:rsidRPr="00EF31C5" w:rsidP="00A76840" w14:paraId="5B90606E" w14:textId="77777777">
      <w:pPr>
        <w:rPr>
          <w:rFonts w:ascii="Times New Roman" w:hAnsi="Times New Roman" w:cs="Times New Roman"/>
          <w:b/>
          <w:bCs/>
          <w:sz w:val="24"/>
          <w:szCs w:val="24"/>
        </w:rPr>
      </w:pPr>
      <w:r w:rsidRPr="00EF31C5">
        <w:rPr>
          <w:rFonts w:ascii="Times New Roman" w:hAnsi="Times New Roman" w:cs="Times New Roman"/>
          <w:b/>
          <w:bCs/>
          <w:sz w:val="24"/>
          <w:szCs w:val="24"/>
        </w:rPr>
        <w:t>Attachment 2</w:t>
      </w:r>
    </w:p>
    <w:p w:rsidR="00A76840" w:rsidP="00A76840" w14:paraId="4CD03101" w14:textId="77777777">
      <w:pPr>
        <w:spacing w:after="0" w:line="240" w:lineRule="auto"/>
        <w:rPr>
          <w:rFonts w:eastAsia="Times New Roman" w:cstheme="minorHAnsi"/>
          <w:b/>
        </w:rPr>
      </w:pPr>
    </w:p>
    <w:p w:rsidR="00A76840" w:rsidRPr="0037221A" w:rsidP="00A76840" w14:paraId="69F4D36B" w14:textId="77777777">
      <w:pPr>
        <w:spacing w:after="0" w:line="240" w:lineRule="auto"/>
        <w:jc w:val="center"/>
        <w:rPr>
          <w:rFonts w:eastAsia="Times New Roman" w:cstheme="minorHAnsi"/>
          <w:b/>
        </w:rPr>
      </w:pPr>
      <w:r w:rsidRPr="0037221A">
        <w:rPr>
          <w:rFonts w:eastAsia="Times New Roman" w:cstheme="minorHAnsi"/>
          <w:b/>
        </w:rPr>
        <w:t>National Database of Childcare Prices</w:t>
      </w:r>
    </w:p>
    <w:p w:rsidR="00A76840" w:rsidRPr="0037221A" w:rsidP="00A76840" w14:paraId="705FAAD3" w14:textId="77777777">
      <w:pPr>
        <w:spacing w:after="0" w:line="240" w:lineRule="auto"/>
        <w:jc w:val="center"/>
        <w:rPr>
          <w:rFonts w:eastAsia="Times New Roman" w:cstheme="minorHAnsi"/>
          <w:b/>
        </w:rPr>
      </w:pPr>
    </w:p>
    <w:p w:rsidR="00A76840" w:rsidP="00A76840" w14:paraId="212963A1" w14:textId="77777777">
      <w:pPr>
        <w:spacing w:after="0" w:line="240" w:lineRule="auto"/>
        <w:rPr>
          <w:rFonts w:eastAsia="Times New Roman" w:cstheme="minorHAnsi"/>
        </w:rPr>
      </w:pPr>
      <w:r w:rsidRPr="0037221A">
        <w:rPr>
          <w:rFonts w:eastAsia="Times New Roman" w:cstheme="minorHAnsi"/>
        </w:rPr>
        <w:t xml:space="preserve">The National Database of Childcare Prices will </w:t>
      </w:r>
      <w:r>
        <w:rPr>
          <w:rFonts w:eastAsia="Times New Roman" w:cstheme="minorHAnsi"/>
        </w:rPr>
        <w:t>collect</w:t>
      </w:r>
      <w:r w:rsidRPr="0037221A">
        <w:rPr>
          <w:rFonts w:eastAsia="Times New Roman" w:cstheme="minorHAnsi"/>
        </w:rPr>
        <w:t xml:space="preserve"> data on the following topics. The information requested for this database may have been collected as part of the state’s Market Rate Survey used to develop the Child Care and Development Fund Plan or published in the state’s </w:t>
      </w:r>
      <w:r>
        <w:rPr>
          <w:rFonts w:eastAsia="Times New Roman" w:cstheme="minorHAnsi"/>
        </w:rPr>
        <w:t>child care</w:t>
      </w:r>
      <w:r w:rsidRPr="0037221A">
        <w:rPr>
          <w:rFonts w:eastAsia="Times New Roman" w:cstheme="minorHAnsi"/>
        </w:rPr>
        <w:t xml:space="preserve"> Market Rate Survey report. If your state does not have </w:t>
      </w:r>
      <w:r w:rsidRPr="0037221A">
        <w:rPr>
          <w:rFonts w:eastAsia="Times New Roman" w:cstheme="minorHAnsi"/>
        </w:rPr>
        <w:t>all of</w:t>
      </w:r>
      <w:r w:rsidRPr="0037221A">
        <w:rPr>
          <w:rFonts w:eastAsia="Times New Roman" w:cstheme="minorHAnsi"/>
        </w:rPr>
        <w:t xml:space="preserve"> the data elements requested, please submit as many data elements as you have available</w:t>
      </w:r>
      <w:r>
        <w:rPr>
          <w:rFonts w:eastAsia="Times New Roman" w:cstheme="minorHAnsi"/>
        </w:rPr>
        <w:t xml:space="preserve">, </w:t>
      </w:r>
      <w:r>
        <w:rPr>
          <w:rFonts w:eastAsia="Calibri"/>
        </w:rPr>
        <w:t>including any reports that use cost-based alternative methodologies</w:t>
      </w:r>
      <w:r w:rsidRPr="0037221A">
        <w:rPr>
          <w:rFonts w:eastAsia="Times New Roman" w:cstheme="minorHAnsi"/>
        </w:rPr>
        <w:t xml:space="preserve">. </w:t>
      </w:r>
    </w:p>
    <w:p w:rsidR="00A76840" w:rsidP="00A76840" w14:paraId="4BDFDE72" w14:textId="77777777">
      <w:pPr>
        <w:spacing w:after="0" w:line="240" w:lineRule="auto"/>
        <w:rPr>
          <w:rFonts w:eastAsia="Times New Roman" w:cstheme="minorHAnsi"/>
        </w:rPr>
      </w:pPr>
    </w:p>
    <w:p w:rsidR="00A76840" w:rsidRPr="0037221A" w:rsidP="00A76840" w14:paraId="666595C7" w14:textId="77777777">
      <w:pPr>
        <w:spacing w:after="0" w:line="240" w:lineRule="auto"/>
        <w:rPr>
          <w:rFonts w:eastAsia="Times New Roman" w:cstheme="minorHAnsi"/>
        </w:rPr>
      </w:pPr>
      <w:r w:rsidRPr="0037221A">
        <w:rPr>
          <w:rFonts w:eastAsia="Times New Roman" w:cstheme="minorHAnsi"/>
        </w:rPr>
        <w:t xml:space="preserve">We are interested in all Market Rate Survey data you have available for these data elements between 2019 and 2022.  If your state did not conduct data collection at the county level, please contact [contact name, email, number] for assistance. We appreciate your help in making this the most complete and accessible database on </w:t>
      </w:r>
      <w:r>
        <w:rPr>
          <w:rFonts w:eastAsia="Times New Roman" w:cstheme="minorHAnsi"/>
        </w:rPr>
        <w:t>child care</w:t>
      </w:r>
      <w:r w:rsidRPr="0037221A">
        <w:rPr>
          <w:rFonts w:eastAsia="Times New Roman" w:cstheme="minorHAnsi"/>
        </w:rPr>
        <w:t xml:space="preserve"> prices for all counties in the United States.</w:t>
      </w:r>
    </w:p>
    <w:p w:rsidR="00A76840" w:rsidRPr="0037221A" w:rsidP="00A76840" w14:paraId="622FCF61" w14:textId="77777777">
      <w:pPr>
        <w:spacing w:after="0" w:line="240" w:lineRule="auto"/>
        <w:rPr>
          <w:rFonts w:eastAsia="Times New Roman" w:cstheme="minorHAnsi"/>
        </w:rPr>
      </w:pPr>
    </w:p>
    <w:p w:rsidR="00A76840" w:rsidRPr="0037221A" w:rsidP="00A76840" w14:paraId="5F339F24" w14:textId="77777777">
      <w:pPr>
        <w:spacing w:after="0" w:line="240" w:lineRule="auto"/>
        <w:rPr>
          <w:rFonts w:eastAsia="Times New Roman" w:cstheme="minorHAnsi"/>
          <w:b/>
        </w:rPr>
      </w:pPr>
      <w:r w:rsidRPr="0037221A">
        <w:rPr>
          <w:rFonts w:eastAsia="Times New Roman" w:cstheme="minorHAnsi"/>
          <w:b/>
        </w:rPr>
        <w:t xml:space="preserve">General Survey Information </w:t>
      </w:r>
      <w:r w:rsidRPr="0037221A">
        <w:rPr>
          <w:rFonts w:eastAsia="Times New Roman" w:cstheme="minorHAnsi"/>
          <w:b/>
        </w:rPr>
        <w:t>For</w:t>
      </w:r>
      <w:r w:rsidRPr="0037221A">
        <w:rPr>
          <w:rFonts w:eastAsia="Times New Roman" w:cstheme="minorHAnsi"/>
          <w:b/>
        </w:rPr>
        <w:t xml:space="preserve"> Each Market Rate Survey Conducted:</w:t>
      </w:r>
    </w:p>
    <w:p w:rsidR="00A76840" w:rsidRPr="0037221A" w:rsidP="00A76840" w14:paraId="5A6D1F4A" w14:textId="77777777">
      <w:pPr>
        <w:numPr>
          <w:ilvl w:val="0"/>
          <w:numId w:val="1"/>
        </w:numPr>
        <w:spacing w:after="0" w:line="240" w:lineRule="auto"/>
        <w:contextualSpacing/>
        <w:rPr>
          <w:rFonts w:eastAsia="Calibri" w:cstheme="minorHAnsi"/>
          <w:b/>
        </w:rPr>
      </w:pPr>
      <w:r w:rsidRPr="0037221A">
        <w:rPr>
          <w:rFonts w:eastAsia="Calibri" w:cstheme="minorHAnsi"/>
        </w:rPr>
        <w:t>State</w:t>
      </w:r>
    </w:p>
    <w:p w:rsidR="00A76840" w:rsidRPr="0037221A" w:rsidP="00A76840" w14:paraId="27563359" w14:textId="77777777">
      <w:pPr>
        <w:numPr>
          <w:ilvl w:val="0"/>
          <w:numId w:val="1"/>
        </w:numPr>
        <w:spacing w:after="0" w:line="240" w:lineRule="auto"/>
        <w:contextualSpacing/>
        <w:rPr>
          <w:rFonts w:eastAsia="Calibri" w:cstheme="minorHAnsi"/>
          <w:b/>
        </w:rPr>
      </w:pPr>
      <w:r w:rsidRPr="0037221A">
        <w:rPr>
          <w:rFonts w:eastAsia="Calibri" w:cstheme="minorHAnsi"/>
        </w:rPr>
        <w:t>Geographic reporting level (state, region, county, cluster)</w:t>
      </w:r>
    </w:p>
    <w:p w:rsidR="00A76840" w:rsidRPr="0037221A" w:rsidP="00A76840" w14:paraId="30FCB287" w14:textId="77777777">
      <w:pPr>
        <w:numPr>
          <w:ilvl w:val="0"/>
          <w:numId w:val="1"/>
        </w:numPr>
        <w:spacing w:after="0" w:line="240" w:lineRule="auto"/>
        <w:contextualSpacing/>
        <w:rPr>
          <w:rFonts w:eastAsia="Calibri" w:cstheme="minorHAnsi"/>
          <w:b/>
        </w:rPr>
      </w:pPr>
      <w:r w:rsidRPr="0037221A">
        <w:rPr>
          <w:rFonts w:eastAsia="Calibri" w:cstheme="minorHAnsi"/>
        </w:rPr>
        <w:t>Year and month(s) of survey</w:t>
      </w:r>
    </w:p>
    <w:p w:rsidR="00A76840" w:rsidRPr="0037221A" w:rsidP="00A76840" w14:paraId="6959ACAC" w14:textId="77777777">
      <w:pPr>
        <w:numPr>
          <w:ilvl w:val="0"/>
          <w:numId w:val="1"/>
        </w:numPr>
        <w:spacing w:after="0" w:line="240" w:lineRule="auto"/>
        <w:contextualSpacing/>
        <w:rPr>
          <w:rFonts w:eastAsia="Calibri" w:cstheme="minorHAnsi"/>
          <w:b/>
        </w:rPr>
      </w:pPr>
      <w:r w:rsidRPr="0037221A">
        <w:rPr>
          <w:rFonts w:eastAsia="Calibri" w:cstheme="minorHAnsi"/>
        </w:rPr>
        <w:t>Mode of survey administration (mail, phone, internet)</w:t>
      </w:r>
    </w:p>
    <w:p w:rsidR="00A76840" w:rsidRPr="0037221A" w:rsidP="00A76840" w14:paraId="30423533" w14:textId="77777777">
      <w:pPr>
        <w:numPr>
          <w:ilvl w:val="0"/>
          <w:numId w:val="1"/>
        </w:numPr>
        <w:spacing w:after="0" w:line="240" w:lineRule="auto"/>
        <w:contextualSpacing/>
        <w:rPr>
          <w:rFonts w:eastAsia="Calibri" w:cstheme="minorHAnsi"/>
          <w:b/>
        </w:rPr>
      </w:pPr>
      <w:r w:rsidRPr="0037221A">
        <w:rPr>
          <w:rFonts w:eastAsia="Calibri" w:cstheme="minorHAnsi"/>
        </w:rPr>
        <w:t>Survey response rates for center-based care</w:t>
      </w:r>
    </w:p>
    <w:p w:rsidR="00A76840" w:rsidRPr="0037221A" w:rsidP="00A76840" w14:paraId="76FFC2E3" w14:textId="77777777">
      <w:pPr>
        <w:numPr>
          <w:ilvl w:val="0"/>
          <w:numId w:val="1"/>
        </w:numPr>
        <w:spacing w:after="0" w:line="240" w:lineRule="auto"/>
        <w:contextualSpacing/>
        <w:rPr>
          <w:rFonts w:eastAsia="Calibri" w:cstheme="minorHAnsi"/>
          <w:b/>
        </w:rPr>
      </w:pPr>
      <w:r w:rsidRPr="0037221A">
        <w:rPr>
          <w:rFonts w:eastAsia="Calibri" w:cstheme="minorHAnsi"/>
        </w:rPr>
        <w:t xml:space="preserve">Survey response rates for family/home-based </w:t>
      </w:r>
      <w:r>
        <w:rPr>
          <w:rFonts w:eastAsia="Calibri" w:cstheme="minorHAnsi"/>
        </w:rPr>
        <w:t>child care</w:t>
      </w:r>
    </w:p>
    <w:p w:rsidR="00A76840" w:rsidP="00A76840" w14:paraId="4CE464BE" w14:textId="77777777">
      <w:pPr>
        <w:spacing w:after="0" w:line="240" w:lineRule="auto"/>
        <w:rPr>
          <w:rFonts w:eastAsia="Times New Roman" w:cstheme="minorHAnsi"/>
          <w:b/>
        </w:rPr>
      </w:pPr>
    </w:p>
    <w:p w:rsidR="00A76840" w:rsidRPr="0037221A" w:rsidP="00A76840" w14:paraId="70F9A49D" w14:textId="77777777">
      <w:pPr>
        <w:spacing w:after="0" w:line="240" w:lineRule="auto"/>
        <w:rPr>
          <w:rFonts w:eastAsia="Times New Roman" w:cstheme="minorHAnsi"/>
          <w:b/>
        </w:rPr>
      </w:pPr>
      <w:r>
        <w:rPr>
          <w:rFonts w:eastAsia="Times New Roman" w:cstheme="minorHAnsi"/>
          <w:b/>
        </w:rPr>
        <w:t>Child Care</w:t>
      </w:r>
      <w:r w:rsidRPr="0037221A">
        <w:rPr>
          <w:rFonts w:eastAsia="Times New Roman" w:cstheme="minorHAnsi"/>
          <w:b/>
        </w:rPr>
        <w:t xml:space="preserve"> Prices:</w:t>
      </w:r>
    </w:p>
    <w:p w:rsidR="00A76840" w:rsidRPr="0037221A" w:rsidP="00A76840" w14:paraId="342D01D6" w14:textId="77777777">
      <w:pPr>
        <w:numPr>
          <w:ilvl w:val="0"/>
          <w:numId w:val="2"/>
        </w:numPr>
        <w:spacing w:after="0" w:line="240" w:lineRule="auto"/>
        <w:contextualSpacing/>
        <w:rPr>
          <w:rFonts w:eastAsia="Calibri" w:cstheme="minorHAnsi"/>
        </w:rPr>
      </w:pPr>
      <w:r w:rsidRPr="0037221A">
        <w:rPr>
          <w:rFonts w:eastAsia="Calibri" w:cstheme="minorHAnsi"/>
        </w:rPr>
        <w:t>Median price of center-based care (infants)</w:t>
      </w:r>
    </w:p>
    <w:p w:rsidR="00A76840" w:rsidRPr="0037221A" w:rsidP="00A76840" w14:paraId="3DAC50AD" w14:textId="77777777">
      <w:pPr>
        <w:numPr>
          <w:ilvl w:val="0"/>
          <w:numId w:val="2"/>
        </w:numPr>
        <w:spacing w:after="0" w:line="240" w:lineRule="auto"/>
        <w:contextualSpacing/>
        <w:rPr>
          <w:rFonts w:eastAsia="Calibri" w:cstheme="minorHAnsi"/>
        </w:rPr>
      </w:pPr>
      <w:r w:rsidRPr="0037221A">
        <w:rPr>
          <w:rFonts w:eastAsia="Calibri" w:cstheme="minorHAnsi"/>
        </w:rPr>
        <w:t>Median price of center-based care (toddlers)</w:t>
      </w:r>
    </w:p>
    <w:p w:rsidR="00A76840" w:rsidRPr="0037221A" w:rsidP="00A76840" w14:paraId="169FBFD6" w14:textId="77777777">
      <w:pPr>
        <w:numPr>
          <w:ilvl w:val="0"/>
          <w:numId w:val="2"/>
        </w:numPr>
        <w:spacing w:after="0" w:line="240" w:lineRule="auto"/>
        <w:contextualSpacing/>
        <w:rPr>
          <w:rFonts w:eastAsia="Calibri" w:cstheme="minorHAnsi"/>
        </w:rPr>
      </w:pPr>
      <w:r w:rsidRPr="0037221A">
        <w:rPr>
          <w:rFonts w:eastAsia="Calibri" w:cstheme="minorHAnsi"/>
        </w:rPr>
        <w:t>Median price of center-based care (preschoolers)</w:t>
      </w:r>
    </w:p>
    <w:p w:rsidR="00A76840" w:rsidRPr="0037221A" w:rsidP="00A76840" w14:paraId="098F370F" w14:textId="77777777">
      <w:pPr>
        <w:numPr>
          <w:ilvl w:val="0"/>
          <w:numId w:val="2"/>
        </w:numPr>
        <w:spacing w:after="0" w:line="240" w:lineRule="auto"/>
        <w:contextualSpacing/>
        <w:rPr>
          <w:rFonts w:eastAsia="Calibri" w:cstheme="minorHAnsi"/>
          <w:b/>
        </w:rPr>
      </w:pPr>
      <w:r w:rsidRPr="0037221A">
        <w:rPr>
          <w:rFonts w:eastAsia="Calibri" w:cstheme="minorHAnsi"/>
        </w:rPr>
        <w:t>Median price of center-based care (school-age children)</w:t>
      </w:r>
    </w:p>
    <w:p w:rsidR="00A76840" w:rsidRPr="0037221A" w:rsidP="00A76840" w14:paraId="563FE468" w14:textId="77777777">
      <w:pPr>
        <w:numPr>
          <w:ilvl w:val="0"/>
          <w:numId w:val="2"/>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(infants)</w:t>
      </w:r>
    </w:p>
    <w:p w:rsidR="00A76840" w:rsidRPr="0037221A" w:rsidP="00A76840" w14:paraId="6C2A5F31" w14:textId="77777777">
      <w:pPr>
        <w:numPr>
          <w:ilvl w:val="0"/>
          <w:numId w:val="2"/>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(toddlers)</w:t>
      </w:r>
    </w:p>
    <w:p w:rsidR="00A76840" w:rsidRPr="0037221A" w:rsidP="00A76840" w14:paraId="3092CCD8" w14:textId="77777777">
      <w:pPr>
        <w:numPr>
          <w:ilvl w:val="0"/>
          <w:numId w:val="2"/>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(preschoolers)</w:t>
      </w:r>
    </w:p>
    <w:p w:rsidR="00A76840" w:rsidRPr="0037221A" w:rsidP="00A76840" w14:paraId="0AC93FA2" w14:textId="77777777">
      <w:pPr>
        <w:numPr>
          <w:ilvl w:val="0"/>
          <w:numId w:val="2"/>
        </w:numPr>
        <w:spacing w:after="0" w:line="240" w:lineRule="auto"/>
        <w:contextualSpacing/>
        <w:rPr>
          <w:rFonts w:eastAsia="Calibri" w:cstheme="minorHAnsi"/>
          <w:b/>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(school-age children)</w:t>
      </w:r>
    </w:p>
    <w:p w:rsidR="00A76840" w:rsidRPr="0037221A" w:rsidP="00A76840" w14:paraId="659AD010" w14:textId="77777777">
      <w:pPr>
        <w:numPr>
          <w:ilvl w:val="0"/>
          <w:numId w:val="2"/>
        </w:numPr>
        <w:spacing w:after="0" w:line="240" w:lineRule="auto"/>
        <w:contextualSpacing/>
        <w:rPr>
          <w:rFonts w:eastAsia="Calibri" w:cstheme="minorHAnsi"/>
          <w:b/>
        </w:rPr>
      </w:pPr>
      <w:r w:rsidRPr="0037221A">
        <w:rPr>
          <w:rFonts w:eastAsia="Calibri" w:cstheme="minorHAnsi"/>
        </w:rPr>
        <w:t>Median additional fees in addition to regular rate for center-based care (e.g., registration, enrollment, supplies, activities, etc.)</w:t>
      </w:r>
    </w:p>
    <w:p w:rsidR="00A76840" w:rsidRPr="0037221A" w:rsidP="00A76840" w14:paraId="7F2CE813" w14:textId="77777777">
      <w:pPr>
        <w:numPr>
          <w:ilvl w:val="0"/>
          <w:numId w:val="2"/>
        </w:numPr>
        <w:spacing w:after="0" w:line="240" w:lineRule="auto"/>
        <w:contextualSpacing/>
        <w:rPr>
          <w:rFonts w:eastAsia="Calibri" w:cstheme="minorHAnsi"/>
          <w:b/>
        </w:rPr>
      </w:pPr>
      <w:r w:rsidRPr="0037221A">
        <w:rPr>
          <w:rFonts w:eastAsia="Calibri" w:cstheme="minorHAnsi"/>
        </w:rPr>
        <w:t>Median additional fees in addition to regular rate for family/home-based care (e.g., registration, enrollment, supplies, activities, etc.)</w:t>
      </w:r>
    </w:p>
    <w:p w:rsidR="00A76840" w:rsidRPr="0037221A" w:rsidP="00A76840" w14:paraId="78D0212D" w14:textId="77777777">
      <w:pPr>
        <w:ind w:left="720"/>
        <w:contextualSpacing/>
        <w:rPr>
          <w:rFonts w:eastAsia="Calibri" w:cstheme="minorHAnsi"/>
          <w:b/>
        </w:rPr>
      </w:pPr>
      <w:r>
        <w:rPr>
          <w:noProof/>
        </w:rPr>
        <w:drawing>
          <wp:anchor distT="0" distB="0" distL="114300" distR="114300" simplePos="0" relativeHeight="251658240" behindDoc="0" locked="0" layoutInCell="1" allowOverlap="1">
            <wp:simplePos x="0" y="0"/>
            <wp:positionH relativeFrom="margin">
              <wp:posOffset>5394960</wp:posOffset>
            </wp:positionH>
            <wp:positionV relativeFrom="paragraph">
              <wp:posOffset>19685</wp:posOffset>
            </wp:positionV>
            <wp:extent cx="1188945" cy="1120140"/>
            <wp:effectExtent l="0" t="0" r="0" b="3810"/>
            <wp:wrapSquare wrapText="bothSides"/>
            <wp:docPr id="2" name="Picture 2" descr="Childcare Prices in Local Areas image">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hildcare Prices in Local Areas image">
                      <a:hlinkClick xmlns:a="http://schemas.openxmlformats.org/drawingml/2006/main" xmlns:r="http://schemas.openxmlformats.org/officeDocument/2006/relationships" r:id="rId4"/>
                    </pic:cNvP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945"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6840" w:rsidRPr="0037221A" w:rsidP="00A76840" w14:paraId="6395BA59" w14:textId="77777777">
      <w:pPr>
        <w:ind w:left="360"/>
        <w:contextualSpacing/>
        <w:rPr>
          <w:rFonts w:eastAsia="Calibri" w:cstheme="minorHAnsi"/>
          <w:b/>
          <w:i/>
        </w:rPr>
      </w:pPr>
      <w:r w:rsidRPr="0037221A">
        <w:rPr>
          <w:rFonts w:eastAsia="Calibri" w:cstheme="minorHAnsi"/>
          <w:b/>
          <w:i/>
        </w:rPr>
        <w:t xml:space="preserve">Indicate if prices are hourly, daily, weekly, monthly, or </w:t>
      </w:r>
      <w:r w:rsidRPr="0037221A">
        <w:rPr>
          <w:rFonts w:eastAsia="Calibri" w:cstheme="minorHAnsi"/>
          <w:b/>
          <w:i/>
        </w:rPr>
        <w:t>yearly</w:t>
      </w:r>
    </w:p>
    <w:p w:rsidR="00A76840" w:rsidRPr="0037221A" w:rsidP="00A76840" w14:paraId="021AE40B" w14:textId="77777777">
      <w:pPr>
        <w:ind w:left="360"/>
        <w:contextualSpacing/>
        <w:rPr>
          <w:rFonts w:eastAsia="Calibri" w:cstheme="minorHAnsi"/>
          <w:b/>
          <w:i/>
        </w:rPr>
      </w:pPr>
      <w:r w:rsidRPr="0037221A">
        <w:rPr>
          <w:rFonts w:eastAsia="Calibri" w:cstheme="minorHAnsi"/>
          <w:b/>
          <w:i/>
        </w:rPr>
        <w:t>Indicate ages used to define infants, toddlers, preschoolers, and school-</w:t>
      </w:r>
      <w:r w:rsidRPr="0037221A">
        <w:rPr>
          <w:rFonts w:eastAsia="Calibri" w:cstheme="minorHAnsi"/>
          <w:b/>
          <w:i/>
        </w:rPr>
        <w:t>age</w:t>
      </w:r>
      <w:r w:rsidRPr="0037221A">
        <w:rPr>
          <w:rFonts w:eastAsia="Calibri" w:cstheme="minorHAnsi"/>
          <w:b/>
          <w:i/>
        </w:rPr>
        <w:t xml:space="preserve"> </w:t>
      </w:r>
    </w:p>
    <w:p w:rsidR="00A76840" w:rsidRPr="0037221A" w:rsidP="00A76840" w14:paraId="5CAB2933" w14:textId="77777777">
      <w:pPr>
        <w:ind w:left="360"/>
        <w:contextualSpacing/>
        <w:rPr>
          <w:rFonts w:eastAsia="Calibri" w:cstheme="minorHAnsi"/>
          <w:b/>
          <w:i/>
        </w:rPr>
      </w:pPr>
      <w:r w:rsidRPr="0037221A">
        <w:rPr>
          <w:rFonts w:eastAsia="Calibri" w:cstheme="minorHAnsi"/>
          <w:b/>
          <w:i/>
        </w:rPr>
        <w:t>Indicate pricing structure (e.g., part-time/school year or full-time/break) for school-</w:t>
      </w:r>
      <w:r w:rsidRPr="0037221A">
        <w:rPr>
          <w:rFonts w:eastAsia="Calibri" w:cstheme="minorHAnsi"/>
          <w:b/>
          <w:i/>
        </w:rPr>
        <w:t>age</w:t>
      </w:r>
      <w:r>
        <w:rPr>
          <w:rFonts w:eastAsia="Calibri" w:cstheme="minorHAnsi"/>
          <w:b/>
          <w:i/>
        </w:rPr>
        <w:t xml:space="preserve"> </w:t>
      </w:r>
    </w:p>
    <w:p w:rsidR="00A76840" w:rsidRPr="0037221A" w:rsidP="00A76840" w14:paraId="2D587401" w14:textId="77777777">
      <w:pPr>
        <w:ind w:left="360"/>
        <w:contextualSpacing/>
        <w:rPr>
          <w:rFonts w:eastAsia="Calibri" w:cstheme="minorHAnsi"/>
          <w:b/>
          <w:i/>
        </w:rPr>
      </w:pPr>
      <w:r w:rsidRPr="0037221A">
        <w:rPr>
          <w:rFonts w:eastAsia="Calibri" w:cstheme="minorHAnsi"/>
          <w:b/>
          <w:i/>
        </w:rPr>
        <w:t xml:space="preserve">Indicate pricing method if pricing other than the median price is </w:t>
      </w:r>
      <w:r w:rsidRPr="0037221A">
        <w:rPr>
          <w:rFonts w:eastAsia="Calibri" w:cstheme="minorHAnsi"/>
          <w:b/>
          <w:i/>
        </w:rPr>
        <w:t>provided</w:t>
      </w:r>
    </w:p>
    <w:p w:rsidR="00A76840" w:rsidRPr="00B03BE8" w:rsidP="00A76840" w14:paraId="3567191D" w14:textId="77777777">
      <w:pPr>
        <w:ind w:left="720"/>
        <w:contextualSpacing/>
        <w:rPr>
          <w:rFonts w:ascii="Times New Roman" w:eastAsia="Calibri" w:hAnsi="Times New Roman" w:cs="Times New Roman"/>
          <w:b/>
          <w:i/>
          <w:sz w:val="24"/>
          <w:szCs w:val="24"/>
        </w:rPr>
      </w:pPr>
    </w:p>
    <w:p w:rsidR="00620D06" w14:paraId="50B360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148FC"/>
    <w:multiLevelType w:val="hybridMultilevel"/>
    <w:tmpl w:val="677A1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802EBA"/>
    <w:multiLevelType w:val="hybridMultilevel"/>
    <w:tmpl w:val="ABEE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2850844">
    <w:abstractNumId w:val="1"/>
  </w:num>
  <w:num w:numId="2" w16cid:durableId="1096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40"/>
    <w:rsid w:val="0037221A"/>
    <w:rsid w:val="005A327F"/>
    <w:rsid w:val="00620D06"/>
    <w:rsid w:val="00A76840"/>
    <w:rsid w:val="00AD1679"/>
    <w:rsid w:val="00B03BE8"/>
    <w:rsid w:val="00EF3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016A4"/>
  <w15:chartTrackingRefBased/>
  <w15:docId w15:val="{2B6E826B-3587-433E-AC1B-9EBE4D72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84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wb/topics/featured-childcare"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Company>U.S. Department of Labor</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West</dc:creator>
  <cp:lastModifiedBy>William West</cp:lastModifiedBy>
  <cp:revision>1</cp:revision>
  <dcterms:created xsi:type="dcterms:W3CDTF">2023-11-09T18:46:00Z</dcterms:created>
  <dcterms:modified xsi:type="dcterms:W3CDTF">2023-11-09T18:47:00Z</dcterms:modified>
</cp:coreProperties>
</file>