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67EF5FB1" w14:textId="77777777">
      <w:pPr>
        <w:jc w:val="center"/>
        <w:rPr>
          <w:rFonts w:ascii="Times New Roman" w:hAnsi="Times New Roman"/>
          <w:b/>
          <w:bCs/>
        </w:rPr>
      </w:pPr>
      <w:r w:rsidRPr="00A05B27">
        <w:rPr>
          <w:rFonts w:ascii="Times New Roman" w:hAnsi="Times New Roman"/>
          <w:b/>
          <w:bCs/>
        </w:rPr>
        <w:t xml:space="preserve">SUPPORTING STATEMENT FOR </w:t>
      </w:r>
    </w:p>
    <w:p w:rsidR="00F303FA" w:rsidRPr="00427CDD" w:rsidP="00F303FA" w14:paraId="67EF5FB2"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DE08FF" w:rsidRPr="00427CDD" w14:paraId="67EF5FB3" w14:textId="77777777">
      <w:pPr>
        <w:jc w:val="center"/>
        <w:rPr>
          <w:rFonts w:ascii="Times New Roman" w:hAnsi="Times New Roman"/>
          <w:b/>
          <w:bCs/>
        </w:rPr>
      </w:pPr>
      <w:r w:rsidRPr="00427CDD">
        <w:rPr>
          <w:rFonts w:ascii="Times New Roman" w:hAnsi="Times New Roman"/>
          <w:b/>
          <w:bCs/>
        </w:rPr>
        <w:t xml:space="preserve">OMB Control No.: </w:t>
      </w:r>
      <w:r w:rsidRPr="00427CDD" w:rsidR="00A05B27">
        <w:rPr>
          <w:rFonts w:ascii="Times New Roman" w:hAnsi="Times New Roman"/>
          <w:b/>
          <w:bCs/>
        </w:rPr>
        <w:t>1615-</w:t>
      </w:r>
      <w:r w:rsidRPr="00427CDD" w:rsidR="00F303FA">
        <w:rPr>
          <w:rFonts w:ascii="Times New Roman" w:hAnsi="Times New Roman"/>
          <w:b/>
          <w:bCs/>
        </w:rPr>
        <w:t>0013</w:t>
      </w:r>
    </w:p>
    <w:p w:rsidR="00DE08FF" w:rsidRPr="00427CDD" w14:paraId="67EF5FB4" w14:textId="77777777">
      <w:pPr>
        <w:jc w:val="center"/>
        <w:rPr>
          <w:rFonts w:ascii="Times New Roman" w:hAnsi="Times New Roman"/>
          <w:b/>
          <w:bCs/>
        </w:rPr>
      </w:pPr>
      <w:r w:rsidRPr="00427CDD">
        <w:rPr>
          <w:rFonts w:ascii="Times New Roman" w:hAnsi="Times New Roman"/>
          <w:b/>
          <w:bCs/>
        </w:rPr>
        <w:t xml:space="preserve">COLLECTION INSTRUMENT(S): </w:t>
      </w:r>
      <w:r w:rsidRPr="00427CDD" w:rsidR="00F303FA">
        <w:rPr>
          <w:rFonts w:ascii="Times New Roman" w:hAnsi="Times New Roman"/>
          <w:b/>
          <w:bCs/>
        </w:rPr>
        <w:t>FORM I-131</w:t>
      </w:r>
    </w:p>
    <w:p w:rsidR="002A4A73" w14:paraId="67EF5FB5" w14:textId="77777777">
      <w:pPr>
        <w:jc w:val="center"/>
        <w:rPr>
          <w:rFonts w:ascii="Times New Roman" w:hAnsi="Times New Roman"/>
          <w:b/>
          <w:bCs/>
        </w:rPr>
      </w:pPr>
      <w:r>
        <w:rPr>
          <w:rFonts w:ascii="Times New Roman" w:hAnsi="Times New Roman"/>
          <w:b/>
          <w:bCs/>
        </w:rPr>
        <w:t xml:space="preserve"> </w:t>
      </w:r>
    </w:p>
    <w:p w:rsidR="00B27061" w:rsidRPr="00B7349D" w14:paraId="67EF5FB6" w14:textId="77777777">
      <w:pPr>
        <w:jc w:val="both"/>
        <w:rPr>
          <w:rFonts w:ascii="Times New Roman" w:hAnsi="Times New Roman"/>
        </w:rPr>
      </w:pPr>
    </w:p>
    <w:p w:rsidR="00B27061" w:rsidRPr="00B1471A" w:rsidP="00914A5D" w14:paraId="67EF5FB7" w14:textId="5981CD07">
      <w:pPr>
        <w:rPr>
          <w:rFonts w:ascii="Times New Roman" w:hAnsi="Times New Roman"/>
        </w:rPr>
      </w:pPr>
      <w:r w:rsidRPr="00B1471A">
        <w:rPr>
          <w:rFonts w:ascii="Times New Roman" w:hAnsi="Times New Roman"/>
          <w:b/>
          <w:bCs/>
        </w:rPr>
        <w:t>A.  Justification</w:t>
      </w:r>
    </w:p>
    <w:p w:rsidR="00B27061" w:rsidRPr="000B00D2" w:rsidP="00914A5D" w14:paraId="67EF5FB8" w14:textId="77777777">
      <w:pPr>
        <w:rPr>
          <w:rFonts w:ascii="Times New Roman" w:hAnsi="Times New Roman"/>
        </w:rPr>
      </w:pPr>
    </w:p>
    <w:p w:rsidR="00807BA2" w:rsidRPr="008A4764" w:rsidP="00914A5D" w14:paraId="67EF5FB9"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67EF5FBA" w14:textId="77777777">
      <w:pPr>
        <w:tabs>
          <w:tab w:val="left" w:pos="-1440"/>
        </w:tabs>
        <w:ind w:left="720"/>
        <w:rPr>
          <w:rFonts w:ascii="Times New Roman" w:hAnsi="Times New Roman"/>
        </w:rPr>
      </w:pPr>
    </w:p>
    <w:p w:rsidR="00CA37D6" w:rsidRPr="00427CDD" w:rsidP="00CA37D6" w14:paraId="67EF5FBB" w14:textId="5A255EF9">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w:t>
      </w:r>
      <w:r w:rsidR="00ED131B">
        <w:rPr>
          <w:rFonts w:ascii="Times New Roman" w:hAnsi="Times New Roman"/>
        </w:rPr>
        <w:t>noncitizens</w:t>
      </w:r>
      <w:r w:rsidRPr="00427CDD">
        <w:rPr>
          <w:rFonts w:ascii="Times New Roman" w:hAnsi="Times New Roman"/>
        </w:rPr>
        <w:t xml:space="preserve"> in Temporary Protected Status (TPS) and </w:t>
      </w:r>
      <w:r w:rsidR="00ED131B">
        <w:rPr>
          <w:rFonts w:ascii="Times New Roman" w:hAnsi="Times New Roman"/>
        </w:rPr>
        <w:t>noncitizens</w:t>
      </w:r>
      <w:r w:rsidRPr="00427CDD">
        <w:rPr>
          <w:rFonts w:ascii="Times New Roman" w:hAnsi="Times New Roman"/>
        </w:rPr>
        <w:t xml:space="preserve"> abroad seeking humanitarian parole, need to apply for a travel document to lawfully enter or reenter the United States.  </w:t>
      </w:r>
      <w:r w:rsidR="00ED131B">
        <w:rPr>
          <w:rFonts w:ascii="Times New Roman" w:eastAsia="Calibri" w:hAnsi="Times New Roman"/>
        </w:rPr>
        <w:t xml:space="preserve">Applicants filing a request for humanitarian parole from outside the United States or whose previous period of humanitarian parole is set to expire and who wish to request re-parole may now file Form I-131 online. </w:t>
      </w:r>
      <w:r w:rsidRPr="00427CDD">
        <w:rPr>
          <w:rFonts w:ascii="Times New Roman" w:hAnsi="Times New Roman"/>
        </w:rPr>
        <w:t>The Form I-131 is used for these purposes.</w:t>
      </w:r>
    </w:p>
    <w:p w:rsidR="00CA37D6" w:rsidRPr="00427CDD" w:rsidP="00CA37D6" w14:paraId="67EF5FBC" w14:textId="77777777">
      <w:pPr>
        <w:tabs>
          <w:tab w:val="left" w:pos="-1440"/>
        </w:tabs>
        <w:ind w:left="720"/>
        <w:rPr>
          <w:rFonts w:ascii="Times New Roman" w:hAnsi="Times New Roman"/>
        </w:rPr>
      </w:pPr>
    </w:p>
    <w:p w:rsidR="00CA37D6" w:rsidRPr="00427CDD" w:rsidP="00CA37D6" w14:paraId="67EF5FBD" w14:textId="714F997E">
      <w:pPr>
        <w:tabs>
          <w:tab w:val="left" w:pos="-1440"/>
        </w:tabs>
        <w:ind w:left="720"/>
        <w:rPr>
          <w:rFonts w:ascii="Times New Roman" w:hAnsi="Times New Roman"/>
        </w:rPr>
      </w:pPr>
      <w:r w:rsidRPr="00427CDD">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00427CDD">
        <w:rPr>
          <w:rFonts w:ascii="Times New Roman" w:hAnsi="Times New Roman"/>
        </w:rPr>
        <w:t xml:space="preserve"> 8 CFR 103.16.  Individuals between the ages of 14 through 79 applying for refugee travel documents or reentry permits</w:t>
      </w:r>
      <w:r w:rsidR="0070485A">
        <w:rPr>
          <w:rFonts w:ascii="Times New Roman" w:hAnsi="Times New Roman"/>
        </w:rPr>
        <w:t xml:space="preserve">, </w:t>
      </w:r>
      <w:r w:rsidR="002F182D">
        <w:rPr>
          <w:rFonts w:ascii="Times New Roman" w:hAnsi="Times New Roman"/>
        </w:rPr>
        <w:t xml:space="preserve">humanitarian parole or </w:t>
      </w:r>
      <w:r w:rsidR="002F182D">
        <w:rPr>
          <w:rFonts w:ascii="Times New Roman" w:hAnsi="Times New Roman"/>
        </w:rPr>
        <w:t>reparole</w:t>
      </w:r>
      <w:r w:rsidR="0070485A">
        <w:rPr>
          <w:rFonts w:ascii="Times New Roman" w:hAnsi="Times New Roman"/>
        </w:rPr>
        <w:t>,</w:t>
      </w:r>
      <w:r w:rsidRPr="00427CDD">
        <w:rPr>
          <w:rFonts w:ascii="Times New Roman" w:hAnsi="Times New Roman"/>
        </w:rPr>
        <w:t xml:space="preserve"> </w:t>
      </w:r>
      <w:r w:rsidRPr="00427CDD">
        <w:rPr>
          <w:rFonts w:ascii="Times New Roman" w:hAnsi="Times New Roman"/>
        </w:rPr>
        <w:t>have to</w:t>
      </w:r>
      <w:r w:rsidRPr="00427CDD">
        <w:rPr>
          <w:rFonts w:ascii="Times New Roman" w:hAnsi="Times New Roman"/>
        </w:rPr>
        <w:t xml:space="preserve"> provide biometrics as part of the current requirements for establishing eligibility.  </w:t>
      </w:r>
    </w:p>
    <w:p w:rsidR="00CA37D6" w:rsidP="00CA37D6" w14:paraId="67EF5FBE" w14:textId="2B25528F">
      <w:pPr>
        <w:tabs>
          <w:tab w:val="left" w:pos="-1440"/>
        </w:tabs>
        <w:ind w:left="720"/>
        <w:rPr>
          <w:rFonts w:ascii="Times New Roman" w:hAnsi="Times New Roman"/>
        </w:rPr>
      </w:pPr>
    </w:p>
    <w:p w:rsidR="0006798A" w:rsidRPr="00F543B4" w:rsidP="00E062CD" w14:paraId="248D2780" w14:textId="7E5D751E">
      <w:pPr>
        <w:ind w:left="720"/>
        <w:rPr>
          <w:rFonts w:ascii="Times New Roman" w:hAnsi="Times New Roman"/>
        </w:rPr>
      </w:pPr>
      <w:r w:rsidRPr="00F543B4">
        <w:rPr>
          <w:rStyle w:val="normaltextrun"/>
          <w:rFonts w:ascii="Times New Roman" w:hAnsi="Times New Roman"/>
          <w:b/>
          <w:bCs/>
        </w:rPr>
        <w:t xml:space="preserve">Dual use form - use of </w:t>
      </w:r>
      <w:r w:rsidRPr="00F543B4">
        <w:rPr>
          <w:rFonts w:ascii="Times New Roman" w:hAnsi="Times New Roman"/>
          <w:b/>
          <w:bCs/>
        </w:rPr>
        <w:t>Form I-131</w:t>
      </w:r>
      <w:r w:rsidRPr="00F543B4">
        <w:rPr>
          <w:rFonts w:ascii="Times New Roman" w:hAnsi="Times New Roman"/>
          <w:b/>
          <w:bCs/>
          <w:shd w:val="clear" w:color="auto" w:fill="FFFFFF"/>
        </w:rPr>
        <w:t xml:space="preserve"> to </w:t>
      </w:r>
      <w:r w:rsidRPr="00F543B4">
        <w:rPr>
          <w:rFonts w:ascii="Times New Roman" w:hAnsi="Times New Roman"/>
          <w:b/>
          <w:bCs/>
        </w:rPr>
        <w:t>request an Employment Authorization Document (</w:t>
      </w:r>
      <w:r w:rsidRPr="00F543B4">
        <w:rPr>
          <w:rFonts w:ascii="Times New Roman" w:hAnsi="Times New Roman"/>
          <w:b/>
          <w:bCs/>
        </w:rPr>
        <w:t>EAD</w:t>
      </w:r>
      <w:r w:rsidRPr="00F543B4">
        <w:rPr>
          <w:rFonts w:ascii="Times New Roman" w:hAnsi="Times New Roman"/>
          <w:b/>
          <w:bCs/>
        </w:rPr>
        <w:t>)</w:t>
      </w:r>
      <w:r w:rsidRPr="00F543B4">
        <w:rPr>
          <w:rFonts w:ascii="Times New Roman" w:hAnsi="Times New Roman"/>
        </w:rPr>
        <w:t xml:space="preserve">:  </w:t>
      </w:r>
      <w:r w:rsidRPr="00F543B4">
        <w:rPr>
          <w:rStyle w:val="normaltextrun"/>
          <w:rFonts w:ascii="Times New Roman" w:hAnsi="Times New Roman"/>
        </w:rPr>
        <w:t xml:space="preserve">DHS has created a streamlined process that will allow certain </w:t>
      </w:r>
      <w:r w:rsidRPr="00F543B4">
        <w:rPr>
          <w:rFonts w:ascii="Times New Roman" w:hAnsi="Times New Roman"/>
          <w:shd w:val="clear" w:color="auto" w:fill="FFFFFF"/>
        </w:rPr>
        <w:t xml:space="preserve">citizens of designated countries and their immediate family members to come to the United States temporarily as parolees for urgent humanitarian reasons or significant public benefit. Regulations at 8 CFR 274A.12(c)(11) provide that </w:t>
      </w:r>
      <w:r w:rsidRPr="00F543B4">
        <w:rPr>
          <w:rFonts w:ascii="Times New Roman" w:hAnsi="Times New Roman"/>
        </w:rPr>
        <w:t xml:space="preserve">an alien paroled into the United States temporarily for urgent humanitarian reasons or significant public benefit pursuant to section 212(d)(5) of the INA may be granted </w:t>
      </w:r>
      <w:r w:rsidRPr="00F543B4" w:rsidR="00F543B4">
        <w:rPr>
          <w:rFonts w:ascii="Times New Roman" w:hAnsi="Times New Roman"/>
        </w:rPr>
        <w:t>employment</w:t>
      </w:r>
      <w:r w:rsidRPr="00F543B4">
        <w:rPr>
          <w:rFonts w:ascii="Times New Roman" w:hAnsi="Times New Roman"/>
        </w:rPr>
        <w:t xml:space="preserve"> authorization.</w:t>
      </w:r>
      <w:r w:rsidRPr="00F543B4" w:rsidR="00F543B4">
        <w:rPr>
          <w:rFonts w:ascii="Times New Roman" w:hAnsi="Times New Roman"/>
        </w:rPr>
        <w:t xml:space="preserve">  USCIS has revised Form I-131 to allow i</w:t>
      </w:r>
      <w:r w:rsidRPr="00F543B4">
        <w:rPr>
          <w:rFonts w:ascii="Times New Roman" w:hAnsi="Times New Roman"/>
          <w:shd w:val="clear" w:color="auto" w:fill="FFFFFF"/>
        </w:rPr>
        <w:t xml:space="preserve">ndividuals admitted under the </w:t>
      </w:r>
      <w:r w:rsidRPr="00F543B4">
        <w:rPr>
          <w:rFonts w:ascii="Times New Roman" w:hAnsi="Times New Roman"/>
          <w:shd w:val="clear" w:color="auto" w:fill="FFFFFF"/>
        </w:rPr>
        <w:t>OAW</w:t>
      </w:r>
      <w:r w:rsidRPr="00F543B4">
        <w:rPr>
          <w:rFonts w:ascii="Times New Roman" w:hAnsi="Times New Roman"/>
          <w:shd w:val="clear" w:color="auto" w:fill="FFFFFF"/>
        </w:rPr>
        <w:t xml:space="preserve"> program applying for </w:t>
      </w:r>
      <w:r w:rsidRPr="00F543B4" w:rsidR="00297B2E">
        <w:rPr>
          <w:rFonts w:ascii="Times New Roman" w:hAnsi="Times New Roman"/>
          <w:shd w:val="clear" w:color="auto" w:fill="FFFFFF"/>
        </w:rPr>
        <w:t xml:space="preserve">a new period of parole </w:t>
      </w:r>
      <w:r w:rsidRPr="00F543B4" w:rsidR="00F543B4">
        <w:rPr>
          <w:rFonts w:ascii="Times New Roman" w:hAnsi="Times New Roman"/>
          <w:shd w:val="clear" w:color="auto" w:fill="FFFFFF"/>
        </w:rPr>
        <w:t xml:space="preserve">to </w:t>
      </w:r>
      <w:r w:rsidRPr="00F543B4">
        <w:rPr>
          <w:rFonts w:ascii="Times New Roman" w:hAnsi="Times New Roman"/>
          <w:shd w:val="clear" w:color="auto" w:fill="FFFFFF"/>
        </w:rPr>
        <w:t>apply for an employment authorization document</w:t>
      </w:r>
      <w:r w:rsidRPr="00F543B4">
        <w:rPr>
          <w:rFonts w:ascii="Times New Roman" w:hAnsi="Times New Roman"/>
        </w:rPr>
        <w:t xml:space="preserve"> </w:t>
      </w:r>
      <w:r w:rsidRPr="00F543B4" w:rsidR="00F543B4">
        <w:rPr>
          <w:rFonts w:ascii="Times New Roman" w:hAnsi="Times New Roman"/>
        </w:rPr>
        <w:t>(</w:t>
      </w:r>
      <w:r w:rsidRPr="00F543B4" w:rsidR="00F543B4">
        <w:rPr>
          <w:rFonts w:ascii="Times New Roman" w:hAnsi="Times New Roman"/>
        </w:rPr>
        <w:t>EAD</w:t>
      </w:r>
      <w:r w:rsidRPr="00F543B4" w:rsidR="00F543B4">
        <w:rPr>
          <w:rFonts w:ascii="Times New Roman" w:hAnsi="Times New Roman"/>
        </w:rPr>
        <w:t xml:space="preserve">) by answering a question on </w:t>
      </w:r>
      <w:r w:rsidRPr="00F543B4">
        <w:rPr>
          <w:rFonts w:ascii="Times New Roman" w:hAnsi="Times New Roman"/>
        </w:rPr>
        <w:t xml:space="preserve">Form </w:t>
      </w:r>
      <w:r w:rsidRPr="00F543B4" w:rsidR="008B7F8F">
        <w:rPr>
          <w:rFonts w:ascii="Times New Roman" w:hAnsi="Times New Roman"/>
        </w:rPr>
        <w:t>I-</w:t>
      </w:r>
      <w:r w:rsidRPr="00F543B4">
        <w:rPr>
          <w:rFonts w:ascii="Times New Roman" w:hAnsi="Times New Roman"/>
        </w:rPr>
        <w:t>131</w:t>
      </w:r>
      <w:r w:rsidRPr="00F543B4">
        <w:rPr>
          <w:rFonts w:ascii="Times New Roman" w:hAnsi="Times New Roman"/>
          <w:shd w:val="clear" w:color="auto" w:fill="FFFFFF"/>
        </w:rPr>
        <w:t>.</w:t>
      </w:r>
      <w:r w:rsidRPr="00F543B4">
        <w:rPr>
          <w:rFonts w:ascii="Times New Roman" w:hAnsi="Times New Roman"/>
        </w:rPr>
        <w:t xml:space="preserve"> Employers are required to verify a person’s identity and authorization to work in the United States, and the employee is required to provide evidence of his or her authorization to work in the </w:t>
      </w:r>
      <w:r w:rsidRPr="00F543B4">
        <w:rPr>
          <w:rFonts w:ascii="Times New Roman" w:hAnsi="Times New Roman"/>
        </w:rPr>
        <w:t xml:space="preserve">United States. See 8 U.S.C. 1324a(a)(1)(B); 8 CFR 274a.2(b)(1). This evidence, the </w:t>
      </w:r>
      <w:r w:rsidRPr="00F543B4">
        <w:rPr>
          <w:rFonts w:ascii="Times New Roman" w:hAnsi="Times New Roman"/>
        </w:rPr>
        <w:t>EAD</w:t>
      </w:r>
      <w:r w:rsidRPr="00F543B4">
        <w:rPr>
          <w:rFonts w:ascii="Times New Roman" w:hAnsi="Times New Roman"/>
        </w:rPr>
        <w:t xml:space="preserve"> (Form I-766), establishes identity and employment authorization. </w:t>
      </w:r>
      <w:r w:rsidRPr="00F543B4" w:rsidR="00F543B4">
        <w:rPr>
          <w:rFonts w:ascii="Times New Roman" w:hAnsi="Times New Roman"/>
        </w:rPr>
        <w:t xml:space="preserve"> The new parole requested on Form I-131 must be approved before USCIS will adjudicate the parolee’s request for an </w:t>
      </w:r>
      <w:r w:rsidRPr="00F543B4" w:rsidR="00F543B4">
        <w:rPr>
          <w:rFonts w:ascii="Times New Roman" w:hAnsi="Times New Roman"/>
        </w:rPr>
        <w:t>EAD</w:t>
      </w:r>
      <w:r w:rsidRPr="00F543B4" w:rsidR="00F543B4">
        <w:rPr>
          <w:rFonts w:ascii="Times New Roman" w:hAnsi="Times New Roman"/>
        </w:rPr>
        <w:t xml:space="preserve">.  </w:t>
      </w:r>
    </w:p>
    <w:p w:rsidR="0006798A" w:rsidP="00CA37D6" w14:paraId="51DCF3F7" w14:textId="57BEE603">
      <w:pPr>
        <w:tabs>
          <w:tab w:val="left" w:pos="-1440"/>
        </w:tabs>
        <w:ind w:left="720"/>
        <w:rPr>
          <w:rFonts w:ascii="Times New Roman" w:hAnsi="Times New Roman"/>
        </w:rPr>
      </w:pPr>
    </w:p>
    <w:p w:rsidR="00A36903" w:rsidP="00CA37D6" w14:paraId="518AE92A" w14:textId="40F23E73">
      <w:pPr>
        <w:tabs>
          <w:tab w:val="left" w:pos="-1440"/>
        </w:tabs>
        <w:ind w:left="720"/>
        <w:rPr>
          <w:rFonts w:ascii="Times New Roman" w:hAnsi="Times New Roman"/>
          <w:b/>
          <w:bCs/>
        </w:rPr>
      </w:pPr>
      <w:r>
        <w:rPr>
          <w:rFonts w:ascii="Times New Roman" w:hAnsi="Times New Roman"/>
          <w:b/>
          <w:bCs/>
        </w:rPr>
        <w:t>This Emergency Revision:</w:t>
      </w:r>
    </w:p>
    <w:p w:rsidR="00A36903" w:rsidP="00A36903" w14:paraId="00F592EF" w14:textId="55A0BFD2">
      <w:pPr>
        <w:tabs>
          <w:tab w:val="left" w:pos="-1440"/>
        </w:tabs>
        <w:ind w:left="720"/>
        <w:rPr>
          <w:rFonts w:ascii="Times New Roman" w:hAnsi="Times New Roman"/>
        </w:rPr>
      </w:pPr>
      <w:r w:rsidRPr="00A36903">
        <w:rPr>
          <w:rFonts w:ascii="Times New Roman" w:hAnsi="Times New Roman"/>
        </w:rPr>
        <w:t>To support DHS’s current efforts to curb irregular migration across the southern border and immediately expand the avenues for lawful migration into the United States, DHS will implement changes to the current Cuban Family Reunification Parole (</w:t>
      </w:r>
      <w:r w:rsidRPr="00A36903">
        <w:rPr>
          <w:rFonts w:ascii="Times New Roman" w:hAnsi="Times New Roman"/>
        </w:rPr>
        <w:t>CFRP</w:t>
      </w:r>
      <w:r w:rsidRPr="00A36903">
        <w:rPr>
          <w:rFonts w:ascii="Times New Roman" w:hAnsi="Times New Roman"/>
        </w:rPr>
        <w:t>) Program and the Haitian Family Reunification Parole (</w:t>
      </w:r>
      <w:r w:rsidRPr="00A36903">
        <w:rPr>
          <w:rFonts w:ascii="Times New Roman" w:hAnsi="Times New Roman"/>
        </w:rPr>
        <w:t>HFRP</w:t>
      </w:r>
      <w:r w:rsidRPr="00A36903">
        <w:rPr>
          <w:rFonts w:ascii="Times New Roman" w:hAnsi="Times New Roman"/>
        </w:rPr>
        <w:t>) Programs</w:t>
      </w:r>
      <w:r>
        <w:rPr>
          <w:rFonts w:ascii="Times New Roman" w:hAnsi="Times New Roman"/>
        </w:rPr>
        <w:t xml:space="preserve">, and </w:t>
      </w:r>
      <w:r w:rsidRPr="00A36903">
        <w:rPr>
          <w:rFonts w:ascii="Times New Roman" w:hAnsi="Times New Roman"/>
        </w:rPr>
        <w:t>establish new Family Reunification Parole (</w:t>
      </w:r>
      <w:r w:rsidRPr="00A36903">
        <w:rPr>
          <w:rFonts w:ascii="Times New Roman" w:hAnsi="Times New Roman"/>
        </w:rPr>
        <w:t>FRP</w:t>
      </w:r>
      <w:r w:rsidRPr="00A36903">
        <w:rPr>
          <w:rFonts w:ascii="Times New Roman" w:hAnsi="Times New Roman"/>
        </w:rPr>
        <w:t xml:space="preserve">) processes for certain Colombian, Salvadoran, Guatemalan, and Honduran beneficiaries of approved Form I-130, Petition for Alien Relative. These updated and new </w:t>
      </w:r>
      <w:r w:rsidRPr="00A36903">
        <w:rPr>
          <w:rFonts w:ascii="Times New Roman" w:hAnsi="Times New Roman"/>
        </w:rPr>
        <w:t>FRP</w:t>
      </w:r>
      <w:r w:rsidRPr="00A36903">
        <w:rPr>
          <w:rFonts w:ascii="Times New Roman" w:hAnsi="Times New Roman"/>
        </w:rPr>
        <w:t xml:space="preserve"> processes </w:t>
      </w:r>
      <w:r>
        <w:rPr>
          <w:rFonts w:ascii="Times New Roman" w:hAnsi="Times New Roman"/>
        </w:rPr>
        <w:t>are urgently needed to</w:t>
      </w:r>
      <w:r w:rsidRPr="00A36903">
        <w:rPr>
          <w:rFonts w:ascii="Times New Roman" w:hAnsi="Times New Roman"/>
        </w:rPr>
        <w:t xml:space="preserve"> open an additional lawful pathway as an alternative to irregular migration to help relieve pressure at the Southwest Border (</w:t>
      </w:r>
      <w:r w:rsidRPr="00A36903">
        <w:rPr>
          <w:rFonts w:ascii="Times New Roman" w:hAnsi="Times New Roman"/>
        </w:rPr>
        <w:t>SWB</w:t>
      </w:r>
      <w:r w:rsidRPr="00A36903">
        <w:rPr>
          <w:rFonts w:ascii="Times New Roman" w:hAnsi="Times New Roman"/>
        </w:rPr>
        <w:t>) and reunite families, consistent with the U.S. national interest and its foreign policy priorities</w:t>
      </w:r>
      <w:r>
        <w:rPr>
          <w:rFonts w:ascii="Times New Roman" w:hAnsi="Times New Roman"/>
        </w:rPr>
        <w:t xml:space="preserve">. </w:t>
      </w:r>
      <w:r w:rsidRPr="007D6542">
        <w:rPr>
          <w:rFonts w:ascii="Times New Roman" w:hAnsi="Times New Roman"/>
        </w:rPr>
        <w:t xml:space="preserve">USCIS Form I-134A </w:t>
      </w:r>
      <w:r>
        <w:rPr>
          <w:rFonts w:ascii="Times New Roman" w:hAnsi="Times New Roman"/>
        </w:rPr>
        <w:t>is being</w:t>
      </w:r>
      <w:r w:rsidRPr="00E67ADC">
        <w:rPr>
          <w:rFonts w:ascii="Times New Roman" w:hAnsi="Times New Roman"/>
        </w:rPr>
        <w:t xml:space="preserve"> expand</w:t>
      </w:r>
      <w:r>
        <w:rPr>
          <w:rFonts w:ascii="Times New Roman" w:hAnsi="Times New Roman"/>
        </w:rPr>
        <w:t xml:space="preserve">ed to add </w:t>
      </w:r>
      <w:r w:rsidRPr="00E67ADC">
        <w:rPr>
          <w:rFonts w:ascii="Times New Roman" w:hAnsi="Times New Roman"/>
        </w:rPr>
        <w:t>eligible countries</w:t>
      </w:r>
      <w:r>
        <w:rPr>
          <w:rFonts w:ascii="Times New Roman" w:hAnsi="Times New Roman"/>
        </w:rPr>
        <w:t xml:space="preserve"> and processes including </w:t>
      </w:r>
      <w:r>
        <w:rPr>
          <w:rFonts w:ascii="Times New Roman" w:hAnsi="Times New Roman"/>
        </w:rPr>
        <w:t>CFRP</w:t>
      </w:r>
      <w:r>
        <w:rPr>
          <w:rFonts w:ascii="Times New Roman" w:hAnsi="Times New Roman"/>
        </w:rPr>
        <w:t xml:space="preserve"> and </w:t>
      </w:r>
      <w:r>
        <w:rPr>
          <w:rFonts w:ascii="Times New Roman" w:hAnsi="Times New Roman"/>
        </w:rPr>
        <w:t>HFRP</w:t>
      </w:r>
      <w:r>
        <w:rPr>
          <w:rFonts w:ascii="Times New Roman" w:hAnsi="Times New Roman"/>
        </w:rPr>
        <w:t xml:space="preserve">.  As a result of this program change </w:t>
      </w:r>
      <w:r>
        <w:rPr>
          <w:rFonts w:ascii="Times New Roman" w:hAnsi="Times New Roman"/>
        </w:rPr>
        <w:t>CFRP</w:t>
      </w:r>
      <w:r>
        <w:rPr>
          <w:rFonts w:ascii="Times New Roman" w:hAnsi="Times New Roman"/>
        </w:rPr>
        <w:t xml:space="preserve"> and </w:t>
      </w:r>
      <w:r>
        <w:rPr>
          <w:rFonts w:ascii="Times New Roman" w:hAnsi="Times New Roman"/>
        </w:rPr>
        <w:t>HFRP</w:t>
      </w:r>
      <w:r>
        <w:rPr>
          <w:rFonts w:ascii="Times New Roman" w:hAnsi="Times New Roman"/>
        </w:rPr>
        <w:t xml:space="preserve"> applicants will no longer apply for initial parole using USCIS Form </w:t>
      </w:r>
      <w:r w:rsidR="009740A6">
        <w:rPr>
          <w:rFonts w:ascii="Times New Roman" w:hAnsi="Times New Roman"/>
        </w:rPr>
        <w:t>I</w:t>
      </w:r>
      <w:r>
        <w:rPr>
          <w:rFonts w:ascii="Times New Roman" w:hAnsi="Times New Roman"/>
        </w:rPr>
        <w:t>-131.</w:t>
      </w:r>
    </w:p>
    <w:p w:rsidR="00A36903" w:rsidP="00A36903" w14:paraId="647B3BE4" w14:textId="66B58772">
      <w:pPr>
        <w:tabs>
          <w:tab w:val="left" w:pos="-1440"/>
        </w:tabs>
        <w:ind w:left="720"/>
        <w:rPr>
          <w:rFonts w:ascii="Times New Roman" w:hAnsi="Times New Roman"/>
        </w:rPr>
      </w:pPr>
    </w:p>
    <w:p w:rsidR="00A36903" w:rsidP="00A36903" w14:paraId="5D1A16A6" w14:textId="6E8A8BD8">
      <w:pPr>
        <w:tabs>
          <w:tab w:val="left" w:pos="-1440"/>
        </w:tabs>
        <w:ind w:left="720"/>
        <w:rPr>
          <w:rFonts w:ascii="Times New Roman" w:hAnsi="Times New Roman"/>
        </w:rPr>
      </w:pPr>
      <w:r>
        <w:rPr>
          <w:rFonts w:ascii="Times New Roman" w:hAnsi="Times New Roman"/>
        </w:rPr>
        <w:t xml:space="preserve">To reflect these changes, this emergency revision reduces the estimated annual number of Form I-131 responses by </w:t>
      </w:r>
      <w:r w:rsidR="00535BDB">
        <w:rPr>
          <w:rFonts w:ascii="Times New Roman" w:hAnsi="Times New Roman"/>
        </w:rPr>
        <w:t>50</w:t>
      </w:r>
      <w:r>
        <w:rPr>
          <w:rFonts w:ascii="Times New Roman" w:hAnsi="Times New Roman"/>
        </w:rPr>
        <w:t>, for an estimated annual burden hour savings of 93,536 hours.</w:t>
      </w:r>
    </w:p>
    <w:p w:rsidR="00A36903" w:rsidRPr="00DD5647" w:rsidP="00CA37D6" w14:paraId="28528643" w14:textId="77777777">
      <w:pPr>
        <w:tabs>
          <w:tab w:val="left" w:pos="-1440"/>
        </w:tabs>
        <w:ind w:left="720"/>
        <w:rPr>
          <w:rFonts w:ascii="Times New Roman" w:hAnsi="Times New Roman"/>
        </w:rPr>
      </w:pPr>
    </w:p>
    <w:p w:rsidR="0006798A" w:rsidRPr="00427CDD" w:rsidP="00CA37D6" w14:paraId="6697ED92" w14:textId="77777777">
      <w:pPr>
        <w:tabs>
          <w:tab w:val="left" w:pos="-1440"/>
        </w:tabs>
        <w:ind w:left="720"/>
        <w:rPr>
          <w:rFonts w:ascii="Times New Roman" w:hAnsi="Times New Roman"/>
        </w:rPr>
      </w:pPr>
    </w:p>
    <w:p w:rsidR="00CA37D6" w:rsidRPr="00427CDD" w:rsidP="00CA37D6" w14:paraId="67EF5FBF" w14:textId="77777777">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B7349D" w:rsidRPr="005B6129" w:rsidP="00914A5D" w14:paraId="67EF5FC0" w14:textId="77777777">
      <w:pPr>
        <w:tabs>
          <w:tab w:val="left" w:pos="-1440"/>
        </w:tabs>
        <w:ind w:left="720"/>
        <w:rPr>
          <w:rFonts w:ascii="Times New Roman" w:hAnsi="Times New Roman"/>
          <w:color w:val="FF0000"/>
        </w:rPr>
      </w:pPr>
    </w:p>
    <w:p w:rsidR="00A3466A" w:rsidRPr="00D80E94" w:rsidP="00914A5D" w14:paraId="67EF5FC1" w14:textId="77777777">
      <w:pPr>
        <w:tabs>
          <w:tab w:val="left" w:pos="-1440"/>
        </w:tabs>
        <w:ind w:left="720"/>
        <w:rPr>
          <w:rFonts w:ascii="Times New Roman" w:hAnsi="Times New Roman"/>
        </w:rPr>
      </w:pPr>
    </w:p>
    <w:p w:rsidR="00B27061" w:rsidRPr="00914A5D" w:rsidP="00914A5D" w14:paraId="67EF5FC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67EF5FC3" w14:textId="77777777">
      <w:pPr>
        <w:ind w:left="720"/>
        <w:rPr>
          <w:rFonts w:ascii="Times New Roman" w:hAnsi="Times New Roman"/>
        </w:rPr>
      </w:pPr>
    </w:p>
    <w:p w:rsidR="00CA37D6" w:rsidRPr="00427CDD" w:rsidP="00CA37D6" w14:paraId="67EF5FC4" w14:textId="68927E22">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w:t>
      </w:r>
      <w:r w:rsidR="007651D7">
        <w:rPr>
          <w:rFonts w:ascii="Times New Roman" w:hAnsi="Times New Roman"/>
        </w:rPr>
        <w:t>Noncitizens</w:t>
      </w:r>
      <w:r w:rsidRPr="00427CDD">
        <w:rPr>
          <w:rFonts w:ascii="Times New Roman" w:hAnsi="Times New Roman"/>
        </w:rPr>
        <w:t xml:space="preserve"> abroad who seek to travel to the United States temporarily for emergent business or personal reasons, may use the form to apply for an advance parole document to be paroled into the United States </w:t>
      </w:r>
      <w:r w:rsidR="00D765E7">
        <w:rPr>
          <w:rFonts w:ascii="Times New Roman" w:hAnsi="Times New Roman"/>
        </w:rPr>
        <w:t>for</w:t>
      </w:r>
      <w:r w:rsidRPr="00427CDD" w:rsidR="00D765E7">
        <w:rPr>
          <w:rFonts w:ascii="Times New Roman" w:hAnsi="Times New Roman"/>
        </w:rPr>
        <w:t xml:space="preserve"> </w:t>
      </w:r>
      <w:r w:rsidR="00D765E7">
        <w:rPr>
          <w:rFonts w:ascii="Times New Roman" w:hAnsi="Times New Roman"/>
        </w:rPr>
        <w:t xml:space="preserve">urgent </w:t>
      </w:r>
      <w:r w:rsidRPr="00427CDD">
        <w:rPr>
          <w:rFonts w:ascii="Times New Roman" w:hAnsi="Times New Roman"/>
        </w:rPr>
        <w:t>humanitarian</w:t>
      </w:r>
      <w:r w:rsidR="00D765E7">
        <w:rPr>
          <w:rFonts w:ascii="Times New Roman" w:hAnsi="Times New Roman"/>
        </w:rPr>
        <w:t xml:space="preserve"> reasons and/or significant public benefit.</w:t>
      </w:r>
      <w:r w:rsidRPr="00427CDD">
        <w:rPr>
          <w:rFonts w:ascii="Times New Roman" w:hAnsi="Times New Roman"/>
        </w:rPr>
        <w:t xml:space="preserve">  These cases will be handled on a case</w:t>
      </w:r>
      <w:r w:rsidR="004A7B83">
        <w:rPr>
          <w:rFonts w:ascii="Times New Roman" w:hAnsi="Times New Roman"/>
        </w:rPr>
        <w:t>-</w:t>
      </w:r>
      <w:r w:rsidRPr="00427CDD">
        <w:rPr>
          <w:rFonts w:ascii="Times New Roman" w:hAnsi="Times New Roman"/>
        </w:rPr>
        <w:t>by</w:t>
      </w:r>
      <w:r w:rsidR="004A7B83">
        <w:rPr>
          <w:rFonts w:ascii="Times New Roman" w:hAnsi="Times New Roman"/>
        </w:rPr>
        <w:t>-</w:t>
      </w:r>
      <w:r w:rsidRPr="00427CDD">
        <w:rPr>
          <w:rFonts w:ascii="Times New Roman" w:hAnsi="Times New Roman"/>
        </w:rPr>
        <w:t xml:space="preserve">case basis.  </w:t>
      </w:r>
      <w:r w:rsidR="007651D7">
        <w:rPr>
          <w:rFonts w:ascii="Times New Roman" w:hAnsi="Times New Roman"/>
        </w:rPr>
        <w:t>Certain noncitizens</w:t>
      </w:r>
      <w:r w:rsidRPr="00427CDD">
        <w:rPr>
          <w:rFonts w:ascii="Times New Roman" w:hAnsi="Times New Roman"/>
        </w:rPr>
        <w:t xml:space="preserve"> are also required to obtain an Advance Parole Document </w:t>
      </w:r>
      <w:r w:rsidR="007651D7">
        <w:rPr>
          <w:rFonts w:ascii="Times New Roman" w:hAnsi="Times New Roman"/>
        </w:rPr>
        <w:t xml:space="preserve">or TPS Travel Authorization Document </w:t>
      </w:r>
      <w:r w:rsidRPr="00427CDD">
        <w:rPr>
          <w:rFonts w:ascii="Times New Roman" w:hAnsi="Times New Roman"/>
        </w:rPr>
        <w:t xml:space="preserve">if they wish to </w:t>
      </w:r>
      <w:r w:rsidR="007651D7">
        <w:rPr>
          <w:rFonts w:ascii="Times New Roman" w:hAnsi="Times New Roman"/>
        </w:rPr>
        <w:t xml:space="preserve">return to the United </w:t>
      </w:r>
      <w:r w:rsidR="007651D7">
        <w:rPr>
          <w:rFonts w:ascii="Times New Roman" w:hAnsi="Times New Roman"/>
        </w:rPr>
        <w:t>States after a temporary departure</w:t>
      </w:r>
      <w:r w:rsidRPr="00427CDD">
        <w:rPr>
          <w:rFonts w:ascii="Times New Roman" w:hAnsi="Times New Roman"/>
        </w:rPr>
        <w:t>.  The information collected on the form is used to verify the applicant’s status and determine his or her eligibility to obtain a travel document, advance parole document</w:t>
      </w:r>
      <w:r w:rsidR="00403322">
        <w:rPr>
          <w:rFonts w:ascii="Times New Roman" w:hAnsi="Times New Roman"/>
        </w:rPr>
        <w:t>,</w:t>
      </w:r>
      <w:r w:rsidRPr="00427CDD">
        <w:rPr>
          <w:rFonts w:ascii="Times New Roman" w:hAnsi="Times New Roman"/>
        </w:rPr>
        <w:t xml:space="preserve"> or reentry permit.</w:t>
      </w:r>
    </w:p>
    <w:p w:rsidR="00CA37D6" w:rsidRPr="00427CDD" w:rsidP="00CA37D6" w14:paraId="67EF5FC5" w14:textId="77777777">
      <w:pPr>
        <w:ind w:left="720"/>
        <w:rPr>
          <w:rFonts w:ascii="Times New Roman" w:hAnsi="Times New Roman"/>
        </w:rPr>
      </w:pPr>
    </w:p>
    <w:p w:rsidR="00CA37D6" w:rsidRPr="00427CDD" w:rsidP="00CA37D6" w14:paraId="67EF5FC6" w14:textId="62630365">
      <w:pPr>
        <w:ind w:left="720"/>
        <w:rPr>
          <w:rFonts w:ascii="Times New Roman" w:hAnsi="Times New Roman"/>
        </w:rPr>
      </w:pPr>
      <w:r w:rsidRPr="00427CDD">
        <w:rPr>
          <w:rFonts w:ascii="Times New Roman" w:hAnsi="Times New Roman"/>
        </w:rPr>
        <w:t xml:space="preserve">Not all applicants that submit a Form I-131 to request a travel document will have to provide biometrics as only some of these individuals are subject to required identity, </w:t>
      </w:r>
      <w:r w:rsidRPr="00427CDD">
        <w:rPr>
          <w:rFonts w:ascii="Times New Roman" w:hAnsi="Times New Roman"/>
        </w:rPr>
        <w:t>background</w:t>
      </w:r>
      <w:r w:rsidRPr="00427CDD">
        <w:rPr>
          <w:rFonts w:ascii="Times New Roman" w:hAnsi="Times New Roman"/>
        </w:rPr>
        <w:t xml:space="preserve"> and security checks in connection with an underlying petition such as an Application for Adjustment of Status to Lawful Permanent </w:t>
      </w:r>
      <w:r w:rsidRPr="00427CDD" w:rsidR="00F543B4">
        <w:rPr>
          <w:rFonts w:ascii="Times New Roman" w:hAnsi="Times New Roman"/>
        </w:rPr>
        <w:t>Resident before</w:t>
      </w:r>
      <w:r w:rsidRPr="00427CDD">
        <w:rPr>
          <w:rFonts w:ascii="Times New Roman" w:hAnsi="Times New Roman"/>
        </w:rPr>
        <w:t xml:space="preserve"> they may be issued a travel document.  </w:t>
      </w:r>
      <w:r w:rsidR="00FF4E80">
        <w:rPr>
          <w:rFonts w:ascii="Times New Roman" w:hAnsi="Times New Roman"/>
        </w:rPr>
        <w:t>Noncitizens</w:t>
      </w:r>
      <w:r w:rsidRPr="00427CDD">
        <w:rPr>
          <w:rFonts w:ascii="Times New Roman" w:hAnsi="Times New Roman"/>
        </w:rPr>
        <w:t xml:space="preserve"> 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w:t>
      </w:r>
      <w:r w:rsidRPr="00427CDD">
        <w:rPr>
          <w:rFonts w:ascii="Times New Roman" w:hAnsi="Times New Roman"/>
        </w:rPr>
        <w:t>security</w:t>
      </w:r>
      <w:r w:rsidRPr="00427CDD">
        <w:rPr>
          <w:rFonts w:ascii="Times New Roman" w:hAnsi="Times New Roman"/>
        </w:rPr>
        <w:t xml:space="preserve"> and identity checks on applicants for Advance Parole without requiring biometrics collection due to the emergency nature of the requests from applicants for humanitarian and other advance parole circumstances.  In addition, individuals seeking a </w:t>
      </w:r>
      <w:r w:rsidR="00FF4E80">
        <w:rPr>
          <w:rFonts w:ascii="Times New Roman" w:hAnsi="Times New Roman"/>
        </w:rPr>
        <w:t>TPS Travel Authorization</w:t>
      </w:r>
      <w:r w:rsidRPr="00427CDD">
        <w:rPr>
          <w:rFonts w:ascii="Times New Roman" w:hAnsi="Times New Roman"/>
        </w:rPr>
        <w:t xml:space="preserve"> Document who have TPS and those</w:t>
      </w:r>
      <w:r w:rsidR="00FF4E80">
        <w:rPr>
          <w:rFonts w:ascii="Times New Roman" w:hAnsi="Times New Roman"/>
        </w:rPr>
        <w:t xml:space="preserve"> seeking an Advance Parole Document</w:t>
      </w:r>
      <w:r w:rsidRPr="00427CDD">
        <w:rPr>
          <w:rFonts w:ascii="Times New Roman" w:hAnsi="Times New Roman"/>
        </w:rPr>
        <w:t xml:space="preserv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00CA37D6" w:rsidRPr="00427CDD" w:rsidP="00CA37D6" w14:paraId="67EF5FC7" w14:textId="77777777">
      <w:pPr>
        <w:ind w:left="720"/>
        <w:rPr>
          <w:rFonts w:ascii="Times New Roman" w:hAnsi="Times New Roman"/>
        </w:rPr>
      </w:pPr>
    </w:p>
    <w:p w:rsidR="00CA37D6" w:rsidRPr="004A7B83" w:rsidP="00CA37D6" w14:paraId="67EF5FC8" w14:textId="0EC68C75">
      <w:pPr>
        <w:ind w:left="720"/>
        <w:rPr>
          <w:rFonts w:ascii="Times New Roman" w:hAnsi="Times New Roman"/>
        </w:rPr>
      </w:pPr>
      <w:r>
        <w:rPr>
          <w:rFonts w:ascii="Times New Roman" w:eastAsia="Calibri" w:hAnsi="Times New Roman"/>
        </w:rPr>
        <w:t>Applicants filing a request for humanitarian parole from outside the United States or whose previous period of humanitarian parole is set to expire and who wish to request re-parole may now file Form I-131 online.</w:t>
      </w:r>
    </w:p>
    <w:p w:rsidR="00590B61" w:rsidP="00914A5D" w14:paraId="67EF5FCF" w14:textId="7776EA0F">
      <w:pPr>
        <w:ind w:left="720"/>
        <w:rPr>
          <w:rFonts w:ascii="Times New Roman" w:hAnsi="Times New Roman"/>
        </w:rPr>
      </w:pPr>
    </w:p>
    <w:p w:rsidR="00523C4C" w:rsidRPr="00914A5D" w:rsidP="00914A5D" w14:paraId="27FE4A0C" w14:textId="3625E659">
      <w:pPr>
        <w:ind w:left="720"/>
        <w:rPr>
          <w:rFonts w:ascii="Times New Roman" w:hAnsi="Times New Roman"/>
        </w:rPr>
      </w:pPr>
      <w:r>
        <w:rPr>
          <w:rStyle w:val="normaltextrun"/>
          <w:rFonts w:ascii="Times New Roman" w:hAnsi="Times New Roman"/>
        </w:rPr>
        <w:t xml:space="preserve">DHS has created a streamlined process that will allow certain </w:t>
      </w:r>
      <w:r w:rsidRPr="00041019">
        <w:rPr>
          <w:rFonts w:ascii="Times New Roman" w:hAnsi="Times New Roman"/>
          <w:shd w:val="clear" w:color="auto" w:fill="FFFFFF"/>
        </w:rPr>
        <w:t xml:space="preserve">citizens of designated countries </w:t>
      </w:r>
      <w:r>
        <w:rPr>
          <w:rFonts w:ascii="Times New Roman" w:hAnsi="Times New Roman"/>
          <w:shd w:val="clear" w:color="auto" w:fill="FFFFFF"/>
        </w:rPr>
        <w:t xml:space="preserve">and their immediate family members </w:t>
      </w:r>
      <w:r w:rsidRPr="00041019">
        <w:rPr>
          <w:rFonts w:ascii="Times New Roman" w:hAnsi="Times New Roman"/>
          <w:shd w:val="clear" w:color="auto" w:fill="FFFFFF"/>
        </w:rPr>
        <w:t>to come to the United States</w:t>
      </w:r>
      <w:r>
        <w:rPr>
          <w:rFonts w:ascii="Times New Roman" w:hAnsi="Times New Roman"/>
          <w:shd w:val="clear" w:color="auto" w:fill="FFFFFF"/>
        </w:rPr>
        <w:t xml:space="preserve"> temporarily</w:t>
      </w:r>
      <w:r w:rsidRPr="00041019">
        <w:rPr>
          <w:rFonts w:ascii="Times New Roman" w:hAnsi="Times New Roman"/>
          <w:shd w:val="clear" w:color="auto" w:fill="FFFFFF"/>
        </w:rPr>
        <w:t xml:space="preserve"> as parolees</w:t>
      </w:r>
      <w:r>
        <w:rPr>
          <w:rFonts w:ascii="Times New Roman" w:hAnsi="Times New Roman"/>
          <w:shd w:val="clear" w:color="auto" w:fill="FFFFFF"/>
        </w:rPr>
        <w:t xml:space="preserve"> for urgent humanitarian reasons or significant public benefit</w:t>
      </w:r>
      <w:r w:rsidRPr="00041019">
        <w:rPr>
          <w:rFonts w:ascii="Times New Roman" w:hAnsi="Times New Roman"/>
          <w:shd w:val="clear" w:color="auto" w:fill="FFFFFF"/>
        </w:rPr>
        <w:t>.</w:t>
      </w:r>
      <w:r>
        <w:rPr>
          <w:rFonts w:ascii="Times New Roman" w:hAnsi="Times New Roman"/>
          <w:shd w:val="clear" w:color="auto" w:fill="FFFFFF"/>
        </w:rPr>
        <w:t xml:space="preserve"> Individuals admitted under the </w:t>
      </w:r>
      <w:r>
        <w:rPr>
          <w:rFonts w:ascii="Times New Roman" w:hAnsi="Times New Roman"/>
          <w:shd w:val="clear" w:color="auto" w:fill="FFFFFF"/>
        </w:rPr>
        <w:t>OAW</w:t>
      </w:r>
      <w:r>
        <w:rPr>
          <w:rFonts w:ascii="Times New Roman" w:hAnsi="Times New Roman"/>
          <w:shd w:val="clear" w:color="auto" w:fill="FFFFFF"/>
        </w:rPr>
        <w:t xml:space="preserve"> program applying for </w:t>
      </w:r>
      <w:r w:rsidR="00297B2E">
        <w:rPr>
          <w:rFonts w:ascii="Times New Roman" w:hAnsi="Times New Roman"/>
          <w:shd w:val="clear" w:color="auto" w:fill="FFFFFF"/>
        </w:rPr>
        <w:t>a new period of parole</w:t>
      </w:r>
      <w:r>
        <w:rPr>
          <w:rFonts w:ascii="Times New Roman" w:hAnsi="Times New Roman"/>
          <w:shd w:val="clear" w:color="auto" w:fill="FFFFFF"/>
        </w:rPr>
        <w:t xml:space="preserve"> may also apply for employment authorization and an employment authorization document</w:t>
      </w:r>
      <w:r>
        <w:rPr>
          <w:rFonts w:ascii="Times New Roman" w:hAnsi="Times New Roman"/>
        </w:rPr>
        <w:t xml:space="preserve"> using the Form </w:t>
      </w:r>
      <w:r w:rsidR="00CD7858">
        <w:rPr>
          <w:rFonts w:ascii="Times New Roman" w:hAnsi="Times New Roman"/>
        </w:rPr>
        <w:t>I-</w:t>
      </w:r>
      <w:r>
        <w:rPr>
          <w:rFonts w:ascii="Times New Roman" w:hAnsi="Times New Roman"/>
        </w:rPr>
        <w:t>131</w:t>
      </w:r>
      <w:r>
        <w:rPr>
          <w:rFonts w:ascii="Times New Roman" w:hAnsi="Times New Roman"/>
          <w:shd w:val="clear" w:color="auto" w:fill="FFFFFF"/>
        </w:rPr>
        <w:t>.</w:t>
      </w:r>
      <w:r w:rsidR="00CD7858">
        <w:rPr>
          <w:rFonts w:ascii="Times New Roman" w:hAnsi="Times New Roman"/>
          <w:shd w:val="clear" w:color="auto" w:fill="FFFFFF"/>
        </w:rPr>
        <w:t xml:space="preserve"> </w:t>
      </w:r>
      <w:r w:rsidR="00CD7858">
        <w:rPr>
          <w:rFonts w:ascii="Times New Roman" w:hAnsi="Times New Roman"/>
        </w:rPr>
        <w:t xml:space="preserve">USCIS </w:t>
      </w:r>
      <w:r w:rsidR="00F543B4">
        <w:rPr>
          <w:rFonts w:ascii="Times New Roman" w:hAnsi="Times New Roman"/>
        </w:rPr>
        <w:t xml:space="preserve">requires submission of </w:t>
      </w:r>
      <w:r w:rsidR="00CD7858">
        <w:rPr>
          <w:rFonts w:ascii="Times New Roman" w:hAnsi="Times New Roman"/>
        </w:rPr>
        <w:t xml:space="preserve">biometric information from certain </w:t>
      </w:r>
      <w:r w:rsidR="00CD7858">
        <w:rPr>
          <w:rFonts w:ascii="Times New Roman" w:hAnsi="Times New Roman"/>
        </w:rPr>
        <w:t>EAD</w:t>
      </w:r>
      <w:r w:rsidR="00CD7858">
        <w:rPr>
          <w:rFonts w:ascii="Times New Roman" w:hAnsi="Times New Roman"/>
        </w:rPr>
        <w:t xml:space="preserve"> applicants, from whom USCIS has not previously collected biometrics in connection with an underlying application or petition, to verify the applicant’s identity, check or update their background information, and produce the </w:t>
      </w:r>
      <w:r w:rsidR="00CD7858">
        <w:rPr>
          <w:rFonts w:ascii="Times New Roman" w:hAnsi="Times New Roman"/>
        </w:rPr>
        <w:t>EAD</w:t>
      </w:r>
      <w:r w:rsidR="00CD7858">
        <w:rPr>
          <w:rFonts w:ascii="Times New Roman" w:hAnsi="Times New Roman"/>
        </w:rPr>
        <w:t>.</w:t>
      </w:r>
    </w:p>
    <w:p w:rsidR="00590B61" w:rsidRPr="00914A5D" w:rsidP="00914A5D" w14:paraId="67EF5FD0" w14:textId="77777777">
      <w:pPr>
        <w:ind w:left="720"/>
        <w:rPr>
          <w:rFonts w:ascii="Times New Roman" w:hAnsi="Times New Roman"/>
        </w:rPr>
      </w:pPr>
    </w:p>
    <w:p w:rsidR="00B27061" w:rsidRPr="00914A5D" w:rsidP="00914A5D" w14:paraId="67EF5FD1" w14:textId="107782C8">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914A5D" w14:paraId="67EF5FD2" w14:textId="77777777">
      <w:pPr>
        <w:tabs>
          <w:tab w:val="left" w:pos="-1440"/>
        </w:tabs>
        <w:ind w:left="720"/>
        <w:rPr>
          <w:rFonts w:ascii="Times New Roman" w:hAnsi="Times New Roman"/>
        </w:rPr>
      </w:pPr>
    </w:p>
    <w:p w:rsidR="0029322D" w:rsidP="0029322D" w14:paraId="10EFB7E6" w14:textId="29B9FA23">
      <w:pPr>
        <w:tabs>
          <w:tab w:val="left" w:pos="-1440"/>
        </w:tabs>
        <w:ind w:left="720"/>
        <w:rPr>
          <w:rFonts w:ascii="Times New Roman" w:hAnsi="Times New Roman"/>
        </w:rPr>
      </w:pPr>
      <w:r>
        <w:rPr>
          <w:rFonts w:ascii="Times New Roman" w:hAnsi="Times New Roman"/>
        </w:rPr>
        <w:t xml:space="preserve">Form I-131 is available for filing via paper </w:t>
      </w:r>
      <w:r w:rsidR="00FF4E80">
        <w:rPr>
          <w:rFonts w:ascii="Times New Roman" w:hAnsi="Times New Roman"/>
        </w:rPr>
        <w:t xml:space="preserve">for all categories of requests </w:t>
      </w:r>
      <w:r>
        <w:rPr>
          <w:rFonts w:ascii="Times New Roman" w:hAnsi="Times New Roman"/>
        </w:rPr>
        <w:t>and online</w:t>
      </w:r>
      <w:r w:rsidR="00FF4E80">
        <w:rPr>
          <w:rFonts w:ascii="Times New Roman" w:hAnsi="Times New Roman"/>
        </w:rPr>
        <w:t xml:space="preserve"> for certain categories of requests</w:t>
      </w:r>
      <w:r>
        <w:rPr>
          <w:rFonts w:ascii="Times New Roman" w:hAnsi="Times New Roman"/>
        </w:rPr>
        <w:t xml:space="preserve">. The burden for setting up a USCIS online account is </w:t>
      </w:r>
      <w:r>
        <w:rPr>
          <w:rFonts w:ascii="Times New Roman" w:hAnsi="Times New Roman"/>
        </w:rPr>
        <w:t>covered under the USCIS Identity, Credential, and Access Management (ICAM) information collection (OMB control number 1615-0122).</w:t>
      </w:r>
    </w:p>
    <w:p w:rsidR="00494557" w:rsidRPr="00914A5D" w:rsidP="00914A5D" w14:paraId="67EF5FD4" w14:textId="77777777">
      <w:pPr>
        <w:tabs>
          <w:tab w:val="left" w:pos="-1440"/>
        </w:tabs>
        <w:ind w:left="720"/>
        <w:rPr>
          <w:rFonts w:ascii="Times New Roman" w:hAnsi="Times New Roman"/>
          <w:color w:val="FF0000"/>
        </w:rPr>
      </w:pPr>
    </w:p>
    <w:p w:rsidR="007312F9" w:rsidRPr="00914A5D" w:rsidP="00914A5D" w14:paraId="67EF5FD5" w14:textId="77777777">
      <w:pPr>
        <w:tabs>
          <w:tab w:val="left" w:pos="-1440"/>
        </w:tabs>
        <w:ind w:left="720"/>
        <w:rPr>
          <w:rFonts w:ascii="Times New Roman" w:hAnsi="Times New Roman"/>
        </w:rPr>
      </w:pPr>
    </w:p>
    <w:p w:rsidR="00B27061" w:rsidRPr="00914A5D" w:rsidP="00914A5D" w14:paraId="67EF5FD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67EF5FD7" w14:textId="77777777">
      <w:pPr>
        <w:tabs>
          <w:tab w:val="left" w:pos="-1440"/>
        </w:tabs>
        <w:ind w:left="720"/>
        <w:rPr>
          <w:rFonts w:ascii="Times New Roman" w:hAnsi="Times New Roman"/>
        </w:rPr>
      </w:pPr>
    </w:p>
    <w:p w:rsidR="00CA37D6" w:rsidRPr="00993C80" w:rsidP="00CA37D6" w14:paraId="67EF5FD8" w14:textId="1B24C7C6">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sidR="002A717F">
        <w:rPr>
          <w:rFonts w:ascii="Times New Roman" w:hAnsi="Times New Roman"/>
        </w:rPr>
        <w:t>ic photograph and fingerprints</w:t>
      </w:r>
      <w:r w:rsidRPr="00993C80">
        <w:rPr>
          <w:rFonts w:ascii="Times New Roman" w:hAnsi="Times New Roman"/>
        </w:rPr>
        <w:t>.</w:t>
      </w:r>
    </w:p>
    <w:p w:rsidR="00CA37D6" w:rsidRPr="00993C80" w:rsidP="00CA37D6" w14:paraId="67EF5FD9" w14:textId="77777777">
      <w:pPr>
        <w:tabs>
          <w:tab w:val="left" w:pos="-1440"/>
        </w:tabs>
        <w:ind w:left="720"/>
        <w:rPr>
          <w:rFonts w:ascii="Times New Roman" w:hAnsi="Times New Roman"/>
        </w:rPr>
      </w:pPr>
    </w:p>
    <w:p w:rsidR="00CA37D6" w:rsidRPr="00993C80" w:rsidP="00CA37D6" w14:paraId="67EF5FDA"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494557" w:rsidRPr="00993C80" w:rsidP="00914A5D" w14:paraId="67EF5FDB" w14:textId="77777777">
      <w:pPr>
        <w:tabs>
          <w:tab w:val="left" w:pos="-1440"/>
        </w:tabs>
        <w:ind w:left="720"/>
        <w:rPr>
          <w:rFonts w:ascii="Times New Roman" w:hAnsi="Times New Roman"/>
        </w:rPr>
      </w:pPr>
    </w:p>
    <w:p w:rsidR="007312F9" w:rsidRPr="00914A5D" w:rsidP="00914A5D" w14:paraId="67EF5FDC"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DD"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67EF5FDE" w14:textId="77777777">
      <w:pPr>
        <w:tabs>
          <w:tab w:val="left" w:pos="-1440"/>
        </w:tabs>
        <w:ind w:left="720"/>
        <w:rPr>
          <w:rFonts w:ascii="Times New Roman" w:hAnsi="Times New Roman"/>
        </w:rPr>
      </w:pPr>
    </w:p>
    <w:p w:rsidR="00CA37D6" w:rsidRPr="00993C80" w:rsidP="00CA37D6" w14:paraId="67EF5FDF" w14:textId="77777777">
      <w:pPr>
        <w:tabs>
          <w:tab w:val="left" w:pos="-1440"/>
        </w:tabs>
        <w:ind w:left="720"/>
        <w:rPr>
          <w:rFonts w:ascii="Times New Roman" w:hAnsi="Times New Roman"/>
        </w:rPr>
      </w:pPr>
      <w:r w:rsidRPr="00993C80">
        <w:rPr>
          <w:rFonts w:ascii="Times New Roman" w:hAnsi="Times New Roman"/>
        </w:rPr>
        <w:t>This collection of information does not have an impact on small businesses or other small entities.</w:t>
      </w:r>
    </w:p>
    <w:p w:rsidR="00494557" w:rsidRPr="00993C80" w:rsidP="00914A5D" w14:paraId="67EF5FE0" w14:textId="77777777">
      <w:pPr>
        <w:tabs>
          <w:tab w:val="left" w:pos="-1440"/>
        </w:tabs>
        <w:ind w:left="720"/>
        <w:rPr>
          <w:rFonts w:ascii="Times New Roman" w:hAnsi="Times New Roman"/>
        </w:rPr>
      </w:pPr>
    </w:p>
    <w:p w:rsidR="007312F9" w:rsidRPr="00914A5D" w:rsidP="00914A5D" w14:paraId="67EF5FE1"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7EF5FE2"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67EF5FE3" w14:textId="77777777">
      <w:pPr>
        <w:tabs>
          <w:tab w:val="left" w:pos="-1440"/>
        </w:tabs>
        <w:ind w:left="720"/>
        <w:rPr>
          <w:rFonts w:ascii="Times New Roman" w:hAnsi="Times New Roman"/>
        </w:rPr>
      </w:pPr>
    </w:p>
    <w:p w:rsidR="00CA37D6" w:rsidRPr="00C34076" w:rsidP="00CA37D6" w14:paraId="67EF5FE4" w14:textId="4DF902A2">
      <w:pPr>
        <w:tabs>
          <w:tab w:val="left" w:pos="-1440"/>
        </w:tabs>
        <w:ind w:left="720"/>
        <w:rPr>
          <w:rFonts w:ascii="Times New Roman" w:hAnsi="Times New Roman"/>
        </w:rPr>
      </w:pPr>
      <w:r w:rsidRPr="00C34076">
        <w:rPr>
          <w:rFonts w:ascii="Times New Roman" w:hAnsi="Times New Roman"/>
        </w:rPr>
        <w:t>The collection of this information is required to verify the status of permanent or conditional residents, refugees or asylees, individuals in TPS, applicants for adjustment of status, aliens abroad who apply for either a Reentry Permit, Refugee Travel Document</w:t>
      </w:r>
      <w:r w:rsidR="007651D7">
        <w:rPr>
          <w:rFonts w:ascii="Times New Roman" w:hAnsi="Times New Roman"/>
        </w:rPr>
        <w:t>, TPS Travel Authorization Document,</w:t>
      </w:r>
      <w:r w:rsidRPr="00C34076">
        <w:rPr>
          <w:rFonts w:ascii="Times New Roman" w:hAnsi="Times New Roman"/>
        </w:rPr>
        <w:t xml:space="preserve"> or an Advance Parole Document (including humanitarian parole)</w:t>
      </w:r>
      <w:r w:rsidR="00FC11B5">
        <w:rPr>
          <w:rFonts w:ascii="Times New Roman" w:hAnsi="Times New Roman"/>
        </w:rPr>
        <w:t xml:space="preserve"> </w:t>
      </w:r>
      <w:r w:rsidRPr="00C34076">
        <w:rPr>
          <w:rFonts w:ascii="Times New Roman" w:hAnsi="Times New Roman"/>
        </w:rPr>
        <w:t xml:space="preserve">and determine whether the applicant is eligible for the requested travel document.  The lack of such documentation will result in </w:t>
      </w:r>
      <w:r w:rsidR="00417EF7">
        <w:rPr>
          <w:rFonts w:ascii="Times New Roman" w:hAnsi="Times New Roman"/>
        </w:rPr>
        <w:t>noncitizens</w:t>
      </w:r>
      <w:r w:rsidRPr="00C34076">
        <w:rPr>
          <w:rFonts w:ascii="Times New Roman" w:hAnsi="Times New Roman"/>
        </w:rPr>
        <w:t xml:space="preserve"> who travel abroad not being able to apply for readmission or to be paroled into the United States, without obtaining visas from an American Consulate.  Many </w:t>
      </w:r>
      <w:r w:rsidR="00417EF7">
        <w:rPr>
          <w:rFonts w:ascii="Times New Roman" w:hAnsi="Times New Roman"/>
        </w:rPr>
        <w:t>noncitizens</w:t>
      </w:r>
      <w:r w:rsidRPr="00C34076">
        <w:rPr>
          <w:rFonts w:ascii="Times New Roman" w:hAnsi="Times New Roman"/>
        </w:rPr>
        <w:t xml:space="preserve"> abroad seeking to enter the United States for legitimate humanitarian reasons would not be able to apply for and obtain permission to enter the United States.</w:t>
      </w:r>
    </w:p>
    <w:p w:rsidR="007312F9" w:rsidRPr="00C34076" w:rsidP="00914A5D" w14:paraId="67EF5FE5" w14:textId="77777777">
      <w:pPr>
        <w:tabs>
          <w:tab w:val="left" w:pos="-1440"/>
        </w:tabs>
        <w:ind w:left="720"/>
        <w:rPr>
          <w:rFonts w:ascii="Times New Roman" w:hAnsi="Times New Roman"/>
        </w:rPr>
      </w:pPr>
    </w:p>
    <w:p w:rsidR="00494557" w:rsidRPr="00914A5D" w:rsidP="00914A5D" w14:paraId="67EF5FE6" w14:textId="77777777">
      <w:pPr>
        <w:tabs>
          <w:tab w:val="left" w:pos="-1440"/>
        </w:tabs>
        <w:ind w:left="720"/>
        <w:rPr>
          <w:rFonts w:ascii="Times New Roman" w:hAnsi="Times New Roman"/>
        </w:rPr>
      </w:pPr>
    </w:p>
    <w:p w:rsidR="00B27061" w:rsidRPr="00B1471A" w:rsidP="00914A5D" w14:paraId="67EF5FE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67EF5FE8" w14:textId="77777777">
      <w:pPr>
        <w:tabs>
          <w:tab w:val="left" w:pos="-1440"/>
        </w:tabs>
        <w:ind w:left="720"/>
        <w:rPr>
          <w:rFonts w:ascii="Times New Roman" w:hAnsi="Times New Roman"/>
          <w:b/>
        </w:rPr>
      </w:pPr>
    </w:p>
    <w:p w:rsidR="00B27061" w:rsidRPr="000B00D2" w:rsidP="00914A5D" w14:paraId="67EF5FE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67EF5FEA" w14:textId="77777777">
      <w:pPr>
        <w:tabs>
          <w:tab w:val="left" w:pos="-1440"/>
          <w:tab w:val="left" w:pos="1080"/>
        </w:tabs>
        <w:ind w:left="1080" w:hanging="360"/>
        <w:rPr>
          <w:rFonts w:ascii="Times New Roman" w:hAnsi="Times New Roman"/>
          <w:b/>
        </w:rPr>
      </w:pPr>
    </w:p>
    <w:p w:rsidR="00B27061" w:rsidRPr="00B1471A" w:rsidP="00914A5D" w14:paraId="67EF5FE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67EF5FEC" w14:textId="77777777">
      <w:pPr>
        <w:tabs>
          <w:tab w:val="left" w:pos="-1440"/>
          <w:tab w:val="left" w:pos="1080"/>
        </w:tabs>
        <w:ind w:left="1080" w:hanging="360"/>
        <w:rPr>
          <w:rFonts w:ascii="Times New Roman" w:hAnsi="Times New Roman"/>
          <w:b/>
        </w:rPr>
      </w:pPr>
    </w:p>
    <w:p w:rsidR="00B27061" w:rsidRPr="00B1471A" w:rsidP="00914A5D" w14:paraId="67EF5FE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67EF5FEE" w14:textId="77777777">
      <w:pPr>
        <w:tabs>
          <w:tab w:val="left" w:pos="-1440"/>
          <w:tab w:val="left" w:pos="1080"/>
        </w:tabs>
        <w:ind w:left="1080" w:hanging="360"/>
        <w:rPr>
          <w:rFonts w:ascii="Times New Roman" w:hAnsi="Times New Roman"/>
          <w:b/>
        </w:rPr>
      </w:pPr>
    </w:p>
    <w:p w:rsidR="00B27061" w:rsidRPr="00B1471A" w:rsidP="00914A5D" w14:paraId="67EF5FE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67EF5FF0" w14:textId="77777777">
      <w:pPr>
        <w:tabs>
          <w:tab w:val="left" w:pos="-1440"/>
          <w:tab w:val="left" w:pos="1080"/>
        </w:tabs>
        <w:ind w:left="1080" w:hanging="360"/>
        <w:rPr>
          <w:rFonts w:ascii="Times New Roman" w:hAnsi="Times New Roman"/>
          <w:b/>
        </w:rPr>
      </w:pPr>
    </w:p>
    <w:p w:rsidR="00B27061" w:rsidRPr="00AF45F2" w:rsidP="00914A5D" w14:paraId="67EF5FF1"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67EF5FF2" w14:textId="77777777">
      <w:pPr>
        <w:tabs>
          <w:tab w:val="left" w:pos="-1440"/>
          <w:tab w:val="left" w:pos="1080"/>
        </w:tabs>
        <w:ind w:left="1080" w:hanging="360"/>
        <w:rPr>
          <w:rFonts w:ascii="Times New Roman" w:hAnsi="Times New Roman"/>
          <w:b/>
        </w:rPr>
      </w:pPr>
    </w:p>
    <w:p w:rsidR="00B27061" w:rsidRPr="00B1471A" w:rsidP="00914A5D" w14:paraId="67EF5FF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67EF5FF4" w14:textId="77777777">
      <w:pPr>
        <w:tabs>
          <w:tab w:val="left" w:pos="-1440"/>
          <w:tab w:val="left" w:pos="1080"/>
        </w:tabs>
        <w:ind w:left="1080" w:hanging="360"/>
        <w:rPr>
          <w:rFonts w:ascii="Times New Roman" w:hAnsi="Times New Roman"/>
          <w:b/>
        </w:rPr>
      </w:pPr>
    </w:p>
    <w:p w:rsidR="00B27061" w:rsidRPr="00B1471A" w:rsidP="00914A5D" w14:paraId="67EF5FF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67EF5FF6" w14:textId="77777777">
      <w:pPr>
        <w:tabs>
          <w:tab w:val="left" w:pos="-1440"/>
          <w:tab w:val="left" w:pos="1080"/>
        </w:tabs>
        <w:ind w:left="1080" w:hanging="360"/>
        <w:rPr>
          <w:rFonts w:ascii="Times New Roman" w:hAnsi="Times New Roman"/>
          <w:b/>
        </w:rPr>
      </w:pPr>
    </w:p>
    <w:p w:rsidR="00B27061" w:rsidRPr="00B1471A" w:rsidP="00914A5D" w14:paraId="67EF5FF7"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67EF5FF8" w14:textId="77777777">
      <w:pPr>
        <w:tabs>
          <w:tab w:val="left" w:pos="-1440"/>
        </w:tabs>
        <w:ind w:left="1440" w:hanging="720"/>
        <w:rPr>
          <w:rFonts w:ascii="Times New Roman" w:hAnsi="Times New Roman"/>
        </w:rPr>
      </w:pPr>
    </w:p>
    <w:p w:rsidR="00921351" w:rsidRPr="000B00D2" w:rsidP="00B1471A" w14:paraId="67EF5FF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67EF5FFA" w14:textId="77777777">
      <w:pPr>
        <w:ind w:left="720"/>
        <w:rPr>
          <w:rFonts w:ascii="Times New Roman" w:hAnsi="Times New Roman"/>
          <w:bCs/>
        </w:rPr>
      </w:pPr>
    </w:p>
    <w:p w:rsidR="00494557" w:rsidP="00914A5D" w14:paraId="67EF5FFB"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67EF5FFC" w14:textId="77777777">
      <w:pPr>
        <w:tabs>
          <w:tab w:val="left" w:pos="-1440"/>
        </w:tabs>
        <w:ind w:left="720"/>
        <w:rPr>
          <w:rFonts w:ascii="Times New Roman" w:hAnsi="Times New Roman"/>
          <w:b/>
        </w:rPr>
      </w:pPr>
    </w:p>
    <w:p w:rsidR="008F233F" w:rsidRPr="008F233F" w:rsidP="008F233F" w14:paraId="67EF5FFD"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67EF5FFE" w14:textId="77777777">
      <w:pPr>
        <w:widowControl/>
        <w:ind w:left="720"/>
        <w:rPr>
          <w:rFonts w:ascii="Times New Roman" w:eastAsia="Calibri" w:hAnsi="Times New Roman"/>
          <w:b/>
        </w:rPr>
      </w:pPr>
    </w:p>
    <w:p w:rsidR="008F233F" w:rsidRPr="008F233F" w:rsidP="008F233F" w14:paraId="67EF5FFF"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w:t>
      </w:r>
      <w:r w:rsidRPr="008F233F">
        <w:rPr>
          <w:rFonts w:ascii="Times New Roman" w:eastAsia="Calibri" w:hAnsi="Times New Roman"/>
          <w:b/>
        </w:rPr>
        <w:t>the collection of information activity is the same as in prior periods. There may be circumstances that may preclude consultation in a specific situation. These circumstances should be explained.</w:t>
      </w:r>
    </w:p>
    <w:p w:rsidR="006049A7" w:rsidP="00914A5D" w14:paraId="67EF6000" w14:textId="77777777">
      <w:pPr>
        <w:tabs>
          <w:tab w:val="left" w:pos="-1440"/>
        </w:tabs>
        <w:ind w:left="720"/>
        <w:rPr>
          <w:rFonts w:ascii="Times New Roman" w:hAnsi="Times New Roman"/>
          <w:b/>
        </w:rPr>
      </w:pPr>
    </w:p>
    <w:p w:rsidR="00E256A7" w:rsidP="006E2352" w14:paraId="67EF6002" w14:textId="1CD63073">
      <w:pPr>
        <w:ind w:left="720"/>
        <w:jc w:val="both"/>
        <w:rPr>
          <w:rFonts w:ascii="Times New Roman" w:hAnsi="Times New Roman"/>
        </w:rPr>
      </w:pPr>
      <w:r w:rsidRPr="004808D0">
        <w:rPr>
          <w:rFonts w:ascii="Times New Roman" w:hAnsi="Times New Roman"/>
        </w:rPr>
        <w:t>USCIS is seeking emergency approval under 5 CFR 1320.13 and, as such, has not yet published a notice in the Federal Register. Public comments will be solicited</w:t>
      </w:r>
      <w:r w:rsidR="00042A15">
        <w:rPr>
          <w:rFonts w:ascii="Times New Roman" w:hAnsi="Times New Roman"/>
        </w:rPr>
        <w:t xml:space="preserve"> within 45 days of OMB approval of this emergency revision</w:t>
      </w:r>
      <w:r w:rsidRPr="004808D0">
        <w:rPr>
          <w:rFonts w:ascii="Times New Roman" w:hAnsi="Times New Roman"/>
        </w:rPr>
        <w:t>, and this information collection request will go through a normal Paperwork Reduction Act (PRA) approval process, including a response to all comments received from the public, no later than six months after the approval of this emergency request.</w:t>
      </w:r>
    </w:p>
    <w:p w:rsidR="004808D0" w:rsidRPr="00B709C9" w:rsidP="006E2352" w14:paraId="738809D4" w14:textId="77777777">
      <w:pPr>
        <w:ind w:left="720"/>
        <w:jc w:val="both"/>
        <w:rPr>
          <w:rFonts w:ascii="Times New Roman" w:hAnsi="Times New Roman"/>
        </w:rPr>
      </w:pPr>
    </w:p>
    <w:p w:rsidR="00B27061" w:rsidRPr="00914A5D" w:rsidP="00914A5D" w14:paraId="67EF6003"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67EF6004" w14:textId="77777777">
      <w:pPr>
        <w:ind w:left="720"/>
        <w:rPr>
          <w:rFonts w:ascii="Times New Roman" w:hAnsi="Times New Roman"/>
        </w:rPr>
      </w:pPr>
    </w:p>
    <w:p w:rsidR="009F15D0" w:rsidRPr="00914A5D" w:rsidP="00914A5D" w14:paraId="67EF6005"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67EF6006" w14:textId="77777777">
      <w:pPr>
        <w:ind w:left="720"/>
        <w:rPr>
          <w:rFonts w:ascii="Times New Roman" w:hAnsi="Times New Roman"/>
        </w:rPr>
      </w:pPr>
    </w:p>
    <w:p w:rsidR="00792B9D" w:rsidRPr="00914A5D" w:rsidP="00914A5D" w14:paraId="67EF600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EF5D01" w:rsidP="00EF5D01" w14:paraId="67EF6008" w14:textId="77777777">
      <w:pPr>
        <w:tabs>
          <w:tab w:val="left" w:pos="-1440"/>
        </w:tabs>
        <w:rPr>
          <w:rFonts w:ascii="Times New Roman" w:hAnsi="Times New Roman"/>
        </w:rPr>
      </w:pPr>
    </w:p>
    <w:p w:rsidR="00CD7858" w:rsidP="00EF5D01" w14:paraId="1A41BA8E" w14:textId="7777777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w:t>
      </w:r>
      <w:r w:rsidR="00417EF7">
        <w:rPr>
          <w:rFonts w:ascii="Times New Roman" w:hAnsi="Times New Roman"/>
        </w:rPr>
        <w:t>Noncitizens</w:t>
      </w:r>
      <w:r w:rsidRPr="00EF5D01">
        <w:rPr>
          <w:rFonts w:ascii="Times New Roman" w:hAnsi="Times New Roman"/>
        </w:rPr>
        <w:t xml:space="preserve"> in TPS status have the confidentiality protections described in 8 CFR 244.16; 8 U.S.C. § 1254a(c)(6).  </w:t>
      </w:r>
      <w:r w:rsidR="007651D7">
        <w:rPr>
          <w:rFonts w:ascii="Times New Roman" w:hAnsi="Times New Roman"/>
        </w:rPr>
        <w:t xml:space="preserve">The confidentiality provisions of 8 U.S.C. § 1367 apply to applicants for T nonimmigrant status, petitioners for U nonimmigrant status, and VAWA self-petitioners. </w:t>
      </w:r>
      <w:r w:rsidRPr="00EF5D01">
        <w:rPr>
          <w:rFonts w:ascii="Times New Roman" w:hAnsi="Times New Roman"/>
        </w:rPr>
        <w:t xml:space="preserve">There are no confidentiality assurances for other aliens applying for the benefit.  </w:t>
      </w:r>
    </w:p>
    <w:p w:rsidR="00CD7858" w:rsidP="00EF5D01" w14:paraId="1A799A8D" w14:textId="77777777">
      <w:pPr>
        <w:tabs>
          <w:tab w:val="left" w:pos="-1440"/>
        </w:tabs>
        <w:ind w:left="720"/>
        <w:rPr>
          <w:rFonts w:ascii="Times New Roman" w:hAnsi="Times New Roman"/>
        </w:rPr>
      </w:pPr>
    </w:p>
    <w:p w:rsidR="001A595D" w:rsidP="00914A5D" w14:paraId="67EF600A" w14:textId="34F05371">
      <w:pPr>
        <w:tabs>
          <w:tab w:val="left" w:pos="-1440"/>
        </w:tabs>
        <w:ind w:left="720"/>
        <w:rPr>
          <w:rFonts w:ascii="Times New Roman" w:hAnsi="Times New Roman"/>
        </w:rPr>
      </w:pPr>
    </w:p>
    <w:p w:rsidR="00CD7858" w:rsidP="00CD7858" w14:paraId="77354511"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4808D0" w:rsidP="00CD7858" w14:paraId="1E740D38" w14:textId="77777777">
      <w:pPr>
        <w:pStyle w:val="ListParagraph"/>
        <w:numPr>
          <w:ilvl w:val="0"/>
          <w:numId w:val="10"/>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CD7858" w:rsidP="00CD7858" w14:paraId="51A7A40C" w14:textId="67A7B354">
      <w:pPr>
        <w:pStyle w:val="ListParagraph"/>
        <w:numPr>
          <w:ilvl w:val="0"/>
          <w:numId w:val="10"/>
        </w:numPr>
        <w:tabs>
          <w:tab w:val="left" w:pos="-1440"/>
        </w:tabs>
        <w:rPr>
          <w:rFonts w:ascii="Times New Roman" w:hAnsi="Times New Roman"/>
        </w:rPr>
      </w:pPr>
      <w:r w:rsidRPr="004808D0">
        <w:rPr>
          <w:rFonts w:ascii="Times New Roman" w:hAnsi="Times New Roman"/>
        </w:rPr>
        <w:t>DHS/USCIS/PIA-051 Case and Activity Management for International Operations (CAMINO)</w:t>
      </w:r>
      <w:r>
        <w:rPr>
          <w:rFonts w:ascii="Times New Roman" w:hAnsi="Times New Roman"/>
        </w:rPr>
        <w:t>; and,</w:t>
      </w:r>
    </w:p>
    <w:p w:rsidR="00CD7858" w:rsidP="00CD7858" w14:paraId="274D3867" w14:textId="77777777">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w:t>
      </w:r>
    </w:p>
    <w:p w:rsidR="00CD7858" w:rsidP="00CD7858" w14:paraId="58798B4D" w14:textId="77777777">
      <w:pPr>
        <w:tabs>
          <w:tab w:val="left" w:pos="-1440"/>
        </w:tabs>
        <w:ind w:left="720"/>
        <w:rPr>
          <w:rFonts w:ascii="Times New Roman" w:hAnsi="Times New Roman"/>
        </w:rPr>
      </w:pPr>
    </w:p>
    <w:p w:rsidR="00CD7858" w:rsidP="00CD7858" w14:paraId="49E1F88A"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D7858" w:rsidP="00CD7858" w14:paraId="7D08B1BA"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r>
        <w:rPr>
          <w:rFonts w:ascii="Times New Roman" w:hAnsi="Times New Roman"/>
        </w:rPr>
        <w:t>69983;</w:t>
      </w:r>
    </w:p>
    <w:p w:rsidR="00CD7858" w:rsidP="00CD7858" w14:paraId="5197267A" w14:textId="590DAF83">
      <w:pPr>
        <w:pStyle w:val="ListParagraph"/>
        <w:numPr>
          <w:ilvl w:val="0"/>
          <w:numId w:val="10"/>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 and</w:t>
      </w:r>
      <w:r w:rsidR="00297B2E">
        <w:rPr>
          <w:rFonts w:ascii="Times New Roman" w:hAnsi="Times New Roman"/>
        </w:rPr>
        <w:t>,</w:t>
      </w:r>
    </w:p>
    <w:p w:rsidR="00CD7858" w:rsidP="00CD7858" w14:paraId="2EAC048B" w14:textId="77777777">
      <w:pPr>
        <w:pStyle w:val="ListParagraph"/>
        <w:numPr>
          <w:ilvl w:val="0"/>
          <w:numId w:val="10"/>
        </w:numPr>
        <w:tabs>
          <w:tab w:val="left" w:pos="-1440"/>
        </w:tabs>
        <w:rPr>
          <w:rFonts w:ascii="Times New Roman" w:hAnsi="Times New Roman"/>
        </w:rPr>
      </w:pPr>
      <w:r>
        <w:rPr>
          <w:rFonts w:ascii="Times New Roman" w:hAnsi="Times New Roman"/>
        </w:rPr>
        <w:t>DHS/USCIS-018 Immigration Biometric and Background Check (</w:t>
      </w:r>
      <w:r>
        <w:rPr>
          <w:rFonts w:ascii="Times New Roman" w:hAnsi="Times New Roman"/>
        </w:rPr>
        <w:t>IBBC</w:t>
      </w:r>
      <w:r>
        <w:rPr>
          <w:rFonts w:ascii="Times New Roman" w:hAnsi="Times New Roman"/>
        </w:rPr>
        <w:t>) System of Records, July 31, 2018, 83 FR 36950.</w:t>
      </w:r>
    </w:p>
    <w:p w:rsidR="00CD7858" w:rsidP="00914A5D" w14:paraId="02BDDF1C" w14:textId="6BB72E9D">
      <w:pPr>
        <w:tabs>
          <w:tab w:val="left" w:pos="-1440"/>
        </w:tabs>
        <w:ind w:left="720"/>
        <w:rPr>
          <w:rFonts w:ascii="Times New Roman" w:hAnsi="Times New Roman"/>
        </w:rPr>
      </w:pPr>
    </w:p>
    <w:p w:rsidR="00CD7858" w:rsidRPr="00914A5D" w:rsidP="00914A5D" w14:paraId="6D842C60" w14:textId="77777777">
      <w:pPr>
        <w:tabs>
          <w:tab w:val="left" w:pos="-1440"/>
        </w:tabs>
        <w:ind w:left="720"/>
        <w:rPr>
          <w:rFonts w:ascii="Times New Roman" w:hAnsi="Times New Roman"/>
        </w:rPr>
      </w:pPr>
    </w:p>
    <w:p w:rsidR="00B27061" w:rsidRPr="00B1471A" w:rsidP="00914A5D" w14:paraId="67EF600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w:t>
      </w:r>
      <w:r w:rsidRPr="00914A5D">
        <w:rPr>
          <w:rFonts w:ascii="Times New Roman" w:hAnsi="Times New Roman"/>
          <w:b/>
        </w:rPr>
        <w:t xml:space="preserve">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67EF600C" w14:textId="77777777">
      <w:pPr>
        <w:tabs>
          <w:tab w:val="left" w:pos="-1440"/>
        </w:tabs>
        <w:ind w:left="720"/>
        <w:rPr>
          <w:rFonts w:ascii="Times New Roman" w:hAnsi="Times New Roman"/>
        </w:rPr>
      </w:pPr>
      <w:r w:rsidRPr="000B00D2">
        <w:rPr>
          <w:rFonts w:ascii="Times New Roman" w:hAnsi="Times New Roman"/>
        </w:rPr>
        <w:tab/>
      </w:r>
    </w:p>
    <w:p w:rsidR="001A595D" w:rsidRPr="005310C2" w:rsidP="00914A5D" w14:paraId="67EF600D"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494557" w:rsidRPr="008A4764" w:rsidP="00914A5D" w14:paraId="67EF600E" w14:textId="77777777">
      <w:pPr>
        <w:tabs>
          <w:tab w:val="left" w:pos="-1440"/>
        </w:tabs>
        <w:ind w:left="720"/>
        <w:rPr>
          <w:rFonts w:ascii="Times New Roman" w:hAnsi="Times New Roman"/>
        </w:rPr>
      </w:pPr>
    </w:p>
    <w:p w:rsidR="00B27061" w:rsidRPr="008A4764" w:rsidP="00914A5D" w14:paraId="67EF600F"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67EF6010" w14:textId="77777777">
      <w:pPr>
        <w:tabs>
          <w:tab w:val="left" w:pos="-1440"/>
        </w:tabs>
        <w:ind w:left="1440" w:hanging="720"/>
        <w:rPr>
          <w:rFonts w:ascii="Times New Roman" w:hAnsi="Times New Roman"/>
          <w:b/>
        </w:rPr>
      </w:pPr>
    </w:p>
    <w:p w:rsidR="00B27061" w:rsidRPr="00D80E94" w:rsidP="00914A5D" w14:paraId="67EF6011"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67EF6012" w14:textId="77777777">
      <w:pPr>
        <w:tabs>
          <w:tab w:val="left" w:pos="1080"/>
        </w:tabs>
        <w:ind w:left="1080" w:hanging="360"/>
        <w:rPr>
          <w:rFonts w:ascii="Times New Roman" w:hAnsi="Times New Roman"/>
          <w:b/>
        </w:rPr>
      </w:pPr>
    </w:p>
    <w:p w:rsidR="00B27061" w:rsidRPr="00914A5D" w:rsidP="00914A5D" w14:paraId="67EF601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7EF6014" w14:textId="77777777">
      <w:pPr>
        <w:tabs>
          <w:tab w:val="left" w:pos="1080"/>
        </w:tabs>
        <w:ind w:left="1080" w:hanging="360"/>
        <w:rPr>
          <w:rFonts w:ascii="Times New Roman" w:hAnsi="Times New Roman"/>
          <w:b/>
        </w:rPr>
      </w:pPr>
    </w:p>
    <w:p w:rsidR="00C5635D" w:rsidP="002767C4" w14:paraId="1D854DD2" w14:textId="7C25617A">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C5635D" w:rsidRPr="00564FAB" w:rsidP="00EE6B84" w14:paraId="5DF04A52" w14:textId="77777777">
      <w:pPr>
        <w:tabs>
          <w:tab w:val="left" w:pos="-1440"/>
          <w:tab w:val="left" w:pos="1080"/>
        </w:tabs>
        <w:ind w:left="1080" w:hanging="360"/>
        <w:rPr>
          <w:rFonts w:ascii="Times New Roman" w:hAnsi="Times New Roman"/>
          <w:b/>
          <w:sz w:val="20"/>
          <w:szCs w:val="20"/>
        </w:rPr>
      </w:pPr>
    </w:p>
    <w:p w:rsidR="00C5635D" w:rsidRPr="00564FAB" w:rsidP="00C5635D" w14:paraId="0E83D429" w14:textId="77777777">
      <w:pPr>
        <w:tabs>
          <w:tab w:val="left" w:pos="-1440"/>
          <w:tab w:val="left" w:pos="1080"/>
        </w:tabs>
        <w:ind w:left="1080" w:hanging="360"/>
        <w:rPr>
          <w:rFonts w:ascii="Times New Roman" w:hAnsi="Times New Roman"/>
          <w:b/>
          <w:sz w:val="20"/>
          <w:szCs w:val="20"/>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710"/>
        <w:gridCol w:w="1350"/>
        <w:gridCol w:w="1260"/>
        <w:gridCol w:w="1080"/>
        <w:gridCol w:w="990"/>
        <w:gridCol w:w="1080"/>
        <w:gridCol w:w="810"/>
        <w:gridCol w:w="1260"/>
      </w:tblGrid>
      <w:tr w14:paraId="3D040134" w14:textId="77777777" w:rsidTr="007A791F">
        <w:tblPrEx>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2"/>
        </w:trPr>
        <w:tc>
          <w:tcPr>
            <w:tcW w:w="1260" w:type="dxa"/>
            <w:shd w:val="clear" w:color="auto" w:fill="auto"/>
            <w:noWrap/>
            <w:vAlign w:val="center"/>
            <w:hideMark/>
          </w:tcPr>
          <w:p w:rsidR="00C5635D" w:rsidRPr="007A791F" w:rsidP="007A791F" w14:paraId="726EE536" w14:textId="788241F5">
            <w:pPr>
              <w:widowControl/>
              <w:autoSpaceDE/>
              <w:autoSpaceDN/>
              <w:adjustRightInd/>
              <w:jc w:val="center"/>
              <w:rPr>
                <w:rFonts w:ascii="Times New Roman" w:hAnsi="Times New Roman"/>
                <w:color w:val="000000"/>
                <w:sz w:val="20"/>
                <w:szCs w:val="20"/>
              </w:rPr>
            </w:pPr>
          </w:p>
        </w:tc>
        <w:tc>
          <w:tcPr>
            <w:tcW w:w="1710" w:type="dxa"/>
            <w:shd w:val="clear" w:color="auto" w:fill="auto"/>
            <w:noWrap/>
            <w:vAlign w:val="center"/>
            <w:hideMark/>
          </w:tcPr>
          <w:p w:rsidR="00C5635D" w:rsidRPr="007A791F" w:rsidP="007A791F" w14:paraId="235C2AED" w14:textId="38294F56">
            <w:pPr>
              <w:widowControl/>
              <w:autoSpaceDE/>
              <w:autoSpaceDN/>
              <w:adjustRightInd/>
              <w:jc w:val="center"/>
              <w:rPr>
                <w:rFonts w:ascii="Times New Roman" w:hAnsi="Times New Roman"/>
                <w:color w:val="000000"/>
                <w:sz w:val="20"/>
                <w:szCs w:val="20"/>
              </w:rPr>
            </w:pPr>
          </w:p>
        </w:tc>
        <w:tc>
          <w:tcPr>
            <w:tcW w:w="1350" w:type="dxa"/>
            <w:shd w:val="clear" w:color="auto" w:fill="auto"/>
            <w:noWrap/>
            <w:vAlign w:val="center"/>
            <w:hideMark/>
          </w:tcPr>
          <w:p w:rsidR="00C5635D" w:rsidRPr="007A791F" w:rsidP="007A791F" w14:paraId="21E78590"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w:t>
            </w:r>
          </w:p>
        </w:tc>
        <w:tc>
          <w:tcPr>
            <w:tcW w:w="1260" w:type="dxa"/>
            <w:shd w:val="clear" w:color="auto" w:fill="auto"/>
            <w:noWrap/>
            <w:vAlign w:val="center"/>
            <w:hideMark/>
          </w:tcPr>
          <w:p w:rsidR="00C5635D" w:rsidRPr="007A791F" w:rsidP="007A791F" w14:paraId="49FBB962"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B</w:t>
            </w:r>
          </w:p>
        </w:tc>
        <w:tc>
          <w:tcPr>
            <w:tcW w:w="1080" w:type="dxa"/>
            <w:shd w:val="clear" w:color="auto" w:fill="auto"/>
            <w:noWrap/>
            <w:vAlign w:val="center"/>
            <w:hideMark/>
          </w:tcPr>
          <w:p w:rsidR="00C5635D" w:rsidRPr="007A791F" w:rsidP="007A791F" w14:paraId="5903B6CC"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C (=</w:t>
            </w:r>
            <w:r w:rsidRPr="007A791F">
              <w:rPr>
                <w:rFonts w:ascii="Times New Roman" w:hAnsi="Times New Roman"/>
                <w:color w:val="000000"/>
                <w:sz w:val="20"/>
                <w:szCs w:val="20"/>
              </w:rPr>
              <w:t>AxB</w:t>
            </w:r>
            <w:r w:rsidRPr="007A791F">
              <w:rPr>
                <w:rFonts w:ascii="Times New Roman" w:hAnsi="Times New Roman"/>
                <w:color w:val="000000"/>
                <w:sz w:val="20"/>
                <w:szCs w:val="20"/>
              </w:rPr>
              <w:t>)</w:t>
            </w:r>
          </w:p>
        </w:tc>
        <w:tc>
          <w:tcPr>
            <w:tcW w:w="990" w:type="dxa"/>
            <w:shd w:val="clear" w:color="auto" w:fill="auto"/>
            <w:noWrap/>
            <w:vAlign w:val="center"/>
            <w:hideMark/>
          </w:tcPr>
          <w:p w:rsidR="00C5635D" w:rsidRPr="007A791F" w:rsidP="007A791F" w14:paraId="7E8893E9"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D</w:t>
            </w:r>
          </w:p>
        </w:tc>
        <w:tc>
          <w:tcPr>
            <w:tcW w:w="1080" w:type="dxa"/>
            <w:shd w:val="clear" w:color="auto" w:fill="auto"/>
            <w:noWrap/>
            <w:vAlign w:val="center"/>
            <w:hideMark/>
          </w:tcPr>
          <w:p w:rsidR="00C5635D" w:rsidRPr="007A791F" w:rsidP="007A791F" w14:paraId="589F4FBF"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 (=</w:t>
            </w:r>
            <w:r w:rsidRPr="007A791F">
              <w:rPr>
                <w:rFonts w:ascii="Times New Roman" w:hAnsi="Times New Roman"/>
                <w:color w:val="000000"/>
                <w:sz w:val="20"/>
                <w:szCs w:val="20"/>
              </w:rPr>
              <w:t>CxD</w:t>
            </w:r>
            <w:r w:rsidRPr="007A791F">
              <w:rPr>
                <w:rFonts w:ascii="Times New Roman" w:hAnsi="Times New Roman"/>
                <w:color w:val="000000"/>
                <w:sz w:val="20"/>
                <w:szCs w:val="20"/>
              </w:rPr>
              <w:t>)</w:t>
            </w:r>
          </w:p>
        </w:tc>
        <w:tc>
          <w:tcPr>
            <w:tcW w:w="810" w:type="dxa"/>
            <w:shd w:val="clear" w:color="auto" w:fill="auto"/>
            <w:noWrap/>
            <w:vAlign w:val="center"/>
            <w:hideMark/>
          </w:tcPr>
          <w:p w:rsidR="00C5635D" w:rsidRPr="007A791F" w:rsidP="007A791F" w14:paraId="72C34732"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w:t>
            </w:r>
          </w:p>
        </w:tc>
        <w:tc>
          <w:tcPr>
            <w:tcW w:w="1260" w:type="dxa"/>
            <w:shd w:val="clear" w:color="auto" w:fill="auto"/>
            <w:noWrap/>
            <w:vAlign w:val="center"/>
            <w:hideMark/>
          </w:tcPr>
          <w:p w:rsidR="00C5635D" w:rsidRPr="007A791F" w:rsidP="007A791F" w14:paraId="488F502F"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w:t>
            </w:r>
            <w:r w:rsidRPr="007A791F">
              <w:rPr>
                <w:rFonts w:ascii="Times New Roman" w:hAnsi="Times New Roman"/>
                <w:color w:val="000000"/>
                <w:sz w:val="20"/>
                <w:szCs w:val="20"/>
              </w:rPr>
              <w:t>ExF</w:t>
            </w:r>
            <w:r w:rsidRPr="007A791F">
              <w:rPr>
                <w:rFonts w:ascii="Times New Roman" w:hAnsi="Times New Roman"/>
                <w:color w:val="000000"/>
                <w:sz w:val="20"/>
                <w:szCs w:val="20"/>
              </w:rPr>
              <w:t>)</w:t>
            </w:r>
          </w:p>
        </w:tc>
      </w:tr>
      <w:tr w14:paraId="7291E1D1" w14:textId="77777777" w:rsidTr="007A791F">
        <w:tblPrEx>
          <w:tblW w:w="10800" w:type="dxa"/>
          <w:tblInd w:w="-252" w:type="dxa"/>
          <w:tblLayout w:type="fixed"/>
          <w:tblLook w:val="04A0"/>
        </w:tblPrEx>
        <w:trPr>
          <w:trHeight w:val="1290"/>
        </w:trPr>
        <w:tc>
          <w:tcPr>
            <w:tcW w:w="1260" w:type="dxa"/>
            <w:shd w:val="clear" w:color="auto" w:fill="auto"/>
            <w:vAlign w:val="center"/>
            <w:hideMark/>
          </w:tcPr>
          <w:p w:rsidR="00C5635D" w:rsidRPr="007A791F" w:rsidP="007A791F" w14:paraId="5DAEF17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Type of Respondent</w:t>
            </w:r>
          </w:p>
        </w:tc>
        <w:tc>
          <w:tcPr>
            <w:tcW w:w="1710" w:type="dxa"/>
            <w:shd w:val="clear" w:color="auto" w:fill="auto"/>
            <w:vAlign w:val="center"/>
            <w:hideMark/>
          </w:tcPr>
          <w:p w:rsidR="00C5635D" w:rsidRPr="007A791F" w:rsidP="007A791F" w14:paraId="1B7270AC"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Form Name / Form Number</w:t>
            </w:r>
          </w:p>
        </w:tc>
        <w:tc>
          <w:tcPr>
            <w:tcW w:w="1350" w:type="dxa"/>
            <w:shd w:val="clear" w:color="auto" w:fill="auto"/>
            <w:vAlign w:val="center"/>
            <w:hideMark/>
          </w:tcPr>
          <w:p w:rsidR="00C5635D" w:rsidRPr="007A791F" w:rsidP="007A791F" w14:paraId="1059356D"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Respondents</w:t>
            </w:r>
          </w:p>
        </w:tc>
        <w:tc>
          <w:tcPr>
            <w:tcW w:w="1260" w:type="dxa"/>
            <w:shd w:val="clear" w:color="auto" w:fill="auto"/>
            <w:vAlign w:val="center"/>
            <w:hideMark/>
          </w:tcPr>
          <w:p w:rsidR="00C5635D" w:rsidRPr="007A791F" w:rsidP="007A791F" w14:paraId="49636040"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 per Respondent</w:t>
            </w:r>
          </w:p>
        </w:tc>
        <w:tc>
          <w:tcPr>
            <w:tcW w:w="1080" w:type="dxa"/>
            <w:shd w:val="clear" w:color="auto" w:fill="auto"/>
            <w:vAlign w:val="center"/>
            <w:hideMark/>
          </w:tcPr>
          <w:p w:rsidR="00C5635D" w:rsidRPr="007A791F" w:rsidP="007A791F" w14:paraId="0470664C"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xml:space="preserve"># </w:t>
            </w:r>
            <w:r w:rsidRPr="007A791F">
              <w:rPr>
                <w:rFonts w:ascii="Times New Roman" w:hAnsi="Times New Roman"/>
                <w:color w:val="000000"/>
                <w:sz w:val="20"/>
                <w:szCs w:val="20"/>
              </w:rPr>
              <w:t>of</w:t>
            </w:r>
            <w:r w:rsidRPr="007A791F">
              <w:rPr>
                <w:rFonts w:ascii="Times New Roman" w:hAnsi="Times New Roman"/>
                <w:color w:val="000000"/>
                <w:sz w:val="20"/>
                <w:szCs w:val="20"/>
              </w:rPr>
              <w:t xml:space="preserve"> Responses</w:t>
            </w:r>
          </w:p>
        </w:tc>
        <w:tc>
          <w:tcPr>
            <w:tcW w:w="990" w:type="dxa"/>
            <w:shd w:val="clear" w:color="auto" w:fill="auto"/>
            <w:vAlign w:val="center"/>
            <w:hideMark/>
          </w:tcPr>
          <w:p w:rsidR="00C5635D" w:rsidRPr="007A791F" w:rsidP="007A791F" w14:paraId="67112C6D"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Burden per Response (in hours)</w:t>
            </w:r>
          </w:p>
        </w:tc>
        <w:tc>
          <w:tcPr>
            <w:tcW w:w="1080" w:type="dxa"/>
            <w:shd w:val="clear" w:color="auto" w:fill="auto"/>
            <w:vAlign w:val="center"/>
            <w:hideMark/>
          </w:tcPr>
          <w:p w:rsidR="00C5635D" w:rsidRPr="007A791F" w:rsidP="007A791F" w14:paraId="18E241F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Burden (in hours)</w:t>
            </w:r>
          </w:p>
        </w:tc>
        <w:tc>
          <w:tcPr>
            <w:tcW w:w="810" w:type="dxa"/>
            <w:shd w:val="clear" w:color="auto" w:fill="auto"/>
            <w:vAlign w:val="center"/>
            <w:hideMark/>
          </w:tcPr>
          <w:p w:rsidR="00C5635D" w:rsidRPr="007A791F" w:rsidP="007A791F" w14:paraId="3B0A726F"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Hourly Wage Rate*</w:t>
            </w:r>
          </w:p>
        </w:tc>
        <w:tc>
          <w:tcPr>
            <w:tcW w:w="1260" w:type="dxa"/>
            <w:shd w:val="clear" w:color="auto" w:fill="auto"/>
            <w:vAlign w:val="center"/>
            <w:hideMark/>
          </w:tcPr>
          <w:p w:rsidR="00C5635D" w:rsidRPr="007A791F" w:rsidP="007A791F" w14:paraId="1AD4D8E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Respondent Cost</w:t>
            </w:r>
          </w:p>
        </w:tc>
      </w:tr>
      <w:tr w14:paraId="6EF51C43" w14:textId="77777777" w:rsidTr="007A791F">
        <w:tblPrEx>
          <w:tblW w:w="10800" w:type="dxa"/>
          <w:tblInd w:w="-252" w:type="dxa"/>
          <w:tblLayout w:type="fixed"/>
          <w:tblLook w:val="04A0"/>
        </w:tblPrEx>
        <w:trPr>
          <w:trHeight w:val="315"/>
        </w:trPr>
        <w:tc>
          <w:tcPr>
            <w:tcW w:w="1260" w:type="dxa"/>
            <w:shd w:val="clear" w:color="auto" w:fill="auto"/>
            <w:vAlign w:val="center"/>
            <w:hideMark/>
          </w:tcPr>
          <w:p w:rsidR="007A791F" w:rsidRPr="007A791F" w:rsidP="007A791F" w14:paraId="61910F34" w14:textId="7621DF5E">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hideMark/>
          </w:tcPr>
          <w:p w:rsidR="007A791F" w:rsidRPr="007A791F" w:rsidP="007A791F" w14:paraId="15011689" w14:textId="6B2DE41A">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Application for Travel Document, Form I-131*</w:t>
            </w:r>
            <w:r w:rsidRPr="007A791F">
              <w:rPr>
                <w:rFonts w:ascii="Times New Roman" w:hAnsi="Times New Roman"/>
                <w:color w:val="000000"/>
                <w:sz w:val="20"/>
                <w:szCs w:val="20"/>
              </w:rPr>
              <w:t> (paper filed)</w:t>
            </w:r>
          </w:p>
        </w:tc>
        <w:tc>
          <w:tcPr>
            <w:tcW w:w="1350" w:type="dxa"/>
            <w:shd w:val="clear" w:color="auto" w:fill="auto"/>
            <w:vAlign w:val="center"/>
            <w:hideMark/>
          </w:tcPr>
          <w:p w:rsidR="007A791F" w:rsidRPr="007A791F" w:rsidP="007A791F" w14:paraId="65CA34AC" w14:textId="0C19F11B">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46</w:t>
            </w:r>
            <w:r w:rsidR="0009051C">
              <w:rPr>
                <w:rFonts w:ascii="Times New Roman" w:hAnsi="Times New Roman"/>
                <w:sz w:val="20"/>
                <w:szCs w:val="20"/>
              </w:rPr>
              <w:t>7,203</w:t>
            </w:r>
          </w:p>
        </w:tc>
        <w:tc>
          <w:tcPr>
            <w:tcW w:w="1260" w:type="dxa"/>
            <w:shd w:val="clear" w:color="auto" w:fill="auto"/>
            <w:vAlign w:val="center"/>
            <w:hideMark/>
          </w:tcPr>
          <w:p w:rsidR="007A791F" w:rsidRPr="007A791F" w:rsidP="007A791F" w14:paraId="19539F73" w14:textId="2125CE7B">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1</w:t>
            </w:r>
          </w:p>
        </w:tc>
        <w:tc>
          <w:tcPr>
            <w:tcW w:w="1080" w:type="dxa"/>
            <w:shd w:val="clear" w:color="auto" w:fill="auto"/>
            <w:vAlign w:val="center"/>
            <w:hideMark/>
          </w:tcPr>
          <w:p w:rsidR="007A791F" w:rsidRPr="007A791F" w:rsidP="007A791F" w14:paraId="3818C702" w14:textId="5A43489D">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46</w:t>
            </w:r>
            <w:r w:rsidR="00645727">
              <w:rPr>
                <w:rFonts w:ascii="Times New Roman" w:hAnsi="Times New Roman"/>
                <w:sz w:val="20"/>
                <w:szCs w:val="20"/>
              </w:rPr>
              <w:t>7,203</w:t>
            </w:r>
          </w:p>
        </w:tc>
        <w:tc>
          <w:tcPr>
            <w:tcW w:w="990" w:type="dxa"/>
            <w:shd w:val="clear" w:color="auto" w:fill="auto"/>
            <w:vAlign w:val="center"/>
            <w:hideMark/>
          </w:tcPr>
          <w:p w:rsidR="007A791F" w:rsidRPr="007A791F" w:rsidP="007A791F" w14:paraId="29977577" w14:textId="6A0BE339">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1.7</w:t>
            </w:r>
          </w:p>
        </w:tc>
        <w:tc>
          <w:tcPr>
            <w:tcW w:w="1080" w:type="dxa"/>
            <w:shd w:val="clear" w:color="auto" w:fill="auto"/>
            <w:vAlign w:val="center"/>
            <w:hideMark/>
          </w:tcPr>
          <w:p w:rsidR="007A791F" w:rsidRPr="007A791F" w:rsidP="007A791F" w14:paraId="328212A0" w14:textId="62458487">
            <w:pPr>
              <w:widowControl/>
              <w:autoSpaceDE/>
              <w:autoSpaceDN/>
              <w:adjustRightInd/>
              <w:jc w:val="center"/>
              <w:rPr>
                <w:rFonts w:ascii="Times New Roman" w:hAnsi="Times New Roman"/>
                <w:color w:val="000000"/>
                <w:sz w:val="20"/>
                <w:szCs w:val="20"/>
              </w:rPr>
            </w:pPr>
            <w:r>
              <w:rPr>
                <w:rFonts w:ascii="Times New Roman" w:hAnsi="Times New Roman"/>
                <w:sz w:val="20"/>
                <w:szCs w:val="20"/>
              </w:rPr>
              <w:t>794,245</w:t>
            </w:r>
          </w:p>
        </w:tc>
        <w:tc>
          <w:tcPr>
            <w:tcW w:w="810" w:type="dxa"/>
            <w:shd w:val="clear" w:color="auto" w:fill="auto"/>
            <w:vAlign w:val="center"/>
            <w:hideMark/>
          </w:tcPr>
          <w:p w:rsidR="007A791F" w:rsidRPr="007A791F" w:rsidP="007A791F" w14:paraId="43114709" w14:textId="1FFA128D">
            <w:pPr>
              <w:widowControl/>
              <w:autoSpaceDE/>
              <w:autoSpaceDN/>
              <w:adjustRightInd/>
              <w:jc w:val="center"/>
              <w:rPr>
                <w:rFonts w:ascii="Times New Roman" w:hAnsi="Times New Roman"/>
                <w:color w:val="FF0000"/>
                <w:sz w:val="20"/>
                <w:szCs w:val="20"/>
              </w:rPr>
            </w:pPr>
            <w:r w:rsidRPr="007A791F">
              <w:rPr>
                <w:rFonts w:ascii="Times New Roman" w:hAnsi="Times New Roman"/>
                <w:sz w:val="20"/>
                <w:szCs w:val="20"/>
              </w:rPr>
              <w:t>$</w:t>
            </w:r>
            <w:r w:rsidR="0009051C">
              <w:rPr>
                <w:rFonts w:ascii="Times New Roman" w:hAnsi="Times New Roman"/>
                <w:sz w:val="20"/>
                <w:szCs w:val="20"/>
              </w:rPr>
              <w:t>35.54</w:t>
            </w:r>
          </w:p>
        </w:tc>
        <w:tc>
          <w:tcPr>
            <w:tcW w:w="1260" w:type="dxa"/>
            <w:shd w:val="clear" w:color="auto" w:fill="auto"/>
            <w:vAlign w:val="center"/>
            <w:hideMark/>
          </w:tcPr>
          <w:p w:rsidR="007A791F" w:rsidRPr="007A791F" w:rsidP="007A791F" w14:paraId="08DF05FB" w14:textId="57A66717">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w:t>
            </w:r>
            <w:r w:rsidR="00645727">
              <w:rPr>
                <w:rFonts w:ascii="Times New Roman" w:hAnsi="Times New Roman"/>
                <w:sz w:val="20"/>
                <w:szCs w:val="20"/>
              </w:rPr>
              <w:t>28,227,471</w:t>
            </w:r>
          </w:p>
        </w:tc>
      </w:tr>
      <w:tr w14:paraId="1E2A83AC" w14:textId="77777777" w:rsidTr="007A791F">
        <w:tblPrEx>
          <w:tblW w:w="10800" w:type="dxa"/>
          <w:tblInd w:w="-252" w:type="dxa"/>
          <w:tblLayout w:type="fixed"/>
          <w:tblLook w:val="04A0"/>
        </w:tblPrEx>
        <w:trPr>
          <w:trHeight w:val="315"/>
        </w:trPr>
        <w:tc>
          <w:tcPr>
            <w:tcW w:w="1260" w:type="dxa"/>
            <w:shd w:val="clear" w:color="auto" w:fill="auto"/>
            <w:vAlign w:val="center"/>
          </w:tcPr>
          <w:p w:rsidR="007A791F" w:rsidRPr="007A791F" w:rsidP="007A791F" w14:paraId="7E0B5598" w14:textId="07249F5C">
            <w:pPr>
              <w:widowControl/>
              <w:autoSpaceDE/>
              <w:autoSpaceDN/>
              <w:adjustRightInd/>
              <w:jc w:val="center"/>
              <w:rPr>
                <w:rFonts w:ascii="Times New Roman" w:hAnsi="Times New Roman"/>
                <w:bCs/>
                <w:color w:val="000000"/>
                <w:sz w:val="20"/>
                <w:szCs w:val="20"/>
              </w:rPr>
            </w:pPr>
            <w:r w:rsidRPr="007A791F">
              <w:rPr>
                <w:rFonts w:ascii="Times New Roman" w:hAnsi="Times New Roman"/>
                <w:bCs/>
                <w:color w:val="000000"/>
                <w:sz w:val="20"/>
                <w:szCs w:val="20"/>
              </w:rPr>
              <w:t>Individuals or Households</w:t>
            </w:r>
          </w:p>
          <w:p w:rsidR="007A791F" w:rsidRPr="007A791F" w:rsidP="007A791F" w14:paraId="599DC1A3" w14:textId="600A166E">
            <w:pPr>
              <w:widowControl/>
              <w:autoSpaceDE/>
              <w:autoSpaceDN/>
              <w:adjustRightInd/>
              <w:jc w:val="center"/>
              <w:rPr>
                <w:rFonts w:ascii="Times New Roman" w:hAnsi="Times New Roman"/>
                <w:bCs/>
                <w:color w:val="000000"/>
                <w:sz w:val="20"/>
                <w:szCs w:val="20"/>
              </w:rPr>
            </w:pPr>
          </w:p>
        </w:tc>
        <w:tc>
          <w:tcPr>
            <w:tcW w:w="1710" w:type="dxa"/>
            <w:shd w:val="clear" w:color="auto" w:fill="auto"/>
            <w:vAlign w:val="center"/>
          </w:tcPr>
          <w:p w:rsidR="007A791F" w:rsidRPr="007A791F" w:rsidP="007A791F" w14:paraId="141A707F" w14:textId="6966A6FA">
            <w:pPr>
              <w:widowControl/>
              <w:autoSpaceDE/>
              <w:autoSpaceDN/>
              <w:adjustRightInd/>
              <w:jc w:val="center"/>
              <w:rPr>
                <w:rFonts w:ascii="Times New Roman" w:hAnsi="Times New Roman"/>
                <w:bCs/>
                <w:color w:val="000000"/>
                <w:sz w:val="20"/>
                <w:szCs w:val="20"/>
              </w:rPr>
            </w:pPr>
            <w:r w:rsidRPr="007A791F">
              <w:rPr>
                <w:rFonts w:ascii="Times New Roman" w:hAnsi="Times New Roman"/>
                <w:bCs/>
                <w:color w:val="000000"/>
                <w:sz w:val="20"/>
                <w:szCs w:val="20"/>
              </w:rPr>
              <w:t>Application for Travel Document, Form I-</w:t>
            </w:r>
            <w:r w:rsidRPr="007A791F">
              <w:rPr>
                <w:rFonts w:ascii="Times New Roman" w:hAnsi="Times New Roman"/>
                <w:bCs/>
                <w:color w:val="000000"/>
                <w:sz w:val="20"/>
                <w:szCs w:val="20"/>
              </w:rPr>
              <w:t>131*</w:t>
            </w:r>
            <w:r w:rsidRPr="007A791F">
              <w:rPr>
                <w:rFonts w:ascii="Times New Roman" w:hAnsi="Times New Roman"/>
                <w:color w:val="000000"/>
                <w:sz w:val="20"/>
                <w:szCs w:val="20"/>
              </w:rPr>
              <w:t> (online filed)</w:t>
            </w:r>
          </w:p>
        </w:tc>
        <w:tc>
          <w:tcPr>
            <w:tcW w:w="1350" w:type="dxa"/>
            <w:shd w:val="clear" w:color="auto" w:fill="auto"/>
            <w:vAlign w:val="center"/>
          </w:tcPr>
          <w:p w:rsidR="007A791F" w:rsidRPr="007A791F" w:rsidP="007A791F" w14:paraId="555A694A" w14:textId="27916855">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16,667</w:t>
            </w:r>
          </w:p>
        </w:tc>
        <w:tc>
          <w:tcPr>
            <w:tcW w:w="1260" w:type="dxa"/>
            <w:shd w:val="clear" w:color="auto" w:fill="auto"/>
            <w:vAlign w:val="center"/>
          </w:tcPr>
          <w:p w:rsidR="007A791F" w:rsidRPr="007A791F" w:rsidP="007A791F" w14:paraId="08861BB8" w14:textId="105C4F70">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1</w:t>
            </w:r>
          </w:p>
        </w:tc>
        <w:tc>
          <w:tcPr>
            <w:tcW w:w="1080" w:type="dxa"/>
            <w:shd w:val="clear" w:color="auto" w:fill="auto"/>
            <w:vAlign w:val="center"/>
          </w:tcPr>
          <w:p w:rsidR="007A791F" w:rsidRPr="007A791F" w:rsidP="007A791F" w14:paraId="1BE22189" w14:textId="0BD55264">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16,667</w:t>
            </w:r>
          </w:p>
        </w:tc>
        <w:tc>
          <w:tcPr>
            <w:tcW w:w="990" w:type="dxa"/>
            <w:shd w:val="clear" w:color="auto" w:fill="auto"/>
            <w:vAlign w:val="center"/>
          </w:tcPr>
          <w:p w:rsidR="007A791F" w:rsidRPr="007A791F" w:rsidP="007A791F" w14:paraId="4D2D4761" w14:textId="437461A6">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1.65</w:t>
            </w:r>
          </w:p>
        </w:tc>
        <w:tc>
          <w:tcPr>
            <w:tcW w:w="1080" w:type="dxa"/>
            <w:shd w:val="clear" w:color="auto" w:fill="auto"/>
            <w:vAlign w:val="center"/>
          </w:tcPr>
          <w:p w:rsidR="007A791F" w:rsidRPr="007A791F" w:rsidP="007A791F" w14:paraId="5D18406F" w14:textId="50AE0BA4">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27,501</w:t>
            </w:r>
          </w:p>
        </w:tc>
        <w:tc>
          <w:tcPr>
            <w:tcW w:w="810" w:type="dxa"/>
            <w:shd w:val="clear" w:color="auto" w:fill="auto"/>
            <w:vAlign w:val="center"/>
          </w:tcPr>
          <w:p w:rsidR="007A791F" w:rsidRPr="007A791F" w:rsidP="007A791F" w14:paraId="066CC742" w14:textId="25CDBC37">
            <w:pPr>
              <w:widowControl/>
              <w:autoSpaceDE/>
              <w:autoSpaceDN/>
              <w:adjustRightInd/>
              <w:jc w:val="center"/>
              <w:rPr>
                <w:rFonts w:ascii="Times New Roman" w:hAnsi="Times New Roman"/>
                <w:color w:val="000000" w:themeColor="text1"/>
                <w:sz w:val="20"/>
                <w:szCs w:val="20"/>
              </w:rPr>
            </w:pPr>
            <w:r w:rsidRPr="007A791F">
              <w:rPr>
                <w:rFonts w:ascii="Times New Roman" w:hAnsi="Times New Roman"/>
                <w:sz w:val="20"/>
                <w:szCs w:val="20"/>
              </w:rPr>
              <w:t>$</w:t>
            </w:r>
            <w:r w:rsidR="0009051C">
              <w:rPr>
                <w:rFonts w:ascii="Times New Roman" w:hAnsi="Times New Roman"/>
                <w:sz w:val="20"/>
                <w:szCs w:val="20"/>
              </w:rPr>
              <w:t>35.54</w:t>
            </w:r>
          </w:p>
        </w:tc>
        <w:tc>
          <w:tcPr>
            <w:tcW w:w="1260" w:type="dxa"/>
            <w:shd w:val="clear" w:color="auto" w:fill="auto"/>
            <w:vAlign w:val="center"/>
          </w:tcPr>
          <w:p w:rsidR="007A791F" w:rsidRPr="007A791F" w:rsidP="007A791F" w14:paraId="1624D5CB" w14:textId="2DE44DF1">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w:t>
            </w:r>
            <w:r w:rsidR="00645727">
              <w:rPr>
                <w:rFonts w:ascii="Times New Roman" w:hAnsi="Times New Roman"/>
                <w:sz w:val="20"/>
                <w:szCs w:val="20"/>
              </w:rPr>
              <w:t>997</w:t>
            </w:r>
            <w:r w:rsidR="002C5D4A">
              <w:rPr>
                <w:rFonts w:ascii="Times New Roman" w:hAnsi="Times New Roman"/>
                <w:sz w:val="20"/>
                <w:szCs w:val="20"/>
              </w:rPr>
              <w:t>,</w:t>
            </w:r>
            <w:r w:rsidR="0028087A">
              <w:rPr>
                <w:rFonts w:ascii="Times New Roman" w:hAnsi="Times New Roman"/>
                <w:sz w:val="20"/>
                <w:szCs w:val="20"/>
              </w:rPr>
              <w:t>370</w:t>
            </w:r>
          </w:p>
        </w:tc>
      </w:tr>
      <w:tr w14:paraId="4F3F16A1" w14:textId="77777777" w:rsidTr="007A791F">
        <w:tblPrEx>
          <w:tblW w:w="10800" w:type="dxa"/>
          <w:tblInd w:w="-252" w:type="dxa"/>
          <w:tblLayout w:type="fixed"/>
          <w:tblLook w:val="04A0"/>
        </w:tblPrEx>
        <w:trPr>
          <w:trHeight w:val="548"/>
        </w:trPr>
        <w:tc>
          <w:tcPr>
            <w:tcW w:w="1260" w:type="dxa"/>
            <w:shd w:val="clear" w:color="auto" w:fill="auto"/>
            <w:vAlign w:val="center"/>
          </w:tcPr>
          <w:p w:rsidR="000E3809" w:rsidRPr="007A791F" w:rsidP="007A791F" w14:paraId="03C5272E" w14:textId="799F6B0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tcPr>
          <w:p w:rsidR="000E3809" w:rsidRPr="007A791F" w:rsidP="007A791F" w14:paraId="3D7CCFC6" w14:textId="12ECAF03">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Biometrics**</w:t>
            </w:r>
          </w:p>
        </w:tc>
        <w:tc>
          <w:tcPr>
            <w:tcW w:w="1350" w:type="dxa"/>
            <w:shd w:val="clear" w:color="auto" w:fill="auto"/>
            <w:vAlign w:val="center"/>
          </w:tcPr>
          <w:p w:rsidR="000E3809" w:rsidRPr="007A791F" w:rsidP="007A791F" w14:paraId="783BC461" w14:textId="2E92C081">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84,000</w:t>
            </w:r>
          </w:p>
        </w:tc>
        <w:tc>
          <w:tcPr>
            <w:tcW w:w="1260" w:type="dxa"/>
            <w:shd w:val="clear" w:color="auto" w:fill="auto"/>
            <w:vAlign w:val="center"/>
          </w:tcPr>
          <w:p w:rsidR="000E3809" w:rsidRPr="007A791F" w:rsidP="007A791F" w14:paraId="27E9BB32" w14:textId="1B3FBED9">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1</w:t>
            </w:r>
          </w:p>
        </w:tc>
        <w:tc>
          <w:tcPr>
            <w:tcW w:w="1080" w:type="dxa"/>
            <w:shd w:val="clear" w:color="auto" w:fill="auto"/>
            <w:vAlign w:val="center"/>
          </w:tcPr>
          <w:p w:rsidR="000E3809" w:rsidRPr="007A791F" w:rsidP="007A791F" w14:paraId="4CBF2DAD" w14:textId="16708625">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84,000</w:t>
            </w:r>
          </w:p>
        </w:tc>
        <w:tc>
          <w:tcPr>
            <w:tcW w:w="990" w:type="dxa"/>
            <w:shd w:val="clear" w:color="auto" w:fill="auto"/>
            <w:vAlign w:val="center"/>
          </w:tcPr>
          <w:p w:rsidR="000E3809" w:rsidRPr="007A791F" w:rsidP="007A791F" w14:paraId="5D482EBF" w14:textId="6BD7375B">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1.17</w:t>
            </w:r>
          </w:p>
        </w:tc>
        <w:tc>
          <w:tcPr>
            <w:tcW w:w="1080" w:type="dxa"/>
            <w:shd w:val="clear" w:color="auto" w:fill="auto"/>
            <w:vAlign w:val="center"/>
          </w:tcPr>
          <w:p w:rsidR="000E3809" w:rsidRPr="007A791F" w:rsidP="007A791F" w14:paraId="35363A9E" w14:textId="3D435D2D">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98,280</w:t>
            </w:r>
          </w:p>
        </w:tc>
        <w:tc>
          <w:tcPr>
            <w:tcW w:w="810" w:type="dxa"/>
            <w:shd w:val="clear" w:color="auto" w:fill="auto"/>
            <w:vAlign w:val="center"/>
          </w:tcPr>
          <w:p w:rsidR="000E3809" w:rsidRPr="007A791F" w:rsidP="007A791F" w14:paraId="7C738215" w14:textId="20766F49">
            <w:pPr>
              <w:widowControl/>
              <w:autoSpaceDE/>
              <w:autoSpaceDN/>
              <w:adjustRightInd/>
              <w:jc w:val="center"/>
              <w:rPr>
                <w:rFonts w:ascii="Times New Roman" w:hAnsi="Times New Roman"/>
                <w:color w:val="FF0000"/>
                <w:sz w:val="20"/>
                <w:szCs w:val="20"/>
              </w:rPr>
            </w:pPr>
            <w:r w:rsidRPr="007A791F">
              <w:rPr>
                <w:rFonts w:ascii="Times New Roman" w:hAnsi="Times New Roman"/>
                <w:color w:val="000000" w:themeColor="text1"/>
                <w:sz w:val="20"/>
                <w:szCs w:val="20"/>
              </w:rPr>
              <w:t>$35.54</w:t>
            </w:r>
          </w:p>
        </w:tc>
        <w:tc>
          <w:tcPr>
            <w:tcW w:w="1260" w:type="dxa"/>
            <w:shd w:val="clear" w:color="auto" w:fill="auto"/>
            <w:vAlign w:val="center"/>
          </w:tcPr>
          <w:p w:rsidR="000E3809" w:rsidRPr="007A791F" w:rsidP="007A791F" w14:paraId="765252CA" w14:textId="1CEF812C">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3,492,871</w:t>
            </w:r>
          </w:p>
        </w:tc>
      </w:tr>
      <w:tr w14:paraId="3A6AA74B" w14:textId="77777777" w:rsidTr="007A791F">
        <w:tblPrEx>
          <w:tblW w:w="10800" w:type="dxa"/>
          <w:tblInd w:w="-252" w:type="dxa"/>
          <w:tblLayout w:type="fixed"/>
          <w:tblLook w:val="04A0"/>
        </w:tblPrEx>
        <w:trPr>
          <w:trHeight w:val="710"/>
        </w:trPr>
        <w:tc>
          <w:tcPr>
            <w:tcW w:w="1260" w:type="dxa"/>
            <w:shd w:val="clear" w:color="auto" w:fill="auto"/>
            <w:vAlign w:val="center"/>
          </w:tcPr>
          <w:p w:rsidR="000E3809" w:rsidRPr="007A791F" w:rsidP="007A791F" w14:paraId="43B363C8" w14:textId="1E0D964B">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710" w:type="dxa"/>
            <w:shd w:val="clear" w:color="auto" w:fill="auto"/>
            <w:vAlign w:val="center"/>
          </w:tcPr>
          <w:p w:rsidR="000E3809" w:rsidRPr="007A791F" w:rsidP="007A791F" w14:paraId="5407CDC4" w14:textId="217F2E80">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Passport-style Photos ***</w:t>
            </w:r>
          </w:p>
        </w:tc>
        <w:tc>
          <w:tcPr>
            <w:tcW w:w="1350" w:type="dxa"/>
            <w:shd w:val="clear" w:color="auto" w:fill="auto"/>
            <w:vAlign w:val="center"/>
          </w:tcPr>
          <w:p w:rsidR="000E3809" w:rsidRPr="007A791F" w:rsidP="007A791F" w14:paraId="4A6DB770" w14:textId="13B6350C">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380,000</w:t>
            </w:r>
          </w:p>
        </w:tc>
        <w:tc>
          <w:tcPr>
            <w:tcW w:w="1260" w:type="dxa"/>
            <w:shd w:val="clear" w:color="auto" w:fill="auto"/>
            <w:vAlign w:val="center"/>
          </w:tcPr>
          <w:p w:rsidR="000E3809" w:rsidRPr="007A791F" w:rsidP="007A791F" w14:paraId="6E23185B" w14:textId="5A47EECE">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1</w:t>
            </w:r>
          </w:p>
        </w:tc>
        <w:tc>
          <w:tcPr>
            <w:tcW w:w="1080" w:type="dxa"/>
            <w:shd w:val="clear" w:color="auto" w:fill="auto"/>
            <w:vAlign w:val="center"/>
          </w:tcPr>
          <w:p w:rsidR="000E3809" w:rsidRPr="007A791F" w:rsidP="007A791F" w14:paraId="536A3EA3" w14:textId="76B2395D">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380,000</w:t>
            </w:r>
          </w:p>
        </w:tc>
        <w:tc>
          <w:tcPr>
            <w:tcW w:w="990" w:type="dxa"/>
            <w:shd w:val="clear" w:color="auto" w:fill="auto"/>
            <w:vAlign w:val="center"/>
          </w:tcPr>
          <w:p w:rsidR="000E3809" w:rsidRPr="007A791F" w:rsidP="007A791F" w14:paraId="2DF1DC7E" w14:textId="20DDEF82">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0.50</w:t>
            </w:r>
          </w:p>
        </w:tc>
        <w:tc>
          <w:tcPr>
            <w:tcW w:w="1080" w:type="dxa"/>
            <w:shd w:val="clear" w:color="auto" w:fill="auto"/>
            <w:vAlign w:val="center"/>
          </w:tcPr>
          <w:p w:rsidR="000E3809" w:rsidRPr="007A791F" w:rsidP="007A791F" w14:paraId="32A4891E" w14:textId="56E55659">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190,000</w:t>
            </w:r>
          </w:p>
        </w:tc>
        <w:tc>
          <w:tcPr>
            <w:tcW w:w="810" w:type="dxa"/>
            <w:shd w:val="clear" w:color="auto" w:fill="auto"/>
            <w:vAlign w:val="center"/>
          </w:tcPr>
          <w:p w:rsidR="000E3809" w:rsidRPr="007A791F" w:rsidP="007A791F" w14:paraId="6D2D1857" w14:textId="1F613857">
            <w:pPr>
              <w:widowControl/>
              <w:autoSpaceDE/>
              <w:autoSpaceDN/>
              <w:adjustRightInd/>
              <w:jc w:val="center"/>
              <w:rPr>
                <w:rFonts w:ascii="Times New Roman" w:hAnsi="Times New Roman"/>
                <w:color w:val="FF0000"/>
                <w:sz w:val="20"/>
                <w:szCs w:val="20"/>
              </w:rPr>
            </w:pPr>
            <w:r w:rsidRPr="007A791F">
              <w:rPr>
                <w:rFonts w:ascii="Times New Roman" w:hAnsi="Times New Roman"/>
                <w:color w:val="000000" w:themeColor="text1"/>
                <w:sz w:val="20"/>
                <w:szCs w:val="20"/>
              </w:rPr>
              <w:t>$35.54</w:t>
            </w:r>
          </w:p>
        </w:tc>
        <w:tc>
          <w:tcPr>
            <w:tcW w:w="1260" w:type="dxa"/>
            <w:shd w:val="clear" w:color="auto" w:fill="auto"/>
            <w:vAlign w:val="center"/>
          </w:tcPr>
          <w:p w:rsidR="000E3809" w:rsidRPr="007A791F" w:rsidP="007A791F" w14:paraId="760BB6A4" w14:textId="3212FCC9">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6,752,600</w:t>
            </w:r>
          </w:p>
        </w:tc>
      </w:tr>
      <w:tr w14:paraId="5A51E4B9" w14:textId="77777777" w:rsidTr="007A791F">
        <w:tblPrEx>
          <w:tblW w:w="10800" w:type="dxa"/>
          <w:tblInd w:w="-252" w:type="dxa"/>
          <w:tblLayout w:type="fixed"/>
          <w:tblLook w:val="04A0"/>
        </w:tblPrEx>
        <w:trPr>
          <w:trHeight w:val="350"/>
        </w:trPr>
        <w:tc>
          <w:tcPr>
            <w:tcW w:w="1260" w:type="dxa"/>
            <w:shd w:val="clear" w:color="auto" w:fill="auto"/>
            <w:vAlign w:val="center"/>
          </w:tcPr>
          <w:p w:rsidR="007A791F" w:rsidRPr="007A791F" w:rsidP="007A791F" w14:paraId="28A0A983" w14:textId="14C40F3B">
            <w:pPr>
              <w:widowControl/>
              <w:autoSpaceDE/>
              <w:autoSpaceDN/>
              <w:adjustRightInd/>
              <w:jc w:val="center"/>
              <w:rPr>
                <w:rFonts w:ascii="Times New Roman" w:hAnsi="Times New Roman"/>
                <w:color w:val="000000"/>
                <w:sz w:val="20"/>
                <w:szCs w:val="20"/>
              </w:rPr>
            </w:pPr>
            <w:r w:rsidRPr="007A791F">
              <w:rPr>
                <w:rFonts w:ascii="Times New Roman" w:hAnsi="Times New Roman"/>
                <w:b/>
                <w:bCs/>
                <w:color w:val="000000"/>
                <w:sz w:val="20"/>
                <w:szCs w:val="20"/>
              </w:rPr>
              <w:t>Total</w:t>
            </w:r>
          </w:p>
        </w:tc>
        <w:tc>
          <w:tcPr>
            <w:tcW w:w="1710" w:type="dxa"/>
            <w:shd w:val="clear" w:color="auto" w:fill="000000" w:themeFill="text1"/>
            <w:vAlign w:val="center"/>
          </w:tcPr>
          <w:p w:rsidR="007A791F" w:rsidRPr="007A791F" w:rsidP="007A791F" w14:paraId="3693C215" w14:textId="77777777">
            <w:pPr>
              <w:widowControl/>
              <w:autoSpaceDE/>
              <w:autoSpaceDN/>
              <w:adjustRightInd/>
              <w:jc w:val="center"/>
              <w:rPr>
                <w:rFonts w:ascii="Times New Roman" w:hAnsi="Times New Roman"/>
                <w:color w:val="000000"/>
                <w:sz w:val="20"/>
                <w:szCs w:val="20"/>
              </w:rPr>
            </w:pPr>
          </w:p>
        </w:tc>
        <w:tc>
          <w:tcPr>
            <w:tcW w:w="1350" w:type="dxa"/>
            <w:shd w:val="clear" w:color="auto" w:fill="000000" w:themeFill="text1"/>
            <w:vAlign w:val="center"/>
          </w:tcPr>
          <w:p w:rsidR="007A791F" w:rsidRPr="007A791F" w:rsidP="007A791F" w14:paraId="5D898202" w14:textId="77777777">
            <w:pPr>
              <w:widowControl/>
              <w:autoSpaceDE/>
              <w:autoSpaceDN/>
              <w:adjustRightInd/>
              <w:jc w:val="center"/>
              <w:rPr>
                <w:rFonts w:ascii="Times New Roman" w:hAnsi="Times New Roman"/>
                <w:color w:val="000000"/>
                <w:sz w:val="20"/>
                <w:szCs w:val="20"/>
              </w:rPr>
            </w:pPr>
          </w:p>
        </w:tc>
        <w:tc>
          <w:tcPr>
            <w:tcW w:w="1260" w:type="dxa"/>
            <w:shd w:val="clear" w:color="auto" w:fill="000000" w:themeFill="text1"/>
            <w:vAlign w:val="center"/>
          </w:tcPr>
          <w:p w:rsidR="007A791F" w:rsidRPr="007A791F" w:rsidP="007A791F" w14:paraId="7F4D7385" w14:textId="77777777">
            <w:pPr>
              <w:widowControl/>
              <w:autoSpaceDE/>
              <w:autoSpaceDN/>
              <w:adjustRightInd/>
              <w:jc w:val="center"/>
              <w:rPr>
                <w:rFonts w:ascii="Times New Roman" w:hAnsi="Times New Roman"/>
                <w:color w:val="000000"/>
                <w:sz w:val="20"/>
                <w:szCs w:val="20"/>
              </w:rPr>
            </w:pPr>
          </w:p>
        </w:tc>
        <w:tc>
          <w:tcPr>
            <w:tcW w:w="1080" w:type="dxa"/>
            <w:shd w:val="clear" w:color="auto" w:fill="auto"/>
            <w:vAlign w:val="center"/>
          </w:tcPr>
          <w:p w:rsidR="007A791F" w:rsidRPr="007A791F" w:rsidP="007A791F" w14:paraId="5955ABA1" w14:textId="3554DED2">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947,870</w:t>
            </w:r>
          </w:p>
        </w:tc>
        <w:tc>
          <w:tcPr>
            <w:tcW w:w="990" w:type="dxa"/>
            <w:shd w:val="clear" w:color="auto" w:fill="000000" w:themeFill="text1"/>
            <w:vAlign w:val="center"/>
          </w:tcPr>
          <w:p w:rsidR="007A791F" w:rsidRPr="007A791F" w:rsidP="007A791F" w14:paraId="46A61222" w14:textId="77777777">
            <w:pPr>
              <w:widowControl/>
              <w:autoSpaceDE/>
              <w:autoSpaceDN/>
              <w:adjustRightInd/>
              <w:jc w:val="center"/>
              <w:rPr>
                <w:rFonts w:ascii="Times New Roman" w:hAnsi="Times New Roman"/>
                <w:color w:val="000000"/>
                <w:sz w:val="20"/>
                <w:szCs w:val="20"/>
              </w:rPr>
            </w:pPr>
          </w:p>
        </w:tc>
        <w:tc>
          <w:tcPr>
            <w:tcW w:w="1080" w:type="dxa"/>
            <w:shd w:val="clear" w:color="auto" w:fill="auto"/>
            <w:vAlign w:val="center"/>
          </w:tcPr>
          <w:p w:rsidR="007A791F" w:rsidRPr="007A791F" w:rsidP="007A791F" w14:paraId="6C12899A" w14:textId="2D545A3E">
            <w:pPr>
              <w:widowControl/>
              <w:autoSpaceDE/>
              <w:autoSpaceDN/>
              <w:adjustRightInd/>
              <w:jc w:val="center"/>
              <w:rPr>
                <w:rFonts w:ascii="Times New Roman" w:hAnsi="Times New Roman"/>
                <w:color w:val="000000"/>
                <w:sz w:val="20"/>
                <w:szCs w:val="20"/>
              </w:rPr>
            </w:pPr>
            <w:r>
              <w:rPr>
                <w:rFonts w:ascii="Times New Roman" w:hAnsi="Times New Roman"/>
                <w:sz w:val="20"/>
                <w:szCs w:val="20"/>
              </w:rPr>
              <w:t>1,110,026</w:t>
            </w:r>
          </w:p>
        </w:tc>
        <w:tc>
          <w:tcPr>
            <w:tcW w:w="810" w:type="dxa"/>
            <w:shd w:val="clear" w:color="auto" w:fill="000000" w:themeFill="text1"/>
            <w:vAlign w:val="center"/>
          </w:tcPr>
          <w:p w:rsidR="007A791F" w:rsidRPr="007A791F" w:rsidP="007A791F" w14:paraId="1E35BE53" w14:textId="77777777">
            <w:pPr>
              <w:widowControl/>
              <w:autoSpaceDE/>
              <w:autoSpaceDN/>
              <w:adjustRightInd/>
              <w:jc w:val="center"/>
              <w:rPr>
                <w:rFonts w:ascii="Times New Roman" w:hAnsi="Times New Roman"/>
                <w:color w:val="FF0000"/>
                <w:sz w:val="20"/>
                <w:szCs w:val="20"/>
              </w:rPr>
            </w:pPr>
          </w:p>
        </w:tc>
        <w:tc>
          <w:tcPr>
            <w:tcW w:w="1260" w:type="dxa"/>
            <w:shd w:val="clear" w:color="auto" w:fill="auto"/>
            <w:vAlign w:val="center"/>
          </w:tcPr>
          <w:p w:rsidR="007A791F" w:rsidRPr="007A791F" w:rsidP="007A791F" w14:paraId="0ED346DA" w14:textId="1816C92E">
            <w:pPr>
              <w:widowControl/>
              <w:autoSpaceDE/>
              <w:autoSpaceDN/>
              <w:adjustRightInd/>
              <w:jc w:val="center"/>
              <w:rPr>
                <w:rFonts w:ascii="Times New Roman" w:hAnsi="Times New Roman"/>
                <w:color w:val="000000"/>
                <w:sz w:val="20"/>
                <w:szCs w:val="20"/>
              </w:rPr>
            </w:pPr>
            <w:r w:rsidRPr="007A791F">
              <w:rPr>
                <w:rFonts w:ascii="Times New Roman" w:hAnsi="Times New Roman"/>
                <w:sz w:val="20"/>
                <w:szCs w:val="20"/>
              </w:rPr>
              <w:t>$</w:t>
            </w:r>
            <w:r w:rsidR="00645727">
              <w:rPr>
                <w:rFonts w:ascii="Times New Roman" w:hAnsi="Times New Roman"/>
                <w:sz w:val="20"/>
                <w:szCs w:val="20"/>
              </w:rPr>
              <w:t>39,450,312</w:t>
            </w:r>
          </w:p>
        </w:tc>
      </w:tr>
    </w:tbl>
    <w:p w:rsidR="00C5635D" w:rsidP="00881605" w14:paraId="7CBE54E5" w14:textId="77777777">
      <w:pPr>
        <w:tabs>
          <w:tab w:val="left" w:pos="-1440"/>
          <w:tab w:val="left" w:pos="1080"/>
        </w:tabs>
        <w:rPr>
          <w:rFonts w:ascii="Times New Roman" w:hAnsi="Times New Roman"/>
          <w:b/>
        </w:rPr>
      </w:pPr>
    </w:p>
    <w:p w:rsidR="00C5635D" w:rsidP="007A791F" w14:paraId="1EF43FB7" w14:textId="77777777">
      <w:pPr>
        <w:tabs>
          <w:tab w:val="left" w:pos="-1440"/>
          <w:tab w:val="left" w:pos="1080"/>
        </w:tabs>
        <w:rPr>
          <w:rFonts w:ascii="Times New Roman" w:hAnsi="Times New Roman"/>
          <w:b/>
        </w:rPr>
      </w:pPr>
    </w:p>
    <w:p w:rsidR="00881605" w:rsidP="00881605" w14:paraId="112D6904" w14:textId="2F4327D1">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881605" w:rsidP="00881605" w14:paraId="6EE2C5DA"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322A2C" w:rsidP="00881605" w14:paraId="67EF6049" w14:textId="3AFA4D8C">
      <w:pPr>
        <w:tabs>
          <w:tab w:val="left" w:pos="-1440"/>
        </w:tabs>
        <w:ind w:left="720" w:hanging="720"/>
        <w:jc w:val="both"/>
        <w:rPr>
          <w:rFonts w:ascii="Times New Roman" w:hAnsi="Times New Roman"/>
          <w:i/>
          <w:iCs/>
          <w:sz w:val="20"/>
          <w:szCs w:val="20"/>
        </w:rPr>
      </w:pPr>
      <w:r>
        <w:rPr>
          <w:rFonts w:ascii="Times New Roman" w:hAnsi="Times New Roman"/>
          <w:i/>
          <w:iCs/>
          <w:sz w:val="20"/>
          <w:szCs w:val="20"/>
        </w:rPr>
        <w:t>*** Only applicants requesting refugee travel documents or humanitarian advance paroled.</w:t>
      </w:r>
    </w:p>
    <w:p w:rsidR="00FC6FE5" w:rsidP="00EE6B84" w14:paraId="67EF604B" w14:textId="35E53189">
      <w:pPr>
        <w:rPr>
          <w:rFonts w:ascii="Times New Roman" w:hAnsi="Times New Roman"/>
          <w:i/>
          <w:iCs/>
          <w:sz w:val="20"/>
          <w:szCs w:val="20"/>
        </w:rPr>
      </w:pPr>
      <w:r w:rsidRPr="007A791F">
        <w:rPr>
          <w:rFonts w:ascii="Times New Roman" w:hAnsi="Times New Roman"/>
          <w:i/>
          <w:iCs/>
          <w:sz w:val="20"/>
          <w:szCs w:val="20"/>
        </w:rPr>
        <w:t>The above Average Hourly Wage Rate is the May 2022 Bureau of Labor Statistics average wage for All Occupations of $29.76 times the wage rate benefit multiplier of 1.46 (to account for benefits provided) equaling $43.45. The selection of “All Occupations” was chosen because respondents to this collection could be expected from any occupation.</w:t>
      </w:r>
    </w:p>
    <w:p w:rsidR="007A791F" w:rsidP="00EE6B84" w14:paraId="34AA1BCD" w14:textId="77777777">
      <w:pPr>
        <w:rPr>
          <w:rFonts w:ascii="Times New Roman" w:hAnsi="Times New Roman"/>
          <w:i/>
          <w:iCs/>
          <w:sz w:val="20"/>
          <w:szCs w:val="20"/>
        </w:rPr>
      </w:pPr>
    </w:p>
    <w:p w:rsidR="00B27061" w:rsidRPr="000B00D2" w:rsidP="00914A5D" w14:paraId="67EF604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67EF604D" w14:textId="77777777">
      <w:pPr>
        <w:ind w:left="720"/>
        <w:rPr>
          <w:rFonts w:ascii="Times New Roman" w:hAnsi="Times New Roman"/>
          <w:b/>
        </w:rPr>
      </w:pPr>
    </w:p>
    <w:p w:rsidR="00B27061" w:rsidRPr="00D80E94" w:rsidP="00914A5D" w14:paraId="67EF604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67EF604F" w14:textId="77777777">
      <w:pPr>
        <w:tabs>
          <w:tab w:val="left" w:pos="1080"/>
        </w:tabs>
        <w:ind w:left="1080" w:hanging="360"/>
        <w:rPr>
          <w:rFonts w:ascii="Times New Roman" w:hAnsi="Times New Roman"/>
          <w:b/>
        </w:rPr>
      </w:pPr>
    </w:p>
    <w:p w:rsidR="00B27061" w:rsidRPr="00914A5D" w:rsidP="00914A5D" w14:paraId="67EF605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67EF6051" w14:textId="77777777">
      <w:pPr>
        <w:tabs>
          <w:tab w:val="left" w:pos="1080"/>
        </w:tabs>
        <w:ind w:left="1080" w:hanging="360"/>
        <w:rPr>
          <w:rFonts w:ascii="Times New Roman" w:hAnsi="Times New Roman"/>
          <w:b/>
        </w:rPr>
      </w:pPr>
    </w:p>
    <w:p w:rsidR="00B27061" w:rsidRPr="00B1471A" w:rsidP="00914A5D" w14:paraId="67EF6052" w14:textId="6F632E5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sidR="00F543B4">
        <w:rPr>
          <w:rFonts w:ascii="Times New Roman" w:hAnsi="Times New Roman"/>
          <w:b/>
        </w:rPr>
        <w:t>or</w:t>
      </w:r>
      <w:r w:rsidRPr="00B1471A">
        <w:rPr>
          <w:rFonts w:ascii="Times New Roman" w:hAnsi="Times New Roman"/>
          <w:b/>
        </w:rPr>
        <w:t xml:space="preserve"> (4) as part of customary and usual business or private practices.</w:t>
      </w:r>
    </w:p>
    <w:p w:rsidR="001A595D" w:rsidP="00914A5D" w14:paraId="67EF6053" w14:textId="77777777">
      <w:pPr>
        <w:tabs>
          <w:tab w:val="left" w:pos="-1440"/>
        </w:tabs>
        <w:ind w:left="1440" w:hanging="720"/>
        <w:rPr>
          <w:rFonts w:ascii="Times New Roman" w:hAnsi="Times New Roman"/>
        </w:rPr>
      </w:pPr>
    </w:p>
    <w:p w:rsidR="007C0711" w:rsidP="007C0711" w14:paraId="67EF6054" w14:textId="20277B33">
      <w:pPr>
        <w:tabs>
          <w:tab w:val="left" w:pos="-1440"/>
        </w:tabs>
        <w:ind w:left="720"/>
        <w:rPr>
          <w:rFonts w:ascii="Times New Roman" w:hAnsi="Times New Roman"/>
          <w:iCs/>
        </w:rPr>
      </w:pPr>
      <w:r w:rsidRPr="007C7EED">
        <w:rPr>
          <w:rFonts w:ascii="Times New Roman" w:hAnsi="Times New Roman"/>
        </w:rPr>
        <w:t xml:space="preserve">There is no cost burden to respondents for </w:t>
      </w:r>
      <w:r w:rsidRPr="007C7EED">
        <w:rPr>
          <w:rFonts w:ascii="Times New Roman" w:hAnsi="Times New Roman"/>
        </w:rPr>
        <w:t>actually responding</w:t>
      </w:r>
      <w:r w:rsidRPr="007C7EED">
        <w:rPr>
          <w:rFonts w:ascii="Times New Roman" w:hAnsi="Times New Roman"/>
        </w:rPr>
        <w:t xml:space="preserve"> to this information collection - start-up, maintenance, and operating costs associated with completing the paperwork. </w:t>
      </w:r>
      <w:r w:rsidRPr="007C7EED">
        <w:rPr>
          <w:rFonts w:ascii="Times New Roman" w:hAnsi="Times New Roman"/>
          <w:iCs/>
        </w:rPr>
        <w:t xml:space="preserve"> There is a $</w:t>
      </w:r>
      <w:r w:rsidR="00C763A4">
        <w:rPr>
          <w:rFonts w:ascii="Times New Roman" w:hAnsi="Times New Roman"/>
          <w:iCs/>
        </w:rPr>
        <w:t>575</w:t>
      </w:r>
      <w:r w:rsidRPr="007C7EED">
        <w:rPr>
          <w:rFonts w:ascii="Times New Roman" w:hAnsi="Times New Roman"/>
          <w:iCs/>
        </w:rPr>
        <w:t xml:space="preserve"> application fee for all applicants associated with this information collection and an $85 biometric fee to be paid by respondents requesting refugee travel documents, reentry permits, or boarding documents. </w:t>
      </w:r>
    </w:p>
    <w:p w:rsidR="00324172" w:rsidP="007C0711" w14:paraId="30EF2E1F" w14:textId="03C395F1">
      <w:pPr>
        <w:tabs>
          <w:tab w:val="left" w:pos="-1440"/>
        </w:tabs>
        <w:ind w:left="720"/>
        <w:rPr>
          <w:rFonts w:ascii="Times New Roman" w:hAnsi="Times New Roman"/>
          <w:iCs/>
        </w:rPr>
      </w:pPr>
    </w:p>
    <w:p w:rsidR="00324172" w:rsidRPr="007C7EED" w:rsidP="00324172" w14:paraId="533DC536" w14:textId="5795C079">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sidR="00DB7638">
        <w:rPr>
          <w:rFonts w:ascii="Times New Roman" w:hAnsi="Times New Roman"/>
          <w:iCs/>
        </w:rPr>
        <w:t xml:space="preserve"> is $3,8</w:t>
      </w:r>
      <w:r>
        <w:rPr>
          <w:rFonts w:ascii="Times New Roman" w:hAnsi="Times New Roman"/>
          <w:iCs/>
        </w:rPr>
        <w:t>00,000</w:t>
      </w:r>
      <w:r w:rsidRPr="007C0711">
        <w:rPr>
          <w:rFonts w:ascii="Times New Roman" w:hAnsi="Times New Roman"/>
          <w:iCs/>
        </w:rPr>
        <w:t xml:space="preserve"> </w:t>
      </w:r>
      <w:r>
        <w:rPr>
          <w:rFonts w:ascii="Times New Roman" w:hAnsi="Times New Roman"/>
          <w:iCs/>
        </w:rPr>
        <w:t>(</w:t>
      </w:r>
      <w:r w:rsidR="00DB7638">
        <w:rPr>
          <w:rFonts w:ascii="Times New Roman" w:hAnsi="Times New Roman"/>
          <w:bCs/>
          <w:iCs/>
        </w:rPr>
        <w:t>38</w:t>
      </w:r>
      <w:r>
        <w:rPr>
          <w:rFonts w:ascii="Times New Roman" w:hAnsi="Times New Roman"/>
          <w:bCs/>
          <w:iCs/>
        </w:rPr>
        <w:t>0,000</w:t>
      </w:r>
      <w:r w:rsidRPr="007C7EED">
        <w:rPr>
          <w:rFonts w:ascii="Times New Roman" w:hAnsi="Times New Roman"/>
          <w:iCs/>
        </w:rPr>
        <w:t xml:space="preserve"> respondents x $10).</w:t>
      </w:r>
    </w:p>
    <w:p w:rsidR="007C0711" w:rsidRPr="007C7EED" w:rsidP="007C0711" w14:paraId="67EF6055" w14:textId="77777777">
      <w:pPr>
        <w:tabs>
          <w:tab w:val="left" w:pos="-1440"/>
        </w:tabs>
        <w:ind w:left="720"/>
        <w:rPr>
          <w:rFonts w:ascii="Times New Roman" w:hAnsi="Times New Roman"/>
          <w:iCs/>
        </w:rPr>
      </w:pPr>
    </w:p>
    <w:p w:rsidR="00B11284" w:rsidRPr="007C7EED" w:rsidP="00B11284" w14:paraId="5B9E1D75" w14:textId="63A3F6FB">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w:t>
      </w:r>
      <w:r w:rsidRPr="00DA3557">
        <w:rPr>
          <w:rFonts w:ascii="Times New Roman" w:hAnsi="Times New Roman"/>
          <w:iCs/>
        </w:rPr>
        <w:t>cost.  The total annual cost to respondents for these activities would generate as follows:</w:t>
      </w:r>
      <w:r w:rsidRPr="00DA3557" w:rsidR="007151C7">
        <w:rPr>
          <w:rFonts w:ascii="Times New Roman" w:hAnsi="Times New Roman"/>
          <w:iCs/>
        </w:rPr>
        <w:t xml:space="preserve">  </w:t>
      </w:r>
      <w:r w:rsidR="007A791F">
        <w:rPr>
          <w:rFonts w:ascii="Times New Roman" w:hAnsi="Times New Roman"/>
          <w:color w:val="000000"/>
        </w:rPr>
        <w:t>48</w:t>
      </w:r>
      <w:r w:rsidR="00A1103C">
        <w:rPr>
          <w:rFonts w:ascii="Times New Roman" w:hAnsi="Times New Roman"/>
          <w:color w:val="000000"/>
        </w:rPr>
        <w:t>3,870</w:t>
      </w:r>
      <w:r w:rsidR="007151C7">
        <w:rPr>
          <w:rFonts w:ascii="Times New Roman" w:hAnsi="Times New Roman"/>
          <w:bCs/>
          <w:color w:val="000000"/>
        </w:rPr>
        <w:t xml:space="preserve"> </w:t>
      </w:r>
      <w:r w:rsidRPr="007C7EED">
        <w:rPr>
          <w:rFonts w:ascii="Times New Roman" w:hAnsi="Times New Roman"/>
          <w:iCs/>
        </w:rPr>
        <w:t xml:space="preserve">respondents x 60% of the population = </w:t>
      </w:r>
      <w:r w:rsidR="00A1103C">
        <w:rPr>
          <w:rFonts w:ascii="Times New Roman" w:hAnsi="Times New Roman"/>
          <w:iCs/>
        </w:rPr>
        <w:t>290,322</w:t>
      </w:r>
      <w:r w:rsidR="00197E70">
        <w:rPr>
          <w:rFonts w:ascii="Times New Roman" w:hAnsi="Times New Roman"/>
          <w:iCs/>
        </w:rPr>
        <w:t xml:space="preserve"> </w:t>
      </w:r>
      <w:r w:rsidRPr="007C7EED">
        <w:rPr>
          <w:rFonts w:ascii="Times New Roman" w:hAnsi="Times New Roman"/>
          <w:iCs/>
        </w:rPr>
        <w:t>respondents multiplied by the average cost per response of $490 = $</w:t>
      </w:r>
      <w:r w:rsidR="007A791F">
        <w:rPr>
          <w:rFonts w:ascii="Times New Roman" w:hAnsi="Times New Roman"/>
          <w:iCs/>
        </w:rPr>
        <w:t>14</w:t>
      </w:r>
      <w:r w:rsidR="00A1103C">
        <w:rPr>
          <w:rFonts w:ascii="Times New Roman" w:hAnsi="Times New Roman"/>
          <w:iCs/>
        </w:rPr>
        <w:t>2,257,780</w:t>
      </w:r>
      <w:r w:rsidR="00883A2F">
        <w:rPr>
          <w:rFonts w:ascii="Times New Roman" w:hAnsi="Times New Roman"/>
          <w:iCs/>
        </w:rPr>
        <w:t xml:space="preserve">. </w:t>
      </w:r>
      <w:r>
        <w:rPr>
          <w:rFonts w:ascii="Times New Roman" w:hAnsi="Times New Roman"/>
          <w:iCs/>
        </w:rPr>
        <w:t>For a total cost of $</w:t>
      </w:r>
      <w:r w:rsidR="007A791F">
        <w:rPr>
          <w:rFonts w:ascii="Times New Roman" w:hAnsi="Times New Roman"/>
          <w:iCs/>
        </w:rPr>
        <w:t>1</w:t>
      </w:r>
      <w:r w:rsidR="00C763A4">
        <w:rPr>
          <w:rFonts w:ascii="Times New Roman" w:hAnsi="Times New Roman"/>
          <w:iCs/>
        </w:rPr>
        <w:t>46,057,780</w:t>
      </w:r>
      <w:r w:rsidR="00F81C45">
        <w:rPr>
          <w:rFonts w:ascii="Times New Roman" w:hAnsi="Times New Roman"/>
          <w:iCs/>
        </w:rPr>
        <w:t xml:space="preserve"> ($</w:t>
      </w:r>
      <w:r w:rsidR="009169F3">
        <w:rPr>
          <w:rFonts w:ascii="Times New Roman" w:hAnsi="Times New Roman"/>
          <w:iCs/>
        </w:rPr>
        <w:t>14</w:t>
      </w:r>
      <w:r w:rsidR="00A1103C">
        <w:rPr>
          <w:rFonts w:ascii="Times New Roman" w:hAnsi="Times New Roman"/>
          <w:iCs/>
        </w:rPr>
        <w:t>2,257,780</w:t>
      </w:r>
      <w:r w:rsidR="003E512B">
        <w:rPr>
          <w:rFonts w:ascii="Times New Roman" w:hAnsi="Times New Roman"/>
          <w:iCs/>
        </w:rPr>
        <w:t xml:space="preserve"> + $3,8</w:t>
      </w:r>
      <w:r>
        <w:rPr>
          <w:rFonts w:ascii="Times New Roman" w:hAnsi="Times New Roman"/>
          <w:iCs/>
        </w:rPr>
        <w:t>00,000)</w:t>
      </w:r>
    </w:p>
    <w:p w:rsidR="007C0711" w:rsidRPr="007C7EED" w:rsidP="007C0711" w14:paraId="67EF6056" w14:textId="6B2B305D">
      <w:pPr>
        <w:tabs>
          <w:tab w:val="left" w:pos="-1440"/>
        </w:tabs>
        <w:ind w:left="720"/>
        <w:rPr>
          <w:rFonts w:ascii="Times New Roman" w:hAnsi="Times New Roman"/>
          <w:iCs/>
        </w:rPr>
      </w:pPr>
    </w:p>
    <w:p w:rsidR="00B27061" w:rsidRPr="00AF45F2" w:rsidP="00914A5D" w14:paraId="67EF6057" w14:textId="77777777">
      <w:pPr>
        <w:ind w:left="1440" w:hanging="720"/>
        <w:rPr>
          <w:rFonts w:ascii="Times New Roman" w:hAnsi="Times New Roman"/>
        </w:rPr>
      </w:pPr>
    </w:p>
    <w:p w:rsidR="006049A7" w:rsidRPr="0029577A" w:rsidP="00914A5D" w14:paraId="67EF605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P="00914A5D" w14:paraId="67EF6059" w14:textId="77777777">
      <w:pPr>
        <w:tabs>
          <w:tab w:val="left" w:pos="-1440"/>
        </w:tabs>
        <w:ind w:left="720"/>
        <w:rPr>
          <w:rFonts w:ascii="Times New Roman" w:hAnsi="Times New Roman"/>
        </w:rPr>
      </w:pPr>
    </w:p>
    <w:p w:rsidR="00CA37D6" w:rsidRPr="00124144" w:rsidP="00124144" w14:paraId="67EF605A" w14:textId="1997B41F">
      <w:pPr>
        <w:tabs>
          <w:tab w:val="left" w:pos="-1440"/>
        </w:tabs>
        <w:ind w:left="720"/>
        <w:rPr>
          <w:rFonts w:ascii="Times New Roman" w:hAnsi="Times New Roman"/>
          <w:color w:val="000000"/>
          <w:sz w:val="20"/>
          <w:szCs w:val="20"/>
        </w:rPr>
      </w:pPr>
      <w:r w:rsidRPr="005310C2">
        <w:rPr>
          <w:rFonts w:ascii="Times New Roman" w:hAnsi="Times New Roman"/>
        </w:rPr>
        <w:t xml:space="preserve">The estimated cost to the government, which is funded by USCIS user fee collections, is calculated by multiplying the estimated </w:t>
      </w:r>
      <w:r w:rsidRPr="00124144">
        <w:rPr>
          <w:rFonts w:ascii="Times New Roman" w:hAnsi="Times New Roman"/>
        </w:rPr>
        <w:t>number of respondents (</w:t>
      </w:r>
      <w:r w:rsidR="009169F3">
        <w:rPr>
          <w:rFonts w:ascii="Times New Roman" w:hAnsi="Times New Roman"/>
          <w:color w:val="000000"/>
        </w:rPr>
        <w:t>48</w:t>
      </w:r>
      <w:r w:rsidR="00A1103C">
        <w:rPr>
          <w:rFonts w:ascii="Times New Roman" w:hAnsi="Times New Roman"/>
          <w:color w:val="000000"/>
        </w:rPr>
        <w:t>3,870</w:t>
      </w:r>
      <w:r w:rsidRPr="00124144" w:rsidR="00124144">
        <w:rPr>
          <w:rFonts w:ascii="Times New Roman" w:hAnsi="Times New Roman"/>
          <w:bCs/>
          <w:color w:val="000000"/>
        </w:rPr>
        <w:t xml:space="preserve"> </w:t>
      </w:r>
      <w:r w:rsidRPr="00124144">
        <w:rPr>
          <w:rFonts w:ascii="Times New Roman" w:hAnsi="Times New Roman"/>
        </w:rPr>
        <w:t>x the fee charge for the collection $</w:t>
      </w:r>
      <w:r w:rsidRPr="00124144" w:rsidR="00FA73DB">
        <w:rPr>
          <w:rFonts w:ascii="Times New Roman" w:hAnsi="Times New Roman"/>
        </w:rPr>
        <w:t>575</w:t>
      </w:r>
      <w:r w:rsidRPr="00124144" w:rsidR="00EF7526">
        <w:rPr>
          <w:rFonts w:ascii="Times New Roman" w:hAnsi="Times New Roman"/>
        </w:rPr>
        <w:t xml:space="preserve"> – total of $</w:t>
      </w:r>
      <w:r w:rsidR="009169F3">
        <w:rPr>
          <w:rFonts w:ascii="Times New Roman" w:hAnsi="Times New Roman"/>
        </w:rPr>
        <w:t>27</w:t>
      </w:r>
      <w:r w:rsidR="00A1103C">
        <w:rPr>
          <w:rFonts w:ascii="Times New Roman" w:hAnsi="Times New Roman"/>
        </w:rPr>
        <w:t>8,225,250</w:t>
      </w:r>
      <w:r w:rsidRPr="00124144">
        <w:rPr>
          <w:rFonts w:ascii="Times New Roman" w:hAnsi="Times New Roman"/>
        </w:rPr>
        <w:t>)</w:t>
      </w:r>
      <w:r w:rsidRPr="002E4B33">
        <w:rPr>
          <w:rFonts w:ascii="Times New Roman" w:hAnsi="Times New Roman"/>
        </w:rPr>
        <w:t xml:space="preserve"> and </w:t>
      </w:r>
      <w:r w:rsidR="00D56606">
        <w:rPr>
          <w:rFonts w:ascii="Times New Roman" w:hAnsi="Times New Roman"/>
          <w:bCs/>
        </w:rPr>
        <w:t>84</w:t>
      </w:r>
      <w:r w:rsidR="00636281">
        <w:rPr>
          <w:rFonts w:ascii="Times New Roman" w:hAnsi="Times New Roman"/>
          <w:bCs/>
        </w:rPr>
        <w:t>,000</w:t>
      </w:r>
      <w:r w:rsidRPr="002E4B33">
        <w:rPr>
          <w:rFonts w:ascii="Times New Roman" w:hAnsi="Times New Roman"/>
        </w:rPr>
        <w:t xml:space="preserve"> respondents x $85 biometric fee</w:t>
      </w:r>
      <w:r w:rsidRPr="002E4B33" w:rsidR="00EF7526">
        <w:rPr>
          <w:rFonts w:ascii="Times New Roman" w:hAnsi="Times New Roman"/>
        </w:rPr>
        <w:t xml:space="preserve"> </w:t>
      </w:r>
      <w:r w:rsidRPr="002E4B33" w:rsidR="005F162D">
        <w:rPr>
          <w:rFonts w:ascii="Times New Roman" w:hAnsi="Times New Roman"/>
        </w:rPr>
        <w:t xml:space="preserve">– </w:t>
      </w:r>
      <w:r w:rsidRPr="002E4B33" w:rsidR="00EF7526">
        <w:rPr>
          <w:rFonts w:ascii="Times New Roman" w:hAnsi="Times New Roman"/>
        </w:rPr>
        <w:t>total</w:t>
      </w:r>
      <w:r w:rsidRPr="002E4B33" w:rsidR="005F162D">
        <w:rPr>
          <w:rFonts w:ascii="Times New Roman" w:hAnsi="Times New Roman"/>
        </w:rPr>
        <w:t xml:space="preserve"> of </w:t>
      </w:r>
      <w:r w:rsidRPr="002E4B33" w:rsidR="00EF7526">
        <w:rPr>
          <w:rFonts w:ascii="Times New Roman" w:hAnsi="Times New Roman"/>
        </w:rPr>
        <w:t>$</w:t>
      </w:r>
      <w:r w:rsidRPr="002E4B33" w:rsidR="005F162D">
        <w:rPr>
          <w:rFonts w:ascii="Times New Roman" w:hAnsi="Times New Roman"/>
        </w:rPr>
        <w:t>7</w:t>
      </w:r>
      <w:r w:rsidR="00D706B5">
        <w:rPr>
          <w:rFonts w:ascii="Times New Roman" w:hAnsi="Times New Roman"/>
        </w:rPr>
        <w:t>,140,000</w:t>
      </w:r>
      <w:r w:rsidRPr="002E4B33" w:rsidR="00EF7526">
        <w:rPr>
          <w:rFonts w:ascii="Times New Roman" w:hAnsi="Times New Roman"/>
        </w:rPr>
        <w:t>)</w:t>
      </w:r>
      <w:r w:rsidRPr="002E4B33">
        <w:rPr>
          <w:rFonts w:ascii="Times New Roman" w:hAnsi="Times New Roman"/>
        </w:rPr>
        <w:t xml:space="preserve">.  The total cost </w:t>
      </w:r>
      <w:r w:rsidRPr="002E4B33" w:rsidR="00EF7526">
        <w:rPr>
          <w:rFonts w:ascii="Times New Roman" w:hAnsi="Times New Roman"/>
        </w:rPr>
        <w:t>to the Federal government is $</w:t>
      </w:r>
      <w:r w:rsidR="009169F3">
        <w:rPr>
          <w:rFonts w:ascii="Times New Roman" w:hAnsi="Times New Roman"/>
        </w:rPr>
        <w:t>28</w:t>
      </w:r>
      <w:r w:rsidR="00A1103C">
        <w:rPr>
          <w:rFonts w:ascii="Times New Roman" w:hAnsi="Times New Roman"/>
        </w:rPr>
        <w:t>5,365,250</w:t>
      </w:r>
      <w:r w:rsidRPr="002E4B33" w:rsidR="00EF7526">
        <w:rPr>
          <w:rFonts w:ascii="Times New Roman" w:hAnsi="Times New Roman"/>
        </w:rPr>
        <w:t>.</w:t>
      </w:r>
      <w:r w:rsidRPr="005310C2">
        <w:rPr>
          <w:rFonts w:ascii="Times New Roman" w:hAnsi="Times New Roman"/>
        </w:rPr>
        <w:t xml:space="preserve">    </w:t>
      </w:r>
    </w:p>
    <w:p w:rsidR="006C79B6" w:rsidRPr="00914A5D" w:rsidP="00914A5D" w14:paraId="67EF605B" w14:textId="77777777">
      <w:pPr>
        <w:tabs>
          <w:tab w:val="left" w:pos="-1440"/>
        </w:tabs>
        <w:ind w:left="720"/>
        <w:rPr>
          <w:rFonts w:ascii="Times New Roman" w:hAnsi="Times New Roman"/>
        </w:rPr>
      </w:pPr>
    </w:p>
    <w:p w:rsidR="0029322D" w:rsidP="00721439" w14:paraId="5737A19C" w14:textId="58A6D888">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543B4" w:rsidRPr="0081460B" w:rsidP="0089667A" w14:paraId="13CDB918" w14:textId="77777777">
      <w:pPr>
        <w:tabs>
          <w:tab w:val="left" w:pos="-1440"/>
        </w:tabs>
        <w:rPr>
          <w:rFonts w:ascii="Times New Roman" w:hAnsi="Times New Roman"/>
        </w:rPr>
      </w:pPr>
    </w:p>
    <w:p w:rsidR="009169F3" w:rsidP="009169F3" w14:paraId="1017F781" w14:textId="1D2FA76E">
      <w:pPr>
        <w:tabs>
          <w:tab w:val="left" w:pos="-1440"/>
        </w:tabs>
        <w:ind w:left="720" w:hanging="720"/>
        <w:rPr>
          <w:rStyle w:val="normaltextrun"/>
          <w:rFonts w:ascii="Times New Roman" w:hAnsi="Times New Roman" w:eastAsiaTheme="minorHAnsi"/>
        </w:rPr>
      </w:pPr>
      <w:r>
        <w:rPr>
          <w:rStyle w:val="normaltextrun"/>
          <w:rFonts w:ascii="Times New Roman" w:hAnsi="Times New Roman" w:eastAsiaTheme="minorHAnsi"/>
        </w:rPr>
        <w:tab/>
      </w:r>
      <w:r w:rsidRPr="007D6542">
        <w:rPr>
          <w:rStyle w:val="normaltextrun"/>
          <w:rFonts w:ascii="Times New Roman" w:hAnsi="Times New Roman" w:eastAsiaTheme="minorHAnsi"/>
        </w:rPr>
        <w:t>To support DHS’s current efforts to curb i</w:t>
      </w:r>
      <w:r w:rsidR="00CE718F">
        <w:rPr>
          <w:rStyle w:val="normaltextrun"/>
          <w:rFonts w:ascii="Times New Roman" w:hAnsi="Times New Roman" w:eastAsiaTheme="minorHAnsi"/>
        </w:rPr>
        <w:t>rregular</w:t>
      </w:r>
      <w:r w:rsidRPr="007D6542">
        <w:rPr>
          <w:rStyle w:val="normaltextrun"/>
          <w:rFonts w:ascii="Times New Roman" w:hAnsi="Times New Roman" w:eastAsiaTheme="minorHAnsi"/>
        </w:rPr>
        <w:t xml:space="preserve"> migration across the southern border and immediately expand the avenues for lawful migration into the United States, DHS will implement changes to the current Cuban Family Reunification Parole (</w:t>
      </w:r>
      <w:r w:rsidRPr="007D6542">
        <w:rPr>
          <w:rStyle w:val="normaltextrun"/>
          <w:rFonts w:ascii="Times New Roman" w:hAnsi="Times New Roman" w:eastAsiaTheme="minorHAnsi"/>
        </w:rPr>
        <w:t>CFRP</w:t>
      </w:r>
      <w:r w:rsidRPr="007D6542">
        <w:rPr>
          <w:rStyle w:val="normaltextrun"/>
          <w:rFonts w:ascii="Times New Roman" w:hAnsi="Times New Roman" w:eastAsiaTheme="minorHAnsi"/>
        </w:rPr>
        <w:t>) Program and the</w:t>
      </w:r>
      <w:r w:rsidRPr="007D6542">
        <w:rPr>
          <w:rFonts w:ascii="Times New Roman" w:hAnsi="Times New Roman"/>
        </w:rPr>
        <w:t xml:space="preserve"> Haitian Family Reunification Parole (</w:t>
      </w:r>
      <w:r w:rsidRPr="007D6542">
        <w:rPr>
          <w:rFonts w:ascii="Times New Roman" w:hAnsi="Times New Roman"/>
        </w:rPr>
        <w:t>HFRP</w:t>
      </w:r>
      <w:r w:rsidRPr="007D6542">
        <w:rPr>
          <w:rFonts w:ascii="Times New Roman" w:hAnsi="Times New Roman"/>
        </w:rPr>
        <w:t>) Progra</w:t>
      </w:r>
      <w:r>
        <w:rPr>
          <w:rFonts w:ascii="Times New Roman" w:hAnsi="Times New Roman"/>
        </w:rPr>
        <w:t>ms</w:t>
      </w:r>
      <w:r w:rsidRPr="007D6542">
        <w:rPr>
          <w:rFonts w:ascii="Times New Roman" w:hAnsi="Times New Roman"/>
        </w:rPr>
        <w:t>.  DHS will also</w:t>
      </w:r>
      <w:r w:rsidRPr="007D6542">
        <w:rPr>
          <w:rStyle w:val="normaltextrun"/>
          <w:rFonts w:ascii="Times New Roman" w:hAnsi="Times New Roman" w:eastAsiaTheme="minorHAnsi"/>
        </w:rPr>
        <w:t xml:space="preserve"> establish new </w:t>
      </w:r>
      <w:r w:rsidRPr="007D6542">
        <w:rPr>
          <w:rFonts w:ascii="Times New Roman" w:hAnsi="Times New Roman"/>
        </w:rPr>
        <w:t>Family Reunification Parole</w:t>
      </w:r>
      <w:r w:rsidRPr="007D6542">
        <w:rPr>
          <w:rStyle w:val="normaltextrun"/>
          <w:rFonts w:ascii="Times New Roman" w:hAnsi="Times New Roman" w:eastAsiaTheme="minorHAnsi"/>
        </w:rPr>
        <w:t xml:space="preserve"> (</w:t>
      </w:r>
      <w:r w:rsidRPr="007D6542">
        <w:rPr>
          <w:rStyle w:val="normaltextrun"/>
          <w:rFonts w:ascii="Times New Roman" w:hAnsi="Times New Roman" w:eastAsiaTheme="minorHAnsi"/>
        </w:rPr>
        <w:t>FRP</w:t>
      </w:r>
      <w:r w:rsidRPr="007D6542">
        <w:rPr>
          <w:rStyle w:val="normaltextrun"/>
          <w:rFonts w:ascii="Times New Roman" w:hAnsi="Times New Roman" w:eastAsiaTheme="minorHAnsi"/>
        </w:rPr>
        <w:t>) processes for certain Col</w:t>
      </w:r>
      <w:r w:rsidR="00CE718F">
        <w:rPr>
          <w:rStyle w:val="normaltextrun"/>
          <w:rFonts w:ascii="Times New Roman" w:hAnsi="Times New Roman" w:eastAsiaTheme="minorHAnsi"/>
        </w:rPr>
        <w:t>o</w:t>
      </w:r>
      <w:r w:rsidRPr="007D6542">
        <w:rPr>
          <w:rStyle w:val="normaltextrun"/>
          <w:rFonts w:ascii="Times New Roman" w:hAnsi="Times New Roman" w:eastAsiaTheme="minorHAnsi"/>
        </w:rPr>
        <w:t>mbian, Salvadoran, Guatemalan</w:t>
      </w:r>
      <w:r w:rsidR="00CE718F">
        <w:rPr>
          <w:rStyle w:val="normaltextrun"/>
          <w:rFonts w:ascii="Times New Roman" w:hAnsi="Times New Roman" w:eastAsiaTheme="minorHAnsi"/>
        </w:rPr>
        <w:t>,</w:t>
      </w:r>
      <w:r w:rsidRPr="007D6542">
        <w:rPr>
          <w:rStyle w:val="normaltextrun"/>
          <w:rFonts w:ascii="Times New Roman" w:hAnsi="Times New Roman" w:eastAsiaTheme="minorHAnsi"/>
        </w:rPr>
        <w:t xml:space="preserve"> and Honduran beneficiaries of approved Form I-130, Petition for Alien Relative. </w:t>
      </w:r>
      <w:r w:rsidRPr="007D6542">
        <w:rPr>
          <w:rFonts w:ascii="Times New Roman" w:hAnsi="Times New Roman"/>
        </w:rPr>
        <w:t xml:space="preserve">These updated and new </w:t>
      </w:r>
      <w:r w:rsidRPr="007D6542">
        <w:rPr>
          <w:rFonts w:ascii="Times New Roman" w:hAnsi="Times New Roman"/>
        </w:rPr>
        <w:t>FRP</w:t>
      </w:r>
      <w:r w:rsidRPr="007D6542">
        <w:rPr>
          <w:rFonts w:ascii="Times New Roman" w:hAnsi="Times New Roman"/>
        </w:rPr>
        <w:t xml:space="preserve"> processes would open an additional </w:t>
      </w:r>
      <w:r w:rsidRPr="007D6542">
        <w:rPr>
          <w:rFonts w:ascii="Times New Roman" w:hAnsi="Times New Roman"/>
        </w:rPr>
        <w:t>lawful pathway as an alternative to irregular migration to help relieve pressure at the Southwest Border (</w:t>
      </w:r>
      <w:r w:rsidRPr="007D6542">
        <w:rPr>
          <w:rFonts w:ascii="Times New Roman" w:hAnsi="Times New Roman"/>
        </w:rPr>
        <w:t>SWB</w:t>
      </w:r>
      <w:r w:rsidRPr="007D6542">
        <w:rPr>
          <w:rFonts w:ascii="Times New Roman" w:hAnsi="Times New Roman"/>
        </w:rPr>
        <w:t>) and reunite families, consistent with the U.S. national interest and its foreign policy priorities. Th</w:t>
      </w:r>
      <w:r w:rsidR="00CE718F">
        <w:rPr>
          <w:rFonts w:ascii="Times New Roman" w:hAnsi="Times New Roman"/>
        </w:rPr>
        <w:t>ese</w:t>
      </w:r>
      <w:r w:rsidRPr="007D6542">
        <w:rPr>
          <w:rFonts w:ascii="Times New Roman" w:hAnsi="Times New Roman"/>
        </w:rPr>
        <w:t xml:space="preserve"> </w:t>
      </w:r>
      <w:r w:rsidRPr="007D6542">
        <w:rPr>
          <w:rFonts w:ascii="Times New Roman" w:hAnsi="Times New Roman"/>
        </w:rPr>
        <w:t>FRP</w:t>
      </w:r>
      <w:r w:rsidRPr="007D6542">
        <w:rPr>
          <w:rFonts w:ascii="Times New Roman" w:hAnsi="Times New Roman"/>
        </w:rPr>
        <w:t xml:space="preserve"> process</w:t>
      </w:r>
      <w:r w:rsidR="00CE718F">
        <w:rPr>
          <w:rFonts w:ascii="Times New Roman" w:hAnsi="Times New Roman"/>
        </w:rPr>
        <w:t>es</w:t>
      </w:r>
      <w:r w:rsidRPr="007D6542">
        <w:rPr>
          <w:rFonts w:ascii="Times New Roman" w:hAnsi="Times New Roman"/>
        </w:rPr>
        <w:t xml:space="preserve"> </w:t>
      </w:r>
      <w:r w:rsidR="00CE718F">
        <w:rPr>
          <w:rFonts w:ascii="Times New Roman" w:hAnsi="Times New Roman"/>
        </w:rPr>
        <w:t>are</w:t>
      </w:r>
      <w:r w:rsidRPr="007D6542">
        <w:rPr>
          <w:rFonts w:ascii="Times New Roman" w:hAnsi="Times New Roman"/>
        </w:rPr>
        <w:t xml:space="preserve"> being recommended consistent with </w:t>
      </w:r>
      <w:r w:rsidRPr="007D6542">
        <w:rPr>
          <w:rStyle w:val="normaltextrun"/>
          <w:rFonts w:ascii="Times New Roman" w:hAnsi="Times New Roman" w:eastAsiaTheme="minorHAnsi"/>
        </w:rPr>
        <w:t>Executive Order (</w:t>
      </w:r>
      <w:r w:rsidRPr="007D6542">
        <w:rPr>
          <w:rStyle w:val="normaltextrun"/>
          <w:rFonts w:ascii="Times New Roman" w:hAnsi="Times New Roman" w:eastAsiaTheme="minorHAnsi"/>
        </w:rPr>
        <w:t>EO</w:t>
      </w:r>
      <w:r w:rsidRPr="007D6542">
        <w:rPr>
          <w:rStyle w:val="normaltextrun"/>
          <w:rFonts w:ascii="Times New Roman" w:hAnsi="Times New Roman" w:eastAsiaTheme="minorHAnsi"/>
        </w:rPr>
        <w:t>) 14010 Section 3(b)(ii)</w:t>
      </w:r>
      <w:r>
        <w:rPr>
          <w:rStyle w:val="FootnoteReference"/>
          <w:rFonts w:ascii="Times New Roman" w:hAnsi="Times New Roman"/>
          <w:vertAlign w:val="superscript"/>
        </w:rPr>
        <w:footnoteReference w:id="3"/>
      </w:r>
      <w:r w:rsidRPr="00DD0FD7">
        <w:rPr>
          <w:rStyle w:val="normaltextrun"/>
          <w:rFonts w:ascii="Times New Roman" w:hAnsi="Times New Roman" w:eastAsiaTheme="minorHAnsi"/>
          <w:vertAlign w:val="superscript"/>
        </w:rPr>
        <w:t xml:space="preserve"> </w:t>
      </w:r>
      <w:r w:rsidRPr="007D6542">
        <w:rPr>
          <w:rStyle w:val="normaltextrun"/>
          <w:rFonts w:ascii="Times New Roman" w:hAnsi="Times New Roman" w:eastAsiaTheme="minorHAnsi"/>
        </w:rPr>
        <w:t>and the Collaborative Migration Management Strategy issued by the National Security Council (</w:t>
      </w:r>
      <w:r w:rsidRPr="007D6542">
        <w:rPr>
          <w:rStyle w:val="normaltextrun"/>
          <w:rFonts w:ascii="Times New Roman" w:hAnsi="Times New Roman" w:eastAsiaTheme="minorHAnsi"/>
        </w:rPr>
        <w:t>NSC</w:t>
      </w:r>
      <w:r w:rsidRPr="007D6542">
        <w:rPr>
          <w:rStyle w:val="normaltextrun"/>
          <w:rFonts w:ascii="Times New Roman" w:hAnsi="Times New Roman" w:eastAsiaTheme="minorHAnsi"/>
        </w:rPr>
        <w:t>),</w:t>
      </w:r>
      <w:r>
        <w:rPr>
          <w:rStyle w:val="FootnoteReference"/>
          <w:rFonts w:ascii="Times New Roman" w:hAnsi="Times New Roman"/>
          <w:vertAlign w:val="superscript"/>
        </w:rPr>
        <w:footnoteReference w:id="4"/>
      </w:r>
      <w:r w:rsidRPr="007D6542">
        <w:rPr>
          <w:rStyle w:val="normaltextrun"/>
          <w:rFonts w:ascii="Times New Roman" w:hAnsi="Times New Roman" w:eastAsiaTheme="minorHAnsi"/>
        </w:rPr>
        <w:t xml:space="preserve"> and the recommendation has been coordinated between USCIS and U.S. Customs and Border Protection (</w:t>
      </w:r>
      <w:r w:rsidRPr="007D6542">
        <w:rPr>
          <w:rStyle w:val="normaltextrun"/>
          <w:rFonts w:ascii="Times New Roman" w:hAnsi="Times New Roman" w:eastAsiaTheme="minorHAnsi"/>
        </w:rPr>
        <w:t>CBP</w:t>
      </w:r>
      <w:r w:rsidRPr="007D6542">
        <w:rPr>
          <w:rStyle w:val="normaltextrun"/>
          <w:rFonts w:ascii="Times New Roman" w:hAnsi="Times New Roman" w:eastAsiaTheme="minorHAnsi"/>
        </w:rPr>
        <w:t xml:space="preserve">).  </w:t>
      </w:r>
    </w:p>
    <w:p w:rsidR="009169F3" w:rsidP="009169F3" w14:paraId="027EB6AE" w14:textId="77777777">
      <w:pPr>
        <w:tabs>
          <w:tab w:val="left" w:pos="-1440"/>
        </w:tabs>
        <w:rPr>
          <w:rFonts w:ascii="Times New Roman" w:hAnsi="Times New Roman"/>
        </w:rPr>
      </w:pPr>
    </w:p>
    <w:p w:rsidR="00F543B4" w:rsidP="0029322D" w14:paraId="37503DC6" w14:textId="715EABC7">
      <w:pPr>
        <w:tabs>
          <w:tab w:val="left" w:pos="-1440"/>
        </w:tabs>
        <w:ind w:left="720"/>
        <w:rPr>
          <w:rFonts w:ascii="Times New Roman" w:hAnsi="Times New Roman"/>
        </w:rPr>
      </w:pPr>
      <w:r w:rsidRPr="007D6542">
        <w:rPr>
          <w:rFonts w:ascii="Times New Roman" w:hAnsi="Times New Roman"/>
        </w:rPr>
        <w:t xml:space="preserve">USCIS Form I-134A </w:t>
      </w:r>
      <w:r>
        <w:rPr>
          <w:rFonts w:ascii="Times New Roman" w:hAnsi="Times New Roman"/>
        </w:rPr>
        <w:t>is being</w:t>
      </w:r>
      <w:r w:rsidRPr="00E67ADC">
        <w:rPr>
          <w:rFonts w:ascii="Times New Roman" w:hAnsi="Times New Roman"/>
        </w:rPr>
        <w:t xml:space="preserve"> expand</w:t>
      </w:r>
      <w:r>
        <w:rPr>
          <w:rFonts w:ascii="Times New Roman" w:hAnsi="Times New Roman"/>
        </w:rPr>
        <w:t xml:space="preserve">ed to add </w:t>
      </w:r>
      <w:r w:rsidRPr="00E67ADC">
        <w:rPr>
          <w:rFonts w:ascii="Times New Roman" w:hAnsi="Times New Roman"/>
        </w:rPr>
        <w:t>eligible countries</w:t>
      </w:r>
      <w:r w:rsidR="00463916">
        <w:rPr>
          <w:rFonts w:ascii="Times New Roman" w:hAnsi="Times New Roman"/>
        </w:rPr>
        <w:t xml:space="preserve"> and processes</w:t>
      </w:r>
      <w:r>
        <w:rPr>
          <w:rFonts w:ascii="Times New Roman" w:hAnsi="Times New Roman"/>
        </w:rPr>
        <w:t xml:space="preserve"> including </w:t>
      </w:r>
      <w:r>
        <w:rPr>
          <w:rFonts w:ascii="Times New Roman" w:hAnsi="Times New Roman"/>
        </w:rPr>
        <w:t>CFRP</w:t>
      </w:r>
      <w:r>
        <w:rPr>
          <w:rFonts w:ascii="Times New Roman" w:hAnsi="Times New Roman"/>
        </w:rPr>
        <w:t xml:space="preserve"> and </w:t>
      </w:r>
      <w:r>
        <w:rPr>
          <w:rFonts w:ascii="Times New Roman" w:hAnsi="Times New Roman"/>
        </w:rPr>
        <w:t>HFRP</w:t>
      </w:r>
      <w:r>
        <w:rPr>
          <w:rFonts w:ascii="Times New Roman" w:hAnsi="Times New Roman"/>
        </w:rPr>
        <w:t xml:space="preserve">.  As a result of this program change </w:t>
      </w:r>
      <w:r>
        <w:rPr>
          <w:rFonts w:ascii="Times New Roman" w:hAnsi="Times New Roman"/>
        </w:rPr>
        <w:t>CFRP</w:t>
      </w:r>
      <w:r>
        <w:rPr>
          <w:rFonts w:ascii="Times New Roman" w:hAnsi="Times New Roman"/>
        </w:rPr>
        <w:t xml:space="preserve"> and </w:t>
      </w:r>
      <w:r>
        <w:rPr>
          <w:rFonts w:ascii="Times New Roman" w:hAnsi="Times New Roman"/>
        </w:rPr>
        <w:t>HFRP</w:t>
      </w:r>
      <w:r>
        <w:rPr>
          <w:rFonts w:ascii="Times New Roman" w:hAnsi="Times New Roman"/>
        </w:rPr>
        <w:t xml:space="preserve"> applicants will no longer apply for initial parole using USCIS Form </w:t>
      </w:r>
      <w:r w:rsidR="008C0B54">
        <w:rPr>
          <w:rFonts w:ascii="Times New Roman" w:hAnsi="Times New Roman"/>
        </w:rPr>
        <w:t>I</w:t>
      </w:r>
      <w:r>
        <w:rPr>
          <w:rFonts w:ascii="Times New Roman" w:hAnsi="Times New Roman"/>
        </w:rPr>
        <w:t>-131</w:t>
      </w:r>
      <w:r w:rsidR="00A36903">
        <w:rPr>
          <w:rFonts w:ascii="Times New Roman" w:hAnsi="Times New Roman"/>
        </w:rPr>
        <w:t xml:space="preserve">, resulting in a decrease of </w:t>
      </w:r>
      <w:r w:rsidR="00535BDB">
        <w:rPr>
          <w:rFonts w:ascii="Times New Roman" w:hAnsi="Times New Roman"/>
        </w:rPr>
        <w:t>50</w:t>
      </w:r>
      <w:r w:rsidR="00A36903">
        <w:rPr>
          <w:rFonts w:ascii="Times New Roman" w:hAnsi="Times New Roman"/>
        </w:rPr>
        <w:t xml:space="preserve"> responses, annually, </w:t>
      </w:r>
      <w:r w:rsidR="00D2614E">
        <w:rPr>
          <w:rFonts w:ascii="Times New Roman" w:hAnsi="Times New Roman"/>
        </w:rPr>
        <w:t xml:space="preserve">to the paper </w:t>
      </w:r>
      <w:r w:rsidR="008B2C12">
        <w:rPr>
          <w:rFonts w:ascii="Times New Roman" w:hAnsi="Times New Roman"/>
        </w:rPr>
        <w:t>F</w:t>
      </w:r>
      <w:r w:rsidR="00D2614E">
        <w:rPr>
          <w:rFonts w:ascii="Times New Roman" w:hAnsi="Times New Roman"/>
        </w:rPr>
        <w:t>orm I-131.</w:t>
      </w:r>
    </w:p>
    <w:p w:rsidR="008A2C5C" w:rsidP="0029322D" w14:paraId="7505FA67" w14:textId="2A2A6B76">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60BB4FAC" w14:textId="77777777" w:rsidTr="009169F3">
        <w:tblPrEx>
          <w:tblW w:w="10126" w:type="dxa"/>
          <w:tblInd w:w="93" w:type="dxa"/>
          <w:tblLook w:val="04A0"/>
        </w:tblPrEx>
        <w:trPr>
          <w:trHeight w:val="295"/>
        </w:trPr>
        <w:tc>
          <w:tcPr>
            <w:tcW w:w="2256" w:type="dxa"/>
            <w:tcBorders>
              <w:top w:val="single" w:sz="8" w:space="0" w:color="auto"/>
              <w:left w:val="single" w:sz="8" w:space="0" w:color="auto"/>
              <w:bottom w:val="single" w:sz="8" w:space="0" w:color="auto"/>
              <w:right w:val="single" w:sz="8" w:space="0" w:color="auto"/>
            </w:tcBorders>
            <w:shd w:val="clear" w:color="auto" w:fill="auto"/>
            <w:vAlign w:val="center"/>
          </w:tcPr>
          <w:p w:rsidR="008A2C5C" w:rsidRPr="00CE341E" w:rsidP="009425E1" w14:paraId="6712F628" w14:textId="77777777">
            <w:pPr>
              <w:jc w:val="center"/>
              <w:rPr>
                <w:rFonts w:ascii="Times New Roman" w:hAnsi="Times New Roman"/>
                <w:b/>
                <w:bCs/>
                <w:color w:val="000000"/>
                <w:sz w:val="20"/>
                <w:szCs w:val="20"/>
              </w:rPr>
            </w:pPr>
          </w:p>
        </w:tc>
        <w:tc>
          <w:tcPr>
            <w:tcW w:w="1310" w:type="dxa"/>
            <w:tcBorders>
              <w:top w:val="single" w:sz="8" w:space="0" w:color="auto"/>
              <w:left w:val="nil"/>
              <w:bottom w:val="single" w:sz="8" w:space="0" w:color="auto"/>
              <w:right w:val="single" w:sz="8" w:space="0" w:color="auto"/>
            </w:tcBorders>
            <w:shd w:val="clear" w:color="auto" w:fill="auto"/>
            <w:vAlign w:val="center"/>
          </w:tcPr>
          <w:p w:rsidR="008A2C5C" w:rsidRPr="00CE341E" w:rsidP="009425E1" w14:paraId="5D7A4E6C"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A</w:t>
            </w:r>
          </w:p>
        </w:tc>
        <w:tc>
          <w:tcPr>
            <w:tcW w:w="1136" w:type="dxa"/>
            <w:tcBorders>
              <w:top w:val="single" w:sz="8" w:space="0" w:color="auto"/>
              <w:left w:val="nil"/>
              <w:bottom w:val="single" w:sz="8" w:space="0" w:color="auto"/>
              <w:right w:val="single" w:sz="8" w:space="0" w:color="auto"/>
            </w:tcBorders>
            <w:shd w:val="clear" w:color="auto" w:fill="auto"/>
            <w:vAlign w:val="center"/>
          </w:tcPr>
          <w:p w:rsidR="008A2C5C" w:rsidRPr="00CE341E" w:rsidP="009425E1" w14:paraId="381F62AC"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B</w:t>
            </w:r>
          </w:p>
        </w:tc>
        <w:tc>
          <w:tcPr>
            <w:tcW w:w="1282" w:type="dxa"/>
            <w:tcBorders>
              <w:top w:val="single" w:sz="8" w:space="0" w:color="auto"/>
              <w:left w:val="nil"/>
              <w:bottom w:val="single" w:sz="8" w:space="0" w:color="auto"/>
              <w:right w:val="single" w:sz="8" w:space="0" w:color="auto"/>
            </w:tcBorders>
            <w:shd w:val="clear" w:color="auto" w:fill="auto"/>
            <w:vAlign w:val="center"/>
          </w:tcPr>
          <w:p w:rsidR="008A2C5C" w:rsidRPr="00CE341E" w:rsidP="009425E1" w14:paraId="2719275E"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C = B-A</w:t>
            </w:r>
          </w:p>
        </w:tc>
        <w:tc>
          <w:tcPr>
            <w:tcW w:w="1430" w:type="dxa"/>
            <w:tcBorders>
              <w:top w:val="single" w:sz="8" w:space="0" w:color="auto"/>
              <w:left w:val="nil"/>
              <w:bottom w:val="single" w:sz="8" w:space="0" w:color="auto"/>
              <w:right w:val="single" w:sz="8" w:space="0" w:color="auto"/>
            </w:tcBorders>
            <w:shd w:val="clear" w:color="auto" w:fill="auto"/>
            <w:vAlign w:val="center"/>
          </w:tcPr>
          <w:p w:rsidR="008A2C5C" w:rsidRPr="00CE341E" w:rsidP="009425E1" w14:paraId="0B08148C"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D</w:t>
            </w:r>
          </w:p>
        </w:tc>
        <w:tc>
          <w:tcPr>
            <w:tcW w:w="1430" w:type="dxa"/>
            <w:tcBorders>
              <w:top w:val="single" w:sz="8" w:space="0" w:color="auto"/>
              <w:left w:val="nil"/>
              <w:bottom w:val="single" w:sz="8" w:space="0" w:color="auto"/>
              <w:right w:val="single" w:sz="8" w:space="0" w:color="auto"/>
            </w:tcBorders>
            <w:shd w:val="clear" w:color="auto" w:fill="auto"/>
            <w:vAlign w:val="center"/>
          </w:tcPr>
          <w:p w:rsidR="008A2C5C" w:rsidRPr="00CE341E" w:rsidP="009425E1" w14:paraId="5008F8B4"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E</w:t>
            </w:r>
          </w:p>
        </w:tc>
        <w:tc>
          <w:tcPr>
            <w:tcW w:w="1282" w:type="dxa"/>
            <w:tcBorders>
              <w:top w:val="single" w:sz="8" w:space="0" w:color="auto"/>
              <w:left w:val="nil"/>
              <w:bottom w:val="single" w:sz="8" w:space="0" w:color="auto"/>
              <w:right w:val="single" w:sz="8" w:space="0" w:color="auto"/>
            </w:tcBorders>
            <w:shd w:val="clear" w:color="auto" w:fill="auto"/>
            <w:vAlign w:val="center"/>
          </w:tcPr>
          <w:p w:rsidR="008A2C5C" w:rsidRPr="00CE341E" w:rsidP="009425E1" w14:paraId="0339F3ED"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F = E-D</w:t>
            </w:r>
          </w:p>
        </w:tc>
      </w:tr>
      <w:tr w14:paraId="6BC98DE4" w14:textId="77777777" w:rsidTr="009169F3">
        <w:tblPrEx>
          <w:tblW w:w="10126" w:type="dxa"/>
          <w:tblInd w:w="93" w:type="dxa"/>
          <w:tblLook w:val="04A0"/>
        </w:tblPrEx>
        <w:trPr>
          <w:trHeight w:val="1607"/>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2C5C" w:rsidRPr="00CE341E" w:rsidP="009425E1" w14:paraId="40E5C885"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Data collection Activity/Instrument</w:t>
            </w:r>
          </w:p>
          <w:p w:rsidR="008A2C5C" w:rsidRPr="00CE341E" w:rsidP="009425E1" w14:paraId="4A4A5A47" w14:textId="77777777">
            <w:pPr>
              <w:jc w:val="center"/>
              <w:rPr>
                <w:rFonts w:ascii="Times New Roman" w:hAnsi="Times New Roman"/>
                <w:b/>
                <w:bCs/>
                <w:color w:val="000000"/>
                <w:sz w:val="20"/>
                <w:szCs w:val="20"/>
              </w:rPr>
            </w:pP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2C5C" w:rsidRPr="00CE341E" w:rsidP="009425E1" w14:paraId="217625F8"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2C5C" w:rsidRPr="00CE341E" w:rsidP="009425E1" w14:paraId="4C9B5C35"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2C5C" w:rsidRPr="00CE341E" w:rsidP="009425E1" w14:paraId="7F2D312C"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2C5C" w:rsidRPr="00CE341E" w:rsidP="009425E1" w14:paraId="03C44F9D" w14:textId="77777777">
            <w:pPr>
              <w:jc w:val="center"/>
              <w:rPr>
                <w:rFonts w:ascii="Times New Roman" w:hAnsi="Times New Roman"/>
                <w:b/>
                <w:bCs/>
                <w:sz w:val="20"/>
                <w:szCs w:val="20"/>
              </w:rPr>
            </w:pPr>
            <w:r w:rsidRPr="00CE341E">
              <w:rPr>
                <w:rFonts w:ascii="Times New Roman" w:hAnsi="Times New Roman"/>
                <w:b/>
                <w:bCs/>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2C5C" w:rsidRPr="00CE341E" w:rsidP="009425E1" w14:paraId="1D2ED96F" w14:textId="77777777">
            <w:pPr>
              <w:jc w:val="center"/>
              <w:rPr>
                <w:rFonts w:ascii="Times New Roman" w:hAnsi="Times New Roman"/>
                <w:b/>
                <w:bCs/>
                <w:sz w:val="20"/>
                <w:szCs w:val="20"/>
              </w:rPr>
            </w:pPr>
            <w:r w:rsidRPr="00CE341E">
              <w:rPr>
                <w:rFonts w:ascii="Times New Roman" w:hAnsi="Times New Roman"/>
                <w:b/>
                <w:bCs/>
                <w:sz w:val="20"/>
                <w:szCs w:val="20"/>
              </w:rPr>
              <w:t>Adjustment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2C5C" w:rsidRPr="00CE341E" w:rsidP="009425E1" w14:paraId="29582EEC"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Difference</w:t>
            </w:r>
          </w:p>
        </w:tc>
      </w:tr>
      <w:tr w14:paraId="644052A1" w14:textId="77777777" w:rsidTr="00CE341E">
        <w:tblPrEx>
          <w:tblW w:w="10126" w:type="dxa"/>
          <w:tblInd w:w="93" w:type="dxa"/>
          <w:tblLook w:val="04A0"/>
        </w:tblPrEx>
        <w:trPr>
          <w:trHeight w:val="296"/>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9169F3" w:rsidRPr="00CE341E" w:rsidP="009169F3" w14:paraId="04BB40D2" w14:textId="6811FB87">
            <w:pPr>
              <w:jc w:val="center"/>
              <w:rPr>
                <w:rFonts w:ascii="Times New Roman" w:hAnsi="Times New Roman"/>
                <w:color w:val="000000"/>
                <w:sz w:val="20"/>
                <w:szCs w:val="20"/>
              </w:rPr>
            </w:pPr>
            <w:r w:rsidRPr="00CE341E">
              <w:rPr>
                <w:rFonts w:ascii="Times New Roman" w:eastAsia="Calibri" w:hAnsi="Times New Roman"/>
                <w:sz w:val="20"/>
                <w:szCs w:val="20"/>
              </w:rPr>
              <w:t>I-131(Paper Form)</w:t>
            </w:r>
          </w:p>
        </w:tc>
        <w:tc>
          <w:tcPr>
            <w:tcW w:w="1310" w:type="dxa"/>
            <w:tcBorders>
              <w:top w:val="nil"/>
              <w:left w:val="nil"/>
              <w:bottom w:val="single" w:sz="8" w:space="0" w:color="auto"/>
              <w:right w:val="single" w:sz="8" w:space="0" w:color="auto"/>
            </w:tcBorders>
            <w:shd w:val="clear" w:color="auto" w:fill="auto"/>
            <w:hideMark/>
          </w:tcPr>
          <w:p w:rsidR="009169F3" w:rsidRPr="00CE341E" w:rsidP="009169F3" w14:paraId="1EB274C2" w14:textId="36DE674A">
            <w:pPr>
              <w:jc w:val="center"/>
              <w:rPr>
                <w:rFonts w:ascii="Times New Roman" w:hAnsi="Times New Roman"/>
                <w:color w:val="000000"/>
                <w:sz w:val="20"/>
                <w:szCs w:val="20"/>
              </w:rPr>
            </w:pPr>
            <w:r w:rsidRPr="00CE341E">
              <w:rPr>
                <w:rFonts w:ascii="Times New Roman" w:hAnsi="Times New Roman"/>
                <w:sz w:val="20"/>
                <w:szCs w:val="20"/>
              </w:rPr>
              <w:t>887,781</w:t>
            </w:r>
          </w:p>
        </w:tc>
        <w:tc>
          <w:tcPr>
            <w:tcW w:w="1136" w:type="dxa"/>
            <w:tcBorders>
              <w:top w:val="nil"/>
              <w:left w:val="nil"/>
              <w:bottom w:val="single" w:sz="8" w:space="0" w:color="auto"/>
              <w:right w:val="single" w:sz="8" w:space="0" w:color="auto"/>
            </w:tcBorders>
            <w:shd w:val="clear" w:color="auto" w:fill="auto"/>
            <w:hideMark/>
          </w:tcPr>
          <w:p w:rsidR="009169F3" w:rsidRPr="00CE341E" w:rsidP="009169F3" w14:paraId="3F36005B" w14:textId="0F796181">
            <w:pPr>
              <w:jc w:val="center"/>
              <w:rPr>
                <w:rFonts w:ascii="Times New Roman" w:hAnsi="Times New Roman"/>
                <w:color w:val="000000"/>
                <w:sz w:val="20"/>
                <w:szCs w:val="20"/>
              </w:rPr>
            </w:pPr>
            <w:r w:rsidRPr="00CE341E">
              <w:rPr>
                <w:rFonts w:ascii="Times New Roman" w:hAnsi="Times New Roman"/>
                <w:sz w:val="20"/>
                <w:szCs w:val="20"/>
              </w:rPr>
              <w:t>79</w:t>
            </w:r>
            <w:r w:rsidR="00590976">
              <w:rPr>
                <w:rFonts w:ascii="Times New Roman" w:hAnsi="Times New Roman"/>
                <w:sz w:val="20"/>
                <w:szCs w:val="20"/>
              </w:rPr>
              <w:t>4,245</w:t>
            </w:r>
          </w:p>
        </w:tc>
        <w:tc>
          <w:tcPr>
            <w:tcW w:w="1282" w:type="dxa"/>
            <w:tcBorders>
              <w:top w:val="nil"/>
              <w:left w:val="nil"/>
              <w:bottom w:val="single" w:sz="8" w:space="0" w:color="auto"/>
              <w:right w:val="single" w:sz="8" w:space="0" w:color="auto"/>
            </w:tcBorders>
            <w:shd w:val="clear" w:color="auto" w:fill="auto"/>
            <w:hideMark/>
          </w:tcPr>
          <w:p w:rsidR="009169F3" w:rsidRPr="00CE341E" w:rsidP="009169F3" w14:paraId="15B880A6" w14:textId="3E9E541A">
            <w:pPr>
              <w:jc w:val="center"/>
              <w:rPr>
                <w:rFonts w:ascii="Times New Roman" w:hAnsi="Times New Roman"/>
                <w:color w:val="000000"/>
                <w:sz w:val="20"/>
                <w:szCs w:val="20"/>
              </w:rPr>
            </w:pPr>
            <w:r w:rsidRPr="00CE341E">
              <w:rPr>
                <w:rFonts w:ascii="Times New Roman" w:hAnsi="Times New Roman"/>
                <w:sz w:val="20"/>
                <w:szCs w:val="20"/>
              </w:rPr>
              <w:t>-9</w:t>
            </w:r>
            <w:r w:rsidR="002D645B">
              <w:rPr>
                <w:rFonts w:ascii="Times New Roman" w:hAnsi="Times New Roman"/>
                <w:sz w:val="20"/>
                <w:szCs w:val="20"/>
              </w:rPr>
              <w:t>3,536</w:t>
            </w: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622C0EC2" w14:textId="5CF45C35">
            <w:pPr>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4F3F19FE" w14:textId="28338EA7">
            <w:pPr>
              <w:jc w:val="center"/>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9169F3" w:rsidRPr="00CE341E" w:rsidP="009169F3" w14:paraId="42D5063B" w14:textId="1D4CD928">
            <w:pPr>
              <w:jc w:val="center"/>
              <w:rPr>
                <w:rFonts w:ascii="Times New Roman" w:hAnsi="Times New Roman"/>
                <w:color w:val="000000"/>
                <w:sz w:val="20"/>
                <w:szCs w:val="20"/>
              </w:rPr>
            </w:pPr>
          </w:p>
        </w:tc>
      </w:tr>
      <w:tr w14:paraId="0F86F946" w14:textId="77777777" w:rsidTr="00CE341E">
        <w:tblPrEx>
          <w:tblW w:w="10126" w:type="dxa"/>
          <w:tblInd w:w="93" w:type="dxa"/>
          <w:tblLook w:val="04A0"/>
        </w:tblPrEx>
        <w:trPr>
          <w:trHeight w:val="296"/>
        </w:trPr>
        <w:tc>
          <w:tcPr>
            <w:tcW w:w="2256" w:type="dxa"/>
            <w:tcBorders>
              <w:top w:val="nil"/>
              <w:left w:val="single" w:sz="8" w:space="0" w:color="auto"/>
              <w:bottom w:val="single" w:sz="8" w:space="0" w:color="auto"/>
              <w:right w:val="single" w:sz="8" w:space="0" w:color="auto"/>
            </w:tcBorders>
            <w:shd w:val="clear" w:color="auto" w:fill="auto"/>
            <w:vAlign w:val="center"/>
          </w:tcPr>
          <w:p w:rsidR="009169F3" w:rsidRPr="00CE341E" w:rsidP="009169F3" w14:paraId="632D8F41" w14:textId="73F0F97A">
            <w:pPr>
              <w:jc w:val="center"/>
              <w:rPr>
                <w:rFonts w:ascii="Times New Roman" w:hAnsi="Times New Roman"/>
                <w:bCs/>
                <w:color w:val="000000"/>
                <w:sz w:val="20"/>
                <w:szCs w:val="20"/>
              </w:rPr>
            </w:pPr>
            <w:r w:rsidRPr="00CE341E">
              <w:rPr>
                <w:rFonts w:ascii="Times New Roman" w:eastAsia="Calibri" w:hAnsi="Times New Roman"/>
                <w:sz w:val="20"/>
                <w:szCs w:val="20"/>
              </w:rPr>
              <w:t>I-131 (e-file form)</w:t>
            </w:r>
          </w:p>
        </w:tc>
        <w:tc>
          <w:tcPr>
            <w:tcW w:w="1310" w:type="dxa"/>
            <w:tcBorders>
              <w:top w:val="nil"/>
              <w:left w:val="nil"/>
              <w:bottom w:val="single" w:sz="8" w:space="0" w:color="auto"/>
              <w:right w:val="single" w:sz="8" w:space="0" w:color="auto"/>
            </w:tcBorders>
            <w:shd w:val="clear" w:color="auto" w:fill="auto"/>
          </w:tcPr>
          <w:p w:rsidR="009169F3" w:rsidRPr="00CE341E" w:rsidP="009169F3" w14:paraId="65DDA26E" w14:textId="726EEBF7">
            <w:pPr>
              <w:jc w:val="center"/>
              <w:rPr>
                <w:rFonts w:ascii="Times New Roman" w:hAnsi="Times New Roman"/>
                <w:bCs/>
                <w:color w:val="000000"/>
                <w:sz w:val="20"/>
                <w:szCs w:val="20"/>
              </w:rPr>
            </w:pPr>
            <w:r w:rsidRPr="00CE341E">
              <w:rPr>
                <w:rFonts w:ascii="Times New Roman" w:hAnsi="Times New Roman"/>
                <w:sz w:val="20"/>
                <w:szCs w:val="20"/>
              </w:rPr>
              <w:t>27,501</w:t>
            </w:r>
          </w:p>
        </w:tc>
        <w:tc>
          <w:tcPr>
            <w:tcW w:w="1136" w:type="dxa"/>
            <w:tcBorders>
              <w:top w:val="nil"/>
              <w:left w:val="nil"/>
              <w:bottom w:val="single" w:sz="8" w:space="0" w:color="auto"/>
              <w:right w:val="single" w:sz="8" w:space="0" w:color="auto"/>
            </w:tcBorders>
            <w:shd w:val="clear" w:color="auto" w:fill="auto"/>
          </w:tcPr>
          <w:p w:rsidR="009169F3" w:rsidRPr="00CE341E" w:rsidP="009169F3" w14:paraId="02AD37E5" w14:textId="245F5BF7">
            <w:pPr>
              <w:jc w:val="center"/>
              <w:rPr>
                <w:rFonts w:ascii="Times New Roman" w:hAnsi="Times New Roman"/>
                <w:bCs/>
                <w:color w:val="000000"/>
                <w:sz w:val="20"/>
                <w:szCs w:val="20"/>
              </w:rPr>
            </w:pPr>
            <w:r w:rsidRPr="00CE341E">
              <w:rPr>
                <w:rFonts w:ascii="Times New Roman" w:hAnsi="Times New Roman"/>
                <w:sz w:val="20"/>
                <w:szCs w:val="20"/>
              </w:rPr>
              <w:t>27,501</w:t>
            </w:r>
          </w:p>
        </w:tc>
        <w:tc>
          <w:tcPr>
            <w:tcW w:w="1282" w:type="dxa"/>
            <w:tcBorders>
              <w:top w:val="nil"/>
              <w:left w:val="nil"/>
              <w:bottom w:val="single" w:sz="8" w:space="0" w:color="auto"/>
              <w:right w:val="single" w:sz="8" w:space="0" w:color="auto"/>
            </w:tcBorders>
            <w:shd w:val="clear" w:color="auto" w:fill="auto"/>
          </w:tcPr>
          <w:p w:rsidR="009169F3" w:rsidRPr="00CE341E" w:rsidP="009169F3" w14:paraId="4A460F2D" w14:textId="7957E8AC">
            <w:pPr>
              <w:jc w:val="center"/>
              <w:rPr>
                <w:rFonts w:ascii="Times New Roman" w:hAnsi="Times New Roman"/>
                <w:bCs/>
                <w:color w:val="000000"/>
                <w:sz w:val="20"/>
                <w:szCs w:val="20"/>
              </w:rPr>
            </w:pPr>
            <w:r w:rsidRPr="00CE341E">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7CC11A05" w14:textId="630D24F7">
            <w:pPr>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17103F82" w14:textId="0FB66353">
            <w:pPr>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9169F3" w:rsidRPr="00CE341E" w:rsidP="009169F3" w14:paraId="65612448" w14:textId="2582384B">
            <w:pPr>
              <w:jc w:val="center"/>
              <w:rPr>
                <w:rFonts w:ascii="Times New Roman" w:hAnsi="Times New Roman"/>
                <w:bCs/>
                <w:color w:val="000000"/>
                <w:sz w:val="20"/>
                <w:szCs w:val="20"/>
              </w:rPr>
            </w:pPr>
          </w:p>
        </w:tc>
      </w:tr>
      <w:tr w14:paraId="6AF1F619" w14:textId="77777777" w:rsidTr="00CE341E">
        <w:tblPrEx>
          <w:tblW w:w="10126" w:type="dxa"/>
          <w:tblInd w:w="93" w:type="dxa"/>
          <w:tblLook w:val="04A0"/>
        </w:tblPrEx>
        <w:trPr>
          <w:trHeight w:val="296"/>
        </w:trPr>
        <w:tc>
          <w:tcPr>
            <w:tcW w:w="2256" w:type="dxa"/>
            <w:tcBorders>
              <w:top w:val="nil"/>
              <w:left w:val="single" w:sz="8" w:space="0" w:color="auto"/>
              <w:bottom w:val="single" w:sz="8" w:space="0" w:color="auto"/>
              <w:right w:val="single" w:sz="8" w:space="0" w:color="auto"/>
            </w:tcBorders>
            <w:shd w:val="clear" w:color="auto" w:fill="auto"/>
            <w:vAlign w:val="center"/>
          </w:tcPr>
          <w:p w:rsidR="009169F3" w:rsidRPr="00CE341E" w:rsidP="009169F3" w14:paraId="269FEC17" w14:textId="3AD96B4C">
            <w:pPr>
              <w:jc w:val="center"/>
              <w:rPr>
                <w:rFonts w:ascii="Times New Roman" w:hAnsi="Times New Roman"/>
                <w:bCs/>
                <w:color w:val="000000"/>
                <w:sz w:val="20"/>
                <w:szCs w:val="20"/>
              </w:rPr>
            </w:pPr>
            <w:r w:rsidRPr="00CE341E">
              <w:rPr>
                <w:rFonts w:ascii="Times New Roman" w:hAnsi="Times New Roman"/>
                <w:bCs/>
                <w:color w:val="000000"/>
                <w:sz w:val="20"/>
                <w:szCs w:val="20"/>
              </w:rPr>
              <w:t>Biometrics</w:t>
            </w:r>
          </w:p>
        </w:tc>
        <w:tc>
          <w:tcPr>
            <w:tcW w:w="1310" w:type="dxa"/>
            <w:tcBorders>
              <w:top w:val="nil"/>
              <w:left w:val="nil"/>
              <w:bottom w:val="single" w:sz="8" w:space="0" w:color="auto"/>
              <w:right w:val="single" w:sz="8" w:space="0" w:color="auto"/>
            </w:tcBorders>
            <w:shd w:val="clear" w:color="auto" w:fill="auto"/>
          </w:tcPr>
          <w:p w:rsidR="009169F3" w:rsidRPr="00CE341E" w:rsidP="009169F3" w14:paraId="6030E666" w14:textId="3C85F570">
            <w:pPr>
              <w:jc w:val="center"/>
              <w:rPr>
                <w:rFonts w:ascii="Times New Roman" w:hAnsi="Times New Roman"/>
                <w:bCs/>
                <w:color w:val="000000"/>
                <w:sz w:val="20"/>
                <w:szCs w:val="20"/>
              </w:rPr>
            </w:pPr>
            <w:r w:rsidRPr="00CE341E">
              <w:rPr>
                <w:rFonts w:ascii="Times New Roman" w:hAnsi="Times New Roman"/>
                <w:sz w:val="20"/>
                <w:szCs w:val="20"/>
              </w:rPr>
              <w:t>98,280</w:t>
            </w:r>
          </w:p>
        </w:tc>
        <w:tc>
          <w:tcPr>
            <w:tcW w:w="1136" w:type="dxa"/>
            <w:tcBorders>
              <w:top w:val="nil"/>
              <w:left w:val="nil"/>
              <w:bottom w:val="single" w:sz="8" w:space="0" w:color="auto"/>
              <w:right w:val="single" w:sz="8" w:space="0" w:color="auto"/>
            </w:tcBorders>
            <w:shd w:val="clear" w:color="auto" w:fill="auto"/>
          </w:tcPr>
          <w:p w:rsidR="009169F3" w:rsidRPr="00CE341E" w:rsidP="009169F3" w14:paraId="4F03D229" w14:textId="7A259357">
            <w:pPr>
              <w:jc w:val="center"/>
              <w:rPr>
                <w:rFonts w:ascii="Times New Roman" w:hAnsi="Times New Roman"/>
                <w:bCs/>
                <w:color w:val="000000"/>
                <w:sz w:val="20"/>
                <w:szCs w:val="20"/>
              </w:rPr>
            </w:pPr>
            <w:r w:rsidRPr="00CE341E">
              <w:rPr>
                <w:rFonts w:ascii="Times New Roman" w:hAnsi="Times New Roman"/>
                <w:sz w:val="20"/>
                <w:szCs w:val="20"/>
              </w:rPr>
              <w:t>98,280</w:t>
            </w:r>
          </w:p>
        </w:tc>
        <w:tc>
          <w:tcPr>
            <w:tcW w:w="1282" w:type="dxa"/>
            <w:tcBorders>
              <w:top w:val="nil"/>
              <w:left w:val="nil"/>
              <w:bottom w:val="single" w:sz="8" w:space="0" w:color="auto"/>
              <w:right w:val="single" w:sz="8" w:space="0" w:color="auto"/>
            </w:tcBorders>
            <w:shd w:val="clear" w:color="auto" w:fill="auto"/>
          </w:tcPr>
          <w:p w:rsidR="009169F3" w:rsidRPr="00CE341E" w:rsidP="009169F3" w14:paraId="60A25971" w14:textId="0E925FA7">
            <w:pPr>
              <w:jc w:val="center"/>
              <w:rPr>
                <w:rFonts w:ascii="Times New Roman" w:hAnsi="Times New Roman"/>
                <w:bCs/>
                <w:color w:val="000000"/>
                <w:sz w:val="20"/>
                <w:szCs w:val="20"/>
              </w:rPr>
            </w:pPr>
            <w:r w:rsidRPr="00CE341E">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4F4E2921" w14:textId="4812C4BA">
            <w:pPr>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048CB21B" w14:textId="3CDB6732">
            <w:pPr>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9169F3" w:rsidRPr="00CE341E" w:rsidP="009169F3" w14:paraId="2499647E" w14:textId="0A501251">
            <w:pPr>
              <w:jc w:val="center"/>
              <w:rPr>
                <w:rFonts w:ascii="Times New Roman" w:hAnsi="Times New Roman"/>
                <w:bCs/>
                <w:color w:val="000000"/>
                <w:sz w:val="20"/>
                <w:szCs w:val="20"/>
              </w:rPr>
            </w:pPr>
          </w:p>
        </w:tc>
      </w:tr>
      <w:tr w14:paraId="6A348FB1" w14:textId="77777777" w:rsidTr="00CE341E">
        <w:tblPrEx>
          <w:tblW w:w="10126" w:type="dxa"/>
          <w:tblInd w:w="93" w:type="dxa"/>
          <w:tblLook w:val="04A0"/>
        </w:tblPrEx>
        <w:trPr>
          <w:trHeight w:val="296"/>
        </w:trPr>
        <w:tc>
          <w:tcPr>
            <w:tcW w:w="2256" w:type="dxa"/>
            <w:tcBorders>
              <w:top w:val="nil"/>
              <w:left w:val="single" w:sz="8" w:space="0" w:color="auto"/>
              <w:bottom w:val="single" w:sz="8" w:space="0" w:color="auto"/>
              <w:right w:val="single" w:sz="8" w:space="0" w:color="auto"/>
            </w:tcBorders>
            <w:shd w:val="clear" w:color="auto" w:fill="auto"/>
            <w:vAlign w:val="center"/>
          </w:tcPr>
          <w:p w:rsidR="009169F3" w:rsidRPr="00CE341E" w:rsidP="009169F3" w14:paraId="3DDFA330" w14:textId="1889E8F5">
            <w:pPr>
              <w:jc w:val="center"/>
              <w:rPr>
                <w:rFonts w:ascii="Times New Roman" w:hAnsi="Times New Roman"/>
                <w:bCs/>
                <w:color w:val="000000"/>
                <w:sz w:val="20"/>
                <w:szCs w:val="20"/>
              </w:rPr>
            </w:pPr>
            <w:r w:rsidRPr="00CE341E">
              <w:rPr>
                <w:rFonts w:ascii="Times New Roman" w:hAnsi="Times New Roman"/>
                <w:bCs/>
                <w:color w:val="000000"/>
                <w:sz w:val="20"/>
                <w:szCs w:val="20"/>
              </w:rPr>
              <w:t>Passport Photos</w:t>
            </w:r>
          </w:p>
        </w:tc>
        <w:tc>
          <w:tcPr>
            <w:tcW w:w="1310" w:type="dxa"/>
            <w:tcBorders>
              <w:top w:val="nil"/>
              <w:left w:val="nil"/>
              <w:bottom w:val="single" w:sz="8" w:space="0" w:color="auto"/>
              <w:right w:val="single" w:sz="8" w:space="0" w:color="auto"/>
            </w:tcBorders>
            <w:shd w:val="clear" w:color="auto" w:fill="auto"/>
          </w:tcPr>
          <w:p w:rsidR="009169F3" w:rsidRPr="00CE341E" w:rsidP="009169F3" w14:paraId="4784450C" w14:textId="206C44A4">
            <w:pPr>
              <w:jc w:val="center"/>
              <w:rPr>
                <w:rFonts w:ascii="Times New Roman" w:hAnsi="Times New Roman"/>
                <w:bCs/>
                <w:color w:val="000000"/>
                <w:sz w:val="20"/>
                <w:szCs w:val="20"/>
              </w:rPr>
            </w:pPr>
            <w:r w:rsidRPr="00CE341E">
              <w:rPr>
                <w:rFonts w:ascii="Times New Roman" w:hAnsi="Times New Roman"/>
                <w:sz w:val="20"/>
                <w:szCs w:val="20"/>
              </w:rPr>
              <w:t>190,000</w:t>
            </w:r>
          </w:p>
        </w:tc>
        <w:tc>
          <w:tcPr>
            <w:tcW w:w="1136" w:type="dxa"/>
            <w:tcBorders>
              <w:top w:val="nil"/>
              <w:left w:val="nil"/>
              <w:bottom w:val="single" w:sz="8" w:space="0" w:color="auto"/>
              <w:right w:val="single" w:sz="8" w:space="0" w:color="auto"/>
            </w:tcBorders>
            <w:shd w:val="clear" w:color="auto" w:fill="auto"/>
          </w:tcPr>
          <w:p w:rsidR="009169F3" w:rsidRPr="00CE341E" w:rsidP="009169F3" w14:paraId="3859CAAE" w14:textId="7491F92E">
            <w:pPr>
              <w:jc w:val="center"/>
              <w:rPr>
                <w:rFonts w:ascii="Times New Roman" w:hAnsi="Times New Roman"/>
                <w:bCs/>
                <w:color w:val="000000"/>
                <w:sz w:val="20"/>
                <w:szCs w:val="20"/>
              </w:rPr>
            </w:pPr>
            <w:r w:rsidRPr="00CE341E">
              <w:rPr>
                <w:rFonts w:ascii="Times New Roman" w:hAnsi="Times New Roman"/>
                <w:sz w:val="20"/>
                <w:szCs w:val="20"/>
              </w:rPr>
              <w:t>190,000</w:t>
            </w:r>
          </w:p>
        </w:tc>
        <w:tc>
          <w:tcPr>
            <w:tcW w:w="1282" w:type="dxa"/>
            <w:tcBorders>
              <w:top w:val="nil"/>
              <w:left w:val="nil"/>
              <w:bottom w:val="single" w:sz="8" w:space="0" w:color="auto"/>
              <w:right w:val="single" w:sz="8" w:space="0" w:color="auto"/>
            </w:tcBorders>
            <w:shd w:val="clear" w:color="auto" w:fill="auto"/>
          </w:tcPr>
          <w:p w:rsidR="009169F3" w:rsidRPr="00CE341E" w:rsidP="009169F3" w14:paraId="67C14F93" w14:textId="4BDD81DA">
            <w:pPr>
              <w:jc w:val="center"/>
              <w:rPr>
                <w:rFonts w:ascii="Times New Roman" w:hAnsi="Times New Roman"/>
                <w:bCs/>
                <w:color w:val="000000"/>
                <w:sz w:val="20"/>
                <w:szCs w:val="20"/>
              </w:rPr>
            </w:pPr>
            <w:r>
              <w:rPr>
                <w:rFonts w:ascii="Times New Roman" w:hAnsi="Times New Roman"/>
                <w:bCs/>
                <w:color w:val="000000"/>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7E16967C" w14:textId="78920748">
            <w:pPr>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9169F3" w:rsidRPr="00CE341E" w:rsidP="009169F3" w14:paraId="43981C51" w14:textId="3199E925">
            <w:pPr>
              <w:jc w:val="center"/>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9169F3" w:rsidRPr="00CE341E" w:rsidP="009169F3" w14:paraId="3D832046" w14:textId="1311EC10">
            <w:pPr>
              <w:jc w:val="center"/>
              <w:rPr>
                <w:rFonts w:ascii="Times New Roman" w:hAnsi="Times New Roman"/>
                <w:bCs/>
                <w:color w:val="000000"/>
                <w:sz w:val="20"/>
                <w:szCs w:val="20"/>
              </w:rPr>
            </w:pPr>
          </w:p>
        </w:tc>
      </w:tr>
      <w:tr w14:paraId="4122615B" w14:textId="77777777" w:rsidTr="00CE341E">
        <w:tblPrEx>
          <w:tblW w:w="10126" w:type="dxa"/>
          <w:tblInd w:w="93" w:type="dxa"/>
          <w:tblLook w:val="04A0"/>
        </w:tblPrEx>
        <w:trPr>
          <w:trHeight w:val="232"/>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9169F3" w:rsidRPr="00CE341E" w:rsidP="009169F3" w14:paraId="64018462"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hideMark/>
          </w:tcPr>
          <w:p w:rsidR="009169F3" w:rsidRPr="00CE341E" w:rsidP="009169F3" w14:paraId="29409199" w14:textId="1F113CFE">
            <w:pPr>
              <w:jc w:val="center"/>
              <w:rPr>
                <w:rFonts w:ascii="Times New Roman" w:hAnsi="Times New Roman"/>
                <w:b/>
                <w:bCs/>
                <w:color w:val="000000"/>
                <w:sz w:val="20"/>
                <w:szCs w:val="20"/>
              </w:rPr>
            </w:pPr>
            <w:r w:rsidRPr="00CE341E">
              <w:rPr>
                <w:rFonts w:ascii="Times New Roman" w:hAnsi="Times New Roman"/>
                <w:sz w:val="20"/>
                <w:szCs w:val="20"/>
              </w:rPr>
              <w:t>1,203,561</w:t>
            </w:r>
          </w:p>
        </w:tc>
        <w:tc>
          <w:tcPr>
            <w:tcW w:w="1136" w:type="dxa"/>
            <w:tcBorders>
              <w:top w:val="nil"/>
              <w:left w:val="nil"/>
              <w:bottom w:val="single" w:sz="8" w:space="0" w:color="auto"/>
              <w:right w:val="single" w:sz="8" w:space="0" w:color="auto"/>
            </w:tcBorders>
            <w:shd w:val="clear" w:color="auto" w:fill="auto"/>
            <w:hideMark/>
          </w:tcPr>
          <w:p w:rsidR="009169F3" w:rsidRPr="00CE341E" w:rsidP="009169F3" w14:paraId="2D1E66EF" w14:textId="5B0D32CC">
            <w:pPr>
              <w:jc w:val="center"/>
              <w:rPr>
                <w:rFonts w:ascii="Times New Roman" w:hAnsi="Times New Roman"/>
                <w:b/>
                <w:bCs/>
                <w:color w:val="000000"/>
                <w:sz w:val="20"/>
                <w:szCs w:val="20"/>
              </w:rPr>
            </w:pPr>
            <w:r w:rsidRPr="00CE341E">
              <w:rPr>
                <w:rFonts w:ascii="Times New Roman" w:hAnsi="Times New Roman"/>
                <w:sz w:val="20"/>
                <w:szCs w:val="20"/>
              </w:rPr>
              <w:t>1,1</w:t>
            </w:r>
            <w:r w:rsidR="00590976">
              <w:rPr>
                <w:rFonts w:ascii="Times New Roman" w:hAnsi="Times New Roman"/>
                <w:sz w:val="20"/>
                <w:szCs w:val="20"/>
              </w:rPr>
              <w:t>10,026</w:t>
            </w:r>
          </w:p>
        </w:tc>
        <w:tc>
          <w:tcPr>
            <w:tcW w:w="1282" w:type="dxa"/>
            <w:tcBorders>
              <w:top w:val="nil"/>
              <w:left w:val="nil"/>
              <w:bottom w:val="single" w:sz="8" w:space="0" w:color="auto"/>
              <w:right w:val="single" w:sz="8" w:space="0" w:color="auto"/>
            </w:tcBorders>
            <w:shd w:val="clear" w:color="auto" w:fill="auto"/>
            <w:hideMark/>
          </w:tcPr>
          <w:p w:rsidR="009169F3" w:rsidRPr="00CE341E" w:rsidP="009169F3" w14:paraId="025FBC30" w14:textId="2462B5A5">
            <w:pPr>
              <w:jc w:val="center"/>
              <w:rPr>
                <w:rFonts w:ascii="Times New Roman" w:hAnsi="Times New Roman"/>
                <w:b/>
                <w:bCs/>
                <w:color w:val="000000"/>
                <w:sz w:val="20"/>
                <w:szCs w:val="20"/>
              </w:rPr>
            </w:pPr>
            <w:r w:rsidRPr="00CE341E">
              <w:rPr>
                <w:rFonts w:ascii="Times New Roman" w:hAnsi="Times New Roman"/>
                <w:sz w:val="20"/>
                <w:szCs w:val="20"/>
              </w:rPr>
              <w:t>-9</w:t>
            </w:r>
            <w:r w:rsidR="002D645B">
              <w:rPr>
                <w:rFonts w:ascii="Times New Roman" w:hAnsi="Times New Roman"/>
                <w:sz w:val="20"/>
                <w:szCs w:val="20"/>
              </w:rPr>
              <w:t>3,536</w:t>
            </w:r>
          </w:p>
        </w:tc>
        <w:tc>
          <w:tcPr>
            <w:tcW w:w="1430" w:type="dxa"/>
            <w:tcBorders>
              <w:top w:val="nil"/>
              <w:left w:val="nil"/>
              <w:bottom w:val="single" w:sz="8" w:space="0" w:color="auto"/>
              <w:right w:val="single" w:sz="8" w:space="0" w:color="auto"/>
            </w:tcBorders>
            <w:shd w:val="clear" w:color="auto" w:fill="auto"/>
            <w:vAlign w:val="center"/>
            <w:hideMark/>
          </w:tcPr>
          <w:p w:rsidR="009169F3" w:rsidRPr="00CE341E" w:rsidP="009169F3" w14:paraId="2DC33D5A" w14:textId="2660D7B4">
            <w:pPr>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9169F3" w:rsidRPr="00CE341E" w:rsidP="009169F3" w14:paraId="36157D37" w14:textId="1001D6C2">
            <w:pPr>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hideMark/>
          </w:tcPr>
          <w:p w:rsidR="009169F3" w:rsidRPr="00CE341E" w:rsidP="009169F3" w14:paraId="71717773" w14:textId="0ADD77E4">
            <w:pPr>
              <w:jc w:val="center"/>
              <w:rPr>
                <w:rFonts w:ascii="Times New Roman" w:hAnsi="Times New Roman"/>
                <w:b/>
                <w:bCs/>
                <w:color w:val="000000"/>
                <w:sz w:val="20"/>
                <w:szCs w:val="20"/>
              </w:rPr>
            </w:pPr>
          </w:p>
        </w:tc>
      </w:tr>
    </w:tbl>
    <w:p w:rsidR="008A2C5C" w:rsidP="008A2C5C" w14:paraId="22DE863B" w14:textId="77777777">
      <w:pPr>
        <w:tabs>
          <w:tab w:val="left" w:pos="-1440"/>
          <w:tab w:val="left" w:pos="630"/>
        </w:tabs>
        <w:rPr>
          <w:rFonts w:ascii="Times New Roman" w:hAnsi="Times New Roman"/>
        </w:rPr>
      </w:pPr>
    </w:p>
    <w:p w:rsidR="008A2C5C" w:rsidRPr="00053A4A" w:rsidP="00CE53C4" w14:paraId="57D883EB" w14:textId="5E4DCB6E">
      <w:pPr>
        <w:tabs>
          <w:tab w:val="left" w:pos="-1440"/>
          <w:tab w:val="left" w:pos="630"/>
        </w:tabs>
        <w:rPr>
          <w:rFonts w:ascii="Times New Roman" w:hAnsi="Times New Roman"/>
        </w:rPr>
      </w:pPr>
      <w:r w:rsidRPr="00D87AD8">
        <w:rPr>
          <w:rFonts w:ascii="Times New Roman" w:hAnsi="Times New Roman"/>
        </w:rPr>
        <w:t>USCIS is reporting a</w:t>
      </w:r>
      <w:r>
        <w:rPr>
          <w:rFonts w:ascii="Times New Roman" w:hAnsi="Times New Roman"/>
        </w:rPr>
        <w:t xml:space="preserve"> decrease</w:t>
      </w:r>
      <w:r w:rsidRPr="00D87AD8">
        <w:rPr>
          <w:rFonts w:ascii="Times New Roman" w:hAnsi="Times New Roman"/>
        </w:rPr>
        <w:t xml:space="preserve"> to the estimated annual time burden for this collection of information, </w:t>
      </w:r>
      <w:r w:rsidRPr="00D87AD8">
        <w:rPr>
          <w:rFonts w:ascii="Times New Roman" w:hAnsi="Times New Roman"/>
        </w:rPr>
        <w:t>as a result of</w:t>
      </w:r>
      <w:r w:rsidRPr="00D87AD8">
        <w:rPr>
          <w:rFonts w:ascii="Times New Roman" w:hAnsi="Times New Roman"/>
        </w:rPr>
        <w:t xml:space="preserve"> </w:t>
      </w:r>
      <w:r w:rsidR="009169F3">
        <w:rPr>
          <w:rFonts w:ascii="Times New Roman" w:hAnsi="Times New Roman"/>
        </w:rPr>
        <w:t>a decrease in the respondent population and removal of instruction content and evidence requirements for that population.</w:t>
      </w:r>
    </w:p>
    <w:p w:rsidR="008A2C5C" w:rsidRPr="00883DB1" w:rsidP="008A2C5C" w14:paraId="2849C0B7" w14:textId="77777777">
      <w:pPr>
        <w:tabs>
          <w:tab w:val="left" w:pos="-1440"/>
        </w:tabs>
        <w:ind w:left="720" w:hanging="720"/>
        <w:rPr>
          <w:rFonts w:ascii="Times New Roman" w:hAnsi="Times New Roman"/>
        </w:rPr>
      </w:pPr>
      <w:r w:rsidRPr="00883DB1">
        <w:rPr>
          <w:rFonts w:ascii="Times New Roman" w:hAnsi="Times New Roman"/>
        </w:rPr>
        <w:t xml:space="preserve"> </w:t>
      </w:r>
    </w:p>
    <w:tbl>
      <w:tblPr>
        <w:tblW w:w="10046" w:type="dxa"/>
        <w:tblInd w:w="93" w:type="dxa"/>
        <w:tblLayout w:type="fixed"/>
        <w:tblLook w:val="04A0"/>
      </w:tblPr>
      <w:tblGrid>
        <w:gridCol w:w="1816"/>
        <w:gridCol w:w="1310"/>
        <w:gridCol w:w="1136"/>
        <w:gridCol w:w="1153"/>
        <w:gridCol w:w="1559"/>
        <w:gridCol w:w="1536"/>
        <w:gridCol w:w="1536"/>
      </w:tblGrid>
      <w:tr w14:paraId="0DBAA647" w14:textId="77777777" w:rsidTr="009425E1">
        <w:tblPrEx>
          <w:tblW w:w="10046" w:type="dxa"/>
          <w:tblInd w:w="93" w:type="dxa"/>
          <w:tblLayout w:type="fixed"/>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rsidR="008A2C5C" w:rsidRPr="00CE341E" w:rsidP="009425E1" w14:paraId="3072E700"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Data collection Activity/</w:t>
            </w:r>
            <w:r w:rsidRPr="00CE341E">
              <w:rPr>
                <w:rFonts w:ascii="Times New Roman" w:hAnsi="Times New Roman"/>
                <w:b/>
                <w:bCs/>
                <w:color w:val="000000"/>
                <w:sz w:val="20"/>
                <w:szCs w:val="20"/>
              </w:rPr>
              <w:t>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rsidR="008A2C5C" w:rsidRPr="00CE341E" w:rsidP="009425E1" w14:paraId="4314BF85"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rsidR="008A2C5C" w:rsidRPr="00CE341E" w:rsidP="009425E1" w14:paraId="0E0426F6"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 xml:space="preserve">Program Change (New) </w:t>
            </w:r>
          </w:p>
        </w:tc>
        <w:tc>
          <w:tcPr>
            <w:tcW w:w="1153" w:type="dxa"/>
            <w:tcBorders>
              <w:top w:val="single" w:sz="8" w:space="0" w:color="auto"/>
              <w:left w:val="nil"/>
              <w:bottom w:val="single" w:sz="8" w:space="0" w:color="auto"/>
              <w:right w:val="single" w:sz="8" w:space="0" w:color="auto"/>
            </w:tcBorders>
            <w:shd w:val="clear" w:color="auto" w:fill="C0C0C0"/>
            <w:vAlign w:val="center"/>
            <w:hideMark/>
          </w:tcPr>
          <w:p w:rsidR="008A2C5C" w:rsidRPr="00CE341E" w:rsidP="009425E1" w14:paraId="50577672"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Differen-ce</w:t>
            </w:r>
          </w:p>
        </w:tc>
        <w:tc>
          <w:tcPr>
            <w:tcW w:w="1559" w:type="dxa"/>
            <w:tcBorders>
              <w:top w:val="single" w:sz="8" w:space="0" w:color="auto"/>
              <w:left w:val="nil"/>
              <w:bottom w:val="single" w:sz="8" w:space="0" w:color="auto"/>
              <w:right w:val="single" w:sz="8" w:space="0" w:color="auto"/>
            </w:tcBorders>
            <w:shd w:val="clear" w:color="auto" w:fill="C0C0C0"/>
            <w:vAlign w:val="center"/>
            <w:hideMark/>
          </w:tcPr>
          <w:p w:rsidR="008A2C5C" w:rsidRPr="00CE341E" w:rsidP="009425E1" w14:paraId="4667CD67"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Adjustment (cost currently on OMB Inventory)</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rsidR="008A2C5C" w:rsidRPr="00CE341E" w:rsidP="009425E1" w14:paraId="173FC807"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 xml:space="preserve">Adjustment (New) </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rsidR="008A2C5C" w:rsidRPr="00CE341E" w:rsidP="009425E1" w14:paraId="04E985B2"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Difference</w:t>
            </w:r>
          </w:p>
        </w:tc>
      </w:tr>
      <w:tr w14:paraId="3AD06361" w14:textId="77777777" w:rsidTr="00CE341E">
        <w:tblPrEx>
          <w:tblW w:w="10046" w:type="dxa"/>
          <w:tblInd w:w="93" w:type="dxa"/>
          <w:tblLayout w:type="fixed"/>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CE341E" w:rsidRPr="00CE341E" w:rsidP="00CE341E" w14:paraId="4C89B680" w14:textId="341B369B">
            <w:pPr>
              <w:jc w:val="center"/>
              <w:rPr>
                <w:rFonts w:ascii="Times New Roman" w:hAnsi="Times New Roman"/>
                <w:color w:val="000000"/>
                <w:sz w:val="20"/>
                <w:szCs w:val="20"/>
              </w:rPr>
            </w:pPr>
            <w:r w:rsidRPr="00CE341E">
              <w:rPr>
                <w:rFonts w:ascii="Times New Roman" w:eastAsia="Calibri" w:hAnsi="Times New Roman"/>
                <w:sz w:val="20"/>
                <w:szCs w:val="20"/>
              </w:rPr>
              <w:t>I-131(Paper Form)</w:t>
            </w:r>
          </w:p>
        </w:tc>
        <w:tc>
          <w:tcPr>
            <w:tcW w:w="1310" w:type="dxa"/>
            <w:tcBorders>
              <w:top w:val="nil"/>
              <w:left w:val="nil"/>
              <w:bottom w:val="single" w:sz="8" w:space="0" w:color="auto"/>
              <w:right w:val="single" w:sz="8" w:space="0" w:color="auto"/>
            </w:tcBorders>
            <w:hideMark/>
          </w:tcPr>
          <w:p w:rsidR="00CE341E" w:rsidRPr="00CE341E" w:rsidP="00CE341E" w14:paraId="5A2B3BFE" w14:textId="2C5BB69B">
            <w:pPr>
              <w:jc w:val="center"/>
              <w:rPr>
                <w:rFonts w:ascii="Times New Roman" w:hAnsi="Times New Roman"/>
                <w:color w:val="000000"/>
                <w:sz w:val="20"/>
                <w:szCs w:val="20"/>
              </w:rPr>
            </w:pPr>
            <w:r w:rsidRPr="00CE341E">
              <w:rPr>
                <w:rFonts w:ascii="Times New Roman" w:hAnsi="Times New Roman"/>
                <w:sz w:val="20"/>
                <w:szCs w:val="20"/>
              </w:rPr>
              <w:t xml:space="preserve">$137,372,382 </w:t>
            </w:r>
          </w:p>
        </w:tc>
        <w:tc>
          <w:tcPr>
            <w:tcW w:w="1136" w:type="dxa"/>
            <w:tcBorders>
              <w:top w:val="nil"/>
              <w:left w:val="nil"/>
              <w:bottom w:val="single" w:sz="8" w:space="0" w:color="auto"/>
              <w:right w:val="single" w:sz="8" w:space="0" w:color="auto"/>
            </w:tcBorders>
            <w:hideMark/>
          </w:tcPr>
          <w:p w:rsidR="00CE341E" w:rsidRPr="00CE341E" w:rsidP="00CE341E" w14:paraId="47A963E7" w14:textId="7FA1871D">
            <w:pPr>
              <w:jc w:val="center"/>
              <w:rPr>
                <w:rFonts w:ascii="Times New Roman" w:hAnsi="Times New Roman"/>
                <w:color w:val="000000"/>
                <w:sz w:val="20"/>
                <w:szCs w:val="20"/>
              </w:rPr>
            </w:pPr>
            <w:r w:rsidRPr="00CE341E">
              <w:rPr>
                <w:rFonts w:ascii="Times New Roman" w:hAnsi="Times New Roman"/>
                <w:sz w:val="20"/>
                <w:szCs w:val="20"/>
              </w:rPr>
              <w:t>$13</w:t>
            </w:r>
            <w:r w:rsidR="00D508A3">
              <w:rPr>
                <w:rFonts w:ascii="Times New Roman" w:hAnsi="Times New Roman"/>
                <w:sz w:val="20"/>
                <w:szCs w:val="20"/>
              </w:rPr>
              <w:t>7,357,682</w:t>
            </w:r>
          </w:p>
        </w:tc>
        <w:tc>
          <w:tcPr>
            <w:tcW w:w="1153" w:type="dxa"/>
            <w:tcBorders>
              <w:top w:val="nil"/>
              <w:left w:val="nil"/>
              <w:bottom w:val="single" w:sz="8" w:space="0" w:color="auto"/>
              <w:right w:val="single" w:sz="8" w:space="0" w:color="auto"/>
            </w:tcBorders>
            <w:hideMark/>
          </w:tcPr>
          <w:p w:rsidR="00CE341E" w:rsidRPr="00CE341E" w:rsidP="00CE341E" w14:paraId="486A6C95" w14:textId="72C95C2B">
            <w:pPr>
              <w:jc w:val="center"/>
              <w:rPr>
                <w:rFonts w:ascii="Times New Roman" w:hAnsi="Times New Roman"/>
                <w:color w:val="000000"/>
                <w:sz w:val="20"/>
                <w:szCs w:val="20"/>
              </w:rPr>
            </w:pPr>
            <w:r w:rsidRPr="00CE341E">
              <w:rPr>
                <w:rFonts w:ascii="Times New Roman" w:hAnsi="Times New Roman"/>
                <w:sz w:val="20"/>
                <w:szCs w:val="20"/>
              </w:rPr>
              <w:t>-</w:t>
            </w:r>
            <w:r>
              <w:rPr>
                <w:rFonts w:ascii="Times New Roman" w:hAnsi="Times New Roman"/>
                <w:sz w:val="20"/>
                <w:szCs w:val="20"/>
              </w:rPr>
              <w:t>$</w:t>
            </w:r>
            <w:r w:rsidR="00D508A3">
              <w:rPr>
                <w:rFonts w:ascii="Times New Roman" w:hAnsi="Times New Roman"/>
                <w:sz w:val="20"/>
                <w:szCs w:val="20"/>
              </w:rPr>
              <w:t>14,700</w:t>
            </w:r>
          </w:p>
        </w:tc>
        <w:tc>
          <w:tcPr>
            <w:tcW w:w="1559" w:type="dxa"/>
            <w:tcBorders>
              <w:top w:val="nil"/>
              <w:left w:val="nil"/>
              <w:bottom w:val="single" w:sz="8" w:space="0" w:color="auto"/>
              <w:right w:val="single" w:sz="8" w:space="0" w:color="auto"/>
            </w:tcBorders>
            <w:vAlign w:val="center"/>
            <w:hideMark/>
          </w:tcPr>
          <w:p w:rsidR="00CE341E" w:rsidRPr="00CE341E" w:rsidP="00CE341E" w14:paraId="35D47DE6" w14:textId="484BEB12">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33EEBE5E" w14:textId="1DB70872">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hideMark/>
          </w:tcPr>
          <w:p w:rsidR="00CE341E" w:rsidRPr="00CE341E" w:rsidP="00CE341E" w14:paraId="6909DF82" w14:textId="1273C78A">
            <w:pPr>
              <w:jc w:val="center"/>
              <w:rPr>
                <w:rFonts w:ascii="Times New Roman" w:hAnsi="Times New Roman"/>
                <w:color w:val="000000"/>
                <w:sz w:val="20"/>
                <w:szCs w:val="20"/>
              </w:rPr>
            </w:pPr>
          </w:p>
        </w:tc>
      </w:tr>
      <w:tr w14:paraId="4FF4D01B" w14:textId="77777777" w:rsidTr="00CE341E">
        <w:tblPrEx>
          <w:tblW w:w="10046" w:type="dxa"/>
          <w:tblInd w:w="93" w:type="dxa"/>
          <w:tblLayout w:type="fixed"/>
          <w:tblLook w:val="04A0"/>
        </w:tblPrEx>
        <w:trPr>
          <w:trHeight w:val="330"/>
        </w:trPr>
        <w:tc>
          <w:tcPr>
            <w:tcW w:w="1816" w:type="dxa"/>
            <w:tcBorders>
              <w:top w:val="nil"/>
              <w:left w:val="single" w:sz="8" w:space="0" w:color="auto"/>
              <w:bottom w:val="single" w:sz="8" w:space="0" w:color="auto"/>
              <w:right w:val="single" w:sz="8" w:space="0" w:color="auto"/>
            </w:tcBorders>
            <w:vAlign w:val="center"/>
          </w:tcPr>
          <w:p w:rsidR="00CE341E" w:rsidRPr="00CE341E" w:rsidP="00CE341E" w14:paraId="42E4C42D" w14:textId="130AB167">
            <w:pPr>
              <w:jc w:val="center"/>
              <w:rPr>
                <w:rFonts w:ascii="Times New Roman" w:hAnsi="Times New Roman"/>
                <w:color w:val="000000"/>
                <w:sz w:val="20"/>
                <w:szCs w:val="20"/>
              </w:rPr>
            </w:pPr>
            <w:r w:rsidRPr="00CE341E">
              <w:rPr>
                <w:rFonts w:ascii="Times New Roman" w:eastAsia="Calibri" w:hAnsi="Times New Roman"/>
                <w:sz w:val="20"/>
                <w:szCs w:val="20"/>
              </w:rPr>
              <w:t>I-131 (e-file form)</w:t>
            </w:r>
          </w:p>
        </w:tc>
        <w:tc>
          <w:tcPr>
            <w:tcW w:w="1310" w:type="dxa"/>
            <w:tcBorders>
              <w:top w:val="nil"/>
              <w:left w:val="nil"/>
              <w:bottom w:val="single" w:sz="8" w:space="0" w:color="auto"/>
              <w:right w:val="single" w:sz="8" w:space="0" w:color="auto"/>
            </w:tcBorders>
          </w:tcPr>
          <w:p w:rsidR="00CE341E" w:rsidRPr="00CE341E" w:rsidP="00CE341E" w14:paraId="5D46D2EE" w14:textId="2DA1530C">
            <w:pPr>
              <w:jc w:val="center"/>
              <w:rPr>
                <w:rFonts w:ascii="Times New Roman" w:hAnsi="Times New Roman"/>
                <w:color w:val="000000"/>
                <w:sz w:val="20"/>
                <w:szCs w:val="20"/>
              </w:rPr>
            </w:pPr>
            <w:r w:rsidRPr="00CE341E">
              <w:rPr>
                <w:rFonts w:ascii="Times New Roman" w:hAnsi="Times New Roman"/>
                <w:sz w:val="20"/>
                <w:szCs w:val="20"/>
              </w:rPr>
              <w:t xml:space="preserve">$4,900,098 </w:t>
            </w:r>
          </w:p>
        </w:tc>
        <w:tc>
          <w:tcPr>
            <w:tcW w:w="1136" w:type="dxa"/>
            <w:tcBorders>
              <w:top w:val="nil"/>
              <w:left w:val="nil"/>
              <w:bottom w:val="single" w:sz="8" w:space="0" w:color="auto"/>
              <w:right w:val="single" w:sz="8" w:space="0" w:color="auto"/>
            </w:tcBorders>
          </w:tcPr>
          <w:p w:rsidR="00CE341E" w:rsidRPr="00CE341E" w:rsidP="00CE341E" w14:paraId="0116D379" w14:textId="20FBC9FB">
            <w:pPr>
              <w:jc w:val="center"/>
              <w:rPr>
                <w:rFonts w:ascii="Times New Roman" w:hAnsi="Times New Roman"/>
                <w:color w:val="000000"/>
                <w:sz w:val="20"/>
                <w:szCs w:val="20"/>
              </w:rPr>
            </w:pPr>
            <w:r w:rsidRPr="00CE341E">
              <w:rPr>
                <w:rFonts w:ascii="Times New Roman" w:hAnsi="Times New Roman"/>
                <w:sz w:val="20"/>
                <w:szCs w:val="20"/>
              </w:rPr>
              <w:t xml:space="preserve">$4,900,098 </w:t>
            </w:r>
          </w:p>
        </w:tc>
        <w:tc>
          <w:tcPr>
            <w:tcW w:w="1153" w:type="dxa"/>
            <w:tcBorders>
              <w:top w:val="nil"/>
              <w:left w:val="nil"/>
              <w:bottom w:val="single" w:sz="8" w:space="0" w:color="auto"/>
              <w:right w:val="single" w:sz="8" w:space="0" w:color="auto"/>
            </w:tcBorders>
          </w:tcPr>
          <w:p w:rsidR="00CE341E" w:rsidRPr="00CE341E" w:rsidP="00CE341E" w14:paraId="63BB88B8" w14:textId="768054C2">
            <w:pPr>
              <w:jc w:val="center"/>
              <w:rPr>
                <w:rFonts w:ascii="Times New Roman" w:hAnsi="Times New Roman"/>
                <w:color w:val="000000"/>
                <w:sz w:val="20"/>
                <w:szCs w:val="20"/>
              </w:rPr>
            </w:pPr>
            <w:r w:rsidRPr="00CE341E">
              <w:rPr>
                <w:rFonts w:ascii="Times New Roman" w:hAnsi="Times New Roman"/>
                <w:sz w:val="20"/>
                <w:szCs w:val="20"/>
              </w:rPr>
              <w:t>0</w:t>
            </w:r>
          </w:p>
        </w:tc>
        <w:tc>
          <w:tcPr>
            <w:tcW w:w="1559" w:type="dxa"/>
            <w:tcBorders>
              <w:top w:val="nil"/>
              <w:left w:val="nil"/>
              <w:bottom w:val="single" w:sz="8" w:space="0" w:color="auto"/>
              <w:right w:val="single" w:sz="8" w:space="0" w:color="auto"/>
            </w:tcBorders>
            <w:vAlign w:val="center"/>
          </w:tcPr>
          <w:p w:rsidR="00CE341E" w:rsidRPr="00CE341E" w:rsidP="00CE341E" w14:paraId="2C78EACA" w14:textId="77777777">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35D4148F" w14:textId="77777777">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24258F3D" w14:textId="77777777">
            <w:pPr>
              <w:jc w:val="center"/>
              <w:rPr>
                <w:rFonts w:ascii="Times New Roman" w:hAnsi="Times New Roman"/>
                <w:color w:val="000000"/>
                <w:sz w:val="20"/>
                <w:szCs w:val="20"/>
              </w:rPr>
            </w:pPr>
          </w:p>
        </w:tc>
      </w:tr>
      <w:tr w14:paraId="58E5051E" w14:textId="77777777" w:rsidTr="00CE341E">
        <w:tblPrEx>
          <w:tblW w:w="10046" w:type="dxa"/>
          <w:tblInd w:w="93" w:type="dxa"/>
          <w:tblLayout w:type="fixed"/>
          <w:tblLook w:val="04A0"/>
        </w:tblPrEx>
        <w:trPr>
          <w:trHeight w:val="330"/>
        </w:trPr>
        <w:tc>
          <w:tcPr>
            <w:tcW w:w="1816" w:type="dxa"/>
            <w:tcBorders>
              <w:top w:val="nil"/>
              <w:left w:val="single" w:sz="8" w:space="0" w:color="auto"/>
              <w:bottom w:val="single" w:sz="8" w:space="0" w:color="auto"/>
              <w:right w:val="single" w:sz="8" w:space="0" w:color="auto"/>
            </w:tcBorders>
            <w:vAlign w:val="center"/>
          </w:tcPr>
          <w:p w:rsidR="00CE341E" w:rsidRPr="00CE341E" w:rsidP="00CE341E" w14:paraId="11BF0779" w14:textId="1C446EC6">
            <w:pPr>
              <w:jc w:val="center"/>
              <w:rPr>
                <w:rFonts w:ascii="Times New Roman" w:hAnsi="Times New Roman"/>
                <w:color w:val="000000"/>
                <w:sz w:val="20"/>
                <w:szCs w:val="20"/>
              </w:rPr>
            </w:pPr>
            <w:r w:rsidRPr="00CE341E">
              <w:rPr>
                <w:rFonts w:ascii="Times New Roman" w:hAnsi="Times New Roman"/>
                <w:bCs/>
                <w:color w:val="000000"/>
                <w:sz w:val="20"/>
                <w:szCs w:val="20"/>
              </w:rPr>
              <w:t>Biometrics</w:t>
            </w:r>
          </w:p>
        </w:tc>
        <w:tc>
          <w:tcPr>
            <w:tcW w:w="1310" w:type="dxa"/>
            <w:tcBorders>
              <w:top w:val="nil"/>
              <w:left w:val="nil"/>
              <w:bottom w:val="single" w:sz="8" w:space="0" w:color="auto"/>
              <w:right w:val="single" w:sz="8" w:space="0" w:color="auto"/>
            </w:tcBorders>
          </w:tcPr>
          <w:p w:rsidR="00CE341E" w:rsidRPr="00CE341E" w:rsidP="00CE341E" w14:paraId="688E617B" w14:textId="3440879F">
            <w:pPr>
              <w:jc w:val="center"/>
              <w:rPr>
                <w:rFonts w:ascii="Times New Roman" w:hAnsi="Times New Roman"/>
                <w:color w:val="000000"/>
                <w:sz w:val="20"/>
                <w:szCs w:val="20"/>
              </w:rPr>
            </w:pPr>
            <w:r w:rsidRPr="00CE341E">
              <w:rPr>
                <w:rFonts w:ascii="Times New Roman" w:hAnsi="Times New Roman"/>
                <w:sz w:val="20"/>
                <w:szCs w:val="20"/>
              </w:rPr>
              <w:t xml:space="preserve">$0 </w:t>
            </w:r>
          </w:p>
        </w:tc>
        <w:tc>
          <w:tcPr>
            <w:tcW w:w="1136" w:type="dxa"/>
            <w:tcBorders>
              <w:top w:val="nil"/>
              <w:left w:val="nil"/>
              <w:bottom w:val="single" w:sz="8" w:space="0" w:color="auto"/>
              <w:right w:val="single" w:sz="8" w:space="0" w:color="auto"/>
            </w:tcBorders>
          </w:tcPr>
          <w:p w:rsidR="00CE341E" w:rsidRPr="00CE341E" w:rsidP="00CE341E" w14:paraId="393E9230" w14:textId="2A9F9D07">
            <w:pPr>
              <w:jc w:val="center"/>
              <w:rPr>
                <w:rFonts w:ascii="Times New Roman" w:hAnsi="Times New Roman"/>
                <w:color w:val="000000"/>
                <w:sz w:val="20"/>
                <w:szCs w:val="20"/>
              </w:rPr>
            </w:pPr>
            <w:r w:rsidRPr="00CE341E">
              <w:rPr>
                <w:rFonts w:ascii="Times New Roman" w:hAnsi="Times New Roman"/>
                <w:sz w:val="20"/>
                <w:szCs w:val="20"/>
              </w:rPr>
              <w:t xml:space="preserve">$0 </w:t>
            </w:r>
          </w:p>
        </w:tc>
        <w:tc>
          <w:tcPr>
            <w:tcW w:w="1153" w:type="dxa"/>
            <w:tcBorders>
              <w:top w:val="nil"/>
              <w:left w:val="nil"/>
              <w:bottom w:val="single" w:sz="8" w:space="0" w:color="auto"/>
              <w:right w:val="single" w:sz="8" w:space="0" w:color="auto"/>
            </w:tcBorders>
          </w:tcPr>
          <w:p w:rsidR="00CE341E" w:rsidRPr="00CE341E" w:rsidP="00CE341E" w14:paraId="307B017F" w14:textId="4857ED35">
            <w:pPr>
              <w:jc w:val="center"/>
              <w:rPr>
                <w:rFonts w:ascii="Times New Roman" w:hAnsi="Times New Roman"/>
                <w:color w:val="000000"/>
                <w:sz w:val="20"/>
                <w:szCs w:val="20"/>
              </w:rPr>
            </w:pPr>
            <w:r w:rsidRPr="00CE341E">
              <w:rPr>
                <w:rFonts w:ascii="Times New Roman" w:hAnsi="Times New Roman"/>
                <w:sz w:val="20"/>
                <w:szCs w:val="20"/>
              </w:rPr>
              <w:t>0</w:t>
            </w:r>
          </w:p>
        </w:tc>
        <w:tc>
          <w:tcPr>
            <w:tcW w:w="1559" w:type="dxa"/>
            <w:tcBorders>
              <w:top w:val="nil"/>
              <w:left w:val="nil"/>
              <w:bottom w:val="single" w:sz="8" w:space="0" w:color="auto"/>
              <w:right w:val="single" w:sz="8" w:space="0" w:color="auto"/>
            </w:tcBorders>
            <w:vAlign w:val="center"/>
          </w:tcPr>
          <w:p w:rsidR="00CE341E" w:rsidRPr="00CE341E" w:rsidP="00CE341E" w14:paraId="79F5389B" w14:textId="77777777">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4F89797C" w14:textId="77777777">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68066888" w14:textId="77777777">
            <w:pPr>
              <w:jc w:val="center"/>
              <w:rPr>
                <w:rFonts w:ascii="Times New Roman" w:hAnsi="Times New Roman"/>
                <w:color w:val="000000"/>
                <w:sz w:val="20"/>
                <w:szCs w:val="20"/>
              </w:rPr>
            </w:pPr>
          </w:p>
        </w:tc>
      </w:tr>
      <w:tr w14:paraId="220ED1E2" w14:textId="77777777" w:rsidTr="00CE341E">
        <w:tblPrEx>
          <w:tblW w:w="10046" w:type="dxa"/>
          <w:tblInd w:w="93" w:type="dxa"/>
          <w:tblLayout w:type="fixed"/>
          <w:tblLook w:val="04A0"/>
        </w:tblPrEx>
        <w:trPr>
          <w:trHeight w:val="330"/>
        </w:trPr>
        <w:tc>
          <w:tcPr>
            <w:tcW w:w="1816" w:type="dxa"/>
            <w:tcBorders>
              <w:top w:val="nil"/>
              <w:left w:val="single" w:sz="8" w:space="0" w:color="auto"/>
              <w:bottom w:val="single" w:sz="8" w:space="0" w:color="auto"/>
              <w:right w:val="single" w:sz="8" w:space="0" w:color="auto"/>
            </w:tcBorders>
            <w:vAlign w:val="center"/>
          </w:tcPr>
          <w:p w:rsidR="00CE341E" w:rsidRPr="00CE341E" w:rsidP="00CE341E" w14:paraId="65023653" w14:textId="085A57CF">
            <w:pPr>
              <w:jc w:val="center"/>
              <w:rPr>
                <w:rFonts w:ascii="Times New Roman" w:hAnsi="Times New Roman"/>
                <w:color w:val="000000"/>
                <w:sz w:val="20"/>
                <w:szCs w:val="20"/>
              </w:rPr>
            </w:pPr>
            <w:r w:rsidRPr="00CE341E">
              <w:rPr>
                <w:rFonts w:ascii="Times New Roman" w:hAnsi="Times New Roman"/>
                <w:bCs/>
                <w:color w:val="000000"/>
                <w:sz w:val="20"/>
                <w:szCs w:val="20"/>
              </w:rPr>
              <w:t>Passport Photos</w:t>
            </w:r>
          </w:p>
        </w:tc>
        <w:tc>
          <w:tcPr>
            <w:tcW w:w="1310" w:type="dxa"/>
            <w:tcBorders>
              <w:top w:val="nil"/>
              <w:left w:val="nil"/>
              <w:bottom w:val="single" w:sz="8" w:space="0" w:color="auto"/>
              <w:right w:val="single" w:sz="8" w:space="0" w:color="auto"/>
            </w:tcBorders>
          </w:tcPr>
          <w:p w:rsidR="00CE341E" w:rsidRPr="00CE341E" w:rsidP="00CE341E" w14:paraId="20EAF39C" w14:textId="7033F805">
            <w:pPr>
              <w:jc w:val="center"/>
              <w:rPr>
                <w:rFonts w:ascii="Times New Roman" w:hAnsi="Times New Roman"/>
                <w:color w:val="000000"/>
                <w:sz w:val="20"/>
                <w:szCs w:val="20"/>
              </w:rPr>
            </w:pPr>
            <w:r w:rsidRPr="00CE341E">
              <w:rPr>
                <w:rFonts w:ascii="Times New Roman" w:hAnsi="Times New Roman"/>
                <w:sz w:val="20"/>
                <w:szCs w:val="20"/>
              </w:rPr>
              <w:t xml:space="preserve">$3,800,000 </w:t>
            </w:r>
          </w:p>
        </w:tc>
        <w:tc>
          <w:tcPr>
            <w:tcW w:w="1136" w:type="dxa"/>
            <w:tcBorders>
              <w:top w:val="nil"/>
              <w:left w:val="nil"/>
              <w:bottom w:val="single" w:sz="8" w:space="0" w:color="auto"/>
              <w:right w:val="single" w:sz="8" w:space="0" w:color="auto"/>
            </w:tcBorders>
          </w:tcPr>
          <w:p w:rsidR="00CE341E" w:rsidRPr="00CE341E" w:rsidP="00CE341E" w14:paraId="709058E6" w14:textId="14BEDBFE">
            <w:pPr>
              <w:jc w:val="center"/>
              <w:rPr>
                <w:rFonts w:ascii="Times New Roman" w:hAnsi="Times New Roman"/>
                <w:color w:val="000000"/>
                <w:sz w:val="20"/>
                <w:szCs w:val="20"/>
              </w:rPr>
            </w:pPr>
            <w:r w:rsidRPr="00CE341E">
              <w:rPr>
                <w:rFonts w:ascii="Times New Roman" w:hAnsi="Times New Roman"/>
                <w:sz w:val="20"/>
                <w:szCs w:val="20"/>
              </w:rPr>
              <w:t xml:space="preserve">$3,800,000 </w:t>
            </w:r>
          </w:p>
        </w:tc>
        <w:tc>
          <w:tcPr>
            <w:tcW w:w="1153" w:type="dxa"/>
            <w:tcBorders>
              <w:top w:val="nil"/>
              <w:left w:val="nil"/>
              <w:bottom w:val="single" w:sz="8" w:space="0" w:color="auto"/>
              <w:right w:val="single" w:sz="8" w:space="0" w:color="auto"/>
            </w:tcBorders>
          </w:tcPr>
          <w:p w:rsidR="00CE341E" w:rsidRPr="00CE341E" w:rsidP="00CE341E" w14:paraId="6CAF565B" w14:textId="77777777">
            <w:pPr>
              <w:jc w:val="center"/>
              <w:rPr>
                <w:rFonts w:ascii="Times New Roman" w:hAnsi="Times New Roman"/>
                <w:color w:val="000000"/>
                <w:sz w:val="20"/>
                <w:szCs w:val="20"/>
              </w:rPr>
            </w:pPr>
          </w:p>
        </w:tc>
        <w:tc>
          <w:tcPr>
            <w:tcW w:w="1559" w:type="dxa"/>
            <w:tcBorders>
              <w:top w:val="nil"/>
              <w:left w:val="nil"/>
              <w:bottom w:val="single" w:sz="8" w:space="0" w:color="auto"/>
              <w:right w:val="single" w:sz="8" w:space="0" w:color="auto"/>
            </w:tcBorders>
            <w:vAlign w:val="center"/>
          </w:tcPr>
          <w:p w:rsidR="00CE341E" w:rsidRPr="00CE341E" w:rsidP="00CE341E" w14:paraId="1D90C2FE" w14:textId="77777777">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55954D55" w14:textId="77777777">
            <w:pPr>
              <w:jc w:val="center"/>
              <w:rPr>
                <w:rFonts w:ascii="Times New Roman" w:hAnsi="Times New Roman"/>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5BC4A585" w14:textId="77777777">
            <w:pPr>
              <w:jc w:val="center"/>
              <w:rPr>
                <w:rFonts w:ascii="Times New Roman" w:hAnsi="Times New Roman"/>
                <w:color w:val="000000"/>
                <w:sz w:val="20"/>
                <w:szCs w:val="20"/>
              </w:rPr>
            </w:pPr>
          </w:p>
        </w:tc>
      </w:tr>
      <w:tr w14:paraId="41150A97" w14:textId="77777777" w:rsidTr="00CE341E">
        <w:tblPrEx>
          <w:tblW w:w="10046" w:type="dxa"/>
          <w:tblInd w:w="93" w:type="dxa"/>
          <w:tblLayout w:type="fixed"/>
          <w:tblLook w:val="04A0"/>
        </w:tblPrEx>
        <w:trPr>
          <w:trHeight w:val="330"/>
        </w:trPr>
        <w:tc>
          <w:tcPr>
            <w:tcW w:w="1816" w:type="dxa"/>
            <w:tcBorders>
              <w:top w:val="nil"/>
              <w:left w:val="single" w:sz="8" w:space="0" w:color="auto"/>
              <w:bottom w:val="single" w:sz="8" w:space="0" w:color="auto"/>
              <w:right w:val="single" w:sz="8" w:space="0" w:color="auto"/>
            </w:tcBorders>
            <w:vAlign w:val="center"/>
            <w:hideMark/>
          </w:tcPr>
          <w:p w:rsidR="00CE341E" w:rsidRPr="00CE341E" w:rsidP="00CE341E" w14:paraId="67816251" w14:textId="77777777">
            <w:pPr>
              <w:jc w:val="center"/>
              <w:rPr>
                <w:rFonts w:ascii="Times New Roman" w:hAnsi="Times New Roman"/>
                <w:b/>
                <w:bCs/>
                <w:color w:val="000000"/>
                <w:sz w:val="20"/>
                <w:szCs w:val="20"/>
              </w:rPr>
            </w:pPr>
            <w:r w:rsidRPr="00CE341E">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hideMark/>
          </w:tcPr>
          <w:p w:rsidR="00CE341E" w:rsidRPr="00CE341E" w:rsidP="00CE341E" w14:paraId="69A5B4B6" w14:textId="7AC99A21">
            <w:pPr>
              <w:jc w:val="center"/>
              <w:rPr>
                <w:rFonts w:ascii="Times New Roman" w:hAnsi="Times New Roman"/>
                <w:b/>
                <w:bCs/>
                <w:color w:val="000000"/>
                <w:sz w:val="20"/>
                <w:szCs w:val="20"/>
              </w:rPr>
            </w:pPr>
            <w:r w:rsidRPr="00CE341E">
              <w:rPr>
                <w:rFonts w:ascii="Times New Roman" w:hAnsi="Times New Roman"/>
                <w:sz w:val="20"/>
                <w:szCs w:val="20"/>
              </w:rPr>
              <w:t xml:space="preserve">$146,072,480 </w:t>
            </w:r>
          </w:p>
        </w:tc>
        <w:tc>
          <w:tcPr>
            <w:tcW w:w="1136" w:type="dxa"/>
            <w:tcBorders>
              <w:top w:val="nil"/>
              <w:left w:val="nil"/>
              <w:bottom w:val="single" w:sz="8" w:space="0" w:color="auto"/>
              <w:right w:val="single" w:sz="8" w:space="0" w:color="auto"/>
            </w:tcBorders>
            <w:hideMark/>
          </w:tcPr>
          <w:p w:rsidR="00CE341E" w:rsidRPr="00CE341E" w:rsidP="00CE341E" w14:paraId="15128A8E" w14:textId="31E1C88C">
            <w:pPr>
              <w:jc w:val="center"/>
              <w:rPr>
                <w:rFonts w:ascii="Times New Roman" w:hAnsi="Times New Roman"/>
                <w:b/>
                <w:bCs/>
                <w:color w:val="000000"/>
                <w:sz w:val="20"/>
                <w:szCs w:val="20"/>
              </w:rPr>
            </w:pPr>
            <w:r w:rsidRPr="00CE341E">
              <w:rPr>
                <w:rFonts w:ascii="Times New Roman" w:hAnsi="Times New Roman"/>
                <w:sz w:val="20"/>
                <w:szCs w:val="20"/>
              </w:rPr>
              <w:t>$14</w:t>
            </w:r>
            <w:r w:rsidR="00D508A3">
              <w:rPr>
                <w:rFonts w:ascii="Times New Roman" w:hAnsi="Times New Roman"/>
                <w:sz w:val="20"/>
                <w:szCs w:val="20"/>
              </w:rPr>
              <w:t>6,057,780</w:t>
            </w:r>
          </w:p>
        </w:tc>
        <w:tc>
          <w:tcPr>
            <w:tcW w:w="1153" w:type="dxa"/>
            <w:tcBorders>
              <w:top w:val="nil"/>
              <w:left w:val="nil"/>
              <w:bottom w:val="single" w:sz="8" w:space="0" w:color="auto"/>
              <w:right w:val="single" w:sz="8" w:space="0" w:color="auto"/>
            </w:tcBorders>
            <w:hideMark/>
          </w:tcPr>
          <w:p w:rsidR="00CE341E" w:rsidRPr="00CE341E" w:rsidP="00CE341E" w14:paraId="035A144D" w14:textId="3DD75E21">
            <w:pPr>
              <w:jc w:val="center"/>
              <w:rPr>
                <w:rFonts w:ascii="Times New Roman" w:hAnsi="Times New Roman"/>
                <w:b/>
                <w:bCs/>
                <w:color w:val="000000"/>
                <w:sz w:val="20"/>
                <w:szCs w:val="20"/>
              </w:rPr>
            </w:pPr>
            <w:r>
              <w:rPr>
                <w:rFonts w:ascii="Times New Roman" w:hAnsi="Times New Roman"/>
                <w:sz w:val="20"/>
                <w:szCs w:val="20"/>
              </w:rPr>
              <w:t>-</w:t>
            </w:r>
            <w:r w:rsidRPr="00CE341E">
              <w:rPr>
                <w:rFonts w:ascii="Times New Roman" w:hAnsi="Times New Roman"/>
                <w:sz w:val="20"/>
                <w:szCs w:val="20"/>
              </w:rPr>
              <w:t>$</w:t>
            </w:r>
            <w:r w:rsidR="00D508A3">
              <w:rPr>
                <w:rFonts w:ascii="Times New Roman" w:hAnsi="Times New Roman"/>
                <w:sz w:val="20"/>
                <w:szCs w:val="20"/>
              </w:rPr>
              <w:t>14,700</w:t>
            </w:r>
          </w:p>
        </w:tc>
        <w:tc>
          <w:tcPr>
            <w:tcW w:w="1559" w:type="dxa"/>
            <w:tcBorders>
              <w:top w:val="nil"/>
              <w:left w:val="nil"/>
              <w:bottom w:val="single" w:sz="8" w:space="0" w:color="auto"/>
              <w:right w:val="single" w:sz="8" w:space="0" w:color="auto"/>
            </w:tcBorders>
            <w:vAlign w:val="center"/>
            <w:hideMark/>
          </w:tcPr>
          <w:p w:rsidR="00CE341E" w:rsidRPr="00CE341E" w:rsidP="00CE341E" w14:paraId="31C96F9E" w14:textId="4135A058">
            <w:pPr>
              <w:jc w:val="center"/>
              <w:rPr>
                <w:rFonts w:ascii="Times New Roman" w:hAnsi="Times New Roman"/>
                <w:b/>
                <w:bCs/>
                <w:color w:val="000000"/>
                <w:sz w:val="20"/>
                <w:szCs w:val="20"/>
              </w:rPr>
            </w:pPr>
          </w:p>
        </w:tc>
        <w:tc>
          <w:tcPr>
            <w:tcW w:w="1536" w:type="dxa"/>
            <w:tcBorders>
              <w:top w:val="nil"/>
              <w:left w:val="nil"/>
              <w:bottom w:val="single" w:sz="8" w:space="0" w:color="auto"/>
              <w:right w:val="single" w:sz="8" w:space="0" w:color="auto"/>
            </w:tcBorders>
            <w:vAlign w:val="center"/>
          </w:tcPr>
          <w:p w:rsidR="00CE341E" w:rsidRPr="00CE341E" w:rsidP="00CE341E" w14:paraId="17CBC93B" w14:textId="5115BA84">
            <w:pPr>
              <w:jc w:val="center"/>
              <w:rPr>
                <w:rFonts w:ascii="Times New Roman" w:hAnsi="Times New Roman"/>
                <w:b/>
                <w:bCs/>
                <w:color w:val="000000"/>
                <w:sz w:val="20"/>
                <w:szCs w:val="20"/>
              </w:rPr>
            </w:pPr>
          </w:p>
        </w:tc>
        <w:tc>
          <w:tcPr>
            <w:tcW w:w="1536" w:type="dxa"/>
            <w:tcBorders>
              <w:top w:val="nil"/>
              <w:left w:val="nil"/>
              <w:bottom w:val="single" w:sz="8" w:space="0" w:color="auto"/>
              <w:right w:val="single" w:sz="8" w:space="0" w:color="auto"/>
            </w:tcBorders>
            <w:vAlign w:val="center"/>
            <w:hideMark/>
          </w:tcPr>
          <w:p w:rsidR="00CE341E" w:rsidRPr="00CE341E" w:rsidP="00CE341E" w14:paraId="7FF3A52F" w14:textId="524DFC37">
            <w:pPr>
              <w:jc w:val="center"/>
              <w:rPr>
                <w:rFonts w:ascii="Times New Roman" w:hAnsi="Times New Roman"/>
                <w:b/>
                <w:bCs/>
                <w:color w:val="000000"/>
                <w:sz w:val="20"/>
                <w:szCs w:val="20"/>
              </w:rPr>
            </w:pPr>
          </w:p>
        </w:tc>
      </w:tr>
    </w:tbl>
    <w:p w:rsidR="008A2C5C" w:rsidRPr="00662D05" w:rsidP="0029322D" w14:paraId="38694CE2" w14:textId="77777777">
      <w:pPr>
        <w:tabs>
          <w:tab w:val="left" w:pos="-1440"/>
        </w:tabs>
        <w:ind w:left="720"/>
        <w:rPr>
          <w:rFonts w:ascii="Times New Roman" w:hAnsi="Times New Roman"/>
        </w:rPr>
      </w:pPr>
    </w:p>
    <w:p w:rsidR="005B6129" w:rsidP="00914A5D" w14:paraId="67EF60A1" w14:textId="006AE376">
      <w:pPr>
        <w:ind w:left="720"/>
        <w:rPr>
          <w:rFonts w:ascii="Times New Roman" w:hAnsi="Times New Roman"/>
        </w:rPr>
      </w:pPr>
      <w:r w:rsidRPr="00D87AD8">
        <w:rPr>
          <w:rFonts w:ascii="Times New Roman" w:hAnsi="Times New Roman"/>
        </w:rPr>
        <w:t>USCIS is reporting a</w:t>
      </w:r>
      <w:r>
        <w:rPr>
          <w:rFonts w:ascii="Times New Roman" w:hAnsi="Times New Roman"/>
        </w:rPr>
        <w:t xml:space="preserve"> decrease</w:t>
      </w:r>
      <w:r w:rsidRPr="00D87AD8">
        <w:rPr>
          <w:rFonts w:ascii="Times New Roman" w:hAnsi="Times New Roman"/>
        </w:rPr>
        <w:t xml:space="preserve"> to the estimated annual </w:t>
      </w:r>
      <w:r>
        <w:rPr>
          <w:rFonts w:ascii="Times New Roman" w:hAnsi="Times New Roman"/>
        </w:rPr>
        <w:t>cost</w:t>
      </w:r>
      <w:r w:rsidRPr="00D87AD8">
        <w:rPr>
          <w:rFonts w:ascii="Times New Roman" w:hAnsi="Times New Roman"/>
        </w:rPr>
        <w:t xml:space="preserve"> burden for this collection of information, </w:t>
      </w:r>
      <w:r w:rsidRPr="00D87AD8">
        <w:rPr>
          <w:rFonts w:ascii="Times New Roman" w:hAnsi="Times New Roman"/>
        </w:rPr>
        <w:t>as a result of</w:t>
      </w:r>
      <w:r w:rsidRPr="00D87AD8">
        <w:rPr>
          <w:rFonts w:ascii="Times New Roman" w:hAnsi="Times New Roman"/>
        </w:rPr>
        <w:t xml:space="preserve"> </w:t>
      </w:r>
      <w:r>
        <w:rPr>
          <w:rFonts w:ascii="Times New Roman" w:hAnsi="Times New Roman"/>
        </w:rPr>
        <w:t>a decrease in the respondent population.</w:t>
      </w:r>
    </w:p>
    <w:p w:rsidR="00CE53C4" w:rsidRPr="0029577A" w:rsidP="00914A5D" w14:paraId="430DB879" w14:textId="77777777">
      <w:pPr>
        <w:ind w:left="720"/>
        <w:rPr>
          <w:rFonts w:ascii="Times New Roman" w:hAnsi="Times New Roman"/>
        </w:rPr>
      </w:pPr>
    </w:p>
    <w:p w:rsidR="00B27061" w:rsidRPr="00D80E94" w:rsidP="00914A5D" w14:paraId="67EF60A2"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67EF60A3" w14:textId="77777777">
      <w:pPr>
        <w:tabs>
          <w:tab w:val="left" w:pos="-1440"/>
        </w:tabs>
        <w:ind w:left="720"/>
        <w:rPr>
          <w:rFonts w:ascii="Times New Roman" w:hAnsi="Times New Roman"/>
        </w:rPr>
      </w:pPr>
    </w:p>
    <w:p w:rsidR="006C79B6" w:rsidRPr="00B1471A" w:rsidP="00914A5D" w14:paraId="67EF60A4"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67EF60A5" w14:textId="77777777">
      <w:pPr>
        <w:ind w:left="720"/>
        <w:rPr>
          <w:rFonts w:ascii="Times New Roman" w:hAnsi="Times New Roman"/>
        </w:rPr>
      </w:pPr>
    </w:p>
    <w:p w:rsidR="00B27061" w:rsidRPr="008A4764" w:rsidP="00914A5D" w14:paraId="67EF60A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7EF60A7" w14:textId="77777777">
      <w:pPr>
        <w:tabs>
          <w:tab w:val="left" w:pos="-1440"/>
        </w:tabs>
        <w:ind w:left="720"/>
        <w:rPr>
          <w:rFonts w:ascii="Times New Roman" w:hAnsi="Times New Roman"/>
        </w:rPr>
      </w:pPr>
    </w:p>
    <w:p w:rsidR="001A595D" w:rsidRPr="00B1471A" w:rsidP="00914A5D" w14:paraId="67EF60A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7EF60A9" w14:textId="77777777">
      <w:pPr>
        <w:ind w:left="720"/>
        <w:rPr>
          <w:rFonts w:ascii="Times New Roman" w:hAnsi="Times New Roman"/>
        </w:rPr>
      </w:pPr>
    </w:p>
    <w:p w:rsidR="00B27061" w:rsidRPr="00B1471A" w:rsidP="00914A5D" w14:paraId="67EF60AA"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67EF60AB" w14:textId="77777777">
      <w:pPr>
        <w:tabs>
          <w:tab w:val="left" w:pos="-1440"/>
        </w:tabs>
        <w:ind w:left="720"/>
        <w:rPr>
          <w:rFonts w:ascii="Times New Roman" w:hAnsi="Times New Roman"/>
        </w:rPr>
      </w:pPr>
    </w:p>
    <w:p w:rsidR="00B27061" w:rsidRPr="00B1471A" w:rsidP="00914A5D" w14:paraId="67EF60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67EF60AD" w14:textId="77777777">
      <w:pPr>
        <w:ind w:left="720"/>
        <w:rPr>
          <w:rFonts w:ascii="Times New Roman" w:hAnsi="Times New Roman"/>
        </w:rPr>
      </w:pPr>
    </w:p>
    <w:p w:rsidR="00792B9D" w:rsidRPr="00914A5D" w:rsidP="00B1471A" w14:paraId="67EF60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C56D06">
        <w:rPr>
          <w:rFonts w:ascii="Times New Roman" w:hAnsi="Times New Roman"/>
          <w:b/>
        </w:rPr>
        <w:tab/>
      </w:r>
      <w:r w:rsidRPr="00914A5D">
        <w:rPr>
          <w:rFonts w:ascii="Times New Roman" w:hAnsi="Times New Roman"/>
          <w:b/>
        </w:rPr>
        <w:t>Collections of Information Employing Statistical Methods.</w:t>
      </w:r>
    </w:p>
    <w:p w:rsidR="00792B9D" w:rsidRPr="00914A5D" w:rsidP="00B1471A" w14:paraId="67EF60AF" w14:textId="77777777">
      <w:pPr>
        <w:widowControl/>
        <w:tabs>
          <w:tab w:val="left" w:pos="-720"/>
        </w:tabs>
        <w:suppressAutoHyphens/>
        <w:autoSpaceDE/>
        <w:autoSpaceDN/>
        <w:adjustRightInd/>
        <w:ind w:left="720"/>
        <w:rPr>
          <w:rFonts w:ascii="Arial" w:hAnsi="Arial" w:cs="Arial"/>
        </w:rPr>
      </w:pPr>
    </w:p>
    <w:p w:rsidR="00792B9D" w:rsidRPr="00914A5D" w:rsidP="000B00D2" w14:paraId="67EF60B0"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67EF60B1" w14:textId="77777777">
      <w:pPr>
        <w:tabs>
          <w:tab w:val="left" w:pos="-1440"/>
        </w:tabs>
        <w:ind w:left="720"/>
        <w:jc w:val="both"/>
      </w:pPr>
    </w:p>
    <w:p w:rsidR="00FA73DB" w:rsidRPr="00C56D06" w:rsidP="006049A7" w14:paraId="67EF60B2" w14:textId="77777777">
      <w:pPr>
        <w:tabs>
          <w:tab w:val="left" w:pos="-1440"/>
        </w:tabs>
        <w:ind w:left="720"/>
        <w:jc w:val="both"/>
      </w:pPr>
    </w:p>
    <w:p w:rsidR="00FA73DB" w:rsidRPr="00C56D06" w:rsidP="006049A7" w14:paraId="67EF60B3" w14:textId="77777777">
      <w:pPr>
        <w:tabs>
          <w:tab w:val="left" w:pos="-1440"/>
        </w:tabs>
        <w:ind w:left="720"/>
        <w:jc w:val="both"/>
      </w:pPr>
    </w:p>
    <w:sectPr w:rsidSect="00564FAB">
      <w:footerReference w:type="even" r:id="rId9"/>
      <w:footerReference w:type="default" r:id="rId10"/>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67EF60B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763A4">
      <w:rPr>
        <w:rStyle w:val="PageNumber"/>
      </w:rPr>
      <w:fldChar w:fldCharType="separate"/>
    </w:r>
    <w:r>
      <w:rPr>
        <w:rStyle w:val="PageNumber"/>
      </w:rPr>
      <w:fldChar w:fldCharType="end"/>
    </w:r>
  </w:p>
  <w:p w:rsidR="006049A7" w:rsidP="007F5988" w14:paraId="67EF60B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67EF60BA" w14:textId="77777777">
    <w:pPr>
      <w:spacing w:line="240" w:lineRule="exact"/>
    </w:pPr>
  </w:p>
  <w:p w:rsidR="006049A7" w:rsidRPr="000712DA" w:rsidP="007F5988" w14:paraId="67EF60BB"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24FED">
      <w:rPr>
        <w:rFonts w:ascii="Times New Roman" w:hAnsi="Times New Roman"/>
        <w:noProof/>
      </w:rPr>
      <w:t>1</w:t>
    </w:r>
    <w:r w:rsidRPr="000712DA">
      <w:rPr>
        <w:rFonts w:ascii="Times New Roman" w:hAnsi="Times New Roman"/>
      </w:rPr>
      <w:fldChar w:fldCharType="end"/>
    </w:r>
  </w:p>
  <w:p w:rsidR="006049A7" w:rsidP="007F5988" w14:paraId="67EF60BC"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66F2" w14:paraId="5F7AD08D" w14:textId="77777777">
      <w:r>
        <w:separator/>
      </w:r>
    </w:p>
  </w:footnote>
  <w:footnote w:type="continuationSeparator" w:id="1">
    <w:p w:rsidR="004D66F2" w14:paraId="59669FC7" w14:textId="77777777">
      <w:r>
        <w:continuationSeparator/>
      </w:r>
    </w:p>
  </w:footnote>
  <w:footnote w:type="continuationNotice" w:id="2">
    <w:p w:rsidR="00235661" w14:paraId="6837F8AE" w14:textId="77777777"/>
  </w:footnote>
  <w:footnote w:id="3">
    <w:p w:rsidR="009169F3" w:rsidRPr="00735F63" w:rsidP="009169F3" w14:paraId="06003FAB" w14:textId="77777777">
      <w:pPr>
        <w:pStyle w:val="FootnoteText"/>
        <w:rPr>
          <w:i/>
          <w:iCs/>
        </w:rPr>
      </w:pPr>
      <w:r>
        <w:rPr>
          <w:rStyle w:val="FootnoteReference"/>
        </w:rPr>
        <w:footnoteRef/>
      </w:r>
      <w:r>
        <w:t xml:space="preserve"> Executive Order 14010, </w:t>
      </w:r>
      <w:r w:rsidRPr="00826507">
        <w:rPr>
          <w:i/>
          <w:iCs/>
        </w:rPr>
        <w:t>Creating a Comprehensive Regional Framework to Address the Causes of Migration, To Manage Migration Throughout North and Central America, and To Provide Safe and Orderly Processing of Asylum Seekers at the United States Border</w:t>
      </w:r>
      <w:r w:rsidRPr="00491E84">
        <w:t>,</w:t>
      </w:r>
      <w:r w:rsidRPr="005D5433">
        <w:t xml:space="preserve"> </w:t>
      </w:r>
      <w:r>
        <w:t xml:space="preserve">Sec. 3(b)(ii) (Feb. 2, 2021), </w:t>
      </w:r>
      <w:r w:rsidRPr="00826507">
        <w:t>https://www.govinfo.gov/content/pkg/FR-2021-02-05/pdf/2021-02561.pdf</w:t>
      </w:r>
      <w:r>
        <w:t>, directed the Secretary of Homeland Security to consider the promotion of “family unity by exercising the</w:t>
      </w:r>
      <w:r w:rsidRPr="008F067F">
        <w:rPr>
          <w:rStyle w:val="normaltextrun"/>
        </w:rPr>
        <w:t xml:space="preserve"> </w:t>
      </w:r>
      <w:r>
        <w:rPr>
          <w:rStyle w:val="normaltextrun"/>
        </w:rPr>
        <w:t>Secretary’s discretionary parole authority to permit certain nationals of the Northern Triangle who are the beneficiaries of approved family-sponsored immigrant visa petitions to join their family members in the United States, on a case-by-case basis.”</w:t>
      </w:r>
      <w:r>
        <w:t xml:space="preserve">  </w:t>
      </w:r>
    </w:p>
  </w:footnote>
  <w:footnote w:id="4">
    <w:p w:rsidR="009169F3" w:rsidP="009169F3" w14:paraId="52972909" w14:textId="77777777">
      <w:pPr>
        <w:pStyle w:val="FootnoteText"/>
      </w:pPr>
      <w:r>
        <w:rPr>
          <w:rStyle w:val="FootnoteReference"/>
        </w:rPr>
        <w:footnoteRef/>
      </w:r>
      <w:r>
        <w:t xml:space="preserve"> National Security Council, </w:t>
      </w:r>
      <w:r w:rsidRPr="00826507">
        <w:rPr>
          <w:i/>
          <w:iCs/>
        </w:rPr>
        <w:t>Collaborative Migration Management Strategy</w:t>
      </w:r>
      <w:r>
        <w:t xml:space="preserve"> (July 2021) </w:t>
      </w:r>
      <w:r w:rsidRPr="00826507">
        <w:t>https://www.whitehouse.gov/wp-content/uploads/2021/07/Collaborative-Migration-Management-Strategy.pdf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2946995">
    <w:abstractNumId w:val="6"/>
  </w:num>
  <w:num w:numId="2" w16cid:durableId="179508896">
    <w:abstractNumId w:val="0"/>
  </w:num>
  <w:num w:numId="3" w16cid:durableId="1555853657">
    <w:abstractNumId w:val="5"/>
  </w:num>
  <w:num w:numId="4" w16cid:durableId="2108499367">
    <w:abstractNumId w:val="7"/>
  </w:num>
  <w:num w:numId="5" w16cid:durableId="433791828">
    <w:abstractNumId w:val="1"/>
  </w:num>
  <w:num w:numId="6" w16cid:durableId="2141877768">
    <w:abstractNumId w:val="4"/>
  </w:num>
  <w:num w:numId="7" w16cid:durableId="1736928718">
    <w:abstractNumId w:val="3"/>
  </w:num>
  <w:num w:numId="8" w16cid:durableId="1200779372">
    <w:abstractNumId w:val="2"/>
  </w:num>
  <w:num w:numId="9" w16cid:durableId="775177619">
    <w:abstractNumId w:val="8"/>
  </w:num>
  <w:num w:numId="10" w16cid:durableId="348914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0B2F"/>
    <w:rsid w:val="000015BC"/>
    <w:rsid w:val="0000315F"/>
    <w:rsid w:val="00010880"/>
    <w:rsid w:val="000235E6"/>
    <w:rsid w:val="0004098E"/>
    <w:rsid w:val="00041019"/>
    <w:rsid w:val="00042A15"/>
    <w:rsid w:val="000467D2"/>
    <w:rsid w:val="00052AE1"/>
    <w:rsid w:val="0005359F"/>
    <w:rsid w:val="00053A4A"/>
    <w:rsid w:val="000552A1"/>
    <w:rsid w:val="00062F30"/>
    <w:rsid w:val="0006647C"/>
    <w:rsid w:val="0006798A"/>
    <w:rsid w:val="000712DA"/>
    <w:rsid w:val="000727F9"/>
    <w:rsid w:val="00080CE0"/>
    <w:rsid w:val="0008733A"/>
    <w:rsid w:val="0009051C"/>
    <w:rsid w:val="00094F68"/>
    <w:rsid w:val="000A42FA"/>
    <w:rsid w:val="000B00D2"/>
    <w:rsid w:val="000C0FE4"/>
    <w:rsid w:val="000C4F78"/>
    <w:rsid w:val="000C7561"/>
    <w:rsid w:val="000D20B0"/>
    <w:rsid w:val="000E3809"/>
    <w:rsid w:val="000E5C5E"/>
    <w:rsid w:val="000E5F8F"/>
    <w:rsid w:val="000F1A9A"/>
    <w:rsid w:val="000F3CDE"/>
    <w:rsid w:val="000F6C0A"/>
    <w:rsid w:val="00101DB2"/>
    <w:rsid w:val="00103180"/>
    <w:rsid w:val="0010769F"/>
    <w:rsid w:val="00110A57"/>
    <w:rsid w:val="00124144"/>
    <w:rsid w:val="00126582"/>
    <w:rsid w:val="00155C8C"/>
    <w:rsid w:val="00191D1E"/>
    <w:rsid w:val="0019320E"/>
    <w:rsid w:val="00197E70"/>
    <w:rsid w:val="001A595D"/>
    <w:rsid w:val="001A59B7"/>
    <w:rsid w:val="001B25B3"/>
    <w:rsid w:val="00205B70"/>
    <w:rsid w:val="00215244"/>
    <w:rsid w:val="002231DF"/>
    <w:rsid w:val="002337FF"/>
    <w:rsid w:val="00235661"/>
    <w:rsid w:val="00237300"/>
    <w:rsid w:val="00257C03"/>
    <w:rsid w:val="002623AD"/>
    <w:rsid w:val="00266AB0"/>
    <w:rsid w:val="002717D1"/>
    <w:rsid w:val="00272122"/>
    <w:rsid w:val="002767C4"/>
    <w:rsid w:val="0028087A"/>
    <w:rsid w:val="002858C6"/>
    <w:rsid w:val="00287DD4"/>
    <w:rsid w:val="0029322D"/>
    <w:rsid w:val="0029577A"/>
    <w:rsid w:val="00297B2E"/>
    <w:rsid w:val="002A4A73"/>
    <w:rsid w:val="002A717F"/>
    <w:rsid w:val="002B7F7B"/>
    <w:rsid w:val="002C5D4A"/>
    <w:rsid w:val="002D1E47"/>
    <w:rsid w:val="002D44EB"/>
    <w:rsid w:val="002D645B"/>
    <w:rsid w:val="002E199D"/>
    <w:rsid w:val="002E4B33"/>
    <w:rsid w:val="002E5D2D"/>
    <w:rsid w:val="002E7594"/>
    <w:rsid w:val="002F182D"/>
    <w:rsid w:val="002F3349"/>
    <w:rsid w:val="002F357C"/>
    <w:rsid w:val="00306D9C"/>
    <w:rsid w:val="003102EA"/>
    <w:rsid w:val="00322A2C"/>
    <w:rsid w:val="00324172"/>
    <w:rsid w:val="0033391D"/>
    <w:rsid w:val="00340E20"/>
    <w:rsid w:val="00342F9C"/>
    <w:rsid w:val="003561D3"/>
    <w:rsid w:val="00361305"/>
    <w:rsid w:val="00367D81"/>
    <w:rsid w:val="00374F98"/>
    <w:rsid w:val="003751B1"/>
    <w:rsid w:val="003851EB"/>
    <w:rsid w:val="003A0F52"/>
    <w:rsid w:val="003A11F7"/>
    <w:rsid w:val="003B75F4"/>
    <w:rsid w:val="003C3063"/>
    <w:rsid w:val="003C7D36"/>
    <w:rsid w:val="003E1323"/>
    <w:rsid w:val="003E2715"/>
    <w:rsid w:val="003E512B"/>
    <w:rsid w:val="003F2AC7"/>
    <w:rsid w:val="003F461E"/>
    <w:rsid w:val="00402E35"/>
    <w:rsid w:val="00403322"/>
    <w:rsid w:val="00404157"/>
    <w:rsid w:val="00417EF7"/>
    <w:rsid w:val="00424B62"/>
    <w:rsid w:val="00427CDD"/>
    <w:rsid w:val="0045530F"/>
    <w:rsid w:val="00462008"/>
    <w:rsid w:val="00463916"/>
    <w:rsid w:val="00466E07"/>
    <w:rsid w:val="0046768C"/>
    <w:rsid w:val="00471A02"/>
    <w:rsid w:val="00472843"/>
    <w:rsid w:val="00477F00"/>
    <w:rsid w:val="004808D0"/>
    <w:rsid w:val="00486A8A"/>
    <w:rsid w:val="00491E84"/>
    <w:rsid w:val="00492806"/>
    <w:rsid w:val="00494557"/>
    <w:rsid w:val="004A4DF9"/>
    <w:rsid w:val="004A7B83"/>
    <w:rsid w:val="004B2578"/>
    <w:rsid w:val="004C0254"/>
    <w:rsid w:val="004C53B4"/>
    <w:rsid w:val="004D2B17"/>
    <w:rsid w:val="004D55F2"/>
    <w:rsid w:val="004D60B2"/>
    <w:rsid w:val="004D66F2"/>
    <w:rsid w:val="004E0C02"/>
    <w:rsid w:val="004E10A5"/>
    <w:rsid w:val="004E521B"/>
    <w:rsid w:val="004F3203"/>
    <w:rsid w:val="004F3779"/>
    <w:rsid w:val="004F40AC"/>
    <w:rsid w:val="005033B1"/>
    <w:rsid w:val="00512353"/>
    <w:rsid w:val="00523C4C"/>
    <w:rsid w:val="00525E40"/>
    <w:rsid w:val="00530D0E"/>
    <w:rsid w:val="0053102F"/>
    <w:rsid w:val="005310C2"/>
    <w:rsid w:val="00533758"/>
    <w:rsid w:val="00535BDB"/>
    <w:rsid w:val="00543CE4"/>
    <w:rsid w:val="0054585A"/>
    <w:rsid w:val="00547FC5"/>
    <w:rsid w:val="0055154D"/>
    <w:rsid w:val="005543AD"/>
    <w:rsid w:val="00564FAB"/>
    <w:rsid w:val="00565AF1"/>
    <w:rsid w:val="00581B1B"/>
    <w:rsid w:val="005835B8"/>
    <w:rsid w:val="00590976"/>
    <w:rsid w:val="00590B61"/>
    <w:rsid w:val="005969B1"/>
    <w:rsid w:val="005B1210"/>
    <w:rsid w:val="005B6129"/>
    <w:rsid w:val="005C2544"/>
    <w:rsid w:val="005C3DD7"/>
    <w:rsid w:val="005C49D1"/>
    <w:rsid w:val="005C4A58"/>
    <w:rsid w:val="005D5433"/>
    <w:rsid w:val="005D7A38"/>
    <w:rsid w:val="005E1D8D"/>
    <w:rsid w:val="005E23E5"/>
    <w:rsid w:val="005E5F1C"/>
    <w:rsid w:val="005E746B"/>
    <w:rsid w:val="005F162D"/>
    <w:rsid w:val="005F3DFA"/>
    <w:rsid w:val="005F6E73"/>
    <w:rsid w:val="005F7C8F"/>
    <w:rsid w:val="00601A44"/>
    <w:rsid w:val="00603702"/>
    <w:rsid w:val="006049A7"/>
    <w:rsid w:val="00605C63"/>
    <w:rsid w:val="006224BF"/>
    <w:rsid w:val="00636281"/>
    <w:rsid w:val="0064053B"/>
    <w:rsid w:val="00645727"/>
    <w:rsid w:val="00662686"/>
    <w:rsid w:val="00662D05"/>
    <w:rsid w:val="006676F5"/>
    <w:rsid w:val="00673A76"/>
    <w:rsid w:val="006A0CC6"/>
    <w:rsid w:val="006A212D"/>
    <w:rsid w:val="006A24E8"/>
    <w:rsid w:val="006A6819"/>
    <w:rsid w:val="006A7497"/>
    <w:rsid w:val="006B0B31"/>
    <w:rsid w:val="006B190B"/>
    <w:rsid w:val="006B38F6"/>
    <w:rsid w:val="006C0695"/>
    <w:rsid w:val="006C79B6"/>
    <w:rsid w:val="006E10D4"/>
    <w:rsid w:val="006E2352"/>
    <w:rsid w:val="006E606E"/>
    <w:rsid w:val="006E66DE"/>
    <w:rsid w:val="006F083F"/>
    <w:rsid w:val="006F0E3F"/>
    <w:rsid w:val="006F635F"/>
    <w:rsid w:val="00703B09"/>
    <w:rsid w:val="0070485A"/>
    <w:rsid w:val="00711C85"/>
    <w:rsid w:val="007151C7"/>
    <w:rsid w:val="00721439"/>
    <w:rsid w:val="00725B1F"/>
    <w:rsid w:val="007312F9"/>
    <w:rsid w:val="00733154"/>
    <w:rsid w:val="00735982"/>
    <w:rsid w:val="00735F63"/>
    <w:rsid w:val="00737690"/>
    <w:rsid w:val="007651D7"/>
    <w:rsid w:val="00765E88"/>
    <w:rsid w:val="00792B9D"/>
    <w:rsid w:val="007A10CF"/>
    <w:rsid w:val="007A3EB0"/>
    <w:rsid w:val="007A4B3A"/>
    <w:rsid w:val="007A791F"/>
    <w:rsid w:val="007B32A5"/>
    <w:rsid w:val="007C03A1"/>
    <w:rsid w:val="007C0711"/>
    <w:rsid w:val="007C329B"/>
    <w:rsid w:val="007C7EED"/>
    <w:rsid w:val="007D360F"/>
    <w:rsid w:val="007D5EE8"/>
    <w:rsid w:val="007D6542"/>
    <w:rsid w:val="007E4709"/>
    <w:rsid w:val="007E6F17"/>
    <w:rsid w:val="007F5988"/>
    <w:rsid w:val="008011C2"/>
    <w:rsid w:val="00807BA2"/>
    <w:rsid w:val="0081460B"/>
    <w:rsid w:val="00820B45"/>
    <w:rsid w:val="00821BBA"/>
    <w:rsid w:val="00823FA1"/>
    <w:rsid w:val="008255EE"/>
    <w:rsid w:val="00826507"/>
    <w:rsid w:val="00827356"/>
    <w:rsid w:val="00830170"/>
    <w:rsid w:val="00833B6C"/>
    <w:rsid w:val="00835D19"/>
    <w:rsid w:val="008360CC"/>
    <w:rsid w:val="00855A56"/>
    <w:rsid w:val="00874AB7"/>
    <w:rsid w:val="00881605"/>
    <w:rsid w:val="00883A2F"/>
    <w:rsid w:val="00883DB1"/>
    <w:rsid w:val="0089667A"/>
    <w:rsid w:val="008A2C5C"/>
    <w:rsid w:val="008A4764"/>
    <w:rsid w:val="008B2C12"/>
    <w:rsid w:val="008B5DA0"/>
    <w:rsid w:val="008B7F8F"/>
    <w:rsid w:val="008C0B54"/>
    <w:rsid w:val="008D7291"/>
    <w:rsid w:val="008E3B81"/>
    <w:rsid w:val="008E64F7"/>
    <w:rsid w:val="008F067F"/>
    <w:rsid w:val="008F0F53"/>
    <w:rsid w:val="008F233F"/>
    <w:rsid w:val="008F4846"/>
    <w:rsid w:val="008F74F4"/>
    <w:rsid w:val="0090563D"/>
    <w:rsid w:val="00911682"/>
    <w:rsid w:val="009147A2"/>
    <w:rsid w:val="00914A5D"/>
    <w:rsid w:val="009169F3"/>
    <w:rsid w:val="00917EED"/>
    <w:rsid w:val="00920D27"/>
    <w:rsid w:val="00921351"/>
    <w:rsid w:val="00933809"/>
    <w:rsid w:val="009425E1"/>
    <w:rsid w:val="00970362"/>
    <w:rsid w:val="009740A6"/>
    <w:rsid w:val="00974223"/>
    <w:rsid w:val="009836FD"/>
    <w:rsid w:val="00992721"/>
    <w:rsid w:val="00993C80"/>
    <w:rsid w:val="009A18F9"/>
    <w:rsid w:val="009A45FD"/>
    <w:rsid w:val="009A6AC1"/>
    <w:rsid w:val="009B7929"/>
    <w:rsid w:val="009C1766"/>
    <w:rsid w:val="009C1EBD"/>
    <w:rsid w:val="009C478C"/>
    <w:rsid w:val="009D1DF6"/>
    <w:rsid w:val="009D5D2B"/>
    <w:rsid w:val="009E4ECF"/>
    <w:rsid w:val="009F15D0"/>
    <w:rsid w:val="00A05B27"/>
    <w:rsid w:val="00A1103C"/>
    <w:rsid w:val="00A149FD"/>
    <w:rsid w:val="00A27A11"/>
    <w:rsid w:val="00A328C0"/>
    <w:rsid w:val="00A32D23"/>
    <w:rsid w:val="00A3466A"/>
    <w:rsid w:val="00A36903"/>
    <w:rsid w:val="00A50CE2"/>
    <w:rsid w:val="00A5237F"/>
    <w:rsid w:val="00A54E6C"/>
    <w:rsid w:val="00A56B2D"/>
    <w:rsid w:val="00A57114"/>
    <w:rsid w:val="00AB0517"/>
    <w:rsid w:val="00AB5622"/>
    <w:rsid w:val="00AB5A6C"/>
    <w:rsid w:val="00AC08DB"/>
    <w:rsid w:val="00AF277D"/>
    <w:rsid w:val="00AF2EA4"/>
    <w:rsid w:val="00AF45F2"/>
    <w:rsid w:val="00B0571D"/>
    <w:rsid w:val="00B11284"/>
    <w:rsid w:val="00B1471A"/>
    <w:rsid w:val="00B27061"/>
    <w:rsid w:val="00B31EBB"/>
    <w:rsid w:val="00B478EC"/>
    <w:rsid w:val="00B47D64"/>
    <w:rsid w:val="00B635A9"/>
    <w:rsid w:val="00B65CB6"/>
    <w:rsid w:val="00B66F39"/>
    <w:rsid w:val="00B709C9"/>
    <w:rsid w:val="00B7349D"/>
    <w:rsid w:val="00B80038"/>
    <w:rsid w:val="00BA059A"/>
    <w:rsid w:val="00BB406E"/>
    <w:rsid w:val="00BC7815"/>
    <w:rsid w:val="00BD3260"/>
    <w:rsid w:val="00BD6FAD"/>
    <w:rsid w:val="00BD7310"/>
    <w:rsid w:val="00BE3C63"/>
    <w:rsid w:val="00BE4823"/>
    <w:rsid w:val="00BE4F6A"/>
    <w:rsid w:val="00C04531"/>
    <w:rsid w:val="00C11EB8"/>
    <w:rsid w:val="00C17DAF"/>
    <w:rsid w:val="00C24FED"/>
    <w:rsid w:val="00C2600C"/>
    <w:rsid w:val="00C26B47"/>
    <w:rsid w:val="00C27E84"/>
    <w:rsid w:val="00C34076"/>
    <w:rsid w:val="00C35E5A"/>
    <w:rsid w:val="00C4181D"/>
    <w:rsid w:val="00C425BB"/>
    <w:rsid w:val="00C46D09"/>
    <w:rsid w:val="00C4790A"/>
    <w:rsid w:val="00C47ED6"/>
    <w:rsid w:val="00C555DC"/>
    <w:rsid w:val="00C5635D"/>
    <w:rsid w:val="00C56D06"/>
    <w:rsid w:val="00C62A1F"/>
    <w:rsid w:val="00C763A4"/>
    <w:rsid w:val="00C80A9D"/>
    <w:rsid w:val="00C9224C"/>
    <w:rsid w:val="00C93EE1"/>
    <w:rsid w:val="00C96336"/>
    <w:rsid w:val="00CA37D6"/>
    <w:rsid w:val="00CA7505"/>
    <w:rsid w:val="00CC3F4F"/>
    <w:rsid w:val="00CD6D53"/>
    <w:rsid w:val="00CD7858"/>
    <w:rsid w:val="00CE341E"/>
    <w:rsid w:val="00CE53C4"/>
    <w:rsid w:val="00CE718F"/>
    <w:rsid w:val="00CF2285"/>
    <w:rsid w:val="00D12ACF"/>
    <w:rsid w:val="00D1534B"/>
    <w:rsid w:val="00D15779"/>
    <w:rsid w:val="00D21DA1"/>
    <w:rsid w:val="00D22B13"/>
    <w:rsid w:val="00D24E3D"/>
    <w:rsid w:val="00D2614E"/>
    <w:rsid w:val="00D33FA6"/>
    <w:rsid w:val="00D42488"/>
    <w:rsid w:val="00D44263"/>
    <w:rsid w:val="00D47001"/>
    <w:rsid w:val="00D508A3"/>
    <w:rsid w:val="00D56606"/>
    <w:rsid w:val="00D706B5"/>
    <w:rsid w:val="00D73AA0"/>
    <w:rsid w:val="00D765E7"/>
    <w:rsid w:val="00D80E94"/>
    <w:rsid w:val="00D87AD8"/>
    <w:rsid w:val="00D97967"/>
    <w:rsid w:val="00DA2D6B"/>
    <w:rsid w:val="00DA3557"/>
    <w:rsid w:val="00DB7638"/>
    <w:rsid w:val="00DD0FD7"/>
    <w:rsid w:val="00DD5647"/>
    <w:rsid w:val="00DE08FF"/>
    <w:rsid w:val="00DE17E6"/>
    <w:rsid w:val="00DE3FA1"/>
    <w:rsid w:val="00DF4B1C"/>
    <w:rsid w:val="00E0269F"/>
    <w:rsid w:val="00E04928"/>
    <w:rsid w:val="00E062CD"/>
    <w:rsid w:val="00E07D5A"/>
    <w:rsid w:val="00E13CF3"/>
    <w:rsid w:val="00E144CE"/>
    <w:rsid w:val="00E15619"/>
    <w:rsid w:val="00E256A7"/>
    <w:rsid w:val="00E30E17"/>
    <w:rsid w:val="00E31CED"/>
    <w:rsid w:val="00E41CBD"/>
    <w:rsid w:val="00E5642F"/>
    <w:rsid w:val="00E61E1B"/>
    <w:rsid w:val="00E660C3"/>
    <w:rsid w:val="00E67749"/>
    <w:rsid w:val="00E67ADC"/>
    <w:rsid w:val="00E72AE7"/>
    <w:rsid w:val="00E75380"/>
    <w:rsid w:val="00E85D6D"/>
    <w:rsid w:val="00E90444"/>
    <w:rsid w:val="00E91139"/>
    <w:rsid w:val="00EA1FB2"/>
    <w:rsid w:val="00EB0113"/>
    <w:rsid w:val="00EB66F5"/>
    <w:rsid w:val="00EC3504"/>
    <w:rsid w:val="00EC46DA"/>
    <w:rsid w:val="00ED131B"/>
    <w:rsid w:val="00ED4367"/>
    <w:rsid w:val="00EE2B0A"/>
    <w:rsid w:val="00EE5B2D"/>
    <w:rsid w:val="00EE6B84"/>
    <w:rsid w:val="00EF011D"/>
    <w:rsid w:val="00EF0412"/>
    <w:rsid w:val="00EF5D01"/>
    <w:rsid w:val="00EF7526"/>
    <w:rsid w:val="00EF7B4D"/>
    <w:rsid w:val="00F21929"/>
    <w:rsid w:val="00F23EC4"/>
    <w:rsid w:val="00F23F62"/>
    <w:rsid w:val="00F264B9"/>
    <w:rsid w:val="00F3006C"/>
    <w:rsid w:val="00F303FA"/>
    <w:rsid w:val="00F3179A"/>
    <w:rsid w:val="00F37075"/>
    <w:rsid w:val="00F37650"/>
    <w:rsid w:val="00F5328D"/>
    <w:rsid w:val="00F5372F"/>
    <w:rsid w:val="00F543B4"/>
    <w:rsid w:val="00F56DC7"/>
    <w:rsid w:val="00F761A3"/>
    <w:rsid w:val="00F77987"/>
    <w:rsid w:val="00F81C45"/>
    <w:rsid w:val="00F94C1F"/>
    <w:rsid w:val="00F97E5A"/>
    <w:rsid w:val="00FA73DB"/>
    <w:rsid w:val="00FB371C"/>
    <w:rsid w:val="00FC11B5"/>
    <w:rsid w:val="00FC6FE5"/>
    <w:rsid w:val="00FD21A4"/>
    <w:rsid w:val="00FE0609"/>
    <w:rsid w:val="00FE1701"/>
    <w:rsid w:val="00FE2CC8"/>
    <w:rsid w:val="00FF0022"/>
    <w:rsid w:val="00FF253B"/>
    <w:rsid w:val="00FF4E8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7EF5FB1"/>
  <w15:docId w15:val="{0C1E8E8B-0971-4E8E-ABB2-E27525D6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47D64"/>
    <w:rPr>
      <w:sz w:val="16"/>
      <w:szCs w:val="16"/>
    </w:rPr>
  </w:style>
  <w:style w:type="paragraph" w:styleId="CommentText">
    <w:name w:val="annotation text"/>
    <w:basedOn w:val="Normal"/>
    <w:link w:val="CommentTextChar"/>
    <w:rsid w:val="00B47D64"/>
    <w:rPr>
      <w:sz w:val="20"/>
      <w:szCs w:val="20"/>
    </w:rPr>
  </w:style>
  <w:style w:type="character" w:customStyle="1" w:styleId="CommentTextChar">
    <w:name w:val="Comment Text Char"/>
    <w:link w:val="CommentText"/>
    <w:rsid w:val="00B47D64"/>
    <w:rPr>
      <w:rFonts w:ascii="Courier" w:hAnsi="Courier"/>
    </w:rPr>
  </w:style>
  <w:style w:type="paragraph" w:styleId="CommentSubject">
    <w:name w:val="annotation subject"/>
    <w:basedOn w:val="CommentText"/>
    <w:next w:val="CommentText"/>
    <w:link w:val="CommentSubjectChar"/>
    <w:rsid w:val="00B47D64"/>
    <w:rPr>
      <w:b/>
      <w:bCs/>
    </w:rPr>
  </w:style>
  <w:style w:type="character" w:customStyle="1" w:styleId="CommentSubjectChar">
    <w:name w:val="Comment Subject Char"/>
    <w:link w:val="CommentSubject"/>
    <w:rsid w:val="00B47D64"/>
    <w:rPr>
      <w:rFonts w:ascii="Courier" w:hAnsi="Courier"/>
      <w:b/>
      <w:bCs/>
    </w:rPr>
  </w:style>
  <w:style w:type="paragraph" w:styleId="Revision">
    <w:name w:val="Revision"/>
    <w:hidden/>
    <w:uiPriority w:val="99"/>
    <w:semiHidden/>
    <w:rsid w:val="00737690"/>
    <w:rPr>
      <w:rFonts w:ascii="Courier" w:hAnsi="Courier"/>
      <w:sz w:val="24"/>
      <w:szCs w:val="24"/>
    </w:rPr>
  </w:style>
  <w:style w:type="paragraph" w:styleId="NoSpacing">
    <w:name w:val="No Spacing"/>
    <w:uiPriority w:val="1"/>
    <w:qFormat/>
    <w:rsid w:val="00FA73DB"/>
    <w:rPr>
      <w:rFonts w:ascii="Calibri" w:eastAsia="Calibri" w:hAnsi="Calibri"/>
      <w:sz w:val="22"/>
      <w:szCs w:val="22"/>
    </w:rPr>
  </w:style>
  <w:style w:type="paragraph" w:styleId="ListParagraph">
    <w:name w:val="List Paragraph"/>
    <w:basedOn w:val="Normal"/>
    <w:uiPriority w:val="34"/>
    <w:qFormat/>
    <w:rsid w:val="002A717F"/>
    <w:pPr>
      <w:ind w:left="720"/>
      <w:contextualSpacing/>
    </w:pPr>
  </w:style>
  <w:style w:type="character" w:customStyle="1" w:styleId="normaltextrun">
    <w:name w:val="normaltextrun"/>
    <w:rsid w:val="00523C4C"/>
  </w:style>
  <w:style w:type="paragraph" w:styleId="FootnoteText">
    <w:name w:val="footnote text"/>
    <w:aliases w:val=" Char, Char1,*Footnote Text,Car,Char,Char1,Footnote Text Quote,Texte de note de bas de page,ft,single space"/>
    <w:basedOn w:val="Normal"/>
    <w:link w:val="FootnoteTextChar"/>
    <w:uiPriority w:val="99"/>
    <w:qFormat/>
    <w:rsid w:val="009169F3"/>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9169F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Final apporved file from OIRA I-131 Supporting Statement_FRPEmergency_Ry edits.docx</IC_x0020_Updat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0D106-C3C2-4F03-AC6B-2809C2EF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D05C6-DA89-4946-9848-B0B82CD95F18}">
  <ds:schemaRefs>
    <ds:schemaRef ds:uri="http://schemas.microsoft.com/sharepoint/v3/contenttype/forms"/>
  </ds:schemaRefs>
</ds:datastoreItem>
</file>

<file path=customXml/itemProps3.xml><?xml version="1.0" encoding="utf-8"?>
<ds:datastoreItem xmlns:ds="http://schemas.openxmlformats.org/officeDocument/2006/customXml" ds:itemID="{85BED19B-03AA-480B-A7E8-F0B42ED9C67E}">
  <ds:schemaRef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bf094c2b-8036-49e0-a2b2-a973ea273ca5"/>
    <ds:schemaRef ds:uri="2589310c-5316-40b3-b68d-4735ac72f265"/>
  </ds:schemaRefs>
</ds:datastoreItem>
</file>

<file path=customXml/itemProps4.xml><?xml version="1.0" encoding="utf-8"?>
<ds:datastoreItem xmlns:ds="http://schemas.openxmlformats.org/officeDocument/2006/customXml" ds:itemID="{6ADF5FE9-F781-46D3-90D0-4CBDC419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4010</Words>
  <Characters>23060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Frank, Melanie R</cp:lastModifiedBy>
  <cp:revision>5</cp:revision>
  <cp:lastPrinted>2018-05-09T21:48:00Z</cp:lastPrinted>
  <dcterms:created xsi:type="dcterms:W3CDTF">2023-07-06T13:05:00Z</dcterms:created>
  <dcterms:modified xsi:type="dcterms:W3CDTF">2023-07-07T16:14:00Z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MSIP_Label_19cbc951-2a13-46c3-be52-64a0e84c7fda_ActionId">
    <vt:lpwstr>1c082848-be57-40d6-9451-249bcb7fd29b</vt:lpwstr>
  </property>
  <property fmtid="{D5CDD505-2E9C-101B-9397-08002B2CF9AE}" pid="4" name="MSIP_Label_19cbc951-2a13-46c3-be52-64a0e84c7fda_Enabled">
    <vt:lpwstr>True</vt:lpwstr>
  </property>
  <property fmtid="{D5CDD505-2E9C-101B-9397-08002B2CF9AE}" pid="5" name="MSIP_Label_19cbc951-2a13-46c3-be52-64a0e84c7fda_Extended_MSFT_Method">
    <vt:lpwstr>Standard</vt:lpwstr>
  </property>
  <property fmtid="{D5CDD505-2E9C-101B-9397-08002B2CF9AE}" pid="6" name="MSIP_Label_19cbc951-2a13-46c3-be52-64a0e84c7fda_Name">
    <vt:lpwstr>For Official Use Only (FOUO)</vt:lpwstr>
  </property>
  <property fmtid="{D5CDD505-2E9C-101B-9397-08002B2CF9AE}" pid="7" name="MSIP_Label_19cbc951-2a13-46c3-be52-64a0e84c7fda_SetDate">
    <vt:lpwstr>2023-07-05T16:45:16Z</vt:lpwstr>
  </property>
  <property fmtid="{D5CDD505-2E9C-101B-9397-08002B2CF9AE}" pid="8" name="MSIP_Label_19cbc951-2a13-46c3-be52-64a0e84c7fda_SiteId">
    <vt:lpwstr>3ccde76c-946d-4a12-bb7a-fc9d0842354a</vt:lpwstr>
  </property>
  <property fmtid="{D5CDD505-2E9C-101B-9397-08002B2CF9AE}" pid="9" name="MSIP_Label_a2eef23d-2e95-4428-9a3c-2526d95b164a_ActionId">
    <vt:lpwstr>3343550c-39c9-4898-a4be-d0f4b63383fb</vt:lpwstr>
  </property>
  <property fmtid="{D5CDD505-2E9C-101B-9397-08002B2CF9AE}" pid="10" name="MSIP_Label_a2eef23d-2e95-4428-9a3c-2526d95b164a_Enabled">
    <vt:lpwstr>True</vt:lpwstr>
  </property>
  <property fmtid="{D5CDD505-2E9C-101B-9397-08002B2CF9AE}" pid="11" name="MSIP_Label_a2eef23d-2e95-4428-9a3c-2526d95b164a_Extended_MSFT_Method">
    <vt:lpwstr>Standard</vt:lpwstr>
  </property>
  <property fmtid="{D5CDD505-2E9C-101B-9397-08002B2CF9AE}" pid="12" name="MSIP_Label_a2eef23d-2e95-4428-9a3c-2526d95b164a_Name">
    <vt:lpwstr>For Official Use Only (FOUO) \ All Users (Unprotected)</vt:lpwstr>
  </property>
  <property fmtid="{D5CDD505-2E9C-101B-9397-08002B2CF9AE}" pid="13" name="MSIP_Label_a2eef23d-2e95-4428-9a3c-2526d95b164a_Parent">
    <vt:lpwstr>19cbc951-2a13-46c3-be52-64a0e84c7fda</vt:lpwstr>
  </property>
  <property fmtid="{D5CDD505-2E9C-101B-9397-08002B2CF9AE}" pid="14" name="MSIP_Label_a2eef23d-2e95-4428-9a3c-2526d95b164a_Removed">
    <vt:lpwstr>False</vt:lpwstr>
  </property>
  <property fmtid="{D5CDD505-2E9C-101B-9397-08002B2CF9AE}" pid="15" name="MSIP_Label_a2eef23d-2e95-4428-9a3c-2526d95b164a_SetDate">
    <vt:lpwstr>2023-07-05T16:45:16Z</vt:lpwstr>
  </property>
  <property fmtid="{D5CDD505-2E9C-101B-9397-08002B2CF9AE}" pid="16" name="MSIP_Label_a2eef23d-2e95-4428-9a3c-2526d95b164a_SiteId">
    <vt:lpwstr>3ccde76c-946d-4a12-bb7a-fc9d0842354a</vt:lpwstr>
  </property>
  <property fmtid="{D5CDD505-2E9C-101B-9397-08002B2CF9AE}" pid="17" name="Sensitivity">
    <vt:lpwstr>For Official Use Only (FOUO) \ All Users (Unprotected) For Official Use Only (FOUO)</vt:lpwstr>
  </property>
</Properties>
</file>