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51E" w:rsidRPr="00AF4899" w:rsidP="00AF4899" w14:paraId="28E3A9A1" w14:textId="77777777">
      <w:pPr>
        <w:pStyle w:val="Heading1"/>
        <w:tabs>
          <w:tab w:val="clear" w:pos="4680"/>
        </w:tabs>
        <w:jc w:val="center"/>
        <w:rPr>
          <w:rFonts w:cs="Arial"/>
        </w:rPr>
      </w:pPr>
      <w:r w:rsidRPr="00AF4899">
        <w:rPr>
          <w:rFonts w:cs="Arial"/>
        </w:rPr>
        <w:t>Supporting Statement</w:t>
      </w:r>
    </w:p>
    <w:p w:rsidR="00C5551E" w:rsidRPr="00AF4899" w:rsidP="00AF4899" w14:paraId="40EF461D" w14:textId="77777777">
      <w:pPr>
        <w:jc w:val="center"/>
        <w:rPr>
          <w:rFonts w:ascii="Arial" w:hAnsi="Arial" w:cs="Arial"/>
          <w:b/>
          <w:sz w:val="28"/>
        </w:rPr>
      </w:pPr>
      <w:r w:rsidRPr="00AF4899">
        <w:rPr>
          <w:rFonts w:ascii="Arial" w:hAnsi="Arial" w:cs="Arial"/>
          <w:b/>
          <w:sz w:val="28"/>
        </w:rPr>
        <w:t>Foreign Assembler's Declaration</w:t>
      </w:r>
    </w:p>
    <w:p w:rsidR="00C5551E" w:rsidRPr="00AF4899" w:rsidP="00AF4899" w14:paraId="3661A6B5" w14:textId="77777777">
      <w:pPr>
        <w:jc w:val="center"/>
        <w:rPr>
          <w:rFonts w:ascii="Arial" w:hAnsi="Arial" w:cs="Arial"/>
          <w:b/>
          <w:sz w:val="28"/>
        </w:rPr>
      </w:pPr>
      <w:r w:rsidRPr="00AF4899">
        <w:rPr>
          <w:rFonts w:ascii="Arial" w:hAnsi="Arial" w:cs="Arial"/>
          <w:b/>
          <w:sz w:val="28"/>
        </w:rPr>
        <w:t>1651-0031</w:t>
      </w:r>
    </w:p>
    <w:p w:rsidR="001A454A" w:rsidRPr="00AF4899" w:rsidP="00AF4899" w14:paraId="5B453994" w14:textId="77777777">
      <w:pPr>
        <w:rPr>
          <w:rFonts w:ascii="Arial" w:hAnsi="Arial" w:cs="Arial"/>
          <w:b/>
          <w:szCs w:val="24"/>
        </w:rPr>
      </w:pPr>
    </w:p>
    <w:p w:rsidR="001A454A" w:rsidRPr="00AF4899" w:rsidP="00AF4899" w14:paraId="09BEDC14" w14:textId="77777777">
      <w:pPr>
        <w:rPr>
          <w:rFonts w:ascii="Arial" w:hAnsi="Arial" w:cs="Arial"/>
          <w:b/>
          <w:sz w:val="28"/>
          <w:szCs w:val="28"/>
        </w:rPr>
      </w:pPr>
      <w:r w:rsidRPr="00AF4899">
        <w:rPr>
          <w:rFonts w:ascii="Arial" w:hAnsi="Arial" w:cs="Arial"/>
          <w:b/>
          <w:sz w:val="28"/>
          <w:szCs w:val="28"/>
        </w:rPr>
        <w:t>A.</w:t>
      </w:r>
      <w:r w:rsidRPr="00AF4899">
        <w:rPr>
          <w:rFonts w:ascii="Arial" w:hAnsi="Arial" w:cs="Arial"/>
          <w:b/>
          <w:sz w:val="28"/>
          <w:szCs w:val="28"/>
        </w:rPr>
        <w:tab/>
      </w:r>
      <w:r w:rsidRPr="00AF4899">
        <w:rPr>
          <w:rFonts w:ascii="Arial" w:hAnsi="Arial" w:cs="Arial"/>
          <w:b/>
          <w:sz w:val="28"/>
          <w:szCs w:val="28"/>
        </w:rPr>
        <w:t>Justification</w:t>
      </w:r>
    </w:p>
    <w:p w:rsidR="001A454A" w:rsidRPr="00AF4899" w:rsidP="00AF4899" w14:paraId="7A0DA1A9" w14:textId="77777777">
      <w:pPr>
        <w:pStyle w:val="Heading1"/>
        <w:tabs>
          <w:tab w:val="clear" w:pos="4680"/>
        </w:tabs>
        <w:rPr>
          <w:rFonts w:cs="Arial"/>
          <w:szCs w:val="24"/>
        </w:rPr>
      </w:pPr>
    </w:p>
    <w:p w:rsidR="001A454A" w:rsidRPr="00D776E0" w:rsidP="00AF4899" w14:paraId="77FFCBA6" w14:textId="77777777">
      <w:pPr>
        <w:numPr>
          <w:ilvl w:val="0"/>
          <w:numId w:val="3"/>
        </w:numPr>
        <w:tabs>
          <w:tab w:val="clear" w:pos="720"/>
        </w:tabs>
        <w:ind w:hanging="720"/>
        <w:jc w:val="both"/>
        <w:rPr>
          <w:rFonts w:ascii="Arial" w:hAnsi="Arial" w:cs="Arial"/>
          <w:b/>
          <w:bCs/>
          <w:szCs w:val="24"/>
        </w:rPr>
      </w:pPr>
      <w:r w:rsidRPr="00D776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776E0" w:rsidR="00FB137D">
        <w:rPr>
          <w:rFonts w:ascii="Arial" w:hAnsi="Arial" w:cs="Arial"/>
          <w:b/>
          <w:bCs/>
          <w:szCs w:val="24"/>
        </w:rPr>
        <w:t>t</w:t>
      </w:r>
      <w:r w:rsidRPr="00D776E0">
        <w:rPr>
          <w:rFonts w:ascii="Arial" w:hAnsi="Arial" w:cs="Arial"/>
          <w:b/>
          <w:bCs/>
          <w:szCs w:val="24"/>
        </w:rPr>
        <w:t>e and regulation mandating or authorizing the collection of information.</w:t>
      </w:r>
    </w:p>
    <w:p w:rsidR="001A454A" w:rsidRPr="00AF4899" w:rsidP="00AF4899" w14:paraId="2B3497DE" w14:textId="77777777">
      <w:pPr>
        <w:ind w:left="720"/>
        <w:jc w:val="both"/>
        <w:rPr>
          <w:rFonts w:ascii="Arial" w:hAnsi="Arial" w:cs="Arial"/>
          <w:szCs w:val="24"/>
        </w:rPr>
      </w:pPr>
    </w:p>
    <w:p w:rsidR="0038793A" w:rsidP="00237022" w14:paraId="1BB2DD2B" w14:textId="77777777">
      <w:pPr>
        <w:ind w:left="720"/>
        <w:jc w:val="both"/>
        <w:rPr>
          <w:rFonts w:ascii="Arial" w:hAnsi="Arial" w:cs="Arial"/>
          <w:szCs w:val="24"/>
        </w:rPr>
      </w:pPr>
      <w:bookmarkStart w:id="0" w:name="_Hlk128122790"/>
      <w:r w:rsidRPr="00237022">
        <w:rPr>
          <w:rFonts w:ascii="Arial" w:hAnsi="Arial" w:cs="Arial"/>
          <w:szCs w:val="24"/>
        </w:rPr>
        <w:t xml:space="preserve">In accordance with 19 CFR </w:t>
      </w:r>
      <w:r w:rsidR="00592414">
        <w:rPr>
          <w:rFonts w:ascii="Arial" w:hAnsi="Arial" w:cs="Arial"/>
          <w:szCs w:val="24"/>
        </w:rPr>
        <w:t>10.</w:t>
      </w:r>
      <w:r w:rsidRPr="00237022">
        <w:rPr>
          <w:rFonts w:ascii="Arial" w:hAnsi="Arial" w:cs="Arial"/>
          <w:szCs w:val="24"/>
        </w:rPr>
        <w:t xml:space="preserve">24, </w:t>
      </w:r>
      <w:r w:rsidR="0098625B">
        <w:rPr>
          <w:rFonts w:ascii="Arial" w:hAnsi="Arial" w:cs="Arial"/>
          <w:szCs w:val="24"/>
        </w:rPr>
        <w:t xml:space="preserve">a </w:t>
      </w:r>
      <w:r w:rsidRPr="00237022" w:rsidR="001A454A">
        <w:rPr>
          <w:rFonts w:ascii="Arial" w:hAnsi="Arial" w:cs="Arial"/>
          <w:szCs w:val="24"/>
        </w:rPr>
        <w:t>Foreign Assembler's Declaration</w:t>
      </w:r>
      <w:r w:rsidRPr="00237022">
        <w:rPr>
          <w:rFonts w:ascii="Arial" w:hAnsi="Arial" w:cs="Arial"/>
          <w:szCs w:val="24"/>
        </w:rPr>
        <w:t xml:space="preserve"> must be made in </w:t>
      </w:r>
      <w:r w:rsidRPr="00237022" w:rsidR="001A454A">
        <w:rPr>
          <w:rFonts w:ascii="Arial" w:hAnsi="Arial" w:cs="Arial"/>
          <w:szCs w:val="24"/>
        </w:rPr>
        <w:t xml:space="preserve">connection with the entry of assembled articles </w:t>
      </w:r>
      <w:r w:rsidRPr="00237022">
        <w:rPr>
          <w:rFonts w:ascii="Arial" w:hAnsi="Arial" w:cs="Arial"/>
          <w:szCs w:val="24"/>
        </w:rPr>
        <w:t>under subh</w:t>
      </w:r>
      <w:r w:rsidRPr="00237022" w:rsidR="001A454A">
        <w:rPr>
          <w:rFonts w:ascii="Arial" w:hAnsi="Arial" w:cs="Arial"/>
          <w:szCs w:val="24"/>
        </w:rPr>
        <w:t>eading 9802.00.80</w:t>
      </w:r>
      <w:r w:rsidRPr="00237022" w:rsidR="00C306F9">
        <w:rPr>
          <w:rFonts w:ascii="Arial" w:hAnsi="Arial" w:cs="Arial"/>
          <w:szCs w:val="24"/>
        </w:rPr>
        <w:t>, Harmonized Tariff Schedule of the United States (HTSUS</w:t>
      </w:r>
      <w:r w:rsidR="009318AA">
        <w:rPr>
          <w:rFonts w:ascii="Arial" w:hAnsi="Arial" w:cs="Arial"/>
          <w:szCs w:val="24"/>
        </w:rPr>
        <w:t>, 19 U.S.C. 1202</w:t>
      </w:r>
      <w:r w:rsidRPr="00237022" w:rsidR="00C306F9">
        <w:rPr>
          <w:rFonts w:ascii="Arial" w:hAnsi="Arial" w:cs="Arial"/>
          <w:szCs w:val="24"/>
        </w:rPr>
        <w:t>)</w:t>
      </w:r>
      <w:r w:rsidRPr="00237022">
        <w:rPr>
          <w:rFonts w:ascii="Arial" w:hAnsi="Arial" w:cs="Arial"/>
          <w:szCs w:val="24"/>
        </w:rPr>
        <w:t xml:space="preserve">.  This declaration includes information such as the quantity, </w:t>
      </w:r>
      <w:r w:rsidRPr="00237022">
        <w:rPr>
          <w:rFonts w:ascii="Arial" w:hAnsi="Arial" w:cs="Arial"/>
          <w:szCs w:val="24"/>
        </w:rPr>
        <w:t>value</w:t>
      </w:r>
      <w:r w:rsidRPr="00237022">
        <w:rPr>
          <w:rFonts w:ascii="Arial" w:hAnsi="Arial" w:cs="Arial"/>
          <w:szCs w:val="24"/>
        </w:rPr>
        <w:t xml:space="preserve"> and description of the imported merchandise.  </w:t>
      </w:r>
      <w:r>
        <w:rPr>
          <w:rFonts w:ascii="Arial" w:hAnsi="Arial" w:cs="Arial"/>
          <w:szCs w:val="24"/>
        </w:rPr>
        <w:t>The declaration is made by the person who performed the assembly operations abroad and it includes a</w:t>
      </w:r>
      <w:r w:rsidR="00B5341D">
        <w:rPr>
          <w:rFonts w:ascii="Arial" w:hAnsi="Arial" w:cs="Arial"/>
          <w:szCs w:val="24"/>
        </w:rPr>
        <w:t>n</w:t>
      </w:r>
      <w:r>
        <w:rPr>
          <w:rFonts w:ascii="Arial" w:hAnsi="Arial" w:cs="Arial"/>
          <w:szCs w:val="24"/>
        </w:rPr>
        <w:t xml:space="preserve"> endorsement by the </w:t>
      </w:r>
      <w:r w:rsidRPr="00237022">
        <w:rPr>
          <w:rFonts w:ascii="Arial" w:hAnsi="Arial" w:cs="Arial"/>
          <w:szCs w:val="24"/>
        </w:rPr>
        <w:t xml:space="preserve">importer. </w:t>
      </w:r>
      <w:r>
        <w:rPr>
          <w:rFonts w:ascii="Arial" w:hAnsi="Arial" w:cs="Arial"/>
          <w:szCs w:val="24"/>
        </w:rPr>
        <w:t xml:space="preserve">  The Foreign Assembler’s Declaration is used by CBP to </w:t>
      </w:r>
      <w:r w:rsidRPr="00AF4899">
        <w:rPr>
          <w:rFonts w:ascii="Arial" w:hAnsi="Arial" w:cs="Arial"/>
        </w:rPr>
        <w:t>determine whether the operations performed are within the purview of subheading 9802.00.80, HTSUS</w:t>
      </w:r>
      <w:r>
        <w:rPr>
          <w:rFonts w:ascii="Arial" w:hAnsi="Arial" w:cs="Arial"/>
        </w:rPr>
        <w:t xml:space="preserve"> and therefore eligible for preferential tariff treatment</w:t>
      </w:r>
      <w:r w:rsidRPr="00AF4899">
        <w:rPr>
          <w:rFonts w:ascii="Arial" w:hAnsi="Arial" w:cs="Arial"/>
        </w:rPr>
        <w:t>.</w:t>
      </w:r>
    </w:p>
    <w:p w:rsidR="0038793A" w:rsidP="00237022" w14:paraId="37DB72F8" w14:textId="77777777">
      <w:pPr>
        <w:ind w:left="720"/>
        <w:jc w:val="both"/>
        <w:rPr>
          <w:rFonts w:ascii="Arial" w:hAnsi="Arial" w:cs="Arial"/>
          <w:szCs w:val="24"/>
        </w:rPr>
      </w:pPr>
    </w:p>
    <w:p w:rsidR="00237022" w:rsidP="00237022" w14:paraId="78D65E58" w14:textId="77777777">
      <w:pPr>
        <w:ind w:left="720"/>
        <w:jc w:val="both"/>
        <w:rPr>
          <w:rFonts w:ascii="Arial" w:hAnsi="Arial" w:cs="Arial"/>
        </w:rPr>
      </w:pPr>
      <w:r>
        <w:rPr>
          <w:rFonts w:ascii="Arial" w:hAnsi="Arial" w:cs="Arial"/>
          <w:szCs w:val="24"/>
        </w:rPr>
        <w:t xml:space="preserve">19 CFR 10.24(c) and (d) require </w:t>
      </w:r>
      <w:r w:rsidR="000A573F">
        <w:rPr>
          <w:rFonts w:ascii="Arial" w:hAnsi="Arial" w:cs="Arial"/>
          <w:szCs w:val="24"/>
        </w:rPr>
        <w:t xml:space="preserve">that the </w:t>
      </w:r>
      <w:r w:rsidRPr="00AF4899">
        <w:rPr>
          <w:rFonts w:ascii="Arial" w:hAnsi="Arial" w:cs="Arial"/>
        </w:rPr>
        <w:t>importer/assembler maintain records for 5 years from the date of the related entry</w:t>
      </w:r>
      <w:r>
        <w:rPr>
          <w:rFonts w:ascii="Arial" w:hAnsi="Arial" w:cs="Arial"/>
        </w:rPr>
        <w:t xml:space="preserve"> and</w:t>
      </w:r>
      <w:r w:rsidR="000A573F">
        <w:rPr>
          <w:rFonts w:ascii="Arial" w:hAnsi="Arial" w:cs="Arial"/>
        </w:rPr>
        <w:t xml:space="preserve"> that they make</w:t>
      </w:r>
      <w:r w:rsidRPr="00AF4899">
        <w:rPr>
          <w:rFonts w:ascii="Arial" w:hAnsi="Arial" w:cs="Arial"/>
        </w:rPr>
        <w:t xml:space="preserve"> these records readily available</w:t>
      </w:r>
      <w:r w:rsidR="0038793A">
        <w:rPr>
          <w:rFonts w:ascii="Arial" w:hAnsi="Arial" w:cs="Arial"/>
        </w:rPr>
        <w:t xml:space="preserve"> to CBP</w:t>
      </w:r>
      <w:r w:rsidRPr="00AF4899">
        <w:rPr>
          <w:rFonts w:ascii="Arial" w:hAnsi="Arial" w:cs="Arial"/>
        </w:rPr>
        <w:t xml:space="preserve"> for audit, inspection, copying,</w:t>
      </w:r>
      <w:r w:rsidR="0038793A">
        <w:rPr>
          <w:rFonts w:ascii="Arial" w:hAnsi="Arial" w:cs="Arial"/>
        </w:rPr>
        <w:t xml:space="preserve"> and </w:t>
      </w:r>
      <w:r w:rsidRPr="00AF4899">
        <w:rPr>
          <w:rFonts w:ascii="Arial" w:hAnsi="Arial" w:cs="Arial"/>
        </w:rPr>
        <w:t>reproduction</w:t>
      </w:r>
      <w:r w:rsidR="0038793A">
        <w:rPr>
          <w:rFonts w:ascii="Arial" w:hAnsi="Arial" w:cs="Arial"/>
        </w:rPr>
        <w:t>.</w:t>
      </w:r>
    </w:p>
    <w:p w:rsidR="00DF5B5C" w:rsidP="00237022" w14:paraId="52EE5665" w14:textId="77777777">
      <w:pPr>
        <w:ind w:left="720"/>
        <w:jc w:val="both"/>
        <w:rPr>
          <w:rFonts w:ascii="Arial" w:hAnsi="Arial" w:cs="Arial"/>
        </w:rPr>
      </w:pPr>
    </w:p>
    <w:p w:rsidR="0098625B" w:rsidP="00237022" w14:paraId="1C75476C" w14:textId="4A69E98C">
      <w:pPr>
        <w:ind w:left="720"/>
        <w:jc w:val="both"/>
        <w:rPr>
          <w:rFonts w:ascii="Arial" w:hAnsi="Arial" w:cs="Arial"/>
        </w:rPr>
      </w:pPr>
      <w:r>
        <w:rPr>
          <w:rFonts w:ascii="Arial" w:hAnsi="Arial" w:cs="Arial"/>
        </w:rPr>
        <w:t>Instructions for complying with this regulation are posted on the CBP.gov website at:</w:t>
      </w:r>
      <w:hyperlink r:id="rId6" w:history="1">
        <w:r w:rsidRPr="00013344" w:rsidR="00D776E0">
          <w:rPr>
            <w:rStyle w:val="Hyperlink"/>
            <w:rFonts w:ascii="Arial" w:hAnsi="Arial" w:cs="Arial"/>
          </w:rPr>
          <w:t>http://www.cbp.gov/trade/trade-community/outreach-programs/trade-agreements/nafta/repairs-alterations/subchpt-9802</w:t>
        </w:r>
      </w:hyperlink>
      <w:r w:rsidR="00CC0B5B">
        <w:rPr>
          <w:rFonts w:ascii="Arial" w:hAnsi="Arial" w:cs="Arial"/>
        </w:rPr>
        <w:t>.</w:t>
      </w:r>
    </w:p>
    <w:p w:rsidR="00CC0B5B" w:rsidP="00237022" w14:paraId="5A41AED5" w14:textId="77777777">
      <w:pPr>
        <w:ind w:left="720"/>
        <w:jc w:val="both"/>
        <w:rPr>
          <w:rFonts w:ascii="Arial" w:hAnsi="Arial" w:cs="Arial"/>
        </w:rPr>
      </w:pPr>
    </w:p>
    <w:p w:rsidR="00015582" w:rsidP="00AF4899" w14:paraId="24DD0EDA" w14:textId="77777777">
      <w:pPr>
        <w:ind w:left="720" w:hanging="720"/>
        <w:jc w:val="both"/>
        <w:rPr>
          <w:rFonts w:ascii="Arial" w:hAnsi="Arial" w:cs="Arial"/>
        </w:rPr>
      </w:pPr>
      <w:r>
        <w:rPr>
          <w:rFonts w:ascii="Arial" w:hAnsi="Arial" w:cs="Arial"/>
        </w:rPr>
        <w:tab/>
      </w:r>
      <w:r w:rsidRPr="00003E2D">
        <w:rPr>
          <w:rFonts w:ascii="Arial" w:hAnsi="Arial" w:cs="Arial"/>
        </w:rPr>
        <w:t>This collection of information applies to the importing and trade community who are familiar with import procedures and with the CBP regulations</w:t>
      </w:r>
      <w:bookmarkEnd w:id="0"/>
      <w:r w:rsidRPr="00003E2D">
        <w:rPr>
          <w:rFonts w:ascii="Arial" w:hAnsi="Arial" w:cs="Arial"/>
        </w:rPr>
        <w:t>.</w:t>
      </w:r>
    </w:p>
    <w:p w:rsidR="001A454A" w:rsidRPr="00AF4899" w:rsidP="00AF4899" w14:paraId="4F8F8322" w14:textId="77777777">
      <w:pPr>
        <w:ind w:left="720" w:hanging="720"/>
        <w:jc w:val="both"/>
        <w:rPr>
          <w:rFonts w:ascii="Arial" w:hAnsi="Arial" w:cs="Arial"/>
          <w:szCs w:val="24"/>
        </w:rPr>
      </w:pPr>
      <w:r>
        <w:rPr>
          <w:rFonts w:ascii="Arial" w:hAnsi="Arial" w:cs="Arial"/>
        </w:rPr>
        <w:tab/>
      </w:r>
      <w:r>
        <w:rPr>
          <w:rFonts w:ascii="Arial" w:hAnsi="Arial" w:cs="Arial"/>
        </w:rPr>
        <w:tab/>
      </w:r>
      <w:r w:rsidRPr="00AF4899">
        <w:rPr>
          <w:rFonts w:ascii="Arial" w:hAnsi="Arial" w:cs="Arial"/>
          <w:szCs w:val="24"/>
        </w:rPr>
        <w:tab/>
      </w:r>
    </w:p>
    <w:p w:rsidR="001A454A" w:rsidRPr="00D776E0" w:rsidP="002D7B73" w14:paraId="4FA68332" w14:textId="77777777">
      <w:pPr>
        <w:numPr>
          <w:ilvl w:val="0"/>
          <w:numId w:val="3"/>
        </w:numPr>
        <w:ind w:hanging="720"/>
        <w:jc w:val="both"/>
        <w:rPr>
          <w:rFonts w:ascii="Arial" w:hAnsi="Arial" w:cs="Arial"/>
          <w:szCs w:val="24"/>
        </w:rPr>
      </w:pPr>
      <w:r w:rsidRPr="00D776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776E0">
        <w:rPr>
          <w:rFonts w:ascii="Arial" w:hAnsi="Arial" w:cs="Arial"/>
          <w:szCs w:val="24"/>
        </w:rPr>
        <w:t>.</w:t>
      </w:r>
    </w:p>
    <w:p w:rsidR="001A454A" w:rsidRPr="00AF4899" w:rsidP="00AF4899" w14:paraId="4203F8D2" w14:textId="77777777">
      <w:pPr>
        <w:jc w:val="both"/>
        <w:rPr>
          <w:rFonts w:ascii="Arial" w:hAnsi="Arial" w:cs="Arial"/>
          <w:szCs w:val="24"/>
        </w:rPr>
      </w:pPr>
      <w:r w:rsidRPr="00AF4899">
        <w:rPr>
          <w:rFonts w:ascii="Arial" w:hAnsi="Arial" w:cs="Arial"/>
          <w:szCs w:val="24"/>
        </w:rPr>
        <w:tab/>
      </w:r>
    </w:p>
    <w:p w:rsidR="0098625B" w:rsidP="0098625B" w14:paraId="2D6D5A18" w14:textId="77777777">
      <w:pPr>
        <w:ind w:left="720"/>
        <w:jc w:val="both"/>
        <w:rPr>
          <w:rFonts w:ascii="Arial" w:hAnsi="Arial" w:cs="Arial"/>
          <w:szCs w:val="24"/>
        </w:rPr>
      </w:pPr>
      <w:r>
        <w:rPr>
          <w:rFonts w:ascii="Arial" w:hAnsi="Arial" w:cs="Arial"/>
          <w:szCs w:val="24"/>
        </w:rPr>
        <w:t xml:space="preserve">The Foreign Assembler’s Declaration is used by CBP to </w:t>
      </w:r>
      <w:r w:rsidRPr="00AF4899">
        <w:rPr>
          <w:rFonts w:ascii="Arial" w:hAnsi="Arial" w:cs="Arial"/>
        </w:rPr>
        <w:t>determine whether the operations performed are within the purview of subheading 9802.00.80, HTSUS</w:t>
      </w:r>
      <w:r>
        <w:rPr>
          <w:rFonts w:ascii="Arial" w:hAnsi="Arial" w:cs="Arial"/>
        </w:rPr>
        <w:t xml:space="preserve"> and therefore eligible for preferential tariff treatment</w:t>
      </w:r>
      <w:r w:rsidRPr="00AF4899">
        <w:rPr>
          <w:rFonts w:ascii="Arial" w:hAnsi="Arial" w:cs="Arial"/>
        </w:rPr>
        <w:t>.</w:t>
      </w:r>
    </w:p>
    <w:p w:rsidR="00FC34A3" w:rsidRPr="00AF4899" w:rsidP="00AF4899" w14:paraId="57262156" w14:textId="77777777">
      <w:pPr>
        <w:jc w:val="both"/>
        <w:rPr>
          <w:rFonts w:ascii="Arial" w:hAnsi="Arial" w:cs="Arial"/>
          <w:szCs w:val="24"/>
        </w:rPr>
      </w:pPr>
    </w:p>
    <w:p w:rsidR="001A454A" w:rsidRPr="00D776E0" w:rsidP="002D7B73" w14:paraId="6CD9B92E" w14:textId="77777777">
      <w:pPr>
        <w:numPr>
          <w:ilvl w:val="0"/>
          <w:numId w:val="3"/>
        </w:numPr>
        <w:ind w:hanging="720"/>
        <w:jc w:val="both"/>
        <w:rPr>
          <w:rFonts w:ascii="Arial" w:hAnsi="Arial" w:cs="Arial"/>
          <w:szCs w:val="24"/>
        </w:rPr>
      </w:pPr>
      <w:r w:rsidRPr="00D776E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D776E0">
        <w:rPr>
          <w:rFonts w:ascii="Arial" w:hAnsi="Arial" w:cs="Arial"/>
          <w:b/>
          <w:bCs/>
          <w:szCs w:val="24"/>
        </w:rPr>
        <w:t>e.g.</w:t>
      </w:r>
      <w:r w:rsidRPr="00D776E0">
        <w:rPr>
          <w:rFonts w:ascii="Arial" w:hAnsi="Arial" w:cs="Arial"/>
          <w:b/>
          <w:bCs/>
          <w:szCs w:val="24"/>
        </w:rPr>
        <w:t xml:space="preserve"> permitting electronic submission of responses, and the basis for the decision for adopting this means of collection.  Also describe any </w:t>
      </w:r>
      <w:r w:rsidRPr="00D776E0">
        <w:rPr>
          <w:rFonts w:ascii="Arial" w:hAnsi="Arial" w:cs="Arial"/>
          <w:b/>
          <w:bCs/>
          <w:szCs w:val="24"/>
        </w:rPr>
        <w:t>consideration of using information technology to reduce burden</w:t>
      </w:r>
      <w:r w:rsidRPr="00D776E0">
        <w:rPr>
          <w:rFonts w:ascii="Arial" w:hAnsi="Arial" w:cs="Arial"/>
          <w:szCs w:val="24"/>
        </w:rPr>
        <w:t xml:space="preserve">.  </w:t>
      </w:r>
    </w:p>
    <w:p w:rsidR="00FC34A3" w:rsidP="00AF4899" w14:paraId="77A20AD9" w14:textId="77777777">
      <w:pPr>
        <w:ind w:left="720"/>
        <w:jc w:val="both"/>
        <w:rPr>
          <w:rFonts w:ascii="Arial" w:hAnsi="Arial" w:cs="Arial"/>
        </w:rPr>
      </w:pPr>
    </w:p>
    <w:p w:rsidR="0098625B" w:rsidP="00AF4899" w14:paraId="1E8731D4" w14:textId="77777777">
      <w:pPr>
        <w:ind w:left="720"/>
        <w:jc w:val="both"/>
        <w:rPr>
          <w:rFonts w:ascii="Arial" w:hAnsi="Arial" w:cs="Arial"/>
          <w:color w:val="FF0000"/>
        </w:rPr>
      </w:pPr>
      <w:r w:rsidRPr="00AF4899">
        <w:rPr>
          <w:rFonts w:ascii="Arial" w:hAnsi="Arial" w:cs="Arial"/>
        </w:rPr>
        <w:t>Section 10.24 of the CBP Regulations (19 CFR 10.24) specifically requires</w:t>
      </w:r>
      <w:r w:rsidR="00EE3F0B">
        <w:rPr>
          <w:rFonts w:ascii="Arial" w:hAnsi="Arial" w:cs="Arial"/>
        </w:rPr>
        <w:t xml:space="preserve"> that the</w:t>
      </w:r>
      <w:r w:rsidRPr="00AF4899">
        <w:rPr>
          <w:rFonts w:ascii="Arial" w:hAnsi="Arial" w:cs="Arial"/>
        </w:rPr>
        <w:t xml:space="preserve"> Foreign Assembler's Declaration </w:t>
      </w:r>
      <w:r>
        <w:rPr>
          <w:rFonts w:ascii="Arial" w:hAnsi="Arial" w:cs="Arial"/>
        </w:rPr>
        <w:t>be endorsed by the i</w:t>
      </w:r>
      <w:r w:rsidRPr="00AF4899">
        <w:rPr>
          <w:rFonts w:ascii="Arial" w:hAnsi="Arial" w:cs="Arial"/>
        </w:rPr>
        <w:t>mporter</w:t>
      </w:r>
      <w:r>
        <w:rPr>
          <w:rFonts w:ascii="Arial" w:hAnsi="Arial" w:cs="Arial"/>
        </w:rPr>
        <w:t>, so it is more appropriate to make a paper submission</w:t>
      </w:r>
      <w:r w:rsidRPr="00A53B8D">
        <w:rPr>
          <w:rFonts w:ascii="Arial" w:hAnsi="Arial" w:cs="Arial"/>
        </w:rPr>
        <w:t>.</w:t>
      </w:r>
      <w:r w:rsidRPr="00A53B8D" w:rsidR="002125F1">
        <w:rPr>
          <w:rFonts w:ascii="Arial" w:hAnsi="Arial" w:cs="Arial"/>
        </w:rPr>
        <w:t xml:space="preserve">  </w:t>
      </w:r>
      <w:r w:rsidRPr="00A53B8D" w:rsidR="00AA456B">
        <w:rPr>
          <w:rFonts w:ascii="Arial" w:hAnsi="Arial" w:cs="Arial"/>
        </w:rPr>
        <w:t>However, the importer has the option to endorse the paper form and upload it into the Document Imaging System (DIS) of the Automated Commercial Environment (ACE) System.</w:t>
      </w:r>
      <w:r w:rsidRPr="00AA456B" w:rsidR="00AA456B">
        <w:rPr>
          <w:rFonts w:ascii="Arial" w:hAnsi="Arial" w:cs="Arial"/>
          <w:color w:val="FF0000"/>
        </w:rPr>
        <w:t xml:space="preserve">  </w:t>
      </w:r>
    </w:p>
    <w:p w:rsidR="00227A41" w:rsidP="00AF4899" w14:paraId="5FAB0B61" w14:textId="77777777">
      <w:pPr>
        <w:ind w:left="720"/>
        <w:jc w:val="both"/>
        <w:rPr>
          <w:rFonts w:ascii="Arial" w:hAnsi="Arial" w:cs="Arial"/>
          <w:color w:val="FF0000"/>
        </w:rPr>
      </w:pPr>
    </w:p>
    <w:p w:rsidR="00227A41" w:rsidP="00227A41" w14:paraId="0B07FFE7" w14:textId="2303C59F">
      <w:pPr>
        <w:ind w:left="720"/>
        <w:jc w:val="both"/>
        <w:rPr>
          <w:rFonts w:ascii="Arial" w:hAnsi="Arial" w:cs="Arial"/>
        </w:rPr>
      </w:pPr>
      <w:r>
        <w:rPr>
          <w:rFonts w:ascii="Arial" w:hAnsi="Arial" w:cs="Arial"/>
        </w:rPr>
        <w:t xml:space="preserve">CBP conducted usability testing by </w:t>
      </w:r>
      <w:r w:rsidRPr="00227A41">
        <w:rPr>
          <w:rFonts w:ascii="Arial" w:hAnsi="Arial" w:cs="Arial"/>
        </w:rPr>
        <w:t>review</w:t>
      </w:r>
      <w:r>
        <w:rPr>
          <w:rFonts w:ascii="Arial" w:hAnsi="Arial" w:cs="Arial"/>
        </w:rPr>
        <w:t>ing</w:t>
      </w:r>
      <w:r w:rsidRPr="00227A41">
        <w:rPr>
          <w:rFonts w:ascii="Arial" w:hAnsi="Arial" w:cs="Arial"/>
        </w:rPr>
        <w:t xml:space="preserve"> 100 entries in DIS to determine if they met the criteria for the Foreign Assemblers Declaration.</w:t>
      </w:r>
      <w:r>
        <w:rPr>
          <w:rFonts w:ascii="Arial" w:hAnsi="Arial" w:cs="Arial"/>
        </w:rPr>
        <w:t xml:space="preserve"> </w:t>
      </w:r>
      <w:r w:rsidRPr="00227A41">
        <w:rPr>
          <w:rFonts w:ascii="Arial" w:hAnsi="Arial" w:cs="Arial"/>
        </w:rPr>
        <w:t xml:space="preserve">The review covered entries from the time frame: September 1, 2022-October 1, 2022; November 1, 2022- December 2022; January 1, 2023-February 1, 2023; March 1, 2023-April 1, 2023; and May 1, 2023-June 1 ,2023. </w:t>
      </w:r>
      <w:r>
        <w:rPr>
          <w:rFonts w:ascii="Arial" w:hAnsi="Arial" w:cs="Arial"/>
        </w:rPr>
        <w:t>To summarize,</w:t>
      </w:r>
      <w:r w:rsidRPr="00227A41">
        <w:rPr>
          <w:rFonts w:ascii="Arial" w:hAnsi="Arial" w:cs="Arial"/>
        </w:rPr>
        <w:t xml:space="preserve"> </w:t>
      </w:r>
      <w:r>
        <w:rPr>
          <w:rFonts w:ascii="Arial" w:hAnsi="Arial" w:cs="Arial"/>
        </w:rPr>
        <w:t>it was</w:t>
      </w:r>
      <w:r w:rsidRPr="00227A41">
        <w:rPr>
          <w:rFonts w:ascii="Arial" w:hAnsi="Arial" w:cs="Arial"/>
        </w:rPr>
        <w:t xml:space="preserve"> discovered </w:t>
      </w:r>
      <w:r>
        <w:rPr>
          <w:rFonts w:ascii="Arial" w:hAnsi="Arial" w:cs="Arial"/>
        </w:rPr>
        <w:t xml:space="preserve">that </w:t>
      </w:r>
      <w:r w:rsidRPr="00227A41">
        <w:rPr>
          <w:rFonts w:ascii="Arial" w:hAnsi="Arial" w:cs="Arial"/>
        </w:rPr>
        <w:t xml:space="preserve">the trade does not have a clear understanding of the requirements required for the foreign assembler’s declaration. </w:t>
      </w:r>
      <w:r>
        <w:rPr>
          <w:rFonts w:ascii="Arial" w:hAnsi="Arial" w:cs="Arial"/>
        </w:rPr>
        <w:t>F</w:t>
      </w:r>
      <w:r w:rsidRPr="00227A41">
        <w:rPr>
          <w:rFonts w:ascii="Arial" w:hAnsi="Arial" w:cs="Arial"/>
        </w:rPr>
        <w:t xml:space="preserve">ood, meat, and flowers </w:t>
      </w:r>
      <w:r>
        <w:rPr>
          <w:rFonts w:ascii="Arial" w:hAnsi="Arial" w:cs="Arial"/>
        </w:rPr>
        <w:t xml:space="preserve">were </w:t>
      </w:r>
      <w:r w:rsidRPr="00227A41">
        <w:rPr>
          <w:rFonts w:ascii="Arial" w:hAnsi="Arial" w:cs="Arial"/>
        </w:rPr>
        <w:t xml:space="preserve">being submitted when the criteria advise; only metals such as aluminum, iron, and steel qualify.  Additionally, some entry packages did not have any documents provided to support </w:t>
      </w:r>
      <w:r>
        <w:rPr>
          <w:rFonts w:ascii="Arial" w:hAnsi="Arial" w:cs="Arial"/>
        </w:rPr>
        <w:t xml:space="preserve">the </w:t>
      </w:r>
      <w:r w:rsidRPr="00227A41">
        <w:rPr>
          <w:rFonts w:ascii="Arial" w:hAnsi="Arial" w:cs="Arial"/>
        </w:rPr>
        <w:t xml:space="preserve">claim under the 9802 HTS or the documents were not written in English. </w:t>
      </w:r>
    </w:p>
    <w:p w:rsidR="00227A41" w:rsidP="00227A41" w14:paraId="7B0ACDA4" w14:textId="77777777">
      <w:pPr>
        <w:ind w:left="720"/>
        <w:jc w:val="both"/>
        <w:rPr>
          <w:rFonts w:ascii="Arial" w:hAnsi="Arial" w:cs="Arial"/>
        </w:rPr>
      </w:pPr>
    </w:p>
    <w:p w:rsidR="00227A41" w:rsidRPr="00227A41" w:rsidP="00AF4899" w14:paraId="7E7DD140" w14:textId="3F62D3AD">
      <w:pPr>
        <w:ind w:left="720"/>
        <w:jc w:val="both"/>
        <w:rPr>
          <w:rFonts w:ascii="Arial" w:hAnsi="Arial" w:cs="Arial"/>
        </w:rPr>
      </w:pPr>
      <w:r>
        <w:rPr>
          <w:rFonts w:ascii="Arial" w:hAnsi="Arial" w:cs="Arial"/>
        </w:rPr>
        <w:t>In order to</w:t>
      </w:r>
      <w:r>
        <w:rPr>
          <w:rFonts w:ascii="Arial" w:hAnsi="Arial" w:cs="Arial"/>
        </w:rPr>
        <w:t xml:space="preserve"> combat the confusion regarding the requirements for Foreign Assemblers Declaration, OFO is creating/drafting new internal and external guidance that will formalize and </w:t>
      </w:r>
      <w:r w:rsidRPr="00227A41">
        <w:rPr>
          <w:rFonts w:ascii="Arial" w:hAnsi="Arial" w:cs="Arial"/>
        </w:rPr>
        <w:t>clarify instructions</w:t>
      </w:r>
      <w:r>
        <w:rPr>
          <w:rFonts w:ascii="Arial" w:hAnsi="Arial" w:cs="Arial"/>
        </w:rPr>
        <w:t xml:space="preserve"> for the Trade community to use.</w:t>
      </w:r>
    </w:p>
    <w:p w:rsidR="00756630" w:rsidRPr="00AA456B" w:rsidP="00AF4899" w14:paraId="438F4365" w14:textId="77777777">
      <w:pPr>
        <w:ind w:left="720"/>
        <w:jc w:val="both"/>
        <w:rPr>
          <w:rFonts w:ascii="Arial" w:hAnsi="Arial" w:cs="Arial"/>
          <w:color w:val="FF0000"/>
        </w:rPr>
      </w:pPr>
    </w:p>
    <w:p w:rsidR="001A454A" w:rsidRPr="00AF4899" w:rsidP="002D7B73" w14:paraId="6A194810" w14:textId="77777777">
      <w:pPr>
        <w:numPr>
          <w:ilvl w:val="0"/>
          <w:numId w:val="3"/>
        </w:numPr>
        <w:ind w:hanging="720"/>
        <w:jc w:val="both"/>
        <w:rPr>
          <w:rFonts w:ascii="Arial" w:hAnsi="Arial" w:cs="Arial"/>
          <w:b/>
          <w:bCs/>
          <w:szCs w:val="24"/>
        </w:rPr>
      </w:pPr>
      <w:r w:rsidRPr="00AF489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1A454A" w:rsidRPr="00AF4899" w:rsidP="00AF4899" w14:paraId="66EE8DDD" w14:textId="77777777">
      <w:pPr>
        <w:ind w:left="720" w:hanging="720"/>
        <w:jc w:val="both"/>
        <w:rPr>
          <w:rFonts w:ascii="Arial" w:hAnsi="Arial" w:cs="Arial"/>
          <w:szCs w:val="24"/>
        </w:rPr>
      </w:pPr>
    </w:p>
    <w:p w:rsidR="001A454A" w:rsidRPr="00AF4899" w:rsidP="00AF4899" w14:paraId="68C54162" w14:textId="77777777">
      <w:pPr>
        <w:ind w:left="720" w:hanging="720"/>
        <w:jc w:val="both"/>
        <w:rPr>
          <w:rFonts w:ascii="Arial" w:hAnsi="Arial" w:cs="Arial"/>
          <w:szCs w:val="24"/>
        </w:rPr>
      </w:pPr>
      <w:r w:rsidRPr="00AF4899">
        <w:rPr>
          <w:rFonts w:ascii="Arial" w:hAnsi="Arial" w:cs="Arial"/>
          <w:szCs w:val="24"/>
        </w:rPr>
        <w:tab/>
        <w:t>This information for each submission is unique and is therefore, not duplicated.</w:t>
      </w:r>
    </w:p>
    <w:p w:rsidR="001A454A" w:rsidRPr="00AF4899" w:rsidP="00AF4899" w14:paraId="726A2E3B" w14:textId="77777777">
      <w:pPr>
        <w:jc w:val="both"/>
        <w:rPr>
          <w:rFonts w:ascii="Arial" w:hAnsi="Arial" w:cs="Arial"/>
          <w:b/>
          <w:bCs/>
          <w:szCs w:val="24"/>
        </w:rPr>
      </w:pPr>
    </w:p>
    <w:p w:rsidR="001A454A" w:rsidRPr="00AF4899" w:rsidP="002D7B73" w14:paraId="6E7C8145" w14:textId="77777777">
      <w:pPr>
        <w:numPr>
          <w:ilvl w:val="0"/>
          <w:numId w:val="3"/>
        </w:numPr>
        <w:ind w:hanging="720"/>
        <w:jc w:val="both"/>
        <w:rPr>
          <w:rFonts w:ascii="Arial" w:hAnsi="Arial" w:cs="Arial"/>
          <w:b/>
          <w:bCs/>
          <w:szCs w:val="24"/>
        </w:rPr>
      </w:pPr>
      <w:r w:rsidRPr="00AF4899">
        <w:rPr>
          <w:rFonts w:ascii="Arial" w:hAnsi="Arial" w:cs="Arial"/>
          <w:b/>
          <w:bCs/>
          <w:szCs w:val="24"/>
        </w:rPr>
        <w:t xml:space="preserve">If the collection of information impacts small businesses or other small entities, describe any methods used to minimize burden.  </w:t>
      </w:r>
    </w:p>
    <w:p w:rsidR="001A454A" w:rsidRPr="00AF4899" w:rsidP="00AF4899" w14:paraId="39782D60" w14:textId="77777777">
      <w:pPr>
        <w:ind w:left="720" w:hanging="720"/>
        <w:jc w:val="both"/>
        <w:rPr>
          <w:rFonts w:ascii="Arial" w:hAnsi="Arial" w:cs="Arial"/>
          <w:szCs w:val="24"/>
        </w:rPr>
      </w:pPr>
    </w:p>
    <w:p w:rsidR="001A454A" w:rsidP="00AF4899" w14:paraId="527198B6" w14:textId="77777777">
      <w:pPr>
        <w:pStyle w:val="BodyTextIndent"/>
        <w:tabs>
          <w:tab w:val="clear" w:pos="-1440"/>
        </w:tabs>
        <w:rPr>
          <w:rFonts w:cs="Arial"/>
          <w:szCs w:val="24"/>
        </w:rPr>
      </w:pPr>
      <w:r w:rsidRPr="00AF4899">
        <w:rPr>
          <w:rFonts w:cs="Arial"/>
          <w:szCs w:val="24"/>
        </w:rPr>
        <w:tab/>
        <w:t xml:space="preserve">This information collection does not have an impact on small businesses or other small entities.  </w:t>
      </w:r>
    </w:p>
    <w:p w:rsidR="00AF4899" w:rsidRPr="00AF4899" w:rsidP="00AF4899" w14:paraId="6AFC59FA" w14:textId="77777777">
      <w:pPr>
        <w:pStyle w:val="BodyTextIndent"/>
        <w:tabs>
          <w:tab w:val="clear" w:pos="-1440"/>
        </w:tabs>
        <w:rPr>
          <w:rFonts w:cs="Arial"/>
          <w:szCs w:val="24"/>
        </w:rPr>
      </w:pPr>
    </w:p>
    <w:p w:rsidR="001A454A" w:rsidRPr="00D776E0" w:rsidP="00AF4899" w14:paraId="6E14C02E" w14:textId="77777777">
      <w:pPr>
        <w:widowControl/>
        <w:numPr>
          <w:ilvl w:val="0"/>
          <w:numId w:val="8"/>
        </w:numPr>
        <w:tabs>
          <w:tab w:val="clear" w:pos="480"/>
        </w:tabs>
        <w:ind w:left="720" w:hanging="720"/>
        <w:jc w:val="both"/>
        <w:rPr>
          <w:rFonts w:ascii="Arial" w:hAnsi="Arial" w:cs="Arial"/>
          <w:szCs w:val="24"/>
        </w:rPr>
      </w:pPr>
      <w:r w:rsidRPr="00D776E0">
        <w:rPr>
          <w:rFonts w:ascii="Arial" w:hAnsi="Arial" w:cs="Arial"/>
          <w:b/>
          <w:bCs/>
          <w:szCs w:val="24"/>
        </w:rPr>
        <w:t>Describe consequences to Federal program or policy ac</w:t>
      </w:r>
      <w:r w:rsidRPr="00D776E0" w:rsidR="00AF4899">
        <w:rPr>
          <w:rFonts w:ascii="Arial" w:hAnsi="Arial" w:cs="Arial"/>
          <w:b/>
          <w:bCs/>
          <w:szCs w:val="24"/>
        </w:rPr>
        <w:t>tivities if the</w:t>
      </w:r>
      <w:r w:rsidRPr="00D776E0">
        <w:rPr>
          <w:rFonts w:ascii="Arial" w:hAnsi="Arial" w:cs="Arial"/>
          <w:b/>
          <w:bCs/>
          <w:szCs w:val="24"/>
        </w:rPr>
        <w:t xml:space="preserve"> collection is not conducted or is conducted less frequently.</w:t>
      </w:r>
    </w:p>
    <w:p w:rsidR="001A454A" w:rsidRPr="00AF4899" w:rsidP="00AF4899" w14:paraId="2D1DA85D" w14:textId="77777777">
      <w:pPr>
        <w:ind w:left="720"/>
        <w:jc w:val="both"/>
        <w:rPr>
          <w:rFonts w:ascii="Arial" w:hAnsi="Arial" w:cs="Arial"/>
          <w:b/>
          <w:bCs/>
          <w:szCs w:val="24"/>
        </w:rPr>
      </w:pPr>
    </w:p>
    <w:p w:rsidR="001A454A" w:rsidRPr="00AF4899" w:rsidP="00AF4899" w14:paraId="65D0B0CE" w14:textId="77777777">
      <w:pPr>
        <w:ind w:left="720" w:hanging="720"/>
        <w:jc w:val="both"/>
        <w:rPr>
          <w:rFonts w:ascii="Arial" w:hAnsi="Arial" w:cs="Arial"/>
        </w:rPr>
      </w:pPr>
      <w:r w:rsidRPr="00AF4899">
        <w:rPr>
          <w:rFonts w:ascii="Arial" w:hAnsi="Arial" w:cs="Arial"/>
        </w:rPr>
        <w:tab/>
        <w:t>CBP’s ability to collect the proper amount of duty could be significantly jeopardized if these declarations with endorsement are not submitted as CBP prescribes.</w:t>
      </w:r>
    </w:p>
    <w:p w:rsidR="001A454A" w:rsidRPr="00AF4899" w:rsidP="00AF4899" w14:paraId="121BB172" w14:textId="77777777">
      <w:pPr>
        <w:ind w:left="720" w:hanging="720"/>
        <w:jc w:val="both"/>
        <w:rPr>
          <w:rFonts w:ascii="Arial" w:hAnsi="Arial" w:cs="Arial"/>
          <w:szCs w:val="24"/>
        </w:rPr>
      </w:pPr>
    </w:p>
    <w:p w:rsidR="001A454A" w:rsidRPr="00AF4899" w:rsidP="002D7B73" w14:paraId="4B731763" w14:textId="77777777">
      <w:pPr>
        <w:numPr>
          <w:ilvl w:val="0"/>
          <w:numId w:val="8"/>
        </w:numPr>
        <w:tabs>
          <w:tab w:val="clear" w:pos="480"/>
          <w:tab w:val="num" w:pos="720"/>
        </w:tabs>
        <w:ind w:left="720" w:hanging="720"/>
        <w:jc w:val="both"/>
        <w:rPr>
          <w:rFonts w:ascii="Arial" w:hAnsi="Arial" w:cs="Arial"/>
          <w:b/>
          <w:bCs/>
          <w:szCs w:val="24"/>
        </w:rPr>
      </w:pPr>
      <w:r w:rsidRPr="00AF4899">
        <w:rPr>
          <w:rFonts w:ascii="Arial" w:hAnsi="Arial" w:cs="Arial"/>
          <w:b/>
          <w:bCs/>
          <w:szCs w:val="24"/>
        </w:rPr>
        <w:t>Explain any special circumstances</w:t>
      </w:r>
      <w:r w:rsidR="00367960">
        <w:rPr>
          <w:rFonts w:ascii="Arial" w:hAnsi="Arial" w:cs="Arial"/>
          <w:b/>
          <w:bCs/>
          <w:szCs w:val="24"/>
        </w:rPr>
        <w:t>.</w:t>
      </w:r>
    </w:p>
    <w:p w:rsidR="001A454A" w:rsidRPr="00AF4899" w:rsidP="00AF4899" w14:paraId="19551AEB" w14:textId="77777777">
      <w:pPr>
        <w:ind w:left="720" w:hanging="720"/>
        <w:jc w:val="both"/>
        <w:rPr>
          <w:rFonts w:ascii="Arial" w:hAnsi="Arial" w:cs="Arial"/>
          <w:szCs w:val="24"/>
        </w:rPr>
      </w:pPr>
    </w:p>
    <w:p w:rsidR="001A454A" w:rsidRPr="00AF4899" w:rsidP="00AF4899" w14:paraId="70F656B3" w14:textId="77777777">
      <w:pPr>
        <w:ind w:left="720" w:hanging="720"/>
        <w:jc w:val="both"/>
        <w:rPr>
          <w:rFonts w:ascii="Arial" w:hAnsi="Arial" w:cs="Arial"/>
          <w:szCs w:val="24"/>
        </w:rPr>
      </w:pPr>
      <w:r w:rsidRPr="00AF4899">
        <w:rPr>
          <w:rFonts w:ascii="Arial" w:hAnsi="Arial" w:cs="Arial"/>
          <w:szCs w:val="24"/>
        </w:rPr>
        <w:tab/>
        <w:t>This information is collected in a manner consistent with the guidelines of 5 CFR 1320.5(d)(2).</w:t>
      </w:r>
    </w:p>
    <w:p w:rsidR="001A454A" w:rsidRPr="00AF4899" w:rsidP="00AF4899" w14:paraId="35690D1C" w14:textId="77777777">
      <w:pPr>
        <w:ind w:left="360"/>
        <w:jc w:val="both"/>
        <w:rPr>
          <w:rFonts w:ascii="Arial" w:hAnsi="Arial" w:cs="Arial"/>
          <w:b/>
          <w:bCs/>
          <w:szCs w:val="24"/>
        </w:rPr>
      </w:pPr>
    </w:p>
    <w:p w:rsidR="001A454A" w:rsidRPr="00AF4899" w:rsidP="00AF4899" w14:paraId="1A28BD39" w14:textId="77777777">
      <w:pPr>
        <w:numPr>
          <w:ilvl w:val="0"/>
          <w:numId w:val="6"/>
        </w:numPr>
        <w:tabs>
          <w:tab w:val="clear" w:pos="720"/>
        </w:tabs>
        <w:ind w:hanging="720"/>
        <w:jc w:val="both"/>
        <w:rPr>
          <w:rFonts w:ascii="Arial" w:hAnsi="Arial" w:cs="Arial"/>
          <w:b/>
          <w:bCs/>
          <w:szCs w:val="24"/>
        </w:rPr>
      </w:pPr>
      <w:r w:rsidRPr="00AF4899">
        <w:rPr>
          <w:rFonts w:ascii="Arial" w:hAnsi="Arial" w:cs="Arial"/>
          <w:b/>
          <w:bCs/>
          <w:szCs w:val="24"/>
        </w:rPr>
        <w:t xml:space="preserve">If applicable, provide a copy and identify the date and page number of </w:t>
      </w:r>
      <w:r w:rsidRPr="00AF4899">
        <w:rPr>
          <w:rFonts w:ascii="Arial" w:hAnsi="Arial" w:cs="Arial"/>
          <w:b/>
          <w:bCs/>
          <w:szCs w:val="24"/>
        </w:rPr>
        <w:t>publication</w:t>
      </w:r>
      <w:r w:rsidRPr="00AF4899">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454A" w:rsidRPr="00AF4899" w:rsidP="00AF4899" w14:paraId="27EFE337" w14:textId="77777777">
      <w:pPr>
        <w:ind w:left="720" w:hanging="360"/>
        <w:jc w:val="both"/>
        <w:rPr>
          <w:rFonts w:ascii="Arial" w:hAnsi="Arial" w:cs="Arial"/>
          <w:szCs w:val="24"/>
        </w:rPr>
      </w:pPr>
      <w:r w:rsidRPr="00AF4899">
        <w:rPr>
          <w:rFonts w:ascii="Arial" w:hAnsi="Arial" w:cs="Arial"/>
          <w:szCs w:val="24"/>
        </w:rPr>
        <w:tab/>
      </w:r>
    </w:p>
    <w:p w:rsidR="001A454A" w:rsidP="004860FE" w14:paraId="38EC6E9A" w14:textId="771F2EA6">
      <w:pPr>
        <w:ind w:left="720"/>
        <w:jc w:val="both"/>
        <w:rPr>
          <w:rFonts w:ascii="Arial" w:hAnsi="Arial" w:cs="Arial"/>
          <w:szCs w:val="24"/>
        </w:rPr>
      </w:pPr>
      <w:bookmarkStart w:id="1" w:name="OLE_LINK1"/>
      <w:bookmarkStart w:id="2" w:name="OLE_LINK2"/>
      <w:r w:rsidRPr="00311E24">
        <w:rPr>
          <w:rFonts w:ascii="Arial" w:hAnsi="Arial" w:cs="Arial"/>
          <w:szCs w:val="24"/>
        </w:rPr>
        <w:t>Public comments were solicited through two Federal Register notices</w:t>
      </w:r>
      <w:r w:rsidR="00892AD8">
        <w:rPr>
          <w:rFonts w:ascii="Arial" w:hAnsi="Arial" w:cs="Arial"/>
          <w:szCs w:val="24"/>
        </w:rPr>
        <w:t>,</w:t>
      </w:r>
      <w:r w:rsidRPr="00311E24" w:rsidR="000112A7">
        <w:rPr>
          <w:rFonts w:ascii="Arial" w:hAnsi="Arial" w:cs="Arial"/>
          <w:szCs w:val="24"/>
        </w:rPr>
        <w:t xml:space="preserve"> A </w:t>
      </w:r>
      <w:r w:rsidRPr="00311E24" w:rsidR="00227A41">
        <w:rPr>
          <w:rFonts w:ascii="Arial" w:hAnsi="Arial" w:cs="Arial"/>
          <w:szCs w:val="24"/>
        </w:rPr>
        <w:t>60-day</w:t>
      </w:r>
      <w:r w:rsidR="00892AD8">
        <w:rPr>
          <w:rFonts w:ascii="Arial" w:hAnsi="Arial" w:cs="Arial"/>
          <w:szCs w:val="24"/>
        </w:rPr>
        <w:t xml:space="preserve"> notice</w:t>
      </w:r>
      <w:r w:rsidRPr="00311E24" w:rsidR="000112A7">
        <w:rPr>
          <w:rFonts w:ascii="Arial" w:hAnsi="Arial" w:cs="Arial"/>
          <w:szCs w:val="24"/>
        </w:rPr>
        <w:t xml:space="preserve"> </w:t>
      </w:r>
      <w:r w:rsidRPr="00311E24">
        <w:rPr>
          <w:rFonts w:ascii="Arial" w:hAnsi="Arial" w:cs="Arial"/>
          <w:szCs w:val="24"/>
        </w:rPr>
        <w:t xml:space="preserve">published on </w:t>
      </w:r>
      <w:r w:rsidR="00892AD8">
        <w:rPr>
          <w:rFonts w:ascii="Arial" w:hAnsi="Arial" w:cs="Arial"/>
          <w:szCs w:val="24"/>
        </w:rPr>
        <w:t>March 03</w:t>
      </w:r>
      <w:r w:rsidRPr="00311E24">
        <w:rPr>
          <w:rFonts w:ascii="Arial" w:hAnsi="Arial" w:cs="Arial"/>
          <w:szCs w:val="24"/>
        </w:rPr>
        <w:t>, 20</w:t>
      </w:r>
      <w:r w:rsidR="00892AD8">
        <w:rPr>
          <w:rFonts w:ascii="Arial" w:hAnsi="Arial" w:cs="Arial"/>
          <w:szCs w:val="24"/>
        </w:rPr>
        <w:t>23</w:t>
      </w:r>
      <w:r w:rsidRPr="00311E24" w:rsidR="00AF2E36">
        <w:rPr>
          <w:rFonts w:ascii="Arial" w:hAnsi="Arial" w:cs="Arial"/>
          <w:szCs w:val="24"/>
        </w:rPr>
        <w:t xml:space="preserve"> (</w:t>
      </w:r>
      <w:r w:rsidR="00311E24">
        <w:rPr>
          <w:rFonts w:ascii="Arial" w:hAnsi="Arial" w:cs="Arial"/>
          <w:szCs w:val="24"/>
        </w:rPr>
        <w:t>8</w:t>
      </w:r>
      <w:r w:rsidR="00892AD8">
        <w:rPr>
          <w:rFonts w:ascii="Arial" w:hAnsi="Arial" w:cs="Arial"/>
          <w:szCs w:val="24"/>
        </w:rPr>
        <w:t>8</w:t>
      </w:r>
      <w:r w:rsidRPr="00311E24" w:rsidR="000112A7">
        <w:rPr>
          <w:rFonts w:ascii="Arial" w:hAnsi="Arial" w:cs="Arial"/>
          <w:szCs w:val="24"/>
        </w:rPr>
        <w:t xml:space="preserve"> FR </w:t>
      </w:r>
      <w:r w:rsidR="00892AD8">
        <w:rPr>
          <w:rFonts w:ascii="Arial" w:hAnsi="Arial" w:cs="Arial"/>
          <w:szCs w:val="24"/>
        </w:rPr>
        <w:t>13455</w:t>
      </w:r>
      <w:r w:rsidRPr="00311E24">
        <w:rPr>
          <w:rFonts w:ascii="Arial" w:hAnsi="Arial" w:cs="Arial"/>
          <w:szCs w:val="24"/>
        </w:rPr>
        <w:t xml:space="preserve">) </w:t>
      </w:r>
      <w:r w:rsidRPr="00311E24" w:rsidR="004860FE">
        <w:rPr>
          <w:rFonts w:ascii="Arial" w:hAnsi="Arial" w:cs="Arial"/>
          <w:szCs w:val="24"/>
        </w:rPr>
        <w:t xml:space="preserve">on which no comments were received </w:t>
      </w:r>
      <w:r w:rsidRPr="00311E24">
        <w:rPr>
          <w:rFonts w:ascii="Arial" w:hAnsi="Arial" w:cs="Arial"/>
          <w:szCs w:val="24"/>
        </w:rPr>
        <w:t xml:space="preserve">and </w:t>
      </w:r>
      <w:r w:rsidRPr="00311E24" w:rsidR="000112A7">
        <w:rPr>
          <w:rFonts w:ascii="Arial" w:hAnsi="Arial" w:cs="Arial"/>
          <w:szCs w:val="24"/>
        </w:rPr>
        <w:t>a 30</w:t>
      </w:r>
      <w:r w:rsidR="00227A41">
        <w:rPr>
          <w:rFonts w:ascii="Arial" w:hAnsi="Arial" w:cs="Arial"/>
          <w:szCs w:val="24"/>
        </w:rPr>
        <w:t>-</w:t>
      </w:r>
      <w:r w:rsidRPr="00311E24" w:rsidR="000112A7">
        <w:rPr>
          <w:rFonts w:ascii="Arial" w:hAnsi="Arial" w:cs="Arial"/>
          <w:szCs w:val="24"/>
        </w:rPr>
        <w:t xml:space="preserve">day </w:t>
      </w:r>
      <w:r w:rsidRPr="00311E24">
        <w:rPr>
          <w:rFonts w:ascii="Arial" w:hAnsi="Arial" w:cs="Arial"/>
          <w:szCs w:val="24"/>
        </w:rPr>
        <w:t>on</w:t>
      </w:r>
      <w:r w:rsidRPr="00311E24" w:rsidR="007E2F22">
        <w:rPr>
          <w:rFonts w:ascii="Arial" w:hAnsi="Arial" w:cs="Arial"/>
          <w:szCs w:val="24"/>
        </w:rPr>
        <w:t xml:space="preserve"> </w:t>
      </w:r>
      <w:r w:rsidRPr="00580299" w:rsidR="00227A41">
        <w:rPr>
          <w:rFonts w:ascii="Arial" w:hAnsi="Arial" w:cs="Arial"/>
          <w:szCs w:val="24"/>
        </w:rPr>
        <w:t>July</w:t>
      </w:r>
      <w:r w:rsidRPr="00580299" w:rsidR="00FD6029">
        <w:rPr>
          <w:rFonts w:ascii="Arial" w:hAnsi="Arial" w:cs="Arial"/>
          <w:szCs w:val="24"/>
        </w:rPr>
        <w:t xml:space="preserve"> </w:t>
      </w:r>
      <w:r w:rsidRPr="00580299" w:rsidR="00227A41">
        <w:rPr>
          <w:rFonts w:ascii="Arial" w:hAnsi="Arial" w:cs="Arial"/>
          <w:szCs w:val="24"/>
        </w:rPr>
        <w:t>31</w:t>
      </w:r>
      <w:r w:rsidRPr="00580299">
        <w:rPr>
          <w:rFonts w:ascii="Arial" w:hAnsi="Arial" w:cs="Arial"/>
          <w:szCs w:val="24"/>
        </w:rPr>
        <w:t>, 20</w:t>
      </w:r>
      <w:r w:rsidRPr="00580299" w:rsidR="00311E24">
        <w:rPr>
          <w:rFonts w:ascii="Arial" w:hAnsi="Arial" w:cs="Arial"/>
          <w:szCs w:val="24"/>
        </w:rPr>
        <w:t>2</w:t>
      </w:r>
      <w:r w:rsidRPr="00580299" w:rsidR="00227A41">
        <w:rPr>
          <w:rFonts w:ascii="Arial" w:hAnsi="Arial" w:cs="Arial"/>
          <w:szCs w:val="24"/>
        </w:rPr>
        <w:t>3</w:t>
      </w:r>
      <w:r w:rsidRPr="00580299" w:rsidR="000112A7">
        <w:rPr>
          <w:rFonts w:ascii="Arial" w:hAnsi="Arial" w:cs="Arial"/>
          <w:szCs w:val="24"/>
        </w:rPr>
        <w:t xml:space="preserve"> </w:t>
      </w:r>
      <w:r w:rsidRPr="00580299">
        <w:rPr>
          <w:rFonts w:ascii="Arial" w:hAnsi="Arial" w:cs="Arial"/>
          <w:szCs w:val="24"/>
        </w:rPr>
        <w:t>(</w:t>
      </w:r>
      <w:r w:rsidRPr="00580299" w:rsidR="00311E24">
        <w:rPr>
          <w:rFonts w:ascii="Arial" w:hAnsi="Arial" w:cs="Arial"/>
          <w:szCs w:val="24"/>
        </w:rPr>
        <w:t>8</w:t>
      </w:r>
      <w:r w:rsidRPr="00580299" w:rsidR="00227A41">
        <w:rPr>
          <w:rFonts w:ascii="Arial" w:hAnsi="Arial" w:cs="Arial"/>
          <w:szCs w:val="24"/>
        </w:rPr>
        <w:t>8</w:t>
      </w:r>
      <w:r w:rsidRPr="00580299" w:rsidR="000112A7">
        <w:rPr>
          <w:rFonts w:ascii="Arial" w:hAnsi="Arial" w:cs="Arial"/>
          <w:szCs w:val="24"/>
        </w:rPr>
        <w:t xml:space="preserve"> FR</w:t>
      </w:r>
      <w:r w:rsidR="00580299">
        <w:rPr>
          <w:rFonts w:ascii="Arial" w:hAnsi="Arial" w:cs="Arial"/>
          <w:szCs w:val="24"/>
        </w:rPr>
        <w:t xml:space="preserve"> </w:t>
      </w:r>
      <w:r w:rsidRPr="00580299" w:rsidR="00580299">
        <w:rPr>
          <w:rFonts w:ascii="Arial" w:hAnsi="Arial" w:cs="Arial"/>
          <w:szCs w:val="24"/>
        </w:rPr>
        <w:t>49475)</w:t>
      </w:r>
      <w:r w:rsidRPr="00311E24" w:rsidR="004860FE">
        <w:rPr>
          <w:rFonts w:ascii="Arial" w:hAnsi="Arial" w:cs="Arial"/>
          <w:szCs w:val="24"/>
        </w:rPr>
        <w:t xml:space="preserve"> on which n</w:t>
      </w:r>
      <w:r w:rsidRPr="00311E24">
        <w:rPr>
          <w:rFonts w:ascii="Arial" w:hAnsi="Arial" w:cs="Arial"/>
          <w:szCs w:val="24"/>
        </w:rPr>
        <w:t>o comments</w:t>
      </w:r>
      <w:r w:rsidRPr="00311E24" w:rsidR="004860FE">
        <w:rPr>
          <w:rFonts w:ascii="Arial" w:hAnsi="Arial" w:cs="Arial"/>
          <w:szCs w:val="24"/>
        </w:rPr>
        <w:t xml:space="preserve"> have been</w:t>
      </w:r>
      <w:r w:rsidRPr="00311E24">
        <w:rPr>
          <w:rFonts w:ascii="Arial" w:hAnsi="Arial" w:cs="Arial"/>
          <w:szCs w:val="24"/>
        </w:rPr>
        <w:t xml:space="preserve"> </w:t>
      </w:r>
      <w:r w:rsidRPr="00311E24" w:rsidR="004860FE">
        <w:rPr>
          <w:rFonts w:ascii="Arial" w:hAnsi="Arial" w:cs="Arial"/>
          <w:szCs w:val="24"/>
        </w:rPr>
        <w:t>r</w:t>
      </w:r>
      <w:r w:rsidRPr="00311E24">
        <w:rPr>
          <w:rFonts w:ascii="Arial" w:hAnsi="Arial" w:cs="Arial"/>
          <w:szCs w:val="24"/>
        </w:rPr>
        <w:t>eceived.</w:t>
      </w:r>
      <w:r w:rsidRPr="00AF4899">
        <w:rPr>
          <w:rFonts w:ascii="Arial" w:hAnsi="Arial" w:cs="Arial"/>
          <w:szCs w:val="24"/>
        </w:rPr>
        <w:t xml:space="preserve"> </w:t>
      </w:r>
      <w:bookmarkEnd w:id="1"/>
      <w:bookmarkEnd w:id="2"/>
      <w:r w:rsidRPr="00AF4899">
        <w:rPr>
          <w:rFonts w:ascii="Arial" w:hAnsi="Arial" w:cs="Arial"/>
          <w:szCs w:val="24"/>
        </w:rPr>
        <w:t xml:space="preserve"> </w:t>
      </w:r>
    </w:p>
    <w:p w:rsidR="007E2F22" w:rsidRPr="00AF4899" w:rsidP="004860FE" w14:paraId="615BD792" w14:textId="77777777">
      <w:pPr>
        <w:ind w:left="720"/>
        <w:jc w:val="both"/>
        <w:rPr>
          <w:rFonts w:ascii="Arial" w:hAnsi="Arial" w:cs="Arial"/>
          <w:b/>
          <w:bCs/>
          <w:szCs w:val="24"/>
        </w:rPr>
      </w:pPr>
    </w:p>
    <w:p w:rsidR="001A454A" w:rsidRPr="00AF4899" w:rsidP="002D7B73" w14:paraId="1B69DCC6" w14:textId="77777777">
      <w:pPr>
        <w:numPr>
          <w:ilvl w:val="0"/>
          <w:numId w:val="6"/>
        </w:numPr>
        <w:ind w:hanging="720"/>
        <w:jc w:val="both"/>
        <w:rPr>
          <w:rFonts w:ascii="Arial" w:hAnsi="Arial" w:cs="Arial"/>
          <w:b/>
          <w:bCs/>
          <w:szCs w:val="24"/>
        </w:rPr>
      </w:pPr>
      <w:r w:rsidRPr="00AF4899">
        <w:rPr>
          <w:rFonts w:ascii="Arial" w:hAnsi="Arial" w:cs="Arial"/>
          <w:b/>
          <w:bCs/>
          <w:szCs w:val="24"/>
        </w:rPr>
        <w:t>Explain any decision to provide any payment or gift to respondents, other than remuneration of contractors or grantees.</w:t>
      </w:r>
    </w:p>
    <w:p w:rsidR="001A454A" w:rsidRPr="00AF4899" w:rsidP="00AF4899" w14:paraId="47475E83" w14:textId="77777777">
      <w:pPr>
        <w:ind w:left="720" w:hanging="720"/>
        <w:jc w:val="both"/>
        <w:rPr>
          <w:rFonts w:ascii="Arial" w:hAnsi="Arial" w:cs="Arial"/>
          <w:szCs w:val="24"/>
        </w:rPr>
      </w:pPr>
    </w:p>
    <w:p w:rsidR="001A454A" w:rsidRPr="00AF4899" w:rsidP="00AF4899" w14:paraId="1801A57A" w14:textId="77777777">
      <w:pPr>
        <w:ind w:left="720" w:hanging="720"/>
        <w:jc w:val="both"/>
        <w:rPr>
          <w:rFonts w:ascii="Arial" w:hAnsi="Arial" w:cs="Arial"/>
          <w:szCs w:val="24"/>
        </w:rPr>
      </w:pPr>
      <w:r w:rsidRPr="00AF4899">
        <w:rPr>
          <w:rFonts w:ascii="Arial" w:hAnsi="Arial" w:cs="Arial"/>
          <w:szCs w:val="24"/>
        </w:rPr>
        <w:tab/>
        <w:t>There is no offer of a monetary or material value for this information collection.</w:t>
      </w:r>
    </w:p>
    <w:p w:rsidR="001A454A" w:rsidRPr="00AF4899" w:rsidP="00AF4899" w14:paraId="123603A7" w14:textId="77777777">
      <w:pPr>
        <w:ind w:left="720" w:hanging="720"/>
        <w:jc w:val="both"/>
        <w:rPr>
          <w:rFonts w:ascii="Arial" w:hAnsi="Arial" w:cs="Arial"/>
          <w:b/>
          <w:bCs/>
          <w:szCs w:val="24"/>
        </w:rPr>
      </w:pPr>
    </w:p>
    <w:p w:rsidR="001A454A" w:rsidRPr="00D776E0" w:rsidP="002D7B73" w14:paraId="3D36D856" w14:textId="77777777">
      <w:pPr>
        <w:numPr>
          <w:ilvl w:val="0"/>
          <w:numId w:val="6"/>
        </w:numPr>
        <w:ind w:hanging="720"/>
        <w:jc w:val="both"/>
        <w:rPr>
          <w:rFonts w:ascii="Arial" w:hAnsi="Arial" w:cs="Arial"/>
          <w:b/>
          <w:bCs/>
          <w:szCs w:val="24"/>
        </w:rPr>
      </w:pPr>
      <w:r w:rsidRPr="00D776E0">
        <w:rPr>
          <w:rFonts w:ascii="Arial" w:hAnsi="Arial" w:cs="Arial"/>
          <w:b/>
          <w:bCs/>
          <w:szCs w:val="24"/>
        </w:rPr>
        <w:t>Describe any assurance of confidentiality provided to respondents and the basis for the assurance in statute, regulation, or agency policy.</w:t>
      </w:r>
    </w:p>
    <w:p w:rsidR="001A454A" w:rsidRPr="00AF4899" w:rsidP="00AF4899" w14:paraId="7C163DB2" w14:textId="77777777">
      <w:pPr>
        <w:ind w:left="720" w:hanging="720"/>
        <w:jc w:val="both"/>
        <w:rPr>
          <w:rFonts w:ascii="Arial" w:hAnsi="Arial" w:cs="Arial"/>
          <w:szCs w:val="24"/>
        </w:rPr>
      </w:pPr>
      <w:r w:rsidRPr="00AF4899">
        <w:rPr>
          <w:rFonts w:ascii="Arial" w:hAnsi="Arial" w:cs="Arial"/>
          <w:szCs w:val="24"/>
        </w:rPr>
        <w:tab/>
      </w:r>
    </w:p>
    <w:p w:rsidR="001A454A" w:rsidRPr="00AF4899" w:rsidP="00AF4899" w14:paraId="7C49C96D" w14:textId="77777777">
      <w:pPr>
        <w:ind w:left="720"/>
        <w:jc w:val="both"/>
        <w:rPr>
          <w:rFonts w:ascii="Arial" w:hAnsi="Arial" w:cs="Arial"/>
          <w:szCs w:val="24"/>
        </w:rPr>
      </w:pPr>
      <w:r w:rsidRPr="00401ADC">
        <w:rPr>
          <w:rFonts w:ascii="Arial" w:hAnsi="Arial" w:cs="Arial"/>
          <w:szCs w:val="24"/>
        </w:rPr>
        <w:t>PIA coverage is provided by DHS/CBP/PIA-006 Automated Targeting System, and SORN coverage is provided by DHS/CBP-006 Automated Targeting System, May 22, 2012, 77 FR 30297.</w:t>
      </w:r>
      <w:r>
        <w:rPr>
          <w:rFonts w:ascii="Arial" w:hAnsi="Arial" w:cs="Arial"/>
          <w:szCs w:val="24"/>
        </w:rPr>
        <w:t xml:space="preserve"> </w:t>
      </w:r>
      <w:r w:rsidRPr="00AF4899">
        <w:rPr>
          <w:rFonts w:ascii="Arial" w:hAnsi="Arial" w:cs="Arial"/>
          <w:szCs w:val="24"/>
        </w:rPr>
        <w:t xml:space="preserve">There are no assurances of confidentiality provided to the respondents of this information collection.  </w:t>
      </w:r>
    </w:p>
    <w:p w:rsidR="00AF4899" w:rsidP="00AF4899" w14:paraId="35C14CDD" w14:textId="77777777">
      <w:pPr>
        <w:ind w:left="720" w:hanging="720"/>
        <w:jc w:val="both"/>
        <w:rPr>
          <w:rFonts w:ascii="Arial" w:hAnsi="Arial" w:cs="Arial"/>
          <w:b/>
          <w:bCs/>
          <w:szCs w:val="24"/>
        </w:rPr>
      </w:pPr>
    </w:p>
    <w:p w:rsidR="001A454A" w:rsidRPr="00AF4899" w:rsidP="002D7B73" w14:paraId="53AE9446" w14:textId="77777777">
      <w:pPr>
        <w:numPr>
          <w:ilvl w:val="0"/>
          <w:numId w:val="6"/>
        </w:numPr>
        <w:ind w:hanging="720"/>
        <w:jc w:val="both"/>
        <w:rPr>
          <w:rFonts w:ascii="Arial" w:hAnsi="Arial" w:cs="Arial"/>
          <w:b/>
          <w:bCs/>
          <w:szCs w:val="24"/>
        </w:rPr>
      </w:pPr>
      <w:r w:rsidRPr="00AF489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454A" w:rsidRPr="00AF4899" w:rsidP="00AF4899" w14:paraId="6B7B2109" w14:textId="77777777">
      <w:pPr>
        <w:ind w:left="720" w:hanging="720"/>
        <w:jc w:val="both"/>
        <w:rPr>
          <w:rFonts w:ascii="Arial" w:hAnsi="Arial" w:cs="Arial"/>
          <w:szCs w:val="24"/>
        </w:rPr>
      </w:pPr>
      <w:r w:rsidRPr="00AF4899">
        <w:rPr>
          <w:rFonts w:ascii="Arial" w:hAnsi="Arial" w:cs="Arial"/>
          <w:szCs w:val="24"/>
        </w:rPr>
        <w:tab/>
      </w:r>
    </w:p>
    <w:p w:rsidR="001A454A" w:rsidRPr="00AF4899" w:rsidP="00AF4899" w14:paraId="6DAF4DC7" w14:textId="77777777">
      <w:pPr>
        <w:ind w:left="720" w:hanging="720"/>
        <w:jc w:val="both"/>
        <w:rPr>
          <w:rFonts w:ascii="Arial" w:hAnsi="Arial" w:cs="Arial"/>
          <w:szCs w:val="24"/>
        </w:rPr>
      </w:pPr>
      <w:r w:rsidRPr="00AF4899">
        <w:rPr>
          <w:rFonts w:ascii="Arial" w:hAnsi="Arial" w:cs="Arial"/>
          <w:szCs w:val="24"/>
        </w:rPr>
        <w:tab/>
        <w:t>There are no questions of a sensitive nature.</w:t>
      </w:r>
    </w:p>
    <w:p w:rsidR="001A454A" w:rsidRPr="00AF4899" w:rsidP="00AF4899" w14:paraId="7947C0B4" w14:textId="77777777">
      <w:pPr>
        <w:jc w:val="both"/>
        <w:rPr>
          <w:rFonts w:ascii="Arial" w:hAnsi="Arial" w:cs="Arial"/>
          <w:szCs w:val="24"/>
        </w:rPr>
      </w:pPr>
    </w:p>
    <w:p w:rsidR="001A454A" w:rsidRPr="00D776E0" w:rsidP="00AF4899" w14:paraId="50B8AB81" w14:textId="77777777">
      <w:pPr>
        <w:numPr>
          <w:ilvl w:val="0"/>
          <w:numId w:val="4"/>
        </w:numPr>
        <w:tabs>
          <w:tab w:val="clear" w:pos="1080"/>
        </w:tabs>
        <w:ind w:left="720"/>
        <w:jc w:val="both"/>
        <w:rPr>
          <w:rFonts w:ascii="Arial" w:hAnsi="Arial" w:cs="Arial"/>
          <w:szCs w:val="24"/>
        </w:rPr>
      </w:pPr>
      <w:r w:rsidRPr="00D776E0">
        <w:rPr>
          <w:rFonts w:ascii="Arial" w:hAnsi="Arial" w:cs="Arial"/>
          <w:b/>
          <w:bCs/>
          <w:szCs w:val="24"/>
        </w:rPr>
        <w:t>Provide estimates of the hour burden of the collection of information.</w:t>
      </w:r>
      <w:r w:rsidRPr="00D776E0">
        <w:rPr>
          <w:rFonts w:ascii="Arial" w:hAnsi="Arial" w:cs="Arial"/>
          <w:szCs w:val="24"/>
        </w:rPr>
        <w:tab/>
      </w:r>
    </w:p>
    <w:p w:rsidR="001A454A" w:rsidRPr="00DE7FE2" w:rsidP="00AF4899" w14:paraId="57986647" w14:textId="77777777">
      <w:pPr>
        <w:jc w:val="both"/>
        <w:rPr>
          <w:rFonts w:ascii="Arial" w:hAnsi="Arial" w:cs="Arial"/>
          <w:color w:val="FF000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260"/>
        <w:gridCol w:w="1890"/>
        <w:gridCol w:w="1710"/>
        <w:gridCol w:w="1530"/>
        <w:gridCol w:w="1476"/>
      </w:tblGrid>
      <w:tr w14:paraId="0AD48A49" w14:textId="77777777" w:rsidTr="00094DE4">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shd w:val="clear" w:color="auto" w:fill="auto"/>
          </w:tcPr>
          <w:p w:rsidR="00B13006" w:rsidRPr="00094DE4" w:rsidP="00094DE4" w14:paraId="0C9899A6" w14:textId="77777777">
            <w:pPr>
              <w:pStyle w:val="Style"/>
              <w:ind w:left="0" w:firstLine="0"/>
              <w:jc w:val="both"/>
              <w:rPr>
                <w:rFonts w:ascii="Arial" w:hAnsi="Arial" w:cs="Arial"/>
              </w:rPr>
            </w:pPr>
          </w:p>
          <w:p w:rsidR="00B13006" w:rsidRPr="00A53B8D" w:rsidP="00094DE4" w14:paraId="554B1F57" w14:textId="77777777">
            <w:pPr>
              <w:pStyle w:val="Style"/>
              <w:ind w:left="0" w:firstLine="0"/>
              <w:jc w:val="both"/>
              <w:rPr>
                <w:rFonts w:ascii="Arial" w:hAnsi="Arial" w:cs="Arial"/>
                <w:sz w:val="18"/>
                <w:szCs w:val="18"/>
              </w:rPr>
            </w:pPr>
            <w:r w:rsidRPr="00A53B8D">
              <w:rPr>
                <w:rFonts w:ascii="Arial" w:hAnsi="Arial" w:cs="Arial"/>
                <w:b/>
                <w:sz w:val="18"/>
                <w:szCs w:val="18"/>
              </w:rPr>
              <w:t xml:space="preserve">INFORMATION COLLECTION </w:t>
            </w:r>
          </w:p>
        </w:tc>
        <w:tc>
          <w:tcPr>
            <w:tcW w:w="1260" w:type="dxa"/>
            <w:shd w:val="clear" w:color="auto" w:fill="auto"/>
          </w:tcPr>
          <w:p w:rsidR="00B13006" w:rsidRPr="00A53B8D" w:rsidP="00094DE4" w14:paraId="3DFE22A0" w14:textId="77777777">
            <w:pPr>
              <w:pStyle w:val="Style"/>
              <w:ind w:left="0" w:firstLine="0"/>
              <w:jc w:val="both"/>
              <w:rPr>
                <w:rFonts w:ascii="Arial" w:hAnsi="Arial" w:cs="Arial"/>
                <w:b/>
                <w:sz w:val="20"/>
              </w:rPr>
            </w:pPr>
            <w:r w:rsidRPr="00A53B8D">
              <w:rPr>
                <w:rFonts w:ascii="Arial" w:hAnsi="Arial" w:cs="Arial"/>
                <w:b/>
                <w:sz w:val="20"/>
              </w:rPr>
              <w:t>TOTAL ANNUAL BURDEN HOURS</w:t>
            </w:r>
          </w:p>
        </w:tc>
        <w:tc>
          <w:tcPr>
            <w:tcW w:w="1890" w:type="dxa"/>
            <w:shd w:val="clear" w:color="auto" w:fill="auto"/>
          </w:tcPr>
          <w:p w:rsidR="00B13006" w:rsidRPr="00A53B8D" w:rsidP="00094DE4" w14:paraId="59831BAE" w14:textId="77777777">
            <w:pPr>
              <w:pStyle w:val="Style"/>
              <w:ind w:left="0" w:firstLine="0"/>
              <w:jc w:val="both"/>
              <w:rPr>
                <w:rFonts w:ascii="Arial" w:hAnsi="Arial" w:cs="Arial"/>
                <w:b/>
                <w:sz w:val="20"/>
              </w:rPr>
            </w:pPr>
            <w:r w:rsidRPr="00A53B8D">
              <w:rPr>
                <w:rFonts w:ascii="Arial" w:hAnsi="Arial" w:cs="Arial"/>
                <w:b/>
                <w:sz w:val="20"/>
              </w:rPr>
              <w:t>NO. OF</w:t>
            </w:r>
          </w:p>
          <w:p w:rsidR="00B13006" w:rsidRPr="00A53B8D" w:rsidP="00094DE4" w14:paraId="15C9CDF6" w14:textId="77777777">
            <w:pPr>
              <w:pStyle w:val="Style"/>
              <w:ind w:left="0" w:firstLine="0"/>
              <w:jc w:val="both"/>
              <w:rPr>
                <w:rFonts w:ascii="Arial" w:hAnsi="Arial" w:cs="Arial"/>
                <w:b/>
                <w:sz w:val="22"/>
                <w:szCs w:val="22"/>
              </w:rPr>
            </w:pPr>
            <w:r w:rsidRPr="00A53B8D">
              <w:rPr>
                <w:rFonts w:ascii="Arial" w:hAnsi="Arial" w:cs="Arial"/>
                <w:b/>
                <w:sz w:val="20"/>
              </w:rPr>
              <w:t>RESPONDENTS</w:t>
            </w:r>
          </w:p>
        </w:tc>
        <w:tc>
          <w:tcPr>
            <w:tcW w:w="1710" w:type="dxa"/>
            <w:shd w:val="clear" w:color="auto" w:fill="auto"/>
          </w:tcPr>
          <w:p w:rsidR="00B13006" w:rsidRPr="00A53B8D" w:rsidP="00094DE4" w14:paraId="79EF117B" w14:textId="77777777">
            <w:pPr>
              <w:pStyle w:val="Style"/>
              <w:ind w:left="0" w:firstLine="0"/>
              <w:rPr>
                <w:rFonts w:ascii="Arial" w:hAnsi="Arial" w:cs="Arial"/>
                <w:b/>
                <w:sz w:val="20"/>
              </w:rPr>
            </w:pPr>
            <w:r w:rsidRPr="00A53B8D">
              <w:rPr>
                <w:rFonts w:ascii="Arial" w:hAnsi="Arial" w:cs="Arial"/>
                <w:b/>
                <w:sz w:val="20"/>
              </w:rPr>
              <w:t>NO. OF RESPONSES PER RESPONDENT</w:t>
            </w:r>
          </w:p>
        </w:tc>
        <w:tc>
          <w:tcPr>
            <w:tcW w:w="1530" w:type="dxa"/>
            <w:shd w:val="clear" w:color="auto" w:fill="auto"/>
          </w:tcPr>
          <w:p w:rsidR="00B13006" w:rsidRPr="00A53B8D" w:rsidP="00094DE4" w14:paraId="637EA7F3" w14:textId="77777777">
            <w:pPr>
              <w:pStyle w:val="Style"/>
              <w:ind w:left="0" w:firstLine="0"/>
              <w:jc w:val="both"/>
              <w:rPr>
                <w:rFonts w:ascii="Arial" w:hAnsi="Arial" w:cs="Arial"/>
              </w:rPr>
            </w:pPr>
          </w:p>
          <w:p w:rsidR="00B13006" w:rsidRPr="00A53B8D" w:rsidP="00094DE4" w14:paraId="0CFDF052" w14:textId="77777777">
            <w:pPr>
              <w:pStyle w:val="Style"/>
              <w:ind w:left="0" w:firstLine="0"/>
              <w:jc w:val="both"/>
              <w:rPr>
                <w:rFonts w:ascii="Arial" w:hAnsi="Arial" w:cs="Arial"/>
                <w:b/>
                <w:sz w:val="20"/>
              </w:rPr>
            </w:pPr>
            <w:r w:rsidRPr="00A53B8D">
              <w:rPr>
                <w:rFonts w:ascii="Arial" w:hAnsi="Arial" w:cs="Arial"/>
                <w:b/>
                <w:sz w:val="20"/>
              </w:rPr>
              <w:t>TOTAL</w:t>
            </w:r>
          </w:p>
          <w:p w:rsidR="00B13006" w:rsidRPr="00A53B8D" w:rsidP="00094DE4" w14:paraId="04F92181" w14:textId="77777777">
            <w:pPr>
              <w:pStyle w:val="Style"/>
              <w:ind w:left="0" w:firstLine="0"/>
              <w:jc w:val="both"/>
              <w:rPr>
                <w:rFonts w:ascii="Arial" w:hAnsi="Arial" w:cs="Arial"/>
              </w:rPr>
            </w:pPr>
            <w:r w:rsidRPr="00A53B8D">
              <w:rPr>
                <w:rFonts w:ascii="Arial" w:hAnsi="Arial" w:cs="Arial"/>
                <w:b/>
                <w:sz w:val="20"/>
              </w:rPr>
              <w:t>RESPONSES</w:t>
            </w:r>
          </w:p>
        </w:tc>
        <w:tc>
          <w:tcPr>
            <w:tcW w:w="1476" w:type="dxa"/>
            <w:shd w:val="clear" w:color="auto" w:fill="auto"/>
          </w:tcPr>
          <w:p w:rsidR="00B13006" w:rsidRPr="00A53B8D" w:rsidP="00094DE4" w14:paraId="64870FAD" w14:textId="77777777">
            <w:pPr>
              <w:pStyle w:val="Style"/>
              <w:ind w:left="0" w:firstLine="0"/>
              <w:jc w:val="both"/>
              <w:rPr>
                <w:rFonts w:ascii="Arial" w:hAnsi="Arial" w:cs="Arial"/>
              </w:rPr>
            </w:pPr>
          </w:p>
          <w:p w:rsidR="00B13006" w:rsidRPr="00A53B8D" w:rsidP="00094DE4" w14:paraId="2C715A6F" w14:textId="77777777">
            <w:pPr>
              <w:pStyle w:val="Style"/>
              <w:ind w:left="0" w:firstLine="0"/>
              <w:jc w:val="both"/>
              <w:rPr>
                <w:rFonts w:ascii="Arial" w:hAnsi="Arial" w:cs="Arial"/>
                <w:b/>
                <w:sz w:val="22"/>
                <w:szCs w:val="22"/>
              </w:rPr>
            </w:pPr>
            <w:r w:rsidRPr="00A53B8D">
              <w:rPr>
                <w:rFonts w:ascii="Arial" w:hAnsi="Arial" w:cs="Arial"/>
                <w:b/>
                <w:sz w:val="22"/>
                <w:szCs w:val="22"/>
              </w:rPr>
              <w:t>TIME PER</w:t>
            </w:r>
          </w:p>
          <w:p w:rsidR="00B13006" w:rsidRPr="00A53B8D" w:rsidP="00094DE4" w14:paraId="13A70E19" w14:textId="77777777">
            <w:pPr>
              <w:pStyle w:val="Style"/>
              <w:ind w:left="0" w:firstLine="0"/>
              <w:jc w:val="both"/>
              <w:rPr>
                <w:rFonts w:ascii="Arial" w:hAnsi="Arial" w:cs="Arial"/>
              </w:rPr>
            </w:pPr>
            <w:r w:rsidRPr="00A53B8D">
              <w:rPr>
                <w:rFonts w:ascii="Arial" w:hAnsi="Arial" w:cs="Arial"/>
                <w:b/>
                <w:sz w:val="22"/>
                <w:szCs w:val="22"/>
              </w:rPr>
              <w:t>RESPONSE</w:t>
            </w:r>
          </w:p>
        </w:tc>
      </w:tr>
      <w:tr w14:paraId="1E59D73A" w14:textId="77777777" w:rsidTr="00094DE4">
        <w:tblPrEx>
          <w:tblW w:w="0" w:type="auto"/>
          <w:tblInd w:w="468" w:type="dxa"/>
          <w:tblLayout w:type="fixed"/>
          <w:tblLook w:val="01E0"/>
        </w:tblPrEx>
        <w:tc>
          <w:tcPr>
            <w:tcW w:w="1530" w:type="dxa"/>
            <w:shd w:val="clear" w:color="auto" w:fill="auto"/>
          </w:tcPr>
          <w:p w:rsidR="00B13006" w:rsidRPr="00A53B8D" w:rsidP="00094DE4" w14:paraId="16C9C4A6" w14:textId="77777777">
            <w:pPr>
              <w:pStyle w:val="Style"/>
              <w:ind w:left="0" w:firstLine="0"/>
              <w:jc w:val="both"/>
              <w:rPr>
                <w:rFonts w:ascii="Arial" w:hAnsi="Arial" w:cs="Arial"/>
                <w:b/>
                <w:sz w:val="20"/>
              </w:rPr>
            </w:pPr>
          </w:p>
          <w:p w:rsidR="00B13006" w:rsidRPr="00A53B8D" w:rsidP="00094DE4" w14:paraId="5589DBA3" w14:textId="77777777">
            <w:pPr>
              <w:pStyle w:val="Style"/>
              <w:ind w:left="0" w:firstLine="0"/>
              <w:jc w:val="both"/>
              <w:rPr>
                <w:rFonts w:ascii="Arial" w:hAnsi="Arial" w:cs="Arial"/>
                <w:sz w:val="20"/>
              </w:rPr>
            </w:pPr>
            <w:bookmarkStart w:id="3" w:name="_Hlk128122934"/>
            <w:r w:rsidRPr="00A53B8D">
              <w:rPr>
                <w:rFonts w:ascii="Arial" w:hAnsi="Arial" w:cs="Arial"/>
                <w:sz w:val="20"/>
              </w:rPr>
              <w:t>Foreign Assembler’s</w:t>
            </w:r>
          </w:p>
          <w:p w:rsidR="00B13006" w:rsidRPr="00A53B8D" w:rsidP="00094DE4" w14:paraId="24BBD30F" w14:textId="77777777">
            <w:pPr>
              <w:pStyle w:val="Style"/>
              <w:ind w:left="0" w:firstLine="0"/>
              <w:jc w:val="both"/>
              <w:rPr>
                <w:rFonts w:ascii="Arial" w:hAnsi="Arial" w:cs="Arial"/>
                <w:sz w:val="20"/>
              </w:rPr>
            </w:pPr>
            <w:r w:rsidRPr="00A53B8D">
              <w:rPr>
                <w:rFonts w:ascii="Arial" w:hAnsi="Arial" w:cs="Arial"/>
                <w:sz w:val="20"/>
              </w:rPr>
              <w:t>Declaration</w:t>
            </w:r>
          </w:p>
          <w:p w:rsidR="00B13006" w:rsidRPr="00A53B8D" w:rsidP="00094DE4" w14:paraId="549CADEE" w14:textId="77777777">
            <w:pPr>
              <w:pStyle w:val="Style"/>
              <w:ind w:left="0" w:firstLine="0"/>
              <w:jc w:val="both"/>
              <w:rPr>
                <w:rFonts w:ascii="Arial" w:hAnsi="Arial" w:cs="Arial"/>
                <w:b/>
                <w:sz w:val="20"/>
              </w:rPr>
            </w:pPr>
            <w:r w:rsidRPr="00A53B8D">
              <w:rPr>
                <w:rFonts w:ascii="Arial" w:hAnsi="Arial" w:cs="Arial"/>
                <w:b/>
                <w:sz w:val="20"/>
              </w:rPr>
              <w:t>(Reporting)</w:t>
            </w:r>
            <w:bookmarkEnd w:id="3"/>
          </w:p>
        </w:tc>
        <w:tc>
          <w:tcPr>
            <w:tcW w:w="1260" w:type="dxa"/>
            <w:shd w:val="clear" w:color="auto" w:fill="auto"/>
          </w:tcPr>
          <w:p w:rsidR="00B13006" w:rsidRPr="00A53B8D" w:rsidP="00094DE4" w14:paraId="19C9683E" w14:textId="77777777">
            <w:pPr>
              <w:pStyle w:val="Style"/>
              <w:ind w:left="0" w:firstLine="0"/>
              <w:jc w:val="both"/>
              <w:rPr>
                <w:rFonts w:ascii="Arial" w:hAnsi="Arial" w:cs="Arial"/>
              </w:rPr>
            </w:pPr>
          </w:p>
          <w:p w:rsidR="00FC34A3" w:rsidRPr="00A53B8D" w:rsidP="00094DE4" w14:paraId="5EB0D1C3" w14:textId="77777777">
            <w:pPr>
              <w:pStyle w:val="Style"/>
              <w:ind w:left="0" w:firstLine="0"/>
              <w:jc w:val="both"/>
              <w:rPr>
                <w:rFonts w:ascii="Arial" w:hAnsi="Arial" w:cs="Arial"/>
              </w:rPr>
            </w:pPr>
            <w:r w:rsidRPr="00A53B8D">
              <w:rPr>
                <w:rFonts w:ascii="Arial" w:hAnsi="Arial" w:cs="Arial"/>
              </w:rPr>
              <w:t xml:space="preserve"> </w:t>
            </w:r>
          </w:p>
          <w:p w:rsidR="00B13006" w:rsidRPr="00A53B8D" w:rsidP="00F1777C" w14:paraId="406C0B5E" w14:textId="77777777">
            <w:pPr>
              <w:pStyle w:val="Style"/>
              <w:ind w:left="0" w:firstLine="0"/>
              <w:jc w:val="both"/>
              <w:rPr>
                <w:rFonts w:ascii="Arial" w:hAnsi="Arial" w:cs="Arial"/>
              </w:rPr>
            </w:pPr>
            <w:r w:rsidRPr="00A53B8D">
              <w:rPr>
                <w:rFonts w:ascii="Arial" w:hAnsi="Arial" w:cs="Arial"/>
              </w:rPr>
              <w:t>2</w:t>
            </w:r>
            <w:r w:rsidRPr="00A53B8D" w:rsidR="0019180C">
              <w:rPr>
                <w:rFonts w:ascii="Arial" w:hAnsi="Arial" w:cs="Arial"/>
              </w:rPr>
              <w:t>91</w:t>
            </w:r>
            <w:r w:rsidRPr="00A53B8D">
              <w:rPr>
                <w:rFonts w:ascii="Arial" w:hAnsi="Arial" w:cs="Arial"/>
              </w:rPr>
              <w:t>,</w:t>
            </w:r>
            <w:r w:rsidRPr="00A53B8D" w:rsidR="00F1777C">
              <w:rPr>
                <w:rFonts w:ascii="Arial" w:hAnsi="Arial" w:cs="Arial"/>
              </w:rPr>
              <w:t>08</w:t>
            </w:r>
            <w:r w:rsidR="00F5788B">
              <w:rPr>
                <w:rFonts w:ascii="Arial" w:hAnsi="Arial" w:cs="Arial"/>
              </w:rPr>
              <w:t>3</w:t>
            </w:r>
          </w:p>
        </w:tc>
        <w:tc>
          <w:tcPr>
            <w:tcW w:w="1890" w:type="dxa"/>
            <w:shd w:val="clear" w:color="auto" w:fill="auto"/>
          </w:tcPr>
          <w:p w:rsidR="00B13006" w:rsidRPr="00A53B8D" w:rsidP="00094DE4" w14:paraId="0BFCF3B6" w14:textId="77777777">
            <w:pPr>
              <w:pStyle w:val="Style"/>
              <w:ind w:left="0" w:firstLine="0"/>
              <w:jc w:val="both"/>
              <w:rPr>
                <w:rFonts w:ascii="Arial" w:hAnsi="Arial" w:cs="Arial"/>
              </w:rPr>
            </w:pPr>
          </w:p>
          <w:p w:rsidR="00FC34A3" w:rsidRPr="00A53B8D" w:rsidP="00094DE4" w14:paraId="021E4970" w14:textId="77777777">
            <w:pPr>
              <w:pStyle w:val="Style"/>
              <w:ind w:left="0" w:firstLine="0"/>
              <w:jc w:val="both"/>
              <w:rPr>
                <w:rFonts w:ascii="Arial" w:hAnsi="Arial" w:cs="Arial"/>
              </w:rPr>
            </w:pPr>
            <w:r w:rsidRPr="00A53B8D">
              <w:rPr>
                <w:rFonts w:ascii="Arial" w:hAnsi="Arial" w:cs="Arial"/>
              </w:rPr>
              <w:t xml:space="preserve">     </w:t>
            </w:r>
          </w:p>
          <w:p w:rsidR="00B13006" w:rsidRPr="00A53B8D" w:rsidP="00BB2A05" w14:paraId="5EF409A1" w14:textId="77777777">
            <w:pPr>
              <w:pStyle w:val="Style"/>
              <w:ind w:left="0" w:firstLine="0"/>
              <w:jc w:val="both"/>
              <w:rPr>
                <w:rFonts w:ascii="Arial" w:hAnsi="Arial" w:cs="Arial"/>
              </w:rPr>
            </w:pPr>
            <w:r w:rsidRPr="00A53B8D">
              <w:rPr>
                <w:rFonts w:ascii="Arial" w:hAnsi="Arial" w:cs="Arial"/>
              </w:rPr>
              <w:t xml:space="preserve">   </w:t>
            </w:r>
            <w:r w:rsidRPr="00A53B8D">
              <w:rPr>
                <w:rFonts w:ascii="Arial" w:hAnsi="Arial" w:cs="Arial"/>
              </w:rPr>
              <w:t>2,730</w:t>
            </w:r>
          </w:p>
        </w:tc>
        <w:tc>
          <w:tcPr>
            <w:tcW w:w="1710" w:type="dxa"/>
            <w:shd w:val="clear" w:color="auto" w:fill="auto"/>
          </w:tcPr>
          <w:p w:rsidR="00B13006" w:rsidRPr="00A53B8D" w:rsidP="00094DE4" w14:paraId="53224B51" w14:textId="77777777">
            <w:pPr>
              <w:pStyle w:val="Style"/>
              <w:ind w:left="0" w:firstLine="0"/>
              <w:jc w:val="both"/>
              <w:rPr>
                <w:rFonts w:ascii="Arial" w:hAnsi="Arial" w:cs="Arial"/>
              </w:rPr>
            </w:pPr>
          </w:p>
          <w:p w:rsidR="00FC34A3" w:rsidRPr="00A53B8D" w:rsidP="00094DE4" w14:paraId="65B04D7F" w14:textId="77777777">
            <w:pPr>
              <w:pStyle w:val="Style"/>
              <w:ind w:left="0" w:firstLine="0"/>
              <w:jc w:val="both"/>
              <w:rPr>
                <w:rFonts w:ascii="Arial" w:hAnsi="Arial" w:cs="Arial"/>
              </w:rPr>
            </w:pPr>
            <w:r w:rsidRPr="00A53B8D">
              <w:rPr>
                <w:rFonts w:ascii="Arial" w:hAnsi="Arial" w:cs="Arial"/>
              </w:rPr>
              <w:t xml:space="preserve">      </w:t>
            </w:r>
          </w:p>
          <w:p w:rsidR="00B13006" w:rsidRPr="00A53B8D" w:rsidP="00094DE4" w14:paraId="3799F0A1" w14:textId="77777777">
            <w:pPr>
              <w:pStyle w:val="Style"/>
              <w:ind w:left="0" w:firstLine="0"/>
              <w:jc w:val="both"/>
              <w:rPr>
                <w:rFonts w:ascii="Arial" w:hAnsi="Arial" w:cs="Arial"/>
              </w:rPr>
            </w:pPr>
            <w:r w:rsidRPr="00A53B8D">
              <w:rPr>
                <w:rFonts w:ascii="Arial" w:hAnsi="Arial" w:cs="Arial"/>
              </w:rPr>
              <w:t xml:space="preserve">     </w:t>
            </w:r>
            <w:r w:rsidRPr="00A53B8D">
              <w:rPr>
                <w:rFonts w:ascii="Arial" w:hAnsi="Arial" w:cs="Arial"/>
              </w:rPr>
              <w:t xml:space="preserve">  </w:t>
            </w:r>
            <w:r w:rsidRPr="00A53B8D" w:rsidR="0019180C">
              <w:rPr>
                <w:rFonts w:ascii="Arial" w:hAnsi="Arial" w:cs="Arial"/>
              </w:rPr>
              <w:t>128</w:t>
            </w:r>
          </w:p>
        </w:tc>
        <w:tc>
          <w:tcPr>
            <w:tcW w:w="1530" w:type="dxa"/>
            <w:shd w:val="clear" w:color="auto" w:fill="auto"/>
          </w:tcPr>
          <w:p w:rsidR="00B13006" w:rsidRPr="00A53B8D" w:rsidP="00094DE4" w14:paraId="27B1351E" w14:textId="77777777">
            <w:pPr>
              <w:pStyle w:val="Style"/>
              <w:ind w:left="0" w:firstLine="0"/>
              <w:jc w:val="both"/>
              <w:rPr>
                <w:rFonts w:ascii="Arial" w:hAnsi="Arial" w:cs="Arial"/>
              </w:rPr>
            </w:pPr>
          </w:p>
          <w:p w:rsidR="00FC34A3" w:rsidRPr="00A53B8D" w:rsidP="00094DE4" w14:paraId="544F9790" w14:textId="77777777">
            <w:pPr>
              <w:pStyle w:val="Style"/>
              <w:ind w:left="0" w:firstLine="0"/>
              <w:jc w:val="both"/>
              <w:rPr>
                <w:rFonts w:ascii="Arial" w:hAnsi="Arial" w:cs="Arial"/>
              </w:rPr>
            </w:pPr>
            <w:r w:rsidRPr="00A53B8D">
              <w:rPr>
                <w:rFonts w:ascii="Arial" w:hAnsi="Arial" w:cs="Arial"/>
              </w:rPr>
              <w:t xml:space="preserve">   </w:t>
            </w:r>
          </w:p>
          <w:p w:rsidR="00B13006" w:rsidRPr="00A53B8D" w:rsidP="00F1777C" w14:paraId="0C765D16" w14:textId="77777777">
            <w:pPr>
              <w:pStyle w:val="Style"/>
              <w:ind w:left="0" w:firstLine="0"/>
              <w:jc w:val="both"/>
              <w:rPr>
                <w:rFonts w:ascii="Arial" w:hAnsi="Arial" w:cs="Arial"/>
              </w:rPr>
            </w:pPr>
            <w:r w:rsidRPr="00A53B8D">
              <w:rPr>
                <w:rFonts w:ascii="Arial" w:hAnsi="Arial" w:cs="Arial"/>
              </w:rPr>
              <w:t xml:space="preserve"> </w:t>
            </w:r>
            <w:r w:rsidRPr="00A53B8D" w:rsidR="0019180C">
              <w:rPr>
                <w:rFonts w:ascii="Arial" w:hAnsi="Arial" w:cs="Arial"/>
              </w:rPr>
              <w:t>349,</w:t>
            </w:r>
            <w:r w:rsidRPr="00A53B8D" w:rsidR="00F1777C">
              <w:rPr>
                <w:rFonts w:ascii="Arial" w:hAnsi="Arial" w:cs="Arial"/>
              </w:rPr>
              <w:t>440</w:t>
            </w:r>
          </w:p>
        </w:tc>
        <w:tc>
          <w:tcPr>
            <w:tcW w:w="1476" w:type="dxa"/>
            <w:shd w:val="clear" w:color="auto" w:fill="auto"/>
          </w:tcPr>
          <w:p w:rsidR="00B13006" w:rsidRPr="00A53B8D" w:rsidP="00094DE4" w14:paraId="33DDCC71" w14:textId="77777777">
            <w:pPr>
              <w:pStyle w:val="Style"/>
              <w:ind w:left="0" w:firstLine="0"/>
              <w:jc w:val="both"/>
              <w:rPr>
                <w:rFonts w:ascii="Arial" w:hAnsi="Arial" w:cs="Arial"/>
                <w:sz w:val="22"/>
                <w:szCs w:val="22"/>
              </w:rPr>
            </w:pPr>
          </w:p>
          <w:p w:rsidR="00FC34A3" w:rsidRPr="00A53B8D" w:rsidP="00094DE4" w14:paraId="5EF8CE69" w14:textId="77777777">
            <w:pPr>
              <w:pStyle w:val="Style"/>
              <w:ind w:left="0" w:firstLine="0"/>
              <w:jc w:val="both"/>
              <w:rPr>
                <w:rFonts w:ascii="Arial" w:hAnsi="Arial" w:cs="Arial"/>
                <w:sz w:val="22"/>
                <w:szCs w:val="22"/>
              </w:rPr>
            </w:pPr>
          </w:p>
          <w:p w:rsidR="00B13006" w:rsidRPr="00A53B8D" w:rsidP="00094DE4" w14:paraId="0A13774D" w14:textId="77777777">
            <w:pPr>
              <w:pStyle w:val="Style"/>
              <w:ind w:left="0" w:firstLine="0"/>
              <w:jc w:val="both"/>
              <w:rPr>
                <w:rFonts w:ascii="Arial" w:hAnsi="Arial" w:cs="Arial"/>
                <w:sz w:val="22"/>
                <w:szCs w:val="22"/>
              </w:rPr>
            </w:pPr>
            <w:r w:rsidRPr="00A53B8D">
              <w:rPr>
                <w:rFonts w:ascii="Arial" w:hAnsi="Arial" w:cs="Arial"/>
                <w:sz w:val="22"/>
                <w:szCs w:val="22"/>
              </w:rPr>
              <w:t>50 minutes</w:t>
            </w:r>
          </w:p>
          <w:p w:rsidR="00B13006" w:rsidRPr="00A53B8D" w:rsidP="00F1777C" w14:paraId="27D480B1" w14:textId="77777777">
            <w:pPr>
              <w:pStyle w:val="Style"/>
              <w:ind w:left="0" w:firstLine="0"/>
              <w:jc w:val="both"/>
              <w:rPr>
                <w:rFonts w:ascii="Arial" w:hAnsi="Arial" w:cs="Arial"/>
                <w:sz w:val="22"/>
                <w:szCs w:val="22"/>
              </w:rPr>
            </w:pPr>
            <w:r w:rsidRPr="00A53B8D">
              <w:rPr>
                <w:rFonts w:ascii="Arial" w:hAnsi="Arial" w:cs="Arial"/>
                <w:sz w:val="22"/>
                <w:szCs w:val="22"/>
              </w:rPr>
              <w:t>(.83</w:t>
            </w:r>
            <w:r w:rsidRPr="00A53B8D" w:rsidR="00AF3FA7">
              <w:rPr>
                <w:rFonts w:ascii="Arial" w:hAnsi="Arial" w:cs="Arial"/>
                <w:sz w:val="22"/>
                <w:szCs w:val="22"/>
              </w:rPr>
              <w:t>3</w:t>
            </w:r>
            <w:r w:rsidRPr="00A53B8D">
              <w:rPr>
                <w:rFonts w:ascii="Arial" w:hAnsi="Arial" w:cs="Arial"/>
                <w:sz w:val="22"/>
                <w:szCs w:val="22"/>
              </w:rPr>
              <w:t xml:space="preserve"> hours)</w:t>
            </w:r>
          </w:p>
        </w:tc>
      </w:tr>
      <w:tr w14:paraId="5A3CABA7" w14:textId="77777777" w:rsidTr="00094DE4">
        <w:tblPrEx>
          <w:tblW w:w="0" w:type="auto"/>
          <w:tblInd w:w="468" w:type="dxa"/>
          <w:tblLayout w:type="fixed"/>
          <w:tblLook w:val="01E0"/>
        </w:tblPrEx>
        <w:tc>
          <w:tcPr>
            <w:tcW w:w="1530" w:type="dxa"/>
            <w:shd w:val="clear" w:color="auto" w:fill="auto"/>
          </w:tcPr>
          <w:p w:rsidR="00FC34A3" w:rsidRPr="00A53B8D" w:rsidP="00094DE4" w14:paraId="77A28623" w14:textId="77777777">
            <w:pPr>
              <w:pStyle w:val="Style"/>
              <w:ind w:left="0" w:firstLine="0"/>
              <w:jc w:val="both"/>
              <w:rPr>
                <w:rFonts w:ascii="Arial" w:hAnsi="Arial" w:cs="Arial"/>
                <w:b/>
                <w:sz w:val="20"/>
              </w:rPr>
            </w:pPr>
          </w:p>
          <w:p w:rsidR="00FC34A3" w:rsidRPr="00A53B8D" w:rsidP="00094DE4" w14:paraId="3100E427" w14:textId="77777777">
            <w:pPr>
              <w:pStyle w:val="Style"/>
              <w:ind w:left="0" w:firstLine="0"/>
              <w:jc w:val="both"/>
              <w:rPr>
                <w:rFonts w:ascii="Arial" w:hAnsi="Arial" w:cs="Arial"/>
                <w:sz w:val="20"/>
              </w:rPr>
            </w:pPr>
            <w:bookmarkStart w:id="4" w:name="_Hlk128122968"/>
            <w:r w:rsidRPr="00A53B8D">
              <w:rPr>
                <w:rFonts w:ascii="Arial" w:hAnsi="Arial" w:cs="Arial"/>
                <w:sz w:val="20"/>
              </w:rPr>
              <w:t>Foreign Assembler’s</w:t>
            </w:r>
          </w:p>
          <w:p w:rsidR="00FC34A3" w:rsidRPr="00A53B8D" w:rsidP="00094DE4" w14:paraId="0A3D7454" w14:textId="77777777">
            <w:pPr>
              <w:pStyle w:val="Style"/>
              <w:ind w:left="0" w:firstLine="0"/>
              <w:jc w:val="both"/>
              <w:rPr>
                <w:rFonts w:ascii="Arial" w:hAnsi="Arial" w:cs="Arial"/>
                <w:sz w:val="20"/>
              </w:rPr>
            </w:pPr>
            <w:r w:rsidRPr="00A53B8D">
              <w:rPr>
                <w:rFonts w:ascii="Arial" w:hAnsi="Arial" w:cs="Arial"/>
                <w:sz w:val="20"/>
              </w:rPr>
              <w:t>Declaration</w:t>
            </w:r>
          </w:p>
          <w:p w:rsidR="00FC34A3" w:rsidRPr="00A53B8D" w:rsidP="00094DE4" w14:paraId="72A46AEB" w14:textId="77777777">
            <w:pPr>
              <w:pStyle w:val="Style"/>
              <w:ind w:left="0" w:firstLine="0"/>
              <w:jc w:val="both"/>
              <w:rPr>
                <w:rFonts w:ascii="Arial" w:hAnsi="Arial" w:cs="Arial"/>
                <w:b/>
                <w:sz w:val="20"/>
              </w:rPr>
            </w:pPr>
            <w:r w:rsidRPr="00A53B8D">
              <w:rPr>
                <w:rFonts w:ascii="Arial" w:hAnsi="Arial" w:cs="Arial"/>
                <w:b/>
                <w:sz w:val="20"/>
              </w:rPr>
              <w:t>(Record Keeping)</w:t>
            </w:r>
            <w:bookmarkEnd w:id="4"/>
          </w:p>
        </w:tc>
        <w:tc>
          <w:tcPr>
            <w:tcW w:w="1260" w:type="dxa"/>
            <w:shd w:val="clear" w:color="auto" w:fill="auto"/>
          </w:tcPr>
          <w:p w:rsidR="00FC34A3" w:rsidRPr="00A53B8D" w:rsidP="00094DE4" w14:paraId="28A6A040" w14:textId="77777777">
            <w:pPr>
              <w:pStyle w:val="Style"/>
              <w:ind w:left="0" w:firstLine="0"/>
              <w:jc w:val="both"/>
              <w:rPr>
                <w:rFonts w:ascii="Arial" w:hAnsi="Arial" w:cs="Arial"/>
              </w:rPr>
            </w:pPr>
          </w:p>
          <w:p w:rsidR="00FC34A3" w:rsidRPr="00A53B8D" w:rsidP="00094DE4" w14:paraId="1B5E79DD" w14:textId="77777777">
            <w:pPr>
              <w:pStyle w:val="Style"/>
              <w:ind w:left="0" w:firstLine="0"/>
              <w:jc w:val="both"/>
              <w:rPr>
                <w:rFonts w:ascii="Arial" w:hAnsi="Arial" w:cs="Arial"/>
              </w:rPr>
            </w:pPr>
          </w:p>
          <w:p w:rsidR="00FC34A3" w:rsidRPr="00A53B8D" w:rsidP="00094DE4" w14:paraId="1275D91F" w14:textId="77777777">
            <w:pPr>
              <w:pStyle w:val="Style"/>
              <w:ind w:left="0" w:firstLine="0"/>
              <w:jc w:val="both"/>
              <w:rPr>
                <w:rFonts w:ascii="Arial" w:hAnsi="Arial" w:cs="Arial"/>
              </w:rPr>
            </w:pPr>
            <w:r w:rsidRPr="00A53B8D">
              <w:rPr>
                <w:rFonts w:ascii="Arial" w:hAnsi="Arial" w:cs="Arial"/>
              </w:rPr>
              <w:t xml:space="preserve">   2</w:t>
            </w:r>
            <w:r w:rsidRPr="00A53B8D" w:rsidR="0077374E">
              <w:rPr>
                <w:rFonts w:ascii="Arial" w:hAnsi="Arial" w:cs="Arial"/>
              </w:rPr>
              <w:t>9</w:t>
            </w:r>
            <w:r w:rsidRPr="00A53B8D">
              <w:rPr>
                <w:rFonts w:ascii="Arial" w:hAnsi="Arial" w:cs="Arial"/>
              </w:rPr>
              <w:t>,</w:t>
            </w:r>
            <w:r w:rsidRPr="00A53B8D" w:rsidR="00B44E5B">
              <w:rPr>
                <w:rFonts w:ascii="Arial" w:hAnsi="Arial" w:cs="Arial"/>
              </w:rPr>
              <w:t>0</w:t>
            </w:r>
            <w:r w:rsidRPr="00A53B8D" w:rsidR="002F3A48">
              <w:rPr>
                <w:rFonts w:ascii="Arial" w:hAnsi="Arial" w:cs="Arial"/>
              </w:rPr>
              <w:t>0</w:t>
            </w:r>
            <w:r w:rsidRPr="00A53B8D" w:rsidR="00B44E5B">
              <w:rPr>
                <w:rFonts w:ascii="Arial" w:hAnsi="Arial" w:cs="Arial"/>
              </w:rPr>
              <w:t>4</w:t>
            </w:r>
          </w:p>
        </w:tc>
        <w:tc>
          <w:tcPr>
            <w:tcW w:w="1890" w:type="dxa"/>
            <w:shd w:val="clear" w:color="auto" w:fill="auto"/>
          </w:tcPr>
          <w:p w:rsidR="00FC34A3" w:rsidRPr="00A53B8D" w:rsidP="00094DE4" w14:paraId="4E1738D4" w14:textId="77777777">
            <w:pPr>
              <w:pStyle w:val="Style"/>
              <w:ind w:left="0" w:firstLine="0"/>
              <w:jc w:val="both"/>
              <w:rPr>
                <w:rFonts w:ascii="Arial" w:hAnsi="Arial" w:cs="Arial"/>
              </w:rPr>
            </w:pPr>
          </w:p>
          <w:p w:rsidR="00FC34A3" w:rsidRPr="00A53B8D" w:rsidP="00094DE4" w14:paraId="6BEBEA30" w14:textId="77777777">
            <w:pPr>
              <w:pStyle w:val="Style"/>
              <w:ind w:left="0" w:firstLine="0"/>
              <w:jc w:val="both"/>
              <w:rPr>
                <w:rFonts w:ascii="Arial" w:hAnsi="Arial" w:cs="Arial"/>
              </w:rPr>
            </w:pPr>
          </w:p>
          <w:p w:rsidR="00FC34A3" w:rsidRPr="00A53B8D" w:rsidP="00BB2A05" w14:paraId="54843716" w14:textId="77777777">
            <w:pPr>
              <w:pStyle w:val="Style"/>
              <w:ind w:left="0" w:firstLine="0"/>
              <w:jc w:val="both"/>
              <w:rPr>
                <w:rFonts w:ascii="Arial" w:hAnsi="Arial" w:cs="Arial"/>
              </w:rPr>
            </w:pPr>
            <w:r w:rsidRPr="00A53B8D">
              <w:rPr>
                <w:rFonts w:ascii="Arial" w:hAnsi="Arial" w:cs="Arial"/>
              </w:rPr>
              <w:t xml:space="preserve">   2,730</w:t>
            </w:r>
          </w:p>
        </w:tc>
        <w:tc>
          <w:tcPr>
            <w:tcW w:w="1710" w:type="dxa"/>
            <w:shd w:val="clear" w:color="auto" w:fill="auto"/>
          </w:tcPr>
          <w:p w:rsidR="00FC34A3" w:rsidRPr="00A53B8D" w:rsidP="00094DE4" w14:paraId="6F422660" w14:textId="77777777">
            <w:pPr>
              <w:pStyle w:val="Style"/>
              <w:ind w:left="0" w:firstLine="0"/>
              <w:jc w:val="both"/>
              <w:rPr>
                <w:rFonts w:ascii="Arial" w:hAnsi="Arial" w:cs="Arial"/>
              </w:rPr>
            </w:pPr>
          </w:p>
          <w:p w:rsidR="00FC34A3" w:rsidRPr="00A53B8D" w:rsidP="00094DE4" w14:paraId="57C7137B" w14:textId="77777777">
            <w:pPr>
              <w:pStyle w:val="Style"/>
              <w:ind w:left="0" w:firstLine="0"/>
              <w:jc w:val="both"/>
              <w:rPr>
                <w:rFonts w:ascii="Arial" w:hAnsi="Arial" w:cs="Arial"/>
              </w:rPr>
            </w:pPr>
          </w:p>
          <w:p w:rsidR="00FC34A3" w:rsidRPr="00A53B8D" w:rsidP="00094DE4" w14:paraId="0B433106" w14:textId="77777777">
            <w:pPr>
              <w:pStyle w:val="Style"/>
              <w:ind w:left="0" w:firstLine="0"/>
              <w:jc w:val="both"/>
              <w:rPr>
                <w:rFonts w:ascii="Arial" w:hAnsi="Arial" w:cs="Arial"/>
              </w:rPr>
            </w:pPr>
            <w:r w:rsidRPr="00A53B8D">
              <w:rPr>
                <w:rFonts w:ascii="Arial" w:hAnsi="Arial" w:cs="Arial"/>
              </w:rPr>
              <w:t xml:space="preserve">       </w:t>
            </w:r>
            <w:r w:rsidRPr="00A53B8D" w:rsidR="0077374E">
              <w:rPr>
                <w:rFonts w:ascii="Arial" w:hAnsi="Arial" w:cs="Arial"/>
              </w:rPr>
              <w:t>128</w:t>
            </w:r>
          </w:p>
        </w:tc>
        <w:tc>
          <w:tcPr>
            <w:tcW w:w="1530" w:type="dxa"/>
            <w:shd w:val="clear" w:color="auto" w:fill="auto"/>
          </w:tcPr>
          <w:p w:rsidR="00FC34A3" w:rsidRPr="00A53B8D" w:rsidP="00094DE4" w14:paraId="2BBC76C4" w14:textId="77777777">
            <w:pPr>
              <w:pStyle w:val="Style"/>
              <w:ind w:left="0" w:firstLine="0"/>
              <w:jc w:val="both"/>
              <w:rPr>
                <w:rFonts w:ascii="Arial" w:hAnsi="Arial" w:cs="Arial"/>
              </w:rPr>
            </w:pPr>
          </w:p>
          <w:p w:rsidR="00FC34A3" w:rsidRPr="00A53B8D" w:rsidP="00094DE4" w14:paraId="782510E5" w14:textId="77777777">
            <w:pPr>
              <w:pStyle w:val="Style"/>
              <w:ind w:left="0" w:firstLine="0"/>
              <w:jc w:val="both"/>
              <w:rPr>
                <w:rFonts w:ascii="Arial" w:hAnsi="Arial" w:cs="Arial"/>
              </w:rPr>
            </w:pPr>
          </w:p>
          <w:p w:rsidR="00FC34A3" w:rsidRPr="00A53B8D" w:rsidP="00094DE4" w14:paraId="41061D46" w14:textId="77777777">
            <w:pPr>
              <w:pStyle w:val="Style"/>
              <w:ind w:left="0" w:firstLine="0"/>
              <w:jc w:val="both"/>
              <w:rPr>
                <w:rFonts w:ascii="Arial" w:hAnsi="Arial" w:cs="Arial"/>
              </w:rPr>
            </w:pPr>
            <w:r w:rsidRPr="00A53B8D">
              <w:rPr>
                <w:rFonts w:ascii="Arial" w:hAnsi="Arial" w:cs="Arial"/>
              </w:rPr>
              <w:t xml:space="preserve">  </w:t>
            </w:r>
            <w:r w:rsidRPr="00A53B8D" w:rsidR="0077374E">
              <w:rPr>
                <w:rFonts w:ascii="Arial" w:hAnsi="Arial" w:cs="Arial"/>
              </w:rPr>
              <w:t>349</w:t>
            </w:r>
            <w:r w:rsidRPr="00A53B8D" w:rsidR="00895F2A">
              <w:rPr>
                <w:rFonts w:ascii="Arial" w:hAnsi="Arial" w:cs="Arial"/>
              </w:rPr>
              <w:t>,</w:t>
            </w:r>
            <w:r w:rsidRPr="00A53B8D" w:rsidR="002F3A48">
              <w:rPr>
                <w:rFonts w:ascii="Arial" w:hAnsi="Arial" w:cs="Arial"/>
              </w:rPr>
              <w:t>440</w:t>
            </w:r>
          </w:p>
        </w:tc>
        <w:tc>
          <w:tcPr>
            <w:tcW w:w="1476" w:type="dxa"/>
            <w:shd w:val="clear" w:color="auto" w:fill="auto"/>
          </w:tcPr>
          <w:p w:rsidR="00FC34A3" w:rsidRPr="00A53B8D" w:rsidP="00094DE4" w14:paraId="229DD87A" w14:textId="77777777">
            <w:pPr>
              <w:pStyle w:val="Style"/>
              <w:ind w:left="0" w:firstLine="0"/>
              <w:jc w:val="both"/>
              <w:rPr>
                <w:rFonts w:ascii="Arial" w:hAnsi="Arial" w:cs="Arial"/>
                <w:sz w:val="22"/>
                <w:szCs w:val="22"/>
              </w:rPr>
            </w:pPr>
          </w:p>
          <w:p w:rsidR="00FC34A3" w:rsidRPr="00A53B8D" w:rsidP="00094DE4" w14:paraId="1C869631" w14:textId="77777777">
            <w:pPr>
              <w:pStyle w:val="Style"/>
              <w:ind w:left="0" w:firstLine="0"/>
              <w:jc w:val="both"/>
              <w:rPr>
                <w:rFonts w:ascii="Arial" w:hAnsi="Arial" w:cs="Arial"/>
                <w:sz w:val="22"/>
                <w:szCs w:val="22"/>
              </w:rPr>
            </w:pPr>
          </w:p>
          <w:p w:rsidR="00FC34A3" w:rsidRPr="00A53B8D" w:rsidP="00094DE4" w14:paraId="723C8F6B" w14:textId="77777777">
            <w:pPr>
              <w:pStyle w:val="Style"/>
              <w:ind w:left="0" w:firstLine="0"/>
              <w:jc w:val="both"/>
              <w:rPr>
                <w:rFonts w:ascii="Arial" w:hAnsi="Arial" w:cs="Arial"/>
                <w:sz w:val="22"/>
                <w:szCs w:val="22"/>
              </w:rPr>
            </w:pPr>
            <w:r w:rsidRPr="00A53B8D">
              <w:rPr>
                <w:rFonts w:ascii="Arial" w:hAnsi="Arial" w:cs="Arial"/>
                <w:sz w:val="22"/>
                <w:szCs w:val="22"/>
              </w:rPr>
              <w:t>5 minutes</w:t>
            </w:r>
          </w:p>
          <w:p w:rsidR="00895F2A" w:rsidRPr="00A53B8D" w:rsidP="00094DE4" w14:paraId="1856EFDD" w14:textId="77777777">
            <w:pPr>
              <w:pStyle w:val="Style"/>
              <w:ind w:left="0" w:firstLine="0"/>
              <w:jc w:val="both"/>
              <w:rPr>
                <w:rFonts w:ascii="Arial" w:hAnsi="Arial" w:cs="Arial"/>
                <w:sz w:val="22"/>
                <w:szCs w:val="22"/>
              </w:rPr>
            </w:pPr>
            <w:r w:rsidRPr="00A53B8D">
              <w:rPr>
                <w:rFonts w:ascii="Arial" w:hAnsi="Arial" w:cs="Arial"/>
                <w:sz w:val="22"/>
                <w:szCs w:val="22"/>
              </w:rPr>
              <w:t>(.083 hours)</w:t>
            </w:r>
          </w:p>
        </w:tc>
      </w:tr>
      <w:tr w14:paraId="6B504D4B" w14:textId="77777777" w:rsidTr="00094DE4">
        <w:tblPrEx>
          <w:tblW w:w="0" w:type="auto"/>
          <w:tblInd w:w="468" w:type="dxa"/>
          <w:tblLayout w:type="fixed"/>
          <w:tblLook w:val="01E0"/>
        </w:tblPrEx>
        <w:tc>
          <w:tcPr>
            <w:tcW w:w="1530" w:type="dxa"/>
            <w:shd w:val="clear" w:color="auto" w:fill="auto"/>
          </w:tcPr>
          <w:p w:rsidR="003E0065" w:rsidRPr="00A53B8D" w:rsidP="00094DE4" w14:paraId="6492129D" w14:textId="77777777">
            <w:pPr>
              <w:pStyle w:val="Style"/>
              <w:ind w:left="0" w:firstLine="0"/>
              <w:jc w:val="both"/>
              <w:rPr>
                <w:rFonts w:ascii="Arial" w:hAnsi="Arial" w:cs="Arial"/>
                <w:b/>
                <w:sz w:val="20"/>
              </w:rPr>
            </w:pPr>
          </w:p>
          <w:p w:rsidR="003E0065" w:rsidRPr="00A53B8D" w:rsidP="00094DE4" w14:paraId="52E0EEEB" w14:textId="77777777">
            <w:pPr>
              <w:pStyle w:val="Style"/>
              <w:ind w:left="0" w:firstLine="0"/>
              <w:jc w:val="both"/>
              <w:rPr>
                <w:rFonts w:ascii="Arial" w:hAnsi="Arial" w:cs="Arial"/>
                <w:b/>
                <w:sz w:val="20"/>
              </w:rPr>
            </w:pPr>
            <w:r w:rsidRPr="00A53B8D">
              <w:rPr>
                <w:rFonts w:ascii="Arial" w:hAnsi="Arial" w:cs="Arial"/>
                <w:b/>
                <w:sz w:val="20"/>
              </w:rPr>
              <w:t>TOTAL</w:t>
            </w:r>
          </w:p>
        </w:tc>
        <w:tc>
          <w:tcPr>
            <w:tcW w:w="1260" w:type="dxa"/>
            <w:shd w:val="clear" w:color="auto" w:fill="auto"/>
          </w:tcPr>
          <w:p w:rsidR="00CE7E39" w:rsidRPr="00A53B8D" w:rsidP="00094DE4" w14:paraId="1A3A9E11" w14:textId="77777777">
            <w:pPr>
              <w:pStyle w:val="Style"/>
              <w:ind w:left="0" w:firstLine="0"/>
              <w:jc w:val="both"/>
              <w:rPr>
                <w:rFonts w:ascii="Arial" w:hAnsi="Arial" w:cs="Arial"/>
              </w:rPr>
            </w:pPr>
          </w:p>
          <w:p w:rsidR="00CE7E39" w:rsidRPr="00094DE4" w:rsidP="00AF3FA7" w14:paraId="55CEACD8" w14:textId="77777777">
            <w:pPr>
              <w:pStyle w:val="Style"/>
              <w:ind w:left="0" w:firstLine="0"/>
              <w:jc w:val="both"/>
              <w:rPr>
                <w:rFonts w:ascii="Arial" w:hAnsi="Arial" w:cs="Arial"/>
                <w:b/>
              </w:rPr>
            </w:pPr>
            <w:r w:rsidRPr="00A53B8D">
              <w:rPr>
                <w:rFonts w:ascii="Arial" w:hAnsi="Arial" w:cs="Arial"/>
                <w:b/>
              </w:rPr>
              <w:t>320</w:t>
            </w:r>
            <w:r w:rsidRPr="00A53B8D">
              <w:rPr>
                <w:rFonts w:ascii="Arial" w:hAnsi="Arial" w:cs="Arial"/>
                <w:b/>
              </w:rPr>
              <w:t>,</w:t>
            </w:r>
            <w:r w:rsidRPr="00A53B8D" w:rsidR="00AF3FA7">
              <w:rPr>
                <w:rFonts w:ascii="Arial" w:hAnsi="Arial" w:cs="Arial"/>
                <w:b/>
              </w:rPr>
              <w:t>08</w:t>
            </w:r>
            <w:r w:rsidR="00F5788B">
              <w:rPr>
                <w:rFonts w:ascii="Arial" w:hAnsi="Arial" w:cs="Arial"/>
                <w:b/>
              </w:rPr>
              <w:t>7</w:t>
            </w:r>
          </w:p>
        </w:tc>
        <w:tc>
          <w:tcPr>
            <w:tcW w:w="1890" w:type="dxa"/>
            <w:shd w:val="clear" w:color="auto" w:fill="auto"/>
          </w:tcPr>
          <w:p w:rsidR="003E0065" w:rsidRPr="00094DE4" w:rsidP="00094DE4" w14:paraId="74C9BCEC" w14:textId="77777777">
            <w:pPr>
              <w:pStyle w:val="Style"/>
              <w:ind w:left="0" w:firstLine="0"/>
              <w:jc w:val="both"/>
              <w:rPr>
                <w:rFonts w:ascii="Arial" w:hAnsi="Arial" w:cs="Arial"/>
              </w:rPr>
            </w:pPr>
          </w:p>
        </w:tc>
        <w:tc>
          <w:tcPr>
            <w:tcW w:w="1710" w:type="dxa"/>
            <w:shd w:val="clear" w:color="auto" w:fill="auto"/>
          </w:tcPr>
          <w:p w:rsidR="003E0065" w:rsidRPr="00094DE4" w:rsidP="00094DE4" w14:paraId="7A619D7F" w14:textId="77777777">
            <w:pPr>
              <w:pStyle w:val="Style"/>
              <w:ind w:left="0" w:firstLine="0"/>
              <w:jc w:val="both"/>
              <w:rPr>
                <w:rFonts w:ascii="Arial" w:hAnsi="Arial" w:cs="Arial"/>
              </w:rPr>
            </w:pPr>
          </w:p>
        </w:tc>
        <w:tc>
          <w:tcPr>
            <w:tcW w:w="1530" w:type="dxa"/>
            <w:shd w:val="clear" w:color="auto" w:fill="auto"/>
          </w:tcPr>
          <w:p w:rsidR="003E0065" w:rsidRPr="00094DE4" w:rsidP="00094DE4" w14:paraId="0DE40368" w14:textId="77777777">
            <w:pPr>
              <w:pStyle w:val="Style"/>
              <w:ind w:left="0" w:firstLine="0"/>
              <w:jc w:val="both"/>
              <w:rPr>
                <w:rFonts w:ascii="Arial" w:hAnsi="Arial" w:cs="Arial"/>
              </w:rPr>
            </w:pPr>
          </w:p>
          <w:p w:rsidR="001C77C8" w:rsidRPr="00094DE4" w:rsidP="00094DE4" w14:paraId="7F636067" w14:textId="77777777">
            <w:pPr>
              <w:pStyle w:val="Style"/>
              <w:ind w:left="0" w:firstLine="0"/>
              <w:jc w:val="both"/>
              <w:rPr>
                <w:rFonts w:ascii="Arial" w:hAnsi="Arial" w:cs="Arial"/>
                <w:b/>
              </w:rPr>
            </w:pPr>
            <w:r w:rsidRPr="00094DE4">
              <w:rPr>
                <w:rFonts w:ascii="Arial" w:hAnsi="Arial" w:cs="Arial"/>
                <w:b/>
              </w:rPr>
              <w:t xml:space="preserve"> </w:t>
            </w:r>
          </w:p>
          <w:p w:rsidR="00CE7E39" w:rsidRPr="00094DE4" w:rsidP="00094DE4" w14:paraId="22765564" w14:textId="77777777">
            <w:pPr>
              <w:pStyle w:val="Style"/>
              <w:ind w:left="0" w:firstLine="0"/>
              <w:jc w:val="both"/>
              <w:rPr>
                <w:rFonts w:ascii="Arial" w:hAnsi="Arial" w:cs="Arial"/>
                <w:b/>
              </w:rPr>
            </w:pPr>
            <w:r w:rsidRPr="00094DE4">
              <w:rPr>
                <w:rFonts w:ascii="Arial" w:hAnsi="Arial" w:cs="Arial"/>
                <w:b/>
              </w:rPr>
              <w:t xml:space="preserve">   </w:t>
            </w:r>
          </w:p>
        </w:tc>
        <w:tc>
          <w:tcPr>
            <w:tcW w:w="1476" w:type="dxa"/>
            <w:shd w:val="clear" w:color="auto" w:fill="auto"/>
          </w:tcPr>
          <w:p w:rsidR="003E0065" w:rsidRPr="00094DE4" w:rsidP="00094DE4" w14:paraId="30B6AE7A" w14:textId="77777777">
            <w:pPr>
              <w:pStyle w:val="Style"/>
              <w:ind w:left="0" w:firstLine="0"/>
              <w:jc w:val="both"/>
              <w:rPr>
                <w:rFonts w:ascii="Arial" w:hAnsi="Arial" w:cs="Arial"/>
                <w:sz w:val="22"/>
                <w:szCs w:val="22"/>
              </w:rPr>
            </w:pPr>
          </w:p>
        </w:tc>
      </w:tr>
    </w:tbl>
    <w:p w:rsidR="007079D0" w:rsidRPr="00AF4899" w:rsidP="00AF4899" w14:paraId="02B22153" w14:textId="77777777">
      <w:pPr>
        <w:ind w:firstLine="720"/>
        <w:jc w:val="both"/>
        <w:rPr>
          <w:rFonts w:ascii="Arial" w:hAnsi="Arial" w:cs="Arial"/>
        </w:rPr>
      </w:pPr>
    </w:p>
    <w:p w:rsidR="00B13006" w:rsidRPr="00AF4899" w:rsidP="00AF4899" w14:paraId="06B50FFF" w14:textId="77777777">
      <w:pPr>
        <w:ind w:left="720"/>
        <w:jc w:val="both"/>
        <w:rPr>
          <w:rFonts w:ascii="Arial" w:hAnsi="Arial" w:cs="Arial"/>
          <w:b/>
        </w:rPr>
      </w:pPr>
      <w:r w:rsidRPr="00AF4899">
        <w:rPr>
          <w:rFonts w:ascii="Arial" w:hAnsi="Arial" w:cs="Arial"/>
          <w:b/>
        </w:rPr>
        <w:t>Public Cost</w:t>
      </w:r>
    </w:p>
    <w:p w:rsidR="00B13006" w:rsidRPr="00AF4899" w:rsidP="00AF4899" w14:paraId="6B336EDF" w14:textId="77777777">
      <w:pPr>
        <w:ind w:left="720"/>
        <w:jc w:val="both"/>
        <w:rPr>
          <w:rFonts w:ascii="Arial" w:hAnsi="Arial" w:cs="Arial"/>
          <w:u w:val="single"/>
        </w:rPr>
      </w:pPr>
    </w:p>
    <w:p w:rsidR="00892AD8" w:rsidRPr="00892AD8" w:rsidP="00892AD8" w14:paraId="07151BED" w14:textId="2C73D684">
      <w:pPr>
        <w:ind w:left="720"/>
        <w:jc w:val="both"/>
        <w:rPr>
          <w:rFonts w:ascii="Arial" w:hAnsi="Arial" w:cs="Arial"/>
          <w:szCs w:val="24"/>
        </w:rPr>
      </w:pPr>
      <w:r w:rsidRPr="00892AD8">
        <w:rPr>
          <w:rFonts w:ascii="Arial" w:hAnsi="Arial" w:cs="Arial"/>
          <w:szCs w:val="24"/>
        </w:rPr>
        <w:t>The estimated cost to the respondents is $</w:t>
      </w:r>
      <w:r>
        <w:rPr>
          <w:rFonts w:ascii="Arial" w:hAnsi="Arial" w:cs="Arial"/>
          <w:szCs w:val="24"/>
        </w:rPr>
        <w:t>11,142,229</w:t>
      </w:r>
      <w:r w:rsidRPr="00892AD8">
        <w:rPr>
          <w:rFonts w:ascii="Arial" w:hAnsi="Arial" w:cs="Arial"/>
          <w:szCs w:val="24"/>
        </w:rPr>
        <w:t>.  This is based on the estimated burden hours (</w:t>
      </w:r>
      <w:r>
        <w:rPr>
          <w:rFonts w:ascii="Arial" w:hAnsi="Arial" w:cs="Arial"/>
          <w:szCs w:val="24"/>
        </w:rPr>
        <w:t>320,087</w:t>
      </w:r>
      <w:r w:rsidRPr="00892AD8">
        <w:rPr>
          <w:rFonts w:ascii="Arial" w:hAnsi="Arial" w:cs="Arial"/>
          <w:szCs w:val="24"/>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szCs w:val="24"/>
          <w:vertAlign w:val="superscript"/>
        </w:rPr>
        <w:footnoteReference w:id="2"/>
      </w:r>
      <w:r w:rsidRPr="00892AD8">
        <w:rPr>
          <w:rFonts w:ascii="Arial" w:hAnsi="Arial" w:cs="Arial"/>
          <w:szCs w:val="24"/>
        </w:rPr>
        <w:t xml:space="preserve">  CBP assumes an annual growth rate of 4.15% based on the prior year’s change in the implicit price deflator, published by the Bureau of Economic Analysis.</w:t>
      </w:r>
    </w:p>
    <w:p w:rsidR="00F91371" w:rsidRPr="00AF4899" w:rsidP="00AF4899" w14:paraId="112C362B" w14:textId="77777777">
      <w:pPr>
        <w:ind w:left="720"/>
        <w:jc w:val="both"/>
        <w:rPr>
          <w:rFonts w:ascii="Arial" w:hAnsi="Arial" w:cs="Arial"/>
          <w:szCs w:val="24"/>
        </w:rPr>
      </w:pPr>
    </w:p>
    <w:p w:rsidR="00F91371" w:rsidRPr="00AF4899" w:rsidP="002D7B73" w14:paraId="6826D035" w14:textId="77777777">
      <w:pPr>
        <w:numPr>
          <w:ilvl w:val="0"/>
          <w:numId w:val="4"/>
        </w:numPr>
        <w:tabs>
          <w:tab w:val="num" w:pos="720"/>
          <w:tab w:val="clear" w:pos="1080"/>
        </w:tabs>
        <w:ind w:left="720"/>
        <w:jc w:val="both"/>
        <w:rPr>
          <w:rFonts w:ascii="Arial" w:hAnsi="Arial" w:cs="Arial"/>
          <w:szCs w:val="24"/>
        </w:rPr>
      </w:pPr>
      <w:r w:rsidRPr="00AF4899">
        <w:rPr>
          <w:rFonts w:ascii="Arial" w:hAnsi="Arial" w:cs="Arial"/>
          <w:b/>
          <w:bCs/>
          <w:szCs w:val="24"/>
        </w:rPr>
        <w:t>Provide an estimate of the total annual cost burden to respondents or record keepers resulting from the collection of information.</w:t>
      </w:r>
      <w:r w:rsidRPr="00AF4899">
        <w:rPr>
          <w:rFonts w:ascii="Arial" w:hAnsi="Arial" w:cs="Arial"/>
          <w:szCs w:val="24"/>
        </w:rPr>
        <w:tab/>
      </w:r>
    </w:p>
    <w:p w:rsidR="00F91371" w:rsidRPr="00AF4899" w:rsidP="00AF4899" w14:paraId="340E711F" w14:textId="77777777">
      <w:pPr>
        <w:ind w:left="720" w:hanging="720"/>
        <w:jc w:val="both"/>
        <w:rPr>
          <w:rFonts w:ascii="Arial" w:hAnsi="Arial" w:cs="Arial"/>
          <w:szCs w:val="24"/>
        </w:rPr>
      </w:pPr>
    </w:p>
    <w:p w:rsidR="00F91371" w:rsidRPr="00AF4899" w:rsidP="00AF4899" w14:paraId="2916935F" w14:textId="77777777">
      <w:pPr>
        <w:ind w:left="660"/>
        <w:jc w:val="both"/>
        <w:rPr>
          <w:rFonts w:ascii="Arial" w:hAnsi="Arial" w:cs="Arial"/>
          <w:szCs w:val="24"/>
        </w:rPr>
      </w:pPr>
      <w:r w:rsidRPr="00AF4899">
        <w:rPr>
          <w:rFonts w:ascii="Arial" w:hAnsi="Arial" w:cs="Arial"/>
          <w:szCs w:val="24"/>
        </w:rPr>
        <w:t>There are no capital, start-up or maintenance costs associated with th</w:t>
      </w:r>
      <w:r>
        <w:rPr>
          <w:rFonts w:ascii="Arial" w:hAnsi="Arial" w:cs="Arial"/>
          <w:szCs w:val="24"/>
        </w:rPr>
        <w:t>is information collection.  Record keeping costs are included under Public Cost in Item #12.</w:t>
      </w:r>
    </w:p>
    <w:p w:rsidR="00F91371" w:rsidP="00AF4899" w14:paraId="62206692" w14:textId="77777777">
      <w:pPr>
        <w:ind w:left="660"/>
        <w:jc w:val="both"/>
        <w:rPr>
          <w:rFonts w:ascii="Arial" w:hAnsi="Arial" w:cs="Arial"/>
          <w:szCs w:val="24"/>
        </w:rPr>
      </w:pPr>
    </w:p>
    <w:p w:rsidR="00F91371" w:rsidRPr="00AF4899" w:rsidP="002D7B73" w14:paraId="100BDEAF" w14:textId="77777777">
      <w:pPr>
        <w:numPr>
          <w:ilvl w:val="0"/>
          <w:numId w:val="4"/>
        </w:numPr>
        <w:tabs>
          <w:tab w:val="num" w:pos="720"/>
          <w:tab w:val="clear" w:pos="1080"/>
        </w:tabs>
        <w:ind w:left="720"/>
        <w:jc w:val="both"/>
        <w:rPr>
          <w:rFonts w:ascii="Arial" w:hAnsi="Arial" w:cs="Arial"/>
          <w:b/>
          <w:bCs/>
          <w:szCs w:val="24"/>
        </w:rPr>
      </w:pPr>
      <w:r w:rsidRPr="00AF4899">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91371" w:rsidRPr="00AF4899" w:rsidP="00AF4899" w14:paraId="326AABC7" w14:textId="77777777">
      <w:pPr>
        <w:ind w:left="720"/>
        <w:jc w:val="both"/>
        <w:rPr>
          <w:rFonts w:ascii="Arial" w:hAnsi="Arial" w:cs="Arial"/>
          <w:szCs w:val="24"/>
        </w:rPr>
      </w:pPr>
    </w:p>
    <w:p w:rsidR="00892AD8" w:rsidRPr="00892AD8" w:rsidP="00892AD8" w14:paraId="43D28CA9" w14:textId="7B877177">
      <w:pPr>
        <w:ind w:left="720"/>
        <w:jc w:val="both"/>
        <w:rPr>
          <w:rFonts w:ascii="Arial" w:hAnsi="Arial" w:cs="Arial"/>
          <w:szCs w:val="24"/>
        </w:rPr>
      </w:pPr>
      <w:r w:rsidRPr="00892AD8">
        <w:rPr>
          <w:rFonts w:ascii="Arial" w:hAnsi="Arial" w:cs="Arial"/>
          <w:szCs w:val="24"/>
        </w:rPr>
        <w:t xml:space="preserve">The estimated annual cost to the Federal Government associated with the review of these </w:t>
      </w:r>
      <w:r>
        <w:rPr>
          <w:rFonts w:ascii="Arial" w:hAnsi="Arial" w:cs="Arial"/>
          <w:szCs w:val="24"/>
        </w:rPr>
        <w:t>records</w:t>
      </w:r>
      <w:r w:rsidRPr="00892AD8">
        <w:rPr>
          <w:rFonts w:ascii="Arial" w:hAnsi="Arial" w:cs="Arial"/>
          <w:szCs w:val="24"/>
        </w:rPr>
        <w:t xml:space="preserve"> is $</w:t>
      </w:r>
      <w:r>
        <w:rPr>
          <w:rFonts w:ascii="Arial" w:hAnsi="Arial" w:cs="Arial"/>
          <w:szCs w:val="24"/>
        </w:rPr>
        <w:t>7,170,509</w:t>
      </w:r>
      <w:r w:rsidRPr="00892AD8">
        <w:rPr>
          <w:rFonts w:ascii="Arial" w:hAnsi="Arial" w:cs="Arial"/>
          <w:szCs w:val="24"/>
        </w:rPr>
        <w:t>. This is based on the number of responses that must be reviewed (</w:t>
      </w:r>
      <w:r>
        <w:rPr>
          <w:rFonts w:ascii="Arial" w:hAnsi="Arial" w:cs="Arial"/>
          <w:szCs w:val="24"/>
        </w:rPr>
        <w:t>349,440</w:t>
      </w:r>
      <w:r w:rsidRPr="00892AD8">
        <w:rPr>
          <w:rFonts w:ascii="Arial" w:hAnsi="Arial" w:cs="Arial"/>
          <w:szCs w:val="24"/>
        </w:rPr>
        <w:t>) multiplied by the time burden to review and process each response (</w:t>
      </w:r>
      <w:r>
        <w:rPr>
          <w:rFonts w:ascii="Arial" w:hAnsi="Arial" w:cs="Arial"/>
          <w:szCs w:val="24"/>
        </w:rPr>
        <w:t>15 minutes or 0.25</w:t>
      </w:r>
      <w:r w:rsidRPr="00892AD8">
        <w:rPr>
          <w:rFonts w:ascii="Arial" w:hAnsi="Arial" w:cs="Arial"/>
          <w:szCs w:val="24"/>
        </w:rPr>
        <w:t xml:space="preserve"> hours) = </w:t>
      </w:r>
      <w:r>
        <w:rPr>
          <w:rFonts w:ascii="Arial" w:hAnsi="Arial" w:cs="Arial"/>
          <w:szCs w:val="24"/>
        </w:rPr>
        <w:t>87,360</w:t>
      </w:r>
      <w:r w:rsidRPr="00892AD8">
        <w:rPr>
          <w:rFonts w:ascii="Arial" w:hAnsi="Arial" w:cs="Arial"/>
          <w:szCs w:val="24"/>
        </w:rPr>
        <w:t xml:space="preserve"> hours multiplied by the average hourly loaded rate for a CBP Trade and Revenue employee ($82.08)</w:t>
      </w:r>
      <w:r>
        <w:rPr>
          <w:rFonts w:ascii="Arial" w:hAnsi="Arial" w:cs="Arial"/>
          <w:szCs w:val="24"/>
          <w:vertAlign w:val="superscript"/>
        </w:rPr>
        <w:footnoteReference w:id="3"/>
      </w:r>
      <w:r w:rsidRPr="00892AD8">
        <w:rPr>
          <w:rFonts w:ascii="Arial" w:hAnsi="Arial" w:cs="Arial"/>
          <w:szCs w:val="24"/>
        </w:rPr>
        <w:t xml:space="preserve"> = $</w:t>
      </w:r>
      <w:r>
        <w:rPr>
          <w:rFonts w:ascii="Arial" w:hAnsi="Arial" w:cs="Arial"/>
          <w:szCs w:val="24"/>
        </w:rPr>
        <w:t>7,170,509</w:t>
      </w:r>
      <w:r w:rsidRPr="00892AD8">
        <w:rPr>
          <w:rFonts w:ascii="Arial" w:hAnsi="Arial" w:cs="Arial"/>
          <w:szCs w:val="24"/>
        </w:rPr>
        <w:t>.</w:t>
      </w:r>
    </w:p>
    <w:p w:rsidR="00834CC7" w:rsidRPr="00CF1A13" w:rsidP="00892AD8" w14:paraId="388A1B00" w14:textId="77777777">
      <w:pPr>
        <w:jc w:val="both"/>
        <w:rPr>
          <w:rFonts w:ascii="Arial" w:hAnsi="Arial" w:cs="Arial"/>
          <w:szCs w:val="24"/>
        </w:rPr>
      </w:pPr>
    </w:p>
    <w:p w:rsidR="001A454A" w:rsidRPr="00D776E0" w:rsidP="002D7B73" w14:paraId="253AA5C5" w14:textId="77777777">
      <w:pPr>
        <w:numPr>
          <w:ilvl w:val="0"/>
          <w:numId w:val="4"/>
        </w:numPr>
        <w:tabs>
          <w:tab w:val="num" w:pos="720"/>
          <w:tab w:val="clear" w:pos="1080"/>
        </w:tabs>
        <w:ind w:left="720"/>
        <w:jc w:val="both"/>
        <w:rPr>
          <w:rFonts w:ascii="Arial" w:hAnsi="Arial" w:cs="Arial"/>
          <w:b/>
          <w:bCs/>
          <w:szCs w:val="24"/>
        </w:rPr>
      </w:pPr>
      <w:r w:rsidRPr="00D776E0">
        <w:rPr>
          <w:rFonts w:ascii="Arial" w:hAnsi="Arial" w:cs="Arial"/>
          <w:b/>
          <w:bCs/>
          <w:szCs w:val="24"/>
        </w:rPr>
        <w:t>Explain the reasons for any program changes or adjustments reported in Items 1</w:t>
      </w:r>
      <w:r w:rsidRPr="00D776E0" w:rsidR="00FC2AED">
        <w:rPr>
          <w:rFonts w:ascii="Arial" w:hAnsi="Arial" w:cs="Arial"/>
          <w:b/>
          <w:bCs/>
          <w:szCs w:val="24"/>
        </w:rPr>
        <w:t>2</w:t>
      </w:r>
      <w:r w:rsidRPr="00D776E0">
        <w:rPr>
          <w:rFonts w:ascii="Arial" w:hAnsi="Arial" w:cs="Arial"/>
          <w:b/>
          <w:bCs/>
          <w:szCs w:val="24"/>
        </w:rPr>
        <w:t xml:space="preserve"> or 1</w:t>
      </w:r>
      <w:r w:rsidRPr="00D776E0" w:rsidR="00FC2AED">
        <w:rPr>
          <w:rFonts w:ascii="Arial" w:hAnsi="Arial" w:cs="Arial"/>
          <w:b/>
          <w:bCs/>
          <w:szCs w:val="24"/>
        </w:rPr>
        <w:t>3</w:t>
      </w:r>
      <w:r w:rsidRPr="00D776E0">
        <w:rPr>
          <w:rFonts w:ascii="Arial" w:hAnsi="Arial" w:cs="Arial"/>
          <w:b/>
          <w:bCs/>
          <w:szCs w:val="24"/>
        </w:rPr>
        <w:t xml:space="preserve"> of the </w:t>
      </w:r>
      <w:r w:rsidRPr="00D776E0" w:rsidR="00FC2AED">
        <w:rPr>
          <w:rFonts w:ascii="Arial" w:hAnsi="Arial" w:cs="Arial"/>
          <w:b/>
          <w:bCs/>
          <w:szCs w:val="24"/>
        </w:rPr>
        <w:t>Supporting Statement</w:t>
      </w:r>
      <w:r w:rsidRPr="00D776E0">
        <w:rPr>
          <w:rFonts w:ascii="Arial" w:hAnsi="Arial" w:cs="Arial"/>
          <w:b/>
          <w:bCs/>
          <w:szCs w:val="24"/>
        </w:rPr>
        <w:t xml:space="preserve">.  </w:t>
      </w:r>
    </w:p>
    <w:p w:rsidR="001A454A" w:rsidP="00AF4899" w14:paraId="55F63714" w14:textId="77777777">
      <w:pPr>
        <w:ind w:left="720" w:hanging="720"/>
        <w:jc w:val="both"/>
        <w:rPr>
          <w:rFonts w:ascii="Arial" w:hAnsi="Arial" w:cs="Arial"/>
          <w:szCs w:val="24"/>
        </w:rPr>
      </w:pPr>
      <w:r>
        <w:rPr>
          <w:rFonts w:ascii="Arial" w:hAnsi="Arial" w:cs="Arial"/>
          <w:szCs w:val="24"/>
        </w:rPr>
        <w:tab/>
      </w:r>
    </w:p>
    <w:p w:rsidR="00B9645E" w:rsidP="00B9645E" w14:paraId="61ABE32A" w14:textId="5A244DE1">
      <w:pPr>
        <w:ind w:left="720"/>
        <w:jc w:val="both"/>
        <w:rPr>
          <w:rFonts w:ascii="Arial" w:hAnsi="Arial" w:cs="Arial"/>
        </w:rPr>
      </w:pPr>
      <w:r>
        <w:rPr>
          <w:rFonts w:ascii="Arial" w:hAnsi="Arial" w:cs="Arial"/>
        </w:rPr>
        <w:t>The</w:t>
      </w:r>
      <w:r w:rsidR="008A59D6">
        <w:rPr>
          <w:rFonts w:ascii="Arial" w:hAnsi="Arial" w:cs="Arial"/>
        </w:rPr>
        <w:t xml:space="preserve">re </w:t>
      </w:r>
      <w:r w:rsidR="004C5E12">
        <w:rPr>
          <w:rFonts w:ascii="Arial" w:hAnsi="Arial" w:cs="Arial"/>
        </w:rPr>
        <w:t>is no change to</w:t>
      </w:r>
      <w:r w:rsidR="008A59D6">
        <w:rPr>
          <w:rFonts w:ascii="Arial" w:hAnsi="Arial" w:cs="Arial"/>
        </w:rPr>
        <w:t xml:space="preserve"> </w:t>
      </w:r>
      <w:r w:rsidR="004C5E12">
        <w:rPr>
          <w:rFonts w:ascii="Arial" w:hAnsi="Arial" w:cs="Arial"/>
        </w:rPr>
        <w:t xml:space="preserve">annual </w:t>
      </w:r>
      <w:r>
        <w:rPr>
          <w:rFonts w:ascii="Arial" w:hAnsi="Arial" w:cs="Arial"/>
        </w:rPr>
        <w:t>burden hours</w:t>
      </w:r>
      <w:r w:rsidR="008A59D6">
        <w:rPr>
          <w:rFonts w:ascii="Arial" w:hAnsi="Arial" w:cs="Arial"/>
        </w:rPr>
        <w:t xml:space="preserve"> </w:t>
      </w:r>
      <w:r w:rsidR="004C5E12">
        <w:rPr>
          <w:rFonts w:ascii="Arial" w:hAnsi="Arial" w:cs="Arial"/>
        </w:rPr>
        <w:t>previously reported for this information collection</w:t>
      </w:r>
      <w:r w:rsidR="00A85BF3">
        <w:rPr>
          <w:rFonts w:ascii="Arial" w:hAnsi="Arial" w:cs="Arial"/>
        </w:rPr>
        <w:t xml:space="preserve"> </w:t>
      </w:r>
      <w:r w:rsidR="008A59D6">
        <w:rPr>
          <w:rFonts w:ascii="Arial" w:hAnsi="Arial" w:cs="Arial"/>
        </w:rPr>
        <w:t>and</w:t>
      </w:r>
      <w:r w:rsidR="00A85BF3">
        <w:rPr>
          <w:rFonts w:ascii="Arial" w:hAnsi="Arial" w:cs="Arial"/>
        </w:rPr>
        <w:t xml:space="preserve"> there is no change to the information c</w:t>
      </w:r>
      <w:r w:rsidR="008A59D6">
        <w:rPr>
          <w:rFonts w:ascii="Arial" w:hAnsi="Arial" w:cs="Arial"/>
        </w:rPr>
        <w:t>ollected</w:t>
      </w:r>
      <w:r w:rsidR="00A85BF3">
        <w:rPr>
          <w:rFonts w:ascii="Arial" w:hAnsi="Arial" w:cs="Arial"/>
        </w:rPr>
        <w:t xml:space="preserve"> or method of collection</w:t>
      </w:r>
      <w:r w:rsidR="008A59D6">
        <w:rPr>
          <w:rFonts w:ascii="Arial" w:hAnsi="Arial" w:cs="Arial"/>
        </w:rPr>
        <w:t>.</w:t>
      </w:r>
      <w:r>
        <w:rPr>
          <w:rFonts w:ascii="Arial" w:hAnsi="Arial" w:cs="Arial"/>
        </w:rPr>
        <w:t xml:space="preserve"> </w:t>
      </w:r>
      <w:r w:rsidR="004C5E12">
        <w:rPr>
          <w:rFonts w:ascii="Arial" w:hAnsi="Arial" w:cs="Arial"/>
        </w:rPr>
        <w:t>There is no change to the information collection.</w:t>
      </w:r>
    </w:p>
    <w:p w:rsidR="008A59D6" w:rsidRPr="00AF4899" w:rsidP="00B9645E" w14:paraId="1A36A77D" w14:textId="77777777">
      <w:pPr>
        <w:ind w:left="720"/>
        <w:jc w:val="both"/>
        <w:rPr>
          <w:rFonts w:ascii="Arial" w:hAnsi="Arial" w:cs="Arial"/>
          <w:b/>
          <w:bCs/>
          <w:szCs w:val="24"/>
        </w:rPr>
      </w:pPr>
    </w:p>
    <w:p w:rsidR="001A454A" w:rsidRPr="00AF4899" w:rsidP="002D7B73" w14:paraId="3DC42919" w14:textId="77777777">
      <w:pPr>
        <w:numPr>
          <w:ilvl w:val="0"/>
          <w:numId w:val="4"/>
        </w:numPr>
        <w:tabs>
          <w:tab w:val="num" w:pos="720"/>
          <w:tab w:val="clear" w:pos="1080"/>
        </w:tabs>
        <w:ind w:left="720"/>
        <w:jc w:val="both"/>
        <w:rPr>
          <w:rFonts w:ascii="Arial" w:hAnsi="Arial" w:cs="Arial"/>
          <w:szCs w:val="24"/>
        </w:rPr>
      </w:pPr>
      <w:r w:rsidRPr="00AF4899">
        <w:rPr>
          <w:rFonts w:ascii="Arial" w:hAnsi="Arial" w:cs="Arial"/>
          <w:b/>
          <w:bCs/>
          <w:szCs w:val="24"/>
        </w:rPr>
        <w:t>For collection of information whose results will be published, outline plans for tabulation, and publication.</w:t>
      </w:r>
      <w:r w:rsidRPr="00AF4899">
        <w:rPr>
          <w:rFonts w:ascii="Arial" w:hAnsi="Arial" w:cs="Arial"/>
          <w:szCs w:val="24"/>
        </w:rPr>
        <w:tab/>
      </w:r>
    </w:p>
    <w:p w:rsidR="001A454A" w:rsidRPr="00AF4899" w:rsidP="00AF4899" w14:paraId="296970E3" w14:textId="77777777">
      <w:pPr>
        <w:jc w:val="both"/>
        <w:rPr>
          <w:rFonts w:ascii="Arial" w:hAnsi="Arial" w:cs="Arial"/>
          <w:szCs w:val="24"/>
        </w:rPr>
      </w:pPr>
    </w:p>
    <w:p w:rsidR="001A454A" w:rsidRPr="00AF4899" w:rsidP="00AF4899" w14:paraId="4D1C6EE9" w14:textId="77777777">
      <w:pPr>
        <w:ind w:firstLine="720"/>
        <w:jc w:val="both"/>
        <w:rPr>
          <w:rFonts w:ascii="Arial" w:hAnsi="Arial" w:cs="Arial"/>
          <w:szCs w:val="24"/>
        </w:rPr>
      </w:pPr>
      <w:r w:rsidRPr="00AF4899">
        <w:rPr>
          <w:rFonts w:ascii="Arial" w:hAnsi="Arial" w:cs="Arial"/>
          <w:szCs w:val="24"/>
        </w:rPr>
        <w:t>This information collection will not be published for statistical purposes.</w:t>
      </w:r>
    </w:p>
    <w:p w:rsidR="001A454A" w:rsidRPr="00AF4899" w:rsidP="00AF4899" w14:paraId="56D7AE32" w14:textId="77777777">
      <w:pPr>
        <w:jc w:val="both"/>
        <w:rPr>
          <w:rFonts w:ascii="Arial" w:hAnsi="Arial" w:cs="Arial"/>
          <w:b/>
          <w:bCs/>
          <w:szCs w:val="24"/>
        </w:rPr>
      </w:pPr>
    </w:p>
    <w:p w:rsidR="001A454A" w:rsidRPr="00AF4899" w:rsidP="002D7B73" w14:paraId="2B428DEE" w14:textId="77777777">
      <w:pPr>
        <w:numPr>
          <w:ilvl w:val="0"/>
          <w:numId w:val="4"/>
        </w:numPr>
        <w:tabs>
          <w:tab w:val="num" w:pos="720"/>
          <w:tab w:val="clear" w:pos="1080"/>
        </w:tabs>
        <w:ind w:left="720"/>
        <w:jc w:val="both"/>
        <w:rPr>
          <w:rFonts w:ascii="Arial" w:hAnsi="Arial" w:cs="Arial"/>
          <w:b/>
          <w:bCs/>
          <w:szCs w:val="24"/>
        </w:rPr>
      </w:pPr>
      <w:r w:rsidRPr="00AF4899">
        <w:rPr>
          <w:rFonts w:ascii="Arial" w:hAnsi="Arial" w:cs="Arial"/>
          <w:b/>
          <w:bCs/>
          <w:szCs w:val="24"/>
        </w:rPr>
        <w:t xml:space="preserve">If seeking approval to not display the expiration date, explain the </w:t>
      </w:r>
      <w:r w:rsidR="00AF4899">
        <w:rPr>
          <w:rFonts w:ascii="Arial" w:hAnsi="Arial" w:cs="Arial"/>
          <w:b/>
          <w:bCs/>
          <w:szCs w:val="24"/>
        </w:rPr>
        <w:t xml:space="preserve">reasons that </w:t>
      </w:r>
      <w:r w:rsidRPr="00AF4899">
        <w:rPr>
          <w:rFonts w:ascii="Arial" w:hAnsi="Arial" w:cs="Arial"/>
          <w:b/>
          <w:bCs/>
          <w:szCs w:val="24"/>
        </w:rPr>
        <w:t>displaying the expiration date would be inappropriate.</w:t>
      </w:r>
    </w:p>
    <w:p w:rsidR="001A454A" w:rsidRPr="00AF4899" w:rsidP="00AF4899" w14:paraId="334BAE2A" w14:textId="77777777">
      <w:pPr>
        <w:jc w:val="both"/>
        <w:rPr>
          <w:rFonts w:ascii="Arial" w:hAnsi="Arial" w:cs="Arial"/>
          <w:b/>
          <w:bCs/>
        </w:rPr>
      </w:pPr>
      <w:r w:rsidRPr="00AF4899">
        <w:rPr>
          <w:rFonts w:ascii="Arial" w:hAnsi="Arial" w:cs="Arial"/>
          <w:b/>
          <w:bCs/>
        </w:rPr>
        <w:tab/>
      </w:r>
    </w:p>
    <w:p w:rsidR="006D56BA" w:rsidRPr="00AF4899" w:rsidP="006D56BA" w14:paraId="79655EC4" w14:textId="77777777">
      <w:pPr>
        <w:ind w:left="720"/>
        <w:jc w:val="both"/>
        <w:rPr>
          <w:rFonts w:ascii="Arial" w:hAnsi="Arial" w:cs="Arial"/>
          <w:b/>
          <w:bCs/>
          <w:szCs w:val="24"/>
        </w:rPr>
      </w:pPr>
      <w:r>
        <w:rPr>
          <w:rFonts w:ascii="Arial" w:hAnsi="Arial" w:cs="Arial"/>
          <w:szCs w:val="24"/>
        </w:rPr>
        <w:t>There is no form associated with this collection so it would not be appropriate to display the expiration date.</w:t>
      </w:r>
    </w:p>
    <w:p w:rsidR="001A454A" w:rsidRPr="00AF4899" w:rsidP="00D40021" w14:paraId="40F1796B" w14:textId="77777777">
      <w:pPr>
        <w:ind w:left="720"/>
        <w:jc w:val="both"/>
        <w:rPr>
          <w:rFonts w:ascii="Arial" w:hAnsi="Arial" w:cs="Arial"/>
          <w:b/>
          <w:bCs/>
          <w:szCs w:val="24"/>
        </w:rPr>
      </w:pPr>
      <w:r w:rsidRPr="00AF4899">
        <w:rPr>
          <w:rFonts w:ascii="Arial" w:hAnsi="Arial" w:cs="Arial"/>
          <w:szCs w:val="24"/>
        </w:rPr>
        <w:t xml:space="preserve"> </w:t>
      </w:r>
    </w:p>
    <w:p w:rsidR="001A454A" w:rsidRPr="00AF4899" w:rsidP="002D7B73" w14:paraId="0ACBCD39" w14:textId="77777777">
      <w:pPr>
        <w:numPr>
          <w:ilvl w:val="0"/>
          <w:numId w:val="4"/>
        </w:numPr>
        <w:tabs>
          <w:tab w:val="num" w:pos="720"/>
          <w:tab w:val="clear" w:pos="1080"/>
        </w:tabs>
        <w:ind w:left="720"/>
        <w:jc w:val="both"/>
        <w:rPr>
          <w:rFonts w:ascii="Arial" w:hAnsi="Arial" w:cs="Arial"/>
          <w:b/>
          <w:bCs/>
          <w:szCs w:val="24"/>
        </w:rPr>
      </w:pPr>
      <w:r w:rsidRPr="00AF4899">
        <w:rPr>
          <w:rFonts w:ascii="Arial" w:hAnsi="Arial" w:cs="Arial"/>
          <w:b/>
          <w:bCs/>
          <w:szCs w:val="24"/>
        </w:rPr>
        <w:t>“Certification for Paperwork Reduction Act Submissions.”</w:t>
      </w:r>
    </w:p>
    <w:p w:rsidR="00AF4899" w:rsidP="00AF4899" w14:paraId="478CC4E5" w14:textId="77777777">
      <w:pPr>
        <w:ind w:left="720"/>
        <w:jc w:val="both"/>
        <w:rPr>
          <w:rFonts w:ascii="Arial" w:hAnsi="Arial" w:cs="Arial"/>
          <w:szCs w:val="24"/>
        </w:rPr>
      </w:pPr>
    </w:p>
    <w:p w:rsidR="001A454A" w:rsidRPr="00AF4899" w:rsidP="00AF4899" w14:paraId="7E6A6013" w14:textId="77777777">
      <w:pPr>
        <w:ind w:left="720"/>
        <w:jc w:val="both"/>
        <w:rPr>
          <w:rFonts w:ascii="Arial" w:hAnsi="Arial" w:cs="Arial"/>
          <w:szCs w:val="24"/>
        </w:rPr>
      </w:pPr>
      <w:r w:rsidRPr="00AF4899">
        <w:rPr>
          <w:rFonts w:ascii="Arial" w:hAnsi="Arial" w:cs="Arial"/>
          <w:szCs w:val="24"/>
        </w:rPr>
        <w:t>CBP does not request an exception to the certification of this information collection.</w:t>
      </w:r>
    </w:p>
    <w:p w:rsidR="001A454A" w:rsidRPr="00AF4899" w:rsidP="00AF4899" w14:paraId="51F4C5C4" w14:textId="77777777">
      <w:pPr>
        <w:jc w:val="both"/>
        <w:rPr>
          <w:rFonts w:ascii="Arial" w:hAnsi="Arial" w:cs="Arial"/>
          <w:szCs w:val="24"/>
        </w:rPr>
      </w:pPr>
    </w:p>
    <w:p w:rsidR="001A454A" w:rsidRPr="00AF4899" w:rsidP="00AF4899" w14:paraId="3653DCA0" w14:textId="77777777">
      <w:pPr>
        <w:pStyle w:val="Heading1"/>
        <w:tabs>
          <w:tab w:val="clear" w:pos="4680"/>
        </w:tabs>
        <w:jc w:val="both"/>
        <w:rPr>
          <w:rFonts w:cs="Arial"/>
          <w:szCs w:val="24"/>
        </w:rPr>
      </w:pPr>
      <w:r>
        <w:rPr>
          <w:rFonts w:cs="Arial"/>
          <w:szCs w:val="24"/>
        </w:rPr>
        <w:t>B.</w:t>
      </w:r>
      <w:r>
        <w:rPr>
          <w:rFonts w:cs="Arial"/>
          <w:szCs w:val="24"/>
        </w:rPr>
        <w:tab/>
      </w:r>
      <w:r w:rsidRPr="00AF4899">
        <w:rPr>
          <w:rFonts w:cs="Arial"/>
          <w:szCs w:val="24"/>
        </w:rPr>
        <w:t>Collection of Information Employing Statistical Methods</w:t>
      </w:r>
    </w:p>
    <w:p w:rsidR="001A454A" w:rsidRPr="00AF4899" w:rsidP="00AF4899" w14:paraId="4A43B998" w14:textId="77777777">
      <w:pPr>
        <w:jc w:val="both"/>
        <w:rPr>
          <w:rFonts w:ascii="Arial" w:hAnsi="Arial" w:cs="Arial"/>
          <w:szCs w:val="24"/>
        </w:rPr>
      </w:pPr>
    </w:p>
    <w:p w:rsidR="00AF4899" w:rsidP="00AF4899" w14:paraId="2333E366" w14:textId="77777777">
      <w:pPr>
        <w:pStyle w:val="BodyTextIndent2"/>
        <w:ind w:left="720"/>
        <w:jc w:val="both"/>
        <w:rPr>
          <w:rFonts w:ascii="Arial" w:hAnsi="Arial" w:cs="Arial"/>
          <w:szCs w:val="24"/>
        </w:rPr>
      </w:pPr>
      <w:r w:rsidRPr="00AF4899">
        <w:rPr>
          <w:rFonts w:ascii="Arial" w:hAnsi="Arial" w:cs="Arial"/>
          <w:szCs w:val="24"/>
        </w:rPr>
        <w:t>No statistical methods were employed.</w:t>
      </w:r>
    </w:p>
    <w:sectPr w:rsidSect="00AF4899">
      <w:footerReference w:type="even" r:id="rId7"/>
      <w:footerReference w:type="default" r:id="rId8"/>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80A" w:rsidP="004B328B" w14:paraId="40AD4B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580A" w14:paraId="5341FA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80A" w:rsidRPr="00AF4899" w:rsidP="004B328B" w14:paraId="272E36E2" w14:textId="77777777">
    <w:pPr>
      <w:pStyle w:val="Footer"/>
      <w:framePr w:wrap="around" w:vAnchor="text" w:hAnchor="margin" w:xAlign="center" w:y="1"/>
      <w:rPr>
        <w:rStyle w:val="PageNumber"/>
        <w:rFonts w:ascii="Arial" w:hAnsi="Arial" w:cs="Arial"/>
      </w:rPr>
    </w:pPr>
    <w:r w:rsidRPr="00AF4899">
      <w:rPr>
        <w:rStyle w:val="PageNumber"/>
        <w:rFonts w:ascii="Arial" w:hAnsi="Arial" w:cs="Arial"/>
      </w:rPr>
      <w:fldChar w:fldCharType="begin"/>
    </w:r>
    <w:r w:rsidRPr="00AF4899">
      <w:rPr>
        <w:rStyle w:val="PageNumber"/>
        <w:rFonts w:ascii="Arial" w:hAnsi="Arial" w:cs="Arial"/>
      </w:rPr>
      <w:instrText xml:space="preserve">PAGE  </w:instrText>
    </w:r>
    <w:r w:rsidRPr="00AF4899">
      <w:rPr>
        <w:rStyle w:val="PageNumber"/>
        <w:rFonts w:ascii="Arial" w:hAnsi="Arial" w:cs="Arial"/>
      </w:rPr>
      <w:fldChar w:fldCharType="separate"/>
    </w:r>
    <w:r w:rsidR="008C57CA">
      <w:rPr>
        <w:rStyle w:val="PageNumber"/>
        <w:rFonts w:ascii="Arial" w:hAnsi="Arial" w:cs="Arial"/>
        <w:noProof/>
      </w:rPr>
      <w:t>3</w:t>
    </w:r>
    <w:r w:rsidRPr="00AF4899">
      <w:rPr>
        <w:rStyle w:val="PageNumber"/>
        <w:rFonts w:ascii="Arial" w:hAnsi="Arial" w:cs="Arial"/>
      </w:rPr>
      <w:fldChar w:fldCharType="end"/>
    </w:r>
  </w:p>
  <w:p w:rsidR="00E7580A" w:rsidRPr="00AF4899" w14:paraId="32FC3114"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3B12" w14:paraId="71FB35A9" w14:textId="77777777">
      <w:r>
        <w:separator/>
      </w:r>
    </w:p>
  </w:footnote>
  <w:footnote w:type="continuationSeparator" w:id="1">
    <w:p w:rsidR="00C73B12" w14:paraId="2397F32E" w14:textId="77777777">
      <w:r>
        <w:continuationSeparator/>
      </w:r>
    </w:p>
  </w:footnote>
  <w:footnote w:id="2">
    <w:p w:rsidR="00892AD8" w:rsidRPr="00BE463E" w:rsidP="00892AD8" w14:paraId="4FDD19D4"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8242C4">
        <w:rPr>
          <w:rFonts w:ascii="Times New Roman" w:hAnsi="Times New Roman"/>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892AD8" w:rsidRPr="00D41379" w:rsidP="00892AD8" w14:paraId="7F6B136C"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B9069138"/>
    <w:lvl w:ilvl="0">
      <w:start w:val="6"/>
      <w:numFmt w:val="decimal"/>
      <w:lvlText w:val="%1."/>
      <w:lvlJc w:val="left"/>
      <w:pPr>
        <w:tabs>
          <w:tab w:val="num" w:pos="480"/>
        </w:tabs>
        <w:ind w:left="48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83D671D"/>
    <w:multiLevelType w:val="singleLevel"/>
    <w:tmpl w:val="CD9E9E34"/>
    <w:lvl w:ilvl="0">
      <w:start w:val="17"/>
      <w:numFmt w:val="decimal"/>
      <w:lvlText w:val="%1."/>
      <w:lvlJc w:val="left"/>
      <w:pPr>
        <w:tabs>
          <w:tab w:val="num" w:pos="720"/>
        </w:tabs>
        <w:ind w:left="720" w:hanging="720"/>
      </w:pPr>
      <w:rPr>
        <w:rFonts w:hint="default"/>
      </w:rPr>
    </w:lvl>
  </w:abstractNum>
  <w:abstractNum w:abstractNumId="3">
    <w:nsid w:val="2DD04505"/>
    <w:multiLevelType w:val="hybridMultilevel"/>
    <w:tmpl w:val="E878FCC2"/>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2605C64"/>
    <w:multiLevelType w:val="hybridMultilevel"/>
    <w:tmpl w:val="48A684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6C3EB7"/>
    <w:multiLevelType w:val="hybridMultilevel"/>
    <w:tmpl w:val="855C8F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8753CE"/>
    <w:multiLevelType w:val="hybridMultilevel"/>
    <w:tmpl w:val="0010D7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73188B"/>
    <w:multiLevelType w:val="hybridMultilevel"/>
    <w:tmpl w:val="6994D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46056D"/>
    <w:multiLevelType w:val="hybridMultilevel"/>
    <w:tmpl w:val="DE7A6DB6"/>
    <w:lvl w:ilvl="0">
      <w:start w:val="1"/>
      <w:numFmt w:val="decimal"/>
      <w:lvlText w:val="%1."/>
      <w:lvlJc w:val="left"/>
      <w:pPr>
        <w:tabs>
          <w:tab w:val="num" w:pos="720"/>
        </w:tabs>
        <w:ind w:left="720" w:hanging="360"/>
      </w:pPr>
      <w:rPr>
        <w:rFonts w:ascii="Arial" w:hAnsi="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EF1638"/>
    <w:multiLevelType w:val="hybridMultilevel"/>
    <w:tmpl w:val="3D8210D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C761A73"/>
    <w:multiLevelType w:val="hybridMultilevel"/>
    <w:tmpl w:val="BAE8D5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5403157">
    <w:abstractNumId w:val="2"/>
  </w:num>
  <w:num w:numId="2" w16cid:durableId="1523395341">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06934315">
    <w:abstractNumId w:val="9"/>
  </w:num>
  <w:num w:numId="4" w16cid:durableId="592275928">
    <w:abstractNumId w:val="3"/>
  </w:num>
  <w:num w:numId="5" w16cid:durableId="886114010">
    <w:abstractNumId w:val="5"/>
  </w:num>
  <w:num w:numId="6" w16cid:durableId="872351817">
    <w:abstractNumId w:val="10"/>
  </w:num>
  <w:num w:numId="7" w16cid:durableId="1282105243">
    <w:abstractNumId w:val="7"/>
  </w:num>
  <w:num w:numId="8" w16cid:durableId="2037583800">
    <w:abstractNumId w:val="1"/>
  </w:num>
  <w:num w:numId="9" w16cid:durableId="1106779120">
    <w:abstractNumId w:val="6"/>
  </w:num>
  <w:num w:numId="10" w16cid:durableId="1432583718">
    <w:abstractNumId w:val="4"/>
  </w:num>
  <w:num w:numId="11" w16cid:durableId="501697265">
    <w:abstractNumId w:val="11"/>
  </w:num>
  <w:num w:numId="12" w16cid:durableId="174333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pos w:val="sectEnd"/>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26"/>
    <w:rsid w:val="00001373"/>
    <w:rsid w:val="00003E2D"/>
    <w:rsid w:val="000061BC"/>
    <w:rsid w:val="000112A7"/>
    <w:rsid w:val="00013344"/>
    <w:rsid w:val="00015582"/>
    <w:rsid w:val="00057022"/>
    <w:rsid w:val="00065F59"/>
    <w:rsid w:val="00077872"/>
    <w:rsid w:val="00094DE4"/>
    <w:rsid w:val="000A573F"/>
    <w:rsid w:val="000B1927"/>
    <w:rsid w:val="000B22B7"/>
    <w:rsid w:val="000B64B0"/>
    <w:rsid w:val="000E1EAC"/>
    <w:rsid w:val="000E6ED9"/>
    <w:rsid w:val="00100F30"/>
    <w:rsid w:val="001130E9"/>
    <w:rsid w:val="001159FB"/>
    <w:rsid w:val="0014313E"/>
    <w:rsid w:val="0015564E"/>
    <w:rsid w:val="00161C2C"/>
    <w:rsid w:val="00171F82"/>
    <w:rsid w:val="00171FEB"/>
    <w:rsid w:val="00172A63"/>
    <w:rsid w:val="00187A78"/>
    <w:rsid w:val="0019180C"/>
    <w:rsid w:val="001A454A"/>
    <w:rsid w:val="001C7462"/>
    <w:rsid w:val="001C77C8"/>
    <w:rsid w:val="001D67B7"/>
    <w:rsid w:val="001F0C71"/>
    <w:rsid w:val="001F6822"/>
    <w:rsid w:val="00207302"/>
    <w:rsid w:val="002125F1"/>
    <w:rsid w:val="002126B1"/>
    <w:rsid w:val="002134E6"/>
    <w:rsid w:val="00227A41"/>
    <w:rsid w:val="00237022"/>
    <w:rsid w:val="00256A91"/>
    <w:rsid w:val="0025752C"/>
    <w:rsid w:val="0026472B"/>
    <w:rsid w:val="00291888"/>
    <w:rsid w:val="002B341D"/>
    <w:rsid w:val="002D7B73"/>
    <w:rsid w:val="002E2C8C"/>
    <w:rsid w:val="002F3A48"/>
    <w:rsid w:val="00306207"/>
    <w:rsid w:val="00311E24"/>
    <w:rsid w:val="00331D15"/>
    <w:rsid w:val="00335EA4"/>
    <w:rsid w:val="00336A38"/>
    <w:rsid w:val="0034205F"/>
    <w:rsid w:val="00354B3F"/>
    <w:rsid w:val="00354F5D"/>
    <w:rsid w:val="003614CA"/>
    <w:rsid w:val="003614F4"/>
    <w:rsid w:val="00367960"/>
    <w:rsid w:val="00372326"/>
    <w:rsid w:val="00373CDA"/>
    <w:rsid w:val="003860ED"/>
    <w:rsid w:val="0038793A"/>
    <w:rsid w:val="003B0E50"/>
    <w:rsid w:val="003E0065"/>
    <w:rsid w:val="003F42B6"/>
    <w:rsid w:val="00401ADC"/>
    <w:rsid w:val="004050D0"/>
    <w:rsid w:val="004237BD"/>
    <w:rsid w:val="004442B7"/>
    <w:rsid w:val="004860FE"/>
    <w:rsid w:val="004A086A"/>
    <w:rsid w:val="004B328B"/>
    <w:rsid w:val="004C1269"/>
    <w:rsid w:val="004C15DD"/>
    <w:rsid w:val="004C5E12"/>
    <w:rsid w:val="0051175A"/>
    <w:rsid w:val="005763F6"/>
    <w:rsid w:val="00580299"/>
    <w:rsid w:val="00592396"/>
    <w:rsid w:val="00592414"/>
    <w:rsid w:val="00594126"/>
    <w:rsid w:val="005C5D5C"/>
    <w:rsid w:val="005D6775"/>
    <w:rsid w:val="005F73C5"/>
    <w:rsid w:val="00617DF1"/>
    <w:rsid w:val="006416AC"/>
    <w:rsid w:val="006A0B1E"/>
    <w:rsid w:val="006A5F85"/>
    <w:rsid w:val="006B65A8"/>
    <w:rsid w:val="006C37C4"/>
    <w:rsid w:val="006D56BA"/>
    <w:rsid w:val="006E53DB"/>
    <w:rsid w:val="006F3214"/>
    <w:rsid w:val="006F3951"/>
    <w:rsid w:val="006F452F"/>
    <w:rsid w:val="007079D0"/>
    <w:rsid w:val="00710A2D"/>
    <w:rsid w:val="007125C5"/>
    <w:rsid w:val="00724289"/>
    <w:rsid w:val="00727901"/>
    <w:rsid w:val="00735B2E"/>
    <w:rsid w:val="00756630"/>
    <w:rsid w:val="00764A08"/>
    <w:rsid w:val="0077374E"/>
    <w:rsid w:val="0077461C"/>
    <w:rsid w:val="007D60C5"/>
    <w:rsid w:val="007D7481"/>
    <w:rsid w:val="007E2F22"/>
    <w:rsid w:val="007E4056"/>
    <w:rsid w:val="008209BA"/>
    <w:rsid w:val="008242C4"/>
    <w:rsid w:val="00834CC7"/>
    <w:rsid w:val="008375C6"/>
    <w:rsid w:val="00892AD8"/>
    <w:rsid w:val="00895F2A"/>
    <w:rsid w:val="008A2D85"/>
    <w:rsid w:val="008A59D6"/>
    <w:rsid w:val="008C57CA"/>
    <w:rsid w:val="008D4961"/>
    <w:rsid w:val="00911777"/>
    <w:rsid w:val="009318AA"/>
    <w:rsid w:val="0098625B"/>
    <w:rsid w:val="00990AE8"/>
    <w:rsid w:val="00993E1B"/>
    <w:rsid w:val="00996F38"/>
    <w:rsid w:val="00A26810"/>
    <w:rsid w:val="00A53B8D"/>
    <w:rsid w:val="00A55F08"/>
    <w:rsid w:val="00A5610F"/>
    <w:rsid w:val="00A67604"/>
    <w:rsid w:val="00A85BF3"/>
    <w:rsid w:val="00AA456B"/>
    <w:rsid w:val="00AA7214"/>
    <w:rsid w:val="00AB482E"/>
    <w:rsid w:val="00AB7000"/>
    <w:rsid w:val="00AC09F7"/>
    <w:rsid w:val="00AE755F"/>
    <w:rsid w:val="00AF2E36"/>
    <w:rsid w:val="00AF3FA7"/>
    <w:rsid w:val="00AF4899"/>
    <w:rsid w:val="00B1244B"/>
    <w:rsid w:val="00B13006"/>
    <w:rsid w:val="00B15E5B"/>
    <w:rsid w:val="00B3271F"/>
    <w:rsid w:val="00B44E5B"/>
    <w:rsid w:val="00B5341D"/>
    <w:rsid w:val="00B67C2E"/>
    <w:rsid w:val="00B95E79"/>
    <w:rsid w:val="00B9645E"/>
    <w:rsid w:val="00BB2A05"/>
    <w:rsid w:val="00BD4E2C"/>
    <w:rsid w:val="00BE463E"/>
    <w:rsid w:val="00C306F9"/>
    <w:rsid w:val="00C43BFB"/>
    <w:rsid w:val="00C46DAF"/>
    <w:rsid w:val="00C55382"/>
    <w:rsid w:val="00C5551E"/>
    <w:rsid w:val="00C73B12"/>
    <w:rsid w:val="00C822FB"/>
    <w:rsid w:val="00C83517"/>
    <w:rsid w:val="00CA2558"/>
    <w:rsid w:val="00CA559C"/>
    <w:rsid w:val="00CB3B10"/>
    <w:rsid w:val="00CC0B5B"/>
    <w:rsid w:val="00CD10E9"/>
    <w:rsid w:val="00CD60D4"/>
    <w:rsid w:val="00CE7E39"/>
    <w:rsid w:val="00CF1A13"/>
    <w:rsid w:val="00CF6E4D"/>
    <w:rsid w:val="00D11BD1"/>
    <w:rsid w:val="00D17594"/>
    <w:rsid w:val="00D22723"/>
    <w:rsid w:val="00D40021"/>
    <w:rsid w:val="00D41379"/>
    <w:rsid w:val="00D56E2B"/>
    <w:rsid w:val="00D776E0"/>
    <w:rsid w:val="00DB3B04"/>
    <w:rsid w:val="00DC2602"/>
    <w:rsid w:val="00DE70FD"/>
    <w:rsid w:val="00DE7FE2"/>
    <w:rsid w:val="00DF01E5"/>
    <w:rsid w:val="00DF5B5C"/>
    <w:rsid w:val="00DF7255"/>
    <w:rsid w:val="00E32D48"/>
    <w:rsid w:val="00E42E2D"/>
    <w:rsid w:val="00E7580A"/>
    <w:rsid w:val="00EA308F"/>
    <w:rsid w:val="00ED0E4B"/>
    <w:rsid w:val="00EE3F0B"/>
    <w:rsid w:val="00F141CF"/>
    <w:rsid w:val="00F1777C"/>
    <w:rsid w:val="00F256F4"/>
    <w:rsid w:val="00F5788B"/>
    <w:rsid w:val="00F65B84"/>
    <w:rsid w:val="00F71580"/>
    <w:rsid w:val="00F810AA"/>
    <w:rsid w:val="00F91371"/>
    <w:rsid w:val="00F96116"/>
    <w:rsid w:val="00FB137D"/>
    <w:rsid w:val="00FC2AED"/>
    <w:rsid w:val="00FC34A3"/>
    <w:rsid w:val="00FD60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47F8476"/>
  <w15:chartTrackingRefBased/>
  <w15:docId w15:val="{0F046478-C66F-4155-921A-4506F82A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outlineLvl w:val="0"/>
    </w:pPr>
    <w:rPr>
      <w:rFonts w:ascii="Arial" w:hAnsi="Arial"/>
      <w:b/>
      <w:sz w:val="28"/>
    </w:rPr>
  </w:style>
  <w:style w:type="paragraph" w:styleId="Heading2">
    <w:name w:val="heading 2"/>
    <w:basedOn w:val="Normal"/>
    <w:next w:val="Normal"/>
    <w:qFormat/>
    <w:pPr>
      <w:keepNext/>
      <w:tabs>
        <w:tab w:val="left" w:pos="-1440"/>
      </w:tabs>
      <w:ind w:left="720" w:hanging="720"/>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1F6822"/>
    <w:pPr>
      <w:ind w:left="1440" w:hanging="720"/>
    </w:pPr>
    <w:rPr>
      <w:rFonts w:ascii="Times New Roman" w:hAnsi="Times New Roman"/>
    </w:rPr>
  </w:style>
  <w:style w:type="table" w:styleId="TableGrid">
    <w:name w:val="Table Grid"/>
    <w:basedOn w:val="TableNormal"/>
    <w:rsid w:val="001F68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A454A"/>
    <w:pPr>
      <w:spacing w:after="120" w:line="480" w:lineRule="auto"/>
      <w:ind w:left="360"/>
    </w:pPr>
  </w:style>
  <w:style w:type="paragraph" w:customStyle="1" w:styleId="Level1">
    <w:name w:val="Level 1"/>
    <w:basedOn w:val="Normal"/>
    <w:rsid w:val="001A454A"/>
    <w:pPr>
      <w:numPr>
        <w:numId w:val="2"/>
      </w:numPr>
      <w:ind w:left="720" w:hanging="720"/>
      <w:outlineLvl w:val="0"/>
    </w:pPr>
    <w:rPr>
      <w:rFonts w:ascii="Times" w:hAnsi="Times"/>
    </w:rPr>
  </w:style>
  <w:style w:type="paragraph" w:styleId="BalloonText">
    <w:name w:val="Balloon Text"/>
    <w:basedOn w:val="Normal"/>
    <w:semiHidden/>
    <w:rsid w:val="00CB3B10"/>
    <w:rPr>
      <w:rFonts w:ascii="Tahoma" w:hAnsi="Tahoma" w:cs="Tahoma"/>
      <w:sz w:val="16"/>
      <w:szCs w:val="16"/>
    </w:rPr>
  </w:style>
  <w:style w:type="paragraph" w:styleId="Footer">
    <w:name w:val="footer"/>
    <w:basedOn w:val="Normal"/>
    <w:rsid w:val="008375C6"/>
    <w:pPr>
      <w:tabs>
        <w:tab w:val="center" w:pos="4320"/>
        <w:tab w:val="right" w:pos="8640"/>
      </w:tabs>
    </w:pPr>
  </w:style>
  <w:style w:type="character" w:styleId="PageNumber">
    <w:name w:val="page number"/>
    <w:basedOn w:val="DefaultParagraphFont"/>
    <w:rsid w:val="008375C6"/>
  </w:style>
  <w:style w:type="paragraph" w:styleId="Header">
    <w:name w:val="header"/>
    <w:basedOn w:val="Normal"/>
    <w:rsid w:val="00AF4899"/>
    <w:pPr>
      <w:tabs>
        <w:tab w:val="center" w:pos="4320"/>
        <w:tab w:val="right" w:pos="8640"/>
      </w:tabs>
    </w:pPr>
  </w:style>
  <w:style w:type="paragraph" w:styleId="PlainText">
    <w:name w:val="Plain Text"/>
    <w:basedOn w:val="Normal"/>
    <w:rsid w:val="00237022"/>
    <w:pPr>
      <w:widowControl/>
    </w:pPr>
    <w:rPr>
      <w:rFonts w:ascii="Courier New" w:hAnsi="Courier New"/>
      <w:snapToGrid/>
      <w:sz w:val="20"/>
    </w:rPr>
  </w:style>
  <w:style w:type="character" w:styleId="Hyperlink">
    <w:name w:val="Hyperlink"/>
    <w:rsid w:val="001159FB"/>
    <w:rPr>
      <w:color w:val="0000FF"/>
      <w:u w:val="single"/>
    </w:rPr>
  </w:style>
  <w:style w:type="paragraph" w:styleId="FootnoteText">
    <w:name w:val="footnote text"/>
    <w:basedOn w:val="Normal"/>
    <w:link w:val="FootnoteTextChar"/>
    <w:unhideWhenUsed/>
    <w:rsid w:val="00CF6E4D"/>
    <w:pPr>
      <w:widowControl/>
    </w:pPr>
    <w:rPr>
      <w:rFonts w:ascii="Calibri" w:eastAsia="Calibri" w:hAnsi="Calibri" w:cs="Calibri"/>
      <w:snapToGrid/>
      <w:sz w:val="20"/>
    </w:rPr>
  </w:style>
  <w:style w:type="character" w:customStyle="1" w:styleId="FootnoteTextChar">
    <w:name w:val="Footnote Text Char"/>
    <w:link w:val="FootnoteText"/>
    <w:rsid w:val="00CF6E4D"/>
    <w:rPr>
      <w:rFonts w:ascii="Calibri" w:eastAsia="Calibri" w:hAnsi="Calibri" w:cs="Calibri"/>
    </w:rPr>
  </w:style>
  <w:style w:type="paragraph" w:styleId="EndnoteText">
    <w:name w:val="endnote text"/>
    <w:basedOn w:val="Normal"/>
    <w:link w:val="EndnoteTextChar"/>
    <w:rsid w:val="00F91371"/>
    <w:rPr>
      <w:sz w:val="20"/>
    </w:rPr>
  </w:style>
  <w:style w:type="character" w:customStyle="1" w:styleId="EndnoteTextChar">
    <w:name w:val="Endnote Text Char"/>
    <w:link w:val="EndnoteText"/>
    <w:rsid w:val="00F91371"/>
    <w:rPr>
      <w:rFonts w:ascii="Courier" w:hAnsi="Courier"/>
      <w:snapToGrid w:val="0"/>
    </w:rPr>
  </w:style>
  <w:style w:type="character" w:styleId="EndnoteReference">
    <w:name w:val="endnote reference"/>
    <w:rsid w:val="00F91371"/>
    <w:rPr>
      <w:vertAlign w:val="superscript"/>
    </w:rPr>
  </w:style>
  <w:style w:type="character" w:styleId="CommentReference">
    <w:name w:val="annotation reference"/>
    <w:basedOn w:val="DefaultParagraphFont"/>
    <w:rsid w:val="00187A78"/>
    <w:rPr>
      <w:sz w:val="16"/>
      <w:szCs w:val="16"/>
    </w:rPr>
  </w:style>
  <w:style w:type="paragraph" w:styleId="CommentText">
    <w:name w:val="annotation text"/>
    <w:basedOn w:val="Normal"/>
    <w:link w:val="CommentTextChar"/>
    <w:rsid w:val="00187A78"/>
    <w:rPr>
      <w:sz w:val="20"/>
    </w:rPr>
  </w:style>
  <w:style w:type="character" w:customStyle="1" w:styleId="CommentTextChar">
    <w:name w:val="Comment Text Char"/>
    <w:basedOn w:val="DefaultParagraphFont"/>
    <w:link w:val="CommentText"/>
    <w:rsid w:val="00187A78"/>
    <w:rPr>
      <w:rFonts w:ascii="Courier" w:hAnsi="Courier"/>
      <w:snapToGrid w:val="0"/>
    </w:rPr>
  </w:style>
  <w:style w:type="paragraph" w:styleId="CommentSubject">
    <w:name w:val="annotation subject"/>
    <w:basedOn w:val="CommentText"/>
    <w:next w:val="CommentText"/>
    <w:link w:val="CommentSubjectChar"/>
    <w:semiHidden/>
    <w:unhideWhenUsed/>
    <w:rsid w:val="00187A78"/>
    <w:rPr>
      <w:b/>
      <w:bCs/>
    </w:rPr>
  </w:style>
  <w:style w:type="character" w:customStyle="1" w:styleId="CommentSubjectChar">
    <w:name w:val="Comment Subject Char"/>
    <w:basedOn w:val="CommentTextChar"/>
    <w:link w:val="CommentSubject"/>
    <w:semiHidden/>
    <w:rsid w:val="00187A78"/>
    <w:rPr>
      <w:rFonts w:ascii="Courier" w:hAnsi="Courier"/>
      <w:b/>
      <w:bCs/>
      <w:snapToGrid w:val="0"/>
    </w:rPr>
  </w:style>
  <w:style w:type="character" w:styleId="UnresolvedMention">
    <w:name w:val="Unresolved Mention"/>
    <w:basedOn w:val="DefaultParagraphFont"/>
    <w:uiPriority w:val="99"/>
    <w:semiHidden/>
    <w:unhideWhenUsed/>
    <w:rsid w:val="00D7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cbp.gov/trade/trade-community/outreach-programs/trade-agreements/nafta/repairs-alterations/subchpt-9802"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19A4-D07E-4C3C-BEC9-728D0D85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5</cp:revision>
  <cp:lastPrinted>2015-03-04T19:45:00Z</cp:lastPrinted>
  <dcterms:created xsi:type="dcterms:W3CDTF">2023-07-21T14:19:00Z</dcterms:created>
  <dcterms:modified xsi:type="dcterms:W3CDTF">2023-07-31T14:12:00Z</dcterms:modified>
</cp:coreProperties>
</file>