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3E03FD" w14:paraId="14624612" w14:textId="77777777"/>
    <w:p w:rsidR="003E03FD" w14:paraId="1926EAB9" w14:textId="77777777"/>
    <w:p w:rsidR="003E03FD" w14:paraId="050767F1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color w:val="000000"/>
          <w:sz w:val="30"/>
          <w:szCs w:val="30"/>
        </w:rPr>
      </w:pPr>
      <w:r>
        <w:rPr>
          <w:rFonts w:ascii="Century Gothic" w:eastAsia="Century Gothic" w:hAnsi="Century Gothic" w:cs="Century Gothic"/>
          <w:b/>
          <w:color w:val="000000"/>
          <w:sz w:val="30"/>
          <w:szCs w:val="30"/>
        </w:rPr>
        <w:t>Teacher Math Knowledge for Teaching Assessment</w:t>
      </w:r>
    </w:p>
    <w:p w:rsidR="003E03FD" w14:paraId="082B4CE4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sz w:val="30"/>
          <w:szCs w:val="30"/>
        </w:rPr>
      </w:pPr>
    </w:p>
    <w:p w:rsidR="003E03FD" w14:paraId="00316D1F" w14:textId="7777777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Instructions</w:t>
      </w:r>
      <w:r>
        <w:rPr>
          <w:rFonts w:ascii="Arial" w:eastAsia="Arial" w:hAnsi="Arial" w:cs="Arial"/>
          <w:sz w:val="20"/>
          <w:szCs w:val="20"/>
        </w:rPr>
        <w:t>:</w:t>
      </w:r>
    </w:p>
    <w:p w:rsidR="007561A7" w:rsidRPr="007561A7" w:rsidP="007561A7" w14:paraId="1749BA7C" w14:textId="111E23C6">
      <w:pPr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t>Please complete this brief assessment to help us better understand the role that teachers’ math knowledge can have on supporting student learning. </w:t>
      </w:r>
      <w:r w:rsidRPr="007561A7">
        <w:rPr>
          <w:rFonts w:ascii="Arial" w:eastAsia="Times New Roman" w:hAnsi="Arial" w:cs="Arial"/>
          <w:sz w:val="20"/>
          <w:szCs w:val="20"/>
        </w:rPr>
        <w:t xml:space="preserve">Note that the information you provide here will </w:t>
      </w:r>
      <w:r w:rsidRPr="00985631" w:rsidR="008455B8">
        <w:rPr>
          <w:rFonts w:ascii="Arial" w:eastAsia="Arial" w:hAnsi="Arial" w:cs="Arial"/>
          <w:sz w:val="20"/>
          <w:szCs w:val="20"/>
        </w:rPr>
        <w:t>falls under the confidentiality and data protection requirements of the Institute of Education Sciences (The Education Sciences Reform Act of 2002, Title I, Part E, Section 183)</w:t>
      </w:r>
      <w:r w:rsidRPr="007561A7">
        <w:rPr>
          <w:rFonts w:ascii="Arial" w:eastAsia="Times New Roman" w:hAnsi="Arial" w:cs="Arial"/>
          <w:sz w:val="20"/>
          <w:szCs w:val="20"/>
        </w:rPr>
        <w:t>, and the data collected will be securely protected. You may opt out of responding to a question or the entire instrument at any time without any consequences. None of your responses will be individually attributed to you or your school/district. Your responses will be used for statistical purposes only.</w:t>
      </w:r>
    </w:p>
    <w:p w:rsidR="003E03FD" w14:paraId="0333EAC6" w14:textId="77777777">
      <w:pPr>
        <w:rPr>
          <w:rFonts w:ascii="Arial" w:eastAsia="Arial" w:hAnsi="Arial" w:cs="Arial"/>
          <w:sz w:val="20"/>
          <w:szCs w:val="20"/>
        </w:rPr>
      </w:pPr>
    </w:p>
    <w:p w:rsidR="003E03FD" w14:paraId="79C25D5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sz w:val="30"/>
          <w:szCs w:val="30"/>
        </w:rPr>
      </w:pPr>
    </w:p>
    <w:p w:rsidR="003E03FD" w14:paraId="308479D0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</w:p>
    <w:p w:rsidR="003E03FD" w14:paraId="6541EDA9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52184" cy="3364681"/>
            <wp:effectExtent l="0" t="0" r="0" b="0"/>
            <wp:docPr id="193639329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2" name="image4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184" cy="33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2D476914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</w:p>
    <w:p w:rsidR="003E03FD" w14:paraId="2796E156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>
            <wp:extent cx="5325744" cy="1669617"/>
            <wp:effectExtent l="0" t="0" r="0" b="0"/>
            <wp:docPr id="193639329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4" name="image9.png"/>
                    <pic:cNvPicPr/>
                  </pic:nvPicPr>
                  <pic:blipFill>
                    <a:blip xmlns:r="http://schemas.openxmlformats.org/officeDocument/2006/relationships" r:embed="rId10"/>
                    <a:srcRect t="2718" b="43959"/>
                    <a:stretch>
                      <a:fillRect/>
                    </a:stretch>
                  </pic:blipFill>
                  <pic:spPr>
                    <a:xfrm>
                      <a:off x="0" y="0"/>
                      <a:ext cx="5325744" cy="16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624F5524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0.240</w:t>
      </w:r>
    </w:p>
    <w:p w:rsidR="003E03FD" w14:paraId="18822910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0.30</w:t>
      </w:r>
    </w:p>
    <w:p w:rsidR="003E03FD" w14:paraId="546DFC44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0.08</w:t>
      </w:r>
    </w:p>
    <w:p w:rsidR="003E03FD" w14:paraId="1A73920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These incorrect answers should be about equally popular.</w:t>
      </w:r>
    </w:p>
    <w:p w:rsidR="003E03FD" w14:paraId="5EB6ABED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</w:p>
    <w:p w:rsidR="003E03FD" w14:paraId="20EE8D93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>
            <wp:extent cx="5524216" cy="1394728"/>
            <wp:effectExtent l="0" t="0" r="0" b="0"/>
            <wp:docPr id="193639329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3" name="image8.png"/>
                    <pic:cNvPicPr/>
                  </pic:nvPicPr>
                  <pic:blipFill>
                    <a:blip xmlns:r="http://schemas.openxmlformats.org/officeDocument/2006/relationships" r:embed="rId11"/>
                    <a:srcRect b="78590"/>
                    <a:stretch>
                      <a:fillRect/>
                    </a:stretch>
                  </pic:blipFill>
                  <pic:spPr>
                    <a:xfrm>
                      <a:off x="0" y="0"/>
                      <a:ext cx="5524216" cy="139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7AB9F825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Kiara has 11 dimes. She gave 4 dimes to Jackie. How many dimes does Kiara have now?</w:t>
      </w:r>
    </w:p>
    <w:p w:rsidR="003E03FD" w14:paraId="4B71A90A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Penelope has 11 carrots. She gave some to Todd. How many did she give to Todd?</w:t>
      </w:r>
    </w:p>
    <w:p w:rsidR="003E03FD" w14:paraId="626EB960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 xml:space="preserve">Dominic has 11 flowers. 7 of them are red and the </w:t>
      </w:r>
      <w:r>
        <w:rPr>
          <w:color w:val="000000"/>
        </w:rPr>
        <w:t>rest of</w:t>
      </w:r>
      <w:r>
        <w:rPr>
          <w:color w:val="000000"/>
        </w:rPr>
        <w:t xml:space="preserve"> yellow. How many yellow flowers does Dominic have?</w:t>
      </w:r>
    </w:p>
    <w:p w:rsidR="003E03FD" w14:paraId="4CCA826C" w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Aria’s pencil is 11 inches long. Maxwell’s pencil is 4 inches long. How much longer is Aria’s pencil than Maxwell’s?</w:t>
      </w:r>
    </w:p>
    <w:p w:rsidR="003E03FD" w14:paraId="0FFA4E51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109B2E2E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</w:p>
    <w:p w:rsidR="003E03FD" w14:paraId="2C474965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>
            <wp:extent cx="5521007" cy="947499"/>
            <wp:effectExtent l="0" t="0" r="0" b="0"/>
            <wp:docPr id="193639329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6" name="image7.png"/>
                    <pic:cNvPicPr/>
                  </pic:nvPicPr>
                  <pic:blipFill>
                    <a:blip xmlns:r="http://schemas.openxmlformats.org/officeDocument/2006/relationships" r:embed="rId12"/>
                    <a:srcRect b="84730"/>
                    <a:stretch>
                      <a:fillRect/>
                    </a:stretch>
                  </pic:blipFill>
                  <pic:spPr>
                    <a:xfrm>
                      <a:off x="0" y="0"/>
                      <a:ext cx="5521007" cy="9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45D76163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Eighteenths are larger than twenty-firsts, but there are fewer, so 10/21 is larger.</w:t>
      </w:r>
    </w:p>
    <w:p w:rsidR="003E03FD" w14:paraId="72BFE78E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5/18 and 10/21 are both less than half, but 5/18 is more less than half than 10/21 is less than half, so 5/18 is smaller.</w:t>
      </w:r>
    </w:p>
    <w:p w:rsidR="003E03FD" w14:paraId="4723358F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5/18 is the same as 10/36. I know that thirty-sixths are smaller than twenty-firsts, so 5/18 is smaller.</w:t>
      </w:r>
    </w:p>
    <w:p w:rsidR="003E03FD" w14:paraId="2CCA9C45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10/21 has more pieces than 5/18, and the pieces are larger, so 10/21 is larger.</w:t>
      </w:r>
    </w:p>
    <w:p w:rsidR="003E03FD" w14:paraId="73D9DD6D" w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5/18 is smaller than 1/3, 10/21 is larger than 1/3, so 10/21 is larger.</w:t>
      </w:r>
    </w:p>
    <w:p w:rsidR="003E03FD" w14:paraId="0810A10D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00FF2C58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5854DD6C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</w:p>
    <w:p w:rsidR="003E03FD" w14:paraId="4ABF4D94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>
            <wp:extent cx="5291138" cy="3296291"/>
            <wp:effectExtent l="0" t="0" r="0" b="0"/>
            <wp:docPr id="193639329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5" name="image6.png"/>
                    <pic:cNvPicPr/>
                  </pic:nvPicPr>
                  <pic:blipFill>
                    <a:blip xmlns:r="http://schemas.openxmlformats.org/officeDocument/2006/relationships" r:embed="rId13"/>
                    <a:srcRect b="28144"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32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281007CD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Diego doesn’t understand the definition of fraction.</w:t>
      </w:r>
    </w:p>
    <w:p w:rsidR="003E03FD" w14:paraId="0A07FF92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Diego is thinking that the grey shaded part is a fraction of the big rectangle and is using “one-half” as a generic name for a fractional part.</w:t>
      </w:r>
    </w:p>
    <w:p w:rsidR="003E03FD" w14:paraId="6FE42B13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Diego has interpreted the whole or unit differently than intended.</w:t>
      </w:r>
    </w:p>
    <w:p w:rsidR="003E03FD" w14:paraId="1F556A18" w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Diego is thinking that the two shaded parts are equal.</w:t>
      </w:r>
    </w:p>
    <w:p w:rsidR="003E03FD" w14:paraId="2AD3EDAA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1F516F85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12301637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59D0E7BD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3E571A7F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</w:p>
    <w:p w:rsidR="003E03FD" w14:paraId="2EA05600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114300" distB="114300" distL="114300" distR="114300">
            <wp:extent cx="5825695" cy="2014492"/>
            <wp:effectExtent l="0" t="0" r="0" b="0"/>
            <wp:docPr id="193639329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8" name="image11.png"/>
                    <pic:cNvPicPr/>
                  </pic:nvPicPr>
                  <pic:blipFill>
                    <a:blip xmlns:r="http://schemas.openxmlformats.org/officeDocument/2006/relationships" r:embed="rId14"/>
                    <a:srcRect b="59695"/>
                    <a:stretch>
                      <a:fillRect/>
                    </a:stretch>
                  </pic:blipFill>
                  <pic:spPr>
                    <a:xfrm>
                      <a:off x="0" y="0"/>
                      <a:ext cx="5825695" cy="201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58100C00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Lydia bought 100 pencils. She gave away 28 of those pencils. How many pencils does she have left?</w:t>
      </w:r>
    </w:p>
    <w:p w:rsidR="003E03FD" w14:paraId="7AA9393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Lydia bought 100 pencils. She gave away some of those pencils. She has 28 pencils left. How many pencils does she have left?</w:t>
      </w:r>
    </w:p>
    <w:p w:rsidR="003E03FD" w14:paraId="4904A4F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Lydia wants 100 pencils. So far, she has collected 28 pencils. How many will she need to collect before she reaches her goal?</w:t>
      </w:r>
    </w:p>
    <w:p w:rsidR="003E03FD" w14:paraId="52392AD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Lydia has some pencils. She bought 28 more pencils. Now she has 100 pencils. How many pencils did she have to start?</w:t>
      </w:r>
    </w:p>
    <w:p w:rsidR="003E03FD" w14:paraId="762D39CB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400F09B9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</w:p>
    <w:p w:rsidR="003E03FD" w14:paraId="1BF4C41E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46293" cy="3164873"/>
            <wp:effectExtent l="0" t="0" r="0" b="0"/>
            <wp:docPr id="193639329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7" name="image10.pn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293" cy="316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1814786F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</w:p>
    <w:p w:rsidR="003E03FD" w14:paraId="645D0361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5207888" cy="670021"/>
            <wp:effectExtent l="0" t="0" r="0" b="0"/>
            <wp:docPr id="19363933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300" name="image1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7888" cy="6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5F577DE6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Makayla thinks that because there were two digits to the right of the decimal point instead of one, 12.17 must be greater than 12.4.</w:t>
      </w:r>
    </w:p>
    <w:p w:rsidR="003E03FD" w14:paraId="3A85BC58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Makayla is comparing the numbers as if they were 1217 and 124.</w:t>
      </w:r>
    </w:p>
    <w:p w:rsidR="003E03FD" w14:paraId="37974300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Makayla is comparing the digits after the decimal point and sees that 17 is greater than 4.</w:t>
      </w:r>
    </w:p>
    <w:p w:rsidR="003E03FD" w14:paraId="40F23855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Makayla is comparing the final digits, the 7 and the 4.</w:t>
      </w:r>
    </w:p>
    <w:p w:rsidR="003E03FD" w14:paraId="2767ECD9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58F5FDBF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70147C13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5CE8D020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6A8532C4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12F96C90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</w:p>
    <w:p w:rsidR="003E03FD" w14:paraId="05C67E3F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824411" cy="4221403"/>
            <wp:effectExtent l="0" t="0" r="0" b="0"/>
            <wp:docPr id="19363932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299" name="image5.png"/>
                    <pic:cNvPicPr/>
                  </pic:nvPicPr>
                  <pic:blipFill>
                    <a:blip xmlns:r="http://schemas.openxmlformats.org/officeDocument/2006/relationships" r:embed="rId17"/>
                    <a:srcRect b="25814"/>
                    <a:stretch>
                      <a:fillRect/>
                    </a:stretch>
                  </pic:blipFill>
                  <pic:spPr>
                    <a:xfrm>
                      <a:off x="0" y="0"/>
                      <a:ext cx="4824411" cy="422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2AE5F7A0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360"/>
        <w:rPr>
          <w:color w:val="000000"/>
        </w:rPr>
      </w:pPr>
      <w:r>
        <w:rPr>
          <w:color w:val="000000"/>
        </w:rPr>
        <w:t>b)  Example 2</w:t>
      </w:r>
    </w:p>
    <w:p w:rsidR="003E03FD" w14:paraId="53598C91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360"/>
        <w:rPr>
          <w:color w:val="000000"/>
        </w:rPr>
      </w:pPr>
      <w:r>
        <w:rPr>
          <w:color w:val="000000"/>
        </w:rPr>
        <w:t>c)  Example 3</w:t>
      </w:r>
    </w:p>
    <w:p w:rsidR="003E03FD" w14:paraId="2D726F8B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360"/>
        <w:rPr>
          <w:color w:val="000000"/>
        </w:rPr>
      </w:pPr>
      <w:r>
        <w:rPr>
          <w:color w:val="000000"/>
        </w:rPr>
        <w:t>d)  Example 4</w:t>
      </w:r>
    </w:p>
    <w:p w:rsidR="003E03FD" w14:paraId="1A2DEB4F" w14:textId="77777777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</w:t>
      </w:r>
    </w:p>
    <w:p w:rsidR="003E03FD" w14:paraId="6EA8F7EF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910136" cy="2349993"/>
            <wp:effectExtent l="0" t="0" r="0" b="0"/>
            <wp:docPr id="19363933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3302" name="image3.pn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0136" cy="23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FD" w14:paraId="633C7B8A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Two flats, four cubes</w:t>
      </w:r>
    </w:p>
    <w:p w:rsidR="003E03FD" w14:paraId="225C56B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Two hundred cubes, four rods</w:t>
      </w:r>
    </w:p>
    <w:p w:rsidR="003E03FD" w14:paraId="4B78894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Two cubes, four rods</w:t>
      </w:r>
    </w:p>
    <w:p w:rsidR="003E03FD" w14:paraId="6A37ED0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Two blocks, four flats</w:t>
      </w:r>
    </w:p>
    <w:p w:rsidR="003E03FD" w14:paraId="7E8CAC6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Two flats, forty rods</w:t>
      </w:r>
    </w:p>
    <w:p w:rsidR="003E03FD" w14:paraId="75C0136F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64B685EE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493CD7FF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3E3737FD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676BC365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2C33D568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5B8EB6D8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0D0961ED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3BFE7253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</w:rPr>
      </w:pPr>
    </w:p>
    <w:p w:rsidR="003E03FD" w14:paraId="2B74C0F5" w14:textId="77777777"/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5556D29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2E294559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35BABBE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06ED5BC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73BC7D2B" w14:textId="77777777">
    <w:pPr>
      <w:rPr>
        <w:rFonts w:ascii="Times New Roman" w:eastAsia="Times New Roman" w:hAnsi="Times New Roman" w:cs="Times New Roman"/>
      </w:rPr>
    </w:pPr>
    <w:bookmarkStart w:id="0" w:name="_heading=h.gjdgxs" w:colFirst="0" w:colLast="0"/>
    <w:bookmarkEnd w:id="0"/>
    <w:r>
      <w:rPr>
        <w:rFonts w:ascii="Times New Roman" w:eastAsia="Times New Roman" w:hAnsi="Times New Roman" w:cs="Times New Roman"/>
        <w:noProof/>
      </w:rPr>
      <w:drawing>
        <wp:inline distT="0" distB="0" distL="0" distR="0">
          <wp:extent cx="2453640" cy="544195"/>
          <wp:effectExtent l="0" t="0" r="0" b="0"/>
          <wp:docPr id="1936393301" name="image2.png" descr="logo+website-cmyk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393301" name="image2.png" descr="logo+website-cmyk.eps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45364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03FD" w14:paraId="211AC2B3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03FD" w14:paraId="052F27C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5850EA"/>
    <w:multiLevelType w:val="multilevel"/>
    <w:tmpl w:val="B02290F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F4E57"/>
    <w:multiLevelType w:val="multilevel"/>
    <w:tmpl w:val="37ECBEA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9778D"/>
    <w:multiLevelType w:val="multilevel"/>
    <w:tmpl w:val="5E5078F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335D5"/>
    <w:multiLevelType w:val="multilevel"/>
    <w:tmpl w:val="DEA88348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A6972"/>
    <w:multiLevelType w:val="multilevel"/>
    <w:tmpl w:val="0EE4B144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F6199"/>
    <w:multiLevelType w:val="multilevel"/>
    <w:tmpl w:val="D9D6A9B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F77DA"/>
    <w:multiLevelType w:val="multilevel"/>
    <w:tmpl w:val="8CDC507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565579">
    <w:abstractNumId w:val="6"/>
  </w:num>
  <w:num w:numId="2" w16cid:durableId="1241477774">
    <w:abstractNumId w:val="4"/>
  </w:num>
  <w:num w:numId="3" w16cid:durableId="1334917384">
    <w:abstractNumId w:val="3"/>
  </w:num>
  <w:num w:numId="4" w16cid:durableId="1298873824">
    <w:abstractNumId w:val="1"/>
  </w:num>
  <w:num w:numId="5" w16cid:durableId="882668443">
    <w:abstractNumId w:val="2"/>
  </w:num>
  <w:num w:numId="6" w16cid:durableId="1191452781">
    <w:abstractNumId w:val="0"/>
  </w:num>
  <w:num w:numId="7" w16cid:durableId="12877369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3FD"/>
    <w:rsid w:val="00044E9B"/>
    <w:rsid w:val="00240272"/>
    <w:rsid w:val="003E03FD"/>
    <w:rsid w:val="007561A7"/>
    <w:rsid w:val="007F0915"/>
    <w:rsid w:val="00830199"/>
    <w:rsid w:val="008455B8"/>
    <w:rsid w:val="00985631"/>
    <w:rsid w:val="00C022A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D950743"/>
  <w15:docId w15:val="{81AF0B17-81FB-BB4B-961C-70A0F587B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441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4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644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410"/>
  </w:style>
  <w:style w:type="paragraph" w:styleId="Footer">
    <w:name w:val="footer"/>
    <w:basedOn w:val="Normal"/>
    <w:link w:val="FooterChar"/>
    <w:uiPriority w:val="99"/>
    <w:unhideWhenUsed/>
    <w:rsid w:val="00C644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410"/>
  </w:style>
  <w:style w:type="character" w:customStyle="1" w:styleId="Heading1Char">
    <w:name w:val="Heading 1 Char"/>
    <w:basedOn w:val="DefaultParagraphFont"/>
    <w:link w:val="Heading1"/>
    <w:uiPriority w:val="9"/>
    <w:rsid w:val="00C644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644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4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edcontent">
    <w:name w:val="markedcontent"/>
    <w:basedOn w:val="DefaultParagraphFont"/>
    <w:rsid w:val="00C64410"/>
  </w:style>
  <w:style w:type="paragraph" w:styleId="ListParagraph">
    <w:name w:val="List Paragraph"/>
    <w:basedOn w:val="Normal"/>
    <w:uiPriority w:val="34"/>
    <w:qFormat/>
    <w:rsid w:val="00C1408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rmaltextrun">
    <w:name w:val="normaltextrun"/>
    <w:basedOn w:val="DefaultParagraphFont"/>
    <w:rsid w:val="007561A7"/>
  </w:style>
  <w:style w:type="paragraph" w:styleId="Revision">
    <w:name w:val="Revision"/>
    <w:hidden/>
    <w:uiPriority w:val="99"/>
    <w:semiHidden/>
    <w:rsid w:val="0075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3.xml" /><Relationship Id="rId24" Type="http://schemas.openxmlformats.org/officeDocument/2006/relationships/footer" Target="footer3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2326319-9614-457e-91a1-c77c34ff4bed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GaLdRKbu1SIj7ANYGeuUSxQNYSg==">AMUW2mU5mBebBlTrfRmExDGx8bX8wFf9cv5giAN+SJo53oMpfVoHe1XPlp0mSvqbqLgN9kJng1mYPH2UHLBFzkR7lc98kHct9NGzJYDrG4Sb3K7d9rinui425PXir1BNqOI2rl0lhiRk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34F839F89D64DB7EDFC9F99B6B710" ma:contentTypeVersion="7" ma:contentTypeDescription="Create a new document." ma:contentTypeScope="" ma:versionID="0372a8ee0aa3233539b0d6453f8231d7">
  <xsd:schema xmlns:xsd="http://www.w3.org/2001/XMLSchema" xmlns:xs="http://www.w3.org/2001/XMLSchema" xmlns:p="http://schemas.microsoft.com/office/2006/metadata/properties" xmlns:ns2="72326319-9614-457e-91a1-c77c34ff4bed" xmlns:ns3="5ed9c2b0-f032-4cf7-8ad6-b5e443140024" targetNamespace="http://schemas.microsoft.com/office/2006/metadata/properties" ma:root="true" ma:fieldsID="df0c2610f35a4f5fea852471db0105b1" ns2:_="" ns3:_="">
    <xsd:import namespace="72326319-9614-457e-91a1-c77c34ff4bed"/>
    <xsd:import namespace="5ed9c2b0-f032-4cf7-8ad6-b5e443140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26319-9614-457e-91a1-c77c34ff4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0" ma:index="14" nillable="true" ma:displayName="Notes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9c2b0-f032-4cf7-8ad6-b5e443140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C719A8-9BF9-40F2-BC66-AAE6214BFCE8}">
  <ds:schemaRefs>
    <ds:schemaRef ds:uri="http://schemas.microsoft.com/office/2006/metadata/properties"/>
    <ds:schemaRef ds:uri="http://schemas.microsoft.com/office/infopath/2007/PartnerControls"/>
    <ds:schemaRef ds:uri="72326319-9614-457e-91a1-c77c34ff4be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DF47829-FC55-4167-90C8-05A0BBD8C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9F41C8-5461-4908-A0CB-08B5BB73B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26319-9614-457e-91a1-c77c34ff4bed"/>
    <ds:schemaRef ds:uri="5ed9c2b0-f032-4cf7-8ad6-b5e443140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58852C-E4BA-6B43-A442-7ACC795F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452</Words>
  <Characters>2579</Characters>
  <Application>Microsoft Office Word</Application>
  <DocSecurity>0</DocSecurity>
  <Lines>21</Lines>
  <Paragraphs>6</Paragraphs>
  <ScaleCrop>false</ScaleCrop>
  <Company>WestEd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Walters</dc:creator>
  <cp:lastModifiedBy>Pearson, Juliana</cp:lastModifiedBy>
  <cp:revision>3</cp:revision>
  <dcterms:created xsi:type="dcterms:W3CDTF">2023-06-02T21:41:00Z</dcterms:created>
  <dcterms:modified xsi:type="dcterms:W3CDTF">2023-06-05T14:01:00Z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0x0101005D934F839F89D64DB7EDFC9F99B6B710</vt:lpwstr>
  </property>
</Properties>
</file>