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E0F21" w:rsidR="008C4AED" w:rsidP="008C4AED" w:rsidRDefault="008C4AED" w14:paraId="10CE6C21" w14:textId="1BEDBC5C">
      <w:pPr>
        <w:pStyle w:val="Heading4"/>
        <w:rPr>
          <w:rFonts w:ascii="Times New Roman" w:hAnsi="Times New Roman" w:cs="Times New Roman"/>
          <w:bCs/>
        </w:rPr>
      </w:pPr>
      <w:r w:rsidRPr="002E0F21">
        <w:rPr>
          <w:rFonts w:ascii="Times New Roman" w:hAnsi="Times New Roman" w:cs="Times New Roman"/>
        </w:rPr>
        <w:t xml:space="preserve">Paperwork Reduction Act Submission </w:t>
      </w:r>
      <w:r w:rsidRPr="002E0F21">
        <w:rPr>
          <w:rFonts w:ascii="Times New Roman" w:hAnsi="Times New Roman" w:cs="Times New Roman"/>
          <w:bCs/>
        </w:rPr>
        <w:t>Supporting Statement</w:t>
      </w:r>
    </w:p>
    <w:p w:rsidRPr="002E0F21" w:rsidR="008C4AED" w:rsidP="00EA708F" w:rsidRDefault="008C4AED" w14:paraId="3DF65FD2" w14:textId="77777777">
      <w:pPr>
        <w:spacing w:before="360" w:after="0" w:line="240" w:lineRule="auto"/>
        <w:jc w:val="center"/>
        <w:rPr>
          <w:rFonts w:ascii="Times New Roman" w:hAnsi="Times New Roman" w:cs="Times New Roman"/>
          <w:b/>
          <w:bCs/>
          <w:sz w:val="28"/>
        </w:rPr>
      </w:pPr>
      <w:r w:rsidRPr="002E0F21">
        <w:rPr>
          <w:rFonts w:ascii="Times New Roman" w:hAnsi="Times New Roman" w:cs="Times New Roman"/>
          <w:b/>
          <w:bCs/>
          <w:sz w:val="28"/>
        </w:rPr>
        <w:t>Annual Mandatory Collection of Elementary and Secondary</w:t>
      </w:r>
    </w:p>
    <w:p w:rsidRPr="002E0F21" w:rsidR="008C4AED" w:rsidP="00EA708F" w:rsidRDefault="008C4AED" w14:paraId="2FC6D5CE" w14:textId="77777777">
      <w:pPr>
        <w:spacing w:after="480" w:line="240" w:lineRule="auto"/>
        <w:jc w:val="center"/>
        <w:rPr>
          <w:rFonts w:ascii="Times New Roman" w:hAnsi="Times New Roman" w:cs="Times New Roman"/>
          <w:b/>
          <w:bCs/>
          <w:noProof/>
          <w:sz w:val="28"/>
        </w:rPr>
      </w:pPr>
      <w:r w:rsidRPr="002E0F21">
        <w:rPr>
          <w:rFonts w:ascii="Times New Roman" w:hAnsi="Times New Roman" w:cs="Times New Roman"/>
          <w:b/>
          <w:bCs/>
          <w:sz w:val="28"/>
        </w:rPr>
        <w:t xml:space="preserve">Education Data through </w:t>
      </w:r>
      <w:r w:rsidRPr="002E0F21">
        <w:rPr>
          <w:rFonts w:ascii="Times New Roman" w:hAnsi="Times New Roman" w:cs="Times New Roman"/>
          <w:b/>
          <w:bCs/>
          <w:noProof/>
          <w:sz w:val="28"/>
        </w:rPr>
        <w:t>ED</w:t>
      </w:r>
      <w:r w:rsidRPr="002E0F21">
        <w:rPr>
          <w:rFonts w:ascii="Times New Roman" w:hAnsi="Times New Roman" w:cs="Times New Roman"/>
          <w:b/>
          <w:bCs/>
          <w:i/>
          <w:noProof/>
          <w:sz w:val="28"/>
        </w:rPr>
        <w:t>Facts</w:t>
      </w:r>
    </w:p>
    <w:p w:rsidRPr="00D32EF1" w:rsidR="008C4AED" w:rsidP="008C4AED" w:rsidRDefault="008169DE" w14:paraId="2D63F9CD" w14:textId="76EB8ECF">
      <w:pPr>
        <w:jc w:val="center"/>
        <w:rPr>
          <w:rFonts w:ascii="Times New Roman" w:hAnsi="Times New Roman" w:cs="Times New Roman"/>
          <w:b/>
          <w:bCs/>
          <w:noProof/>
          <w:sz w:val="28"/>
        </w:rPr>
      </w:pPr>
      <w:r>
        <w:rPr>
          <w:rFonts w:ascii="Times New Roman" w:hAnsi="Times New Roman"/>
          <w:b/>
          <w:bCs/>
          <w:noProof/>
          <w:sz w:val="28"/>
        </w:rPr>
        <w:t>March 2022</w:t>
      </w:r>
    </w:p>
    <w:p w:rsidRPr="008C4AED" w:rsidR="008C4AED" w:rsidP="008C4AED" w:rsidRDefault="008C4AED" w14:paraId="542527AF" w14:textId="4B5A2447">
      <w:pPr>
        <w:pBdr>
          <w:top w:val="dotted" w:color="833C0B" w:sz="2" w:space="0"/>
          <w:bottom w:val="dotted" w:color="833C0B" w:sz="2" w:space="6"/>
        </w:pBdr>
        <w:spacing w:before="500" w:after="300" w:line="240" w:lineRule="auto"/>
        <w:jc w:val="center"/>
        <w:rPr>
          <w:rFonts w:ascii="Times New Roman" w:hAnsi="Times New Roman" w:eastAsia="Times New Roman" w:cs="Times New Roman"/>
          <w:color w:val="823B0B"/>
          <w:spacing w:val="5"/>
          <w:sz w:val="44"/>
          <w:szCs w:val="44"/>
          <w:u w:color="823B0B"/>
          <w:lang w:bidi="en-US"/>
        </w:rPr>
      </w:pPr>
      <w:r w:rsidRPr="008C4AED">
        <w:rPr>
          <w:rFonts w:ascii="Times New Roman" w:hAnsi="Times New Roman" w:eastAsia="Times New Roman" w:cs="Times New Roman"/>
          <w:color w:val="823B0B"/>
          <w:spacing w:val="5"/>
          <w:sz w:val="44"/>
          <w:szCs w:val="44"/>
          <w:u w:color="823B0B"/>
          <w:lang w:bidi="en-US"/>
        </w:rPr>
        <w:t xml:space="preserve">Attachment </w:t>
      </w:r>
      <w:r w:rsidR="00651E6A">
        <w:rPr>
          <w:rFonts w:ascii="Times New Roman" w:hAnsi="Times New Roman" w:eastAsia="Times New Roman" w:cs="Times New Roman"/>
          <w:color w:val="823B0B"/>
          <w:spacing w:val="5"/>
          <w:sz w:val="44"/>
          <w:szCs w:val="44"/>
          <w:u w:color="823B0B"/>
          <w:lang w:bidi="en-US"/>
        </w:rPr>
        <w:t>D</w:t>
      </w:r>
      <w:r w:rsidR="000107C4">
        <w:rPr>
          <w:rFonts w:ascii="Times New Roman" w:hAnsi="Times New Roman" w:eastAsia="Times New Roman" w:cs="Times New Roman"/>
          <w:color w:val="823B0B"/>
          <w:spacing w:val="5"/>
          <w:sz w:val="44"/>
          <w:szCs w:val="44"/>
          <w:u w:color="823B0B"/>
          <w:lang w:bidi="en-US"/>
        </w:rPr>
        <w:t>-1</w:t>
      </w:r>
    </w:p>
    <w:p w:rsidRPr="00C97DE5" w:rsidR="008C4AED" w:rsidP="00C97DE5" w:rsidRDefault="008C4AED" w14:paraId="4286AEA5" w14:textId="65C6E8FD">
      <w:pPr>
        <w:pStyle w:val="BodyText"/>
        <w:spacing w:after="0" w:line="240" w:lineRule="auto"/>
        <w:jc w:val="center"/>
        <w:rPr>
          <w:rFonts w:ascii="Times New Roman" w:hAnsi="Times New Roman"/>
          <w:b/>
          <w:bCs/>
          <w:szCs w:val="72"/>
        </w:rPr>
      </w:pPr>
      <w:r w:rsidRPr="002E0F21">
        <w:rPr>
          <w:rFonts w:ascii="Times New Roman" w:hAnsi="Times New Roman" w:cs="Times New Roman"/>
          <w:b/>
          <w:bCs/>
          <w:szCs w:val="72"/>
        </w:rPr>
        <w:t>ED</w:t>
      </w:r>
      <w:r w:rsidRPr="002E0F21">
        <w:rPr>
          <w:rFonts w:ascii="Times New Roman" w:hAnsi="Times New Roman" w:cs="Times New Roman"/>
          <w:b/>
          <w:bCs/>
          <w:i/>
          <w:szCs w:val="72"/>
        </w:rPr>
        <w:t>Facts</w:t>
      </w:r>
      <w:r w:rsidRPr="002E0F21">
        <w:rPr>
          <w:rFonts w:ascii="Times New Roman" w:hAnsi="Times New Roman" w:cs="Times New Roman"/>
          <w:b/>
          <w:bCs/>
          <w:szCs w:val="72"/>
        </w:rPr>
        <w:t xml:space="preserve"> Data Set</w:t>
      </w:r>
      <w:r w:rsidRPr="00BF6102">
        <w:t xml:space="preserve"> </w:t>
      </w:r>
      <w:r w:rsidRPr="00BF6102">
        <w:rPr>
          <w:rFonts w:ascii="Times New Roman" w:hAnsi="Times New Roman" w:cs="Times New Roman"/>
          <w:b/>
          <w:bCs/>
          <w:szCs w:val="72"/>
        </w:rPr>
        <w:t>for School Years 20</w:t>
      </w:r>
      <w:r>
        <w:rPr>
          <w:rFonts w:ascii="Times New Roman" w:hAnsi="Times New Roman" w:cs="Times New Roman"/>
          <w:b/>
          <w:bCs/>
          <w:szCs w:val="72"/>
        </w:rPr>
        <w:t>22</w:t>
      </w:r>
      <w:r w:rsidRPr="00BF6102">
        <w:rPr>
          <w:rFonts w:ascii="Times New Roman" w:hAnsi="Times New Roman" w:cs="Times New Roman"/>
          <w:b/>
          <w:bCs/>
          <w:szCs w:val="72"/>
        </w:rPr>
        <w:t>-</w:t>
      </w:r>
      <w:r>
        <w:rPr>
          <w:rFonts w:ascii="Times New Roman" w:hAnsi="Times New Roman" w:cs="Times New Roman"/>
          <w:b/>
          <w:bCs/>
          <w:szCs w:val="72"/>
        </w:rPr>
        <w:t>23</w:t>
      </w:r>
      <w:r w:rsidRPr="00BF6102">
        <w:rPr>
          <w:rFonts w:ascii="Times New Roman" w:hAnsi="Times New Roman" w:cs="Times New Roman"/>
          <w:b/>
          <w:bCs/>
          <w:szCs w:val="72"/>
        </w:rPr>
        <w:t>, 20</w:t>
      </w:r>
      <w:r>
        <w:rPr>
          <w:rFonts w:ascii="Times New Roman" w:hAnsi="Times New Roman" w:cs="Times New Roman"/>
          <w:b/>
          <w:bCs/>
          <w:szCs w:val="72"/>
        </w:rPr>
        <w:t>23</w:t>
      </w:r>
      <w:r w:rsidRPr="00BF6102">
        <w:rPr>
          <w:rFonts w:ascii="Times New Roman" w:hAnsi="Times New Roman" w:cs="Times New Roman"/>
          <w:b/>
          <w:bCs/>
          <w:szCs w:val="72"/>
        </w:rPr>
        <w:t>-</w:t>
      </w:r>
      <w:r>
        <w:rPr>
          <w:rFonts w:ascii="Times New Roman" w:hAnsi="Times New Roman" w:cs="Times New Roman"/>
          <w:b/>
          <w:bCs/>
          <w:szCs w:val="72"/>
        </w:rPr>
        <w:t>24</w:t>
      </w:r>
      <w:r w:rsidRPr="00BF6102">
        <w:rPr>
          <w:rFonts w:ascii="Times New Roman" w:hAnsi="Times New Roman" w:cs="Times New Roman"/>
          <w:b/>
          <w:bCs/>
          <w:szCs w:val="72"/>
        </w:rPr>
        <w:t>, and 20</w:t>
      </w:r>
      <w:r>
        <w:rPr>
          <w:rFonts w:ascii="Times New Roman" w:hAnsi="Times New Roman" w:cs="Times New Roman"/>
          <w:b/>
          <w:bCs/>
          <w:szCs w:val="72"/>
        </w:rPr>
        <w:t>24</w:t>
      </w:r>
      <w:r w:rsidRPr="00BF6102">
        <w:rPr>
          <w:rFonts w:ascii="Times New Roman" w:hAnsi="Times New Roman" w:cs="Times New Roman"/>
          <w:b/>
          <w:bCs/>
          <w:szCs w:val="72"/>
        </w:rPr>
        <w:t>-</w:t>
      </w:r>
      <w:r>
        <w:rPr>
          <w:rFonts w:ascii="Times New Roman" w:hAnsi="Times New Roman" w:cs="Times New Roman"/>
          <w:b/>
          <w:bCs/>
          <w:szCs w:val="72"/>
        </w:rPr>
        <w:t>25</w:t>
      </w:r>
      <w:r w:rsidR="00C97DE5">
        <w:rPr>
          <w:rFonts w:ascii="Times New Roman" w:hAnsi="Times New Roman" w:cs="Times New Roman"/>
          <w:b/>
          <w:bCs/>
          <w:szCs w:val="72"/>
        </w:rPr>
        <w:br/>
      </w:r>
      <w:r w:rsidRPr="006B4D29" w:rsidR="00C97DE5">
        <w:rPr>
          <w:rFonts w:ascii="Times New Roman" w:hAnsi="Times New Roman"/>
          <w:b/>
          <w:bCs/>
          <w:szCs w:val="72"/>
        </w:rPr>
        <w:t>(with 2021-22 continuation)</w:t>
      </w:r>
      <w:r>
        <w:rPr>
          <w:rFonts w:ascii="Times New Roman" w:hAnsi="Times New Roman" w:cs="Times New Roman"/>
          <w:b/>
          <w:bCs/>
          <w:szCs w:val="72"/>
        </w:rPr>
        <w:t>:</w:t>
      </w:r>
    </w:p>
    <w:p w:rsidR="008C4AED" w:rsidP="00EA708F" w:rsidRDefault="008C4AED" w14:paraId="43E6CA01" w14:textId="1B1A3270">
      <w:pPr>
        <w:pStyle w:val="BodyText"/>
        <w:spacing w:after="240" w:line="240" w:lineRule="auto"/>
        <w:jc w:val="center"/>
        <w:rPr>
          <w:rFonts w:ascii="Times New Roman" w:hAnsi="Times New Roman" w:cs="Times New Roman"/>
          <w:b/>
          <w:bCs/>
          <w:szCs w:val="72"/>
        </w:rPr>
      </w:pPr>
      <w:r w:rsidRPr="002E0F21">
        <w:rPr>
          <w:rFonts w:ascii="Times New Roman" w:hAnsi="Times New Roman" w:cs="Times New Roman"/>
          <w:b/>
          <w:bCs/>
          <w:szCs w:val="72"/>
        </w:rPr>
        <w:t>Directed Questions</w:t>
      </w:r>
      <w:r w:rsidR="008169DE">
        <w:rPr>
          <w:rFonts w:ascii="Times New Roman" w:hAnsi="Times New Roman" w:cs="Times New Roman"/>
          <w:b/>
          <w:bCs/>
          <w:szCs w:val="72"/>
        </w:rPr>
        <w:t xml:space="preserve"> for 30-day Package</w:t>
      </w:r>
    </w:p>
    <w:p w:rsidR="008C4AED" w:rsidP="00EA708F" w:rsidRDefault="008C4AED" w14:paraId="480CE094" w14:textId="22D1DFD6">
      <w:pPr>
        <w:spacing w:before="480"/>
        <w:jc w:val="center"/>
        <w:rPr>
          <w:rFonts w:ascii="Times New Roman" w:hAnsi="Times New Roman"/>
          <w:bCs/>
          <w:sz w:val="40"/>
          <w:szCs w:val="40"/>
        </w:rPr>
      </w:pPr>
      <w:r>
        <w:rPr>
          <w:rFonts w:ascii="Times New Roman" w:hAnsi="Times New Roman"/>
          <w:bCs/>
          <w:sz w:val="40"/>
          <w:szCs w:val="40"/>
        </w:rPr>
        <w:t xml:space="preserve">OMB No. </w:t>
      </w:r>
      <w:r w:rsidRPr="00425002">
        <w:rPr>
          <w:rFonts w:ascii="Times New Roman" w:hAnsi="Times New Roman"/>
          <w:bCs/>
          <w:sz w:val="40"/>
          <w:szCs w:val="40"/>
        </w:rPr>
        <w:t>1850-0925 v.</w:t>
      </w:r>
      <w:r w:rsidR="009337F9">
        <w:rPr>
          <w:rFonts w:ascii="Times New Roman" w:hAnsi="Times New Roman"/>
          <w:bCs/>
          <w:sz w:val="40"/>
          <w:szCs w:val="40"/>
        </w:rPr>
        <w:t>8</w:t>
      </w:r>
    </w:p>
    <w:p w:rsidR="00425002" w:rsidP="008C4AED" w:rsidRDefault="00425002" w14:paraId="04BB3E01" w14:textId="77777777">
      <w:pPr>
        <w:pStyle w:val="BodyText"/>
        <w:spacing w:after="0" w:line="240" w:lineRule="auto"/>
        <w:jc w:val="center"/>
        <w:rPr>
          <w:rFonts w:ascii="Times New Roman" w:hAnsi="Times New Roman" w:cs="Times New Roman"/>
          <w:b/>
          <w:bCs/>
          <w:szCs w:val="72"/>
        </w:rPr>
        <w:sectPr w:rsidR="00425002" w:rsidSect="004742D4">
          <w:pgSz w:w="12240" w:h="15840"/>
          <w:pgMar w:top="900" w:right="1440" w:bottom="1440" w:left="1440" w:header="720" w:footer="720" w:gutter="0"/>
          <w:cols w:space="720"/>
          <w:docGrid w:linePitch="360"/>
        </w:sectPr>
      </w:pPr>
    </w:p>
    <w:p w:rsidRPr="008C4AED" w:rsidR="008C4AED" w:rsidP="008C4AED" w:rsidRDefault="007950A5" w14:paraId="03BE6AC7" w14:textId="51A2810B">
      <w:pPr>
        <w:pBdr>
          <w:bottom w:val="thinThickSmallGap" w:color="C45911" w:sz="12" w:space="1"/>
        </w:pBdr>
        <w:spacing w:before="400" w:after="200" w:line="252" w:lineRule="auto"/>
        <w:jc w:val="center"/>
        <w:outlineLvl w:val="0"/>
        <w:rPr>
          <w:rFonts w:ascii="Calibri Light" w:hAnsi="Calibri Light" w:eastAsia="Times New Roman" w:cs="Times New Roman"/>
          <w:b/>
          <w:caps/>
          <w:color w:val="833C0B"/>
          <w:spacing w:val="20"/>
          <w:sz w:val="28"/>
          <w:szCs w:val="28"/>
          <w:lang w:bidi="en-US"/>
        </w:rPr>
      </w:pPr>
      <w:bookmarkStart w:name="_Toc85610834" w:id="0"/>
      <w:bookmarkStart w:name="_Hlk74667036" w:id="1"/>
      <w:bookmarkStart w:name="_Hlk95544351" w:id="2"/>
      <w:bookmarkStart w:name="_Hlk80693549" w:id="3"/>
      <w:bookmarkStart w:name="_Hlk68088679" w:id="4"/>
      <w:r>
        <w:rPr>
          <w:rFonts w:ascii="Calibri Light" w:hAnsi="Calibri Light" w:eastAsia="Times New Roman" w:cs="Times New Roman"/>
          <w:b/>
          <w:caps/>
          <w:color w:val="833C0B"/>
          <w:spacing w:val="20"/>
          <w:sz w:val="28"/>
          <w:szCs w:val="28"/>
          <w:lang w:bidi="en-US"/>
        </w:rPr>
        <w:lastRenderedPageBreak/>
        <w:t>I</w:t>
      </w:r>
      <w:r w:rsidR="00425002">
        <w:rPr>
          <w:rFonts w:ascii="Calibri Light" w:hAnsi="Calibri Light" w:eastAsia="Times New Roman" w:cs="Times New Roman"/>
          <w:b/>
          <w:caps/>
          <w:color w:val="833C0B"/>
          <w:spacing w:val="20"/>
          <w:sz w:val="28"/>
          <w:szCs w:val="28"/>
          <w:lang w:bidi="en-US"/>
        </w:rPr>
        <w:t>ntroduction</w:t>
      </w:r>
      <w:bookmarkEnd w:id="0"/>
    </w:p>
    <w:bookmarkEnd w:id="1"/>
    <w:bookmarkEnd w:id="2"/>
    <w:p w:rsidR="004829E3" w:rsidP="00425002" w:rsidRDefault="00425002" w14:paraId="3CD71BB7" w14:textId="6894BB60">
      <w:pPr>
        <w:pStyle w:val="ListParagraph"/>
        <w:ind w:left="0"/>
        <w:rPr>
          <w:rFonts w:ascii="Times New Roman" w:hAnsi="Times New Roman" w:eastAsia="Times New Roman" w:cs="Times New Roman"/>
          <w:sz w:val="24"/>
          <w:szCs w:val="24"/>
        </w:rPr>
      </w:pPr>
      <w:r w:rsidRPr="00425002">
        <w:rPr>
          <w:rFonts w:ascii="Times New Roman" w:hAnsi="Times New Roman" w:eastAsia="Times New Roman" w:cs="Times New Roman"/>
          <w:sz w:val="24"/>
          <w:szCs w:val="24"/>
        </w:rPr>
        <w:t xml:space="preserve">This attachment contains specific topics for which </w:t>
      </w:r>
      <w:r w:rsidR="00742512">
        <w:rPr>
          <w:rFonts w:ascii="Times New Roman" w:hAnsi="Times New Roman" w:eastAsia="Times New Roman" w:cs="Times New Roman"/>
          <w:sz w:val="24"/>
          <w:szCs w:val="24"/>
        </w:rPr>
        <w:t xml:space="preserve">the Department </w:t>
      </w:r>
      <w:r w:rsidRPr="00425002">
        <w:rPr>
          <w:rFonts w:ascii="Times New Roman" w:hAnsi="Times New Roman" w:eastAsia="Times New Roman" w:cs="Times New Roman"/>
          <w:sz w:val="24"/>
          <w:szCs w:val="24"/>
        </w:rPr>
        <w:t>would like to obtain input from data submitters and stakeholders. Please note that in addition to these specific questions, public comments are encouraged on all the changes proposed. While many of these questions are directed to SEA data submitters, comments from all stakeholders on these topics are welcome.</w:t>
      </w:r>
    </w:p>
    <w:p w:rsidRPr="008C4AED" w:rsidR="00E11B76" w:rsidP="00E11B76" w:rsidRDefault="00E11B76" w14:paraId="2B713F34" w14:textId="4E32300B">
      <w:pPr>
        <w:pBdr>
          <w:bottom w:val="thinThickSmallGap" w:color="C45911" w:sz="12" w:space="1"/>
        </w:pBdr>
        <w:spacing w:before="400" w:after="200" w:line="252" w:lineRule="auto"/>
        <w:jc w:val="center"/>
        <w:outlineLvl w:val="0"/>
        <w:rPr>
          <w:rFonts w:ascii="Calibri Light" w:hAnsi="Calibri Light" w:eastAsia="Times New Roman" w:cs="Times New Roman"/>
          <w:b/>
          <w:caps/>
          <w:color w:val="833C0B"/>
          <w:spacing w:val="20"/>
          <w:sz w:val="28"/>
          <w:szCs w:val="28"/>
          <w:lang w:bidi="en-US"/>
        </w:rPr>
      </w:pPr>
      <w:r>
        <w:rPr>
          <w:rFonts w:ascii="Calibri Light" w:hAnsi="Calibri Light" w:eastAsia="Times New Roman" w:cs="Times New Roman"/>
          <w:b/>
          <w:caps/>
          <w:color w:val="833C0B"/>
          <w:spacing w:val="20"/>
          <w:sz w:val="28"/>
          <w:szCs w:val="28"/>
          <w:lang w:bidi="en-US"/>
        </w:rPr>
        <w:t>directed questions</w:t>
      </w:r>
    </w:p>
    <w:p w:rsidR="001C645B" w:rsidP="00842182" w:rsidRDefault="00992592" w14:paraId="2356C191" w14:textId="20B30F78">
      <w:pPr>
        <w:pStyle w:val="ListParagraph"/>
        <w:numPr>
          <w:ilvl w:val="0"/>
          <w:numId w:val="1"/>
        </w:numPr>
        <w:ind w:left="360"/>
        <w:rPr>
          <w:rFonts w:ascii="Times New Roman" w:hAnsi="Times New Roman" w:cs="Times New Roman"/>
          <w:sz w:val="24"/>
          <w:szCs w:val="24"/>
        </w:rPr>
      </w:pPr>
      <w:bookmarkStart w:name="_Hlk95543711" w:id="5"/>
      <w:bookmarkEnd w:id="3"/>
      <w:r w:rsidRPr="00992592">
        <w:rPr>
          <w:rFonts w:ascii="Times New Roman" w:hAnsi="Times New Roman" w:cs="Times New Roman"/>
          <w:sz w:val="24"/>
          <w:szCs w:val="24"/>
          <w:u w:val="single"/>
        </w:rPr>
        <w:t>Assessment</w:t>
      </w:r>
      <w:r>
        <w:rPr>
          <w:rFonts w:ascii="Times New Roman" w:hAnsi="Times New Roman" w:cs="Times New Roman"/>
          <w:sz w:val="24"/>
          <w:szCs w:val="24"/>
        </w:rPr>
        <w:t xml:space="preserve">: </w:t>
      </w:r>
      <w:r w:rsidRPr="001C645B" w:rsidR="001C645B">
        <w:rPr>
          <w:rFonts w:ascii="Times New Roman" w:hAnsi="Times New Roman" w:cs="Times New Roman"/>
          <w:sz w:val="24"/>
          <w:szCs w:val="24"/>
        </w:rPr>
        <w:t xml:space="preserve">As noted in the 60-day package, </w:t>
      </w:r>
      <w:r w:rsidR="00613EF9">
        <w:rPr>
          <w:rFonts w:ascii="Times New Roman" w:hAnsi="Times New Roman" w:cs="Times New Roman"/>
          <w:sz w:val="24"/>
          <w:szCs w:val="24"/>
        </w:rPr>
        <w:t>the Department</w:t>
      </w:r>
      <w:r w:rsidRPr="001C645B" w:rsidR="001C645B">
        <w:rPr>
          <w:rFonts w:ascii="Times New Roman" w:hAnsi="Times New Roman" w:cs="Times New Roman"/>
          <w:sz w:val="24"/>
          <w:szCs w:val="24"/>
        </w:rPr>
        <w:t xml:space="preserve"> is proposing to split the assessment files between lower grades and high school. This split will likely require reprogramming by </w:t>
      </w:r>
      <w:r w:rsidR="006A1445">
        <w:rPr>
          <w:rFonts w:ascii="Times New Roman" w:hAnsi="Times New Roman" w:cs="Times New Roman"/>
          <w:sz w:val="24"/>
          <w:szCs w:val="24"/>
        </w:rPr>
        <w:t>state</w:t>
      </w:r>
      <w:r w:rsidRPr="001C645B" w:rsidR="001C645B">
        <w:rPr>
          <w:rFonts w:ascii="Times New Roman" w:hAnsi="Times New Roman" w:cs="Times New Roman"/>
          <w:sz w:val="24"/>
          <w:szCs w:val="24"/>
        </w:rPr>
        <w:t xml:space="preserve">s. In some states, the assessment results for high schools </w:t>
      </w:r>
      <w:r w:rsidR="00F96ABE">
        <w:rPr>
          <w:rFonts w:ascii="Times New Roman" w:hAnsi="Times New Roman" w:cs="Times New Roman"/>
          <w:sz w:val="24"/>
          <w:szCs w:val="24"/>
        </w:rPr>
        <w:t>are</w:t>
      </w:r>
      <w:r w:rsidRPr="001C645B" w:rsidR="001C645B">
        <w:rPr>
          <w:rFonts w:ascii="Times New Roman" w:hAnsi="Times New Roman" w:cs="Times New Roman"/>
          <w:sz w:val="24"/>
          <w:szCs w:val="24"/>
        </w:rPr>
        <w:t xml:space="preserve"> collected and processed separate from the assessment results of the lower grades. In addition, if the assessment files are split, then the business rules for lower grades and high school can be tuned towards those grade spans. </w:t>
      </w:r>
    </w:p>
    <w:p w:rsidR="001C645B" w:rsidP="00842182" w:rsidRDefault="001C645B" w14:paraId="22BC6505" w14:textId="336EC9EB">
      <w:pPr>
        <w:pStyle w:val="ListParagraph"/>
        <w:numPr>
          <w:ilvl w:val="1"/>
          <w:numId w:val="1"/>
        </w:numPr>
        <w:rPr>
          <w:rFonts w:ascii="Times New Roman" w:hAnsi="Times New Roman" w:cs="Times New Roman"/>
          <w:b/>
          <w:bCs/>
          <w:i/>
          <w:iCs/>
          <w:sz w:val="24"/>
          <w:szCs w:val="24"/>
        </w:rPr>
      </w:pPr>
      <w:r w:rsidRPr="001C645B">
        <w:rPr>
          <w:rFonts w:ascii="Times New Roman" w:hAnsi="Times New Roman" w:cs="Times New Roman"/>
          <w:b/>
          <w:bCs/>
          <w:i/>
          <w:iCs/>
          <w:sz w:val="24"/>
          <w:szCs w:val="24"/>
        </w:rPr>
        <w:t xml:space="preserve">Will the long-term benefit of splitting the assessment files between lower grades and high school compensate for the short-term cost of reprogramming? </w:t>
      </w:r>
    </w:p>
    <w:p w:rsidRPr="00992592" w:rsidR="00992592" w:rsidP="00992592" w:rsidRDefault="00992592" w14:paraId="5693C7F5" w14:textId="77777777">
      <w:pPr>
        <w:pStyle w:val="ListParagraph"/>
        <w:ind w:left="990"/>
        <w:rPr>
          <w:rFonts w:ascii="Times New Roman" w:hAnsi="Times New Roman" w:cs="Times New Roman"/>
          <w:sz w:val="24"/>
          <w:szCs w:val="24"/>
        </w:rPr>
      </w:pPr>
    </w:p>
    <w:bookmarkEnd w:id="4"/>
    <w:bookmarkEnd w:id="5"/>
    <w:p w:rsidR="000E07B1" w:rsidP="00842182" w:rsidRDefault="000E07B1" w14:paraId="35D8CC69" w14:textId="67564EC8">
      <w:pPr>
        <w:pStyle w:val="ListParagraph"/>
        <w:numPr>
          <w:ilvl w:val="0"/>
          <w:numId w:val="1"/>
        </w:numPr>
        <w:spacing w:after="0"/>
        <w:ind w:left="360"/>
        <w:rPr>
          <w:rFonts w:ascii="Times New Roman" w:hAnsi="Times New Roman" w:cs="Times New Roman"/>
          <w:sz w:val="24"/>
          <w:szCs w:val="24"/>
        </w:rPr>
      </w:pPr>
      <w:r w:rsidRPr="000E07B1">
        <w:rPr>
          <w:rFonts w:ascii="Times New Roman" w:hAnsi="Times New Roman" w:cs="Times New Roman"/>
          <w:sz w:val="24"/>
          <w:szCs w:val="24"/>
          <w:u w:val="single"/>
        </w:rPr>
        <w:t>Assessment – IDEA</w:t>
      </w:r>
      <w:r w:rsidRPr="000E07B1">
        <w:rPr>
          <w:rFonts w:ascii="Times New Roman" w:hAnsi="Times New Roman" w:cs="Times New Roman"/>
          <w:sz w:val="24"/>
          <w:szCs w:val="24"/>
        </w:rPr>
        <w:t>: The proposal to collect the participation and achievement assessment data on children with disabilities disaggregated by disability category has been withdrawn</w:t>
      </w:r>
      <w:r>
        <w:rPr>
          <w:rFonts w:ascii="Times New Roman" w:hAnsi="Times New Roman" w:cs="Times New Roman"/>
          <w:sz w:val="24"/>
          <w:szCs w:val="24"/>
        </w:rPr>
        <w:t xml:space="preserve">. </w:t>
      </w:r>
      <w:r w:rsidR="00613EF9">
        <w:rPr>
          <w:rFonts w:ascii="Times New Roman" w:hAnsi="Times New Roman" w:cs="Times New Roman"/>
          <w:sz w:val="24"/>
          <w:szCs w:val="24"/>
        </w:rPr>
        <w:t>The Department</w:t>
      </w:r>
      <w:r>
        <w:rPr>
          <w:rFonts w:ascii="Times New Roman" w:hAnsi="Times New Roman" w:cs="Times New Roman"/>
          <w:sz w:val="24"/>
          <w:szCs w:val="24"/>
        </w:rPr>
        <w:t xml:space="preserve"> is </w:t>
      </w:r>
      <w:r w:rsidRPr="000E07B1">
        <w:rPr>
          <w:rFonts w:ascii="Times New Roman" w:hAnsi="Times New Roman" w:cs="Times New Roman"/>
          <w:sz w:val="24"/>
          <w:szCs w:val="24"/>
        </w:rPr>
        <w:t>maintain</w:t>
      </w:r>
      <w:r>
        <w:rPr>
          <w:rFonts w:ascii="Times New Roman" w:hAnsi="Times New Roman" w:cs="Times New Roman"/>
          <w:sz w:val="24"/>
          <w:szCs w:val="24"/>
        </w:rPr>
        <w:t>ing</w:t>
      </w:r>
      <w:r w:rsidRPr="000E07B1">
        <w:rPr>
          <w:rFonts w:ascii="Times New Roman" w:hAnsi="Times New Roman" w:cs="Times New Roman"/>
          <w:sz w:val="24"/>
          <w:szCs w:val="24"/>
        </w:rPr>
        <w:t xml:space="preserve"> the proposal to collect the participation and achievement of assessment data on children with disabilities disaggregated by major racial and ethnic group. </w:t>
      </w:r>
      <w:r w:rsidR="00613EF9">
        <w:rPr>
          <w:rFonts w:ascii="Times New Roman" w:hAnsi="Times New Roman" w:cs="Times New Roman"/>
          <w:sz w:val="24"/>
          <w:szCs w:val="24"/>
        </w:rPr>
        <w:t>The Department</w:t>
      </w:r>
      <w:r w:rsidRPr="000E07B1">
        <w:rPr>
          <w:rFonts w:ascii="Times New Roman" w:hAnsi="Times New Roman" w:cs="Times New Roman"/>
          <w:sz w:val="24"/>
          <w:szCs w:val="24"/>
        </w:rPr>
        <w:t xml:space="preserve"> proposes to </w:t>
      </w:r>
      <w:r w:rsidR="00F96ABE">
        <w:rPr>
          <w:rFonts w:ascii="Times New Roman" w:hAnsi="Times New Roman" w:cs="Times New Roman"/>
          <w:sz w:val="24"/>
          <w:szCs w:val="24"/>
        </w:rPr>
        <w:t>include</w:t>
      </w:r>
      <w:r w:rsidRPr="000E07B1">
        <w:rPr>
          <w:rFonts w:ascii="Times New Roman" w:hAnsi="Times New Roman" w:cs="Times New Roman"/>
          <w:sz w:val="24"/>
          <w:szCs w:val="24"/>
        </w:rPr>
        <w:t xml:space="preserve"> this </w:t>
      </w:r>
      <w:r w:rsidR="00F96ABE">
        <w:rPr>
          <w:rFonts w:ascii="Times New Roman" w:hAnsi="Times New Roman" w:cs="Times New Roman"/>
          <w:sz w:val="24"/>
          <w:szCs w:val="24"/>
        </w:rPr>
        <w:t>in</w:t>
      </w:r>
      <w:r w:rsidRPr="000E07B1">
        <w:rPr>
          <w:rFonts w:ascii="Times New Roman" w:hAnsi="Times New Roman" w:cs="Times New Roman"/>
          <w:sz w:val="24"/>
          <w:szCs w:val="24"/>
        </w:rPr>
        <w:t xml:space="preserve"> the existing assessment files</w:t>
      </w:r>
      <w:r>
        <w:rPr>
          <w:rFonts w:ascii="Times New Roman" w:hAnsi="Times New Roman" w:cs="Times New Roman"/>
          <w:sz w:val="24"/>
          <w:szCs w:val="24"/>
        </w:rPr>
        <w:t xml:space="preserve"> versus </w:t>
      </w:r>
      <w:r w:rsidR="00F96ABE">
        <w:rPr>
          <w:rFonts w:ascii="Times New Roman" w:hAnsi="Times New Roman" w:cs="Times New Roman"/>
          <w:sz w:val="24"/>
          <w:szCs w:val="24"/>
        </w:rPr>
        <w:t>submitting</w:t>
      </w:r>
      <w:r>
        <w:rPr>
          <w:rFonts w:ascii="Times New Roman" w:hAnsi="Times New Roman" w:cs="Times New Roman"/>
          <w:sz w:val="24"/>
          <w:szCs w:val="24"/>
        </w:rPr>
        <w:t xml:space="preserve"> this</w:t>
      </w:r>
      <w:r w:rsidRPr="000E07B1">
        <w:rPr>
          <w:rFonts w:ascii="Times New Roman" w:hAnsi="Times New Roman" w:cs="Times New Roman"/>
          <w:sz w:val="24"/>
          <w:szCs w:val="24"/>
        </w:rPr>
        <w:t xml:space="preserve"> additional data in a separate file. </w:t>
      </w:r>
    </w:p>
    <w:p w:rsidRPr="000E07B1" w:rsidR="000E07B1" w:rsidP="00842182" w:rsidRDefault="000E07B1" w14:paraId="3A8FD8DA" w14:textId="46759B98">
      <w:pPr>
        <w:pStyle w:val="ListParagraph"/>
        <w:numPr>
          <w:ilvl w:val="1"/>
          <w:numId w:val="1"/>
        </w:numPr>
        <w:spacing w:after="0"/>
        <w:rPr>
          <w:rFonts w:ascii="Times New Roman" w:hAnsi="Times New Roman" w:cs="Times New Roman"/>
          <w:b/>
          <w:bCs/>
          <w:i/>
          <w:iCs/>
          <w:sz w:val="24"/>
          <w:szCs w:val="24"/>
        </w:rPr>
      </w:pPr>
      <w:r w:rsidRPr="000E07B1">
        <w:rPr>
          <w:rFonts w:ascii="Times New Roman" w:hAnsi="Times New Roman" w:cs="Times New Roman"/>
          <w:b/>
          <w:bCs/>
          <w:i/>
          <w:iCs/>
          <w:sz w:val="24"/>
          <w:szCs w:val="24"/>
        </w:rPr>
        <w:t>How would your state be impacted by adding this to the existing file</w:t>
      </w:r>
      <w:r w:rsidR="00F96ABE">
        <w:rPr>
          <w:rFonts w:ascii="Times New Roman" w:hAnsi="Times New Roman" w:cs="Times New Roman"/>
          <w:b/>
          <w:bCs/>
          <w:i/>
          <w:iCs/>
          <w:sz w:val="24"/>
          <w:szCs w:val="24"/>
        </w:rPr>
        <w:t>s</w:t>
      </w:r>
      <w:r w:rsidRPr="000E07B1">
        <w:rPr>
          <w:rFonts w:ascii="Times New Roman" w:hAnsi="Times New Roman" w:cs="Times New Roman"/>
          <w:b/>
          <w:bCs/>
          <w:i/>
          <w:iCs/>
          <w:sz w:val="24"/>
          <w:szCs w:val="24"/>
        </w:rPr>
        <w:t xml:space="preserve">?  </w:t>
      </w:r>
    </w:p>
    <w:p w:rsidR="000E07B1" w:rsidP="00842182" w:rsidRDefault="000E07B1" w14:paraId="62A10823" w14:textId="58368793">
      <w:pPr>
        <w:pStyle w:val="ListParagraph"/>
        <w:numPr>
          <w:ilvl w:val="1"/>
          <w:numId w:val="1"/>
        </w:numPr>
        <w:spacing w:after="0"/>
        <w:rPr>
          <w:rFonts w:ascii="Times New Roman" w:hAnsi="Times New Roman" w:cs="Times New Roman"/>
          <w:b/>
          <w:bCs/>
          <w:i/>
          <w:iCs/>
          <w:sz w:val="24"/>
          <w:szCs w:val="24"/>
        </w:rPr>
      </w:pPr>
      <w:r w:rsidRPr="000E07B1">
        <w:rPr>
          <w:rFonts w:ascii="Times New Roman" w:hAnsi="Times New Roman" w:cs="Times New Roman"/>
          <w:b/>
          <w:bCs/>
          <w:i/>
          <w:iCs/>
          <w:sz w:val="24"/>
          <w:szCs w:val="24"/>
        </w:rPr>
        <w:t>How would your state be impacted by collecting this in</w:t>
      </w:r>
      <w:r w:rsidR="00447255">
        <w:rPr>
          <w:rFonts w:ascii="Times New Roman" w:hAnsi="Times New Roman" w:cs="Times New Roman"/>
          <w:b/>
          <w:bCs/>
          <w:i/>
          <w:iCs/>
          <w:sz w:val="24"/>
          <w:szCs w:val="24"/>
        </w:rPr>
        <w:t xml:space="preserve"> a</w:t>
      </w:r>
      <w:r w:rsidRPr="000E07B1">
        <w:rPr>
          <w:rFonts w:ascii="Times New Roman" w:hAnsi="Times New Roman" w:cs="Times New Roman"/>
          <w:b/>
          <w:bCs/>
          <w:i/>
          <w:iCs/>
          <w:sz w:val="24"/>
          <w:szCs w:val="24"/>
        </w:rPr>
        <w:t xml:space="preserve"> separate file?</w:t>
      </w:r>
    </w:p>
    <w:p w:rsidRPr="00992592" w:rsidR="007A1528" w:rsidP="007A1528" w:rsidRDefault="007A1528" w14:paraId="5DFF1044" w14:textId="77777777">
      <w:pPr>
        <w:pStyle w:val="ListParagraph"/>
        <w:ind w:left="990"/>
        <w:rPr>
          <w:rFonts w:ascii="Times New Roman" w:hAnsi="Times New Roman" w:cs="Times New Roman"/>
          <w:sz w:val="24"/>
          <w:szCs w:val="24"/>
        </w:rPr>
      </w:pPr>
    </w:p>
    <w:p w:rsidR="007A1528" w:rsidP="00842182" w:rsidRDefault="007A1528" w14:paraId="1D1FF691" w14:textId="4EBDBBA2">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u w:val="single"/>
        </w:rPr>
        <w:t>Title I. Part D Subpart 1 Neglected Programs</w:t>
      </w:r>
      <w:r w:rsidRPr="000E07B1">
        <w:rPr>
          <w:rFonts w:ascii="Times New Roman" w:hAnsi="Times New Roman" w:cs="Times New Roman"/>
          <w:sz w:val="24"/>
          <w:szCs w:val="24"/>
        </w:rPr>
        <w:t xml:space="preserve">: </w:t>
      </w:r>
      <w:r>
        <w:rPr>
          <w:rFonts w:ascii="Times New Roman" w:hAnsi="Times New Roman" w:cs="Times New Roman"/>
          <w:sz w:val="24"/>
          <w:szCs w:val="24"/>
        </w:rPr>
        <w:t>The list of Subpart 1 Neglected Programs has been expanded to include “other.”</w:t>
      </w:r>
      <w:r w:rsidRPr="000E07B1">
        <w:rPr>
          <w:rFonts w:ascii="Times New Roman" w:hAnsi="Times New Roman" w:cs="Times New Roman"/>
          <w:sz w:val="24"/>
          <w:szCs w:val="24"/>
        </w:rPr>
        <w:t xml:space="preserve"> </w:t>
      </w:r>
    </w:p>
    <w:p w:rsidRPr="000E07B1" w:rsidR="007A1528" w:rsidP="00842182" w:rsidRDefault="007A1528" w14:paraId="6E42E7CC" w14:textId="6FB98BA3">
      <w:pPr>
        <w:pStyle w:val="ListParagraph"/>
        <w:numPr>
          <w:ilvl w:val="1"/>
          <w:numId w:val="1"/>
        </w:numPr>
        <w:spacing w:after="0"/>
        <w:rPr>
          <w:rFonts w:ascii="Times New Roman" w:hAnsi="Times New Roman" w:cs="Times New Roman"/>
          <w:b/>
          <w:bCs/>
          <w:i/>
          <w:iCs/>
          <w:sz w:val="24"/>
          <w:szCs w:val="24"/>
        </w:rPr>
      </w:pPr>
      <w:r>
        <w:rPr>
          <w:rFonts w:ascii="Times New Roman" w:hAnsi="Times New Roman" w:cs="Times New Roman"/>
          <w:b/>
          <w:bCs/>
          <w:i/>
          <w:iCs/>
          <w:sz w:val="24"/>
          <w:szCs w:val="24"/>
        </w:rPr>
        <w:t>Is this addition sufficient to</w:t>
      </w:r>
      <w:r w:rsidR="0019264C">
        <w:rPr>
          <w:rFonts w:ascii="Times New Roman" w:hAnsi="Times New Roman" w:cs="Times New Roman"/>
          <w:b/>
          <w:bCs/>
          <w:i/>
          <w:iCs/>
          <w:sz w:val="24"/>
          <w:szCs w:val="24"/>
        </w:rPr>
        <w:t xml:space="preserve"> allow for full and complete reporting of Subpart 1 Neglected Programs</w:t>
      </w:r>
      <w:r>
        <w:rPr>
          <w:rFonts w:ascii="Times New Roman" w:hAnsi="Times New Roman" w:cs="Times New Roman"/>
          <w:b/>
          <w:bCs/>
          <w:i/>
          <w:iCs/>
          <w:sz w:val="24"/>
          <w:szCs w:val="24"/>
        </w:rPr>
        <w:t>?</w:t>
      </w:r>
    </w:p>
    <w:p w:rsidRPr="000E07B1" w:rsidR="000E07B1" w:rsidP="000E07B1" w:rsidRDefault="000E07B1" w14:paraId="0D270756" w14:textId="77777777">
      <w:pPr>
        <w:pStyle w:val="ListParagraph"/>
        <w:spacing w:after="0"/>
        <w:ind w:left="360"/>
        <w:rPr>
          <w:rFonts w:ascii="Times New Roman" w:hAnsi="Times New Roman" w:cs="Times New Roman"/>
          <w:sz w:val="24"/>
          <w:szCs w:val="24"/>
        </w:rPr>
      </w:pPr>
    </w:p>
    <w:p w:rsidR="00695012" w:rsidP="00842182" w:rsidRDefault="00695012" w14:paraId="2113FE20" w14:textId="5969F064">
      <w:pPr>
        <w:pStyle w:val="ListParagraph"/>
        <w:numPr>
          <w:ilvl w:val="0"/>
          <w:numId w:val="1"/>
        </w:numPr>
        <w:spacing w:after="0"/>
        <w:ind w:left="360"/>
        <w:rPr>
          <w:rFonts w:ascii="Times New Roman" w:hAnsi="Times New Roman" w:cs="Times New Roman"/>
          <w:sz w:val="24"/>
          <w:szCs w:val="24"/>
        </w:rPr>
      </w:pPr>
      <w:r w:rsidRPr="00695012">
        <w:rPr>
          <w:rFonts w:ascii="Times New Roman" w:hAnsi="Times New Roman" w:cs="Times New Roman"/>
          <w:sz w:val="24"/>
          <w:szCs w:val="24"/>
          <w:u w:val="single"/>
        </w:rPr>
        <w:t>Title I, Part D Academic Achievement</w:t>
      </w:r>
      <w:r>
        <w:rPr>
          <w:rFonts w:ascii="Times New Roman" w:hAnsi="Times New Roman" w:cs="Times New Roman"/>
          <w:sz w:val="24"/>
          <w:szCs w:val="24"/>
        </w:rPr>
        <w:t xml:space="preserve">: </w:t>
      </w:r>
      <w:r w:rsidR="00AB5E7E">
        <w:rPr>
          <w:rFonts w:ascii="Times New Roman" w:hAnsi="Times New Roman" w:cs="Times New Roman"/>
          <w:sz w:val="24"/>
          <w:szCs w:val="24"/>
        </w:rPr>
        <w:t>T</w:t>
      </w:r>
      <w:r w:rsidRPr="00695012">
        <w:rPr>
          <w:rFonts w:ascii="Times New Roman" w:hAnsi="Times New Roman" w:cs="Times New Roman"/>
          <w:sz w:val="24"/>
          <w:szCs w:val="24"/>
        </w:rPr>
        <w:t xml:space="preserve">he public comments </w:t>
      </w:r>
      <w:r w:rsidR="00AB5E7E">
        <w:rPr>
          <w:rFonts w:ascii="Times New Roman" w:hAnsi="Times New Roman" w:cs="Times New Roman"/>
          <w:sz w:val="24"/>
          <w:szCs w:val="24"/>
        </w:rPr>
        <w:t xml:space="preserve">identified several difficulties in </w:t>
      </w:r>
      <w:r w:rsidRPr="00695012">
        <w:rPr>
          <w:rFonts w:ascii="Times New Roman" w:hAnsi="Times New Roman" w:cs="Times New Roman"/>
          <w:sz w:val="24"/>
          <w:szCs w:val="24"/>
        </w:rPr>
        <w:t>collecting post-test data for students once they have exited Title I, Part D programs</w:t>
      </w:r>
      <w:r w:rsidR="00AB5E7E">
        <w:rPr>
          <w:rFonts w:ascii="Times New Roman" w:hAnsi="Times New Roman" w:cs="Times New Roman"/>
          <w:sz w:val="24"/>
          <w:szCs w:val="24"/>
        </w:rPr>
        <w:t xml:space="preserve">. </w:t>
      </w:r>
      <w:r w:rsidR="00613EF9">
        <w:rPr>
          <w:rFonts w:ascii="Times New Roman" w:hAnsi="Times New Roman" w:cs="Times New Roman"/>
          <w:sz w:val="24"/>
          <w:szCs w:val="24"/>
        </w:rPr>
        <w:t>The Department</w:t>
      </w:r>
      <w:r w:rsidR="00AB5E7E">
        <w:rPr>
          <w:rFonts w:ascii="Times New Roman" w:hAnsi="Times New Roman" w:cs="Times New Roman"/>
          <w:sz w:val="24"/>
          <w:szCs w:val="24"/>
        </w:rPr>
        <w:t xml:space="preserve"> revised the existing data groups (628 and 629) in FS 113 from “both a pre- and post-test” to “initial and follow-up assessment.”  In addition</w:t>
      </w:r>
      <w:r w:rsidRPr="00695012">
        <w:rPr>
          <w:rFonts w:ascii="Times New Roman" w:hAnsi="Times New Roman" w:cs="Times New Roman"/>
          <w:sz w:val="24"/>
          <w:szCs w:val="24"/>
        </w:rPr>
        <w:t xml:space="preserve">, </w:t>
      </w:r>
      <w:r w:rsidR="00613EF9">
        <w:rPr>
          <w:rFonts w:ascii="Times New Roman" w:hAnsi="Times New Roman" w:cs="Times New Roman"/>
          <w:sz w:val="24"/>
          <w:szCs w:val="24"/>
        </w:rPr>
        <w:t>the Department</w:t>
      </w:r>
      <w:r w:rsidRPr="00695012">
        <w:rPr>
          <w:rFonts w:ascii="Times New Roman" w:hAnsi="Times New Roman" w:cs="Times New Roman"/>
          <w:sz w:val="24"/>
          <w:szCs w:val="24"/>
        </w:rPr>
        <w:t xml:space="preserve"> is </w:t>
      </w:r>
      <w:r w:rsidR="00962D61">
        <w:rPr>
          <w:rFonts w:ascii="Times New Roman" w:hAnsi="Times New Roman" w:cs="Times New Roman"/>
          <w:sz w:val="24"/>
          <w:szCs w:val="24"/>
        </w:rPr>
        <w:t>propos</w:t>
      </w:r>
      <w:r w:rsidRPr="00695012">
        <w:rPr>
          <w:rFonts w:ascii="Times New Roman" w:hAnsi="Times New Roman" w:cs="Times New Roman"/>
          <w:sz w:val="24"/>
          <w:szCs w:val="24"/>
        </w:rPr>
        <w:t xml:space="preserve">ing adding an optional </w:t>
      </w:r>
      <w:r w:rsidR="00E537D5">
        <w:rPr>
          <w:rFonts w:ascii="Times New Roman" w:hAnsi="Times New Roman" w:cs="Times New Roman"/>
          <w:sz w:val="24"/>
          <w:szCs w:val="24"/>
        </w:rPr>
        <w:t xml:space="preserve">data group </w:t>
      </w:r>
      <w:r w:rsidRPr="00695012">
        <w:rPr>
          <w:rFonts w:ascii="Times New Roman" w:hAnsi="Times New Roman" w:cs="Times New Roman"/>
          <w:sz w:val="24"/>
          <w:szCs w:val="24"/>
        </w:rPr>
        <w:t>to FS113 for state assessment data in mathematics and</w:t>
      </w:r>
      <w:r w:rsidR="00E537D5">
        <w:rPr>
          <w:rFonts w:ascii="Times New Roman" w:hAnsi="Times New Roman" w:cs="Times New Roman"/>
          <w:sz w:val="24"/>
          <w:szCs w:val="24"/>
        </w:rPr>
        <w:t>/or</w:t>
      </w:r>
      <w:r w:rsidRPr="00695012">
        <w:rPr>
          <w:rFonts w:ascii="Times New Roman" w:hAnsi="Times New Roman" w:cs="Times New Roman"/>
          <w:sz w:val="24"/>
          <w:szCs w:val="24"/>
        </w:rPr>
        <w:t xml:space="preserve"> reading</w:t>
      </w:r>
      <w:r w:rsidR="00AB5E7E">
        <w:rPr>
          <w:rFonts w:ascii="Times New Roman" w:hAnsi="Times New Roman" w:cs="Times New Roman"/>
          <w:sz w:val="24"/>
          <w:szCs w:val="24"/>
        </w:rPr>
        <w:t>.  This optional data group would be</w:t>
      </w:r>
      <w:r w:rsidRPr="00695012">
        <w:rPr>
          <w:rFonts w:ascii="Times New Roman" w:hAnsi="Times New Roman" w:cs="Times New Roman"/>
          <w:sz w:val="24"/>
          <w:szCs w:val="24"/>
        </w:rPr>
        <w:t xml:space="preserve"> in addition to reporting </w:t>
      </w:r>
      <w:r w:rsidR="00AB5E7E">
        <w:rPr>
          <w:rFonts w:ascii="Times New Roman" w:hAnsi="Times New Roman" w:cs="Times New Roman"/>
          <w:sz w:val="24"/>
          <w:szCs w:val="24"/>
        </w:rPr>
        <w:t>the existing data groups 628 and 629</w:t>
      </w:r>
      <w:r w:rsidRPr="00695012">
        <w:rPr>
          <w:rFonts w:ascii="Times New Roman" w:hAnsi="Times New Roman" w:cs="Times New Roman"/>
          <w:sz w:val="24"/>
          <w:szCs w:val="24"/>
        </w:rPr>
        <w:t xml:space="preserve">. </w:t>
      </w:r>
    </w:p>
    <w:p w:rsidR="00AB5E7E" w:rsidP="00842182" w:rsidRDefault="00AB5E7E" w14:paraId="7D12F5B7" w14:textId="2A386645">
      <w:pPr>
        <w:pStyle w:val="ListParagraph"/>
        <w:numPr>
          <w:ilvl w:val="1"/>
          <w:numId w:val="1"/>
        </w:numPr>
        <w:spacing w:after="0"/>
        <w:rPr>
          <w:rFonts w:ascii="Times New Roman" w:hAnsi="Times New Roman" w:cs="Times New Roman"/>
          <w:b/>
          <w:bCs/>
          <w:i/>
          <w:iCs/>
          <w:sz w:val="24"/>
          <w:szCs w:val="24"/>
        </w:rPr>
      </w:pPr>
      <w:r>
        <w:rPr>
          <w:rFonts w:ascii="Times New Roman" w:hAnsi="Times New Roman" w:cs="Times New Roman"/>
          <w:b/>
          <w:bCs/>
          <w:i/>
          <w:iCs/>
          <w:sz w:val="24"/>
          <w:szCs w:val="24"/>
        </w:rPr>
        <w:t xml:space="preserve">Does the modification to the existing data groups to “initial and follow-up assessment” address collection concerns with post-test data </w:t>
      </w:r>
      <w:r w:rsidR="006B5869">
        <w:rPr>
          <w:rFonts w:ascii="Times New Roman" w:hAnsi="Times New Roman" w:cs="Times New Roman"/>
          <w:b/>
          <w:bCs/>
          <w:i/>
          <w:iCs/>
          <w:sz w:val="24"/>
          <w:szCs w:val="24"/>
        </w:rPr>
        <w:t>for students who were served by Title I, Part D programs?</w:t>
      </w:r>
    </w:p>
    <w:p w:rsidR="00695012" w:rsidP="00842182" w:rsidRDefault="006B5869" w14:paraId="7289E583" w14:textId="2AC1316C">
      <w:pPr>
        <w:pStyle w:val="ListParagraph"/>
        <w:numPr>
          <w:ilvl w:val="1"/>
          <w:numId w:val="1"/>
        </w:numPr>
        <w:spacing w:after="0"/>
        <w:rPr>
          <w:rFonts w:ascii="Times New Roman" w:hAnsi="Times New Roman" w:cs="Times New Roman"/>
          <w:b/>
          <w:bCs/>
          <w:i/>
          <w:iCs/>
          <w:sz w:val="24"/>
          <w:szCs w:val="24"/>
        </w:rPr>
      </w:pPr>
      <w:r>
        <w:rPr>
          <w:rFonts w:ascii="Times New Roman" w:hAnsi="Times New Roman" w:cs="Times New Roman"/>
          <w:b/>
          <w:bCs/>
          <w:i/>
          <w:iCs/>
          <w:sz w:val="24"/>
          <w:szCs w:val="24"/>
        </w:rPr>
        <w:t>Do the</w:t>
      </w:r>
      <w:r w:rsidR="00CC46E0">
        <w:rPr>
          <w:rFonts w:ascii="Times New Roman" w:hAnsi="Times New Roman" w:cs="Times New Roman"/>
          <w:b/>
          <w:bCs/>
          <w:i/>
          <w:iCs/>
          <w:sz w:val="24"/>
          <w:szCs w:val="24"/>
        </w:rPr>
        <w:t xml:space="preserve"> results from the state assessment for students who have exited Title I, Part D</w:t>
      </w:r>
      <w:r>
        <w:rPr>
          <w:rFonts w:ascii="Times New Roman" w:hAnsi="Times New Roman" w:cs="Times New Roman"/>
          <w:b/>
          <w:bCs/>
          <w:i/>
          <w:iCs/>
          <w:sz w:val="24"/>
          <w:szCs w:val="24"/>
        </w:rPr>
        <w:t xml:space="preserve"> provide </w:t>
      </w:r>
      <w:r w:rsidR="00CC46E0">
        <w:rPr>
          <w:rFonts w:ascii="Times New Roman" w:hAnsi="Times New Roman" w:cs="Times New Roman"/>
          <w:b/>
          <w:bCs/>
          <w:i/>
          <w:iCs/>
          <w:sz w:val="24"/>
          <w:szCs w:val="24"/>
        </w:rPr>
        <w:t>useful data</w:t>
      </w:r>
      <w:r w:rsidRPr="00695012" w:rsidR="00695012">
        <w:rPr>
          <w:rFonts w:ascii="Times New Roman" w:hAnsi="Times New Roman" w:cs="Times New Roman"/>
          <w:b/>
          <w:bCs/>
          <w:i/>
          <w:iCs/>
          <w:sz w:val="24"/>
          <w:szCs w:val="24"/>
        </w:rPr>
        <w:t xml:space="preserve"> on the academic achievement of students served by Title I, Part D programs?  </w:t>
      </w:r>
    </w:p>
    <w:p w:rsidR="00695012" w:rsidP="00842182" w:rsidRDefault="006B5869" w14:paraId="2C06B609" w14:textId="39BD0F47">
      <w:pPr>
        <w:pStyle w:val="ListParagraph"/>
        <w:numPr>
          <w:ilvl w:val="1"/>
          <w:numId w:val="1"/>
        </w:numPr>
        <w:spacing w:after="0"/>
        <w:rPr>
          <w:rFonts w:ascii="Times New Roman" w:hAnsi="Times New Roman" w:cs="Times New Roman"/>
          <w:b/>
          <w:bCs/>
          <w:i/>
          <w:iCs/>
          <w:sz w:val="24"/>
          <w:szCs w:val="24"/>
        </w:rPr>
      </w:pPr>
      <w:r>
        <w:rPr>
          <w:rFonts w:ascii="Times New Roman" w:hAnsi="Times New Roman" w:cs="Times New Roman"/>
          <w:b/>
          <w:bCs/>
          <w:i/>
          <w:iCs/>
          <w:sz w:val="24"/>
          <w:szCs w:val="24"/>
        </w:rPr>
        <w:lastRenderedPageBreak/>
        <w:t>Should states have the option of reporting either “initial and follow-up” or reporting results from the state assessments</w:t>
      </w:r>
      <w:r w:rsidRPr="00695012" w:rsidR="00695012">
        <w:rPr>
          <w:rFonts w:ascii="Times New Roman" w:hAnsi="Times New Roman" w:cs="Times New Roman"/>
          <w:b/>
          <w:bCs/>
          <w:i/>
          <w:iCs/>
          <w:sz w:val="24"/>
          <w:szCs w:val="24"/>
        </w:rPr>
        <w:t>?</w:t>
      </w:r>
    </w:p>
    <w:p w:rsidRPr="0019264C" w:rsidR="0019264C" w:rsidP="0019264C" w:rsidRDefault="0019264C" w14:paraId="1E81AC5A" w14:textId="77777777">
      <w:pPr>
        <w:spacing w:after="0"/>
        <w:ind w:left="7650"/>
        <w:rPr>
          <w:rFonts w:ascii="Times New Roman" w:hAnsi="Times New Roman" w:cs="Times New Roman"/>
          <w:b/>
          <w:bCs/>
          <w:i/>
          <w:iCs/>
          <w:sz w:val="24"/>
          <w:szCs w:val="24"/>
        </w:rPr>
      </w:pPr>
    </w:p>
    <w:p w:rsidR="00AB6057" w:rsidP="00842182" w:rsidRDefault="00AB6057" w14:paraId="5BA3150A" w14:textId="1092267C">
      <w:pPr>
        <w:pStyle w:val="ListParagraph"/>
        <w:numPr>
          <w:ilvl w:val="0"/>
          <w:numId w:val="1"/>
        </w:numPr>
        <w:spacing w:after="0"/>
        <w:ind w:left="360"/>
        <w:rPr>
          <w:rFonts w:ascii="Times New Roman" w:hAnsi="Times New Roman" w:cs="Times New Roman"/>
          <w:sz w:val="24"/>
          <w:szCs w:val="24"/>
        </w:rPr>
      </w:pPr>
      <w:r w:rsidRPr="00695012">
        <w:rPr>
          <w:rFonts w:ascii="Times New Roman" w:hAnsi="Times New Roman" w:cs="Times New Roman"/>
          <w:sz w:val="24"/>
          <w:szCs w:val="24"/>
          <w:u w:val="single"/>
        </w:rPr>
        <w:t xml:space="preserve">Title I, Part D </w:t>
      </w:r>
      <w:r>
        <w:rPr>
          <w:rFonts w:ascii="Times New Roman" w:hAnsi="Times New Roman" w:cs="Times New Roman"/>
          <w:sz w:val="24"/>
          <w:szCs w:val="24"/>
          <w:u w:val="single"/>
        </w:rPr>
        <w:t>Exit Outcomes</w:t>
      </w:r>
      <w:r>
        <w:rPr>
          <w:rFonts w:ascii="Times New Roman" w:hAnsi="Times New Roman" w:cs="Times New Roman"/>
          <w:sz w:val="24"/>
          <w:szCs w:val="24"/>
        </w:rPr>
        <w:t>: The definition two data groups for academic and career and technical outcomes in FS 181has been revised to “at the time of exiting from the program and up to 90 calendar days after exiting the program.”</w:t>
      </w:r>
    </w:p>
    <w:p w:rsidR="00AB6057" w:rsidP="00842182" w:rsidRDefault="00AB6057" w14:paraId="1A6AF8D3" w14:textId="61716450">
      <w:pPr>
        <w:pStyle w:val="ListParagraph"/>
        <w:numPr>
          <w:ilvl w:val="1"/>
          <w:numId w:val="1"/>
        </w:numPr>
        <w:spacing w:after="0"/>
        <w:rPr>
          <w:rFonts w:ascii="Times New Roman" w:hAnsi="Times New Roman" w:cs="Times New Roman"/>
          <w:b/>
          <w:bCs/>
          <w:i/>
          <w:iCs/>
          <w:sz w:val="24"/>
          <w:szCs w:val="24"/>
        </w:rPr>
      </w:pPr>
      <w:r>
        <w:rPr>
          <w:rFonts w:ascii="Times New Roman" w:hAnsi="Times New Roman" w:cs="Times New Roman"/>
          <w:b/>
          <w:bCs/>
          <w:i/>
          <w:iCs/>
          <w:sz w:val="24"/>
          <w:szCs w:val="24"/>
        </w:rPr>
        <w:t>What impact does this modification have on your state?</w:t>
      </w:r>
    </w:p>
    <w:p w:rsidR="00AB6057" w:rsidP="00AB6057" w:rsidRDefault="00AB6057" w14:paraId="56223564" w14:textId="1D05AF71">
      <w:pPr>
        <w:spacing w:after="0"/>
        <w:rPr>
          <w:rFonts w:ascii="Times New Roman" w:hAnsi="Times New Roman" w:cs="Times New Roman"/>
          <w:b/>
          <w:bCs/>
          <w:i/>
          <w:iCs/>
          <w:sz w:val="24"/>
          <w:szCs w:val="24"/>
        </w:rPr>
      </w:pPr>
    </w:p>
    <w:p w:rsidR="00AB6057" w:rsidP="00842182" w:rsidRDefault="00AB6057" w14:paraId="74DCB8AC" w14:textId="4094C6EC">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u w:val="single"/>
        </w:rPr>
        <w:t xml:space="preserve">LEA Reservation to </w:t>
      </w:r>
      <w:r w:rsidR="009F3B68">
        <w:rPr>
          <w:rFonts w:ascii="Times New Roman" w:hAnsi="Times New Roman" w:cs="Times New Roman"/>
          <w:sz w:val="24"/>
          <w:szCs w:val="24"/>
          <w:u w:val="single"/>
        </w:rPr>
        <w:t>S</w:t>
      </w:r>
      <w:r>
        <w:rPr>
          <w:rFonts w:ascii="Times New Roman" w:hAnsi="Times New Roman" w:cs="Times New Roman"/>
          <w:sz w:val="24"/>
          <w:szCs w:val="24"/>
          <w:u w:val="single"/>
        </w:rPr>
        <w:t xml:space="preserve">erve </w:t>
      </w:r>
      <w:r w:rsidR="009F3B68">
        <w:rPr>
          <w:rFonts w:ascii="Times New Roman" w:hAnsi="Times New Roman" w:cs="Times New Roman"/>
          <w:sz w:val="24"/>
          <w:szCs w:val="24"/>
          <w:u w:val="single"/>
        </w:rPr>
        <w:t>H</w:t>
      </w:r>
      <w:r>
        <w:rPr>
          <w:rFonts w:ascii="Times New Roman" w:hAnsi="Times New Roman" w:cs="Times New Roman"/>
          <w:sz w:val="24"/>
          <w:szCs w:val="24"/>
          <w:u w:val="single"/>
        </w:rPr>
        <w:t xml:space="preserve">omeless </w:t>
      </w:r>
      <w:r w:rsidR="009F3B68">
        <w:rPr>
          <w:rFonts w:ascii="Times New Roman" w:hAnsi="Times New Roman" w:cs="Times New Roman"/>
          <w:sz w:val="24"/>
          <w:szCs w:val="24"/>
          <w:u w:val="single"/>
        </w:rPr>
        <w:t>C</w:t>
      </w:r>
      <w:r>
        <w:rPr>
          <w:rFonts w:ascii="Times New Roman" w:hAnsi="Times New Roman" w:cs="Times New Roman"/>
          <w:sz w:val="24"/>
          <w:szCs w:val="24"/>
          <w:u w:val="single"/>
        </w:rPr>
        <w:t xml:space="preserve">hildren and </w:t>
      </w:r>
      <w:r w:rsidR="009F3B68">
        <w:rPr>
          <w:rFonts w:ascii="Times New Roman" w:hAnsi="Times New Roman" w:cs="Times New Roman"/>
          <w:sz w:val="24"/>
          <w:szCs w:val="24"/>
          <w:u w:val="single"/>
        </w:rPr>
        <w:t>Y</w:t>
      </w:r>
      <w:r>
        <w:rPr>
          <w:rFonts w:ascii="Times New Roman" w:hAnsi="Times New Roman" w:cs="Times New Roman"/>
          <w:sz w:val="24"/>
          <w:szCs w:val="24"/>
          <w:u w:val="single"/>
        </w:rPr>
        <w:t>outh</w:t>
      </w:r>
      <w:r>
        <w:rPr>
          <w:rFonts w:ascii="Times New Roman" w:hAnsi="Times New Roman" w:cs="Times New Roman"/>
          <w:sz w:val="24"/>
          <w:szCs w:val="24"/>
        </w:rPr>
        <w:t xml:space="preserve">: The definition </w:t>
      </w:r>
      <w:r w:rsidR="00DD69A8">
        <w:rPr>
          <w:rFonts w:ascii="Times New Roman" w:hAnsi="Times New Roman" w:cs="Times New Roman"/>
          <w:sz w:val="24"/>
          <w:szCs w:val="24"/>
        </w:rPr>
        <w:t>of the</w:t>
      </w:r>
      <w:r>
        <w:rPr>
          <w:rFonts w:ascii="Times New Roman" w:hAnsi="Times New Roman" w:cs="Times New Roman"/>
          <w:sz w:val="24"/>
          <w:szCs w:val="24"/>
        </w:rPr>
        <w:t xml:space="preserve"> data group has been revised to “</w:t>
      </w:r>
      <w:r w:rsidRPr="00DD69A8" w:rsidR="00DD69A8">
        <w:rPr>
          <w:rFonts w:ascii="Times New Roman" w:hAnsi="Times New Roman" w:cs="Times New Roman"/>
          <w:sz w:val="24"/>
          <w:szCs w:val="24"/>
        </w:rPr>
        <w:t>The initially reserved dollar amount of Title I, Part A allocation reserved by the LEA to serve homeless children and youth.</w:t>
      </w:r>
      <w:r>
        <w:rPr>
          <w:rFonts w:ascii="Times New Roman" w:hAnsi="Times New Roman" w:cs="Times New Roman"/>
          <w:sz w:val="24"/>
          <w:szCs w:val="24"/>
        </w:rPr>
        <w:t>”</w:t>
      </w:r>
    </w:p>
    <w:p w:rsidR="00AB6057" w:rsidP="00842182" w:rsidRDefault="00AB6057" w14:paraId="52A5A7C1" w14:textId="77777777">
      <w:pPr>
        <w:pStyle w:val="ListParagraph"/>
        <w:numPr>
          <w:ilvl w:val="1"/>
          <w:numId w:val="1"/>
        </w:numPr>
        <w:spacing w:after="0"/>
        <w:rPr>
          <w:rFonts w:ascii="Times New Roman" w:hAnsi="Times New Roman" w:cs="Times New Roman"/>
          <w:b/>
          <w:bCs/>
          <w:i/>
          <w:iCs/>
          <w:sz w:val="24"/>
          <w:szCs w:val="24"/>
        </w:rPr>
      </w:pPr>
      <w:r>
        <w:rPr>
          <w:rFonts w:ascii="Times New Roman" w:hAnsi="Times New Roman" w:cs="Times New Roman"/>
          <w:b/>
          <w:bCs/>
          <w:i/>
          <w:iCs/>
          <w:sz w:val="24"/>
          <w:szCs w:val="24"/>
        </w:rPr>
        <w:t>What impact does this modification have on your state?</w:t>
      </w:r>
    </w:p>
    <w:p w:rsidR="00695012" w:rsidP="00695012" w:rsidRDefault="00695012" w14:paraId="75606211" w14:textId="6B08C308">
      <w:pPr>
        <w:pStyle w:val="ListParagraph"/>
        <w:spacing w:after="0"/>
        <w:ind w:left="360"/>
        <w:rPr>
          <w:rFonts w:ascii="Times New Roman" w:hAnsi="Times New Roman" w:cs="Times New Roman"/>
          <w:sz w:val="24"/>
          <w:szCs w:val="24"/>
        </w:rPr>
      </w:pPr>
    </w:p>
    <w:p w:rsidR="00DD69A8" w:rsidP="00842182" w:rsidRDefault="00DD69A8" w14:paraId="33950705" w14:textId="6A7B2C0C">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u w:val="single"/>
        </w:rPr>
        <w:t xml:space="preserve">Title I Part A </w:t>
      </w:r>
      <w:r w:rsidR="009F3B68">
        <w:rPr>
          <w:rFonts w:ascii="Times New Roman" w:hAnsi="Times New Roman" w:cs="Times New Roman"/>
          <w:sz w:val="24"/>
          <w:szCs w:val="24"/>
          <w:u w:val="single"/>
        </w:rPr>
        <w:t>F</w:t>
      </w:r>
      <w:r>
        <w:rPr>
          <w:rFonts w:ascii="Times New Roman" w:hAnsi="Times New Roman" w:cs="Times New Roman"/>
          <w:sz w:val="24"/>
          <w:szCs w:val="24"/>
          <w:u w:val="single"/>
        </w:rPr>
        <w:t xml:space="preserve">oster </w:t>
      </w:r>
      <w:r w:rsidR="009F3B68">
        <w:rPr>
          <w:rFonts w:ascii="Times New Roman" w:hAnsi="Times New Roman" w:cs="Times New Roman"/>
          <w:sz w:val="24"/>
          <w:szCs w:val="24"/>
          <w:u w:val="single"/>
        </w:rPr>
        <w:t>C</w:t>
      </w:r>
      <w:r>
        <w:rPr>
          <w:rFonts w:ascii="Times New Roman" w:hAnsi="Times New Roman" w:cs="Times New Roman"/>
          <w:sz w:val="24"/>
          <w:szCs w:val="24"/>
          <w:u w:val="single"/>
        </w:rPr>
        <w:t xml:space="preserve">are </w:t>
      </w:r>
      <w:r w:rsidR="009F3B68">
        <w:rPr>
          <w:rFonts w:ascii="Times New Roman" w:hAnsi="Times New Roman" w:cs="Times New Roman"/>
          <w:sz w:val="24"/>
          <w:szCs w:val="24"/>
          <w:u w:val="single"/>
        </w:rPr>
        <w:t>E</w:t>
      </w:r>
      <w:r>
        <w:rPr>
          <w:rFonts w:ascii="Times New Roman" w:hAnsi="Times New Roman" w:cs="Times New Roman"/>
          <w:sz w:val="24"/>
          <w:szCs w:val="24"/>
          <w:u w:val="single"/>
        </w:rPr>
        <w:t>nrolled</w:t>
      </w:r>
      <w:r>
        <w:rPr>
          <w:rFonts w:ascii="Times New Roman" w:hAnsi="Times New Roman" w:cs="Times New Roman"/>
          <w:sz w:val="24"/>
          <w:szCs w:val="24"/>
        </w:rPr>
        <w:t>: The definition of the data group has been revised to “</w:t>
      </w:r>
      <w:r w:rsidRPr="00DD69A8">
        <w:rPr>
          <w:rFonts w:ascii="Times New Roman" w:hAnsi="Times New Roman" w:cs="Times New Roman"/>
          <w:sz w:val="24"/>
          <w:szCs w:val="24"/>
        </w:rPr>
        <w:t>The number of students who are in foster care and enrolled in a public LEA that receives Title I, Part A services.</w:t>
      </w:r>
      <w:r>
        <w:rPr>
          <w:rFonts w:ascii="Times New Roman" w:hAnsi="Times New Roman" w:cs="Times New Roman"/>
          <w:sz w:val="24"/>
          <w:szCs w:val="24"/>
        </w:rPr>
        <w:t>”</w:t>
      </w:r>
    </w:p>
    <w:p w:rsidR="00DD69A8" w:rsidP="00842182" w:rsidRDefault="00DD69A8" w14:paraId="773B239A" w14:textId="77777777">
      <w:pPr>
        <w:pStyle w:val="ListParagraph"/>
        <w:numPr>
          <w:ilvl w:val="1"/>
          <w:numId w:val="8"/>
        </w:numPr>
        <w:tabs>
          <w:tab w:val="left" w:pos="1350"/>
        </w:tabs>
        <w:spacing w:after="0"/>
        <w:ind w:left="1080"/>
        <w:rPr>
          <w:rFonts w:ascii="Times New Roman" w:hAnsi="Times New Roman" w:cs="Times New Roman"/>
          <w:b/>
          <w:bCs/>
          <w:i/>
          <w:iCs/>
          <w:sz w:val="24"/>
          <w:szCs w:val="24"/>
        </w:rPr>
      </w:pPr>
      <w:r>
        <w:rPr>
          <w:rFonts w:ascii="Times New Roman" w:hAnsi="Times New Roman" w:cs="Times New Roman"/>
          <w:b/>
          <w:bCs/>
          <w:i/>
          <w:iCs/>
          <w:sz w:val="24"/>
          <w:szCs w:val="24"/>
        </w:rPr>
        <w:t>What impact does this modification have on your state?</w:t>
      </w:r>
    </w:p>
    <w:p w:rsidR="00AB6057" w:rsidP="00695012" w:rsidRDefault="00AB6057" w14:paraId="4A2EFA13" w14:textId="073C8199">
      <w:pPr>
        <w:pStyle w:val="ListParagraph"/>
        <w:spacing w:after="0"/>
        <w:ind w:left="360"/>
        <w:rPr>
          <w:rFonts w:ascii="Times New Roman" w:hAnsi="Times New Roman" w:cs="Times New Roman"/>
          <w:sz w:val="24"/>
          <w:szCs w:val="24"/>
        </w:rPr>
      </w:pPr>
    </w:p>
    <w:p w:rsidR="00D56CBA" w:rsidP="00842182" w:rsidRDefault="00D56CBA" w14:paraId="01F4D9F3" w14:textId="77C6CE4D">
      <w:pPr>
        <w:pStyle w:val="ListParagraph"/>
        <w:numPr>
          <w:ilvl w:val="0"/>
          <w:numId w:val="1"/>
        </w:numPr>
        <w:spacing w:after="0"/>
        <w:ind w:left="360"/>
        <w:rPr>
          <w:rFonts w:ascii="Times New Roman" w:hAnsi="Times New Roman" w:cs="Times New Roman"/>
          <w:sz w:val="24"/>
          <w:szCs w:val="24"/>
        </w:rPr>
      </w:pPr>
      <w:r w:rsidRPr="009F3B68">
        <w:rPr>
          <w:rFonts w:ascii="Times New Roman" w:hAnsi="Times New Roman" w:cs="Times New Roman"/>
          <w:sz w:val="24"/>
          <w:szCs w:val="24"/>
          <w:u w:val="single"/>
        </w:rPr>
        <w:t>Chronic Absenteeism</w:t>
      </w:r>
      <w:r>
        <w:rPr>
          <w:rFonts w:ascii="Times New Roman" w:hAnsi="Times New Roman" w:cs="Times New Roman"/>
          <w:sz w:val="24"/>
          <w:szCs w:val="24"/>
        </w:rPr>
        <w:t xml:space="preserve">:  In addition to the current collection of chronic absenteeism at the school level, </w:t>
      </w:r>
      <w:r w:rsidR="00613EF9">
        <w:rPr>
          <w:rFonts w:ascii="Times New Roman" w:hAnsi="Times New Roman" w:cs="Times New Roman"/>
          <w:sz w:val="24"/>
          <w:szCs w:val="24"/>
        </w:rPr>
        <w:t>the Department</w:t>
      </w:r>
      <w:r>
        <w:rPr>
          <w:rFonts w:ascii="Times New Roman" w:hAnsi="Times New Roman" w:cs="Times New Roman"/>
          <w:sz w:val="24"/>
          <w:szCs w:val="24"/>
        </w:rPr>
        <w:t xml:space="preserve"> is proposing collecting chronic absenteeism for homeless enrolled and economically disadvantaged students at the state and LEA level but not at the school level.</w:t>
      </w:r>
    </w:p>
    <w:p w:rsidR="00E0657C" w:rsidP="00842182" w:rsidRDefault="00E0657C" w14:paraId="0E267B6B" w14:textId="0DACA5E9">
      <w:pPr>
        <w:pStyle w:val="ListParagraph"/>
        <w:numPr>
          <w:ilvl w:val="0"/>
          <w:numId w:val="6"/>
        </w:numPr>
        <w:spacing w:after="160" w:line="256" w:lineRule="auto"/>
        <w:ind w:left="1080"/>
        <w:rPr>
          <w:rFonts w:ascii="Times New Roman" w:hAnsi="Times New Roman" w:cs="Times New Roman"/>
          <w:b/>
          <w:bCs/>
          <w:i/>
          <w:iCs/>
          <w:sz w:val="24"/>
          <w:szCs w:val="24"/>
        </w:rPr>
      </w:pPr>
      <w:r>
        <w:rPr>
          <w:rFonts w:ascii="Times New Roman" w:hAnsi="Times New Roman" w:cs="Times New Roman"/>
          <w:b/>
          <w:bCs/>
          <w:i/>
          <w:iCs/>
          <w:sz w:val="24"/>
          <w:szCs w:val="24"/>
        </w:rPr>
        <w:t>Can your state report these students at the sta</w:t>
      </w:r>
      <w:r w:rsidR="002262D6">
        <w:rPr>
          <w:rFonts w:ascii="Times New Roman" w:hAnsi="Times New Roman" w:cs="Times New Roman"/>
          <w:b/>
          <w:bCs/>
          <w:i/>
          <w:iCs/>
          <w:sz w:val="24"/>
          <w:szCs w:val="24"/>
        </w:rPr>
        <w:t>t</w:t>
      </w:r>
      <w:r>
        <w:rPr>
          <w:rFonts w:ascii="Times New Roman" w:hAnsi="Times New Roman" w:cs="Times New Roman"/>
          <w:b/>
          <w:bCs/>
          <w:i/>
          <w:iCs/>
          <w:sz w:val="24"/>
          <w:szCs w:val="24"/>
        </w:rPr>
        <w:t>e and LEA level?</w:t>
      </w:r>
    </w:p>
    <w:p w:rsidR="00E0657C" w:rsidP="00842182" w:rsidRDefault="00E0657C" w14:paraId="011676EA" w14:textId="658BA3EB">
      <w:pPr>
        <w:pStyle w:val="ListParagraph"/>
        <w:numPr>
          <w:ilvl w:val="0"/>
          <w:numId w:val="6"/>
        </w:numPr>
        <w:spacing w:after="160" w:line="256" w:lineRule="auto"/>
        <w:ind w:left="1080"/>
        <w:rPr>
          <w:rFonts w:ascii="Times New Roman" w:hAnsi="Times New Roman" w:cs="Times New Roman"/>
          <w:b/>
          <w:bCs/>
          <w:i/>
          <w:iCs/>
          <w:sz w:val="24"/>
          <w:szCs w:val="24"/>
        </w:rPr>
      </w:pPr>
      <w:r>
        <w:rPr>
          <w:rFonts w:ascii="Times New Roman" w:hAnsi="Times New Roman" w:cs="Times New Roman"/>
          <w:b/>
          <w:bCs/>
          <w:i/>
          <w:iCs/>
          <w:sz w:val="24"/>
          <w:szCs w:val="24"/>
        </w:rPr>
        <w:t>What impacts with reporting this data are anticipated in your state?</w:t>
      </w:r>
    </w:p>
    <w:p w:rsidRPr="00D56CBA" w:rsidR="00E0657C" w:rsidP="00D56CBA" w:rsidRDefault="00E0657C" w14:paraId="0CD8B920" w14:textId="77777777">
      <w:pPr>
        <w:spacing w:after="0"/>
        <w:rPr>
          <w:rFonts w:ascii="Times New Roman" w:hAnsi="Times New Roman" w:cs="Times New Roman"/>
          <w:sz w:val="24"/>
          <w:szCs w:val="24"/>
        </w:rPr>
      </w:pPr>
    </w:p>
    <w:p w:rsidR="00DD69A8" w:rsidP="00842182" w:rsidRDefault="00DD69A8" w14:paraId="08598691" w14:textId="2A194D71">
      <w:pPr>
        <w:pStyle w:val="ListParagraph"/>
        <w:numPr>
          <w:ilvl w:val="0"/>
          <w:numId w:val="1"/>
        </w:numPr>
        <w:spacing w:after="0"/>
        <w:ind w:left="360"/>
        <w:rPr>
          <w:rFonts w:ascii="Times New Roman" w:hAnsi="Times New Roman" w:cs="Times New Roman"/>
          <w:sz w:val="24"/>
          <w:szCs w:val="24"/>
        </w:rPr>
      </w:pPr>
      <w:r w:rsidRPr="009F3B68">
        <w:rPr>
          <w:rFonts w:ascii="Times New Roman" w:hAnsi="Times New Roman" w:cs="Times New Roman"/>
          <w:sz w:val="24"/>
          <w:szCs w:val="24"/>
          <w:u w:val="single"/>
        </w:rPr>
        <w:t>Indicator</w:t>
      </w:r>
      <w:r w:rsidRPr="009F3B68" w:rsidR="004463F9">
        <w:rPr>
          <w:rFonts w:ascii="Times New Roman" w:hAnsi="Times New Roman" w:cs="Times New Roman"/>
          <w:sz w:val="24"/>
          <w:szCs w:val="24"/>
          <w:u w:val="single"/>
        </w:rPr>
        <w:t xml:space="preserve"> Type</w:t>
      </w:r>
      <w:r>
        <w:rPr>
          <w:rFonts w:ascii="Times New Roman" w:hAnsi="Times New Roman" w:cs="Times New Roman"/>
          <w:sz w:val="24"/>
          <w:szCs w:val="24"/>
        </w:rPr>
        <w:t xml:space="preserve">: The number of indicators </w:t>
      </w:r>
      <w:r w:rsidR="004463F9">
        <w:rPr>
          <w:rFonts w:ascii="Times New Roman" w:hAnsi="Times New Roman" w:cs="Times New Roman"/>
          <w:sz w:val="24"/>
          <w:szCs w:val="24"/>
        </w:rPr>
        <w:t>available for reporting in FS 200, 201, 202, 205 has</w:t>
      </w:r>
      <w:r>
        <w:rPr>
          <w:rFonts w:ascii="Times New Roman" w:hAnsi="Times New Roman" w:cs="Times New Roman"/>
          <w:sz w:val="24"/>
          <w:szCs w:val="24"/>
        </w:rPr>
        <w:t xml:space="preserve"> been adjusted:</w:t>
      </w:r>
    </w:p>
    <w:p w:rsidRPr="004463F9" w:rsidR="00DD69A8" w:rsidP="00842182" w:rsidRDefault="00DD69A8" w14:paraId="269EF400" w14:textId="2A859BA2">
      <w:pPr>
        <w:pStyle w:val="ListParagraph"/>
        <w:numPr>
          <w:ilvl w:val="0"/>
          <w:numId w:val="7"/>
        </w:numPr>
        <w:spacing w:after="0"/>
        <w:rPr>
          <w:rFonts w:ascii="Times New Roman" w:hAnsi="Times New Roman" w:cs="Times New Roman"/>
          <w:sz w:val="24"/>
          <w:szCs w:val="24"/>
        </w:rPr>
      </w:pPr>
      <w:r w:rsidRPr="004463F9">
        <w:rPr>
          <w:rFonts w:ascii="Times New Roman" w:hAnsi="Times New Roman" w:cs="Times New Roman"/>
          <w:sz w:val="24"/>
          <w:szCs w:val="24"/>
        </w:rPr>
        <w:t>School Quality or Student Success Indicator</w:t>
      </w:r>
      <w:r w:rsidRPr="004463F9" w:rsidR="004463F9">
        <w:rPr>
          <w:rFonts w:ascii="Times New Roman" w:hAnsi="Times New Roman" w:cs="Times New Roman"/>
          <w:sz w:val="24"/>
          <w:szCs w:val="24"/>
        </w:rPr>
        <w:t xml:space="preserve"> – 12 measures</w:t>
      </w:r>
    </w:p>
    <w:p w:rsidRPr="004463F9" w:rsidR="004463F9" w:rsidP="00842182" w:rsidRDefault="004463F9" w14:paraId="62B04EF2" w14:textId="0CA72B58">
      <w:pPr>
        <w:pStyle w:val="ListParagraph"/>
        <w:numPr>
          <w:ilvl w:val="0"/>
          <w:numId w:val="7"/>
        </w:numPr>
        <w:spacing w:after="0"/>
        <w:rPr>
          <w:rFonts w:ascii="Times New Roman" w:hAnsi="Times New Roman" w:cs="Times New Roman"/>
          <w:sz w:val="24"/>
          <w:szCs w:val="24"/>
        </w:rPr>
      </w:pPr>
      <w:r w:rsidRPr="004463F9">
        <w:rPr>
          <w:rFonts w:ascii="Times New Roman" w:hAnsi="Times New Roman" w:cs="Times New Roman"/>
          <w:sz w:val="24"/>
          <w:szCs w:val="24"/>
        </w:rPr>
        <w:t>Academic Achievement – 6 measures</w:t>
      </w:r>
    </w:p>
    <w:p w:rsidRPr="004463F9" w:rsidR="004463F9" w:rsidP="00842182" w:rsidRDefault="004463F9" w14:paraId="043682C0" w14:textId="36EEA0EF">
      <w:pPr>
        <w:pStyle w:val="ListParagraph"/>
        <w:numPr>
          <w:ilvl w:val="0"/>
          <w:numId w:val="7"/>
        </w:numPr>
        <w:spacing w:after="0"/>
        <w:rPr>
          <w:rFonts w:ascii="Times New Roman" w:hAnsi="Times New Roman" w:cs="Times New Roman"/>
          <w:sz w:val="24"/>
          <w:szCs w:val="24"/>
        </w:rPr>
      </w:pPr>
      <w:r w:rsidRPr="004463F9">
        <w:rPr>
          <w:rFonts w:ascii="Times New Roman" w:hAnsi="Times New Roman" w:cs="Times New Roman"/>
          <w:sz w:val="24"/>
          <w:szCs w:val="24"/>
        </w:rPr>
        <w:t>Oher Academic – 6 measures</w:t>
      </w:r>
    </w:p>
    <w:p w:rsidRPr="004463F9" w:rsidR="004463F9" w:rsidP="00842182" w:rsidRDefault="004463F9" w14:paraId="7BA0CD35" w14:textId="795FB0CB">
      <w:pPr>
        <w:pStyle w:val="ListParagraph"/>
        <w:numPr>
          <w:ilvl w:val="0"/>
          <w:numId w:val="7"/>
        </w:numPr>
        <w:spacing w:after="0"/>
        <w:rPr>
          <w:rFonts w:ascii="Times New Roman" w:hAnsi="Times New Roman" w:cs="Times New Roman"/>
          <w:sz w:val="24"/>
          <w:szCs w:val="24"/>
        </w:rPr>
      </w:pPr>
      <w:r w:rsidRPr="004463F9">
        <w:rPr>
          <w:rFonts w:ascii="Times New Roman" w:hAnsi="Times New Roman" w:cs="Times New Roman"/>
          <w:sz w:val="24"/>
          <w:szCs w:val="24"/>
        </w:rPr>
        <w:t>Progress Achieving English Language Proficiency – 2 measures</w:t>
      </w:r>
    </w:p>
    <w:p w:rsidR="004463F9" w:rsidP="00842182" w:rsidRDefault="004463F9" w14:paraId="1903B83A" w14:textId="755284BB">
      <w:pPr>
        <w:pStyle w:val="ListParagraph"/>
        <w:numPr>
          <w:ilvl w:val="1"/>
          <w:numId w:val="7"/>
        </w:numPr>
        <w:spacing w:after="0"/>
        <w:ind w:left="1170"/>
        <w:rPr>
          <w:rFonts w:ascii="Times New Roman" w:hAnsi="Times New Roman" w:cs="Times New Roman"/>
          <w:b/>
          <w:bCs/>
          <w:i/>
          <w:iCs/>
          <w:sz w:val="24"/>
          <w:szCs w:val="24"/>
        </w:rPr>
      </w:pPr>
      <w:r>
        <w:rPr>
          <w:rFonts w:ascii="Times New Roman" w:hAnsi="Times New Roman" w:cs="Times New Roman"/>
          <w:b/>
          <w:bCs/>
          <w:i/>
          <w:iCs/>
          <w:sz w:val="24"/>
          <w:szCs w:val="24"/>
        </w:rPr>
        <w:t>Are the number of measures available sufficient for your state to report its indicators?</w:t>
      </w:r>
    </w:p>
    <w:p w:rsidRPr="002262D6" w:rsidR="002262D6" w:rsidP="002262D6" w:rsidRDefault="002262D6" w14:paraId="79BAE1EE" w14:textId="77777777">
      <w:pPr>
        <w:spacing w:after="0"/>
        <w:rPr>
          <w:rFonts w:ascii="Times New Roman" w:hAnsi="Times New Roman" w:cs="Times New Roman"/>
          <w:b/>
          <w:bCs/>
          <w:i/>
          <w:iCs/>
          <w:sz w:val="24"/>
          <w:szCs w:val="24"/>
        </w:rPr>
      </w:pPr>
    </w:p>
    <w:p w:rsidR="002262D6" w:rsidP="00842182" w:rsidRDefault="002262D6" w14:paraId="595FCF08" w14:textId="47BADC23">
      <w:pPr>
        <w:pStyle w:val="ListParagraph"/>
        <w:numPr>
          <w:ilvl w:val="0"/>
          <w:numId w:val="1"/>
        </w:numPr>
        <w:spacing w:after="0"/>
        <w:ind w:left="360"/>
        <w:rPr>
          <w:rFonts w:ascii="Times New Roman" w:hAnsi="Times New Roman" w:cs="Times New Roman"/>
          <w:sz w:val="24"/>
          <w:szCs w:val="24"/>
        </w:rPr>
      </w:pPr>
      <w:r w:rsidRPr="009F3B68">
        <w:rPr>
          <w:rFonts w:ascii="Times New Roman" w:hAnsi="Times New Roman" w:cs="Times New Roman"/>
          <w:sz w:val="24"/>
          <w:szCs w:val="24"/>
          <w:u w:val="single"/>
        </w:rPr>
        <w:t>Comprehensive Support and Improvement Identification</w:t>
      </w:r>
      <w:r>
        <w:rPr>
          <w:rFonts w:ascii="Times New Roman" w:hAnsi="Times New Roman" w:cs="Times New Roman"/>
          <w:sz w:val="24"/>
          <w:szCs w:val="24"/>
        </w:rPr>
        <w:t>: The permitted values have been changed:</w:t>
      </w:r>
    </w:p>
    <w:p w:rsidR="002262D6" w:rsidP="00842182" w:rsidRDefault="002262D6" w14:paraId="4B96570C" w14:textId="27A91231">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Lowest-performing school</w:t>
      </w:r>
    </w:p>
    <w:p w:rsidR="002262D6" w:rsidP="00842182" w:rsidRDefault="002262D6" w14:paraId="1C2BAE15" w14:textId="78275D3A">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Low graduation rate high school</w:t>
      </w:r>
    </w:p>
    <w:p w:rsidR="002262D6" w:rsidP="00842182" w:rsidRDefault="002262D6" w14:paraId="19307E2D" w14:textId="64462CDF">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CSI school not exiting such status</w:t>
      </w:r>
    </w:p>
    <w:p w:rsidRPr="004463F9" w:rsidR="002262D6" w:rsidP="00842182" w:rsidRDefault="002262D6" w14:paraId="320C2164" w14:textId="476644EF">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ATSI school not exiting such status</w:t>
      </w:r>
    </w:p>
    <w:p w:rsidR="002262D6" w:rsidP="00842182" w:rsidRDefault="002262D6" w14:paraId="0DB3E7ED" w14:textId="77777777">
      <w:pPr>
        <w:pStyle w:val="ListParagraph"/>
        <w:numPr>
          <w:ilvl w:val="1"/>
          <w:numId w:val="7"/>
        </w:numPr>
        <w:spacing w:after="0"/>
        <w:ind w:left="1260"/>
        <w:rPr>
          <w:rFonts w:ascii="Times New Roman" w:hAnsi="Times New Roman" w:cs="Times New Roman"/>
          <w:b/>
          <w:bCs/>
          <w:i/>
          <w:iCs/>
          <w:sz w:val="24"/>
          <w:szCs w:val="24"/>
        </w:rPr>
      </w:pPr>
      <w:r>
        <w:rPr>
          <w:rFonts w:ascii="Times New Roman" w:hAnsi="Times New Roman" w:cs="Times New Roman"/>
          <w:b/>
          <w:bCs/>
          <w:i/>
          <w:iCs/>
          <w:sz w:val="24"/>
          <w:szCs w:val="24"/>
        </w:rPr>
        <w:t>What impact does this modification have on your state?</w:t>
      </w:r>
    </w:p>
    <w:p w:rsidRPr="00DD69A8" w:rsidR="00DD69A8" w:rsidP="00DD69A8" w:rsidRDefault="00DD69A8" w14:paraId="12447756" w14:textId="77777777">
      <w:pPr>
        <w:spacing w:after="0"/>
        <w:rPr>
          <w:rFonts w:ascii="Times New Roman" w:hAnsi="Times New Roman" w:cs="Times New Roman"/>
          <w:sz w:val="24"/>
          <w:szCs w:val="24"/>
        </w:rPr>
      </w:pPr>
    </w:p>
    <w:p w:rsidRPr="008169DE" w:rsidR="008169DE" w:rsidP="00842182" w:rsidRDefault="008169DE" w14:paraId="5FE15215" w14:textId="286D68C8">
      <w:pPr>
        <w:pStyle w:val="ListParagraph"/>
        <w:numPr>
          <w:ilvl w:val="0"/>
          <w:numId w:val="1"/>
        </w:numPr>
        <w:spacing w:after="0"/>
        <w:ind w:left="360"/>
        <w:rPr>
          <w:rFonts w:ascii="Times New Roman" w:hAnsi="Times New Roman" w:cs="Times New Roman"/>
          <w:sz w:val="24"/>
          <w:szCs w:val="24"/>
        </w:rPr>
      </w:pPr>
      <w:r w:rsidRPr="008169DE">
        <w:rPr>
          <w:rFonts w:ascii="Times New Roman" w:hAnsi="Times New Roman" w:cs="Times New Roman"/>
          <w:sz w:val="24"/>
          <w:szCs w:val="24"/>
          <w:u w:val="single"/>
        </w:rPr>
        <w:t>Reporting Zeros</w:t>
      </w:r>
      <w:r>
        <w:rPr>
          <w:rFonts w:ascii="Times New Roman" w:hAnsi="Times New Roman" w:cs="Times New Roman"/>
          <w:sz w:val="24"/>
          <w:szCs w:val="24"/>
        </w:rPr>
        <w:t xml:space="preserve">: </w:t>
      </w:r>
      <w:r w:rsidRPr="008169DE">
        <w:rPr>
          <w:rFonts w:ascii="Times New Roman" w:hAnsi="Times New Roman" w:cs="Times New Roman"/>
          <w:sz w:val="24"/>
          <w:szCs w:val="24"/>
        </w:rPr>
        <w:t>Currently ED</w:t>
      </w:r>
      <w:r w:rsidRPr="00447255">
        <w:rPr>
          <w:rFonts w:ascii="Times New Roman" w:hAnsi="Times New Roman" w:cs="Times New Roman"/>
          <w:i/>
          <w:iCs/>
          <w:sz w:val="24"/>
          <w:szCs w:val="24"/>
        </w:rPr>
        <w:t>Facts</w:t>
      </w:r>
      <w:r w:rsidRPr="008169DE">
        <w:rPr>
          <w:rFonts w:ascii="Times New Roman" w:hAnsi="Times New Roman" w:cs="Times New Roman"/>
          <w:sz w:val="24"/>
          <w:szCs w:val="24"/>
        </w:rPr>
        <w:t xml:space="preserve"> requires states to distinguish between zero, missing, and not applicable. </w:t>
      </w:r>
    </w:p>
    <w:p w:rsidRPr="00447255" w:rsidR="008169DE" w:rsidP="00842182" w:rsidRDefault="008169DE" w14:paraId="6216D72E" w14:textId="2BC42463">
      <w:pPr>
        <w:pStyle w:val="ListParagraph"/>
        <w:numPr>
          <w:ilvl w:val="0"/>
          <w:numId w:val="5"/>
        </w:numPr>
        <w:spacing w:after="0"/>
        <w:ind w:left="1350"/>
        <w:rPr>
          <w:rFonts w:ascii="Times New Roman" w:hAnsi="Times New Roman" w:cs="Times New Roman"/>
          <w:sz w:val="24"/>
          <w:szCs w:val="24"/>
        </w:rPr>
      </w:pPr>
      <w:r w:rsidRPr="00447255">
        <w:rPr>
          <w:rFonts w:ascii="Times New Roman" w:hAnsi="Times New Roman" w:cs="Times New Roman"/>
          <w:sz w:val="24"/>
          <w:szCs w:val="24"/>
        </w:rPr>
        <w:t>Zero: A count is possible</w:t>
      </w:r>
      <w:r w:rsidRPr="00447255" w:rsidR="00447255">
        <w:rPr>
          <w:rFonts w:ascii="Times New Roman" w:hAnsi="Times New Roman" w:cs="Times New Roman"/>
          <w:sz w:val="24"/>
          <w:szCs w:val="24"/>
        </w:rPr>
        <w:t>,</w:t>
      </w:r>
      <w:r w:rsidRPr="00447255">
        <w:rPr>
          <w:rFonts w:ascii="Times New Roman" w:hAnsi="Times New Roman" w:cs="Times New Roman"/>
          <w:sz w:val="24"/>
          <w:szCs w:val="24"/>
        </w:rPr>
        <w:t xml:space="preserve"> but none exist.</w:t>
      </w:r>
    </w:p>
    <w:p w:rsidRPr="00447255" w:rsidR="008169DE" w:rsidP="00842182" w:rsidRDefault="008169DE" w14:paraId="2149DA9A" w14:textId="01554716">
      <w:pPr>
        <w:pStyle w:val="ListParagraph"/>
        <w:numPr>
          <w:ilvl w:val="0"/>
          <w:numId w:val="5"/>
        </w:numPr>
        <w:spacing w:after="0"/>
        <w:ind w:left="1350"/>
        <w:rPr>
          <w:rFonts w:ascii="Times New Roman" w:hAnsi="Times New Roman" w:cs="Times New Roman"/>
          <w:sz w:val="24"/>
          <w:szCs w:val="24"/>
        </w:rPr>
      </w:pPr>
      <w:r w:rsidRPr="00447255">
        <w:rPr>
          <w:rFonts w:ascii="Times New Roman" w:hAnsi="Times New Roman" w:cs="Times New Roman"/>
          <w:sz w:val="24"/>
          <w:szCs w:val="24"/>
        </w:rPr>
        <w:t>Missing: A count is possible</w:t>
      </w:r>
      <w:r w:rsidRPr="00447255" w:rsidR="00447255">
        <w:rPr>
          <w:rFonts w:ascii="Times New Roman" w:hAnsi="Times New Roman" w:cs="Times New Roman"/>
          <w:sz w:val="24"/>
          <w:szCs w:val="24"/>
        </w:rPr>
        <w:t>,</w:t>
      </w:r>
      <w:r w:rsidRPr="00447255">
        <w:rPr>
          <w:rFonts w:ascii="Times New Roman" w:hAnsi="Times New Roman" w:cs="Times New Roman"/>
          <w:sz w:val="24"/>
          <w:szCs w:val="24"/>
        </w:rPr>
        <w:t xml:space="preserve"> but the SEA does not know what the count is.</w:t>
      </w:r>
    </w:p>
    <w:p w:rsidRPr="00447255" w:rsidR="008169DE" w:rsidP="00842182" w:rsidRDefault="008169DE" w14:paraId="29540616" w14:textId="77777777">
      <w:pPr>
        <w:pStyle w:val="ListParagraph"/>
        <w:numPr>
          <w:ilvl w:val="0"/>
          <w:numId w:val="5"/>
        </w:numPr>
        <w:spacing w:after="0"/>
        <w:ind w:left="1350"/>
        <w:rPr>
          <w:rFonts w:ascii="Times New Roman" w:hAnsi="Times New Roman" w:cs="Times New Roman"/>
          <w:sz w:val="24"/>
          <w:szCs w:val="24"/>
        </w:rPr>
      </w:pPr>
      <w:r w:rsidRPr="00447255">
        <w:rPr>
          <w:rFonts w:ascii="Times New Roman" w:hAnsi="Times New Roman" w:cs="Times New Roman"/>
          <w:sz w:val="24"/>
          <w:szCs w:val="24"/>
        </w:rPr>
        <w:lastRenderedPageBreak/>
        <w:t>Not Applicable: A count is not possible. </w:t>
      </w:r>
    </w:p>
    <w:p w:rsidR="008169DE" w:rsidP="008169DE" w:rsidRDefault="008169DE" w14:paraId="19297F3C" w14:textId="31F390F9">
      <w:pPr>
        <w:spacing w:after="0"/>
        <w:ind w:left="360"/>
        <w:rPr>
          <w:rFonts w:ascii="Times New Roman" w:hAnsi="Times New Roman" w:cs="Times New Roman"/>
          <w:sz w:val="24"/>
          <w:szCs w:val="24"/>
        </w:rPr>
      </w:pPr>
      <w:r w:rsidRPr="008169DE">
        <w:rPr>
          <w:rFonts w:ascii="Times New Roman" w:hAnsi="Times New Roman" w:cs="Times New Roman"/>
          <w:sz w:val="24"/>
          <w:szCs w:val="24"/>
        </w:rPr>
        <w:t xml:space="preserve">There are some very important differences to </w:t>
      </w:r>
      <w:r w:rsidR="00613EF9">
        <w:rPr>
          <w:rFonts w:ascii="Times New Roman" w:hAnsi="Times New Roman" w:cs="Times New Roman"/>
          <w:sz w:val="24"/>
          <w:szCs w:val="24"/>
        </w:rPr>
        <w:t>the Department</w:t>
      </w:r>
      <w:r w:rsidRPr="008169DE">
        <w:rPr>
          <w:rFonts w:ascii="Times New Roman" w:hAnsi="Times New Roman" w:cs="Times New Roman"/>
          <w:sz w:val="24"/>
          <w:szCs w:val="24"/>
        </w:rPr>
        <w:t xml:space="preserve"> when reviewing SEA data between the three</w:t>
      </w:r>
      <w:r w:rsidR="00F76DE1">
        <w:rPr>
          <w:rFonts w:ascii="Times New Roman" w:hAnsi="Times New Roman" w:cs="Times New Roman"/>
          <w:sz w:val="24"/>
          <w:szCs w:val="24"/>
        </w:rPr>
        <w:t>, especially when assessing data quality</w:t>
      </w:r>
      <w:r w:rsidR="00CD352F">
        <w:rPr>
          <w:rFonts w:ascii="Times New Roman" w:hAnsi="Times New Roman" w:cs="Times New Roman"/>
          <w:sz w:val="24"/>
          <w:szCs w:val="24"/>
        </w:rPr>
        <w:t xml:space="preserve"> and compliance with terms of the grant award</w:t>
      </w:r>
      <w:r w:rsidRPr="008169DE">
        <w:rPr>
          <w:rFonts w:ascii="Times New Roman" w:hAnsi="Times New Roman" w:cs="Times New Roman"/>
          <w:sz w:val="24"/>
          <w:szCs w:val="24"/>
        </w:rPr>
        <w:t xml:space="preserve">. Some states have noted that reporting zero counts (versus just leaving blank) is a burden. </w:t>
      </w:r>
    </w:p>
    <w:p w:rsidRPr="008169DE" w:rsidR="008169DE" w:rsidP="00842182" w:rsidRDefault="008169DE" w14:paraId="2C703D3B" w14:textId="77777777">
      <w:pPr>
        <w:pStyle w:val="ListParagraph"/>
        <w:numPr>
          <w:ilvl w:val="0"/>
          <w:numId w:val="2"/>
        </w:numPr>
        <w:ind w:left="990"/>
        <w:rPr>
          <w:rFonts w:ascii="Times New Roman" w:hAnsi="Times New Roman" w:cs="Times New Roman"/>
          <w:b/>
          <w:bCs/>
          <w:i/>
          <w:iCs/>
          <w:sz w:val="24"/>
          <w:szCs w:val="24"/>
        </w:rPr>
      </w:pPr>
      <w:r w:rsidRPr="008169DE">
        <w:rPr>
          <w:rFonts w:ascii="Times New Roman" w:hAnsi="Times New Roman" w:cs="Times New Roman"/>
          <w:b/>
          <w:bCs/>
          <w:i/>
          <w:iCs/>
          <w:sz w:val="24"/>
          <w:szCs w:val="24"/>
        </w:rPr>
        <w:t xml:space="preserve">How does reporting zero counts impact your state's burden? </w:t>
      </w:r>
    </w:p>
    <w:p w:rsidRPr="008169DE" w:rsidR="008169DE" w:rsidP="00842182" w:rsidRDefault="008169DE" w14:paraId="6B316616" w14:textId="77777777">
      <w:pPr>
        <w:pStyle w:val="ListParagraph"/>
        <w:numPr>
          <w:ilvl w:val="0"/>
          <w:numId w:val="2"/>
        </w:numPr>
        <w:ind w:left="990"/>
        <w:rPr>
          <w:rFonts w:ascii="Times New Roman" w:hAnsi="Times New Roman" w:cs="Times New Roman"/>
          <w:b/>
          <w:bCs/>
          <w:i/>
          <w:iCs/>
          <w:sz w:val="24"/>
          <w:szCs w:val="24"/>
        </w:rPr>
      </w:pPr>
      <w:r w:rsidRPr="008169DE">
        <w:rPr>
          <w:rFonts w:ascii="Times New Roman" w:hAnsi="Times New Roman" w:cs="Times New Roman"/>
          <w:b/>
          <w:bCs/>
          <w:i/>
          <w:iCs/>
          <w:sz w:val="24"/>
          <w:szCs w:val="24"/>
        </w:rPr>
        <w:t xml:space="preserve">Are there certain files where this burden is more pronounced? </w:t>
      </w:r>
    </w:p>
    <w:p w:rsidR="008169DE" w:rsidP="00842182" w:rsidRDefault="008169DE" w14:paraId="177A400E" w14:textId="18E5392B">
      <w:pPr>
        <w:pStyle w:val="ListParagraph"/>
        <w:numPr>
          <w:ilvl w:val="0"/>
          <w:numId w:val="2"/>
        </w:numPr>
        <w:ind w:left="990"/>
        <w:rPr>
          <w:rFonts w:ascii="Times New Roman" w:hAnsi="Times New Roman" w:cs="Times New Roman"/>
          <w:b/>
          <w:bCs/>
          <w:i/>
          <w:iCs/>
          <w:sz w:val="24"/>
          <w:szCs w:val="24"/>
        </w:rPr>
      </w:pPr>
      <w:r w:rsidRPr="008169DE">
        <w:rPr>
          <w:rFonts w:ascii="Times New Roman" w:hAnsi="Times New Roman" w:cs="Times New Roman"/>
          <w:b/>
          <w:bCs/>
          <w:i/>
          <w:iCs/>
          <w:sz w:val="24"/>
          <w:szCs w:val="24"/>
        </w:rPr>
        <w:t xml:space="preserve">If </w:t>
      </w:r>
      <w:r w:rsidR="00F76DE1">
        <w:rPr>
          <w:rFonts w:ascii="Times New Roman" w:hAnsi="Times New Roman" w:cs="Times New Roman"/>
          <w:b/>
          <w:bCs/>
          <w:i/>
          <w:iCs/>
          <w:sz w:val="24"/>
          <w:szCs w:val="24"/>
        </w:rPr>
        <w:t xml:space="preserve">the requirement to </w:t>
      </w:r>
      <w:r w:rsidRPr="008169DE">
        <w:rPr>
          <w:rFonts w:ascii="Times New Roman" w:hAnsi="Times New Roman" w:cs="Times New Roman"/>
          <w:b/>
          <w:bCs/>
          <w:i/>
          <w:iCs/>
          <w:sz w:val="24"/>
          <w:szCs w:val="24"/>
        </w:rPr>
        <w:t xml:space="preserve">report </w:t>
      </w:r>
      <w:r w:rsidR="00F76DE1">
        <w:rPr>
          <w:rFonts w:ascii="Times New Roman" w:hAnsi="Times New Roman" w:cs="Times New Roman"/>
          <w:b/>
          <w:bCs/>
          <w:i/>
          <w:iCs/>
          <w:sz w:val="24"/>
          <w:szCs w:val="24"/>
        </w:rPr>
        <w:t xml:space="preserve">zeros is removed </w:t>
      </w:r>
      <w:r w:rsidRPr="008169DE">
        <w:rPr>
          <w:rFonts w:ascii="Times New Roman" w:hAnsi="Times New Roman" w:cs="Times New Roman"/>
          <w:b/>
          <w:bCs/>
          <w:i/>
          <w:iCs/>
          <w:sz w:val="24"/>
          <w:szCs w:val="24"/>
        </w:rPr>
        <w:t xml:space="preserve">from the LEA and School levels how can </w:t>
      </w:r>
      <w:r w:rsidR="00613EF9">
        <w:rPr>
          <w:rFonts w:ascii="Times New Roman" w:hAnsi="Times New Roman" w:cs="Times New Roman"/>
          <w:b/>
          <w:bCs/>
          <w:i/>
          <w:iCs/>
          <w:sz w:val="24"/>
          <w:szCs w:val="24"/>
        </w:rPr>
        <w:t>the Department</w:t>
      </w:r>
      <w:r w:rsidRPr="008169DE">
        <w:rPr>
          <w:rFonts w:ascii="Times New Roman" w:hAnsi="Times New Roman" w:cs="Times New Roman"/>
          <w:b/>
          <w:bCs/>
          <w:i/>
          <w:iCs/>
          <w:sz w:val="24"/>
          <w:szCs w:val="24"/>
        </w:rPr>
        <w:t xml:space="preserve"> be assured that blank counts are zero?</w:t>
      </w:r>
    </w:p>
    <w:p w:rsidRPr="008169DE" w:rsidR="00CD352F" w:rsidP="00842182" w:rsidRDefault="00CD352F" w14:paraId="07497FD5" w14:textId="6E0B40EC">
      <w:pPr>
        <w:pStyle w:val="ListParagraph"/>
        <w:numPr>
          <w:ilvl w:val="0"/>
          <w:numId w:val="2"/>
        </w:numPr>
        <w:ind w:left="990"/>
        <w:rPr>
          <w:rFonts w:ascii="Times New Roman" w:hAnsi="Times New Roman" w:cs="Times New Roman"/>
          <w:b/>
          <w:bCs/>
          <w:i/>
          <w:iCs/>
          <w:sz w:val="24"/>
          <w:szCs w:val="24"/>
        </w:rPr>
      </w:pPr>
      <w:r>
        <w:rPr>
          <w:rFonts w:ascii="Times New Roman" w:hAnsi="Times New Roman" w:cs="Times New Roman"/>
          <w:b/>
          <w:bCs/>
          <w:i/>
          <w:iCs/>
          <w:sz w:val="24"/>
          <w:szCs w:val="24"/>
        </w:rPr>
        <w:t xml:space="preserve">Do you have technical solutions you use, or propose </w:t>
      </w:r>
      <w:r w:rsidR="00613EF9">
        <w:rPr>
          <w:rFonts w:ascii="Times New Roman" w:hAnsi="Times New Roman" w:cs="Times New Roman"/>
          <w:b/>
          <w:bCs/>
          <w:i/>
          <w:iCs/>
          <w:sz w:val="24"/>
          <w:szCs w:val="24"/>
        </w:rPr>
        <w:t>the Department</w:t>
      </w:r>
      <w:r>
        <w:rPr>
          <w:rFonts w:ascii="Times New Roman" w:hAnsi="Times New Roman" w:cs="Times New Roman"/>
          <w:b/>
          <w:bCs/>
          <w:i/>
          <w:iCs/>
          <w:sz w:val="24"/>
          <w:szCs w:val="24"/>
        </w:rPr>
        <w:t xml:space="preserve"> consider, to efficiently distinguish between zero counts, missing, and not applicable?</w:t>
      </w:r>
    </w:p>
    <w:p w:rsidR="00992592" w:rsidP="001C645B" w:rsidRDefault="00992592" w14:paraId="086EFE54" w14:textId="77777777">
      <w:pPr>
        <w:pStyle w:val="ListParagraph"/>
        <w:ind w:left="360"/>
        <w:rPr>
          <w:rFonts w:ascii="Times New Roman" w:hAnsi="Times New Roman" w:cs="Times New Roman"/>
          <w:sz w:val="24"/>
          <w:szCs w:val="24"/>
        </w:rPr>
      </w:pPr>
    </w:p>
    <w:p w:rsidR="002262D6" w:rsidP="00842182" w:rsidRDefault="004463F9" w14:paraId="6098DEF3" w14:textId="77777777">
      <w:pPr>
        <w:pStyle w:val="ListParagraph"/>
        <w:numPr>
          <w:ilvl w:val="0"/>
          <w:numId w:val="1"/>
        </w:numPr>
        <w:ind w:left="360"/>
        <w:rPr>
          <w:rFonts w:ascii="Times New Roman" w:hAnsi="Times New Roman" w:cs="Times New Roman"/>
          <w:sz w:val="24"/>
          <w:szCs w:val="24"/>
        </w:rPr>
      </w:pPr>
      <w:r w:rsidRPr="009F3B68">
        <w:rPr>
          <w:rFonts w:ascii="Times New Roman" w:hAnsi="Times New Roman" w:cs="Times New Roman"/>
          <w:sz w:val="24"/>
          <w:szCs w:val="24"/>
          <w:u w:val="single"/>
        </w:rPr>
        <w:t>Migrant Education Program (MEP) Continuation</w:t>
      </w:r>
      <w:r w:rsidRPr="002262D6">
        <w:rPr>
          <w:rFonts w:ascii="Times New Roman" w:hAnsi="Times New Roman" w:cs="Times New Roman"/>
          <w:sz w:val="24"/>
          <w:szCs w:val="24"/>
        </w:rPr>
        <w:t xml:space="preserve">:  The </w:t>
      </w:r>
      <w:r w:rsidRPr="002262D6" w:rsidR="002262D6">
        <w:rPr>
          <w:rFonts w:ascii="Times New Roman" w:hAnsi="Times New Roman" w:cs="Times New Roman"/>
          <w:sz w:val="24"/>
          <w:szCs w:val="24"/>
        </w:rPr>
        <w:t xml:space="preserve">definition of students that have continuation of services has been changes to </w:t>
      </w:r>
      <w:r w:rsidRPr="007A1528" w:rsidR="002262D6">
        <w:rPr>
          <w:rFonts w:ascii="Times New Roman" w:hAnsi="Times New Roman" w:cs="Times New Roman"/>
          <w:sz w:val="24"/>
          <w:szCs w:val="24"/>
        </w:rPr>
        <w:t>“An indication that formerly eligible migratory children received MEP-funded services under the continuation of services authority in section 1304(e)(1-3) of the Elementary and Secondary Education Act of 1965 (ESEA), as amended.”</w:t>
      </w:r>
    </w:p>
    <w:p w:rsidRPr="009F3B68" w:rsidR="002262D6" w:rsidP="00842182" w:rsidRDefault="002262D6" w14:paraId="54368D4A" w14:textId="3A54C1BA">
      <w:pPr>
        <w:pStyle w:val="ListParagraph"/>
        <w:numPr>
          <w:ilvl w:val="1"/>
          <w:numId w:val="1"/>
        </w:numPr>
        <w:rPr>
          <w:rFonts w:ascii="Times New Roman" w:hAnsi="Times New Roman" w:cs="Times New Roman"/>
          <w:b/>
          <w:bCs/>
          <w:i/>
          <w:iCs/>
          <w:sz w:val="24"/>
          <w:szCs w:val="24"/>
        </w:rPr>
      </w:pPr>
      <w:r w:rsidRPr="009F3B68">
        <w:rPr>
          <w:rFonts w:ascii="Times New Roman" w:hAnsi="Times New Roman" w:cs="Times New Roman"/>
          <w:b/>
          <w:bCs/>
          <w:i/>
          <w:iCs/>
          <w:sz w:val="24"/>
          <w:szCs w:val="24"/>
        </w:rPr>
        <w:t>What impact does this modification have on your state?</w:t>
      </w:r>
    </w:p>
    <w:p w:rsidRPr="002262D6" w:rsidR="002262D6" w:rsidP="009F3B68" w:rsidRDefault="002262D6" w14:paraId="76294EFC" w14:textId="77777777">
      <w:pPr>
        <w:spacing w:after="0"/>
        <w:rPr>
          <w:rFonts w:ascii="Times New Roman" w:hAnsi="Times New Roman" w:cs="Times New Roman"/>
          <w:sz w:val="24"/>
          <w:szCs w:val="24"/>
        </w:rPr>
      </w:pPr>
    </w:p>
    <w:p w:rsidRPr="00872DE1" w:rsidR="00872DE1" w:rsidP="00842182" w:rsidRDefault="00872DE1" w14:paraId="7DD6B014" w14:textId="6B901E54">
      <w:pPr>
        <w:pStyle w:val="ListParagraph"/>
        <w:numPr>
          <w:ilvl w:val="0"/>
          <w:numId w:val="1"/>
        </w:numPr>
        <w:ind w:left="360"/>
        <w:rPr>
          <w:rFonts w:ascii="Times New Roman" w:hAnsi="Times New Roman" w:cs="Times New Roman"/>
          <w:sz w:val="24"/>
          <w:szCs w:val="24"/>
        </w:rPr>
      </w:pPr>
      <w:r w:rsidRPr="00872DE1">
        <w:rPr>
          <w:rFonts w:ascii="Times New Roman" w:hAnsi="Times New Roman" w:cs="Times New Roman"/>
          <w:sz w:val="24"/>
          <w:szCs w:val="24"/>
          <w:u w:val="single"/>
        </w:rPr>
        <w:t>Migrant Education Program (MEP)</w:t>
      </w:r>
      <w:r w:rsidR="004463F9">
        <w:rPr>
          <w:rFonts w:ascii="Times New Roman" w:hAnsi="Times New Roman" w:cs="Times New Roman"/>
          <w:sz w:val="24"/>
          <w:szCs w:val="24"/>
          <w:u w:val="single"/>
        </w:rPr>
        <w:t xml:space="preserve"> Racial Ethnic</w:t>
      </w:r>
      <w:r w:rsidRPr="00872DE1">
        <w:rPr>
          <w:rFonts w:ascii="Times New Roman" w:hAnsi="Times New Roman" w:cs="Times New Roman"/>
          <w:sz w:val="24"/>
          <w:szCs w:val="24"/>
        </w:rPr>
        <w:t xml:space="preserve">: </w:t>
      </w:r>
      <w:r w:rsidR="00613EF9">
        <w:rPr>
          <w:rFonts w:ascii="Times New Roman" w:hAnsi="Times New Roman" w:cs="Times New Roman"/>
          <w:sz w:val="24"/>
          <w:szCs w:val="24"/>
        </w:rPr>
        <w:t>The Department</w:t>
      </w:r>
      <w:r w:rsidRPr="00872DE1">
        <w:rPr>
          <w:rFonts w:ascii="Times New Roman" w:hAnsi="Times New Roman" w:cs="Times New Roman"/>
          <w:sz w:val="24"/>
          <w:szCs w:val="24"/>
        </w:rPr>
        <w:t xml:space="preserve"> is requesting input to better understand the impact to </w:t>
      </w:r>
      <w:r w:rsidR="006A1445">
        <w:rPr>
          <w:rFonts w:ascii="Times New Roman" w:hAnsi="Times New Roman" w:cs="Times New Roman"/>
          <w:sz w:val="24"/>
          <w:szCs w:val="24"/>
        </w:rPr>
        <w:t>s</w:t>
      </w:r>
      <w:r w:rsidRPr="00872DE1">
        <w:rPr>
          <w:rFonts w:ascii="Times New Roman" w:hAnsi="Times New Roman" w:cs="Times New Roman"/>
          <w:sz w:val="24"/>
          <w:szCs w:val="24"/>
        </w:rPr>
        <w:t xml:space="preserve">tates of reporting race/ethnicity for migratory children in Category Set A, Data Group 634, File Specification 121. </w:t>
      </w:r>
      <w:r w:rsidR="00613EF9">
        <w:rPr>
          <w:rFonts w:ascii="Times New Roman" w:hAnsi="Times New Roman" w:cs="Times New Roman"/>
          <w:sz w:val="24"/>
          <w:szCs w:val="24"/>
        </w:rPr>
        <w:t>The Department</w:t>
      </w:r>
      <w:r w:rsidRPr="00872DE1">
        <w:rPr>
          <w:rFonts w:ascii="Times New Roman" w:hAnsi="Times New Roman" w:cs="Times New Roman"/>
          <w:sz w:val="24"/>
          <w:szCs w:val="24"/>
        </w:rPr>
        <w:t xml:space="preserve"> is interested in answers to the following questions:</w:t>
      </w:r>
    </w:p>
    <w:p w:rsidRPr="005E0FF9" w:rsidR="00872DE1" w:rsidP="00842182" w:rsidRDefault="00872DE1" w14:paraId="6B5756C9" w14:textId="6CDCE1D4">
      <w:pPr>
        <w:pStyle w:val="ListParagraph"/>
        <w:numPr>
          <w:ilvl w:val="0"/>
          <w:numId w:val="4"/>
        </w:numPr>
        <w:rPr>
          <w:rFonts w:ascii="Times New Roman" w:hAnsi="Times New Roman" w:cs="Times New Roman"/>
          <w:b/>
          <w:i/>
          <w:sz w:val="24"/>
          <w:szCs w:val="24"/>
        </w:rPr>
      </w:pPr>
      <w:r w:rsidRPr="003F7F60">
        <w:rPr>
          <w:rFonts w:ascii="Times New Roman" w:hAnsi="Times New Roman" w:cs="Times New Roman"/>
          <w:b/>
          <w:i/>
          <w:sz w:val="24"/>
          <w:szCs w:val="24"/>
        </w:rPr>
        <w:t xml:space="preserve">Does your </w:t>
      </w:r>
      <w:r w:rsidR="006A1445">
        <w:rPr>
          <w:rFonts w:ascii="Times New Roman" w:hAnsi="Times New Roman" w:cs="Times New Roman"/>
          <w:b/>
          <w:i/>
          <w:sz w:val="24"/>
          <w:szCs w:val="24"/>
        </w:rPr>
        <w:t>s</w:t>
      </w:r>
      <w:r w:rsidRPr="003F7F60">
        <w:rPr>
          <w:rFonts w:ascii="Times New Roman" w:hAnsi="Times New Roman" w:cs="Times New Roman"/>
          <w:b/>
          <w:i/>
          <w:sz w:val="24"/>
          <w:szCs w:val="24"/>
        </w:rPr>
        <w:t xml:space="preserve">tate use </w:t>
      </w:r>
      <w:r w:rsidRPr="00E16A61">
        <w:rPr>
          <w:rFonts w:ascii="Times New Roman" w:hAnsi="Times New Roman" w:cs="Times New Roman"/>
          <w:b/>
          <w:bCs/>
          <w:i/>
          <w:iCs/>
          <w:sz w:val="24"/>
          <w:szCs w:val="24"/>
        </w:rPr>
        <w:t>th</w:t>
      </w:r>
      <w:r>
        <w:rPr>
          <w:rFonts w:ascii="Times New Roman" w:hAnsi="Times New Roman" w:cs="Times New Roman"/>
          <w:b/>
          <w:bCs/>
          <w:i/>
          <w:iCs/>
          <w:sz w:val="24"/>
          <w:szCs w:val="24"/>
        </w:rPr>
        <w:t>ese</w:t>
      </w:r>
      <w:r w:rsidRPr="00E16A61">
        <w:rPr>
          <w:rFonts w:ascii="Times New Roman" w:hAnsi="Times New Roman" w:cs="Times New Roman"/>
          <w:b/>
          <w:bCs/>
          <w:i/>
          <w:iCs/>
          <w:sz w:val="24"/>
          <w:szCs w:val="24"/>
        </w:rPr>
        <w:t xml:space="preserve"> </w:t>
      </w:r>
      <w:r w:rsidRPr="003F7F60">
        <w:rPr>
          <w:rFonts w:ascii="Times New Roman" w:hAnsi="Times New Roman" w:cs="Times New Roman"/>
          <w:b/>
          <w:i/>
          <w:sz w:val="24"/>
          <w:szCs w:val="24"/>
        </w:rPr>
        <w:t>data</w:t>
      </w:r>
      <w:r>
        <w:rPr>
          <w:rFonts w:ascii="Times New Roman" w:hAnsi="Times New Roman" w:cs="Times New Roman"/>
          <w:b/>
          <w:i/>
          <w:sz w:val="24"/>
          <w:szCs w:val="24"/>
        </w:rPr>
        <w:t xml:space="preserve"> (migratory children by race/ethnicity)</w:t>
      </w:r>
      <w:r w:rsidRPr="003F7F60">
        <w:rPr>
          <w:rFonts w:ascii="Times New Roman" w:hAnsi="Times New Roman" w:cs="Times New Roman"/>
          <w:b/>
          <w:i/>
          <w:sz w:val="24"/>
          <w:szCs w:val="24"/>
        </w:rPr>
        <w:t xml:space="preserve">? If so, how and for what </w:t>
      </w:r>
      <w:r w:rsidRPr="00E16A61">
        <w:rPr>
          <w:rFonts w:ascii="Times New Roman" w:hAnsi="Times New Roman" w:cs="Times New Roman"/>
          <w:b/>
          <w:bCs/>
          <w:i/>
          <w:iCs/>
          <w:sz w:val="24"/>
          <w:szCs w:val="24"/>
        </w:rPr>
        <w:t>purpose</w:t>
      </w:r>
      <w:r>
        <w:rPr>
          <w:rFonts w:ascii="Times New Roman" w:hAnsi="Times New Roman" w:cs="Times New Roman"/>
          <w:b/>
          <w:bCs/>
          <w:i/>
          <w:iCs/>
          <w:sz w:val="24"/>
          <w:szCs w:val="24"/>
        </w:rPr>
        <w:t>(</w:t>
      </w:r>
      <w:r w:rsidRPr="00E16A61">
        <w:rPr>
          <w:rFonts w:ascii="Times New Roman" w:hAnsi="Times New Roman" w:cs="Times New Roman"/>
          <w:b/>
          <w:bCs/>
          <w:i/>
          <w:iCs/>
          <w:sz w:val="24"/>
          <w:szCs w:val="24"/>
        </w:rPr>
        <w:t>s</w:t>
      </w:r>
      <w:r>
        <w:rPr>
          <w:rFonts w:ascii="Times New Roman" w:hAnsi="Times New Roman" w:cs="Times New Roman"/>
          <w:b/>
          <w:bCs/>
          <w:i/>
          <w:iCs/>
          <w:sz w:val="24"/>
          <w:szCs w:val="24"/>
        </w:rPr>
        <w:t>)</w:t>
      </w:r>
      <w:r w:rsidRPr="00E16A61">
        <w:rPr>
          <w:rFonts w:ascii="Times New Roman" w:hAnsi="Times New Roman" w:cs="Times New Roman"/>
          <w:b/>
          <w:bCs/>
          <w:i/>
          <w:iCs/>
          <w:sz w:val="24"/>
          <w:szCs w:val="24"/>
        </w:rPr>
        <w:t>?</w:t>
      </w:r>
      <w:r w:rsidRPr="003F7F60">
        <w:rPr>
          <w:rFonts w:ascii="Times New Roman" w:hAnsi="Times New Roman" w:cs="Times New Roman"/>
          <w:b/>
          <w:i/>
          <w:sz w:val="24"/>
          <w:szCs w:val="24"/>
        </w:rPr>
        <w:t xml:space="preserve"> </w:t>
      </w:r>
    </w:p>
    <w:p w:rsidR="00872DE1" w:rsidP="00842182" w:rsidRDefault="00872DE1" w14:paraId="10A95AC1" w14:textId="079F6CDC">
      <w:pPr>
        <w:pStyle w:val="ListParagraph"/>
        <w:numPr>
          <w:ilvl w:val="0"/>
          <w:numId w:val="4"/>
        </w:numPr>
        <w:rPr>
          <w:rFonts w:ascii="Times New Roman" w:hAnsi="Times New Roman" w:cs="Times New Roman"/>
          <w:b/>
          <w:bCs/>
          <w:i/>
          <w:iCs/>
          <w:sz w:val="24"/>
          <w:szCs w:val="24"/>
        </w:rPr>
      </w:pPr>
      <w:r w:rsidRPr="007A2395">
        <w:rPr>
          <w:rFonts w:ascii="Times New Roman" w:hAnsi="Times New Roman" w:cs="Times New Roman"/>
          <w:b/>
          <w:bCs/>
          <w:i/>
          <w:iCs/>
          <w:sz w:val="24"/>
          <w:szCs w:val="24"/>
        </w:rPr>
        <w:t xml:space="preserve">Please describe any challenges your </w:t>
      </w:r>
      <w:r w:rsidR="006A1445">
        <w:rPr>
          <w:rFonts w:ascii="Times New Roman" w:hAnsi="Times New Roman" w:cs="Times New Roman"/>
          <w:b/>
          <w:bCs/>
          <w:i/>
          <w:iCs/>
          <w:sz w:val="24"/>
          <w:szCs w:val="24"/>
        </w:rPr>
        <w:t>s</w:t>
      </w:r>
      <w:r w:rsidRPr="007A2395">
        <w:rPr>
          <w:rFonts w:ascii="Times New Roman" w:hAnsi="Times New Roman" w:cs="Times New Roman"/>
          <w:b/>
          <w:bCs/>
          <w:i/>
          <w:iCs/>
          <w:sz w:val="24"/>
          <w:szCs w:val="24"/>
        </w:rPr>
        <w:t xml:space="preserve">tate has experienced in reporting data for migratory children </w:t>
      </w:r>
      <w:r>
        <w:rPr>
          <w:rFonts w:ascii="Times New Roman" w:hAnsi="Times New Roman" w:cs="Times New Roman"/>
          <w:b/>
          <w:bCs/>
          <w:i/>
          <w:iCs/>
          <w:sz w:val="24"/>
          <w:szCs w:val="24"/>
        </w:rPr>
        <w:t>by race/ethnicity.</w:t>
      </w:r>
      <w:r w:rsidRPr="007A2395">
        <w:rPr>
          <w:rFonts w:ascii="Times New Roman" w:hAnsi="Times New Roman" w:cs="Times New Roman"/>
          <w:b/>
          <w:bCs/>
          <w:i/>
          <w:iCs/>
          <w:sz w:val="24"/>
          <w:szCs w:val="24"/>
        </w:rPr>
        <w:t xml:space="preserve"> </w:t>
      </w:r>
      <w:r w:rsidRPr="00545242">
        <w:rPr>
          <w:rFonts w:ascii="Times New Roman" w:hAnsi="Times New Roman" w:cs="Times New Roman"/>
          <w:b/>
          <w:bCs/>
          <w:i/>
          <w:iCs/>
          <w:sz w:val="24"/>
          <w:szCs w:val="24"/>
        </w:rPr>
        <w:t xml:space="preserve"> </w:t>
      </w:r>
    </w:p>
    <w:p w:rsidR="00872DE1" w:rsidP="00842182" w:rsidRDefault="00872DE1" w14:paraId="681AECFA" w14:textId="1A4DAAEB">
      <w:pPr>
        <w:pStyle w:val="ListParagraph"/>
        <w:numPr>
          <w:ilvl w:val="0"/>
          <w:numId w:val="4"/>
        </w:numPr>
        <w:rPr>
          <w:rFonts w:ascii="Times New Roman" w:hAnsi="Times New Roman" w:cs="Times New Roman"/>
          <w:b/>
          <w:bCs/>
          <w:i/>
          <w:iCs/>
          <w:sz w:val="24"/>
          <w:szCs w:val="24"/>
        </w:rPr>
      </w:pPr>
      <w:r>
        <w:rPr>
          <w:rFonts w:ascii="Times New Roman" w:hAnsi="Times New Roman" w:cs="Times New Roman"/>
          <w:b/>
          <w:bCs/>
          <w:i/>
          <w:iCs/>
          <w:sz w:val="24"/>
          <w:szCs w:val="24"/>
        </w:rPr>
        <w:t xml:space="preserve">Would your </w:t>
      </w:r>
      <w:r w:rsidR="006A1445">
        <w:rPr>
          <w:rFonts w:ascii="Times New Roman" w:hAnsi="Times New Roman" w:cs="Times New Roman"/>
          <w:b/>
          <w:bCs/>
          <w:i/>
          <w:iCs/>
          <w:sz w:val="24"/>
          <w:szCs w:val="24"/>
        </w:rPr>
        <w:t>s</w:t>
      </w:r>
      <w:r>
        <w:rPr>
          <w:rFonts w:ascii="Times New Roman" w:hAnsi="Times New Roman" w:cs="Times New Roman"/>
          <w:b/>
          <w:bCs/>
          <w:i/>
          <w:iCs/>
          <w:sz w:val="24"/>
          <w:szCs w:val="24"/>
        </w:rPr>
        <w:t>tate continue to collect race/ethnicity for migratory children if you were not required to report it to ED?</w:t>
      </w:r>
    </w:p>
    <w:p w:rsidR="00872DE1" w:rsidP="00842182" w:rsidRDefault="00872DE1" w14:paraId="6C0212CD" w14:textId="6CF8C50D">
      <w:pPr>
        <w:pStyle w:val="ListParagraph"/>
        <w:numPr>
          <w:ilvl w:val="0"/>
          <w:numId w:val="4"/>
        </w:numPr>
        <w:rPr>
          <w:rFonts w:ascii="Times New Roman" w:hAnsi="Times New Roman" w:cs="Times New Roman"/>
          <w:b/>
          <w:bCs/>
          <w:i/>
          <w:iCs/>
          <w:sz w:val="24"/>
          <w:szCs w:val="24"/>
        </w:rPr>
      </w:pPr>
      <w:r>
        <w:rPr>
          <w:rFonts w:ascii="Times New Roman" w:hAnsi="Times New Roman" w:cs="Times New Roman"/>
          <w:b/>
          <w:bCs/>
          <w:i/>
          <w:iCs/>
          <w:sz w:val="24"/>
          <w:szCs w:val="24"/>
        </w:rPr>
        <w:t xml:space="preserve">Does your </w:t>
      </w:r>
      <w:r w:rsidR="006A1445">
        <w:rPr>
          <w:rFonts w:ascii="Times New Roman" w:hAnsi="Times New Roman" w:cs="Times New Roman"/>
          <w:b/>
          <w:bCs/>
          <w:i/>
          <w:iCs/>
          <w:sz w:val="24"/>
          <w:szCs w:val="24"/>
        </w:rPr>
        <w:t>s</w:t>
      </w:r>
      <w:r>
        <w:rPr>
          <w:rFonts w:ascii="Times New Roman" w:hAnsi="Times New Roman" w:cs="Times New Roman"/>
          <w:b/>
          <w:bCs/>
          <w:i/>
          <w:iCs/>
          <w:sz w:val="24"/>
          <w:szCs w:val="24"/>
        </w:rPr>
        <w:t>tate have additional comments and/or recommendations regarding how race/ethnicity for migratory children are used at the Federal level?</w:t>
      </w:r>
    </w:p>
    <w:p w:rsidRPr="00E4792A" w:rsidR="00872DE1" w:rsidP="00872DE1" w:rsidRDefault="00872DE1" w14:paraId="43C7C13B" w14:textId="77777777">
      <w:pPr>
        <w:pStyle w:val="ListParagraph"/>
        <w:ind w:left="1080"/>
        <w:rPr>
          <w:rFonts w:ascii="Times New Roman" w:hAnsi="Times New Roman" w:cs="Times New Roman"/>
          <w:b/>
          <w:bCs/>
          <w:i/>
          <w:iCs/>
          <w:sz w:val="24"/>
          <w:szCs w:val="24"/>
        </w:rPr>
      </w:pPr>
    </w:p>
    <w:p w:rsidR="00992592" w:rsidP="00842182" w:rsidRDefault="000249FC" w14:paraId="4D84C884" w14:textId="431B8A8F">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u w:val="single"/>
        </w:rPr>
        <w:t>ED</w:t>
      </w:r>
      <w:r w:rsidRPr="000249FC">
        <w:rPr>
          <w:rFonts w:ascii="Times New Roman" w:hAnsi="Times New Roman" w:cs="Times New Roman"/>
          <w:i/>
          <w:iCs/>
          <w:sz w:val="24"/>
          <w:szCs w:val="24"/>
          <w:u w:val="single"/>
        </w:rPr>
        <w:t>Facts</w:t>
      </w:r>
      <w:r>
        <w:rPr>
          <w:rFonts w:ascii="Times New Roman" w:hAnsi="Times New Roman" w:cs="Times New Roman"/>
          <w:sz w:val="24"/>
          <w:szCs w:val="24"/>
          <w:u w:val="single"/>
        </w:rPr>
        <w:t xml:space="preserve"> </w:t>
      </w:r>
      <w:r w:rsidRPr="00992592" w:rsidR="00992592">
        <w:rPr>
          <w:rFonts w:ascii="Times New Roman" w:hAnsi="Times New Roman" w:cs="Times New Roman"/>
          <w:sz w:val="24"/>
          <w:szCs w:val="24"/>
          <w:u w:val="single"/>
        </w:rPr>
        <w:t>Modernization</w:t>
      </w:r>
      <w:r w:rsidR="00992592">
        <w:rPr>
          <w:rFonts w:ascii="Times New Roman" w:hAnsi="Times New Roman" w:cs="Times New Roman"/>
          <w:sz w:val="24"/>
          <w:szCs w:val="24"/>
        </w:rPr>
        <w:t xml:space="preserve">: </w:t>
      </w:r>
    </w:p>
    <w:p w:rsidR="000249FC" w:rsidP="000249FC" w:rsidRDefault="000249FC" w14:paraId="7A5156FE" w14:textId="69EFEE90">
      <w:pPr>
        <w:rPr>
          <w:rFonts w:ascii="Times New Roman" w:hAnsi="Times New Roman" w:cs="Times New Roman"/>
          <w:sz w:val="24"/>
          <w:szCs w:val="24"/>
        </w:rPr>
      </w:pPr>
      <w:r w:rsidRPr="000249FC">
        <w:rPr>
          <w:rFonts w:ascii="Times New Roman" w:hAnsi="Times New Roman" w:cs="Times New Roman"/>
          <w:sz w:val="24"/>
          <w:szCs w:val="24"/>
        </w:rPr>
        <w:t xml:space="preserve">The comments on the </w:t>
      </w:r>
      <w:r w:rsidRPr="000249FC" w:rsidR="0055429F">
        <w:rPr>
          <w:rFonts w:ascii="Times New Roman" w:hAnsi="Times New Roman" w:cs="Times New Roman"/>
          <w:sz w:val="24"/>
          <w:szCs w:val="24"/>
        </w:rPr>
        <w:t>60-day</w:t>
      </w:r>
      <w:r w:rsidRPr="000249FC">
        <w:rPr>
          <w:rFonts w:ascii="Times New Roman" w:hAnsi="Times New Roman" w:cs="Times New Roman"/>
          <w:sz w:val="24"/>
          <w:szCs w:val="24"/>
        </w:rPr>
        <w:t xml:space="preserve"> package </w:t>
      </w:r>
      <w:r w:rsidR="002D6F37">
        <w:rPr>
          <w:rFonts w:ascii="Times New Roman" w:hAnsi="Times New Roman" w:cs="Times New Roman"/>
          <w:sz w:val="24"/>
          <w:szCs w:val="24"/>
        </w:rPr>
        <w:t xml:space="preserve">around modernization </w:t>
      </w:r>
      <w:r w:rsidRPr="000249FC">
        <w:rPr>
          <w:rFonts w:ascii="Times New Roman" w:hAnsi="Times New Roman" w:cs="Times New Roman"/>
          <w:sz w:val="24"/>
          <w:szCs w:val="24"/>
        </w:rPr>
        <w:t>raised concerns about the accuracy and completeness of the guidance and instructions provided in file specifications</w:t>
      </w:r>
      <w:r>
        <w:rPr>
          <w:rFonts w:ascii="Times New Roman" w:hAnsi="Times New Roman" w:cs="Times New Roman"/>
          <w:sz w:val="24"/>
          <w:szCs w:val="24"/>
        </w:rPr>
        <w:t>.</w:t>
      </w:r>
      <w:r w:rsidRPr="000249FC">
        <w:rPr>
          <w:rFonts w:ascii="Times New Roman" w:hAnsi="Times New Roman" w:cs="Times New Roman"/>
          <w:sz w:val="24"/>
          <w:szCs w:val="24"/>
        </w:rPr>
        <w:t xml:space="preserve">  </w:t>
      </w:r>
    </w:p>
    <w:p w:rsidR="00070578" w:rsidP="00842182" w:rsidRDefault="000249FC" w14:paraId="7E9A0B2F" w14:textId="7D1A3337">
      <w:pPr>
        <w:pStyle w:val="ListParagraph"/>
        <w:numPr>
          <w:ilvl w:val="0"/>
          <w:numId w:val="3"/>
        </w:numPr>
        <w:ind w:left="990"/>
        <w:rPr>
          <w:rFonts w:ascii="Times New Roman" w:hAnsi="Times New Roman" w:cs="Times New Roman"/>
          <w:b/>
          <w:bCs/>
          <w:i/>
          <w:iCs/>
          <w:sz w:val="24"/>
          <w:szCs w:val="24"/>
        </w:rPr>
      </w:pPr>
      <w:r w:rsidRPr="000249FC">
        <w:rPr>
          <w:rFonts w:ascii="Times New Roman" w:hAnsi="Times New Roman" w:cs="Times New Roman"/>
          <w:b/>
          <w:bCs/>
          <w:i/>
          <w:iCs/>
          <w:sz w:val="24"/>
          <w:szCs w:val="24"/>
        </w:rPr>
        <w:t>What types of problems has your state identified with the file specification instructions</w:t>
      </w:r>
      <w:r w:rsidR="00CD352F">
        <w:rPr>
          <w:rFonts w:ascii="Times New Roman" w:hAnsi="Times New Roman" w:cs="Times New Roman"/>
          <w:b/>
          <w:bCs/>
          <w:i/>
          <w:iCs/>
          <w:sz w:val="24"/>
          <w:szCs w:val="24"/>
        </w:rPr>
        <w:t xml:space="preserve">? Please provide specific examples. </w:t>
      </w:r>
    </w:p>
    <w:p w:rsidRPr="000249FC" w:rsidR="000249FC" w:rsidP="00842182" w:rsidRDefault="000249FC" w14:paraId="1D458FB7" w14:textId="5283A4D2">
      <w:pPr>
        <w:pStyle w:val="ListParagraph"/>
        <w:numPr>
          <w:ilvl w:val="0"/>
          <w:numId w:val="3"/>
        </w:numPr>
        <w:ind w:left="990"/>
        <w:rPr>
          <w:rFonts w:ascii="Times New Roman" w:hAnsi="Times New Roman" w:cs="Times New Roman"/>
          <w:b/>
          <w:bCs/>
          <w:i/>
          <w:iCs/>
          <w:sz w:val="24"/>
          <w:szCs w:val="24"/>
        </w:rPr>
      </w:pPr>
      <w:r w:rsidRPr="000249FC">
        <w:rPr>
          <w:rFonts w:ascii="Times New Roman" w:hAnsi="Times New Roman" w:cs="Times New Roman"/>
          <w:b/>
          <w:bCs/>
          <w:i/>
          <w:iCs/>
          <w:sz w:val="24"/>
          <w:szCs w:val="24"/>
        </w:rPr>
        <w:t>How can the file specification</w:t>
      </w:r>
      <w:r w:rsidR="00CD352F">
        <w:rPr>
          <w:rFonts w:ascii="Times New Roman" w:hAnsi="Times New Roman" w:cs="Times New Roman"/>
          <w:b/>
          <w:bCs/>
          <w:i/>
          <w:iCs/>
          <w:sz w:val="24"/>
          <w:szCs w:val="24"/>
        </w:rPr>
        <w:t xml:space="preserve"> </w:t>
      </w:r>
      <w:r w:rsidR="00B40BC9">
        <w:rPr>
          <w:rFonts w:ascii="Times New Roman" w:hAnsi="Times New Roman" w:cs="Times New Roman"/>
          <w:b/>
          <w:bCs/>
          <w:i/>
          <w:iCs/>
          <w:sz w:val="24"/>
          <w:szCs w:val="24"/>
        </w:rPr>
        <w:t>be improved</w:t>
      </w:r>
      <w:r w:rsidR="00076A80">
        <w:rPr>
          <w:rFonts w:ascii="Times New Roman" w:hAnsi="Times New Roman" w:cs="Times New Roman"/>
          <w:b/>
          <w:bCs/>
          <w:i/>
          <w:iCs/>
          <w:sz w:val="24"/>
          <w:szCs w:val="24"/>
        </w:rPr>
        <w:t>? Please consider structure and/or content.</w:t>
      </w:r>
    </w:p>
    <w:p w:rsidR="000249FC" w:rsidP="000249FC" w:rsidRDefault="000249FC" w14:paraId="300F5A05" w14:textId="26AEFC88">
      <w:pPr>
        <w:rPr>
          <w:rFonts w:ascii="Times New Roman" w:hAnsi="Times New Roman" w:cs="Times New Roman"/>
          <w:sz w:val="24"/>
          <w:szCs w:val="24"/>
        </w:rPr>
      </w:pPr>
      <w:r w:rsidRPr="000249FC">
        <w:rPr>
          <w:rFonts w:ascii="Times New Roman" w:hAnsi="Times New Roman" w:cs="Times New Roman"/>
          <w:sz w:val="24"/>
          <w:szCs w:val="24"/>
        </w:rPr>
        <w:t xml:space="preserve">The comments on the </w:t>
      </w:r>
      <w:r w:rsidRPr="000249FC" w:rsidR="0055429F">
        <w:rPr>
          <w:rFonts w:ascii="Times New Roman" w:hAnsi="Times New Roman" w:cs="Times New Roman"/>
          <w:sz w:val="24"/>
          <w:szCs w:val="24"/>
        </w:rPr>
        <w:t>60-day</w:t>
      </w:r>
      <w:r w:rsidRPr="000249FC">
        <w:rPr>
          <w:rFonts w:ascii="Times New Roman" w:hAnsi="Times New Roman" w:cs="Times New Roman"/>
          <w:sz w:val="24"/>
          <w:szCs w:val="24"/>
        </w:rPr>
        <w:t xml:space="preserve"> package raised concerns about the difficulty in understanding the business rules in the </w:t>
      </w:r>
      <w:hyperlink w:history="1" r:id="rId12">
        <w:r w:rsidRPr="00076A80">
          <w:rPr>
            <w:rStyle w:val="Hyperlink"/>
            <w:rFonts w:ascii="Times New Roman" w:hAnsi="Times New Roman" w:cs="Times New Roman"/>
            <w:sz w:val="24"/>
            <w:szCs w:val="24"/>
          </w:rPr>
          <w:t>Business Rule Single Inventory</w:t>
        </w:r>
      </w:hyperlink>
      <w:r w:rsidRPr="000249FC">
        <w:rPr>
          <w:rFonts w:ascii="Times New Roman" w:hAnsi="Times New Roman" w:cs="Times New Roman"/>
          <w:sz w:val="24"/>
          <w:szCs w:val="24"/>
        </w:rPr>
        <w:t xml:space="preserve"> (BRSI).  </w:t>
      </w:r>
    </w:p>
    <w:p w:rsidR="004043FD" w:rsidP="00842182" w:rsidRDefault="000249FC" w14:paraId="5035ADCE" w14:textId="77777777">
      <w:pPr>
        <w:pStyle w:val="ListParagraph"/>
        <w:numPr>
          <w:ilvl w:val="0"/>
          <w:numId w:val="3"/>
        </w:numPr>
        <w:ind w:left="990"/>
        <w:rPr>
          <w:rFonts w:ascii="Times New Roman" w:hAnsi="Times New Roman" w:cs="Times New Roman"/>
          <w:b/>
          <w:bCs/>
          <w:i/>
          <w:iCs/>
          <w:sz w:val="24"/>
          <w:szCs w:val="24"/>
        </w:rPr>
      </w:pPr>
      <w:r w:rsidRPr="000249FC">
        <w:rPr>
          <w:rFonts w:ascii="Times New Roman" w:hAnsi="Times New Roman" w:cs="Times New Roman"/>
          <w:b/>
          <w:bCs/>
          <w:i/>
          <w:iCs/>
          <w:sz w:val="24"/>
          <w:szCs w:val="24"/>
        </w:rPr>
        <w:t xml:space="preserve">What types of problems has your state identified with the BRSI? </w:t>
      </w:r>
    </w:p>
    <w:p w:rsidR="000249FC" w:rsidP="00842182" w:rsidRDefault="000249FC" w14:paraId="10A71C2D" w14:textId="6C443A23">
      <w:pPr>
        <w:pStyle w:val="ListParagraph"/>
        <w:numPr>
          <w:ilvl w:val="0"/>
          <w:numId w:val="3"/>
        </w:numPr>
        <w:ind w:left="990"/>
        <w:rPr>
          <w:rFonts w:ascii="Times New Roman" w:hAnsi="Times New Roman" w:cs="Times New Roman"/>
          <w:b/>
          <w:bCs/>
          <w:i/>
          <w:iCs/>
          <w:sz w:val="24"/>
          <w:szCs w:val="24"/>
        </w:rPr>
      </w:pPr>
      <w:r w:rsidRPr="000249FC">
        <w:rPr>
          <w:rFonts w:ascii="Times New Roman" w:hAnsi="Times New Roman" w:cs="Times New Roman"/>
          <w:b/>
          <w:bCs/>
          <w:i/>
          <w:iCs/>
          <w:sz w:val="24"/>
          <w:szCs w:val="24"/>
        </w:rPr>
        <w:t xml:space="preserve">How can </w:t>
      </w:r>
      <w:r w:rsidR="00613EF9">
        <w:rPr>
          <w:rFonts w:ascii="Times New Roman" w:hAnsi="Times New Roman" w:cs="Times New Roman"/>
          <w:b/>
          <w:bCs/>
          <w:i/>
          <w:iCs/>
          <w:sz w:val="24"/>
          <w:szCs w:val="24"/>
        </w:rPr>
        <w:t>the Department</w:t>
      </w:r>
      <w:r w:rsidRPr="000249FC">
        <w:rPr>
          <w:rFonts w:ascii="Times New Roman" w:hAnsi="Times New Roman" w:cs="Times New Roman"/>
          <w:b/>
          <w:bCs/>
          <w:i/>
          <w:iCs/>
          <w:sz w:val="24"/>
          <w:szCs w:val="24"/>
        </w:rPr>
        <w:t xml:space="preserve"> improve the BRSI?</w:t>
      </w:r>
    </w:p>
    <w:p w:rsidRPr="000249FC" w:rsidR="006B20A2" w:rsidP="00842182" w:rsidRDefault="006B20A2" w14:paraId="0F8C637C" w14:textId="61EBDAF2">
      <w:pPr>
        <w:pStyle w:val="ListParagraph"/>
        <w:numPr>
          <w:ilvl w:val="0"/>
          <w:numId w:val="3"/>
        </w:numPr>
        <w:ind w:left="990"/>
        <w:rPr>
          <w:rFonts w:ascii="Times New Roman" w:hAnsi="Times New Roman" w:cs="Times New Roman"/>
          <w:b/>
          <w:bCs/>
          <w:i/>
          <w:iCs/>
          <w:sz w:val="24"/>
          <w:szCs w:val="24"/>
        </w:rPr>
      </w:pPr>
      <w:r>
        <w:rPr>
          <w:rFonts w:ascii="Times New Roman" w:hAnsi="Times New Roman" w:cs="Times New Roman"/>
          <w:b/>
          <w:bCs/>
          <w:i/>
          <w:iCs/>
          <w:sz w:val="24"/>
          <w:szCs w:val="24"/>
        </w:rPr>
        <w:t>If specific rule logic is problematic, what are your recommended changes?</w:t>
      </w:r>
    </w:p>
    <w:p w:rsidR="000249FC" w:rsidP="000249FC" w:rsidRDefault="000249FC" w14:paraId="1916B631" w14:textId="291DA175">
      <w:pPr>
        <w:rPr>
          <w:rFonts w:ascii="Times New Roman" w:hAnsi="Times New Roman" w:cs="Times New Roman"/>
          <w:sz w:val="24"/>
          <w:szCs w:val="24"/>
        </w:rPr>
      </w:pPr>
      <w:r w:rsidRPr="000249FC">
        <w:rPr>
          <w:rFonts w:ascii="Times New Roman" w:hAnsi="Times New Roman" w:cs="Times New Roman"/>
          <w:sz w:val="24"/>
          <w:szCs w:val="24"/>
        </w:rPr>
        <w:lastRenderedPageBreak/>
        <w:t xml:space="preserve">The comments on the </w:t>
      </w:r>
      <w:r w:rsidRPr="000249FC" w:rsidR="0055429F">
        <w:rPr>
          <w:rFonts w:ascii="Times New Roman" w:hAnsi="Times New Roman" w:cs="Times New Roman"/>
          <w:sz w:val="24"/>
          <w:szCs w:val="24"/>
        </w:rPr>
        <w:t>60-day</w:t>
      </w:r>
      <w:r w:rsidRPr="000249FC">
        <w:rPr>
          <w:rFonts w:ascii="Times New Roman" w:hAnsi="Times New Roman" w:cs="Times New Roman"/>
          <w:sz w:val="24"/>
          <w:szCs w:val="24"/>
        </w:rPr>
        <w:t xml:space="preserve"> package suggested consolidating data groups (DGs) into fewer file specifications (FS)</w:t>
      </w:r>
      <w:r w:rsidR="00847CD9">
        <w:rPr>
          <w:rFonts w:ascii="Times New Roman" w:hAnsi="Times New Roman" w:cs="Times New Roman"/>
          <w:sz w:val="24"/>
          <w:szCs w:val="24"/>
        </w:rPr>
        <w:t xml:space="preserve"> as part of modernization</w:t>
      </w:r>
      <w:r w:rsidRPr="000249FC">
        <w:rPr>
          <w:rFonts w:ascii="Times New Roman" w:hAnsi="Times New Roman" w:cs="Times New Roman"/>
          <w:sz w:val="24"/>
          <w:szCs w:val="24"/>
        </w:rPr>
        <w:t xml:space="preserve">. Specifically, combining DGs in FS052 Membership (DG 039) with FS033 Free and </w:t>
      </w:r>
      <w:r w:rsidRPr="000249FC" w:rsidR="00847CD9">
        <w:rPr>
          <w:rFonts w:ascii="Times New Roman" w:hAnsi="Times New Roman" w:cs="Times New Roman"/>
          <w:sz w:val="24"/>
          <w:szCs w:val="24"/>
        </w:rPr>
        <w:t>Reduced-Price</w:t>
      </w:r>
      <w:r w:rsidRPr="000249FC">
        <w:rPr>
          <w:rFonts w:ascii="Times New Roman" w:hAnsi="Times New Roman" w:cs="Times New Roman"/>
          <w:sz w:val="24"/>
          <w:szCs w:val="24"/>
        </w:rPr>
        <w:t xml:space="preserve"> Lunch (DG 565), and Direct Certification (DG 813) with FS141 EL Enrolled (DG 678). Also combining DGs in FS165 Migratory Students Eligible Regular School Year (DG 110) with FS118 Homeless Students Enrolled Table (DG 655).  </w:t>
      </w:r>
    </w:p>
    <w:p w:rsidRPr="000249FC" w:rsidR="000249FC" w:rsidP="00842182" w:rsidRDefault="000249FC" w14:paraId="75F0A2C4" w14:textId="5925D8FB">
      <w:pPr>
        <w:pStyle w:val="ListParagraph"/>
        <w:numPr>
          <w:ilvl w:val="0"/>
          <w:numId w:val="3"/>
        </w:numPr>
        <w:ind w:left="990"/>
        <w:rPr>
          <w:rFonts w:ascii="Times New Roman" w:hAnsi="Times New Roman" w:cs="Times New Roman"/>
          <w:b/>
          <w:bCs/>
          <w:i/>
          <w:iCs/>
          <w:sz w:val="24"/>
          <w:szCs w:val="24"/>
        </w:rPr>
      </w:pPr>
      <w:r w:rsidRPr="000249FC">
        <w:rPr>
          <w:rFonts w:ascii="Times New Roman" w:hAnsi="Times New Roman" w:cs="Times New Roman"/>
          <w:b/>
          <w:bCs/>
          <w:i/>
          <w:iCs/>
          <w:sz w:val="24"/>
          <w:szCs w:val="24"/>
        </w:rPr>
        <w:t xml:space="preserve">How would consolidating </w:t>
      </w:r>
      <w:r w:rsidR="00847CD9">
        <w:rPr>
          <w:rFonts w:ascii="Times New Roman" w:hAnsi="Times New Roman" w:cs="Times New Roman"/>
          <w:b/>
          <w:bCs/>
          <w:i/>
          <w:iCs/>
          <w:sz w:val="24"/>
          <w:szCs w:val="24"/>
        </w:rPr>
        <w:t>data groups</w:t>
      </w:r>
      <w:r w:rsidRPr="000249FC">
        <w:rPr>
          <w:rFonts w:ascii="Times New Roman" w:hAnsi="Times New Roman" w:cs="Times New Roman"/>
          <w:b/>
          <w:bCs/>
          <w:i/>
          <w:iCs/>
          <w:sz w:val="24"/>
          <w:szCs w:val="24"/>
        </w:rPr>
        <w:t xml:space="preserve"> into fewer </w:t>
      </w:r>
      <w:r w:rsidR="00847CD9">
        <w:rPr>
          <w:rFonts w:ascii="Times New Roman" w:hAnsi="Times New Roman" w:cs="Times New Roman"/>
          <w:b/>
          <w:bCs/>
          <w:i/>
          <w:iCs/>
          <w:sz w:val="24"/>
          <w:szCs w:val="24"/>
        </w:rPr>
        <w:t>file specifications during modernization</w:t>
      </w:r>
      <w:r w:rsidRPr="000249FC">
        <w:rPr>
          <w:rFonts w:ascii="Times New Roman" w:hAnsi="Times New Roman" w:cs="Times New Roman"/>
          <w:b/>
          <w:bCs/>
          <w:i/>
          <w:iCs/>
          <w:sz w:val="24"/>
          <w:szCs w:val="24"/>
        </w:rPr>
        <w:t xml:space="preserve"> reduce your state’s burden?</w:t>
      </w:r>
    </w:p>
    <w:p w:rsidRPr="002262D6" w:rsidR="001C1EF1" w:rsidP="001C1EF1" w:rsidRDefault="001C1EF1" w14:paraId="2CB8BD4C" w14:textId="77777777">
      <w:pPr>
        <w:spacing w:after="0"/>
        <w:rPr>
          <w:rFonts w:ascii="Times New Roman" w:hAnsi="Times New Roman" w:cs="Times New Roman"/>
          <w:sz w:val="24"/>
          <w:szCs w:val="24"/>
        </w:rPr>
      </w:pPr>
    </w:p>
    <w:p w:rsidR="001C1EF1" w:rsidP="00842182" w:rsidRDefault="001C1EF1" w14:paraId="79E0F62D" w14:textId="4533DE2C">
      <w:pPr>
        <w:pStyle w:val="ListParagraph"/>
        <w:numPr>
          <w:ilvl w:val="0"/>
          <w:numId w:val="1"/>
        </w:numPr>
        <w:ind w:left="360"/>
        <w:rPr>
          <w:rFonts w:ascii="Times New Roman" w:hAnsi="Times New Roman" w:cs="Times New Roman"/>
          <w:sz w:val="24"/>
          <w:szCs w:val="24"/>
        </w:rPr>
      </w:pPr>
      <w:r>
        <w:rPr>
          <w:rFonts w:ascii="Times New Roman" w:hAnsi="Times New Roman" w:cs="Times New Roman"/>
          <w:sz w:val="24"/>
          <w:szCs w:val="24"/>
          <w:u w:val="single"/>
        </w:rPr>
        <w:t>Sex (Membership)</w:t>
      </w:r>
      <w:r w:rsidRPr="00872DE1">
        <w:rPr>
          <w:rFonts w:ascii="Times New Roman" w:hAnsi="Times New Roman" w:cs="Times New Roman"/>
          <w:sz w:val="24"/>
          <w:szCs w:val="24"/>
        </w:rPr>
        <w:t xml:space="preserve">: </w:t>
      </w:r>
      <w:r w:rsidR="00613EF9">
        <w:rPr>
          <w:rFonts w:ascii="Times New Roman" w:hAnsi="Times New Roman" w:cs="Times New Roman"/>
          <w:sz w:val="24"/>
          <w:szCs w:val="24"/>
        </w:rPr>
        <w:t>The Department</w:t>
      </w:r>
      <w:r w:rsidRPr="00872DE1">
        <w:rPr>
          <w:rFonts w:ascii="Times New Roman" w:hAnsi="Times New Roman" w:cs="Times New Roman"/>
          <w:sz w:val="24"/>
          <w:szCs w:val="24"/>
        </w:rPr>
        <w:t xml:space="preserve"> is </w:t>
      </w:r>
      <w:r>
        <w:rPr>
          <w:rFonts w:ascii="Times New Roman" w:hAnsi="Times New Roman" w:cs="Times New Roman"/>
          <w:sz w:val="24"/>
          <w:szCs w:val="24"/>
        </w:rPr>
        <w:t xml:space="preserve">continuing to gather information about current state practices around reporting sex (membership) data. </w:t>
      </w:r>
      <w:r w:rsidR="00613EF9">
        <w:rPr>
          <w:rFonts w:ascii="Times New Roman" w:hAnsi="Times New Roman" w:cs="Times New Roman"/>
          <w:sz w:val="24"/>
          <w:szCs w:val="24"/>
        </w:rPr>
        <w:t>The Department</w:t>
      </w:r>
      <w:r w:rsidRPr="00872DE1">
        <w:rPr>
          <w:rFonts w:ascii="Times New Roman" w:hAnsi="Times New Roman" w:cs="Times New Roman"/>
          <w:sz w:val="24"/>
          <w:szCs w:val="24"/>
        </w:rPr>
        <w:t xml:space="preserve"> is interested in answers to the following questions:</w:t>
      </w:r>
    </w:p>
    <w:p w:rsidR="001C1EF1" w:rsidP="001C1EF1" w:rsidRDefault="001C1EF1" w14:paraId="19442B5F" w14:textId="77777777">
      <w:pPr>
        <w:pStyle w:val="ListParagraph"/>
        <w:ind w:left="360"/>
        <w:rPr>
          <w:rFonts w:ascii="Times New Roman" w:hAnsi="Times New Roman" w:cs="Times New Roman"/>
          <w:sz w:val="24"/>
          <w:szCs w:val="24"/>
        </w:rPr>
      </w:pPr>
    </w:p>
    <w:p w:rsidR="001C1EF1" w:rsidP="00842182" w:rsidRDefault="001C1EF1" w14:paraId="3DC3D44A" w14:textId="25B87050">
      <w:pPr>
        <w:pStyle w:val="ListParagraph"/>
        <w:numPr>
          <w:ilvl w:val="1"/>
          <w:numId w:val="1"/>
        </w:numPr>
        <w:rPr>
          <w:rFonts w:ascii="Times New Roman" w:hAnsi="Times New Roman" w:cs="Times New Roman"/>
          <w:b/>
          <w:bCs/>
          <w:i/>
          <w:iCs/>
          <w:sz w:val="24"/>
          <w:szCs w:val="24"/>
        </w:rPr>
      </w:pPr>
      <w:r>
        <w:rPr>
          <w:rFonts w:ascii="Times New Roman" w:hAnsi="Times New Roman" w:cs="Times New Roman"/>
          <w:b/>
          <w:bCs/>
          <w:i/>
          <w:iCs/>
          <w:sz w:val="24"/>
          <w:szCs w:val="24"/>
        </w:rPr>
        <w:t xml:space="preserve">If your SEA data collection </w:t>
      </w:r>
      <w:r w:rsidR="006B20A2">
        <w:rPr>
          <w:rFonts w:ascii="Times New Roman" w:hAnsi="Times New Roman" w:cs="Times New Roman"/>
          <w:b/>
          <w:bCs/>
          <w:i/>
          <w:iCs/>
          <w:sz w:val="24"/>
          <w:szCs w:val="24"/>
        </w:rPr>
        <w:t>includes</w:t>
      </w:r>
      <w:r>
        <w:rPr>
          <w:rFonts w:ascii="Times New Roman" w:hAnsi="Times New Roman" w:cs="Times New Roman"/>
          <w:b/>
          <w:bCs/>
          <w:i/>
          <w:iCs/>
          <w:sz w:val="24"/>
          <w:szCs w:val="24"/>
        </w:rPr>
        <w:t xml:space="preserve"> data beyond male and female</w:t>
      </w:r>
      <w:r w:rsidR="006B20A2">
        <w:rPr>
          <w:rFonts w:ascii="Times New Roman" w:hAnsi="Times New Roman" w:cs="Times New Roman"/>
          <w:b/>
          <w:bCs/>
          <w:i/>
          <w:iCs/>
          <w:sz w:val="24"/>
          <w:szCs w:val="24"/>
        </w:rPr>
        <w:t xml:space="preserve"> permitted values</w:t>
      </w:r>
      <w:r>
        <w:rPr>
          <w:rFonts w:ascii="Times New Roman" w:hAnsi="Times New Roman" w:cs="Times New Roman"/>
          <w:b/>
          <w:bCs/>
          <w:i/>
          <w:iCs/>
          <w:sz w:val="24"/>
          <w:szCs w:val="24"/>
        </w:rPr>
        <w:t>, do you publish the data for the additional permitted values?</w:t>
      </w:r>
    </w:p>
    <w:p w:rsidRPr="001C1EF1" w:rsidR="001C1EF1" w:rsidP="00842182" w:rsidRDefault="001C1EF1" w14:paraId="1CB3E3A4" w14:textId="33EAA1E8">
      <w:pPr>
        <w:pStyle w:val="ListParagraph"/>
        <w:numPr>
          <w:ilvl w:val="1"/>
          <w:numId w:val="1"/>
        </w:numPr>
        <w:rPr>
          <w:rFonts w:ascii="Times New Roman" w:hAnsi="Times New Roman" w:cs="Times New Roman"/>
          <w:b/>
          <w:bCs/>
          <w:i/>
          <w:iCs/>
          <w:sz w:val="24"/>
          <w:szCs w:val="24"/>
        </w:rPr>
      </w:pPr>
      <w:r>
        <w:rPr>
          <w:rFonts w:ascii="Times New Roman" w:hAnsi="Times New Roman" w:cs="Times New Roman"/>
          <w:b/>
          <w:bCs/>
          <w:i/>
          <w:iCs/>
          <w:sz w:val="24"/>
          <w:szCs w:val="24"/>
        </w:rPr>
        <w:t>If your SEA does</w:t>
      </w:r>
      <w:r w:rsidR="006B20A2">
        <w:rPr>
          <w:rFonts w:ascii="Times New Roman" w:hAnsi="Times New Roman" w:cs="Times New Roman"/>
          <w:b/>
          <w:bCs/>
          <w:i/>
          <w:iCs/>
          <w:sz w:val="24"/>
          <w:szCs w:val="24"/>
        </w:rPr>
        <w:t xml:space="preserve"> not</w:t>
      </w:r>
      <w:r>
        <w:rPr>
          <w:rFonts w:ascii="Times New Roman" w:hAnsi="Times New Roman" w:cs="Times New Roman"/>
          <w:b/>
          <w:bCs/>
          <w:i/>
          <w:iCs/>
          <w:sz w:val="24"/>
          <w:szCs w:val="24"/>
        </w:rPr>
        <w:t xml:space="preserve"> publish the data, how is your state using the data?</w:t>
      </w:r>
    </w:p>
    <w:p w:rsidRPr="001C1EF1" w:rsidR="001C1EF1" w:rsidP="001C1EF1" w:rsidRDefault="001C1EF1" w14:paraId="003090EF" w14:textId="77777777">
      <w:pPr>
        <w:rPr>
          <w:rFonts w:ascii="Times New Roman" w:hAnsi="Times New Roman" w:cs="Times New Roman"/>
          <w:sz w:val="24"/>
          <w:szCs w:val="24"/>
        </w:rPr>
      </w:pPr>
    </w:p>
    <w:p w:rsidRPr="00842182" w:rsidR="00842182" w:rsidP="00842182" w:rsidRDefault="00842182" w14:paraId="4B3AD727" w14:textId="60F8DFBD">
      <w:pPr>
        <w:pStyle w:val="ListParagraph"/>
        <w:numPr>
          <w:ilvl w:val="0"/>
          <w:numId w:val="1"/>
        </w:numPr>
        <w:ind w:left="360"/>
        <w:rPr>
          <w:rFonts w:ascii="Times New Roman" w:hAnsi="Times New Roman" w:cs="Times New Roman"/>
          <w:sz w:val="24"/>
          <w:szCs w:val="24"/>
          <w:u w:val="single"/>
        </w:rPr>
      </w:pPr>
      <w:r w:rsidRPr="00842182">
        <w:rPr>
          <w:rFonts w:ascii="Times New Roman" w:hAnsi="Times New Roman" w:cs="Times New Roman"/>
          <w:sz w:val="24"/>
          <w:szCs w:val="24"/>
          <w:u w:val="single"/>
        </w:rPr>
        <w:t>Common Data Quality Issues</w:t>
      </w:r>
      <w:r>
        <w:rPr>
          <w:rFonts w:ascii="Times New Roman" w:hAnsi="Times New Roman" w:cs="Times New Roman"/>
          <w:sz w:val="24"/>
          <w:szCs w:val="24"/>
          <w:u w:val="single"/>
        </w:rPr>
        <w:t xml:space="preserve"> and Modernization:</w:t>
      </w:r>
      <w:r>
        <w:rPr>
          <w:rFonts w:ascii="Times New Roman" w:hAnsi="Times New Roman" w:cs="Times New Roman"/>
          <w:sz w:val="24"/>
          <w:szCs w:val="24"/>
        </w:rPr>
        <w:t xml:space="preserve"> As part of the responses to the 60-day package, one state recommended expanding metadata questions so that metadata could be used to resolve common data quality issues</w:t>
      </w:r>
      <w:r w:rsidR="00B008CF">
        <w:rPr>
          <w:rFonts w:ascii="Times New Roman" w:hAnsi="Times New Roman" w:cs="Times New Roman"/>
          <w:sz w:val="24"/>
          <w:szCs w:val="24"/>
        </w:rPr>
        <w:t xml:space="preserve"> (e.g., discrepancies between subtotals and totals)</w:t>
      </w:r>
      <w:r>
        <w:rPr>
          <w:rFonts w:ascii="Times New Roman" w:hAnsi="Times New Roman" w:cs="Times New Roman"/>
          <w:sz w:val="24"/>
          <w:szCs w:val="24"/>
        </w:rPr>
        <w:t xml:space="preserve">. </w:t>
      </w:r>
      <w:r w:rsidR="00613EF9">
        <w:rPr>
          <w:rFonts w:ascii="Times New Roman" w:hAnsi="Times New Roman" w:cs="Times New Roman"/>
          <w:sz w:val="24"/>
          <w:szCs w:val="24"/>
        </w:rPr>
        <w:t>The Department</w:t>
      </w:r>
      <w:r w:rsidR="00742512">
        <w:rPr>
          <w:rFonts w:ascii="Times New Roman" w:hAnsi="Times New Roman" w:cs="Times New Roman"/>
          <w:sz w:val="24"/>
          <w:szCs w:val="24"/>
        </w:rPr>
        <w:t xml:space="preserve"> </w:t>
      </w:r>
      <w:r>
        <w:rPr>
          <w:rFonts w:ascii="Times New Roman" w:hAnsi="Times New Roman" w:cs="Times New Roman"/>
          <w:sz w:val="24"/>
          <w:szCs w:val="24"/>
        </w:rPr>
        <w:t>is interested in answers to the following questions:</w:t>
      </w:r>
    </w:p>
    <w:p w:rsidRPr="00842182" w:rsidR="00842182" w:rsidP="00842182" w:rsidRDefault="00842182" w14:paraId="251997AE" w14:textId="77777777">
      <w:pPr>
        <w:pStyle w:val="ListParagraph"/>
        <w:ind w:left="360"/>
        <w:rPr>
          <w:rFonts w:ascii="Times New Roman" w:hAnsi="Times New Roman" w:cs="Times New Roman"/>
          <w:sz w:val="24"/>
          <w:szCs w:val="24"/>
          <w:u w:val="single"/>
        </w:rPr>
      </w:pPr>
    </w:p>
    <w:p w:rsidR="00921688" w:rsidP="00921688" w:rsidRDefault="00842182" w14:paraId="1F2D14BF" w14:textId="6FFFF675">
      <w:pPr>
        <w:pStyle w:val="ListParagraph"/>
        <w:numPr>
          <w:ilvl w:val="1"/>
          <w:numId w:val="1"/>
        </w:numPr>
        <w:rPr>
          <w:rFonts w:ascii="Times New Roman" w:hAnsi="Times New Roman" w:cs="Times New Roman"/>
          <w:b/>
          <w:bCs/>
          <w:i/>
          <w:iCs/>
          <w:sz w:val="24"/>
          <w:szCs w:val="24"/>
        </w:rPr>
      </w:pPr>
      <w:r>
        <w:rPr>
          <w:rFonts w:ascii="Times New Roman" w:hAnsi="Times New Roman" w:cs="Times New Roman"/>
          <w:b/>
          <w:bCs/>
          <w:i/>
          <w:iCs/>
          <w:sz w:val="24"/>
          <w:szCs w:val="24"/>
        </w:rPr>
        <w:t xml:space="preserve">Do you have specific recommendations for </w:t>
      </w:r>
      <w:r w:rsidR="00613EF9">
        <w:rPr>
          <w:rFonts w:ascii="Times New Roman" w:hAnsi="Times New Roman" w:cs="Times New Roman"/>
          <w:b/>
          <w:bCs/>
          <w:i/>
          <w:iCs/>
          <w:sz w:val="24"/>
          <w:szCs w:val="24"/>
        </w:rPr>
        <w:t>the Department</w:t>
      </w:r>
      <w:r>
        <w:rPr>
          <w:rFonts w:ascii="Times New Roman" w:hAnsi="Times New Roman" w:cs="Times New Roman"/>
          <w:b/>
          <w:bCs/>
          <w:i/>
          <w:iCs/>
          <w:sz w:val="24"/>
          <w:szCs w:val="24"/>
        </w:rPr>
        <w:t xml:space="preserve"> about additional metadata questions that could be used to address data quality issues observed at the due date?</w:t>
      </w:r>
    </w:p>
    <w:p w:rsidRPr="00921688" w:rsidR="00842182" w:rsidP="00921688" w:rsidRDefault="00842182" w14:paraId="50BFB1D7" w14:textId="2A103044">
      <w:pPr>
        <w:pStyle w:val="ListParagraph"/>
        <w:numPr>
          <w:ilvl w:val="1"/>
          <w:numId w:val="1"/>
        </w:numPr>
        <w:rPr>
          <w:rFonts w:ascii="Times New Roman" w:hAnsi="Times New Roman" w:cs="Times New Roman"/>
          <w:b/>
          <w:bCs/>
          <w:i/>
          <w:iCs/>
          <w:sz w:val="24"/>
          <w:szCs w:val="24"/>
        </w:rPr>
      </w:pPr>
      <w:r w:rsidRPr="00921688">
        <w:rPr>
          <w:rFonts w:ascii="Times New Roman" w:hAnsi="Times New Roman" w:cs="Times New Roman"/>
          <w:b/>
          <w:bCs/>
          <w:i/>
          <w:iCs/>
          <w:sz w:val="24"/>
          <w:szCs w:val="24"/>
        </w:rPr>
        <w:t xml:space="preserve">Do you have a recommendation for other data quality solutions that </w:t>
      </w:r>
      <w:r w:rsidR="00613EF9">
        <w:rPr>
          <w:rFonts w:ascii="Times New Roman" w:hAnsi="Times New Roman" w:cs="Times New Roman"/>
          <w:b/>
          <w:bCs/>
          <w:i/>
          <w:iCs/>
          <w:sz w:val="24"/>
          <w:szCs w:val="24"/>
        </w:rPr>
        <w:t>the Department</w:t>
      </w:r>
      <w:r w:rsidRPr="00921688">
        <w:rPr>
          <w:rFonts w:ascii="Times New Roman" w:hAnsi="Times New Roman" w:cs="Times New Roman"/>
          <w:b/>
          <w:bCs/>
          <w:i/>
          <w:iCs/>
          <w:sz w:val="24"/>
          <w:szCs w:val="24"/>
        </w:rPr>
        <w:t xml:space="preserve"> should consider as process improvements? For example, business rules that should be added, revised, or eliminated? </w:t>
      </w:r>
      <w:r w:rsidRPr="00921688">
        <w:rPr>
          <w:rFonts w:ascii="Times New Roman" w:hAnsi="Times New Roman" w:cs="Times New Roman" w:eastAsiaTheme="minorHAnsi"/>
          <w:b/>
          <w:bCs/>
          <w:i/>
          <w:iCs/>
          <w:sz w:val="24"/>
          <w:szCs w:val="24"/>
        </w:rPr>
        <w:t xml:space="preserve">See </w:t>
      </w:r>
      <w:hyperlink w:history="1" r:id="rId13">
        <w:r w:rsidRPr="00921688">
          <w:rPr>
            <w:rStyle w:val="Hyperlink"/>
            <w:rFonts w:ascii="Times New Roman" w:hAnsi="Times New Roman" w:eastAsia="Times New Roman" w:cs="Times New Roman"/>
            <w:i/>
            <w:iCs/>
            <w:sz w:val="24"/>
            <w:szCs w:val="24"/>
          </w:rPr>
          <w:t>Business Rules Single Inventory</w:t>
        </w:r>
      </w:hyperlink>
      <w:r w:rsidRPr="00921688">
        <w:rPr>
          <w:rFonts w:ascii="Times New Roman" w:hAnsi="Times New Roman" w:cs="Times New Roman" w:eastAsiaTheme="minorHAnsi"/>
          <w:b/>
          <w:bCs/>
          <w:i/>
          <w:iCs/>
          <w:sz w:val="24"/>
          <w:szCs w:val="24"/>
        </w:rPr>
        <w:t xml:space="preserve"> for a list of current business rules. </w:t>
      </w:r>
    </w:p>
    <w:sectPr w:rsidRPr="00921688" w:rsidR="00842182" w:rsidSect="003511D0">
      <w:footerReference w:type="default" r:id="rId14"/>
      <w:pgSz w:w="12240" w:h="15840"/>
      <w:pgMar w:top="90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626C4" w14:textId="77777777" w:rsidR="00D91362" w:rsidRDefault="00D91362" w:rsidP="009A6C0F">
      <w:pPr>
        <w:spacing w:after="0" w:line="240" w:lineRule="auto"/>
      </w:pPr>
      <w:r>
        <w:separator/>
      </w:r>
    </w:p>
  </w:endnote>
  <w:endnote w:type="continuationSeparator" w:id="0">
    <w:p w14:paraId="278A4E4F" w14:textId="77777777" w:rsidR="00D91362" w:rsidRDefault="00D91362" w:rsidP="009A6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3367228"/>
      <w:docPartObj>
        <w:docPartGallery w:val="Page Numbers (Bottom of Page)"/>
        <w:docPartUnique/>
      </w:docPartObj>
    </w:sdtPr>
    <w:sdtEndPr>
      <w:rPr>
        <w:noProof/>
      </w:rPr>
    </w:sdtEndPr>
    <w:sdtContent>
      <w:p w14:paraId="3D5936A6" w14:textId="6032F8CE" w:rsidR="00425002" w:rsidRDefault="0042500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C671C38" w14:textId="77777777" w:rsidR="00425002" w:rsidRDefault="00425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3BEE5" w14:textId="77777777" w:rsidR="00D91362" w:rsidRDefault="00D91362" w:rsidP="009A6C0F">
      <w:pPr>
        <w:spacing w:after="0" w:line="240" w:lineRule="auto"/>
      </w:pPr>
      <w:r>
        <w:separator/>
      </w:r>
    </w:p>
  </w:footnote>
  <w:footnote w:type="continuationSeparator" w:id="0">
    <w:p w14:paraId="628ED7C9" w14:textId="77777777" w:rsidR="00D91362" w:rsidRDefault="00D91362" w:rsidP="009A6C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470EB"/>
    <w:multiLevelType w:val="hybridMultilevel"/>
    <w:tmpl w:val="A79A48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A73EA"/>
    <w:multiLevelType w:val="hybridMultilevel"/>
    <w:tmpl w:val="54A006C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19455F3"/>
    <w:multiLevelType w:val="hybridMultilevel"/>
    <w:tmpl w:val="33D4A9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6EB1651"/>
    <w:multiLevelType w:val="hybridMultilevel"/>
    <w:tmpl w:val="32E27262"/>
    <w:lvl w:ilvl="0" w:tplc="F4982F6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45B737B6"/>
    <w:multiLevelType w:val="hybridMultilevel"/>
    <w:tmpl w:val="1AFA5866"/>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 w15:restartNumberingAfterBreak="0">
    <w:nsid w:val="670D293E"/>
    <w:multiLevelType w:val="hybridMultilevel"/>
    <w:tmpl w:val="56AEAC4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72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23416C"/>
    <w:multiLevelType w:val="hybridMultilevel"/>
    <w:tmpl w:val="4080FC5A"/>
    <w:lvl w:ilvl="0" w:tplc="0409000F">
      <w:start w:val="1"/>
      <w:numFmt w:val="decimal"/>
      <w:lvlText w:val="%1."/>
      <w:lvlJc w:val="left"/>
      <w:pPr>
        <w:ind w:left="8010" w:hanging="360"/>
      </w:pPr>
      <w:rPr>
        <w:rFonts w:hint="default"/>
      </w:rPr>
    </w:lvl>
    <w:lvl w:ilvl="1" w:tplc="04090019">
      <w:start w:val="1"/>
      <w:numFmt w:val="lowerLetter"/>
      <w:lvlText w:val="%2."/>
      <w:lvlJc w:val="left"/>
      <w:pPr>
        <w:ind w:left="990" w:hanging="360"/>
      </w:pPr>
    </w:lvl>
    <w:lvl w:ilvl="2" w:tplc="0409001B">
      <w:start w:val="1"/>
      <w:numFmt w:val="lowerRoman"/>
      <w:lvlText w:val="%3."/>
      <w:lvlJc w:val="right"/>
      <w:pPr>
        <w:ind w:left="2160" w:hanging="180"/>
      </w:pPr>
    </w:lvl>
    <w:lvl w:ilvl="3" w:tplc="ED8824FC">
      <w:numFmt w:val="bullet"/>
      <w:lvlText w:val="•"/>
      <w:lvlJc w:val="left"/>
      <w:pPr>
        <w:ind w:left="2880" w:hanging="360"/>
      </w:pPr>
      <w:rPr>
        <w:rFonts w:ascii="Times New Roman" w:eastAsiaTheme="majorEastAsia"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21351E"/>
    <w:multiLevelType w:val="hybridMultilevel"/>
    <w:tmpl w:val="26F04E46"/>
    <w:lvl w:ilvl="0" w:tplc="DEAABC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DE93112"/>
    <w:multiLevelType w:val="hybridMultilevel"/>
    <w:tmpl w:val="801AE446"/>
    <w:lvl w:ilvl="0" w:tplc="FFFFFFFF">
      <w:start w:val="1"/>
      <w:numFmt w:val="decimal"/>
      <w:lvlText w:val="%1."/>
      <w:lvlJc w:val="left"/>
      <w:pPr>
        <w:ind w:left="8010" w:hanging="360"/>
      </w:pPr>
      <w:rPr>
        <w:rFonts w:hint="default"/>
      </w:rPr>
    </w:lvl>
    <w:lvl w:ilvl="1" w:tplc="04090019">
      <w:start w:val="1"/>
      <w:numFmt w:val="lowerLetter"/>
      <w:lvlText w:val="%2."/>
      <w:lvlJc w:val="left"/>
      <w:pPr>
        <w:ind w:left="1440" w:hanging="360"/>
      </w:pPr>
    </w:lvl>
    <w:lvl w:ilvl="2" w:tplc="FFFFFFFF">
      <w:start w:val="1"/>
      <w:numFmt w:val="lowerRoman"/>
      <w:lvlText w:val="%3."/>
      <w:lvlJc w:val="right"/>
      <w:pPr>
        <w:ind w:left="2160" w:hanging="180"/>
      </w:pPr>
    </w:lvl>
    <w:lvl w:ilvl="3" w:tplc="FFFFFFFF">
      <w:numFmt w:val="bullet"/>
      <w:lvlText w:val="•"/>
      <w:lvlJc w:val="left"/>
      <w:pPr>
        <w:ind w:left="2880" w:hanging="360"/>
      </w:pPr>
      <w:rPr>
        <w:rFonts w:ascii="Times New Roman" w:eastAsiaTheme="majorEastAsia" w:hAnsi="Times New Roman" w:cs="Times New Roman"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6"/>
  </w:num>
  <w:num w:numId="2">
    <w:abstractNumId w:val="1"/>
  </w:num>
  <w:num w:numId="3">
    <w:abstractNumId w:val="2"/>
  </w:num>
  <w:num w:numId="4">
    <w:abstractNumId w:val="7"/>
  </w:num>
  <w:num w:numId="5">
    <w:abstractNumId w:val="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8"/>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22A"/>
    <w:rsid w:val="000107C4"/>
    <w:rsid w:val="00012E36"/>
    <w:rsid w:val="0002226A"/>
    <w:rsid w:val="00022B59"/>
    <w:rsid w:val="00023AAA"/>
    <w:rsid w:val="000249FC"/>
    <w:rsid w:val="000263AA"/>
    <w:rsid w:val="00032C5C"/>
    <w:rsid w:val="000360A9"/>
    <w:rsid w:val="000370E5"/>
    <w:rsid w:val="00050078"/>
    <w:rsid w:val="00050568"/>
    <w:rsid w:val="0005334D"/>
    <w:rsid w:val="00060B04"/>
    <w:rsid w:val="00067280"/>
    <w:rsid w:val="00070578"/>
    <w:rsid w:val="00076A80"/>
    <w:rsid w:val="000815A3"/>
    <w:rsid w:val="00096907"/>
    <w:rsid w:val="000A5BFD"/>
    <w:rsid w:val="000A6B08"/>
    <w:rsid w:val="000C6752"/>
    <w:rsid w:val="000D74BB"/>
    <w:rsid w:val="000E07B1"/>
    <w:rsid w:val="000E3962"/>
    <w:rsid w:val="000E6814"/>
    <w:rsid w:val="000F3F5C"/>
    <w:rsid w:val="00100BC9"/>
    <w:rsid w:val="001018FE"/>
    <w:rsid w:val="0010584A"/>
    <w:rsid w:val="00110DB5"/>
    <w:rsid w:val="00115A6C"/>
    <w:rsid w:val="00116401"/>
    <w:rsid w:val="00121FB6"/>
    <w:rsid w:val="001379BF"/>
    <w:rsid w:val="00137DB2"/>
    <w:rsid w:val="00144124"/>
    <w:rsid w:val="00152848"/>
    <w:rsid w:val="00184211"/>
    <w:rsid w:val="001852A9"/>
    <w:rsid w:val="0019264C"/>
    <w:rsid w:val="0019576A"/>
    <w:rsid w:val="001C1EF1"/>
    <w:rsid w:val="001C23A9"/>
    <w:rsid w:val="001C5BE8"/>
    <w:rsid w:val="001C645B"/>
    <w:rsid w:val="001C6A95"/>
    <w:rsid w:val="001C75E5"/>
    <w:rsid w:val="001D019B"/>
    <w:rsid w:val="001D19A0"/>
    <w:rsid w:val="001E1A9C"/>
    <w:rsid w:val="001E61F0"/>
    <w:rsid w:val="002051D1"/>
    <w:rsid w:val="00211C4B"/>
    <w:rsid w:val="00215CD3"/>
    <w:rsid w:val="002233DD"/>
    <w:rsid w:val="00225453"/>
    <w:rsid w:val="002262D6"/>
    <w:rsid w:val="00231795"/>
    <w:rsid w:val="0024701E"/>
    <w:rsid w:val="00247A45"/>
    <w:rsid w:val="0025551D"/>
    <w:rsid w:val="00256B15"/>
    <w:rsid w:val="00260B2D"/>
    <w:rsid w:val="00260CA7"/>
    <w:rsid w:val="00263D29"/>
    <w:rsid w:val="00265DCC"/>
    <w:rsid w:val="002665B5"/>
    <w:rsid w:val="002665E6"/>
    <w:rsid w:val="00277A47"/>
    <w:rsid w:val="002808E7"/>
    <w:rsid w:val="002871AB"/>
    <w:rsid w:val="00293ECB"/>
    <w:rsid w:val="002A2EA5"/>
    <w:rsid w:val="002A47E5"/>
    <w:rsid w:val="002A663F"/>
    <w:rsid w:val="002B006E"/>
    <w:rsid w:val="002B75FF"/>
    <w:rsid w:val="002C6B86"/>
    <w:rsid w:val="002D2407"/>
    <w:rsid w:val="002D6F37"/>
    <w:rsid w:val="002F669D"/>
    <w:rsid w:val="00306469"/>
    <w:rsid w:val="00310CE9"/>
    <w:rsid w:val="00320885"/>
    <w:rsid w:val="0032136E"/>
    <w:rsid w:val="00332A7F"/>
    <w:rsid w:val="00333BA9"/>
    <w:rsid w:val="00333D01"/>
    <w:rsid w:val="00335009"/>
    <w:rsid w:val="003376DD"/>
    <w:rsid w:val="003422B0"/>
    <w:rsid w:val="00347D1F"/>
    <w:rsid w:val="003511D0"/>
    <w:rsid w:val="003536DC"/>
    <w:rsid w:val="0035707D"/>
    <w:rsid w:val="0036399D"/>
    <w:rsid w:val="00365B99"/>
    <w:rsid w:val="00370F69"/>
    <w:rsid w:val="0037583F"/>
    <w:rsid w:val="00381B80"/>
    <w:rsid w:val="00397CF5"/>
    <w:rsid w:val="003A3428"/>
    <w:rsid w:val="003A4EE2"/>
    <w:rsid w:val="003A519A"/>
    <w:rsid w:val="003C4308"/>
    <w:rsid w:val="003D1F55"/>
    <w:rsid w:val="003D4974"/>
    <w:rsid w:val="003E23BD"/>
    <w:rsid w:val="003E6384"/>
    <w:rsid w:val="003F06C3"/>
    <w:rsid w:val="003F5E97"/>
    <w:rsid w:val="003F7190"/>
    <w:rsid w:val="0040219E"/>
    <w:rsid w:val="00402E2F"/>
    <w:rsid w:val="004043FD"/>
    <w:rsid w:val="0041017C"/>
    <w:rsid w:val="00411223"/>
    <w:rsid w:val="00411F64"/>
    <w:rsid w:val="00425002"/>
    <w:rsid w:val="00436A27"/>
    <w:rsid w:val="004427A0"/>
    <w:rsid w:val="004463F9"/>
    <w:rsid w:val="00447255"/>
    <w:rsid w:val="00455F4F"/>
    <w:rsid w:val="0046666A"/>
    <w:rsid w:val="00467BE4"/>
    <w:rsid w:val="004713A4"/>
    <w:rsid w:val="004742D4"/>
    <w:rsid w:val="004745C4"/>
    <w:rsid w:val="00474A3C"/>
    <w:rsid w:val="004829E3"/>
    <w:rsid w:val="0048559D"/>
    <w:rsid w:val="0049610F"/>
    <w:rsid w:val="00496399"/>
    <w:rsid w:val="004A1AA9"/>
    <w:rsid w:val="004A38F2"/>
    <w:rsid w:val="004A6261"/>
    <w:rsid w:val="004C3C2B"/>
    <w:rsid w:val="004C5889"/>
    <w:rsid w:val="004C5E53"/>
    <w:rsid w:val="004D1F09"/>
    <w:rsid w:val="004E14EB"/>
    <w:rsid w:val="004E5679"/>
    <w:rsid w:val="004F23DC"/>
    <w:rsid w:val="004F2FE5"/>
    <w:rsid w:val="004F7430"/>
    <w:rsid w:val="00502BD4"/>
    <w:rsid w:val="00503253"/>
    <w:rsid w:val="005122C5"/>
    <w:rsid w:val="0051415E"/>
    <w:rsid w:val="00516DCA"/>
    <w:rsid w:val="00516EE3"/>
    <w:rsid w:val="005238F6"/>
    <w:rsid w:val="0052470E"/>
    <w:rsid w:val="00524CDE"/>
    <w:rsid w:val="00531E5E"/>
    <w:rsid w:val="005420E3"/>
    <w:rsid w:val="005448B2"/>
    <w:rsid w:val="005503CB"/>
    <w:rsid w:val="0055429F"/>
    <w:rsid w:val="00554934"/>
    <w:rsid w:val="00567133"/>
    <w:rsid w:val="00570FD8"/>
    <w:rsid w:val="00574085"/>
    <w:rsid w:val="00590E5D"/>
    <w:rsid w:val="005C1C17"/>
    <w:rsid w:val="005C34FC"/>
    <w:rsid w:val="005D154D"/>
    <w:rsid w:val="005E5434"/>
    <w:rsid w:val="005F32E0"/>
    <w:rsid w:val="00601376"/>
    <w:rsid w:val="00612CCF"/>
    <w:rsid w:val="00613EF9"/>
    <w:rsid w:val="00615FF1"/>
    <w:rsid w:val="00625FC0"/>
    <w:rsid w:val="00630582"/>
    <w:rsid w:val="00630832"/>
    <w:rsid w:val="00632362"/>
    <w:rsid w:val="00637153"/>
    <w:rsid w:val="00642657"/>
    <w:rsid w:val="00642C24"/>
    <w:rsid w:val="006431FF"/>
    <w:rsid w:val="0065035D"/>
    <w:rsid w:val="00651E6A"/>
    <w:rsid w:val="0066535D"/>
    <w:rsid w:val="0067221D"/>
    <w:rsid w:val="00674D67"/>
    <w:rsid w:val="006813B8"/>
    <w:rsid w:val="00682ADE"/>
    <w:rsid w:val="00695012"/>
    <w:rsid w:val="006A1445"/>
    <w:rsid w:val="006A224E"/>
    <w:rsid w:val="006A787A"/>
    <w:rsid w:val="006B20A2"/>
    <w:rsid w:val="006B387B"/>
    <w:rsid w:val="006B4AA7"/>
    <w:rsid w:val="006B5869"/>
    <w:rsid w:val="006D146E"/>
    <w:rsid w:val="006D75A3"/>
    <w:rsid w:val="006E63E5"/>
    <w:rsid w:val="006F0E46"/>
    <w:rsid w:val="006F185B"/>
    <w:rsid w:val="006F29FA"/>
    <w:rsid w:val="006F4AED"/>
    <w:rsid w:val="00711575"/>
    <w:rsid w:val="00715CCE"/>
    <w:rsid w:val="00717645"/>
    <w:rsid w:val="00717D54"/>
    <w:rsid w:val="0072143C"/>
    <w:rsid w:val="00732219"/>
    <w:rsid w:val="00735B53"/>
    <w:rsid w:val="00742512"/>
    <w:rsid w:val="00743137"/>
    <w:rsid w:val="00752A4C"/>
    <w:rsid w:val="00752AF7"/>
    <w:rsid w:val="00753553"/>
    <w:rsid w:val="0076035B"/>
    <w:rsid w:val="007616A8"/>
    <w:rsid w:val="00763CE6"/>
    <w:rsid w:val="007829B0"/>
    <w:rsid w:val="007836EC"/>
    <w:rsid w:val="00786332"/>
    <w:rsid w:val="007950A5"/>
    <w:rsid w:val="00795215"/>
    <w:rsid w:val="00796A8C"/>
    <w:rsid w:val="00796DFF"/>
    <w:rsid w:val="007A1528"/>
    <w:rsid w:val="007A5312"/>
    <w:rsid w:val="007A68DD"/>
    <w:rsid w:val="007B2F3B"/>
    <w:rsid w:val="007B47FD"/>
    <w:rsid w:val="007B6FF6"/>
    <w:rsid w:val="007B7656"/>
    <w:rsid w:val="007C047F"/>
    <w:rsid w:val="007D1A97"/>
    <w:rsid w:val="007E6B0C"/>
    <w:rsid w:val="007F029D"/>
    <w:rsid w:val="007F5DCF"/>
    <w:rsid w:val="007F6219"/>
    <w:rsid w:val="00805FDB"/>
    <w:rsid w:val="00811755"/>
    <w:rsid w:val="008169DE"/>
    <w:rsid w:val="008178D2"/>
    <w:rsid w:val="00820B9F"/>
    <w:rsid w:val="008225CB"/>
    <w:rsid w:val="0082553A"/>
    <w:rsid w:val="008301CC"/>
    <w:rsid w:val="00840BD0"/>
    <w:rsid w:val="00840D12"/>
    <w:rsid w:val="00842182"/>
    <w:rsid w:val="00847CD9"/>
    <w:rsid w:val="008505FA"/>
    <w:rsid w:val="00853CBB"/>
    <w:rsid w:val="00854DB5"/>
    <w:rsid w:val="008574E9"/>
    <w:rsid w:val="00861E80"/>
    <w:rsid w:val="00863911"/>
    <w:rsid w:val="0086722F"/>
    <w:rsid w:val="0087072C"/>
    <w:rsid w:val="00871595"/>
    <w:rsid w:val="00872DE1"/>
    <w:rsid w:val="008733FE"/>
    <w:rsid w:val="00882E7F"/>
    <w:rsid w:val="00891C59"/>
    <w:rsid w:val="00893F10"/>
    <w:rsid w:val="00895871"/>
    <w:rsid w:val="00895F06"/>
    <w:rsid w:val="008B6720"/>
    <w:rsid w:val="008C4AED"/>
    <w:rsid w:val="008D1E51"/>
    <w:rsid w:val="008D222A"/>
    <w:rsid w:val="008D2FDA"/>
    <w:rsid w:val="008E066B"/>
    <w:rsid w:val="008E122E"/>
    <w:rsid w:val="008E23AA"/>
    <w:rsid w:val="008E502C"/>
    <w:rsid w:val="008E7072"/>
    <w:rsid w:val="00903CF2"/>
    <w:rsid w:val="009061AE"/>
    <w:rsid w:val="009067CC"/>
    <w:rsid w:val="009079C8"/>
    <w:rsid w:val="0091270F"/>
    <w:rsid w:val="00912C5C"/>
    <w:rsid w:val="00916060"/>
    <w:rsid w:val="009170F5"/>
    <w:rsid w:val="00921688"/>
    <w:rsid w:val="00925CE1"/>
    <w:rsid w:val="00926D74"/>
    <w:rsid w:val="009312AA"/>
    <w:rsid w:val="009337F9"/>
    <w:rsid w:val="009349A6"/>
    <w:rsid w:val="009363D9"/>
    <w:rsid w:val="00936422"/>
    <w:rsid w:val="0094400D"/>
    <w:rsid w:val="00952188"/>
    <w:rsid w:val="00962D61"/>
    <w:rsid w:val="009742F2"/>
    <w:rsid w:val="00984087"/>
    <w:rsid w:val="009857C7"/>
    <w:rsid w:val="00985D3E"/>
    <w:rsid w:val="00992592"/>
    <w:rsid w:val="009A0AB6"/>
    <w:rsid w:val="009A6C0F"/>
    <w:rsid w:val="009B6CD4"/>
    <w:rsid w:val="009B7633"/>
    <w:rsid w:val="009C3D1D"/>
    <w:rsid w:val="009D3FE6"/>
    <w:rsid w:val="009E3B79"/>
    <w:rsid w:val="009E6A09"/>
    <w:rsid w:val="009F0068"/>
    <w:rsid w:val="009F3B68"/>
    <w:rsid w:val="00A10002"/>
    <w:rsid w:val="00A140AD"/>
    <w:rsid w:val="00A17C9D"/>
    <w:rsid w:val="00A23A54"/>
    <w:rsid w:val="00A24CE2"/>
    <w:rsid w:val="00A34167"/>
    <w:rsid w:val="00A34EDD"/>
    <w:rsid w:val="00A52BD9"/>
    <w:rsid w:val="00A57D72"/>
    <w:rsid w:val="00A660B7"/>
    <w:rsid w:val="00A72373"/>
    <w:rsid w:val="00A73366"/>
    <w:rsid w:val="00A734A2"/>
    <w:rsid w:val="00A87C7A"/>
    <w:rsid w:val="00A94A56"/>
    <w:rsid w:val="00AB2C08"/>
    <w:rsid w:val="00AB3D9B"/>
    <w:rsid w:val="00AB5E7E"/>
    <w:rsid w:val="00AB6057"/>
    <w:rsid w:val="00AC1AAA"/>
    <w:rsid w:val="00AC3888"/>
    <w:rsid w:val="00AC56CD"/>
    <w:rsid w:val="00AD45D5"/>
    <w:rsid w:val="00AD478B"/>
    <w:rsid w:val="00AF100C"/>
    <w:rsid w:val="00AF1D4F"/>
    <w:rsid w:val="00B008CF"/>
    <w:rsid w:val="00B010FD"/>
    <w:rsid w:val="00B0412B"/>
    <w:rsid w:val="00B101AE"/>
    <w:rsid w:val="00B160C3"/>
    <w:rsid w:val="00B210D6"/>
    <w:rsid w:val="00B315AF"/>
    <w:rsid w:val="00B3544A"/>
    <w:rsid w:val="00B40BC9"/>
    <w:rsid w:val="00B4260B"/>
    <w:rsid w:val="00B53529"/>
    <w:rsid w:val="00B54CC7"/>
    <w:rsid w:val="00B56D90"/>
    <w:rsid w:val="00B61797"/>
    <w:rsid w:val="00B61BE9"/>
    <w:rsid w:val="00B7404F"/>
    <w:rsid w:val="00B775E5"/>
    <w:rsid w:val="00B83ADA"/>
    <w:rsid w:val="00B83B25"/>
    <w:rsid w:val="00B9302B"/>
    <w:rsid w:val="00BA1344"/>
    <w:rsid w:val="00BB520C"/>
    <w:rsid w:val="00BC392F"/>
    <w:rsid w:val="00BD0F38"/>
    <w:rsid w:val="00BE129B"/>
    <w:rsid w:val="00BF22A7"/>
    <w:rsid w:val="00BF635B"/>
    <w:rsid w:val="00BF6D89"/>
    <w:rsid w:val="00C04774"/>
    <w:rsid w:val="00C1124C"/>
    <w:rsid w:val="00C23CB1"/>
    <w:rsid w:val="00C3560D"/>
    <w:rsid w:val="00C4397B"/>
    <w:rsid w:val="00C51842"/>
    <w:rsid w:val="00C6032D"/>
    <w:rsid w:val="00C6277A"/>
    <w:rsid w:val="00C641A7"/>
    <w:rsid w:val="00C84012"/>
    <w:rsid w:val="00C85D49"/>
    <w:rsid w:val="00C90C17"/>
    <w:rsid w:val="00C9222D"/>
    <w:rsid w:val="00C97DE5"/>
    <w:rsid w:val="00CB36EF"/>
    <w:rsid w:val="00CC46E0"/>
    <w:rsid w:val="00CC663A"/>
    <w:rsid w:val="00CD352F"/>
    <w:rsid w:val="00CE431A"/>
    <w:rsid w:val="00CE666E"/>
    <w:rsid w:val="00CF53FD"/>
    <w:rsid w:val="00D00B4A"/>
    <w:rsid w:val="00D04ECC"/>
    <w:rsid w:val="00D14F8E"/>
    <w:rsid w:val="00D1789E"/>
    <w:rsid w:val="00D218D1"/>
    <w:rsid w:val="00D22120"/>
    <w:rsid w:val="00D25539"/>
    <w:rsid w:val="00D317AE"/>
    <w:rsid w:val="00D32EF1"/>
    <w:rsid w:val="00D35D61"/>
    <w:rsid w:val="00D56CBA"/>
    <w:rsid w:val="00D64B1D"/>
    <w:rsid w:val="00D662E6"/>
    <w:rsid w:val="00D7336B"/>
    <w:rsid w:val="00D7590C"/>
    <w:rsid w:val="00D85CEE"/>
    <w:rsid w:val="00D87162"/>
    <w:rsid w:val="00D91362"/>
    <w:rsid w:val="00D91CE4"/>
    <w:rsid w:val="00D92B43"/>
    <w:rsid w:val="00D92F96"/>
    <w:rsid w:val="00D94851"/>
    <w:rsid w:val="00D96AD6"/>
    <w:rsid w:val="00D97E6F"/>
    <w:rsid w:val="00DC2687"/>
    <w:rsid w:val="00DC4E56"/>
    <w:rsid w:val="00DC5C95"/>
    <w:rsid w:val="00DD16FB"/>
    <w:rsid w:val="00DD2ACB"/>
    <w:rsid w:val="00DD5150"/>
    <w:rsid w:val="00DD69A8"/>
    <w:rsid w:val="00DE0E51"/>
    <w:rsid w:val="00DF5B22"/>
    <w:rsid w:val="00DF7BCE"/>
    <w:rsid w:val="00E04216"/>
    <w:rsid w:val="00E060F2"/>
    <w:rsid w:val="00E0657C"/>
    <w:rsid w:val="00E077EB"/>
    <w:rsid w:val="00E11B76"/>
    <w:rsid w:val="00E1511A"/>
    <w:rsid w:val="00E15B6D"/>
    <w:rsid w:val="00E16094"/>
    <w:rsid w:val="00E17EA4"/>
    <w:rsid w:val="00E20D83"/>
    <w:rsid w:val="00E221F7"/>
    <w:rsid w:val="00E35436"/>
    <w:rsid w:val="00E42A57"/>
    <w:rsid w:val="00E45614"/>
    <w:rsid w:val="00E475E2"/>
    <w:rsid w:val="00E537D5"/>
    <w:rsid w:val="00E57AEC"/>
    <w:rsid w:val="00E613F2"/>
    <w:rsid w:val="00E66ACB"/>
    <w:rsid w:val="00E74DAF"/>
    <w:rsid w:val="00E83940"/>
    <w:rsid w:val="00E95D21"/>
    <w:rsid w:val="00E96962"/>
    <w:rsid w:val="00EA09A3"/>
    <w:rsid w:val="00EA59C7"/>
    <w:rsid w:val="00EA708F"/>
    <w:rsid w:val="00EB4637"/>
    <w:rsid w:val="00EC5764"/>
    <w:rsid w:val="00EE031C"/>
    <w:rsid w:val="00EE360D"/>
    <w:rsid w:val="00EF60F8"/>
    <w:rsid w:val="00F00FA5"/>
    <w:rsid w:val="00F0776A"/>
    <w:rsid w:val="00F64995"/>
    <w:rsid w:val="00F649CB"/>
    <w:rsid w:val="00F71841"/>
    <w:rsid w:val="00F76DE1"/>
    <w:rsid w:val="00F7718A"/>
    <w:rsid w:val="00F77B60"/>
    <w:rsid w:val="00F826B9"/>
    <w:rsid w:val="00F90767"/>
    <w:rsid w:val="00F94A47"/>
    <w:rsid w:val="00F96ABE"/>
    <w:rsid w:val="00FA0CB4"/>
    <w:rsid w:val="00FA4294"/>
    <w:rsid w:val="00FA4CB8"/>
    <w:rsid w:val="00FA5510"/>
    <w:rsid w:val="00FC672B"/>
    <w:rsid w:val="00FD2BD4"/>
    <w:rsid w:val="00FE5A81"/>
    <w:rsid w:val="00FE6DC5"/>
    <w:rsid w:val="00FE74A6"/>
    <w:rsid w:val="00FF5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1AB89"/>
  <w15:chartTrackingRefBased/>
  <w15:docId w15:val="{E51B3DB1-5CBF-41FC-B1F7-65C4BB577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31A"/>
  </w:style>
  <w:style w:type="paragraph" w:styleId="Heading1">
    <w:name w:val="heading 1"/>
    <w:basedOn w:val="Normal"/>
    <w:next w:val="Normal"/>
    <w:link w:val="Heading1Char"/>
    <w:uiPriority w:val="9"/>
    <w:qFormat/>
    <w:rsid w:val="008C4AE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aliases w:val="H4 Sec.Heading"/>
    <w:basedOn w:val="Normal"/>
    <w:next w:val="Normal"/>
    <w:link w:val="Heading4Char"/>
    <w:uiPriority w:val="9"/>
    <w:unhideWhenUsed/>
    <w:qFormat/>
    <w:rsid w:val="008C4AED"/>
    <w:pPr>
      <w:pBdr>
        <w:bottom w:val="dotted" w:sz="4" w:space="1" w:color="C45911" w:themeColor="accent2" w:themeShade="BF"/>
      </w:pBdr>
      <w:spacing w:after="120" w:line="252" w:lineRule="auto"/>
      <w:jc w:val="center"/>
      <w:outlineLvl w:val="3"/>
    </w:pPr>
    <w:rPr>
      <w:rFonts w:asciiTheme="majorHAnsi" w:eastAsiaTheme="majorEastAsia" w:hAnsiTheme="majorHAnsi" w:cstheme="majorBidi"/>
      <w:caps/>
      <w:color w:val="823B0B" w:themeColor="accent2" w:themeShade="7F"/>
      <w:spacing w:val="1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D222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222A"/>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DC4E56"/>
    <w:pPr>
      <w:spacing w:after="200" w:line="252" w:lineRule="auto"/>
      <w:ind w:left="720"/>
      <w:contextualSpacing/>
    </w:pPr>
    <w:rPr>
      <w:rFonts w:asciiTheme="majorHAnsi" w:eastAsiaTheme="majorEastAsia" w:hAnsiTheme="majorHAnsi" w:cstheme="majorBidi"/>
      <w:lang w:bidi="en-US"/>
    </w:rPr>
  </w:style>
  <w:style w:type="table" w:styleId="TableGrid">
    <w:name w:val="Table Grid"/>
    <w:basedOn w:val="TableNormal"/>
    <w:uiPriority w:val="39"/>
    <w:rsid w:val="00DC4E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H4 Sec.Heading Char"/>
    <w:basedOn w:val="DefaultParagraphFont"/>
    <w:link w:val="Heading4"/>
    <w:uiPriority w:val="9"/>
    <w:rsid w:val="008C4AED"/>
    <w:rPr>
      <w:rFonts w:asciiTheme="majorHAnsi" w:eastAsiaTheme="majorEastAsia" w:hAnsiTheme="majorHAnsi" w:cstheme="majorBidi"/>
      <w:caps/>
      <w:color w:val="823B0B" w:themeColor="accent2" w:themeShade="7F"/>
      <w:spacing w:val="10"/>
      <w:lang w:bidi="en-US"/>
    </w:rPr>
  </w:style>
  <w:style w:type="paragraph" w:styleId="BodyText">
    <w:name w:val="Body Text"/>
    <w:basedOn w:val="Normal"/>
    <w:link w:val="BodyTextChar"/>
    <w:rsid w:val="008C4AED"/>
    <w:pPr>
      <w:spacing w:after="200" w:line="252" w:lineRule="auto"/>
    </w:pPr>
    <w:rPr>
      <w:rFonts w:asciiTheme="majorHAnsi" w:eastAsiaTheme="majorEastAsia" w:hAnsiTheme="majorHAnsi" w:cstheme="majorBidi"/>
      <w:sz w:val="72"/>
      <w:lang w:bidi="en-US"/>
    </w:rPr>
  </w:style>
  <w:style w:type="character" w:customStyle="1" w:styleId="BodyTextChar">
    <w:name w:val="Body Text Char"/>
    <w:basedOn w:val="DefaultParagraphFont"/>
    <w:link w:val="BodyText"/>
    <w:rsid w:val="008C4AED"/>
    <w:rPr>
      <w:rFonts w:asciiTheme="majorHAnsi" w:eastAsiaTheme="majorEastAsia" w:hAnsiTheme="majorHAnsi" w:cstheme="majorBidi"/>
      <w:sz w:val="72"/>
      <w:lang w:bidi="en-US"/>
    </w:rPr>
  </w:style>
  <w:style w:type="character" w:styleId="BookTitle">
    <w:name w:val="Book Title"/>
    <w:uiPriority w:val="33"/>
    <w:qFormat/>
    <w:rsid w:val="008C4AED"/>
    <w:rPr>
      <w:caps/>
      <w:color w:val="823B0B" w:themeColor="accent2" w:themeShade="7F"/>
      <w:spacing w:val="5"/>
      <w:u w:color="823B0B" w:themeColor="accent2" w:themeShade="7F"/>
    </w:rPr>
  </w:style>
  <w:style w:type="character" w:customStyle="1" w:styleId="Heading1Char">
    <w:name w:val="Heading 1 Char"/>
    <w:basedOn w:val="DefaultParagraphFont"/>
    <w:link w:val="Heading1"/>
    <w:uiPriority w:val="9"/>
    <w:rsid w:val="008C4AED"/>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8C4AED"/>
    <w:rPr>
      <w:sz w:val="16"/>
      <w:szCs w:val="16"/>
    </w:rPr>
  </w:style>
  <w:style w:type="paragraph" w:styleId="CommentText">
    <w:name w:val="annotation text"/>
    <w:basedOn w:val="Normal"/>
    <w:link w:val="CommentTextChar"/>
    <w:uiPriority w:val="99"/>
    <w:unhideWhenUsed/>
    <w:rsid w:val="008C4AED"/>
    <w:pPr>
      <w:spacing w:line="240" w:lineRule="auto"/>
    </w:pPr>
    <w:rPr>
      <w:sz w:val="20"/>
      <w:szCs w:val="20"/>
    </w:rPr>
  </w:style>
  <w:style w:type="character" w:customStyle="1" w:styleId="CommentTextChar">
    <w:name w:val="Comment Text Char"/>
    <w:basedOn w:val="DefaultParagraphFont"/>
    <w:link w:val="CommentText"/>
    <w:uiPriority w:val="99"/>
    <w:rsid w:val="008C4AED"/>
    <w:rPr>
      <w:sz w:val="20"/>
      <w:szCs w:val="20"/>
    </w:rPr>
  </w:style>
  <w:style w:type="paragraph" w:styleId="CommentSubject">
    <w:name w:val="annotation subject"/>
    <w:basedOn w:val="CommentText"/>
    <w:next w:val="CommentText"/>
    <w:link w:val="CommentSubjectChar"/>
    <w:uiPriority w:val="99"/>
    <w:semiHidden/>
    <w:unhideWhenUsed/>
    <w:rsid w:val="008C4AED"/>
    <w:rPr>
      <w:b/>
      <w:bCs/>
    </w:rPr>
  </w:style>
  <w:style w:type="character" w:customStyle="1" w:styleId="CommentSubjectChar">
    <w:name w:val="Comment Subject Char"/>
    <w:basedOn w:val="CommentTextChar"/>
    <w:link w:val="CommentSubject"/>
    <w:uiPriority w:val="99"/>
    <w:semiHidden/>
    <w:rsid w:val="008C4AED"/>
    <w:rPr>
      <w:b/>
      <w:bCs/>
      <w:sz w:val="20"/>
      <w:szCs w:val="20"/>
    </w:rPr>
  </w:style>
  <w:style w:type="paragraph" w:styleId="EnvelopeReturn">
    <w:name w:val="envelope return"/>
    <w:basedOn w:val="Normal"/>
    <w:rsid w:val="00820B9F"/>
    <w:pPr>
      <w:spacing w:after="0" w:line="240" w:lineRule="auto"/>
    </w:pPr>
    <w:rPr>
      <w:rFonts w:ascii="Times New Roman" w:eastAsia="Times New Roman" w:hAnsi="Times New Roman" w:cs="Arial"/>
      <w:sz w:val="24"/>
      <w:szCs w:val="24"/>
    </w:rPr>
  </w:style>
  <w:style w:type="table" w:customStyle="1" w:styleId="TableGrid1">
    <w:name w:val="Table Grid1"/>
    <w:basedOn w:val="TableNormal"/>
    <w:next w:val="TableGrid"/>
    <w:uiPriority w:val="39"/>
    <w:rsid w:val="007535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535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42657"/>
    <w:pPr>
      <w:autoSpaceDE w:val="0"/>
      <w:autoSpaceDN w:val="0"/>
      <w:adjustRightInd w:val="0"/>
      <w:spacing w:after="0" w:line="240" w:lineRule="auto"/>
    </w:pPr>
    <w:rPr>
      <w:rFonts w:ascii="Arial" w:eastAsia="Times New Roman" w:hAnsi="Arial" w:cs="Arial"/>
      <w:color w:val="000000"/>
      <w:sz w:val="24"/>
      <w:szCs w:val="24"/>
    </w:rPr>
  </w:style>
  <w:style w:type="paragraph" w:styleId="TOCHeading">
    <w:name w:val="TOC Heading"/>
    <w:basedOn w:val="Heading1"/>
    <w:next w:val="Normal"/>
    <w:uiPriority w:val="39"/>
    <w:unhideWhenUsed/>
    <w:qFormat/>
    <w:rsid w:val="002A2EA5"/>
    <w:pPr>
      <w:outlineLvl w:val="9"/>
    </w:pPr>
  </w:style>
  <w:style w:type="paragraph" w:styleId="TOC1">
    <w:name w:val="toc 1"/>
    <w:basedOn w:val="Normal"/>
    <w:next w:val="Normal"/>
    <w:autoRedefine/>
    <w:uiPriority w:val="39"/>
    <w:unhideWhenUsed/>
    <w:rsid w:val="002A2EA5"/>
    <w:pPr>
      <w:spacing w:after="100"/>
    </w:pPr>
  </w:style>
  <w:style w:type="character" w:styleId="Hyperlink">
    <w:name w:val="Hyperlink"/>
    <w:basedOn w:val="DefaultParagraphFont"/>
    <w:uiPriority w:val="99"/>
    <w:unhideWhenUsed/>
    <w:rsid w:val="002A2EA5"/>
    <w:rPr>
      <w:color w:val="0563C1" w:themeColor="hyperlink"/>
      <w:u w:val="single"/>
    </w:rPr>
  </w:style>
  <w:style w:type="paragraph" w:styleId="FootnoteText">
    <w:name w:val="footnote text"/>
    <w:basedOn w:val="Normal"/>
    <w:link w:val="FootnoteTextChar"/>
    <w:uiPriority w:val="99"/>
    <w:semiHidden/>
    <w:unhideWhenUsed/>
    <w:rsid w:val="009A6C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6C0F"/>
    <w:rPr>
      <w:sz w:val="20"/>
      <w:szCs w:val="20"/>
    </w:rPr>
  </w:style>
  <w:style w:type="character" w:styleId="FootnoteReference">
    <w:name w:val="footnote reference"/>
    <w:basedOn w:val="DefaultParagraphFont"/>
    <w:uiPriority w:val="99"/>
    <w:semiHidden/>
    <w:unhideWhenUsed/>
    <w:rsid w:val="009A6C0F"/>
    <w:rPr>
      <w:vertAlign w:val="superscript"/>
    </w:rPr>
  </w:style>
  <w:style w:type="table" w:styleId="GridTable4-Accent5">
    <w:name w:val="Grid Table 4 Accent 5"/>
    <w:basedOn w:val="TableNormal"/>
    <w:uiPriority w:val="49"/>
    <w:rsid w:val="00625FC0"/>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Header">
    <w:name w:val="header"/>
    <w:basedOn w:val="Normal"/>
    <w:link w:val="HeaderChar"/>
    <w:uiPriority w:val="99"/>
    <w:unhideWhenUsed/>
    <w:rsid w:val="004250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5002"/>
  </w:style>
  <w:style w:type="paragraph" w:styleId="Footer">
    <w:name w:val="footer"/>
    <w:basedOn w:val="Normal"/>
    <w:link w:val="FooterChar"/>
    <w:uiPriority w:val="99"/>
    <w:unhideWhenUsed/>
    <w:rsid w:val="004250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002"/>
  </w:style>
  <w:style w:type="table" w:styleId="GridTable2-Accent4">
    <w:name w:val="Grid Table 2 Accent 4"/>
    <w:basedOn w:val="TableNormal"/>
    <w:uiPriority w:val="47"/>
    <w:rsid w:val="00B101AE"/>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Revision">
    <w:name w:val="Revision"/>
    <w:hidden/>
    <w:uiPriority w:val="99"/>
    <w:semiHidden/>
    <w:rsid w:val="00DD16FB"/>
    <w:pPr>
      <w:spacing w:after="0" w:line="240" w:lineRule="auto"/>
    </w:pPr>
  </w:style>
  <w:style w:type="character" w:styleId="UnresolvedMention">
    <w:name w:val="Unresolved Mention"/>
    <w:basedOn w:val="DefaultParagraphFont"/>
    <w:uiPriority w:val="99"/>
    <w:semiHidden/>
    <w:unhideWhenUsed/>
    <w:rsid w:val="00076A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1513">
      <w:bodyDiv w:val="1"/>
      <w:marLeft w:val="0"/>
      <w:marRight w:val="0"/>
      <w:marTop w:val="0"/>
      <w:marBottom w:val="0"/>
      <w:divBdr>
        <w:top w:val="none" w:sz="0" w:space="0" w:color="auto"/>
        <w:left w:val="none" w:sz="0" w:space="0" w:color="auto"/>
        <w:bottom w:val="none" w:sz="0" w:space="0" w:color="auto"/>
        <w:right w:val="none" w:sz="0" w:space="0" w:color="auto"/>
      </w:divBdr>
    </w:div>
    <w:div w:id="753404325">
      <w:bodyDiv w:val="1"/>
      <w:marLeft w:val="0"/>
      <w:marRight w:val="0"/>
      <w:marTop w:val="0"/>
      <w:marBottom w:val="0"/>
      <w:divBdr>
        <w:top w:val="none" w:sz="0" w:space="0" w:color="auto"/>
        <w:left w:val="none" w:sz="0" w:space="0" w:color="auto"/>
        <w:bottom w:val="none" w:sz="0" w:space="0" w:color="auto"/>
        <w:right w:val="none" w:sz="0" w:space="0" w:color="auto"/>
      </w:divBdr>
    </w:div>
    <w:div w:id="830947616">
      <w:bodyDiv w:val="1"/>
      <w:marLeft w:val="0"/>
      <w:marRight w:val="0"/>
      <w:marTop w:val="0"/>
      <w:marBottom w:val="0"/>
      <w:divBdr>
        <w:top w:val="none" w:sz="0" w:space="0" w:color="auto"/>
        <w:left w:val="none" w:sz="0" w:space="0" w:color="auto"/>
        <w:bottom w:val="none" w:sz="0" w:space="0" w:color="auto"/>
        <w:right w:val="none" w:sz="0" w:space="0" w:color="auto"/>
      </w:divBdr>
    </w:div>
    <w:div w:id="1228109202">
      <w:bodyDiv w:val="1"/>
      <w:marLeft w:val="0"/>
      <w:marRight w:val="0"/>
      <w:marTop w:val="0"/>
      <w:marBottom w:val="0"/>
      <w:divBdr>
        <w:top w:val="none" w:sz="0" w:space="0" w:color="auto"/>
        <w:left w:val="none" w:sz="0" w:space="0" w:color="auto"/>
        <w:bottom w:val="none" w:sz="0" w:space="0" w:color="auto"/>
        <w:right w:val="none" w:sz="0" w:space="0" w:color="auto"/>
      </w:divBdr>
    </w:div>
    <w:div w:id="1555386640">
      <w:bodyDiv w:val="1"/>
      <w:marLeft w:val="0"/>
      <w:marRight w:val="0"/>
      <w:marTop w:val="0"/>
      <w:marBottom w:val="0"/>
      <w:divBdr>
        <w:top w:val="none" w:sz="0" w:space="0" w:color="auto"/>
        <w:left w:val="none" w:sz="0" w:space="0" w:color="auto"/>
        <w:bottom w:val="none" w:sz="0" w:space="0" w:color="auto"/>
        <w:right w:val="none" w:sz="0" w:space="0" w:color="auto"/>
      </w:divBdr>
    </w:div>
    <w:div w:id="1732341185">
      <w:bodyDiv w:val="1"/>
      <w:marLeft w:val="0"/>
      <w:marRight w:val="0"/>
      <w:marTop w:val="0"/>
      <w:marBottom w:val="0"/>
      <w:divBdr>
        <w:top w:val="none" w:sz="0" w:space="0" w:color="auto"/>
        <w:left w:val="none" w:sz="0" w:space="0" w:color="auto"/>
        <w:bottom w:val="none" w:sz="0" w:space="0" w:color="auto"/>
        <w:right w:val="none" w:sz="0" w:space="0" w:color="auto"/>
      </w:divBdr>
    </w:div>
    <w:div w:id="179910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2.ed.gov/about/inits/ed/edfacts/business-rules-guide.htm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2.ed.gov/about/inits/ed/edfacts/business-rules-guide.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2B3715E16EAB77488364DB5A7DF40B5A" ma:contentTypeVersion="12" ma:contentTypeDescription="Create a new document." ma:contentTypeScope="" ma:versionID="9d910d1478a0d971c479fde643948901">
  <xsd:schema xmlns:xsd="http://www.w3.org/2001/XMLSchema" xmlns:xs="http://www.w3.org/2001/XMLSchema" xmlns:p="http://schemas.microsoft.com/office/2006/metadata/properties" xmlns:ns1="http://schemas.microsoft.com/sharepoint/v3" xmlns:ns2="b7635ab0-52e7-4e33-aa76-893cd120ef45" xmlns:ns3="75b8f200-01bb-4893-a3c4-f3a17e332d98" targetNamespace="http://schemas.microsoft.com/office/2006/metadata/properties" ma:root="true" ma:fieldsID="95ece80a52bca9fec6d4c17f78110e1b" ns1:_="" ns2:_="" ns3:_="">
    <xsd:import namespace="http://schemas.microsoft.com/sharepoint/v3"/>
    <xsd:import namespace="b7635ab0-52e7-4e33-aa76-893cd120ef45"/>
    <xsd:import namespace="75b8f200-01bb-4893-a3c4-f3a17e332d98"/>
    <xsd:element name="properties">
      <xsd:complexType>
        <xsd:sequence>
          <xsd:element name="documentManagement">
            <xsd:complexType>
              <xsd:all>
                <xsd:element ref="ns2:_dlc_DocId" minOccurs="0"/>
                <xsd:element ref="ns2:_dlc_DocIdUrl" minOccurs="0"/>
                <xsd:element ref="ns2:_dlc_DocIdPersistId" minOccurs="0"/>
                <xsd:element ref="ns1:RoutingTargetFolder" minOccurs="0"/>
                <xsd:element ref="ns3:Document_x0020_Purpo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Folder" ma:index="13" nillable="true" ma:displayName="Target Folder" ma:hidden="true" ma:internalName="RoutingTargetFold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635ab0-52e7-4e33-aa76-893cd120ef4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5b8f200-01bb-4893-a3c4-f3a17e332d98" elementFormDefault="qualified">
    <xsd:import namespace="http://schemas.microsoft.com/office/2006/documentManagement/types"/>
    <xsd:import namespace="http://schemas.microsoft.com/office/infopath/2007/PartnerControls"/>
    <xsd:element name="Document_x0020_Purpose" ma:index="14" nillable="true" ma:displayName="Document Notes" ma:internalName="Document_x0020_Purpo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Document_x0020_Purpose xmlns="75b8f200-01bb-4893-a3c4-f3a17e332d98" xsi:nil="true"/>
    <RoutingTargetFolder xmlns="http://schemas.microsoft.com/sharepoint/v3" xsi:nil="true"/>
    <_dlc_DocId xmlns="b7635ab0-52e7-4e33-aa76-893cd120ef45">DNVT47QTA7NQ-509440880-408429</_dlc_DocId>
    <_dlc_DocIdUrl xmlns="b7635ab0-52e7-4e33-aa76-893cd120ef45">
      <Url>https://sharepoint.aemcorp.com/ed/EDMITS/_layouts/15/DocIdRedir.aspx?ID=DNVT47QTA7NQ-509440880-408429</Url>
      <Description>DNVT47QTA7NQ-509440880-408429</Description>
    </_dlc_DocIdUrl>
  </documentManagement>
</p:properties>
</file>

<file path=customXml/itemProps1.xml><?xml version="1.0" encoding="utf-8"?>
<ds:datastoreItem xmlns:ds="http://schemas.openxmlformats.org/officeDocument/2006/customXml" ds:itemID="{2F03453C-CD52-4748-9F5C-686472007897}">
  <ds:schemaRefs>
    <ds:schemaRef ds:uri="http://schemas.microsoft.com/sharepoint/v3/contenttype/forms"/>
  </ds:schemaRefs>
</ds:datastoreItem>
</file>

<file path=customXml/itemProps2.xml><?xml version="1.0" encoding="utf-8"?>
<ds:datastoreItem xmlns:ds="http://schemas.openxmlformats.org/officeDocument/2006/customXml" ds:itemID="{7F72992C-9F38-45E8-9ACE-38B1452C8EC9}">
  <ds:schemaRefs>
    <ds:schemaRef ds:uri="http://schemas.microsoft.com/sharepoint/events"/>
  </ds:schemaRefs>
</ds:datastoreItem>
</file>

<file path=customXml/itemProps3.xml><?xml version="1.0" encoding="utf-8"?>
<ds:datastoreItem xmlns:ds="http://schemas.openxmlformats.org/officeDocument/2006/customXml" ds:itemID="{E3A19398-EF35-4D7F-B917-ADA04DFF1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635ab0-52e7-4e33-aa76-893cd120ef45"/>
    <ds:schemaRef ds:uri="75b8f200-01bb-4893-a3c4-f3a17e332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4A05A0-132D-42D5-A442-349570E4D2EA}">
  <ds:schemaRefs>
    <ds:schemaRef ds:uri="http://schemas.openxmlformats.org/officeDocument/2006/bibliography"/>
  </ds:schemaRefs>
</ds:datastoreItem>
</file>

<file path=customXml/itemProps5.xml><?xml version="1.0" encoding="utf-8"?>
<ds:datastoreItem xmlns:ds="http://schemas.openxmlformats.org/officeDocument/2006/customXml" ds:itemID="{BA6A0A21-4824-4670-9F4E-7B6403BED8E7}">
  <ds:schemaRefs>
    <ds:schemaRef ds:uri="http://purl.org/dc/dcmitype/"/>
    <ds:schemaRef ds:uri="http://schemas.microsoft.com/sharepoint/v3"/>
    <ds:schemaRef ds:uri="http://purl.org/dc/elements/1.1/"/>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b7635ab0-52e7-4e33-aa76-893cd120ef45"/>
    <ds:schemaRef ds:uri="75b8f200-01bb-4893-a3c4-f3a17e332d98"/>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1506</Words>
  <Characters>8585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Young</dc:creator>
  <cp:keywords/>
  <dc:description/>
  <cp:lastModifiedBy>Clarady, Carrie</cp:lastModifiedBy>
  <cp:revision>11</cp:revision>
  <dcterms:created xsi:type="dcterms:W3CDTF">2022-03-16T13:09:00Z</dcterms:created>
  <dcterms:modified xsi:type="dcterms:W3CDTF">2022-03-22T13:56:00Z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ce107c26-42af-4399-af0e-a7785f8b7782</vt:lpwstr>
  </property>
  <property fmtid="{D5CDD505-2E9C-101B-9397-08002B2CF9AE}" pid="3" name="ContentTypeId">
    <vt:lpwstr>0x0101002B3715E16EAB77488364DB5A7DF40B5A</vt:lpwstr>
  </property>
</Properties>
</file>