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E0BB0" w:rsidP="009E0BB0" w14:paraId="1BD77B86" w14:textId="77777777">
      <w:pPr>
        <w:tabs>
          <w:tab w:val="left" w:pos="4590"/>
        </w:tabs>
        <w:spacing w:after="0"/>
        <w:jc w:val="center"/>
        <w:rPr>
          <w:rFonts w:ascii="Times New Roman" w:eastAsia="Times New Roman" w:hAnsi="Times New Roman" w:cs="Times New Roman"/>
          <w:i/>
          <w:smallCaps/>
          <w:sz w:val="32"/>
          <w:szCs w:val="32"/>
        </w:rPr>
      </w:pPr>
    </w:p>
    <w:p w:rsidR="009E0BB0" w:rsidP="009E0BB0" w14:paraId="0BDABD80" w14:textId="77777777">
      <w:pPr>
        <w:tabs>
          <w:tab w:val="left" w:pos="4590"/>
        </w:tabs>
        <w:spacing w:after="0"/>
        <w:jc w:val="center"/>
        <w:rPr>
          <w:rFonts w:ascii="Times New Roman" w:eastAsia="Times New Roman" w:hAnsi="Times New Roman" w:cs="Times New Roman"/>
          <w:i/>
          <w:smallCaps/>
          <w:sz w:val="32"/>
          <w:szCs w:val="32"/>
        </w:rPr>
      </w:pPr>
    </w:p>
    <w:p w:rsidR="009E0BB0" w:rsidP="009E0BB0" w14:paraId="7E2A04DF" w14:textId="77777777">
      <w:pPr>
        <w:tabs>
          <w:tab w:val="left" w:pos="4590"/>
        </w:tabs>
        <w:spacing w:after="0"/>
        <w:jc w:val="center"/>
        <w:rPr>
          <w:rFonts w:ascii="Times New Roman" w:eastAsia="Times New Roman" w:hAnsi="Times New Roman" w:cs="Times New Roman"/>
          <w:i/>
          <w:smallCaps/>
          <w:sz w:val="32"/>
          <w:szCs w:val="32"/>
        </w:rPr>
      </w:pPr>
    </w:p>
    <w:p w:rsidR="004560EB" w:rsidRPr="009E0BB0" w:rsidP="009E0BB0" w14:paraId="0ADB2ABE" w14:textId="61A47BB0">
      <w:pPr>
        <w:tabs>
          <w:tab w:val="left" w:pos="4590"/>
        </w:tabs>
        <w:spacing w:after="0"/>
        <w:jc w:val="center"/>
        <w:rPr>
          <w:rFonts w:ascii="Times New Roman" w:eastAsia="Times New Roman" w:hAnsi="Times New Roman" w:cs="Times New Roman"/>
          <w:i/>
          <w:smallCaps/>
          <w:sz w:val="32"/>
          <w:szCs w:val="32"/>
        </w:rPr>
      </w:pPr>
      <w:r w:rsidRPr="009E0BB0">
        <w:rPr>
          <w:rFonts w:ascii="Times New Roman" w:eastAsia="Times New Roman" w:hAnsi="Times New Roman" w:cs="Times New Roman"/>
          <w:i/>
          <w:smallCaps/>
          <w:sz w:val="32"/>
          <w:szCs w:val="32"/>
        </w:rPr>
        <w:t>National Center for Education Statistics</w:t>
      </w:r>
    </w:p>
    <w:p w:rsidR="004560EB" w:rsidRPr="009E0BB0" w:rsidP="009E0BB0" w14:paraId="15036117" w14:textId="77777777">
      <w:pPr>
        <w:tabs>
          <w:tab w:val="left" w:pos="4590"/>
        </w:tabs>
        <w:spacing w:after="0"/>
        <w:jc w:val="center"/>
        <w:rPr>
          <w:rFonts w:ascii="Times New Roman" w:eastAsia="Times New Roman" w:hAnsi="Times New Roman" w:cs="Times New Roman"/>
          <w:i/>
          <w:smallCaps/>
          <w:sz w:val="32"/>
          <w:szCs w:val="32"/>
        </w:rPr>
      </w:pPr>
      <w:r w:rsidRPr="009E0BB0">
        <w:rPr>
          <w:rFonts w:ascii="Times New Roman" w:eastAsia="Times New Roman" w:hAnsi="Times New Roman" w:cs="Times New Roman"/>
          <w:i/>
          <w:smallCaps/>
          <w:sz w:val="32"/>
          <w:szCs w:val="32"/>
        </w:rPr>
        <w:t>National Assessment of Educational Progress</w:t>
      </w:r>
    </w:p>
    <w:p w:rsidR="00974FAD" w:rsidP="009E0BB0" w14:paraId="3DB06D52" w14:textId="77777777">
      <w:pPr>
        <w:spacing w:after="0" w:line="110" w:lineRule="exact"/>
        <w:rPr>
          <w:sz w:val="11"/>
          <w:szCs w:val="11"/>
        </w:rPr>
      </w:pPr>
    </w:p>
    <w:p w:rsidR="00974FAD" w14:paraId="345EC4F2" w14:textId="77777777">
      <w:pPr>
        <w:spacing w:after="0" w:line="200" w:lineRule="exact"/>
        <w:rPr>
          <w:sz w:val="20"/>
          <w:szCs w:val="20"/>
        </w:rPr>
      </w:pPr>
    </w:p>
    <w:p w:rsidR="00974FAD" w14:paraId="32B64FCE" w14:textId="77777777">
      <w:pPr>
        <w:spacing w:after="0" w:line="200" w:lineRule="exact"/>
        <w:rPr>
          <w:sz w:val="20"/>
          <w:szCs w:val="20"/>
        </w:rPr>
      </w:pPr>
    </w:p>
    <w:p w:rsidR="00974FAD" w14:paraId="17206E27" w14:textId="77777777">
      <w:pPr>
        <w:spacing w:after="0" w:line="200" w:lineRule="exact"/>
        <w:rPr>
          <w:sz w:val="20"/>
          <w:szCs w:val="20"/>
        </w:rPr>
      </w:pPr>
    </w:p>
    <w:p w:rsidR="00974FAD" w:rsidRPr="00837275" w:rsidP="005B3309" w14:paraId="5BEE7719" w14:textId="5A73C2AE">
      <w:pPr>
        <w:spacing w:after="0" w:line="240" w:lineRule="auto"/>
        <w:ind w:left="254" w:right="40"/>
        <w:jc w:val="center"/>
        <w:rPr>
          <w:rFonts w:ascii="Times New Roman" w:eastAsia="Times New Roman" w:hAnsi="Times New Roman" w:cs="Times New Roman"/>
          <w:i/>
          <w:sz w:val="40"/>
          <w:szCs w:val="40"/>
        </w:rPr>
      </w:pPr>
      <w:r w:rsidRPr="00837275">
        <w:rPr>
          <w:rFonts w:ascii="Times New Roman" w:eastAsia="Times New Roman" w:hAnsi="Times New Roman" w:cs="Times New Roman"/>
          <w:i/>
          <w:sz w:val="40"/>
          <w:szCs w:val="40"/>
        </w:rPr>
        <w:t>National Assessment of Education Progress (NAEP)</w:t>
      </w:r>
      <w:r w:rsidRPr="00837275" w:rsidR="005B3309">
        <w:rPr>
          <w:rFonts w:ascii="Times New Roman" w:eastAsia="Times New Roman" w:hAnsi="Times New Roman" w:cs="Times New Roman"/>
          <w:i/>
          <w:sz w:val="40"/>
          <w:szCs w:val="40"/>
        </w:rPr>
        <w:t xml:space="preserve"> </w:t>
      </w:r>
      <w:r w:rsidRPr="00837275" w:rsidR="006A6F35">
        <w:rPr>
          <w:rFonts w:ascii="Times New Roman" w:eastAsia="Times New Roman" w:hAnsi="Times New Roman" w:cs="Times New Roman"/>
          <w:i/>
          <w:sz w:val="40"/>
          <w:szCs w:val="40"/>
        </w:rPr>
        <w:t>2024</w:t>
      </w:r>
    </w:p>
    <w:p w:rsidR="00974FAD" w14:paraId="665BD4AB" w14:textId="77777777">
      <w:pPr>
        <w:spacing w:before="10" w:after="0" w:line="190" w:lineRule="exact"/>
        <w:rPr>
          <w:sz w:val="19"/>
          <w:szCs w:val="19"/>
        </w:rPr>
      </w:pPr>
    </w:p>
    <w:p w:rsidR="00974FAD" w14:paraId="6BFA951C" w14:textId="77777777">
      <w:pPr>
        <w:spacing w:after="0" w:line="200" w:lineRule="exact"/>
        <w:rPr>
          <w:sz w:val="20"/>
          <w:szCs w:val="20"/>
        </w:rPr>
      </w:pPr>
    </w:p>
    <w:p w:rsidR="00974FAD" w14:paraId="07375015" w14:textId="77777777">
      <w:pPr>
        <w:spacing w:after="0" w:line="200" w:lineRule="exact"/>
        <w:rPr>
          <w:sz w:val="20"/>
          <w:szCs w:val="20"/>
        </w:rPr>
      </w:pPr>
    </w:p>
    <w:p w:rsidR="00974FAD" w14:paraId="7007E14F" w14:textId="77777777">
      <w:pPr>
        <w:spacing w:after="0" w:line="200" w:lineRule="exact"/>
        <w:rPr>
          <w:sz w:val="20"/>
          <w:szCs w:val="20"/>
        </w:rPr>
      </w:pPr>
    </w:p>
    <w:p w:rsidR="00974FAD" w:rsidRPr="00A72BA7" w14:paraId="795B8FED" w14:textId="77777777">
      <w:pPr>
        <w:spacing w:after="0" w:line="200" w:lineRule="exact"/>
        <w:rPr>
          <w:sz w:val="48"/>
          <w:szCs w:val="48"/>
        </w:rPr>
      </w:pPr>
    </w:p>
    <w:p w:rsidR="00974FAD" w:rsidRPr="008A5F6D" w:rsidP="008A5F6D" w14:paraId="42B80BDB" w14:textId="376A2B6D">
      <w:pPr>
        <w:spacing w:after="0" w:line="240" w:lineRule="auto"/>
        <w:ind w:left="3440" w:right="3380"/>
        <w:jc w:val="center"/>
        <w:rPr>
          <w:rFonts w:ascii="Times New Roman" w:eastAsia="Times New Roman" w:hAnsi="Times New Roman" w:cs="Times New Roman"/>
          <w:sz w:val="48"/>
          <w:szCs w:val="48"/>
        </w:rPr>
      </w:pPr>
      <w:r w:rsidRPr="00A72BA7">
        <w:rPr>
          <w:rFonts w:ascii="Times New Roman" w:eastAsia="Times New Roman" w:hAnsi="Times New Roman" w:cs="Times New Roman"/>
          <w:i/>
          <w:sz w:val="48"/>
          <w:szCs w:val="48"/>
        </w:rPr>
        <w:t>A</w:t>
      </w:r>
      <w:r w:rsidRPr="00A72BA7">
        <w:rPr>
          <w:rFonts w:ascii="Times New Roman" w:eastAsia="Times New Roman" w:hAnsi="Times New Roman" w:cs="Times New Roman"/>
          <w:i/>
          <w:spacing w:val="-1"/>
          <w:sz w:val="48"/>
          <w:szCs w:val="48"/>
        </w:rPr>
        <w:t>p</w:t>
      </w:r>
      <w:r w:rsidRPr="00A72BA7">
        <w:rPr>
          <w:rFonts w:ascii="Times New Roman" w:eastAsia="Times New Roman" w:hAnsi="Times New Roman" w:cs="Times New Roman"/>
          <w:i/>
          <w:sz w:val="48"/>
          <w:szCs w:val="48"/>
        </w:rPr>
        <w:t>p</w:t>
      </w:r>
      <w:r w:rsidRPr="00A72BA7">
        <w:rPr>
          <w:rFonts w:ascii="Times New Roman" w:eastAsia="Times New Roman" w:hAnsi="Times New Roman" w:cs="Times New Roman"/>
          <w:i/>
          <w:spacing w:val="-2"/>
          <w:sz w:val="48"/>
          <w:szCs w:val="48"/>
        </w:rPr>
        <w:t>e</w:t>
      </w:r>
      <w:r w:rsidRPr="00A72BA7">
        <w:rPr>
          <w:rFonts w:ascii="Times New Roman" w:eastAsia="Times New Roman" w:hAnsi="Times New Roman" w:cs="Times New Roman"/>
          <w:i/>
          <w:sz w:val="48"/>
          <w:szCs w:val="48"/>
        </w:rPr>
        <w:t>n</w:t>
      </w:r>
      <w:r w:rsidRPr="00A72BA7">
        <w:rPr>
          <w:rFonts w:ascii="Times New Roman" w:eastAsia="Times New Roman" w:hAnsi="Times New Roman" w:cs="Times New Roman"/>
          <w:i/>
          <w:spacing w:val="2"/>
          <w:sz w:val="48"/>
          <w:szCs w:val="48"/>
        </w:rPr>
        <w:t>d</w:t>
      </w:r>
      <w:r w:rsidRPr="00A72BA7">
        <w:rPr>
          <w:rFonts w:ascii="Times New Roman" w:eastAsia="Times New Roman" w:hAnsi="Times New Roman" w:cs="Times New Roman"/>
          <w:i/>
          <w:sz w:val="48"/>
          <w:szCs w:val="48"/>
        </w:rPr>
        <w:t>ix E</w:t>
      </w:r>
    </w:p>
    <w:p w:rsidR="00974FAD" w:rsidRPr="008A5F6D" w14:paraId="29ABB005" w14:textId="51BF5C88">
      <w:pPr>
        <w:spacing w:after="0" w:line="240" w:lineRule="auto"/>
        <w:ind w:left="2411" w:right="2135"/>
        <w:jc w:val="center"/>
        <w:rPr>
          <w:rFonts w:ascii="Times New Roman" w:eastAsia="Times New Roman" w:hAnsi="Times New Roman" w:cs="Times New Roman"/>
          <w:i/>
          <w:iCs/>
          <w:sz w:val="48"/>
          <w:szCs w:val="48"/>
        </w:rPr>
      </w:pPr>
      <w:r w:rsidRPr="008A5F6D">
        <w:rPr>
          <w:rFonts w:ascii="Times New Roman" w:eastAsia="Times New Roman" w:hAnsi="Times New Roman" w:cs="Times New Roman"/>
          <w:i/>
          <w:iCs/>
          <w:sz w:val="48"/>
          <w:szCs w:val="48"/>
        </w:rPr>
        <w:t>Assessment Feedback Form</w:t>
      </w:r>
    </w:p>
    <w:p w:rsidR="00974FAD" w14:paraId="3A8C7307" w14:textId="77777777">
      <w:pPr>
        <w:spacing w:after="0" w:line="200" w:lineRule="exact"/>
        <w:rPr>
          <w:sz w:val="20"/>
          <w:szCs w:val="20"/>
        </w:rPr>
      </w:pPr>
    </w:p>
    <w:p w:rsidR="00974FAD" w14:paraId="3925AAC3" w14:textId="77777777">
      <w:pPr>
        <w:spacing w:after="0" w:line="200" w:lineRule="exact"/>
        <w:rPr>
          <w:sz w:val="20"/>
          <w:szCs w:val="20"/>
        </w:rPr>
      </w:pPr>
    </w:p>
    <w:p w:rsidR="00974FAD" w14:paraId="7514BECC" w14:textId="77777777">
      <w:pPr>
        <w:spacing w:after="0" w:line="200" w:lineRule="exact"/>
        <w:rPr>
          <w:sz w:val="20"/>
          <w:szCs w:val="20"/>
        </w:rPr>
      </w:pPr>
    </w:p>
    <w:p w:rsidR="00974FAD" w14:paraId="37E88EA6" w14:textId="77777777">
      <w:pPr>
        <w:spacing w:before="2" w:after="0" w:line="240" w:lineRule="exact"/>
        <w:rPr>
          <w:sz w:val="24"/>
          <w:szCs w:val="24"/>
        </w:rPr>
      </w:pPr>
    </w:p>
    <w:p w:rsidR="00974FAD" w14:paraId="6FB53791" w14:textId="77777777">
      <w:pPr>
        <w:spacing w:after="0" w:line="200" w:lineRule="exact"/>
        <w:rPr>
          <w:sz w:val="20"/>
          <w:szCs w:val="20"/>
        </w:rPr>
      </w:pPr>
    </w:p>
    <w:p w:rsidR="00974FAD" w:rsidRPr="00715161" w14:paraId="16219789" w14:textId="77777777">
      <w:pPr>
        <w:spacing w:before="13" w:after="0" w:line="220" w:lineRule="exact"/>
        <w:rPr>
          <w:sz w:val="40"/>
          <w:szCs w:val="40"/>
        </w:rPr>
      </w:pPr>
    </w:p>
    <w:p w:rsidR="00974FAD" w:rsidRPr="00715161" w14:paraId="21BF1EF0" w14:textId="500BDAB2">
      <w:pPr>
        <w:spacing w:after="0" w:line="361" w:lineRule="exact"/>
        <w:ind w:left="2922" w:right="2878"/>
        <w:jc w:val="center"/>
        <w:rPr>
          <w:rFonts w:ascii="Times New Roman" w:eastAsia="Times New Roman" w:hAnsi="Times New Roman" w:cs="Times New Roman"/>
          <w:sz w:val="40"/>
          <w:szCs w:val="40"/>
        </w:rPr>
      </w:pPr>
      <w:r w:rsidRPr="00715161">
        <w:rPr>
          <w:rFonts w:ascii="Times New Roman" w:eastAsia="Times New Roman" w:hAnsi="Times New Roman" w:cs="Times New Roman"/>
          <w:i/>
          <w:position w:val="-1"/>
          <w:sz w:val="40"/>
          <w:szCs w:val="40"/>
        </w:rPr>
        <w:t>OMB#</w:t>
      </w:r>
      <w:r w:rsidRPr="00715161">
        <w:rPr>
          <w:rFonts w:ascii="Times New Roman" w:eastAsia="Times New Roman" w:hAnsi="Times New Roman" w:cs="Times New Roman"/>
          <w:i/>
          <w:spacing w:val="-28"/>
          <w:position w:val="-1"/>
          <w:sz w:val="40"/>
          <w:szCs w:val="40"/>
        </w:rPr>
        <w:t xml:space="preserve"> </w:t>
      </w:r>
      <w:r w:rsidRPr="00715161">
        <w:rPr>
          <w:rFonts w:ascii="Times New Roman" w:eastAsia="Times New Roman" w:hAnsi="Times New Roman" w:cs="Times New Roman"/>
          <w:i/>
          <w:spacing w:val="3"/>
          <w:w w:val="99"/>
          <w:position w:val="-1"/>
          <w:sz w:val="40"/>
          <w:szCs w:val="40"/>
        </w:rPr>
        <w:t>1</w:t>
      </w:r>
      <w:r w:rsidRPr="00715161">
        <w:rPr>
          <w:rFonts w:ascii="Times New Roman" w:eastAsia="Times New Roman" w:hAnsi="Times New Roman" w:cs="Times New Roman"/>
          <w:i/>
          <w:spacing w:val="1"/>
          <w:w w:val="99"/>
          <w:position w:val="-1"/>
          <w:sz w:val="40"/>
          <w:szCs w:val="40"/>
        </w:rPr>
        <w:t>85</w:t>
      </w:r>
      <w:r w:rsidRPr="00715161">
        <w:rPr>
          <w:rFonts w:ascii="Times New Roman" w:eastAsia="Times New Roman" w:hAnsi="Times New Roman" w:cs="Times New Roman"/>
          <w:i/>
          <w:spacing w:val="2"/>
          <w:w w:val="99"/>
          <w:position w:val="-1"/>
          <w:sz w:val="40"/>
          <w:szCs w:val="40"/>
        </w:rPr>
        <w:t>0</w:t>
      </w:r>
      <w:r w:rsidRPr="00715161">
        <w:rPr>
          <w:rFonts w:ascii="Times New Roman" w:eastAsia="Times New Roman" w:hAnsi="Times New Roman" w:cs="Times New Roman"/>
          <w:i/>
          <w:spacing w:val="-1"/>
          <w:w w:val="99"/>
          <w:position w:val="-1"/>
          <w:sz w:val="40"/>
          <w:szCs w:val="40"/>
        </w:rPr>
        <w:t>-</w:t>
      </w:r>
      <w:r w:rsidRPr="00715161" w:rsidR="00BA3385">
        <w:rPr>
          <w:rFonts w:ascii="Times New Roman" w:eastAsia="Times New Roman" w:hAnsi="Times New Roman" w:cs="Times New Roman"/>
          <w:i/>
          <w:spacing w:val="1"/>
          <w:w w:val="99"/>
          <w:position w:val="-1"/>
          <w:sz w:val="40"/>
          <w:szCs w:val="40"/>
        </w:rPr>
        <w:t>0928 v.</w:t>
      </w:r>
      <w:r w:rsidR="003805EC">
        <w:rPr>
          <w:rFonts w:ascii="Times New Roman" w:eastAsia="Times New Roman" w:hAnsi="Times New Roman" w:cs="Times New Roman"/>
          <w:i/>
          <w:spacing w:val="1"/>
          <w:w w:val="99"/>
          <w:position w:val="-1"/>
          <w:sz w:val="40"/>
          <w:szCs w:val="40"/>
        </w:rPr>
        <w:t>30</w:t>
      </w:r>
    </w:p>
    <w:p w:rsidR="00974FAD" w14:paraId="3C12B18F" w14:textId="77777777">
      <w:pPr>
        <w:spacing w:before="8" w:after="0" w:line="150" w:lineRule="exact"/>
        <w:rPr>
          <w:sz w:val="15"/>
          <w:szCs w:val="15"/>
        </w:rPr>
      </w:pPr>
    </w:p>
    <w:p w:rsidR="00974FAD" w14:paraId="343282A8" w14:textId="77777777">
      <w:pPr>
        <w:spacing w:after="0" w:line="200" w:lineRule="exact"/>
        <w:rPr>
          <w:sz w:val="20"/>
          <w:szCs w:val="20"/>
        </w:rPr>
      </w:pPr>
    </w:p>
    <w:p w:rsidR="00974FAD" w14:paraId="10CB3A5B" w14:textId="77777777">
      <w:pPr>
        <w:spacing w:after="0" w:line="200" w:lineRule="exact"/>
        <w:rPr>
          <w:sz w:val="20"/>
          <w:szCs w:val="20"/>
        </w:rPr>
      </w:pPr>
    </w:p>
    <w:p w:rsidR="00974FAD" w14:paraId="5F8A67EF" w14:textId="77777777">
      <w:pPr>
        <w:spacing w:after="0" w:line="200" w:lineRule="exact"/>
        <w:rPr>
          <w:sz w:val="20"/>
          <w:szCs w:val="20"/>
        </w:rPr>
      </w:pPr>
    </w:p>
    <w:p w:rsidR="00974FAD" w14:paraId="5BC22279" w14:textId="77777777">
      <w:pPr>
        <w:spacing w:after="0" w:line="240" w:lineRule="auto"/>
        <w:ind w:left="3387" w:right="-20"/>
        <w:rPr>
          <w:rFonts w:ascii="Times New Roman" w:eastAsia="Times New Roman" w:hAnsi="Times New Roman" w:cs="Times New Roman"/>
          <w:sz w:val="20"/>
          <w:szCs w:val="20"/>
        </w:rPr>
      </w:pPr>
      <w:r>
        <w:t xml:space="preserve">                    </w:t>
      </w:r>
      <w:r w:rsidR="0037595A">
        <w:rPr>
          <w:noProof/>
        </w:rPr>
        <w:drawing>
          <wp:inline distT="0" distB="0" distL="0" distR="0">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1524000"/>
                    </a:xfrm>
                    <a:prstGeom prst="rect">
                      <a:avLst/>
                    </a:prstGeom>
                    <a:noFill/>
                    <a:ln>
                      <a:noFill/>
                    </a:ln>
                  </pic:spPr>
                </pic:pic>
              </a:graphicData>
            </a:graphic>
          </wp:inline>
        </w:drawing>
      </w:r>
    </w:p>
    <w:p w:rsidR="00974FAD" w14:paraId="41B17651" w14:textId="77777777">
      <w:pPr>
        <w:spacing w:before="5" w:after="0" w:line="140" w:lineRule="exact"/>
        <w:rPr>
          <w:sz w:val="14"/>
          <w:szCs w:val="14"/>
        </w:rPr>
      </w:pPr>
    </w:p>
    <w:p w:rsidR="00974FAD" w14:paraId="5014CCA7" w14:textId="77777777">
      <w:pPr>
        <w:spacing w:after="0" w:line="200" w:lineRule="exact"/>
        <w:rPr>
          <w:sz w:val="20"/>
          <w:szCs w:val="20"/>
        </w:rPr>
      </w:pPr>
    </w:p>
    <w:p w:rsidR="00B474AC" w14:paraId="48FC0A98" w14:textId="77777777">
      <w:pPr>
        <w:spacing w:after="0" w:line="200" w:lineRule="exact"/>
        <w:rPr>
          <w:sz w:val="20"/>
          <w:szCs w:val="20"/>
        </w:rPr>
      </w:pPr>
    </w:p>
    <w:p w:rsidR="00B474AC" w14:paraId="082F4097" w14:textId="77777777">
      <w:pPr>
        <w:spacing w:after="0" w:line="200" w:lineRule="exact"/>
        <w:rPr>
          <w:sz w:val="20"/>
          <w:szCs w:val="20"/>
        </w:rPr>
      </w:pPr>
    </w:p>
    <w:p w:rsidR="00B474AC" w14:paraId="17CD8C64" w14:textId="77777777">
      <w:pPr>
        <w:spacing w:after="0" w:line="200" w:lineRule="exact"/>
        <w:rPr>
          <w:sz w:val="20"/>
          <w:szCs w:val="20"/>
        </w:rPr>
      </w:pPr>
    </w:p>
    <w:p w:rsidR="00974FAD" w14:paraId="438FA042" w14:textId="77777777">
      <w:pPr>
        <w:spacing w:after="0" w:line="200" w:lineRule="exact"/>
        <w:rPr>
          <w:sz w:val="20"/>
          <w:szCs w:val="20"/>
        </w:rPr>
      </w:pPr>
    </w:p>
    <w:p w:rsidR="00B474AC" w:rsidRPr="007E4E52" w:rsidP="00715161" w14:paraId="498953C4" w14:textId="174AFF20">
      <w:pPr>
        <w:spacing w:before="32" w:after="0" w:line="240" w:lineRule="auto"/>
        <w:ind w:left="3817" w:right="3817"/>
        <w:jc w:val="center"/>
        <w:rPr>
          <w:rFonts w:ascii="Times New Roman" w:eastAsia="Times New Roman" w:hAnsi="Times New Roman" w:cs="Times New Roman"/>
          <w:sz w:val="24"/>
          <w:szCs w:val="24"/>
        </w:rPr>
      </w:pPr>
      <w:r w:rsidRPr="007E4E52">
        <w:rPr>
          <w:rFonts w:ascii="Times New Roman" w:eastAsia="Times New Roman" w:hAnsi="Times New Roman" w:cs="Times New Roman"/>
          <w:sz w:val="24"/>
          <w:szCs w:val="24"/>
        </w:rPr>
        <w:t>Ju</w:t>
      </w:r>
      <w:r w:rsidR="008511ED">
        <w:rPr>
          <w:rFonts w:ascii="Times New Roman" w:eastAsia="Times New Roman" w:hAnsi="Times New Roman" w:cs="Times New Roman"/>
          <w:sz w:val="24"/>
          <w:szCs w:val="24"/>
        </w:rPr>
        <w:t>ne</w:t>
      </w:r>
      <w:r w:rsidRPr="007E4E52">
        <w:rPr>
          <w:rFonts w:ascii="Times New Roman" w:eastAsia="Times New Roman" w:hAnsi="Times New Roman" w:cs="Times New Roman"/>
          <w:sz w:val="24"/>
          <w:szCs w:val="24"/>
        </w:rPr>
        <w:t xml:space="preserve"> </w:t>
      </w:r>
      <w:r w:rsidRPr="007E4E52" w:rsidR="00BB40D4">
        <w:rPr>
          <w:rFonts w:ascii="Times New Roman" w:eastAsia="Times New Roman" w:hAnsi="Times New Roman" w:cs="Times New Roman"/>
          <w:sz w:val="24"/>
          <w:szCs w:val="24"/>
        </w:rPr>
        <w:t>202</w:t>
      </w:r>
      <w:r w:rsidRPr="007E4E52" w:rsidR="00C105E8">
        <w:rPr>
          <w:rFonts w:ascii="Times New Roman" w:eastAsia="Times New Roman" w:hAnsi="Times New Roman" w:cs="Times New Roman"/>
          <w:sz w:val="24"/>
          <w:szCs w:val="24"/>
        </w:rPr>
        <w:t>3</w:t>
      </w:r>
    </w:p>
    <w:p w:rsidR="002F2C19" w:rsidRPr="007E4E52" w:rsidP="002F2C19" w14:paraId="777DCC05" w14:textId="2E6C127E">
      <w:pPr>
        <w:spacing w:before="32" w:after="0" w:line="240" w:lineRule="auto"/>
        <w:ind w:right="4"/>
        <w:jc w:val="center"/>
        <w:rPr>
          <w:rFonts w:ascii="Times New Roman" w:eastAsia="Times New Roman" w:hAnsi="Times New Roman" w:cs="Times New Roman"/>
          <w:sz w:val="24"/>
          <w:szCs w:val="24"/>
        </w:rPr>
      </w:pPr>
      <w:r w:rsidRPr="007E4E52">
        <w:rPr>
          <w:rFonts w:ascii="Times New Roman" w:eastAsia="Times New Roman" w:hAnsi="Times New Roman" w:cs="Times New Roman"/>
          <w:sz w:val="24"/>
          <w:szCs w:val="24"/>
        </w:rPr>
        <w:t>n</w:t>
      </w:r>
      <w:r w:rsidRPr="007E4E52">
        <w:rPr>
          <w:rFonts w:ascii="Times New Roman" w:eastAsia="Times New Roman" w:hAnsi="Times New Roman" w:cs="Times New Roman"/>
          <w:sz w:val="24"/>
          <w:szCs w:val="24"/>
        </w:rPr>
        <w:t xml:space="preserve">o </w:t>
      </w:r>
      <w:r w:rsidRPr="007E4E52" w:rsidR="00891E6A">
        <w:rPr>
          <w:rFonts w:ascii="Times New Roman" w:eastAsia="Times New Roman" w:hAnsi="Times New Roman" w:cs="Times New Roman"/>
          <w:sz w:val="24"/>
          <w:szCs w:val="24"/>
        </w:rPr>
        <w:t>updates</w:t>
      </w:r>
      <w:r w:rsidRPr="007E4E52">
        <w:rPr>
          <w:rFonts w:ascii="Times New Roman" w:eastAsia="Times New Roman" w:hAnsi="Times New Roman" w:cs="Times New Roman"/>
          <w:sz w:val="24"/>
          <w:szCs w:val="24"/>
        </w:rPr>
        <w:t xml:space="preserve"> since </w:t>
      </w:r>
      <w:r w:rsidRPr="007E4E52">
        <w:rPr>
          <w:rFonts w:ascii="Times New Roman" w:eastAsia="Times New Roman" w:hAnsi="Times New Roman" w:cs="Times New Roman"/>
          <w:sz w:val="24"/>
          <w:szCs w:val="24"/>
        </w:rPr>
        <w:t>v.28</w:t>
      </w:r>
    </w:p>
    <w:p w:rsidR="00B72EC2" w:rsidP="00B72EC2" w14:paraId="345F6E21" w14:textId="77777777">
      <w:pPr>
        <w:spacing w:before="32" w:after="0" w:line="240" w:lineRule="auto"/>
        <w:ind w:right="3817"/>
        <w:rPr>
          <w:rFonts w:ascii="Times New Roman" w:eastAsia="Times New Roman" w:hAnsi="Times New Roman" w:cs="Times New Roman"/>
        </w:rPr>
      </w:pPr>
    </w:p>
    <w:p w:rsidR="00293514" w:rsidP="00B72EC2" w14:paraId="4C10BF5B" w14:textId="77777777">
      <w:pPr>
        <w:spacing w:before="32" w:after="0" w:line="240" w:lineRule="auto"/>
        <w:ind w:right="3817"/>
        <w:rPr>
          <w:rFonts w:ascii="Times New Roman" w:eastAsia="Times New Roman" w:hAnsi="Times New Roman" w:cs="Times New Roman"/>
        </w:rPr>
      </w:pPr>
    </w:p>
    <w:p w:rsidR="00293514" w:rsidP="00B72EC2" w14:paraId="3989D7F5" w14:textId="77777777">
      <w:pPr>
        <w:spacing w:before="32" w:after="0" w:line="240" w:lineRule="auto"/>
        <w:ind w:right="3817"/>
        <w:rPr>
          <w:rFonts w:ascii="Times New Roman" w:eastAsia="Times New Roman" w:hAnsi="Times New Roman" w:cs="Times New Roman"/>
        </w:rPr>
      </w:pPr>
    </w:p>
    <w:p w:rsidR="00293514" w:rsidP="00B72EC2" w14:paraId="782E99EF" w14:textId="77777777">
      <w:pPr>
        <w:spacing w:before="32" w:after="0" w:line="240" w:lineRule="auto"/>
        <w:ind w:right="3817"/>
        <w:rPr>
          <w:rFonts w:ascii="Times New Roman" w:eastAsia="Times New Roman" w:hAnsi="Times New Roman" w:cs="Times New Roman"/>
        </w:rPr>
      </w:pPr>
    </w:p>
    <w:p w:rsidR="00293514" w:rsidP="00B72EC2" w14:paraId="2ED44E0D" w14:textId="77777777">
      <w:pPr>
        <w:spacing w:before="32" w:after="0" w:line="240" w:lineRule="auto"/>
        <w:ind w:right="3817"/>
        <w:rPr>
          <w:rFonts w:ascii="Times New Roman" w:eastAsia="Times New Roman" w:hAnsi="Times New Roman" w:cs="Times New Roman"/>
        </w:rPr>
      </w:pPr>
    </w:p>
    <w:p w:rsidR="00293514" w:rsidP="00B72EC2" w14:paraId="21C315AD" w14:textId="77777777">
      <w:pPr>
        <w:spacing w:before="32" w:after="0" w:line="240" w:lineRule="auto"/>
        <w:ind w:right="3817"/>
        <w:rPr>
          <w:rFonts w:ascii="Times New Roman" w:eastAsia="Times New Roman" w:hAnsi="Times New Roman" w:cs="Times New Roman"/>
        </w:rPr>
      </w:pPr>
    </w:p>
    <w:p w:rsidR="00293514" w:rsidP="00B72EC2" w14:paraId="5423563A" w14:textId="77777777">
      <w:pPr>
        <w:spacing w:before="32" w:after="0" w:line="240" w:lineRule="auto"/>
        <w:ind w:right="3817"/>
        <w:rPr>
          <w:rFonts w:ascii="Times New Roman" w:eastAsia="Times New Roman" w:hAnsi="Times New Roman" w:cs="Times New Roman"/>
        </w:rPr>
      </w:pPr>
    </w:p>
    <w:p w:rsidR="001464AE" w:rsidP="00591CAE" w14:paraId="2C571426" w14:textId="3E577A38">
      <w:pPr>
        <w:rPr>
          <w:rFonts w:ascii="Times New Roman" w:eastAsia="Times New Roman" w:hAnsi="Times New Roman" w:cs="Times New Roman"/>
          <w:b/>
          <w:color w:val="FF0000"/>
        </w:rPr>
      </w:pPr>
      <w:bookmarkStart w:id="0" w:name="_Toc512333629"/>
    </w:p>
    <w:p w:rsidR="001464AE" w:rsidRPr="00293514" w:rsidP="00591CAE" w14:paraId="3CF89714" w14:textId="77777777">
      <w:pPr>
        <w:rPr>
          <w:rFonts w:ascii="Times New Roman" w:eastAsia="Times New Roman" w:hAnsi="Times New Roman" w:cs="Times New Roman"/>
          <w:b/>
          <w:color w:val="FF0000"/>
        </w:rPr>
      </w:pPr>
    </w:p>
    <w:p w:rsidR="00774E84" w:rsidP="00774E84" w14:paraId="303BE376" w14:textId="203BA7D3">
      <w:pPr>
        <w:rPr>
          <w:rFonts w:cstheme="minorHAnsi"/>
          <w:color w:val="FF0000"/>
          <w:sz w:val="24"/>
          <w:szCs w:val="24"/>
        </w:rPr>
      </w:pPr>
      <w:bookmarkStart w:id="1" w:name="_Hlk62286545"/>
      <w:bookmarkEnd w:id="0"/>
      <w:r>
        <w:rPr>
          <w:rFonts w:cstheme="minorHAnsi"/>
          <w:color w:val="FF0000"/>
          <w:sz w:val="24"/>
          <w:szCs w:val="24"/>
          <w:lang w:bidi="en-US"/>
        </w:rPr>
        <w:t>Appendix E provides a sample from 202</w:t>
      </w:r>
      <w:r w:rsidR="00B31FBD">
        <w:rPr>
          <w:rFonts w:cstheme="minorHAnsi"/>
          <w:color w:val="FF0000"/>
          <w:sz w:val="24"/>
          <w:szCs w:val="24"/>
          <w:lang w:bidi="en-US"/>
        </w:rPr>
        <w:t>1</w:t>
      </w:r>
      <w:r w:rsidR="00BB40D4">
        <w:rPr>
          <w:rFonts w:cstheme="minorHAnsi"/>
          <w:color w:val="FF0000"/>
          <w:sz w:val="24"/>
          <w:szCs w:val="24"/>
          <w:lang w:bidi="en-US"/>
        </w:rPr>
        <w:t xml:space="preserve"> </w:t>
      </w:r>
      <w:r>
        <w:rPr>
          <w:rFonts w:cstheme="minorHAnsi"/>
          <w:color w:val="FF0000"/>
          <w:sz w:val="24"/>
          <w:szCs w:val="24"/>
          <w:lang w:bidi="en-US"/>
        </w:rPr>
        <w:t>(OMB# 1850-0928 v.2</w:t>
      </w:r>
      <w:r w:rsidR="00B31FBD">
        <w:rPr>
          <w:rFonts w:cstheme="minorHAnsi"/>
          <w:color w:val="FF0000"/>
          <w:sz w:val="24"/>
          <w:szCs w:val="24"/>
          <w:lang w:bidi="en-US"/>
        </w:rPr>
        <w:t>3</w:t>
      </w:r>
      <w:r>
        <w:rPr>
          <w:rFonts w:cstheme="minorHAnsi"/>
          <w:color w:val="FF0000"/>
          <w:sz w:val="24"/>
          <w:szCs w:val="24"/>
          <w:lang w:bidi="en-US"/>
        </w:rPr>
        <w:t xml:space="preserve">). Appendix E will be updated and submitted by </w:t>
      </w:r>
      <w:r w:rsidR="00164819">
        <w:rPr>
          <w:rFonts w:cstheme="minorHAnsi"/>
          <w:color w:val="FF0000"/>
          <w:sz w:val="24"/>
          <w:szCs w:val="24"/>
          <w:lang w:bidi="en-US"/>
        </w:rPr>
        <w:t>August</w:t>
      </w:r>
      <w:r w:rsidR="00E31FDD">
        <w:rPr>
          <w:rFonts w:cstheme="minorHAnsi"/>
          <w:color w:val="FF0000"/>
          <w:sz w:val="24"/>
          <w:szCs w:val="24"/>
          <w:lang w:bidi="en-US"/>
        </w:rPr>
        <w:t xml:space="preserve"> </w:t>
      </w:r>
      <w:r>
        <w:rPr>
          <w:rFonts w:cstheme="minorHAnsi"/>
          <w:color w:val="FF0000"/>
          <w:sz w:val="24"/>
          <w:szCs w:val="24"/>
          <w:lang w:bidi="en-US"/>
        </w:rPr>
        <w:t>202</w:t>
      </w:r>
      <w:r w:rsidR="00B31FBD">
        <w:rPr>
          <w:rFonts w:cstheme="minorHAnsi"/>
          <w:color w:val="FF0000"/>
          <w:sz w:val="24"/>
          <w:szCs w:val="24"/>
          <w:lang w:bidi="en-US"/>
        </w:rPr>
        <w:t>3</w:t>
      </w:r>
      <w:r>
        <w:rPr>
          <w:rFonts w:cstheme="minorHAnsi"/>
          <w:color w:val="FF0000"/>
          <w:sz w:val="24"/>
          <w:szCs w:val="24"/>
          <w:lang w:bidi="en-US"/>
        </w:rPr>
        <w:t xml:space="preserve"> </w:t>
      </w:r>
      <w:r w:rsidR="000D7861">
        <w:rPr>
          <w:rFonts w:cstheme="minorHAnsi"/>
          <w:color w:val="FF0000"/>
          <w:sz w:val="24"/>
          <w:szCs w:val="24"/>
          <w:lang w:bidi="en-US"/>
        </w:rPr>
        <w:t>as part of Amendment #</w:t>
      </w:r>
      <w:r w:rsidR="00164819">
        <w:rPr>
          <w:rFonts w:cstheme="minorHAnsi"/>
          <w:color w:val="FF0000"/>
          <w:sz w:val="24"/>
          <w:szCs w:val="24"/>
          <w:lang w:bidi="en-US"/>
        </w:rPr>
        <w:t>3</w:t>
      </w:r>
      <w:r w:rsidR="000D7861">
        <w:rPr>
          <w:rFonts w:cstheme="minorHAnsi"/>
          <w:color w:val="FF0000"/>
          <w:sz w:val="24"/>
          <w:szCs w:val="24"/>
          <w:lang w:bidi="en-US"/>
        </w:rPr>
        <w:t xml:space="preserve"> </w:t>
      </w:r>
      <w:r>
        <w:rPr>
          <w:rFonts w:cstheme="minorHAnsi"/>
          <w:color w:val="FF0000"/>
          <w:sz w:val="24"/>
          <w:szCs w:val="24"/>
          <w:lang w:bidi="en-US"/>
        </w:rPr>
        <w:t>and will include final feedback forms</w:t>
      </w:r>
      <w:r w:rsidR="000D7861">
        <w:rPr>
          <w:rFonts w:cstheme="minorHAnsi"/>
          <w:color w:val="FF0000"/>
          <w:sz w:val="24"/>
          <w:szCs w:val="24"/>
          <w:lang w:bidi="en-US"/>
        </w:rPr>
        <w:t>.</w:t>
      </w:r>
      <w:r>
        <w:rPr>
          <w:rFonts w:cstheme="minorHAnsi"/>
          <w:color w:val="FF0000"/>
          <w:sz w:val="24"/>
          <w:szCs w:val="24"/>
          <w:lang w:bidi="en-US"/>
        </w:rPr>
        <w:t xml:space="preserve"> </w:t>
      </w:r>
    </w:p>
    <w:bookmarkEnd w:id="1"/>
    <w:p w:rsidR="00062DAC" w:rsidRPr="00062DAC" w:rsidP="00062DAC" w14:paraId="5BB46563" w14:textId="77777777">
      <w:pPr>
        <w:widowControl/>
        <w:spacing w:after="0" w:line="240" w:lineRule="auto"/>
        <w:rPr>
          <w:rFonts w:ascii="Garamond" w:eastAsia="Times New Roman" w:hAnsi="Garamond" w:cs="Times New Roman"/>
          <w:sz w:val="24"/>
          <w:szCs w:val="20"/>
        </w:rPr>
      </w:pPr>
    </w:p>
    <w:p w:rsidR="00062DAC" w:rsidP="00062DAC" w14:paraId="32A280CD" w14:textId="1F1BB182">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r w:rsidRPr="00062DAC">
        <w:rPr>
          <w:rFonts w:ascii="Franklin Gothic Medium" w:eastAsia="Times New Roman" w:hAnsi="Franklin Gothic Medium" w:cs="Times New Roman"/>
          <w:b/>
          <w:color w:val="00467F"/>
          <w:sz w:val="32"/>
          <w:szCs w:val="20"/>
          <w:lang w:val="en"/>
        </w:rPr>
        <w:t>Pre-Assessment Feedback</w:t>
      </w:r>
    </w:p>
    <w:p w:rsidR="00CA1FA1" w:rsidRPr="00CA1FA1" w:rsidP="00CA1FA1" w14:paraId="04758107" w14:textId="0FF6949F">
      <w:pPr>
        <w:widowControl/>
        <w:tabs>
          <w:tab w:val="left" w:pos="1152"/>
        </w:tabs>
        <w:spacing w:after="240" w:line="360" w:lineRule="auto"/>
        <w:rPr>
          <w:rFonts w:ascii="Garamond" w:eastAsia="Times New Roman" w:hAnsi="Garamond" w:cs="Times New Roman"/>
          <w:sz w:val="24"/>
          <w:szCs w:val="20"/>
          <w:lang w:val="en"/>
        </w:rPr>
      </w:pPr>
      <w:r>
        <w:rPr>
          <w:rFonts w:ascii="Garamond" w:eastAsia="Times New Roman" w:hAnsi="Garamond" w:cs="Times New Roman"/>
          <w:sz w:val="24"/>
          <w:szCs w:val="20"/>
          <w:lang w:val="en"/>
        </w:rPr>
        <w:t xml:space="preserve">Before the Assessment, we will solicit feedback from </w:t>
      </w:r>
      <w:r w:rsidR="00AA31AA">
        <w:rPr>
          <w:rFonts w:ascii="Garamond" w:eastAsia="Times New Roman" w:hAnsi="Garamond" w:cs="Times New Roman"/>
          <w:sz w:val="24"/>
          <w:szCs w:val="20"/>
          <w:lang w:val="en"/>
        </w:rPr>
        <w:t>all school coordinators in participating schools</w:t>
      </w:r>
      <w:r>
        <w:rPr>
          <w:rFonts w:ascii="Garamond" w:eastAsia="Times New Roman" w:hAnsi="Garamond" w:cs="Times New Roman"/>
          <w:sz w:val="24"/>
          <w:szCs w:val="20"/>
          <w:lang w:val="en"/>
        </w:rPr>
        <w:t>.</w:t>
      </w:r>
      <w:r w:rsidR="00B36A01">
        <w:rPr>
          <w:rFonts w:ascii="Garamond" w:eastAsia="Times New Roman" w:hAnsi="Garamond" w:cs="Times New Roman"/>
          <w:sz w:val="24"/>
          <w:szCs w:val="20"/>
          <w:lang w:val="en"/>
        </w:rPr>
        <w:t xml:space="preserve"> </w:t>
      </w:r>
      <w:r w:rsidRPr="00062DAC">
        <w:rPr>
          <w:rFonts w:ascii="Garamond" w:eastAsia="Times New Roman" w:hAnsi="Garamond" w:cs="Times New Roman"/>
          <w:sz w:val="24"/>
          <w:szCs w:val="20"/>
          <w:lang w:val="en"/>
        </w:rPr>
        <w:t xml:space="preserve"> </w:t>
      </w:r>
    </w:p>
    <w:p w:rsidR="00062DAC" w:rsidRPr="00062DAC" w:rsidP="00062DAC" w14:paraId="1F33F94A" w14:textId="77777777">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This survey will ask you about the NAEP preassessment review call and any subsequent contacts prior to assessment day. As a reminder, during these contacts you and the NAEP representative may have reviewed the list of students selected for NAEP, the SD or ELL student information, procedures for notifying parents, procedures for distributing and monitoring questionnaires, newly enrolled students, assessment day logistics, and student participation. </w:t>
      </w:r>
    </w:p>
    <w:p w:rsidR="00062DAC" w:rsidRPr="00062DAC" w:rsidP="00062DAC" w14:paraId="27EF43E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all the activities that took place during the preassessment call and subsequent contacts. Please give the NAEP representative an overall rating:</w:t>
      </w:r>
    </w:p>
    <w:p w:rsidR="00062DAC" w:rsidRPr="00062DAC" w:rsidP="00062DAC" w14:paraId="210DD63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2ADF737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595C74C4"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4AF85E5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35471E7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0468C1A8"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Please rate the NAEP representative on each of the following during the preassessment call and subsequent contacts:</w:t>
      </w:r>
    </w:p>
    <w:tbl>
      <w:tblPr>
        <w:tblStyle w:val="PlainTable1"/>
        <w:tblW w:w="10423" w:type="dxa"/>
        <w:tblLayout w:type="fixed"/>
        <w:tblLook w:val="04A0"/>
      </w:tblPr>
      <w:tblGrid>
        <w:gridCol w:w="3769"/>
        <w:gridCol w:w="1663"/>
        <w:gridCol w:w="1664"/>
        <w:gridCol w:w="1663"/>
        <w:gridCol w:w="1664"/>
      </w:tblGrid>
      <w:tr w14:paraId="6EBCDE68" w14:textId="77777777" w:rsidTr="00C22C1B">
        <w:tblPrEx>
          <w:tblW w:w="10423" w:type="dxa"/>
          <w:tblLayout w:type="fixed"/>
          <w:tblLook w:val="04A0"/>
        </w:tblPrEx>
        <w:trPr>
          <w:trHeight w:val="775"/>
        </w:trPr>
        <w:tc>
          <w:tcPr>
            <w:tcW w:w="3769" w:type="dxa"/>
          </w:tcPr>
          <w:p w:rsidR="00062DAC" w:rsidRPr="00062DAC" w:rsidP="00062DAC" w14:paraId="41D9F843" w14:textId="77777777">
            <w:pPr>
              <w:spacing w:after="240"/>
              <w:rPr>
                <w:rFonts w:ascii="Garamond" w:hAnsi="Garamond"/>
                <w:sz w:val="24"/>
                <w:lang w:val="en"/>
              </w:rPr>
            </w:pPr>
          </w:p>
        </w:tc>
        <w:tc>
          <w:tcPr>
            <w:tcW w:w="1663" w:type="dxa"/>
            <w:vAlign w:val="center"/>
          </w:tcPr>
          <w:p w:rsidR="00062DAC" w:rsidRPr="00062DAC" w:rsidP="00062DAC" w14:paraId="6215FEF3" w14:textId="77777777">
            <w:pPr>
              <w:spacing w:after="240"/>
              <w:rPr>
                <w:rFonts w:ascii="Garamond" w:hAnsi="Garamond"/>
                <w:sz w:val="24"/>
                <w:lang w:val="en"/>
              </w:rPr>
            </w:pPr>
            <w:r w:rsidRPr="00062DAC">
              <w:rPr>
                <w:rFonts w:ascii="Garamond" w:hAnsi="Garamond"/>
                <w:sz w:val="24"/>
                <w:lang w:val="en"/>
              </w:rPr>
              <w:t>Very Satisfied</w:t>
            </w:r>
          </w:p>
        </w:tc>
        <w:tc>
          <w:tcPr>
            <w:tcW w:w="1664" w:type="dxa"/>
            <w:vAlign w:val="center"/>
          </w:tcPr>
          <w:p w:rsidR="00062DAC" w:rsidRPr="00062DAC" w:rsidP="00062DAC" w14:paraId="00E29D9A" w14:textId="77777777">
            <w:pPr>
              <w:spacing w:after="240"/>
              <w:rPr>
                <w:rFonts w:ascii="Garamond" w:hAnsi="Garamond"/>
                <w:sz w:val="24"/>
                <w:lang w:val="en"/>
              </w:rPr>
            </w:pPr>
            <w:r w:rsidRPr="00062DAC">
              <w:rPr>
                <w:rFonts w:ascii="Garamond" w:hAnsi="Garamond"/>
                <w:sz w:val="24"/>
                <w:lang w:val="en"/>
              </w:rPr>
              <w:t>Somewhat Satisfied</w:t>
            </w:r>
          </w:p>
        </w:tc>
        <w:tc>
          <w:tcPr>
            <w:tcW w:w="1663" w:type="dxa"/>
            <w:vAlign w:val="center"/>
          </w:tcPr>
          <w:p w:rsidR="00062DAC" w:rsidRPr="00062DAC" w:rsidP="00062DAC" w14:paraId="10C4D0F3" w14:textId="77777777">
            <w:pPr>
              <w:spacing w:after="240"/>
              <w:rPr>
                <w:rFonts w:ascii="Garamond" w:hAnsi="Garamond"/>
                <w:sz w:val="24"/>
                <w:lang w:val="en"/>
              </w:rPr>
            </w:pPr>
            <w:r w:rsidRPr="00062DAC">
              <w:rPr>
                <w:rFonts w:ascii="Garamond" w:hAnsi="Garamond"/>
                <w:sz w:val="24"/>
                <w:lang w:val="en"/>
              </w:rPr>
              <w:t>Somewhat Unsatisfied</w:t>
            </w:r>
          </w:p>
        </w:tc>
        <w:tc>
          <w:tcPr>
            <w:tcW w:w="1664" w:type="dxa"/>
            <w:vAlign w:val="center"/>
          </w:tcPr>
          <w:p w:rsidR="00062DAC" w:rsidRPr="00062DAC" w:rsidP="00062DAC" w14:paraId="6990B000" w14:textId="77777777">
            <w:pPr>
              <w:spacing w:after="240"/>
              <w:rPr>
                <w:rFonts w:ascii="Garamond" w:hAnsi="Garamond"/>
                <w:sz w:val="24"/>
                <w:lang w:val="en"/>
              </w:rPr>
            </w:pPr>
            <w:r w:rsidRPr="00062DAC">
              <w:rPr>
                <w:rFonts w:ascii="Garamond" w:hAnsi="Garamond"/>
                <w:sz w:val="24"/>
                <w:lang w:val="en"/>
              </w:rPr>
              <w:t>Completely Unsatisfied</w:t>
            </w:r>
          </w:p>
        </w:tc>
      </w:tr>
      <w:tr w14:paraId="73C5E5CC" w14:textId="77777777" w:rsidTr="00C22C1B">
        <w:tblPrEx>
          <w:tblW w:w="10423" w:type="dxa"/>
          <w:tblLayout w:type="fixed"/>
          <w:tblLook w:val="04A0"/>
        </w:tblPrEx>
        <w:trPr>
          <w:trHeight w:val="402"/>
        </w:trPr>
        <w:tc>
          <w:tcPr>
            <w:tcW w:w="3769" w:type="dxa"/>
          </w:tcPr>
          <w:p w:rsidR="00062DAC" w:rsidRPr="00062DAC" w:rsidP="00062DAC" w14:paraId="5EAD1B3D" w14:textId="77777777">
            <w:pPr>
              <w:spacing w:after="144" w:afterLines="60"/>
              <w:rPr>
                <w:rFonts w:ascii="Garamond" w:hAnsi="Garamond"/>
                <w:sz w:val="24"/>
                <w:lang w:val="en"/>
              </w:rPr>
            </w:pPr>
            <w:r w:rsidRPr="00062DAC">
              <w:rPr>
                <w:rFonts w:ascii="Garamond" w:hAnsi="Garamond"/>
                <w:sz w:val="24"/>
                <w:lang w:val="en"/>
              </w:rPr>
              <w:t>Organization and preparedness</w:t>
            </w:r>
          </w:p>
        </w:tc>
        <w:tc>
          <w:tcPr>
            <w:tcW w:w="1663" w:type="dxa"/>
            <w:vAlign w:val="center"/>
          </w:tcPr>
          <w:p w:rsidR="00062DAC" w:rsidRPr="00062DAC" w:rsidP="00062DAC" w14:paraId="31FADCE3"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FF8AF40"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026832B3"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26DA7A9" w14:textId="77777777">
            <w:pPr>
              <w:spacing w:after="144" w:afterLines="60"/>
              <w:jc w:val="center"/>
              <w:rPr>
                <w:rFonts w:ascii="Garamond" w:hAnsi="Garamond"/>
                <w:sz w:val="24"/>
                <w:lang w:val="en"/>
              </w:rPr>
            </w:pPr>
            <w:r w:rsidRPr="00062DAC">
              <w:rPr>
                <w:rFonts w:ascii="Garamond" w:hAnsi="Garamond"/>
                <w:sz w:val="24"/>
                <w:lang w:val="en"/>
              </w:rPr>
              <w:t>○</w:t>
            </w:r>
          </w:p>
        </w:tc>
      </w:tr>
      <w:tr w14:paraId="0857189E" w14:textId="77777777" w:rsidTr="00C22C1B">
        <w:tblPrEx>
          <w:tblW w:w="10423" w:type="dxa"/>
          <w:tblLayout w:type="fixed"/>
          <w:tblLook w:val="04A0"/>
        </w:tblPrEx>
        <w:trPr>
          <w:trHeight w:val="402"/>
        </w:trPr>
        <w:tc>
          <w:tcPr>
            <w:tcW w:w="3769" w:type="dxa"/>
          </w:tcPr>
          <w:p w:rsidR="00062DAC" w:rsidRPr="00062DAC" w:rsidP="00062DAC" w14:paraId="0A0DA724" w14:textId="77777777">
            <w:pPr>
              <w:spacing w:after="144" w:afterLines="60"/>
              <w:rPr>
                <w:rFonts w:ascii="Garamond" w:hAnsi="Garamond"/>
                <w:sz w:val="24"/>
                <w:lang w:val="en"/>
              </w:rPr>
            </w:pPr>
            <w:r w:rsidRPr="00062DAC">
              <w:rPr>
                <w:rFonts w:ascii="Garamond" w:hAnsi="Garamond"/>
                <w:sz w:val="24"/>
                <w:lang w:val="en"/>
              </w:rPr>
              <w:t>Knowledge about NAEP</w:t>
            </w:r>
          </w:p>
        </w:tc>
        <w:tc>
          <w:tcPr>
            <w:tcW w:w="1663" w:type="dxa"/>
            <w:vAlign w:val="center"/>
          </w:tcPr>
          <w:p w:rsidR="00062DAC" w:rsidRPr="00062DAC" w:rsidP="00062DAC" w14:paraId="48D1D670"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351C4FAB"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1A2929D1"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3835F079" w14:textId="77777777">
            <w:pPr>
              <w:spacing w:after="144" w:afterLines="60"/>
              <w:jc w:val="center"/>
              <w:rPr>
                <w:rFonts w:ascii="Garamond" w:hAnsi="Garamond"/>
                <w:sz w:val="24"/>
                <w:lang w:val="en"/>
              </w:rPr>
            </w:pPr>
            <w:r w:rsidRPr="00062DAC">
              <w:rPr>
                <w:rFonts w:ascii="Garamond" w:hAnsi="Garamond"/>
                <w:sz w:val="24"/>
                <w:lang w:val="en"/>
              </w:rPr>
              <w:t>○</w:t>
            </w:r>
          </w:p>
        </w:tc>
      </w:tr>
      <w:tr w14:paraId="0C2AC780" w14:textId="77777777" w:rsidTr="00C22C1B">
        <w:tblPrEx>
          <w:tblW w:w="10423" w:type="dxa"/>
          <w:tblLayout w:type="fixed"/>
          <w:tblLook w:val="04A0"/>
        </w:tblPrEx>
        <w:trPr>
          <w:trHeight w:val="402"/>
        </w:trPr>
        <w:tc>
          <w:tcPr>
            <w:tcW w:w="3769" w:type="dxa"/>
          </w:tcPr>
          <w:p w:rsidR="00062DAC" w:rsidRPr="00062DAC" w:rsidP="00062DAC" w14:paraId="105823E4" w14:textId="77777777">
            <w:pPr>
              <w:spacing w:after="144" w:afterLines="60"/>
              <w:rPr>
                <w:rFonts w:ascii="Garamond" w:hAnsi="Garamond"/>
                <w:sz w:val="24"/>
                <w:lang w:val="en"/>
              </w:rPr>
            </w:pPr>
            <w:r w:rsidRPr="00062DAC">
              <w:rPr>
                <w:rFonts w:ascii="Garamond" w:hAnsi="Garamond"/>
                <w:sz w:val="24"/>
                <w:lang w:val="en"/>
              </w:rPr>
              <w:t>Efficient use of time</w:t>
            </w:r>
          </w:p>
        </w:tc>
        <w:tc>
          <w:tcPr>
            <w:tcW w:w="1663" w:type="dxa"/>
            <w:vAlign w:val="center"/>
          </w:tcPr>
          <w:p w:rsidR="00062DAC" w:rsidRPr="00062DAC" w:rsidP="00062DAC" w14:paraId="2065A80A"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6EC42AC"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60C6C5C8"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449E68E4" w14:textId="77777777">
            <w:pPr>
              <w:spacing w:after="144" w:afterLines="60"/>
              <w:jc w:val="center"/>
              <w:rPr>
                <w:rFonts w:ascii="Garamond" w:hAnsi="Garamond"/>
                <w:sz w:val="24"/>
                <w:lang w:val="en"/>
              </w:rPr>
            </w:pPr>
            <w:r w:rsidRPr="00062DAC">
              <w:rPr>
                <w:rFonts w:ascii="Garamond" w:hAnsi="Garamond"/>
                <w:sz w:val="24"/>
                <w:lang w:val="en"/>
              </w:rPr>
              <w:t>○</w:t>
            </w:r>
          </w:p>
        </w:tc>
      </w:tr>
      <w:tr w14:paraId="0E8B2A5E" w14:textId="77777777" w:rsidTr="00C22C1B">
        <w:tblPrEx>
          <w:tblW w:w="10423" w:type="dxa"/>
          <w:tblLayout w:type="fixed"/>
          <w:tblLook w:val="04A0"/>
        </w:tblPrEx>
        <w:trPr>
          <w:trHeight w:val="402"/>
        </w:trPr>
        <w:tc>
          <w:tcPr>
            <w:tcW w:w="3769" w:type="dxa"/>
          </w:tcPr>
          <w:p w:rsidR="00062DAC" w:rsidRPr="00062DAC" w:rsidP="00062DAC" w14:paraId="603436B7" w14:textId="77777777">
            <w:pPr>
              <w:spacing w:after="144" w:afterLines="60"/>
              <w:rPr>
                <w:rFonts w:ascii="Garamond" w:hAnsi="Garamond"/>
                <w:sz w:val="24"/>
                <w:lang w:val="en"/>
              </w:rPr>
            </w:pPr>
            <w:r w:rsidRPr="00062DAC">
              <w:rPr>
                <w:rFonts w:ascii="Garamond" w:hAnsi="Garamond"/>
                <w:sz w:val="24"/>
                <w:lang w:val="en"/>
              </w:rPr>
              <w:t>Professionalism and courtesy</w:t>
            </w:r>
          </w:p>
        </w:tc>
        <w:tc>
          <w:tcPr>
            <w:tcW w:w="1663" w:type="dxa"/>
            <w:vAlign w:val="center"/>
          </w:tcPr>
          <w:p w:rsidR="00062DAC" w:rsidRPr="00062DAC" w:rsidP="00062DAC" w14:paraId="4E23F3AE"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544834F3"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712426D7"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12F2FAC6" w14:textId="77777777">
            <w:pPr>
              <w:spacing w:after="144" w:afterLines="60"/>
              <w:jc w:val="center"/>
              <w:rPr>
                <w:rFonts w:ascii="Garamond" w:hAnsi="Garamond"/>
                <w:sz w:val="24"/>
                <w:lang w:val="en"/>
              </w:rPr>
            </w:pPr>
            <w:r w:rsidRPr="00062DAC">
              <w:rPr>
                <w:rFonts w:ascii="Garamond" w:hAnsi="Garamond"/>
                <w:sz w:val="24"/>
                <w:lang w:val="en"/>
              </w:rPr>
              <w:t>○</w:t>
            </w:r>
          </w:p>
        </w:tc>
      </w:tr>
    </w:tbl>
    <w:p w:rsidR="00062DAC" w:rsidRPr="00062DAC" w:rsidP="00062DAC" w14:paraId="0BE5009D"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B553DCE"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confident do you feel that the NAEP assessment day in your school will go smoothly?</w:t>
      </w:r>
    </w:p>
    <w:p w:rsidR="00062DAC" w:rsidRPr="00062DAC" w:rsidP="00062DAC" w14:paraId="4030FF9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confident </w:t>
      </w:r>
    </w:p>
    <w:p w:rsidR="00062DAC" w:rsidRPr="00062DAC" w:rsidP="00062DAC" w14:paraId="32C9681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Mostly confident </w:t>
      </w:r>
    </w:p>
    <w:p w:rsidR="00062DAC" w:rsidRPr="00062DAC" w:rsidP="00062DAC" w14:paraId="73AA40D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very confident</w:t>
      </w:r>
    </w:p>
    <w:p w:rsidR="00062DAC" w:rsidRPr="00062DAC" w:rsidP="00062DAC" w14:paraId="6585A0A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at all confident</w:t>
      </w:r>
    </w:p>
    <w:p w:rsidR="00062DAC" w:rsidRPr="00062DAC" w:rsidP="00062DAC" w14:paraId="527174A5"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highlight w:val="lightGray"/>
          <w:lang w:val="en"/>
        </w:rPr>
        <w:t>[IF ANY RED FLAGS]</w:t>
      </w:r>
      <w:r w:rsidRPr="00062DAC">
        <w:rPr>
          <w:rFonts w:ascii="Garamond" w:eastAsia="Times New Roman" w:hAnsi="Garamond" w:cs="Times New Roman"/>
          <w:sz w:val="24"/>
          <w:szCs w:val="20"/>
          <w:lang w:val="en"/>
        </w:rPr>
        <w:t xml:space="preserve"> What concerns do you have with assessment day? </w:t>
      </w:r>
    </w:p>
    <w:tbl>
      <w:tblPr>
        <w:tblStyle w:val="TableGrid"/>
        <w:tblW w:w="0" w:type="auto"/>
        <w:tblInd w:w="1152" w:type="dxa"/>
        <w:tblLook w:val="04A0"/>
      </w:tblPr>
      <w:tblGrid>
        <w:gridCol w:w="9350"/>
      </w:tblGrid>
      <w:tr w14:paraId="17410F7A" w14:textId="77777777" w:rsidTr="00C22C1B">
        <w:tblPrEx>
          <w:tblW w:w="0" w:type="auto"/>
          <w:tblInd w:w="1152" w:type="dxa"/>
          <w:tblLook w:val="04A0"/>
        </w:tblPrEx>
        <w:tc>
          <w:tcPr>
            <w:tcW w:w="9350" w:type="dxa"/>
          </w:tcPr>
          <w:p w:rsidR="00062DAC" w:rsidRPr="00062DAC" w:rsidP="00062DAC" w14:paraId="6594C471" w14:textId="77777777">
            <w:pPr>
              <w:spacing w:after="240"/>
              <w:contextualSpacing/>
              <w:rPr>
                <w:rFonts w:ascii="Garamond" w:hAnsi="Garamond"/>
                <w:sz w:val="24"/>
                <w:lang w:val="en"/>
              </w:rPr>
            </w:pPr>
          </w:p>
        </w:tc>
      </w:tr>
    </w:tbl>
    <w:p w:rsidR="00062DAC" w:rsidRPr="00062DAC" w:rsidP="00062DAC" w14:paraId="35FB686E" w14:textId="77777777">
      <w:pPr>
        <w:widowControl/>
        <w:spacing w:after="0" w:line="240" w:lineRule="auto"/>
        <w:rPr>
          <w:rFonts w:ascii="Franklin Gothic Medium" w:eastAsia="Times New Roman" w:hAnsi="Franklin Gothic Medium" w:cs="Times New Roman"/>
          <w:b/>
          <w:color w:val="00467F"/>
          <w:sz w:val="32"/>
          <w:szCs w:val="20"/>
          <w:lang w:val="en"/>
        </w:rPr>
      </w:pPr>
    </w:p>
    <w:p w:rsidR="008C58AD" w14:paraId="1E6C8935" w14:textId="77777777">
      <w:pPr>
        <w:rPr>
          <w:rFonts w:ascii="Franklin Gothic Medium" w:eastAsia="Times New Roman" w:hAnsi="Franklin Gothic Medium" w:cs="Times New Roman"/>
          <w:b/>
          <w:color w:val="00467F"/>
          <w:sz w:val="32"/>
          <w:szCs w:val="20"/>
          <w:lang w:val="en"/>
        </w:rPr>
      </w:pPr>
      <w:r>
        <w:rPr>
          <w:rFonts w:ascii="Franklin Gothic Medium" w:eastAsia="Times New Roman" w:hAnsi="Franklin Gothic Medium" w:cs="Times New Roman"/>
          <w:b/>
          <w:color w:val="00467F"/>
          <w:sz w:val="32"/>
          <w:szCs w:val="20"/>
          <w:lang w:val="en"/>
        </w:rPr>
        <w:br w:type="page"/>
      </w:r>
    </w:p>
    <w:p w:rsidR="00062DAC" w:rsidRPr="00062DAC" w:rsidP="00062DAC" w14:paraId="08E204C7" w14:textId="5A58DEE9">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r w:rsidRPr="00062DAC">
        <w:rPr>
          <w:rFonts w:ascii="Franklin Gothic Medium" w:eastAsia="Times New Roman" w:hAnsi="Franklin Gothic Medium" w:cs="Times New Roman"/>
          <w:b/>
          <w:color w:val="00467F"/>
          <w:sz w:val="32"/>
          <w:szCs w:val="20"/>
          <w:lang w:val="en"/>
        </w:rPr>
        <w:t>Assessment Day Feedback</w:t>
      </w:r>
    </w:p>
    <w:p w:rsidR="00062DAC" w:rsidRPr="00062DAC" w:rsidP="00062DAC" w14:paraId="61DDFE56" w14:textId="77777777">
      <w:pPr>
        <w:widowControl/>
        <w:tabs>
          <w:tab w:val="left" w:pos="1152"/>
        </w:tabs>
        <w:spacing w:after="240" w:line="36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Feedback will be collected from school coordinators as well as observers. The language is largely the same, but we highlight the differences below.</w:t>
      </w:r>
    </w:p>
    <w:p w:rsidR="00B6482D" w:rsidP="00B6482D" w14:paraId="2C36E538" w14:textId="41495F2D">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r>
        <w:rPr>
          <w:rFonts w:ascii="Franklin Gothic Medium" w:eastAsia="Times New Roman" w:hAnsi="Franklin Gothic Medium" w:cs="Times New Roman"/>
          <w:b/>
          <w:color w:val="00467F"/>
          <w:sz w:val="28"/>
          <w:szCs w:val="20"/>
        </w:rPr>
        <w:t>School Coordinators</w:t>
      </w:r>
      <w:r w:rsidRPr="00062DAC">
        <w:rPr>
          <w:rFonts w:ascii="Franklin Gothic Medium" w:eastAsia="Times New Roman" w:hAnsi="Franklin Gothic Medium" w:cs="Times New Roman"/>
          <w:b/>
          <w:color w:val="00467F"/>
          <w:sz w:val="28"/>
          <w:szCs w:val="20"/>
        </w:rPr>
        <w:t xml:space="preserve"> Feedback Form</w:t>
      </w:r>
    </w:p>
    <w:p w:rsidR="00840D43" w:rsidP="00062DAC" w14:paraId="2F2093BE" w14:textId="77777777">
      <w:pPr>
        <w:widowControl/>
        <w:tabs>
          <w:tab w:val="left" w:pos="1152"/>
        </w:tabs>
        <w:spacing w:after="240" w:line="360" w:lineRule="auto"/>
      </w:pPr>
    </w:p>
    <w:p w:rsidR="00062DAC" w:rsidRPr="00062DAC" w:rsidP="00062DAC" w14:paraId="084654E2" w14:textId="1282631A">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 xml:space="preserve">This survey will ask you to provide feedback about how things went on the day of the assessment at your school. </w:t>
      </w:r>
    </w:p>
    <w:p w:rsidR="00062DAC" w:rsidRPr="00062DAC" w:rsidP="00062DAC" w14:paraId="0D3320D2" w14:textId="77777777">
      <w:pPr>
        <w:widowControl/>
        <w:numPr>
          <w:ilvl w:val="0"/>
          <w:numId w:val="5"/>
        </w:numPr>
        <w:spacing w:after="240" w:line="240" w:lineRule="auto"/>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overall NAEP testing day experience?</w:t>
      </w:r>
    </w:p>
    <w:p w:rsidR="00062DAC" w:rsidRPr="00062DAC" w:rsidP="00062DAC" w14:paraId="7D7ECD0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satisfied </w:t>
      </w:r>
    </w:p>
    <w:p w:rsidR="00062DAC" w:rsidRPr="00062DAC" w:rsidP="00062DAC" w14:paraId="048CCDAE"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satisfied</w:t>
      </w:r>
    </w:p>
    <w:p w:rsidR="00062DAC" w:rsidRPr="00062DAC" w:rsidP="00062DAC" w14:paraId="28BB45F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unsatisfied</w:t>
      </w:r>
    </w:p>
    <w:p w:rsidR="00062DAC" w:rsidRPr="00062DAC" w:rsidP="00062DAC" w14:paraId="337889BF"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Completely unsatisfied</w:t>
      </w:r>
    </w:p>
    <w:p w:rsidR="00062DAC" w:rsidRPr="00062DAC" w:rsidP="00062DAC" w14:paraId="32493CE1" w14:textId="77777777">
      <w:pPr>
        <w:widowControl/>
        <w:numPr>
          <w:ilvl w:val="0"/>
          <w:numId w:val="5"/>
        </w:numPr>
        <w:spacing w:after="240" w:line="240" w:lineRule="auto"/>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the contacts you have had with NAEP staff and the activities that took place during on assessment day. Please give the NAEP assessment team an overall rating:</w:t>
      </w:r>
    </w:p>
    <w:p w:rsidR="00062DAC" w:rsidRPr="00062DAC" w:rsidP="00062DAC" w14:paraId="3EB14B1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3299C86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50A91F1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031A4D6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23187463"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7C35B921"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NAEP team’s performance on each of the following?</w:t>
      </w:r>
    </w:p>
    <w:tbl>
      <w:tblPr>
        <w:tblStyle w:val="PlainTable1"/>
        <w:tblW w:w="9350" w:type="dxa"/>
        <w:tblLayout w:type="fixed"/>
        <w:tblLook w:val="04A0"/>
      </w:tblPr>
      <w:tblGrid>
        <w:gridCol w:w="3092"/>
        <w:gridCol w:w="1476"/>
        <w:gridCol w:w="1476"/>
        <w:gridCol w:w="1653"/>
        <w:gridCol w:w="1653"/>
      </w:tblGrid>
      <w:tr w14:paraId="6B99F405" w14:textId="77777777" w:rsidTr="00C22C1B">
        <w:tblPrEx>
          <w:tblW w:w="9350" w:type="dxa"/>
          <w:tblLayout w:type="fixed"/>
          <w:tblLook w:val="04A0"/>
        </w:tblPrEx>
        <w:tc>
          <w:tcPr>
            <w:tcW w:w="3092" w:type="dxa"/>
          </w:tcPr>
          <w:p w:rsidR="00062DAC" w:rsidRPr="00062DAC" w:rsidP="00062DAC" w14:paraId="340C1C8D" w14:textId="77777777">
            <w:pPr>
              <w:spacing w:after="240"/>
              <w:rPr>
                <w:rFonts w:ascii="Garamond" w:hAnsi="Garamond"/>
                <w:sz w:val="24"/>
                <w:lang w:val="en"/>
              </w:rPr>
            </w:pPr>
          </w:p>
        </w:tc>
        <w:tc>
          <w:tcPr>
            <w:tcW w:w="1476" w:type="dxa"/>
            <w:vAlign w:val="center"/>
          </w:tcPr>
          <w:p w:rsidR="00062DAC" w:rsidRPr="00062DAC" w:rsidP="00062DAC" w14:paraId="4FB026E9" w14:textId="77777777">
            <w:pPr>
              <w:spacing w:after="240"/>
              <w:jc w:val="center"/>
              <w:rPr>
                <w:rFonts w:ascii="Garamond" w:hAnsi="Garamond"/>
                <w:sz w:val="24"/>
                <w:lang w:val="en"/>
              </w:rPr>
            </w:pPr>
            <w:r w:rsidRPr="00062DAC">
              <w:rPr>
                <w:rFonts w:ascii="Garamond" w:hAnsi="Garamond"/>
                <w:sz w:val="24"/>
                <w:lang w:val="en"/>
              </w:rPr>
              <w:t>Very Satisfied</w:t>
            </w:r>
          </w:p>
        </w:tc>
        <w:tc>
          <w:tcPr>
            <w:tcW w:w="1476" w:type="dxa"/>
            <w:vAlign w:val="center"/>
          </w:tcPr>
          <w:p w:rsidR="00062DAC" w:rsidRPr="00062DAC" w:rsidP="00062DAC" w14:paraId="33D1A2BE" w14:textId="77777777">
            <w:pPr>
              <w:spacing w:after="240"/>
              <w:jc w:val="center"/>
              <w:rPr>
                <w:rFonts w:ascii="Garamond" w:hAnsi="Garamond"/>
                <w:sz w:val="24"/>
                <w:lang w:val="en"/>
              </w:rPr>
            </w:pPr>
            <w:r w:rsidRPr="00062DAC">
              <w:rPr>
                <w:rFonts w:ascii="Garamond" w:hAnsi="Garamond"/>
                <w:sz w:val="24"/>
                <w:lang w:val="en"/>
              </w:rPr>
              <w:t>Somewhat Satisfied</w:t>
            </w:r>
          </w:p>
        </w:tc>
        <w:tc>
          <w:tcPr>
            <w:tcW w:w="1653" w:type="dxa"/>
            <w:vAlign w:val="center"/>
          </w:tcPr>
          <w:p w:rsidR="00062DAC" w:rsidRPr="00062DAC" w:rsidP="00062DAC" w14:paraId="0C5D34A9"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653" w:type="dxa"/>
            <w:vAlign w:val="center"/>
          </w:tcPr>
          <w:p w:rsidR="00062DAC" w:rsidRPr="00062DAC" w:rsidP="00062DAC" w14:paraId="6EB9DE81" w14:textId="77777777">
            <w:pPr>
              <w:spacing w:after="240"/>
              <w:jc w:val="center"/>
              <w:rPr>
                <w:rFonts w:ascii="Garamond" w:hAnsi="Garamond"/>
                <w:sz w:val="24"/>
                <w:lang w:val="en"/>
              </w:rPr>
            </w:pPr>
            <w:r w:rsidRPr="00062DAC">
              <w:rPr>
                <w:rFonts w:ascii="Garamond" w:hAnsi="Garamond"/>
                <w:sz w:val="24"/>
                <w:lang w:val="en"/>
              </w:rPr>
              <w:t>Completely Unsatisfied</w:t>
            </w:r>
          </w:p>
        </w:tc>
      </w:tr>
      <w:tr w14:paraId="6317E8CF" w14:textId="77777777" w:rsidTr="00C22C1B">
        <w:tblPrEx>
          <w:tblW w:w="9350" w:type="dxa"/>
          <w:tblLayout w:type="fixed"/>
          <w:tblLook w:val="04A0"/>
        </w:tblPrEx>
        <w:tc>
          <w:tcPr>
            <w:tcW w:w="3092" w:type="dxa"/>
          </w:tcPr>
          <w:p w:rsidR="00062DAC" w:rsidRPr="00062DAC" w:rsidP="00062DAC" w14:paraId="0C335915" w14:textId="77777777">
            <w:pPr>
              <w:spacing w:after="60"/>
              <w:rPr>
                <w:rFonts w:ascii="Garamond" w:hAnsi="Garamond"/>
                <w:sz w:val="24"/>
                <w:lang w:val="en"/>
              </w:rPr>
            </w:pPr>
            <w:r w:rsidRPr="00062DAC">
              <w:rPr>
                <w:rFonts w:ascii="Garamond" w:hAnsi="Garamond"/>
                <w:sz w:val="24"/>
                <w:lang w:val="en"/>
              </w:rPr>
              <w:t>Arriving on time</w:t>
            </w:r>
          </w:p>
        </w:tc>
        <w:tc>
          <w:tcPr>
            <w:tcW w:w="1476" w:type="dxa"/>
            <w:vAlign w:val="center"/>
          </w:tcPr>
          <w:p w:rsidR="00062DAC" w:rsidRPr="00062DAC" w:rsidP="00062DAC" w14:paraId="28ED3872"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2F9B41A3"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231C3FB"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A38761B" w14:textId="77777777">
            <w:pPr>
              <w:spacing w:after="60"/>
              <w:jc w:val="center"/>
              <w:rPr>
                <w:rFonts w:ascii="Garamond" w:hAnsi="Garamond"/>
                <w:sz w:val="24"/>
                <w:lang w:val="en"/>
              </w:rPr>
            </w:pPr>
            <w:r w:rsidRPr="00062DAC">
              <w:rPr>
                <w:rFonts w:ascii="Garamond" w:hAnsi="Garamond"/>
                <w:sz w:val="24"/>
                <w:lang w:val="en"/>
              </w:rPr>
              <w:t>○</w:t>
            </w:r>
          </w:p>
        </w:tc>
      </w:tr>
      <w:tr w14:paraId="55F492F9" w14:textId="77777777" w:rsidTr="00C22C1B">
        <w:tblPrEx>
          <w:tblW w:w="9350" w:type="dxa"/>
          <w:tblLayout w:type="fixed"/>
          <w:tblLook w:val="04A0"/>
        </w:tblPrEx>
        <w:tc>
          <w:tcPr>
            <w:tcW w:w="3092" w:type="dxa"/>
          </w:tcPr>
          <w:p w:rsidR="00062DAC" w:rsidRPr="00062DAC" w:rsidP="00062DAC" w14:paraId="274B48E8" w14:textId="77777777">
            <w:pPr>
              <w:spacing w:after="60"/>
              <w:rPr>
                <w:rFonts w:ascii="Garamond" w:hAnsi="Garamond"/>
                <w:sz w:val="24"/>
                <w:lang w:val="en"/>
              </w:rPr>
            </w:pPr>
            <w:r w:rsidRPr="00062DAC">
              <w:rPr>
                <w:rFonts w:ascii="Garamond" w:hAnsi="Garamond"/>
                <w:sz w:val="24"/>
                <w:lang w:val="en"/>
              </w:rPr>
              <w:t>Organization and preparedness</w:t>
            </w:r>
          </w:p>
        </w:tc>
        <w:tc>
          <w:tcPr>
            <w:tcW w:w="1476" w:type="dxa"/>
            <w:vAlign w:val="center"/>
          </w:tcPr>
          <w:p w:rsidR="00062DAC" w:rsidRPr="00062DAC" w:rsidP="00062DAC" w14:paraId="0E38C1DA"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32718C4E"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49206A72"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BA076A5" w14:textId="77777777">
            <w:pPr>
              <w:spacing w:after="60"/>
              <w:jc w:val="center"/>
              <w:rPr>
                <w:rFonts w:ascii="Garamond" w:hAnsi="Garamond"/>
                <w:sz w:val="24"/>
                <w:lang w:val="en"/>
              </w:rPr>
            </w:pPr>
            <w:r w:rsidRPr="00062DAC">
              <w:rPr>
                <w:rFonts w:ascii="Garamond" w:hAnsi="Garamond"/>
                <w:sz w:val="24"/>
                <w:lang w:val="en"/>
              </w:rPr>
              <w:t>○</w:t>
            </w:r>
          </w:p>
        </w:tc>
      </w:tr>
      <w:tr w14:paraId="260818E9" w14:textId="77777777" w:rsidTr="00C22C1B">
        <w:tblPrEx>
          <w:tblW w:w="9350" w:type="dxa"/>
          <w:tblLayout w:type="fixed"/>
          <w:tblLook w:val="04A0"/>
        </w:tblPrEx>
        <w:tc>
          <w:tcPr>
            <w:tcW w:w="3092" w:type="dxa"/>
          </w:tcPr>
          <w:p w:rsidR="00062DAC" w:rsidRPr="00062DAC" w:rsidP="00062DAC" w14:paraId="22B73E30" w14:textId="77777777">
            <w:pPr>
              <w:spacing w:after="60"/>
              <w:rPr>
                <w:rFonts w:ascii="Garamond" w:hAnsi="Garamond"/>
                <w:sz w:val="24"/>
                <w:lang w:val="en"/>
              </w:rPr>
            </w:pPr>
            <w:r w:rsidRPr="00062DAC">
              <w:rPr>
                <w:rFonts w:ascii="Garamond" w:hAnsi="Garamond"/>
                <w:sz w:val="24"/>
                <w:lang w:val="en"/>
              </w:rPr>
              <w:t>Knowledge about NAEP</w:t>
            </w:r>
          </w:p>
        </w:tc>
        <w:tc>
          <w:tcPr>
            <w:tcW w:w="1476" w:type="dxa"/>
            <w:vAlign w:val="center"/>
          </w:tcPr>
          <w:p w:rsidR="00062DAC" w:rsidRPr="00062DAC" w:rsidP="00062DAC" w14:paraId="6AD98835"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364B521D"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0299FBEE"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68628152" w14:textId="77777777">
            <w:pPr>
              <w:spacing w:after="60"/>
              <w:jc w:val="center"/>
              <w:rPr>
                <w:rFonts w:ascii="Garamond" w:hAnsi="Garamond"/>
                <w:sz w:val="24"/>
                <w:lang w:val="en"/>
              </w:rPr>
            </w:pPr>
            <w:r w:rsidRPr="00062DAC">
              <w:rPr>
                <w:rFonts w:ascii="Garamond" w:hAnsi="Garamond"/>
                <w:sz w:val="24"/>
                <w:lang w:val="en"/>
              </w:rPr>
              <w:t>○</w:t>
            </w:r>
          </w:p>
        </w:tc>
      </w:tr>
      <w:tr w14:paraId="1BA8564B" w14:textId="77777777" w:rsidTr="00C22C1B">
        <w:tblPrEx>
          <w:tblW w:w="9350" w:type="dxa"/>
          <w:tblLayout w:type="fixed"/>
          <w:tblLook w:val="04A0"/>
        </w:tblPrEx>
        <w:tc>
          <w:tcPr>
            <w:tcW w:w="3092" w:type="dxa"/>
          </w:tcPr>
          <w:p w:rsidR="00062DAC" w:rsidRPr="00062DAC" w:rsidP="00062DAC" w14:paraId="1FB05F44" w14:textId="77777777">
            <w:pPr>
              <w:spacing w:after="60"/>
              <w:rPr>
                <w:rFonts w:ascii="Garamond" w:hAnsi="Garamond"/>
                <w:sz w:val="24"/>
                <w:lang w:val="en"/>
              </w:rPr>
            </w:pPr>
            <w:r w:rsidRPr="00062DAC">
              <w:rPr>
                <w:rFonts w:ascii="Garamond" w:hAnsi="Garamond"/>
                <w:sz w:val="24"/>
                <w:lang w:val="en"/>
              </w:rPr>
              <w:t>Efficient use of time</w:t>
            </w:r>
          </w:p>
        </w:tc>
        <w:tc>
          <w:tcPr>
            <w:tcW w:w="1476" w:type="dxa"/>
            <w:vAlign w:val="center"/>
          </w:tcPr>
          <w:p w:rsidR="00062DAC" w:rsidRPr="00062DAC" w:rsidP="00062DAC" w14:paraId="4C436528"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508C84E0"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39D25AF2"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55F7BA06" w14:textId="77777777">
            <w:pPr>
              <w:spacing w:after="60"/>
              <w:jc w:val="center"/>
              <w:rPr>
                <w:rFonts w:ascii="Garamond" w:hAnsi="Garamond"/>
                <w:sz w:val="24"/>
                <w:lang w:val="en"/>
              </w:rPr>
            </w:pPr>
            <w:r w:rsidRPr="00062DAC">
              <w:rPr>
                <w:rFonts w:ascii="Garamond" w:hAnsi="Garamond"/>
                <w:sz w:val="24"/>
                <w:lang w:val="en"/>
              </w:rPr>
              <w:t>○</w:t>
            </w:r>
          </w:p>
        </w:tc>
      </w:tr>
      <w:tr w14:paraId="221EE38A" w14:textId="77777777" w:rsidTr="00C22C1B">
        <w:tblPrEx>
          <w:tblW w:w="9350" w:type="dxa"/>
          <w:tblLayout w:type="fixed"/>
          <w:tblLook w:val="04A0"/>
        </w:tblPrEx>
        <w:tc>
          <w:tcPr>
            <w:tcW w:w="3092" w:type="dxa"/>
          </w:tcPr>
          <w:p w:rsidR="00062DAC" w:rsidRPr="00062DAC" w:rsidP="00062DAC" w14:paraId="2403341E" w14:textId="77777777">
            <w:pPr>
              <w:spacing w:after="60"/>
              <w:rPr>
                <w:rFonts w:ascii="Garamond" w:hAnsi="Garamond"/>
                <w:sz w:val="24"/>
                <w:lang w:val="en"/>
              </w:rPr>
            </w:pPr>
            <w:r w:rsidRPr="00062DAC">
              <w:rPr>
                <w:rFonts w:ascii="Garamond" w:hAnsi="Garamond"/>
                <w:sz w:val="24"/>
                <w:lang w:val="en"/>
              </w:rPr>
              <w:t>Professionalism and courtesy</w:t>
            </w:r>
          </w:p>
        </w:tc>
        <w:tc>
          <w:tcPr>
            <w:tcW w:w="1476" w:type="dxa"/>
            <w:vAlign w:val="center"/>
          </w:tcPr>
          <w:p w:rsidR="00062DAC" w:rsidRPr="00062DAC" w:rsidP="00062DAC" w14:paraId="29F33792"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72A79941"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22AF3BD1"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3796754D"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160BF370"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386BC0B" w14:textId="77777777">
      <w:pPr>
        <w:widowControl/>
        <w:spacing w:after="0" w:line="24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br w:type="page"/>
      </w:r>
    </w:p>
    <w:p w:rsidR="00062DAC" w:rsidRPr="00062DAC" w:rsidP="00062DAC" w14:paraId="42E8E037"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would you rate the NAEP team’s performance on each of the following?</w:t>
      </w:r>
    </w:p>
    <w:tbl>
      <w:tblPr>
        <w:tblStyle w:val="PlainTable1"/>
        <w:tblW w:w="10080" w:type="dxa"/>
        <w:tblLayout w:type="fixed"/>
        <w:tblLook w:val="04A0"/>
      </w:tblPr>
      <w:tblGrid>
        <w:gridCol w:w="2324"/>
        <w:gridCol w:w="1551"/>
        <w:gridCol w:w="1551"/>
        <w:gridCol w:w="1551"/>
        <w:gridCol w:w="1551"/>
        <w:gridCol w:w="1552"/>
      </w:tblGrid>
      <w:tr w14:paraId="263B624A" w14:textId="77777777" w:rsidTr="00C22C1B">
        <w:tblPrEx>
          <w:tblW w:w="10080" w:type="dxa"/>
          <w:tblLayout w:type="fixed"/>
          <w:tblLook w:val="04A0"/>
        </w:tblPrEx>
        <w:tc>
          <w:tcPr>
            <w:tcW w:w="2324" w:type="dxa"/>
          </w:tcPr>
          <w:p w:rsidR="00062DAC" w:rsidRPr="00062DAC" w:rsidP="00062DAC" w14:paraId="7AEE7F3C" w14:textId="77777777">
            <w:pPr>
              <w:spacing w:after="240"/>
              <w:rPr>
                <w:rFonts w:ascii="Garamond" w:hAnsi="Garamond"/>
                <w:sz w:val="24"/>
                <w:lang w:val="en"/>
              </w:rPr>
            </w:pPr>
          </w:p>
        </w:tc>
        <w:tc>
          <w:tcPr>
            <w:tcW w:w="1551" w:type="dxa"/>
          </w:tcPr>
          <w:p w:rsidR="00062DAC" w:rsidRPr="00062DAC" w:rsidP="00062DAC" w14:paraId="2A941829" w14:textId="77777777">
            <w:pPr>
              <w:spacing w:after="240"/>
              <w:jc w:val="center"/>
              <w:rPr>
                <w:rFonts w:ascii="Garamond" w:hAnsi="Garamond"/>
                <w:sz w:val="24"/>
                <w:lang w:val="en"/>
              </w:rPr>
            </w:pPr>
            <w:r w:rsidRPr="00062DAC">
              <w:rPr>
                <w:rFonts w:ascii="Garamond" w:hAnsi="Garamond"/>
                <w:sz w:val="24"/>
                <w:lang w:val="en"/>
              </w:rPr>
              <w:t>Very Satisfied</w:t>
            </w:r>
          </w:p>
        </w:tc>
        <w:tc>
          <w:tcPr>
            <w:tcW w:w="1551" w:type="dxa"/>
          </w:tcPr>
          <w:p w:rsidR="00062DAC" w:rsidRPr="00062DAC" w:rsidP="00062DAC" w14:paraId="0E6F9E03" w14:textId="77777777">
            <w:pPr>
              <w:spacing w:after="240"/>
              <w:jc w:val="center"/>
              <w:rPr>
                <w:rFonts w:ascii="Garamond" w:hAnsi="Garamond"/>
                <w:sz w:val="24"/>
                <w:lang w:val="en"/>
              </w:rPr>
            </w:pPr>
            <w:r w:rsidRPr="00062DAC">
              <w:rPr>
                <w:rFonts w:ascii="Garamond" w:hAnsi="Garamond"/>
                <w:sz w:val="24"/>
                <w:lang w:val="en"/>
              </w:rPr>
              <w:t>Somewhat Satisfied</w:t>
            </w:r>
          </w:p>
        </w:tc>
        <w:tc>
          <w:tcPr>
            <w:tcW w:w="1551" w:type="dxa"/>
          </w:tcPr>
          <w:p w:rsidR="00062DAC" w:rsidRPr="00062DAC" w:rsidP="00062DAC" w14:paraId="6B0D86A5"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551" w:type="dxa"/>
          </w:tcPr>
          <w:p w:rsidR="00062DAC" w:rsidRPr="00062DAC" w:rsidP="00062DAC" w14:paraId="00F35292"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552" w:type="dxa"/>
          </w:tcPr>
          <w:p w:rsidR="00062DAC" w:rsidRPr="00062DAC" w:rsidP="00062DAC" w14:paraId="11B34A70" w14:textId="77777777">
            <w:pPr>
              <w:spacing w:after="240"/>
              <w:jc w:val="center"/>
              <w:rPr>
                <w:rFonts w:ascii="Garamond" w:hAnsi="Garamond"/>
                <w:sz w:val="24"/>
                <w:lang w:val="en"/>
              </w:rPr>
            </w:pPr>
            <w:r w:rsidRPr="00062DAC">
              <w:rPr>
                <w:rFonts w:ascii="Garamond" w:hAnsi="Garamond"/>
                <w:sz w:val="24"/>
                <w:lang w:val="en"/>
              </w:rPr>
              <w:t>Not applicable</w:t>
            </w:r>
          </w:p>
        </w:tc>
      </w:tr>
      <w:tr w14:paraId="07DCCFA6" w14:textId="77777777" w:rsidTr="00C22C1B">
        <w:tblPrEx>
          <w:tblW w:w="10080" w:type="dxa"/>
          <w:tblLayout w:type="fixed"/>
          <w:tblLook w:val="04A0"/>
        </w:tblPrEx>
        <w:tc>
          <w:tcPr>
            <w:tcW w:w="2324" w:type="dxa"/>
          </w:tcPr>
          <w:p w:rsidR="00062DAC" w:rsidRPr="00062DAC" w:rsidP="00062DAC" w14:paraId="4F366751"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00062DAC" w:rsidRPr="00062DAC" w:rsidP="00062DAC" w14:paraId="752679F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0229BC0"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ABE0179"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564B47F0"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211398E2" w14:textId="77777777">
            <w:pPr>
              <w:spacing w:after="60"/>
              <w:jc w:val="center"/>
              <w:rPr>
                <w:rFonts w:ascii="Garamond" w:hAnsi="Garamond"/>
                <w:sz w:val="24"/>
                <w:lang w:val="en"/>
              </w:rPr>
            </w:pPr>
            <w:r w:rsidRPr="00062DAC">
              <w:rPr>
                <w:rFonts w:ascii="Garamond" w:hAnsi="Garamond"/>
                <w:sz w:val="24"/>
                <w:lang w:val="en"/>
              </w:rPr>
              <w:t>○</w:t>
            </w:r>
          </w:p>
        </w:tc>
      </w:tr>
      <w:tr w14:paraId="5F371951" w14:textId="77777777" w:rsidTr="00C22C1B">
        <w:tblPrEx>
          <w:tblW w:w="10080" w:type="dxa"/>
          <w:tblLayout w:type="fixed"/>
          <w:tblLook w:val="04A0"/>
        </w:tblPrEx>
        <w:tc>
          <w:tcPr>
            <w:tcW w:w="2324" w:type="dxa"/>
          </w:tcPr>
          <w:p w:rsidR="00062DAC" w:rsidRPr="00062DAC" w:rsidP="00062DAC" w14:paraId="3D16D9F6"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00062DAC" w:rsidRPr="00062DAC" w:rsidP="00062DAC" w14:paraId="30B49739"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1B1A2BE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5613916A"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7BE6E71"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6F9FC435" w14:textId="77777777">
            <w:pPr>
              <w:spacing w:after="60"/>
              <w:jc w:val="center"/>
              <w:rPr>
                <w:rFonts w:ascii="Garamond" w:hAnsi="Garamond"/>
                <w:sz w:val="24"/>
                <w:lang w:val="en"/>
              </w:rPr>
            </w:pPr>
            <w:r w:rsidRPr="00062DAC">
              <w:rPr>
                <w:rFonts w:ascii="Garamond" w:hAnsi="Garamond"/>
                <w:sz w:val="24"/>
                <w:lang w:val="en"/>
              </w:rPr>
              <w:t>○</w:t>
            </w:r>
          </w:p>
        </w:tc>
      </w:tr>
      <w:tr w14:paraId="7D3B8165" w14:textId="77777777" w:rsidTr="00C22C1B">
        <w:tblPrEx>
          <w:tblW w:w="10080" w:type="dxa"/>
          <w:tblLayout w:type="fixed"/>
          <w:tblLook w:val="04A0"/>
        </w:tblPrEx>
        <w:tc>
          <w:tcPr>
            <w:tcW w:w="2324" w:type="dxa"/>
          </w:tcPr>
          <w:p w:rsidR="00062DAC" w:rsidRPr="00062DAC" w:rsidP="00062DAC" w14:paraId="5FD32033"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00062DAC" w:rsidRPr="00062DAC" w:rsidP="00062DAC" w14:paraId="41873452"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7AEF07E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F0FFCA5"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35C0EFF"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5DB82A4C" w14:textId="77777777">
            <w:pPr>
              <w:spacing w:after="60"/>
              <w:jc w:val="center"/>
              <w:rPr>
                <w:rFonts w:ascii="Garamond" w:hAnsi="Garamond"/>
                <w:sz w:val="24"/>
                <w:lang w:val="en"/>
              </w:rPr>
            </w:pPr>
            <w:r w:rsidRPr="00062DAC">
              <w:rPr>
                <w:rFonts w:ascii="Garamond" w:hAnsi="Garamond"/>
                <w:sz w:val="24"/>
                <w:lang w:val="en"/>
              </w:rPr>
              <w:t>○</w:t>
            </w:r>
          </w:p>
        </w:tc>
      </w:tr>
      <w:tr w14:paraId="46DE8636" w14:textId="77777777" w:rsidTr="00C22C1B">
        <w:tblPrEx>
          <w:tblW w:w="10080" w:type="dxa"/>
          <w:tblLayout w:type="fixed"/>
          <w:tblLook w:val="04A0"/>
        </w:tblPrEx>
        <w:tc>
          <w:tcPr>
            <w:tcW w:w="2324" w:type="dxa"/>
          </w:tcPr>
          <w:p w:rsidR="00062DAC" w:rsidRPr="00062DAC" w:rsidP="00062DAC" w14:paraId="6EDFED16"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00062DAC" w:rsidRPr="00062DAC" w:rsidP="00062DAC" w14:paraId="1F974654"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0971B632"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A67600C"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1ADC9BEE"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1C56BEB2"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61CF8D66"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72705C57"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How do you think your students experienced NAEP? </w:t>
      </w:r>
    </w:p>
    <w:p w:rsidR="00062DAC" w:rsidRPr="00062DAC" w:rsidP="00062DAC" w14:paraId="5B937116"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positively</w:t>
      </w:r>
    </w:p>
    <w:p w:rsidR="00062DAC" w:rsidRPr="00062DAC" w:rsidP="00062DAC" w14:paraId="4266400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positively</w:t>
      </w:r>
    </w:p>
    <w:p w:rsidR="00062DAC" w:rsidRPr="00062DAC" w:rsidP="00062DAC" w14:paraId="67B2D04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negatively</w:t>
      </w:r>
    </w:p>
    <w:p w:rsidR="00062DAC" w:rsidRPr="00062DAC" w:rsidP="00062DAC" w14:paraId="51ED83DE"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negatively</w:t>
      </w:r>
    </w:p>
    <w:p w:rsidR="00062DAC" w:rsidRPr="00062DAC" w:rsidP="00062DAC" w14:paraId="1FE8C573"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3FEB9289"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Did anything happen on assessment day that requires immediate attention from a supervisor of the NAEP team?</w:t>
      </w:r>
    </w:p>
    <w:p w:rsidR="00062DAC" w:rsidRPr="00062DAC" w:rsidP="00062DAC" w14:paraId="4B616FB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Yes</w:t>
      </w:r>
    </w:p>
    <w:p w:rsidR="00062DAC" w:rsidRPr="00062DAC" w:rsidP="00062DAC" w14:paraId="74082A3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No </w:t>
      </w:r>
      <w:r w:rsidRPr="00062DAC">
        <w:rPr>
          <w:rFonts w:ascii="Wingdings" w:eastAsia="Times New Roman" w:hAnsi="Wingdings" w:cs="Times New Roman"/>
          <w:noProof/>
          <w:sz w:val="24"/>
          <w:szCs w:val="20"/>
          <w:highlight w:val="lightGray"/>
          <w:lang w:val="en"/>
        </w:rPr>
        <w:sym w:font="Wingdings" w:char="F0E0"/>
      </w:r>
      <w:r w:rsidRPr="00062DAC">
        <w:rPr>
          <w:rFonts w:ascii="Garamond" w:eastAsia="Times New Roman" w:hAnsi="Garamond" w:cs="Times New Roman"/>
          <w:noProof/>
          <w:sz w:val="24"/>
          <w:szCs w:val="20"/>
          <w:highlight w:val="lightGray"/>
          <w:lang w:val="en"/>
        </w:rPr>
        <w:t xml:space="preserve"> SKIP TO QUESTION </w:t>
      </w:r>
      <w:r w:rsidRPr="00062DAC">
        <w:rPr>
          <w:rFonts w:ascii="Garamond" w:eastAsia="Times New Roman" w:hAnsi="Garamond" w:cs="Times New Roman"/>
          <w:noProof/>
          <w:sz w:val="24"/>
          <w:szCs w:val="20"/>
          <w:highlight w:val="lightGray"/>
          <w:lang w:val="en"/>
        </w:rPr>
        <w:fldChar w:fldCharType="begin"/>
      </w:r>
      <w:r w:rsidRPr="00062DAC">
        <w:rPr>
          <w:rFonts w:ascii="Garamond" w:eastAsia="Times New Roman" w:hAnsi="Garamond" w:cs="Times New Roman"/>
          <w:noProof/>
          <w:sz w:val="24"/>
          <w:szCs w:val="20"/>
          <w:highlight w:val="lightGray"/>
          <w:lang w:val="en"/>
        </w:rPr>
        <w:instrText xml:space="preserve"> REF _Ref43127319 \r \h </w:instrText>
      </w:r>
      <w:r w:rsidRPr="00062DAC">
        <w:rPr>
          <w:rFonts w:ascii="Garamond" w:eastAsia="Times New Roman" w:hAnsi="Garamond" w:cs="Times New Roman"/>
          <w:noProof/>
          <w:sz w:val="24"/>
          <w:szCs w:val="20"/>
          <w:highlight w:val="lightGray"/>
          <w:lang w:val="en"/>
        </w:rPr>
        <w:fldChar w:fldCharType="separate"/>
      </w:r>
      <w:r w:rsidRPr="00062DAC">
        <w:rPr>
          <w:rFonts w:ascii="Garamond" w:eastAsia="Times New Roman" w:hAnsi="Garamond" w:cs="Times New Roman"/>
          <w:noProof/>
          <w:sz w:val="24"/>
          <w:szCs w:val="20"/>
          <w:highlight w:val="lightGray"/>
          <w:lang w:val="en"/>
        </w:rPr>
        <w:t>8</w:t>
      </w:r>
      <w:r w:rsidRPr="00062DAC">
        <w:rPr>
          <w:rFonts w:ascii="Garamond" w:eastAsia="Times New Roman" w:hAnsi="Garamond" w:cs="Times New Roman"/>
          <w:noProof/>
          <w:sz w:val="24"/>
          <w:szCs w:val="20"/>
          <w:highlight w:val="lightGray"/>
          <w:lang w:val="en"/>
        </w:rPr>
        <w:fldChar w:fldCharType="end"/>
      </w:r>
    </w:p>
    <w:p w:rsidR="00062DAC" w:rsidRPr="00062DAC" w:rsidP="00062DAC" w14:paraId="7848F657"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Please describe the situation.</w:t>
      </w:r>
    </w:p>
    <w:tbl>
      <w:tblPr>
        <w:tblStyle w:val="TableGrid"/>
        <w:tblW w:w="0" w:type="auto"/>
        <w:tblInd w:w="1165" w:type="dxa"/>
        <w:tblLook w:val="04A0"/>
      </w:tblPr>
      <w:tblGrid>
        <w:gridCol w:w="8185"/>
      </w:tblGrid>
      <w:tr w14:paraId="2B37326E" w14:textId="77777777" w:rsidTr="00C22C1B">
        <w:tblPrEx>
          <w:tblW w:w="0" w:type="auto"/>
          <w:tblInd w:w="1165" w:type="dxa"/>
          <w:tblLook w:val="04A0"/>
        </w:tblPrEx>
        <w:tc>
          <w:tcPr>
            <w:tcW w:w="8185" w:type="dxa"/>
          </w:tcPr>
          <w:p w:rsidR="00062DAC" w:rsidRPr="00062DAC" w:rsidP="00062DAC" w14:paraId="221F70CD" w14:textId="77777777">
            <w:pPr>
              <w:spacing w:after="240"/>
              <w:contextualSpacing/>
              <w:rPr>
                <w:rFonts w:ascii="Garamond" w:hAnsi="Garamond"/>
                <w:sz w:val="24"/>
              </w:rPr>
            </w:pPr>
          </w:p>
        </w:tc>
      </w:tr>
    </w:tbl>
    <w:p w:rsidR="00062DAC" w:rsidRPr="00062DAC" w:rsidP="00062DAC" w14:paraId="7F966426" w14:textId="77777777">
      <w:pPr>
        <w:widowControl/>
        <w:spacing w:after="240" w:line="240" w:lineRule="auto"/>
        <w:ind w:left="1152"/>
        <w:contextualSpacing/>
        <w:rPr>
          <w:rFonts w:ascii="Garamond" w:eastAsia="Times New Roman" w:hAnsi="Garamond" w:cs="Times New Roman"/>
          <w:sz w:val="24"/>
          <w:szCs w:val="20"/>
        </w:rPr>
      </w:pPr>
    </w:p>
    <w:p w:rsidR="00062DAC" w:rsidRPr="00062DAC" w:rsidP="00062DAC" w14:paraId="478CFCD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highlight w:val="lightGray"/>
        </w:rPr>
        <w:t>[IF ANY RED FLAGS]</w:t>
      </w:r>
      <w:r w:rsidRPr="00062DAC">
        <w:rPr>
          <w:rFonts w:ascii="Garamond" w:eastAsia="Times New Roman" w:hAnsi="Garamond" w:cs="Times New Roman"/>
          <w:sz w:val="24"/>
          <w:szCs w:val="20"/>
        </w:rPr>
        <w:t xml:space="preserve"> </w:t>
      </w:r>
      <w:bookmarkStart w:id="2" w:name="_Ref43127319"/>
      <w:r w:rsidRPr="00062DAC">
        <w:rPr>
          <w:rFonts w:ascii="Garamond" w:eastAsia="Times New Roman" w:hAnsi="Garamond" w:cs="Times New Roman"/>
          <w:sz w:val="24"/>
          <w:szCs w:val="20"/>
        </w:rPr>
        <w:t>For</w:t>
      </w:r>
      <w:r w:rsidRPr="00062DAC">
        <w:rPr>
          <w:rFonts w:ascii="Garamond" w:eastAsia="Times New Roman" w:hAnsi="Garamond" w:cs="Times New Roman"/>
          <w:sz w:val="24"/>
          <w:szCs w:val="20"/>
        </w:rPr>
        <w:t xml:space="preserve"> what reasons were you unsatisfied with your overall NAEP testing day experience? Please check all that apply.</w:t>
      </w:r>
      <w:bookmarkEnd w:id="2"/>
    </w:p>
    <w:p w:rsidR="00062DAC" w:rsidRPr="00062DAC" w:rsidP="00062DAC" w14:paraId="06CD9C41"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NAEP staff performance</w:t>
      </w:r>
    </w:p>
    <w:p w:rsidR="00062DAC" w:rsidRPr="00062DAC" w:rsidP="00062DAC" w14:paraId="18F027A8"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Assessment and preparations took too much time</w:t>
      </w:r>
    </w:p>
    <w:p w:rsidR="00062DAC" w:rsidRPr="00062DAC" w:rsidP="00062DAC" w14:paraId="502E1AC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School was selected for NAEP before</w:t>
      </w:r>
    </w:p>
    <w:p w:rsidR="00062DAC" w:rsidRPr="00062DAC" w:rsidP="00062DAC" w14:paraId="13C6B18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accommodations</w:t>
      </w:r>
    </w:p>
    <w:p w:rsidR="00062DAC" w:rsidRPr="00062DAC" w:rsidP="00062DAC" w14:paraId="4894F1A4"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the school’s COVID19 protocols while testing</w:t>
      </w:r>
    </w:p>
    <w:p w:rsidR="00062DAC" w:rsidRPr="00062DAC" w:rsidP="00062DAC" w14:paraId="1506EE82"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space for the assessment</w:t>
      </w:r>
    </w:p>
    <w:p w:rsidR="00062DAC" w:rsidRPr="00062DAC" w:rsidP="00062DAC" w14:paraId="45F8A11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equipment</w:t>
      </w:r>
    </w:p>
    <w:p w:rsidR="00062DAC" w:rsidRPr="00062DAC" w:rsidP="00062DAC" w14:paraId="6E49654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Other (please specify) _________________</w:t>
      </w:r>
    </w:p>
    <w:p w:rsidR="00062DAC" w:rsidRPr="00062DAC" w:rsidP="00062DAC" w14:paraId="10BEE774" w14:textId="77777777">
      <w:pPr>
        <w:widowControl/>
        <w:spacing w:after="0" w:line="240" w:lineRule="auto"/>
        <w:rPr>
          <w:rFonts w:ascii="Franklin Gothic Medium" w:eastAsia="Times New Roman" w:hAnsi="Franklin Gothic Medium" w:cs="Times New Roman"/>
          <w:b/>
          <w:color w:val="00467F"/>
          <w:sz w:val="28"/>
          <w:szCs w:val="20"/>
        </w:rPr>
      </w:pPr>
      <w:r w:rsidRPr="00062DAC">
        <w:rPr>
          <w:rFonts w:ascii="Garamond" w:eastAsia="Times New Roman" w:hAnsi="Garamond" w:cs="Times New Roman"/>
          <w:sz w:val="24"/>
          <w:szCs w:val="20"/>
        </w:rPr>
        <w:br w:type="page"/>
      </w:r>
    </w:p>
    <w:p w:rsidR="00062DAC" w:rsidP="005045D7" w14:paraId="06C20976" w14:textId="7AD36036">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r w:rsidRPr="00062DAC">
        <w:rPr>
          <w:rFonts w:ascii="Franklin Gothic Medium" w:eastAsia="Times New Roman" w:hAnsi="Franklin Gothic Medium" w:cs="Times New Roman"/>
          <w:b/>
          <w:color w:val="00467F"/>
          <w:sz w:val="28"/>
          <w:szCs w:val="20"/>
        </w:rPr>
        <w:t>Observers Feedback Form</w:t>
      </w:r>
    </w:p>
    <w:p w:rsidR="00840D43" w:rsidP="00062DAC" w14:paraId="39853AA6" w14:textId="77777777">
      <w:pPr>
        <w:widowControl/>
        <w:tabs>
          <w:tab w:val="left" w:pos="1152"/>
        </w:tabs>
        <w:spacing w:after="240" w:line="360" w:lineRule="auto"/>
        <w:rPr>
          <w:rFonts w:ascii="Garamond" w:eastAsia="Times New Roman" w:hAnsi="Garamond" w:cs="Times New Roman"/>
          <w:sz w:val="24"/>
          <w:szCs w:val="20"/>
        </w:rPr>
      </w:pPr>
    </w:p>
    <w:p w:rsidR="00062DAC" w:rsidRPr="00062DAC" w:rsidP="00062DAC" w14:paraId="5CF1AFCF" w14:textId="0F93F0B0">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 xml:space="preserve">This survey will ask you to provide feedback about how things went on the day of the assessment at [SCHOOL NAME]. </w:t>
      </w:r>
    </w:p>
    <w:p w:rsidR="00062DAC" w:rsidRPr="00062DAC" w:rsidP="00062DAC" w14:paraId="3EF27E07" w14:textId="77777777">
      <w:pPr>
        <w:widowControl/>
        <w:numPr>
          <w:ilvl w:val="0"/>
          <w:numId w:val="6"/>
        </w:numPr>
        <w:spacing w:after="240" w:line="240" w:lineRule="auto"/>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overall NAEP testing day experience?</w:t>
      </w:r>
    </w:p>
    <w:p w:rsidR="00062DAC" w:rsidRPr="00062DAC" w:rsidP="00062DAC" w14:paraId="77D9A69C"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satisfied </w:t>
      </w:r>
    </w:p>
    <w:p w:rsidR="00062DAC" w:rsidRPr="00062DAC" w:rsidP="00062DAC" w14:paraId="73D9A73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satisfied</w:t>
      </w:r>
    </w:p>
    <w:p w:rsidR="00062DAC" w:rsidRPr="00062DAC" w:rsidP="00062DAC" w14:paraId="7FF1664F"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unsatisfied</w:t>
      </w:r>
    </w:p>
    <w:p w:rsidR="00062DAC" w:rsidRPr="00062DAC" w:rsidP="00062DAC" w14:paraId="6AEEE9D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Completely unsatisfied</w:t>
      </w:r>
    </w:p>
    <w:p w:rsidR="00062DAC" w:rsidRPr="00062DAC" w:rsidP="00062DAC" w14:paraId="6A8DFB21" w14:textId="77777777">
      <w:pPr>
        <w:widowControl/>
        <w:numPr>
          <w:ilvl w:val="0"/>
          <w:numId w:val="5"/>
        </w:numPr>
        <w:spacing w:after="240" w:line="240" w:lineRule="auto"/>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the contacts you have had with NAEP staff and the activities that took place during on assessment day. Please give the NAEP assessment team an overall rating:</w:t>
      </w:r>
    </w:p>
    <w:p w:rsidR="00062DAC" w:rsidRPr="00062DAC" w:rsidP="00062DAC" w14:paraId="63E7FDF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5607234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6AE060BC"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3CEBEA4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4186B76D"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68379514"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NAEP team’s performance on each of the following?</w:t>
      </w:r>
    </w:p>
    <w:tbl>
      <w:tblPr>
        <w:tblStyle w:val="PlainTable1"/>
        <w:tblW w:w="9350" w:type="dxa"/>
        <w:tblLayout w:type="fixed"/>
        <w:tblLook w:val="04A0"/>
      </w:tblPr>
      <w:tblGrid>
        <w:gridCol w:w="2599"/>
        <w:gridCol w:w="1262"/>
        <w:gridCol w:w="1262"/>
        <w:gridCol w:w="1409"/>
        <w:gridCol w:w="1409"/>
        <w:gridCol w:w="1409"/>
      </w:tblGrid>
      <w:tr w14:paraId="0833094B" w14:textId="77777777" w:rsidTr="00C22C1B">
        <w:tblPrEx>
          <w:tblW w:w="9350" w:type="dxa"/>
          <w:tblLayout w:type="fixed"/>
          <w:tblLook w:val="04A0"/>
        </w:tblPrEx>
        <w:tc>
          <w:tcPr>
            <w:tcW w:w="2599" w:type="dxa"/>
          </w:tcPr>
          <w:p w:rsidR="00062DAC" w:rsidRPr="00062DAC" w:rsidP="00062DAC" w14:paraId="375F2138" w14:textId="77777777">
            <w:pPr>
              <w:spacing w:after="240"/>
              <w:rPr>
                <w:rFonts w:ascii="Garamond" w:hAnsi="Garamond"/>
                <w:sz w:val="24"/>
                <w:lang w:val="en"/>
              </w:rPr>
            </w:pPr>
          </w:p>
        </w:tc>
        <w:tc>
          <w:tcPr>
            <w:tcW w:w="1262" w:type="dxa"/>
            <w:vAlign w:val="center"/>
          </w:tcPr>
          <w:p w:rsidR="00062DAC" w:rsidRPr="00062DAC" w:rsidP="00062DAC" w14:paraId="578A2BF9" w14:textId="77777777">
            <w:pPr>
              <w:spacing w:after="240"/>
              <w:jc w:val="center"/>
              <w:rPr>
                <w:rFonts w:ascii="Garamond" w:hAnsi="Garamond"/>
                <w:sz w:val="24"/>
                <w:lang w:val="en"/>
              </w:rPr>
            </w:pPr>
            <w:r w:rsidRPr="00062DAC">
              <w:rPr>
                <w:rFonts w:ascii="Garamond" w:hAnsi="Garamond"/>
                <w:sz w:val="24"/>
                <w:lang w:val="en"/>
              </w:rPr>
              <w:t>Very Satisfied</w:t>
            </w:r>
          </w:p>
        </w:tc>
        <w:tc>
          <w:tcPr>
            <w:tcW w:w="1262" w:type="dxa"/>
            <w:vAlign w:val="center"/>
          </w:tcPr>
          <w:p w:rsidR="00062DAC" w:rsidRPr="00062DAC" w:rsidP="00062DAC" w14:paraId="6AC5C5FF" w14:textId="77777777">
            <w:pPr>
              <w:spacing w:after="240"/>
              <w:jc w:val="center"/>
              <w:rPr>
                <w:rFonts w:ascii="Garamond" w:hAnsi="Garamond"/>
                <w:sz w:val="24"/>
                <w:lang w:val="en"/>
              </w:rPr>
            </w:pPr>
            <w:r w:rsidRPr="00062DAC">
              <w:rPr>
                <w:rFonts w:ascii="Garamond" w:hAnsi="Garamond"/>
                <w:sz w:val="24"/>
                <w:lang w:val="en"/>
              </w:rPr>
              <w:t>Somewhat Satisfied</w:t>
            </w:r>
          </w:p>
        </w:tc>
        <w:tc>
          <w:tcPr>
            <w:tcW w:w="1409" w:type="dxa"/>
            <w:vAlign w:val="center"/>
          </w:tcPr>
          <w:p w:rsidR="00062DAC" w:rsidRPr="00062DAC" w:rsidP="00062DAC" w14:paraId="4049BFF9"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409" w:type="dxa"/>
            <w:vAlign w:val="center"/>
          </w:tcPr>
          <w:p w:rsidR="00062DAC" w:rsidRPr="00062DAC" w:rsidP="00062DAC" w14:paraId="68568281"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409" w:type="dxa"/>
          </w:tcPr>
          <w:p w:rsidR="00062DAC" w:rsidRPr="00062DAC" w:rsidP="00062DAC" w14:paraId="59D980E7" w14:textId="77777777">
            <w:pPr>
              <w:spacing w:after="240"/>
              <w:jc w:val="center"/>
              <w:rPr>
                <w:rFonts w:ascii="Garamond" w:hAnsi="Garamond"/>
                <w:sz w:val="24"/>
                <w:lang w:val="en"/>
              </w:rPr>
            </w:pPr>
            <w:r w:rsidRPr="00062DAC">
              <w:rPr>
                <w:rFonts w:ascii="Garamond" w:hAnsi="Garamond"/>
                <w:sz w:val="24"/>
                <w:lang w:val="en"/>
              </w:rPr>
              <w:t>Did Not Observe</w:t>
            </w:r>
          </w:p>
        </w:tc>
      </w:tr>
      <w:tr w14:paraId="4FE76E53" w14:textId="77777777" w:rsidTr="00C22C1B">
        <w:tblPrEx>
          <w:tblW w:w="9350" w:type="dxa"/>
          <w:tblLayout w:type="fixed"/>
          <w:tblLook w:val="04A0"/>
        </w:tblPrEx>
        <w:tc>
          <w:tcPr>
            <w:tcW w:w="2599" w:type="dxa"/>
          </w:tcPr>
          <w:p w:rsidR="00062DAC" w:rsidRPr="00062DAC" w:rsidP="00062DAC" w14:paraId="28F840E3" w14:textId="77777777">
            <w:pPr>
              <w:spacing w:after="60"/>
              <w:rPr>
                <w:rFonts w:ascii="Garamond" w:hAnsi="Garamond"/>
                <w:sz w:val="24"/>
                <w:lang w:val="en"/>
              </w:rPr>
            </w:pPr>
            <w:r w:rsidRPr="00062DAC">
              <w:rPr>
                <w:rFonts w:ascii="Garamond" w:hAnsi="Garamond"/>
                <w:sz w:val="24"/>
                <w:lang w:val="en"/>
              </w:rPr>
              <w:t>Arriving on time</w:t>
            </w:r>
          </w:p>
        </w:tc>
        <w:tc>
          <w:tcPr>
            <w:tcW w:w="1262" w:type="dxa"/>
            <w:vAlign w:val="center"/>
          </w:tcPr>
          <w:p w:rsidR="00062DAC" w:rsidRPr="00062DAC" w:rsidP="00062DAC" w14:paraId="56DE189C"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2162F1D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6BE47E6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7D2F3B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2DC7E56" w14:textId="77777777">
            <w:pPr>
              <w:spacing w:after="60"/>
              <w:jc w:val="center"/>
              <w:rPr>
                <w:rFonts w:ascii="Garamond" w:hAnsi="Garamond"/>
                <w:sz w:val="24"/>
                <w:lang w:val="en"/>
              </w:rPr>
            </w:pPr>
            <w:r w:rsidRPr="00062DAC">
              <w:rPr>
                <w:rFonts w:ascii="Garamond" w:hAnsi="Garamond"/>
                <w:sz w:val="24"/>
                <w:lang w:val="en"/>
              </w:rPr>
              <w:t>○</w:t>
            </w:r>
          </w:p>
        </w:tc>
      </w:tr>
      <w:tr w14:paraId="08EB4D6F" w14:textId="77777777" w:rsidTr="00C22C1B">
        <w:tblPrEx>
          <w:tblW w:w="9350" w:type="dxa"/>
          <w:tblLayout w:type="fixed"/>
          <w:tblLook w:val="04A0"/>
        </w:tblPrEx>
        <w:tc>
          <w:tcPr>
            <w:tcW w:w="2599" w:type="dxa"/>
          </w:tcPr>
          <w:p w:rsidR="00062DAC" w:rsidRPr="00062DAC" w:rsidP="00062DAC" w14:paraId="7C80521F" w14:textId="77777777">
            <w:pPr>
              <w:spacing w:after="60"/>
              <w:rPr>
                <w:rFonts w:ascii="Garamond" w:hAnsi="Garamond"/>
                <w:sz w:val="24"/>
                <w:lang w:val="en"/>
              </w:rPr>
            </w:pPr>
            <w:r w:rsidRPr="00062DAC">
              <w:rPr>
                <w:rFonts w:ascii="Garamond" w:hAnsi="Garamond"/>
                <w:sz w:val="24"/>
                <w:lang w:val="en"/>
              </w:rPr>
              <w:t>Organization and preparedness</w:t>
            </w:r>
          </w:p>
        </w:tc>
        <w:tc>
          <w:tcPr>
            <w:tcW w:w="1262" w:type="dxa"/>
            <w:vAlign w:val="center"/>
          </w:tcPr>
          <w:p w:rsidR="00062DAC" w:rsidRPr="00062DAC" w:rsidP="00062DAC" w14:paraId="61DB65A6"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38D76AD8"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B2ABCA2"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193565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64FA83" w14:textId="77777777">
            <w:pPr>
              <w:spacing w:after="60"/>
              <w:jc w:val="center"/>
              <w:rPr>
                <w:rFonts w:ascii="Garamond" w:hAnsi="Garamond"/>
                <w:sz w:val="24"/>
                <w:lang w:val="en"/>
              </w:rPr>
            </w:pPr>
            <w:r w:rsidRPr="00062DAC">
              <w:rPr>
                <w:rFonts w:ascii="Garamond" w:hAnsi="Garamond"/>
                <w:sz w:val="24"/>
                <w:lang w:val="en"/>
              </w:rPr>
              <w:t>○</w:t>
            </w:r>
          </w:p>
        </w:tc>
      </w:tr>
      <w:tr w14:paraId="07227982" w14:textId="77777777" w:rsidTr="00C22C1B">
        <w:tblPrEx>
          <w:tblW w:w="9350" w:type="dxa"/>
          <w:tblLayout w:type="fixed"/>
          <w:tblLook w:val="04A0"/>
        </w:tblPrEx>
        <w:tc>
          <w:tcPr>
            <w:tcW w:w="2599" w:type="dxa"/>
          </w:tcPr>
          <w:p w:rsidR="00062DAC" w:rsidRPr="00062DAC" w:rsidP="00062DAC" w14:paraId="460646A2" w14:textId="77777777">
            <w:pPr>
              <w:spacing w:after="60"/>
              <w:rPr>
                <w:rFonts w:ascii="Garamond" w:hAnsi="Garamond"/>
                <w:sz w:val="24"/>
                <w:lang w:val="en"/>
              </w:rPr>
            </w:pPr>
            <w:r w:rsidRPr="00062DAC">
              <w:rPr>
                <w:rFonts w:ascii="Garamond" w:hAnsi="Garamond"/>
                <w:sz w:val="24"/>
                <w:lang w:val="en"/>
              </w:rPr>
              <w:t>Knowledge about NAEP</w:t>
            </w:r>
          </w:p>
        </w:tc>
        <w:tc>
          <w:tcPr>
            <w:tcW w:w="1262" w:type="dxa"/>
            <w:vAlign w:val="center"/>
          </w:tcPr>
          <w:p w:rsidR="00062DAC" w:rsidRPr="00062DAC" w:rsidP="00062DAC" w14:paraId="79D08E3D"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50EDAEBF"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4955C781"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AD36BD6"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1BDCF7FE" w14:textId="77777777">
            <w:pPr>
              <w:spacing w:after="60"/>
              <w:jc w:val="center"/>
              <w:rPr>
                <w:rFonts w:ascii="Garamond" w:hAnsi="Garamond"/>
                <w:sz w:val="24"/>
                <w:lang w:val="en"/>
              </w:rPr>
            </w:pPr>
            <w:r w:rsidRPr="00062DAC">
              <w:rPr>
                <w:rFonts w:ascii="Garamond" w:hAnsi="Garamond"/>
                <w:sz w:val="24"/>
                <w:lang w:val="en"/>
              </w:rPr>
              <w:t>○</w:t>
            </w:r>
          </w:p>
        </w:tc>
      </w:tr>
      <w:tr w14:paraId="1CDEF46F" w14:textId="77777777" w:rsidTr="00C22C1B">
        <w:tblPrEx>
          <w:tblW w:w="9350" w:type="dxa"/>
          <w:tblLayout w:type="fixed"/>
          <w:tblLook w:val="04A0"/>
        </w:tblPrEx>
        <w:tc>
          <w:tcPr>
            <w:tcW w:w="2599" w:type="dxa"/>
          </w:tcPr>
          <w:p w:rsidR="00062DAC" w:rsidRPr="00062DAC" w:rsidP="00062DAC" w14:paraId="509C2679" w14:textId="77777777">
            <w:pPr>
              <w:spacing w:after="60"/>
              <w:rPr>
                <w:rFonts w:ascii="Garamond" w:hAnsi="Garamond"/>
                <w:sz w:val="24"/>
                <w:lang w:val="en"/>
              </w:rPr>
            </w:pPr>
            <w:r w:rsidRPr="00062DAC">
              <w:rPr>
                <w:rFonts w:ascii="Garamond" w:hAnsi="Garamond"/>
                <w:sz w:val="24"/>
                <w:lang w:val="en"/>
              </w:rPr>
              <w:t>Efficient use of time</w:t>
            </w:r>
          </w:p>
        </w:tc>
        <w:tc>
          <w:tcPr>
            <w:tcW w:w="1262" w:type="dxa"/>
            <w:vAlign w:val="center"/>
          </w:tcPr>
          <w:p w:rsidR="00062DAC" w:rsidRPr="00062DAC" w:rsidP="00062DAC" w14:paraId="117CDD48"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7E41C72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82259E"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67EA0160"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1743BE0F" w14:textId="77777777">
            <w:pPr>
              <w:spacing w:after="60"/>
              <w:jc w:val="center"/>
              <w:rPr>
                <w:rFonts w:ascii="Garamond" w:hAnsi="Garamond"/>
                <w:sz w:val="24"/>
                <w:lang w:val="en"/>
              </w:rPr>
            </w:pPr>
            <w:r w:rsidRPr="00062DAC">
              <w:rPr>
                <w:rFonts w:ascii="Garamond" w:hAnsi="Garamond"/>
                <w:sz w:val="24"/>
                <w:lang w:val="en"/>
              </w:rPr>
              <w:t>○</w:t>
            </w:r>
          </w:p>
        </w:tc>
      </w:tr>
      <w:tr w14:paraId="5ADF3476" w14:textId="77777777" w:rsidTr="00C22C1B">
        <w:tblPrEx>
          <w:tblW w:w="9350" w:type="dxa"/>
          <w:tblLayout w:type="fixed"/>
          <w:tblLook w:val="04A0"/>
        </w:tblPrEx>
        <w:tc>
          <w:tcPr>
            <w:tcW w:w="2599" w:type="dxa"/>
          </w:tcPr>
          <w:p w:rsidR="00062DAC" w:rsidRPr="00062DAC" w:rsidP="00062DAC" w14:paraId="3053F588" w14:textId="77777777">
            <w:pPr>
              <w:spacing w:after="60"/>
              <w:rPr>
                <w:rFonts w:ascii="Garamond" w:hAnsi="Garamond"/>
                <w:sz w:val="24"/>
                <w:lang w:val="en"/>
              </w:rPr>
            </w:pPr>
            <w:r w:rsidRPr="00062DAC">
              <w:rPr>
                <w:rFonts w:ascii="Garamond" w:hAnsi="Garamond"/>
                <w:sz w:val="24"/>
                <w:lang w:val="en"/>
              </w:rPr>
              <w:t>Professionalism and courtesy</w:t>
            </w:r>
          </w:p>
        </w:tc>
        <w:tc>
          <w:tcPr>
            <w:tcW w:w="1262" w:type="dxa"/>
            <w:vAlign w:val="center"/>
          </w:tcPr>
          <w:p w:rsidR="00062DAC" w:rsidRPr="00062DAC" w:rsidP="00062DAC" w14:paraId="1FFF2685"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1A757411"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26F2690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B4C60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E1DDE1F"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3FEC6D9B"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C35ABDF" w14:textId="77777777">
      <w:pPr>
        <w:widowControl/>
        <w:spacing w:after="0" w:line="24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br w:type="page"/>
      </w:r>
    </w:p>
    <w:p w:rsidR="00062DAC" w:rsidRPr="00062DAC" w:rsidP="00062DAC" w14:paraId="620F7EAC"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would you rate the NAEP team’s performance on each of the following?</w:t>
      </w:r>
    </w:p>
    <w:tbl>
      <w:tblPr>
        <w:tblStyle w:val="PlainTable1"/>
        <w:tblW w:w="10080" w:type="dxa"/>
        <w:tblLayout w:type="fixed"/>
        <w:tblLook w:val="04A0"/>
      </w:tblPr>
      <w:tblGrid>
        <w:gridCol w:w="2324"/>
        <w:gridCol w:w="1551"/>
        <w:gridCol w:w="1551"/>
        <w:gridCol w:w="1551"/>
        <w:gridCol w:w="1551"/>
        <w:gridCol w:w="1552"/>
      </w:tblGrid>
      <w:tr w14:paraId="6F044273" w14:textId="77777777" w:rsidTr="00C22C1B">
        <w:tblPrEx>
          <w:tblW w:w="10080" w:type="dxa"/>
          <w:tblLayout w:type="fixed"/>
          <w:tblLook w:val="04A0"/>
        </w:tblPrEx>
        <w:tc>
          <w:tcPr>
            <w:tcW w:w="2324" w:type="dxa"/>
          </w:tcPr>
          <w:p w:rsidR="00062DAC" w:rsidRPr="00062DAC" w:rsidP="00062DAC" w14:paraId="077B85A6" w14:textId="77777777">
            <w:pPr>
              <w:spacing w:after="240"/>
              <w:rPr>
                <w:rFonts w:ascii="Garamond" w:hAnsi="Garamond"/>
                <w:sz w:val="24"/>
                <w:lang w:val="en"/>
              </w:rPr>
            </w:pPr>
          </w:p>
        </w:tc>
        <w:tc>
          <w:tcPr>
            <w:tcW w:w="1551" w:type="dxa"/>
          </w:tcPr>
          <w:p w:rsidR="00062DAC" w:rsidRPr="00062DAC" w:rsidP="00062DAC" w14:paraId="28C2D9C5" w14:textId="77777777">
            <w:pPr>
              <w:spacing w:after="240"/>
              <w:jc w:val="center"/>
              <w:rPr>
                <w:rFonts w:ascii="Garamond" w:hAnsi="Garamond"/>
                <w:sz w:val="24"/>
                <w:lang w:val="en"/>
              </w:rPr>
            </w:pPr>
            <w:r w:rsidRPr="00062DAC">
              <w:rPr>
                <w:rFonts w:ascii="Garamond" w:hAnsi="Garamond"/>
                <w:sz w:val="24"/>
                <w:lang w:val="en"/>
              </w:rPr>
              <w:t>Very Satisfied</w:t>
            </w:r>
          </w:p>
        </w:tc>
        <w:tc>
          <w:tcPr>
            <w:tcW w:w="1551" w:type="dxa"/>
          </w:tcPr>
          <w:p w:rsidR="00062DAC" w:rsidRPr="00062DAC" w:rsidP="00062DAC" w14:paraId="56291157" w14:textId="77777777">
            <w:pPr>
              <w:spacing w:after="240"/>
              <w:jc w:val="center"/>
              <w:rPr>
                <w:rFonts w:ascii="Garamond" w:hAnsi="Garamond"/>
                <w:sz w:val="24"/>
                <w:lang w:val="en"/>
              </w:rPr>
            </w:pPr>
            <w:r w:rsidRPr="00062DAC">
              <w:rPr>
                <w:rFonts w:ascii="Garamond" w:hAnsi="Garamond"/>
                <w:sz w:val="24"/>
                <w:lang w:val="en"/>
              </w:rPr>
              <w:t>Somewhat Satisfied</w:t>
            </w:r>
          </w:p>
        </w:tc>
        <w:tc>
          <w:tcPr>
            <w:tcW w:w="1551" w:type="dxa"/>
          </w:tcPr>
          <w:p w:rsidR="00062DAC" w:rsidRPr="00062DAC" w:rsidP="00062DAC" w14:paraId="008B07FB"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551" w:type="dxa"/>
          </w:tcPr>
          <w:p w:rsidR="00062DAC" w:rsidRPr="00062DAC" w:rsidP="00062DAC" w14:paraId="70BDE5B2"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552" w:type="dxa"/>
          </w:tcPr>
          <w:p w:rsidR="00062DAC" w:rsidRPr="00062DAC" w:rsidP="00062DAC" w14:paraId="4021E2BD" w14:textId="77777777">
            <w:pPr>
              <w:spacing w:after="240"/>
              <w:jc w:val="center"/>
              <w:rPr>
                <w:rFonts w:ascii="Garamond" w:hAnsi="Garamond"/>
                <w:sz w:val="24"/>
                <w:lang w:val="en"/>
              </w:rPr>
            </w:pPr>
            <w:r w:rsidRPr="00062DAC">
              <w:rPr>
                <w:rFonts w:ascii="Garamond" w:hAnsi="Garamond"/>
                <w:sz w:val="24"/>
                <w:lang w:val="en"/>
              </w:rPr>
              <w:t>Not applicable</w:t>
            </w:r>
          </w:p>
        </w:tc>
      </w:tr>
      <w:tr w14:paraId="38559C8A" w14:textId="77777777" w:rsidTr="00C22C1B">
        <w:tblPrEx>
          <w:tblW w:w="10080" w:type="dxa"/>
          <w:tblLayout w:type="fixed"/>
          <w:tblLook w:val="04A0"/>
        </w:tblPrEx>
        <w:tc>
          <w:tcPr>
            <w:tcW w:w="2324" w:type="dxa"/>
          </w:tcPr>
          <w:p w:rsidR="00062DAC" w:rsidRPr="00062DAC" w:rsidP="00062DAC" w14:paraId="11763529"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00062DAC" w:rsidRPr="00062DAC" w:rsidP="00062DAC" w14:paraId="7EE21146"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1BDB12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541EF6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D8ADC4C"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3323631" w14:textId="77777777">
            <w:pPr>
              <w:spacing w:after="60"/>
              <w:jc w:val="center"/>
              <w:rPr>
                <w:rFonts w:ascii="Garamond" w:hAnsi="Garamond"/>
                <w:sz w:val="24"/>
                <w:lang w:val="en"/>
              </w:rPr>
            </w:pPr>
            <w:r w:rsidRPr="00062DAC">
              <w:rPr>
                <w:rFonts w:ascii="Garamond" w:hAnsi="Garamond"/>
                <w:sz w:val="24"/>
                <w:lang w:val="en"/>
              </w:rPr>
              <w:t>○</w:t>
            </w:r>
          </w:p>
        </w:tc>
      </w:tr>
      <w:tr w14:paraId="64ED6094" w14:textId="77777777" w:rsidTr="00C22C1B">
        <w:tblPrEx>
          <w:tblW w:w="10080" w:type="dxa"/>
          <w:tblLayout w:type="fixed"/>
          <w:tblLook w:val="04A0"/>
        </w:tblPrEx>
        <w:tc>
          <w:tcPr>
            <w:tcW w:w="2324" w:type="dxa"/>
          </w:tcPr>
          <w:p w:rsidR="00062DAC" w:rsidRPr="00062DAC" w:rsidP="00062DAC" w14:paraId="47633074"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00062DAC" w:rsidRPr="00062DAC" w:rsidP="00062DAC" w14:paraId="4346A636"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086337D1"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1610A5E"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2D78FE3"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2B7EC35" w14:textId="77777777">
            <w:pPr>
              <w:spacing w:after="60"/>
              <w:jc w:val="center"/>
              <w:rPr>
                <w:rFonts w:ascii="Garamond" w:hAnsi="Garamond"/>
                <w:sz w:val="24"/>
                <w:lang w:val="en"/>
              </w:rPr>
            </w:pPr>
            <w:r w:rsidRPr="00062DAC">
              <w:rPr>
                <w:rFonts w:ascii="Garamond" w:hAnsi="Garamond"/>
                <w:sz w:val="24"/>
                <w:lang w:val="en"/>
              </w:rPr>
              <w:t>○</w:t>
            </w:r>
          </w:p>
        </w:tc>
      </w:tr>
      <w:tr w14:paraId="67E1A333" w14:textId="77777777" w:rsidTr="00C22C1B">
        <w:tblPrEx>
          <w:tblW w:w="10080" w:type="dxa"/>
          <w:tblLayout w:type="fixed"/>
          <w:tblLook w:val="04A0"/>
        </w:tblPrEx>
        <w:tc>
          <w:tcPr>
            <w:tcW w:w="2324" w:type="dxa"/>
          </w:tcPr>
          <w:p w:rsidR="00062DAC" w:rsidRPr="00062DAC" w:rsidP="00062DAC" w14:paraId="019EF7DF"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00062DAC" w:rsidRPr="00062DAC" w:rsidP="00062DAC" w14:paraId="4A97D1E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D5D0F25"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61ADD8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FB14AC7"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F8E79C1" w14:textId="77777777">
            <w:pPr>
              <w:spacing w:after="60"/>
              <w:jc w:val="center"/>
              <w:rPr>
                <w:rFonts w:ascii="Garamond" w:hAnsi="Garamond"/>
                <w:sz w:val="24"/>
                <w:lang w:val="en"/>
              </w:rPr>
            </w:pPr>
            <w:r w:rsidRPr="00062DAC">
              <w:rPr>
                <w:rFonts w:ascii="Garamond" w:hAnsi="Garamond"/>
                <w:sz w:val="24"/>
                <w:lang w:val="en"/>
              </w:rPr>
              <w:t>○</w:t>
            </w:r>
          </w:p>
        </w:tc>
      </w:tr>
      <w:tr w14:paraId="23BCAECD" w14:textId="77777777" w:rsidTr="00C22C1B">
        <w:tblPrEx>
          <w:tblW w:w="10080" w:type="dxa"/>
          <w:tblLayout w:type="fixed"/>
          <w:tblLook w:val="04A0"/>
        </w:tblPrEx>
        <w:tc>
          <w:tcPr>
            <w:tcW w:w="2324" w:type="dxa"/>
          </w:tcPr>
          <w:p w:rsidR="00062DAC" w:rsidRPr="00062DAC" w:rsidP="00062DAC" w14:paraId="563EBD4F"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00062DAC" w:rsidRPr="00062DAC" w:rsidP="00062DAC" w14:paraId="3FF15B1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941321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52B6BEE"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DD85F8E"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60D6991C"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188AA9F8"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1AA74B1D"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How do you think the students experienced NAEP? </w:t>
      </w:r>
    </w:p>
    <w:p w:rsidR="00062DAC" w:rsidRPr="00062DAC" w:rsidP="00062DAC" w14:paraId="1EF95DF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positively</w:t>
      </w:r>
    </w:p>
    <w:p w:rsidR="00062DAC" w:rsidRPr="00062DAC" w:rsidP="00062DAC" w14:paraId="5F96C30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positively</w:t>
      </w:r>
    </w:p>
    <w:p w:rsidR="00062DAC" w:rsidRPr="00062DAC" w:rsidP="00062DAC" w14:paraId="35C54F9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negatively</w:t>
      </w:r>
    </w:p>
    <w:p w:rsidR="00062DAC" w:rsidRPr="00062DAC" w:rsidP="00062DAC" w14:paraId="6D8A4DF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negatively</w:t>
      </w:r>
    </w:p>
    <w:p w:rsidR="00062DAC" w:rsidRPr="00062DAC" w:rsidP="00062DAC" w14:paraId="6DDD9980"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6956BA1C"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Did anything happen on assessment day that requires immediate attention from a supervisor of the NAEP team?</w:t>
      </w:r>
    </w:p>
    <w:p w:rsidR="00062DAC" w:rsidRPr="00062DAC" w:rsidP="00062DAC" w14:paraId="3F2EB2B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Yes</w:t>
      </w:r>
    </w:p>
    <w:p w:rsidR="00062DAC" w:rsidRPr="00062DAC" w:rsidP="00062DAC" w14:paraId="7D8A0710"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No </w:t>
      </w:r>
      <w:r w:rsidRPr="00062DAC">
        <w:rPr>
          <w:rFonts w:ascii="Wingdings" w:eastAsia="Times New Roman" w:hAnsi="Wingdings" w:cs="Times New Roman"/>
          <w:noProof/>
          <w:sz w:val="24"/>
          <w:szCs w:val="20"/>
          <w:highlight w:val="lightGray"/>
          <w:lang w:val="en"/>
        </w:rPr>
        <w:sym w:font="Wingdings" w:char="F0E0"/>
      </w:r>
      <w:r w:rsidRPr="00062DAC">
        <w:rPr>
          <w:rFonts w:ascii="Garamond" w:eastAsia="Times New Roman" w:hAnsi="Garamond" w:cs="Times New Roman"/>
          <w:noProof/>
          <w:sz w:val="24"/>
          <w:szCs w:val="20"/>
          <w:highlight w:val="lightGray"/>
          <w:lang w:val="en"/>
        </w:rPr>
        <w:t xml:space="preserve"> SKIP TO QUESTION </w:t>
      </w:r>
      <w:r w:rsidRPr="00062DAC">
        <w:rPr>
          <w:rFonts w:ascii="Garamond" w:eastAsia="Times New Roman" w:hAnsi="Garamond" w:cs="Times New Roman"/>
          <w:noProof/>
          <w:sz w:val="24"/>
          <w:szCs w:val="20"/>
          <w:highlight w:val="lightGray"/>
          <w:lang w:val="en"/>
        </w:rPr>
        <w:fldChar w:fldCharType="begin"/>
      </w:r>
      <w:r w:rsidRPr="00062DAC">
        <w:rPr>
          <w:rFonts w:ascii="Garamond" w:eastAsia="Times New Roman" w:hAnsi="Garamond" w:cs="Times New Roman"/>
          <w:noProof/>
          <w:sz w:val="24"/>
          <w:szCs w:val="20"/>
          <w:highlight w:val="lightGray"/>
          <w:lang w:val="en"/>
        </w:rPr>
        <w:instrText xml:space="preserve"> REF _Ref43127319 \r \h </w:instrText>
      </w:r>
      <w:r w:rsidRPr="00062DAC">
        <w:rPr>
          <w:rFonts w:ascii="Garamond" w:eastAsia="Times New Roman" w:hAnsi="Garamond" w:cs="Times New Roman"/>
          <w:noProof/>
          <w:sz w:val="24"/>
          <w:szCs w:val="20"/>
          <w:highlight w:val="lightGray"/>
          <w:lang w:val="en"/>
        </w:rPr>
        <w:fldChar w:fldCharType="separate"/>
      </w:r>
      <w:r w:rsidRPr="00062DAC">
        <w:rPr>
          <w:rFonts w:ascii="Garamond" w:eastAsia="Times New Roman" w:hAnsi="Garamond" w:cs="Times New Roman"/>
          <w:noProof/>
          <w:sz w:val="24"/>
          <w:szCs w:val="20"/>
          <w:highlight w:val="lightGray"/>
          <w:lang w:val="en"/>
        </w:rPr>
        <w:t>8</w:t>
      </w:r>
      <w:r w:rsidRPr="00062DAC">
        <w:rPr>
          <w:rFonts w:ascii="Garamond" w:eastAsia="Times New Roman" w:hAnsi="Garamond" w:cs="Times New Roman"/>
          <w:noProof/>
          <w:sz w:val="24"/>
          <w:szCs w:val="20"/>
          <w:highlight w:val="lightGray"/>
          <w:lang w:val="en"/>
        </w:rPr>
        <w:fldChar w:fldCharType="end"/>
      </w:r>
    </w:p>
    <w:p w:rsidR="00062DAC" w:rsidRPr="00062DAC" w:rsidP="00062DAC" w14:paraId="333DFE0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Please describe the situation.</w:t>
      </w:r>
    </w:p>
    <w:tbl>
      <w:tblPr>
        <w:tblStyle w:val="TableGrid"/>
        <w:tblW w:w="0" w:type="auto"/>
        <w:tblInd w:w="1165" w:type="dxa"/>
        <w:tblLook w:val="04A0"/>
      </w:tblPr>
      <w:tblGrid>
        <w:gridCol w:w="8185"/>
      </w:tblGrid>
      <w:tr w14:paraId="264195DD" w14:textId="77777777" w:rsidTr="00C22C1B">
        <w:tblPrEx>
          <w:tblW w:w="0" w:type="auto"/>
          <w:tblInd w:w="1165" w:type="dxa"/>
          <w:tblLook w:val="04A0"/>
        </w:tblPrEx>
        <w:tc>
          <w:tcPr>
            <w:tcW w:w="8185" w:type="dxa"/>
          </w:tcPr>
          <w:p w:rsidR="00062DAC" w:rsidRPr="00062DAC" w:rsidP="00062DAC" w14:paraId="6C4821B2" w14:textId="77777777">
            <w:pPr>
              <w:spacing w:after="240"/>
              <w:contextualSpacing/>
              <w:rPr>
                <w:rFonts w:ascii="Garamond" w:hAnsi="Garamond"/>
                <w:sz w:val="24"/>
              </w:rPr>
            </w:pPr>
          </w:p>
        </w:tc>
      </w:tr>
    </w:tbl>
    <w:p w:rsidR="00062DAC" w:rsidRPr="00062DAC" w:rsidP="00062DAC" w14:paraId="3D1EFDDA" w14:textId="77777777">
      <w:pPr>
        <w:widowControl/>
        <w:spacing w:after="240" w:line="240" w:lineRule="auto"/>
        <w:ind w:left="1152"/>
        <w:contextualSpacing/>
        <w:rPr>
          <w:rFonts w:ascii="Garamond" w:eastAsia="Times New Roman" w:hAnsi="Garamond" w:cs="Times New Roman"/>
          <w:sz w:val="24"/>
          <w:szCs w:val="20"/>
        </w:rPr>
      </w:pPr>
    </w:p>
    <w:p w:rsidR="00062DAC" w:rsidRPr="00062DAC" w:rsidP="00062DAC" w14:paraId="68FD615F"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highlight w:val="lightGray"/>
        </w:rPr>
        <w:t>[IF ANY RED FLAGS]</w:t>
      </w:r>
      <w:r w:rsidRPr="00062DAC">
        <w:rPr>
          <w:rFonts w:ascii="Garamond" w:eastAsia="Times New Roman" w:hAnsi="Garamond" w:cs="Times New Roman"/>
          <w:sz w:val="24"/>
          <w:szCs w:val="20"/>
        </w:rPr>
        <w:t xml:space="preserve"> </w:t>
      </w:r>
      <w:r w:rsidRPr="00062DAC">
        <w:rPr>
          <w:rFonts w:ascii="Garamond" w:eastAsia="Times New Roman" w:hAnsi="Garamond" w:cs="Times New Roman"/>
          <w:sz w:val="24"/>
          <w:szCs w:val="20"/>
        </w:rPr>
        <w:t>For</w:t>
      </w:r>
      <w:r w:rsidRPr="00062DAC">
        <w:rPr>
          <w:rFonts w:ascii="Garamond" w:eastAsia="Times New Roman" w:hAnsi="Garamond" w:cs="Times New Roman"/>
          <w:sz w:val="24"/>
          <w:szCs w:val="20"/>
        </w:rPr>
        <w:t xml:space="preserve"> what reasons were you unsatisfied with the NAEP testing day experience that you observed? Please check all that apply.</w:t>
      </w:r>
    </w:p>
    <w:p w:rsidR="00062DAC" w:rsidRPr="00062DAC" w:rsidP="00062DAC" w14:paraId="5B8D56CC"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NAEP staff performance</w:t>
      </w:r>
    </w:p>
    <w:p w:rsidR="00062DAC" w:rsidRPr="00062DAC" w:rsidP="00062DAC" w14:paraId="5847AF6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Assessment and preparations took too much time</w:t>
      </w:r>
    </w:p>
    <w:p w:rsidR="00062DAC" w:rsidRPr="00062DAC" w:rsidP="00062DAC" w14:paraId="51217782"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accommodations</w:t>
      </w:r>
    </w:p>
    <w:p w:rsidR="00062DAC" w:rsidRPr="00062DAC" w:rsidP="00062DAC" w14:paraId="0BF295B0"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the school’s COVID19 protocols while testing</w:t>
      </w:r>
    </w:p>
    <w:p w:rsidR="00062DAC" w:rsidRPr="00062DAC" w:rsidP="00062DAC" w14:paraId="7465442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space for the assessment</w:t>
      </w:r>
    </w:p>
    <w:p w:rsidR="00062DAC" w:rsidRPr="00062DAC" w:rsidP="00062DAC" w14:paraId="6BF43D0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equipment</w:t>
      </w:r>
    </w:p>
    <w:p w:rsidR="00062DAC" w:rsidRPr="00062DAC" w:rsidP="00062DAC" w14:paraId="13D5D32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Procedures were not followed</w:t>
      </w:r>
    </w:p>
    <w:p w:rsidR="00062DAC" w:rsidRPr="00062DAC" w:rsidP="00062DAC" w14:paraId="0D11DC54"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Other (please specify) _________________</w:t>
      </w:r>
    </w:p>
    <w:p w:rsidR="00062DAC" w:rsidRPr="00062DAC" w:rsidP="00062DAC" w14:paraId="013E4A9A" w14:textId="77777777">
      <w:pPr>
        <w:widowControl/>
        <w:tabs>
          <w:tab w:val="left" w:pos="1152"/>
        </w:tabs>
        <w:spacing w:after="240" w:line="360" w:lineRule="auto"/>
        <w:rPr>
          <w:rFonts w:ascii="Garamond" w:eastAsia="Times New Roman" w:hAnsi="Garamond" w:cs="Times New Roman"/>
          <w:sz w:val="24"/>
          <w:szCs w:val="20"/>
        </w:rPr>
      </w:pPr>
    </w:p>
    <w:p w:rsidR="00204670" w:rsidRPr="00062DAC" w:rsidP="00062DAC" w14:paraId="12F88B7F" w14:textId="6BAB768D">
      <w:pPr>
        <w:pStyle w:val="Heading1"/>
        <w:rPr>
          <w:rFonts w:ascii="Times New Roman" w:eastAsia="Times New Roman" w:hAnsi="Times New Roman" w:cs="Times New Roman"/>
          <w:b/>
          <w:color w:val="000000" w:themeColor="text1"/>
        </w:rPr>
      </w:pPr>
    </w:p>
    <w:sectPr w:rsidSect="00204670">
      <w:headerReference w:type="default" r:id="rId9"/>
      <w:footerReference w:type="default" r:id="rId10"/>
      <w:type w:val="continuous"/>
      <w:pgSz w:w="12240" w:h="15840" w:code="1"/>
      <w:pgMar w:top="720" w:right="720" w:bottom="720" w:left="720"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3147198"/>
      <w:docPartObj>
        <w:docPartGallery w:val="Page Numbers (Bottom of Page)"/>
        <w:docPartUnique/>
      </w:docPartObj>
    </w:sdtPr>
    <w:sdtEndPr>
      <w:rPr>
        <w:noProof/>
      </w:rPr>
    </w:sdtEndPr>
    <w:sdtContent>
      <w:p w:rsidR="00BF09A9" w:rsidP="00204670" w14:paraId="06DDAFC9" w14:textId="77777777">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EC2" w14:paraId="37EB991C" w14:textId="4D64349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215"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2EC2" w14:textId="77777777">
                          <w:pPr>
                            <w:spacing w:before="12"/>
                            <w:ind w:left="20"/>
                            <w:rPr>
                              <w:b/>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5.45pt;height:15.45pt;margin-top:35.3pt;margin-left:5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72EC2" w14:paraId="234D5E82" w14:textId="77777777">
                    <w:pPr>
                      <w:spacing w:before="12"/>
                      <w:ind w:left="20"/>
                      <w:rPr>
                        <w:b/>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5765"/>
    <w:multiLevelType w:val="hybridMultilevel"/>
    <w:tmpl w:val="0B8C3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A1541"/>
    <w:multiLevelType w:val="hybridMultilevel"/>
    <w:tmpl w:val="43D00976"/>
    <w:lvl w:ilvl="0">
      <w:start w:val="0"/>
      <w:numFmt w:val="bullet"/>
      <w:lvlText w:val=""/>
      <w:lvlJc w:val="left"/>
      <w:pPr>
        <w:ind w:left="448" w:hanging="449"/>
      </w:pPr>
      <w:rPr>
        <w:rFonts w:ascii="Symbol" w:eastAsia="Symbol" w:hAnsi="Symbol" w:cs="Symbol" w:hint="default"/>
        <w:w w:val="100"/>
        <w:sz w:val="28"/>
        <w:szCs w:val="28"/>
      </w:rPr>
    </w:lvl>
    <w:lvl w:ilvl="1">
      <w:start w:val="0"/>
      <w:numFmt w:val="bullet"/>
      <w:lvlText w:val="•"/>
      <w:lvlJc w:val="left"/>
      <w:pPr>
        <w:ind w:left="1307" w:hanging="449"/>
      </w:pPr>
      <w:rPr>
        <w:rFonts w:hint="default"/>
      </w:rPr>
    </w:lvl>
    <w:lvl w:ilvl="2">
      <w:start w:val="0"/>
      <w:numFmt w:val="bullet"/>
      <w:lvlText w:val="•"/>
      <w:lvlJc w:val="left"/>
      <w:pPr>
        <w:ind w:left="2175"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911" w:hanging="449"/>
      </w:pPr>
      <w:rPr>
        <w:rFonts w:hint="default"/>
      </w:rPr>
    </w:lvl>
    <w:lvl w:ilvl="5">
      <w:start w:val="0"/>
      <w:numFmt w:val="bullet"/>
      <w:lvlText w:val="•"/>
      <w:lvlJc w:val="left"/>
      <w:pPr>
        <w:ind w:left="4778" w:hanging="449"/>
      </w:pPr>
      <w:rPr>
        <w:rFonts w:hint="default"/>
      </w:rPr>
    </w:lvl>
    <w:lvl w:ilvl="6">
      <w:start w:val="0"/>
      <w:numFmt w:val="bullet"/>
      <w:lvlText w:val="•"/>
      <w:lvlJc w:val="left"/>
      <w:pPr>
        <w:ind w:left="5646" w:hanging="449"/>
      </w:pPr>
      <w:rPr>
        <w:rFonts w:hint="default"/>
      </w:rPr>
    </w:lvl>
    <w:lvl w:ilvl="7">
      <w:start w:val="0"/>
      <w:numFmt w:val="bullet"/>
      <w:lvlText w:val="•"/>
      <w:lvlJc w:val="left"/>
      <w:pPr>
        <w:ind w:left="6514" w:hanging="449"/>
      </w:pPr>
      <w:rPr>
        <w:rFonts w:hint="default"/>
      </w:rPr>
    </w:lvl>
    <w:lvl w:ilvl="8">
      <w:start w:val="0"/>
      <w:numFmt w:val="bullet"/>
      <w:lvlText w:val="•"/>
      <w:lvlJc w:val="left"/>
      <w:pPr>
        <w:ind w:left="7382" w:hanging="449"/>
      </w:pPr>
      <w:rPr>
        <w:rFonts w:hint="default"/>
      </w:rPr>
    </w:lvl>
  </w:abstractNum>
  <w:abstractNum w:abstractNumId="2">
    <w:nsid w:val="2A536FA0"/>
    <w:multiLevelType w:val="hybridMultilevel"/>
    <w:tmpl w:val="3A4A80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8733892"/>
    <w:multiLevelType w:val="hybridMultilevel"/>
    <w:tmpl w:val="FA5E9914"/>
    <w:lvl w:ilvl="0">
      <w:start w:val="0"/>
      <w:numFmt w:val="bullet"/>
      <w:lvlText w:val=""/>
      <w:lvlJc w:val="left"/>
      <w:pPr>
        <w:ind w:left="1505" w:hanging="495"/>
      </w:pPr>
      <w:rPr>
        <w:rFonts w:ascii="Wingdings" w:eastAsia="Wingdings" w:hAnsi="Wingdings" w:cs="Wingdings" w:hint="default"/>
        <w:w w:val="100"/>
        <w:sz w:val="24"/>
        <w:szCs w:val="24"/>
      </w:rPr>
    </w:lvl>
    <w:lvl w:ilvl="1">
      <w:start w:val="0"/>
      <w:numFmt w:val="bullet"/>
      <w:lvlText w:val="•"/>
      <w:lvlJc w:val="left"/>
      <w:pPr>
        <w:ind w:left="2372" w:hanging="495"/>
      </w:pPr>
      <w:rPr>
        <w:rFonts w:hint="default"/>
      </w:rPr>
    </w:lvl>
    <w:lvl w:ilvl="2">
      <w:start w:val="0"/>
      <w:numFmt w:val="bullet"/>
      <w:lvlText w:val="•"/>
      <w:lvlJc w:val="left"/>
      <w:pPr>
        <w:ind w:left="3244" w:hanging="495"/>
      </w:pPr>
      <w:rPr>
        <w:rFonts w:hint="default"/>
      </w:rPr>
    </w:lvl>
    <w:lvl w:ilvl="3">
      <w:start w:val="0"/>
      <w:numFmt w:val="bullet"/>
      <w:lvlText w:val="•"/>
      <w:lvlJc w:val="left"/>
      <w:pPr>
        <w:ind w:left="4116" w:hanging="495"/>
      </w:pPr>
      <w:rPr>
        <w:rFonts w:hint="default"/>
      </w:rPr>
    </w:lvl>
    <w:lvl w:ilvl="4">
      <w:start w:val="0"/>
      <w:numFmt w:val="bullet"/>
      <w:lvlText w:val="•"/>
      <w:lvlJc w:val="left"/>
      <w:pPr>
        <w:ind w:left="4988" w:hanging="495"/>
      </w:pPr>
      <w:rPr>
        <w:rFonts w:hint="default"/>
      </w:rPr>
    </w:lvl>
    <w:lvl w:ilvl="5">
      <w:start w:val="0"/>
      <w:numFmt w:val="bullet"/>
      <w:lvlText w:val="•"/>
      <w:lvlJc w:val="left"/>
      <w:pPr>
        <w:ind w:left="5860" w:hanging="495"/>
      </w:pPr>
      <w:rPr>
        <w:rFonts w:hint="default"/>
      </w:rPr>
    </w:lvl>
    <w:lvl w:ilvl="6">
      <w:start w:val="0"/>
      <w:numFmt w:val="bullet"/>
      <w:lvlText w:val="•"/>
      <w:lvlJc w:val="left"/>
      <w:pPr>
        <w:ind w:left="6732" w:hanging="495"/>
      </w:pPr>
      <w:rPr>
        <w:rFonts w:hint="default"/>
      </w:rPr>
    </w:lvl>
    <w:lvl w:ilvl="7">
      <w:start w:val="0"/>
      <w:numFmt w:val="bullet"/>
      <w:lvlText w:val="•"/>
      <w:lvlJc w:val="left"/>
      <w:pPr>
        <w:ind w:left="7604" w:hanging="495"/>
      </w:pPr>
      <w:rPr>
        <w:rFonts w:hint="default"/>
      </w:rPr>
    </w:lvl>
    <w:lvl w:ilvl="8">
      <w:start w:val="0"/>
      <w:numFmt w:val="bullet"/>
      <w:lvlText w:val="•"/>
      <w:lvlJc w:val="left"/>
      <w:pPr>
        <w:ind w:left="8476" w:hanging="495"/>
      </w:pPr>
      <w:rPr>
        <w:rFonts w:hint="default"/>
      </w:rPr>
    </w:lvl>
  </w:abstractNum>
  <w:abstractNum w:abstractNumId="4">
    <w:nsid w:val="626B6407"/>
    <w:multiLevelType w:val="hybridMultilevel"/>
    <w:tmpl w:val="5B58C3BC"/>
    <w:lvl w:ilvl="0">
      <w:start w:val="0"/>
      <w:numFmt w:val="bullet"/>
      <w:lvlText w:val=""/>
      <w:lvlJc w:val="left"/>
      <w:pPr>
        <w:ind w:left="3482" w:hanging="495"/>
      </w:pPr>
      <w:rPr>
        <w:rFonts w:ascii="Wingdings" w:eastAsia="Wingdings" w:hAnsi="Wingdings" w:cs="Wingdings" w:hint="default"/>
        <w:w w:val="100"/>
        <w:sz w:val="24"/>
        <w:szCs w:val="24"/>
      </w:rPr>
    </w:lvl>
    <w:lvl w:ilvl="1">
      <w:start w:val="0"/>
      <w:numFmt w:val="bullet"/>
      <w:lvlText w:val="•"/>
      <w:lvlJc w:val="left"/>
      <w:pPr>
        <w:ind w:left="4349" w:hanging="495"/>
      </w:pPr>
      <w:rPr>
        <w:rFonts w:hint="default"/>
      </w:rPr>
    </w:lvl>
    <w:lvl w:ilvl="2">
      <w:start w:val="0"/>
      <w:numFmt w:val="bullet"/>
      <w:lvlText w:val="•"/>
      <w:lvlJc w:val="left"/>
      <w:pPr>
        <w:ind w:left="5221" w:hanging="495"/>
      </w:pPr>
      <w:rPr>
        <w:rFonts w:hint="default"/>
      </w:rPr>
    </w:lvl>
    <w:lvl w:ilvl="3">
      <w:start w:val="0"/>
      <w:numFmt w:val="bullet"/>
      <w:lvlText w:val="•"/>
      <w:lvlJc w:val="left"/>
      <w:pPr>
        <w:ind w:left="6093" w:hanging="495"/>
      </w:pPr>
      <w:rPr>
        <w:rFonts w:hint="default"/>
      </w:rPr>
    </w:lvl>
    <w:lvl w:ilvl="4">
      <w:start w:val="0"/>
      <w:numFmt w:val="bullet"/>
      <w:lvlText w:val="•"/>
      <w:lvlJc w:val="left"/>
      <w:pPr>
        <w:ind w:left="6965" w:hanging="495"/>
      </w:pPr>
      <w:rPr>
        <w:rFonts w:hint="default"/>
      </w:rPr>
    </w:lvl>
    <w:lvl w:ilvl="5">
      <w:start w:val="0"/>
      <w:numFmt w:val="bullet"/>
      <w:lvlText w:val="•"/>
      <w:lvlJc w:val="left"/>
      <w:pPr>
        <w:ind w:left="7837" w:hanging="495"/>
      </w:pPr>
      <w:rPr>
        <w:rFonts w:hint="default"/>
      </w:rPr>
    </w:lvl>
    <w:lvl w:ilvl="6">
      <w:start w:val="0"/>
      <w:numFmt w:val="bullet"/>
      <w:lvlText w:val="•"/>
      <w:lvlJc w:val="left"/>
      <w:pPr>
        <w:ind w:left="8709" w:hanging="495"/>
      </w:pPr>
      <w:rPr>
        <w:rFonts w:hint="default"/>
      </w:rPr>
    </w:lvl>
    <w:lvl w:ilvl="7">
      <w:start w:val="0"/>
      <w:numFmt w:val="bullet"/>
      <w:lvlText w:val="•"/>
      <w:lvlJc w:val="left"/>
      <w:pPr>
        <w:ind w:left="9581" w:hanging="495"/>
      </w:pPr>
      <w:rPr>
        <w:rFonts w:hint="default"/>
      </w:rPr>
    </w:lvl>
    <w:lvl w:ilvl="8">
      <w:start w:val="0"/>
      <w:numFmt w:val="bullet"/>
      <w:lvlText w:val="•"/>
      <w:lvlJc w:val="left"/>
      <w:pPr>
        <w:ind w:left="10453" w:hanging="495"/>
      </w:pPr>
      <w:rPr>
        <w:rFonts w:hint="default"/>
      </w:rPr>
    </w:lvl>
  </w:abstractNum>
  <w:abstractNum w:abstractNumId="5">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68163792">
    <w:abstractNumId w:val="4"/>
  </w:num>
  <w:num w:numId="2" w16cid:durableId="384841658">
    <w:abstractNumId w:val="3"/>
  </w:num>
  <w:num w:numId="3" w16cid:durableId="237324455">
    <w:abstractNumId w:val="1"/>
  </w:num>
  <w:num w:numId="4" w16cid:durableId="432362095">
    <w:abstractNumId w:val="5"/>
  </w:num>
  <w:num w:numId="5" w16cid:durableId="2012020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501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539478">
    <w:abstractNumId w:val="0"/>
  </w:num>
  <w:num w:numId="8" w16cid:durableId="24411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D"/>
    <w:rsid w:val="000002C9"/>
    <w:rsid w:val="0000426B"/>
    <w:rsid w:val="000149BA"/>
    <w:rsid w:val="000339E4"/>
    <w:rsid w:val="00056789"/>
    <w:rsid w:val="00062DAC"/>
    <w:rsid w:val="000735C4"/>
    <w:rsid w:val="000B0C86"/>
    <w:rsid w:val="000B3319"/>
    <w:rsid w:val="000D7861"/>
    <w:rsid w:val="0011715F"/>
    <w:rsid w:val="001211EA"/>
    <w:rsid w:val="0014326F"/>
    <w:rsid w:val="00144A22"/>
    <w:rsid w:val="001464AE"/>
    <w:rsid w:val="00154540"/>
    <w:rsid w:val="00164819"/>
    <w:rsid w:val="001C6A42"/>
    <w:rsid w:val="001D3E1F"/>
    <w:rsid w:val="001E0A4D"/>
    <w:rsid w:val="001E120A"/>
    <w:rsid w:val="00204670"/>
    <w:rsid w:val="0020632F"/>
    <w:rsid w:val="002402E9"/>
    <w:rsid w:val="00293514"/>
    <w:rsid w:val="002A1C16"/>
    <w:rsid w:val="002D6985"/>
    <w:rsid w:val="002E1A0A"/>
    <w:rsid w:val="002F2C19"/>
    <w:rsid w:val="00332371"/>
    <w:rsid w:val="003466BB"/>
    <w:rsid w:val="0037595A"/>
    <w:rsid w:val="003805EC"/>
    <w:rsid w:val="003A465F"/>
    <w:rsid w:val="003C0728"/>
    <w:rsid w:val="0044174E"/>
    <w:rsid w:val="004560EB"/>
    <w:rsid w:val="004713B2"/>
    <w:rsid w:val="00497A9E"/>
    <w:rsid w:val="004C4117"/>
    <w:rsid w:val="005045D7"/>
    <w:rsid w:val="0051106C"/>
    <w:rsid w:val="00591CAE"/>
    <w:rsid w:val="005B3309"/>
    <w:rsid w:val="005B75E9"/>
    <w:rsid w:val="0062365F"/>
    <w:rsid w:val="00627A63"/>
    <w:rsid w:val="00631D99"/>
    <w:rsid w:val="0068026F"/>
    <w:rsid w:val="006A6F35"/>
    <w:rsid w:val="006B07CB"/>
    <w:rsid w:val="006D1BFB"/>
    <w:rsid w:val="00715161"/>
    <w:rsid w:val="00724199"/>
    <w:rsid w:val="00774E84"/>
    <w:rsid w:val="007943E6"/>
    <w:rsid w:val="0079537E"/>
    <w:rsid w:val="007A6B35"/>
    <w:rsid w:val="007B6B92"/>
    <w:rsid w:val="007E357D"/>
    <w:rsid w:val="007E4E52"/>
    <w:rsid w:val="00837275"/>
    <w:rsid w:val="00840D43"/>
    <w:rsid w:val="00842832"/>
    <w:rsid w:val="008471CE"/>
    <w:rsid w:val="008511ED"/>
    <w:rsid w:val="00865C93"/>
    <w:rsid w:val="00870C19"/>
    <w:rsid w:val="0088419E"/>
    <w:rsid w:val="00891E6A"/>
    <w:rsid w:val="008A418A"/>
    <w:rsid w:val="008A5F6D"/>
    <w:rsid w:val="008C58AD"/>
    <w:rsid w:val="0090079A"/>
    <w:rsid w:val="00903199"/>
    <w:rsid w:val="0093023A"/>
    <w:rsid w:val="00954D23"/>
    <w:rsid w:val="00974FAD"/>
    <w:rsid w:val="009921B5"/>
    <w:rsid w:val="009E0BB0"/>
    <w:rsid w:val="009E1D0E"/>
    <w:rsid w:val="00A35D37"/>
    <w:rsid w:val="00A40F04"/>
    <w:rsid w:val="00A62A49"/>
    <w:rsid w:val="00A6302B"/>
    <w:rsid w:val="00A65503"/>
    <w:rsid w:val="00A72BA7"/>
    <w:rsid w:val="00A752A5"/>
    <w:rsid w:val="00AA31AA"/>
    <w:rsid w:val="00AD1CC5"/>
    <w:rsid w:val="00B16B64"/>
    <w:rsid w:val="00B31FBD"/>
    <w:rsid w:val="00B36A01"/>
    <w:rsid w:val="00B43F44"/>
    <w:rsid w:val="00B46277"/>
    <w:rsid w:val="00B474AC"/>
    <w:rsid w:val="00B6482D"/>
    <w:rsid w:val="00B72EC2"/>
    <w:rsid w:val="00BA3385"/>
    <w:rsid w:val="00BB40D4"/>
    <w:rsid w:val="00BF09A9"/>
    <w:rsid w:val="00C105E8"/>
    <w:rsid w:val="00C37A56"/>
    <w:rsid w:val="00C427F2"/>
    <w:rsid w:val="00C7212B"/>
    <w:rsid w:val="00C859F8"/>
    <w:rsid w:val="00CA1FA1"/>
    <w:rsid w:val="00CA278A"/>
    <w:rsid w:val="00CE78AC"/>
    <w:rsid w:val="00D25970"/>
    <w:rsid w:val="00D262AB"/>
    <w:rsid w:val="00D74B80"/>
    <w:rsid w:val="00D95081"/>
    <w:rsid w:val="00DA13AC"/>
    <w:rsid w:val="00DA6FA4"/>
    <w:rsid w:val="00DB6F4E"/>
    <w:rsid w:val="00E03AC6"/>
    <w:rsid w:val="00E05DFF"/>
    <w:rsid w:val="00E212EF"/>
    <w:rsid w:val="00E31FDD"/>
    <w:rsid w:val="00E62F5B"/>
    <w:rsid w:val="00E97D2B"/>
    <w:rsid w:val="00EC2334"/>
    <w:rsid w:val="00EF5353"/>
    <w:rsid w:val="00F04BAC"/>
    <w:rsid w:val="00F3116C"/>
    <w:rsid w:val="00F60F26"/>
    <w:rsid w:val="00F927F2"/>
    <w:rsid w:val="00FB1E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732842"/>
  <w15:docId w15:val="{63031E8F-C4AB-4F4E-8BCD-DDE0F5C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2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D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 w:type="character" w:customStyle="1" w:styleId="Heading3Char">
    <w:name w:val="Heading 3 Char"/>
    <w:basedOn w:val="DefaultParagraphFont"/>
    <w:link w:val="Heading3"/>
    <w:uiPriority w:val="9"/>
    <w:semiHidden/>
    <w:rsid w:val="00062D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2DAC"/>
    <w:rPr>
      <w:rFonts w:asciiTheme="majorHAnsi" w:eastAsiaTheme="majorEastAsia" w:hAnsiTheme="majorHAnsi" w:cstheme="majorBidi"/>
      <w:i/>
      <w:iCs/>
      <w:color w:val="365F91" w:themeColor="accent1" w:themeShade="BF"/>
    </w:rPr>
  </w:style>
  <w:style w:type="paragraph" w:customStyle="1" w:styleId="NL-1stNumberedBullet">
    <w:name w:val="NL-1st Numbered Bullet"/>
    <w:qFormat/>
    <w:rsid w:val="00062DAC"/>
    <w:pPr>
      <w:widowControl/>
      <w:numPr>
        <w:numId w:val="4"/>
      </w:numPr>
      <w:spacing w:after="240" w:line="240" w:lineRule="auto"/>
      <w:contextualSpacing/>
    </w:pPr>
    <w:rPr>
      <w:rFonts w:ascii="Garamond" w:eastAsia="Times New Roman" w:hAnsi="Garamond" w:cs="Times New Roman"/>
      <w:sz w:val="24"/>
      <w:szCs w:val="20"/>
    </w:rPr>
  </w:style>
  <w:style w:type="table" w:styleId="TableGrid">
    <w:name w:val="Table Grid"/>
    <w:basedOn w:val="TableNormal"/>
    <w:uiPriority w:val="59"/>
    <w:rsid w:val="00062DA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2DAC"/>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74B80"/>
    <w:rPr>
      <w:sz w:val="16"/>
      <w:szCs w:val="16"/>
    </w:rPr>
  </w:style>
  <w:style w:type="paragraph" w:styleId="CommentText">
    <w:name w:val="annotation text"/>
    <w:basedOn w:val="Normal"/>
    <w:link w:val="CommentTextChar"/>
    <w:uiPriority w:val="99"/>
    <w:semiHidden/>
    <w:unhideWhenUsed/>
    <w:rsid w:val="00D74B80"/>
    <w:pPr>
      <w:spacing w:line="240" w:lineRule="auto"/>
    </w:pPr>
    <w:rPr>
      <w:sz w:val="20"/>
      <w:szCs w:val="20"/>
    </w:rPr>
  </w:style>
  <w:style w:type="character" w:customStyle="1" w:styleId="CommentTextChar">
    <w:name w:val="Comment Text Char"/>
    <w:basedOn w:val="DefaultParagraphFont"/>
    <w:link w:val="CommentText"/>
    <w:uiPriority w:val="99"/>
    <w:semiHidden/>
    <w:rsid w:val="00D74B80"/>
    <w:rPr>
      <w:sz w:val="20"/>
      <w:szCs w:val="20"/>
    </w:rPr>
  </w:style>
  <w:style w:type="paragraph" w:styleId="CommentSubject">
    <w:name w:val="annotation subject"/>
    <w:basedOn w:val="CommentText"/>
    <w:next w:val="CommentText"/>
    <w:link w:val="CommentSubjectChar"/>
    <w:uiPriority w:val="99"/>
    <w:semiHidden/>
    <w:unhideWhenUsed/>
    <w:rsid w:val="00D74B80"/>
    <w:rPr>
      <w:b/>
      <w:bCs/>
    </w:rPr>
  </w:style>
  <w:style w:type="character" w:customStyle="1" w:styleId="CommentSubjectChar">
    <w:name w:val="Comment Subject Char"/>
    <w:basedOn w:val="CommentTextChar"/>
    <w:link w:val="CommentSubject"/>
    <w:uiPriority w:val="99"/>
    <w:semiHidden/>
    <w:rsid w:val="00D74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9443F6-2773-4B0B-B4D7-53E6B648EA57}">
  <ds:schemaRefs>
    <ds:schemaRef ds:uri="http://schemas.microsoft.com/sharepoint/v3/contenttype/forms"/>
  </ds:schemaRefs>
</ds:datastoreItem>
</file>

<file path=customXml/itemProps2.xml><?xml version="1.0" encoding="utf-8"?>
<ds:datastoreItem xmlns:ds="http://schemas.openxmlformats.org/officeDocument/2006/customXml" ds:itemID="{32407008-8411-4839-8EF4-B6425A7268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E6DA17-E8BD-4AAD-A445-B461DC50BB66}">
  <ds:schemaRefs>
    <ds:schemaRef ds:uri="http://schemas.openxmlformats.org/officeDocument/2006/bibliography"/>
  </ds:schemaRefs>
</ds:datastoreItem>
</file>

<file path=customXml/itemProps4.xml><?xml version="1.0" encoding="utf-8"?>
<ds:datastoreItem xmlns:ds="http://schemas.openxmlformats.org/officeDocument/2006/customXml" ds:itemID="{534B8017-B49E-4943-9CD1-81659F4B1D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905</Words>
  <Characters>5163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Molin, Ed C</cp:lastModifiedBy>
  <cp:revision>2</cp:revision>
  <dcterms:created xsi:type="dcterms:W3CDTF">2023-05-23T12:27:00Z</dcterms:created>
  <dcterms:modified xsi:type="dcterms:W3CDTF">2023-05-23T12:27:00Z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Created">
    <vt:filetime>2018-04-24T00:00:00Z</vt:filetime>
  </property>
  <property fmtid="{D5CDD505-2E9C-101B-9397-08002B2CF9AE}" pid="4" name="LastSaved">
    <vt:filetime>2018-04-24T00:00:00Z</vt:filetime>
  </property>
  <property fmtid="{D5CDD505-2E9C-101B-9397-08002B2CF9AE}" pid="5" name="MediaServiceImageTags">
    <vt:lpwstr/>
  </property>
  <property fmtid="{D5CDD505-2E9C-101B-9397-08002B2CF9AE}" pid="6" name="Order">
    <vt:r8>298300</vt:r8>
  </property>
  <property fmtid="{D5CDD505-2E9C-101B-9397-08002B2CF9AE}" pid="7" name="TemplateUrl">
    <vt:lpwstr/>
  </property>
  <property fmtid="{D5CDD505-2E9C-101B-9397-08002B2CF9AE}" pid="8" name="URL">
    <vt:lpwstr/>
  </property>
  <property fmtid="{D5CDD505-2E9C-101B-9397-08002B2CF9AE}" pid="9" name="xd_ProgID">
    <vt:lpwstr/>
  </property>
  <property fmtid="{D5CDD505-2E9C-101B-9397-08002B2CF9AE}" pid="10" name="xd_Signature">
    <vt:bool>false</vt:bool>
  </property>
  <property fmtid="{D5CDD505-2E9C-101B-9397-08002B2CF9AE}" pid="11" name="_NewReviewCycle">
    <vt:lpwstr/>
  </property>
</Properties>
</file>