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E4155" w:rsidRPr="00A32807" w:rsidP="00F84B55" w14:paraId="39872B58" w14:textId="5CD13214">
      <w:pPr>
        <w:widowControl w:val="0"/>
        <w:tabs>
          <w:tab w:val="right" w:pos="10080"/>
        </w:tabs>
        <w:spacing w:before="240" w:after="0"/>
        <w:rPr>
          <w:rFonts w:ascii="Times New Roman" w:hAnsi="Times New Roman"/>
          <w:sz w:val="24"/>
          <w:szCs w:val="24"/>
        </w:rPr>
      </w:pPr>
      <w:r w:rsidRPr="00A32807">
        <w:rPr>
          <w:rFonts w:ascii="Times New Roman" w:hAnsi="Times New Roman"/>
          <w:sz w:val="24"/>
          <w:szCs w:val="24"/>
        </w:rPr>
        <w:tab/>
      </w:r>
      <w:r w:rsidR="003F0410">
        <w:rPr>
          <w:rFonts w:ascii="Times New Roman" w:hAnsi="Times New Roman"/>
          <w:sz w:val="24"/>
          <w:szCs w:val="24"/>
        </w:rPr>
        <w:t>Ju</w:t>
      </w:r>
      <w:r w:rsidR="009443B5">
        <w:rPr>
          <w:rFonts w:ascii="Times New Roman" w:hAnsi="Times New Roman"/>
          <w:sz w:val="24"/>
          <w:szCs w:val="24"/>
        </w:rPr>
        <w:t>ne</w:t>
      </w:r>
      <w:r w:rsidR="003F0410">
        <w:rPr>
          <w:rFonts w:ascii="Times New Roman" w:hAnsi="Times New Roman"/>
          <w:sz w:val="24"/>
          <w:szCs w:val="24"/>
        </w:rPr>
        <w:t xml:space="preserve"> </w:t>
      </w:r>
      <w:r w:rsidR="00E03EDC">
        <w:rPr>
          <w:rFonts w:ascii="Times New Roman" w:hAnsi="Times New Roman"/>
          <w:sz w:val="24"/>
          <w:szCs w:val="24"/>
        </w:rPr>
        <w:t>2</w:t>
      </w:r>
      <w:r w:rsidR="00E12708">
        <w:rPr>
          <w:rFonts w:ascii="Times New Roman" w:hAnsi="Times New Roman"/>
          <w:sz w:val="24"/>
          <w:szCs w:val="24"/>
        </w:rPr>
        <w:t>3</w:t>
      </w:r>
      <w:r w:rsidRPr="00A32807" w:rsidR="00BB7B77">
        <w:rPr>
          <w:rFonts w:ascii="Times New Roman" w:hAnsi="Times New Roman"/>
          <w:sz w:val="24"/>
          <w:szCs w:val="24"/>
        </w:rPr>
        <w:t xml:space="preserve">, </w:t>
      </w:r>
      <w:r w:rsidRPr="00A32807" w:rsidR="009A5E83">
        <w:rPr>
          <w:rFonts w:ascii="Times New Roman" w:hAnsi="Times New Roman"/>
          <w:sz w:val="24"/>
          <w:szCs w:val="24"/>
        </w:rPr>
        <w:t>202</w:t>
      </w:r>
      <w:r w:rsidR="005F04A7">
        <w:rPr>
          <w:rFonts w:ascii="Times New Roman" w:hAnsi="Times New Roman"/>
          <w:sz w:val="24"/>
          <w:szCs w:val="24"/>
        </w:rPr>
        <w:t>3</w:t>
      </w:r>
    </w:p>
    <w:p w:rsidR="00BE4155" w:rsidRPr="00A32807" w:rsidP="001605A8" w14:paraId="39872B5A" w14:textId="77777777">
      <w:pPr>
        <w:rPr>
          <w:rFonts w:ascii="Times New Roman" w:hAnsi="Times New Roman"/>
          <w:b/>
          <w:bCs/>
          <w:sz w:val="28"/>
          <w:szCs w:val="28"/>
        </w:rPr>
      </w:pPr>
      <w:r w:rsidRPr="00A32807">
        <w:rPr>
          <w:rFonts w:ascii="Times New Roman" w:hAnsi="Times New Roman"/>
          <w:b/>
          <w:bCs/>
          <w:sz w:val="28"/>
          <w:szCs w:val="28"/>
        </w:rPr>
        <w:t>MEMORANDUM</w:t>
      </w:r>
    </w:p>
    <w:p w:rsidR="00BE4155" w:rsidRPr="00A32807" w:rsidP="001605A8" w14:paraId="39872B5B" w14:textId="35CF3921">
      <w:pPr>
        <w:rPr>
          <w:rFonts w:ascii="Times New Roman" w:hAnsi="Times New Roman"/>
          <w:sz w:val="24"/>
          <w:szCs w:val="24"/>
        </w:rPr>
      </w:pPr>
      <w:r w:rsidRPr="00A32807">
        <w:rPr>
          <w:rStyle w:val="MessageHeaderLabel"/>
          <w:rFonts w:ascii="Times New Roman" w:hAnsi="Times New Roman" w:cs="Times New Roman"/>
          <w:spacing w:val="-20"/>
          <w:sz w:val="24"/>
          <w:szCs w:val="24"/>
        </w:rPr>
        <w:t>T</w:t>
      </w:r>
      <w:r w:rsidRPr="00A32807">
        <w:rPr>
          <w:rStyle w:val="MessageHeaderLabel"/>
          <w:rFonts w:ascii="Times New Roman" w:hAnsi="Times New Roman" w:cs="Times New Roman"/>
          <w:sz w:val="24"/>
          <w:szCs w:val="24"/>
        </w:rPr>
        <w:t>o:</w:t>
      </w:r>
      <w:r w:rsidRPr="00A32807">
        <w:rPr>
          <w:rFonts w:ascii="Times New Roman" w:hAnsi="Times New Roman"/>
          <w:sz w:val="24"/>
          <w:szCs w:val="24"/>
        </w:rPr>
        <w:tab/>
      </w:r>
      <w:r w:rsidRPr="00A32807" w:rsidR="001605A8">
        <w:rPr>
          <w:rFonts w:ascii="Times New Roman" w:hAnsi="Times New Roman"/>
          <w:sz w:val="24"/>
          <w:szCs w:val="24"/>
        </w:rPr>
        <w:tab/>
      </w:r>
      <w:r w:rsidR="00CF1FEF">
        <w:rPr>
          <w:rFonts w:ascii="Times New Roman" w:hAnsi="Times New Roman"/>
          <w:sz w:val="24"/>
          <w:szCs w:val="24"/>
        </w:rPr>
        <w:t>Bev Pratt</w:t>
      </w:r>
      <w:r w:rsidRPr="00A32807" w:rsidR="003C68E4">
        <w:rPr>
          <w:rFonts w:ascii="Times New Roman" w:hAnsi="Times New Roman"/>
          <w:sz w:val="24"/>
          <w:szCs w:val="24"/>
        </w:rPr>
        <w:t>, OMB</w:t>
      </w:r>
    </w:p>
    <w:p w:rsidR="00BE4155" w:rsidRPr="00A32807" w:rsidP="001605A8" w14:paraId="39872B5C" w14:textId="00AEF1AF">
      <w:pPr>
        <w:rPr>
          <w:rFonts w:ascii="Times New Roman" w:hAnsi="Times New Roman"/>
          <w:sz w:val="24"/>
          <w:szCs w:val="24"/>
        </w:rPr>
      </w:pPr>
      <w:r w:rsidRPr="00A32807">
        <w:rPr>
          <w:rStyle w:val="MessageHeaderLabel"/>
          <w:rFonts w:ascii="Times New Roman" w:hAnsi="Times New Roman" w:cs="Times New Roman"/>
          <w:sz w:val="24"/>
          <w:szCs w:val="24"/>
        </w:rPr>
        <w:t>From:</w:t>
      </w:r>
      <w:r w:rsidRPr="00A32807">
        <w:rPr>
          <w:rFonts w:ascii="Times New Roman" w:hAnsi="Times New Roman"/>
          <w:sz w:val="24"/>
          <w:szCs w:val="24"/>
        </w:rPr>
        <w:tab/>
      </w:r>
      <w:r w:rsidRPr="00A32807" w:rsidR="001605A8">
        <w:rPr>
          <w:rFonts w:ascii="Times New Roman" w:hAnsi="Times New Roman"/>
          <w:sz w:val="24"/>
          <w:szCs w:val="24"/>
        </w:rPr>
        <w:tab/>
      </w:r>
      <w:r w:rsidRPr="00A32807" w:rsidR="009A5E83">
        <w:rPr>
          <w:rFonts w:ascii="Times New Roman" w:hAnsi="Times New Roman"/>
          <w:sz w:val="24"/>
          <w:szCs w:val="24"/>
        </w:rPr>
        <w:t>Pat Etienne</w:t>
      </w:r>
      <w:r w:rsidRPr="00A32807" w:rsidR="00A76613">
        <w:rPr>
          <w:rFonts w:ascii="Times New Roman" w:hAnsi="Times New Roman"/>
          <w:sz w:val="24"/>
          <w:szCs w:val="24"/>
        </w:rPr>
        <w:t xml:space="preserve">, </w:t>
      </w:r>
      <w:r w:rsidRPr="00A32807" w:rsidR="002267D6">
        <w:rPr>
          <w:rFonts w:ascii="Times New Roman" w:hAnsi="Times New Roman"/>
          <w:sz w:val="24"/>
          <w:szCs w:val="24"/>
        </w:rPr>
        <w:t>NCES</w:t>
      </w:r>
    </w:p>
    <w:p w:rsidR="002267D6" w:rsidRPr="00A32807" w:rsidP="001605A8" w14:paraId="39872B5D" w14:textId="7A09B007">
      <w:pPr>
        <w:rPr>
          <w:rFonts w:ascii="Times New Roman" w:hAnsi="Times New Roman"/>
          <w:sz w:val="24"/>
          <w:szCs w:val="24"/>
        </w:rPr>
      </w:pPr>
      <w:r w:rsidRPr="00A32807">
        <w:rPr>
          <w:rStyle w:val="MessageHeaderLabel"/>
          <w:rFonts w:ascii="Times New Roman" w:hAnsi="Times New Roman" w:cs="Times New Roman"/>
          <w:sz w:val="24"/>
          <w:szCs w:val="24"/>
        </w:rPr>
        <w:t>Through:</w:t>
      </w:r>
      <w:r w:rsidRPr="00A32807">
        <w:rPr>
          <w:rFonts w:ascii="Times New Roman" w:hAnsi="Times New Roman"/>
          <w:sz w:val="24"/>
          <w:szCs w:val="24"/>
        </w:rPr>
        <w:tab/>
      </w:r>
      <w:r w:rsidRPr="00A32807" w:rsidR="00B2380D">
        <w:rPr>
          <w:rFonts w:ascii="Times New Roman" w:hAnsi="Times New Roman"/>
          <w:sz w:val="24"/>
          <w:szCs w:val="24"/>
        </w:rPr>
        <w:t>Carrie</w:t>
      </w:r>
      <w:r w:rsidRPr="00A32807" w:rsidR="001B581B">
        <w:rPr>
          <w:rFonts w:ascii="Times New Roman" w:hAnsi="Times New Roman"/>
          <w:sz w:val="24"/>
          <w:szCs w:val="24"/>
        </w:rPr>
        <w:t xml:space="preserve"> Clarady</w:t>
      </w:r>
      <w:r w:rsidRPr="00A32807">
        <w:rPr>
          <w:rFonts w:ascii="Times New Roman" w:hAnsi="Times New Roman"/>
          <w:sz w:val="24"/>
          <w:szCs w:val="24"/>
        </w:rPr>
        <w:t>, NCES</w:t>
      </w:r>
    </w:p>
    <w:p w:rsidR="00BE4155" w:rsidRPr="00A32807" w:rsidP="001605A8" w14:paraId="39872B5E" w14:textId="114A1E9A">
      <w:pPr>
        <w:pBdr>
          <w:bottom w:val="single" w:sz="4" w:space="1" w:color="auto"/>
        </w:pBdr>
        <w:ind w:left="1440" w:hanging="1440"/>
        <w:rPr>
          <w:rFonts w:ascii="Times New Roman" w:hAnsi="Times New Roman"/>
          <w:sz w:val="24"/>
          <w:szCs w:val="24"/>
        </w:rPr>
      </w:pPr>
      <w:r w:rsidRPr="00A32807">
        <w:rPr>
          <w:rStyle w:val="MessageHeaderLabel"/>
          <w:rFonts w:ascii="Times New Roman" w:hAnsi="Times New Roman" w:cs="Times New Roman"/>
          <w:sz w:val="24"/>
          <w:szCs w:val="24"/>
        </w:rPr>
        <w:t>Re:</w:t>
      </w:r>
      <w:r w:rsidRPr="00A32807">
        <w:rPr>
          <w:rFonts w:ascii="Times New Roman" w:hAnsi="Times New Roman"/>
          <w:sz w:val="24"/>
          <w:szCs w:val="24"/>
        </w:rPr>
        <w:tab/>
      </w:r>
      <w:r w:rsidRPr="00A32807" w:rsidR="00D02494">
        <w:rPr>
          <w:rFonts w:ascii="Times New Roman" w:hAnsi="Times New Roman"/>
          <w:sz w:val="24"/>
          <w:szCs w:val="24"/>
        </w:rPr>
        <w:t>National Assessment of Educational Progress (NAEP)</w:t>
      </w:r>
      <w:r w:rsidRPr="00A32807" w:rsidR="00E1427B">
        <w:rPr>
          <w:rFonts w:ascii="Times New Roman" w:hAnsi="Times New Roman"/>
          <w:sz w:val="24"/>
          <w:szCs w:val="24"/>
        </w:rPr>
        <w:t xml:space="preserve"> </w:t>
      </w:r>
      <w:r w:rsidRPr="00A32807" w:rsidR="00591BAC">
        <w:rPr>
          <w:rFonts w:ascii="Times New Roman" w:hAnsi="Times New Roman"/>
          <w:sz w:val="24"/>
          <w:szCs w:val="24"/>
        </w:rPr>
        <w:t>202</w:t>
      </w:r>
      <w:r w:rsidR="005F04A7">
        <w:rPr>
          <w:rFonts w:ascii="Times New Roman" w:hAnsi="Times New Roman"/>
          <w:sz w:val="24"/>
          <w:szCs w:val="24"/>
        </w:rPr>
        <w:t>4</w:t>
      </w:r>
      <w:r w:rsidRPr="00A32807" w:rsidR="00591BAC">
        <w:rPr>
          <w:rFonts w:ascii="Times New Roman" w:hAnsi="Times New Roman"/>
          <w:sz w:val="24"/>
          <w:szCs w:val="24"/>
        </w:rPr>
        <w:t xml:space="preserve"> </w:t>
      </w:r>
      <w:r w:rsidRPr="00A32807" w:rsidR="0020405F">
        <w:rPr>
          <w:rFonts w:ascii="Times New Roman" w:hAnsi="Times New Roman"/>
          <w:sz w:val="24"/>
          <w:szCs w:val="24"/>
        </w:rPr>
        <w:t>Materials Update #</w:t>
      </w:r>
      <w:r w:rsidR="00745FE5">
        <w:rPr>
          <w:rFonts w:ascii="Times New Roman" w:hAnsi="Times New Roman"/>
          <w:sz w:val="24"/>
          <w:szCs w:val="24"/>
        </w:rPr>
        <w:t>2</w:t>
      </w:r>
      <w:r w:rsidRPr="00A32807" w:rsidR="00745FE5">
        <w:rPr>
          <w:rFonts w:ascii="Times New Roman" w:hAnsi="Times New Roman"/>
          <w:sz w:val="24"/>
          <w:szCs w:val="24"/>
        </w:rPr>
        <w:t xml:space="preserve"> </w:t>
      </w:r>
      <w:r w:rsidRPr="00A32807" w:rsidR="0020405F">
        <w:rPr>
          <w:rFonts w:ascii="Times New Roman" w:hAnsi="Times New Roman"/>
          <w:sz w:val="24"/>
          <w:szCs w:val="24"/>
        </w:rPr>
        <w:br/>
      </w:r>
      <w:r w:rsidRPr="00A32807" w:rsidR="002267D6">
        <w:rPr>
          <w:rFonts w:ascii="Times New Roman" w:hAnsi="Times New Roman"/>
          <w:sz w:val="24"/>
          <w:szCs w:val="24"/>
        </w:rPr>
        <w:t xml:space="preserve">(OMB# </w:t>
      </w:r>
      <w:r w:rsidRPr="00A32807" w:rsidR="00D02494">
        <w:rPr>
          <w:rFonts w:ascii="Times New Roman" w:hAnsi="Times New Roman"/>
          <w:sz w:val="24"/>
          <w:szCs w:val="24"/>
        </w:rPr>
        <w:t>1850-0928 v.</w:t>
      </w:r>
      <w:r w:rsidR="00692633">
        <w:rPr>
          <w:rFonts w:ascii="Times New Roman" w:hAnsi="Times New Roman"/>
          <w:sz w:val="24"/>
          <w:szCs w:val="24"/>
        </w:rPr>
        <w:t>30</w:t>
      </w:r>
      <w:r w:rsidRPr="00A32807" w:rsidR="002267D6">
        <w:rPr>
          <w:rFonts w:ascii="Times New Roman" w:hAnsi="Times New Roman"/>
          <w:sz w:val="24"/>
          <w:szCs w:val="24"/>
        </w:rPr>
        <w:t>)</w:t>
      </w:r>
    </w:p>
    <w:p w:rsidR="00ED203D" w:rsidRPr="00A32807" w:rsidP="00867A6F" w14:paraId="1541FBD6" w14:textId="687CD633">
      <w:pPr>
        <w:widowControl w:val="0"/>
        <w:rPr>
          <w:rFonts w:ascii="Times New Roman" w:hAnsi="Times New Roman"/>
          <w:sz w:val="24"/>
          <w:szCs w:val="24"/>
        </w:rPr>
      </w:pPr>
      <w:bookmarkStart w:id="0" w:name="_Hlk17474084"/>
      <w:r w:rsidRPr="00A32807">
        <w:rPr>
          <w:rFonts w:ascii="Times New Roman" w:hAnsi="Times New Roman"/>
          <w:sz w:val="24"/>
          <w:szCs w:val="24"/>
        </w:rPr>
        <w:t xml:space="preserve">The National Assessment of Educational Progress (NAEP), conducted by the National Center for Education Statistics (NCES), is a federally authorized survey of student achievement at grades 4, 8, and 12 in various subject areas, such as mathematics, reading, writing, science, U.S. history, civics, </w:t>
      </w:r>
      <w:r w:rsidRPr="00A32807" w:rsidR="008D27B0">
        <w:rPr>
          <w:rFonts w:ascii="Times New Roman" w:hAnsi="Times New Roman"/>
          <w:sz w:val="24"/>
          <w:szCs w:val="24"/>
        </w:rPr>
        <w:t xml:space="preserve">and </w:t>
      </w:r>
      <w:r w:rsidRPr="00A32807">
        <w:rPr>
          <w:rFonts w:ascii="Times New Roman" w:hAnsi="Times New Roman"/>
          <w:sz w:val="24"/>
          <w:szCs w:val="24"/>
        </w:rPr>
        <w:t>technology and engineering literacy (TEL). The National Assessment of Educational Progress Authorization Act (Public Law 107-279 Title III, section 303) requires the assessment to collect data on specified student groups and characteristics, including information organized by race/ethnicity, gender, socio-economic status, disability, and limited English proficiency. It requires fair and accurate presentation of achievement data and permits the collection of background, noncognitive, or descriptive information that is related to academic achievement and aids in fair reporting of results. The intent of the law is to provide representative sample data on student achievement for the nation, the states, and subpopulations of students and to monitor progress over time. The nature of NAEP is that burden alternates from a relatively low burden in national-level administration years to a substantial burden increase in state-level administration years when the sample has to allow for estimates for individual states and some of the large urban districts.</w:t>
      </w:r>
    </w:p>
    <w:p w:rsidR="00867A6F" w:rsidRPr="00A32807" w:rsidP="002749D6" w14:paraId="076E3C42" w14:textId="21F87D4C">
      <w:pPr>
        <w:spacing w:after="0"/>
        <w:ind w:hanging="18"/>
        <w:rPr>
          <w:rFonts w:ascii="Times New Roman" w:hAnsi="Times New Roman"/>
          <w:sz w:val="24"/>
          <w:szCs w:val="24"/>
        </w:rPr>
      </w:pPr>
      <w:r w:rsidRPr="00EB7E73">
        <w:rPr>
          <w:rFonts w:ascii="Times New Roman" w:hAnsi="Times New Roman"/>
          <w:sz w:val="24"/>
          <w:szCs w:val="24"/>
        </w:rPr>
        <w:t xml:space="preserve">The </w:t>
      </w:r>
      <w:r w:rsidR="0009289A">
        <w:rPr>
          <w:rFonts w:ascii="Times New Roman" w:hAnsi="Times New Roman"/>
          <w:sz w:val="24"/>
          <w:szCs w:val="24"/>
        </w:rPr>
        <w:t xml:space="preserve">initial </w:t>
      </w:r>
      <w:r w:rsidRPr="00EB7E73">
        <w:rPr>
          <w:rFonts w:ascii="Times New Roman" w:hAnsi="Times New Roman"/>
          <w:sz w:val="24"/>
          <w:szCs w:val="24"/>
        </w:rPr>
        <w:t xml:space="preserve">request </w:t>
      </w:r>
      <w:r w:rsidR="00AC3B51">
        <w:rPr>
          <w:rFonts w:ascii="Times New Roman" w:hAnsi="Times New Roman"/>
          <w:sz w:val="24"/>
          <w:szCs w:val="24"/>
        </w:rPr>
        <w:t>for clearance of</w:t>
      </w:r>
      <w:r w:rsidRPr="00EB7E73">
        <w:rPr>
          <w:rFonts w:ascii="Times New Roman" w:hAnsi="Times New Roman"/>
          <w:sz w:val="24"/>
          <w:szCs w:val="24"/>
        </w:rPr>
        <w:t xml:space="preserve"> NAEP </w:t>
      </w:r>
      <w:r w:rsidRPr="00EB7E73" w:rsidR="00175E2B">
        <w:rPr>
          <w:rFonts w:ascii="Times New Roman" w:hAnsi="Times New Roman"/>
          <w:sz w:val="24"/>
          <w:szCs w:val="24"/>
        </w:rPr>
        <w:t>202</w:t>
      </w:r>
      <w:r w:rsidR="005F04A7">
        <w:rPr>
          <w:rFonts w:ascii="Times New Roman" w:hAnsi="Times New Roman"/>
          <w:sz w:val="24"/>
          <w:szCs w:val="24"/>
        </w:rPr>
        <w:t>4</w:t>
      </w:r>
      <w:r w:rsidRPr="00EB7E73">
        <w:rPr>
          <w:rFonts w:ascii="Times New Roman" w:hAnsi="Times New Roman"/>
          <w:sz w:val="24"/>
          <w:szCs w:val="24"/>
        </w:rPr>
        <w:t xml:space="preserve"> </w:t>
      </w:r>
      <w:r w:rsidR="00692633">
        <w:rPr>
          <w:rFonts w:ascii="Times New Roman" w:hAnsi="Times New Roman"/>
          <w:sz w:val="24"/>
          <w:szCs w:val="24"/>
        </w:rPr>
        <w:t xml:space="preserve">received OMB approval </w:t>
      </w:r>
      <w:r w:rsidR="00095518">
        <w:rPr>
          <w:rFonts w:ascii="Times New Roman" w:hAnsi="Times New Roman"/>
          <w:sz w:val="24"/>
          <w:szCs w:val="24"/>
        </w:rPr>
        <w:t>in April 2023</w:t>
      </w:r>
      <w:r w:rsidRPr="00EB7E73" w:rsidR="009A5E83">
        <w:rPr>
          <w:rFonts w:ascii="Times New Roman" w:hAnsi="Times New Roman"/>
          <w:sz w:val="24"/>
          <w:szCs w:val="24"/>
        </w:rPr>
        <w:t xml:space="preserve"> </w:t>
      </w:r>
      <w:r w:rsidRPr="00EB7E73" w:rsidR="00E23A30">
        <w:rPr>
          <w:rFonts w:ascii="Times New Roman" w:hAnsi="Times New Roman"/>
          <w:sz w:val="24"/>
          <w:szCs w:val="24"/>
        </w:rPr>
        <w:t>(OMB# 1850-0928</w:t>
      </w:r>
      <w:r w:rsidRPr="00EB7E73" w:rsidR="005A6DD8">
        <w:rPr>
          <w:rFonts w:ascii="Times New Roman" w:hAnsi="Times New Roman"/>
          <w:sz w:val="24"/>
          <w:szCs w:val="24"/>
        </w:rPr>
        <w:t xml:space="preserve"> v.</w:t>
      </w:r>
      <w:r w:rsidRPr="00EB7E73" w:rsidR="009A5E83">
        <w:rPr>
          <w:rFonts w:ascii="Times New Roman" w:hAnsi="Times New Roman"/>
          <w:sz w:val="24"/>
          <w:szCs w:val="24"/>
        </w:rPr>
        <w:t>2</w:t>
      </w:r>
      <w:r w:rsidR="005F04A7">
        <w:rPr>
          <w:rFonts w:ascii="Times New Roman" w:hAnsi="Times New Roman"/>
          <w:sz w:val="24"/>
          <w:szCs w:val="24"/>
        </w:rPr>
        <w:t>8</w:t>
      </w:r>
      <w:r w:rsidRPr="00EB7E73" w:rsidR="005A6DD8">
        <w:rPr>
          <w:rFonts w:ascii="Times New Roman" w:hAnsi="Times New Roman"/>
          <w:sz w:val="24"/>
          <w:szCs w:val="24"/>
        </w:rPr>
        <w:t>)</w:t>
      </w:r>
      <w:r w:rsidRPr="00EB7E73" w:rsidR="008D27B0">
        <w:rPr>
          <w:rFonts w:ascii="Times New Roman" w:hAnsi="Times New Roman"/>
          <w:sz w:val="24"/>
          <w:szCs w:val="24"/>
        </w:rPr>
        <w:t>.</w:t>
      </w:r>
      <w:r w:rsidRPr="00EB7E73">
        <w:rPr>
          <w:rFonts w:ascii="Times New Roman" w:hAnsi="Times New Roman"/>
          <w:sz w:val="24"/>
          <w:szCs w:val="24"/>
        </w:rPr>
        <w:t xml:space="preserve"> </w:t>
      </w:r>
      <w:r w:rsidR="00734F4A">
        <w:rPr>
          <w:rFonts w:ascii="Times New Roman" w:hAnsi="Times New Roman"/>
          <w:sz w:val="24"/>
          <w:szCs w:val="24"/>
        </w:rPr>
        <w:t>A</w:t>
      </w:r>
      <w:r w:rsidR="002A6F32">
        <w:rPr>
          <w:rFonts w:ascii="Times New Roman" w:hAnsi="Times New Roman"/>
          <w:sz w:val="24"/>
          <w:szCs w:val="24"/>
        </w:rPr>
        <w:t xml:space="preserve">mendment #1 to the </w:t>
      </w:r>
      <w:r w:rsidRPr="00EB7E73" w:rsidR="002A6F32">
        <w:rPr>
          <w:rFonts w:ascii="Times New Roman" w:hAnsi="Times New Roman"/>
          <w:sz w:val="24"/>
          <w:szCs w:val="24"/>
        </w:rPr>
        <w:t>NAEP 202</w:t>
      </w:r>
      <w:r w:rsidR="002A6F32">
        <w:rPr>
          <w:rFonts w:ascii="Times New Roman" w:hAnsi="Times New Roman"/>
          <w:sz w:val="24"/>
          <w:szCs w:val="24"/>
        </w:rPr>
        <w:t xml:space="preserve">4 clearance package </w:t>
      </w:r>
      <w:r w:rsidR="009443B5">
        <w:rPr>
          <w:rFonts w:ascii="Times New Roman" w:hAnsi="Times New Roman"/>
          <w:sz w:val="24"/>
          <w:szCs w:val="24"/>
        </w:rPr>
        <w:t>received</w:t>
      </w:r>
      <w:r w:rsidRPr="009443B5" w:rsidR="009443B5">
        <w:rPr>
          <w:rFonts w:ascii="Times New Roman" w:hAnsi="Times New Roman"/>
          <w:sz w:val="24"/>
          <w:szCs w:val="24"/>
        </w:rPr>
        <w:t xml:space="preserve"> </w:t>
      </w:r>
      <w:r w:rsidR="009443B5">
        <w:rPr>
          <w:rFonts w:ascii="Times New Roman" w:hAnsi="Times New Roman"/>
          <w:sz w:val="24"/>
          <w:szCs w:val="24"/>
        </w:rPr>
        <w:t xml:space="preserve">OMB approval </w:t>
      </w:r>
      <w:r w:rsidR="00937EC4">
        <w:rPr>
          <w:rFonts w:ascii="Times New Roman" w:hAnsi="Times New Roman"/>
          <w:sz w:val="24"/>
          <w:szCs w:val="24"/>
        </w:rPr>
        <w:t>in June 2023</w:t>
      </w:r>
      <w:r w:rsidR="002A6F32">
        <w:rPr>
          <w:rFonts w:ascii="Times New Roman" w:hAnsi="Times New Roman"/>
          <w:sz w:val="24"/>
          <w:szCs w:val="24"/>
        </w:rPr>
        <w:t xml:space="preserve"> (OMB#1850-0928 v.29).</w:t>
      </w:r>
      <w:r w:rsidRPr="00EB7E73" w:rsidR="002A6F32">
        <w:rPr>
          <w:rFonts w:ascii="Times New Roman" w:hAnsi="Times New Roman"/>
          <w:sz w:val="24"/>
          <w:szCs w:val="24"/>
        </w:rPr>
        <w:t xml:space="preserve"> </w:t>
      </w:r>
      <w:r w:rsidR="0014721D">
        <w:rPr>
          <w:rFonts w:ascii="Times New Roman" w:hAnsi="Times New Roman"/>
          <w:sz w:val="24"/>
          <w:szCs w:val="24"/>
        </w:rPr>
        <w:t xml:space="preserve">Since that package’s submission for public comment and OMB </w:t>
      </w:r>
      <w:r w:rsidR="001323B0">
        <w:rPr>
          <w:rFonts w:ascii="Times New Roman" w:hAnsi="Times New Roman"/>
          <w:sz w:val="24"/>
          <w:szCs w:val="24"/>
        </w:rPr>
        <w:t>approval</w:t>
      </w:r>
      <w:r w:rsidR="0014721D">
        <w:rPr>
          <w:rFonts w:ascii="Times New Roman" w:hAnsi="Times New Roman"/>
          <w:sz w:val="24"/>
          <w:szCs w:val="24"/>
        </w:rPr>
        <w:t xml:space="preserve">, </w:t>
      </w:r>
      <w:r w:rsidR="002A6F32">
        <w:rPr>
          <w:rFonts w:ascii="Times New Roman" w:hAnsi="Times New Roman"/>
          <w:sz w:val="24"/>
          <w:szCs w:val="24"/>
        </w:rPr>
        <w:t xml:space="preserve">changes have occurred to the scope of </w:t>
      </w:r>
      <w:r w:rsidR="00124D67">
        <w:rPr>
          <w:rFonts w:ascii="Times New Roman" w:hAnsi="Times New Roman"/>
          <w:sz w:val="24"/>
          <w:szCs w:val="24"/>
        </w:rPr>
        <w:t xml:space="preserve">the </w:t>
      </w:r>
      <w:r w:rsidR="002A6F32">
        <w:rPr>
          <w:rFonts w:ascii="Times New Roman" w:hAnsi="Times New Roman"/>
          <w:sz w:val="24"/>
          <w:szCs w:val="24"/>
        </w:rPr>
        <w:t xml:space="preserve">2024 NAEP </w:t>
      </w:r>
      <w:r w:rsidRPr="0081191E" w:rsidR="002A6F32">
        <w:rPr>
          <w:rFonts w:ascii="Times New Roman" w:hAnsi="Times New Roman"/>
          <w:sz w:val="24"/>
          <w:szCs w:val="24"/>
        </w:rPr>
        <w:t>admi</w:t>
      </w:r>
      <w:r w:rsidRPr="0081191E" w:rsidR="00124D67">
        <w:rPr>
          <w:rFonts w:ascii="Times New Roman" w:hAnsi="Times New Roman"/>
          <w:sz w:val="24"/>
          <w:szCs w:val="24"/>
        </w:rPr>
        <w:t>nistration</w:t>
      </w:r>
      <w:r w:rsidRPr="0081191E" w:rsidR="007637FE">
        <w:rPr>
          <w:rFonts w:ascii="Times New Roman" w:hAnsi="Times New Roman"/>
          <w:sz w:val="24"/>
          <w:szCs w:val="24"/>
        </w:rPr>
        <w:t xml:space="preserve">, including </w:t>
      </w:r>
      <w:r w:rsidRPr="0081191E" w:rsidR="002749D6">
        <w:rPr>
          <w:rFonts w:ascii="Times New Roman" w:hAnsi="Times New Roman"/>
          <w:sz w:val="24"/>
          <w:szCs w:val="24"/>
        </w:rPr>
        <w:t xml:space="preserve">the addition of: 1) </w:t>
      </w:r>
      <w:r w:rsidRPr="0081191E" w:rsidR="00837473">
        <w:rPr>
          <w:rFonts w:ascii="Times New Roman" w:hAnsi="Times New Roman"/>
          <w:sz w:val="24"/>
          <w:szCs w:val="24"/>
        </w:rPr>
        <w:t xml:space="preserve">Addition of Reading Router Pilot for grades 4 and 8, increasing costs, </w:t>
      </w:r>
      <w:r w:rsidRPr="0081191E" w:rsidR="002749D6">
        <w:rPr>
          <w:rFonts w:ascii="Times New Roman" w:hAnsi="Times New Roman"/>
          <w:sz w:val="24"/>
          <w:szCs w:val="24"/>
        </w:rPr>
        <w:t xml:space="preserve">2) </w:t>
      </w:r>
      <w:r w:rsidRPr="0081191E" w:rsidR="0081191E">
        <w:rPr>
          <w:rFonts w:ascii="Times New Roman" w:hAnsi="Times New Roman"/>
          <w:sz w:val="24"/>
          <w:szCs w:val="24"/>
        </w:rPr>
        <w:t>Addition of School and District Technology Coordinator roles and SBE survey completion, increasing burden hours</w:t>
      </w:r>
      <w:r w:rsidRPr="0081191E" w:rsidR="002749D6">
        <w:rPr>
          <w:rFonts w:ascii="Times New Roman" w:hAnsi="Times New Roman"/>
          <w:sz w:val="24"/>
          <w:szCs w:val="24"/>
        </w:rPr>
        <w:t>, 3)</w:t>
      </w:r>
      <w:r w:rsidRPr="002749D6" w:rsidR="002749D6">
        <w:rPr>
          <w:rFonts w:ascii="Times New Roman" w:hAnsi="Times New Roman"/>
          <w:sz w:val="24"/>
          <w:szCs w:val="24"/>
        </w:rPr>
        <w:t xml:space="preserve"> </w:t>
      </w:r>
      <w:r w:rsidRPr="00B81AD3" w:rsidR="00B81AD3">
        <w:rPr>
          <w:rFonts w:ascii="Times New Roman" w:hAnsi="Times New Roman"/>
          <w:sz w:val="24"/>
          <w:szCs w:val="24"/>
        </w:rPr>
        <w:t>Addition of protocols for the health and safety of field staff, increasing costs</w:t>
      </w:r>
      <w:r w:rsidR="002749D6">
        <w:rPr>
          <w:rFonts w:ascii="Times New Roman" w:hAnsi="Times New Roman"/>
          <w:sz w:val="24"/>
          <w:szCs w:val="24"/>
        </w:rPr>
        <w:t>,</w:t>
      </w:r>
      <w:r w:rsidR="004D0E4E">
        <w:rPr>
          <w:rFonts w:ascii="Times New Roman" w:hAnsi="Times New Roman"/>
          <w:sz w:val="24"/>
          <w:szCs w:val="24"/>
        </w:rPr>
        <w:t xml:space="preserve"> </w:t>
      </w:r>
      <w:r w:rsidRPr="004D0E4E" w:rsidR="004D0E4E">
        <w:rPr>
          <w:rFonts w:ascii="Times New Roman" w:hAnsi="Times New Roman"/>
          <w:sz w:val="24"/>
          <w:szCs w:val="24"/>
        </w:rPr>
        <w:t xml:space="preserve">4) Reduction in SQ burden time </w:t>
      </w:r>
      <w:r w:rsidR="004D0E4E">
        <w:rPr>
          <w:rFonts w:ascii="Times New Roman" w:hAnsi="Times New Roman"/>
          <w:sz w:val="24"/>
          <w:szCs w:val="24"/>
        </w:rPr>
        <w:t xml:space="preserve">for students, teachers and schools </w:t>
      </w:r>
      <w:r w:rsidRPr="004D0E4E" w:rsidR="004D0E4E">
        <w:rPr>
          <w:rFonts w:ascii="Times New Roman" w:hAnsi="Times New Roman"/>
          <w:sz w:val="24"/>
          <w:szCs w:val="24"/>
        </w:rPr>
        <w:t xml:space="preserve">since COVID-19 learning recovery items are no longer adding additional time to the SQs; rather, </w:t>
      </w:r>
      <w:r w:rsidR="00773484">
        <w:rPr>
          <w:rFonts w:ascii="Times New Roman" w:hAnsi="Times New Roman"/>
          <w:sz w:val="24"/>
          <w:szCs w:val="24"/>
        </w:rPr>
        <w:t xml:space="preserve">other items </w:t>
      </w:r>
      <w:r w:rsidRPr="004D0E4E" w:rsidR="004D0E4E">
        <w:rPr>
          <w:rFonts w:ascii="Times New Roman" w:hAnsi="Times New Roman"/>
          <w:sz w:val="24"/>
          <w:szCs w:val="24"/>
        </w:rPr>
        <w:t>were dropped to accommodate these items, reducing burden hours;</w:t>
      </w:r>
      <w:r w:rsidR="002749D6">
        <w:rPr>
          <w:rFonts w:ascii="Times New Roman" w:hAnsi="Times New Roman"/>
          <w:sz w:val="24"/>
          <w:szCs w:val="24"/>
        </w:rPr>
        <w:t xml:space="preserve"> </w:t>
      </w:r>
      <w:r w:rsidR="00EA526A">
        <w:rPr>
          <w:rFonts w:ascii="Times New Roman" w:hAnsi="Times New Roman"/>
          <w:sz w:val="24"/>
          <w:szCs w:val="24"/>
        </w:rPr>
        <w:t xml:space="preserve">and </w:t>
      </w:r>
      <w:r w:rsidR="004D0E4E">
        <w:rPr>
          <w:rFonts w:ascii="Times New Roman" w:hAnsi="Times New Roman"/>
          <w:sz w:val="24"/>
          <w:szCs w:val="24"/>
        </w:rPr>
        <w:t>5</w:t>
      </w:r>
      <w:r w:rsidRPr="002749D6" w:rsidR="002749D6">
        <w:rPr>
          <w:rFonts w:ascii="Times New Roman" w:hAnsi="Times New Roman"/>
          <w:sz w:val="24"/>
          <w:szCs w:val="24"/>
        </w:rPr>
        <w:t xml:space="preserve">) </w:t>
      </w:r>
      <w:r w:rsidR="00773484">
        <w:rPr>
          <w:rFonts w:ascii="Times New Roman" w:hAnsi="Times New Roman"/>
          <w:sz w:val="24"/>
          <w:szCs w:val="24"/>
        </w:rPr>
        <w:t xml:space="preserve">Addition of </w:t>
      </w:r>
      <w:r w:rsidRPr="002749D6" w:rsidR="002749D6">
        <w:rPr>
          <w:rFonts w:ascii="Times New Roman" w:hAnsi="Times New Roman"/>
          <w:sz w:val="24"/>
          <w:szCs w:val="24"/>
        </w:rPr>
        <w:t>Field Trial for grades, 4, 8 and 12</w:t>
      </w:r>
      <w:r w:rsidR="00250AB6">
        <w:rPr>
          <w:rFonts w:ascii="Times New Roman" w:hAnsi="Times New Roman"/>
          <w:sz w:val="24"/>
          <w:szCs w:val="24"/>
        </w:rPr>
        <w:t>, increasing burden hours and costs</w:t>
      </w:r>
      <w:r w:rsidRPr="002749D6" w:rsidR="002749D6">
        <w:rPr>
          <w:rFonts w:ascii="Times New Roman" w:hAnsi="Times New Roman"/>
          <w:sz w:val="24"/>
          <w:szCs w:val="24"/>
        </w:rPr>
        <w:t>.</w:t>
      </w:r>
      <w:r w:rsidR="004406C6">
        <w:rPr>
          <w:rFonts w:ascii="Times New Roman" w:hAnsi="Times New Roman"/>
          <w:sz w:val="24"/>
          <w:szCs w:val="24"/>
        </w:rPr>
        <w:t xml:space="preserve"> </w:t>
      </w:r>
      <w:r w:rsidRPr="00EB7E73">
        <w:rPr>
          <w:rFonts w:ascii="Times New Roman" w:hAnsi="Times New Roman"/>
          <w:sz w:val="24"/>
          <w:szCs w:val="24"/>
        </w:rPr>
        <w:t xml:space="preserve">This </w:t>
      </w:r>
      <w:r w:rsidR="00383CD8">
        <w:rPr>
          <w:rFonts w:ascii="Times New Roman" w:hAnsi="Times New Roman"/>
          <w:sz w:val="24"/>
          <w:szCs w:val="24"/>
        </w:rPr>
        <w:t>revision</w:t>
      </w:r>
      <w:r w:rsidRPr="00EB7E73">
        <w:rPr>
          <w:rFonts w:ascii="Times New Roman" w:hAnsi="Times New Roman"/>
          <w:sz w:val="24"/>
          <w:szCs w:val="24"/>
        </w:rPr>
        <w:t xml:space="preserve"> updates </w:t>
      </w:r>
      <w:bookmarkEnd w:id="0"/>
      <w:r w:rsidR="008642E1">
        <w:rPr>
          <w:rFonts w:ascii="Times New Roman" w:hAnsi="Times New Roman"/>
          <w:sz w:val="24"/>
          <w:szCs w:val="24"/>
        </w:rPr>
        <w:t>Part A</w:t>
      </w:r>
      <w:r w:rsidR="00250AB6">
        <w:rPr>
          <w:rFonts w:ascii="Times New Roman" w:hAnsi="Times New Roman"/>
          <w:sz w:val="24"/>
          <w:szCs w:val="24"/>
        </w:rPr>
        <w:t xml:space="preserve"> and Part B detailing the changes to scope and</w:t>
      </w:r>
      <w:r w:rsidR="008642E1">
        <w:rPr>
          <w:rFonts w:ascii="Times New Roman" w:hAnsi="Times New Roman"/>
          <w:sz w:val="24"/>
          <w:szCs w:val="24"/>
        </w:rPr>
        <w:t xml:space="preserve"> </w:t>
      </w:r>
      <w:r w:rsidR="00AC420E">
        <w:rPr>
          <w:rFonts w:ascii="Times New Roman" w:hAnsi="Times New Roman"/>
          <w:sz w:val="24"/>
          <w:szCs w:val="24"/>
        </w:rPr>
        <w:t xml:space="preserve">references to </w:t>
      </w:r>
      <w:r w:rsidR="008642E1">
        <w:rPr>
          <w:rFonts w:ascii="Times New Roman" w:hAnsi="Times New Roman"/>
          <w:sz w:val="24"/>
          <w:szCs w:val="24"/>
        </w:rPr>
        <w:t xml:space="preserve">the </w:t>
      </w:r>
      <w:r w:rsidR="002C0C03">
        <w:rPr>
          <w:rFonts w:ascii="Times New Roman" w:hAnsi="Times New Roman"/>
          <w:sz w:val="24"/>
          <w:szCs w:val="24"/>
        </w:rPr>
        <w:t>communication materials</w:t>
      </w:r>
      <w:r w:rsidR="00861C1C">
        <w:rPr>
          <w:rFonts w:ascii="Times New Roman" w:hAnsi="Times New Roman"/>
          <w:sz w:val="24"/>
          <w:szCs w:val="24"/>
        </w:rPr>
        <w:t xml:space="preserve"> and the amendment schedule</w:t>
      </w:r>
      <w:r w:rsidR="0059604A">
        <w:rPr>
          <w:rFonts w:ascii="Times New Roman" w:hAnsi="Times New Roman"/>
          <w:sz w:val="24"/>
          <w:szCs w:val="24"/>
        </w:rPr>
        <w:t>,</w:t>
      </w:r>
      <w:r w:rsidR="008642E1">
        <w:rPr>
          <w:rFonts w:ascii="Times New Roman" w:hAnsi="Times New Roman"/>
          <w:sz w:val="24"/>
          <w:szCs w:val="24"/>
        </w:rPr>
        <w:t xml:space="preserve"> </w:t>
      </w:r>
      <w:r w:rsidR="00176599">
        <w:rPr>
          <w:rFonts w:ascii="Times New Roman" w:hAnsi="Times New Roman"/>
          <w:sz w:val="24"/>
          <w:szCs w:val="24"/>
        </w:rPr>
        <w:t xml:space="preserve">Appendix A, </w:t>
      </w:r>
      <w:r w:rsidR="00922ED7">
        <w:rPr>
          <w:rFonts w:ascii="Times New Roman" w:hAnsi="Times New Roman"/>
          <w:sz w:val="24"/>
          <w:szCs w:val="24"/>
        </w:rPr>
        <w:t xml:space="preserve">Appendix B, </w:t>
      </w:r>
      <w:r w:rsidR="00176599">
        <w:rPr>
          <w:rFonts w:ascii="Times New Roman" w:hAnsi="Times New Roman"/>
          <w:sz w:val="24"/>
          <w:szCs w:val="24"/>
        </w:rPr>
        <w:t xml:space="preserve">Appendix </w:t>
      </w:r>
      <w:r w:rsidR="004743C0">
        <w:rPr>
          <w:rFonts w:ascii="Times New Roman" w:hAnsi="Times New Roman"/>
          <w:sz w:val="24"/>
          <w:szCs w:val="24"/>
        </w:rPr>
        <w:t xml:space="preserve">C, </w:t>
      </w:r>
      <w:r w:rsidR="008642E1">
        <w:rPr>
          <w:rFonts w:ascii="Times New Roman" w:hAnsi="Times New Roman"/>
          <w:sz w:val="24"/>
          <w:szCs w:val="24"/>
        </w:rPr>
        <w:t>Appen</w:t>
      </w:r>
      <w:r w:rsidR="000724F3">
        <w:rPr>
          <w:rFonts w:ascii="Times New Roman" w:hAnsi="Times New Roman"/>
          <w:sz w:val="24"/>
          <w:szCs w:val="24"/>
        </w:rPr>
        <w:t>d</w:t>
      </w:r>
      <w:r w:rsidR="007154A0">
        <w:rPr>
          <w:rFonts w:ascii="Times New Roman" w:hAnsi="Times New Roman"/>
          <w:sz w:val="24"/>
          <w:szCs w:val="24"/>
        </w:rPr>
        <w:t>ix D</w:t>
      </w:r>
      <w:r w:rsidR="00250AB6">
        <w:rPr>
          <w:rFonts w:ascii="Times New Roman" w:hAnsi="Times New Roman"/>
          <w:sz w:val="24"/>
          <w:szCs w:val="24"/>
        </w:rPr>
        <w:t xml:space="preserve"> (added communication materials)</w:t>
      </w:r>
      <w:r w:rsidR="007154A0">
        <w:rPr>
          <w:rFonts w:ascii="Times New Roman" w:hAnsi="Times New Roman"/>
          <w:sz w:val="24"/>
          <w:szCs w:val="24"/>
        </w:rPr>
        <w:t xml:space="preserve">, </w:t>
      </w:r>
      <w:r w:rsidR="0059604A">
        <w:rPr>
          <w:rFonts w:ascii="Times New Roman" w:hAnsi="Times New Roman"/>
          <w:sz w:val="24"/>
          <w:szCs w:val="24"/>
        </w:rPr>
        <w:t xml:space="preserve">Appendix G, Appendix I, </w:t>
      </w:r>
      <w:r w:rsidR="007154A0">
        <w:rPr>
          <w:rFonts w:ascii="Times New Roman" w:hAnsi="Times New Roman"/>
          <w:sz w:val="24"/>
          <w:szCs w:val="24"/>
        </w:rPr>
        <w:t>and Appendices J1, J2, J3, and J-S to include the operational survey questionnaires</w:t>
      </w:r>
      <w:r w:rsidR="000724F3">
        <w:rPr>
          <w:rFonts w:ascii="Times New Roman" w:hAnsi="Times New Roman"/>
          <w:sz w:val="24"/>
          <w:szCs w:val="24"/>
        </w:rPr>
        <w:t xml:space="preserve"> (SQ</w:t>
      </w:r>
      <w:r w:rsidR="0059604A">
        <w:rPr>
          <w:rFonts w:ascii="Times New Roman" w:hAnsi="Times New Roman"/>
          <w:sz w:val="24"/>
          <w:szCs w:val="24"/>
        </w:rPr>
        <w:t>s),</w:t>
      </w:r>
      <w:r w:rsidR="007154A0">
        <w:rPr>
          <w:rFonts w:ascii="Times New Roman" w:hAnsi="Times New Roman"/>
          <w:sz w:val="24"/>
          <w:szCs w:val="24"/>
        </w:rPr>
        <w:t xml:space="preserve"> COVID-19</w:t>
      </w:r>
      <w:r w:rsidR="000724F3">
        <w:rPr>
          <w:rFonts w:ascii="Times New Roman" w:hAnsi="Times New Roman"/>
          <w:sz w:val="24"/>
          <w:szCs w:val="24"/>
        </w:rPr>
        <w:t xml:space="preserve"> Learning Recovery</w:t>
      </w:r>
      <w:r w:rsidR="007154A0">
        <w:rPr>
          <w:rFonts w:ascii="Times New Roman" w:hAnsi="Times New Roman"/>
          <w:sz w:val="24"/>
          <w:szCs w:val="24"/>
        </w:rPr>
        <w:t xml:space="preserve"> SQs, </w:t>
      </w:r>
      <w:r w:rsidR="00250AB6">
        <w:rPr>
          <w:rFonts w:ascii="Times New Roman" w:hAnsi="Times New Roman"/>
          <w:sz w:val="24"/>
          <w:szCs w:val="24"/>
        </w:rPr>
        <w:t>NIES</w:t>
      </w:r>
      <w:r w:rsidR="00922ED7">
        <w:rPr>
          <w:rFonts w:ascii="Times New Roman" w:hAnsi="Times New Roman"/>
          <w:sz w:val="24"/>
          <w:szCs w:val="24"/>
        </w:rPr>
        <w:t xml:space="preserve"> SQs</w:t>
      </w:r>
      <w:r w:rsidR="00250AB6">
        <w:rPr>
          <w:rFonts w:ascii="Times New Roman" w:hAnsi="Times New Roman"/>
          <w:sz w:val="24"/>
          <w:szCs w:val="24"/>
        </w:rPr>
        <w:t xml:space="preserve">, </w:t>
      </w:r>
      <w:r w:rsidR="0059604A">
        <w:rPr>
          <w:rFonts w:ascii="Times New Roman" w:hAnsi="Times New Roman"/>
          <w:sz w:val="24"/>
          <w:szCs w:val="24"/>
        </w:rPr>
        <w:t xml:space="preserve">and </w:t>
      </w:r>
      <w:r w:rsidR="007154A0">
        <w:rPr>
          <w:rFonts w:ascii="Times New Roman" w:hAnsi="Times New Roman"/>
          <w:sz w:val="24"/>
          <w:szCs w:val="24"/>
        </w:rPr>
        <w:t>Pilot</w:t>
      </w:r>
      <w:r w:rsidR="004875A7">
        <w:rPr>
          <w:rFonts w:ascii="Times New Roman" w:hAnsi="Times New Roman"/>
          <w:sz w:val="24"/>
          <w:szCs w:val="24"/>
        </w:rPr>
        <w:t xml:space="preserve"> SQs</w:t>
      </w:r>
      <w:r w:rsidR="0059604A">
        <w:rPr>
          <w:rFonts w:ascii="Times New Roman" w:hAnsi="Times New Roman"/>
          <w:sz w:val="24"/>
          <w:szCs w:val="24"/>
        </w:rPr>
        <w:t>.</w:t>
      </w:r>
    </w:p>
    <w:p w:rsidR="00867A6F" w:rsidRPr="00A32807" w:rsidP="00867A6F" w14:paraId="4968015F" w14:textId="77777777">
      <w:pPr>
        <w:spacing w:after="0"/>
        <w:ind w:hanging="18"/>
        <w:rPr>
          <w:rFonts w:ascii="Times New Roman" w:hAnsi="Times New Roman"/>
          <w:sz w:val="24"/>
          <w:szCs w:val="24"/>
        </w:rPr>
      </w:pPr>
    </w:p>
    <w:p w:rsidR="001323B0" w:rsidP="00AD1241" w14:paraId="5B1EFE62" w14:textId="0A862D6D">
      <w:pPr>
        <w:pStyle w:val="OMBtext"/>
        <w:spacing w:after="120" w:line="276" w:lineRule="auto"/>
      </w:pPr>
      <w:r w:rsidRPr="00A32807">
        <w:t xml:space="preserve">The </w:t>
      </w:r>
      <w:r w:rsidR="006F591D">
        <w:t xml:space="preserve">following </w:t>
      </w:r>
      <w:r w:rsidRPr="00A32807" w:rsidR="00DB2796">
        <w:t xml:space="preserve">table </w:t>
      </w:r>
      <w:r w:rsidR="00922ED7">
        <w:t xml:space="preserve">and pages </w:t>
      </w:r>
      <w:r w:rsidRPr="00A32807" w:rsidR="00DB2796">
        <w:t xml:space="preserve">below </w:t>
      </w:r>
      <w:r w:rsidRPr="00A32807" w:rsidR="009A5E83">
        <w:t xml:space="preserve">provide </w:t>
      </w:r>
      <w:r w:rsidRPr="00A32807" w:rsidR="00ED1163">
        <w:t xml:space="preserve">a summary of the </w:t>
      </w:r>
      <w:r w:rsidRPr="00A32807">
        <w:t>changes that were made to</w:t>
      </w:r>
      <w:r w:rsidR="00C326E2">
        <w:t xml:space="preserve"> the</w:t>
      </w:r>
      <w:r w:rsidR="00341023">
        <w:t xml:space="preserve"> documents included in this submission </w:t>
      </w:r>
      <w:r w:rsidRPr="00A32807">
        <w:t xml:space="preserve">as compared to </w:t>
      </w:r>
      <w:r w:rsidR="00C326E2">
        <w:t>the document</w:t>
      </w:r>
      <w:r w:rsidR="00341023">
        <w:t>s</w:t>
      </w:r>
      <w:r w:rsidRPr="00A32807">
        <w:t xml:space="preserve"> </w:t>
      </w:r>
      <w:r w:rsidR="00D14DD0">
        <w:t xml:space="preserve">submitted in the 2024 NAEP </w:t>
      </w:r>
      <w:r w:rsidR="006855CA">
        <w:t xml:space="preserve">Amendment #1 </w:t>
      </w:r>
      <w:r w:rsidR="00D14DD0">
        <w:t>Package</w:t>
      </w:r>
      <w:r w:rsidR="00922ED7">
        <w:t xml:space="preserve">. </w:t>
      </w:r>
      <w:r w:rsidR="009A630B">
        <w:t xml:space="preserve">There have been changes to the burden </w:t>
      </w:r>
      <w:r>
        <w:t xml:space="preserve">and </w:t>
      </w:r>
      <w:r w:rsidR="009A630B">
        <w:t>costs to the Federal Government</w:t>
      </w:r>
      <w:r w:rsidR="00DC2FBC">
        <w:t xml:space="preserve"> in this Amendment #</w:t>
      </w:r>
      <w:r w:rsidR="006855CA">
        <w:t>2</w:t>
      </w:r>
      <w:r w:rsidR="009A630B">
        <w:t>.</w:t>
      </w:r>
      <w:r>
        <w:t xml:space="preserve"> </w:t>
      </w:r>
      <w:r w:rsidRPr="00B8259C">
        <w:t>Th</w:t>
      </w:r>
      <w:r>
        <w:t>e combination of the added activities</w:t>
      </w:r>
      <w:r w:rsidRPr="00B8259C">
        <w:t xml:space="preserve"> </w:t>
      </w:r>
      <w:r>
        <w:t>listed above</w:t>
      </w:r>
      <w:r w:rsidR="008F3B6D">
        <w:t>, while changing the scope of the administration between Amendments, does</w:t>
      </w:r>
      <w:r>
        <w:t xml:space="preserve"> </w:t>
      </w:r>
      <w:r w:rsidRPr="00B8259C">
        <w:t xml:space="preserve">equate </w:t>
      </w:r>
      <w:r>
        <w:t>to</w:t>
      </w:r>
      <w:r w:rsidRPr="00B8259C">
        <w:t xml:space="preserve"> a </w:t>
      </w:r>
      <w:r w:rsidR="00DC5A36">
        <w:t>de</w:t>
      </w:r>
      <w:r w:rsidRPr="00B8259C">
        <w:t xml:space="preserve">crease in </w:t>
      </w:r>
      <w:r w:rsidR="007365A4">
        <w:t>33</w:t>
      </w:r>
      <w:r>
        <w:t>,</w:t>
      </w:r>
      <w:r w:rsidR="007365A4">
        <w:t>300</w:t>
      </w:r>
      <w:r w:rsidRPr="00B8259C">
        <w:t xml:space="preserve"> burden hours </w:t>
      </w:r>
      <w:r>
        <w:t xml:space="preserve">in 2024 Amendment #2 </w:t>
      </w:r>
      <w:r w:rsidRPr="00B8259C">
        <w:t xml:space="preserve">compared </w:t>
      </w:r>
      <w:r w:rsidRPr="00B8259C">
        <w:t xml:space="preserve">to </w:t>
      </w:r>
      <w:r>
        <w:t>Amendment #1</w:t>
      </w:r>
      <w:r w:rsidRPr="00B8259C">
        <w:t xml:space="preserve"> (</w:t>
      </w:r>
      <w:r w:rsidR="00DC5A36">
        <w:t>48</w:t>
      </w:r>
      <w:r w:rsidR="00653613">
        <w:t>6</w:t>
      </w:r>
      <w:r w:rsidR="00DC5A36">
        <w:t>,</w:t>
      </w:r>
      <w:r w:rsidR="00653613">
        <w:t>305</w:t>
      </w:r>
      <w:r w:rsidRPr="00B8259C">
        <w:t xml:space="preserve"> burden hours in </w:t>
      </w:r>
      <w:r>
        <w:t>Amendment #2</w:t>
      </w:r>
      <w:r w:rsidRPr="00B8259C">
        <w:t xml:space="preserve"> compared to 519,605 burden hours in </w:t>
      </w:r>
      <w:r>
        <w:t>Amendment #1</w:t>
      </w:r>
      <w:r w:rsidRPr="00B8259C">
        <w:t>).</w:t>
      </w:r>
      <w:r>
        <w:t xml:space="preserve"> The costs of these added activities</w:t>
      </w:r>
      <w:r w:rsidR="008F3B6D">
        <w:t>, however,</w:t>
      </w:r>
      <w:r>
        <w:t xml:space="preserve"> equate to an increase in $4,059,127 dollars in Amendment #2 compared to Amendment #1</w:t>
      </w:r>
      <w:r w:rsidR="00044501">
        <w:t xml:space="preserve"> </w:t>
      </w:r>
      <w:r>
        <w:t>($149,999,426 in costs in Amendment #2 compared to $145,940,299 in costs in Amendment #1).</w:t>
      </w:r>
    </w:p>
    <w:p w:rsidR="00AD1241" w14:paraId="2D8B2D73" w14:textId="07784836">
      <w:pPr>
        <w:spacing w:after="0" w:line="240" w:lineRule="auto"/>
      </w:pPr>
    </w:p>
    <w:p w:rsidR="007419CF" w:rsidRPr="00A32807" w:rsidP="00186745" w14:paraId="71D4DF44" w14:textId="028B1AAE">
      <w:pPr>
        <w:pStyle w:val="Heading1"/>
      </w:pPr>
      <w:r w:rsidRPr="00A32807">
        <w:t>Summary of All Changes</w:t>
      </w:r>
    </w:p>
    <w:tbl>
      <w:tblPr>
        <w:tblStyle w:val="TableGrid"/>
        <w:tblW w:w="11155" w:type="dxa"/>
        <w:tblLook w:val="04A0"/>
      </w:tblPr>
      <w:tblGrid>
        <w:gridCol w:w="2155"/>
        <w:gridCol w:w="9000"/>
      </w:tblGrid>
      <w:tr w14:paraId="39872B66" w14:textId="77777777" w:rsidTr="00894A39">
        <w:tblPrEx>
          <w:tblW w:w="11155" w:type="dxa"/>
          <w:tblLook w:val="04A0"/>
        </w:tblPrEx>
        <w:trPr>
          <w:cantSplit/>
          <w:trHeight w:val="144"/>
          <w:tblHeader/>
        </w:trPr>
        <w:tc>
          <w:tcPr>
            <w:tcW w:w="2155" w:type="dxa"/>
            <w:shd w:val="clear" w:color="auto" w:fill="D9D9D9" w:themeFill="background1" w:themeFillShade="D9"/>
            <w:vAlign w:val="center"/>
          </w:tcPr>
          <w:p w:rsidR="00AE0494" w:rsidRPr="00A32807" w:rsidP="00F84B55" w14:paraId="39872B64" w14:textId="77777777">
            <w:pPr>
              <w:keepNext/>
              <w:widowControl w:val="0"/>
              <w:spacing w:after="0" w:line="240" w:lineRule="auto"/>
              <w:jc w:val="center"/>
              <w:rPr>
                <w:rFonts w:ascii="Times New Roman" w:hAnsi="Times New Roman" w:cs="Times New Roman"/>
                <w:b/>
                <w:sz w:val="24"/>
                <w:szCs w:val="24"/>
              </w:rPr>
            </w:pPr>
            <w:r w:rsidRPr="00A32807">
              <w:rPr>
                <w:rFonts w:ascii="Times New Roman" w:hAnsi="Times New Roman" w:cs="Times New Roman"/>
                <w:b/>
                <w:sz w:val="24"/>
                <w:szCs w:val="24"/>
              </w:rPr>
              <w:t>Document</w:t>
            </w:r>
          </w:p>
        </w:tc>
        <w:tc>
          <w:tcPr>
            <w:tcW w:w="9000" w:type="dxa"/>
            <w:shd w:val="clear" w:color="auto" w:fill="D9D9D9" w:themeFill="background1" w:themeFillShade="D9"/>
            <w:vAlign w:val="center"/>
          </w:tcPr>
          <w:p w:rsidR="00AE0494" w:rsidRPr="00A32807" w:rsidP="00F84B55" w14:paraId="39872B65" w14:textId="77777777">
            <w:pPr>
              <w:widowControl w:val="0"/>
              <w:spacing w:after="0" w:line="240" w:lineRule="auto"/>
              <w:jc w:val="center"/>
              <w:rPr>
                <w:rFonts w:ascii="Times New Roman" w:hAnsi="Times New Roman" w:cs="Times New Roman"/>
                <w:b/>
                <w:sz w:val="24"/>
                <w:szCs w:val="24"/>
              </w:rPr>
            </w:pPr>
            <w:r w:rsidRPr="00A32807">
              <w:rPr>
                <w:rFonts w:ascii="Times New Roman" w:hAnsi="Times New Roman" w:cs="Times New Roman"/>
                <w:b/>
                <w:sz w:val="24"/>
                <w:szCs w:val="24"/>
              </w:rPr>
              <w:t>Changes</w:t>
            </w:r>
          </w:p>
        </w:tc>
      </w:tr>
      <w:tr w14:paraId="58E2B954" w14:textId="77777777" w:rsidTr="00894A39">
        <w:tblPrEx>
          <w:tblW w:w="11155" w:type="dxa"/>
          <w:tblLook w:val="04A0"/>
        </w:tblPrEx>
        <w:trPr>
          <w:cantSplit/>
          <w:trHeight w:val="144"/>
        </w:trPr>
        <w:tc>
          <w:tcPr>
            <w:tcW w:w="2155" w:type="dxa"/>
            <w:vAlign w:val="center"/>
          </w:tcPr>
          <w:p w:rsidR="004A1492" w:rsidRPr="00A32807" w:rsidP="004A1492" w14:paraId="479F897C" w14:textId="6DBD1F35">
            <w:pPr>
              <w:widowControl w:val="0"/>
              <w:spacing w:after="0" w:line="240" w:lineRule="auto"/>
              <w:ind w:left="360" w:hanging="360"/>
              <w:jc w:val="center"/>
              <w:rPr>
                <w:rFonts w:ascii="Times New Roman" w:hAnsi="Times New Roman"/>
                <w:sz w:val="24"/>
                <w:szCs w:val="24"/>
              </w:rPr>
            </w:pPr>
            <w:r w:rsidRPr="00D72B5E">
              <w:rPr>
                <w:rFonts w:ascii="Times New Roman" w:hAnsi="Times New Roman"/>
                <w:sz w:val="20"/>
                <w:szCs w:val="20"/>
              </w:rPr>
              <w:t>Part A</w:t>
            </w:r>
          </w:p>
        </w:tc>
        <w:tc>
          <w:tcPr>
            <w:tcW w:w="9000" w:type="dxa"/>
            <w:shd w:val="clear" w:color="auto" w:fill="auto"/>
            <w:vAlign w:val="center"/>
          </w:tcPr>
          <w:p w:rsidR="00922ED7" w:rsidP="00AD1241" w14:paraId="4FDD9B25" w14:textId="5B052B76">
            <w:pPr>
              <w:widowControl w:val="0"/>
              <w:numPr>
                <w:ilvl w:val="0"/>
                <w:numId w:val="3"/>
              </w:numPr>
              <w:spacing w:before="60" w:after="0"/>
              <w:ind w:left="461"/>
              <w:rPr>
                <w:rFonts w:ascii="Times New Roman" w:hAnsi="Times New Roman"/>
                <w:sz w:val="20"/>
                <w:szCs w:val="20"/>
              </w:rPr>
            </w:pPr>
            <w:r>
              <w:rPr>
                <w:rFonts w:ascii="Times New Roman" w:hAnsi="Times New Roman"/>
                <w:sz w:val="20"/>
                <w:szCs w:val="20"/>
              </w:rPr>
              <w:t xml:space="preserve">Updates </w:t>
            </w:r>
            <w:r w:rsidR="0001168B">
              <w:rPr>
                <w:rFonts w:ascii="Times New Roman" w:hAnsi="Times New Roman"/>
                <w:sz w:val="20"/>
                <w:szCs w:val="20"/>
              </w:rPr>
              <w:t xml:space="preserve">to </w:t>
            </w:r>
            <w:r>
              <w:rPr>
                <w:rFonts w:ascii="Times New Roman" w:hAnsi="Times New Roman"/>
                <w:sz w:val="20"/>
                <w:szCs w:val="20"/>
              </w:rPr>
              <w:t>scope</w:t>
            </w:r>
            <w:r w:rsidR="000E0083">
              <w:rPr>
                <w:rFonts w:ascii="Times New Roman" w:hAnsi="Times New Roman"/>
                <w:sz w:val="20"/>
                <w:szCs w:val="20"/>
              </w:rPr>
              <w:t>:</w:t>
            </w:r>
          </w:p>
          <w:p w:rsidR="00DB5FEF" w:rsidRPr="00DB5FEF" w:rsidP="008B2B0F" w14:paraId="464BDAEE" w14:textId="77777777">
            <w:pPr>
              <w:pStyle w:val="OMBtext"/>
              <w:spacing w:after="0" w:line="276" w:lineRule="auto"/>
              <w:ind w:left="720"/>
              <w:rPr>
                <w:rFonts w:eastAsiaTheme="minorHAnsi"/>
                <w:color w:val="auto"/>
                <w:sz w:val="20"/>
                <w:szCs w:val="20"/>
              </w:rPr>
            </w:pPr>
            <w:r w:rsidRPr="00DB5FEF">
              <w:rPr>
                <w:rFonts w:eastAsiaTheme="minorHAnsi"/>
                <w:color w:val="auto"/>
                <w:sz w:val="20"/>
                <w:szCs w:val="20"/>
              </w:rPr>
              <w:t>1) Addition of Reading Router Pilot for grades 4 and 8, increasing costs;</w:t>
            </w:r>
          </w:p>
          <w:p w:rsidR="00DB5FEF" w:rsidRPr="00DB5FEF" w:rsidP="008B2B0F" w14:paraId="671AB164" w14:textId="77777777">
            <w:pPr>
              <w:pStyle w:val="OMBtext"/>
              <w:spacing w:after="0" w:line="276" w:lineRule="auto"/>
              <w:ind w:left="720"/>
              <w:rPr>
                <w:rFonts w:eastAsiaTheme="minorHAnsi"/>
                <w:color w:val="auto"/>
                <w:sz w:val="20"/>
                <w:szCs w:val="20"/>
              </w:rPr>
            </w:pPr>
            <w:r w:rsidRPr="00DB5FEF">
              <w:rPr>
                <w:rFonts w:eastAsiaTheme="minorHAnsi"/>
                <w:color w:val="auto"/>
                <w:sz w:val="20"/>
                <w:szCs w:val="20"/>
              </w:rPr>
              <w:t xml:space="preserve">2) Addition of School and District Technology Coordinator roles and SBE survey completion, increasing burden hours; </w:t>
            </w:r>
          </w:p>
          <w:p w:rsidR="00DB5FEF" w:rsidRPr="00DB5FEF" w:rsidP="008B2B0F" w14:paraId="06143215" w14:textId="77777777">
            <w:pPr>
              <w:pStyle w:val="OMBtext"/>
              <w:spacing w:after="0" w:line="276" w:lineRule="auto"/>
              <w:ind w:left="720"/>
              <w:rPr>
                <w:rFonts w:eastAsiaTheme="minorHAnsi"/>
                <w:color w:val="auto"/>
                <w:sz w:val="20"/>
                <w:szCs w:val="20"/>
              </w:rPr>
            </w:pPr>
            <w:r w:rsidRPr="00DB5FEF">
              <w:rPr>
                <w:rFonts w:eastAsiaTheme="minorHAnsi"/>
                <w:color w:val="auto"/>
                <w:sz w:val="20"/>
                <w:szCs w:val="20"/>
              </w:rPr>
              <w:t xml:space="preserve">3) Addition of protocols for the health and safety of field staff, increasing costs; </w:t>
            </w:r>
          </w:p>
          <w:p w:rsidR="008B2B0F" w:rsidP="008B2B0F" w14:paraId="7354EDEF" w14:textId="77777777">
            <w:pPr>
              <w:pStyle w:val="OMBtext"/>
              <w:spacing w:after="0" w:line="276" w:lineRule="auto"/>
              <w:ind w:left="720"/>
              <w:rPr>
                <w:rFonts w:eastAsiaTheme="minorHAnsi"/>
                <w:color w:val="auto"/>
                <w:sz w:val="20"/>
                <w:szCs w:val="20"/>
              </w:rPr>
            </w:pPr>
            <w:r w:rsidRPr="00DB5FEF">
              <w:rPr>
                <w:rFonts w:eastAsiaTheme="minorHAnsi"/>
                <w:color w:val="auto"/>
                <w:sz w:val="20"/>
                <w:szCs w:val="20"/>
              </w:rPr>
              <w:t>4) Reduction in SQ burden time for students, teachers, and schools since COVID-19 learning recovery items are no longer adding additional time to the SQs; rather, other items were dropped to accommodate these items, reducing burden hours;</w:t>
            </w:r>
          </w:p>
          <w:p w:rsidR="004A1492" w:rsidRPr="008B2B0F" w:rsidP="008B2B0F" w14:paraId="4E0E6B12" w14:textId="77B971EE">
            <w:pPr>
              <w:pStyle w:val="OMBtext"/>
              <w:spacing w:after="0" w:line="276" w:lineRule="auto"/>
              <w:ind w:left="720"/>
              <w:rPr>
                <w:rFonts w:eastAsiaTheme="minorHAnsi"/>
                <w:color w:val="auto"/>
                <w:sz w:val="20"/>
                <w:szCs w:val="20"/>
              </w:rPr>
            </w:pPr>
            <w:r w:rsidRPr="00DB5FEF">
              <w:rPr>
                <w:rFonts w:eastAsiaTheme="minorHAnsi"/>
                <w:color w:val="auto"/>
                <w:sz w:val="20"/>
                <w:szCs w:val="20"/>
              </w:rPr>
              <w:t xml:space="preserve">5) Addition of Field Trial for grades, 4, 8 and 12, increasing burden hours and </w:t>
            </w:r>
            <w:r w:rsidRPr="00DB5FEF" w:rsidR="00836E8B">
              <w:rPr>
                <w:rFonts w:eastAsiaTheme="minorHAnsi"/>
                <w:color w:val="auto"/>
                <w:sz w:val="20"/>
                <w:szCs w:val="20"/>
              </w:rPr>
              <w:t>costs.</w:t>
            </w:r>
            <w:r w:rsidR="00836E8B">
              <w:rPr>
                <w:sz w:val="20"/>
                <w:szCs w:val="20"/>
              </w:rPr>
              <w:t xml:space="preserve"> Updates</w:t>
            </w:r>
            <w:r>
              <w:rPr>
                <w:sz w:val="20"/>
                <w:szCs w:val="20"/>
              </w:rPr>
              <w:t xml:space="preserve"> to references to communication materials</w:t>
            </w:r>
            <w:r w:rsidRPr="00D72B5E">
              <w:rPr>
                <w:sz w:val="20"/>
                <w:szCs w:val="20"/>
              </w:rPr>
              <w:t>.</w:t>
            </w:r>
          </w:p>
          <w:p w:rsidR="004A1492" w:rsidP="004A1492" w14:paraId="22C10E68" w14:textId="77777777">
            <w:pPr>
              <w:widowControl w:val="0"/>
              <w:numPr>
                <w:ilvl w:val="0"/>
                <w:numId w:val="3"/>
              </w:numPr>
              <w:spacing w:before="60" w:after="120" w:line="240" w:lineRule="auto"/>
              <w:ind w:left="461"/>
              <w:rPr>
                <w:rFonts w:ascii="Times New Roman" w:hAnsi="Times New Roman"/>
                <w:sz w:val="20"/>
                <w:szCs w:val="20"/>
              </w:rPr>
            </w:pPr>
            <w:r w:rsidRPr="00D72B5E">
              <w:rPr>
                <w:rFonts w:ascii="Times New Roman" w:hAnsi="Times New Roman"/>
                <w:sz w:val="20"/>
                <w:szCs w:val="20"/>
              </w:rPr>
              <w:t>Updates to the amendment schedule.</w:t>
            </w:r>
          </w:p>
          <w:p w:rsidR="005C3D46" w:rsidRPr="007E10E0" w:rsidP="004A1492" w14:paraId="4E6A238D" w14:textId="4EA90C9E">
            <w:pPr>
              <w:widowControl w:val="0"/>
              <w:numPr>
                <w:ilvl w:val="0"/>
                <w:numId w:val="3"/>
              </w:numPr>
              <w:spacing w:before="60" w:after="120" w:line="240" w:lineRule="auto"/>
              <w:ind w:left="461"/>
              <w:rPr>
                <w:rFonts w:ascii="Times New Roman" w:hAnsi="Times New Roman"/>
                <w:sz w:val="20"/>
                <w:szCs w:val="20"/>
              </w:rPr>
            </w:pPr>
            <w:r>
              <w:rPr>
                <w:rFonts w:ascii="Times New Roman" w:hAnsi="Times New Roman"/>
                <w:sz w:val="20"/>
                <w:szCs w:val="20"/>
              </w:rPr>
              <w:t>Updates to the burden and costs to the Federal Government.</w:t>
            </w:r>
          </w:p>
        </w:tc>
      </w:tr>
      <w:tr w14:paraId="75799A82" w14:textId="77777777" w:rsidTr="00894A39">
        <w:tblPrEx>
          <w:tblW w:w="11155" w:type="dxa"/>
          <w:tblLook w:val="04A0"/>
        </w:tblPrEx>
        <w:trPr>
          <w:cantSplit/>
          <w:trHeight w:val="144"/>
        </w:trPr>
        <w:tc>
          <w:tcPr>
            <w:tcW w:w="2155" w:type="dxa"/>
            <w:vAlign w:val="center"/>
          </w:tcPr>
          <w:p w:rsidR="004A1492" w:rsidRPr="00A32807" w:rsidP="004A1492" w14:paraId="10F8E49A" w14:textId="6B69BD72">
            <w:pPr>
              <w:widowControl w:val="0"/>
              <w:spacing w:after="0" w:line="240" w:lineRule="auto"/>
              <w:ind w:left="360" w:hanging="360"/>
              <w:jc w:val="center"/>
              <w:rPr>
                <w:rFonts w:ascii="Times New Roman" w:hAnsi="Times New Roman"/>
                <w:sz w:val="24"/>
                <w:szCs w:val="24"/>
              </w:rPr>
            </w:pPr>
            <w:r>
              <w:rPr>
                <w:rFonts w:ascii="Times New Roman" w:hAnsi="Times New Roman"/>
                <w:sz w:val="20"/>
                <w:szCs w:val="20"/>
              </w:rPr>
              <w:t>Part B</w:t>
            </w:r>
          </w:p>
        </w:tc>
        <w:tc>
          <w:tcPr>
            <w:tcW w:w="9000" w:type="dxa"/>
            <w:shd w:val="clear" w:color="auto" w:fill="auto"/>
            <w:vAlign w:val="center"/>
          </w:tcPr>
          <w:p w:rsidR="004A1492" w:rsidP="004A1492" w14:paraId="4A0365DE" w14:textId="388818E2">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Updates to Appendix G Sample Design and Appendix C Design Memo years</w:t>
            </w:r>
            <w:r w:rsidR="0074592F">
              <w:rPr>
                <w:rFonts w:ascii="Times New Roman" w:hAnsi="Times New Roman"/>
                <w:sz w:val="20"/>
                <w:szCs w:val="20"/>
              </w:rPr>
              <w:t>.</w:t>
            </w:r>
          </w:p>
          <w:p w:rsidR="004A1492" w:rsidP="007E10E0" w14:paraId="56609016" w14:textId="0A1C57D1">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 xml:space="preserve">Updates to </w:t>
            </w:r>
            <w:r w:rsidR="00193415">
              <w:rPr>
                <w:rFonts w:ascii="Times New Roman" w:hAnsi="Times New Roman"/>
                <w:sz w:val="20"/>
                <w:szCs w:val="20"/>
              </w:rPr>
              <w:t>B.2.a.</w:t>
            </w:r>
            <w:r w:rsidR="00A84DFA">
              <w:rPr>
                <w:rFonts w:ascii="Times New Roman" w:hAnsi="Times New Roman"/>
                <w:sz w:val="20"/>
                <w:szCs w:val="20"/>
              </w:rPr>
              <w:t xml:space="preserve"> (Recruitment of Schools)</w:t>
            </w:r>
            <w:r w:rsidR="00A07570">
              <w:rPr>
                <w:rFonts w:ascii="Times New Roman" w:hAnsi="Times New Roman"/>
                <w:sz w:val="20"/>
                <w:szCs w:val="20"/>
              </w:rPr>
              <w:t xml:space="preserve"> </w:t>
            </w:r>
            <w:r w:rsidR="00193415">
              <w:rPr>
                <w:rFonts w:ascii="Times New Roman" w:hAnsi="Times New Roman"/>
                <w:sz w:val="20"/>
                <w:szCs w:val="20"/>
              </w:rPr>
              <w:t xml:space="preserve">communication flow and Appendix D </w:t>
            </w:r>
            <w:r>
              <w:rPr>
                <w:rFonts w:ascii="Times New Roman" w:hAnsi="Times New Roman"/>
                <w:sz w:val="20"/>
                <w:szCs w:val="20"/>
              </w:rPr>
              <w:t>communication material references</w:t>
            </w:r>
            <w:r w:rsidR="00A84DFA">
              <w:rPr>
                <w:rFonts w:ascii="Times New Roman" w:hAnsi="Times New Roman"/>
                <w:sz w:val="20"/>
                <w:szCs w:val="20"/>
              </w:rPr>
              <w:t>; small adjustments to</w:t>
            </w:r>
            <w:r w:rsidR="0074592F">
              <w:rPr>
                <w:rFonts w:ascii="Times New Roman" w:hAnsi="Times New Roman"/>
                <w:sz w:val="20"/>
                <w:szCs w:val="20"/>
              </w:rPr>
              <w:t xml:space="preserve"> communication material references</w:t>
            </w:r>
            <w:r w:rsidR="00A84DFA">
              <w:rPr>
                <w:rFonts w:ascii="Times New Roman" w:hAnsi="Times New Roman"/>
                <w:sz w:val="20"/>
                <w:szCs w:val="20"/>
              </w:rPr>
              <w:t xml:space="preserve"> B.2.b. (school coordinator responsibilities)</w:t>
            </w:r>
            <w:r w:rsidR="0074592F">
              <w:rPr>
                <w:rFonts w:ascii="Times New Roman" w:hAnsi="Times New Roman"/>
                <w:sz w:val="20"/>
                <w:szCs w:val="20"/>
              </w:rPr>
              <w:t>.</w:t>
            </w:r>
          </w:p>
          <w:p w:rsidR="00D5455F" w:rsidRPr="007E10E0" w:rsidP="007E10E0" w14:paraId="37669547" w14:textId="22B97384">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 xml:space="preserve">Updates to references </w:t>
            </w:r>
            <w:r w:rsidR="00E04BAF">
              <w:rPr>
                <w:rFonts w:ascii="Times New Roman" w:hAnsi="Times New Roman"/>
                <w:sz w:val="20"/>
                <w:szCs w:val="20"/>
              </w:rPr>
              <w:t>from</w:t>
            </w:r>
            <w:r>
              <w:rPr>
                <w:rFonts w:ascii="Times New Roman" w:hAnsi="Times New Roman"/>
                <w:sz w:val="20"/>
                <w:szCs w:val="20"/>
              </w:rPr>
              <w:t xml:space="preserve"> Appendix H </w:t>
            </w:r>
            <w:r w:rsidR="00E04BAF">
              <w:rPr>
                <w:rFonts w:ascii="Times New Roman" w:hAnsi="Times New Roman"/>
                <w:sz w:val="20"/>
                <w:szCs w:val="20"/>
              </w:rPr>
              <w:t xml:space="preserve">to Appendix I </w:t>
            </w:r>
            <w:r w:rsidR="004224F9">
              <w:rPr>
                <w:rFonts w:ascii="Times New Roman" w:hAnsi="Times New Roman"/>
                <w:sz w:val="20"/>
                <w:szCs w:val="20"/>
              </w:rPr>
              <w:t xml:space="preserve">for </w:t>
            </w:r>
            <w:r w:rsidR="00EF76A7">
              <w:rPr>
                <w:rFonts w:ascii="Times New Roman" w:hAnsi="Times New Roman"/>
                <w:sz w:val="20"/>
                <w:szCs w:val="20"/>
              </w:rPr>
              <w:t>Instructions for Entering Student Information</w:t>
            </w:r>
            <w:r w:rsidR="004224F9">
              <w:rPr>
                <w:rFonts w:ascii="Times New Roman" w:hAnsi="Times New Roman"/>
                <w:sz w:val="20"/>
                <w:szCs w:val="20"/>
              </w:rPr>
              <w:t xml:space="preserve"> </w:t>
            </w:r>
            <w:r w:rsidR="00E04BAF">
              <w:rPr>
                <w:rFonts w:ascii="Times New Roman" w:hAnsi="Times New Roman"/>
                <w:sz w:val="20"/>
                <w:szCs w:val="20"/>
              </w:rPr>
              <w:t xml:space="preserve">as it is now </w:t>
            </w:r>
            <w:r w:rsidR="00987A42">
              <w:rPr>
                <w:rFonts w:ascii="Times New Roman" w:hAnsi="Times New Roman"/>
                <w:sz w:val="20"/>
                <w:szCs w:val="20"/>
              </w:rPr>
              <w:t>incorporated</w:t>
            </w:r>
            <w:r w:rsidR="00EF76A7">
              <w:rPr>
                <w:rFonts w:ascii="Times New Roman" w:hAnsi="Times New Roman"/>
                <w:sz w:val="20"/>
                <w:szCs w:val="20"/>
              </w:rPr>
              <w:t xml:space="preserve"> in</w:t>
            </w:r>
            <w:r w:rsidR="00987A42">
              <w:rPr>
                <w:rFonts w:ascii="Times New Roman" w:hAnsi="Times New Roman"/>
                <w:sz w:val="20"/>
                <w:szCs w:val="20"/>
              </w:rPr>
              <w:t>to</w:t>
            </w:r>
            <w:r w:rsidR="00EF76A7">
              <w:rPr>
                <w:rFonts w:ascii="Times New Roman" w:hAnsi="Times New Roman"/>
                <w:sz w:val="20"/>
                <w:szCs w:val="20"/>
              </w:rPr>
              <w:t xml:space="preserve"> the AMS</w:t>
            </w:r>
            <w:r w:rsidR="0074592F">
              <w:rPr>
                <w:rFonts w:ascii="Times New Roman" w:hAnsi="Times New Roman"/>
                <w:sz w:val="20"/>
                <w:szCs w:val="20"/>
              </w:rPr>
              <w:t>.</w:t>
            </w:r>
            <w:r>
              <w:rPr>
                <w:rFonts w:ascii="Times New Roman" w:hAnsi="Times New Roman"/>
                <w:sz w:val="20"/>
                <w:szCs w:val="20"/>
              </w:rPr>
              <w:t xml:space="preserve"> </w:t>
            </w:r>
          </w:p>
        </w:tc>
      </w:tr>
      <w:tr w14:paraId="5C9A6195" w14:textId="77777777" w:rsidTr="00894A39">
        <w:tblPrEx>
          <w:tblW w:w="11155" w:type="dxa"/>
          <w:tblLook w:val="04A0"/>
        </w:tblPrEx>
        <w:trPr>
          <w:cantSplit/>
          <w:trHeight w:val="144"/>
        </w:trPr>
        <w:tc>
          <w:tcPr>
            <w:tcW w:w="2155" w:type="dxa"/>
            <w:vAlign w:val="center"/>
          </w:tcPr>
          <w:p w:rsidR="004A1492" w:rsidP="004A1492" w14:paraId="28155206" w14:textId="245ACB86">
            <w:pPr>
              <w:widowControl w:val="0"/>
              <w:spacing w:after="0" w:line="240" w:lineRule="auto"/>
              <w:ind w:left="360" w:hanging="360"/>
              <w:jc w:val="center"/>
              <w:rPr>
                <w:rFonts w:ascii="Times New Roman" w:hAnsi="Times New Roman"/>
                <w:sz w:val="24"/>
                <w:szCs w:val="24"/>
              </w:rPr>
            </w:pPr>
            <w:r>
              <w:rPr>
                <w:rFonts w:ascii="Times New Roman" w:hAnsi="Times New Roman"/>
                <w:sz w:val="20"/>
                <w:szCs w:val="20"/>
              </w:rPr>
              <w:t>Appendix A</w:t>
            </w:r>
          </w:p>
        </w:tc>
        <w:tc>
          <w:tcPr>
            <w:tcW w:w="9000" w:type="dxa"/>
            <w:shd w:val="clear" w:color="auto" w:fill="auto"/>
            <w:vAlign w:val="center"/>
          </w:tcPr>
          <w:p w:rsidR="004A1492" w:rsidRPr="007E10E0" w:rsidP="007E10E0" w14:paraId="54F881DA" w14:textId="3F914A26">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Updated committee members</w:t>
            </w:r>
            <w:r w:rsidR="0074592F">
              <w:rPr>
                <w:rFonts w:ascii="Times New Roman" w:hAnsi="Times New Roman"/>
                <w:sz w:val="20"/>
                <w:szCs w:val="20"/>
              </w:rPr>
              <w:t>.</w:t>
            </w:r>
          </w:p>
        </w:tc>
      </w:tr>
      <w:tr w14:paraId="156D3CC8" w14:textId="77777777" w:rsidTr="00894A39">
        <w:tblPrEx>
          <w:tblW w:w="11155" w:type="dxa"/>
          <w:tblLook w:val="04A0"/>
        </w:tblPrEx>
        <w:trPr>
          <w:cantSplit/>
          <w:trHeight w:val="144"/>
        </w:trPr>
        <w:tc>
          <w:tcPr>
            <w:tcW w:w="2155" w:type="dxa"/>
            <w:vAlign w:val="center"/>
          </w:tcPr>
          <w:p w:rsidR="0074592F" w:rsidP="004A1492" w14:paraId="4957058E" w14:textId="610471F5">
            <w:pPr>
              <w:widowControl w:val="0"/>
              <w:spacing w:after="0" w:line="240" w:lineRule="auto"/>
              <w:ind w:left="360" w:hanging="360"/>
              <w:jc w:val="center"/>
              <w:rPr>
                <w:rFonts w:ascii="Times New Roman" w:hAnsi="Times New Roman"/>
                <w:sz w:val="20"/>
                <w:szCs w:val="20"/>
              </w:rPr>
            </w:pPr>
            <w:r>
              <w:rPr>
                <w:rFonts w:ascii="Times New Roman" w:hAnsi="Times New Roman"/>
                <w:sz w:val="20"/>
                <w:szCs w:val="20"/>
              </w:rPr>
              <w:t>Appendix B</w:t>
            </w:r>
          </w:p>
        </w:tc>
        <w:tc>
          <w:tcPr>
            <w:tcW w:w="9000" w:type="dxa"/>
            <w:shd w:val="clear" w:color="auto" w:fill="auto"/>
            <w:vAlign w:val="center"/>
          </w:tcPr>
          <w:p w:rsidR="0074592F" w:rsidP="007E10E0" w14:paraId="2A7CEBC2" w14:textId="07A7FF41">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Updated Weighting Procedures from 2017 to 2018.</w:t>
            </w:r>
          </w:p>
        </w:tc>
      </w:tr>
      <w:tr w14:paraId="60F0306C" w14:textId="77777777" w:rsidTr="00AD1241">
        <w:tblPrEx>
          <w:tblW w:w="11155" w:type="dxa"/>
          <w:tblLook w:val="04A0"/>
        </w:tblPrEx>
        <w:trPr>
          <w:cantSplit/>
          <w:trHeight w:val="611"/>
        </w:trPr>
        <w:tc>
          <w:tcPr>
            <w:tcW w:w="2155" w:type="dxa"/>
            <w:vAlign w:val="center"/>
          </w:tcPr>
          <w:p w:rsidR="004A1492" w:rsidP="004A1492" w14:paraId="528C4499" w14:textId="799750F8">
            <w:pPr>
              <w:widowControl w:val="0"/>
              <w:spacing w:after="0" w:line="240" w:lineRule="auto"/>
              <w:ind w:left="360" w:hanging="360"/>
              <w:jc w:val="center"/>
              <w:rPr>
                <w:rFonts w:ascii="Times New Roman" w:hAnsi="Times New Roman"/>
                <w:sz w:val="24"/>
                <w:szCs w:val="24"/>
              </w:rPr>
            </w:pPr>
            <w:r w:rsidRPr="00D72B5E">
              <w:rPr>
                <w:rFonts w:ascii="Times New Roman" w:hAnsi="Times New Roman"/>
                <w:sz w:val="20"/>
                <w:szCs w:val="20"/>
              </w:rPr>
              <w:t xml:space="preserve">Appendix </w:t>
            </w:r>
            <w:r>
              <w:rPr>
                <w:rFonts w:ascii="Times New Roman" w:hAnsi="Times New Roman"/>
                <w:sz w:val="20"/>
                <w:szCs w:val="20"/>
              </w:rPr>
              <w:t>C (draft sampling memo)</w:t>
            </w:r>
          </w:p>
        </w:tc>
        <w:tc>
          <w:tcPr>
            <w:tcW w:w="9000" w:type="dxa"/>
            <w:shd w:val="clear" w:color="auto" w:fill="auto"/>
            <w:vAlign w:val="center"/>
          </w:tcPr>
          <w:p w:rsidR="004A1492" w:rsidRPr="007E10E0" w:rsidP="007E10E0" w14:paraId="6A307B1E" w14:textId="06750877">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Included; updated for 2024 NAEP</w:t>
            </w:r>
            <w:r w:rsidR="0074592F">
              <w:rPr>
                <w:rFonts w:ascii="Times New Roman" w:hAnsi="Times New Roman"/>
                <w:sz w:val="20"/>
                <w:szCs w:val="20"/>
              </w:rPr>
              <w:t>.</w:t>
            </w:r>
          </w:p>
        </w:tc>
      </w:tr>
      <w:tr w14:paraId="7DCF1FFD" w14:textId="77777777" w:rsidTr="00894A39">
        <w:tblPrEx>
          <w:tblW w:w="11155" w:type="dxa"/>
          <w:tblLook w:val="04A0"/>
        </w:tblPrEx>
        <w:trPr>
          <w:cantSplit/>
          <w:trHeight w:val="144"/>
        </w:trPr>
        <w:tc>
          <w:tcPr>
            <w:tcW w:w="2155" w:type="dxa"/>
            <w:vAlign w:val="center"/>
          </w:tcPr>
          <w:p w:rsidR="004A1492" w:rsidP="004A1492" w14:paraId="66FE05DF" w14:textId="497FF485">
            <w:pPr>
              <w:widowControl w:val="0"/>
              <w:spacing w:after="0" w:line="240" w:lineRule="auto"/>
              <w:ind w:left="360" w:hanging="360"/>
              <w:jc w:val="center"/>
              <w:rPr>
                <w:rFonts w:ascii="Times New Roman" w:hAnsi="Times New Roman"/>
                <w:sz w:val="24"/>
                <w:szCs w:val="24"/>
              </w:rPr>
            </w:pPr>
            <w:r w:rsidRPr="00D72B5E">
              <w:rPr>
                <w:rFonts w:ascii="Times New Roman" w:hAnsi="Times New Roman"/>
                <w:sz w:val="20"/>
                <w:szCs w:val="20"/>
              </w:rPr>
              <w:t xml:space="preserve">Appendix </w:t>
            </w:r>
            <w:r>
              <w:rPr>
                <w:rFonts w:ascii="Times New Roman" w:hAnsi="Times New Roman"/>
                <w:sz w:val="20"/>
                <w:szCs w:val="20"/>
              </w:rPr>
              <w:t>D</w:t>
            </w:r>
          </w:p>
        </w:tc>
        <w:tc>
          <w:tcPr>
            <w:tcW w:w="9000" w:type="dxa"/>
            <w:shd w:val="clear" w:color="auto" w:fill="auto"/>
            <w:vAlign w:val="center"/>
          </w:tcPr>
          <w:p w:rsidR="004A1492" w:rsidP="004A1492" w14:paraId="4CD46EED" w14:textId="5EBAA3CD">
            <w:pPr>
              <w:widowControl w:val="0"/>
              <w:numPr>
                <w:ilvl w:val="0"/>
                <w:numId w:val="3"/>
              </w:numPr>
              <w:spacing w:before="60" w:after="120"/>
              <w:ind w:left="461"/>
              <w:rPr>
                <w:rFonts w:ascii="Times New Roman" w:hAnsi="Times New Roman"/>
                <w:sz w:val="20"/>
                <w:szCs w:val="20"/>
              </w:rPr>
            </w:pPr>
            <w:r w:rsidRPr="00D72B5E">
              <w:rPr>
                <w:rFonts w:ascii="Times New Roman" w:hAnsi="Times New Roman"/>
                <w:sz w:val="20"/>
                <w:szCs w:val="20"/>
              </w:rPr>
              <w:t>Appendix D</w:t>
            </w:r>
            <w:r>
              <w:rPr>
                <w:rFonts w:ascii="Times New Roman" w:hAnsi="Times New Roman"/>
                <w:sz w:val="20"/>
                <w:szCs w:val="20"/>
              </w:rPr>
              <w:t>1</w:t>
            </w:r>
            <w:r w:rsidRPr="00D72B5E">
              <w:rPr>
                <w:rFonts w:ascii="Times New Roman" w:hAnsi="Times New Roman"/>
                <w:sz w:val="20"/>
                <w:szCs w:val="20"/>
              </w:rPr>
              <w:t xml:space="preserve"> </w:t>
            </w:r>
            <w:r>
              <w:rPr>
                <w:rFonts w:ascii="Times New Roman" w:hAnsi="Times New Roman"/>
                <w:sz w:val="20"/>
                <w:szCs w:val="20"/>
              </w:rPr>
              <w:t xml:space="preserve">and D2 </w:t>
            </w:r>
            <w:r w:rsidRPr="00D72B5E">
              <w:rPr>
                <w:rFonts w:ascii="Times New Roman" w:hAnsi="Times New Roman"/>
                <w:sz w:val="20"/>
                <w:szCs w:val="20"/>
              </w:rPr>
              <w:t xml:space="preserve">has been consolidated into </w:t>
            </w:r>
            <w:r w:rsidR="00987A42">
              <w:rPr>
                <w:rFonts w:ascii="Times New Roman" w:hAnsi="Times New Roman"/>
                <w:sz w:val="20"/>
                <w:szCs w:val="20"/>
              </w:rPr>
              <w:t xml:space="preserve">Appendix </w:t>
            </w:r>
            <w:r w:rsidRPr="00D72B5E">
              <w:rPr>
                <w:rFonts w:ascii="Times New Roman" w:hAnsi="Times New Roman"/>
                <w:sz w:val="20"/>
                <w:szCs w:val="20"/>
              </w:rPr>
              <w:t>D</w:t>
            </w:r>
            <w:r w:rsidR="0074592F">
              <w:rPr>
                <w:rFonts w:ascii="Times New Roman" w:hAnsi="Times New Roman"/>
                <w:sz w:val="20"/>
                <w:szCs w:val="20"/>
              </w:rPr>
              <w:t>.</w:t>
            </w:r>
            <w:r>
              <w:rPr>
                <w:rFonts w:ascii="Times New Roman" w:hAnsi="Times New Roman"/>
                <w:sz w:val="20"/>
                <w:szCs w:val="20"/>
              </w:rPr>
              <w:t xml:space="preserve"> </w:t>
            </w:r>
          </w:p>
          <w:p w:rsidR="004A1492" w:rsidRPr="007E10E0" w:rsidP="004A1492" w14:paraId="3A342729" w14:textId="771C7382">
            <w:pPr>
              <w:widowControl w:val="0"/>
              <w:numPr>
                <w:ilvl w:val="0"/>
                <w:numId w:val="3"/>
              </w:numPr>
              <w:spacing w:before="60" w:after="120" w:line="240" w:lineRule="auto"/>
              <w:ind w:left="461"/>
              <w:rPr>
                <w:rFonts w:ascii="Times New Roman" w:hAnsi="Times New Roman"/>
                <w:sz w:val="20"/>
                <w:szCs w:val="20"/>
              </w:rPr>
            </w:pPr>
            <w:r w:rsidRPr="00D72B5E">
              <w:rPr>
                <w:rFonts w:ascii="Times New Roman" w:hAnsi="Times New Roman"/>
                <w:sz w:val="20"/>
                <w:szCs w:val="20"/>
              </w:rPr>
              <w:t xml:space="preserve">Appendices </w:t>
            </w:r>
            <w:r w:rsidR="000C4276">
              <w:rPr>
                <w:rFonts w:ascii="Times New Roman" w:hAnsi="Times New Roman"/>
                <w:sz w:val="20"/>
                <w:szCs w:val="20"/>
              </w:rPr>
              <w:t>D-6,</w:t>
            </w:r>
            <w:r>
              <w:rPr>
                <w:rFonts w:ascii="Times New Roman" w:hAnsi="Times New Roman"/>
                <w:sz w:val="20"/>
                <w:szCs w:val="20"/>
              </w:rPr>
              <w:t xml:space="preserve"> D-7, D-10, D-11, D-16</w:t>
            </w:r>
            <w:r w:rsidRPr="00D72B5E">
              <w:rPr>
                <w:rFonts w:ascii="Times New Roman" w:hAnsi="Times New Roman"/>
                <w:sz w:val="20"/>
                <w:szCs w:val="20"/>
              </w:rPr>
              <w:t>,</w:t>
            </w:r>
            <w:r>
              <w:rPr>
                <w:rFonts w:ascii="Times New Roman" w:hAnsi="Times New Roman"/>
                <w:sz w:val="20"/>
                <w:szCs w:val="20"/>
              </w:rPr>
              <w:t xml:space="preserve"> D-21 to D36, D-38 to D-43, </w:t>
            </w:r>
            <w:r w:rsidR="003D3FA7">
              <w:rPr>
                <w:rFonts w:ascii="Times New Roman" w:hAnsi="Times New Roman"/>
                <w:sz w:val="20"/>
                <w:szCs w:val="20"/>
              </w:rPr>
              <w:t xml:space="preserve">D-49, </w:t>
            </w:r>
            <w:r>
              <w:rPr>
                <w:rFonts w:ascii="Times New Roman" w:hAnsi="Times New Roman"/>
                <w:sz w:val="20"/>
                <w:szCs w:val="20"/>
              </w:rPr>
              <w:t xml:space="preserve">D-2-S-PR, D-5-S-PR to D-14-S-PR </w:t>
            </w:r>
            <w:r w:rsidRPr="00D72B5E">
              <w:rPr>
                <w:rFonts w:ascii="Times New Roman" w:hAnsi="Times New Roman"/>
                <w:sz w:val="20"/>
                <w:szCs w:val="20"/>
              </w:rPr>
              <w:t>are new in this submission.</w:t>
            </w:r>
          </w:p>
        </w:tc>
      </w:tr>
      <w:tr w14:paraId="2029AC70" w14:textId="77777777" w:rsidTr="00AD1241">
        <w:tblPrEx>
          <w:tblW w:w="11155" w:type="dxa"/>
          <w:tblLook w:val="04A0"/>
        </w:tblPrEx>
        <w:trPr>
          <w:cantSplit/>
          <w:trHeight w:val="638"/>
        </w:trPr>
        <w:tc>
          <w:tcPr>
            <w:tcW w:w="2155" w:type="dxa"/>
            <w:vAlign w:val="center"/>
          </w:tcPr>
          <w:p w:rsidR="004A1492" w:rsidP="004A1492" w14:paraId="44837776" w14:textId="667C4E3C">
            <w:pPr>
              <w:widowControl w:val="0"/>
              <w:spacing w:after="0" w:line="240" w:lineRule="auto"/>
              <w:ind w:left="360" w:hanging="360"/>
              <w:jc w:val="center"/>
              <w:rPr>
                <w:rFonts w:ascii="Times New Roman" w:hAnsi="Times New Roman"/>
                <w:sz w:val="24"/>
                <w:szCs w:val="24"/>
              </w:rPr>
            </w:pPr>
            <w:r>
              <w:rPr>
                <w:rFonts w:ascii="Times New Roman" w:hAnsi="Times New Roman"/>
                <w:sz w:val="20"/>
                <w:szCs w:val="20"/>
              </w:rPr>
              <w:t>Appendix G (2018 sampling design)</w:t>
            </w:r>
          </w:p>
        </w:tc>
        <w:tc>
          <w:tcPr>
            <w:tcW w:w="9000" w:type="dxa"/>
            <w:shd w:val="clear" w:color="auto" w:fill="auto"/>
            <w:vAlign w:val="center"/>
          </w:tcPr>
          <w:p w:rsidR="004A1492" w:rsidRPr="007E10E0" w:rsidP="007E10E0" w14:paraId="028AC163" w14:textId="523EE552">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Included in this submission</w:t>
            </w:r>
            <w:r w:rsidR="00753BAC">
              <w:rPr>
                <w:rFonts w:ascii="Times New Roman" w:hAnsi="Times New Roman"/>
                <w:sz w:val="20"/>
                <w:szCs w:val="20"/>
              </w:rPr>
              <w:t>.</w:t>
            </w:r>
          </w:p>
        </w:tc>
      </w:tr>
      <w:tr w14:paraId="2163226B" w14:textId="77777777" w:rsidTr="00894A39">
        <w:tblPrEx>
          <w:tblW w:w="11155" w:type="dxa"/>
          <w:tblLook w:val="04A0"/>
        </w:tblPrEx>
        <w:trPr>
          <w:cantSplit/>
          <w:trHeight w:val="144"/>
        </w:trPr>
        <w:tc>
          <w:tcPr>
            <w:tcW w:w="2155" w:type="dxa"/>
            <w:vAlign w:val="center"/>
          </w:tcPr>
          <w:p w:rsidR="00622F2E" w:rsidP="004A1492" w14:paraId="2F33E5E2" w14:textId="03E151FE">
            <w:pPr>
              <w:widowControl w:val="0"/>
              <w:spacing w:after="0" w:line="240" w:lineRule="auto"/>
              <w:ind w:left="360" w:hanging="360"/>
              <w:jc w:val="center"/>
              <w:rPr>
                <w:rFonts w:ascii="Times New Roman" w:hAnsi="Times New Roman"/>
                <w:sz w:val="20"/>
                <w:szCs w:val="20"/>
              </w:rPr>
            </w:pPr>
            <w:r>
              <w:rPr>
                <w:rFonts w:ascii="Times New Roman" w:hAnsi="Times New Roman"/>
                <w:sz w:val="20"/>
                <w:szCs w:val="20"/>
              </w:rPr>
              <w:t>Appendix H</w:t>
            </w:r>
          </w:p>
        </w:tc>
        <w:tc>
          <w:tcPr>
            <w:tcW w:w="9000" w:type="dxa"/>
            <w:shd w:val="clear" w:color="auto" w:fill="auto"/>
            <w:vAlign w:val="center"/>
          </w:tcPr>
          <w:p w:rsidR="00622F2E" w:rsidP="004A1492" w14:paraId="7506CFE9" w14:textId="7F8FB79F">
            <w:pPr>
              <w:widowControl w:val="0"/>
              <w:numPr>
                <w:ilvl w:val="0"/>
                <w:numId w:val="3"/>
              </w:numPr>
              <w:spacing w:before="60" w:after="120"/>
              <w:ind w:left="461"/>
              <w:rPr>
                <w:rFonts w:ascii="Times New Roman" w:hAnsi="Times New Roman"/>
                <w:sz w:val="20"/>
                <w:szCs w:val="20"/>
              </w:rPr>
            </w:pPr>
            <w:r w:rsidRPr="00F7621F">
              <w:rPr>
                <w:rFonts w:ascii="Times New Roman" w:hAnsi="Times New Roman"/>
                <w:sz w:val="20"/>
                <w:szCs w:val="20"/>
              </w:rPr>
              <w:t>Appendix H is no longer included as a separate document since the AMS now includes the eFiling process in Appendix I. As a result, it is removed from the list of documents.</w:t>
            </w:r>
          </w:p>
        </w:tc>
      </w:tr>
      <w:tr w14:paraId="6134C890" w14:textId="77777777" w:rsidTr="00894A39">
        <w:tblPrEx>
          <w:tblW w:w="11155" w:type="dxa"/>
          <w:tblLook w:val="04A0"/>
        </w:tblPrEx>
        <w:trPr>
          <w:cantSplit/>
          <w:trHeight w:val="144"/>
        </w:trPr>
        <w:tc>
          <w:tcPr>
            <w:tcW w:w="2155" w:type="dxa"/>
            <w:vAlign w:val="center"/>
          </w:tcPr>
          <w:p w:rsidR="004A1492" w:rsidP="004A1492" w14:paraId="481ACB8E" w14:textId="1F83D402">
            <w:pPr>
              <w:widowControl w:val="0"/>
              <w:spacing w:after="0" w:line="240" w:lineRule="auto"/>
              <w:ind w:left="360" w:hanging="360"/>
              <w:jc w:val="center"/>
              <w:rPr>
                <w:rFonts w:ascii="Times New Roman" w:hAnsi="Times New Roman"/>
                <w:sz w:val="24"/>
                <w:szCs w:val="24"/>
              </w:rPr>
            </w:pPr>
            <w:r>
              <w:rPr>
                <w:rFonts w:ascii="Times New Roman" w:hAnsi="Times New Roman"/>
                <w:sz w:val="20"/>
                <w:szCs w:val="20"/>
              </w:rPr>
              <w:t>Appendix I</w:t>
            </w:r>
          </w:p>
        </w:tc>
        <w:tc>
          <w:tcPr>
            <w:tcW w:w="9000" w:type="dxa"/>
            <w:shd w:val="clear" w:color="auto" w:fill="auto"/>
            <w:vAlign w:val="center"/>
          </w:tcPr>
          <w:p w:rsidR="004A1492" w:rsidRPr="00904CE0" w:rsidP="00904CE0" w14:paraId="1F692194" w14:textId="1E906014">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New English and Spanish (PR) AMS screens added to previously approved AMS screens from Field Test OMB package (OMB# 1850-0803 v.332)</w:t>
            </w:r>
            <w:r w:rsidR="00904CE0">
              <w:rPr>
                <w:rFonts w:ascii="Times New Roman" w:hAnsi="Times New Roman"/>
                <w:sz w:val="20"/>
                <w:szCs w:val="20"/>
              </w:rPr>
              <w:t>. The newly added PRA language on page 3 will be programmed into the log in screen for Amendment #3.</w:t>
            </w:r>
          </w:p>
          <w:p w:rsidR="004A1492" w:rsidP="00231AE5" w14:paraId="1F39DDDE" w14:textId="536CE452">
            <w:pPr>
              <w:widowControl w:val="0"/>
              <w:numPr>
                <w:ilvl w:val="1"/>
                <w:numId w:val="3"/>
              </w:numPr>
              <w:spacing w:before="60" w:after="120"/>
              <w:ind w:left="1060"/>
              <w:rPr>
                <w:rFonts w:ascii="Times New Roman" w:hAnsi="Times New Roman"/>
                <w:sz w:val="20"/>
                <w:szCs w:val="20"/>
              </w:rPr>
            </w:pPr>
            <w:r>
              <w:rPr>
                <w:rFonts w:ascii="Times New Roman" w:hAnsi="Times New Roman"/>
                <w:sz w:val="20"/>
                <w:szCs w:val="20"/>
              </w:rPr>
              <w:t xml:space="preserve">Updated the </w:t>
            </w:r>
            <w:r w:rsidRPr="001E6456">
              <w:rPr>
                <w:rFonts w:ascii="Times New Roman" w:hAnsi="Times New Roman"/>
                <w:sz w:val="20"/>
                <w:szCs w:val="20"/>
              </w:rPr>
              <w:t xml:space="preserve">Login </w:t>
            </w:r>
            <w:r>
              <w:rPr>
                <w:rFonts w:ascii="Times New Roman" w:hAnsi="Times New Roman"/>
                <w:sz w:val="20"/>
                <w:szCs w:val="20"/>
              </w:rPr>
              <w:t>s</w:t>
            </w:r>
            <w:r w:rsidRPr="001E6456">
              <w:rPr>
                <w:rFonts w:ascii="Times New Roman" w:hAnsi="Times New Roman"/>
                <w:sz w:val="20"/>
                <w:szCs w:val="20"/>
              </w:rPr>
              <w:t>creen</w:t>
            </w:r>
            <w:r>
              <w:rPr>
                <w:rFonts w:ascii="Times New Roman" w:hAnsi="Times New Roman"/>
                <w:sz w:val="20"/>
                <w:szCs w:val="20"/>
              </w:rPr>
              <w:t>,</w:t>
            </w:r>
            <w:r w:rsidRPr="001E6456">
              <w:rPr>
                <w:rFonts w:ascii="Times New Roman" w:hAnsi="Times New Roman"/>
                <w:sz w:val="20"/>
                <w:szCs w:val="20"/>
              </w:rPr>
              <w:t xml:space="preserve"> School Summary Page,</w:t>
            </w:r>
            <w:r>
              <w:rPr>
                <w:rFonts w:ascii="Times New Roman" w:hAnsi="Times New Roman"/>
                <w:sz w:val="20"/>
                <w:szCs w:val="20"/>
              </w:rPr>
              <w:t xml:space="preserve"> </w:t>
            </w:r>
            <w:r w:rsidRPr="001E6456">
              <w:rPr>
                <w:rFonts w:ascii="Times New Roman" w:hAnsi="Times New Roman"/>
                <w:sz w:val="20"/>
                <w:szCs w:val="20"/>
              </w:rPr>
              <w:t>Instructions for Preparing and Importing a Student Excel File</w:t>
            </w:r>
            <w:r>
              <w:rPr>
                <w:rFonts w:ascii="Times New Roman" w:hAnsi="Times New Roman"/>
                <w:sz w:val="20"/>
                <w:szCs w:val="20"/>
              </w:rPr>
              <w:t>.</w:t>
            </w:r>
          </w:p>
          <w:p w:rsidR="00546689" w:rsidP="00231AE5" w14:paraId="137FF695" w14:textId="44ED2F32">
            <w:pPr>
              <w:widowControl w:val="0"/>
              <w:numPr>
                <w:ilvl w:val="1"/>
                <w:numId w:val="3"/>
              </w:numPr>
              <w:spacing w:before="60" w:after="120"/>
              <w:ind w:left="1060"/>
              <w:rPr>
                <w:rFonts w:ascii="Times New Roman" w:hAnsi="Times New Roman"/>
                <w:sz w:val="20"/>
                <w:szCs w:val="20"/>
              </w:rPr>
            </w:pPr>
            <w:r>
              <w:rPr>
                <w:rFonts w:ascii="Times New Roman" w:hAnsi="Times New Roman"/>
                <w:sz w:val="20"/>
                <w:szCs w:val="20"/>
              </w:rPr>
              <w:t xml:space="preserve">Updated </w:t>
            </w:r>
            <w:r w:rsidR="00EB79FA">
              <w:rPr>
                <w:rFonts w:ascii="Times New Roman" w:hAnsi="Times New Roman"/>
                <w:sz w:val="20"/>
                <w:szCs w:val="20"/>
              </w:rPr>
              <w:t>Sex/Gender item available for schools for student roster upload.</w:t>
            </w:r>
            <w:r w:rsidR="007B3486">
              <w:rPr>
                <w:rFonts w:ascii="Times New Roman" w:hAnsi="Times New Roman"/>
                <w:sz w:val="20"/>
                <w:szCs w:val="20"/>
              </w:rPr>
              <w:t xml:space="preserve"> (pp. I-9-10)</w:t>
            </w:r>
          </w:p>
          <w:p w:rsidR="004A1492" w:rsidRPr="007E10E0" w:rsidP="004A1492" w14:paraId="46FFDFAD" w14:textId="75869C8D">
            <w:pPr>
              <w:widowControl w:val="0"/>
              <w:numPr>
                <w:ilvl w:val="0"/>
                <w:numId w:val="3"/>
              </w:numPr>
              <w:spacing w:before="60" w:after="120" w:line="240" w:lineRule="auto"/>
              <w:ind w:left="461"/>
              <w:rPr>
                <w:rFonts w:ascii="Times New Roman" w:hAnsi="Times New Roman"/>
                <w:sz w:val="20"/>
                <w:szCs w:val="20"/>
              </w:rPr>
            </w:pPr>
            <w:r>
              <w:rPr>
                <w:rFonts w:ascii="Times New Roman" w:hAnsi="Times New Roman"/>
                <w:sz w:val="20"/>
                <w:szCs w:val="20"/>
              </w:rPr>
              <w:t xml:space="preserve">Appendix I2 is now fused into Appendix </w:t>
            </w:r>
            <w:r w:rsidR="00554238">
              <w:rPr>
                <w:rFonts w:ascii="Times New Roman" w:hAnsi="Times New Roman"/>
                <w:sz w:val="20"/>
                <w:szCs w:val="20"/>
              </w:rPr>
              <w:t>I</w:t>
            </w:r>
            <w:r>
              <w:rPr>
                <w:rFonts w:ascii="Times New Roman" w:hAnsi="Times New Roman"/>
                <w:sz w:val="20"/>
                <w:szCs w:val="20"/>
              </w:rPr>
              <w:t xml:space="preserve">, thus </w:t>
            </w:r>
            <w:r w:rsidR="003D43BD">
              <w:rPr>
                <w:rFonts w:ascii="Times New Roman" w:hAnsi="Times New Roman"/>
                <w:sz w:val="20"/>
                <w:szCs w:val="20"/>
              </w:rPr>
              <w:t xml:space="preserve">new </w:t>
            </w:r>
            <w:r>
              <w:rPr>
                <w:rFonts w:ascii="Times New Roman" w:hAnsi="Times New Roman"/>
                <w:sz w:val="20"/>
                <w:szCs w:val="20"/>
              </w:rPr>
              <w:t>HSTS screens are now included as part of the overall AMS Appendix I</w:t>
            </w:r>
            <w:r w:rsidR="00630309">
              <w:rPr>
                <w:rFonts w:ascii="Times New Roman" w:hAnsi="Times New Roman"/>
                <w:sz w:val="20"/>
                <w:szCs w:val="20"/>
              </w:rPr>
              <w:t>.</w:t>
            </w:r>
          </w:p>
        </w:tc>
      </w:tr>
      <w:tr w14:paraId="6D7E4C13" w14:textId="77777777" w:rsidTr="00894A39">
        <w:tblPrEx>
          <w:tblW w:w="11155" w:type="dxa"/>
          <w:tblLook w:val="04A0"/>
        </w:tblPrEx>
        <w:trPr>
          <w:cantSplit/>
          <w:trHeight w:val="144"/>
        </w:trPr>
        <w:tc>
          <w:tcPr>
            <w:tcW w:w="2155" w:type="dxa"/>
            <w:vAlign w:val="center"/>
          </w:tcPr>
          <w:p w:rsidR="00C91102" w:rsidRPr="00E808BB" w:rsidP="00CE56E2" w14:paraId="3E00D8E4" w14:textId="7C51B22A">
            <w:pPr>
              <w:widowControl w:val="0"/>
              <w:spacing w:after="0" w:line="240" w:lineRule="auto"/>
              <w:ind w:left="360" w:hanging="360"/>
              <w:jc w:val="center"/>
              <w:rPr>
                <w:rFonts w:ascii="Times New Roman" w:hAnsi="Times New Roman"/>
                <w:sz w:val="20"/>
                <w:szCs w:val="20"/>
              </w:rPr>
            </w:pPr>
            <w:r w:rsidRPr="00E808BB">
              <w:rPr>
                <w:rFonts w:ascii="Times New Roman" w:hAnsi="Times New Roman"/>
                <w:sz w:val="20"/>
                <w:szCs w:val="20"/>
              </w:rPr>
              <w:t>Appendix J1</w:t>
            </w:r>
          </w:p>
        </w:tc>
        <w:tc>
          <w:tcPr>
            <w:tcW w:w="9000" w:type="dxa"/>
            <w:shd w:val="clear" w:color="auto" w:fill="auto"/>
            <w:vAlign w:val="center"/>
          </w:tcPr>
          <w:p w:rsidR="00C91102" w:rsidRPr="00AD1241" w:rsidP="007E10E0" w14:paraId="3A1D5252" w14:textId="19CC233D">
            <w:pPr>
              <w:widowControl w:val="0"/>
              <w:numPr>
                <w:ilvl w:val="0"/>
                <w:numId w:val="3"/>
              </w:numPr>
              <w:spacing w:before="60" w:after="120"/>
              <w:ind w:left="461"/>
              <w:rPr>
                <w:rFonts w:ascii="Times New Roman" w:hAnsi="Times New Roman"/>
                <w:sz w:val="20"/>
                <w:szCs w:val="20"/>
              </w:rPr>
            </w:pPr>
            <w:r w:rsidRPr="00AD1241">
              <w:rPr>
                <w:rFonts w:ascii="Times New Roman" w:hAnsi="Times New Roman"/>
                <w:sz w:val="20"/>
                <w:szCs w:val="20"/>
              </w:rPr>
              <w:t>Updates to the</w:t>
            </w:r>
            <w:r w:rsidRPr="00E808BB">
              <w:rPr>
                <w:rFonts w:ascii="Times New Roman" w:hAnsi="Times New Roman"/>
                <w:sz w:val="20"/>
                <w:szCs w:val="20"/>
              </w:rPr>
              <w:t xml:space="preserve"> </w:t>
            </w:r>
            <w:r w:rsidRPr="00E808BB" w:rsidR="004D36EC">
              <w:rPr>
                <w:rFonts w:ascii="Times New Roman" w:hAnsi="Times New Roman"/>
                <w:sz w:val="20"/>
                <w:szCs w:val="20"/>
              </w:rPr>
              <w:t>operational student core,</w:t>
            </w:r>
            <w:r w:rsidRPr="00E808BB" w:rsidR="00FB6018">
              <w:rPr>
                <w:rFonts w:ascii="Times New Roman" w:hAnsi="Times New Roman"/>
                <w:sz w:val="20"/>
                <w:szCs w:val="20"/>
              </w:rPr>
              <w:t xml:space="preserve"> mathematics, </w:t>
            </w:r>
            <w:r w:rsidR="001478A0">
              <w:rPr>
                <w:rFonts w:ascii="Times New Roman" w:hAnsi="Times New Roman"/>
                <w:sz w:val="20"/>
                <w:szCs w:val="20"/>
              </w:rPr>
              <w:t xml:space="preserve">and </w:t>
            </w:r>
            <w:r w:rsidRPr="00E808BB" w:rsidR="00FB6018">
              <w:rPr>
                <w:rFonts w:ascii="Times New Roman" w:hAnsi="Times New Roman"/>
                <w:sz w:val="20"/>
                <w:szCs w:val="20"/>
              </w:rPr>
              <w:t xml:space="preserve">reading </w:t>
            </w:r>
            <w:r w:rsidRPr="00E808BB" w:rsidR="00762760">
              <w:rPr>
                <w:rFonts w:ascii="Times New Roman" w:hAnsi="Times New Roman"/>
                <w:sz w:val="20"/>
                <w:szCs w:val="20"/>
              </w:rPr>
              <w:t xml:space="preserve">survey </w:t>
            </w:r>
            <w:r w:rsidRPr="00E808BB" w:rsidR="00FB6018">
              <w:rPr>
                <w:rFonts w:ascii="Times New Roman" w:hAnsi="Times New Roman"/>
                <w:sz w:val="20"/>
                <w:szCs w:val="20"/>
              </w:rPr>
              <w:t xml:space="preserve">questions </w:t>
            </w:r>
            <w:r w:rsidRPr="00E808BB" w:rsidR="00406CD7">
              <w:rPr>
                <w:rFonts w:ascii="Times New Roman" w:hAnsi="Times New Roman"/>
                <w:sz w:val="20"/>
                <w:szCs w:val="20"/>
              </w:rPr>
              <w:t>are</w:t>
            </w:r>
            <w:r w:rsidRPr="00E808BB" w:rsidR="00FB6018">
              <w:rPr>
                <w:rFonts w:ascii="Times New Roman" w:hAnsi="Times New Roman"/>
                <w:sz w:val="20"/>
                <w:szCs w:val="20"/>
              </w:rPr>
              <w:t xml:space="preserve"> added</w:t>
            </w:r>
            <w:r w:rsidRPr="00E808BB" w:rsidR="0058138D">
              <w:rPr>
                <w:rFonts w:ascii="Times New Roman" w:hAnsi="Times New Roman"/>
                <w:sz w:val="20"/>
                <w:szCs w:val="20"/>
              </w:rPr>
              <w:t>.</w:t>
            </w:r>
            <w:r w:rsidRPr="00AD1241" w:rsidR="00620CA6">
              <w:rPr>
                <w:rFonts w:ascii="Times New Roman" w:hAnsi="Times New Roman"/>
                <w:sz w:val="20"/>
                <w:szCs w:val="20"/>
              </w:rPr>
              <w:t xml:space="preserve"> Some core</w:t>
            </w:r>
            <w:r w:rsidRPr="00AD1241" w:rsidR="00A40CD8">
              <w:rPr>
                <w:rFonts w:ascii="Times New Roman" w:hAnsi="Times New Roman"/>
                <w:sz w:val="20"/>
                <w:szCs w:val="20"/>
              </w:rPr>
              <w:t>, mathematics, and reading</w:t>
            </w:r>
            <w:r w:rsidRPr="00AD1241" w:rsidR="0039324E">
              <w:rPr>
                <w:rFonts w:ascii="Times New Roman" w:hAnsi="Times New Roman"/>
                <w:sz w:val="20"/>
                <w:szCs w:val="20"/>
              </w:rPr>
              <w:t xml:space="preserve"> items were dropped </w:t>
            </w:r>
            <w:r w:rsidRPr="00AD1241" w:rsidR="00A40CD8">
              <w:rPr>
                <w:rFonts w:ascii="Times New Roman" w:hAnsi="Times New Roman"/>
                <w:sz w:val="20"/>
                <w:szCs w:val="20"/>
              </w:rPr>
              <w:t>or revised across grades 4,</w:t>
            </w:r>
            <w:r w:rsidR="001478A0">
              <w:rPr>
                <w:rFonts w:ascii="Times New Roman" w:hAnsi="Times New Roman"/>
                <w:sz w:val="20"/>
                <w:szCs w:val="20"/>
              </w:rPr>
              <w:t xml:space="preserve"> </w:t>
            </w:r>
            <w:r w:rsidRPr="00AD1241" w:rsidR="00A40CD8">
              <w:rPr>
                <w:rFonts w:ascii="Times New Roman" w:hAnsi="Times New Roman"/>
                <w:sz w:val="20"/>
                <w:szCs w:val="20"/>
              </w:rPr>
              <w:t xml:space="preserve">8, 12 </w:t>
            </w:r>
            <w:r w:rsidRPr="00AD1241" w:rsidR="0039324E">
              <w:rPr>
                <w:rFonts w:ascii="Times New Roman" w:hAnsi="Times New Roman"/>
                <w:sz w:val="20"/>
                <w:szCs w:val="20"/>
              </w:rPr>
              <w:t>to allow for the addition of COVID-19 learning recovery items.</w:t>
            </w:r>
            <w:r w:rsidRPr="00AD1241" w:rsidR="00A40CD8">
              <w:rPr>
                <w:rFonts w:ascii="Times New Roman" w:hAnsi="Times New Roman"/>
                <w:sz w:val="20"/>
                <w:szCs w:val="20"/>
              </w:rPr>
              <w:t xml:space="preserve"> </w:t>
            </w:r>
            <w:r w:rsidRPr="00AD1241" w:rsidR="00E808BB">
              <w:rPr>
                <w:rFonts w:ascii="Times New Roman" w:hAnsi="Times New Roman"/>
                <w:sz w:val="20"/>
                <w:szCs w:val="20"/>
              </w:rPr>
              <w:t>Specific</w:t>
            </w:r>
            <w:r w:rsidRPr="00AD1241" w:rsidR="00A40CD8">
              <w:rPr>
                <w:rFonts w:ascii="Times New Roman" w:hAnsi="Times New Roman"/>
                <w:sz w:val="20"/>
                <w:szCs w:val="20"/>
              </w:rPr>
              <w:t xml:space="preserve"> updates are detailed in the summary tables.</w:t>
            </w:r>
          </w:p>
          <w:p w:rsidR="00D648CC" w:rsidRPr="00E808BB" w:rsidP="00AD1241" w14:paraId="6BFD51E7" w14:textId="61B5B2A8">
            <w:pPr>
              <w:widowControl w:val="0"/>
              <w:numPr>
                <w:ilvl w:val="0"/>
                <w:numId w:val="3"/>
              </w:numPr>
              <w:spacing w:before="60" w:after="120" w:line="240" w:lineRule="auto"/>
              <w:ind w:left="461"/>
              <w:rPr>
                <w:rFonts w:ascii="Times New Roman" w:hAnsi="Times New Roman"/>
                <w:sz w:val="20"/>
                <w:szCs w:val="20"/>
              </w:rPr>
            </w:pPr>
            <w:r w:rsidRPr="00AD1241">
              <w:rPr>
                <w:rFonts w:ascii="Times New Roman" w:hAnsi="Times New Roman"/>
                <w:sz w:val="20"/>
                <w:szCs w:val="20"/>
              </w:rPr>
              <w:t xml:space="preserve">COVID-19 learning recovery SQs, NIES, SQs, and Pilot </w:t>
            </w:r>
            <w:r w:rsidR="006854A6">
              <w:rPr>
                <w:rFonts w:ascii="Times New Roman" w:hAnsi="Times New Roman"/>
                <w:sz w:val="20"/>
                <w:szCs w:val="20"/>
              </w:rPr>
              <w:t xml:space="preserve">Core, Mathematics, and Reading </w:t>
            </w:r>
            <w:r w:rsidRPr="00AD1241">
              <w:rPr>
                <w:rFonts w:ascii="Times New Roman" w:hAnsi="Times New Roman"/>
                <w:sz w:val="20"/>
                <w:szCs w:val="20"/>
              </w:rPr>
              <w:t>SQs were added.</w:t>
            </w:r>
          </w:p>
          <w:p w:rsidR="00FB6018" w:rsidRPr="00E808BB" w:rsidP="00AD1241" w14:paraId="418D86EF" w14:textId="75E8BDB5">
            <w:pPr>
              <w:widowControl w:val="0"/>
              <w:numPr>
                <w:ilvl w:val="0"/>
                <w:numId w:val="26"/>
              </w:numPr>
              <w:spacing w:after="120" w:line="240" w:lineRule="auto"/>
              <w:rPr>
                <w:rFonts w:ascii="Times New Roman" w:hAnsi="Times New Roman"/>
                <w:sz w:val="20"/>
                <w:szCs w:val="20"/>
              </w:rPr>
            </w:pPr>
            <w:r w:rsidRPr="00AD1241">
              <w:rPr>
                <w:rFonts w:ascii="Times New Roman" w:hAnsi="Times New Roman"/>
                <w:sz w:val="20"/>
                <w:szCs w:val="20"/>
              </w:rPr>
              <w:t>COVID-19 learning recovery items were added to address gaps in learning that have developed due to the extended period of remote and hybrid learning that took place during the pandemic.</w:t>
            </w:r>
          </w:p>
        </w:tc>
      </w:tr>
      <w:tr w14:paraId="0FFB5BAF" w14:textId="77777777" w:rsidTr="00894A39">
        <w:tblPrEx>
          <w:tblW w:w="11155" w:type="dxa"/>
          <w:tblLook w:val="04A0"/>
        </w:tblPrEx>
        <w:trPr>
          <w:cantSplit/>
          <w:trHeight w:val="144"/>
        </w:trPr>
        <w:tc>
          <w:tcPr>
            <w:tcW w:w="2155" w:type="dxa"/>
            <w:vAlign w:val="center"/>
          </w:tcPr>
          <w:p w:rsidR="00C91102" w:rsidRPr="00254B65" w:rsidP="00CE56E2" w14:paraId="60B0702B" w14:textId="6B227C4C">
            <w:pPr>
              <w:widowControl w:val="0"/>
              <w:spacing w:after="0" w:line="240" w:lineRule="auto"/>
              <w:ind w:left="360" w:hanging="360"/>
              <w:jc w:val="center"/>
              <w:rPr>
                <w:rFonts w:ascii="Times New Roman" w:hAnsi="Times New Roman"/>
                <w:sz w:val="20"/>
                <w:szCs w:val="20"/>
              </w:rPr>
            </w:pPr>
            <w:r w:rsidRPr="00254B65">
              <w:rPr>
                <w:rFonts w:ascii="Times New Roman" w:hAnsi="Times New Roman"/>
                <w:sz w:val="20"/>
                <w:szCs w:val="20"/>
              </w:rPr>
              <w:t>Appendix J2</w:t>
            </w:r>
          </w:p>
        </w:tc>
        <w:tc>
          <w:tcPr>
            <w:tcW w:w="9000" w:type="dxa"/>
            <w:shd w:val="clear" w:color="auto" w:fill="auto"/>
            <w:vAlign w:val="center"/>
          </w:tcPr>
          <w:p w:rsidR="00CC56C9" w:rsidRPr="00AD1241" w:rsidP="007E10E0" w14:paraId="1EBE01AF" w14:textId="0237A4A9">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“Teacher preparation”</w:t>
            </w:r>
            <w:r w:rsidRPr="00254B65">
              <w:rPr>
                <w:rFonts w:ascii="Times New Roman" w:hAnsi="Times New Roman"/>
                <w:sz w:val="20"/>
                <w:szCs w:val="20"/>
              </w:rPr>
              <w:t xml:space="preserve"> </w:t>
            </w:r>
            <w:r w:rsidR="00D42D88">
              <w:rPr>
                <w:rFonts w:ascii="Times New Roman" w:hAnsi="Times New Roman"/>
                <w:sz w:val="20"/>
                <w:szCs w:val="20"/>
              </w:rPr>
              <w:t xml:space="preserve">core </w:t>
            </w:r>
            <w:r w:rsidRPr="00AD1241" w:rsidR="00254B65">
              <w:rPr>
                <w:rFonts w:ascii="Times New Roman" w:hAnsi="Times New Roman"/>
                <w:sz w:val="20"/>
                <w:szCs w:val="20"/>
              </w:rPr>
              <w:t>items</w:t>
            </w:r>
            <w:r w:rsidR="00D42D88">
              <w:rPr>
                <w:rFonts w:ascii="Times New Roman" w:hAnsi="Times New Roman"/>
                <w:sz w:val="20"/>
                <w:szCs w:val="20"/>
              </w:rPr>
              <w:t xml:space="preserve"> were </w:t>
            </w:r>
            <w:r w:rsidR="00084A46">
              <w:rPr>
                <w:rFonts w:ascii="Times New Roman" w:hAnsi="Times New Roman"/>
                <w:sz w:val="20"/>
                <w:szCs w:val="20"/>
              </w:rPr>
              <w:t>replaced</w:t>
            </w:r>
            <w:r w:rsidRPr="00AD1241" w:rsidR="00254B65">
              <w:rPr>
                <w:rFonts w:ascii="Times New Roman" w:hAnsi="Times New Roman"/>
                <w:sz w:val="20"/>
                <w:szCs w:val="20"/>
              </w:rPr>
              <w:t xml:space="preserve"> to reflect the subjects being administered in the 2024 assessments.</w:t>
            </w:r>
          </w:p>
          <w:p w:rsidR="00A52307" w:rsidRPr="00254B65" w:rsidP="007E10E0" w14:paraId="2FFF649F" w14:textId="2BB4A763">
            <w:pPr>
              <w:widowControl w:val="0"/>
              <w:numPr>
                <w:ilvl w:val="0"/>
                <w:numId w:val="3"/>
              </w:numPr>
              <w:spacing w:before="60" w:after="120"/>
              <w:ind w:left="461"/>
              <w:rPr>
                <w:rFonts w:ascii="Times New Roman" w:hAnsi="Times New Roman"/>
                <w:sz w:val="20"/>
                <w:szCs w:val="20"/>
              </w:rPr>
            </w:pPr>
            <w:r w:rsidRPr="00AD1241">
              <w:rPr>
                <w:rFonts w:ascii="Times New Roman" w:hAnsi="Times New Roman"/>
                <w:sz w:val="20"/>
                <w:szCs w:val="20"/>
              </w:rPr>
              <w:t xml:space="preserve">The teacher gender items </w:t>
            </w:r>
            <w:r w:rsidR="00254B65">
              <w:rPr>
                <w:rFonts w:ascii="Times New Roman" w:hAnsi="Times New Roman"/>
                <w:sz w:val="20"/>
                <w:szCs w:val="20"/>
              </w:rPr>
              <w:t>for grades 4 and 8 were</w:t>
            </w:r>
            <w:r w:rsidRPr="00AD1241">
              <w:rPr>
                <w:rFonts w:ascii="Times New Roman" w:hAnsi="Times New Roman"/>
                <w:sz w:val="20"/>
                <w:szCs w:val="20"/>
              </w:rPr>
              <w:t xml:space="preserve"> revised to add a third option “another gender (please specify)” to be more inclusive and is now in line with an NCES-wide change.</w:t>
            </w:r>
          </w:p>
          <w:p w:rsidR="00D52D2E" w:rsidRPr="00254B65" w:rsidP="00D52D2E" w14:paraId="698BC6A9" w14:textId="77777777">
            <w:pPr>
              <w:widowControl w:val="0"/>
              <w:numPr>
                <w:ilvl w:val="0"/>
                <w:numId w:val="3"/>
              </w:numPr>
              <w:spacing w:before="60" w:after="120" w:line="240" w:lineRule="auto"/>
              <w:ind w:left="461"/>
              <w:rPr>
                <w:rFonts w:ascii="Times New Roman" w:hAnsi="Times New Roman"/>
                <w:sz w:val="20"/>
                <w:szCs w:val="20"/>
              </w:rPr>
            </w:pPr>
            <w:r w:rsidRPr="00254B65">
              <w:rPr>
                <w:rFonts w:ascii="Times New Roman" w:hAnsi="Times New Roman"/>
                <w:sz w:val="20"/>
                <w:szCs w:val="20"/>
              </w:rPr>
              <w:t>COVID-19 learning recovery SQs, NIES, SQs, and Pilot Core, Mathematics, and Reading SQs were added.</w:t>
            </w:r>
          </w:p>
          <w:p w:rsidR="00C91102" w:rsidRPr="00254B65" w:rsidP="00AD1241" w14:paraId="6BCC1981" w14:textId="6F820060">
            <w:pPr>
              <w:widowControl w:val="0"/>
              <w:numPr>
                <w:ilvl w:val="1"/>
                <w:numId w:val="3"/>
              </w:numPr>
              <w:spacing w:before="60" w:after="120"/>
              <w:ind w:left="1066"/>
              <w:rPr>
                <w:rFonts w:ascii="Times New Roman" w:hAnsi="Times New Roman"/>
                <w:sz w:val="20"/>
                <w:szCs w:val="20"/>
              </w:rPr>
            </w:pPr>
            <w:r w:rsidRPr="00254B65">
              <w:rPr>
                <w:rFonts w:ascii="Times New Roman" w:hAnsi="Times New Roman"/>
                <w:sz w:val="20"/>
                <w:szCs w:val="20"/>
              </w:rPr>
              <w:t>COVID-19 learning recovery items were added to address gaps in learning that have developed due to the extended period of remote and hybrid learning that took place during the pandemic.</w:t>
            </w:r>
          </w:p>
        </w:tc>
      </w:tr>
      <w:tr w14:paraId="3922FD05" w14:textId="77777777" w:rsidTr="00894A39">
        <w:tblPrEx>
          <w:tblW w:w="11155" w:type="dxa"/>
          <w:tblLook w:val="04A0"/>
        </w:tblPrEx>
        <w:trPr>
          <w:cantSplit/>
          <w:trHeight w:val="144"/>
        </w:trPr>
        <w:tc>
          <w:tcPr>
            <w:tcW w:w="2155" w:type="dxa"/>
            <w:vAlign w:val="center"/>
          </w:tcPr>
          <w:p w:rsidR="00292009" w:rsidRPr="008C263A" w:rsidP="00CE56E2" w14:paraId="52E22C85" w14:textId="5BDD751D">
            <w:pPr>
              <w:widowControl w:val="0"/>
              <w:spacing w:after="0" w:line="240" w:lineRule="auto"/>
              <w:ind w:left="360" w:hanging="360"/>
              <w:jc w:val="center"/>
              <w:rPr>
                <w:rFonts w:ascii="Times New Roman" w:hAnsi="Times New Roman"/>
                <w:sz w:val="20"/>
                <w:szCs w:val="20"/>
              </w:rPr>
            </w:pPr>
            <w:r w:rsidRPr="008C263A">
              <w:rPr>
                <w:rFonts w:ascii="Times New Roman" w:hAnsi="Times New Roman"/>
                <w:sz w:val="20"/>
                <w:szCs w:val="20"/>
              </w:rPr>
              <w:t xml:space="preserve">Appendix </w:t>
            </w:r>
            <w:r w:rsidRPr="008C263A" w:rsidR="00A9463F">
              <w:rPr>
                <w:rFonts w:ascii="Times New Roman" w:hAnsi="Times New Roman"/>
                <w:sz w:val="20"/>
                <w:szCs w:val="20"/>
              </w:rPr>
              <w:t>J3</w:t>
            </w:r>
          </w:p>
        </w:tc>
        <w:tc>
          <w:tcPr>
            <w:tcW w:w="9000" w:type="dxa"/>
            <w:shd w:val="clear" w:color="auto" w:fill="auto"/>
            <w:vAlign w:val="center"/>
          </w:tcPr>
          <w:p w:rsidR="00422213" w:rsidP="006330BF" w14:paraId="249EA986" w14:textId="77777777">
            <w:pPr>
              <w:widowControl w:val="0"/>
              <w:numPr>
                <w:ilvl w:val="0"/>
                <w:numId w:val="3"/>
              </w:numPr>
              <w:spacing w:before="60" w:after="120"/>
              <w:ind w:left="461"/>
              <w:rPr>
                <w:rFonts w:ascii="Times New Roman" w:hAnsi="Times New Roman"/>
                <w:sz w:val="20"/>
                <w:szCs w:val="20"/>
              </w:rPr>
            </w:pPr>
            <w:r w:rsidRPr="008C263A">
              <w:rPr>
                <w:rFonts w:ascii="Times New Roman" w:hAnsi="Times New Roman"/>
                <w:sz w:val="20"/>
                <w:szCs w:val="20"/>
              </w:rPr>
              <w:t xml:space="preserve">Updates to the operational school core, mathematics, </w:t>
            </w:r>
            <w:r w:rsidRPr="008C263A" w:rsidR="00987F52">
              <w:rPr>
                <w:rFonts w:ascii="Times New Roman" w:hAnsi="Times New Roman"/>
                <w:sz w:val="20"/>
                <w:szCs w:val="20"/>
              </w:rPr>
              <w:t xml:space="preserve">and </w:t>
            </w:r>
            <w:r w:rsidRPr="008C263A">
              <w:rPr>
                <w:rFonts w:ascii="Times New Roman" w:hAnsi="Times New Roman"/>
                <w:sz w:val="20"/>
                <w:szCs w:val="20"/>
              </w:rPr>
              <w:t>reading</w:t>
            </w:r>
            <w:r w:rsidRPr="008C263A" w:rsidR="00987F52">
              <w:rPr>
                <w:rFonts w:ascii="Times New Roman" w:hAnsi="Times New Roman"/>
                <w:sz w:val="20"/>
                <w:szCs w:val="20"/>
              </w:rPr>
              <w:t xml:space="preserve"> </w:t>
            </w:r>
            <w:r w:rsidRPr="008C263A">
              <w:rPr>
                <w:rFonts w:ascii="Times New Roman" w:hAnsi="Times New Roman"/>
                <w:sz w:val="20"/>
                <w:szCs w:val="20"/>
              </w:rPr>
              <w:t>survey questions are added. Some core items were dropped across grades 4</w:t>
            </w:r>
            <w:r w:rsidRPr="008C263A" w:rsidR="009836C3">
              <w:rPr>
                <w:rFonts w:ascii="Times New Roman" w:hAnsi="Times New Roman"/>
                <w:sz w:val="20"/>
                <w:szCs w:val="20"/>
              </w:rPr>
              <w:t xml:space="preserve"> and </w:t>
            </w:r>
            <w:r w:rsidRPr="008C263A">
              <w:rPr>
                <w:rFonts w:ascii="Times New Roman" w:hAnsi="Times New Roman"/>
                <w:sz w:val="20"/>
                <w:szCs w:val="20"/>
              </w:rPr>
              <w:t xml:space="preserve">8 to allow for the addition of COVID-19 learning recovery items. </w:t>
            </w:r>
          </w:p>
          <w:p w:rsidR="006330BF" w:rsidRPr="008C263A" w:rsidP="006330BF" w14:paraId="7F320E1B" w14:textId="26C1469B">
            <w:pPr>
              <w:widowControl w:val="0"/>
              <w:numPr>
                <w:ilvl w:val="0"/>
                <w:numId w:val="3"/>
              </w:numPr>
              <w:spacing w:before="60" w:after="120"/>
              <w:ind w:left="461"/>
              <w:rPr>
                <w:rFonts w:ascii="Times New Roman" w:hAnsi="Times New Roman"/>
                <w:sz w:val="20"/>
                <w:szCs w:val="20"/>
              </w:rPr>
            </w:pPr>
            <w:r w:rsidRPr="008C263A">
              <w:rPr>
                <w:rFonts w:ascii="Times New Roman" w:hAnsi="Times New Roman"/>
                <w:sz w:val="20"/>
                <w:szCs w:val="20"/>
              </w:rPr>
              <w:t xml:space="preserve">The “what is your sex” question was dropped from grade 12 core to align with this item being dropped in grades 4 and 8 before the 2022 admin. </w:t>
            </w:r>
            <w:r w:rsidRPr="008C263A">
              <w:rPr>
                <w:rFonts w:ascii="Times New Roman" w:hAnsi="Times New Roman"/>
                <w:sz w:val="20"/>
                <w:szCs w:val="20"/>
              </w:rPr>
              <w:t>Specific updates are detailed in the summary tables.</w:t>
            </w:r>
          </w:p>
          <w:p w:rsidR="00B52878" w:rsidRPr="008C263A" w:rsidP="006330BF" w14:paraId="03CFDE7B" w14:textId="06D97912">
            <w:pPr>
              <w:widowControl w:val="0"/>
              <w:numPr>
                <w:ilvl w:val="0"/>
                <w:numId w:val="3"/>
              </w:numPr>
              <w:spacing w:before="60" w:after="120" w:line="240" w:lineRule="auto"/>
              <w:ind w:left="461"/>
              <w:rPr>
                <w:rFonts w:ascii="Times New Roman" w:hAnsi="Times New Roman"/>
                <w:sz w:val="20"/>
                <w:szCs w:val="20"/>
              </w:rPr>
            </w:pPr>
            <w:r w:rsidRPr="008C263A">
              <w:rPr>
                <w:rFonts w:ascii="Times New Roman" w:hAnsi="Times New Roman"/>
                <w:sz w:val="20"/>
                <w:szCs w:val="20"/>
              </w:rPr>
              <w:t>Grade 4, 8, 12 r</w:t>
            </w:r>
            <w:r w:rsidRPr="008C263A" w:rsidR="009836C3">
              <w:rPr>
                <w:rFonts w:ascii="Times New Roman" w:hAnsi="Times New Roman"/>
                <w:sz w:val="20"/>
                <w:szCs w:val="20"/>
              </w:rPr>
              <w:t>eading items</w:t>
            </w:r>
            <w:r w:rsidRPr="00AD1241">
              <w:rPr>
                <w:rFonts w:ascii="Times New Roman" w:hAnsi="Times New Roman"/>
                <w:sz w:val="20"/>
                <w:szCs w:val="20"/>
              </w:rPr>
              <w:t xml:space="preserve"> were revised to update applicable terminology from English-language learners (ELLs) to English learners (ELs).</w:t>
            </w:r>
          </w:p>
          <w:p w:rsidR="006330BF" w:rsidRPr="008C263A" w:rsidP="006330BF" w14:paraId="3E541353" w14:textId="6EDF33B7">
            <w:pPr>
              <w:widowControl w:val="0"/>
              <w:numPr>
                <w:ilvl w:val="0"/>
                <w:numId w:val="3"/>
              </w:numPr>
              <w:spacing w:before="60" w:after="120" w:line="240" w:lineRule="auto"/>
              <w:ind w:left="461"/>
              <w:rPr>
                <w:rFonts w:ascii="Times New Roman" w:hAnsi="Times New Roman"/>
                <w:sz w:val="20"/>
                <w:szCs w:val="20"/>
              </w:rPr>
            </w:pPr>
            <w:r w:rsidRPr="008C263A">
              <w:rPr>
                <w:rFonts w:ascii="Times New Roman" w:hAnsi="Times New Roman"/>
                <w:sz w:val="20"/>
                <w:szCs w:val="20"/>
              </w:rPr>
              <w:t>COVID-19 learning recovery SQs, NIES, SQs, and Pilot Core, Mathematics, and Reading SQs were added.</w:t>
            </w:r>
          </w:p>
          <w:p w:rsidR="00292009" w:rsidRPr="008C263A" w:rsidP="00AD1241" w14:paraId="49D2DADC" w14:textId="7CDEDC6D">
            <w:pPr>
              <w:widowControl w:val="0"/>
              <w:numPr>
                <w:ilvl w:val="1"/>
                <w:numId w:val="3"/>
              </w:numPr>
              <w:spacing w:before="60" w:after="120"/>
              <w:ind w:left="1066"/>
              <w:rPr>
                <w:rFonts w:ascii="Times New Roman" w:hAnsi="Times New Roman"/>
                <w:sz w:val="20"/>
                <w:szCs w:val="20"/>
              </w:rPr>
            </w:pPr>
            <w:r w:rsidRPr="008C263A">
              <w:rPr>
                <w:rFonts w:ascii="Times New Roman" w:hAnsi="Times New Roman"/>
                <w:sz w:val="20"/>
                <w:szCs w:val="20"/>
              </w:rPr>
              <w:t>COVID-19 learning recovery items were added to address gaps in learning that have developed due to the extended period of remote and hybrid learning that took place during the pandemic.</w:t>
            </w:r>
          </w:p>
        </w:tc>
      </w:tr>
      <w:tr w14:paraId="0F4671E7" w14:textId="77777777" w:rsidTr="00894A39">
        <w:tblPrEx>
          <w:tblW w:w="11155" w:type="dxa"/>
          <w:tblLook w:val="04A0"/>
        </w:tblPrEx>
        <w:trPr>
          <w:cantSplit/>
          <w:trHeight w:val="144"/>
        </w:trPr>
        <w:tc>
          <w:tcPr>
            <w:tcW w:w="2155" w:type="dxa"/>
            <w:vAlign w:val="center"/>
          </w:tcPr>
          <w:p w:rsidR="00A9463F" w:rsidRPr="00964FE6" w:rsidP="00CE56E2" w14:paraId="335907C7" w14:textId="362A0613">
            <w:pPr>
              <w:widowControl w:val="0"/>
              <w:spacing w:after="0" w:line="240" w:lineRule="auto"/>
              <w:ind w:left="360" w:hanging="360"/>
              <w:jc w:val="center"/>
              <w:rPr>
                <w:rFonts w:ascii="Times New Roman" w:hAnsi="Times New Roman"/>
                <w:sz w:val="24"/>
                <w:szCs w:val="24"/>
              </w:rPr>
            </w:pPr>
            <w:r w:rsidRPr="00964FE6">
              <w:rPr>
                <w:rFonts w:ascii="Times New Roman" w:hAnsi="Times New Roman"/>
                <w:sz w:val="20"/>
                <w:szCs w:val="20"/>
              </w:rPr>
              <w:t>Appendix J-S</w:t>
            </w:r>
          </w:p>
        </w:tc>
        <w:tc>
          <w:tcPr>
            <w:tcW w:w="9000" w:type="dxa"/>
            <w:shd w:val="clear" w:color="auto" w:fill="auto"/>
            <w:vAlign w:val="center"/>
          </w:tcPr>
          <w:p w:rsidR="00422213" w:rsidP="00964FE6" w14:paraId="5327ADF9" w14:textId="77777777">
            <w:pPr>
              <w:widowControl w:val="0"/>
              <w:numPr>
                <w:ilvl w:val="0"/>
                <w:numId w:val="3"/>
              </w:numPr>
              <w:spacing w:before="60" w:after="120"/>
              <w:ind w:left="461"/>
              <w:rPr>
                <w:rFonts w:ascii="Times New Roman" w:hAnsi="Times New Roman"/>
                <w:sz w:val="20"/>
                <w:szCs w:val="20"/>
              </w:rPr>
            </w:pPr>
            <w:r w:rsidRPr="00964FE6">
              <w:rPr>
                <w:rFonts w:ascii="Times New Roman" w:hAnsi="Times New Roman"/>
                <w:sz w:val="20"/>
                <w:szCs w:val="20"/>
              </w:rPr>
              <w:t xml:space="preserve">Updates to the operational student core, mathematics, </w:t>
            </w:r>
            <w:r w:rsidR="001478A0">
              <w:rPr>
                <w:rFonts w:ascii="Times New Roman" w:hAnsi="Times New Roman"/>
                <w:sz w:val="20"/>
                <w:szCs w:val="20"/>
              </w:rPr>
              <w:t xml:space="preserve">and </w:t>
            </w:r>
            <w:r w:rsidRPr="00964FE6">
              <w:rPr>
                <w:rFonts w:ascii="Times New Roman" w:hAnsi="Times New Roman"/>
                <w:sz w:val="20"/>
                <w:szCs w:val="20"/>
              </w:rPr>
              <w:t xml:space="preserve">reading survey questions are added. </w:t>
            </w:r>
            <w:r w:rsidRPr="00536C76" w:rsidR="00D92EC8">
              <w:rPr>
                <w:rFonts w:ascii="Times New Roman" w:hAnsi="Times New Roman"/>
                <w:sz w:val="20"/>
                <w:szCs w:val="20"/>
              </w:rPr>
              <w:t>Some core, mathematics, and reading items were dropped or revised across grades 4</w:t>
            </w:r>
            <w:r w:rsidR="00D92EC8">
              <w:rPr>
                <w:rFonts w:ascii="Times New Roman" w:hAnsi="Times New Roman"/>
                <w:sz w:val="20"/>
                <w:szCs w:val="20"/>
              </w:rPr>
              <w:t xml:space="preserve"> and </w:t>
            </w:r>
            <w:r w:rsidRPr="00536C76" w:rsidR="00D92EC8">
              <w:rPr>
                <w:rFonts w:ascii="Times New Roman" w:hAnsi="Times New Roman"/>
                <w:sz w:val="20"/>
                <w:szCs w:val="20"/>
              </w:rPr>
              <w:t>8 to allow for the addition of COVID-19 learning recovery items</w:t>
            </w:r>
            <w:r w:rsidR="00D92EC8">
              <w:rPr>
                <w:rFonts w:ascii="Times New Roman" w:hAnsi="Times New Roman"/>
                <w:sz w:val="20"/>
                <w:szCs w:val="20"/>
              </w:rPr>
              <w:t xml:space="preserve">. </w:t>
            </w:r>
          </w:p>
          <w:p w:rsidR="00964FE6" w:rsidRPr="00964FE6" w:rsidP="00964FE6" w14:paraId="42E511A5" w14:textId="5FBE7A81">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 xml:space="preserve">The race/ethnicity options were revised to align with the 2020 Census Bureau </w:t>
            </w:r>
            <w:r w:rsidR="00F6412A">
              <w:rPr>
                <w:rFonts w:ascii="Times New Roman" w:hAnsi="Times New Roman"/>
                <w:sz w:val="20"/>
                <w:szCs w:val="20"/>
              </w:rPr>
              <w:t>categories</w:t>
            </w:r>
            <w:r>
              <w:rPr>
                <w:rFonts w:ascii="Times New Roman" w:hAnsi="Times New Roman"/>
                <w:sz w:val="20"/>
                <w:szCs w:val="20"/>
              </w:rPr>
              <w:t xml:space="preserve">. </w:t>
            </w:r>
            <w:r w:rsidRPr="00964FE6">
              <w:rPr>
                <w:rFonts w:ascii="Times New Roman" w:hAnsi="Times New Roman"/>
                <w:sz w:val="20"/>
                <w:szCs w:val="20"/>
              </w:rPr>
              <w:t>Specific updates are detailed in the summary tables.</w:t>
            </w:r>
          </w:p>
          <w:p w:rsidR="00964FE6" w:rsidP="00964FE6" w14:paraId="68E2BC82" w14:textId="71F28F21">
            <w:pPr>
              <w:widowControl w:val="0"/>
              <w:numPr>
                <w:ilvl w:val="0"/>
                <w:numId w:val="3"/>
              </w:numPr>
              <w:spacing w:before="60" w:after="120" w:line="240" w:lineRule="auto"/>
              <w:ind w:left="461"/>
              <w:rPr>
                <w:rFonts w:ascii="Times New Roman" w:hAnsi="Times New Roman"/>
                <w:sz w:val="20"/>
                <w:szCs w:val="20"/>
              </w:rPr>
            </w:pPr>
            <w:r w:rsidRPr="00964FE6">
              <w:rPr>
                <w:rFonts w:ascii="Times New Roman" w:hAnsi="Times New Roman"/>
                <w:sz w:val="20"/>
                <w:szCs w:val="20"/>
              </w:rPr>
              <w:t>COVID-19 learning recovery SQs</w:t>
            </w:r>
            <w:r w:rsidR="00682432">
              <w:rPr>
                <w:rFonts w:ascii="Times New Roman" w:hAnsi="Times New Roman"/>
                <w:sz w:val="20"/>
                <w:szCs w:val="20"/>
              </w:rPr>
              <w:t xml:space="preserve"> </w:t>
            </w:r>
            <w:r w:rsidRPr="00964FE6">
              <w:rPr>
                <w:rFonts w:ascii="Times New Roman" w:hAnsi="Times New Roman"/>
                <w:sz w:val="20"/>
                <w:szCs w:val="20"/>
              </w:rPr>
              <w:t>and Pilot Core, Mathematics,</w:t>
            </w:r>
            <w:r w:rsidR="00682432">
              <w:rPr>
                <w:rFonts w:ascii="Times New Roman" w:hAnsi="Times New Roman"/>
                <w:sz w:val="20"/>
                <w:szCs w:val="20"/>
              </w:rPr>
              <w:t xml:space="preserve"> Science,</w:t>
            </w:r>
            <w:r w:rsidRPr="00964FE6">
              <w:rPr>
                <w:rFonts w:ascii="Times New Roman" w:hAnsi="Times New Roman"/>
                <w:sz w:val="20"/>
                <w:szCs w:val="20"/>
              </w:rPr>
              <w:t xml:space="preserve"> and Reading SQs were added.</w:t>
            </w:r>
          </w:p>
          <w:p w:rsidR="00007B1D" w:rsidRPr="00964FE6" w:rsidP="00007B1D" w14:paraId="564FF9FF" w14:textId="5214E950">
            <w:pPr>
              <w:widowControl w:val="0"/>
              <w:numPr>
                <w:ilvl w:val="1"/>
                <w:numId w:val="3"/>
              </w:numPr>
              <w:spacing w:before="60" w:after="120"/>
              <w:ind w:left="1066"/>
              <w:rPr>
                <w:rFonts w:ascii="Times New Roman" w:hAnsi="Times New Roman"/>
                <w:sz w:val="20"/>
                <w:szCs w:val="20"/>
              </w:rPr>
            </w:pPr>
            <w:r w:rsidRPr="00007B1D">
              <w:rPr>
                <w:rFonts w:ascii="Times New Roman" w:hAnsi="Times New Roman"/>
                <w:sz w:val="20"/>
                <w:szCs w:val="20"/>
              </w:rPr>
              <w:t>COVID-19 learning recovery items were added to address gaps in learning that have developed due to the extended period of remote and hybrid learning that took place during the pandemic.</w:t>
            </w:r>
          </w:p>
          <w:p w:rsidR="00A824B6" w:rsidRPr="00964FE6" w:rsidP="00AD1241" w14:paraId="798C1D21" w14:textId="398D946A">
            <w:pPr>
              <w:widowControl w:val="0"/>
              <w:numPr>
                <w:ilvl w:val="0"/>
                <w:numId w:val="3"/>
              </w:numPr>
              <w:spacing w:before="60" w:after="120"/>
              <w:ind w:left="461"/>
              <w:rPr>
                <w:rFonts w:ascii="Times New Roman" w:hAnsi="Times New Roman"/>
                <w:sz w:val="24"/>
                <w:szCs w:val="24"/>
              </w:rPr>
            </w:pPr>
            <w:r w:rsidRPr="00536C76">
              <w:rPr>
                <w:rFonts w:ascii="Times New Roman" w:hAnsi="Times New Roman"/>
                <w:sz w:val="20"/>
                <w:szCs w:val="20"/>
              </w:rPr>
              <w:t xml:space="preserve">The teacher gender items </w:t>
            </w:r>
            <w:r>
              <w:rPr>
                <w:rFonts w:ascii="Times New Roman" w:hAnsi="Times New Roman"/>
                <w:sz w:val="20"/>
                <w:szCs w:val="20"/>
              </w:rPr>
              <w:t>for grades 4 and 8 were</w:t>
            </w:r>
            <w:r w:rsidRPr="00536C76">
              <w:rPr>
                <w:rFonts w:ascii="Times New Roman" w:hAnsi="Times New Roman"/>
                <w:sz w:val="20"/>
                <w:szCs w:val="20"/>
              </w:rPr>
              <w:t xml:space="preserve"> revised to add a third option “another gender (please specify)” to be more inclusive and is now in line with an NCES-wide change.</w:t>
            </w:r>
          </w:p>
        </w:tc>
      </w:tr>
    </w:tbl>
    <w:p w:rsidR="007419CF" w:rsidRPr="00186745" w:rsidP="00186745" w14:paraId="739C5935" w14:textId="796C65F1">
      <w:pPr>
        <w:pStyle w:val="Heading1"/>
      </w:pPr>
      <w:r w:rsidRPr="00186745">
        <w:t xml:space="preserve">Changes </w:t>
      </w:r>
      <w:r w:rsidR="005A7467">
        <w:t>from</w:t>
      </w:r>
      <w:r w:rsidRPr="00186745">
        <w:t xml:space="preserve"> </w:t>
      </w:r>
      <w:r w:rsidRPr="00186745" w:rsidR="001D4C50">
        <w:t xml:space="preserve">2024 NAEP </w:t>
      </w:r>
      <w:r w:rsidRPr="00186745">
        <w:t xml:space="preserve">Part A </w:t>
      </w:r>
      <w:r w:rsidRPr="00186745" w:rsidR="00124D67">
        <w:t xml:space="preserve">Amendment #1 (v.29) </w:t>
      </w:r>
      <w:r w:rsidRPr="00186745" w:rsidR="00762760">
        <w:t>to Amendment #</w:t>
      </w:r>
      <w:r w:rsidRPr="00186745" w:rsidR="00124D67">
        <w:t xml:space="preserve">2 </w:t>
      </w:r>
      <w:r w:rsidRPr="00186745" w:rsidR="00070AA1">
        <w:t>(v.</w:t>
      </w:r>
      <w:r w:rsidRPr="00186745" w:rsidR="00124D67">
        <w:t>30</w:t>
      </w:r>
      <w:r w:rsidRPr="00186745" w:rsidR="00070AA1">
        <w:t xml:space="preserve">) </w:t>
      </w:r>
      <w:r w:rsidRPr="00186745">
        <w:t>are shown below</w:t>
      </w:r>
      <w:r w:rsidRPr="00186745" w:rsidR="00A02894">
        <w:t>:</w:t>
      </w:r>
    </w:p>
    <w:p w:rsidR="0088727A" w:rsidRPr="007255FF" w:rsidP="00641336" w14:paraId="6A2BB091" w14:textId="04184F72">
      <w:pPr>
        <w:tabs>
          <w:tab w:val="left" w:pos="1623"/>
        </w:tabs>
        <w:rPr>
          <w:rFonts w:ascii="Times New Roman" w:eastAsia="Times New Roman" w:hAnsi="Times New Roman"/>
          <w:b/>
          <w:sz w:val="28"/>
          <w:szCs w:val="20"/>
        </w:rPr>
      </w:pPr>
      <w:r w:rsidRPr="007255FF">
        <w:rPr>
          <w:rFonts w:ascii="Times New Roman" w:eastAsia="Times New Roman" w:hAnsi="Times New Roman"/>
          <w:b/>
          <w:sz w:val="28"/>
          <w:szCs w:val="20"/>
        </w:rPr>
        <w:t>A.1.a. Purpose of Submission</w:t>
      </w:r>
    </w:p>
    <w:p w:rsidR="00026AF3" w:rsidRPr="005C72BB" w:rsidP="00026AF3" w14:paraId="31CCBF6E" w14:textId="77777777">
      <w:pPr>
        <w:widowControl w:val="0"/>
        <w:spacing w:after="120" w:line="23" w:lineRule="atLeast"/>
        <w:rPr>
          <w:rFonts w:ascii="Times New Roman" w:hAnsi="Times New Roman"/>
          <w:sz w:val="24"/>
          <w:szCs w:val="24"/>
        </w:rPr>
      </w:pPr>
      <w:bookmarkStart w:id="1" w:name="_Hlk96004059"/>
      <w:r w:rsidRPr="005C72BB">
        <w:rPr>
          <w:rFonts w:ascii="Times New Roman" w:hAnsi="Times New Roman"/>
          <w:sz w:val="24"/>
          <w:szCs w:val="24"/>
        </w:rPr>
        <w:t>NAEP consists of two assessment programs: the NAEP long-term trend (LTT) assessment and the main NAEP assessment. The LTT assessments</w:t>
      </w:r>
      <w:r w:rsidRPr="005C72BB">
        <w:rPr>
          <w:rStyle w:val="apple-converted-space"/>
          <w:rFonts w:ascii="Times New Roman" w:hAnsi="Times New Roman"/>
          <w:sz w:val="24"/>
          <w:szCs w:val="24"/>
          <w:shd w:val="clear" w:color="auto" w:fill="FFFFFF"/>
        </w:rPr>
        <w:t xml:space="preserve"> </w:t>
      </w:r>
      <w:r w:rsidRPr="005C72BB">
        <w:rPr>
          <w:rFonts w:ascii="Times New Roman" w:hAnsi="Times New Roman"/>
          <w:sz w:val="24"/>
          <w:szCs w:val="24"/>
          <w:shd w:val="clear" w:color="auto" w:fill="FFFFFF"/>
        </w:rPr>
        <w:t>are given at the national level only and are administered to students at ages 9, 13, and 17 in a manner that is very different from that used for the main NAEP assessments. LTT reports mathematics and reading results that present trend data since the 1970s</w:t>
      </w:r>
      <w:r w:rsidRPr="005C72BB">
        <w:rPr>
          <w:rFonts w:ascii="Times New Roman" w:hAnsi="Times New Roman"/>
          <w:sz w:val="24"/>
          <w:szCs w:val="24"/>
        </w:rPr>
        <w:t>.</w:t>
      </w:r>
      <w:bookmarkEnd w:id="1"/>
      <w:r w:rsidRPr="005C72BB">
        <w:rPr>
          <w:rFonts w:ascii="Times New Roman" w:hAnsi="Times New Roman"/>
          <w:sz w:val="24"/>
          <w:szCs w:val="24"/>
        </w:rPr>
        <w:t xml:space="preserve"> NAEP provides results on subject-matter achievement, instructional experiences, and school environment for populations of students (e.g., all fourth-graders) and groups within those populations (e.g., female students, Hispanic students). NAEP does not provide scores for individual students or schools. The main NAEP assessments report current achievement levels and trends in student achievement at grades 4, 8, and 12 for the nation and, for certain assessments (e.g., reading and mathematics), states and select urban districts. The Trial Urban District Assessment (TUDA) is a special project developed to determine the feasibility of reporting district-level results for large urban districts. Currently, the following </w:t>
      </w:r>
      <w:r w:rsidRPr="007917C7">
        <w:rPr>
          <w:rFonts w:ascii="Times New Roman" w:hAnsi="Times New Roman"/>
          <w:strike/>
          <w:color w:val="FF0000"/>
          <w:sz w:val="24"/>
          <w:szCs w:val="24"/>
        </w:rPr>
        <w:t>26</w:t>
      </w:r>
      <w:r w:rsidRPr="007917C7">
        <w:rPr>
          <w:rFonts w:ascii="Times New Roman" w:hAnsi="Times New Roman"/>
          <w:color w:val="FF0000"/>
          <w:sz w:val="24"/>
          <w:szCs w:val="24"/>
        </w:rPr>
        <w:t xml:space="preserve"> 27 </w:t>
      </w:r>
      <w:r w:rsidRPr="005C72BB">
        <w:rPr>
          <w:rFonts w:ascii="Times New Roman" w:hAnsi="Times New Roman"/>
          <w:sz w:val="24"/>
          <w:szCs w:val="24"/>
        </w:rPr>
        <w:t xml:space="preserve">districts participate in the TUDA program: Albuquerque, Atlanta, Austin, Baltimore City, Boston, Charlotte, Chicago, Clark County (NV), Cleveland, Dallas, Denver, Detroit, District of Columbia (DCPS), Duval County (FL), Fort Worth, Guilford County (NC), Hillsborough County (FL), Houston, Jefferson County (KY), </w:t>
      </w:r>
      <w:r w:rsidRPr="007917C7">
        <w:rPr>
          <w:rFonts w:ascii="Times New Roman" w:hAnsi="Times New Roman"/>
          <w:color w:val="FF0000"/>
          <w:sz w:val="24"/>
          <w:szCs w:val="24"/>
        </w:rPr>
        <w:t xml:space="preserve">Orange County (FL), </w:t>
      </w:r>
      <w:r w:rsidRPr="005C72BB">
        <w:rPr>
          <w:rFonts w:ascii="Times New Roman" w:hAnsi="Times New Roman"/>
          <w:sz w:val="24"/>
          <w:szCs w:val="24"/>
        </w:rPr>
        <w:t xml:space="preserve">Los Angeles, Miami-Dade, Milwaukee, New York City, </w:t>
      </w:r>
      <w:r w:rsidRPr="005C72BB">
        <w:rPr>
          <w:rFonts w:ascii="Times New Roman" w:eastAsia="Times New Roman" w:hAnsi="Times New Roman"/>
          <w:sz w:val="24"/>
          <w:szCs w:val="24"/>
        </w:rPr>
        <w:t>Philadelphia, San Diego, and Shelby County (TN).</w:t>
      </w:r>
    </w:p>
    <w:p w:rsidR="00453B9C" w:rsidRPr="005C72BB" w:rsidP="00453B9C" w14:paraId="5389D888" w14:textId="77777777">
      <w:pPr>
        <w:pStyle w:val="OMBtext"/>
        <w:widowControl w:val="0"/>
        <w:spacing w:after="0" w:line="23" w:lineRule="atLeast"/>
        <w:rPr>
          <w:color w:val="auto"/>
        </w:rPr>
      </w:pPr>
      <w:r w:rsidRPr="005C72BB">
        <w:rPr>
          <w:color w:val="auto"/>
        </w:rPr>
        <w:t>This request is to conduct NAEP in 2024, specifically:</w:t>
      </w:r>
    </w:p>
    <w:p w:rsidR="00453B9C" w:rsidRPr="005C72BB" w:rsidP="00453B9C" w14:paraId="6A44BCD5" w14:textId="77777777">
      <w:pPr>
        <w:pStyle w:val="OMBtext"/>
        <w:widowControl w:val="0"/>
        <w:numPr>
          <w:ilvl w:val="0"/>
          <w:numId w:val="20"/>
        </w:numPr>
        <w:spacing w:after="0" w:line="23" w:lineRule="atLeast"/>
        <w:rPr>
          <w:color w:val="auto"/>
        </w:rPr>
      </w:pPr>
      <w:r w:rsidRPr="005C72BB">
        <w:rPr>
          <w:color w:val="auto"/>
        </w:rPr>
        <w:t xml:space="preserve">Main NAEP operational assessments in 2024 for grade 4 (reading and mathematics), 8 (reading, mathematics and science), and 12 (reading and mathematics); In Puerto Rico, grades 4 and 8 mathematics will be the only subject assessed. </w:t>
      </w:r>
    </w:p>
    <w:p w:rsidR="00453B9C" w:rsidRPr="005C72BB" w:rsidP="00453B9C" w14:paraId="6A0D3901" w14:textId="77777777">
      <w:pPr>
        <w:pStyle w:val="OMBtext"/>
        <w:widowControl w:val="0"/>
        <w:numPr>
          <w:ilvl w:val="0"/>
          <w:numId w:val="20"/>
        </w:numPr>
        <w:spacing w:after="0" w:line="23" w:lineRule="atLeast"/>
        <w:rPr>
          <w:color w:val="auto"/>
        </w:rPr>
      </w:pPr>
      <w:r w:rsidRPr="005C72BB">
        <w:rPr>
          <w:color w:val="auto"/>
        </w:rPr>
        <w:t>Pilot testing for new frameworks in mathematics (mainland U.S. and Puerto Rico) and reading for grades 4 and 8,</w:t>
      </w:r>
    </w:p>
    <w:p w:rsidR="00453B9C" w:rsidRPr="007917C7" w:rsidP="00453B9C" w14:paraId="1850BE59" w14:textId="77777777">
      <w:pPr>
        <w:pStyle w:val="OMBtext"/>
        <w:widowControl w:val="0"/>
        <w:numPr>
          <w:ilvl w:val="0"/>
          <w:numId w:val="20"/>
        </w:numPr>
        <w:spacing w:after="0" w:line="23" w:lineRule="atLeast"/>
        <w:rPr>
          <w:color w:val="FF0000"/>
        </w:rPr>
      </w:pPr>
      <w:r w:rsidRPr="007917C7">
        <w:rPr>
          <w:color w:val="FF0000"/>
        </w:rPr>
        <w:t xml:space="preserve">Pilot testing new Reading Router for grades 4 and 8, </w:t>
      </w:r>
    </w:p>
    <w:p w:rsidR="00453B9C" w:rsidRPr="005C72BB" w:rsidP="00453B9C" w14:paraId="6CA30DC8" w14:textId="77777777">
      <w:pPr>
        <w:pStyle w:val="OMBtext"/>
        <w:widowControl w:val="0"/>
        <w:numPr>
          <w:ilvl w:val="0"/>
          <w:numId w:val="20"/>
        </w:numPr>
        <w:spacing w:after="0" w:line="23" w:lineRule="atLeast"/>
        <w:rPr>
          <w:color w:val="auto"/>
        </w:rPr>
      </w:pPr>
      <w:r w:rsidRPr="005C72BB">
        <w:rPr>
          <w:color w:val="auto"/>
        </w:rPr>
        <w:t xml:space="preserve">High School Transcript Study (HSTS), </w:t>
      </w:r>
      <w:r w:rsidRPr="00F72A85">
        <w:rPr>
          <w:strike/>
          <w:color w:val="FF0000"/>
        </w:rPr>
        <w:t>and</w:t>
      </w:r>
    </w:p>
    <w:p w:rsidR="00453B9C" w:rsidRPr="005C72BB" w:rsidP="00453B9C" w14:paraId="4654AD5D" w14:textId="5A26DB63">
      <w:pPr>
        <w:pStyle w:val="OMBtext"/>
        <w:widowControl w:val="0"/>
        <w:numPr>
          <w:ilvl w:val="0"/>
          <w:numId w:val="20"/>
        </w:numPr>
        <w:spacing w:after="0" w:line="23" w:lineRule="atLeast"/>
        <w:rPr>
          <w:color w:val="auto"/>
        </w:rPr>
      </w:pPr>
      <w:r w:rsidRPr="005C72BB">
        <w:rPr>
          <w:color w:val="auto"/>
        </w:rPr>
        <w:t>National Indian Education Study (NIES) for grades 4 and 8</w:t>
      </w:r>
      <w:r w:rsidRPr="007917C7">
        <w:rPr>
          <w:color w:val="FF0000"/>
        </w:rPr>
        <w:t>, and</w:t>
      </w:r>
    </w:p>
    <w:p w:rsidR="00453B9C" w:rsidRPr="007917C7" w:rsidP="00453B9C" w14:paraId="398B9E6E" w14:textId="77777777">
      <w:pPr>
        <w:pStyle w:val="OMBtext"/>
        <w:widowControl w:val="0"/>
        <w:numPr>
          <w:ilvl w:val="0"/>
          <w:numId w:val="20"/>
        </w:numPr>
        <w:spacing w:after="0" w:line="23" w:lineRule="atLeast"/>
        <w:rPr>
          <w:color w:val="FF0000"/>
        </w:rPr>
      </w:pPr>
      <w:r w:rsidRPr="007917C7">
        <w:rPr>
          <w:color w:val="FF0000"/>
        </w:rPr>
        <w:t>2024 Field Trial (also known as the Dress Rehearsal).</w:t>
      </w:r>
    </w:p>
    <w:p w:rsidR="00CF01CA" w:rsidRPr="005C72BB" w:rsidP="00CF01CA" w14:paraId="39FD155A" w14:textId="77777777">
      <w:pPr>
        <w:spacing w:after="0" w:line="240" w:lineRule="auto"/>
        <w:ind w:left="424"/>
        <w:rPr>
          <w:rFonts w:ascii="Times New Roman" w:hAnsi="Times New Roman"/>
          <w:sz w:val="24"/>
          <w:szCs w:val="24"/>
        </w:rPr>
      </w:pPr>
    </w:p>
    <w:p w:rsidR="00A968EB" w:rsidRPr="005C72BB" w:rsidP="007255FF" w14:paraId="29512DE5" w14:textId="108E7D35">
      <w:pPr>
        <w:spacing w:after="0" w:line="240" w:lineRule="auto"/>
        <w:ind w:left="424"/>
        <w:rPr>
          <w:rFonts w:ascii="Times New Roman" w:hAnsi="Times New Roman"/>
          <w:sz w:val="24"/>
          <w:szCs w:val="24"/>
        </w:rPr>
      </w:pPr>
      <w:r w:rsidRPr="005C72BB">
        <w:rPr>
          <w:rFonts w:ascii="Times New Roman" w:hAnsi="Times New Roman"/>
          <w:sz w:val="24"/>
          <w:szCs w:val="24"/>
        </w:rPr>
        <w:t xml:space="preserve">Beginning in 2024, NAEP will be transitioning to a Next-generation (Next-gen) version of the eNAEP test delivery software, the platform on which the assessment is delivered to students. NAEP will also be changing the operational assessment delivery model. While NAEP is currently administered by numerous NAEP field staff entering schools bringing NAEP-provided Surface Pros </w:t>
      </w:r>
      <w:r w:rsidRPr="007917C7">
        <w:rPr>
          <w:rFonts w:ascii="Times New Roman" w:hAnsi="Times New Roman"/>
          <w:color w:val="FF0000"/>
          <w:sz w:val="24"/>
          <w:szCs w:val="24"/>
        </w:rPr>
        <w:t>and Chromebooks</w:t>
      </w:r>
      <w:r w:rsidRPr="005C72BB">
        <w:rPr>
          <w:rFonts w:ascii="Times New Roman" w:hAnsi="Times New Roman"/>
          <w:sz w:val="24"/>
          <w:szCs w:val="24"/>
        </w:rPr>
        <w:t xml:space="preserve">, the program is planning to transition to a model that is ultimately less expensive and more aligned with </w:t>
      </w:r>
      <w:r w:rsidRPr="005C72BB">
        <w:rPr>
          <w:rFonts w:ascii="Times New Roman" w:hAnsi="Times New Roman"/>
          <w:sz w:val="24"/>
          <w:szCs w:val="24"/>
        </w:rPr>
        <w:t xml:space="preserve">the administration model used in state assessments. In particular, NAEP ultimately aims to administer the assessment using school-provided equipment and internet, with an alternate delivery model of cheaper, more streamlined NAEP-provided devices to be used in schools that do not meet the minimum specifications for school equipment. </w:t>
      </w:r>
    </w:p>
    <w:p w:rsidR="007255FF" w:rsidRPr="005C72BB" w:rsidP="007255FF" w14:paraId="792C1974" w14:textId="77777777">
      <w:pPr>
        <w:spacing w:after="0" w:line="240" w:lineRule="auto"/>
        <w:ind w:left="424"/>
        <w:rPr>
          <w:rFonts w:ascii="Times New Roman" w:hAnsi="Times New Roman"/>
          <w:sz w:val="24"/>
          <w:szCs w:val="24"/>
        </w:rPr>
      </w:pPr>
    </w:p>
    <w:p w:rsidR="00201BAB" w:rsidRPr="005C72BB" w:rsidP="00201BAB" w14:paraId="06D92251" w14:textId="77777777">
      <w:pPr>
        <w:spacing w:after="0" w:line="240" w:lineRule="auto"/>
        <w:rPr>
          <w:rFonts w:ascii="Times New Roman" w:hAnsi="Times New Roman"/>
          <w:sz w:val="24"/>
          <w:szCs w:val="24"/>
        </w:rPr>
      </w:pPr>
      <w:r w:rsidRPr="005C72BB">
        <w:rPr>
          <w:rFonts w:ascii="Times New Roman" w:hAnsi="Times New Roman"/>
          <w:sz w:val="24"/>
          <w:szCs w:val="24"/>
        </w:rPr>
        <w:t xml:space="preserve">In order to successfully transition to this ultimate plan, a staged approach is currently being undertaken so that trends can be measured across time. Namely, NAEP has conducted an Assessment Delivery study in 2022 (OMB# 1850-0803 v.305) </w:t>
      </w:r>
      <w:r w:rsidRPr="00F72A85">
        <w:rPr>
          <w:rFonts w:ascii="Times New Roman" w:hAnsi="Times New Roman"/>
          <w:strike/>
          <w:color w:val="FF0000"/>
          <w:sz w:val="24"/>
          <w:szCs w:val="24"/>
        </w:rPr>
        <w:t>and</w:t>
      </w:r>
      <w:r w:rsidRPr="00F72A85">
        <w:rPr>
          <w:rFonts w:ascii="Times New Roman" w:hAnsi="Times New Roman"/>
          <w:color w:val="FF0000"/>
          <w:sz w:val="24"/>
          <w:szCs w:val="24"/>
        </w:rPr>
        <w:t xml:space="preserve"> as well as </w:t>
      </w:r>
      <w:r w:rsidRPr="00F72A85">
        <w:rPr>
          <w:rFonts w:ascii="Times New Roman" w:hAnsi="Times New Roman"/>
          <w:strike/>
          <w:color w:val="FF0000"/>
          <w:sz w:val="24"/>
          <w:szCs w:val="24"/>
        </w:rPr>
        <w:t>is preparing for</w:t>
      </w:r>
      <w:r w:rsidRPr="00F72A85">
        <w:rPr>
          <w:rFonts w:ascii="Times New Roman" w:hAnsi="Times New Roman"/>
          <w:color w:val="FF0000"/>
          <w:sz w:val="24"/>
          <w:szCs w:val="24"/>
        </w:rPr>
        <w:t xml:space="preserve"> </w:t>
      </w:r>
      <w:r w:rsidRPr="005C72BB">
        <w:rPr>
          <w:rFonts w:ascii="Times New Roman" w:hAnsi="Times New Roman"/>
          <w:sz w:val="24"/>
          <w:szCs w:val="24"/>
        </w:rPr>
        <w:t xml:space="preserve">a Field Test in 2023 (OMB# 1850-0803 v.293) to provide more information about student interactions with the Next-gen eNAEP system and prepare for use of the updated system in operational NAEP assessments moving forward. </w:t>
      </w:r>
      <w:r w:rsidRPr="00F72A85">
        <w:rPr>
          <w:rFonts w:ascii="Times New Roman" w:hAnsi="Times New Roman"/>
          <w:color w:val="FF0000"/>
          <w:sz w:val="24"/>
          <w:szCs w:val="24"/>
        </w:rPr>
        <w:t xml:space="preserve">In preparation for the 2024 NAEP administration, a Field Trial (also known as the “Dress Rehearsal”) will be conducted with students in a live classroom environment in November 2023 by NAEP field administration staff. The Field Trial will replicate the NAEP Operational Administration testing conditions to the fullest extent possible in a small number of schools </w:t>
      </w:r>
      <w:r w:rsidRPr="00F72A85">
        <w:rPr>
          <w:rFonts w:ascii="Times New Roman" w:hAnsi="Times New Roman"/>
          <w:strike/>
          <w:color w:val="FF0000"/>
          <w:sz w:val="24"/>
          <w:szCs w:val="24"/>
        </w:rPr>
        <w:t>in 15 schools selected throughout mainland U.S. and 6 schools in Puerto Rico</w:t>
      </w:r>
      <w:r w:rsidRPr="00F72A85">
        <w:rPr>
          <w:rFonts w:ascii="Times New Roman" w:hAnsi="Times New Roman"/>
          <w:color w:val="FF0000"/>
          <w:sz w:val="24"/>
          <w:szCs w:val="24"/>
        </w:rPr>
        <w:t xml:space="preserve">. The NAEP program has utilized field trials prior to large-scale digitally based assessments since 2018, based on lessons learned and issues encountered by students in the field during the 2017 operational assessment. Results from this study will not be publicly released; rather they will be used to identify issues and generate solutions or workarounds in advance of the 2024 administration. </w:t>
      </w:r>
    </w:p>
    <w:p w:rsidR="007255FF" w:rsidRPr="007255FF" w:rsidP="00641336" w14:paraId="4F62AC8C" w14:textId="77777777">
      <w:pPr>
        <w:tabs>
          <w:tab w:val="left" w:pos="1623"/>
        </w:tabs>
        <w:rPr>
          <w:rFonts w:ascii="Times New Roman" w:eastAsia="Times New Roman" w:hAnsi="Times New Roman"/>
          <w:b/>
          <w:sz w:val="28"/>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15"/>
        <w:gridCol w:w="8055"/>
      </w:tblGrid>
      <w:tr w14:paraId="38064004" w14:textId="77777777" w:rsidTr="0059596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87"/>
        </w:trPr>
        <w:tc>
          <w:tcPr>
            <w:tcW w:w="10170" w:type="dxa"/>
            <w:gridSpan w:val="2"/>
          </w:tcPr>
          <w:p w:rsidR="00340F1B" w:rsidRPr="005C72BB" w:rsidP="0059596C" w14:paraId="5D2A3A2A" w14:textId="77777777">
            <w:pPr>
              <w:spacing w:after="0" w:line="23" w:lineRule="atLeast"/>
              <w:rPr>
                <w:rFonts w:ascii="Times New Roman" w:hAnsi="Times New Roman" w:cs="Times New Roman"/>
                <w:b/>
                <w:sz w:val="24"/>
                <w:szCs w:val="24"/>
                <w:u w:val="single"/>
              </w:rPr>
            </w:pPr>
            <w:bookmarkStart w:id="2" w:name="_Hlk96004115"/>
            <w:r w:rsidRPr="005C72BB">
              <w:rPr>
                <w:rFonts w:ascii="Times New Roman" w:hAnsi="Times New Roman" w:cs="Times New Roman"/>
                <w:b/>
                <w:sz w:val="24"/>
                <w:szCs w:val="24"/>
                <w:u w:val="single"/>
              </w:rPr>
              <w:t>NAEP 2024 Amendment Schedule Table</w:t>
            </w:r>
          </w:p>
        </w:tc>
      </w:tr>
      <w:tr w14:paraId="0E6724CC" w14:textId="77777777" w:rsidTr="0059596C">
        <w:tblPrEx>
          <w:tblW w:w="0" w:type="auto"/>
          <w:tblLook w:val="04A0"/>
        </w:tblPrEx>
        <w:trPr>
          <w:trHeight w:val="360"/>
        </w:trPr>
        <w:tc>
          <w:tcPr>
            <w:tcW w:w="2115" w:type="dxa"/>
          </w:tcPr>
          <w:p w:rsidR="00340F1B" w:rsidRPr="005C72BB" w:rsidP="0059596C" w14:paraId="62D29C5D" w14:textId="77777777">
            <w:pPr>
              <w:spacing w:after="0" w:line="23" w:lineRule="atLeast"/>
              <w:rPr>
                <w:rFonts w:ascii="Times New Roman" w:hAnsi="Times New Roman" w:cs="Times New Roman"/>
                <w:sz w:val="24"/>
                <w:szCs w:val="24"/>
              </w:rPr>
            </w:pPr>
            <w:r w:rsidRPr="005C72BB">
              <w:rPr>
                <w:rFonts w:ascii="Times New Roman" w:hAnsi="Times New Roman" w:cs="Times New Roman"/>
                <w:sz w:val="24"/>
                <w:szCs w:val="24"/>
              </w:rPr>
              <w:t>Amendment #2</w:t>
            </w:r>
          </w:p>
          <w:p w:rsidR="00340F1B" w:rsidRPr="005C72BB" w:rsidP="0059596C" w14:paraId="44C57D7E" w14:textId="58C08082">
            <w:pPr>
              <w:spacing w:after="0" w:line="23" w:lineRule="atLeast"/>
              <w:rPr>
                <w:rFonts w:ascii="Times New Roman" w:hAnsi="Times New Roman" w:cs="Times New Roman"/>
                <w:sz w:val="24"/>
                <w:szCs w:val="24"/>
              </w:rPr>
            </w:pPr>
            <w:r w:rsidRPr="005C72BB">
              <w:rPr>
                <w:rFonts w:ascii="Times New Roman" w:hAnsi="Times New Roman" w:cs="Times New Roman"/>
                <w:sz w:val="24"/>
                <w:szCs w:val="24"/>
              </w:rPr>
              <w:t>(</w:t>
            </w:r>
            <w:r w:rsidRPr="007114E7">
              <w:rPr>
                <w:rFonts w:ascii="Times New Roman" w:hAnsi="Times New Roman" w:cs="Times New Roman"/>
                <w:strike/>
                <w:color w:val="FF0000"/>
                <w:sz w:val="24"/>
                <w:szCs w:val="24"/>
              </w:rPr>
              <w:t>May 2023</w:t>
            </w:r>
            <w:r w:rsidRPr="007114E7" w:rsidR="007114E7">
              <w:rPr>
                <w:rFonts w:ascii="Times New Roman" w:hAnsi="Times New Roman" w:cs="Times New Roman"/>
                <w:color w:val="FF0000"/>
                <w:sz w:val="24"/>
                <w:szCs w:val="24"/>
              </w:rPr>
              <w:t xml:space="preserve"> </w:t>
            </w:r>
            <w:r w:rsidRPr="007114E7">
              <w:rPr>
                <w:rFonts w:ascii="Times New Roman" w:hAnsi="Times New Roman" w:cs="Times New Roman"/>
                <w:color w:val="FF0000"/>
                <w:sz w:val="24"/>
                <w:szCs w:val="24"/>
              </w:rPr>
              <w:t>this document</w:t>
            </w:r>
            <w:r w:rsidRPr="005C72BB">
              <w:rPr>
                <w:rFonts w:ascii="Times New Roman" w:hAnsi="Times New Roman" w:cs="Times New Roman"/>
                <w:sz w:val="24"/>
                <w:szCs w:val="24"/>
              </w:rPr>
              <w:t>)</w:t>
            </w:r>
          </w:p>
        </w:tc>
        <w:tc>
          <w:tcPr>
            <w:tcW w:w="8055" w:type="dxa"/>
          </w:tcPr>
          <w:p w:rsidR="00340F1B" w:rsidRPr="005C72BB" w:rsidP="0059596C" w14:paraId="676C1F37" w14:textId="77777777">
            <w:pPr>
              <w:spacing w:after="0" w:line="240" w:lineRule="atLeast"/>
              <w:ind w:left="252" w:hanging="270"/>
              <w:rPr>
                <w:rFonts w:ascii="Times New Roman" w:hAnsi="Times New Roman" w:cs="Times New Roman"/>
                <w:sz w:val="24"/>
                <w:szCs w:val="24"/>
              </w:rPr>
            </w:pPr>
            <w:r w:rsidRPr="005C72BB">
              <w:rPr>
                <w:rFonts w:ascii="Times New Roman" w:hAnsi="Times New Roman" w:cs="Times New Roman"/>
                <w:sz w:val="24"/>
                <w:szCs w:val="24"/>
              </w:rPr>
              <w:t xml:space="preserve">Part A: Updates to the 2024 NAEP administration </w:t>
            </w:r>
          </w:p>
          <w:p w:rsidR="00340F1B" w:rsidRPr="005C72BB" w:rsidP="0059596C" w14:paraId="39F67605" w14:textId="77777777">
            <w:pPr>
              <w:spacing w:after="0" w:line="240" w:lineRule="atLeast"/>
              <w:ind w:left="252" w:hanging="270"/>
              <w:rPr>
                <w:rFonts w:ascii="Times New Roman" w:hAnsi="Times New Roman" w:cs="Times New Roman"/>
                <w:sz w:val="24"/>
                <w:szCs w:val="24"/>
              </w:rPr>
            </w:pPr>
            <w:r w:rsidRPr="005C72BB">
              <w:rPr>
                <w:rFonts w:ascii="Times New Roman" w:hAnsi="Times New Roman" w:cs="Times New Roman"/>
                <w:sz w:val="24"/>
                <w:szCs w:val="24"/>
              </w:rPr>
              <w:t>Part B: Updates to the 2024 NAEP administration</w:t>
            </w:r>
          </w:p>
          <w:p w:rsidR="00340F1B" w:rsidRPr="007114E7" w:rsidP="0059596C" w14:paraId="3F1A6D04" w14:textId="77777777">
            <w:pPr>
              <w:spacing w:after="0" w:line="240" w:lineRule="atLeast"/>
              <w:ind w:left="252" w:hanging="270"/>
              <w:rPr>
                <w:rFonts w:ascii="Times New Roman" w:hAnsi="Times New Roman" w:cs="Times New Roman"/>
                <w:color w:val="FF0000"/>
                <w:sz w:val="24"/>
                <w:szCs w:val="24"/>
              </w:rPr>
            </w:pPr>
            <w:r w:rsidRPr="007114E7">
              <w:rPr>
                <w:rFonts w:ascii="Times New Roman" w:hAnsi="Times New Roman" w:cs="Times New Roman"/>
                <w:color w:val="FF0000"/>
                <w:sz w:val="24"/>
                <w:szCs w:val="24"/>
              </w:rPr>
              <w:t>Appendix A: External Advisory Committees</w:t>
            </w:r>
          </w:p>
          <w:p w:rsidR="00340F1B" w:rsidRPr="007114E7" w:rsidP="0059596C" w14:paraId="73D50C11" w14:textId="77777777">
            <w:pPr>
              <w:spacing w:after="0" w:line="240" w:lineRule="atLeast"/>
              <w:ind w:left="252" w:hanging="270"/>
              <w:rPr>
                <w:rFonts w:ascii="Times New Roman" w:hAnsi="Times New Roman" w:cs="Times New Roman"/>
                <w:color w:val="FF0000"/>
                <w:sz w:val="24"/>
                <w:szCs w:val="24"/>
              </w:rPr>
            </w:pPr>
            <w:r w:rsidRPr="007114E7">
              <w:rPr>
                <w:rFonts w:ascii="Times New Roman" w:hAnsi="Times New Roman" w:cs="Times New Roman"/>
                <w:color w:val="FF0000"/>
                <w:sz w:val="24"/>
                <w:szCs w:val="24"/>
              </w:rPr>
              <w:t>Appendix B: 2018 Weighting Procedures</w:t>
            </w:r>
          </w:p>
          <w:p w:rsidR="00340F1B" w:rsidRPr="005C72BB" w:rsidP="0059596C" w14:paraId="4F3CCB4E" w14:textId="77777777">
            <w:pPr>
              <w:spacing w:after="0" w:line="240" w:lineRule="atLeast"/>
              <w:ind w:left="252" w:hanging="270"/>
              <w:rPr>
                <w:rFonts w:ascii="Times New Roman" w:hAnsi="Times New Roman" w:cs="Times New Roman"/>
                <w:sz w:val="24"/>
                <w:szCs w:val="24"/>
              </w:rPr>
            </w:pPr>
            <w:r w:rsidRPr="005C72BB">
              <w:rPr>
                <w:rFonts w:ascii="Times New Roman" w:hAnsi="Times New Roman" w:cs="Times New Roman"/>
                <w:sz w:val="24"/>
                <w:szCs w:val="24"/>
              </w:rPr>
              <w:t xml:space="preserve">Appendix C: 2024 Sampling Memo Draft </w:t>
            </w:r>
          </w:p>
          <w:p w:rsidR="00340F1B" w:rsidRPr="005C72BB" w:rsidP="0059596C" w14:paraId="6A505529" w14:textId="77777777">
            <w:pPr>
              <w:spacing w:after="0" w:line="240" w:lineRule="atLeast"/>
              <w:ind w:left="252" w:hanging="270"/>
              <w:rPr>
                <w:rFonts w:ascii="Times New Roman" w:hAnsi="Times New Roman" w:cs="Times New Roman"/>
                <w:sz w:val="24"/>
                <w:szCs w:val="24"/>
              </w:rPr>
            </w:pPr>
            <w:r w:rsidRPr="005C72BB">
              <w:rPr>
                <w:rFonts w:ascii="Times New Roman" w:hAnsi="Times New Roman" w:cs="Times New Roman"/>
                <w:sz w:val="24"/>
                <w:szCs w:val="24"/>
              </w:rPr>
              <w:t>Appendi</w:t>
            </w:r>
            <w:r w:rsidRPr="00110F33">
              <w:rPr>
                <w:rFonts w:ascii="Times New Roman" w:hAnsi="Times New Roman" w:cs="Times New Roman"/>
                <w:color w:val="FF0000"/>
                <w:sz w:val="24"/>
                <w:szCs w:val="24"/>
              </w:rPr>
              <w:t>x</w:t>
            </w:r>
            <w:r w:rsidRPr="00110F33">
              <w:rPr>
                <w:rFonts w:ascii="Times New Roman" w:hAnsi="Times New Roman" w:cs="Times New Roman"/>
                <w:strike/>
                <w:color w:val="FF0000"/>
                <w:sz w:val="24"/>
                <w:szCs w:val="24"/>
              </w:rPr>
              <w:t>ces</w:t>
            </w:r>
            <w:r w:rsidRPr="005C72BB">
              <w:rPr>
                <w:rFonts w:ascii="Times New Roman" w:hAnsi="Times New Roman" w:cs="Times New Roman"/>
                <w:sz w:val="24"/>
                <w:szCs w:val="24"/>
              </w:rPr>
              <w:t xml:space="preserve"> </w:t>
            </w:r>
            <w:r w:rsidRPr="00110F33">
              <w:rPr>
                <w:rFonts w:ascii="Times New Roman" w:hAnsi="Times New Roman" w:cs="Times New Roman"/>
                <w:color w:val="FF0000"/>
                <w:sz w:val="24"/>
                <w:szCs w:val="24"/>
              </w:rPr>
              <w:t>D (</w:t>
            </w:r>
            <w:r w:rsidRPr="005C72BB">
              <w:rPr>
                <w:rFonts w:ascii="Times New Roman" w:hAnsi="Times New Roman" w:cs="Times New Roman"/>
                <w:sz w:val="24"/>
                <w:szCs w:val="24"/>
              </w:rPr>
              <w:t>formerly D1 and D2):</w:t>
            </w:r>
            <w:r w:rsidRPr="00110F33">
              <w:rPr>
                <w:rFonts w:ascii="Times New Roman" w:hAnsi="Times New Roman" w:cs="Times New Roman"/>
                <w:strike/>
                <w:sz w:val="24"/>
                <w:szCs w:val="24"/>
              </w:rPr>
              <w:t xml:space="preserve"> </w:t>
            </w:r>
            <w:r w:rsidRPr="00110F33">
              <w:rPr>
                <w:rFonts w:ascii="Times New Roman" w:hAnsi="Times New Roman" w:cs="Times New Roman"/>
                <w:strike/>
                <w:color w:val="FF0000"/>
                <w:sz w:val="24"/>
                <w:szCs w:val="24"/>
              </w:rPr>
              <w:t>Final</w:t>
            </w:r>
            <w:r w:rsidRPr="00110F33">
              <w:rPr>
                <w:rFonts w:ascii="Times New Roman" w:hAnsi="Times New Roman" w:cs="Times New Roman"/>
                <w:color w:val="FF0000"/>
                <w:sz w:val="24"/>
                <w:szCs w:val="24"/>
              </w:rPr>
              <w:t xml:space="preserve"> Updated </w:t>
            </w:r>
            <w:r w:rsidRPr="005C72BB">
              <w:rPr>
                <w:rFonts w:ascii="Times New Roman" w:hAnsi="Times New Roman" w:cs="Times New Roman"/>
                <w:sz w:val="24"/>
                <w:szCs w:val="24"/>
              </w:rPr>
              <w:t>communication materials (English, Spanish, and HSTS)</w:t>
            </w:r>
          </w:p>
          <w:p w:rsidR="00340F1B" w:rsidRPr="00DA03EA" w:rsidP="0059596C" w14:paraId="26E00054" w14:textId="77777777">
            <w:pPr>
              <w:spacing w:after="0" w:line="240" w:lineRule="atLeast"/>
              <w:ind w:left="252" w:hanging="270"/>
              <w:rPr>
                <w:rFonts w:ascii="Times New Roman" w:hAnsi="Times New Roman" w:cs="Times New Roman"/>
                <w:strike/>
                <w:sz w:val="24"/>
                <w:szCs w:val="24"/>
              </w:rPr>
            </w:pPr>
            <w:r w:rsidRPr="00DA03EA">
              <w:rPr>
                <w:rFonts w:ascii="Times New Roman" w:hAnsi="Times New Roman" w:cs="Times New Roman"/>
                <w:strike/>
                <w:color w:val="FF0000"/>
                <w:sz w:val="24"/>
                <w:szCs w:val="24"/>
              </w:rPr>
              <w:t>Appendix E: Assessment Feedback Form</w:t>
            </w:r>
          </w:p>
          <w:p w:rsidR="00340F1B" w:rsidRPr="005C72BB" w:rsidP="0059596C" w14:paraId="7A7968B5" w14:textId="77777777">
            <w:pPr>
              <w:spacing w:after="0" w:line="240" w:lineRule="atLeast"/>
              <w:ind w:left="252" w:hanging="270"/>
              <w:rPr>
                <w:rFonts w:ascii="Times New Roman" w:hAnsi="Times New Roman" w:cs="Times New Roman"/>
                <w:sz w:val="24"/>
                <w:szCs w:val="24"/>
              </w:rPr>
            </w:pPr>
            <w:r w:rsidRPr="005C72BB">
              <w:rPr>
                <w:rFonts w:ascii="Times New Roman" w:hAnsi="Times New Roman" w:cs="Times New Roman"/>
                <w:sz w:val="24"/>
                <w:szCs w:val="24"/>
              </w:rPr>
              <w:t>Appendix G: Sampling Design Final</w:t>
            </w:r>
          </w:p>
          <w:p w:rsidR="00340F1B" w:rsidRPr="00507524" w:rsidP="0059596C" w14:paraId="1EB2F1ED" w14:textId="77777777">
            <w:pPr>
              <w:spacing w:after="0" w:line="240" w:lineRule="atLeast"/>
              <w:ind w:left="-60" w:firstLine="60"/>
              <w:rPr>
                <w:rFonts w:ascii="Times New Roman" w:hAnsi="Times New Roman" w:cs="Times New Roman"/>
                <w:color w:val="FF0000"/>
                <w:sz w:val="24"/>
                <w:szCs w:val="24"/>
              </w:rPr>
            </w:pPr>
            <w:r w:rsidRPr="00DA03EA">
              <w:rPr>
                <w:rFonts w:ascii="Times New Roman" w:hAnsi="Times New Roman" w:cs="Times New Roman"/>
                <w:strike/>
                <w:color w:val="FF0000"/>
                <w:sz w:val="24"/>
                <w:szCs w:val="24"/>
              </w:rPr>
              <w:t>Appendix H: Instructions for Entering Student Information</w:t>
            </w:r>
            <w:r w:rsidRPr="00DA03EA">
              <w:rPr>
                <w:rFonts w:ascii="Times New Roman" w:hAnsi="Times New Roman" w:cs="Times New Roman"/>
                <w:color w:val="FF0000"/>
                <w:sz w:val="24"/>
                <w:szCs w:val="24"/>
              </w:rPr>
              <w:t xml:space="preserve"> Appendix </w:t>
            </w:r>
            <w:r w:rsidRPr="005C72BB">
              <w:rPr>
                <w:rFonts w:ascii="Times New Roman" w:hAnsi="Times New Roman" w:cs="Times New Roman"/>
                <w:sz w:val="24"/>
                <w:szCs w:val="24"/>
              </w:rPr>
              <w:t>I (formerly I and I2): New AMS System – Initial Access Components; HSTS AMS screens</w:t>
            </w:r>
            <w:r w:rsidRPr="00507524">
              <w:rPr>
                <w:rFonts w:ascii="Times New Roman" w:hAnsi="Times New Roman" w:cs="Times New Roman"/>
                <w:color w:val="FF0000"/>
                <w:sz w:val="24"/>
                <w:szCs w:val="24"/>
              </w:rPr>
              <w:t>. Note: Appendix H is no longer included as a separate document since the AMS now includes the eFiling process in Appendix I. As a result, it is removed from the list of documents.</w:t>
            </w:r>
          </w:p>
          <w:p w:rsidR="00340F1B" w:rsidRPr="00507524" w:rsidP="0059596C" w14:paraId="51F7C27A" w14:textId="77777777">
            <w:pPr>
              <w:spacing w:after="0" w:line="240" w:lineRule="atLeast"/>
              <w:ind w:left="252" w:hanging="270"/>
              <w:rPr>
                <w:rFonts w:ascii="Times New Roman" w:hAnsi="Times New Roman" w:cs="Times New Roman"/>
                <w:strike/>
                <w:color w:val="FF0000"/>
                <w:sz w:val="24"/>
                <w:szCs w:val="24"/>
              </w:rPr>
            </w:pPr>
            <w:r w:rsidRPr="00507524">
              <w:rPr>
                <w:rFonts w:ascii="Times New Roman" w:hAnsi="Times New Roman" w:cs="Times New Roman"/>
                <w:strike/>
                <w:color w:val="FF0000"/>
                <w:sz w:val="24"/>
                <w:szCs w:val="24"/>
              </w:rPr>
              <w:t>Appendix I2: HSTS AMS screens now merged into Appendix I</w:t>
            </w:r>
          </w:p>
          <w:p w:rsidR="00340F1B" w:rsidRPr="005C72BB" w:rsidP="0059596C" w14:paraId="1677D65B" w14:textId="4FA509FB">
            <w:pPr>
              <w:spacing w:after="0" w:line="240" w:lineRule="atLeast"/>
              <w:ind w:left="252" w:hanging="270"/>
              <w:rPr>
                <w:rFonts w:ascii="Times New Roman" w:hAnsi="Times New Roman" w:cs="Times New Roman"/>
                <w:sz w:val="24"/>
                <w:szCs w:val="24"/>
              </w:rPr>
            </w:pPr>
            <w:r w:rsidRPr="005C72BB">
              <w:rPr>
                <w:rFonts w:ascii="Times New Roman" w:hAnsi="Times New Roman" w:cs="Times New Roman"/>
                <w:sz w:val="24"/>
                <w:szCs w:val="24"/>
              </w:rPr>
              <w:t>Appendix J1-J3 and J-S: All 2024 SQs</w:t>
            </w:r>
            <w:r w:rsidRPr="00507524">
              <w:rPr>
                <w:rFonts w:ascii="Times New Roman" w:hAnsi="Times New Roman" w:cs="Times New Roman"/>
                <w:color w:val="FF0000"/>
                <w:sz w:val="24"/>
                <w:szCs w:val="24"/>
              </w:rPr>
              <w:t xml:space="preserve">, including NIES (formerly in </w:t>
            </w:r>
            <w:r w:rsidRPr="005C72BB">
              <w:rPr>
                <w:rFonts w:ascii="Times New Roman" w:hAnsi="Times New Roman" w:cs="Times New Roman"/>
                <w:sz w:val="24"/>
                <w:szCs w:val="24"/>
              </w:rPr>
              <w:t>Appendix K</w:t>
            </w:r>
            <w:r w:rsidRPr="00F95EA5" w:rsidR="00F95EA5">
              <w:rPr>
                <w:rFonts w:ascii="Times New Roman" w:hAnsi="Times New Roman" w:cs="Times New Roman"/>
                <w:color w:val="FF0000"/>
                <w:sz w:val="24"/>
                <w:szCs w:val="24"/>
              </w:rPr>
              <w:t>)</w:t>
            </w:r>
            <w:r w:rsidRPr="00507524">
              <w:rPr>
                <w:rFonts w:ascii="Times New Roman" w:hAnsi="Times New Roman" w:cs="Times New Roman"/>
                <w:strike/>
                <w:color w:val="FF0000"/>
                <w:sz w:val="24"/>
                <w:szCs w:val="24"/>
              </w:rPr>
              <w:t>: 2019 NIES SQs</w:t>
            </w:r>
          </w:p>
        </w:tc>
      </w:tr>
      <w:tr w14:paraId="1D0A4869" w14:textId="77777777" w:rsidTr="0059596C">
        <w:tblPrEx>
          <w:tblW w:w="0" w:type="auto"/>
          <w:tblLook w:val="04A0"/>
        </w:tblPrEx>
        <w:trPr>
          <w:trHeight w:val="1404"/>
        </w:trPr>
        <w:tc>
          <w:tcPr>
            <w:tcW w:w="2115" w:type="dxa"/>
          </w:tcPr>
          <w:p w:rsidR="00340F1B" w:rsidRPr="005C72BB" w:rsidP="0059596C" w14:paraId="25FB6161" w14:textId="77777777">
            <w:pPr>
              <w:spacing w:after="0" w:line="23" w:lineRule="atLeast"/>
              <w:rPr>
                <w:rFonts w:ascii="Times New Roman" w:hAnsi="Times New Roman" w:cs="Times New Roman"/>
                <w:sz w:val="24"/>
                <w:szCs w:val="24"/>
              </w:rPr>
            </w:pPr>
            <w:r w:rsidRPr="005C72BB">
              <w:rPr>
                <w:rFonts w:ascii="Times New Roman" w:hAnsi="Times New Roman" w:cs="Times New Roman"/>
                <w:sz w:val="24"/>
                <w:szCs w:val="24"/>
              </w:rPr>
              <w:t>Amendment #3</w:t>
            </w:r>
          </w:p>
          <w:p w:rsidR="00340F1B" w:rsidRPr="005C72BB" w:rsidP="0059596C" w14:paraId="37D393B7" w14:textId="77777777">
            <w:pPr>
              <w:spacing w:after="0" w:line="23" w:lineRule="atLeast"/>
              <w:rPr>
                <w:rFonts w:ascii="Times New Roman" w:hAnsi="Times New Roman" w:cs="Times New Roman"/>
                <w:sz w:val="24"/>
                <w:szCs w:val="24"/>
              </w:rPr>
            </w:pPr>
            <w:r w:rsidRPr="005C72BB">
              <w:rPr>
                <w:rFonts w:ascii="Times New Roman" w:hAnsi="Times New Roman" w:cs="Times New Roman"/>
                <w:sz w:val="24"/>
                <w:szCs w:val="24"/>
              </w:rPr>
              <w:t>(July 2023)</w:t>
            </w:r>
          </w:p>
        </w:tc>
        <w:tc>
          <w:tcPr>
            <w:tcW w:w="8055" w:type="dxa"/>
          </w:tcPr>
          <w:p w:rsidR="00340F1B" w:rsidRPr="005C72BB" w:rsidP="0059596C" w14:paraId="4AD6A647" w14:textId="77777777">
            <w:pPr>
              <w:spacing w:after="0" w:line="240" w:lineRule="atLeast"/>
              <w:ind w:left="252" w:hanging="270"/>
              <w:rPr>
                <w:rFonts w:ascii="Times New Roman" w:hAnsi="Times New Roman" w:cs="Times New Roman"/>
                <w:sz w:val="24"/>
                <w:szCs w:val="24"/>
              </w:rPr>
            </w:pPr>
            <w:r w:rsidRPr="005C72BB">
              <w:rPr>
                <w:rFonts w:ascii="Times New Roman" w:hAnsi="Times New Roman" w:cs="Times New Roman"/>
                <w:sz w:val="24"/>
                <w:szCs w:val="24"/>
              </w:rPr>
              <w:t>Part A: Updates to the 2024 NAEP administration (if needed)</w:t>
            </w:r>
          </w:p>
          <w:p w:rsidR="00340F1B" w:rsidRPr="005C72BB" w:rsidP="0059596C" w14:paraId="27B5C09F" w14:textId="77777777">
            <w:pPr>
              <w:spacing w:after="0" w:line="240" w:lineRule="atLeast"/>
              <w:ind w:left="252" w:hanging="270"/>
              <w:rPr>
                <w:rFonts w:ascii="Times New Roman" w:hAnsi="Times New Roman" w:cs="Times New Roman"/>
                <w:sz w:val="24"/>
                <w:szCs w:val="24"/>
              </w:rPr>
            </w:pPr>
            <w:r w:rsidRPr="005C72BB">
              <w:rPr>
                <w:rFonts w:ascii="Times New Roman" w:hAnsi="Times New Roman" w:cs="Times New Roman"/>
                <w:sz w:val="24"/>
                <w:szCs w:val="24"/>
              </w:rPr>
              <w:t>Part B: Updates to the 2024 NAEP administration (if needed)</w:t>
            </w:r>
          </w:p>
          <w:p w:rsidR="00340F1B" w:rsidRPr="005C72BB" w:rsidP="0059596C" w14:paraId="02AB4A8A" w14:textId="77777777">
            <w:pPr>
              <w:spacing w:after="0" w:line="240" w:lineRule="atLeast"/>
              <w:ind w:left="252" w:hanging="270"/>
              <w:rPr>
                <w:rFonts w:ascii="Times New Roman" w:hAnsi="Times New Roman" w:cs="Times New Roman"/>
                <w:sz w:val="24"/>
                <w:szCs w:val="24"/>
              </w:rPr>
            </w:pPr>
            <w:r w:rsidRPr="005C72BB">
              <w:rPr>
                <w:rFonts w:ascii="Times New Roman" w:hAnsi="Times New Roman" w:cs="Times New Roman"/>
                <w:sz w:val="24"/>
                <w:szCs w:val="24"/>
              </w:rPr>
              <w:t>Appendix C: Sampling Memo Final</w:t>
            </w:r>
          </w:p>
          <w:p w:rsidR="00340F1B" w:rsidRPr="00EF184C" w:rsidP="0059596C" w14:paraId="00573B25" w14:textId="3F8706D4">
            <w:pPr>
              <w:spacing w:after="0" w:line="240" w:lineRule="atLeast"/>
              <w:ind w:left="252" w:hanging="270"/>
              <w:rPr>
                <w:rFonts w:ascii="Times New Roman" w:hAnsi="Times New Roman" w:cs="Times New Roman"/>
                <w:color w:val="FF0000"/>
                <w:sz w:val="24"/>
                <w:szCs w:val="24"/>
              </w:rPr>
            </w:pPr>
            <w:r w:rsidRPr="00EF184C">
              <w:rPr>
                <w:rFonts w:ascii="Times New Roman" w:hAnsi="Times New Roman" w:cs="Times New Roman"/>
                <w:color w:val="FF0000"/>
                <w:sz w:val="24"/>
                <w:szCs w:val="24"/>
              </w:rPr>
              <w:t xml:space="preserve">Appendix D: </w:t>
            </w:r>
            <w:r w:rsidRPr="00EF184C">
              <w:rPr>
                <w:rFonts w:ascii="Times New Roman" w:hAnsi="Times New Roman" w:cs="Times New Roman"/>
                <w:strike/>
                <w:color w:val="FF0000"/>
                <w:sz w:val="24"/>
                <w:szCs w:val="24"/>
              </w:rPr>
              <w:t>Updates to the 2024</w:t>
            </w:r>
            <w:r w:rsidR="00EF184C">
              <w:rPr>
                <w:rFonts w:ascii="Times New Roman" w:hAnsi="Times New Roman" w:cs="Times New Roman"/>
                <w:color w:val="FF0000"/>
                <w:sz w:val="24"/>
                <w:szCs w:val="24"/>
              </w:rPr>
              <w:t xml:space="preserve"> </w:t>
            </w:r>
            <w:r w:rsidRPr="00EF184C">
              <w:rPr>
                <w:rFonts w:ascii="Times New Roman" w:hAnsi="Times New Roman" w:cs="Times New Roman"/>
                <w:color w:val="FF0000"/>
                <w:sz w:val="24"/>
                <w:szCs w:val="24"/>
              </w:rPr>
              <w:t>Final NAEP communication materials</w:t>
            </w:r>
          </w:p>
          <w:p w:rsidR="00340F1B" w:rsidRPr="00EF184C" w:rsidP="0059596C" w14:paraId="2D84B7F6" w14:textId="77777777">
            <w:pPr>
              <w:spacing w:after="0" w:line="240" w:lineRule="atLeast"/>
              <w:ind w:left="252" w:hanging="270"/>
              <w:rPr>
                <w:rFonts w:ascii="Times New Roman" w:hAnsi="Times New Roman" w:cs="Times New Roman"/>
                <w:color w:val="FF0000"/>
                <w:sz w:val="24"/>
                <w:szCs w:val="24"/>
              </w:rPr>
            </w:pPr>
            <w:r w:rsidRPr="00EF184C">
              <w:rPr>
                <w:rFonts w:ascii="Times New Roman" w:hAnsi="Times New Roman" w:cs="Times New Roman"/>
                <w:color w:val="FF0000"/>
                <w:sz w:val="24"/>
                <w:szCs w:val="24"/>
              </w:rPr>
              <w:t>Appendix E: Assessment Feedback Forms</w:t>
            </w:r>
          </w:p>
          <w:p w:rsidR="00340F1B" w:rsidRPr="005C72BB" w:rsidP="0059596C" w14:paraId="579227B6" w14:textId="77777777">
            <w:pPr>
              <w:spacing w:after="0" w:line="240" w:lineRule="atLeast"/>
              <w:ind w:left="252" w:hanging="270"/>
              <w:rPr>
                <w:rFonts w:ascii="Times New Roman" w:hAnsi="Times New Roman" w:cs="Times New Roman"/>
                <w:sz w:val="24"/>
                <w:szCs w:val="24"/>
              </w:rPr>
            </w:pPr>
            <w:r w:rsidRPr="005C72BB">
              <w:rPr>
                <w:rFonts w:ascii="Times New Roman" w:hAnsi="Times New Roman" w:cs="Times New Roman"/>
                <w:sz w:val="24"/>
                <w:szCs w:val="24"/>
              </w:rPr>
              <w:t>Appendix I: New AMS System – Final Access Components</w:t>
            </w:r>
          </w:p>
        </w:tc>
      </w:tr>
    </w:tbl>
    <w:p w:rsidR="007255FF" w:rsidRPr="005C72BB" w:rsidP="005A7467" w14:paraId="5601EBFB" w14:textId="77777777">
      <w:pPr>
        <w:pStyle w:val="BodyText0"/>
      </w:pPr>
      <w:bookmarkStart w:id="3" w:name="_Toc337735288"/>
      <w:bookmarkStart w:id="4" w:name="_Toc442946916"/>
      <w:bookmarkStart w:id="5" w:name="_Toc1039540"/>
      <w:bookmarkStart w:id="6" w:name="_Toc1040327"/>
      <w:bookmarkStart w:id="7" w:name="_Toc137040173"/>
      <w:bookmarkEnd w:id="2"/>
    </w:p>
    <w:p w:rsidR="00F17BCF" w:rsidRPr="005C72BB" w:rsidP="00284063" w14:paraId="5354A26A" w14:textId="139BAB28">
      <w:pPr>
        <w:pStyle w:val="Heading2"/>
        <w:rPr>
          <w:bCs/>
        </w:rPr>
      </w:pPr>
      <w:r w:rsidRPr="005C72BB">
        <w:t xml:space="preserve">A.1.c. Overview of NAEP </w:t>
      </w:r>
      <w:bookmarkEnd w:id="3"/>
      <w:r w:rsidRPr="005C72BB">
        <w:t>Assessments</w:t>
      </w:r>
      <w:bookmarkEnd w:id="4"/>
      <w:bookmarkEnd w:id="5"/>
      <w:bookmarkEnd w:id="6"/>
      <w:bookmarkEnd w:id="7"/>
    </w:p>
    <w:p w:rsidR="00A235FF" w:rsidRPr="005C72BB" w:rsidP="00A235FF" w14:paraId="451F4D13" w14:textId="77777777">
      <w:pPr>
        <w:pStyle w:val="Heading3"/>
        <w:spacing w:after="120" w:line="23" w:lineRule="atLeast"/>
        <w:rPr>
          <w:rFonts w:ascii="Times New Roman" w:hAnsi="Times New Roman" w:cs="Times New Roman"/>
          <w:color w:val="auto"/>
          <w:sz w:val="24"/>
          <w:szCs w:val="24"/>
        </w:rPr>
      </w:pPr>
      <w:bookmarkStart w:id="8" w:name="_Toc442946919"/>
      <w:bookmarkStart w:id="9" w:name="_Toc1039543"/>
      <w:bookmarkStart w:id="10" w:name="_Toc1040330"/>
      <w:bookmarkStart w:id="11" w:name="_Toc137040176"/>
      <w:r w:rsidRPr="005C72BB">
        <w:rPr>
          <w:rFonts w:ascii="Times New Roman" w:hAnsi="Times New Roman" w:cs="Times New Roman"/>
          <w:color w:val="auto"/>
          <w:sz w:val="24"/>
          <w:szCs w:val="24"/>
        </w:rPr>
        <w:t>A.1.c.3. Survey Items</w:t>
      </w:r>
      <w:bookmarkEnd w:id="8"/>
      <w:bookmarkEnd w:id="9"/>
      <w:bookmarkEnd w:id="10"/>
      <w:bookmarkEnd w:id="11"/>
    </w:p>
    <w:p w:rsidR="00A235FF" w:rsidRPr="005C72BB" w:rsidP="00A235FF" w14:paraId="5CDCA48C" w14:textId="77777777">
      <w:pPr>
        <w:pStyle w:val="Heading4"/>
        <w:spacing w:line="23" w:lineRule="atLeast"/>
        <w:rPr>
          <w:rFonts w:ascii="Times New Roman" w:hAnsi="Times New Roman" w:cs="Times New Roman"/>
          <w:i w:val="0"/>
          <w:iCs w:val="0"/>
          <w:color w:val="auto"/>
          <w:sz w:val="24"/>
          <w:szCs w:val="24"/>
        </w:rPr>
      </w:pPr>
      <w:r w:rsidRPr="005C72BB">
        <w:rPr>
          <w:rFonts w:ascii="Times New Roman" w:hAnsi="Times New Roman" w:cs="Times New Roman"/>
          <w:i w:val="0"/>
          <w:iCs w:val="0"/>
          <w:color w:val="auto"/>
          <w:sz w:val="24"/>
          <w:szCs w:val="24"/>
        </w:rPr>
        <w:t xml:space="preserve">In addition to assessing subject-area achievement, NAEP collects information that serves to fulfill the reporting requirements of the federal legislation and to provide context for the reporting of student performance. The legislation requires that, whenever feasible, NAEP includes information on special groups (e.g., information reported by race, ethnicity, socio-economic status, gender, disability, and limited English proficiency). As part of most NAEP assessments, three types of questionnaires are used to collect information: student, teacher, and school (including the COVID-19 </w:t>
      </w:r>
      <w:r w:rsidRPr="00C76A0C">
        <w:rPr>
          <w:rFonts w:ascii="Times New Roman" w:hAnsi="Times New Roman" w:cs="Times New Roman"/>
          <w:i w:val="0"/>
          <w:iCs w:val="0"/>
          <w:color w:val="FF0000"/>
          <w:sz w:val="24"/>
          <w:szCs w:val="24"/>
        </w:rPr>
        <w:t xml:space="preserve">Learning Recovery </w:t>
      </w:r>
      <w:r w:rsidRPr="005C72BB">
        <w:rPr>
          <w:rFonts w:ascii="Times New Roman" w:hAnsi="Times New Roman" w:cs="Times New Roman"/>
          <w:i w:val="0"/>
          <w:iCs w:val="0"/>
          <w:color w:val="auto"/>
          <w:sz w:val="24"/>
          <w:szCs w:val="24"/>
        </w:rPr>
        <w:t xml:space="preserve">items </w:t>
      </w:r>
      <w:r w:rsidRPr="00C76A0C">
        <w:rPr>
          <w:rFonts w:ascii="Times New Roman" w:hAnsi="Times New Roman" w:cs="Times New Roman"/>
          <w:i w:val="0"/>
          <w:iCs w:val="0"/>
          <w:color w:val="FF0000"/>
          <w:sz w:val="24"/>
          <w:szCs w:val="24"/>
        </w:rPr>
        <w:t xml:space="preserve">for 2024) </w:t>
      </w:r>
      <w:r w:rsidRPr="005C72BB">
        <w:rPr>
          <w:rFonts w:ascii="Times New Roman" w:hAnsi="Times New Roman" w:cs="Times New Roman"/>
          <w:i w:val="0"/>
          <w:iCs w:val="0"/>
          <w:color w:val="auto"/>
          <w:sz w:val="24"/>
          <w:szCs w:val="24"/>
        </w:rPr>
        <w:t>for each respondent type</w:t>
      </w:r>
      <w:r w:rsidRPr="00C76A0C">
        <w:rPr>
          <w:rFonts w:ascii="Times New Roman" w:hAnsi="Times New Roman" w:cs="Times New Roman"/>
          <w:i w:val="0"/>
          <w:iCs w:val="0"/>
          <w:strike/>
          <w:color w:val="FF0000"/>
          <w:sz w:val="24"/>
          <w:szCs w:val="24"/>
        </w:rPr>
        <w:t>)</w:t>
      </w:r>
      <w:r w:rsidRPr="005C72BB">
        <w:rPr>
          <w:rFonts w:ascii="Times New Roman" w:hAnsi="Times New Roman" w:cs="Times New Roman"/>
          <w:i w:val="0"/>
          <w:iCs w:val="0"/>
          <w:color w:val="auto"/>
          <w:sz w:val="24"/>
          <w:szCs w:val="24"/>
        </w:rPr>
        <w:t>. An overview of the questionnaires is presented below.</w:t>
      </w:r>
    </w:p>
    <w:p w:rsidR="007D6424" w:rsidRPr="005C72BB" w:rsidP="007255FF" w14:paraId="20F41138" w14:textId="77777777">
      <w:pPr>
        <w:spacing w:after="0"/>
        <w:rPr>
          <w:rFonts w:ascii="Times New Roman" w:hAnsi="Times New Roman"/>
          <w:sz w:val="24"/>
          <w:szCs w:val="24"/>
        </w:rPr>
      </w:pPr>
    </w:p>
    <w:p w:rsidR="007D6424" w:rsidRPr="005C72BB" w:rsidP="007D6424" w14:paraId="05731E82" w14:textId="77777777">
      <w:pPr>
        <w:pStyle w:val="NoSpacing"/>
        <w:spacing w:line="23" w:lineRule="atLeast"/>
        <w:rPr>
          <w:color w:val="auto"/>
          <w:szCs w:val="24"/>
        </w:rPr>
      </w:pPr>
      <w:bookmarkStart w:id="12" w:name="_Hlk115150775"/>
      <w:r w:rsidRPr="005C72BB">
        <w:rPr>
          <w:color w:val="auto"/>
          <w:szCs w:val="24"/>
        </w:rPr>
        <w:t>Each student questionnaire includes three types of items:</w:t>
      </w:r>
    </w:p>
    <w:p w:rsidR="007D6424" w:rsidRPr="005C72BB" w:rsidP="007D6424" w14:paraId="2C661C7F" w14:textId="77777777">
      <w:pPr>
        <w:pStyle w:val="ListParagraph"/>
        <w:numPr>
          <w:ilvl w:val="0"/>
          <w:numId w:val="4"/>
        </w:numPr>
        <w:spacing w:after="0" w:line="23" w:lineRule="atLeast"/>
        <w:ind w:left="461" w:hanging="274"/>
        <w:rPr>
          <w:rFonts w:ascii="Times New Roman" w:hAnsi="Times New Roman"/>
          <w:sz w:val="24"/>
          <w:szCs w:val="24"/>
        </w:rPr>
      </w:pPr>
      <w:r w:rsidRPr="005C72BB">
        <w:rPr>
          <w:rFonts w:ascii="Times New Roman" w:hAnsi="Times New Roman"/>
          <w:sz w:val="24"/>
          <w:szCs w:val="24"/>
        </w:rPr>
        <w:t>General student information: Student responses to these items are used to collect information about factors such as race or ethnicity and parents’ education level. Answers on the questionnaires also provide information about factors associated with academic performance, including household composition, academic self-discipline, and the number of books in the home.</w:t>
      </w:r>
    </w:p>
    <w:p w:rsidR="007D6424" w:rsidRPr="005C72BB" w:rsidP="007D6424" w14:paraId="6460019C" w14:textId="77777777">
      <w:pPr>
        <w:pStyle w:val="ListParagraph"/>
        <w:widowControl w:val="0"/>
        <w:numPr>
          <w:ilvl w:val="0"/>
          <w:numId w:val="4"/>
        </w:numPr>
        <w:spacing w:after="0" w:line="23" w:lineRule="atLeast"/>
        <w:ind w:left="461" w:hanging="274"/>
        <w:rPr>
          <w:rFonts w:ascii="Times New Roman" w:hAnsi="Times New Roman"/>
          <w:sz w:val="24"/>
          <w:szCs w:val="24"/>
        </w:rPr>
      </w:pPr>
      <w:r w:rsidRPr="005C72BB">
        <w:rPr>
          <w:rFonts w:ascii="Times New Roman" w:hAnsi="Times New Roman"/>
          <w:sz w:val="24"/>
          <w:szCs w:val="24"/>
        </w:rPr>
        <w:t xml:space="preserve">Other contextual/policy information: These items focus on students’ educational settings and experiences and collect information about students’ attendance (i.e., days absent), family discourse (i.e., talking about school at home), reading load (i.e., pages read per day), and technology use at school. There are also items that ask about students’ effort on the assessment and the difficulty of the assessment. </w:t>
      </w:r>
      <w:r w:rsidRPr="00144B49">
        <w:rPr>
          <w:rFonts w:ascii="Times New Roman" w:hAnsi="Times New Roman"/>
          <w:color w:val="FF0000"/>
          <w:sz w:val="24"/>
          <w:szCs w:val="24"/>
        </w:rPr>
        <w:t xml:space="preserve">In 2024, students will answer questions about their learning recovery experiences related to the COVID-19 outbreak and gaps in learning that have developed due to the extended period of remote and hybrid learning that took place during the pandemic. </w:t>
      </w:r>
      <w:r w:rsidRPr="00144B49">
        <w:rPr>
          <w:rFonts w:ascii="Times New Roman" w:hAnsi="Times New Roman"/>
          <w:strike/>
          <w:color w:val="FF0000"/>
          <w:sz w:val="24"/>
          <w:szCs w:val="24"/>
        </w:rPr>
        <w:t xml:space="preserve">As of 2021, student questionnaires have been expanded to include COVID-19 outbreak questions which ask about the impact of the crisis on instruction. </w:t>
      </w:r>
      <w:r w:rsidRPr="005C72BB">
        <w:rPr>
          <w:rFonts w:ascii="Times New Roman" w:hAnsi="Times New Roman"/>
          <w:sz w:val="24"/>
          <w:szCs w:val="24"/>
        </w:rPr>
        <w:t>Answers on the questionnaires provide information on how aspects of education and educational resources are distributed among different groups.</w:t>
      </w:r>
    </w:p>
    <w:p w:rsidR="007D6424" w:rsidRPr="005C72BB" w:rsidP="007D6424" w14:paraId="522AB6D5" w14:textId="77777777">
      <w:pPr>
        <w:pStyle w:val="ListParagraph"/>
        <w:numPr>
          <w:ilvl w:val="0"/>
          <w:numId w:val="4"/>
        </w:numPr>
        <w:spacing w:after="120" w:line="23" w:lineRule="atLeast"/>
        <w:ind w:left="461" w:hanging="274"/>
        <w:rPr>
          <w:rFonts w:ascii="Times New Roman" w:hAnsi="Times New Roman"/>
          <w:sz w:val="24"/>
          <w:szCs w:val="24"/>
        </w:rPr>
      </w:pPr>
      <w:r w:rsidRPr="005C72BB">
        <w:rPr>
          <w:rFonts w:ascii="Times New Roman" w:hAnsi="Times New Roman"/>
          <w:sz w:val="24"/>
          <w:szCs w:val="24"/>
        </w:rPr>
        <w:t>Subject-specific information: In most NAEP administrations, these items cover three categories of information: (1) time spent studying the subject; (2) instructional experiences in the subject; and (3) student factors (e.g., effort, confidence) related to</w:t>
      </w:r>
      <w:r w:rsidRPr="005C72BB">
        <w:rPr>
          <w:rFonts w:ascii="Times New Roman" w:hAnsi="Times New Roman"/>
          <w:i/>
          <w:sz w:val="24"/>
          <w:szCs w:val="24"/>
        </w:rPr>
        <w:t xml:space="preserve"> </w:t>
      </w:r>
      <w:r w:rsidRPr="005C72BB">
        <w:rPr>
          <w:rFonts w:ascii="Times New Roman" w:hAnsi="Times New Roman"/>
          <w:sz w:val="24"/>
          <w:szCs w:val="24"/>
        </w:rPr>
        <w:t>the subject and the assessment.</w:t>
      </w:r>
    </w:p>
    <w:bookmarkEnd w:id="12"/>
    <w:p w:rsidR="007D6424" w:rsidRPr="005C72BB" w:rsidP="007D6424" w14:paraId="5675EF88" w14:textId="71199068">
      <w:pPr>
        <w:rPr>
          <w:rFonts w:ascii="Times New Roman" w:eastAsia="Times New Roman" w:hAnsi="Times New Roman"/>
          <w:sz w:val="24"/>
          <w:szCs w:val="24"/>
          <w:u w:val="single"/>
        </w:rPr>
      </w:pPr>
      <w:r w:rsidRPr="005C72BB">
        <w:rPr>
          <w:rFonts w:ascii="Times New Roman" w:eastAsia="Times New Roman" w:hAnsi="Times New Roman"/>
          <w:sz w:val="24"/>
          <w:szCs w:val="24"/>
          <w:u w:val="single"/>
        </w:rPr>
        <w:t>Teacher Questionnaires</w:t>
      </w:r>
    </w:p>
    <w:p w:rsidR="00027060" w:rsidRPr="005C72BB" w:rsidP="00027060" w14:paraId="2759B335" w14:textId="77777777">
      <w:pPr>
        <w:pStyle w:val="OMBtext"/>
        <w:widowControl w:val="0"/>
        <w:spacing w:after="120" w:line="23" w:lineRule="atLeast"/>
        <w:rPr>
          <w:color w:val="auto"/>
        </w:rPr>
      </w:pPr>
      <w:r w:rsidRPr="005C72BB">
        <w:rPr>
          <w:color w:val="auto"/>
        </w:rPr>
        <w:t xml:space="preserve">Teacher questionnaires are organized into different parts. The first part of the teacher questionnaire covers background and general training and includes items concerning years of teaching experience, certifications, degrees, major and minor fields of study, coursework in education, coursework in specific subject areas, the amount of in-service training, the extent of control over instructional issues, and the availability of resources for the classroom. Subsequent parts of the teacher questionnaire tend to cover training in the subject area, classroom instructional information, and teacher exposure to issues related to the subject and the teaching of the subject. </w:t>
      </w:r>
      <w:r w:rsidRPr="009A092F">
        <w:rPr>
          <w:color w:val="FF0000"/>
        </w:rPr>
        <w:t xml:space="preserve">In 2024, teachers will answer questions about their instructional design and learning recovery experiences related to the COVID-19 and gaps in learning that have developed due to the extended period of remote and hybrid learning that took place during the pandemic. </w:t>
      </w:r>
      <w:r w:rsidRPr="009A092F">
        <w:rPr>
          <w:strike/>
          <w:color w:val="FF0000"/>
        </w:rPr>
        <w:t>As of 2021, teacher questionnaires have been expanded to include COVID-19 outbreak questions which ask about the impact of the crisis on their teaching.</w:t>
      </w:r>
      <w:r w:rsidRPr="009A092F">
        <w:rPr>
          <w:color w:val="FF0000"/>
        </w:rPr>
        <w:t xml:space="preserve"> </w:t>
      </w:r>
      <w:r w:rsidRPr="005C72BB">
        <w:rPr>
          <w:color w:val="auto"/>
        </w:rPr>
        <w:t>They also ask about pre- and in-service training, the ability level of the students in the class, the length of homework assignments, the use of particular resources, and how students are assigned to particular classes.</w:t>
      </w:r>
    </w:p>
    <w:p w:rsidR="00641B98" w:rsidRPr="005C72BB" w:rsidP="00541C4D" w14:paraId="3BF65409" w14:textId="77777777">
      <w:pPr>
        <w:pStyle w:val="Heading4"/>
        <w:spacing w:after="240" w:line="23" w:lineRule="atLeast"/>
        <w:rPr>
          <w:rFonts w:ascii="Times New Roman" w:eastAsia="Times New Roman" w:hAnsi="Times New Roman" w:cs="Times New Roman"/>
          <w:i w:val="0"/>
          <w:iCs w:val="0"/>
          <w:color w:val="auto"/>
          <w:sz w:val="24"/>
          <w:szCs w:val="24"/>
          <w:u w:val="single"/>
        </w:rPr>
      </w:pPr>
      <w:r w:rsidRPr="005C72BB">
        <w:rPr>
          <w:rFonts w:ascii="Times New Roman" w:eastAsia="Times New Roman" w:hAnsi="Times New Roman" w:cs="Times New Roman"/>
          <w:i w:val="0"/>
          <w:iCs w:val="0"/>
          <w:color w:val="auto"/>
          <w:sz w:val="24"/>
          <w:szCs w:val="24"/>
          <w:u w:val="single"/>
        </w:rPr>
        <w:t>School Questionnaires</w:t>
      </w:r>
    </w:p>
    <w:p w:rsidR="00B30FE5" w:rsidRPr="00B404A7" w:rsidP="00B30FE5" w14:paraId="7AA9DDA0" w14:textId="77777777">
      <w:pPr>
        <w:pStyle w:val="OMBtext"/>
        <w:widowControl w:val="0"/>
        <w:spacing w:after="120" w:line="23" w:lineRule="atLeast"/>
        <w:rPr>
          <w:strike/>
          <w:color w:val="auto"/>
        </w:rPr>
      </w:pPr>
      <w:r w:rsidRPr="005C72BB">
        <w:rPr>
          <w:color w:val="auto"/>
        </w:rPr>
        <w:t xml:space="preserve">The school questionnaire is accessed online through NAEPq and is organized into different parts. The first part tends to cover characteristics of the school, including the length of the school day and year, school enrollment, absenteeism, dropout rates, and the size and composition of the teaching staff. Subsequent parts of the school questionnaire tend to cover tracking policies, curricula, testing practices, special priorities, and </w:t>
      </w:r>
      <w:r w:rsidRPr="005C72BB">
        <w:rPr>
          <w:color w:val="auto"/>
        </w:rPr>
        <w:t xml:space="preserve">schoolwide programs and problems. The questionnaire also collects information about the availability of resources, policies for parental involvement, special services, and community services. Printed versions of the survey questionnaires are also available, if requested. Approximately 4.7 percent of the responses received, were by hardcopy in 2022. </w:t>
      </w:r>
      <w:r w:rsidRPr="00B404A7">
        <w:rPr>
          <w:color w:val="FF0000"/>
        </w:rPr>
        <w:t xml:space="preserve">In 2024, school administrators will answer questions about their school’s instructional organization and practices related to learning recovery following the COVID-19 outbreak and gaps in learning that have developed due to the extended period of remote and hybrid learning that took place during the pandemic. </w:t>
      </w:r>
      <w:r w:rsidRPr="00B404A7">
        <w:rPr>
          <w:strike/>
          <w:color w:val="FF0000"/>
        </w:rPr>
        <w:t xml:space="preserve">As of 2021, school questionnaires have been expanded to include COVID-19 outbreak questions which ask about the impact of the crisis on instruction. </w:t>
      </w:r>
    </w:p>
    <w:p w:rsidR="008A1B79" w:rsidRPr="005C72BB" w:rsidP="00313378" w14:paraId="0D109E6B" w14:textId="0232AE27">
      <w:pPr>
        <w:pStyle w:val="Heading3"/>
        <w:keepLines w:val="0"/>
        <w:spacing w:before="0" w:after="120" w:line="23" w:lineRule="atLeast"/>
        <w:rPr>
          <w:rFonts w:ascii="Times New Roman" w:eastAsia="Times New Roman" w:hAnsi="Times New Roman" w:cs="Times New Roman"/>
          <w:bCs w:val="0"/>
          <w:color w:val="auto"/>
          <w:sz w:val="24"/>
          <w:szCs w:val="24"/>
        </w:rPr>
      </w:pPr>
      <w:bookmarkStart w:id="13" w:name="_Toc442946921"/>
      <w:bookmarkStart w:id="14" w:name="_Toc1039545"/>
      <w:bookmarkStart w:id="15" w:name="_Toc1040332"/>
      <w:bookmarkStart w:id="16" w:name="_Toc137040178"/>
      <w:r w:rsidRPr="005C72BB">
        <w:rPr>
          <w:rFonts w:ascii="Times New Roman" w:eastAsia="Times New Roman" w:hAnsi="Times New Roman" w:cs="Times New Roman"/>
          <w:bCs w:val="0"/>
          <w:color w:val="auto"/>
          <w:sz w:val="24"/>
          <w:szCs w:val="24"/>
        </w:rPr>
        <w:t>A.1.c.5. Digitally Based Assessments</w:t>
      </w:r>
      <w:bookmarkEnd w:id="13"/>
      <w:r w:rsidRPr="005C72BB">
        <w:rPr>
          <w:rFonts w:ascii="Times New Roman" w:eastAsia="Times New Roman" w:hAnsi="Times New Roman" w:cs="Times New Roman"/>
          <w:bCs w:val="0"/>
          <w:color w:val="auto"/>
          <w:sz w:val="24"/>
          <w:szCs w:val="24"/>
        </w:rPr>
        <w:t xml:space="preserve"> (DBA)</w:t>
      </w:r>
      <w:bookmarkEnd w:id="14"/>
      <w:bookmarkEnd w:id="15"/>
      <w:bookmarkEnd w:id="16"/>
    </w:p>
    <w:p w:rsidR="00A77B0C" w:rsidRPr="00E00A09" w:rsidP="00A77B0C" w14:paraId="132E4F89" w14:textId="61202FD8">
      <w:pPr>
        <w:pStyle w:val="OMBtext"/>
        <w:widowControl w:val="0"/>
        <w:spacing w:after="120" w:line="23" w:lineRule="atLeast"/>
        <w:rPr>
          <w:b/>
          <w:color w:val="FF0000"/>
        </w:rPr>
      </w:pPr>
      <w:r w:rsidRPr="00E00A09">
        <w:rPr>
          <w:color w:val="FF0000"/>
        </w:rPr>
        <w:t xml:space="preserve">In addition to new item types, the transition to DBA makes it possible for NAEP to employ an adaptive testing design, in which assessment content is targeted to students’ ability based on performance during the test administration. Thus, students see items that are tailored to their ability levels, and they may be more likely to be able to engage in the assessment and demonstrate what they know and can do. The goal of implementing adaptive testing is to achieve better measurement of student knowledge and skills across the wide range of student performance levels on which NAEP reports. </w:t>
      </w:r>
    </w:p>
    <w:p w:rsidR="00A77B0C" w:rsidRPr="00E00A09" w:rsidP="00A77B0C" w14:paraId="72ADF97B" w14:textId="75867687">
      <w:pPr>
        <w:widowControl w:val="0"/>
        <w:spacing w:after="120" w:line="23" w:lineRule="atLeast"/>
        <w:rPr>
          <w:rFonts w:ascii="Times New Roman" w:hAnsi="Times New Roman"/>
          <w:color w:val="FF0000"/>
          <w:sz w:val="24"/>
          <w:szCs w:val="24"/>
        </w:rPr>
      </w:pPr>
      <w:r w:rsidRPr="00E00A09">
        <w:rPr>
          <w:rFonts w:ascii="Times New Roman" w:hAnsi="Times New Roman"/>
          <w:color w:val="FF0000"/>
          <w:sz w:val="24"/>
          <w:szCs w:val="24"/>
        </w:rPr>
        <w:t xml:space="preserve">The type of adaptive testing being considered for NAEP is a multi-stage test (MST) design that uses two stages. Students take sections of cognitive items, just as in past NAEP administrations. Based on their performance on the first section of items, students receive one or more subsequent sections of items that is targeted to their ability level. For example, students who do not perform well on the first section of items receive a second section composed of somewhat easier items. The implementation of this two-stage MST design for NAEP has been informed by previous research on the benefits, applicability, and feasibility of adaptive testing for NAEP. </w:t>
      </w:r>
    </w:p>
    <w:p w:rsidR="00A77B0C" w:rsidRPr="00E00A09" w:rsidP="00A77B0C" w14:paraId="1748E52A" w14:textId="6F644A62">
      <w:pPr>
        <w:spacing w:after="0" w:line="240" w:lineRule="auto"/>
        <w:rPr>
          <w:rFonts w:ascii="Times New Roman" w:hAnsi="Times New Roman"/>
          <w:color w:val="FF0000"/>
          <w:sz w:val="24"/>
          <w:szCs w:val="24"/>
        </w:rPr>
      </w:pPr>
      <w:r w:rsidRPr="00E00A09">
        <w:rPr>
          <w:rFonts w:ascii="Times New Roman" w:hAnsi="Times New Roman"/>
          <w:color w:val="FF0000"/>
          <w:sz w:val="24"/>
          <w:szCs w:val="24"/>
        </w:rPr>
        <w:t>In order to support the transition from linear to MST in reading, a Reading Router is being developed, and will be piloted in 2024. This pilot of the reading router will be administered in a linear test and not as an MST. The reading router is a short block that will (when actually in MST) be scored in the system and a routing decision to targeted difficulty on subsequent blocks, based on students’ scores, will be made in real time. </w:t>
      </w:r>
    </w:p>
    <w:p w:rsidR="004C4891" w:rsidRPr="005C72BB" w:rsidP="003B2A9A" w14:paraId="348A507E" w14:textId="77777777">
      <w:pPr>
        <w:spacing w:after="0" w:line="240" w:lineRule="auto"/>
        <w:rPr>
          <w:rFonts w:ascii="Times New Roman" w:hAnsi="Times New Roman"/>
          <w:sz w:val="24"/>
          <w:szCs w:val="24"/>
        </w:rPr>
      </w:pPr>
    </w:p>
    <w:p w:rsidR="00A63BE0" w:rsidRPr="005C72BB" w:rsidP="003B2A9A" w14:paraId="4897DAFF" w14:textId="77777777">
      <w:pPr>
        <w:pStyle w:val="Heading3"/>
        <w:spacing w:before="0" w:after="120" w:line="23" w:lineRule="atLeast"/>
        <w:rPr>
          <w:rFonts w:ascii="Times New Roman" w:eastAsia="Times New Roman" w:hAnsi="Times New Roman" w:cs="Times New Roman"/>
          <w:bCs w:val="0"/>
          <w:color w:val="auto"/>
          <w:sz w:val="24"/>
          <w:szCs w:val="24"/>
        </w:rPr>
      </w:pPr>
      <w:bookmarkStart w:id="17" w:name="_Toc442946922"/>
      <w:bookmarkStart w:id="18" w:name="_Toc1039546"/>
      <w:bookmarkStart w:id="19" w:name="_Toc1040333"/>
      <w:bookmarkStart w:id="20" w:name="_Toc137040179"/>
      <w:r w:rsidRPr="005C72BB">
        <w:rPr>
          <w:rFonts w:ascii="Times New Roman" w:eastAsia="Times New Roman" w:hAnsi="Times New Roman" w:cs="Times New Roman"/>
          <w:bCs w:val="0"/>
          <w:color w:val="auto"/>
          <w:sz w:val="24"/>
          <w:szCs w:val="24"/>
        </w:rPr>
        <w:t>A.1.c.6. Assessment Types</w:t>
      </w:r>
      <w:bookmarkEnd w:id="17"/>
      <w:bookmarkEnd w:id="18"/>
      <w:bookmarkEnd w:id="19"/>
      <w:bookmarkEnd w:id="20"/>
    </w:p>
    <w:p w:rsidR="00485C5C" w:rsidRPr="00E00A09" w:rsidP="00F94A35" w14:paraId="6599B6FB" w14:textId="77777777">
      <w:pPr>
        <w:pStyle w:val="Heading4"/>
        <w:spacing w:after="240" w:line="23" w:lineRule="atLeast"/>
        <w:rPr>
          <w:rFonts w:ascii="Times New Roman" w:hAnsi="Times New Roman" w:cs="Times New Roman"/>
          <w:i w:val="0"/>
          <w:iCs w:val="0"/>
          <w:color w:val="FF0000"/>
          <w:sz w:val="24"/>
          <w:szCs w:val="24"/>
        </w:rPr>
      </w:pPr>
      <w:r w:rsidRPr="00E00A09">
        <w:rPr>
          <w:rFonts w:ascii="Times New Roman" w:hAnsi="Times New Roman" w:cs="Times New Roman"/>
          <w:i w:val="0"/>
          <w:iCs w:val="0"/>
          <w:color w:val="FF0000"/>
          <w:sz w:val="24"/>
          <w:szCs w:val="24"/>
        </w:rPr>
        <w:t>Field Trial</w:t>
      </w:r>
    </w:p>
    <w:p w:rsidR="00485C5C" w:rsidRPr="00E00A09" w:rsidP="00485C5C" w14:paraId="550DA043" w14:textId="77777777">
      <w:pPr>
        <w:pStyle w:val="BodyText0"/>
        <w:spacing w:after="0" w:line="240" w:lineRule="auto"/>
        <w:rPr>
          <w:rFonts w:ascii="Times New Roman" w:hAnsi="Times New Roman" w:cs="Times New Roman"/>
          <w:color w:val="FF0000"/>
          <w:sz w:val="24"/>
          <w:szCs w:val="24"/>
        </w:rPr>
      </w:pPr>
      <w:r w:rsidRPr="00E00A09">
        <w:rPr>
          <w:rFonts w:ascii="Times New Roman" w:hAnsi="Times New Roman" w:cs="Times New Roman"/>
          <w:color w:val="FF0000"/>
          <w:sz w:val="24"/>
          <w:szCs w:val="24"/>
        </w:rPr>
        <w:t xml:space="preserve">The purpose of the 2024 Field Trial is to perform a “dress rehearsal” prior to the 2024 NAEP Operational Administration. The Field Trial will be conducted with students in a live classroom environment at a small number of schools, allowing the system to be tested in the manner in which it will be used in the national study to help identify platform system or operational issues prior to the administration. </w:t>
      </w:r>
    </w:p>
    <w:p w:rsidR="00A63BE0" w:rsidRPr="005C72BB" w:rsidP="00F94A35" w14:paraId="25FBD144" w14:textId="77777777">
      <w:pPr>
        <w:spacing w:after="0"/>
        <w:rPr>
          <w:rFonts w:ascii="Times New Roman" w:hAnsi="Times New Roman"/>
          <w:sz w:val="24"/>
          <w:szCs w:val="24"/>
        </w:rPr>
      </w:pPr>
    </w:p>
    <w:p w:rsidR="005213F1" w:rsidRPr="005C72BB" w:rsidP="00284063" w14:paraId="40BBE46B" w14:textId="77777777">
      <w:pPr>
        <w:pStyle w:val="Heading2"/>
      </w:pPr>
      <w:bookmarkStart w:id="21" w:name="_Toc337735289"/>
      <w:bookmarkStart w:id="22" w:name="_Toc442946923"/>
      <w:bookmarkStart w:id="23" w:name="_Toc1039547"/>
      <w:bookmarkStart w:id="24" w:name="_Toc1040334"/>
      <w:bookmarkStart w:id="25" w:name="_Toc137040180"/>
      <w:r w:rsidRPr="005C72BB">
        <w:t>A.1.d.</w:t>
      </w:r>
      <w:r w:rsidRPr="005C72BB">
        <w:tab/>
        <w:t xml:space="preserve"> Overview of 2024 NAEP </w:t>
      </w:r>
      <w:bookmarkEnd w:id="21"/>
      <w:r w:rsidRPr="005C72BB">
        <w:t>Assessments</w:t>
      </w:r>
      <w:bookmarkEnd w:id="22"/>
      <w:bookmarkEnd w:id="23"/>
      <w:bookmarkEnd w:id="24"/>
      <w:bookmarkEnd w:id="25"/>
    </w:p>
    <w:p w:rsidR="005213F1" w:rsidRPr="005C72BB" w:rsidP="005213F1" w14:paraId="0336B165" w14:textId="77777777">
      <w:pPr>
        <w:pStyle w:val="OMBtext"/>
        <w:spacing w:after="120" w:line="23" w:lineRule="atLeast"/>
        <w:rPr>
          <w:color w:val="auto"/>
        </w:rPr>
      </w:pPr>
      <w:r w:rsidRPr="005C72BB">
        <w:rPr>
          <w:color w:val="auto"/>
        </w:rPr>
        <w:t>The Governing Board determines NAEP policy and the assessment schedule,</w:t>
      </w:r>
      <w:r>
        <w:rPr>
          <w:rStyle w:val="FootnoteReference"/>
          <w:color w:val="auto"/>
          <w:spacing w:val="-3"/>
        </w:rPr>
        <w:footnoteReference w:id="3"/>
      </w:r>
      <w:r w:rsidRPr="005C72BB">
        <w:rPr>
          <w:color w:val="auto"/>
        </w:rPr>
        <w:t xml:space="preserve"> and future Governing Board decisions may result in changes to the plans represented here. Any changes will be presented in subsequent clearance packages or revisions to the current package.</w:t>
      </w:r>
    </w:p>
    <w:p w:rsidR="005213F1" w:rsidRPr="005C72BB" w:rsidP="005213F1" w14:paraId="64401EF8" w14:textId="77777777">
      <w:pPr>
        <w:pStyle w:val="NoSpacing"/>
        <w:spacing w:line="23" w:lineRule="atLeast"/>
        <w:rPr>
          <w:color w:val="auto"/>
          <w:szCs w:val="24"/>
        </w:rPr>
      </w:pPr>
      <w:r w:rsidRPr="005C72BB">
        <w:rPr>
          <w:color w:val="auto"/>
          <w:szCs w:val="24"/>
        </w:rPr>
        <w:t xml:space="preserve">The 2024 data collection will consist of the following: </w:t>
      </w:r>
    </w:p>
    <w:p w:rsidR="005213F1" w:rsidRPr="005C72BB" w:rsidP="005213F1" w14:paraId="0AF1018B" w14:textId="77777777">
      <w:pPr>
        <w:pStyle w:val="ListParagraph"/>
        <w:numPr>
          <w:ilvl w:val="0"/>
          <w:numId w:val="4"/>
        </w:numPr>
        <w:spacing w:after="0" w:line="23" w:lineRule="atLeast"/>
        <w:ind w:left="461" w:hanging="274"/>
        <w:rPr>
          <w:rFonts w:ascii="Times New Roman" w:hAnsi="Times New Roman"/>
          <w:sz w:val="24"/>
          <w:szCs w:val="24"/>
        </w:rPr>
      </w:pPr>
      <w:r w:rsidRPr="005C72BB">
        <w:rPr>
          <w:rFonts w:ascii="Times New Roman" w:hAnsi="Times New Roman"/>
          <w:sz w:val="24"/>
          <w:szCs w:val="24"/>
        </w:rPr>
        <w:t xml:space="preserve">Operational national/state/TUDA DBA in mathematics and reading at grades 4 and 8, and Puerto Rico in mathematics at grades 4 and 8; </w:t>
      </w:r>
    </w:p>
    <w:p w:rsidR="005213F1" w:rsidRPr="005C72BB" w:rsidP="005213F1" w14:paraId="5AD4D5C3" w14:textId="77777777">
      <w:pPr>
        <w:pStyle w:val="ListParagraph"/>
        <w:numPr>
          <w:ilvl w:val="0"/>
          <w:numId w:val="4"/>
        </w:numPr>
        <w:spacing w:after="0" w:line="23" w:lineRule="atLeast"/>
        <w:ind w:left="461" w:hanging="274"/>
        <w:rPr>
          <w:rFonts w:ascii="Times New Roman" w:hAnsi="Times New Roman"/>
          <w:sz w:val="24"/>
          <w:szCs w:val="24"/>
        </w:rPr>
      </w:pPr>
      <w:r w:rsidRPr="005C72BB">
        <w:rPr>
          <w:rFonts w:ascii="Times New Roman" w:hAnsi="Times New Roman"/>
          <w:sz w:val="24"/>
          <w:szCs w:val="24"/>
        </w:rPr>
        <w:t xml:space="preserve">Operational national DBA in science at grade 8; </w:t>
      </w:r>
    </w:p>
    <w:p w:rsidR="005213F1" w:rsidRPr="005C72BB" w:rsidP="005213F1" w14:paraId="32197062" w14:textId="77777777">
      <w:pPr>
        <w:pStyle w:val="ListParagraph"/>
        <w:numPr>
          <w:ilvl w:val="0"/>
          <w:numId w:val="4"/>
        </w:numPr>
        <w:spacing w:after="0" w:line="23" w:lineRule="atLeast"/>
        <w:ind w:left="461" w:hanging="274"/>
        <w:rPr>
          <w:rFonts w:ascii="Times New Roman" w:hAnsi="Times New Roman"/>
          <w:sz w:val="24"/>
          <w:szCs w:val="24"/>
        </w:rPr>
      </w:pPr>
      <w:r w:rsidRPr="005C72BB">
        <w:rPr>
          <w:rFonts w:ascii="Times New Roman" w:hAnsi="Times New Roman"/>
          <w:sz w:val="24"/>
          <w:szCs w:val="24"/>
        </w:rPr>
        <w:t xml:space="preserve">Operational national DBA in mathematics and reading at grade 12; </w:t>
      </w:r>
    </w:p>
    <w:p w:rsidR="005213F1" w:rsidRPr="005C72BB" w:rsidP="005213F1" w14:paraId="14F93193" w14:textId="77777777">
      <w:pPr>
        <w:pStyle w:val="ListParagraph"/>
        <w:numPr>
          <w:ilvl w:val="0"/>
          <w:numId w:val="4"/>
        </w:numPr>
        <w:spacing w:after="0" w:line="23" w:lineRule="atLeast"/>
        <w:ind w:left="461" w:hanging="274"/>
        <w:contextualSpacing/>
        <w:rPr>
          <w:rFonts w:ascii="Times New Roman" w:hAnsi="Times New Roman"/>
          <w:sz w:val="24"/>
          <w:szCs w:val="24"/>
        </w:rPr>
      </w:pPr>
      <w:r w:rsidRPr="005C72BB">
        <w:rPr>
          <w:rFonts w:ascii="Times New Roman" w:hAnsi="Times New Roman"/>
          <w:sz w:val="24"/>
          <w:szCs w:val="24"/>
        </w:rPr>
        <w:t xml:space="preserve">Pilot in mathematics (mainland U.S. and Puerto Rico) and reading (mainland U.S. only) at grades 4 and 8; </w:t>
      </w:r>
    </w:p>
    <w:p w:rsidR="005213F1" w:rsidRPr="008D1FF5" w:rsidP="005213F1" w14:paraId="36EFA34D" w14:textId="77777777">
      <w:pPr>
        <w:pStyle w:val="ListParagraph"/>
        <w:numPr>
          <w:ilvl w:val="0"/>
          <w:numId w:val="4"/>
        </w:numPr>
        <w:spacing w:after="0" w:line="23" w:lineRule="atLeast"/>
        <w:ind w:left="461" w:hanging="274"/>
        <w:contextualSpacing/>
        <w:rPr>
          <w:rFonts w:ascii="Times New Roman" w:hAnsi="Times New Roman"/>
          <w:color w:val="FF0000"/>
          <w:sz w:val="24"/>
          <w:szCs w:val="24"/>
        </w:rPr>
      </w:pPr>
      <w:r w:rsidRPr="008D1FF5">
        <w:rPr>
          <w:rFonts w:ascii="Times New Roman" w:hAnsi="Times New Roman"/>
          <w:color w:val="FF0000"/>
          <w:sz w:val="24"/>
          <w:szCs w:val="24"/>
        </w:rPr>
        <w:t>Pilot for Reading Router in grades 4 and 8;</w:t>
      </w:r>
    </w:p>
    <w:p w:rsidR="005213F1" w:rsidRPr="005C72BB" w:rsidP="005213F1" w14:paraId="2258A514" w14:textId="77777777">
      <w:pPr>
        <w:pStyle w:val="ListParagraph"/>
        <w:numPr>
          <w:ilvl w:val="0"/>
          <w:numId w:val="4"/>
        </w:numPr>
        <w:spacing w:after="0" w:line="23" w:lineRule="atLeast"/>
        <w:ind w:left="461" w:hanging="274"/>
        <w:rPr>
          <w:rFonts w:ascii="Times New Roman" w:hAnsi="Times New Roman"/>
          <w:sz w:val="24"/>
          <w:szCs w:val="24"/>
        </w:rPr>
      </w:pPr>
      <w:r w:rsidRPr="005C72BB">
        <w:rPr>
          <w:rFonts w:ascii="Times New Roman" w:hAnsi="Times New Roman"/>
          <w:sz w:val="24"/>
          <w:szCs w:val="24"/>
        </w:rPr>
        <w:t xml:space="preserve">National Indian Education Study (NIES); </w:t>
      </w:r>
    </w:p>
    <w:p w:rsidR="005213F1" w:rsidRPr="005C72BB" w:rsidP="005213F1" w14:paraId="3DC1BD84" w14:textId="77777777">
      <w:pPr>
        <w:pStyle w:val="ListParagraph"/>
        <w:numPr>
          <w:ilvl w:val="0"/>
          <w:numId w:val="4"/>
        </w:numPr>
        <w:spacing w:after="0" w:line="23" w:lineRule="atLeast"/>
        <w:ind w:left="461" w:hanging="274"/>
        <w:rPr>
          <w:rFonts w:ascii="Times New Roman" w:hAnsi="Times New Roman"/>
          <w:sz w:val="24"/>
          <w:szCs w:val="24"/>
        </w:rPr>
      </w:pPr>
      <w:r w:rsidRPr="005C72BB">
        <w:rPr>
          <w:rFonts w:ascii="Times New Roman" w:hAnsi="Times New Roman"/>
          <w:sz w:val="24"/>
          <w:szCs w:val="24"/>
        </w:rPr>
        <w:t>High School Transcript Study (HSTS).</w:t>
      </w:r>
    </w:p>
    <w:p w:rsidR="005213F1" w:rsidRPr="005C72BB" w:rsidP="005213F1" w14:paraId="4C905535" w14:textId="77777777">
      <w:pPr>
        <w:spacing w:after="0" w:line="23" w:lineRule="atLeast"/>
        <w:rPr>
          <w:rFonts w:ascii="Times New Roman" w:hAnsi="Times New Roman"/>
          <w:sz w:val="24"/>
          <w:szCs w:val="24"/>
        </w:rPr>
      </w:pPr>
    </w:p>
    <w:p w:rsidR="005213F1" w:rsidRPr="008D1FF5" w:rsidP="005213F1" w14:paraId="5821AD71" w14:textId="77777777">
      <w:pPr>
        <w:pStyle w:val="OMBtext"/>
        <w:spacing w:after="0" w:line="23" w:lineRule="atLeast"/>
        <w:rPr>
          <w:color w:val="FF0000"/>
          <w:u w:val="single"/>
        </w:rPr>
      </w:pPr>
      <w:r w:rsidRPr="008D1FF5">
        <w:rPr>
          <w:color w:val="FF0000"/>
          <w:u w:val="single"/>
        </w:rPr>
        <w:t>The operational assessments will include a comparability study between administration of the assessment on Chromebooks and Surface Pros.</w:t>
      </w:r>
    </w:p>
    <w:p w:rsidR="005213F1" w:rsidRPr="005C72BB" w:rsidP="005213F1" w14:paraId="1F07A411" w14:textId="77777777">
      <w:pPr>
        <w:pStyle w:val="OMBtext"/>
        <w:spacing w:after="0" w:line="23" w:lineRule="atLeast"/>
        <w:rPr>
          <w:color w:val="auto"/>
          <w:u w:val="single"/>
        </w:rPr>
      </w:pPr>
    </w:p>
    <w:p w:rsidR="005213F1" w:rsidRPr="005C72BB" w:rsidP="007255FF" w14:paraId="3DD4EF7F" w14:textId="2B233739">
      <w:pPr>
        <w:spacing w:after="0" w:line="23" w:lineRule="atLeast"/>
        <w:rPr>
          <w:rFonts w:ascii="Times New Roman" w:hAnsi="Times New Roman"/>
          <w:sz w:val="24"/>
          <w:szCs w:val="24"/>
          <w:u w:val="single"/>
        </w:rPr>
      </w:pPr>
      <w:r w:rsidRPr="005C72BB">
        <w:rPr>
          <w:rFonts w:ascii="Times New Roman" w:hAnsi="Times New Roman"/>
          <w:sz w:val="24"/>
          <w:szCs w:val="24"/>
          <w:u w:val="single"/>
        </w:rPr>
        <w:t>High School Transcript Study (HSTS)</w:t>
      </w:r>
    </w:p>
    <w:p w:rsidR="00391D59" w:rsidRPr="005C72BB" w:rsidP="00391D59" w14:paraId="4A45E1D4" w14:textId="77777777">
      <w:pPr>
        <w:spacing w:after="0" w:line="23" w:lineRule="atLeast"/>
        <w:rPr>
          <w:rFonts w:ascii="Times New Roman" w:hAnsi="Times New Roman"/>
          <w:sz w:val="24"/>
          <w:szCs w:val="24"/>
        </w:rPr>
      </w:pPr>
      <w:r w:rsidRPr="005C72BB">
        <w:rPr>
          <w:rFonts w:ascii="Times New Roman" w:hAnsi="Times New Roman"/>
          <w:sz w:val="24"/>
          <w:szCs w:val="24"/>
        </w:rPr>
        <w:t xml:space="preserve">If the HSTS school coordinator submits the transcripts, a list of only the students sampled for grade 12 mathematics can be obtained from the secure AMS website and transcripts will be provided for those students only. If, however, the state or </w:t>
      </w:r>
      <w:r w:rsidRPr="007D7EFE">
        <w:rPr>
          <w:rFonts w:ascii="Times New Roman" w:hAnsi="Times New Roman"/>
          <w:strike/>
          <w:color w:val="FF0000"/>
          <w:sz w:val="24"/>
          <w:szCs w:val="24"/>
        </w:rPr>
        <w:t>TUDA</w:t>
      </w:r>
      <w:r w:rsidRPr="007D7EFE">
        <w:rPr>
          <w:rFonts w:ascii="Times New Roman" w:hAnsi="Times New Roman"/>
          <w:color w:val="FF0000"/>
          <w:sz w:val="24"/>
          <w:szCs w:val="24"/>
        </w:rPr>
        <w:t xml:space="preserve"> district (TUDA or non-TUDA) </w:t>
      </w:r>
      <w:r w:rsidRPr="005C72BB">
        <w:rPr>
          <w:rFonts w:ascii="Times New Roman" w:hAnsi="Times New Roman"/>
          <w:sz w:val="24"/>
          <w:szCs w:val="24"/>
        </w:rPr>
        <w:t>coordinator submits the transcripts, he or she will need to submit transcripts without realizing the student sample. Therefore, one of two methods can be used:</w:t>
      </w:r>
    </w:p>
    <w:p w:rsidR="00391D59" w:rsidRPr="005C72BB" w:rsidP="00391D59" w14:paraId="75F55495" w14:textId="77777777">
      <w:pPr>
        <w:pStyle w:val="ListParagraph"/>
        <w:numPr>
          <w:ilvl w:val="0"/>
          <w:numId w:val="4"/>
        </w:numPr>
        <w:spacing w:after="360" w:line="240" w:lineRule="auto"/>
        <w:contextualSpacing/>
        <w:rPr>
          <w:rFonts w:ascii="Times New Roman" w:hAnsi="Times New Roman"/>
          <w:sz w:val="24"/>
          <w:szCs w:val="24"/>
        </w:rPr>
      </w:pPr>
      <w:r w:rsidRPr="005C72BB">
        <w:rPr>
          <w:rFonts w:ascii="Times New Roman" w:hAnsi="Times New Roman"/>
          <w:sz w:val="24"/>
          <w:szCs w:val="24"/>
        </w:rPr>
        <w:t>Download a data template from AMS containing a list of all grade 12 students.</w:t>
      </w:r>
    </w:p>
    <w:p w:rsidR="00391D59" w:rsidRPr="005C72BB" w:rsidP="00391D59" w14:paraId="5FBADEC6" w14:textId="77777777">
      <w:pPr>
        <w:pStyle w:val="ListParagraph"/>
        <w:numPr>
          <w:ilvl w:val="0"/>
          <w:numId w:val="4"/>
        </w:numPr>
        <w:spacing w:after="0" w:line="240" w:lineRule="auto"/>
        <w:contextualSpacing/>
        <w:rPr>
          <w:rFonts w:ascii="Times New Roman" w:hAnsi="Times New Roman"/>
          <w:sz w:val="24"/>
          <w:szCs w:val="24"/>
        </w:rPr>
      </w:pPr>
      <w:r w:rsidRPr="005C72BB">
        <w:rPr>
          <w:rFonts w:ascii="Times New Roman" w:hAnsi="Times New Roman"/>
          <w:sz w:val="24"/>
          <w:szCs w:val="24"/>
        </w:rPr>
        <w:t>Download a data template from AMS containing a list of students sampled for grade 12 mathematics and reading, plus an additional 10 percent of students who were not sampled.</w:t>
      </w:r>
    </w:p>
    <w:p w:rsidR="00E66332" w:rsidRPr="005C72BB" w:rsidP="00186745" w14:paraId="4C975E9D" w14:textId="010A416E">
      <w:pPr>
        <w:pStyle w:val="Heading1"/>
      </w:pPr>
      <w:bookmarkStart w:id="26" w:name="_Toc137040182"/>
      <w:r w:rsidRPr="005C72BB">
        <w:t>A.3. Improved Use of Technology</w:t>
      </w:r>
      <w:bookmarkEnd w:id="26"/>
    </w:p>
    <w:p w:rsidR="00594083" w:rsidRPr="005C72BB" w:rsidP="00594083" w14:paraId="3CE7760D" w14:textId="77777777">
      <w:pPr>
        <w:pStyle w:val="Heading4"/>
        <w:spacing w:line="23" w:lineRule="atLeast"/>
        <w:rPr>
          <w:rFonts w:ascii="Times New Roman" w:hAnsi="Times New Roman" w:cs="Times New Roman"/>
          <w:i w:val="0"/>
          <w:iCs w:val="0"/>
          <w:color w:val="auto"/>
          <w:sz w:val="24"/>
          <w:szCs w:val="24"/>
        </w:rPr>
      </w:pPr>
      <w:r w:rsidRPr="005C72BB">
        <w:rPr>
          <w:rFonts w:ascii="Times New Roman" w:hAnsi="Times New Roman" w:cs="Times New Roman"/>
          <w:i w:val="0"/>
          <w:iCs w:val="0"/>
          <w:color w:val="auto"/>
          <w:sz w:val="24"/>
          <w:szCs w:val="24"/>
        </w:rPr>
        <w:t>Automated Scoring</w:t>
      </w:r>
    </w:p>
    <w:p w:rsidR="00594083" w:rsidRPr="005C72BB" w:rsidP="00594083" w14:paraId="16A8A3AC" w14:textId="1D96A5DC">
      <w:pPr>
        <w:pStyle w:val="OMBtext"/>
        <w:widowControl w:val="0"/>
        <w:spacing w:after="0" w:line="23" w:lineRule="atLeast"/>
        <w:rPr>
          <w:rStyle w:val="Hyperlink"/>
          <w:color w:val="auto"/>
        </w:rPr>
      </w:pPr>
      <w:r w:rsidRPr="005C72BB">
        <w:rPr>
          <w:color w:val="auto"/>
        </w:rPr>
        <w:t>NAEP administers a combination of selected-response items and open-ended or constructed-response items. NAEP currently uses human scorers to score the constructed-response items, using detailed scoring rubrics and proven scoring methodologies. With the increased use of technologies, the methodology and reliability of automated scoring (i.e., the scoring of constructed-response items using computer software) has advanced. While NAEP does not currently employ automated scoring methodologies</w:t>
      </w:r>
      <w:r w:rsidR="00AF73CB">
        <w:rPr>
          <w:color w:val="auto"/>
        </w:rPr>
        <w:t xml:space="preserve"> </w:t>
      </w:r>
      <w:r w:rsidRPr="00AF73CB">
        <w:rPr>
          <w:color w:val="FF0000"/>
        </w:rPr>
        <w:t>operationally</w:t>
      </w:r>
      <w:r w:rsidRPr="005C72BB">
        <w:rPr>
          <w:color w:val="auto"/>
        </w:rPr>
        <w:t xml:space="preserve">, these are being investigated for possible future use. In particular, NCES recently held a competition to examine a variety of automated scoring engines and methods for consideration in NAEP (see: </w:t>
      </w:r>
      <w:hyperlink r:id="rId9" w:history="1">
        <w:r w:rsidRPr="005C72BB">
          <w:rPr>
            <w:rStyle w:val="Hyperlink"/>
            <w:color w:val="auto"/>
          </w:rPr>
          <w:t>https://nces.ed.gov/whatsnew/press_releases/1_21_2022.asp</w:t>
        </w:r>
      </w:hyperlink>
      <w:r w:rsidRPr="005C72BB">
        <w:rPr>
          <w:color w:val="auto"/>
        </w:rPr>
        <w:t>).</w:t>
      </w:r>
    </w:p>
    <w:p w:rsidR="00F17BCF" w:rsidRPr="005C72BB" w:rsidP="00641336" w14:paraId="1686A44D" w14:textId="77777777">
      <w:pPr>
        <w:tabs>
          <w:tab w:val="left" w:pos="1623"/>
        </w:tabs>
        <w:rPr>
          <w:rFonts w:ascii="Times New Roman" w:eastAsia="Times New Roman" w:hAnsi="Times New Roman"/>
          <w:b/>
          <w:sz w:val="24"/>
          <w:szCs w:val="24"/>
        </w:rPr>
      </w:pPr>
    </w:p>
    <w:p w:rsidR="00F825A5" w:rsidRPr="005C72BB" w:rsidP="00186745" w14:paraId="5F3C811F" w14:textId="77777777">
      <w:pPr>
        <w:pStyle w:val="Heading1"/>
      </w:pPr>
      <w:bookmarkStart w:id="27" w:name="_Toc337735299"/>
      <w:bookmarkStart w:id="28" w:name="_Toc442946932"/>
      <w:bookmarkStart w:id="29" w:name="_Toc1039556"/>
      <w:bookmarkStart w:id="30" w:name="_Toc1040345"/>
      <w:bookmarkStart w:id="31" w:name="_Toc137040189"/>
      <w:r w:rsidRPr="005C72BB">
        <w:t xml:space="preserve">A.10. Assurance of </w:t>
      </w:r>
      <w:bookmarkEnd w:id="27"/>
      <w:r w:rsidRPr="005C72BB">
        <w:t>Confidentiality</w:t>
      </w:r>
      <w:bookmarkEnd w:id="28"/>
      <w:bookmarkEnd w:id="29"/>
      <w:bookmarkEnd w:id="30"/>
      <w:bookmarkEnd w:id="31"/>
    </w:p>
    <w:p w:rsidR="00961253" w:rsidRPr="005C72BB" w:rsidP="00961253" w14:paraId="701158BE" w14:textId="77777777">
      <w:pPr>
        <w:pStyle w:val="OMBtext"/>
        <w:spacing w:after="120" w:line="23" w:lineRule="atLeast"/>
        <w:rPr>
          <w:color w:val="auto"/>
        </w:rPr>
      </w:pPr>
      <w:r w:rsidRPr="005C72BB">
        <w:rPr>
          <w:color w:val="auto"/>
        </w:rPr>
        <w:t xml:space="preserve">In addition, parents are notified of the assessment. See Appendices </w:t>
      </w:r>
      <w:r w:rsidRPr="005C72BB">
        <w:rPr>
          <w:color w:val="auto"/>
        </w:rPr>
        <w:t>D</w:t>
      </w:r>
      <w:r w:rsidRPr="0021548C">
        <w:rPr>
          <w:strike/>
          <w:color w:val="FF0000"/>
        </w:rPr>
        <w:t>2</w:t>
      </w:r>
      <w:r w:rsidRPr="005C72BB">
        <w:rPr>
          <w:color w:val="auto"/>
        </w:rPr>
        <w:t>-1</w:t>
      </w:r>
      <w:r w:rsidRPr="005C72BB">
        <w:rPr>
          <w:color w:val="auto"/>
        </w:rPr>
        <w:t xml:space="preserve">0 and </w:t>
      </w:r>
      <w:r w:rsidRPr="005C72BB">
        <w:rPr>
          <w:color w:val="auto"/>
        </w:rPr>
        <w:t>D</w:t>
      </w:r>
      <w:r w:rsidRPr="0021548C">
        <w:rPr>
          <w:strike/>
          <w:color w:val="FF0000"/>
        </w:rPr>
        <w:t>2</w:t>
      </w:r>
      <w:r w:rsidRPr="005C72BB">
        <w:rPr>
          <w:color w:val="auto"/>
        </w:rPr>
        <w:t>-1</w:t>
      </w:r>
      <w:r w:rsidRPr="005C72BB">
        <w:rPr>
          <w:color w:val="auto"/>
        </w:rPr>
        <w:t xml:space="preserve">1 </w:t>
      </w:r>
      <w:r w:rsidRPr="0021548C">
        <w:rPr>
          <w:strike/>
          <w:color w:val="FF0000"/>
        </w:rPr>
        <w:t xml:space="preserve">samples used in 2022 </w:t>
      </w:r>
      <w:r w:rsidRPr="005C72BB">
        <w:rPr>
          <w:color w:val="auto"/>
        </w:rPr>
        <w:t>which provide a parental notification letter. The letter is adapted for each grade or age/subject combination and the school principal may edit it. However, the information regarding confidentiality and the appropriate law reference will remain unchanged. Please note that parents/guardians are required to receive notification of student participation but NAEP does not require explicit parental consent (by law, parents/guardians of students selected to participate in NAEP must be notified in writing of their child’s selection prior to the administration of the assessment).</w:t>
      </w:r>
    </w:p>
    <w:p w:rsidR="00825DB6" w:rsidRPr="005C72BB" w:rsidP="00186745" w14:paraId="37810C3E" w14:textId="77777777">
      <w:pPr>
        <w:pStyle w:val="Heading1"/>
      </w:pPr>
      <w:bookmarkStart w:id="32" w:name="_Toc337735300"/>
      <w:bookmarkStart w:id="33" w:name="_Toc442946933"/>
      <w:bookmarkStart w:id="34" w:name="_Toc1039557"/>
      <w:bookmarkStart w:id="35" w:name="_Toc1040346"/>
      <w:bookmarkStart w:id="36" w:name="_Toc137040190"/>
      <w:r w:rsidRPr="005C72BB">
        <w:t xml:space="preserve">A.11. Sensitive </w:t>
      </w:r>
      <w:bookmarkEnd w:id="32"/>
      <w:r w:rsidRPr="005C72BB">
        <w:t>Questions</w:t>
      </w:r>
      <w:bookmarkEnd w:id="33"/>
      <w:bookmarkEnd w:id="34"/>
      <w:bookmarkEnd w:id="35"/>
      <w:bookmarkEnd w:id="36"/>
    </w:p>
    <w:p w:rsidR="00AA720A" w:rsidRPr="005C72BB" w:rsidP="00AA720A" w14:paraId="50CF97F8" w14:textId="77777777">
      <w:pPr>
        <w:spacing w:after="120" w:line="240" w:lineRule="auto"/>
        <w:rPr>
          <w:rFonts w:ascii="Times New Roman" w:hAnsi="Times New Roman"/>
          <w:sz w:val="24"/>
          <w:szCs w:val="24"/>
        </w:rPr>
      </w:pPr>
      <w:r w:rsidRPr="005C72BB">
        <w:rPr>
          <w:rFonts w:ascii="Times New Roman" w:hAnsi="Times New Roman"/>
          <w:sz w:val="24"/>
          <w:szCs w:val="24"/>
        </w:rPr>
        <w:t xml:space="preserve">To provide additional context for NAEP performance results in 2024, the student, teacher, and school questionnaires include items that ask about students’ learning </w:t>
      </w:r>
      <w:r w:rsidRPr="00100EBA">
        <w:rPr>
          <w:rFonts w:ascii="Times New Roman" w:hAnsi="Times New Roman"/>
          <w:color w:val="FF0000"/>
          <w:sz w:val="24"/>
          <w:szCs w:val="24"/>
        </w:rPr>
        <w:t xml:space="preserve">recovery </w:t>
      </w:r>
      <w:r w:rsidRPr="005C72BB">
        <w:rPr>
          <w:rFonts w:ascii="Times New Roman" w:hAnsi="Times New Roman"/>
          <w:sz w:val="24"/>
          <w:szCs w:val="24"/>
        </w:rPr>
        <w:t xml:space="preserve">experiences, teachers’ preparation and instructional practices, and schools’ </w:t>
      </w:r>
      <w:r w:rsidRPr="00100EBA">
        <w:rPr>
          <w:rFonts w:ascii="Times New Roman" w:hAnsi="Times New Roman"/>
          <w:strike/>
          <w:color w:val="FF0000"/>
          <w:sz w:val="24"/>
          <w:szCs w:val="24"/>
        </w:rPr>
        <w:t>preparation and</w:t>
      </w:r>
      <w:r w:rsidRPr="00100EBA">
        <w:rPr>
          <w:rFonts w:ascii="Times New Roman" w:hAnsi="Times New Roman"/>
          <w:color w:val="FF0000"/>
          <w:sz w:val="24"/>
          <w:szCs w:val="24"/>
        </w:rPr>
        <w:t xml:space="preserve"> </w:t>
      </w:r>
      <w:r w:rsidRPr="005C72BB">
        <w:rPr>
          <w:rFonts w:ascii="Times New Roman" w:hAnsi="Times New Roman"/>
          <w:sz w:val="24"/>
          <w:szCs w:val="24"/>
        </w:rPr>
        <w:t xml:space="preserve">instructional organization and practices related to </w:t>
      </w:r>
      <w:r w:rsidRPr="00100EBA">
        <w:rPr>
          <w:rFonts w:ascii="Times New Roman" w:hAnsi="Times New Roman"/>
          <w:strike/>
          <w:color w:val="FF0000"/>
          <w:sz w:val="24"/>
          <w:szCs w:val="24"/>
        </w:rPr>
        <w:t>the</w:t>
      </w:r>
      <w:r w:rsidRPr="00100EBA">
        <w:rPr>
          <w:rFonts w:ascii="Times New Roman" w:hAnsi="Times New Roman"/>
          <w:color w:val="FF0000"/>
          <w:sz w:val="24"/>
          <w:szCs w:val="24"/>
        </w:rPr>
        <w:t xml:space="preserve"> </w:t>
      </w:r>
      <w:r w:rsidRPr="005C72BB">
        <w:rPr>
          <w:rFonts w:ascii="Times New Roman" w:hAnsi="Times New Roman"/>
          <w:sz w:val="24"/>
          <w:szCs w:val="24"/>
        </w:rPr>
        <w:t xml:space="preserve">COVID-19 </w:t>
      </w:r>
      <w:r w:rsidRPr="00100EBA">
        <w:rPr>
          <w:rFonts w:ascii="Times New Roman" w:hAnsi="Times New Roman"/>
          <w:strike/>
          <w:color w:val="FF0000"/>
          <w:sz w:val="24"/>
          <w:szCs w:val="24"/>
        </w:rPr>
        <w:t>outbreak</w:t>
      </w:r>
      <w:r w:rsidRPr="00100EBA">
        <w:rPr>
          <w:rFonts w:ascii="Times New Roman" w:hAnsi="Times New Roman"/>
          <w:color w:val="FF0000"/>
          <w:sz w:val="24"/>
          <w:szCs w:val="24"/>
        </w:rPr>
        <w:t>learning recovery and gaps in learning that have developed due to the extended period of remote and hybrid learning that took place during the pandemic</w:t>
      </w:r>
      <w:r w:rsidRPr="005C72BB">
        <w:rPr>
          <w:rFonts w:ascii="Times New Roman" w:hAnsi="Times New Roman"/>
          <w:sz w:val="24"/>
          <w:szCs w:val="24"/>
        </w:rPr>
        <w:t xml:space="preserve">. During the development process, these COVID-19 </w:t>
      </w:r>
      <w:r w:rsidRPr="00100EBA">
        <w:rPr>
          <w:rFonts w:ascii="Times New Roman" w:hAnsi="Times New Roman"/>
          <w:color w:val="FF0000"/>
          <w:sz w:val="24"/>
          <w:szCs w:val="24"/>
        </w:rPr>
        <w:t xml:space="preserve">learning recovery </w:t>
      </w:r>
      <w:r w:rsidRPr="005C72BB">
        <w:rPr>
          <w:rFonts w:ascii="Times New Roman" w:hAnsi="Times New Roman"/>
          <w:sz w:val="24"/>
          <w:szCs w:val="24"/>
        </w:rPr>
        <w:t xml:space="preserve">related items underwent a similar series of reviews for bias and sensitivity as the main questionnaire items. This included a sensitivity review conducted by the contractor’s independent group of reviewers who are not part of the NAEP program to identify potentially delicate, inflammatory, or inappropriate language, as well as small-scale cognitive interviews to determine whether </w:t>
      </w:r>
      <w:r w:rsidRPr="005C72BB">
        <w:rPr>
          <w:rFonts w:ascii="Times New Roman" w:hAnsi="Times New Roman"/>
          <w:sz w:val="24"/>
          <w:szCs w:val="24"/>
        </w:rPr>
        <w:t>students understood what the questions were asking and to identify and eliminate questions that students did not feel comfortable answering.</w:t>
      </w:r>
    </w:p>
    <w:p w:rsidR="005F4636" w:rsidRPr="005C72BB" w:rsidP="00186745" w14:paraId="3E78DCDD" w14:textId="77777777">
      <w:pPr>
        <w:pStyle w:val="Heading1"/>
      </w:pPr>
      <w:bookmarkStart w:id="37" w:name="_Toc442946934"/>
      <w:bookmarkStart w:id="38" w:name="_Toc1039558"/>
      <w:bookmarkStart w:id="39" w:name="_Toc1040347"/>
      <w:bookmarkStart w:id="40" w:name="_Toc137040191"/>
      <w:r w:rsidRPr="005C72BB">
        <w:t>A.</w:t>
      </w:r>
      <w:bookmarkStart w:id="41" w:name="_Toc337735301"/>
      <w:r w:rsidRPr="005C72BB">
        <w:t xml:space="preserve">12. Estimation of Respondent Reporting Burden </w:t>
      </w:r>
      <w:bookmarkEnd w:id="37"/>
      <w:bookmarkEnd w:id="38"/>
      <w:bookmarkEnd w:id="39"/>
      <w:bookmarkEnd w:id="41"/>
      <w:r w:rsidRPr="005C72BB">
        <w:t>(2024)</w:t>
      </w:r>
      <w:bookmarkEnd w:id="40"/>
    </w:p>
    <w:p w:rsidR="00A001BB" w:rsidRPr="005C72BB" w:rsidP="00A001BB" w14:paraId="322D5A21" w14:textId="77777777">
      <w:pPr>
        <w:spacing w:after="120" w:line="23" w:lineRule="atLeast"/>
        <w:rPr>
          <w:rFonts w:ascii="Times New Roman" w:hAnsi="Times New Roman"/>
          <w:sz w:val="24"/>
          <w:szCs w:val="24"/>
        </w:rPr>
      </w:pPr>
      <w:r w:rsidRPr="005C72BB">
        <w:rPr>
          <w:rFonts w:ascii="Times New Roman" w:hAnsi="Times New Roman"/>
          <w:sz w:val="24"/>
          <w:szCs w:val="24"/>
        </w:rPr>
        <w:t>A description of the respondents or study is provided below, as supporting information for Exhibit 1:</w:t>
      </w:r>
    </w:p>
    <w:p w:rsidR="00A001BB" w:rsidRPr="005C72BB" w:rsidP="00A001BB" w14:paraId="10E764F4" w14:textId="0311426D">
      <w:pPr>
        <w:pStyle w:val="ListParagraph"/>
        <w:widowControl w:val="0"/>
        <w:numPr>
          <w:ilvl w:val="0"/>
          <w:numId w:val="9"/>
        </w:numPr>
        <w:spacing w:after="360" w:line="23" w:lineRule="atLeast"/>
        <w:ind w:left="273" w:hanging="187"/>
        <w:contextualSpacing/>
        <w:rPr>
          <w:rFonts w:ascii="Times New Roman" w:hAnsi="Times New Roman"/>
          <w:sz w:val="24"/>
          <w:szCs w:val="24"/>
        </w:rPr>
      </w:pPr>
      <w:bookmarkStart w:id="42" w:name="_Hlk96004994"/>
      <w:r w:rsidRPr="005C72BB">
        <w:rPr>
          <w:rFonts w:ascii="Times New Roman" w:hAnsi="Times New Roman"/>
          <w:b/>
          <w:sz w:val="24"/>
          <w:szCs w:val="24"/>
        </w:rPr>
        <w:t>Students</w:t>
      </w:r>
      <w:r w:rsidRPr="005C72BB">
        <w:rPr>
          <w:rFonts w:ascii="Times New Roman" w:hAnsi="Times New Roman"/>
          <w:sz w:val="24"/>
          <w:szCs w:val="24"/>
        </w:rPr>
        <w:t xml:space="preserve">—Students in fourth, eighth, and twelfth grades will be assessed using 60-minutes of cognitive blocks in one subject followed by a non-cognitive block which requires up to a total of 15-minutes to complete. The core non-cognitive items are answered by students across subject areas and are related to demographic information. In addition, students answer subject-specific non-cognitive items. In 2024, students will also answer questions about their learning </w:t>
      </w:r>
      <w:r w:rsidRPr="00561063">
        <w:rPr>
          <w:rFonts w:ascii="Times New Roman" w:hAnsi="Times New Roman"/>
          <w:color w:val="FF0000"/>
          <w:sz w:val="24"/>
          <w:szCs w:val="24"/>
        </w:rPr>
        <w:t xml:space="preserve">recovery </w:t>
      </w:r>
      <w:r w:rsidRPr="005C72BB">
        <w:rPr>
          <w:rFonts w:ascii="Times New Roman" w:hAnsi="Times New Roman"/>
          <w:sz w:val="24"/>
          <w:szCs w:val="24"/>
        </w:rPr>
        <w:t xml:space="preserve">experiences related to the COVID-19 </w:t>
      </w:r>
      <w:r w:rsidRPr="00561063">
        <w:rPr>
          <w:rFonts w:ascii="Times New Roman" w:hAnsi="Times New Roman"/>
          <w:color w:val="FF0000"/>
          <w:sz w:val="24"/>
          <w:szCs w:val="24"/>
        </w:rPr>
        <w:t xml:space="preserve">outbreak and gaps in learning that have developed due to the extended period of remote and hybrid learning that took place during the pandemic, </w:t>
      </w:r>
      <w:r w:rsidRPr="000E022E">
        <w:rPr>
          <w:rFonts w:ascii="Times New Roman" w:hAnsi="Times New Roman"/>
          <w:strike/>
          <w:color w:val="FF0000"/>
          <w:sz w:val="24"/>
          <w:szCs w:val="24"/>
        </w:rPr>
        <w:t>adding an additional 5-minutes to the non-cognitive block, for a total of 20-minutes</w:t>
      </w:r>
      <w:r w:rsidRPr="005C72BB">
        <w:rPr>
          <w:rFonts w:ascii="Times New Roman" w:hAnsi="Times New Roman"/>
          <w:sz w:val="24"/>
          <w:szCs w:val="24"/>
        </w:rPr>
        <w:t xml:space="preserve">. Based on timing data collected from cognitive interviews and previous DBA, fourth-grade students can respond to approximately four non-cognitive items per minute, while eighth- and twelfth-grade students can respond to approximately six non-cognitive items per minute. Using this information, the non-cognitive blocks are assembled so that most students can complete all items in the allocated amount of time. Each cognitive and non-cognitive block is timed so that the burden listed above is the maximum burden time for each student. The administrators and/or test delivery system will move students to the next section once the maximum amount of time is reached. Additional student burden accounts for time to read directions, log on to the digital device, and view a tutorial. This additional burden is estimated at 15-minutes. The cognitive or assessment items are not included in the burden estimate because they are not subject to the Paperwork Reduction Act. Therefore, the total burden for students is </w:t>
      </w:r>
      <w:r w:rsidRPr="00452363">
        <w:rPr>
          <w:rFonts w:ascii="Times New Roman" w:hAnsi="Times New Roman"/>
          <w:strike/>
          <w:color w:val="FF0000"/>
          <w:sz w:val="24"/>
          <w:szCs w:val="24"/>
        </w:rPr>
        <w:t>35</w:t>
      </w:r>
      <w:r w:rsidRPr="00452363">
        <w:rPr>
          <w:rFonts w:ascii="Times New Roman" w:hAnsi="Times New Roman"/>
          <w:color w:val="FF0000"/>
          <w:sz w:val="24"/>
          <w:szCs w:val="24"/>
        </w:rPr>
        <w:t>30</w:t>
      </w:r>
      <w:r w:rsidRPr="005C72BB">
        <w:rPr>
          <w:rFonts w:ascii="Times New Roman" w:hAnsi="Times New Roman"/>
          <w:sz w:val="24"/>
          <w:szCs w:val="24"/>
        </w:rPr>
        <w:t xml:space="preserve">-minutes. The assessments given in Puerto Rico are translated into Spanish. To account for the language complexities, additional time is provided for the cognitive blocks (for a total of 80-minutes). The burden for students in Puerto Rico is up to 15-minutes for the non-cognitive block, </w:t>
      </w:r>
      <w:r w:rsidRPr="00452363">
        <w:rPr>
          <w:rFonts w:ascii="Times New Roman" w:hAnsi="Times New Roman"/>
          <w:strike/>
          <w:color w:val="FF0000"/>
          <w:sz w:val="24"/>
          <w:szCs w:val="24"/>
        </w:rPr>
        <w:t xml:space="preserve">an additional 5-minutes for the COVID-19 block, </w:t>
      </w:r>
      <w:r w:rsidRPr="005C72BB">
        <w:rPr>
          <w:rFonts w:ascii="Times New Roman" w:hAnsi="Times New Roman"/>
          <w:sz w:val="24"/>
          <w:szCs w:val="24"/>
        </w:rPr>
        <w:t xml:space="preserve">and an additional 15-minutes for directions, logging into the digital device, and the tutorial, for a total of </w:t>
      </w:r>
      <w:r w:rsidRPr="00452363" w:rsidR="00452363">
        <w:rPr>
          <w:rFonts w:ascii="Times New Roman" w:hAnsi="Times New Roman"/>
          <w:strike/>
          <w:color w:val="FF0000"/>
          <w:sz w:val="24"/>
          <w:szCs w:val="24"/>
        </w:rPr>
        <w:t>35</w:t>
      </w:r>
      <w:r w:rsidRPr="00452363" w:rsidR="00452363">
        <w:rPr>
          <w:rFonts w:ascii="Times New Roman" w:hAnsi="Times New Roman"/>
          <w:color w:val="FF0000"/>
          <w:sz w:val="24"/>
          <w:szCs w:val="24"/>
        </w:rPr>
        <w:t>30</w:t>
      </w:r>
      <w:r w:rsidRPr="005C72BB">
        <w:rPr>
          <w:rFonts w:ascii="Times New Roman" w:hAnsi="Times New Roman"/>
          <w:sz w:val="24"/>
          <w:szCs w:val="24"/>
        </w:rPr>
        <w:t xml:space="preserve">-minutes.  </w:t>
      </w:r>
    </w:p>
    <w:bookmarkEnd w:id="42"/>
    <w:p w:rsidR="00A001BB" w:rsidRPr="005C72BB" w:rsidP="00A001BB" w14:paraId="1818AAA0" w14:textId="71FEE123">
      <w:pPr>
        <w:pStyle w:val="ListParagraph"/>
        <w:widowControl w:val="0"/>
        <w:numPr>
          <w:ilvl w:val="0"/>
          <w:numId w:val="9"/>
        </w:numPr>
        <w:spacing w:after="360" w:line="23" w:lineRule="atLeast"/>
        <w:ind w:left="273" w:hanging="187"/>
        <w:contextualSpacing/>
        <w:rPr>
          <w:rFonts w:ascii="Times New Roman" w:hAnsi="Times New Roman"/>
          <w:sz w:val="24"/>
          <w:szCs w:val="24"/>
        </w:rPr>
      </w:pPr>
      <w:r w:rsidRPr="005C72BB">
        <w:rPr>
          <w:rFonts w:ascii="Times New Roman" w:hAnsi="Times New Roman"/>
          <w:b/>
          <w:sz w:val="24"/>
          <w:szCs w:val="24"/>
        </w:rPr>
        <w:t>Teachers</w:t>
      </w:r>
      <w:r w:rsidRPr="005C72BB">
        <w:rPr>
          <w:rFonts w:ascii="Times New Roman" w:hAnsi="Times New Roman"/>
          <w:sz w:val="24"/>
          <w:szCs w:val="24"/>
        </w:rPr>
        <w:t xml:space="preserve">—The teachers of fourth- and eighth-grade students participating in main NAEP are asked to complete questionnaires about their teaching background, education, training, and classroom organization. In 2024, teachers will also answer questions about </w:t>
      </w:r>
      <w:r w:rsidRPr="00C04966">
        <w:rPr>
          <w:rFonts w:ascii="Times New Roman" w:hAnsi="Times New Roman"/>
          <w:color w:val="FF0000"/>
          <w:sz w:val="24"/>
          <w:szCs w:val="24"/>
        </w:rPr>
        <w:t>their instructional design and learning recovery experiences for their students related to the COVID-19 and gaps in learning that have developed due to the extended period of remote and hybrid learning that took place during the pandemic</w:t>
      </w:r>
      <w:r w:rsidR="00C04966">
        <w:rPr>
          <w:rFonts w:ascii="Times New Roman" w:hAnsi="Times New Roman"/>
          <w:color w:val="FF0000"/>
          <w:sz w:val="24"/>
          <w:szCs w:val="24"/>
        </w:rPr>
        <w:t xml:space="preserve"> </w:t>
      </w:r>
      <w:r w:rsidRPr="00C04966">
        <w:rPr>
          <w:rFonts w:ascii="Times New Roman" w:hAnsi="Times New Roman"/>
          <w:strike/>
          <w:color w:val="FF0000"/>
          <w:sz w:val="24"/>
          <w:szCs w:val="24"/>
        </w:rPr>
        <w:t>their teaching preparation and instructional practices related to the COVID-19 outbreak</w:t>
      </w:r>
      <w:r w:rsidRPr="00C04966">
        <w:rPr>
          <w:rFonts w:ascii="Times New Roman" w:hAnsi="Times New Roman"/>
          <w:color w:val="FF0000"/>
          <w:sz w:val="24"/>
          <w:szCs w:val="24"/>
        </w:rPr>
        <w:t xml:space="preserve">. </w:t>
      </w:r>
      <w:r w:rsidRPr="005C72BB">
        <w:rPr>
          <w:rFonts w:ascii="Times New Roman" w:hAnsi="Times New Roman"/>
          <w:sz w:val="24"/>
          <w:szCs w:val="24"/>
        </w:rPr>
        <w:t xml:space="preserve">Average fourth-grade teacher burden is estimated to be </w:t>
      </w:r>
      <w:r w:rsidRPr="00452363" w:rsidR="003D1A12">
        <w:rPr>
          <w:rFonts w:ascii="Times New Roman" w:hAnsi="Times New Roman"/>
          <w:strike/>
          <w:color w:val="FF0000"/>
          <w:sz w:val="24"/>
          <w:szCs w:val="24"/>
        </w:rPr>
        <w:t>35</w:t>
      </w:r>
      <w:r w:rsidRPr="00452363" w:rsidR="003D1A12">
        <w:rPr>
          <w:rFonts w:ascii="Times New Roman" w:hAnsi="Times New Roman"/>
          <w:color w:val="FF0000"/>
          <w:sz w:val="24"/>
          <w:szCs w:val="24"/>
        </w:rPr>
        <w:t>30</w:t>
      </w:r>
      <w:r w:rsidRPr="005C72BB">
        <w:rPr>
          <w:rFonts w:ascii="Times New Roman" w:hAnsi="Times New Roman"/>
          <w:sz w:val="24"/>
          <w:szCs w:val="24"/>
        </w:rPr>
        <w:t xml:space="preserve">-minutes because fourth-grade teachers often have multiple subject-specific sections to complete. Average eighth-grade teacher burden is </w:t>
      </w:r>
      <w:r w:rsidRPr="003D1A12" w:rsidR="003D1A12">
        <w:rPr>
          <w:rFonts w:ascii="Times New Roman" w:hAnsi="Times New Roman"/>
          <w:strike/>
          <w:color w:val="FF0000"/>
          <w:sz w:val="24"/>
          <w:szCs w:val="24"/>
        </w:rPr>
        <w:t>2</w:t>
      </w:r>
      <w:r w:rsidRPr="00452363" w:rsidR="003D1A12">
        <w:rPr>
          <w:rFonts w:ascii="Times New Roman" w:hAnsi="Times New Roman"/>
          <w:strike/>
          <w:color w:val="FF0000"/>
          <w:sz w:val="24"/>
          <w:szCs w:val="24"/>
        </w:rPr>
        <w:t>5</w:t>
      </w:r>
      <w:r w:rsidR="003D1A12">
        <w:rPr>
          <w:rFonts w:ascii="Times New Roman" w:hAnsi="Times New Roman"/>
          <w:color w:val="FF0000"/>
          <w:sz w:val="24"/>
          <w:szCs w:val="24"/>
        </w:rPr>
        <w:t>2</w:t>
      </w:r>
      <w:r w:rsidRPr="00452363" w:rsidR="003D1A12">
        <w:rPr>
          <w:rFonts w:ascii="Times New Roman" w:hAnsi="Times New Roman"/>
          <w:color w:val="FF0000"/>
          <w:sz w:val="24"/>
          <w:szCs w:val="24"/>
        </w:rPr>
        <w:t>0</w:t>
      </w:r>
      <w:r w:rsidRPr="005C72BB">
        <w:rPr>
          <w:rFonts w:ascii="Times New Roman" w:hAnsi="Times New Roman"/>
          <w:sz w:val="24"/>
          <w:szCs w:val="24"/>
        </w:rPr>
        <w:t xml:space="preserve">-minutes if only one subject is taught and an additional 10-minutes for each additional subject taught. Based on timing data collected from cognitive interviews, adults can respond to approximately six non-cognitive items per minute. Using this information, the teacher questionnaires are assembled so that most teachers can complete the questionnaire in the estimated amount of time. For adult respondents, the burden listed is the estimated average burden. </w:t>
      </w:r>
    </w:p>
    <w:p w:rsidR="00A001BB" w:rsidRPr="005C72BB" w:rsidP="00A001BB" w14:paraId="055688A1" w14:textId="16AA32CD">
      <w:pPr>
        <w:pStyle w:val="ListParagraph"/>
        <w:widowControl w:val="0"/>
        <w:numPr>
          <w:ilvl w:val="0"/>
          <w:numId w:val="9"/>
        </w:numPr>
        <w:spacing w:after="360" w:line="23" w:lineRule="atLeast"/>
        <w:ind w:left="273" w:hanging="187"/>
        <w:contextualSpacing/>
        <w:rPr>
          <w:rFonts w:ascii="Times New Roman" w:hAnsi="Times New Roman"/>
          <w:bCs/>
          <w:sz w:val="24"/>
          <w:szCs w:val="24"/>
        </w:rPr>
      </w:pPr>
      <w:r w:rsidRPr="005C72BB">
        <w:rPr>
          <w:rFonts w:ascii="Times New Roman" w:hAnsi="Times New Roman"/>
          <w:b/>
          <w:sz w:val="24"/>
          <w:szCs w:val="24"/>
        </w:rPr>
        <w:t>Principals/Administrators</w:t>
      </w:r>
      <w:r w:rsidRPr="005C72BB">
        <w:rPr>
          <w:rFonts w:ascii="Times New Roman" w:hAnsi="Times New Roman"/>
          <w:sz w:val="24"/>
          <w:szCs w:val="24"/>
        </w:rPr>
        <w:t xml:space="preserve">—The school administrators in the sampled schools are asked to complete a questionnaire. The core items are designed to measure school characteristics and policies that research has shown are highly correlated with student achievement. Subject-specific items concentrate on curriculum and instructional services issues. In 2024, school administrators will also answer questions about their school’s </w:t>
      </w:r>
      <w:r w:rsidRPr="009053A7">
        <w:rPr>
          <w:rFonts w:ascii="Times New Roman" w:hAnsi="Times New Roman"/>
          <w:strike/>
          <w:color w:val="FF0000"/>
          <w:sz w:val="24"/>
          <w:szCs w:val="24"/>
        </w:rPr>
        <w:t>preparation,</w:t>
      </w:r>
      <w:r w:rsidRPr="009053A7">
        <w:rPr>
          <w:rFonts w:ascii="Times New Roman" w:hAnsi="Times New Roman"/>
          <w:color w:val="FF0000"/>
          <w:sz w:val="24"/>
          <w:szCs w:val="24"/>
        </w:rPr>
        <w:t xml:space="preserve"> </w:t>
      </w:r>
      <w:r w:rsidRPr="005C72BB">
        <w:rPr>
          <w:rFonts w:ascii="Times New Roman" w:hAnsi="Times New Roman"/>
          <w:sz w:val="24"/>
          <w:szCs w:val="24"/>
        </w:rPr>
        <w:t xml:space="preserve">instructional organization and practices related </w:t>
      </w:r>
      <w:r w:rsidRPr="009053A7">
        <w:rPr>
          <w:rFonts w:ascii="Times New Roman" w:hAnsi="Times New Roman"/>
          <w:sz w:val="24"/>
          <w:szCs w:val="24"/>
        </w:rPr>
        <w:t xml:space="preserve">to </w:t>
      </w:r>
      <w:r w:rsidRPr="009053A7">
        <w:rPr>
          <w:rFonts w:ascii="Times New Roman" w:hAnsi="Times New Roman"/>
          <w:color w:val="FF0000"/>
          <w:sz w:val="24"/>
          <w:szCs w:val="24"/>
        </w:rPr>
        <w:t xml:space="preserve">learning recovery of students following </w:t>
      </w:r>
      <w:r w:rsidRPr="005C72BB">
        <w:rPr>
          <w:rFonts w:ascii="Times New Roman" w:hAnsi="Times New Roman"/>
          <w:sz w:val="24"/>
          <w:szCs w:val="24"/>
        </w:rPr>
        <w:t xml:space="preserve">the COVID-19 outbreak and gaps in learning that have developed due to the extended period of remote and hybrid learning that took place during the pandemic. The burden for school administrators is determined in the same manner as burden for teachers (see above) and is estimated to average </w:t>
      </w:r>
      <w:r w:rsidR="009053A7">
        <w:rPr>
          <w:rFonts w:ascii="Times New Roman" w:hAnsi="Times New Roman"/>
          <w:strike/>
          <w:color w:val="FF0000"/>
          <w:sz w:val="24"/>
          <w:szCs w:val="24"/>
        </w:rPr>
        <w:t>40</w:t>
      </w:r>
      <w:r w:rsidRPr="00452363" w:rsidR="009053A7">
        <w:rPr>
          <w:rFonts w:ascii="Times New Roman" w:hAnsi="Times New Roman"/>
          <w:color w:val="FF0000"/>
          <w:sz w:val="24"/>
          <w:szCs w:val="24"/>
        </w:rPr>
        <w:t>30</w:t>
      </w:r>
      <w:r w:rsidRPr="005C72BB">
        <w:rPr>
          <w:rFonts w:ascii="Times New Roman" w:hAnsi="Times New Roman"/>
          <w:sz w:val="24"/>
          <w:szCs w:val="24"/>
        </w:rPr>
        <w:t xml:space="preserve">-minutes per principal/administrator, although burden may vary depending on the number of subject-specific sections included. The </w:t>
      </w:r>
      <w:r w:rsidR="009053A7">
        <w:rPr>
          <w:rFonts w:ascii="Times New Roman" w:hAnsi="Times New Roman"/>
          <w:strike/>
          <w:color w:val="FF0000"/>
          <w:sz w:val="24"/>
          <w:szCs w:val="24"/>
        </w:rPr>
        <w:t>40</w:t>
      </w:r>
      <w:r w:rsidRPr="00452363" w:rsidR="009053A7">
        <w:rPr>
          <w:rFonts w:ascii="Times New Roman" w:hAnsi="Times New Roman"/>
          <w:color w:val="FF0000"/>
          <w:sz w:val="24"/>
          <w:szCs w:val="24"/>
        </w:rPr>
        <w:t>30</w:t>
      </w:r>
      <w:r w:rsidRPr="005C72BB">
        <w:rPr>
          <w:rFonts w:ascii="Times New Roman" w:hAnsi="Times New Roman"/>
          <w:sz w:val="24"/>
          <w:szCs w:val="24"/>
        </w:rPr>
        <w:t xml:space="preserve">-minute burden estimate includes a supplemental charter school questionnaire designed to collect information on charter school policies and characteristics and is </w:t>
      </w:r>
      <w:r w:rsidRPr="005C72BB">
        <w:rPr>
          <w:rFonts w:ascii="Times New Roman" w:hAnsi="Times New Roman"/>
          <w:sz w:val="24"/>
          <w:szCs w:val="24"/>
        </w:rPr>
        <w:t xml:space="preserve">provided to administrators of charter schools who are sampled to participate in NAEP. The supplement covers organization and school governance, parental involvement, and curriculum and offerings.  </w:t>
      </w:r>
    </w:p>
    <w:p w:rsidR="00A001BB" w:rsidRPr="00A31B32" w:rsidP="00A31B32" w14:paraId="7CDB0644" w14:textId="3C5619D5">
      <w:pPr>
        <w:pStyle w:val="ListParagraph"/>
        <w:numPr>
          <w:ilvl w:val="0"/>
          <w:numId w:val="4"/>
        </w:numPr>
        <w:spacing w:after="0" w:line="23" w:lineRule="atLeast"/>
        <w:ind w:left="270" w:right="450" w:hanging="180"/>
      </w:pPr>
      <w:r w:rsidRPr="005C72BB">
        <w:rPr>
          <w:rFonts w:ascii="Times New Roman" w:hAnsi="Times New Roman"/>
          <w:b/>
          <w:sz w:val="24"/>
          <w:szCs w:val="24"/>
        </w:rPr>
        <w:t>Submission of Samples</w:t>
      </w:r>
      <w:r w:rsidRPr="005C72BB">
        <w:rPr>
          <w:rFonts w:ascii="Times New Roman" w:hAnsi="Times New Roman"/>
          <w:sz w:val="24"/>
          <w:szCs w:val="24"/>
        </w:rPr>
        <w:t xml:space="preserve">— Survey sample information is collected from schools in the form of lists of potential students who may participate in NAEP. This sample information can be gathered manually or electronically at the school, district, or state level. If done at the state level, some states require a data security agreement, which is customized based </w:t>
      </w:r>
      <w:r w:rsidRPr="00766A19">
        <w:rPr>
          <w:rFonts w:ascii="Times New Roman" w:hAnsi="Times New Roman"/>
          <w:sz w:val="24"/>
          <w:szCs w:val="24"/>
        </w:rPr>
        <w:t xml:space="preserve">on the specific requests of the state and provides verbatim security and confidentiality information from Section A.10. If done at the school or district level, some burden will be incurred by school personnel. It is estimated that it will take two hours, on average, for school personnel to complete the submission process. </w:t>
      </w:r>
      <w:r w:rsidRPr="00766A19" w:rsidR="00A31B32">
        <w:rPr>
          <w:rFonts w:ascii="Times New Roman" w:hAnsi="Times New Roman"/>
          <w:sz w:val="24"/>
          <w:szCs w:val="24"/>
        </w:rPr>
        <w:t xml:space="preserve">Based on recent experience, it is estimated that </w:t>
      </w:r>
      <w:r w:rsidRPr="00D34ABB" w:rsidR="00A31B32">
        <w:rPr>
          <w:rFonts w:ascii="Times New Roman" w:hAnsi="Times New Roman"/>
          <w:strike/>
          <w:color w:val="FF0000"/>
          <w:sz w:val="24"/>
          <w:szCs w:val="24"/>
        </w:rPr>
        <w:t>26</w:t>
      </w:r>
      <w:r w:rsidRPr="00D34ABB" w:rsidR="00A31B32">
        <w:rPr>
          <w:rFonts w:ascii="Times New Roman" w:hAnsi="Times New Roman"/>
          <w:color w:val="FF0000"/>
          <w:sz w:val="24"/>
          <w:szCs w:val="24"/>
        </w:rPr>
        <w:t xml:space="preserve"> approximately 17 </w:t>
      </w:r>
      <w:r w:rsidRPr="00766A19" w:rsidR="00A31B32">
        <w:rPr>
          <w:rFonts w:ascii="Times New Roman" w:hAnsi="Times New Roman"/>
          <w:sz w:val="24"/>
          <w:szCs w:val="24"/>
        </w:rPr>
        <w:t xml:space="preserve">percent of the schools </w:t>
      </w:r>
      <w:r w:rsidRPr="00D34ABB" w:rsidR="00A31B32">
        <w:rPr>
          <w:rFonts w:ascii="Times New Roman" w:hAnsi="Times New Roman"/>
          <w:color w:val="FF0000"/>
          <w:sz w:val="24"/>
          <w:szCs w:val="24"/>
        </w:rPr>
        <w:t xml:space="preserve">will </w:t>
      </w:r>
      <w:r w:rsidRPr="00D34ABB" w:rsidR="00A31B32">
        <w:rPr>
          <w:rFonts w:ascii="Times New Roman" w:hAnsi="Times New Roman"/>
          <w:strike/>
          <w:color w:val="FF0000"/>
          <w:sz w:val="24"/>
          <w:szCs w:val="24"/>
        </w:rPr>
        <w:t>or districts will</w:t>
      </w:r>
      <w:r w:rsidRPr="00D34ABB" w:rsidR="00A31B32">
        <w:rPr>
          <w:rFonts w:ascii="Times New Roman" w:hAnsi="Times New Roman"/>
          <w:color w:val="FF0000"/>
          <w:sz w:val="24"/>
          <w:szCs w:val="24"/>
        </w:rPr>
        <w:t xml:space="preserve"> </w:t>
      </w:r>
      <w:r w:rsidRPr="00766A19" w:rsidR="00A31B32">
        <w:rPr>
          <w:rFonts w:ascii="Times New Roman" w:hAnsi="Times New Roman"/>
          <w:sz w:val="24"/>
          <w:szCs w:val="24"/>
        </w:rPr>
        <w:t xml:space="preserve">complete the submission process (based on the data from </w:t>
      </w:r>
      <w:r w:rsidRPr="00D34ABB" w:rsidR="00A31B32">
        <w:rPr>
          <w:rFonts w:ascii="Times New Roman" w:hAnsi="Times New Roman"/>
          <w:strike/>
          <w:color w:val="FF0000"/>
          <w:sz w:val="24"/>
          <w:szCs w:val="24"/>
        </w:rPr>
        <w:t>2019</w:t>
      </w:r>
      <w:r w:rsidR="00D34ABB">
        <w:rPr>
          <w:rFonts w:ascii="Times New Roman" w:hAnsi="Times New Roman"/>
          <w:color w:val="FF0000"/>
          <w:sz w:val="24"/>
          <w:szCs w:val="24"/>
        </w:rPr>
        <w:t xml:space="preserve"> </w:t>
      </w:r>
      <w:r w:rsidRPr="00D34ABB" w:rsidR="00A31B32">
        <w:rPr>
          <w:rFonts w:ascii="Times New Roman" w:hAnsi="Times New Roman"/>
          <w:color w:val="FF0000"/>
          <w:sz w:val="24"/>
          <w:szCs w:val="24"/>
        </w:rPr>
        <w:t>2022</w:t>
      </w:r>
      <w:r w:rsidRPr="00766A19" w:rsidR="00A31B32">
        <w:rPr>
          <w:rFonts w:ascii="Times New Roman" w:hAnsi="Times New Roman"/>
          <w:sz w:val="24"/>
          <w:szCs w:val="24"/>
        </w:rPr>
        <w:t>).</w:t>
      </w:r>
      <w:r w:rsidRPr="000908A7" w:rsidR="00A31B32">
        <w:t xml:space="preserve"> </w:t>
      </w:r>
    </w:p>
    <w:p w:rsidR="00A001BB" w:rsidRPr="005C72BB" w:rsidP="00A001BB" w14:paraId="18E55ED2" w14:textId="37218C1D">
      <w:pPr>
        <w:pStyle w:val="ListParagraph"/>
        <w:numPr>
          <w:ilvl w:val="0"/>
          <w:numId w:val="4"/>
        </w:numPr>
        <w:spacing w:after="360" w:line="240" w:lineRule="auto"/>
        <w:ind w:left="270" w:hanging="180"/>
        <w:contextualSpacing/>
        <w:rPr>
          <w:rFonts w:ascii="Times New Roman" w:hAnsi="Times New Roman"/>
          <w:b/>
          <w:bCs/>
          <w:sz w:val="24"/>
          <w:szCs w:val="24"/>
        </w:rPr>
      </w:pPr>
      <w:r w:rsidRPr="005C72BB">
        <w:rPr>
          <w:rFonts w:ascii="Times New Roman" w:hAnsi="Times New Roman"/>
          <w:b/>
          <w:bCs/>
          <w:sz w:val="24"/>
          <w:szCs w:val="24"/>
        </w:rPr>
        <w:t>Technology Staff Pre-assessment and Assessment Activities—</w:t>
      </w:r>
      <w:r w:rsidRPr="002071E1">
        <w:rPr>
          <w:rFonts w:ascii="Times New Roman" w:hAnsi="Times New Roman"/>
          <w:color w:val="FF0000"/>
          <w:sz w:val="24"/>
          <w:szCs w:val="24"/>
        </w:rPr>
        <w:t>For each school in the sample, there will be up to 3 staff members designated to perform the technical preassessment and assessment activities at the school: up to two school technology coordinators and district technology coordinator.</w:t>
      </w:r>
      <w:r w:rsidRPr="002071E1">
        <w:rPr>
          <w:rFonts w:ascii="Times New Roman" w:hAnsi="Times New Roman"/>
          <w:b/>
          <w:bCs/>
          <w:color w:val="FF0000"/>
          <w:sz w:val="24"/>
          <w:szCs w:val="24"/>
        </w:rPr>
        <w:t xml:space="preserve"> </w:t>
      </w:r>
      <w:r w:rsidRPr="002071E1">
        <w:rPr>
          <w:rStyle w:val="ui-provider"/>
          <w:rFonts w:ascii="Times New Roman" w:hAnsi="Times New Roman"/>
          <w:color w:val="FF0000"/>
          <w:sz w:val="24"/>
          <w:szCs w:val="24"/>
        </w:rPr>
        <w:t xml:space="preserve">In preparation for the study, the school or district technology coordinators will take an online pre-assessment survey (which will be submitted in Amendment #3) to gather information about the schools’ ability to connect NAEP devices to the schools’ internet and bandwidth capacity at the schools. The schools’ technology coordinator or other appointed staff member will also run a NAEP online Internet Speed Test Tool during school hours to test the internet speeds at the school to determine if the school meets the minimum requirements as outlined in the Technical Fact Sheet (this will be included in Amendment #3). In addition, schools that meet the minimum technical requirements will run the Internet Speed Test Tool again at least once within two weeks prior to the scheduled assessment date to confirm the internet speeds at the school. It is estimated that for each </w:t>
      </w:r>
      <w:r w:rsidRPr="002071E1">
        <w:rPr>
          <w:rFonts w:ascii="Times New Roman" w:hAnsi="Times New Roman"/>
          <w:color w:val="FF0000"/>
          <w:sz w:val="24"/>
          <w:szCs w:val="24"/>
        </w:rPr>
        <w:t>school and district technology coordinator, it will take 20-minutes to complete the tasks</w:t>
      </w:r>
      <w:r w:rsidRPr="002071E1">
        <w:rPr>
          <w:rStyle w:val="ui-provider"/>
          <w:rFonts w:ascii="Times New Roman" w:hAnsi="Times New Roman"/>
          <w:color w:val="FF0000"/>
          <w:sz w:val="24"/>
          <w:szCs w:val="24"/>
        </w:rPr>
        <w:t>. Additionally, technical staff assisting with school technology activities will be asked to take a brief (estimated at 5 minutes) survey, administered to inform future NAEP assessments administered on school-based equipment (see draft in Appendix D-45). By utilizing these participants’ feedback about the technology from the 2024 operational assessment, NAEP will be better able to understand the available school-based equipment for the 2025 SBE Field Test. </w:t>
      </w:r>
    </w:p>
    <w:p w:rsidR="00A001BB" w:rsidRPr="005C72BB" w:rsidP="00A001BB" w14:paraId="32736925" w14:textId="75F87961">
      <w:pPr>
        <w:pStyle w:val="ListParagraph"/>
        <w:numPr>
          <w:ilvl w:val="0"/>
          <w:numId w:val="4"/>
        </w:numPr>
        <w:spacing w:after="360" w:line="240" w:lineRule="auto"/>
        <w:ind w:left="270" w:hanging="180"/>
        <w:contextualSpacing/>
        <w:rPr>
          <w:rFonts w:ascii="Times New Roman" w:hAnsi="Times New Roman"/>
          <w:sz w:val="24"/>
          <w:szCs w:val="24"/>
        </w:rPr>
      </w:pPr>
      <w:r w:rsidRPr="005C72BB">
        <w:rPr>
          <w:rFonts w:ascii="Times New Roman" w:hAnsi="Times New Roman"/>
          <w:b/>
          <w:bCs/>
          <w:sz w:val="24"/>
          <w:szCs w:val="24"/>
        </w:rPr>
        <w:t xml:space="preserve">School Staff </w:t>
      </w:r>
      <w:r w:rsidRPr="002071E1">
        <w:rPr>
          <w:rFonts w:ascii="Times New Roman" w:hAnsi="Times New Roman"/>
          <w:b/>
          <w:bCs/>
          <w:color w:val="FF0000"/>
          <w:sz w:val="24"/>
          <w:szCs w:val="24"/>
        </w:rPr>
        <w:t xml:space="preserve">Proctoring </w:t>
      </w:r>
      <w:r w:rsidRPr="005C72BB">
        <w:rPr>
          <w:rFonts w:ascii="Times New Roman" w:hAnsi="Times New Roman"/>
          <w:b/>
          <w:bCs/>
          <w:sz w:val="24"/>
          <w:szCs w:val="24"/>
        </w:rPr>
        <w:t>Accommodation Sessions—</w:t>
      </w:r>
      <w:r w:rsidRPr="005F155F">
        <w:rPr>
          <w:rFonts w:ascii="Times New Roman" w:hAnsi="Times New Roman"/>
          <w:color w:val="FF0000"/>
          <w:sz w:val="24"/>
          <w:szCs w:val="24"/>
        </w:rPr>
        <w:t>In 2024, NAEP will ask schools to assist in proctoring accommodation sessions that require a separate room.</w:t>
      </w:r>
      <w:r w:rsidRPr="005F155F">
        <w:rPr>
          <w:rFonts w:ascii="Times New Roman" w:hAnsi="Times New Roman"/>
          <w:b/>
          <w:bCs/>
          <w:color w:val="FF0000"/>
          <w:sz w:val="24"/>
          <w:szCs w:val="24"/>
        </w:rPr>
        <w:t xml:space="preserve"> </w:t>
      </w:r>
      <w:r w:rsidRPr="005F155F">
        <w:rPr>
          <w:rFonts w:ascii="Times New Roman" w:hAnsi="Times New Roman"/>
          <w:color w:val="FF0000"/>
          <w:sz w:val="24"/>
          <w:szCs w:val="24"/>
        </w:rPr>
        <w:t>Based on recent assessments, about 40% of schools require a separate accommodation session on assessment day. One school staff member will be identified to proctor the assessment for the students requiring accommodations. The estimated burden for these staff will be 2.5 hours, which includes training to prepare for proctoring these separate sessions as well as proctoring the sessions themselves.</w:t>
      </w:r>
    </w:p>
    <w:p w:rsidR="00A001BB" w:rsidRPr="005C72BB" w:rsidP="00A001BB" w14:paraId="10957587" w14:textId="77777777">
      <w:pPr>
        <w:pStyle w:val="ListParagraph"/>
        <w:numPr>
          <w:ilvl w:val="0"/>
          <w:numId w:val="4"/>
        </w:numPr>
        <w:spacing w:after="360" w:line="240" w:lineRule="auto"/>
        <w:ind w:left="270" w:hanging="180"/>
        <w:contextualSpacing/>
        <w:rPr>
          <w:rFonts w:ascii="Times New Roman" w:hAnsi="Times New Roman"/>
          <w:sz w:val="24"/>
          <w:szCs w:val="24"/>
        </w:rPr>
      </w:pPr>
      <w:r w:rsidRPr="005C72BB">
        <w:rPr>
          <w:rFonts w:ascii="Times New Roman" w:hAnsi="Times New Roman"/>
          <w:b/>
          <w:sz w:val="24"/>
          <w:szCs w:val="24"/>
        </w:rPr>
        <w:t>Assessment Feedback Survey</w:t>
      </w:r>
      <w:r w:rsidRPr="005C72BB">
        <w:rPr>
          <w:rFonts w:ascii="Times New Roman" w:hAnsi="Times New Roman"/>
          <w:sz w:val="24"/>
          <w:szCs w:val="24"/>
        </w:rPr>
        <w:t xml:space="preserve">—As part of the on-going quality control of the assessment process, schools will be asked to respond to an additional follow-up survey. Survey questions solicit pre-assessment feedback, assessment day feedback, and observer feedback. The sample post-assessment follow-up survey originally designed for use in 2022 is included in Appendix E </w:t>
      </w:r>
      <w:r w:rsidRPr="002071E1">
        <w:rPr>
          <w:rFonts w:ascii="Times New Roman" w:hAnsi="Times New Roman"/>
          <w:color w:val="FF0000"/>
          <w:sz w:val="24"/>
          <w:szCs w:val="24"/>
        </w:rPr>
        <w:t>and will be updated in Amendment #3</w:t>
      </w:r>
      <w:r w:rsidRPr="005C72BB">
        <w:rPr>
          <w:rFonts w:ascii="Times New Roman" w:hAnsi="Times New Roman"/>
          <w:sz w:val="24"/>
          <w:szCs w:val="24"/>
        </w:rPr>
        <w:t>. It is estimated that this interview will take on average 2-minutes.</w:t>
      </w:r>
    </w:p>
    <w:p w:rsidR="00653C92" w:rsidRPr="008930BC" w:rsidP="00A001BB" w14:paraId="571572DD" w14:textId="77777777">
      <w:pPr>
        <w:pStyle w:val="ListParagraph"/>
        <w:numPr>
          <w:ilvl w:val="0"/>
          <w:numId w:val="4"/>
        </w:numPr>
        <w:spacing w:after="360" w:line="240" w:lineRule="auto"/>
        <w:ind w:left="270" w:hanging="180"/>
        <w:contextualSpacing/>
        <w:rPr>
          <w:rFonts w:ascii="Times New Roman" w:hAnsi="Times New Roman"/>
          <w:color w:val="FF0000"/>
          <w:sz w:val="24"/>
          <w:szCs w:val="24"/>
        </w:rPr>
        <w:sectPr w:rsidSect="00641336">
          <w:pgSz w:w="12240" w:h="15840" w:code="1"/>
          <w:pgMar w:top="720" w:right="1080" w:bottom="720" w:left="720" w:header="432" w:footer="288" w:gutter="0"/>
          <w:cols w:space="720"/>
          <w:titlePg/>
          <w:docGrid w:linePitch="360"/>
        </w:sectPr>
      </w:pPr>
      <w:r w:rsidRPr="008930BC">
        <w:rPr>
          <w:rFonts w:ascii="Times New Roman" w:hAnsi="Times New Roman"/>
          <w:b/>
          <w:color w:val="FF0000"/>
          <w:sz w:val="24"/>
          <w:szCs w:val="24"/>
        </w:rPr>
        <w:t>Field Trial</w:t>
      </w:r>
      <w:r w:rsidRPr="008930BC">
        <w:rPr>
          <w:rFonts w:ascii="Times New Roman" w:hAnsi="Times New Roman"/>
          <w:color w:val="FF0000"/>
          <w:sz w:val="24"/>
          <w:szCs w:val="24"/>
        </w:rPr>
        <w:t>—The assessment and procedures are the same as those for the operational pilot assessment, with one exception: the teacher and school principal questionnaires are not administered in the field trial.</w:t>
      </w:r>
    </w:p>
    <w:p w:rsidR="00B835A9" w:rsidRPr="007255FF" w:rsidP="00B835A9" w14:paraId="4FB0AA5B" w14:textId="77777777">
      <w:pPr>
        <w:pStyle w:val="ListParagraph"/>
        <w:keepNext/>
        <w:spacing w:after="0" w:line="240" w:lineRule="auto"/>
        <w:ind w:right="720"/>
        <w:jc w:val="center"/>
        <w:rPr>
          <w:rFonts w:ascii="Times New Roman" w:hAnsi="Times New Roman"/>
          <w:b/>
          <w:bCs/>
          <w:sz w:val="20"/>
        </w:rPr>
      </w:pPr>
      <w:r w:rsidRPr="007255FF">
        <w:rPr>
          <w:rFonts w:ascii="Times New Roman" w:hAnsi="Times New Roman"/>
          <w:b/>
          <w:sz w:val="20"/>
        </w:rPr>
        <w:t>E</w:t>
      </w:r>
      <w:r w:rsidRPr="007255FF">
        <w:rPr>
          <w:rFonts w:ascii="Times New Roman" w:hAnsi="Times New Roman"/>
          <w:b/>
          <w:bCs/>
          <w:sz w:val="20"/>
        </w:rPr>
        <w:t>XHIBIT 1</w:t>
      </w:r>
    </w:p>
    <w:p w:rsidR="00B835A9" w:rsidRPr="005C72BB" w:rsidP="00B835A9" w14:paraId="47843CA6" w14:textId="1D3706D8">
      <w:pPr>
        <w:pStyle w:val="ListParagraph"/>
        <w:keepNext/>
        <w:tabs>
          <w:tab w:val="left" w:pos="1069"/>
          <w:tab w:val="left" w:pos="2005"/>
          <w:tab w:val="left" w:pos="6010"/>
          <w:tab w:val="left" w:pos="6620"/>
          <w:tab w:val="left" w:pos="7126"/>
          <w:tab w:val="left" w:pos="7736"/>
        </w:tabs>
        <w:spacing w:after="0" w:line="240" w:lineRule="auto"/>
        <w:ind w:right="720"/>
        <w:jc w:val="center"/>
        <w:rPr>
          <w:rFonts w:ascii="Times New Roman" w:hAnsi="Times New Roman"/>
          <w:sz w:val="20"/>
          <w:szCs w:val="20"/>
        </w:rPr>
      </w:pPr>
      <w:r w:rsidRPr="005C72BB">
        <w:rPr>
          <w:rFonts w:ascii="Times New Roman" w:hAnsi="Times New Roman"/>
          <w:b/>
          <w:sz w:val="20"/>
          <w:szCs w:val="20"/>
        </w:rPr>
        <w:t xml:space="preserve">Estimated Burden for NAEP 2024 Assessments </w:t>
      </w:r>
      <w:r w:rsidRPr="00AD1241">
        <w:rPr>
          <w:rFonts w:ascii="Times New Roman" w:hAnsi="Times New Roman"/>
          <w:b/>
          <w:color w:val="FF0000"/>
          <w:sz w:val="20"/>
          <w:szCs w:val="20"/>
        </w:rPr>
        <w:t>(Note: This table’s layout has changed from Amendment #1 to accommodate more respondent groups)</w:t>
      </w:r>
    </w:p>
    <w:p w:rsidR="00B835A9" w:rsidRPr="005C72BB" w:rsidP="00B835A9" w14:paraId="3717931B" w14:textId="77777777">
      <w:pPr>
        <w:pStyle w:val="ListParagraph"/>
        <w:keepNext/>
        <w:tabs>
          <w:tab w:val="left" w:pos="1069"/>
          <w:tab w:val="left" w:pos="2005"/>
          <w:tab w:val="left" w:pos="6010"/>
          <w:tab w:val="left" w:pos="6620"/>
          <w:tab w:val="left" w:pos="7126"/>
          <w:tab w:val="left" w:pos="7736"/>
        </w:tabs>
        <w:spacing w:after="0" w:line="240" w:lineRule="auto"/>
        <w:ind w:right="846"/>
        <w:jc w:val="center"/>
        <w:rPr>
          <w:rFonts w:ascii="Times New Roman" w:hAnsi="Times New Roman"/>
          <w:sz w:val="20"/>
          <w:szCs w:val="20"/>
        </w:rPr>
      </w:pPr>
      <w:r w:rsidRPr="005C72BB">
        <w:rPr>
          <w:rFonts w:ascii="Times New Roman" w:hAnsi="Times New Roman"/>
          <w:sz w:val="20"/>
          <w:szCs w:val="20"/>
        </w:rPr>
        <w:t>(Note: all explanatory notes and footnotes are displayed following the table)</w:t>
      </w:r>
    </w:p>
    <w:tbl>
      <w:tblPr>
        <w:tblpPr w:leftFromText="180" w:rightFromText="180" w:vertAnchor="text" w:horzAnchor="margin" w:tblpY="9986"/>
        <w:tblW w:w="14050" w:type="dxa"/>
        <w:tblLayout w:type="fixed"/>
        <w:tblLook w:val="04A0"/>
      </w:tblPr>
      <w:tblGrid>
        <w:gridCol w:w="7406"/>
        <w:gridCol w:w="794"/>
        <w:gridCol w:w="5850"/>
      </w:tblGrid>
      <w:tr w14:paraId="757A540C" w14:textId="77777777" w:rsidTr="00B835A9">
        <w:tblPrEx>
          <w:tblW w:w="14050" w:type="dxa"/>
          <w:tblLayout w:type="fixed"/>
          <w:tblLook w:val="04A0"/>
        </w:tblPrEx>
        <w:trPr>
          <w:trHeight w:val="214"/>
        </w:trPr>
        <w:tc>
          <w:tcPr>
            <w:tcW w:w="7406" w:type="dxa"/>
            <w:tcBorders>
              <w:top w:val="nil"/>
              <w:left w:val="nil"/>
              <w:bottom w:val="nil"/>
              <w:right w:val="nil"/>
            </w:tcBorders>
            <w:shd w:val="clear" w:color="auto" w:fill="auto"/>
            <w:noWrap/>
            <w:vAlign w:val="bottom"/>
            <w:hideMark/>
          </w:tcPr>
          <w:p w:rsidR="00B835A9" w:rsidRPr="007255FF" w:rsidP="00B835A9" w14:paraId="720E8FF7" w14:textId="77777777">
            <w:pPr>
              <w:spacing w:after="0" w:line="240" w:lineRule="auto"/>
              <w:jc w:val="right"/>
              <w:rPr>
                <w:rFonts w:ascii="Times New Roman" w:hAnsi="Times New Roman"/>
                <w:b/>
                <w:sz w:val="16"/>
                <w:szCs w:val="28"/>
              </w:rPr>
            </w:pPr>
            <w:r w:rsidRPr="007255FF">
              <w:rPr>
                <w:rFonts w:ascii="Times New Roman" w:hAnsi="Times New Roman"/>
                <w:b/>
                <w:sz w:val="16"/>
                <w:szCs w:val="28"/>
              </w:rPr>
              <w:t xml:space="preserve">Total number of respondents: </w:t>
            </w:r>
            <w:r w:rsidRPr="007255FF">
              <w:rPr>
                <w:rFonts w:ascii="Times New Roman" w:hAnsi="Times New Roman"/>
                <w:b/>
                <w:bCs/>
                <w:sz w:val="16"/>
                <w:szCs w:val="28"/>
              </w:rPr>
              <w:t>743,423</w:t>
            </w:r>
          </w:p>
        </w:tc>
        <w:tc>
          <w:tcPr>
            <w:tcW w:w="794" w:type="dxa"/>
            <w:tcBorders>
              <w:top w:val="nil"/>
              <w:left w:val="nil"/>
              <w:bottom w:val="nil"/>
              <w:right w:val="nil"/>
            </w:tcBorders>
            <w:shd w:val="clear" w:color="auto" w:fill="auto"/>
            <w:noWrap/>
            <w:vAlign w:val="bottom"/>
            <w:hideMark/>
          </w:tcPr>
          <w:p w:rsidR="00B835A9" w:rsidRPr="007255FF" w:rsidP="00B835A9" w14:paraId="33B5ECE5" w14:textId="77777777">
            <w:pPr>
              <w:spacing w:after="0" w:line="240" w:lineRule="auto"/>
              <w:jc w:val="right"/>
              <w:rPr>
                <w:rFonts w:ascii="Times New Roman" w:hAnsi="Times New Roman"/>
                <w:b/>
                <w:sz w:val="16"/>
                <w:szCs w:val="28"/>
              </w:rPr>
            </w:pPr>
          </w:p>
        </w:tc>
        <w:tc>
          <w:tcPr>
            <w:tcW w:w="5850" w:type="dxa"/>
            <w:tcBorders>
              <w:top w:val="nil"/>
              <w:left w:val="nil"/>
              <w:bottom w:val="nil"/>
              <w:right w:val="nil"/>
            </w:tcBorders>
            <w:shd w:val="clear" w:color="auto" w:fill="auto"/>
            <w:noWrap/>
            <w:vAlign w:val="bottom"/>
            <w:hideMark/>
          </w:tcPr>
          <w:p w:rsidR="00B835A9" w:rsidRPr="007255FF" w:rsidP="00B835A9" w14:paraId="654DD1E6" w14:textId="77777777">
            <w:pPr>
              <w:spacing w:after="0" w:line="240" w:lineRule="auto"/>
              <w:rPr>
                <w:rFonts w:ascii="Times New Roman" w:hAnsi="Times New Roman"/>
                <w:b/>
                <w:sz w:val="16"/>
                <w:szCs w:val="28"/>
              </w:rPr>
            </w:pPr>
            <w:r w:rsidRPr="007255FF">
              <w:rPr>
                <w:rFonts w:ascii="Times New Roman" w:hAnsi="Times New Roman"/>
                <w:b/>
                <w:sz w:val="16"/>
                <w:szCs w:val="28"/>
              </w:rPr>
              <w:t xml:space="preserve">Total number of responses: </w:t>
            </w:r>
            <w:r w:rsidRPr="007255FF">
              <w:rPr>
                <w:rFonts w:ascii="Times New Roman" w:hAnsi="Times New Roman"/>
                <w:b/>
                <w:bCs/>
                <w:sz w:val="16"/>
                <w:szCs w:val="28"/>
              </w:rPr>
              <w:t>866,587</w:t>
            </w:r>
          </w:p>
        </w:tc>
      </w:tr>
    </w:tbl>
    <w:tbl>
      <w:tblPr>
        <w:tblpPr w:leftFromText="180" w:rightFromText="180" w:vertAnchor="page" w:horzAnchor="margin" w:tblpY="1031"/>
        <w:tblW w:w="14040" w:type="dxa"/>
        <w:tblLayout w:type="fixed"/>
        <w:tblLook w:val="04A0"/>
      </w:tblPr>
      <w:tblGrid>
        <w:gridCol w:w="1348"/>
        <w:gridCol w:w="1260"/>
        <w:gridCol w:w="906"/>
        <w:gridCol w:w="761"/>
        <w:gridCol w:w="762"/>
        <w:gridCol w:w="723"/>
        <w:gridCol w:w="268"/>
        <w:gridCol w:w="6"/>
        <w:gridCol w:w="1166"/>
        <w:gridCol w:w="882"/>
        <w:gridCol w:w="761"/>
        <w:gridCol w:w="762"/>
        <w:gridCol w:w="655"/>
        <w:gridCol w:w="270"/>
        <w:gridCol w:w="947"/>
        <w:gridCol w:w="900"/>
        <w:gridCol w:w="720"/>
        <w:gridCol w:w="943"/>
      </w:tblGrid>
      <w:tr w14:paraId="4FB2261C" w14:textId="77777777" w:rsidTr="00B835A9">
        <w:tblPrEx>
          <w:tblW w:w="14040" w:type="dxa"/>
          <w:tblLayout w:type="fixed"/>
          <w:tblLook w:val="04A0"/>
        </w:tblPrEx>
        <w:trPr>
          <w:trHeight w:val="257"/>
        </w:trPr>
        <w:tc>
          <w:tcPr>
            <w:tcW w:w="1348" w:type="dxa"/>
            <w:shd w:val="clear" w:color="auto" w:fill="auto"/>
            <w:vAlign w:val="center"/>
            <w:hideMark/>
          </w:tcPr>
          <w:p w:rsidR="00B835A9" w:rsidRPr="007255FF" w:rsidP="00B835A9" w14:paraId="24DA3D2B" w14:textId="77777777">
            <w:pPr>
              <w:spacing w:after="0" w:line="240" w:lineRule="auto"/>
              <w:jc w:val="center"/>
              <w:rPr>
                <w:rFonts w:ascii="Times New Roman" w:hAnsi="Times New Roman"/>
                <w:sz w:val="16"/>
                <w:szCs w:val="16"/>
              </w:rPr>
            </w:pPr>
            <w:r w:rsidRPr="007255FF">
              <w:rPr>
                <w:rFonts w:ascii="Times New Roman" w:hAnsi="Times New Roman"/>
                <w:sz w:val="16"/>
                <w:szCs w:val="16"/>
              </w:rPr>
              <w:t> </w:t>
            </w:r>
          </w:p>
        </w:tc>
        <w:tc>
          <w:tcPr>
            <w:tcW w:w="1260" w:type="dxa"/>
            <w:tcBorders>
              <w:bottom w:val="single" w:sz="4" w:space="0" w:color="auto"/>
              <w:right w:val="single" w:sz="4" w:space="0" w:color="auto"/>
            </w:tcBorders>
            <w:shd w:val="clear" w:color="auto" w:fill="auto"/>
            <w:noWrap/>
            <w:vAlign w:val="bottom"/>
            <w:hideMark/>
          </w:tcPr>
          <w:p w:rsidR="00B835A9" w:rsidRPr="007255FF" w:rsidP="00B835A9" w14:paraId="63695E34" w14:textId="77777777">
            <w:pPr>
              <w:spacing w:after="0" w:line="240" w:lineRule="auto"/>
              <w:rPr>
                <w:rFonts w:ascii="Times New Roman" w:hAnsi="Times New Roman"/>
                <w:sz w:val="16"/>
                <w:szCs w:val="16"/>
              </w:rPr>
            </w:pPr>
            <w:r w:rsidRPr="007255FF">
              <w:rPr>
                <w:rFonts w:ascii="Times New Roman" w:hAnsi="Times New Roman"/>
                <w:sz w:val="16"/>
                <w:szCs w:val="16"/>
              </w:rPr>
              <w:t> </w:t>
            </w:r>
          </w:p>
        </w:tc>
        <w:tc>
          <w:tcPr>
            <w:tcW w:w="315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35A9" w:rsidRPr="007255FF" w:rsidP="00B835A9" w14:paraId="5C4FEAF3"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4th Grade</w:t>
            </w:r>
          </w:p>
        </w:tc>
        <w:tc>
          <w:tcPr>
            <w:tcW w:w="268" w:type="dxa"/>
            <w:tcBorders>
              <w:left w:val="single" w:sz="4" w:space="0" w:color="auto"/>
              <w:bottom w:val="single" w:sz="4" w:space="0" w:color="auto"/>
              <w:right w:val="nil"/>
            </w:tcBorders>
            <w:shd w:val="clear" w:color="auto" w:fill="auto"/>
            <w:noWrap/>
            <w:vAlign w:val="bottom"/>
            <w:hideMark/>
          </w:tcPr>
          <w:p w:rsidR="00B835A9" w:rsidRPr="007255FF" w:rsidP="00B835A9" w14:paraId="00F54200" w14:textId="77777777">
            <w:pPr>
              <w:spacing w:after="0" w:line="240" w:lineRule="auto"/>
              <w:rPr>
                <w:rFonts w:ascii="Times New Roman" w:hAnsi="Times New Roman"/>
                <w:sz w:val="16"/>
                <w:szCs w:val="16"/>
              </w:rPr>
            </w:pPr>
            <w:r w:rsidRPr="007255FF">
              <w:rPr>
                <w:rFonts w:ascii="Times New Roman" w:hAnsi="Times New Roman"/>
                <w:sz w:val="16"/>
                <w:szCs w:val="16"/>
              </w:rPr>
              <w:t> </w:t>
            </w:r>
          </w:p>
        </w:tc>
        <w:tc>
          <w:tcPr>
            <w:tcW w:w="423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35A9" w:rsidRPr="007255FF" w:rsidP="00B835A9" w14:paraId="5BF1A5AF"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8th Grade</w:t>
            </w:r>
          </w:p>
        </w:tc>
        <w:tc>
          <w:tcPr>
            <w:tcW w:w="270" w:type="dxa"/>
            <w:tcBorders>
              <w:left w:val="single" w:sz="4" w:space="0" w:color="auto"/>
              <w:bottom w:val="single" w:sz="4" w:space="0" w:color="auto"/>
              <w:right w:val="nil"/>
            </w:tcBorders>
            <w:shd w:val="clear" w:color="auto" w:fill="auto"/>
            <w:noWrap/>
            <w:vAlign w:val="bottom"/>
            <w:hideMark/>
          </w:tcPr>
          <w:p w:rsidR="00B835A9" w:rsidRPr="007255FF" w:rsidP="00B835A9" w14:paraId="606E0071" w14:textId="77777777">
            <w:pPr>
              <w:spacing w:after="0" w:line="240" w:lineRule="auto"/>
              <w:rPr>
                <w:rFonts w:ascii="Times New Roman" w:hAnsi="Times New Roman"/>
                <w:sz w:val="16"/>
                <w:szCs w:val="16"/>
              </w:rPr>
            </w:pPr>
            <w:r w:rsidRPr="007255FF">
              <w:rPr>
                <w:rFonts w:ascii="Times New Roman" w:hAnsi="Times New Roman"/>
                <w:sz w:val="16"/>
                <w:szCs w:val="16"/>
              </w:rPr>
              <w:t> </w:t>
            </w:r>
          </w:p>
        </w:tc>
        <w:tc>
          <w:tcPr>
            <w:tcW w:w="3510"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B835A9" w:rsidRPr="007255FF" w:rsidP="00B835A9" w14:paraId="7713DA7F" w14:textId="77777777">
            <w:pPr>
              <w:spacing w:after="0" w:line="240" w:lineRule="auto"/>
              <w:jc w:val="center"/>
              <w:rPr>
                <w:rFonts w:ascii="Times New Roman" w:hAnsi="Times New Roman"/>
                <w:sz w:val="16"/>
                <w:szCs w:val="16"/>
              </w:rPr>
            </w:pPr>
            <w:r w:rsidRPr="007255FF">
              <w:rPr>
                <w:rFonts w:ascii="Times New Roman" w:hAnsi="Times New Roman"/>
                <w:b/>
                <w:bCs/>
                <w:sz w:val="16"/>
                <w:szCs w:val="16"/>
              </w:rPr>
              <w:t>12th Grade</w:t>
            </w:r>
          </w:p>
        </w:tc>
      </w:tr>
      <w:tr w14:paraId="3F6EFA71" w14:textId="77777777" w:rsidTr="00B835A9">
        <w:tblPrEx>
          <w:tblW w:w="14040" w:type="dxa"/>
          <w:tblLayout w:type="fixed"/>
          <w:tblLook w:val="04A0"/>
        </w:tblPrEx>
        <w:trPr>
          <w:trHeight w:val="140"/>
        </w:trPr>
        <w:tc>
          <w:tcPr>
            <w:tcW w:w="1348" w:type="dxa"/>
            <w:tcBorders>
              <w:left w:val="nil"/>
              <w:bottom w:val="nil"/>
              <w:right w:val="nil"/>
            </w:tcBorders>
            <w:shd w:val="clear" w:color="auto" w:fill="auto"/>
            <w:noWrap/>
            <w:vAlign w:val="bottom"/>
            <w:hideMark/>
          </w:tcPr>
          <w:p w:rsidR="00B835A9" w:rsidRPr="007255FF" w:rsidP="00B835A9" w14:paraId="006CD046" w14:textId="77777777">
            <w:pPr>
              <w:spacing w:after="0" w:line="240" w:lineRule="auto"/>
              <w:rPr>
                <w:rFonts w:ascii="Times New Roman" w:hAnsi="Times New Roman"/>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835A9" w:rsidRPr="007255FF" w:rsidP="00B835A9" w14:paraId="697EC792"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Subjects</w:t>
            </w:r>
          </w:p>
        </w:tc>
        <w:tc>
          <w:tcPr>
            <w:tcW w:w="906" w:type="dxa"/>
            <w:tcBorders>
              <w:top w:val="nil"/>
              <w:left w:val="nil"/>
              <w:bottom w:val="single" w:sz="4" w:space="0" w:color="auto"/>
              <w:right w:val="single" w:sz="4" w:space="0" w:color="auto"/>
            </w:tcBorders>
            <w:shd w:val="clear" w:color="000000" w:fill="D9D9D9"/>
            <w:vAlign w:val="center"/>
            <w:hideMark/>
          </w:tcPr>
          <w:p w:rsidR="00B835A9" w:rsidRPr="007255FF" w:rsidP="00B835A9" w14:paraId="3FBB2A72"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OP and Pilot</w:t>
            </w:r>
          </w:p>
        </w:tc>
        <w:tc>
          <w:tcPr>
            <w:tcW w:w="761" w:type="dxa"/>
            <w:tcBorders>
              <w:top w:val="nil"/>
              <w:left w:val="nil"/>
              <w:bottom w:val="single" w:sz="4" w:space="0" w:color="auto"/>
              <w:right w:val="single" w:sz="4" w:space="0" w:color="auto"/>
            </w:tcBorders>
            <w:shd w:val="clear" w:color="000000" w:fill="D9D9D9"/>
            <w:vAlign w:val="center"/>
            <w:hideMark/>
          </w:tcPr>
          <w:p w:rsidR="00B835A9" w:rsidRPr="007255FF" w:rsidP="00B835A9" w14:paraId="0A5826C4"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Puerto Rico OP and Pilot</w:t>
            </w:r>
          </w:p>
        </w:tc>
        <w:tc>
          <w:tcPr>
            <w:tcW w:w="762" w:type="dxa"/>
            <w:tcBorders>
              <w:top w:val="nil"/>
              <w:left w:val="nil"/>
              <w:bottom w:val="single" w:sz="4" w:space="0" w:color="auto"/>
              <w:right w:val="single" w:sz="4" w:space="0" w:color="auto"/>
            </w:tcBorders>
            <w:shd w:val="clear" w:color="000000" w:fill="D9D9D9"/>
            <w:vAlign w:val="center"/>
            <w:hideMark/>
          </w:tcPr>
          <w:p w:rsidR="00B835A9" w:rsidRPr="007255FF" w:rsidP="00B835A9" w14:paraId="72D3EE63"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NIES</w:t>
            </w:r>
            <w:r w:rsidRPr="007255FF">
              <w:rPr>
                <w:rFonts w:ascii="Times New Roman" w:hAnsi="Times New Roman"/>
                <w:b/>
                <w:bCs/>
                <w:sz w:val="16"/>
                <w:szCs w:val="16"/>
                <w:vertAlign w:val="superscript"/>
              </w:rPr>
              <w:t>4</w:t>
            </w:r>
          </w:p>
        </w:tc>
        <w:tc>
          <w:tcPr>
            <w:tcW w:w="723" w:type="dxa"/>
            <w:tcBorders>
              <w:top w:val="nil"/>
              <w:left w:val="nil"/>
              <w:bottom w:val="single" w:sz="4" w:space="0" w:color="auto"/>
              <w:right w:val="single" w:sz="4" w:space="0" w:color="auto"/>
            </w:tcBorders>
            <w:shd w:val="clear" w:color="000000" w:fill="D9D9D9"/>
            <w:vAlign w:val="center"/>
            <w:hideMark/>
          </w:tcPr>
          <w:p w:rsidR="00B835A9" w:rsidRPr="007255FF" w:rsidP="00B835A9" w14:paraId="476D4D37"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Field Trial</w:t>
            </w:r>
          </w:p>
        </w:tc>
        <w:tc>
          <w:tcPr>
            <w:tcW w:w="274"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47381D8F" w14:textId="77777777">
            <w:pPr>
              <w:spacing w:after="0" w:line="240" w:lineRule="auto"/>
              <w:jc w:val="center"/>
              <w:rPr>
                <w:rFonts w:ascii="Times New Roman" w:hAnsi="Times New Roman"/>
                <w:b/>
                <w:bCs/>
                <w:sz w:val="16"/>
                <w:szCs w:val="16"/>
              </w:rPr>
            </w:pPr>
          </w:p>
        </w:tc>
        <w:tc>
          <w:tcPr>
            <w:tcW w:w="1166" w:type="dxa"/>
            <w:tcBorders>
              <w:top w:val="nil"/>
              <w:left w:val="nil"/>
              <w:bottom w:val="single" w:sz="4" w:space="0" w:color="auto"/>
              <w:right w:val="single" w:sz="4" w:space="0" w:color="auto"/>
            </w:tcBorders>
            <w:shd w:val="clear" w:color="000000" w:fill="D9D9D9"/>
            <w:vAlign w:val="center"/>
            <w:hideMark/>
          </w:tcPr>
          <w:p w:rsidR="00B835A9" w:rsidRPr="007255FF" w:rsidP="00B835A9" w14:paraId="4ED2C3FA"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OP and Pilot</w:t>
            </w:r>
          </w:p>
        </w:tc>
        <w:tc>
          <w:tcPr>
            <w:tcW w:w="882" w:type="dxa"/>
            <w:tcBorders>
              <w:top w:val="nil"/>
              <w:left w:val="nil"/>
              <w:bottom w:val="single" w:sz="4" w:space="0" w:color="auto"/>
              <w:right w:val="single" w:sz="4" w:space="0" w:color="auto"/>
            </w:tcBorders>
            <w:shd w:val="clear" w:color="000000" w:fill="D9D9D9"/>
            <w:vAlign w:val="center"/>
            <w:hideMark/>
          </w:tcPr>
          <w:p w:rsidR="00B835A9" w:rsidRPr="007255FF" w:rsidP="00B835A9" w14:paraId="06B51D2C"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Science</w:t>
            </w:r>
          </w:p>
        </w:tc>
        <w:tc>
          <w:tcPr>
            <w:tcW w:w="761" w:type="dxa"/>
            <w:tcBorders>
              <w:top w:val="nil"/>
              <w:left w:val="nil"/>
              <w:bottom w:val="single" w:sz="4" w:space="0" w:color="auto"/>
              <w:right w:val="single" w:sz="4" w:space="0" w:color="auto"/>
            </w:tcBorders>
            <w:shd w:val="clear" w:color="000000" w:fill="D9D9D9"/>
            <w:vAlign w:val="center"/>
            <w:hideMark/>
          </w:tcPr>
          <w:p w:rsidR="00B835A9" w:rsidRPr="007255FF" w:rsidP="00B835A9" w14:paraId="6D2CE22B"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Puerto Rico OP and Pilot</w:t>
            </w:r>
          </w:p>
        </w:tc>
        <w:tc>
          <w:tcPr>
            <w:tcW w:w="762" w:type="dxa"/>
            <w:tcBorders>
              <w:top w:val="nil"/>
              <w:left w:val="nil"/>
              <w:bottom w:val="single" w:sz="4" w:space="0" w:color="auto"/>
              <w:right w:val="single" w:sz="4" w:space="0" w:color="auto"/>
            </w:tcBorders>
            <w:shd w:val="clear" w:color="000000" w:fill="D9D9D9"/>
            <w:vAlign w:val="center"/>
            <w:hideMark/>
          </w:tcPr>
          <w:p w:rsidR="00B835A9" w:rsidRPr="007255FF" w:rsidP="00B835A9" w14:paraId="6DED8CDF"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NIES</w:t>
            </w:r>
            <w:r w:rsidRPr="007255FF">
              <w:rPr>
                <w:rFonts w:ascii="Times New Roman" w:hAnsi="Times New Roman"/>
                <w:b/>
                <w:bCs/>
                <w:sz w:val="16"/>
                <w:szCs w:val="16"/>
                <w:vertAlign w:val="superscript"/>
              </w:rPr>
              <w:t>4</w:t>
            </w:r>
          </w:p>
        </w:tc>
        <w:tc>
          <w:tcPr>
            <w:tcW w:w="655" w:type="dxa"/>
            <w:tcBorders>
              <w:top w:val="nil"/>
              <w:left w:val="nil"/>
              <w:bottom w:val="single" w:sz="4" w:space="0" w:color="auto"/>
              <w:right w:val="single" w:sz="4" w:space="0" w:color="auto"/>
            </w:tcBorders>
            <w:shd w:val="clear" w:color="000000" w:fill="D9D9D9"/>
            <w:vAlign w:val="center"/>
            <w:hideMark/>
          </w:tcPr>
          <w:p w:rsidR="00B835A9" w:rsidRPr="007255FF" w:rsidP="00B835A9" w14:paraId="4D422D97"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Field Trial</w:t>
            </w:r>
          </w:p>
        </w:tc>
        <w:tc>
          <w:tcPr>
            <w:tcW w:w="270" w:type="dxa"/>
            <w:tcBorders>
              <w:top w:val="single" w:sz="4" w:space="0" w:color="auto"/>
              <w:left w:val="single" w:sz="4" w:space="0" w:color="auto"/>
              <w:right w:val="single" w:sz="4" w:space="0" w:color="auto"/>
            </w:tcBorders>
            <w:shd w:val="clear" w:color="auto" w:fill="D9D9D9" w:themeFill="background1" w:themeFillShade="D9"/>
            <w:vAlign w:val="center"/>
            <w:hideMark/>
          </w:tcPr>
          <w:p w:rsidR="00B835A9" w:rsidRPr="007255FF" w:rsidP="00B835A9" w14:paraId="7EDBC6F4" w14:textId="77777777">
            <w:pPr>
              <w:spacing w:after="0" w:line="240" w:lineRule="auto"/>
              <w:jc w:val="center"/>
              <w:rPr>
                <w:rFonts w:ascii="Times New Roman" w:hAnsi="Times New Roman"/>
                <w:b/>
                <w:bCs/>
                <w:sz w:val="16"/>
                <w:szCs w:val="16"/>
              </w:rPr>
            </w:pPr>
          </w:p>
        </w:tc>
        <w:tc>
          <w:tcPr>
            <w:tcW w:w="947" w:type="dxa"/>
            <w:tcBorders>
              <w:top w:val="nil"/>
              <w:left w:val="nil"/>
              <w:bottom w:val="single" w:sz="4" w:space="0" w:color="auto"/>
              <w:right w:val="single" w:sz="4" w:space="0" w:color="auto"/>
            </w:tcBorders>
            <w:shd w:val="clear" w:color="000000" w:fill="D9D9D9"/>
            <w:vAlign w:val="center"/>
            <w:hideMark/>
          </w:tcPr>
          <w:p w:rsidR="00B835A9" w:rsidRPr="007255FF" w:rsidP="00B835A9" w14:paraId="506C7B52"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OP</w:t>
            </w:r>
          </w:p>
        </w:tc>
        <w:tc>
          <w:tcPr>
            <w:tcW w:w="900" w:type="dxa"/>
            <w:tcBorders>
              <w:top w:val="nil"/>
              <w:left w:val="nil"/>
              <w:bottom w:val="single" w:sz="4" w:space="0" w:color="auto"/>
              <w:right w:val="single" w:sz="4" w:space="0" w:color="auto"/>
            </w:tcBorders>
            <w:shd w:val="clear" w:color="000000" w:fill="D9D9D9"/>
            <w:vAlign w:val="center"/>
            <w:hideMark/>
          </w:tcPr>
          <w:p w:rsidR="00B835A9" w:rsidRPr="007255FF" w:rsidP="00B835A9" w14:paraId="6CC3DC37"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HSTS</w:t>
            </w:r>
            <w:r w:rsidRPr="007255FF">
              <w:rPr>
                <w:rFonts w:ascii="Times New Roman" w:hAnsi="Times New Roman"/>
                <w:b/>
                <w:bCs/>
                <w:sz w:val="16"/>
                <w:szCs w:val="16"/>
                <w:vertAlign w:val="superscript"/>
              </w:rPr>
              <w:t>5</w:t>
            </w:r>
          </w:p>
        </w:tc>
        <w:tc>
          <w:tcPr>
            <w:tcW w:w="720" w:type="dxa"/>
            <w:tcBorders>
              <w:top w:val="nil"/>
              <w:left w:val="nil"/>
              <w:bottom w:val="nil"/>
              <w:right w:val="single" w:sz="4" w:space="0" w:color="auto"/>
            </w:tcBorders>
            <w:shd w:val="clear" w:color="auto" w:fill="D9D9D9" w:themeFill="background1" w:themeFillShade="D9"/>
          </w:tcPr>
          <w:p w:rsidR="00B835A9" w:rsidRPr="007255FF" w:rsidP="00B835A9" w14:paraId="30E42B9C"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Field Trial</w:t>
            </w:r>
          </w:p>
        </w:tc>
        <w:tc>
          <w:tcPr>
            <w:tcW w:w="943" w:type="dxa"/>
            <w:tcBorders>
              <w:top w:val="nil"/>
              <w:left w:val="single" w:sz="4" w:space="0" w:color="auto"/>
              <w:bottom w:val="nil"/>
              <w:right w:val="single" w:sz="4" w:space="0" w:color="auto"/>
            </w:tcBorders>
            <w:shd w:val="clear" w:color="auto" w:fill="D9D9D9" w:themeFill="background1" w:themeFillShade="D9"/>
            <w:noWrap/>
            <w:vAlign w:val="center"/>
            <w:hideMark/>
          </w:tcPr>
          <w:p w:rsidR="00B835A9" w:rsidRPr="007255FF" w:rsidP="00B835A9" w14:paraId="3C69BC70"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Total</w:t>
            </w:r>
          </w:p>
        </w:tc>
      </w:tr>
      <w:tr w14:paraId="2F6B7FFF" w14:textId="77777777" w:rsidTr="00B835A9">
        <w:tblPrEx>
          <w:tblW w:w="14040" w:type="dxa"/>
          <w:tblLayout w:type="fixed"/>
          <w:tblLook w:val="04A0"/>
        </w:tblPrEx>
        <w:trPr>
          <w:trHeight w:val="210"/>
        </w:trPr>
        <w:tc>
          <w:tcPr>
            <w:tcW w:w="134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835A9" w:rsidRPr="007255FF" w:rsidP="00B835A9" w14:paraId="1F8A8E28"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Students</w:t>
            </w: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217C447D" w14:textId="77777777">
            <w:pPr>
              <w:spacing w:after="0" w:line="240" w:lineRule="auto"/>
              <w:jc w:val="center"/>
              <w:rPr>
                <w:rFonts w:ascii="Times New Roman" w:hAnsi="Times New Roman"/>
                <w:sz w:val="16"/>
                <w:szCs w:val="16"/>
              </w:rPr>
            </w:pPr>
            <w:r w:rsidRPr="007255FF">
              <w:rPr>
                <w:rFonts w:ascii="Times New Roman" w:hAnsi="Times New Roman"/>
                <w:sz w:val="16"/>
                <w:szCs w:val="16"/>
              </w:rPr>
              <w:t xml:space="preserve"> # of Students</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375C2C7A"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253,200</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66231F95" w14:textId="77777777">
            <w:pPr>
              <w:spacing w:after="0" w:line="240" w:lineRule="auto"/>
              <w:jc w:val="center"/>
              <w:rPr>
                <w:rFonts w:ascii="Times New Roman" w:hAnsi="Times New Roman"/>
                <w:sz w:val="16"/>
                <w:szCs w:val="16"/>
              </w:rPr>
            </w:pPr>
            <w:r w:rsidRPr="007255FF">
              <w:rPr>
                <w:rFonts w:ascii="Times New Roman" w:hAnsi="Times New Roman"/>
                <w:sz w:val="16"/>
                <w:szCs w:val="16"/>
              </w:rPr>
              <w:t>5,000</w:t>
            </w:r>
          </w:p>
        </w:tc>
        <w:tc>
          <w:tcPr>
            <w:tcW w:w="762" w:type="dxa"/>
            <w:tcBorders>
              <w:top w:val="nil"/>
              <w:left w:val="nil"/>
              <w:bottom w:val="single" w:sz="4" w:space="0" w:color="auto"/>
              <w:right w:val="nil"/>
            </w:tcBorders>
            <w:shd w:val="reverseDiagStripe" w:color="D9D9D9" w:fill="auto"/>
            <w:vAlign w:val="center"/>
            <w:hideMark/>
          </w:tcPr>
          <w:p w:rsidR="00B835A9" w:rsidRPr="007255FF" w:rsidP="00B835A9" w14:paraId="6C7F7A1B" w14:textId="77777777">
            <w:pPr>
              <w:spacing w:after="0" w:line="240" w:lineRule="auto"/>
              <w:jc w:val="center"/>
              <w:rPr>
                <w:rFonts w:ascii="Times New Roman" w:hAnsi="Times New Roman"/>
                <w:sz w:val="16"/>
                <w:szCs w:val="16"/>
              </w:rPr>
            </w:pPr>
            <w:r w:rsidRPr="007255FF">
              <w:rPr>
                <w:rFonts w:ascii="Times New Roman" w:hAnsi="Times New Roman"/>
                <w:sz w:val="16"/>
                <w:szCs w:val="16"/>
              </w:rPr>
              <w:t>8,000</w:t>
            </w:r>
          </w:p>
        </w:tc>
        <w:tc>
          <w:tcPr>
            <w:tcW w:w="723" w:type="dxa"/>
            <w:tcBorders>
              <w:left w:val="single" w:sz="4" w:space="0" w:color="auto"/>
              <w:bottom w:val="single" w:sz="4" w:space="0" w:color="auto"/>
              <w:right w:val="single" w:sz="4" w:space="0" w:color="auto"/>
            </w:tcBorders>
            <w:shd w:val="clear" w:color="auto" w:fill="auto"/>
            <w:vAlign w:val="center"/>
            <w:hideMark/>
          </w:tcPr>
          <w:p w:rsidR="00B835A9" w:rsidRPr="007255FF" w:rsidP="00B835A9" w14:paraId="717C5BFC" w14:textId="77777777">
            <w:pPr>
              <w:spacing w:after="0" w:line="240" w:lineRule="auto"/>
              <w:jc w:val="center"/>
              <w:rPr>
                <w:rFonts w:ascii="Times New Roman" w:hAnsi="Times New Roman"/>
                <w:sz w:val="16"/>
                <w:szCs w:val="16"/>
              </w:rPr>
            </w:pPr>
            <w:r w:rsidRPr="007255FF">
              <w:rPr>
                <w:rFonts w:ascii="Times New Roman" w:hAnsi="Times New Roman"/>
                <w:sz w:val="16"/>
                <w:szCs w:val="16"/>
              </w:rPr>
              <w:t>324</w:t>
            </w:r>
          </w:p>
        </w:tc>
        <w:tc>
          <w:tcPr>
            <w:tcW w:w="274" w:type="dxa"/>
            <w:gridSpan w:val="2"/>
            <w:vMerge/>
            <w:tcBorders>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4AE1CE41" w14:textId="77777777">
            <w:pPr>
              <w:spacing w:after="0" w:line="240" w:lineRule="auto"/>
              <w:rPr>
                <w:rFonts w:ascii="Times New Roman" w:hAnsi="Times New Roman"/>
                <w:b/>
                <w:sz w:val="16"/>
                <w:szCs w:val="16"/>
              </w:rPr>
            </w:pPr>
          </w:p>
        </w:tc>
        <w:tc>
          <w:tcPr>
            <w:tcW w:w="1166" w:type="dxa"/>
            <w:tcBorders>
              <w:left w:val="nil"/>
              <w:bottom w:val="single" w:sz="4" w:space="0" w:color="auto"/>
              <w:right w:val="single" w:sz="4" w:space="0" w:color="auto"/>
            </w:tcBorders>
            <w:shd w:val="clear" w:color="auto" w:fill="auto"/>
            <w:vAlign w:val="center"/>
            <w:hideMark/>
          </w:tcPr>
          <w:p w:rsidR="00B835A9" w:rsidRPr="007255FF" w:rsidP="00B835A9" w14:paraId="53B26941"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250,200</w:t>
            </w:r>
          </w:p>
        </w:tc>
        <w:tc>
          <w:tcPr>
            <w:tcW w:w="882" w:type="dxa"/>
            <w:tcBorders>
              <w:left w:val="nil"/>
              <w:bottom w:val="single" w:sz="4" w:space="0" w:color="auto"/>
              <w:right w:val="single" w:sz="4" w:space="0" w:color="auto"/>
            </w:tcBorders>
            <w:shd w:val="clear" w:color="auto" w:fill="auto"/>
            <w:vAlign w:val="center"/>
            <w:hideMark/>
          </w:tcPr>
          <w:p w:rsidR="00B835A9" w:rsidRPr="007255FF" w:rsidP="00B835A9" w14:paraId="7E7CD40D" w14:textId="77777777">
            <w:pPr>
              <w:spacing w:after="0" w:line="240" w:lineRule="auto"/>
              <w:jc w:val="center"/>
              <w:rPr>
                <w:rFonts w:ascii="Times New Roman" w:hAnsi="Times New Roman"/>
                <w:sz w:val="16"/>
                <w:szCs w:val="16"/>
              </w:rPr>
            </w:pPr>
            <w:r w:rsidRPr="007255FF">
              <w:rPr>
                <w:rFonts w:ascii="Times New Roman" w:hAnsi="Times New Roman"/>
                <w:sz w:val="16"/>
                <w:szCs w:val="16"/>
              </w:rPr>
              <w:t>22,000</w:t>
            </w:r>
          </w:p>
        </w:tc>
        <w:tc>
          <w:tcPr>
            <w:tcW w:w="761" w:type="dxa"/>
            <w:tcBorders>
              <w:left w:val="nil"/>
              <w:bottom w:val="single" w:sz="4" w:space="0" w:color="auto"/>
              <w:right w:val="single" w:sz="4" w:space="0" w:color="auto"/>
            </w:tcBorders>
            <w:shd w:val="clear" w:color="auto" w:fill="auto"/>
            <w:vAlign w:val="center"/>
            <w:hideMark/>
          </w:tcPr>
          <w:p w:rsidR="00B835A9" w:rsidRPr="007255FF" w:rsidP="00B835A9" w14:paraId="15DFF714" w14:textId="77777777">
            <w:pPr>
              <w:spacing w:after="0" w:line="240" w:lineRule="auto"/>
              <w:jc w:val="center"/>
              <w:rPr>
                <w:rFonts w:ascii="Times New Roman" w:hAnsi="Times New Roman"/>
                <w:sz w:val="16"/>
                <w:szCs w:val="16"/>
              </w:rPr>
            </w:pPr>
            <w:r w:rsidRPr="007255FF">
              <w:rPr>
                <w:rFonts w:ascii="Times New Roman" w:hAnsi="Times New Roman"/>
                <w:sz w:val="16"/>
                <w:szCs w:val="16"/>
              </w:rPr>
              <w:t>5,000</w:t>
            </w:r>
          </w:p>
        </w:tc>
        <w:tc>
          <w:tcPr>
            <w:tcW w:w="762" w:type="dxa"/>
            <w:tcBorders>
              <w:left w:val="nil"/>
              <w:bottom w:val="single" w:sz="4" w:space="0" w:color="auto"/>
              <w:right w:val="nil"/>
            </w:tcBorders>
            <w:shd w:val="reverseDiagStripe" w:color="D9D9D9" w:fill="auto"/>
            <w:vAlign w:val="center"/>
            <w:hideMark/>
          </w:tcPr>
          <w:p w:rsidR="00B835A9" w:rsidRPr="007255FF" w:rsidP="00B835A9" w14:paraId="4C167396" w14:textId="77777777">
            <w:pPr>
              <w:spacing w:after="0" w:line="240" w:lineRule="auto"/>
              <w:jc w:val="center"/>
              <w:rPr>
                <w:rFonts w:ascii="Times New Roman" w:hAnsi="Times New Roman"/>
                <w:sz w:val="16"/>
                <w:szCs w:val="16"/>
              </w:rPr>
            </w:pPr>
            <w:r w:rsidRPr="007255FF">
              <w:rPr>
                <w:rFonts w:ascii="Times New Roman" w:hAnsi="Times New Roman"/>
                <w:sz w:val="16"/>
                <w:szCs w:val="16"/>
              </w:rPr>
              <w:t>6,500</w:t>
            </w:r>
          </w:p>
        </w:tc>
        <w:tc>
          <w:tcPr>
            <w:tcW w:w="655" w:type="dxa"/>
            <w:tcBorders>
              <w:left w:val="single" w:sz="4" w:space="0" w:color="auto"/>
              <w:bottom w:val="single" w:sz="4" w:space="0" w:color="auto"/>
              <w:right w:val="single" w:sz="4" w:space="0" w:color="auto"/>
            </w:tcBorders>
            <w:shd w:val="clear" w:color="auto" w:fill="auto"/>
            <w:vAlign w:val="center"/>
            <w:hideMark/>
          </w:tcPr>
          <w:p w:rsidR="00B835A9" w:rsidRPr="007255FF" w:rsidP="00B835A9" w14:paraId="145D199C" w14:textId="77777777">
            <w:pPr>
              <w:spacing w:after="0" w:line="240" w:lineRule="auto"/>
              <w:jc w:val="center"/>
              <w:rPr>
                <w:rFonts w:ascii="Times New Roman" w:hAnsi="Times New Roman"/>
                <w:sz w:val="16"/>
                <w:szCs w:val="16"/>
              </w:rPr>
            </w:pPr>
            <w:r w:rsidRPr="007255FF">
              <w:rPr>
                <w:rFonts w:ascii="Times New Roman" w:hAnsi="Times New Roman"/>
                <w:sz w:val="16"/>
                <w:szCs w:val="16"/>
              </w:rPr>
              <w:t>420</w:t>
            </w:r>
          </w:p>
        </w:tc>
        <w:tc>
          <w:tcPr>
            <w:tcW w:w="270" w:type="dxa"/>
            <w:vMerge w:val="restart"/>
            <w:tcBorders>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52AC4086"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35344021" w14:textId="77777777">
            <w:pPr>
              <w:spacing w:after="0" w:line="240" w:lineRule="auto"/>
              <w:jc w:val="center"/>
              <w:rPr>
                <w:rFonts w:ascii="Times New Roman" w:hAnsi="Times New Roman"/>
                <w:sz w:val="16"/>
                <w:szCs w:val="16"/>
              </w:rPr>
            </w:pPr>
            <w:r w:rsidRPr="007255FF">
              <w:rPr>
                <w:rFonts w:ascii="Times New Roman" w:hAnsi="Times New Roman"/>
                <w:sz w:val="16"/>
                <w:szCs w:val="16"/>
              </w:rPr>
              <w:t>52,000</w:t>
            </w:r>
          </w:p>
        </w:tc>
        <w:tc>
          <w:tcPr>
            <w:tcW w:w="900" w:type="dxa"/>
            <w:tcBorders>
              <w:top w:val="nil"/>
              <w:left w:val="nil"/>
              <w:bottom w:val="single" w:sz="4" w:space="0" w:color="auto"/>
              <w:right w:val="single" w:sz="4" w:space="0" w:color="auto"/>
            </w:tcBorders>
            <w:shd w:val="clear" w:color="auto" w:fill="auto"/>
            <w:vAlign w:val="center"/>
            <w:hideMark/>
          </w:tcPr>
          <w:p w:rsidR="00B835A9" w:rsidRPr="007255FF" w:rsidP="00B835A9" w14:paraId="308CF799"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single" w:sz="4" w:space="0" w:color="auto"/>
              <w:left w:val="nil"/>
              <w:bottom w:val="single" w:sz="4" w:space="0" w:color="auto"/>
              <w:right w:val="single" w:sz="4" w:space="0" w:color="auto"/>
            </w:tcBorders>
            <w:shd w:val="clear" w:color="auto" w:fill="auto"/>
            <w:vAlign w:val="center"/>
          </w:tcPr>
          <w:p w:rsidR="00B835A9" w:rsidRPr="007255FF" w:rsidP="00B835A9" w14:paraId="2B03789B"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50</w:t>
            </w:r>
          </w:p>
        </w:tc>
        <w:tc>
          <w:tcPr>
            <w:tcW w:w="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3F36ABD9"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588,194</w:t>
            </w:r>
          </w:p>
        </w:tc>
      </w:tr>
      <w:tr w14:paraId="3A8176CC" w14:textId="77777777" w:rsidTr="00B835A9">
        <w:tblPrEx>
          <w:tblW w:w="14040" w:type="dxa"/>
          <w:tblLayout w:type="fixed"/>
          <w:tblLook w:val="04A0"/>
        </w:tblPrEx>
        <w:trPr>
          <w:trHeight w:val="443"/>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B835A9" w:rsidRPr="007255FF" w:rsidP="00B835A9" w14:paraId="4A1A1D26" w14:textId="77777777">
            <w:pPr>
              <w:spacing w:after="0" w:line="240" w:lineRule="auto"/>
              <w:rPr>
                <w:rFonts w:ascii="Times New Roman" w:hAnsi="Times New Roman"/>
                <w:b/>
                <w:bCs/>
                <w:sz w:val="16"/>
                <w:szCs w:val="16"/>
              </w:rPr>
            </w:pP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66DD0787" w14:textId="77777777">
            <w:pPr>
              <w:spacing w:after="0" w:line="240" w:lineRule="auto"/>
              <w:jc w:val="center"/>
              <w:rPr>
                <w:rFonts w:ascii="Times New Roman" w:hAnsi="Times New Roman"/>
                <w:sz w:val="16"/>
                <w:szCs w:val="16"/>
              </w:rPr>
            </w:pPr>
            <w:r w:rsidRPr="007255FF">
              <w:rPr>
                <w:rFonts w:ascii="Times New Roman" w:hAnsi="Times New Roman"/>
                <w:sz w:val="16"/>
                <w:szCs w:val="16"/>
              </w:rPr>
              <w:t>Avg. min. per response</w:t>
            </w:r>
          </w:p>
        </w:tc>
        <w:tc>
          <w:tcPr>
            <w:tcW w:w="906" w:type="dxa"/>
            <w:tcBorders>
              <w:top w:val="nil"/>
              <w:left w:val="nil"/>
              <w:bottom w:val="nil"/>
              <w:right w:val="single" w:sz="4" w:space="0" w:color="auto"/>
            </w:tcBorders>
            <w:shd w:val="clear" w:color="auto" w:fill="auto"/>
            <w:vAlign w:val="center"/>
            <w:hideMark/>
          </w:tcPr>
          <w:p w:rsidR="00B835A9" w:rsidRPr="007255FF" w:rsidP="00B835A9" w14:paraId="4876C63F"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761" w:type="dxa"/>
            <w:tcBorders>
              <w:top w:val="nil"/>
              <w:left w:val="nil"/>
              <w:bottom w:val="nil"/>
              <w:right w:val="single" w:sz="4" w:space="0" w:color="auto"/>
            </w:tcBorders>
            <w:shd w:val="clear" w:color="auto" w:fill="auto"/>
            <w:vAlign w:val="center"/>
            <w:hideMark/>
          </w:tcPr>
          <w:p w:rsidR="00B835A9" w:rsidRPr="007255FF" w:rsidP="00B835A9" w14:paraId="0FA03090"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762" w:type="dxa"/>
            <w:tcBorders>
              <w:top w:val="nil"/>
              <w:left w:val="nil"/>
              <w:bottom w:val="nil"/>
              <w:right w:val="nil"/>
            </w:tcBorders>
            <w:shd w:val="clear" w:color="auto" w:fill="auto"/>
            <w:vAlign w:val="center"/>
            <w:hideMark/>
          </w:tcPr>
          <w:p w:rsidR="00B835A9" w:rsidRPr="007255FF" w:rsidP="00B835A9" w14:paraId="0F73B758" w14:textId="77777777">
            <w:pPr>
              <w:spacing w:after="0" w:line="240" w:lineRule="auto"/>
              <w:jc w:val="center"/>
              <w:rPr>
                <w:rFonts w:ascii="Times New Roman" w:hAnsi="Times New Roman"/>
                <w:sz w:val="16"/>
                <w:szCs w:val="16"/>
              </w:rPr>
            </w:pPr>
            <w:r w:rsidRPr="007255FF">
              <w:rPr>
                <w:rFonts w:ascii="Times New Roman" w:hAnsi="Times New Roman"/>
                <w:sz w:val="16"/>
                <w:szCs w:val="16"/>
              </w:rPr>
              <w:t>20</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654D52D4"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626F8121"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6AB9C154"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733A9465"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295BE193"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44E99A0C" w14:textId="77777777">
            <w:pPr>
              <w:spacing w:after="0" w:line="240" w:lineRule="auto"/>
              <w:jc w:val="center"/>
              <w:rPr>
                <w:rFonts w:ascii="Times New Roman" w:hAnsi="Times New Roman"/>
                <w:sz w:val="16"/>
                <w:szCs w:val="16"/>
              </w:rPr>
            </w:pPr>
            <w:r w:rsidRPr="007255FF">
              <w:rPr>
                <w:rFonts w:ascii="Times New Roman" w:hAnsi="Times New Roman"/>
                <w:sz w:val="16"/>
                <w:szCs w:val="16"/>
              </w:rPr>
              <w:t>20</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50C78970"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11F067AE"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4EC63775"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900" w:type="dxa"/>
            <w:tcBorders>
              <w:top w:val="nil"/>
              <w:left w:val="nil"/>
              <w:bottom w:val="single" w:sz="4" w:space="0" w:color="auto"/>
              <w:right w:val="single" w:sz="4" w:space="0" w:color="auto"/>
            </w:tcBorders>
            <w:shd w:val="clear" w:color="auto" w:fill="auto"/>
            <w:vAlign w:val="center"/>
            <w:hideMark/>
          </w:tcPr>
          <w:p w:rsidR="00B835A9" w:rsidRPr="007255FF" w:rsidP="00B835A9" w14:paraId="254A54A7"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B835A9" w:rsidRPr="007255FF" w:rsidP="00B835A9" w14:paraId="2F9E59A5"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30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835A9" w:rsidRPr="007255FF" w:rsidP="00B835A9" w14:paraId="68E1D3A6"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N/A</w:t>
            </w:r>
          </w:p>
        </w:tc>
      </w:tr>
      <w:tr w14:paraId="284BA89D" w14:textId="77777777" w:rsidTr="00B835A9">
        <w:tblPrEx>
          <w:tblW w:w="14040" w:type="dxa"/>
          <w:tblLayout w:type="fixed"/>
          <w:tblLook w:val="04A0"/>
        </w:tblPrEx>
        <w:trPr>
          <w:trHeight w:val="90"/>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B835A9" w:rsidRPr="007255FF" w:rsidP="00B835A9" w14:paraId="13B754BE" w14:textId="77777777">
            <w:pPr>
              <w:spacing w:after="0" w:line="240" w:lineRule="auto"/>
              <w:rPr>
                <w:rFonts w:ascii="Times New Roman" w:hAnsi="Times New Roman"/>
                <w:b/>
                <w:bCs/>
                <w:sz w:val="16"/>
                <w:szCs w:val="16"/>
              </w:rPr>
            </w:pP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7B3AAE53" w14:textId="77777777">
            <w:pPr>
              <w:spacing w:after="0" w:line="240" w:lineRule="auto"/>
              <w:jc w:val="center"/>
              <w:rPr>
                <w:rFonts w:ascii="Times New Roman" w:hAnsi="Times New Roman"/>
                <w:sz w:val="16"/>
                <w:szCs w:val="16"/>
              </w:rPr>
            </w:pPr>
            <w:r w:rsidRPr="007255FF">
              <w:rPr>
                <w:rFonts w:ascii="Times New Roman" w:hAnsi="Times New Roman"/>
                <w:sz w:val="16"/>
                <w:szCs w:val="16"/>
              </w:rPr>
              <w:t>Burden (in hours)</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B835A9" w:rsidRPr="007255FF" w:rsidP="00B835A9" w14:paraId="153E93ED" w14:textId="77777777">
            <w:pPr>
              <w:spacing w:after="0" w:line="240" w:lineRule="auto"/>
              <w:jc w:val="center"/>
              <w:rPr>
                <w:rFonts w:ascii="Times New Roman" w:hAnsi="Times New Roman"/>
                <w:sz w:val="16"/>
                <w:szCs w:val="16"/>
              </w:rPr>
            </w:pPr>
            <w:r w:rsidRPr="007255FF">
              <w:rPr>
                <w:rFonts w:ascii="Times New Roman" w:hAnsi="Times New Roman"/>
                <w:sz w:val="16"/>
                <w:szCs w:val="16"/>
              </w:rPr>
              <w:t>126,600</w:t>
            </w:r>
          </w:p>
        </w:tc>
        <w:tc>
          <w:tcPr>
            <w:tcW w:w="761" w:type="dxa"/>
            <w:tcBorders>
              <w:top w:val="single" w:sz="4" w:space="0" w:color="auto"/>
              <w:left w:val="nil"/>
              <w:bottom w:val="single" w:sz="4" w:space="0" w:color="auto"/>
              <w:right w:val="single" w:sz="4" w:space="0" w:color="auto"/>
            </w:tcBorders>
            <w:shd w:val="clear" w:color="auto" w:fill="auto"/>
            <w:vAlign w:val="center"/>
            <w:hideMark/>
          </w:tcPr>
          <w:p w:rsidR="00B835A9" w:rsidRPr="007255FF" w:rsidP="00B835A9" w14:paraId="1CBDA29F"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2,500</w:t>
            </w:r>
          </w:p>
        </w:tc>
        <w:tc>
          <w:tcPr>
            <w:tcW w:w="762" w:type="dxa"/>
            <w:tcBorders>
              <w:top w:val="single" w:sz="4" w:space="0" w:color="auto"/>
              <w:left w:val="nil"/>
              <w:bottom w:val="single" w:sz="4" w:space="0" w:color="auto"/>
              <w:right w:val="nil"/>
            </w:tcBorders>
            <w:shd w:val="clear" w:color="auto" w:fill="auto"/>
            <w:vAlign w:val="center"/>
            <w:hideMark/>
          </w:tcPr>
          <w:p w:rsidR="00B835A9" w:rsidRPr="007255FF" w:rsidP="00B835A9" w14:paraId="32147817" w14:textId="77777777">
            <w:pPr>
              <w:spacing w:after="0" w:line="240" w:lineRule="auto"/>
              <w:jc w:val="center"/>
              <w:rPr>
                <w:rFonts w:ascii="Times New Roman" w:hAnsi="Times New Roman"/>
                <w:sz w:val="16"/>
                <w:szCs w:val="16"/>
              </w:rPr>
            </w:pPr>
            <w:r w:rsidRPr="007255FF">
              <w:rPr>
                <w:rFonts w:ascii="Times New Roman" w:hAnsi="Times New Roman"/>
                <w:sz w:val="16"/>
                <w:szCs w:val="16"/>
              </w:rPr>
              <w:t>2,667</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564FEB63" w14:textId="77777777">
            <w:pPr>
              <w:spacing w:after="0" w:line="240" w:lineRule="auto"/>
              <w:jc w:val="center"/>
              <w:rPr>
                <w:rFonts w:ascii="Times New Roman" w:hAnsi="Times New Roman"/>
                <w:sz w:val="16"/>
                <w:szCs w:val="16"/>
              </w:rPr>
            </w:pPr>
            <w:r w:rsidRPr="007255FF">
              <w:rPr>
                <w:rFonts w:ascii="Times New Roman" w:hAnsi="Times New Roman"/>
                <w:sz w:val="16"/>
                <w:szCs w:val="16"/>
              </w:rPr>
              <w:t>162</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5306176B"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2BBD57A3" w14:textId="77777777">
            <w:pPr>
              <w:spacing w:after="0" w:line="240" w:lineRule="auto"/>
              <w:jc w:val="center"/>
              <w:rPr>
                <w:rFonts w:ascii="Times New Roman" w:hAnsi="Times New Roman"/>
                <w:sz w:val="16"/>
                <w:szCs w:val="16"/>
              </w:rPr>
            </w:pPr>
            <w:r w:rsidRPr="007255FF">
              <w:rPr>
                <w:rFonts w:ascii="Times New Roman" w:hAnsi="Times New Roman"/>
                <w:sz w:val="16"/>
                <w:szCs w:val="16"/>
              </w:rPr>
              <w:t>125,100</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19D7D40C" w14:textId="77777777">
            <w:pPr>
              <w:spacing w:after="0" w:line="240" w:lineRule="auto"/>
              <w:jc w:val="center"/>
              <w:rPr>
                <w:rFonts w:ascii="Times New Roman" w:hAnsi="Times New Roman"/>
                <w:sz w:val="16"/>
                <w:szCs w:val="16"/>
              </w:rPr>
            </w:pPr>
            <w:r w:rsidRPr="007255FF">
              <w:rPr>
                <w:rFonts w:ascii="Times New Roman" w:hAnsi="Times New Roman"/>
                <w:sz w:val="16"/>
                <w:szCs w:val="16"/>
              </w:rPr>
              <w:t>11,000</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07EE7CF2"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2,500</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633C064F" w14:textId="77777777">
            <w:pPr>
              <w:spacing w:after="0" w:line="240" w:lineRule="auto"/>
              <w:jc w:val="center"/>
              <w:rPr>
                <w:rFonts w:ascii="Times New Roman" w:hAnsi="Times New Roman"/>
                <w:sz w:val="16"/>
                <w:szCs w:val="16"/>
              </w:rPr>
            </w:pPr>
            <w:r w:rsidRPr="007255FF">
              <w:rPr>
                <w:rFonts w:ascii="Times New Roman" w:hAnsi="Times New Roman"/>
                <w:sz w:val="16"/>
                <w:szCs w:val="16"/>
              </w:rPr>
              <w:t>2,167</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10CAFFF6" w14:textId="77777777">
            <w:pPr>
              <w:spacing w:after="0" w:line="240" w:lineRule="auto"/>
              <w:jc w:val="center"/>
              <w:rPr>
                <w:rFonts w:ascii="Times New Roman" w:hAnsi="Times New Roman"/>
                <w:sz w:val="16"/>
                <w:szCs w:val="16"/>
              </w:rPr>
            </w:pPr>
            <w:r w:rsidRPr="007255FF">
              <w:rPr>
                <w:rFonts w:ascii="Times New Roman" w:hAnsi="Times New Roman"/>
                <w:sz w:val="16"/>
                <w:szCs w:val="16"/>
              </w:rPr>
              <w:t>210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56CA2C20"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250BA477" w14:textId="77777777">
            <w:pPr>
              <w:spacing w:after="0" w:line="240" w:lineRule="auto"/>
              <w:jc w:val="center"/>
              <w:rPr>
                <w:rFonts w:ascii="Times New Roman" w:hAnsi="Times New Roman"/>
                <w:sz w:val="16"/>
                <w:szCs w:val="16"/>
              </w:rPr>
            </w:pPr>
            <w:r w:rsidRPr="007255FF">
              <w:rPr>
                <w:rFonts w:ascii="Times New Roman" w:hAnsi="Times New Roman"/>
                <w:sz w:val="16"/>
                <w:szCs w:val="16"/>
              </w:rPr>
              <w:t>26,000</w:t>
            </w:r>
          </w:p>
        </w:tc>
        <w:tc>
          <w:tcPr>
            <w:tcW w:w="900" w:type="dxa"/>
            <w:tcBorders>
              <w:top w:val="nil"/>
              <w:left w:val="nil"/>
              <w:bottom w:val="single" w:sz="4" w:space="0" w:color="auto"/>
              <w:right w:val="single" w:sz="4" w:space="0" w:color="auto"/>
            </w:tcBorders>
            <w:shd w:val="clear" w:color="auto" w:fill="auto"/>
            <w:vAlign w:val="center"/>
            <w:hideMark/>
          </w:tcPr>
          <w:p w:rsidR="00B835A9" w:rsidRPr="007255FF" w:rsidP="00B835A9" w14:paraId="4AB11EBB"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B835A9" w:rsidRPr="007255FF" w:rsidP="00B835A9" w14:paraId="07F4B9F0"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25</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528DE309"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298,931</w:t>
            </w:r>
          </w:p>
        </w:tc>
      </w:tr>
      <w:tr w14:paraId="7C74B959" w14:textId="77777777" w:rsidTr="00B835A9">
        <w:tblPrEx>
          <w:tblW w:w="14040" w:type="dxa"/>
          <w:tblLayout w:type="fixed"/>
          <w:tblLook w:val="04A0"/>
        </w:tblPrEx>
        <w:trPr>
          <w:trHeight w:val="224"/>
        </w:trPr>
        <w:tc>
          <w:tcPr>
            <w:tcW w:w="1348" w:type="dxa"/>
            <w:vMerge w:val="restart"/>
            <w:tcBorders>
              <w:top w:val="nil"/>
              <w:left w:val="single" w:sz="4" w:space="0" w:color="auto"/>
              <w:bottom w:val="single" w:sz="4" w:space="0" w:color="auto"/>
              <w:right w:val="single" w:sz="4" w:space="0" w:color="000000"/>
            </w:tcBorders>
            <w:shd w:val="clear" w:color="000000" w:fill="D9D9D9"/>
            <w:noWrap/>
            <w:vAlign w:val="center"/>
            <w:hideMark/>
          </w:tcPr>
          <w:p w:rsidR="00B835A9" w:rsidRPr="007255FF" w:rsidP="00B835A9" w14:paraId="7990486D"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Teachers</w:t>
            </w: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2F37830C" w14:textId="77777777">
            <w:pPr>
              <w:spacing w:after="0" w:line="240" w:lineRule="auto"/>
              <w:jc w:val="center"/>
              <w:rPr>
                <w:rFonts w:ascii="Times New Roman" w:hAnsi="Times New Roman"/>
                <w:sz w:val="16"/>
                <w:szCs w:val="16"/>
              </w:rPr>
            </w:pPr>
            <w:r w:rsidRPr="007255FF">
              <w:rPr>
                <w:rFonts w:ascii="Times New Roman" w:hAnsi="Times New Roman"/>
                <w:sz w:val="16"/>
                <w:szCs w:val="16"/>
              </w:rPr>
              <w:t xml:space="preserve"># of Teachers </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7FAB2A2A" w14:textId="77777777">
            <w:pPr>
              <w:spacing w:after="0" w:line="240" w:lineRule="auto"/>
              <w:jc w:val="center"/>
              <w:rPr>
                <w:rFonts w:ascii="Times New Roman" w:hAnsi="Times New Roman"/>
                <w:sz w:val="16"/>
                <w:szCs w:val="16"/>
              </w:rPr>
            </w:pPr>
            <w:r w:rsidRPr="007255FF">
              <w:rPr>
                <w:rFonts w:ascii="Times New Roman" w:hAnsi="Times New Roman"/>
                <w:sz w:val="16"/>
                <w:szCs w:val="16"/>
              </w:rPr>
              <w:t>19,821</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647D800C" w14:textId="77777777">
            <w:pPr>
              <w:spacing w:after="0" w:line="240" w:lineRule="auto"/>
              <w:jc w:val="center"/>
              <w:rPr>
                <w:rFonts w:ascii="Times New Roman" w:hAnsi="Times New Roman"/>
                <w:sz w:val="16"/>
                <w:szCs w:val="16"/>
              </w:rPr>
            </w:pPr>
            <w:r w:rsidRPr="007255FF">
              <w:rPr>
                <w:rFonts w:ascii="Times New Roman" w:hAnsi="Times New Roman"/>
                <w:sz w:val="16"/>
                <w:szCs w:val="16"/>
              </w:rPr>
              <w:t>750</w:t>
            </w:r>
          </w:p>
        </w:tc>
        <w:tc>
          <w:tcPr>
            <w:tcW w:w="762" w:type="dxa"/>
            <w:tcBorders>
              <w:top w:val="nil"/>
              <w:left w:val="nil"/>
              <w:bottom w:val="single" w:sz="4" w:space="0" w:color="auto"/>
              <w:right w:val="nil"/>
            </w:tcBorders>
            <w:shd w:val="reverseDiagStripe" w:color="D9D9D9" w:fill="auto"/>
            <w:vAlign w:val="center"/>
            <w:hideMark/>
          </w:tcPr>
          <w:p w:rsidR="00B835A9" w:rsidRPr="007255FF" w:rsidP="00B835A9" w14:paraId="3DA630B0" w14:textId="77777777">
            <w:pPr>
              <w:spacing w:after="0" w:line="240" w:lineRule="auto"/>
              <w:jc w:val="center"/>
              <w:rPr>
                <w:rFonts w:ascii="Times New Roman" w:hAnsi="Times New Roman"/>
                <w:sz w:val="16"/>
                <w:szCs w:val="16"/>
              </w:rPr>
            </w:pPr>
            <w:r w:rsidRPr="007255FF">
              <w:rPr>
                <w:rFonts w:ascii="Times New Roman" w:hAnsi="Times New Roman"/>
                <w:sz w:val="16"/>
                <w:szCs w:val="16"/>
              </w:rPr>
              <w:t>2,000</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2BA6B218"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350B1A9C"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0608AEFD"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25,408</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162DCAFF" w14:textId="77777777">
            <w:pPr>
              <w:spacing w:after="0" w:line="240" w:lineRule="auto"/>
              <w:jc w:val="center"/>
              <w:rPr>
                <w:rFonts w:ascii="Times New Roman" w:hAnsi="Times New Roman"/>
                <w:sz w:val="16"/>
                <w:szCs w:val="16"/>
              </w:rPr>
            </w:pPr>
            <w:r w:rsidRPr="007255FF">
              <w:rPr>
                <w:rFonts w:ascii="Times New Roman" w:hAnsi="Times New Roman"/>
                <w:sz w:val="16"/>
                <w:szCs w:val="16"/>
              </w:rPr>
              <w:t>4,064</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75D15D1E" w14:textId="77777777">
            <w:pPr>
              <w:spacing w:after="0" w:line="240" w:lineRule="auto"/>
              <w:jc w:val="center"/>
              <w:rPr>
                <w:rFonts w:ascii="Times New Roman" w:hAnsi="Times New Roman"/>
                <w:sz w:val="16"/>
                <w:szCs w:val="16"/>
              </w:rPr>
            </w:pPr>
            <w:r w:rsidRPr="007255FF">
              <w:rPr>
                <w:rFonts w:ascii="Times New Roman" w:hAnsi="Times New Roman"/>
                <w:sz w:val="16"/>
                <w:szCs w:val="16"/>
              </w:rPr>
              <w:t>1,000</w:t>
            </w:r>
          </w:p>
        </w:tc>
        <w:tc>
          <w:tcPr>
            <w:tcW w:w="762" w:type="dxa"/>
            <w:tcBorders>
              <w:top w:val="nil"/>
              <w:left w:val="nil"/>
              <w:bottom w:val="single" w:sz="4" w:space="0" w:color="auto"/>
              <w:right w:val="nil"/>
            </w:tcBorders>
            <w:shd w:val="reverseDiagStripe" w:color="D9D9D9" w:fill="auto"/>
            <w:vAlign w:val="center"/>
            <w:hideMark/>
          </w:tcPr>
          <w:p w:rsidR="00B835A9" w:rsidRPr="007255FF" w:rsidP="00B835A9" w14:paraId="7BEE48D9"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1,500</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7F6D9DE5"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2B4F5E24"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1EDB5FF9"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rsidR="00B835A9" w:rsidRPr="007255FF" w:rsidP="00B835A9" w14:paraId="60FDA594"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B835A9" w:rsidRPr="007255FF" w:rsidP="00B835A9" w14:paraId="7DC5FB99"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2F521ECF"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51,043</w:t>
            </w:r>
          </w:p>
        </w:tc>
      </w:tr>
      <w:tr w14:paraId="549AEF09" w14:textId="77777777" w:rsidTr="00B835A9">
        <w:tblPrEx>
          <w:tblW w:w="14040" w:type="dxa"/>
          <w:tblLayout w:type="fixed"/>
          <w:tblLook w:val="04A0"/>
        </w:tblPrEx>
        <w:trPr>
          <w:trHeight w:val="617"/>
        </w:trPr>
        <w:tc>
          <w:tcPr>
            <w:tcW w:w="1348" w:type="dxa"/>
            <w:vMerge/>
            <w:tcBorders>
              <w:top w:val="nil"/>
              <w:left w:val="single" w:sz="4" w:space="0" w:color="auto"/>
              <w:bottom w:val="single" w:sz="4" w:space="0" w:color="auto"/>
              <w:right w:val="single" w:sz="4" w:space="0" w:color="000000"/>
            </w:tcBorders>
            <w:vAlign w:val="center"/>
            <w:hideMark/>
          </w:tcPr>
          <w:p w:rsidR="00B835A9" w:rsidRPr="007255FF" w:rsidP="00B835A9" w14:paraId="24F7767B" w14:textId="77777777">
            <w:pPr>
              <w:spacing w:after="0" w:line="240" w:lineRule="auto"/>
              <w:rPr>
                <w:rFonts w:ascii="Times New Roman" w:hAnsi="Times New Roman"/>
                <w:b/>
                <w:bCs/>
                <w:sz w:val="16"/>
                <w:szCs w:val="16"/>
              </w:rPr>
            </w:pP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44891CEF" w14:textId="77777777">
            <w:pPr>
              <w:spacing w:after="0" w:line="240" w:lineRule="auto"/>
              <w:jc w:val="center"/>
              <w:rPr>
                <w:rFonts w:ascii="Times New Roman" w:hAnsi="Times New Roman"/>
                <w:sz w:val="16"/>
                <w:szCs w:val="16"/>
              </w:rPr>
            </w:pPr>
            <w:r w:rsidRPr="007255FF">
              <w:rPr>
                <w:rFonts w:ascii="Times New Roman" w:hAnsi="Times New Roman"/>
                <w:sz w:val="16"/>
                <w:szCs w:val="16"/>
              </w:rPr>
              <w:t>Avg. minutes per response</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5B27C4E7"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1FB9C815"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353D9244" w14:textId="77777777">
            <w:pPr>
              <w:spacing w:after="0" w:line="240" w:lineRule="auto"/>
              <w:jc w:val="center"/>
              <w:rPr>
                <w:rFonts w:ascii="Times New Roman" w:hAnsi="Times New Roman"/>
                <w:sz w:val="16"/>
                <w:szCs w:val="16"/>
              </w:rPr>
            </w:pPr>
            <w:r w:rsidRPr="007255FF">
              <w:rPr>
                <w:rFonts w:ascii="Times New Roman" w:hAnsi="Times New Roman"/>
                <w:sz w:val="16"/>
                <w:szCs w:val="16"/>
              </w:rPr>
              <w:t>20</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1620FCDE"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0A91930A"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0DC29790" w14:textId="77777777">
            <w:pPr>
              <w:spacing w:after="0" w:line="240" w:lineRule="auto"/>
              <w:jc w:val="center"/>
              <w:rPr>
                <w:rFonts w:ascii="Times New Roman" w:hAnsi="Times New Roman"/>
                <w:sz w:val="16"/>
                <w:szCs w:val="16"/>
              </w:rPr>
            </w:pPr>
            <w:r w:rsidRPr="007255FF">
              <w:rPr>
                <w:rFonts w:ascii="Times New Roman" w:hAnsi="Times New Roman"/>
                <w:sz w:val="16"/>
                <w:szCs w:val="16"/>
              </w:rPr>
              <w:t>20 and 10 minutes for each additional subject</w:t>
            </w:r>
            <w:r w:rsidRPr="007255FF">
              <w:rPr>
                <w:rFonts w:ascii="Times New Roman" w:hAnsi="Times New Roman"/>
                <w:sz w:val="16"/>
                <w:szCs w:val="16"/>
                <w:vertAlign w:val="superscript"/>
              </w:rPr>
              <w:t>3</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7D3D3A3D" w14:textId="77777777">
            <w:pPr>
              <w:spacing w:after="0" w:line="240" w:lineRule="auto"/>
              <w:jc w:val="center"/>
              <w:rPr>
                <w:rFonts w:ascii="Times New Roman" w:hAnsi="Times New Roman"/>
                <w:sz w:val="16"/>
                <w:szCs w:val="16"/>
              </w:rPr>
            </w:pPr>
            <w:r w:rsidRPr="007255FF">
              <w:rPr>
                <w:rFonts w:ascii="Times New Roman" w:hAnsi="Times New Roman"/>
                <w:sz w:val="16"/>
                <w:szCs w:val="16"/>
              </w:rPr>
              <w:t>20</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30F02894" w14:textId="77777777">
            <w:pPr>
              <w:spacing w:after="0" w:line="240" w:lineRule="auto"/>
              <w:jc w:val="center"/>
              <w:rPr>
                <w:rFonts w:ascii="Times New Roman" w:hAnsi="Times New Roman"/>
                <w:sz w:val="16"/>
                <w:szCs w:val="16"/>
              </w:rPr>
            </w:pPr>
            <w:r w:rsidRPr="007255FF">
              <w:rPr>
                <w:rFonts w:ascii="Times New Roman" w:hAnsi="Times New Roman"/>
                <w:sz w:val="16"/>
                <w:szCs w:val="16"/>
              </w:rPr>
              <w:t>20</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08517755" w14:textId="77777777">
            <w:pPr>
              <w:spacing w:after="0" w:line="240" w:lineRule="auto"/>
              <w:jc w:val="center"/>
              <w:rPr>
                <w:rFonts w:ascii="Times New Roman" w:hAnsi="Times New Roman"/>
                <w:sz w:val="16"/>
                <w:szCs w:val="16"/>
              </w:rPr>
            </w:pPr>
            <w:r w:rsidRPr="007255FF">
              <w:rPr>
                <w:rFonts w:ascii="Times New Roman" w:hAnsi="Times New Roman"/>
                <w:sz w:val="16"/>
                <w:szCs w:val="16"/>
              </w:rPr>
              <w:t>20</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385BA8E2"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2F6AB800"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2C219FEF"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rsidR="00B835A9" w:rsidRPr="007255FF" w:rsidP="00B835A9" w14:paraId="210155B0"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B835A9" w:rsidRPr="007255FF" w:rsidP="00B835A9" w14:paraId="4B410DD0"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835A9" w:rsidRPr="007255FF" w:rsidP="00B835A9" w14:paraId="19BBCC57"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N/A</w:t>
            </w:r>
          </w:p>
        </w:tc>
      </w:tr>
      <w:tr w14:paraId="6C9320A5" w14:textId="77777777" w:rsidTr="00B835A9">
        <w:tblPrEx>
          <w:tblW w:w="14040" w:type="dxa"/>
          <w:tblLayout w:type="fixed"/>
          <w:tblLook w:val="04A0"/>
        </w:tblPrEx>
        <w:trPr>
          <w:trHeight w:val="203"/>
        </w:trPr>
        <w:tc>
          <w:tcPr>
            <w:tcW w:w="1348" w:type="dxa"/>
            <w:vMerge/>
            <w:tcBorders>
              <w:top w:val="nil"/>
              <w:left w:val="single" w:sz="4" w:space="0" w:color="auto"/>
              <w:bottom w:val="single" w:sz="4" w:space="0" w:color="auto"/>
              <w:right w:val="single" w:sz="4" w:space="0" w:color="000000"/>
            </w:tcBorders>
            <w:vAlign w:val="center"/>
            <w:hideMark/>
          </w:tcPr>
          <w:p w:rsidR="00B835A9" w:rsidRPr="007255FF" w:rsidP="00B835A9" w14:paraId="56D10668" w14:textId="77777777">
            <w:pPr>
              <w:spacing w:after="0" w:line="240" w:lineRule="auto"/>
              <w:rPr>
                <w:rFonts w:ascii="Times New Roman" w:hAnsi="Times New Roman"/>
                <w:b/>
                <w:bCs/>
                <w:sz w:val="16"/>
                <w:szCs w:val="16"/>
              </w:rPr>
            </w:pP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2BEFB154" w14:textId="77777777">
            <w:pPr>
              <w:spacing w:after="0" w:line="240" w:lineRule="auto"/>
              <w:jc w:val="center"/>
              <w:rPr>
                <w:rFonts w:ascii="Times New Roman" w:hAnsi="Times New Roman"/>
                <w:sz w:val="16"/>
                <w:szCs w:val="16"/>
              </w:rPr>
            </w:pPr>
            <w:r w:rsidRPr="007255FF">
              <w:rPr>
                <w:rFonts w:ascii="Times New Roman" w:hAnsi="Times New Roman"/>
                <w:sz w:val="16"/>
                <w:szCs w:val="16"/>
              </w:rPr>
              <w:t>Burden (in hours)</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2572AC6C" w14:textId="77777777">
            <w:pPr>
              <w:spacing w:after="0" w:line="240" w:lineRule="auto"/>
              <w:jc w:val="center"/>
              <w:rPr>
                <w:rFonts w:ascii="Times New Roman" w:hAnsi="Times New Roman"/>
                <w:sz w:val="16"/>
                <w:szCs w:val="16"/>
              </w:rPr>
            </w:pPr>
            <w:r w:rsidRPr="007255FF">
              <w:rPr>
                <w:rFonts w:ascii="Times New Roman" w:hAnsi="Times New Roman"/>
                <w:sz w:val="16"/>
                <w:szCs w:val="16"/>
              </w:rPr>
              <w:t>9,911</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3B4D7AF5" w14:textId="77777777">
            <w:pPr>
              <w:spacing w:after="0" w:line="240" w:lineRule="auto"/>
              <w:jc w:val="center"/>
              <w:rPr>
                <w:rFonts w:ascii="Times New Roman" w:hAnsi="Times New Roman"/>
                <w:sz w:val="16"/>
                <w:szCs w:val="16"/>
              </w:rPr>
            </w:pPr>
            <w:r w:rsidRPr="007255FF">
              <w:rPr>
                <w:rFonts w:ascii="Times New Roman" w:hAnsi="Times New Roman"/>
                <w:sz w:val="16"/>
                <w:szCs w:val="16"/>
              </w:rPr>
              <w:t>375</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2672ED09" w14:textId="77777777">
            <w:pPr>
              <w:spacing w:after="0" w:line="240" w:lineRule="auto"/>
              <w:jc w:val="center"/>
              <w:rPr>
                <w:rFonts w:ascii="Times New Roman" w:hAnsi="Times New Roman"/>
                <w:sz w:val="16"/>
                <w:szCs w:val="16"/>
              </w:rPr>
            </w:pPr>
            <w:r w:rsidRPr="007255FF">
              <w:rPr>
                <w:rFonts w:ascii="Times New Roman" w:hAnsi="Times New Roman"/>
                <w:sz w:val="16"/>
                <w:szCs w:val="16"/>
              </w:rPr>
              <w:t>667</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21FC388E"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64126199"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30370565" w14:textId="77777777">
            <w:pPr>
              <w:spacing w:after="0" w:line="240" w:lineRule="auto"/>
              <w:jc w:val="center"/>
              <w:rPr>
                <w:rFonts w:ascii="Times New Roman" w:hAnsi="Times New Roman"/>
                <w:sz w:val="16"/>
                <w:szCs w:val="16"/>
              </w:rPr>
            </w:pPr>
            <w:r w:rsidRPr="007255FF">
              <w:rPr>
                <w:rFonts w:ascii="Times New Roman" w:hAnsi="Times New Roman"/>
                <w:sz w:val="16"/>
                <w:szCs w:val="16"/>
              </w:rPr>
              <w:t>10,587</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49D6D33A" w14:textId="77777777">
            <w:pPr>
              <w:spacing w:after="0" w:line="240" w:lineRule="auto"/>
              <w:jc w:val="center"/>
              <w:rPr>
                <w:rFonts w:ascii="Times New Roman" w:hAnsi="Times New Roman"/>
                <w:sz w:val="16"/>
                <w:szCs w:val="16"/>
              </w:rPr>
            </w:pPr>
            <w:r w:rsidRPr="007255FF">
              <w:rPr>
                <w:rFonts w:ascii="Times New Roman" w:hAnsi="Times New Roman"/>
                <w:sz w:val="16"/>
                <w:szCs w:val="16"/>
              </w:rPr>
              <w:t>1,355</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51722240" w14:textId="77777777">
            <w:pPr>
              <w:spacing w:after="0" w:line="240" w:lineRule="auto"/>
              <w:jc w:val="center"/>
              <w:rPr>
                <w:rFonts w:ascii="Times New Roman" w:hAnsi="Times New Roman"/>
                <w:sz w:val="16"/>
                <w:szCs w:val="16"/>
              </w:rPr>
            </w:pPr>
            <w:r w:rsidRPr="007255FF">
              <w:rPr>
                <w:rFonts w:ascii="Times New Roman" w:hAnsi="Times New Roman"/>
                <w:sz w:val="16"/>
                <w:szCs w:val="16"/>
              </w:rPr>
              <w:t>333</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2298C459" w14:textId="77777777">
            <w:pPr>
              <w:spacing w:after="0" w:line="240" w:lineRule="auto"/>
              <w:jc w:val="center"/>
              <w:rPr>
                <w:rFonts w:ascii="Times New Roman" w:hAnsi="Times New Roman"/>
                <w:sz w:val="16"/>
                <w:szCs w:val="16"/>
              </w:rPr>
            </w:pPr>
            <w:r w:rsidRPr="007255FF">
              <w:rPr>
                <w:rFonts w:ascii="Times New Roman" w:hAnsi="Times New Roman"/>
                <w:sz w:val="16"/>
                <w:szCs w:val="16"/>
              </w:rPr>
              <w:t>500</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59B14EAA"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0223C2C7"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30F3F8CD"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900" w:type="dxa"/>
            <w:tcBorders>
              <w:top w:val="nil"/>
              <w:left w:val="nil"/>
              <w:bottom w:val="single" w:sz="4" w:space="0" w:color="auto"/>
              <w:right w:val="nil"/>
            </w:tcBorders>
            <w:shd w:val="clear" w:color="auto" w:fill="auto"/>
            <w:vAlign w:val="center"/>
            <w:hideMark/>
          </w:tcPr>
          <w:p w:rsidR="00B835A9" w:rsidRPr="007255FF" w:rsidP="00B835A9" w14:paraId="1A9CA645"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06A36EBA"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46DB77E3"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23,728</w:t>
            </w:r>
          </w:p>
        </w:tc>
      </w:tr>
      <w:tr w14:paraId="7640B416" w14:textId="77777777" w:rsidTr="00B835A9">
        <w:tblPrEx>
          <w:tblW w:w="14040" w:type="dxa"/>
          <w:tblLayout w:type="fixed"/>
          <w:tblLook w:val="04A0"/>
        </w:tblPrEx>
        <w:trPr>
          <w:trHeight w:val="210"/>
        </w:trPr>
        <w:tc>
          <w:tcPr>
            <w:tcW w:w="1348" w:type="dxa"/>
            <w:vMerge w:val="restart"/>
            <w:tcBorders>
              <w:top w:val="nil"/>
              <w:left w:val="single" w:sz="4" w:space="0" w:color="auto"/>
              <w:bottom w:val="single" w:sz="4" w:space="0" w:color="auto"/>
              <w:right w:val="single" w:sz="4" w:space="0" w:color="auto"/>
            </w:tcBorders>
            <w:shd w:val="clear" w:color="000000" w:fill="D9D9D9"/>
            <w:vAlign w:val="center"/>
            <w:hideMark/>
          </w:tcPr>
          <w:p w:rsidR="00B835A9" w:rsidRPr="007255FF" w:rsidP="00B835A9" w14:paraId="63584A55"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 xml:space="preserve">School Questionnaire </w:t>
            </w:r>
            <w:r w:rsidRPr="007255FF">
              <w:rPr>
                <w:rFonts w:ascii="Times New Roman" w:hAnsi="Times New Roman"/>
                <w:b/>
                <w:bCs/>
                <w:sz w:val="16"/>
                <w:szCs w:val="16"/>
              </w:rPr>
              <w:br/>
              <w:t>(school principal)</w:t>
            </w: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4D288A67" w14:textId="77777777">
            <w:pPr>
              <w:spacing w:after="0" w:line="240" w:lineRule="auto"/>
              <w:jc w:val="center"/>
              <w:rPr>
                <w:rFonts w:ascii="Times New Roman" w:hAnsi="Times New Roman"/>
                <w:sz w:val="16"/>
                <w:szCs w:val="16"/>
              </w:rPr>
            </w:pPr>
            <w:r w:rsidRPr="007255FF">
              <w:rPr>
                <w:rFonts w:ascii="Times New Roman" w:hAnsi="Times New Roman"/>
                <w:sz w:val="16"/>
                <w:szCs w:val="16"/>
              </w:rPr>
              <w:t># of Schools</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27525DFF" w14:textId="77777777">
            <w:pPr>
              <w:spacing w:after="0" w:line="240" w:lineRule="auto"/>
              <w:jc w:val="center"/>
              <w:rPr>
                <w:rFonts w:ascii="Times New Roman" w:hAnsi="Times New Roman"/>
                <w:sz w:val="16"/>
                <w:szCs w:val="16"/>
              </w:rPr>
            </w:pPr>
            <w:r w:rsidRPr="007255FF">
              <w:rPr>
                <w:rFonts w:ascii="Times New Roman" w:hAnsi="Times New Roman"/>
                <w:sz w:val="16"/>
                <w:szCs w:val="16"/>
              </w:rPr>
              <w:t>6,607</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1DECCB8B"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250</w:t>
            </w:r>
          </w:p>
        </w:tc>
        <w:tc>
          <w:tcPr>
            <w:tcW w:w="762" w:type="dxa"/>
            <w:tcBorders>
              <w:top w:val="nil"/>
              <w:left w:val="nil"/>
              <w:bottom w:val="single" w:sz="4" w:space="0" w:color="auto"/>
              <w:right w:val="nil"/>
            </w:tcBorders>
            <w:shd w:val="reverseDiagStripe" w:color="D9D9D9" w:fill="auto"/>
            <w:vAlign w:val="center"/>
            <w:hideMark/>
          </w:tcPr>
          <w:p w:rsidR="00B835A9" w:rsidRPr="007255FF" w:rsidP="00B835A9" w14:paraId="2049470D" w14:textId="77777777">
            <w:pPr>
              <w:spacing w:after="0" w:line="240" w:lineRule="auto"/>
              <w:jc w:val="center"/>
              <w:rPr>
                <w:rFonts w:ascii="Times New Roman" w:hAnsi="Times New Roman"/>
                <w:sz w:val="16"/>
                <w:szCs w:val="16"/>
              </w:rPr>
            </w:pPr>
            <w:r w:rsidRPr="007255FF">
              <w:rPr>
                <w:rFonts w:ascii="Times New Roman" w:hAnsi="Times New Roman"/>
                <w:sz w:val="16"/>
                <w:szCs w:val="16"/>
              </w:rPr>
              <w:t>2,200</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36377000"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07D08546"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659576AA" w14:textId="77777777">
            <w:pPr>
              <w:spacing w:after="0" w:line="240" w:lineRule="auto"/>
              <w:jc w:val="center"/>
              <w:rPr>
                <w:rFonts w:ascii="Times New Roman" w:hAnsi="Times New Roman"/>
                <w:sz w:val="16"/>
                <w:szCs w:val="16"/>
              </w:rPr>
            </w:pPr>
            <w:r w:rsidRPr="007255FF">
              <w:rPr>
                <w:rFonts w:ascii="Times New Roman" w:hAnsi="Times New Roman"/>
                <w:sz w:val="16"/>
                <w:szCs w:val="16"/>
              </w:rPr>
              <w:t>6,352</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31F6465A" w14:textId="77777777">
            <w:pPr>
              <w:spacing w:after="0" w:line="240" w:lineRule="auto"/>
              <w:jc w:val="center"/>
              <w:rPr>
                <w:rFonts w:ascii="Times New Roman" w:hAnsi="Times New Roman"/>
                <w:sz w:val="16"/>
                <w:szCs w:val="16"/>
              </w:rPr>
            </w:pPr>
            <w:r w:rsidRPr="007255FF">
              <w:rPr>
                <w:rFonts w:ascii="Times New Roman" w:hAnsi="Times New Roman"/>
                <w:sz w:val="16"/>
                <w:szCs w:val="16"/>
              </w:rPr>
              <w:t>1,016</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4FF5C86E"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250</w:t>
            </w:r>
          </w:p>
        </w:tc>
        <w:tc>
          <w:tcPr>
            <w:tcW w:w="762" w:type="dxa"/>
            <w:tcBorders>
              <w:top w:val="nil"/>
              <w:left w:val="nil"/>
              <w:bottom w:val="single" w:sz="4" w:space="0" w:color="auto"/>
              <w:right w:val="nil"/>
            </w:tcBorders>
            <w:shd w:val="reverseDiagStripe" w:color="D9D9D9" w:fill="auto"/>
            <w:vAlign w:val="center"/>
            <w:hideMark/>
          </w:tcPr>
          <w:p w:rsidR="00B835A9" w:rsidRPr="007255FF" w:rsidP="00B835A9" w14:paraId="231706B8" w14:textId="77777777">
            <w:pPr>
              <w:spacing w:after="0" w:line="240" w:lineRule="auto"/>
              <w:jc w:val="center"/>
              <w:rPr>
                <w:rFonts w:ascii="Times New Roman" w:hAnsi="Times New Roman"/>
                <w:sz w:val="16"/>
                <w:szCs w:val="16"/>
              </w:rPr>
            </w:pPr>
            <w:r w:rsidRPr="007255FF">
              <w:rPr>
                <w:rFonts w:ascii="Times New Roman" w:hAnsi="Times New Roman"/>
                <w:sz w:val="16"/>
                <w:szCs w:val="16"/>
              </w:rPr>
              <w:t>2,000</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456983C1"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7BF064D1"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5058A0BC"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1,545</w:t>
            </w:r>
          </w:p>
        </w:tc>
        <w:tc>
          <w:tcPr>
            <w:tcW w:w="900" w:type="dxa"/>
            <w:tcBorders>
              <w:top w:val="nil"/>
              <w:left w:val="nil"/>
              <w:bottom w:val="single" w:sz="4" w:space="0" w:color="auto"/>
              <w:right w:val="nil"/>
            </w:tcBorders>
            <w:shd w:val="clear" w:color="auto" w:fill="auto"/>
            <w:vAlign w:val="center"/>
            <w:hideMark/>
          </w:tcPr>
          <w:p w:rsidR="00B835A9" w:rsidRPr="007255FF" w:rsidP="00B835A9" w14:paraId="731B1B0B"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71E97186"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23B51DB0"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16,020</w:t>
            </w:r>
          </w:p>
        </w:tc>
      </w:tr>
      <w:tr w14:paraId="228A9FDA" w14:textId="77777777" w:rsidTr="00B835A9">
        <w:tblPrEx>
          <w:tblW w:w="14040" w:type="dxa"/>
          <w:tblLayout w:type="fixed"/>
          <w:tblLook w:val="04A0"/>
        </w:tblPrEx>
        <w:trPr>
          <w:trHeight w:val="443"/>
        </w:trPr>
        <w:tc>
          <w:tcPr>
            <w:tcW w:w="1348" w:type="dxa"/>
            <w:vMerge/>
            <w:tcBorders>
              <w:top w:val="nil"/>
              <w:left w:val="single" w:sz="4" w:space="0" w:color="auto"/>
              <w:bottom w:val="single" w:sz="4" w:space="0" w:color="auto"/>
              <w:right w:val="single" w:sz="4" w:space="0" w:color="auto"/>
            </w:tcBorders>
            <w:vAlign w:val="center"/>
            <w:hideMark/>
          </w:tcPr>
          <w:p w:rsidR="00B835A9" w:rsidRPr="007255FF" w:rsidP="00B835A9" w14:paraId="2B49B750" w14:textId="77777777">
            <w:pPr>
              <w:spacing w:after="0" w:line="240" w:lineRule="auto"/>
              <w:rPr>
                <w:rFonts w:ascii="Times New Roman" w:hAnsi="Times New Roman"/>
                <w:b/>
                <w:bCs/>
                <w:sz w:val="16"/>
                <w:szCs w:val="16"/>
              </w:rPr>
            </w:pP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460A53B3" w14:textId="77777777">
            <w:pPr>
              <w:spacing w:after="0" w:line="240" w:lineRule="auto"/>
              <w:jc w:val="center"/>
              <w:rPr>
                <w:rFonts w:ascii="Times New Roman" w:hAnsi="Times New Roman"/>
                <w:sz w:val="16"/>
                <w:szCs w:val="16"/>
              </w:rPr>
            </w:pPr>
            <w:r w:rsidRPr="007255FF">
              <w:rPr>
                <w:rFonts w:ascii="Times New Roman" w:hAnsi="Times New Roman"/>
                <w:sz w:val="16"/>
                <w:szCs w:val="16"/>
              </w:rPr>
              <w:t xml:space="preserve">Avg. minutes per response </w:t>
            </w:r>
          </w:p>
        </w:tc>
        <w:tc>
          <w:tcPr>
            <w:tcW w:w="906" w:type="dxa"/>
            <w:tcBorders>
              <w:top w:val="nil"/>
              <w:left w:val="nil"/>
              <w:bottom w:val="nil"/>
              <w:right w:val="single" w:sz="4" w:space="0" w:color="auto"/>
            </w:tcBorders>
            <w:shd w:val="clear" w:color="auto" w:fill="auto"/>
            <w:vAlign w:val="center"/>
            <w:hideMark/>
          </w:tcPr>
          <w:p w:rsidR="00B835A9" w:rsidRPr="007255FF" w:rsidP="00B835A9" w14:paraId="1539D97D"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761" w:type="dxa"/>
            <w:tcBorders>
              <w:top w:val="nil"/>
              <w:left w:val="nil"/>
              <w:bottom w:val="nil"/>
              <w:right w:val="single" w:sz="4" w:space="0" w:color="auto"/>
            </w:tcBorders>
            <w:shd w:val="clear" w:color="auto" w:fill="auto"/>
            <w:vAlign w:val="center"/>
            <w:hideMark/>
          </w:tcPr>
          <w:p w:rsidR="00B835A9" w:rsidRPr="007255FF" w:rsidP="00B835A9" w14:paraId="6759539E"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762" w:type="dxa"/>
            <w:tcBorders>
              <w:top w:val="nil"/>
              <w:left w:val="nil"/>
              <w:bottom w:val="nil"/>
              <w:right w:val="nil"/>
            </w:tcBorders>
            <w:shd w:val="clear" w:color="auto" w:fill="auto"/>
            <w:vAlign w:val="center"/>
            <w:hideMark/>
          </w:tcPr>
          <w:p w:rsidR="00B835A9" w:rsidRPr="007255FF" w:rsidP="00B835A9" w14:paraId="68E9D1FA"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6D294E24"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64A7B19D" w14:textId="77777777">
            <w:pPr>
              <w:spacing w:after="0" w:line="240" w:lineRule="auto"/>
              <w:rPr>
                <w:rFonts w:ascii="Times New Roman" w:hAnsi="Times New Roman"/>
                <w:b/>
                <w:sz w:val="16"/>
                <w:szCs w:val="16"/>
              </w:rPr>
            </w:pPr>
          </w:p>
        </w:tc>
        <w:tc>
          <w:tcPr>
            <w:tcW w:w="1166" w:type="dxa"/>
            <w:tcBorders>
              <w:top w:val="nil"/>
              <w:left w:val="nil"/>
              <w:bottom w:val="nil"/>
              <w:right w:val="single" w:sz="4" w:space="0" w:color="auto"/>
            </w:tcBorders>
            <w:shd w:val="clear" w:color="auto" w:fill="auto"/>
            <w:vAlign w:val="center"/>
            <w:hideMark/>
          </w:tcPr>
          <w:p w:rsidR="00B835A9" w:rsidRPr="007255FF" w:rsidP="00B835A9" w14:paraId="1055BBAA"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882" w:type="dxa"/>
            <w:tcBorders>
              <w:top w:val="nil"/>
              <w:left w:val="nil"/>
              <w:bottom w:val="nil"/>
              <w:right w:val="single" w:sz="4" w:space="0" w:color="auto"/>
            </w:tcBorders>
            <w:shd w:val="clear" w:color="auto" w:fill="auto"/>
            <w:vAlign w:val="center"/>
            <w:hideMark/>
          </w:tcPr>
          <w:p w:rsidR="00B835A9" w:rsidRPr="007255FF" w:rsidP="00B835A9" w14:paraId="440D2440"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761" w:type="dxa"/>
            <w:tcBorders>
              <w:top w:val="nil"/>
              <w:left w:val="nil"/>
              <w:bottom w:val="nil"/>
              <w:right w:val="single" w:sz="4" w:space="0" w:color="auto"/>
            </w:tcBorders>
            <w:shd w:val="clear" w:color="auto" w:fill="auto"/>
            <w:vAlign w:val="center"/>
            <w:hideMark/>
          </w:tcPr>
          <w:p w:rsidR="00B835A9" w:rsidRPr="007255FF" w:rsidP="00B835A9" w14:paraId="47348DA1"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762" w:type="dxa"/>
            <w:tcBorders>
              <w:top w:val="nil"/>
              <w:left w:val="nil"/>
              <w:bottom w:val="nil"/>
              <w:right w:val="nil"/>
            </w:tcBorders>
            <w:shd w:val="clear" w:color="auto" w:fill="auto"/>
            <w:vAlign w:val="center"/>
            <w:hideMark/>
          </w:tcPr>
          <w:p w:rsidR="00B835A9" w:rsidRPr="007255FF" w:rsidP="00B835A9" w14:paraId="462A4649"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5ED72E77"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001E842B"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2DC11F8B"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900" w:type="dxa"/>
            <w:tcBorders>
              <w:top w:val="nil"/>
              <w:left w:val="nil"/>
              <w:bottom w:val="single" w:sz="4" w:space="0" w:color="auto"/>
              <w:right w:val="nil"/>
            </w:tcBorders>
            <w:shd w:val="clear" w:color="auto" w:fill="auto"/>
            <w:vAlign w:val="center"/>
            <w:hideMark/>
          </w:tcPr>
          <w:p w:rsidR="00B835A9" w:rsidRPr="007255FF" w:rsidP="00B835A9" w14:paraId="64E3DAA2"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1447577D"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835A9" w:rsidRPr="007255FF" w:rsidP="00B835A9" w14:paraId="0FF419B3"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N/A</w:t>
            </w:r>
          </w:p>
        </w:tc>
      </w:tr>
      <w:tr w14:paraId="315F548D" w14:textId="77777777" w:rsidTr="00B835A9">
        <w:tblPrEx>
          <w:tblW w:w="14040" w:type="dxa"/>
          <w:tblLayout w:type="fixed"/>
          <w:tblLook w:val="04A0"/>
        </w:tblPrEx>
        <w:trPr>
          <w:trHeight w:val="210"/>
        </w:trPr>
        <w:tc>
          <w:tcPr>
            <w:tcW w:w="1348" w:type="dxa"/>
            <w:vMerge/>
            <w:tcBorders>
              <w:top w:val="nil"/>
              <w:left w:val="single" w:sz="4" w:space="0" w:color="auto"/>
              <w:bottom w:val="single" w:sz="4" w:space="0" w:color="auto"/>
              <w:right w:val="single" w:sz="4" w:space="0" w:color="auto"/>
            </w:tcBorders>
            <w:vAlign w:val="center"/>
            <w:hideMark/>
          </w:tcPr>
          <w:p w:rsidR="00B835A9" w:rsidRPr="007255FF" w:rsidP="00B835A9" w14:paraId="3B232E09" w14:textId="77777777">
            <w:pPr>
              <w:spacing w:after="0" w:line="240" w:lineRule="auto"/>
              <w:rPr>
                <w:rFonts w:ascii="Times New Roman" w:hAnsi="Times New Roman"/>
                <w:b/>
                <w:bCs/>
                <w:sz w:val="16"/>
                <w:szCs w:val="16"/>
              </w:rPr>
            </w:pP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4FA9DFD1" w14:textId="77777777">
            <w:pPr>
              <w:spacing w:after="0" w:line="240" w:lineRule="auto"/>
              <w:jc w:val="center"/>
              <w:rPr>
                <w:rFonts w:ascii="Times New Roman" w:hAnsi="Times New Roman"/>
                <w:sz w:val="16"/>
                <w:szCs w:val="16"/>
              </w:rPr>
            </w:pPr>
            <w:r w:rsidRPr="007255FF">
              <w:rPr>
                <w:rFonts w:ascii="Times New Roman" w:hAnsi="Times New Roman"/>
                <w:sz w:val="16"/>
                <w:szCs w:val="16"/>
              </w:rPr>
              <w:t xml:space="preserve">Burden (in hours) </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B835A9" w:rsidRPr="007255FF" w:rsidP="00B835A9" w14:paraId="42FC38E1" w14:textId="77777777">
            <w:pPr>
              <w:spacing w:after="0" w:line="240" w:lineRule="auto"/>
              <w:jc w:val="center"/>
              <w:rPr>
                <w:rFonts w:ascii="Times New Roman" w:hAnsi="Times New Roman"/>
                <w:sz w:val="16"/>
                <w:szCs w:val="16"/>
              </w:rPr>
            </w:pPr>
            <w:r w:rsidRPr="007255FF">
              <w:rPr>
                <w:rFonts w:ascii="Times New Roman" w:hAnsi="Times New Roman"/>
                <w:sz w:val="16"/>
                <w:szCs w:val="16"/>
              </w:rPr>
              <w:t>3,304</w:t>
            </w:r>
          </w:p>
        </w:tc>
        <w:tc>
          <w:tcPr>
            <w:tcW w:w="761" w:type="dxa"/>
            <w:tcBorders>
              <w:top w:val="single" w:sz="4" w:space="0" w:color="auto"/>
              <w:left w:val="nil"/>
              <w:bottom w:val="single" w:sz="4" w:space="0" w:color="auto"/>
              <w:right w:val="single" w:sz="4" w:space="0" w:color="auto"/>
            </w:tcBorders>
            <w:shd w:val="clear" w:color="auto" w:fill="auto"/>
            <w:vAlign w:val="center"/>
            <w:hideMark/>
          </w:tcPr>
          <w:p w:rsidR="00B835A9" w:rsidRPr="007255FF" w:rsidP="00B835A9" w14:paraId="611EF56A" w14:textId="77777777">
            <w:pPr>
              <w:spacing w:after="0" w:line="240" w:lineRule="auto"/>
              <w:jc w:val="center"/>
              <w:rPr>
                <w:rFonts w:ascii="Times New Roman" w:hAnsi="Times New Roman"/>
                <w:sz w:val="16"/>
                <w:szCs w:val="16"/>
              </w:rPr>
            </w:pPr>
            <w:r w:rsidRPr="007255FF">
              <w:rPr>
                <w:rFonts w:ascii="Times New Roman" w:hAnsi="Times New Roman"/>
                <w:sz w:val="16"/>
                <w:szCs w:val="16"/>
              </w:rPr>
              <w:t>125</w:t>
            </w:r>
          </w:p>
        </w:tc>
        <w:tc>
          <w:tcPr>
            <w:tcW w:w="762" w:type="dxa"/>
            <w:tcBorders>
              <w:top w:val="single" w:sz="4" w:space="0" w:color="auto"/>
              <w:left w:val="nil"/>
              <w:bottom w:val="single" w:sz="4" w:space="0" w:color="auto"/>
              <w:right w:val="nil"/>
            </w:tcBorders>
            <w:shd w:val="clear" w:color="auto" w:fill="auto"/>
            <w:vAlign w:val="center"/>
            <w:hideMark/>
          </w:tcPr>
          <w:p w:rsidR="00B835A9" w:rsidRPr="007255FF" w:rsidP="00B835A9" w14:paraId="7BB9D000" w14:textId="77777777">
            <w:pPr>
              <w:spacing w:after="0" w:line="240" w:lineRule="auto"/>
              <w:jc w:val="center"/>
              <w:rPr>
                <w:rFonts w:ascii="Times New Roman" w:hAnsi="Times New Roman"/>
                <w:sz w:val="16"/>
                <w:szCs w:val="16"/>
              </w:rPr>
            </w:pPr>
            <w:r w:rsidRPr="007255FF">
              <w:rPr>
                <w:rFonts w:ascii="Times New Roman" w:hAnsi="Times New Roman"/>
                <w:sz w:val="16"/>
                <w:szCs w:val="16"/>
              </w:rPr>
              <w:t>1,100</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226D90CE"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6058EB9A" w14:textId="77777777">
            <w:pPr>
              <w:spacing w:after="0" w:line="240" w:lineRule="auto"/>
              <w:rPr>
                <w:rFonts w:ascii="Times New Roman" w:hAnsi="Times New Roman"/>
                <w:b/>
                <w:sz w:val="16"/>
                <w:szCs w:val="16"/>
              </w:rPr>
            </w:pP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B835A9" w:rsidRPr="007255FF" w:rsidP="00B835A9" w14:paraId="4E5358B3" w14:textId="77777777">
            <w:pPr>
              <w:spacing w:after="0" w:line="240" w:lineRule="auto"/>
              <w:jc w:val="center"/>
              <w:rPr>
                <w:rFonts w:ascii="Times New Roman" w:hAnsi="Times New Roman"/>
                <w:sz w:val="16"/>
                <w:szCs w:val="16"/>
              </w:rPr>
            </w:pPr>
            <w:r w:rsidRPr="007255FF">
              <w:rPr>
                <w:rFonts w:ascii="Times New Roman" w:hAnsi="Times New Roman"/>
                <w:sz w:val="16"/>
                <w:szCs w:val="16"/>
              </w:rPr>
              <w:t>3,176</w:t>
            </w:r>
          </w:p>
        </w:tc>
        <w:tc>
          <w:tcPr>
            <w:tcW w:w="882" w:type="dxa"/>
            <w:tcBorders>
              <w:top w:val="single" w:sz="4" w:space="0" w:color="auto"/>
              <w:left w:val="nil"/>
              <w:bottom w:val="single" w:sz="4" w:space="0" w:color="auto"/>
              <w:right w:val="single" w:sz="4" w:space="0" w:color="auto"/>
            </w:tcBorders>
            <w:shd w:val="clear" w:color="auto" w:fill="auto"/>
            <w:vAlign w:val="center"/>
            <w:hideMark/>
          </w:tcPr>
          <w:p w:rsidR="00B835A9" w:rsidRPr="007255FF" w:rsidP="00B835A9" w14:paraId="6E7E9820" w14:textId="77777777">
            <w:pPr>
              <w:spacing w:after="0" w:line="240" w:lineRule="auto"/>
              <w:jc w:val="center"/>
              <w:rPr>
                <w:rFonts w:ascii="Times New Roman" w:hAnsi="Times New Roman"/>
                <w:sz w:val="16"/>
                <w:szCs w:val="16"/>
              </w:rPr>
            </w:pPr>
            <w:r w:rsidRPr="007255FF">
              <w:rPr>
                <w:rFonts w:ascii="Times New Roman" w:hAnsi="Times New Roman"/>
                <w:sz w:val="16"/>
                <w:szCs w:val="16"/>
              </w:rPr>
              <w:t>508</w:t>
            </w:r>
          </w:p>
        </w:tc>
        <w:tc>
          <w:tcPr>
            <w:tcW w:w="761" w:type="dxa"/>
            <w:tcBorders>
              <w:top w:val="single" w:sz="4" w:space="0" w:color="auto"/>
              <w:left w:val="nil"/>
              <w:bottom w:val="single" w:sz="4" w:space="0" w:color="auto"/>
              <w:right w:val="single" w:sz="4" w:space="0" w:color="auto"/>
            </w:tcBorders>
            <w:shd w:val="clear" w:color="auto" w:fill="auto"/>
            <w:vAlign w:val="center"/>
            <w:hideMark/>
          </w:tcPr>
          <w:p w:rsidR="00B835A9" w:rsidRPr="007255FF" w:rsidP="00B835A9" w14:paraId="099F004F" w14:textId="77777777">
            <w:pPr>
              <w:spacing w:after="0" w:line="240" w:lineRule="auto"/>
              <w:jc w:val="center"/>
              <w:rPr>
                <w:rFonts w:ascii="Times New Roman" w:hAnsi="Times New Roman"/>
                <w:sz w:val="16"/>
                <w:szCs w:val="16"/>
              </w:rPr>
            </w:pPr>
            <w:r w:rsidRPr="007255FF">
              <w:rPr>
                <w:rFonts w:ascii="Times New Roman" w:hAnsi="Times New Roman"/>
                <w:sz w:val="16"/>
                <w:szCs w:val="16"/>
              </w:rPr>
              <w:t>125</w:t>
            </w:r>
          </w:p>
        </w:tc>
        <w:tc>
          <w:tcPr>
            <w:tcW w:w="762" w:type="dxa"/>
            <w:tcBorders>
              <w:top w:val="single" w:sz="4" w:space="0" w:color="auto"/>
              <w:left w:val="nil"/>
              <w:bottom w:val="single" w:sz="4" w:space="0" w:color="auto"/>
              <w:right w:val="nil"/>
            </w:tcBorders>
            <w:shd w:val="clear" w:color="auto" w:fill="auto"/>
            <w:vAlign w:val="center"/>
            <w:hideMark/>
          </w:tcPr>
          <w:p w:rsidR="00B835A9" w:rsidRPr="007255FF" w:rsidP="00B835A9" w14:paraId="33DB93C4" w14:textId="77777777">
            <w:pPr>
              <w:spacing w:after="0" w:line="240" w:lineRule="auto"/>
              <w:jc w:val="center"/>
              <w:rPr>
                <w:rFonts w:ascii="Times New Roman" w:hAnsi="Times New Roman"/>
                <w:sz w:val="16"/>
                <w:szCs w:val="16"/>
              </w:rPr>
            </w:pPr>
            <w:r w:rsidRPr="007255FF">
              <w:rPr>
                <w:rFonts w:ascii="Times New Roman" w:hAnsi="Times New Roman"/>
                <w:sz w:val="16"/>
                <w:szCs w:val="16"/>
              </w:rPr>
              <w:t>1,000</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09C0A178"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3DFF3536"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02A93070" w14:textId="77777777">
            <w:pPr>
              <w:spacing w:after="0" w:line="240" w:lineRule="auto"/>
              <w:jc w:val="center"/>
              <w:rPr>
                <w:rFonts w:ascii="Times New Roman" w:hAnsi="Times New Roman"/>
                <w:sz w:val="16"/>
                <w:szCs w:val="16"/>
              </w:rPr>
            </w:pPr>
            <w:r w:rsidRPr="007255FF">
              <w:rPr>
                <w:rFonts w:ascii="Times New Roman" w:hAnsi="Times New Roman"/>
                <w:sz w:val="16"/>
                <w:szCs w:val="16"/>
              </w:rPr>
              <w:t>773</w:t>
            </w:r>
          </w:p>
        </w:tc>
        <w:tc>
          <w:tcPr>
            <w:tcW w:w="900" w:type="dxa"/>
            <w:tcBorders>
              <w:top w:val="nil"/>
              <w:left w:val="nil"/>
              <w:bottom w:val="single" w:sz="4" w:space="0" w:color="auto"/>
              <w:right w:val="nil"/>
            </w:tcBorders>
            <w:shd w:val="clear" w:color="auto" w:fill="auto"/>
            <w:vAlign w:val="center"/>
            <w:hideMark/>
          </w:tcPr>
          <w:p w:rsidR="00B835A9" w:rsidRPr="007255FF" w:rsidP="00B835A9" w14:paraId="2FB3E7AB"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23CB60B2"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4C49416A"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10,111</w:t>
            </w:r>
          </w:p>
        </w:tc>
      </w:tr>
      <w:tr w14:paraId="3A29D82F" w14:textId="77777777" w:rsidTr="00B835A9">
        <w:tblPrEx>
          <w:tblW w:w="14040" w:type="dxa"/>
          <w:tblLayout w:type="fixed"/>
          <w:tblLook w:val="04A0"/>
        </w:tblPrEx>
        <w:trPr>
          <w:trHeight w:val="344"/>
        </w:trPr>
        <w:tc>
          <w:tcPr>
            <w:tcW w:w="1348" w:type="dxa"/>
            <w:vMerge w:val="restart"/>
            <w:tcBorders>
              <w:top w:val="nil"/>
              <w:left w:val="single" w:sz="4" w:space="0" w:color="auto"/>
              <w:bottom w:val="single" w:sz="4" w:space="0" w:color="000000"/>
              <w:right w:val="single" w:sz="4" w:space="0" w:color="auto"/>
            </w:tcBorders>
            <w:shd w:val="clear" w:color="000000" w:fill="D9D9D9"/>
            <w:vAlign w:val="center"/>
            <w:hideMark/>
          </w:tcPr>
          <w:p w:rsidR="00B835A9" w:rsidRPr="007255FF" w:rsidP="00B835A9" w14:paraId="313B8548"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Pre-assessment Technology Activities</w:t>
            </w:r>
            <w:r w:rsidRPr="007255FF">
              <w:rPr>
                <w:rFonts w:ascii="Times New Roman" w:hAnsi="Times New Roman"/>
                <w:b/>
                <w:bCs/>
                <w:sz w:val="16"/>
                <w:szCs w:val="16"/>
                <w:vertAlign w:val="superscript"/>
              </w:rPr>
              <w:t>6</w:t>
            </w: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5374EFC0" w14:textId="77777777">
            <w:pPr>
              <w:spacing w:after="0" w:line="240" w:lineRule="auto"/>
              <w:jc w:val="center"/>
              <w:rPr>
                <w:rFonts w:ascii="Times New Roman" w:hAnsi="Times New Roman"/>
                <w:sz w:val="16"/>
                <w:szCs w:val="16"/>
              </w:rPr>
            </w:pPr>
            <w:r w:rsidRPr="007255FF">
              <w:rPr>
                <w:rFonts w:ascii="Times New Roman" w:hAnsi="Times New Roman"/>
                <w:sz w:val="16"/>
                <w:szCs w:val="16"/>
              </w:rPr>
              <w:t># of Technical Staff</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481E755C" w14:textId="77777777">
            <w:pPr>
              <w:spacing w:after="0" w:line="240" w:lineRule="auto"/>
              <w:jc w:val="center"/>
              <w:rPr>
                <w:rFonts w:ascii="Times New Roman" w:hAnsi="Times New Roman"/>
                <w:sz w:val="16"/>
                <w:szCs w:val="16"/>
              </w:rPr>
            </w:pPr>
            <w:r w:rsidRPr="007255FF">
              <w:rPr>
                <w:rFonts w:ascii="Times New Roman" w:hAnsi="Times New Roman"/>
                <w:sz w:val="16"/>
                <w:szCs w:val="16"/>
              </w:rPr>
              <w:t>19,821</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538937BE" w14:textId="77777777">
            <w:pPr>
              <w:spacing w:after="0" w:line="240" w:lineRule="auto"/>
              <w:jc w:val="center"/>
              <w:rPr>
                <w:rFonts w:ascii="Times New Roman" w:hAnsi="Times New Roman"/>
                <w:sz w:val="16"/>
                <w:szCs w:val="16"/>
              </w:rPr>
            </w:pPr>
            <w:r w:rsidRPr="007255FF">
              <w:rPr>
                <w:rFonts w:ascii="Times New Roman" w:hAnsi="Times New Roman"/>
                <w:sz w:val="16"/>
                <w:szCs w:val="16"/>
              </w:rPr>
              <w:t>750</w:t>
            </w:r>
          </w:p>
        </w:tc>
        <w:tc>
          <w:tcPr>
            <w:tcW w:w="762" w:type="dxa"/>
            <w:tcBorders>
              <w:top w:val="nil"/>
              <w:left w:val="nil"/>
              <w:bottom w:val="single" w:sz="4" w:space="0" w:color="auto"/>
              <w:right w:val="single" w:sz="4" w:space="0" w:color="auto"/>
            </w:tcBorders>
            <w:shd w:val="clear" w:color="auto" w:fill="auto"/>
            <w:vAlign w:val="center"/>
            <w:hideMark/>
          </w:tcPr>
          <w:p w:rsidR="00B835A9" w:rsidRPr="007255FF" w:rsidP="00B835A9" w14:paraId="522C4E63"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723" w:type="dxa"/>
            <w:tcBorders>
              <w:top w:val="nil"/>
              <w:left w:val="nil"/>
              <w:bottom w:val="single" w:sz="4" w:space="0" w:color="auto"/>
              <w:right w:val="single" w:sz="4" w:space="0" w:color="auto"/>
            </w:tcBorders>
            <w:shd w:val="clear" w:color="auto" w:fill="auto"/>
            <w:vAlign w:val="center"/>
            <w:hideMark/>
          </w:tcPr>
          <w:p w:rsidR="00B835A9" w:rsidRPr="007255FF" w:rsidP="00B835A9" w14:paraId="08C8080E" w14:textId="77777777">
            <w:pPr>
              <w:spacing w:after="0" w:line="240" w:lineRule="auto"/>
              <w:jc w:val="center"/>
              <w:rPr>
                <w:rFonts w:ascii="Times New Roman" w:hAnsi="Times New Roman"/>
                <w:sz w:val="16"/>
                <w:szCs w:val="16"/>
              </w:rPr>
            </w:pPr>
            <w:r w:rsidRPr="007255FF">
              <w:rPr>
                <w:rFonts w:ascii="Times New Roman" w:hAnsi="Times New Roman"/>
                <w:sz w:val="16"/>
                <w:szCs w:val="16"/>
              </w:rPr>
              <w:t>24</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7CE9BDA0"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2E1C9A56" w14:textId="77777777">
            <w:pPr>
              <w:spacing w:after="0" w:line="240" w:lineRule="auto"/>
              <w:jc w:val="center"/>
              <w:rPr>
                <w:rFonts w:ascii="Times New Roman" w:hAnsi="Times New Roman"/>
                <w:sz w:val="16"/>
                <w:szCs w:val="16"/>
              </w:rPr>
            </w:pPr>
            <w:r w:rsidRPr="007255FF">
              <w:rPr>
                <w:rFonts w:ascii="Times New Roman" w:hAnsi="Times New Roman"/>
                <w:sz w:val="16"/>
                <w:szCs w:val="16"/>
              </w:rPr>
              <w:t>19,056</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1A59AEC9"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3,048</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7D930AD1" w14:textId="77777777">
            <w:pPr>
              <w:spacing w:after="0" w:line="240" w:lineRule="auto"/>
              <w:jc w:val="center"/>
              <w:rPr>
                <w:rFonts w:ascii="Times New Roman" w:hAnsi="Times New Roman"/>
                <w:sz w:val="16"/>
                <w:szCs w:val="16"/>
              </w:rPr>
            </w:pPr>
            <w:r w:rsidRPr="007255FF">
              <w:rPr>
                <w:rFonts w:ascii="Times New Roman" w:hAnsi="Times New Roman"/>
                <w:sz w:val="16"/>
                <w:szCs w:val="16"/>
              </w:rPr>
              <w:t>750</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0D12DDCE"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27D3CE47" w14:textId="77777777">
            <w:pPr>
              <w:spacing w:after="0" w:line="240" w:lineRule="auto"/>
              <w:jc w:val="center"/>
              <w:rPr>
                <w:rFonts w:ascii="Times New Roman" w:hAnsi="Times New Roman"/>
                <w:sz w:val="16"/>
                <w:szCs w:val="16"/>
              </w:rPr>
            </w:pPr>
            <w:r w:rsidRPr="007255FF">
              <w:rPr>
                <w:rFonts w:ascii="Times New Roman" w:hAnsi="Times New Roman"/>
                <w:sz w:val="16"/>
                <w:szCs w:val="16"/>
              </w:rPr>
              <w:t>30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039D343E"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40E9D5B6" w14:textId="77777777">
            <w:pPr>
              <w:spacing w:after="0" w:line="240" w:lineRule="auto"/>
              <w:jc w:val="center"/>
              <w:rPr>
                <w:rFonts w:ascii="Times New Roman" w:hAnsi="Times New Roman"/>
                <w:sz w:val="16"/>
                <w:szCs w:val="16"/>
              </w:rPr>
            </w:pPr>
            <w:r w:rsidRPr="007255FF">
              <w:rPr>
                <w:rFonts w:ascii="Times New Roman" w:hAnsi="Times New Roman"/>
                <w:sz w:val="16"/>
                <w:szCs w:val="16"/>
              </w:rPr>
              <w:t>4,635</w:t>
            </w:r>
          </w:p>
        </w:tc>
        <w:tc>
          <w:tcPr>
            <w:tcW w:w="900" w:type="dxa"/>
            <w:tcBorders>
              <w:top w:val="nil"/>
              <w:left w:val="nil"/>
              <w:bottom w:val="single" w:sz="4" w:space="0" w:color="auto"/>
              <w:right w:val="nil"/>
            </w:tcBorders>
            <w:shd w:val="clear" w:color="auto" w:fill="auto"/>
            <w:vAlign w:val="center"/>
            <w:hideMark/>
          </w:tcPr>
          <w:p w:rsidR="00B835A9" w:rsidRPr="007255FF" w:rsidP="00B835A9" w14:paraId="65B880E1"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723528CD"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9</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7C6B4458"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48,123</w:t>
            </w:r>
          </w:p>
        </w:tc>
      </w:tr>
      <w:tr w14:paraId="701B05F7" w14:textId="77777777" w:rsidTr="00B835A9">
        <w:tblPrEx>
          <w:tblW w:w="14040" w:type="dxa"/>
          <w:tblLayout w:type="fixed"/>
          <w:tblLook w:val="04A0"/>
        </w:tblPrEx>
        <w:trPr>
          <w:trHeight w:val="432"/>
        </w:trPr>
        <w:tc>
          <w:tcPr>
            <w:tcW w:w="1348" w:type="dxa"/>
            <w:vMerge/>
            <w:tcBorders>
              <w:top w:val="nil"/>
              <w:left w:val="single" w:sz="4" w:space="0" w:color="auto"/>
              <w:bottom w:val="single" w:sz="4" w:space="0" w:color="000000"/>
              <w:right w:val="single" w:sz="4" w:space="0" w:color="auto"/>
            </w:tcBorders>
            <w:vAlign w:val="center"/>
            <w:hideMark/>
          </w:tcPr>
          <w:p w:rsidR="00B835A9" w:rsidRPr="007255FF" w:rsidP="00B835A9" w14:paraId="7257526C" w14:textId="77777777">
            <w:pPr>
              <w:spacing w:after="0" w:line="240" w:lineRule="auto"/>
              <w:rPr>
                <w:rFonts w:ascii="Times New Roman" w:hAnsi="Times New Roman"/>
                <w:b/>
                <w:bCs/>
                <w:sz w:val="16"/>
                <w:szCs w:val="16"/>
              </w:rPr>
            </w:pP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1B01E0CA" w14:textId="77777777">
            <w:pPr>
              <w:spacing w:after="0" w:line="240" w:lineRule="auto"/>
              <w:jc w:val="center"/>
              <w:rPr>
                <w:rFonts w:ascii="Times New Roman" w:hAnsi="Times New Roman"/>
                <w:sz w:val="16"/>
                <w:szCs w:val="16"/>
              </w:rPr>
            </w:pPr>
            <w:r w:rsidRPr="007255FF">
              <w:rPr>
                <w:rFonts w:ascii="Times New Roman" w:hAnsi="Times New Roman"/>
                <w:sz w:val="16"/>
                <w:szCs w:val="16"/>
              </w:rPr>
              <w:t>Burden (in hours)</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32195A0F" w14:textId="77777777">
            <w:pPr>
              <w:spacing w:after="0" w:line="240" w:lineRule="auto"/>
              <w:jc w:val="center"/>
              <w:rPr>
                <w:rFonts w:ascii="Times New Roman" w:hAnsi="Times New Roman"/>
                <w:sz w:val="16"/>
                <w:szCs w:val="16"/>
              </w:rPr>
            </w:pPr>
            <w:r w:rsidRPr="007255FF">
              <w:rPr>
                <w:rFonts w:ascii="Times New Roman" w:hAnsi="Times New Roman"/>
                <w:sz w:val="16"/>
                <w:szCs w:val="16"/>
              </w:rPr>
              <w:t>7,158</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11A0BF87" w14:textId="77777777">
            <w:pPr>
              <w:spacing w:after="0" w:line="240" w:lineRule="auto"/>
              <w:jc w:val="center"/>
              <w:rPr>
                <w:rFonts w:ascii="Times New Roman" w:hAnsi="Times New Roman"/>
                <w:sz w:val="16"/>
                <w:szCs w:val="16"/>
              </w:rPr>
            </w:pPr>
            <w:r w:rsidRPr="007255FF">
              <w:rPr>
                <w:rFonts w:ascii="Times New Roman" w:hAnsi="Times New Roman"/>
                <w:sz w:val="16"/>
                <w:szCs w:val="16"/>
              </w:rPr>
              <w:t>271</w:t>
            </w:r>
          </w:p>
        </w:tc>
        <w:tc>
          <w:tcPr>
            <w:tcW w:w="762" w:type="dxa"/>
            <w:tcBorders>
              <w:top w:val="nil"/>
              <w:left w:val="nil"/>
              <w:bottom w:val="single" w:sz="4" w:space="0" w:color="auto"/>
              <w:right w:val="single" w:sz="4" w:space="0" w:color="auto"/>
            </w:tcBorders>
            <w:shd w:val="clear" w:color="auto" w:fill="auto"/>
            <w:vAlign w:val="center"/>
            <w:hideMark/>
          </w:tcPr>
          <w:p w:rsidR="00B835A9" w:rsidRPr="007255FF" w:rsidP="00B835A9" w14:paraId="5EE05BDB"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723" w:type="dxa"/>
            <w:tcBorders>
              <w:top w:val="nil"/>
              <w:left w:val="nil"/>
              <w:bottom w:val="single" w:sz="4" w:space="0" w:color="auto"/>
              <w:right w:val="single" w:sz="4" w:space="0" w:color="auto"/>
            </w:tcBorders>
            <w:shd w:val="clear" w:color="auto" w:fill="auto"/>
            <w:vAlign w:val="center"/>
            <w:hideMark/>
          </w:tcPr>
          <w:p w:rsidR="00B835A9" w:rsidRPr="007255FF" w:rsidP="00B835A9" w14:paraId="6030DB24" w14:textId="77777777">
            <w:pPr>
              <w:spacing w:after="0" w:line="240" w:lineRule="auto"/>
              <w:jc w:val="center"/>
              <w:rPr>
                <w:rFonts w:ascii="Times New Roman" w:hAnsi="Times New Roman"/>
                <w:sz w:val="16"/>
                <w:szCs w:val="16"/>
              </w:rPr>
            </w:pPr>
            <w:r w:rsidRPr="007255FF">
              <w:rPr>
                <w:rFonts w:ascii="Times New Roman" w:hAnsi="Times New Roman"/>
                <w:sz w:val="16"/>
                <w:szCs w:val="16"/>
              </w:rPr>
              <w:t>9</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4D53D436"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2400F72E" w14:textId="77777777">
            <w:pPr>
              <w:spacing w:after="0" w:line="240" w:lineRule="auto"/>
              <w:jc w:val="center"/>
              <w:rPr>
                <w:rFonts w:ascii="Times New Roman" w:hAnsi="Times New Roman"/>
                <w:sz w:val="16"/>
                <w:szCs w:val="16"/>
              </w:rPr>
            </w:pPr>
            <w:r w:rsidRPr="007255FF">
              <w:rPr>
                <w:rFonts w:ascii="Times New Roman" w:hAnsi="Times New Roman"/>
                <w:sz w:val="16"/>
                <w:szCs w:val="16"/>
              </w:rPr>
              <w:t>6,881</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54177833" w14:textId="77777777">
            <w:pPr>
              <w:spacing w:after="0" w:line="240" w:lineRule="auto"/>
              <w:jc w:val="center"/>
              <w:rPr>
                <w:rFonts w:ascii="Times New Roman" w:hAnsi="Times New Roman"/>
                <w:sz w:val="16"/>
                <w:szCs w:val="16"/>
              </w:rPr>
            </w:pPr>
            <w:r w:rsidRPr="007255FF">
              <w:rPr>
                <w:rFonts w:ascii="Times New Roman" w:hAnsi="Times New Roman"/>
                <w:sz w:val="16"/>
                <w:szCs w:val="16"/>
              </w:rPr>
              <w:t>1,101</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236B2A39" w14:textId="77777777">
            <w:pPr>
              <w:spacing w:after="0" w:line="240" w:lineRule="auto"/>
              <w:jc w:val="center"/>
              <w:rPr>
                <w:rFonts w:ascii="Times New Roman" w:hAnsi="Times New Roman"/>
                <w:sz w:val="16"/>
                <w:szCs w:val="16"/>
              </w:rPr>
            </w:pPr>
            <w:r w:rsidRPr="007255FF">
              <w:rPr>
                <w:rFonts w:ascii="Times New Roman" w:hAnsi="Times New Roman"/>
                <w:sz w:val="16"/>
                <w:szCs w:val="16"/>
              </w:rPr>
              <w:t>271</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613FA38C"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61721FB4" w14:textId="77777777">
            <w:pPr>
              <w:spacing w:after="0" w:line="240" w:lineRule="auto"/>
              <w:jc w:val="center"/>
              <w:rPr>
                <w:rFonts w:ascii="Times New Roman" w:hAnsi="Times New Roman"/>
                <w:sz w:val="16"/>
                <w:szCs w:val="16"/>
              </w:rPr>
            </w:pPr>
            <w:r w:rsidRPr="007255FF">
              <w:rPr>
                <w:rFonts w:ascii="Times New Roman" w:hAnsi="Times New Roman"/>
                <w:sz w:val="16"/>
                <w:szCs w:val="16"/>
              </w:rPr>
              <w:t>11</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7237212B"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48005439" w14:textId="77777777">
            <w:pPr>
              <w:spacing w:after="0" w:line="240" w:lineRule="auto"/>
              <w:jc w:val="center"/>
              <w:rPr>
                <w:rFonts w:ascii="Times New Roman" w:hAnsi="Times New Roman"/>
                <w:sz w:val="16"/>
                <w:szCs w:val="16"/>
              </w:rPr>
            </w:pPr>
            <w:r w:rsidRPr="007255FF">
              <w:rPr>
                <w:rFonts w:ascii="Times New Roman" w:hAnsi="Times New Roman"/>
                <w:sz w:val="16"/>
                <w:szCs w:val="16"/>
              </w:rPr>
              <w:t>1,674</w:t>
            </w:r>
          </w:p>
        </w:tc>
        <w:tc>
          <w:tcPr>
            <w:tcW w:w="900" w:type="dxa"/>
            <w:tcBorders>
              <w:top w:val="nil"/>
              <w:left w:val="nil"/>
              <w:bottom w:val="single" w:sz="4" w:space="0" w:color="auto"/>
              <w:right w:val="nil"/>
            </w:tcBorders>
            <w:shd w:val="clear" w:color="auto" w:fill="auto"/>
            <w:vAlign w:val="center"/>
            <w:hideMark/>
          </w:tcPr>
          <w:p w:rsidR="00B835A9" w:rsidRPr="007255FF" w:rsidP="00B835A9" w14:paraId="4FABF43C"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12C5805C"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3</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3DDA05BD"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17,378</w:t>
            </w:r>
          </w:p>
        </w:tc>
      </w:tr>
      <w:tr w14:paraId="54C911EE" w14:textId="77777777" w:rsidTr="00B835A9">
        <w:tblPrEx>
          <w:tblW w:w="14040" w:type="dxa"/>
          <w:tblLayout w:type="fixed"/>
          <w:tblLook w:val="04A0"/>
        </w:tblPrEx>
        <w:trPr>
          <w:trHeight w:val="217"/>
        </w:trPr>
        <w:tc>
          <w:tcPr>
            <w:tcW w:w="1348" w:type="dxa"/>
            <w:vMerge w:val="restart"/>
            <w:tcBorders>
              <w:top w:val="nil"/>
              <w:left w:val="single" w:sz="4" w:space="0" w:color="auto"/>
              <w:bottom w:val="single" w:sz="4" w:space="0" w:color="auto"/>
              <w:right w:val="single" w:sz="4" w:space="0" w:color="auto"/>
            </w:tcBorders>
            <w:shd w:val="clear" w:color="000000" w:fill="D9D9D9"/>
            <w:vAlign w:val="center"/>
            <w:hideMark/>
          </w:tcPr>
          <w:p w:rsidR="00B835A9" w:rsidRPr="007255FF" w:rsidP="00B835A9" w14:paraId="57C0BA8F"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 xml:space="preserve">Pre-assessment, </w:t>
            </w:r>
            <w:r w:rsidRPr="007255FF">
              <w:rPr>
                <w:rFonts w:ascii="Times New Roman" w:hAnsi="Times New Roman"/>
                <w:b/>
                <w:bCs/>
                <w:sz w:val="16"/>
                <w:szCs w:val="16"/>
              </w:rPr>
              <w:br/>
              <w:t>sample submission,</w:t>
            </w:r>
            <w:r w:rsidRPr="007255FF">
              <w:rPr>
                <w:rFonts w:ascii="Times New Roman" w:hAnsi="Times New Roman"/>
                <w:b/>
                <w:bCs/>
                <w:sz w:val="16"/>
                <w:szCs w:val="16"/>
              </w:rPr>
              <w:br/>
              <w:t>&amp; assessment feedback</w:t>
            </w:r>
            <w:r w:rsidRPr="007255FF">
              <w:rPr>
                <w:rFonts w:ascii="Times New Roman" w:hAnsi="Times New Roman"/>
                <w:b/>
                <w:bCs/>
                <w:sz w:val="16"/>
                <w:szCs w:val="16"/>
              </w:rPr>
              <w:br/>
              <w:t>(school coordinator)</w:t>
            </w: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17C1D419" w14:textId="77777777">
            <w:pPr>
              <w:spacing w:after="0" w:line="240" w:lineRule="auto"/>
              <w:jc w:val="center"/>
              <w:rPr>
                <w:rFonts w:ascii="Times New Roman" w:hAnsi="Times New Roman"/>
                <w:sz w:val="16"/>
                <w:szCs w:val="16"/>
              </w:rPr>
            </w:pPr>
            <w:r w:rsidRPr="007255FF">
              <w:rPr>
                <w:rFonts w:ascii="Times New Roman" w:hAnsi="Times New Roman"/>
                <w:sz w:val="16"/>
                <w:szCs w:val="16"/>
              </w:rPr>
              <w:t># of School Coord.</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01F275E3" w14:textId="77777777">
            <w:pPr>
              <w:spacing w:after="0" w:line="240" w:lineRule="auto"/>
              <w:jc w:val="center"/>
              <w:rPr>
                <w:rFonts w:ascii="Times New Roman" w:hAnsi="Times New Roman"/>
                <w:sz w:val="16"/>
                <w:szCs w:val="16"/>
              </w:rPr>
            </w:pPr>
            <w:r w:rsidRPr="007255FF">
              <w:rPr>
                <w:rFonts w:ascii="Times New Roman" w:hAnsi="Times New Roman"/>
                <w:sz w:val="16"/>
                <w:szCs w:val="16"/>
              </w:rPr>
              <w:t>6,607</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4DA13EC9"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250</w:t>
            </w:r>
          </w:p>
        </w:tc>
        <w:tc>
          <w:tcPr>
            <w:tcW w:w="762" w:type="dxa"/>
            <w:tcBorders>
              <w:top w:val="nil"/>
              <w:left w:val="nil"/>
              <w:bottom w:val="single" w:sz="4" w:space="0" w:color="auto"/>
              <w:right w:val="single" w:sz="4" w:space="0" w:color="auto"/>
            </w:tcBorders>
            <w:shd w:val="clear" w:color="auto" w:fill="auto"/>
            <w:vAlign w:val="center"/>
            <w:hideMark/>
          </w:tcPr>
          <w:p w:rsidR="00B835A9" w:rsidRPr="007255FF" w:rsidP="00B835A9" w14:paraId="3DF27D23"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723" w:type="dxa"/>
            <w:tcBorders>
              <w:top w:val="nil"/>
              <w:left w:val="nil"/>
              <w:bottom w:val="single" w:sz="4" w:space="0" w:color="auto"/>
              <w:right w:val="single" w:sz="4" w:space="0" w:color="auto"/>
            </w:tcBorders>
            <w:shd w:val="clear" w:color="auto" w:fill="auto"/>
            <w:vAlign w:val="center"/>
            <w:hideMark/>
          </w:tcPr>
          <w:p w:rsidR="00B835A9" w:rsidRPr="007255FF" w:rsidP="00B835A9" w14:paraId="1AB78993" w14:textId="77777777">
            <w:pPr>
              <w:spacing w:after="0" w:line="240" w:lineRule="auto"/>
              <w:jc w:val="center"/>
              <w:rPr>
                <w:rFonts w:ascii="Times New Roman" w:hAnsi="Times New Roman"/>
                <w:sz w:val="16"/>
                <w:szCs w:val="16"/>
              </w:rPr>
            </w:pPr>
            <w:r w:rsidRPr="007255FF">
              <w:rPr>
                <w:rFonts w:ascii="Times New Roman" w:hAnsi="Times New Roman"/>
                <w:sz w:val="16"/>
                <w:szCs w:val="16"/>
              </w:rPr>
              <w:t>8</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0E25886C"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50EF5DAB" w14:textId="77777777">
            <w:pPr>
              <w:spacing w:after="0" w:line="240" w:lineRule="auto"/>
              <w:jc w:val="center"/>
              <w:rPr>
                <w:rFonts w:ascii="Times New Roman" w:hAnsi="Times New Roman"/>
                <w:sz w:val="16"/>
                <w:szCs w:val="16"/>
              </w:rPr>
            </w:pPr>
            <w:r w:rsidRPr="007255FF">
              <w:rPr>
                <w:rFonts w:ascii="Times New Roman" w:hAnsi="Times New Roman"/>
                <w:sz w:val="16"/>
                <w:szCs w:val="16"/>
              </w:rPr>
              <w:t>6,352</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09E93913" w14:textId="77777777">
            <w:pPr>
              <w:spacing w:after="0" w:line="240" w:lineRule="auto"/>
              <w:jc w:val="center"/>
              <w:rPr>
                <w:rFonts w:ascii="Times New Roman" w:hAnsi="Times New Roman"/>
                <w:sz w:val="16"/>
                <w:szCs w:val="16"/>
              </w:rPr>
            </w:pPr>
            <w:r w:rsidRPr="007255FF">
              <w:rPr>
                <w:rFonts w:ascii="Times New Roman" w:hAnsi="Times New Roman"/>
                <w:sz w:val="16"/>
                <w:szCs w:val="16"/>
              </w:rPr>
              <w:t>1,016</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533F3A1C"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250</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3BA52475"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49745FA4" w14:textId="77777777">
            <w:pPr>
              <w:spacing w:after="0" w:line="240" w:lineRule="auto"/>
              <w:jc w:val="center"/>
              <w:rPr>
                <w:rFonts w:ascii="Times New Roman" w:hAnsi="Times New Roman"/>
                <w:sz w:val="16"/>
                <w:szCs w:val="16"/>
              </w:rPr>
            </w:pPr>
            <w:r w:rsidRPr="007255FF">
              <w:rPr>
                <w:rFonts w:ascii="Times New Roman" w:hAnsi="Times New Roman"/>
                <w:sz w:val="16"/>
                <w:szCs w:val="16"/>
              </w:rPr>
              <w:t>10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1085E6D4" w14:textId="77777777">
            <w:pPr>
              <w:spacing w:after="0" w:line="240" w:lineRule="auto"/>
              <w:rPr>
                <w:rFonts w:ascii="Times New Roman" w:hAnsi="Times New Roman"/>
                <w:b/>
                <w:sz w:val="16"/>
                <w:szCs w:val="16"/>
              </w:rPr>
            </w:pPr>
          </w:p>
        </w:tc>
        <w:tc>
          <w:tcPr>
            <w:tcW w:w="947" w:type="dxa"/>
            <w:tcBorders>
              <w:top w:val="nil"/>
              <w:left w:val="nil"/>
              <w:bottom w:val="nil"/>
              <w:right w:val="nil"/>
            </w:tcBorders>
            <w:shd w:val="clear" w:color="auto" w:fill="auto"/>
            <w:vAlign w:val="center"/>
            <w:hideMark/>
          </w:tcPr>
          <w:p w:rsidR="00B835A9" w:rsidRPr="007255FF" w:rsidP="00B835A9" w14:paraId="7BF51B18"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1,545</w:t>
            </w:r>
          </w:p>
        </w:tc>
        <w:tc>
          <w:tcPr>
            <w:tcW w:w="900" w:type="dxa"/>
            <w:tcBorders>
              <w:top w:val="nil"/>
              <w:left w:val="single" w:sz="8" w:space="0" w:color="auto"/>
              <w:bottom w:val="nil"/>
              <w:right w:val="nil"/>
            </w:tcBorders>
            <w:shd w:val="clear" w:color="auto" w:fill="auto"/>
            <w:vAlign w:val="center"/>
            <w:hideMark/>
          </w:tcPr>
          <w:p w:rsidR="00B835A9" w:rsidRPr="007255FF" w:rsidP="00B835A9" w14:paraId="051D5DE2"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1,545</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52A76BCF"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3</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7BDFD3B0"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17,586</w:t>
            </w:r>
          </w:p>
        </w:tc>
      </w:tr>
      <w:tr w14:paraId="415FCBD2" w14:textId="77777777" w:rsidTr="00B835A9">
        <w:tblPrEx>
          <w:tblW w:w="14040" w:type="dxa"/>
          <w:tblLayout w:type="fixed"/>
          <w:tblLook w:val="04A0"/>
        </w:tblPrEx>
        <w:trPr>
          <w:trHeight w:val="662"/>
        </w:trPr>
        <w:tc>
          <w:tcPr>
            <w:tcW w:w="1348" w:type="dxa"/>
            <w:vMerge/>
            <w:tcBorders>
              <w:top w:val="nil"/>
              <w:left w:val="single" w:sz="4" w:space="0" w:color="auto"/>
              <w:bottom w:val="single" w:sz="4" w:space="0" w:color="auto"/>
              <w:right w:val="single" w:sz="4" w:space="0" w:color="auto"/>
            </w:tcBorders>
            <w:vAlign w:val="center"/>
            <w:hideMark/>
          </w:tcPr>
          <w:p w:rsidR="00B835A9" w:rsidRPr="007255FF" w:rsidP="00B835A9" w14:paraId="40C1AF34" w14:textId="77777777">
            <w:pPr>
              <w:spacing w:after="0" w:line="240" w:lineRule="auto"/>
              <w:rPr>
                <w:rFonts w:ascii="Times New Roman" w:hAnsi="Times New Roman"/>
                <w:b/>
                <w:bCs/>
                <w:sz w:val="16"/>
                <w:szCs w:val="16"/>
              </w:rPr>
            </w:pP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616B2C44" w14:textId="77777777">
            <w:pPr>
              <w:spacing w:after="0" w:line="240" w:lineRule="auto"/>
              <w:jc w:val="center"/>
              <w:rPr>
                <w:rFonts w:ascii="Times New Roman" w:hAnsi="Times New Roman"/>
                <w:sz w:val="16"/>
                <w:szCs w:val="16"/>
              </w:rPr>
            </w:pPr>
            <w:r w:rsidRPr="007255FF">
              <w:rPr>
                <w:rFonts w:ascii="Times New Roman" w:hAnsi="Times New Roman"/>
                <w:sz w:val="16"/>
                <w:szCs w:val="16"/>
              </w:rPr>
              <w:t>Burden (in hours)</w:t>
            </w:r>
            <w:r w:rsidRPr="007255FF">
              <w:rPr>
                <w:rFonts w:ascii="Times New Roman" w:hAnsi="Times New Roman"/>
                <w:sz w:val="16"/>
                <w:szCs w:val="16"/>
                <w:vertAlign w:val="superscript"/>
              </w:rPr>
              <w:t>1</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678E0664" w14:textId="77777777">
            <w:pPr>
              <w:spacing w:after="0" w:line="240" w:lineRule="auto"/>
              <w:jc w:val="center"/>
              <w:rPr>
                <w:rFonts w:ascii="Times New Roman" w:hAnsi="Times New Roman"/>
                <w:sz w:val="16"/>
                <w:szCs w:val="16"/>
              </w:rPr>
            </w:pPr>
            <w:r w:rsidRPr="007255FF">
              <w:rPr>
                <w:rFonts w:ascii="Times New Roman" w:hAnsi="Times New Roman"/>
                <w:sz w:val="16"/>
                <w:szCs w:val="16"/>
              </w:rPr>
              <w:t>33,387</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4E98146D" w14:textId="77777777">
            <w:pPr>
              <w:spacing w:after="0" w:line="240" w:lineRule="auto"/>
              <w:jc w:val="center"/>
              <w:rPr>
                <w:rFonts w:ascii="Times New Roman" w:hAnsi="Times New Roman"/>
                <w:sz w:val="16"/>
                <w:szCs w:val="16"/>
              </w:rPr>
            </w:pPr>
            <w:r w:rsidRPr="007255FF">
              <w:rPr>
                <w:rFonts w:ascii="Times New Roman" w:hAnsi="Times New Roman"/>
                <w:sz w:val="16"/>
                <w:szCs w:val="16"/>
              </w:rPr>
              <w:t>1,263</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3B547B3B"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330853E9" w14:textId="77777777">
            <w:pPr>
              <w:spacing w:after="0" w:line="240" w:lineRule="auto"/>
              <w:jc w:val="center"/>
              <w:rPr>
                <w:rFonts w:ascii="Times New Roman" w:hAnsi="Times New Roman"/>
                <w:sz w:val="16"/>
                <w:szCs w:val="16"/>
              </w:rPr>
            </w:pPr>
            <w:r w:rsidRPr="007255FF">
              <w:rPr>
                <w:rFonts w:ascii="Times New Roman" w:hAnsi="Times New Roman"/>
                <w:sz w:val="16"/>
                <w:szCs w:val="16"/>
              </w:rPr>
              <w:t>40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6187E470"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355391E0" w14:textId="77777777">
            <w:pPr>
              <w:spacing w:after="0" w:line="240" w:lineRule="auto"/>
              <w:jc w:val="center"/>
              <w:rPr>
                <w:rFonts w:ascii="Times New Roman" w:hAnsi="Times New Roman"/>
                <w:sz w:val="16"/>
                <w:szCs w:val="16"/>
              </w:rPr>
            </w:pPr>
            <w:r w:rsidRPr="007255FF">
              <w:rPr>
                <w:rFonts w:ascii="Times New Roman" w:hAnsi="Times New Roman"/>
                <w:sz w:val="16"/>
                <w:szCs w:val="16"/>
              </w:rPr>
              <w:t>32,099</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62101B82" w14:textId="77777777">
            <w:pPr>
              <w:spacing w:after="0" w:line="240" w:lineRule="auto"/>
              <w:jc w:val="center"/>
              <w:rPr>
                <w:rFonts w:ascii="Times New Roman" w:hAnsi="Times New Roman"/>
                <w:sz w:val="16"/>
                <w:szCs w:val="16"/>
              </w:rPr>
            </w:pPr>
            <w:r w:rsidRPr="007255FF">
              <w:rPr>
                <w:rFonts w:ascii="Times New Roman" w:hAnsi="Times New Roman"/>
                <w:sz w:val="16"/>
                <w:szCs w:val="16"/>
              </w:rPr>
              <w:t>5,134</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1EFC41F7" w14:textId="77777777">
            <w:pPr>
              <w:spacing w:after="0" w:line="240" w:lineRule="auto"/>
              <w:jc w:val="center"/>
              <w:rPr>
                <w:rFonts w:ascii="Times New Roman" w:hAnsi="Times New Roman"/>
                <w:sz w:val="16"/>
                <w:szCs w:val="16"/>
              </w:rPr>
            </w:pPr>
            <w:r w:rsidRPr="007255FF">
              <w:rPr>
                <w:rFonts w:ascii="Times New Roman" w:hAnsi="Times New Roman"/>
                <w:sz w:val="16"/>
                <w:szCs w:val="16"/>
              </w:rPr>
              <w:t>1,263</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4E7B5E3F"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6DDB7598" w14:textId="77777777">
            <w:pPr>
              <w:spacing w:after="0" w:line="240" w:lineRule="auto"/>
              <w:jc w:val="center"/>
              <w:rPr>
                <w:rFonts w:ascii="Times New Roman" w:hAnsi="Times New Roman"/>
                <w:sz w:val="16"/>
                <w:szCs w:val="16"/>
              </w:rPr>
            </w:pPr>
            <w:r w:rsidRPr="007255FF">
              <w:rPr>
                <w:rFonts w:ascii="Times New Roman" w:hAnsi="Times New Roman"/>
                <w:sz w:val="16"/>
                <w:szCs w:val="16"/>
              </w:rPr>
              <w:t>51</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173B38D7" w14:textId="77777777">
            <w:pPr>
              <w:spacing w:after="0" w:line="240" w:lineRule="auto"/>
              <w:rPr>
                <w:rFonts w:ascii="Times New Roman" w:hAnsi="Times New Roman"/>
                <w:b/>
                <w:sz w:val="16"/>
                <w:szCs w:val="16"/>
              </w:rPr>
            </w:pP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B835A9" w:rsidRPr="007255FF" w:rsidP="00B835A9" w14:paraId="560043E1" w14:textId="77777777">
            <w:pPr>
              <w:spacing w:after="0" w:line="240" w:lineRule="auto"/>
              <w:jc w:val="center"/>
              <w:rPr>
                <w:rFonts w:ascii="Times New Roman" w:hAnsi="Times New Roman"/>
                <w:sz w:val="16"/>
                <w:szCs w:val="16"/>
              </w:rPr>
            </w:pPr>
            <w:r w:rsidRPr="007255FF">
              <w:rPr>
                <w:rFonts w:ascii="Times New Roman" w:hAnsi="Times New Roman"/>
                <w:sz w:val="16"/>
                <w:szCs w:val="16"/>
              </w:rPr>
              <w:t>7,807</w:t>
            </w:r>
          </w:p>
        </w:tc>
        <w:tc>
          <w:tcPr>
            <w:tcW w:w="900" w:type="dxa"/>
            <w:tcBorders>
              <w:top w:val="single" w:sz="4" w:space="0" w:color="auto"/>
              <w:left w:val="nil"/>
              <w:bottom w:val="single" w:sz="4" w:space="0" w:color="auto"/>
              <w:right w:val="nil"/>
            </w:tcBorders>
            <w:shd w:val="clear" w:color="auto" w:fill="auto"/>
            <w:vAlign w:val="center"/>
            <w:hideMark/>
          </w:tcPr>
          <w:p w:rsidR="00B835A9" w:rsidRPr="007255FF" w:rsidP="00B835A9" w14:paraId="6338FC48" w14:textId="77777777">
            <w:pPr>
              <w:spacing w:after="0" w:line="240" w:lineRule="auto"/>
              <w:jc w:val="center"/>
              <w:rPr>
                <w:rFonts w:ascii="Times New Roman" w:hAnsi="Times New Roman"/>
                <w:sz w:val="16"/>
                <w:szCs w:val="16"/>
              </w:rPr>
            </w:pPr>
            <w:r w:rsidRPr="007255FF">
              <w:rPr>
                <w:rFonts w:ascii="Times New Roman" w:hAnsi="Times New Roman"/>
                <w:sz w:val="16"/>
                <w:szCs w:val="16"/>
              </w:rPr>
              <w:t>4,255</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1C33456D"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15</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75FB3652"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85,314</w:t>
            </w:r>
          </w:p>
        </w:tc>
      </w:tr>
      <w:tr w14:paraId="48B12110" w14:textId="77777777" w:rsidTr="00B835A9">
        <w:tblPrEx>
          <w:tblW w:w="14040" w:type="dxa"/>
          <w:tblLayout w:type="fixed"/>
          <w:tblLook w:val="04A0"/>
        </w:tblPrEx>
        <w:trPr>
          <w:trHeight w:val="423"/>
        </w:trPr>
        <w:tc>
          <w:tcPr>
            <w:tcW w:w="1348" w:type="dxa"/>
            <w:vMerge w:val="restart"/>
            <w:tcBorders>
              <w:top w:val="nil"/>
              <w:left w:val="single" w:sz="4" w:space="0" w:color="auto"/>
              <w:bottom w:val="single" w:sz="4" w:space="0" w:color="auto"/>
              <w:right w:val="single" w:sz="4" w:space="0" w:color="000000"/>
            </w:tcBorders>
            <w:shd w:val="clear" w:color="000000" w:fill="D9D9D9"/>
            <w:vAlign w:val="center"/>
            <w:hideMark/>
          </w:tcPr>
          <w:p w:rsidR="00B835A9" w:rsidRPr="007255FF" w:rsidP="00B835A9" w14:paraId="131AFDA6"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SD/EL (school personnel)</w:t>
            </w: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0D81924A" w14:textId="77777777">
            <w:pPr>
              <w:spacing w:after="0" w:line="240" w:lineRule="auto"/>
              <w:jc w:val="center"/>
              <w:rPr>
                <w:rFonts w:ascii="Times New Roman" w:hAnsi="Times New Roman"/>
                <w:sz w:val="16"/>
                <w:szCs w:val="16"/>
              </w:rPr>
            </w:pPr>
            <w:r w:rsidRPr="007255FF">
              <w:rPr>
                <w:rFonts w:ascii="Times New Roman" w:hAnsi="Times New Roman"/>
                <w:sz w:val="16"/>
                <w:szCs w:val="16"/>
              </w:rPr>
              <w:t># of Schools</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3ED5D136" w14:textId="77777777">
            <w:pPr>
              <w:spacing w:after="0" w:line="240" w:lineRule="auto"/>
              <w:jc w:val="center"/>
              <w:rPr>
                <w:rFonts w:ascii="Times New Roman" w:hAnsi="Times New Roman"/>
                <w:sz w:val="16"/>
                <w:szCs w:val="16"/>
              </w:rPr>
            </w:pPr>
            <w:r w:rsidRPr="007255FF">
              <w:rPr>
                <w:rFonts w:ascii="Times New Roman" w:hAnsi="Times New Roman"/>
                <w:sz w:val="16"/>
                <w:szCs w:val="16"/>
              </w:rPr>
              <w:t>6,607</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2BC7E487"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250</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2E96D5B4"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6B9118E1" w14:textId="77777777">
            <w:pPr>
              <w:spacing w:after="0" w:line="240" w:lineRule="auto"/>
              <w:jc w:val="center"/>
              <w:rPr>
                <w:rFonts w:ascii="Times New Roman" w:hAnsi="Times New Roman"/>
                <w:sz w:val="16"/>
                <w:szCs w:val="16"/>
              </w:rPr>
            </w:pPr>
            <w:r w:rsidRPr="007255FF">
              <w:rPr>
                <w:rFonts w:ascii="Times New Roman" w:hAnsi="Times New Roman"/>
                <w:sz w:val="16"/>
                <w:szCs w:val="16"/>
              </w:rPr>
              <w:t>8</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38745C4F"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6306242E" w14:textId="77777777">
            <w:pPr>
              <w:spacing w:after="0" w:line="240" w:lineRule="auto"/>
              <w:jc w:val="center"/>
              <w:rPr>
                <w:rFonts w:ascii="Times New Roman" w:hAnsi="Times New Roman"/>
                <w:sz w:val="16"/>
                <w:szCs w:val="16"/>
              </w:rPr>
            </w:pPr>
            <w:r w:rsidRPr="007255FF">
              <w:rPr>
                <w:rFonts w:ascii="Times New Roman" w:hAnsi="Times New Roman"/>
                <w:sz w:val="16"/>
                <w:szCs w:val="16"/>
              </w:rPr>
              <w:t>6,352</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7DA6DE9C" w14:textId="77777777">
            <w:pPr>
              <w:spacing w:after="0" w:line="240" w:lineRule="auto"/>
              <w:jc w:val="center"/>
              <w:rPr>
                <w:rFonts w:ascii="Times New Roman" w:hAnsi="Times New Roman"/>
                <w:sz w:val="16"/>
                <w:szCs w:val="16"/>
              </w:rPr>
            </w:pPr>
            <w:r w:rsidRPr="007255FF">
              <w:rPr>
                <w:rFonts w:ascii="Times New Roman" w:hAnsi="Times New Roman"/>
                <w:sz w:val="16"/>
                <w:szCs w:val="16"/>
              </w:rPr>
              <w:t>1,016</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05B70814"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250</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59BD8F0D"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5825D0DE" w14:textId="77777777">
            <w:pPr>
              <w:spacing w:after="0" w:line="240" w:lineRule="auto"/>
              <w:jc w:val="center"/>
              <w:rPr>
                <w:rFonts w:ascii="Times New Roman" w:hAnsi="Times New Roman"/>
                <w:sz w:val="16"/>
                <w:szCs w:val="16"/>
              </w:rPr>
            </w:pPr>
            <w:r w:rsidRPr="007255FF">
              <w:rPr>
                <w:rFonts w:ascii="Times New Roman" w:hAnsi="Times New Roman"/>
                <w:sz w:val="16"/>
                <w:szCs w:val="16"/>
              </w:rPr>
              <w:t>10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3DCACB1C"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27DED1AE"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1,545</w:t>
            </w:r>
          </w:p>
        </w:tc>
        <w:tc>
          <w:tcPr>
            <w:tcW w:w="900" w:type="dxa"/>
            <w:tcBorders>
              <w:top w:val="nil"/>
              <w:left w:val="nil"/>
              <w:bottom w:val="single" w:sz="4" w:space="0" w:color="auto"/>
              <w:right w:val="nil"/>
            </w:tcBorders>
            <w:shd w:val="clear" w:color="auto" w:fill="auto"/>
            <w:vAlign w:val="center"/>
            <w:hideMark/>
          </w:tcPr>
          <w:p w:rsidR="00B835A9" w:rsidRPr="007255FF" w:rsidP="00B835A9" w14:paraId="2A1ED841"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7C5AF97F"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3</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49226CB4"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16,041</w:t>
            </w:r>
          </w:p>
        </w:tc>
      </w:tr>
      <w:tr w14:paraId="691F9A43" w14:textId="77777777" w:rsidTr="00B835A9">
        <w:tblPrEx>
          <w:tblW w:w="14040" w:type="dxa"/>
          <w:tblLayout w:type="fixed"/>
          <w:tblLook w:val="04A0"/>
        </w:tblPrEx>
        <w:trPr>
          <w:trHeight w:val="217"/>
        </w:trPr>
        <w:tc>
          <w:tcPr>
            <w:tcW w:w="1348" w:type="dxa"/>
            <w:vMerge/>
            <w:tcBorders>
              <w:top w:val="nil"/>
              <w:left w:val="single" w:sz="4" w:space="0" w:color="auto"/>
              <w:bottom w:val="single" w:sz="4" w:space="0" w:color="auto"/>
              <w:right w:val="single" w:sz="4" w:space="0" w:color="000000"/>
            </w:tcBorders>
            <w:vAlign w:val="center"/>
            <w:hideMark/>
          </w:tcPr>
          <w:p w:rsidR="00B835A9" w:rsidRPr="007255FF" w:rsidP="00B835A9" w14:paraId="4E4E3D53" w14:textId="77777777">
            <w:pPr>
              <w:spacing w:after="0" w:line="240" w:lineRule="auto"/>
              <w:rPr>
                <w:rFonts w:ascii="Times New Roman" w:hAnsi="Times New Roman"/>
                <w:b/>
                <w:bCs/>
                <w:sz w:val="16"/>
                <w:szCs w:val="16"/>
              </w:rPr>
            </w:pP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2A93832D" w14:textId="77777777">
            <w:pPr>
              <w:spacing w:after="0" w:line="240" w:lineRule="auto"/>
              <w:jc w:val="center"/>
              <w:rPr>
                <w:rFonts w:ascii="Times New Roman" w:hAnsi="Times New Roman"/>
                <w:sz w:val="16"/>
                <w:szCs w:val="16"/>
              </w:rPr>
            </w:pPr>
            <w:r w:rsidRPr="007255FF">
              <w:rPr>
                <w:rFonts w:ascii="Times New Roman" w:hAnsi="Times New Roman"/>
                <w:sz w:val="16"/>
                <w:szCs w:val="16"/>
              </w:rPr>
              <w:t># of SD/EL Students</w:t>
            </w:r>
            <w:r w:rsidRPr="007255FF">
              <w:rPr>
                <w:rFonts w:ascii="Times New Roman" w:hAnsi="Times New Roman"/>
                <w:sz w:val="16"/>
                <w:szCs w:val="16"/>
                <w:vertAlign w:val="superscript"/>
              </w:rPr>
              <w:t>2</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781C3002" w14:textId="77777777">
            <w:pPr>
              <w:spacing w:after="0" w:line="240" w:lineRule="auto"/>
              <w:jc w:val="center"/>
              <w:rPr>
                <w:rFonts w:ascii="Times New Roman" w:hAnsi="Times New Roman"/>
                <w:sz w:val="16"/>
                <w:szCs w:val="16"/>
              </w:rPr>
            </w:pPr>
            <w:r w:rsidRPr="007255FF">
              <w:rPr>
                <w:rFonts w:ascii="Times New Roman" w:hAnsi="Times New Roman"/>
                <w:sz w:val="16"/>
                <w:szCs w:val="16"/>
              </w:rPr>
              <w:t>68,364</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6C6AB4AF" w14:textId="77777777">
            <w:pPr>
              <w:spacing w:after="0" w:line="240" w:lineRule="auto"/>
              <w:jc w:val="center"/>
              <w:rPr>
                <w:rFonts w:ascii="Times New Roman" w:hAnsi="Times New Roman"/>
                <w:sz w:val="16"/>
                <w:szCs w:val="16"/>
              </w:rPr>
            </w:pPr>
            <w:r w:rsidRPr="007255FF">
              <w:rPr>
                <w:rFonts w:ascii="Times New Roman" w:hAnsi="Times New Roman"/>
                <w:sz w:val="16"/>
                <w:szCs w:val="16"/>
              </w:rPr>
              <w:t>1,350</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54A2966F"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7C71F9B6" w14:textId="77777777">
            <w:pPr>
              <w:spacing w:after="0" w:line="240" w:lineRule="auto"/>
              <w:jc w:val="center"/>
              <w:rPr>
                <w:rFonts w:ascii="Times New Roman" w:hAnsi="Times New Roman"/>
                <w:sz w:val="16"/>
                <w:szCs w:val="16"/>
              </w:rPr>
            </w:pPr>
            <w:r w:rsidRPr="007255FF">
              <w:rPr>
                <w:rFonts w:ascii="Times New Roman" w:hAnsi="Times New Roman"/>
                <w:sz w:val="16"/>
                <w:szCs w:val="16"/>
              </w:rPr>
              <w:t>87</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3B85AFB5"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12B27E82" w14:textId="77777777">
            <w:pPr>
              <w:spacing w:after="0" w:line="240" w:lineRule="auto"/>
              <w:jc w:val="center"/>
              <w:rPr>
                <w:rFonts w:ascii="Times New Roman" w:hAnsi="Times New Roman"/>
                <w:sz w:val="16"/>
                <w:szCs w:val="16"/>
              </w:rPr>
            </w:pPr>
            <w:r w:rsidRPr="007255FF">
              <w:rPr>
                <w:rFonts w:ascii="Times New Roman" w:hAnsi="Times New Roman"/>
                <w:sz w:val="16"/>
                <w:szCs w:val="16"/>
              </w:rPr>
              <w:t>55,044</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64AC0D34" w14:textId="77777777">
            <w:pPr>
              <w:spacing w:after="0" w:line="240" w:lineRule="auto"/>
              <w:jc w:val="center"/>
              <w:rPr>
                <w:rFonts w:ascii="Times New Roman" w:hAnsi="Times New Roman"/>
                <w:sz w:val="16"/>
                <w:szCs w:val="16"/>
              </w:rPr>
            </w:pPr>
            <w:r w:rsidRPr="007255FF">
              <w:rPr>
                <w:rFonts w:ascii="Times New Roman" w:hAnsi="Times New Roman"/>
                <w:sz w:val="16"/>
                <w:szCs w:val="16"/>
              </w:rPr>
              <w:t>4,840</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378364C6" w14:textId="77777777">
            <w:pPr>
              <w:spacing w:after="0" w:line="240" w:lineRule="auto"/>
              <w:jc w:val="center"/>
              <w:rPr>
                <w:rFonts w:ascii="Times New Roman" w:hAnsi="Times New Roman"/>
                <w:sz w:val="16"/>
                <w:szCs w:val="16"/>
              </w:rPr>
            </w:pPr>
            <w:r w:rsidRPr="007255FF">
              <w:rPr>
                <w:rFonts w:ascii="Times New Roman" w:hAnsi="Times New Roman"/>
                <w:sz w:val="16"/>
                <w:szCs w:val="16"/>
              </w:rPr>
              <w:t>1,100</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46BDD473"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7B8C156B" w14:textId="77777777">
            <w:pPr>
              <w:spacing w:after="0" w:line="240" w:lineRule="auto"/>
              <w:jc w:val="center"/>
              <w:rPr>
                <w:rFonts w:ascii="Times New Roman" w:hAnsi="Times New Roman"/>
                <w:sz w:val="16"/>
                <w:szCs w:val="16"/>
              </w:rPr>
            </w:pPr>
            <w:r w:rsidRPr="007255FF">
              <w:rPr>
                <w:rFonts w:ascii="Times New Roman" w:hAnsi="Times New Roman"/>
                <w:sz w:val="16"/>
                <w:szCs w:val="16"/>
              </w:rPr>
              <w:t>92</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481E9B50"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59392633" w14:textId="77777777">
            <w:pPr>
              <w:spacing w:after="0" w:line="240" w:lineRule="auto"/>
              <w:jc w:val="center"/>
              <w:rPr>
                <w:rFonts w:ascii="Times New Roman" w:hAnsi="Times New Roman"/>
                <w:sz w:val="16"/>
                <w:szCs w:val="16"/>
              </w:rPr>
            </w:pPr>
            <w:r w:rsidRPr="007255FF">
              <w:rPr>
                <w:rFonts w:ascii="Times New Roman" w:hAnsi="Times New Roman"/>
                <w:sz w:val="16"/>
                <w:szCs w:val="16"/>
              </w:rPr>
              <w:t>8,320</w:t>
            </w:r>
          </w:p>
        </w:tc>
        <w:tc>
          <w:tcPr>
            <w:tcW w:w="900" w:type="dxa"/>
            <w:tcBorders>
              <w:top w:val="nil"/>
              <w:left w:val="nil"/>
              <w:bottom w:val="single" w:sz="4" w:space="0" w:color="auto"/>
              <w:right w:val="nil"/>
            </w:tcBorders>
            <w:shd w:val="clear" w:color="auto" w:fill="auto"/>
            <w:vAlign w:val="center"/>
            <w:hideMark/>
          </w:tcPr>
          <w:p w:rsidR="00B835A9" w:rsidRPr="007255FF" w:rsidP="00B835A9" w14:paraId="007B6014"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182181CF"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8</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587DB1EC"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139,205</w:t>
            </w:r>
          </w:p>
        </w:tc>
      </w:tr>
      <w:tr w14:paraId="744DA502" w14:textId="77777777" w:rsidTr="00B835A9">
        <w:tblPrEx>
          <w:tblW w:w="14040" w:type="dxa"/>
          <w:tblLayout w:type="fixed"/>
          <w:tblLook w:val="04A0"/>
        </w:tblPrEx>
        <w:trPr>
          <w:trHeight w:val="154"/>
        </w:trPr>
        <w:tc>
          <w:tcPr>
            <w:tcW w:w="1348" w:type="dxa"/>
            <w:vMerge/>
            <w:tcBorders>
              <w:top w:val="nil"/>
              <w:left w:val="single" w:sz="4" w:space="0" w:color="auto"/>
              <w:bottom w:val="single" w:sz="4" w:space="0" w:color="auto"/>
              <w:right w:val="single" w:sz="4" w:space="0" w:color="000000"/>
            </w:tcBorders>
            <w:vAlign w:val="center"/>
            <w:hideMark/>
          </w:tcPr>
          <w:p w:rsidR="00B835A9" w:rsidRPr="007255FF" w:rsidP="00B835A9" w14:paraId="7C6DF7AB" w14:textId="77777777">
            <w:pPr>
              <w:spacing w:after="0" w:line="240" w:lineRule="auto"/>
              <w:rPr>
                <w:rFonts w:ascii="Times New Roman" w:hAnsi="Times New Roman"/>
                <w:b/>
                <w:bCs/>
                <w:sz w:val="16"/>
                <w:szCs w:val="16"/>
              </w:rPr>
            </w:pP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21C35A94" w14:textId="77777777">
            <w:pPr>
              <w:spacing w:after="0" w:line="240" w:lineRule="auto"/>
              <w:jc w:val="center"/>
              <w:rPr>
                <w:rFonts w:ascii="Times New Roman" w:hAnsi="Times New Roman"/>
                <w:sz w:val="16"/>
                <w:szCs w:val="16"/>
              </w:rPr>
            </w:pPr>
            <w:r w:rsidRPr="007255FF">
              <w:rPr>
                <w:rFonts w:ascii="Times New Roman" w:hAnsi="Times New Roman"/>
                <w:sz w:val="16"/>
                <w:szCs w:val="16"/>
              </w:rPr>
              <w:t>Avg. minutes per response</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5E769231"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05D34502"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w:t>
            </w:r>
          </w:p>
        </w:tc>
        <w:tc>
          <w:tcPr>
            <w:tcW w:w="762" w:type="dxa"/>
            <w:tcBorders>
              <w:top w:val="nil"/>
              <w:left w:val="nil"/>
              <w:bottom w:val="single" w:sz="4" w:space="0" w:color="auto"/>
              <w:right w:val="single" w:sz="4" w:space="0" w:color="auto"/>
            </w:tcBorders>
            <w:shd w:val="clear" w:color="auto" w:fill="auto"/>
            <w:vAlign w:val="center"/>
            <w:hideMark/>
          </w:tcPr>
          <w:p w:rsidR="00B835A9" w:rsidRPr="007255FF" w:rsidP="00B835A9" w14:paraId="150B2416"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723" w:type="dxa"/>
            <w:tcBorders>
              <w:top w:val="nil"/>
              <w:left w:val="nil"/>
              <w:bottom w:val="single" w:sz="4" w:space="0" w:color="auto"/>
              <w:right w:val="single" w:sz="4" w:space="0" w:color="auto"/>
            </w:tcBorders>
            <w:shd w:val="clear" w:color="auto" w:fill="auto"/>
            <w:vAlign w:val="center"/>
            <w:hideMark/>
          </w:tcPr>
          <w:p w:rsidR="00B835A9" w:rsidRPr="007255FF" w:rsidP="00B835A9" w14:paraId="677428F8"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6E54AF26"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41D024B7"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691D4723"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233EEE92"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w:t>
            </w:r>
          </w:p>
        </w:tc>
        <w:tc>
          <w:tcPr>
            <w:tcW w:w="762" w:type="dxa"/>
            <w:tcBorders>
              <w:top w:val="nil"/>
              <w:left w:val="nil"/>
              <w:bottom w:val="single" w:sz="4" w:space="0" w:color="auto"/>
              <w:right w:val="single" w:sz="4" w:space="0" w:color="auto"/>
            </w:tcBorders>
            <w:shd w:val="clear" w:color="auto" w:fill="auto"/>
            <w:vAlign w:val="center"/>
            <w:hideMark/>
          </w:tcPr>
          <w:p w:rsidR="00B835A9" w:rsidRPr="007255FF" w:rsidP="00B835A9" w14:paraId="40531D3F"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655" w:type="dxa"/>
            <w:tcBorders>
              <w:top w:val="nil"/>
              <w:left w:val="nil"/>
              <w:bottom w:val="single" w:sz="4" w:space="0" w:color="auto"/>
              <w:right w:val="single" w:sz="4" w:space="0" w:color="auto"/>
            </w:tcBorders>
            <w:shd w:val="clear" w:color="auto" w:fill="auto"/>
            <w:vAlign w:val="center"/>
            <w:hideMark/>
          </w:tcPr>
          <w:p w:rsidR="00B835A9" w:rsidRPr="007255FF" w:rsidP="00B835A9" w14:paraId="4F95DB4B"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430AAB2E"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0B55E2E0"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w:t>
            </w:r>
          </w:p>
        </w:tc>
        <w:tc>
          <w:tcPr>
            <w:tcW w:w="900" w:type="dxa"/>
            <w:tcBorders>
              <w:top w:val="nil"/>
              <w:left w:val="nil"/>
              <w:bottom w:val="single" w:sz="4" w:space="0" w:color="auto"/>
              <w:right w:val="nil"/>
            </w:tcBorders>
            <w:shd w:val="clear" w:color="auto" w:fill="auto"/>
            <w:vAlign w:val="center"/>
            <w:hideMark/>
          </w:tcPr>
          <w:p w:rsidR="00B835A9" w:rsidRPr="007255FF" w:rsidP="00B835A9" w14:paraId="78ED52B6"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438AF7D1"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15</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4551F5C0"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135</w:t>
            </w:r>
          </w:p>
        </w:tc>
      </w:tr>
      <w:tr w14:paraId="0A809EA3" w14:textId="77777777" w:rsidTr="00B835A9">
        <w:tblPrEx>
          <w:tblW w:w="14040" w:type="dxa"/>
          <w:tblLayout w:type="fixed"/>
          <w:tblLook w:val="04A0"/>
        </w:tblPrEx>
        <w:trPr>
          <w:trHeight w:val="126"/>
        </w:trPr>
        <w:tc>
          <w:tcPr>
            <w:tcW w:w="1348" w:type="dxa"/>
            <w:vMerge/>
            <w:tcBorders>
              <w:top w:val="nil"/>
              <w:left w:val="single" w:sz="4" w:space="0" w:color="auto"/>
              <w:bottom w:val="single" w:sz="4" w:space="0" w:color="auto"/>
              <w:right w:val="single" w:sz="4" w:space="0" w:color="000000"/>
            </w:tcBorders>
            <w:vAlign w:val="center"/>
            <w:hideMark/>
          </w:tcPr>
          <w:p w:rsidR="00B835A9" w:rsidRPr="007255FF" w:rsidP="00B835A9" w14:paraId="61C02AE5" w14:textId="77777777">
            <w:pPr>
              <w:spacing w:after="0" w:line="240" w:lineRule="auto"/>
              <w:rPr>
                <w:rFonts w:ascii="Times New Roman" w:hAnsi="Times New Roman"/>
                <w:b/>
                <w:bCs/>
                <w:sz w:val="16"/>
                <w:szCs w:val="16"/>
              </w:rPr>
            </w:pPr>
          </w:p>
        </w:tc>
        <w:tc>
          <w:tcPr>
            <w:tcW w:w="1260" w:type="dxa"/>
            <w:tcBorders>
              <w:top w:val="nil"/>
              <w:left w:val="nil"/>
              <w:bottom w:val="single" w:sz="4" w:space="0" w:color="auto"/>
              <w:right w:val="single" w:sz="4" w:space="0" w:color="auto"/>
            </w:tcBorders>
            <w:shd w:val="clear" w:color="000000" w:fill="D9D9D9"/>
            <w:vAlign w:val="center"/>
            <w:hideMark/>
          </w:tcPr>
          <w:p w:rsidR="00B835A9" w:rsidRPr="007255FF" w:rsidP="00B835A9" w14:paraId="243A860F" w14:textId="77777777">
            <w:pPr>
              <w:spacing w:after="0" w:line="240" w:lineRule="auto"/>
              <w:jc w:val="center"/>
              <w:rPr>
                <w:rFonts w:ascii="Times New Roman" w:hAnsi="Times New Roman"/>
                <w:sz w:val="16"/>
                <w:szCs w:val="16"/>
              </w:rPr>
            </w:pPr>
            <w:r w:rsidRPr="007255FF">
              <w:rPr>
                <w:rFonts w:ascii="Times New Roman" w:hAnsi="Times New Roman"/>
                <w:sz w:val="16"/>
                <w:szCs w:val="16"/>
              </w:rPr>
              <w:t>Burden (in hours)</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7435B261" w14:textId="77777777">
            <w:pPr>
              <w:spacing w:after="0" w:line="240" w:lineRule="auto"/>
              <w:jc w:val="center"/>
              <w:rPr>
                <w:rFonts w:ascii="Times New Roman" w:hAnsi="Times New Roman"/>
                <w:sz w:val="16"/>
                <w:szCs w:val="16"/>
              </w:rPr>
            </w:pPr>
            <w:r w:rsidRPr="007255FF">
              <w:rPr>
                <w:rFonts w:ascii="Times New Roman" w:hAnsi="Times New Roman"/>
                <w:sz w:val="16"/>
                <w:szCs w:val="16"/>
              </w:rPr>
              <w:t>17,091</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4B0937A3" w14:textId="77777777">
            <w:pPr>
              <w:spacing w:after="0" w:line="240" w:lineRule="auto"/>
              <w:jc w:val="center"/>
              <w:rPr>
                <w:rFonts w:ascii="Times New Roman" w:hAnsi="Times New Roman"/>
                <w:sz w:val="16"/>
                <w:szCs w:val="16"/>
              </w:rPr>
            </w:pPr>
            <w:r w:rsidRPr="007255FF">
              <w:rPr>
                <w:rFonts w:ascii="Times New Roman" w:hAnsi="Times New Roman"/>
                <w:sz w:val="16"/>
                <w:szCs w:val="16"/>
              </w:rPr>
              <w:t>338</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3BA8408E"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40C16758" w14:textId="77777777">
            <w:pPr>
              <w:spacing w:after="0" w:line="240" w:lineRule="auto"/>
              <w:jc w:val="center"/>
              <w:rPr>
                <w:rFonts w:ascii="Times New Roman" w:hAnsi="Times New Roman"/>
                <w:sz w:val="16"/>
                <w:szCs w:val="16"/>
              </w:rPr>
            </w:pPr>
            <w:r w:rsidRPr="007255FF">
              <w:rPr>
                <w:rFonts w:ascii="Times New Roman" w:hAnsi="Times New Roman"/>
                <w:sz w:val="16"/>
                <w:szCs w:val="16"/>
              </w:rPr>
              <w:t>22</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56A67A0D"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4BA531D1" w14:textId="77777777">
            <w:pPr>
              <w:spacing w:after="0" w:line="240" w:lineRule="auto"/>
              <w:jc w:val="center"/>
              <w:rPr>
                <w:rFonts w:ascii="Times New Roman" w:hAnsi="Times New Roman"/>
                <w:sz w:val="16"/>
                <w:szCs w:val="16"/>
              </w:rPr>
            </w:pPr>
            <w:r w:rsidRPr="007255FF">
              <w:rPr>
                <w:rFonts w:ascii="Times New Roman" w:hAnsi="Times New Roman"/>
                <w:sz w:val="16"/>
                <w:szCs w:val="16"/>
              </w:rPr>
              <w:t>13,761</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1B750AC0" w14:textId="77777777">
            <w:pPr>
              <w:spacing w:after="0" w:line="240" w:lineRule="auto"/>
              <w:jc w:val="center"/>
              <w:rPr>
                <w:rFonts w:ascii="Times New Roman" w:hAnsi="Times New Roman"/>
                <w:sz w:val="16"/>
                <w:szCs w:val="16"/>
              </w:rPr>
            </w:pPr>
            <w:r w:rsidRPr="007255FF">
              <w:rPr>
                <w:rFonts w:ascii="Times New Roman" w:hAnsi="Times New Roman"/>
                <w:sz w:val="16"/>
                <w:szCs w:val="16"/>
              </w:rPr>
              <w:t>1,210</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742A29D5" w14:textId="77777777">
            <w:pPr>
              <w:spacing w:after="0" w:line="240" w:lineRule="auto"/>
              <w:jc w:val="center"/>
              <w:rPr>
                <w:rFonts w:ascii="Times New Roman" w:hAnsi="Times New Roman"/>
                <w:sz w:val="16"/>
                <w:szCs w:val="16"/>
              </w:rPr>
            </w:pPr>
            <w:r w:rsidRPr="007255FF">
              <w:rPr>
                <w:rFonts w:ascii="Times New Roman" w:hAnsi="Times New Roman"/>
                <w:sz w:val="16"/>
                <w:szCs w:val="16"/>
              </w:rPr>
              <w:t>275</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1093D887"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12E6682C" w14:textId="77777777">
            <w:pPr>
              <w:spacing w:after="0" w:line="240" w:lineRule="auto"/>
              <w:jc w:val="center"/>
              <w:rPr>
                <w:rFonts w:ascii="Times New Roman" w:hAnsi="Times New Roman"/>
                <w:sz w:val="16"/>
                <w:szCs w:val="16"/>
              </w:rPr>
            </w:pPr>
            <w:r w:rsidRPr="007255FF">
              <w:rPr>
                <w:rFonts w:ascii="Times New Roman" w:hAnsi="Times New Roman"/>
                <w:sz w:val="16"/>
                <w:szCs w:val="16"/>
              </w:rPr>
              <w:t>23</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2C370B25"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56B355E5" w14:textId="77777777">
            <w:pPr>
              <w:spacing w:after="0" w:line="240" w:lineRule="auto"/>
              <w:jc w:val="center"/>
              <w:rPr>
                <w:rFonts w:ascii="Times New Roman" w:hAnsi="Times New Roman"/>
                <w:sz w:val="16"/>
                <w:szCs w:val="16"/>
              </w:rPr>
            </w:pPr>
            <w:r w:rsidRPr="007255FF">
              <w:rPr>
                <w:rFonts w:ascii="Times New Roman" w:hAnsi="Times New Roman"/>
                <w:sz w:val="16"/>
                <w:szCs w:val="16"/>
              </w:rPr>
              <w:t>2,080</w:t>
            </w:r>
          </w:p>
        </w:tc>
        <w:tc>
          <w:tcPr>
            <w:tcW w:w="900" w:type="dxa"/>
            <w:tcBorders>
              <w:top w:val="nil"/>
              <w:left w:val="nil"/>
              <w:bottom w:val="single" w:sz="4" w:space="0" w:color="auto"/>
              <w:right w:val="nil"/>
            </w:tcBorders>
            <w:shd w:val="clear" w:color="auto" w:fill="auto"/>
            <w:vAlign w:val="center"/>
            <w:hideMark/>
          </w:tcPr>
          <w:p w:rsidR="00B835A9" w:rsidRPr="007255FF" w:rsidP="00B835A9" w14:paraId="38F308A9"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5EA00665"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2</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3C224A13"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34,802</w:t>
            </w:r>
          </w:p>
        </w:tc>
      </w:tr>
      <w:tr w14:paraId="2CC49766" w14:textId="77777777" w:rsidTr="00B835A9">
        <w:tblPrEx>
          <w:tblW w:w="14040" w:type="dxa"/>
          <w:tblLayout w:type="fixed"/>
          <w:tblLook w:val="04A0"/>
        </w:tblPrEx>
        <w:trPr>
          <w:trHeight w:val="260"/>
        </w:trPr>
        <w:tc>
          <w:tcPr>
            <w:tcW w:w="1348" w:type="dxa"/>
            <w:vMerge w:val="restart"/>
            <w:tcBorders>
              <w:top w:val="nil"/>
              <w:left w:val="single" w:sz="4" w:space="0" w:color="auto"/>
              <w:bottom w:val="single" w:sz="4" w:space="0" w:color="auto"/>
              <w:right w:val="nil"/>
            </w:tcBorders>
            <w:shd w:val="clear" w:color="000000" w:fill="D9D9D9"/>
            <w:vAlign w:val="center"/>
            <w:hideMark/>
          </w:tcPr>
          <w:p w:rsidR="00B835A9" w:rsidRPr="007255FF" w:rsidP="00B835A9" w14:paraId="03527DA1"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Accommodation sessions proctored by school staff</w:t>
            </w:r>
            <w:r w:rsidRPr="007255FF">
              <w:rPr>
                <w:rFonts w:ascii="Times New Roman" w:hAnsi="Times New Roman"/>
                <w:b/>
                <w:sz w:val="16"/>
                <w:szCs w:val="16"/>
                <w:vertAlign w:val="superscript"/>
              </w:rPr>
              <w:t>7</w:t>
            </w:r>
          </w:p>
        </w:tc>
        <w:tc>
          <w:tcPr>
            <w:tcW w:w="1260" w:type="dxa"/>
            <w:tcBorders>
              <w:top w:val="nil"/>
              <w:left w:val="single" w:sz="4" w:space="0" w:color="auto"/>
              <w:bottom w:val="single" w:sz="4" w:space="0" w:color="auto"/>
              <w:right w:val="single" w:sz="4" w:space="0" w:color="auto"/>
            </w:tcBorders>
            <w:shd w:val="clear" w:color="000000" w:fill="D9D9D9"/>
            <w:vAlign w:val="center"/>
            <w:hideMark/>
          </w:tcPr>
          <w:p w:rsidR="00B835A9" w:rsidRPr="007255FF" w:rsidP="00B835A9" w14:paraId="0EAA35A0" w14:textId="77777777">
            <w:pPr>
              <w:spacing w:after="0" w:line="240" w:lineRule="auto"/>
              <w:jc w:val="center"/>
              <w:rPr>
                <w:rFonts w:ascii="Times New Roman" w:hAnsi="Times New Roman"/>
                <w:sz w:val="16"/>
                <w:szCs w:val="16"/>
              </w:rPr>
            </w:pPr>
            <w:r w:rsidRPr="007255FF">
              <w:rPr>
                <w:rFonts w:ascii="Times New Roman" w:hAnsi="Times New Roman"/>
                <w:sz w:val="16"/>
                <w:szCs w:val="16"/>
              </w:rPr>
              <w:t># of school staff</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32D7EE14" w14:textId="77777777">
            <w:pPr>
              <w:spacing w:after="0" w:line="240" w:lineRule="auto"/>
              <w:jc w:val="center"/>
              <w:rPr>
                <w:rFonts w:ascii="Times New Roman" w:hAnsi="Times New Roman"/>
                <w:sz w:val="16"/>
                <w:szCs w:val="16"/>
              </w:rPr>
            </w:pPr>
            <w:r w:rsidRPr="007255FF">
              <w:rPr>
                <w:rFonts w:ascii="Times New Roman" w:hAnsi="Times New Roman"/>
                <w:sz w:val="16"/>
                <w:szCs w:val="16"/>
              </w:rPr>
              <w:t>2,643</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20D55387" w14:textId="77777777">
            <w:pPr>
              <w:spacing w:after="0" w:line="240" w:lineRule="auto"/>
              <w:jc w:val="center"/>
              <w:rPr>
                <w:rFonts w:ascii="Times New Roman" w:hAnsi="Times New Roman"/>
                <w:sz w:val="16"/>
                <w:szCs w:val="16"/>
              </w:rPr>
            </w:pPr>
            <w:r w:rsidRPr="007255FF">
              <w:rPr>
                <w:rFonts w:ascii="Times New Roman" w:hAnsi="Times New Roman"/>
                <w:sz w:val="16"/>
                <w:szCs w:val="16"/>
              </w:rPr>
              <w:t>100</w:t>
            </w:r>
          </w:p>
        </w:tc>
        <w:tc>
          <w:tcPr>
            <w:tcW w:w="762" w:type="dxa"/>
            <w:tcBorders>
              <w:top w:val="nil"/>
              <w:left w:val="nil"/>
              <w:bottom w:val="single" w:sz="4" w:space="0" w:color="auto"/>
              <w:right w:val="single" w:sz="4" w:space="0" w:color="auto"/>
            </w:tcBorders>
            <w:shd w:val="clear" w:color="auto" w:fill="auto"/>
            <w:vAlign w:val="center"/>
            <w:hideMark/>
          </w:tcPr>
          <w:p w:rsidR="00B835A9" w:rsidRPr="007255FF" w:rsidP="00B835A9" w14:paraId="32F228DA"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723" w:type="dxa"/>
            <w:tcBorders>
              <w:top w:val="nil"/>
              <w:left w:val="nil"/>
              <w:bottom w:val="single" w:sz="4" w:space="0" w:color="auto"/>
              <w:right w:val="single" w:sz="4" w:space="0" w:color="auto"/>
            </w:tcBorders>
            <w:shd w:val="clear" w:color="auto" w:fill="auto"/>
            <w:vAlign w:val="center"/>
            <w:hideMark/>
          </w:tcPr>
          <w:p w:rsidR="00B835A9" w:rsidRPr="007255FF" w:rsidP="00B835A9" w14:paraId="0F15FFA0" w14:textId="77777777">
            <w:pPr>
              <w:spacing w:after="0" w:line="240" w:lineRule="auto"/>
              <w:jc w:val="center"/>
              <w:rPr>
                <w:rFonts w:ascii="Times New Roman" w:hAnsi="Times New Roman"/>
                <w:sz w:val="16"/>
                <w:szCs w:val="16"/>
              </w:rPr>
            </w:pPr>
            <w:r w:rsidRPr="007255FF">
              <w:rPr>
                <w:rFonts w:ascii="Times New Roman" w:hAnsi="Times New Roman"/>
                <w:sz w:val="16"/>
                <w:szCs w:val="16"/>
              </w:rPr>
              <w:t>3</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59FC5B17"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413F6383"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2,541</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37D9707B" w14:textId="77777777">
            <w:pPr>
              <w:spacing w:after="0" w:line="240" w:lineRule="auto"/>
              <w:jc w:val="center"/>
              <w:rPr>
                <w:rFonts w:ascii="Times New Roman" w:hAnsi="Times New Roman"/>
                <w:sz w:val="16"/>
                <w:szCs w:val="16"/>
              </w:rPr>
            </w:pPr>
            <w:r w:rsidRPr="007255FF">
              <w:rPr>
                <w:rFonts w:ascii="Times New Roman" w:hAnsi="Times New Roman"/>
                <w:sz w:val="16"/>
                <w:szCs w:val="16"/>
              </w:rPr>
              <w:t>406</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2BBCFAFF" w14:textId="77777777">
            <w:pPr>
              <w:spacing w:after="0" w:line="240" w:lineRule="auto"/>
              <w:jc w:val="center"/>
              <w:rPr>
                <w:rFonts w:ascii="Times New Roman" w:hAnsi="Times New Roman"/>
                <w:sz w:val="16"/>
                <w:szCs w:val="16"/>
              </w:rPr>
            </w:pPr>
            <w:r w:rsidRPr="007255FF">
              <w:rPr>
                <w:rFonts w:ascii="Times New Roman" w:hAnsi="Times New Roman"/>
                <w:sz w:val="16"/>
                <w:szCs w:val="16"/>
              </w:rPr>
              <w:t>100</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0BF5DA16"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71BC4279" w14:textId="77777777">
            <w:pPr>
              <w:spacing w:after="0" w:line="240" w:lineRule="auto"/>
              <w:jc w:val="center"/>
              <w:rPr>
                <w:rFonts w:ascii="Times New Roman" w:hAnsi="Times New Roman"/>
                <w:sz w:val="16"/>
                <w:szCs w:val="16"/>
              </w:rPr>
            </w:pPr>
            <w:r w:rsidRPr="007255FF">
              <w:rPr>
                <w:rFonts w:ascii="Times New Roman" w:hAnsi="Times New Roman"/>
                <w:sz w:val="16"/>
                <w:szCs w:val="16"/>
              </w:rPr>
              <w:t>4</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5E4F1CE8"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1C14E15A" w14:textId="77777777">
            <w:pPr>
              <w:spacing w:after="0" w:line="240" w:lineRule="auto"/>
              <w:jc w:val="center"/>
              <w:rPr>
                <w:rFonts w:ascii="Times New Roman" w:hAnsi="Times New Roman"/>
                <w:sz w:val="16"/>
                <w:szCs w:val="16"/>
              </w:rPr>
            </w:pPr>
            <w:r w:rsidRPr="007255FF">
              <w:rPr>
                <w:rFonts w:ascii="Times New Roman" w:hAnsi="Times New Roman"/>
                <w:sz w:val="16"/>
                <w:szCs w:val="16"/>
              </w:rPr>
              <w:t>618</w:t>
            </w:r>
          </w:p>
        </w:tc>
        <w:tc>
          <w:tcPr>
            <w:tcW w:w="900" w:type="dxa"/>
            <w:tcBorders>
              <w:top w:val="nil"/>
              <w:left w:val="nil"/>
              <w:bottom w:val="single" w:sz="4" w:space="0" w:color="auto"/>
              <w:right w:val="nil"/>
            </w:tcBorders>
            <w:shd w:val="clear" w:color="auto" w:fill="auto"/>
            <w:vAlign w:val="center"/>
            <w:hideMark/>
          </w:tcPr>
          <w:p w:rsidR="00B835A9" w:rsidRPr="007255FF" w:rsidP="00B835A9" w14:paraId="6815F0D7"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2CC55C52"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1</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2A738511"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6,416</w:t>
            </w:r>
          </w:p>
        </w:tc>
      </w:tr>
      <w:tr w14:paraId="7A613B49" w14:textId="77777777" w:rsidTr="00B835A9">
        <w:tblPrEx>
          <w:tblW w:w="14040" w:type="dxa"/>
          <w:tblLayout w:type="fixed"/>
          <w:tblLook w:val="04A0"/>
        </w:tblPrEx>
        <w:trPr>
          <w:trHeight w:val="55"/>
        </w:trPr>
        <w:tc>
          <w:tcPr>
            <w:tcW w:w="1348" w:type="dxa"/>
            <w:vMerge/>
            <w:tcBorders>
              <w:top w:val="nil"/>
              <w:left w:val="single" w:sz="4" w:space="0" w:color="auto"/>
              <w:bottom w:val="single" w:sz="4" w:space="0" w:color="auto"/>
              <w:right w:val="nil"/>
            </w:tcBorders>
            <w:vAlign w:val="center"/>
            <w:hideMark/>
          </w:tcPr>
          <w:p w:rsidR="00B835A9" w:rsidRPr="007255FF" w:rsidP="00B835A9" w14:paraId="0CF0DCB4" w14:textId="77777777">
            <w:pPr>
              <w:spacing w:after="0" w:line="240" w:lineRule="auto"/>
              <w:rPr>
                <w:rFonts w:ascii="Times New Roman" w:hAnsi="Times New Roman"/>
                <w:b/>
                <w:bCs/>
                <w:sz w:val="16"/>
                <w:szCs w:val="16"/>
              </w:rPr>
            </w:pPr>
          </w:p>
        </w:tc>
        <w:tc>
          <w:tcPr>
            <w:tcW w:w="1260" w:type="dxa"/>
            <w:tcBorders>
              <w:top w:val="nil"/>
              <w:left w:val="single" w:sz="4" w:space="0" w:color="auto"/>
              <w:bottom w:val="single" w:sz="4" w:space="0" w:color="auto"/>
              <w:right w:val="single" w:sz="4" w:space="0" w:color="auto"/>
            </w:tcBorders>
            <w:shd w:val="clear" w:color="000000" w:fill="D9D9D9"/>
            <w:vAlign w:val="center"/>
            <w:hideMark/>
          </w:tcPr>
          <w:p w:rsidR="00B835A9" w:rsidRPr="007255FF" w:rsidP="00B835A9" w14:paraId="0F4FA528" w14:textId="77777777">
            <w:pPr>
              <w:spacing w:after="0" w:line="240" w:lineRule="auto"/>
              <w:jc w:val="center"/>
              <w:rPr>
                <w:rFonts w:ascii="Times New Roman" w:hAnsi="Times New Roman"/>
                <w:sz w:val="16"/>
                <w:szCs w:val="16"/>
              </w:rPr>
            </w:pPr>
            <w:r w:rsidRPr="007255FF">
              <w:rPr>
                <w:rFonts w:ascii="Times New Roman" w:hAnsi="Times New Roman"/>
                <w:sz w:val="16"/>
                <w:szCs w:val="16"/>
              </w:rPr>
              <w:t>Burden (in hours)</w:t>
            </w:r>
          </w:p>
        </w:tc>
        <w:tc>
          <w:tcPr>
            <w:tcW w:w="906" w:type="dxa"/>
            <w:tcBorders>
              <w:top w:val="nil"/>
              <w:left w:val="nil"/>
              <w:bottom w:val="single" w:sz="4" w:space="0" w:color="auto"/>
              <w:right w:val="single" w:sz="4" w:space="0" w:color="auto"/>
            </w:tcBorders>
            <w:shd w:val="clear" w:color="auto" w:fill="auto"/>
            <w:vAlign w:val="center"/>
            <w:hideMark/>
          </w:tcPr>
          <w:p w:rsidR="00B835A9" w:rsidRPr="007255FF" w:rsidP="00B835A9" w14:paraId="7D7FB91B" w14:textId="77777777">
            <w:pPr>
              <w:spacing w:after="0" w:line="240" w:lineRule="auto"/>
              <w:jc w:val="center"/>
              <w:rPr>
                <w:rFonts w:ascii="Times New Roman" w:hAnsi="Times New Roman"/>
                <w:sz w:val="16"/>
                <w:szCs w:val="16"/>
              </w:rPr>
            </w:pPr>
            <w:r w:rsidRPr="007255FF">
              <w:rPr>
                <w:rFonts w:ascii="Times New Roman" w:hAnsi="Times New Roman"/>
                <w:sz w:val="16"/>
                <w:szCs w:val="16"/>
              </w:rPr>
              <w:t>6,607</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27ED4F40"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250</w:t>
            </w:r>
          </w:p>
        </w:tc>
        <w:tc>
          <w:tcPr>
            <w:tcW w:w="762" w:type="dxa"/>
            <w:tcBorders>
              <w:top w:val="nil"/>
              <w:left w:val="nil"/>
              <w:bottom w:val="single" w:sz="4" w:space="0" w:color="auto"/>
              <w:right w:val="single" w:sz="4" w:space="0" w:color="auto"/>
            </w:tcBorders>
            <w:shd w:val="clear" w:color="auto" w:fill="auto"/>
            <w:vAlign w:val="center"/>
            <w:hideMark/>
          </w:tcPr>
          <w:p w:rsidR="00B835A9" w:rsidRPr="007255FF" w:rsidP="00B835A9" w14:paraId="56060944"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723" w:type="dxa"/>
            <w:tcBorders>
              <w:top w:val="nil"/>
              <w:left w:val="nil"/>
              <w:bottom w:val="single" w:sz="4" w:space="0" w:color="auto"/>
              <w:right w:val="single" w:sz="4" w:space="0" w:color="auto"/>
            </w:tcBorders>
            <w:shd w:val="clear" w:color="auto" w:fill="auto"/>
            <w:vAlign w:val="center"/>
            <w:hideMark/>
          </w:tcPr>
          <w:p w:rsidR="00B835A9" w:rsidRPr="007255FF" w:rsidP="00B835A9" w14:paraId="409E4654" w14:textId="77777777">
            <w:pPr>
              <w:spacing w:after="0" w:line="240" w:lineRule="auto"/>
              <w:jc w:val="center"/>
              <w:rPr>
                <w:rFonts w:ascii="Times New Roman" w:hAnsi="Times New Roman"/>
                <w:sz w:val="16"/>
                <w:szCs w:val="16"/>
              </w:rPr>
            </w:pPr>
            <w:r w:rsidRPr="007255FF">
              <w:rPr>
                <w:rFonts w:ascii="Times New Roman" w:hAnsi="Times New Roman"/>
                <w:sz w:val="16"/>
                <w:szCs w:val="16"/>
              </w:rPr>
              <w:t>8</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12FCC914"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06BABF76" w14:textId="77777777">
            <w:pPr>
              <w:spacing w:after="0" w:line="240" w:lineRule="auto"/>
              <w:jc w:val="center"/>
              <w:rPr>
                <w:rFonts w:ascii="Times New Roman" w:hAnsi="Times New Roman"/>
                <w:sz w:val="16"/>
                <w:szCs w:val="16"/>
              </w:rPr>
            </w:pPr>
            <w:r w:rsidRPr="007255FF">
              <w:rPr>
                <w:rFonts w:ascii="Times New Roman" w:hAnsi="Times New Roman"/>
                <w:sz w:val="16"/>
                <w:szCs w:val="16"/>
              </w:rPr>
              <w:t>6,352</w:t>
            </w:r>
          </w:p>
        </w:tc>
        <w:tc>
          <w:tcPr>
            <w:tcW w:w="882" w:type="dxa"/>
            <w:tcBorders>
              <w:top w:val="nil"/>
              <w:left w:val="nil"/>
              <w:bottom w:val="single" w:sz="4" w:space="0" w:color="auto"/>
              <w:right w:val="single" w:sz="4" w:space="0" w:color="auto"/>
            </w:tcBorders>
            <w:shd w:val="clear" w:color="auto" w:fill="auto"/>
            <w:vAlign w:val="center"/>
            <w:hideMark/>
          </w:tcPr>
          <w:p w:rsidR="00B835A9" w:rsidRPr="007255FF" w:rsidP="00B835A9" w14:paraId="454FD860" w14:textId="77777777">
            <w:pPr>
              <w:spacing w:after="0" w:line="240" w:lineRule="auto"/>
              <w:jc w:val="center"/>
              <w:rPr>
                <w:rFonts w:ascii="Times New Roman" w:hAnsi="Times New Roman"/>
                <w:sz w:val="16"/>
                <w:szCs w:val="16"/>
              </w:rPr>
            </w:pPr>
            <w:r w:rsidRPr="007255FF">
              <w:rPr>
                <w:rFonts w:ascii="Times New Roman" w:hAnsi="Times New Roman"/>
                <w:sz w:val="16"/>
                <w:szCs w:val="16"/>
              </w:rPr>
              <w:t>1,016</w:t>
            </w:r>
          </w:p>
        </w:tc>
        <w:tc>
          <w:tcPr>
            <w:tcW w:w="761" w:type="dxa"/>
            <w:tcBorders>
              <w:top w:val="nil"/>
              <w:left w:val="nil"/>
              <w:bottom w:val="single" w:sz="4" w:space="0" w:color="auto"/>
              <w:right w:val="single" w:sz="4" w:space="0" w:color="auto"/>
            </w:tcBorders>
            <w:shd w:val="clear" w:color="auto" w:fill="auto"/>
            <w:vAlign w:val="center"/>
            <w:hideMark/>
          </w:tcPr>
          <w:p w:rsidR="00B835A9" w:rsidRPr="007255FF" w:rsidP="00B835A9" w14:paraId="232CB1CB" w14:textId="77777777">
            <w:pPr>
              <w:spacing w:after="0" w:line="240" w:lineRule="auto"/>
              <w:jc w:val="center"/>
              <w:rPr>
                <w:rFonts w:ascii="Times New Roman" w:hAnsi="Times New Roman"/>
                <w:sz w:val="16"/>
                <w:szCs w:val="16"/>
              </w:rPr>
            </w:pPr>
            <w:r w:rsidRPr="007255FF">
              <w:rPr>
                <w:rFonts w:ascii="Times New Roman" w:hAnsi="Times New Roman"/>
                <w:sz w:val="16"/>
                <w:szCs w:val="16"/>
              </w:rPr>
              <w:t>250</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04AD8733" w14:textId="77777777">
            <w:pPr>
              <w:spacing w:after="0" w:line="240" w:lineRule="auto"/>
              <w:jc w:val="center"/>
              <w:rPr>
                <w:rFonts w:ascii="Times New Roman" w:hAnsi="Times New Roman"/>
                <w:sz w:val="16"/>
                <w:szCs w:val="16"/>
              </w:rPr>
            </w:pPr>
            <w:r w:rsidRPr="007255FF">
              <w:rPr>
                <w:rFonts w:ascii="Times New Roman" w:hAnsi="Times New Roman"/>
                <w:sz w:val="16"/>
                <w:szCs w:val="16"/>
              </w:rPr>
              <w:t>N/A</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102869D3" w14:textId="77777777">
            <w:pPr>
              <w:spacing w:after="0" w:line="240" w:lineRule="auto"/>
              <w:jc w:val="center"/>
              <w:rPr>
                <w:rFonts w:ascii="Times New Roman" w:hAnsi="Times New Roman"/>
                <w:sz w:val="16"/>
                <w:szCs w:val="16"/>
              </w:rPr>
            </w:pPr>
            <w:r w:rsidRPr="007255FF">
              <w:rPr>
                <w:rFonts w:ascii="Times New Roman" w:hAnsi="Times New Roman"/>
                <w:sz w:val="16"/>
                <w:szCs w:val="16"/>
              </w:rPr>
              <w:t>10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79708343"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6C68A9B5" w14:textId="77777777">
            <w:pPr>
              <w:spacing w:after="0" w:line="240" w:lineRule="auto"/>
              <w:jc w:val="center"/>
              <w:rPr>
                <w:rFonts w:ascii="Times New Roman" w:hAnsi="Times New Roman"/>
                <w:sz w:val="16"/>
                <w:szCs w:val="16"/>
              </w:rPr>
            </w:pPr>
            <w:r w:rsidRPr="007255FF">
              <w:rPr>
                <w:rFonts w:ascii="Times New Roman" w:hAnsi="Times New Roman"/>
                <w:sz w:val="16"/>
                <w:szCs w:val="16"/>
              </w:rPr>
              <w:t>1,545</w:t>
            </w:r>
          </w:p>
        </w:tc>
        <w:tc>
          <w:tcPr>
            <w:tcW w:w="900" w:type="dxa"/>
            <w:tcBorders>
              <w:top w:val="nil"/>
              <w:left w:val="nil"/>
              <w:bottom w:val="single" w:sz="4" w:space="0" w:color="auto"/>
              <w:right w:val="nil"/>
            </w:tcBorders>
            <w:shd w:val="clear" w:color="auto" w:fill="auto"/>
            <w:vAlign w:val="center"/>
            <w:hideMark/>
          </w:tcPr>
          <w:p w:rsidR="00B835A9" w:rsidRPr="007255FF" w:rsidP="00B835A9" w14:paraId="06437513" w14:textId="77777777">
            <w:pPr>
              <w:spacing w:after="0" w:line="240" w:lineRule="auto"/>
              <w:jc w:val="center"/>
              <w:rPr>
                <w:rFonts w:ascii="Times New Roman" w:hAnsi="Times New Roman"/>
                <w:sz w:val="16"/>
                <w:szCs w:val="16"/>
              </w:rPr>
            </w:pPr>
            <w:r w:rsidRPr="007255FF">
              <w:rPr>
                <w:rFonts w:ascii="Times New Roman" w:hAnsi="Times New Roman"/>
                <w:sz w:val="16"/>
                <w:szCs w:val="16"/>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64EF182A"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3</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437F014A"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16,041</w:t>
            </w:r>
          </w:p>
        </w:tc>
      </w:tr>
      <w:tr w14:paraId="338859BA" w14:textId="77777777" w:rsidTr="00B835A9">
        <w:tblPrEx>
          <w:tblW w:w="14040" w:type="dxa"/>
          <w:tblLayout w:type="fixed"/>
          <w:tblLook w:val="04A0"/>
        </w:tblPrEx>
        <w:trPr>
          <w:trHeight w:val="225"/>
        </w:trPr>
        <w:tc>
          <w:tcPr>
            <w:tcW w:w="2608" w:type="dxa"/>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
          <w:p w:rsidR="00B835A9" w:rsidRPr="007255FF" w:rsidP="00B835A9" w14:paraId="7F2C63B1" w14:textId="77777777">
            <w:pPr>
              <w:spacing w:after="0" w:line="240" w:lineRule="auto"/>
              <w:jc w:val="center"/>
              <w:rPr>
                <w:rFonts w:ascii="Times New Roman" w:hAnsi="Times New Roman"/>
                <w:b/>
                <w:bCs/>
                <w:sz w:val="16"/>
                <w:szCs w:val="16"/>
              </w:rPr>
            </w:pPr>
            <w:r w:rsidRPr="007255FF">
              <w:rPr>
                <w:rFonts w:ascii="Times New Roman" w:hAnsi="Times New Roman"/>
                <w:b/>
                <w:bCs/>
                <w:sz w:val="16"/>
                <w:szCs w:val="16"/>
              </w:rPr>
              <w:t>Total Burden (in hours)</w:t>
            </w:r>
          </w:p>
        </w:tc>
        <w:tc>
          <w:tcPr>
            <w:tcW w:w="906" w:type="dxa"/>
            <w:tcBorders>
              <w:top w:val="nil"/>
              <w:left w:val="nil"/>
              <w:bottom w:val="single" w:sz="4" w:space="0" w:color="auto"/>
              <w:right w:val="single" w:sz="8" w:space="0" w:color="auto"/>
            </w:tcBorders>
            <w:shd w:val="clear" w:color="auto" w:fill="auto"/>
            <w:vAlign w:val="center"/>
            <w:hideMark/>
          </w:tcPr>
          <w:p w:rsidR="00B835A9" w:rsidRPr="007255FF" w:rsidP="00B835A9" w14:paraId="64F96706" w14:textId="77777777">
            <w:pPr>
              <w:spacing w:after="0" w:line="240" w:lineRule="auto"/>
              <w:jc w:val="center"/>
              <w:rPr>
                <w:rFonts w:ascii="Times New Roman" w:hAnsi="Times New Roman"/>
                <w:sz w:val="16"/>
                <w:szCs w:val="16"/>
              </w:rPr>
            </w:pPr>
            <w:r w:rsidRPr="007255FF">
              <w:rPr>
                <w:rFonts w:ascii="Times New Roman" w:hAnsi="Times New Roman"/>
                <w:sz w:val="16"/>
                <w:szCs w:val="16"/>
              </w:rPr>
              <w:t>196,900</w:t>
            </w:r>
          </w:p>
        </w:tc>
        <w:tc>
          <w:tcPr>
            <w:tcW w:w="761" w:type="dxa"/>
            <w:tcBorders>
              <w:top w:val="nil"/>
              <w:left w:val="nil"/>
              <w:bottom w:val="single" w:sz="4" w:space="0" w:color="auto"/>
              <w:right w:val="single" w:sz="8" w:space="0" w:color="auto"/>
            </w:tcBorders>
            <w:shd w:val="clear" w:color="auto" w:fill="auto"/>
            <w:vAlign w:val="center"/>
            <w:hideMark/>
          </w:tcPr>
          <w:p w:rsidR="00B835A9" w:rsidRPr="007255FF" w:rsidP="00B835A9" w14:paraId="4EF23668" w14:textId="77777777">
            <w:pPr>
              <w:spacing w:after="0" w:line="240" w:lineRule="auto"/>
              <w:jc w:val="center"/>
              <w:rPr>
                <w:rFonts w:ascii="Times New Roman" w:hAnsi="Times New Roman"/>
                <w:sz w:val="16"/>
                <w:szCs w:val="16"/>
              </w:rPr>
            </w:pPr>
            <w:r w:rsidRPr="007255FF">
              <w:rPr>
                <w:rFonts w:ascii="Times New Roman" w:hAnsi="Times New Roman"/>
                <w:sz w:val="16"/>
                <w:szCs w:val="16"/>
              </w:rPr>
              <w:t>4,851</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3D1E1CD5" w14:textId="77777777">
            <w:pPr>
              <w:spacing w:after="0" w:line="240" w:lineRule="auto"/>
              <w:jc w:val="center"/>
              <w:rPr>
                <w:rFonts w:ascii="Times New Roman" w:hAnsi="Times New Roman"/>
                <w:sz w:val="16"/>
                <w:szCs w:val="16"/>
              </w:rPr>
            </w:pPr>
            <w:r w:rsidRPr="007255FF">
              <w:rPr>
                <w:rFonts w:ascii="Times New Roman" w:hAnsi="Times New Roman"/>
                <w:sz w:val="16"/>
                <w:szCs w:val="16"/>
              </w:rPr>
              <w:t>4,434</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4744E42E" w14:textId="77777777">
            <w:pPr>
              <w:spacing w:after="0" w:line="240" w:lineRule="auto"/>
              <w:jc w:val="center"/>
              <w:rPr>
                <w:rFonts w:ascii="Times New Roman" w:hAnsi="Times New Roman"/>
                <w:sz w:val="16"/>
                <w:szCs w:val="16"/>
              </w:rPr>
            </w:pPr>
            <w:r w:rsidRPr="007255FF">
              <w:rPr>
                <w:rFonts w:ascii="Times New Roman" w:hAnsi="Times New Roman"/>
                <w:sz w:val="16"/>
                <w:szCs w:val="16"/>
              </w:rPr>
              <w:t>232</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38F29985" w14:textId="77777777">
            <w:pPr>
              <w:spacing w:after="0" w:line="240" w:lineRule="auto"/>
              <w:rPr>
                <w:rFonts w:ascii="Times New Roman" w:hAnsi="Times New Roman"/>
                <w:b/>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B835A9" w:rsidRPr="007255FF" w:rsidP="00B835A9" w14:paraId="4DF850DE" w14:textId="77777777">
            <w:pPr>
              <w:spacing w:after="0" w:line="240" w:lineRule="auto"/>
              <w:jc w:val="center"/>
              <w:rPr>
                <w:rFonts w:ascii="Times New Roman" w:hAnsi="Times New Roman"/>
                <w:sz w:val="16"/>
                <w:szCs w:val="16"/>
              </w:rPr>
            </w:pPr>
            <w:r w:rsidRPr="007255FF">
              <w:rPr>
                <w:rFonts w:ascii="Times New Roman" w:hAnsi="Times New Roman"/>
                <w:sz w:val="16"/>
                <w:szCs w:val="16"/>
              </w:rPr>
              <w:t>191,075</w:t>
            </w:r>
          </w:p>
        </w:tc>
        <w:tc>
          <w:tcPr>
            <w:tcW w:w="882" w:type="dxa"/>
            <w:tcBorders>
              <w:top w:val="nil"/>
              <w:left w:val="nil"/>
              <w:bottom w:val="single" w:sz="4" w:space="0" w:color="auto"/>
              <w:right w:val="single" w:sz="4" w:space="0" w:color="auto"/>
            </w:tcBorders>
            <w:shd w:val="clear" w:color="auto" w:fill="auto"/>
            <w:hideMark/>
          </w:tcPr>
          <w:p w:rsidR="00B835A9" w:rsidRPr="007255FF" w:rsidP="00B835A9" w14:paraId="4A432E6A" w14:textId="77777777">
            <w:pPr>
              <w:spacing w:after="0" w:line="240" w:lineRule="auto"/>
              <w:jc w:val="center"/>
              <w:rPr>
                <w:rFonts w:ascii="Times New Roman" w:hAnsi="Times New Roman"/>
                <w:sz w:val="16"/>
                <w:szCs w:val="16"/>
              </w:rPr>
            </w:pPr>
            <w:r w:rsidRPr="007255FF">
              <w:rPr>
                <w:rFonts w:ascii="Times New Roman" w:hAnsi="Times New Roman"/>
                <w:sz w:val="16"/>
                <w:szCs w:val="16"/>
              </w:rPr>
              <w:t>20,223</w:t>
            </w:r>
          </w:p>
        </w:tc>
        <w:tc>
          <w:tcPr>
            <w:tcW w:w="761" w:type="dxa"/>
            <w:tcBorders>
              <w:top w:val="nil"/>
              <w:left w:val="nil"/>
              <w:bottom w:val="single" w:sz="4" w:space="0" w:color="auto"/>
              <w:right w:val="single" w:sz="4" w:space="0" w:color="auto"/>
            </w:tcBorders>
            <w:shd w:val="clear" w:color="auto" w:fill="auto"/>
            <w:hideMark/>
          </w:tcPr>
          <w:p w:rsidR="00B835A9" w:rsidRPr="007255FF" w:rsidP="00B835A9" w14:paraId="0E586337" w14:textId="77777777">
            <w:pPr>
              <w:spacing w:after="0" w:line="240" w:lineRule="auto"/>
              <w:jc w:val="center"/>
              <w:rPr>
                <w:rFonts w:ascii="Times New Roman" w:hAnsi="Times New Roman"/>
                <w:sz w:val="16"/>
                <w:szCs w:val="16"/>
              </w:rPr>
            </w:pPr>
            <w:r w:rsidRPr="007255FF">
              <w:rPr>
                <w:rFonts w:ascii="Times New Roman" w:hAnsi="Times New Roman"/>
                <w:sz w:val="16"/>
                <w:szCs w:val="16"/>
              </w:rPr>
              <w:t>4,746</w:t>
            </w:r>
          </w:p>
        </w:tc>
        <w:tc>
          <w:tcPr>
            <w:tcW w:w="762" w:type="dxa"/>
            <w:tcBorders>
              <w:top w:val="nil"/>
              <w:left w:val="nil"/>
              <w:bottom w:val="single" w:sz="4" w:space="0" w:color="auto"/>
              <w:right w:val="nil"/>
            </w:tcBorders>
            <w:shd w:val="clear" w:color="auto" w:fill="auto"/>
            <w:vAlign w:val="center"/>
            <w:hideMark/>
          </w:tcPr>
          <w:p w:rsidR="00B835A9" w:rsidRPr="007255FF" w:rsidP="00B835A9" w14:paraId="6FE2EC20" w14:textId="77777777">
            <w:pPr>
              <w:spacing w:after="0" w:line="240" w:lineRule="auto"/>
              <w:jc w:val="center"/>
              <w:rPr>
                <w:rFonts w:ascii="Times New Roman" w:hAnsi="Times New Roman"/>
                <w:sz w:val="16"/>
                <w:szCs w:val="16"/>
              </w:rPr>
            </w:pPr>
            <w:r w:rsidRPr="007255FF">
              <w:rPr>
                <w:rFonts w:ascii="Times New Roman" w:hAnsi="Times New Roman"/>
                <w:sz w:val="16"/>
                <w:szCs w:val="16"/>
              </w:rPr>
              <w:t>3,667</w:t>
            </w:r>
          </w:p>
        </w:tc>
        <w:tc>
          <w:tcPr>
            <w:tcW w:w="655" w:type="dxa"/>
            <w:tcBorders>
              <w:top w:val="nil"/>
              <w:left w:val="single" w:sz="4" w:space="0" w:color="auto"/>
              <w:bottom w:val="single" w:sz="4" w:space="0" w:color="auto"/>
              <w:right w:val="single" w:sz="4" w:space="0" w:color="auto"/>
            </w:tcBorders>
            <w:shd w:val="clear" w:color="auto" w:fill="auto"/>
            <w:vAlign w:val="center"/>
            <w:hideMark/>
          </w:tcPr>
          <w:p w:rsidR="00B835A9" w:rsidRPr="007255FF" w:rsidP="00B835A9" w14:paraId="6F897BD6" w14:textId="77777777">
            <w:pPr>
              <w:spacing w:after="0" w:line="240" w:lineRule="auto"/>
              <w:jc w:val="center"/>
              <w:rPr>
                <w:rFonts w:ascii="Times New Roman" w:hAnsi="Times New Roman"/>
                <w:sz w:val="16"/>
                <w:szCs w:val="16"/>
              </w:rPr>
            </w:pPr>
            <w:r w:rsidRPr="007255FF">
              <w:rPr>
                <w:rFonts w:ascii="Times New Roman" w:hAnsi="Times New Roman"/>
                <w:sz w:val="16"/>
                <w:szCs w:val="16"/>
              </w:rPr>
              <w:t>294</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835A9" w:rsidRPr="007255FF" w:rsidP="00B835A9" w14:paraId="0860B675" w14:textId="77777777">
            <w:pPr>
              <w:spacing w:after="0" w:line="240" w:lineRule="auto"/>
              <w:rPr>
                <w:rFonts w:ascii="Times New Roman" w:hAnsi="Times New Roman"/>
                <w:b/>
                <w:sz w:val="16"/>
                <w:szCs w:val="16"/>
              </w:rPr>
            </w:pPr>
          </w:p>
        </w:tc>
        <w:tc>
          <w:tcPr>
            <w:tcW w:w="947" w:type="dxa"/>
            <w:tcBorders>
              <w:top w:val="nil"/>
              <w:left w:val="nil"/>
              <w:bottom w:val="single" w:sz="4" w:space="0" w:color="auto"/>
              <w:right w:val="single" w:sz="4" w:space="0" w:color="auto"/>
            </w:tcBorders>
            <w:shd w:val="clear" w:color="auto" w:fill="auto"/>
            <w:vAlign w:val="center"/>
            <w:hideMark/>
          </w:tcPr>
          <w:p w:rsidR="00B835A9" w:rsidRPr="007255FF" w:rsidP="00B835A9" w14:paraId="014467C5" w14:textId="77777777">
            <w:pPr>
              <w:spacing w:after="0" w:line="240" w:lineRule="auto"/>
              <w:jc w:val="center"/>
              <w:rPr>
                <w:rFonts w:ascii="Times New Roman" w:hAnsi="Times New Roman"/>
                <w:sz w:val="16"/>
                <w:szCs w:val="16"/>
              </w:rPr>
            </w:pPr>
            <w:r w:rsidRPr="007255FF">
              <w:rPr>
                <w:rFonts w:ascii="Times New Roman" w:hAnsi="Times New Roman"/>
                <w:sz w:val="16"/>
                <w:szCs w:val="16"/>
              </w:rPr>
              <w:t>38,205</w:t>
            </w:r>
          </w:p>
        </w:tc>
        <w:tc>
          <w:tcPr>
            <w:tcW w:w="900" w:type="dxa"/>
            <w:tcBorders>
              <w:top w:val="nil"/>
              <w:left w:val="nil"/>
              <w:bottom w:val="single" w:sz="4" w:space="0" w:color="auto"/>
              <w:right w:val="nil"/>
            </w:tcBorders>
            <w:shd w:val="clear" w:color="auto" w:fill="auto"/>
            <w:vAlign w:val="center"/>
            <w:hideMark/>
          </w:tcPr>
          <w:p w:rsidR="00B835A9" w:rsidRPr="007255FF" w:rsidP="00B835A9" w14:paraId="384DAC0F" w14:textId="77777777">
            <w:pPr>
              <w:spacing w:after="0" w:line="240" w:lineRule="auto"/>
              <w:jc w:val="center"/>
              <w:rPr>
                <w:rFonts w:ascii="Times New Roman" w:hAnsi="Times New Roman"/>
                <w:sz w:val="16"/>
                <w:szCs w:val="16"/>
              </w:rPr>
            </w:pPr>
            <w:r w:rsidRPr="007255FF">
              <w:rPr>
                <w:rFonts w:ascii="Times New Roman" w:hAnsi="Times New Roman"/>
                <w:sz w:val="16"/>
                <w:szCs w:val="16"/>
              </w:rPr>
              <w:t>4,255</w:t>
            </w:r>
          </w:p>
        </w:tc>
        <w:tc>
          <w:tcPr>
            <w:tcW w:w="720" w:type="dxa"/>
            <w:tcBorders>
              <w:top w:val="nil"/>
              <w:left w:val="single" w:sz="4" w:space="0" w:color="auto"/>
              <w:bottom w:val="single" w:sz="4" w:space="0" w:color="auto"/>
              <w:right w:val="single" w:sz="4" w:space="0" w:color="auto"/>
            </w:tcBorders>
            <w:shd w:val="clear" w:color="auto" w:fill="auto"/>
            <w:vAlign w:val="center"/>
          </w:tcPr>
          <w:p w:rsidR="00B835A9" w:rsidRPr="007255FF" w:rsidP="00B835A9" w14:paraId="16CE9DD6" w14:textId="77777777">
            <w:pPr>
              <w:spacing w:after="0" w:line="240" w:lineRule="auto"/>
              <w:jc w:val="center"/>
              <w:rPr>
                <w:rFonts w:ascii="Times New Roman" w:hAnsi="Times New Roman"/>
                <w:b/>
                <w:sz w:val="16"/>
                <w:szCs w:val="16"/>
              </w:rPr>
            </w:pPr>
            <w:r w:rsidRPr="007255FF">
              <w:rPr>
                <w:rFonts w:ascii="Times New Roman" w:hAnsi="Times New Roman"/>
                <w:sz w:val="16"/>
                <w:szCs w:val="16"/>
              </w:rPr>
              <w:t>45</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35A9" w:rsidRPr="007255FF" w:rsidP="00B835A9" w14:paraId="0F89C647" w14:textId="77777777">
            <w:pPr>
              <w:spacing w:after="0" w:line="240" w:lineRule="auto"/>
              <w:jc w:val="center"/>
              <w:rPr>
                <w:rFonts w:ascii="Times New Roman" w:hAnsi="Times New Roman"/>
                <w:b/>
                <w:sz w:val="16"/>
                <w:szCs w:val="16"/>
              </w:rPr>
            </w:pPr>
            <w:r w:rsidRPr="007255FF">
              <w:rPr>
                <w:rFonts w:ascii="Times New Roman" w:hAnsi="Times New Roman"/>
                <w:b/>
                <w:sz w:val="16"/>
                <w:szCs w:val="16"/>
              </w:rPr>
              <w:t>486,305</w:t>
            </w:r>
          </w:p>
        </w:tc>
      </w:tr>
    </w:tbl>
    <w:p w:rsidR="00B835A9" w:rsidRPr="007255FF" w:rsidP="00B835A9" w14:paraId="165E6B76" w14:textId="77777777">
      <w:pPr>
        <w:rPr>
          <w:rFonts w:ascii="Times New Roman" w:hAnsi="Times New Roman"/>
        </w:rPr>
        <w:sectPr w:rsidSect="003327B0">
          <w:footerReference w:type="default" r:id="rId10"/>
          <w:pgSz w:w="15840" w:h="12240" w:orient="landscape" w:code="1"/>
          <w:pgMar w:top="180" w:right="864" w:bottom="630" w:left="720" w:header="144" w:footer="288" w:gutter="0"/>
          <w:cols w:space="720"/>
          <w:docGrid w:linePitch="360"/>
        </w:sectPr>
      </w:pPr>
    </w:p>
    <w:p w:rsidR="00816E62" w:rsidRPr="005C72BB" w:rsidP="00816E62" w14:paraId="67A78509" w14:textId="77777777">
      <w:pPr>
        <w:keepNext/>
        <w:spacing w:after="120" w:line="240" w:lineRule="auto"/>
        <w:jc w:val="center"/>
        <w:rPr>
          <w:rFonts w:ascii="Times New Roman" w:hAnsi="Times New Roman"/>
          <w:b/>
          <w:sz w:val="24"/>
          <w:szCs w:val="24"/>
        </w:rPr>
      </w:pPr>
      <w:r w:rsidRPr="005C72BB">
        <w:rPr>
          <w:rFonts w:ascii="Times New Roman" w:hAnsi="Times New Roman"/>
          <w:sz w:val="24"/>
          <w:szCs w:val="24"/>
          <w:u w:val="single"/>
        </w:rPr>
        <w:t>Notes for 2024 table in Exhibit 1</w:t>
      </w:r>
    </w:p>
    <w:p w:rsidR="00816E62" w:rsidRPr="005C72BB" w:rsidP="00AD1241" w14:paraId="57758559" w14:textId="3BD09C98">
      <w:pPr>
        <w:pStyle w:val="ListParagraph"/>
        <w:numPr>
          <w:ilvl w:val="0"/>
          <w:numId w:val="10"/>
        </w:numPr>
        <w:spacing w:after="0" w:line="240" w:lineRule="auto"/>
        <w:contextualSpacing/>
        <w:rPr>
          <w:rFonts w:ascii="Times New Roman" w:hAnsi="Times New Roman"/>
          <w:sz w:val="24"/>
          <w:szCs w:val="24"/>
        </w:rPr>
      </w:pPr>
      <w:r w:rsidRPr="005C72BB">
        <w:rPr>
          <w:rFonts w:ascii="Times New Roman" w:hAnsi="Times New Roman"/>
          <w:sz w:val="24"/>
          <w:szCs w:val="24"/>
        </w:rPr>
        <w:t xml:space="preserve">Grade 8 teachers who teach one subject have an estimated burden of </w:t>
      </w:r>
      <w:r w:rsidRPr="006A6B6C">
        <w:rPr>
          <w:rFonts w:ascii="Times New Roman" w:hAnsi="Times New Roman"/>
          <w:strike/>
          <w:color w:val="FF0000"/>
          <w:sz w:val="24"/>
          <w:szCs w:val="24"/>
        </w:rPr>
        <w:t>25</w:t>
      </w:r>
      <w:r w:rsidR="006A6B6C">
        <w:rPr>
          <w:rFonts w:ascii="Times New Roman" w:hAnsi="Times New Roman"/>
          <w:color w:val="FF0000"/>
          <w:sz w:val="24"/>
          <w:szCs w:val="24"/>
        </w:rPr>
        <w:t xml:space="preserve"> </w:t>
      </w:r>
      <w:r w:rsidRPr="006A6B6C">
        <w:rPr>
          <w:rFonts w:ascii="Times New Roman" w:hAnsi="Times New Roman"/>
          <w:color w:val="FF0000"/>
          <w:sz w:val="24"/>
          <w:szCs w:val="24"/>
        </w:rPr>
        <w:t>20</w:t>
      </w:r>
      <w:r w:rsidRPr="005C72BB">
        <w:rPr>
          <w:rFonts w:ascii="Times New Roman" w:hAnsi="Times New Roman"/>
          <w:sz w:val="24"/>
          <w:szCs w:val="24"/>
        </w:rPr>
        <w:t xml:space="preserve">-minutes, with an additional 10-minutes for each additional subject. The estimated number of teachers who teach 1 subject is 50% and 2 subjects is 50%. There is only one teacher questionnaire for science, which is assessed in a separate sample of schools from the reading and math assessments. </w:t>
      </w:r>
    </w:p>
    <w:p w:rsidR="00816E62" w:rsidRPr="006A6B6C" w:rsidP="00AD1241" w14:paraId="469B4BB7" w14:textId="77777777">
      <w:pPr>
        <w:pStyle w:val="ListParagraph"/>
        <w:numPr>
          <w:ilvl w:val="0"/>
          <w:numId w:val="32"/>
        </w:numPr>
        <w:spacing w:after="0" w:line="240" w:lineRule="auto"/>
        <w:contextualSpacing/>
        <w:rPr>
          <w:rFonts w:ascii="Times New Roman" w:hAnsi="Times New Roman"/>
          <w:color w:val="FF0000"/>
          <w:sz w:val="24"/>
          <w:szCs w:val="24"/>
        </w:rPr>
      </w:pPr>
      <w:r w:rsidRPr="006A6B6C">
        <w:rPr>
          <w:rFonts w:ascii="Times New Roman" w:hAnsi="Times New Roman"/>
          <w:color w:val="FF0000"/>
          <w:sz w:val="24"/>
          <w:szCs w:val="24"/>
        </w:rPr>
        <w:t xml:space="preserve">The Pre-assessment Technology Activities will be completed by the school technology coordinators (estimated at 2 per school) and the district technology coordinator (1 per school). The estimated burden for these staff is estimated to be approximately 20 minutes each, and an additional 5 minutes for one member to complete the SBE staff survey.  </w:t>
      </w:r>
    </w:p>
    <w:p w:rsidR="00816E62" w:rsidRPr="006A6B6C" w:rsidP="00AD1241" w14:paraId="4EB48039" w14:textId="77777777">
      <w:pPr>
        <w:pStyle w:val="ListParagraph"/>
        <w:numPr>
          <w:ilvl w:val="0"/>
          <w:numId w:val="32"/>
        </w:numPr>
        <w:spacing w:after="0" w:line="240" w:lineRule="auto"/>
        <w:contextualSpacing/>
        <w:rPr>
          <w:rFonts w:ascii="Times New Roman" w:hAnsi="Times New Roman"/>
          <w:color w:val="FF0000"/>
          <w:sz w:val="24"/>
          <w:szCs w:val="24"/>
        </w:rPr>
      </w:pPr>
      <w:r w:rsidRPr="006A6B6C">
        <w:rPr>
          <w:rFonts w:ascii="Times New Roman" w:hAnsi="Times New Roman"/>
          <w:color w:val="FF0000"/>
          <w:sz w:val="24"/>
          <w:szCs w:val="24"/>
        </w:rPr>
        <w:t>The burden for accommodation sessions proctored by school staff is 2.5 hours for 40% of the schools (based on recent assessments).</w:t>
      </w:r>
    </w:p>
    <w:p w:rsidR="00816E62" w:rsidRPr="007255FF" w:rsidP="00816E62" w14:paraId="7DA7F540" w14:textId="77777777">
      <w:pPr>
        <w:spacing w:after="0" w:line="240" w:lineRule="auto"/>
        <w:ind w:left="720" w:hanging="360"/>
        <w:rPr>
          <w:rFonts w:ascii="Times New Roman" w:hAnsi="Times New Roman"/>
        </w:rPr>
      </w:pPr>
    </w:p>
    <w:p w:rsidR="00816E62" w:rsidRPr="007255FF" w:rsidP="00816E62" w14:paraId="422C987D" w14:textId="77777777">
      <w:pPr>
        <w:spacing w:after="0" w:line="240" w:lineRule="auto"/>
        <w:ind w:left="90"/>
        <w:jc w:val="center"/>
        <w:rPr>
          <w:rFonts w:ascii="Times New Roman" w:hAnsi="Times New Roman"/>
          <w:b/>
          <w:sz w:val="28"/>
          <w:szCs w:val="32"/>
        </w:rPr>
      </w:pPr>
      <w:bookmarkStart w:id="43" w:name="_Hlk78274013"/>
      <w:r w:rsidRPr="007255FF">
        <w:rPr>
          <w:rFonts w:ascii="Times New Roman" w:hAnsi="Times New Roman"/>
          <w:b/>
          <w:sz w:val="28"/>
          <w:szCs w:val="32"/>
        </w:rPr>
        <w:t>EXHIBIT 2</w:t>
      </w:r>
    </w:p>
    <w:p w:rsidR="00816E62" w:rsidRPr="005C72BB" w:rsidP="00816E62" w14:paraId="43E2CF6C" w14:textId="77777777">
      <w:pPr>
        <w:keepNext/>
        <w:tabs>
          <w:tab w:val="left" w:pos="1069"/>
          <w:tab w:val="left" w:pos="2005"/>
          <w:tab w:val="left" w:pos="6010"/>
          <w:tab w:val="left" w:pos="6620"/>
          <w:tab w:val="left" w:pos="7126"/>
          <w:tab w:val="left" w:pos="7736"/>
        </w:tabs>
        <w:spacing w:after="0" w:line="240" w:lineRule="auto"/>
        <w:ind w:left="93"/>
        <w:jc w:val="center"/>
        <w:rPr>
          <w:rFonts w:ascii="Times New Roman" w:hAnsi="Times New Roman"/>
          <w:b/>
          <w:sz w:val="24"/>
          <w:szCs w:val="24"/>
        </w:rPr>
      </w:pPr>
      <w:r w:rsidRPr="005C72BB">
        <w:rPr>
          <w:rFonts w:ascii="Times New Roman" w:hAnsi="Times New Roman"/>
          <w:b/>
          <w:sz w:val="24"/>
          <w:szCs w:val="24"/>
        </w:rPr>
        <w:t>Total Annual Estimated Burden Time Cost for NAEP 2024 Assessments</w:t>
      </w:r>
    </w:p>
    <w:p w:rsidR="00816E62" w:rsidRPr="005C72BB" w:rsidP="00816E62" w14:paraId="6F3C3E2B" w14:textId="77777777">
      <w:pPr>
        <w:keepNext/>
        <w:tabs>
          <w:tab w:val="left" w:pos="1069"/>
          <w:tab w:val="left" w:pos="2005"/>
          <w:tab w:val="left" w:pos="6010"/>
          <w:tab w:val="left" w:pos="6620"/>
          <w:tab w:val="left" w:pos="7126"/>
          <w:tab w:val="left" w:pos="7736"/>
        </w:tabs>
        <w:spacing w:after="0" w:line="240" w:lineRule="auto"/>
        <w:ind w:left="93"/>
        <w:jc w:val="center"/>
        <w:rPr>
          <w:rFonts w:ascii="Times New Roman" w:hAnsi="Times New Roman"/>
          <w:sz w:val="24"/>
          <w:szCs w:val="24"/>
        </w:rPr>
      </w:pPr>
    </w:p>
    <w:tbl>
      <w:tblPr>
        <w:tblStyle w:val="TableGrid"/>
        <w:tblW w:w="5000" w:type="pct"/>
        <w:tblLook w:val="04A0"/>
      </w:tblPr>
      <w:tblGrid>
        <w:gridCol w:w="2574"/>
        <w:gridCol w:w="2585"/>
        <w:gridCol w:w="2574"/>
        <w:gridCol w:w="2697"/>
      </w:tblGrid>
      <w:tr w14:paraId="1C35E246" w14:textId="77777777" w:rsidTr="0059596C">
        <w:tblPrEx>
          <w:tblW w:w="5000" w:type="pct"/>
          <w:tblLook w:val="04A0"/>
        </w:tblPrEx>
        <w:tc>
          <w:tcPr>
            <w:tcW w:w="1234" w:type="pct"/>
            <w:vAlign w:val="center"/>
          </w:tcPr>
          <w:p w:rsidR="00816E62" w:rsidRPr="005C72BB" w:rsidP="0059596C" w14:paraId="7529F2F3" w14:textId="77777777">
            <w:pPr>
              <w:keepNext/>
              <w:spacing w:before="60" w:after="60" w:line="240" w:lineRule="auto"/>
              <w:jc w:val="center"/>
              <w:rPr>
                <w:rFonts w:ascii="Times New Roman" w:hAnsi="Times New Roman" w:cs="Times New Roman"/>
                <w:b/>
                <w:sz w:val="24"/>
                <w:szCs w:val="24"/>
              </w:rPr>
            </w:pPr>
            <w:r w:rsidRPr="005C72BB">
              <w:rPr>
                <w:rFonts w:ascii="Times New Roman" w:hAnsi="Times New Roman" w:cs="Times New Roman"/>
                <w:sz w:val="24"/>
                <w:szCs w:val="24"/>
              </w:rPr>
              <w:t> </w:t>
            </w:r>
            <w:r w:rsidRPr="005C72BB">
              <w:rPr>
                <w:rFonts w:ascii="Times New Roman" w:hAnsi="Times New Roman" w:cs="Times New Roman"/>
                <w:b/>
                <w:sz w:val="24"/>
                <w:szCs w:val="24"/>
              </w:rPr>
              <w:t>Data Collection Year</w:t>
            </w:r>
          </w:p>
        </w:tc>
        <w:tc>
          <w:tcPr>
            <w:tcW w:w="1239" w:type="pct"/>
            <w:vAlign w:val="center"/>
          </w:tcPr>
          <w:p w:rsidR="00816E62" w:rsidRPr="005C72BB" w:rsidP="0059596C" w14:paraId="655A53E1" w14:textId="77777777">
            <w:pPr>
              <w:keepNext/>
              <w:spacing w:before="60" w:after="60" w:line="240" w:lineRule="auto"/>
              <w:jc w:val="center"/>
              <w:rPr>
                <w:rFonts w:ascii="Times New Roman" w:hAnsi="Times New Roman" w:cs="Times New Roman"/>
                <w:b/>
                <w:sz w:val="24"/>
                <w:szCs w:val="24"/>
              </w:rPr>
            </w:pPr>
            <w:r w:rsidRPr="005C72BB">
              <w:rPr>
                <w:rFonts w:ascii="Times New Roman" w:hAnsi="Times New Roman" w:cs="Times New Roman"/>
                <w:b/>
                <w:sz w:val="24"/>
                <w:szCs w:val="24"/>
              </w:rPr>
              <w:t>Number of Respondents</w:t>
            </w:r>
          </w:p>
        </w:tc>
        <w:tc>
          <w:tcPr>
            <w:tcW w:w="1234" w:type="pct"/>
            <w:vAlign w:val="center"/>
          </w:tcPr>
          <w:p w:rsidR="00816E62" w:rsidRPr="005C72BB" w:rsidP="0059596C" w14:paraId="5550C577" w14:textId="77777777">
            <w:pPr>
              <w:keepNext/>
              <w:spacing w:before="60" w:after="60" w:line="240" w:lineRule="auto"/>
              <w:jc w:val="center"/>
              <w:rPr>
                <w:rFonts w:ascii="Times New Roman" w:hAnsi="Times New Roman" w:cs="Times New Roman"/>
                <w:b/>
                <w:sz w:val="24"/>
                <w:szCs w:val="24"/>
              </w:rPr>
            </w:pPr>
            <w:r w:rsidRPr="005C72BB">
              <w:rPr>
                <w:rFonts w:ascii="Times New Roman" w:hAnsi="Times New Roman" w:cs="Times New Roman"/>
                <w:b/>
                <w:sz w:val="24"/>
                <w:szCs w:val="24"/>
              </w:rPr>
              <w:t>Number of Responses</w:t>
            </w:r>
          </w:p>
        </w:tc>
        <w:tc>
          <w:tcPr>
            <w:tcW w:w="1293" w:type="pct"/>
            <w:vAlign w:val="center"/>
          </w:tcPr>
          <w:p w:rsidR="00816E62" w:rsidRPr="005C72BB" w:rsidP="0059596C" w14:paraId="16B44132" w14:textId="77777777">
            <w:pPr>
              <w:keepNext/>
              <w:spacing w:before="60" w:after="60" w:line="240" w:lineRule="auto"/>
              <w:jc w:val="center"/>
              <w:rPr>
                <w:rFonts w:ascii="Times New Roman" w:hAnsi="Times New Roman" w:cs="Times New Roman"/>
                <w:b/>
                <w:sz w:val="24"/>
                <w:szCs w:val="24"/>
              </w:rPr>
            </w:pPr>
            <w:r w:rsidRPr="005C72BB">
              <w:rPr>
                <w:rFonts w:ascii="Times New Roman" w:hAnsi="Times New Roman" w:cs="Times New Roman"/>
                <w:b/>
                <w:sz w:val="24"/>
                <w:szCs w:val="24"/>
              </w:rPr>
              <w:t>Total Burden (in hours)</w:t>
            </w:r>
          </w:p>
        </w:tc>
      </w:tr>
      <w:tr w14:paraId="2F12EC10" w14:textId="77777777" w:rsidTr="0059596C">
        <w:tblPrEx>
          <w:tblW w:w="5000" w:type="pct"/>
          <w:tblLook w:val="04A0"/>
        </w:tblPrEx>
        <w:tc>
          <w:tcPr>
            <w:tcW w:w="1234" w:type="pct"/>
            <w:vAlign w:val="center"/>
          </w:tcPr>
          <w:p w:rsidR="00816E62" w:rsidRPr="005C72BB" w:rsidP="0059596C" w14:paraId="5A36595E" w14:textId="77777777">
            <w:pPr>
              <w:keepNext/>
              <w:spacing w:before="60" w:after="60" w:line="240" w:lineRule="auto"/>
              <w:jc w:val="center"/>
              <w:rPr>
                <w:rFonts w:ascii="Times New Roman" w:hAnsi="Times New Roman" w:cs="Times New Roman"/>
                <w:b/>
                <w:sz w:val="24"/>
                <w:szCs w:val="24"/>
              </w:rPr>
            </w:pPr>
            <w:r w:rsidRPr="005C72BB">
              <w:rPr>
                <w:rFonts w:ascii="Times New Roman" w:hAnsi="Times New Roman" w:cs="Times New Roman"/>
                <w:b/>
                <w:sz w:val="24"/>
                <w:szCs w:val="24"/>
              </w:rPr>
              <w:t>202</w:t>
            </w:r>
            <w:r w:rsidRPr="005C72BB">
              <w:rPr>
                <w:rFonts w:ascii="Times New Roman" w:hAnsi="Times New Roman" w:cs="Times New Roman"/>
                <w:b/>
                <w:sz w:val="24"/>
                <w:szCs w:val="24"/>
              </w:rPr>
              <w:t>4</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tcPr>
          <w:p w:rsidR="00816E62" w:rsidRPr="00D140BF" w:rsidP="0059596C" w14:paraId="720F3EFE" w14:textId="45BE3ECF">
            <w:pPr>
              <w:keepNext/>
              <w:spacing w:after="0" w:line="240" w:lineRule="auto"/>
              <w:jc w:val="center"/>
              <w:rPr>
                <w:rFonts w:ascii="Times New Roman" w:hAnsi="Times New Roman" w:cs="Times New Roman"/>
                <w:b/>
                <w:color w:val="FF0000"/>
                <w:sz w:val="24"/>
                <w:szCs w:val="24"/>
              </w:rPr>
            </w:pPr>
            <w:r w:rsidRPr="00D140BF">
              <w:rPr>
                <w:rFonts w:ascii="Times New Roman" w:hAnsi="Times New Roman" w:cs="Times New Roman"/>
                <w:b/>
                <w:bCs/>
                <w:color w:val="FF0000"/>
                <w:sz w:val="24"/>
                <w:szCs w:val="24"/>
              </w:rPr>
              <w:t>743,423</w:t>
            </w:r>
            <w:r w:rsidRPr="00D140BF" w:rsidR="00D140BF">
              <w:rPr>
                <w:rFonts w:ascii="Times New Roman" w:hAnsi="Times New Roman" w:cs="Times New Roman"/>
                <w:b/>
                <w:bCs/>
                <w:color w:val="FF0000"/>
                <w:sz w:val="24"/>
                <w:szCs w:val="24"/>
              </w:rPr>
              <w:t xml:space="preserve"> </w:t>
            </w:r>
            <w:r w:rsidRPr="00A633D8">
              <w:rPr>
                <w:rFonts w:ascii="Times New Roman" w:hAnsi="Times New Roman" w:cs="Times New Roman"/>
                <w:b/>
                <w:strike/>
                <w:color w:val="FF0000"/>
                <w:sz w:val="24"/>
                <w:szCs w:val="24"/>
              </w:rPr>
              <w:t>710,141</w:t>
            </w:r>
          </w:p>
        </w:tc>
        <w:tc>
          <w:tcPr>
            <w:tcW w:w="1234" w:type="pct"/>
            <w:tcBorders>
              <w:top w:val="single" w:sz="4" w:space="0" w:color="auto"/>
              <w:left w:val="nil"/>
              <w:bottom w:val="single" w:sz="4" w:space="0" w:color="auto"/>
              <w:right w:val="single" w:sz="4" w:space="0" w:color="auto"/>
            </w:tcBorders>
            <w:shd w:val="clear" w:color="auto" w:fill="auto"/>
            <w:vAlign w:val="center"/>
          </w:tcPr>
          <w:p w:rsidR="00816E62" w:rsidRPr="00D140BF" w:rsidP="0059596C" w14:paraId="4DF079ED" w14:textId="2E7C6976">
            <w:pPr>
              <w:keepNext/>
              <w:spacing w:after="0" w:line="240" w:lineRule="auto"/>
              <w:jc w:val="center"/>
              <w:rPr>
                <w:rFonts w:ascii="Times New Roman" w:hAnsi="Times New Roman" w:cs="Times New Roman"/>
                <w:b/>
                <w:color w:val="FF0000"/>
                <w:sz w:val="24"/>
                <w:szCs w:val="24"/>
              </w:rPr>
            </w:pPr>
            <w:r w:rsidRPr="00D140BF">
              <w:rPr>
                <w:rFonts w:ascii="Times New Roman" w:hAnsi="Times New Roman" w:cs="Times New Roman"/>
                <w:b/>
                <w:bCs/>
                <w:color w:val="FF0000"/>
                <w:sz w:val="24"/>
                <w:szCs w:val="24"/>
              </w:rPr>
              <w:t>866,587</w:t>
            </w:r>
            <w:r w:rsidRPr="00D140BF" w:rsidR="00D140BF">
              <w:rPr>
                <w:rFonts w:ascii="Times New Roman" w:hAnsi="Times New Roman" w:cs="Times New Roman"/>
                <w:b/>
                <w:bCs/>
                <w:color w:val="FF0000"/>
                <w:sz w:val="24"/>
                <w:szCs w:val="24"/>
              </w:rPr>
              <w:t xml:space="preserve"> </w:t>
            </w:r>
            <w:r w:rsidRPr="00A633D8">
              <w:rPr>
                <w:rFonts w:ascii="Times New Roman" w:hAnsi="Times New Roman" w:cs="Times New Roman"/>
                <w:b/>
                <w:strike/>
                <w:color w:val="FF0000"/>
                <w:sz w:val="24"/>
                <w:szCs w:val="24"/>
              </w:rPr>
              <w:t>833,139</w:t>
            </w:r>
          </w:p>
        </w:tc>
        <w:tc>
          <w:tcPr>
            <w:tcW w:w="1293" w:type="pct"/>
            <w:tcBorders>
              <w:top w:val="single" w:sz="4" w:space="0" w:color="auto"/>
              <w:left w:val="nil"/>
              <w:bottom w:val="single" w:sz="4" w:space="0" w:color="auto"/>
              <w:right w:val="single" w:sz="4" w:space="0" w:color="auto"/>
            </w:tcBorders>
            <w:shd w:val="clear" w:color="auto" w:fill="auto"/>
            <w:vAlign w:val="center"/>
          </w:tcPr>
          <w:p w:rsidR="00816E62" w:rsidRPr="00D140BF" w:rsidP="0059596C" w14:paraId="1D82696B" w14:textId="4D366024">
            <w:pPr>
              <w:keepNext/>
              <w:spacing w:after="0" w:line="240" w:lineRule="auto"/>
              <w:jc w:val="center"/>
              <w:rPr>
                <w:rFonts w:ascii="Times New Roman" w:hAnsi="Times New Roman" w:cs="Times New Roman"/>
                <w:b/>
                <w:color w:val="FF0000"/>
                <w:sz w:val="24"/>
                <w:szCs w:val="24"/>
              </w:rPr>
            </w:pPr>
            <w:r w:rsidRPr="00D140BF">
              <w:rPr>
                <w:rFonts w:ascii="Times New Roman" w:hAnsi="Times New Roman" w:cs="Times New Roman"/>
                <w:b/>
                <w:bCs/>
                <w:color w:val="FF0000"/>
                <w:sz w:val="24"/>
                <w:szCs w:val="24"/>
              </w:rPr>
              <w:t>486,305</w:t>
            </w:r>
            <w:r w:rsidRPr="00D140BF" w:rsidR="00D140BF">
              <w:rPr>
                <w:rFonts w:ascii="Times New Roman" w:hAnsi="Times New Roman" w:cs="Times New Roman"/>
                <w:b/>
                <w:bCs/>
                <w:color w:val="FF0000"/>
                <w:sz w:val="24"/>
                <w:szCs w:val="24"/>
              </w:rPr>
              <w:t xml:space="preserve"> </w:t>
            </w:r>
            <w:r w:rsidRPr="00A633D8" w:rsidR="00A633D8">
              <w:rPr>
                <w:rFonts w:ascii="Times New Roman" w:hAnsi="Times New Roman" w:cs="Times New Roman"/>
                <w:b/>
                <w:bCs/>
                <w:strike/>
                <w:color w:val="FF0000"/>
                <w:sz w:val="24"/>
                <w:szCs w:val="24"/>
              </w:rPr>
              <w:t>519</w:t>
            </w:r>
            <w:r w:rsidRPr="00A633D8">
              <w:rPr>
                <w:rFonts w:ascii="Times New Roman" w:hAnsi="Times New Roman" w:cs="Times New Roman"/>
                <w:b/>
                <w:strike/>
                <w:color w:val="FF0000"/>
                <w:sz w:val="24"/>
                <w:szCs w:val="24"/>
              </w:rPr>
              <w:t>,605</w:t>
            </w:r>
          </w:p>
        </w:tc>
      </w:tr>
    </w:tbl>
    <w:p w:rsidR="00816E62" w:rsidRPr="005C72BB" w:rsidP="00816E62" w14:paraId="03F6F284" w14:textId="77777777">
      <w:pPr>
        <w:pStyle w:val="BeforeBulletedList"/>
        <w:rPr>
          <w:rFonts w:ascii="Times New Roman" w:hAnsi="Times New Roman"/>
          <w:sz w:val="24"/>
          <w:szCs w:val="24"/>
        </w:rPr>
      </w:pPr>
      <w:bookmarkStart w:id="44" w:name="_Toc241641463"/>
      <w:bookmarkStart w:id="45" w:name="_Toc241641529"/>
      <w:bookmarkStart w:id="46" w:name="_Toc241641540"/>
      <w:bookmarkStart w:id="47" w:name="_Toc241641562"/>
      <w:bookmarkStart w:id="48" w:name="_Toc241641595"/>
      <w:bookmarkEnd w:id="44"/>
      <w:bookmarkEnd w:id="45"/>
      <w:bookmarkEnd w:id="46"/>
      <w:bookmarkEnd w:id="47"/>
      <w:bookmarkEnd w:id="48"/>
    </w:p>
    <w:p w:rsidR="00816E62" w:rsidRPr="005C72BB" w:rsidP="00816E62" w14:paraId="33C2571E" w14:textId="5AAB761E">
      <w:pPr>
        <w:pStyle w:val="NoSpacing"/>
        <w:widowControl w:val="0"/>
        <w:spacing w:line="23" w:lineRule="atLeast"/>
        <w:rPr>
          <w:color w:val="auto"/>
          <w:szCs w:val="24"/>
        </w:rPr>
      </w:pPr>
      <w:r w:rsidRPr="005C72BB">
        <w:rPr>
          <w:color w:val="auto"/>
          <w:szCs w:val="24"/>
        </w:rPr>
        <w:t xml:space="preserve">The estimated respondent burden across all these activities translates into an estimated total burden time cost </w:t>
      </w:r>
      <w:r w:rsidRPr="0063222D">
        <w:rPr>
          <w:strike/>
          <w:color w:val="FF0000"/>
          <w:szCs w:val="24"/>
        </w:rPr>
        <w:t>519,605</w:t>
      </w:r>
      <w:r w:rsidRPr="0063222D" w:rsidR="0063222D">
        <w:rPr>
          <w:color w:val="FF0000"/>
          <w:szCs w:val="24"/>
        </w:rPr>
        <w:t xml:space="preserve"> </w:t>
      </w:r>
      <w:r w:rsidRPr="0063222D">
        <w:rPr>
          <w:color w:val="FF0000"/>
          <w:szCs w:val="24"/>
        </w:rPr>
        <w:t xml:space="preserve">486,305 </w:t>
      </w:r>
      <w:r w:rsidRPr="005C72BB">
        <w:rPr>
          <w:color w:val="auto"/>
          <w:szCs w:val="24"/>
        </w:rPr>
        <w:t>hours</w:t>
      </w:r>
      <w:r>
        <w:rPr>
          <w:rStyle w:val="FootnoteReference"/>
          <w:color w:val="auto"/>
          <w:szCs w:val="24"/>
        </w:rPr>
        <w:footnoteReference w:id="4"/>
      </w:r>
      <w:r w:rsidRPr="005C72BB">
        <w:rPr>
          <w:color w:val="auto"/>
          <w:szCs w:val="24"/>
        </w:rPr>
        <w:t>, broken out by respondent group in the table below.</w:t>
      </w:r>
    </w:p>
    <w:tbl>
      <w:tblPr>
        <w:tblW w:w="5068" w:type="pct"/>
        <w:tblLayout w:type="fixed"/>
        <w:tblCellMar>
          <w:left w:w="115" w:type="dxa"/>
          <w:right w:w="115" w:type="dxa"/>
        </w:tblCellMar>
        <w:tblLook w:val="04A0"/>
      </w:tblPr>
      <w:tblGrid>
        <w:gridCol w:w="849"/>
        <w:gridCol w:w="1036"/>
        <w:gridCol w:w="1394"/>
        <w:gridCol w:w="1036"/>
        <w:gridCol w:w="1395"/>
        <w:gridCol w:w="1002"/>
        <w:gridCol w:w="1429"/>
        <w:gridCol w:w="1034"/>
        <w:gridCol w:w="1397"/>
      </w:tblGrid>
      <w:tr w14:paraId="31E2F27D" w14:textId="77777777" w:rsidTr="007F0516">
        <w:tblPrEx>
          <w:tblW w:w="5068" w:type="pct"/>
          <w:tblLayout w:type="fixed"/>
          <w:tblCellMar>
            <w:left w:w="115" w:type="dxa"/>
            <w:right w:w="115" w:type="dxa"/>
          </w:tblCellMar>
          <w:tblLook w:val="04A0"/>
        </w:tblPrEx>
        <w:trPr>
          <w:trHeight w:val="300"/>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62" w:rsidRPr="005C72BB" w:rsidP="0059596C" w14:paraId="4194F756" w14:textId="77777777">
            <w:pPr>
              <w:keepNext/>
              <w:spacing w:after="0" w:line="240" w:lineRule="auto"/>
              <w:jc w:val="center"/>
              <w:rPr>
                <w:rFonts w:ascii="Times New Roman" w:hAnsi="Times New Roman"/>
                <w:sz w:val="24"/>
                <w:szCs w:val="24"/>
              </w:rPr>
            </w:pPr>
            <w:r w:rsidRPr="005C72BB">
              <w:rPr>
                <w:rFonts w:ascii="Times New Roman" w:hAnsi="Times New Roman"/>
                <w:sz w:val="24"/>
                <w:szCs w:val="24"/>
              </w:rPr>
              <w:t xml:space="preserve"> </w:t>
            </w:r>
          </w:p>
        </w:tc>
        <w:tc>
          <w:tcPr>
            <w:tcW w:w="2430" w:type="dxa"/>
            <w:gridSpan w:val="2"/>
            <w:tcBorders>
              <w:top w:val="single" w:sz="4" w:space="0" w:color="auto"/>
              <w:left w:val="nil"/>
              <w:bottom w:val="single" w:sz="4" w:space="0" w:color="auto"/>
              <w:right w:val="single" w:sz="4" w:space="0" w:color="auto"/>
            </w:tcBorders>
            <w:shd w:val="clear" w:color="auto" w:fill="auto"/>
            <w:noWrap/>
            <w:vAlign w:val="center"/>
            <w:hideMark/>
          </w:tcPr>
          <w:p w:rsidR="00816E62" w:rsidRPr="005C72BB" w:rsidP="0059596C" w14:paraId="0AE16521" w14:textId="77777777">
            <w:pPr>
              <w:keepNext/>
              <w:spacing w:after="0" w:line="240" w:lineRule="auto"/>
              <w:jc w:val="center"/>
              <w:rPr>
                <w:rFonts w:ascii="Times New Roman" w:hAnsi="Times New Roman"/>
                <w:b/>
                <w:sz w:val="24"/>
                <w:szCs w:val="24"/>
              </w:rPr>
            </w:pPr>
            <w:r w:rsidRPr="005C72BB">
              <w:rPr>
                <w:rFonts w:ascii="Times New Roman" w:hAnsi="Times New Roman"/>
                <w:b/>
                <w:sz w:val="24"/>
                <w:szCs w:val="24"/>
              </w:rPr>
              <w:t>Students</w:t>
            </w:r>
          </w:p>
        </w:tc>
        <w:tc>
          <w:tcPr>
            <w:tcW w:w="2431" w:type="dxa"/>
            <w:gridSpan w:val="2"/>
            <w:tcBorders>
              <w:top w:val="single" w:sz="4" w:space="0" w:color="auto"/>
              <w:left w:val="nil"/>
              <w:bottom w:val="single" w:sz="4" w:space="0" w:color="auto"/>
              <w:right w:val="single" w:sz="4" w:space="0" w:color="auto"/>
            </w:tcBorders>
            <w:shd w:val="clear" w:color="auto" w:fill="auto"/>
            <w:vAlign w:val="center"/>
            <w:hideMark/>
          </w:tcPr>
          <w:p w:rsidR="00816E62" w:rsidRPr="005C72BB" w:rsidP="0059596C" w14:paraId="03F15006" w14:textId="77777777">
            <w:pPr>
              <w:keepNext/>
              <w:spacing w:after="0" w:line="240" w:lineRule="auto"/>
              <w:jc w:val="center"/>
              <w:rPr>
                <w:rFonts w:ascii="Times New Roman" w:hAnsi="Times New Roman"/>
                <w:b/>
                <w:sz w:val="24"/>
                <w:szCs w:val="24"/>
              </w:rPr>
            </w:pPr>
            <w:r w:rsidRPr="005C72BB">
              <w:rPr>
                <w:rFonts w:ascii="Times New Roman" w:hAnsi="Times New Roman"/>
                <w:b/>
                <w:sz w:val="24"/>
                <w:szCs w:val="24"/>
              </w:rPr>
              <w:t>Teachers and School Staff</w:t>
            </w:r>
          </w:p>
        </w:tc>
        <w:tc>
          <w:tcPr>
            <w:tcW w:w="2431" w:type="dxa"/>
            <w:gridSpan w:val="2"/>
            <w:tcBorders>
              <w:top w:val="single" w:sz="4" w:space="0" w:color="auto"/>
              <w:left w:val="nil"/>
              <w:bottom w:val="single" w:sz="4" w:space="0" w:color="auto"/>
              <w:right w:val="single" w:sz="4" w:space="0" w:color="auto"/>
            </w:tcBorders>
            <w:shd w:val="clear" w:color="auto" w:fill="auto"/>
            <w:noWrap/>
            <w:vAlign w:val="center"/>
            <w:hideMark/>
          </w:tcPr>
          <w:p w:rsidR="00816E62" w:rsidRPr="005C72BB" w:rsidP="0059596C" w14:paraId="5B97B006" w14:textId="77777777">
            <w:pPr>
              <w:keepNext/>
              <w:spacing w:after="0" w:line="240" w:lineRule="auto"/>
              <w:jc w:val="center"/>
              <w:rPr>
                <w:rFonts w:ascii="Times New Roman" w:hAnsi="Times New Roman"/>
                <w:b/>
                <w:sz w:val="24"/>
                <w:szCs w:val="24"/>
              </w:rPr>
            </w:pPr>
            <w:r w:rsidRPr="005C72BB">
              <w:rPr>
                <w:rFonts w:ascii="Times New Roman" w:hAnsi="Times New Roman"/>
                <w:b/>
                <w:sz w:val="24"/>
                <w:szCs w:val="24"/>
              </w:rPr>
              <w:t>Principals</w:t>
            </w:r>
          </w:p>
        </w:tc>
        <w:tc>
          <w:tcPr>
            <w:tcW w:w="2431" w:type="dxa"/>
            <w:gridSpan w:val="2"/>
            <w:tcBorders>
              <w:top w:val="single" w:sz="4" w:space="0" w:color="auto"/>
              <w:left w:val="nil"/>
              <w:bottom w:val="single" w:sz="4" w:space="0" w:color="auto"/>
              <w:right w:val="single" w:sz="4" w:space="0" w:color="auto"/>
            </w:tcBorders>
            <w:shd w:val="clear" w:color="auto" w:fill="auto"/>
            <w:noWrap/>
            <w:vAlign w:val="center"/>
            <w:hideMark/>
          </w:tcPr>
          <w:p w:rsidR="00816E62" w:rsidRPr="005C72BB" w:rsidP="0059596C" w14:paraId="6548B8B5" w14:textId="77777777">
            <w:pPr>
              <w:keepNext/>
              <w:spacing w:after="0" w:line="240" w:lineRule="auto"/>
              <w:jc w:val="center"/>
              <w:rPr>
                <w:rFonts w:ascii="Times New Roman" w:hAnsi="Times New Roman"/>
                <w:b/>
                <w:sz w:val="24"/>
                <w:szCs w:val="24"/>
              </w:rPr>
            </w:pPr>
            <w:r w:rsidRPr="005C72BB">
              <w:rPr>
                <w:rFonts w:ascii="Times New Roman" w:hAnsi="Times New Roman"/>
                <w:b/>
                <w:sz w:val="24"/>
                <w:szCs w:val="24"/>
              </w:rPr>
              <w:t>Total</w:t>
            </w:r>
          </w:p>
        </w:tc>
      </w:tr>
      <w:tr w14:paraId="72EC2BE0" w14:textId="77777777" w:rsidTr="007F0516">
        <w:tblPrEx>
          <w:tblW w:w="5068" w:type="pct"/>
          <w:tblLayout w:type="fixed"/>
          <w:tblCellMar>
            <w:left w:w="115" w:type="dxa"/>
            <w:right w:w="115" w:type="dxa"/>
          </w:tblCellMar>
          <w:tblLook w:val="04A0"/>
        </w:tblPrEx>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816E62" w:rsidRPr="005C72BB" w:rsidP="0059596C" w14:paraId="6A7D6D1D" w14:textId="77777777">
            <w:pPr>
              <w:keepNext/>
              <w:spacing w:after="0" w:line="240" w:lineRule="auto"/>
              <w:jc w:val="center"/>
              <w:rPr>
                <w:rFonts w:ascii="Times New Roman" w:hAnsi="Times New Roman"/>
                <w:sz w:val="24"/>
                <w:szCs w:val="24"/>
              </w:rPr>
            </w:pPr>
            <w:r w:rsidRPr="005C72BB">
              <w:rPr>
                <w:rFonts w:ascii="Times New Roman" w:hAnsi="Times New Roman"/>
                <w:sz w:val="24"/>
                <w:szCs w:val="24"/>
              </w:rPr>
              <w:t xml:space="preserve"> </w:t>
            </w:r>
          </w:p>
        </w:tc>
        <w:tc>
          <w:tcPr>
            <w:tcW w:w="1036" w:type="dxa"/>
            <w:tcBorders>
              <w:top w:val="nil"/>
              <w:left w:val="nil"/>
              <w:bottom w:val="single" w:sz="4" w:space="0" w:color="auto"/>
              <w:right w:val="single" w:sz="4" w:space="0" w:color="auto"/>
            </w:tcBorders>
            <w:shd w:val="clear" w:color="auto" w:fill="auto"/>
            <w:vAlign w:val="center"/>
            <w:hideMark/>
          </w:tcPr>
          <w:p w:rsidR="00816E62" w:rsidRPr="005C72BB" w:rsidP="0059596C" w14:paraId="68CFEB37" w14:textId="77777777">
            <w:pPr>
              <w:keepNext/>
              <w:spacing w:after="0" w:line="240" w:lineRule="auto"/>
              <w:jc w:val="center"/>
              <w:rPr>
                <w:rFonts w:ascii="Times New Roman" w:hAnsi="Times New Roman"/>
                <w:b/>
                <w:sz w:val="24"/>
                <w:szCs w:val="24"/>
              </w:rPr>
            </w:pPr>
            <w:r w:rsidRPr="005C72BB">
              <w:rPr>
                <w:rFonts w:ascii="Times New Roman" w:hAnsi="Times New Roman"/>
                <w:b/>
                <w:sz w:val="24"/>
                <w:szCs w:val="24"/>
              </w:rPr>
              <w:t>Hours</w:t>
            </w:r>
          </w:p>
        </w:tc>
        <w:tc>
          <w:tcPr>
            <w:tcW w:w="1394" w:type="dxa"/>
            <w:tcBorders>
              <w:top w:val="nil"/>
              <w:left w:val="nil"/>
              <w:bottom w:val="single" w:sz="4" w:space="0" w:color="auto"/>
              <w:right w:val="single" w:sz="4" w:space="0" w:color="auto"/>
            </w:tcBorders>
            <w:shd w:val="clear" w:color="auto" w:fill="auto"/>
            <w:vAlign w:val="center"/>
            <w:hideMark/>
          </w:tcPr>
          <w:p w:rsidR="00816E62" w:rsidRPr="005C72BB" w:rsidP="0059596C" w14:paraId="0B7F9C96" w14:textId="77777777">
            <w:pPr>
              <w:keepNext/>
              <w:spacing w:after="0" w:line="240" w:lineRule="auto"/>
              <w:jc w:val="center"/>
              <w:rPr>
                <w:rFonts w:ascii="Times New Roman" w:hAnsi="Times New Roman"/>
                <w:b/>
                <w:sz w:val="24"/>
                <w:szCs w:val="24"/>
              </w:rPr>
            </w:pPr>
            <w:r w:rsidRPr="005C72BB">
              <w:rPr>
                <w:rFonts w:ascii="Times New Roman" w:hAnsi="Times New Roman"/>
                <w:b/>
                <w:sz w:val="24"/>
                <w:szCs w:val="24"/>
              </w:rPr>
              <w:t>Cost</w:t>
            </w:r>
          </w:p>
        </w:tc>
        <w:tc>
          <w:tcPr>
            <w:tcW w:w="1036" w:type="dxa"/>
            <w:tcBorders>
              <w:top w:val="nil"/>
              <w:left w:val="nil"/>
              <w:bottom w:val="single" w:sz="4" w:space="0" w:color="auto"/>
              <w:right w:val="single" w:sz="4" w:space="0" w:color="auto"/>
            </w:tcBorders>
            <w:shd w:val="clear" w:color="auto" w:fill="auto"/>
            <w:vAlign w:val="center"/>
            <w:hideMark/>
          </w:tcPr>
          <w:p w:rsidR="00816E62" w:rsidRPr="005C72BB" w:rsidP="0059596C" w14:paraId="39A6E6C8" w14:textId="77777777">
            <w:pPr>
              <w:keepNext/>
              <w:spacing w:after="0" w:line="240" w:lineRule="auto"/>
              <w:jc w:val="center"/>
              <w:rPr>
                <w:rFonts w:ascii="Times New Roman" w:hAnsi="Times New Roman"/>
                <w:b/>
                <w:sz w:val="24"/>
                <w:szCs w:val="24"/>
              </w:rPr>
            </w:pPr>
            <w:r w:rsidRPr="005C72BB">
              <w:rPr>
                <w:rFonts w:ascii="Times New Roman" w:hAnsi="Times New Roman"/>
                <w:b/>
                <w:sz w:val="24"/>
                <w:szCs w:val="24"/>
              </w:rPr>
              <w:t>Hours</w:t>
            </w:r>
          </w:p>
        </w:tc>
        <w:tc>
          <w:tcPr>
            <w:tcW w:w="1395" w:type="dxa"/>
            <w:tcBorders>
              <w:top w:val="nil"/>
              <w:left w:val="nil"/>
              <w:bottom w:val="single" w:sz="4" w:space="0" w:color="auto"/>
              <w:right w:val="single" w:sz="4" w:space="0" w:color="auto"/>
            </w:tcBorders>
            <w:shd w:val="clear" w:color="auto" w:fill="auto"/>
            <w:vAlign w:val="center"/>
            <w:hideMark/>
          </w:tcPr>
          <w:p w:rsidR="00816E62" w:rsidRPr="005C72BB" w:rsidP="0059596C" w14:paraId="52F05AA6" w14:textId="77777777">
            <w:pPr>
              <w:keepNext/>
              <w:spacing w:after="0" w:line="240" w:lineRule="auto"/>
              <w:jc w:val="center"/>
              <w:rPr>
                <w:rFonts w:ascii="Times New Roman" w:hAnsi="Times New Roman"/>
                <w:b/>
                <w:sz w:val="24"/>
                <w:szCs w:val="24"/>
              </w:rPr>
            </w:pPr>
            <w:r w:rsidRPr="005C72BB">
              <w:rPr>
                <w:rFonts w:ascii="Times New Roman" w:hAnsi="Times New Roman"/>
                <w:b/>
                <w:sz w:val="24"/>
                <w:szCs w:val="24"/>
              </w:rPr>
              <w:t>Cost</w:t>
            </w:r>
          </w:p>
        </w:tc>
        <w:tc>
          <w:tcPr>
            <w:tcW w:w="1002" w:type="dxa"/>
            <w:tcBorders>
              <w:top w:val="nil"/>
              <w:left w:val="nil"/>
              <w:bottom w:val="single" w:sz="4" w:space="0" w:color="auto"/>
              <w:right w:val="single" w:sz="4" w:space="0" w:color="auto"/>
            </w:tcBorders>
            <w:shd w:val="clear" w:color="auto" w:fill="auto"/>
            <w:vAlign w:val="center"/>
            <w:hideMark/>
          </w:tcPr>
          <w:p w:rsidR="00816E62" w:rsidRPr="005C72BB" w:rsidP="0059596C" w14:paraId="69D283E5" w14:textId="77777777">
            <w:pPr>
              <w:keepNext/>
              <w:spacing w:after="0" w:line="240" w:lineRule="auto"/>
              <w:jc w:val="center"/>
              <w:rPr>
                <w:rFonts w:ascii="Times New Roman" w:hAnsi="Times New Roman"/>
                <w:b/>
                <w:sz w:val="24"/>
                <w:szCs w:val="24"/>
              </w:rPr>
            </w:pPr>
            <w:r w:rsidRPr="005C72BB">
              <w:rPr>
                <w:rFonts w:ascii="Times New Roman" w:hAnsi="Times New Roman"/>
                <w:b/>
                <w:sz w:val="24"/>
                <w:szCs w:val="24"/>
              </w:rPr>
              <w:t>Hours</w:t>
            </w:r>
          </w:p>
        </w:tc>
        <w:tc>
          <w:tcPr>
            <w:tcW w:w="1429" w:type="dxa"/>
            <w:tcBorders>
              <w:top w:val="nil"/>
              <w:left w:val="nil"/>
              <w:bottom w:val="single" w:sz="4" w:space="0" w:color="auto"/>
              <w:right w:val="single" w:sz="4" w:space="0" w:color="auto"/>
            </w:tcBorders>
            <w:shd w:val="clear" w:color="auto" w:fill="auto"/>
            <w:vAlign w:val="center"/>
            <w:hideMark/>
          </w:tcPr>
          <w:p w:rsidR="00816E62" w:rsidRPr="005C72BB" w:rsidP="0059596C" w14:paraId="4C1AD01E" w14:textId="77777777">
            <w:pPr>
              <w:keepNext/>
              <w:spacing w:after="0" w:line="240" w:lineRule="auto"/>
              <w:jc w:val="center"/>
              <w:rPr>
                <w:rFonts w:ascii="Times New Roman" w:hAnsi="Times New Roman"/>
                <w:b/>
                <w:sz w:val="24"/>
                <w:szCs w:val="24"/>
              </w:rPr>
            </w:pPr>
            <w:r w:rsidRPr="005C72BB">
              <w:rPr>
                <w:rFonts w:ascii="Times New Roman" w:hAnsi="Times New Roman"/>
                <w:b/>
                <w:sz w:val="24"/>
                <w:szCs w:val="24"/>
              </w:rPr>
              <w:t>Cost</w:t>
            </w:r>
          </w:p>
        </w:tc>
        <w:tc>
          <w:tcPr>
            <w:tcW w:w="1034" w:type="dxa"/>
            <w:tcBorders>
              <w:top w:val="nil"/>
              <w:left w:val="nil"/>
              <w:bottom w:val="single" w:sz="4" w:space="0" w:color="auto"/>
              <w:right w:val="single" w:sz="4" w:space="0" w:color="auto"/>
            </w:tcBorders>
            <w:shd w:val="clear" w:color="auto" w:fill="auto"/>
            <w:vAlign w:val="center"/>
            <w:hideMark/>
          </w:tcPr>
          <w:p w:rsidR="00816E62" w:rsidRPr="005C72BB" w:rsidP="0059596C" w14:paraId="3BAEE644" w14:textId="77777777">
            <w:pPr>
              <w:keepNext/>
              <w:spacing w:after="0" w:line="240" w:lineRule="auto"/>
              <w:jc w:val="center"/>
              <w:rPr>
                <w:rFonts w:ascii="Times New Roman" w:hAnsi="Times New Roman"/>
                <w:b/>
                <w:sz w:val="24"/>
                <w:szCs w:val="24"/>
              </w:rPr>
            </w:pPr>
            <w:r w:rsidRPr="005C72BB">
              <w:rPr>
                <w:rFonts w:ascii="Times New Roman" w:hAnsi="Times New Roman"/>
                <w:b/>
                <w:sz w:val="24"/>
                <w:szCs w:val="24"/>
              </w:rPr>
              <w:t>Hours</w:t>
            </w:r>
          </w:p>
        </w:tc>
        <w:tc>
          <w:tcPr>
            <w:tcW w:w="1397" w:type="dxa"/>
            <w:tcBorders>
              <w:top w:val="nil"/>
              <w:left w:val="nil"/>
              <w:bottom w:val="single" w:sz="4" w:space="0" w:color="auto"/>
              <w:right w:val="single" w:sz="4" w:space="0" w:color="auto"/>
            </w:tcBorders>
            <w:shd w:val="clear" w:color="auto" w:fill="auto"/>
            <w:vAlign w:val="center"/>
            <w:hideMark/>
          </w:tcPr>
          <w:p w:rsidR="00816E62" w:rsidRPr="005C72BB" w:rsidP="0059596C" w14:paraId="3FC4909A" w14:textId="77777777">
            <w:pPr>
              <w:keepNext/>
              <w:spacing w:after="0" w:line="240" w:lineRule="auto"/>
              <w:jc w:val="center"/>
              <w:rPr>
                <w:rFonts w:ascii="Times New Roman" w:hAnsi="Times New Roman"/>
                <w:b/>
                <w:sz w:val="24"/>
                <w:szCs w:val="24"/>
              </w:rPr>
            </w:pPr>
            <w:r w:rsidRPr="005C72BB">
              <w:rPr>
                <w:rFonts w:ascii="Times New Roman" w:hAnsi="Times New Roman"/>
                <w:b/>
                <w:sz w:val="24"/>
                <w:szCs w:val="24"/>
              </w:rPr>
              <w:t>Cost</w:t>
            </w:r>
          </w:p>
        </w:tc>
      </w:tr>
      <w:tr w14:paraId="1BF61A7B" w14:textId="77777777" w:rsidTr="007F0516">
        <w:tblPrEx>
          <w:tblW w:w="5068" w:type="pct"/>
          <w:tblLayout w:type="fixed"/>
          <w:tblCellMar>
            <w:left w:w="115" w:type="dxa"/>
            <w:right w:w="115" w:type="dxa"/>
          </w:tblCellMar>
          <w:tblLook w:val="04A0"/>
        </w:tblPrEx>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816E62" w:rsidRPr="005C72BB" w:rsidP="0059596C" w14:paraId="695C1899" w14:textId="77777777">
            <w:pPr>
              <w:keepNext/>
              <w:spacing w:after="0" w:line="240" w:lineRule="auto"/>
              <w:jc w:val="center"/>
              <w:rPr>
                <w:rFonts w:ascii="Times New Roman" w:hAnsi="Times New Roman"/>
                <w:b/>
                <w:sz w:val="24"/>
                <w:szCs w:val="24"/>
              </w:rPr>
            </w:pPr>
            <w:r w:rsidRPr="005C72BB">
              <w:rPr>
                <w:rFonts w:ascii="Times New Roman" w:hAnsi="Times New Roman"/>
                <w:b/>
                <w:sz w:val="24"/>
                <w:szCs w:val="24"/>
              </w:rPr>
              <w:t>2024</w:t>
            </w:r>
          </w:p>
        </w:tc>
        <w:tc>
          <w:tcPr>
            <w:tcW w:w="1036" w:type="dxa"/>
            <w:tcBorders>
              <w:top w:val="nil"/>
              <w:left w:val="nil"/>
              <w:bottom w:val="single" w:sz="4" w:space="0" w:color="auto"/>
              <w:right w:val="single" w:sz="4" w:space="0" w:color="auto"/>
            </w:tcBorders>
            <w:shd w:val="clear" w:color="auto" w:fill="auto"/>
            <w:noWrap/>
            <w:vAlign w:val="center"/>
          </w:tcPr>
          <w:p w:rsidR="00816E62" w:rsidRPr="00BD56AE" w:rsidP="0059596C" w14:paraId="0D2898E6" w14:textId="014B8D2A">
            <w:pPr>
              <w:keepNext/>
              <w:spacing w:after="0" w:line="240" w:lineRule="auto"/>
              <w:jc w:val="center"/>
              <w:rPr>
                <w:rFonts w:ascii="Times New Roman" w:hAnsi="Times New Roman"/>
                <w:b/>
                <w:color w:val="FF0000"/>
                <w:sz w:val="24"/>
                <w:szCs w:val="24"/>
              </w:rPr>
            </w:pPr>
            <w:r w:rsidRPr="00BD56AE">
              <w:rPr>
                <w:rFonts w:ascii="Times New Roman" w:hAnsi="Times New Roman"/>
                <w:b/>
                <w:bCs/>
                <w:strike/>
                <w:color w:val="FF0000"/>
                <w:sz w:val="24"/>
                <w:szCs w:val="24"/>
              </w:rPr>
              <w:t>347,484</w:t>
            </w:r>
            <w:r w:rsidRPr="00BD56AE" w:rsidR="003A41C1">
              <w:rPr>
                <w:rFonts w:ascii="Times New Roman" w:hAnsi="Times New Roman"/>
                <w:b/>
                <w:bCs/>
                <w:color w:val="FF0000"/>
                <w:sz w:val="24"/>
                <w:szCs w:val="24"/>
              </w:rPr>
              <w:t xml:space="preserve"> </w:t>
            </w:r>
            <w:r w:rsidRPr="00BD56AE">
              <w:rPr>
                <w:rFonts w:ascii="Times New Roman" w:hAnsi="Times New Roman"/>
                <w:b/>
                <w:bCs/>
                <w:color w:val="FF0000"/>
                <w:sz w:val="24"/>
                <w:szCs w:val="24"/>
              </w:rPr>
              <w:t>298,931</w:t>
            </w:r>
          </w:p>
        </w:tc>
        <w:tc>
          <w:tcPr>
            <w:tcW w:w="1394" w:type="dxa"/>
            <w:tcBorders>
              <w:top w:val="nil"/>
              <w:left w:val="nil"/>
              <w:bottom w:val="single" w:sz="4" w:space="0" w:color="auto"/>
              <w:right w:val="single" w:sz="4" w:space="0" w:color="auto"/>
            </w:tcBorders>
            <w:shd w:val="clear" w:color="auto" w:fill="auto"/>
            <w:noWrap/>
            <w:vAlign w:val="center"/>
          </w:tcPr>
          <w:p w:rsidR="007A1326" w:rsidRPr="00BD56AE" w:rsidP="0059596C" w14:paraId="04818B47" w14:textId="77777777">
            <w:pPr>
              <w:keepNext/>
              <w:spacing w:after="0" w:line="240" w:lineRule="auto"/>
              <w:jc w:val="center"/>
              <w:rPr>
                <w:rFonts w:ascii="Times New Roman" w:hAnsi="Times New Roman"/>
                <w:b/>
                <w:bCs/>
                <w:strike/>
                <w:color w:val="FF0000"/>
                <w:sz w:val="24"/>
                <w:szCs w:val="24"/>
              </w:rPr>
            </w:pPr>
            <w:r w:rsidRPr="00BD56AE">
              <w:rPr>
                <w:rFonts w:ascii="Times New Roman" w:hAnsi="Times New Roman"/>
                <w:b/>
                <w:bCs/>
                <w:strike/>
                <w:color w:val="FF0000"/>
                <w:sz w:val="24"/>
                <w:szCs w:val="24"/>
              </w:rPr>
              <w:t>$2,519,259</w:t>
            </w:r>
          </w:p>
          <w:p w:rsidR="00816E62" w:rsidRPr="00BD56AE" w:rsidP="0059596C" w14:paraId="697E77EF" w14:textId="614739CE">
            <w:pPr>
              <w:keepNext/>
              <w:spacing w:after="0" w:line="240" w:lineRule="auto"/>
              <w:jc w:val="center"/>
              <w:rPr>
                <w:rFonts w:ascii="Times New Roman" w:hAnsi="Times New Roman"/>
                <w:b/>
                <w:color w:val="FF0000"/>
                <w:sz w:val="24"/>
                <w:szCs w:val="24"/>
              </w:rPr>
            </w:pPr>
            <w:r w:rsidRPr="00BD56AE">
              <w:rPr>
                <w:rFonts w:ascii="Times New Roman" w:hAnsi="Times New Roman"/>
                <w:b/>
                <w:bCs/>
                <w:color w:val="FF0000"/>
                <w:sz w:val="24"/>
                <w:szCs w:val="24"/>
              </w:rPr>
              <w:t xml:space="preserve">$2,167,250 </w:t>
            </w:r>
          </w:p>
        </w:tc>
        <w:tc>
          <w:tcPr>
            <w:tcW w:w="1036" w:type="dxa"/>
            <w:tcBorders>
              <w:top w:val="nil"/>
              <w:left w:val="nil"/>
              <w:bottom w:val="single" w:sz="4" w:space="0" w:color="auto"/>
              <w:right w:val="single" w:sz="4" w:space="0" w:color="auto"/>
            </w:tcBorders>
            <w:shd w:val="clear" w:color="auto" w:fill="auto"/>
            <w:noWrap/>
            <w:vAlign w:val="center"/>
          </w:tcPr>
          <w:p w:rsidR="0042643F" w:rsidRPr="00BD56AE" w:rsidP="0059596C" w14:paraId="7329ED3B" w14:textId="2A7ED810">
            <w:pPr>
              <w:keepNext/>
              <w:spacing w:after="0" w:line="240" w:lineRule="auto"/>
              <w:jc w:val="center"/>
              <w:rPr>
                <w:rFonts w:ascii="Times New Roman" w:hAnsi="Times New Roman"/>
                <w:b/>
                <w:bCs/>
                <w:color w:val="FF0000"/>
                <w:sz w:val="24"/>
                <w:szCs w:val="24"/>
              </w:rPr>
            </w:pPr>
            <w:r w:rsidRPr="00BD56AE">
              <w:rPr>
                <w:rFonts w:ascii="Times New Roman" w:hAnsi="Times New Roman"/>
                <w:b/>
                <w:bCs/>
                <w:strike/>
                <w:color w:val="FF0000"/>
                <w:sz w:val="24"/>
                <w:szCs w:val="24"/>
              </w:rPr>
              <w:t>159,340</w:t>
            </w:r>
          </w:p>
          <w:p w:rsidR="00816E62" w:rsidRPr="00BD56AE" w:rsidP="0059596C" w14:paraId="33CBF77F" w14:textId="2375A439">
            <w:pPr>
              <w:keepNext/>
              <w:spacing w:after="0" w:line="240" w:lineRule="auto"/>
              <w:jc w:val="center"/>
              <w:rPr>
                <w:rFonts w:ascii="Times New Roman" w:hAnsi="Times New Roman"/>
                <w:b/>
                <w:color w:val="FF0000"/>
                <w:sz w:val="24"/>
                <w:szCs w:val="24"/>
              </w:rPr>
            </w:pPr>
            <w:r w:rsidRPr="00BD56AE">
              <w:rPr>
                <w:rFonts w:ascii="Times New Roman" w:hAnsi="Times New Roman"/>
                <w:b/>
                <w:bCs/>
                <w:color w:val="FF0000"/>
                <w:sz w:val="24"/>
                <w:szCs w:val="24"/>
              </w:rPr>
              <w:t>177,263</w:t>
            </w:r>
          </w:p>
        </w:tc>
        <w:tc>
          <w:tcPr>
            <w:tcW w:w="1395" w:type="dxa"/>
            <w:tcBorders>
              <w:top w:val="nil"/>
              <w:left w:val="nil"/>
              <w:bottom w:val="single" w:sz="4" w:space="0" w:color="auto"/>
              <w:right w:val="single" w:sz="4" w:space="0" w:color="auto"/>
            </w:tcBorders>
            <w:shd w:val="clear" w:color="auto" w:fill="auto"/>
            <w:noWrap/>
            <w:vAlign w:val="center"/>
          </w:tcPr>
          <w:p w:rsidR="00CF5A96" w:rsidRPr="00BD56AE" w:rsidP="0059596C" w14:paraId="00C8722F" w14:textId="24D1251B">
            <w:pPr>
              <w:keepNext/>
              <w:spacing w:after="0" w:line="240" w:lineRule="auto"/>
              <w:jc w:val="center"/>
              <w:rPr>
                <w:rFonts w:ascii="Times New Roman" w:hAnsi="Times New Roman"/>
                <w:b/>
                <w:bCs/>
                <w:color w:val="FF0000"/>
                <w:sz w:val="24"/>
                <w:szCs w:val="24"/>
              </w:rPr>
            </w:pPr>
            <w:r w:rsidRPr="00BD56AE">
              <w:rPr>
                <w:rFonts w:ascii="Times New Roman" w:hAnsi="Times New Roman"/>
                <w:b/>
                <w:bCs/>
                <w:strike/>
                <w:color w:val="FF0000"/>
                <w:sz w:val="24"/>
                <w:szCs w:val="24"/>
              </w:rPr>
              <w:t>$5,196,077</w:t>
            </w:r>
          </w:p>
          <w:p w:rsidR="00816E62" w:rsidRPr="00BD56AE" w:rsidP="0059596C" w14:paraId="32E29DA7" w14:textId="6CAB4023">
            <w:pPr>
              <w:keepNext/>
              <w:spacing w:after="0" w:line="240" w:lineRule="auto"/>
              <w:jc w:val="center"/>
              <w:rPr>
                <w:rFonts w:ascii="Times New Roman" w:hAnsi="Times New Roman"/>
                <w:b/>
                <w:color w:val="FF0000"/>
                <w:sz w:val="24"/>
                <w:szCs w:val="24"/>
              </w:rPr>
            </w:pPr>
            <w:r w:rsidRPr="00BD56AE">
              <w:rPr>
                <w:rFonts w:ascii="Times New Roman" w:hAnsi="Times New Roman"/>
                <w:b/>
                <w:bCs/>
                <w:color w:val="FF0000"/>
                <w:sz w:val="24"/>
                <w:szCs w:val="24"/>
              </w:rPr>
              <w:t xml:space="preserve">$5,780,546 </w:t>
            </w:r>
          </w:p>
        </w:tc>
        <w:tc>
          <w:tcPr>
            <w:tcW w:w="1002" w:type="dxa"/>
            <w:tcBorders>
              <w:top w:val="nil"/>
              <w:left w:val="nil"/>
              <w:bottom w:val="single" w:sz="4" w:space="0" w:color="auto"/>
              <w:right w:val="single" w:sz="4" w:space="0" w:color="auto"/>
            </w:tcBorders>
            <w:shd w:val="clear" w:color="auto" w:fill="auto"/>
            <w:noWrap/>
            <w:vAlign w:val="center"/>
          </w:tcPr>
          <w:p w:rsidR="00816E62" w:rsidRPr="00BD56AE" w:rsidP="0059596C" w14:paraId="3AC6D354" w14:textId="03C7C189">
            <w:pPr>
              <w:keepNext/>
              <w:spacing w:after="0" w:line="240" w:lineRule="auto"/>
              <w:jc w:val="center"/>
              <w:rPr>
                <w:rFonts w:ascii="Times New Roman" w:hAnsi="Times New Roman"/>
                <w:b/>
                <w:color w:val="FF0000"/>
                <w:sz w:val="24"/>
                <w:szCs w:val="24"/>
              </w:rPr>
            </w:pPr>
            <w:r w:rsidRPr="00E70EF0">
              <w:rPr>
                <w:rFonts w:ascii="Times New Roman" w:hAnsi="Times New Roman"/>
                <w:b/>
                <w:bCs/>
                <w:strike/>
                <w:color w:val="FF0000"/>
                <w:sz w:val="24"/>
                <w:szCs w:val="24"/>
              </w:rPr>
              <w:t>12,781</w:t>
            </w:r>
            <w:r w:rsidR="00E70EF0">
              <w:rPr>
                <w:rFonts w:ascii="Times New Roman" w:hAnsi="Times New Roman"/>
                <w:b/>
                <w:bCs/>
                <w:color w:val="FF0000"/>
                <w:sz w:val="24"/>
                <w:szCs w:val="24"/>
              </w:rPr>
              <w:t xml:space="preserve"> </w:t>
            </w:r>
            <w:r w:rsidRPr="00BD56AE">
              <w:rPr>
                <w:rFonts w:ascii="Times New Roman" w:hAnsi="Times New Roman"/>
                <w:b/>
                <w:bCs/>
                <w:color w:val="FF0000"/>
                <w:sz w:val="24"/>
                <w:szCs w:val="24"/>
              </w:rPr>
              <w:t>10,111</w:t>
            </w:r>
          </w:p>
        </w:tc>
        <w:tc>
          <w:tcPr>
            <w:tcW w:w="1429" w:type="dxa"/>
            <w:tcBorders>
              <w:top w:val="nil"/>
              <w:left w:val="nil"/>
              <w:bottom w:val="single" w:sz="4" w:space="0" w:color="auto"/>
              <w:right w:val="single" w:sz="4" w:space="0" w:color="auto"/>
            </w:tcBorders>
            <w:shd w:val="clear" w:color="auto" w:fill="auto"/>
            <w:noWrap/>
            <w:vAlign w:val="center"/>
          </w:tcPr>
          <w:p w:rsidR="00816E62" w:rsidRPr="00BD56AE" w:rsidP="0059596C" w14:paraId="78A6182D" w14:textId="14E39917">
            <w:pPr>
              <w:keepNext/>
              <w:spacing w:after="0" w:line="240" w:lineRule="auto"/>
              <w:jc w:val="center"/>
              <w:rPr>
                <w:rFonts w:ascii="Times New Roman" w:hAnsi="Times New Roman"/>
                <w:b/>
                <w:color w:val="FF0000"/>
                <w:sz w:val="24"/>
                <w:szCs w:val="24"/>
              </w:rPr>
            </w:pPr>
            <w:r w:rsidRPr="00BD56AE">
              <w:rPr>
                <w:rFonts w:ascii="Times New Roman" w:hAnsi="Times New Roman"/>
                <w:b/>
                <w:bCs/>
                <w:strike/>
                <w:color w:val="FF0000"/>
                <w:sz w:val="24"/>
                <w:szCs w:val="24"/>
              </w:rPr>
              <w:t xml:space="preserve">$630,743 </w:t>
            </w:r>
            <w:r w:rsidRPr="00BD56AE">
              <w:rPr>
                <w:rFonts w:ascii="Times New Roman" w:hAnsi="Times New Roman"/>
                <w:b/>
                <w:bCs/>
                <w:color w:val="FF0000"/>
                <w:sz w:val="24"/>
                <w:szCs w:val="24"/>
              </w:rPr>
              <w:t xml:space="preserve">$498,978 </w:t>
            </w:r>
          </w:p>
        </w:tc>
        <w:tc>
          <w:tcPr>
            <w:tcW w:w="1034" w:type="dxa"/>
            <w:tcBorders>
              <w:top w:val="nil"/>
              <w:left w:val="nil"/>
              <w:bottom w:val="single" w:sz="4" w:space="0" w:color="auto"/>
              <w:right w:val="single" w:sz="4" w:space="0" w:color="auto"/>
            </w:tcBorders>
            <w:shd w:val="clear" w:color="auto" w:fill="auto"/>
            <w:noWrap/>
            <w:vAlign w:val="center"/>
          </w:tcPr>
          <w:p w:rsidR="00816E62" w:rsidRPr="00BD56AE" w:rsidP="0059596C" w14:paraId="16FA6E50" w14:textId="57C4821A">
            <w:pPr>
              <w:keepNext/>
              <w:spacing w:after="0" w:line="240" w:lineRule="auto"/>
              <w:jc w:val="center"/>
              <w:rPr>
                <w:rFonts w:ascii="Times New Roman" w:hAnsi="Times New Roman"/>
                <w:b/>
                <w:color w:val="FF0000"/>
                <w:sz w:val="24"/>
                <w:szCs w:val="24"/>
              </w:rPr>
            </w:pPr>
            <w:r w:rsidRPr="00BD56AE">
              <w:rPr>
                <w:rFonts w:ascii="Times New Roman" w:hAnsi="Times New Roman"/>
                <w:b/>
                <w:bCs/>
                <w:strike/>
                <w:color w:val="FF0000"/>
                <w:sz w:val="24"/>
                <w:szCs w:val="24"/>
              </w:rPr>
              <w:t>519,605</w:t>
            </w:r>
            <w:r w:rsidRPr="00BD56AE">
              <w:rPr>
                <w:rFonts w:ascii="Times New Roman" w:hAnsi="Times New Roman"/>
                <w:b/>
                <w:bCs/>
                <w:color w:val="FF0000"/>
                <w:sz w:val="24"/>
                <w:szCs w:val="24"/>
              </w:rPr>
              <w:t>486,305</w:t>
            </w:r>
          </w:p>
        </w:tc>
        <w:tc>
          <w:tcPr>
            <w:tcW w:w="1397" w:type="dxa"/>
            <w:tcBorders>
              <w:top w:val="nil"/>
              <w:left w:val="nil"/>
              <w:bottom w:val="single" w:sz="4" w:space="0" w:color="auto"/>
              <w:right w:val="single" w:sz="4" w:space="0" w:color="auto"/>
            </w:tcBorders>
            <w:shd w:val="clear" w:color="auto" w:fill="auto"/>
            <w:noWrap/>
            <w:vAlign w:val="center"/>
          </w:tcPr>
          <w:p w:rsidR="00151E33" w:rsidRPr="00BD56AE" w:rsidP="0059596C" w14:paraId="5D9F0AD8" w14:textId="77777777">
            <w:pPr>
              <w:keepNext/>
              <w:spacing w:after="0" w:line="240" w:lineRule="auto"/>
              <w:jc w:val="center"/>
              <w:rPr>
                <w:rFonts w:ascii="Times New Roman" w:hAnsi="Times New Roman"/>
                <w:b/>
                <w:bCs/>
                <w:strike/>
                <w:color w:val="FF0000"/>
                <w:sz w:val="24"/>
                <w:szCs w:val="24"/>
              </w:rPr>
            </w:pPr>
            <w:r w:rsidRPr="00BD56AE">
              <w:rPr>
                <w:rFonts w:ascii="Times New Roman" w:hAnsi="Times New Roman"/>
                <w:b/>
                <w:bCs/>
                <w:strike/>
                <w:color w:val="FF0000"/>
                <w:sz w:val="24"/>
                <w:szCs w:val="24"/>
              </w:rPr>
              <w:t>$8,346,079</w:t>
            </w:r>
          </w:p>
          <w:p w:rsidR="00816E62" w:rsidRPr="00BD56AE" w:rsidP="0059596C" w14:paraId="20669F33" w14:textId="62B53AD6">
            <w:pPr>
              <w:keepNext/>
              <w:spacing w:after="0" w:line="240" w:lineRule="auto"/>
              <w:jc w:val="center"/>
              <w:rPr>
                <w:rFonts w:ascii="Times New Roman" w:hAnsi="Times New Roman"/>
                <w:b/>
                <w:bCs/>
                <w:color w:val="FF0000"/>
                <w:sz w:val="24"/>
                <w:szCs w:val="24"/>
              </w:rPr>
            </w:pPr>
            <w:r w:rsidRPr="00BD56AE">
              <w:rPr>
                <w:rFonts w:ascii="Times New Roman" w:hAnsi="Times New Roman"/>
                <w:b/>
                <w:bCs/>
                <w:color w:val="FF0000"/>
                <w:sz w:val="24"/>
                <w:szCs w:val="24"/>
              </w:rPr>
              <w:t xml:space="preserve">$8,446,774 </w:t>
            </w:r>
          </w:p>
        </w:tc>
      </w:tr>
      <w:bookmarkEnd w:id="43"/>
    </w:tbl>
    <w:p w:rsidR="00A001BB" w:rsidRPr="005C72BB" w:rsidP="00B835A9" w14:paraId="44E666D7" w14:textId="77777777">
      <w:pPr>
        <w:spacing w:after="360" w:line="240" w:lineRule="auto"/>
        <w:contextualSpacing/>
        <w:rPr>
          <w:rFonts w:ascii="Times New Roman" w:hAnsi="Times New Roman"/>
          <w:b/>
          <w:sz w:val="24"/>
          <w:szCs w:val="24"/>
        </w:rPr>
      </w:pPr>
    </w:p>
    <w:p w:rsidR="007255FF" w:rsidRPr="005C72BB" w:rsidP="00186745" w14:paraId="0C59F546" w14:textId="77777777">
      <w:pPr>
        <w:pStyle w:val="Heading1"/>
      </w:pPr>
      <w:bookmarkStart w:id="49" w:name="_Toc337735303"/>
      <w:bookmarkStart w:id="50" w:name="_Toc442946936"/>
      <w:bookmarkStart w:id="51" w:name="_Toc1039560"/>
      <w:bookmarkStart w:id="52" w:name="_Toc1040349"/>
      <w:bookmarkStart w:id="53" w:name="_Toc137040193"/>
      <w:bookmarkStart w:id="54" w:name="_Hlk14774973"/>
      <w:bookmarkStart w:id="55" w:name="_Hlk14448939"/>
      <w:r w:rsidRPr="005C72BB">
        <w:t xml:space="preserve">A.14. Estimates of Cost to the Federal </w:t>
      </w:r>
      <w:bookmarkEnd w:id="49"/>
      <w:r w:rsidRPr="005C72BB">
        <w:t>Government</w:t>
      </w:r>
      <w:bookmarkEnd w:id="50"/>
      <w:bookmarkEnd w:id="51"/>
      <w:bookmarkEnd w:id="52"/>
      <w:bookmarkEnd w:id="53"/>
    </w:p>
    <w:p w:rsidR="007255FF" w:rsidRPr="005C72BB" w:rsidP="007255FF" w14:paraId="72233559" w14:textId="61568A06">
      <w:pPr>
        <w:pStyle w:val="NoSpacing"/>
        <w:spacing w:line="23" w:lineRule="atLeast"/>
        <w:rPr>
          <w:color w:val="auto"/>
          <w:szCs w:val="24"/>
        </w:rPr>
      </w:pPr>
      <w:bookmarkStart w:id="56" w:name="_Hlk14714098"/>
      <w:bookmarkStart w:id="57" w:name="_Hlk78273912"/>
      <w:r w:rsidRPr="005C72BB">
        <w:rPr>
          <w:color w:val="auto"/>
          <w:szCs w:val="24"/>
        </w:rPr>
        <w:t xml:space="preserve">The total cost to the federal government for the administrations of the 2024 NAEP data collections (contract costs and NCES salaries and expenses) is estimated to be </w:t>
      </w:r>
      <w:r w:rsidRPr="005823EC">
        <w:rPr>
          <w:strike/>
          <w:color w:val="FF0000"/>
          <w:szCs w:val="24"/>
        </w:rPr>
        <w:t>$</w:t>
      </w:r>
      <w:r w:rsidRPr="005823EC" w:rsidR="005823EC">
        <w:rPr>
          <w:strike/>
          <w:color w:val="FF0000"/>
          <w:szCs w:val="24"/>
        </w:rPr>
        <w:t>145,540,299</w:t>
      </w:r>
      <w:r w:rsidRPr="005823EC" w:rsidR="00B429EB">
        <w:rPr>
          <w:color w:val="FF0000"/>
          <w:szCs w:val="24"/>
        </w:rPr>
        <w:t xml:space="preserve"> $</w:t>
      </w:r>
      <w:r w:rsidRPr="005823EC" w:rsidR="000B5CB1">
        <w:rPr>
          <w:color w:val="FF0000"/>
          <w:szCs w:val="24"/>
        </w:rPr>
        <w:t>149,999,426</w:t>
      </w:r>
      <w:r w:rsidRPr="005C72BB">
        <w:rPr>
          <w:color w:val="auto"/>
          <w:szCs w:val="24"/>
        </w:rPr>
        <w:t>. The 2024 assessment cost estimate is shown in the table below.</w:t>
      </w:r>
      <w:bookmarkEnd w:id="56"/>
    </w:p>
    <w:tbl>
      <w:tblPr>
        <w:tblW w:w="5000" w:type="pct"/>
        <w:tblBorders>
          <w:top w:val="single" w:sz="8" w:space="0" w:color="auto"/>
          <w:bottom w:val="single" w:sz="6" w:space="0" w:color="auto"/>
        </w:tblBorders>
        <w:tblLook w:val="04A0"/>
      </w:tblPr>
      <w:tblGrid>
        <w:gridCol w:w="5955"/>
        <w:gridCol w:w="4234"/>
        <w:gridCol w:w="251"/>
      </w:tblGrid>
      <w:tr w14:paraId="29C8DE76" w14:textId="77777777" w:rsidTr="0059596C">
        <w:tblPrEx>
          <w:tblW w:w="5000" w:type="pct"/>
          <w:tblBorders>
            <w:top w:val="single" w:sz="8" w:space="0" w:color="auto"/>
            <w:bottom w:val="single" w:sz="6" w:space="0" w:color="auto"/>
          </w:tblBorders>
          <w:tblLook w:val="04A0"/>
        </w:tblPrEx>
        <w:trPr>
          <w:trHeight w:val="144"/>
        </w:trPr>
        <w:tc>
          <w:tcPr>
            <w:tcW w:w="2852" w:type="pct"/>
            <w:shd w:val="clear" w:color="auto" w:fill="auto"/>
            <w:vAlign w:val="center"/>
            <w:hideMark/>
          </w:tcPr>
          <w:p w:rsidR="007255FF" w:rsidRPr="005C72BB" w:rsidP="0059596C" w14:paraId="4BC29D01" w14:textId="77777777">
            <w:pPr>
              <w:spacing w:after="0" w:line="240" w:lineRule="auto"/>
              <w:rPr>
                <w:rFonts w:ascii="Times New Roman" w:hAnsi="Times New Roman"/>
                <w:b/>
                <w:bCs/>
                <w:sz w:val="24"/>
                <w:szCs w:val="24"/>
              </w:rPr>
            </w:pPr>
            <w:r w:rsidRPr="005C72BB">
              <w:rPr>
                <w:rFonts w:ascii="Times New Roman" w:hAnsi="Times New Roman"/>
                <w:b/>
                <w:bCs/>
                <w:sz w:val="24"/>
                <w:szCs w:val="24"/>
              </w:rPr>
              <w:t>NCES salaries and expenses</w:t>
            </w:r>
          </w:p>
        </w:tc>
        <w:tc>
          <w:tcPr>
            <w:tcW w:w="2148" w:type="pct"/>
            <w:gridSpan w:val="2"/>
            <w:shd w:val="clear" w:color="auto" w:fill="auto"/>
            <w:vAlign w:val="center"/>
            <w:hideMark/>
          </w:tcPr>
          <w:p w:rsidR="007255FF" w:rsidRPr="005C72BB" w:rsidP="0059596C" w14:paraId="040E0B01" w14:textId="77777777">
            <w:pPr>
              <w:spacing w:after="0" w:line="240" w:lineRule="auto"/>
              <w:jc w:val="right"/>
              <w:rPr>
                <w:rFonts w:ascii="Times New Roman" w:hAnsi="Times New Roman"/>
                <w:b/>
                <w:bCs/>
                <w:sz w:val="24"/>
                <w:szCs w:val="24"/>
              </w:rPr>
            </w:pPr>
            <w:r w:rsidRPr="005C72BB">
              <w:rPr>
                <w:rFonts w:ascii="Times New Roman" w:hAnsi="Times New Roman"/>
                <w:b/>
                <w:bCs/>
                <w:sz w:val="24"/>
                <w:szCs w:val="24"/>
              </w:rPr>
              <w:t xml:space="preserve">$1,400,300 </w:t>
            </w:r>
          </w:p>
        </w:tc>
      </w:tr>
      <w:tr w14:paraId="5511EF02" w14:textId="77777777" w:rsidTr="006D0F64">
        <w:tblPrEx>
          <w:tblW w:w="5000" w:type="pct"/>
          <w:tblLook w:val="04A0"/>
        </w:tblPrEx>
        <w:trPr>
          <w:trHeight w:val="144"/>
        </w:trPr>
        <w:tc>
          <w:tcPr>
            <w:tcW w:w="2852" w:type="pct"/>
            <w:shd w:val="clear" w:color="auto" w:fill="auto"/>
            <w:vAlign w:val="center"/>
            <w:hideMark/>
          </w:tcPr>
          <w:p w:rsidR="00932B68" w:rsidRPr="005C72BB" w:rsidP="00932B68" w14:paraId="1A0B1815" w14:textId="77777777">
            <w:pPr>
              <w:spacing w:after="0" w:line="240" w:lineRule="auto"/>
              <w:rPr>
                <w:rFonts w:ascii="Times New Roman" w:hAnsi="Times New Roman"/>
                <w:b/>
                <w:bCs/>
                <w:sz w:val="24"/>
                <w:szCs w:val="24"/>
              </w:rPr>
            </w:pPr>
            <w:r w:rsidRPr="005C72BB">
              <w:rPr>
                <w:rFonts w:ascii="Times New Roman" w:hAnsi="Times New Roman"/>
                <w:b/>
                <w:bCs/>
                <w:sz w:val="24"/>
                <w:szCs w:val="24"/>
              </w:rPr>
              <w:t>Contract costs</w:t>
            </w:r>
          </w:p>
        </w:tc>
        <w:tc>
          <w:tcPr>
            <w:tcW w:w="2148" w:type="pct"/>
            <w:gridSpan w:val="2"/>
            <w:shd w:val="clear" w:color="auto" w:fill="auto"/>
            <w:vAlign w:val="center"/>
          </w:tcPr>
          <w:p w:rsidR="00932B68" w:rsidRPr="00B055C5" w:rsidP="00932B68" w14:paraId="36A78E7C" w14:textId="707AB834">
            <w:pPr>
              <w:spacing w:after="0" w:line="240" w:lineRule="auto"/>
              <w:jc w:val="right"/>
              <w:rPr>
                <w:rFonts w:ascii="Times New Roman" w:hAnsi="Times New Roman"/>
                <w:b/>
                <w:bCs/>
                <w:strike/>
                <w:color w:val="FF0000"/>
                <w:sz w:val="24"/>
                <w:szCs w:val="24"/>
              </w:rPr>
            </w:pPr>
            <w:r w:rsidRPr="00B055C5">
              <w:rPr>
                <w:rFonts w:ascii="Times New Roman" w:hAnsi="Times New Roman"/>
                <w:b/>
                <w:bCs/>
                <w:strike/>
                <w:color w:val="FF0000"/>
                <w:sz w:val="24"/>
                <w:szCs w:val="24"/>
              </w:rPr>
              <w:t>$144,139,</w:t>
            </w:r>
            <w:r w:rsidRPr="00E877EC">
              <w:rPr>
                <w:rFonts w:ascii="Times New Roman" w:hAnsi="Times New Roman"/>
                <w:b/>
                <w:bCs/>
                <w:strike/>
                <w:color w:val="FF0000"/>
                <w:sz w:val="24"/>
                <w:szCs w:val="24"/>
              </w:rPr>
              <w:t>999</w:t>
            </w:r>
            <w:r w:rsidRPr="00E877EC" w:rsidR="008E0629">
              <w:rPr>
                <w:rFonts w:ascii="Times New Roman" w:hAnsi="Times New Roman"/>
                <w:b/>
                <w:bCs/>
                <w:strike/>
                <w:color w:val="FF0000"/>
                <w:sz w:val="24"/>
                <w:szCs w:val="24"/>
              </w:rPr>
              <w:t xml:space="preserve"> </w:t>
            </w:r>
            <w:r w:rsidRPr="00E877EC" w:rsidR="006B1688">
              <w:rPr>
                <w:rFonts w:ascii="Times New Roman" w:hAnsi="Times New Roman"/>
                <w:b/>
                <w:bCs/>
                <w:color w:val="FF0000"/>
                <w:sz w:val="24"/>
                <w:szCs w:val="24"/>
              </w:rPr>
              <w:t>$148,599,126</w:t>
            </w:r>
          </w:p>
        </w:tc>
      </w:tr>
      <w:tr w14:paraId="1A6BF947" w14:textId="77777777" w:rsidTr="006D0F64">
        <w:tblPrEx>
          <w:tblW w:w="5000" w:type="pct"/>
          <w:tblLook w:val="04A0"/>
        </w:tblPrEx>
        <w:trPr>
          <w:trHeight w:val="144"/>
        </w:trPr>
        <w:tc>
          <w:tcPr>
            <w:tcW w:w="2852" w:type="pct"/>
            <w:shd w:val="clear" w:color="auto" w:fill="auto"/>
            <w:tcMar>
              <w:left w:w="360" w:type="dxa"/>
              <w:right w:w="115" w:type="dxa"/>
            </w:tcMar>
            <w:vAlign w:val="center"/>
            <w:hideMark/>
          </w:tcPr>
          <w:p w:rsidR="00932B68" w:rsidRPr="005C72BB" w:rsidP="00932B68" w14:paraId="2C0AEFE7" w14:textId="77777777">
            <w:pPr>
              <w:spacing w:after="0" w:line="240" w:lineRule="auto"/>
              <w:rPr>
                <w:rFonts w:ascii="Times New Roman" w:hAnsi="Times New Roman"/>
                <w:sz w:val="24"/>
                <w:szCs w:val="24"/>
              </w:rPr>
            </w:pPr>
            <w:r w:rsidRPr="005C72BB">
              <w:rPr>
                <w:rFonts w:ascii="Times New Roman" w:hAnsi="Times New Roman"/>
                <w:sz w:val="24"/>
                <w:szCs w:val="24"/>
              </w:rPr>
              <w:t>Printing, packaging, and distribution, and scoring</w:t>
            </w:r>
          </w:p>
        </w:tc>
        <w:tc>
          <w:tcPr>
            <w:tcW w:w="2028" w:type="pct"/>
            <w:shd w:val="clear" w:color="auto" w:fill="auto"/>
            <w:vAlign w:val="center"/>
          </w:tcPr>
          <w:p w:rsidR="00932B68" w:rsidRPr="00E877EC" w:rsidP="00932B68" w14:paraId="3AA23208" w14:textId="7BC99C31">
            <w:pPr>
              <w:spacing w:after="0" w:line="240" w:lineRule="auto"/>
              <w:jc w:val="right"/>
              <w:rPr>
                <w:rFonts w:ascii="Times New Roman" w:hAnsi="Times New Roman"/>
                <w:strike/>
                <w:color w:val="FF0000"/>
                <w:sz w:val="24"/>
                <w:szCs w:val="24"/>
              </w:rPr>
            </w:pPr>
            <w:r w:rsidRPr="00E877EC">
              <w:rPr>
                <w:rFonts w:ascii="Times New Roman" w:hAnsi="Times New Roman"/>
                <w:strike/>
                <w:color w:val="FF0000"/>
                <w:sz w:val="24"/>
                <w:szCs w:val="24"/>
              </w:rPr>
              <w:t>$15,669,285</w:t>
            </w:r>
            <w:r w:rsidRPr="00E877EC" w:rsidR="0008479E">
              <w:rPr>
                <w:rFonts w:ascii="Times New Roman" w:hAnsi="Times New Roman"/>
                <w:strike/>
                <w:color w:val="FF0000"/>
                <w:sz w:val="24"/>
                <w:szCs w:val="24"/>
              </w:rPr>
              <w:t xml:space="preserve"> </w:t>
            </w:r>
            <w:r w:rsidRPr="00E877EC" w:rsidR="0008479E">
              <w:rPr>
                <w:rFonts w:ascii="Times New Roman" w:hAnsi="Times New Roman"/>
                <w:color w:val="FF0000"/>
                <w:sz w:val="24"/>
                <w:szCs w:val="24"/>
              </w:rPr>
              <w:t xml:space="preserve">$16,732,431 </w:t>
            </w:r>
            <w:r w:rsidRPr="00E877EC">
              <w:rPr>
                <w:rFonts w:ascii="Times New Roman" w:hAnsi="Times New Roman"/>
                <w:strike/>
                <w:color w:val="FF0000"/>
                <w:sz w:val="24"/>
                <w:szCs w:val="24"/>
              </w:rPr>
              <w:t xml:space="preserve"> </w:t>
            </w:r>
          </w:p>
        </w:tc>
        <w:tc>
          <w:tcPr>
            <w:tcW w:w="120" w:type="pct"/>
            <w:vMerge w:val="restart"/>
            <w:shd w:val="clear" w:color="auto" w:fill="auto"/>
            <w:vAlign w:val="center"/>
            <w:hideMark/>
          </w:tcPr>
          <w:p w:rsidR="00932B68" w:rsidRPr="005C72BB" w:rsidP="00932B68" w14:paraId="7B6630D3" w14:textId="77777777">
            <w:pPr>
              <w:spacing w:after="0" w:line="240" w:lineRule="auto"/>
              <w:jc w:val="right"/>
              <w:rPr>
                <w:rFonts w:ascii="Times New Roman" w:hAnsi="Times New Roman"/>
                <w:sz w:val="24"/>
                <w:szCs w:val="24"/>
              </w:rPr>
            </w:pPr>
          </w:p>
        </w:tc>
      </w:tr>
      <w:tr w14:paraId="0BC0926D" w14:textId="77777777" w:rsidTr="006D0F64">
        <w:tblPrEx>
          <w:tblW w:w="5000" w:type="pct"/>
          <w:tblLook w:val="04A0"/>
        </w:tblPrEx>
        <w:trPr>
          <w:trHeight w:val="144"/>
        </w:trPr>
        <w:tc>
          <w:tcPr>
            <w:tcW w:w="2852" w:type="pct"/>
            <w:shd w:val="clear" w:color="auto" w:fill="auto"/>
            <w:tcMar>
              <w:left w:w="360" w:type="dxa"/>
              <w:right w:w="115" w:type="dxa"/>
            </w:tcMar>
            <w:vAlign w:val="center"/>
            <w:hideMark/>
          </w:tcPr>
          <w:p w:rsidR="00932B68" w:rsidRPr="005C72BB" w:rsidP="00932B68" w14:paraId="3B46DE8D" w14:textId="77777777">
            <w:pPr>
              <w:spacing w:after="0" w:line="240" w:lineRule="auto"/>
              <w:rPr>
                <w:rFonts w:ascii="Times New Roman" w:hAnsi="Times New Roman"/>
                <w:sz w:val="24"/>
                <w:szCs w:val="24"/>
              </w:rPr>
            </w:pPr>
            <w:r w:rsidRPr="005C72BB">
              <w:rPr>
                <w:rFonts w:ascii="Times New Roman" w:hAnsi="Times New Roman"/>
                <w:sz w:val="24"/>
                <w:szCs w:val="24"/>
              </w:rPr>
              <w:t>Item Development</w:t>
            </w:r>
          </w:p>
        </w:tc>
        <w:tc>
          <w:tcPr>
            <w:tcW w:w="2028" w:type="pct"/>
            <w:shd w:val="clear" w:color="auto" w:fill="auto"/>
            <w:vAlign w:val="center"/>
          </w:tcPr>
          <w:p w:rsidR="00932B68" w:rsidRPr="00E877EC" w:rsidP="00932B68" w14:paraId="28D4A52F" w14:textId="731DBB38">
            <w:pPr>
              <w:spacing w:after="0" w:line="240" w:lineRule="auto"/>
              <w:jc w:val="right"/>
              <w:rPr>
                <w:rFonts w:ascii="Times New Roman" w:hAnsi="Times New Roman"/>
                <w:strike/>
                <w:color w:val="FF0000"/>
                <w:sz w:val="24"/>
                <w:szCs w:val="24"/>
              </w:rPr>
            </w:pPr>
            <w:r w:rsidRPr="00E877EC">
              <w:rPr>
                <w:rFonts w:ascii="Times New Roman" w:hAnsi="Times New Roman"/>
                <w:strike/>
                <w:color w:val="FF0000"/>
                <w:sz w:val="24"/>
                <w:szCs w:val="24"/>
              </w:rPr>
              <w:t>$20,000,000</w:t>
            </w:r>
            <w:r w:rsidRPr="00E877EC" w:rsidR="00BE0994">
              <w:rPr>
                <w:rFonts w:ascii="Times New Roman" w:hAnsi="Times New Roman"/>
                <w:strike/>
                <w:color w:val="FF0000"/>
                <w:sz w:val="24"/>
                <w:szCs w:val="24"/>
              </w:rPr>
              <w:t xml:space="preserve"> </w:t>
            </w:r>
            <w:r w:rsidRPr="00E877EC" w:rsidR="001536F9">
              <w:rPr>
                <w:rFonts w:ascii="Times New Roman" w:hAnsi="Times New Roman"/>
                <w:color w:val="FF0000"/>
                <w:sz w:val="24"/>
                <w:szCs w:val="24"/>
              </w:rPr>
              <w:t>$20,602,000</w:t>
            </w:r>
          </w:p>
        </w:tc>
        <w:tc>
          <w:tcPr>
            <w:tcW w:w="120" w:type="pct"/>
            <w:vMerge/>
            <w:vAlign w:val="center"/>
            <w:hideMark/>
          </w:tcPr>
          <w:p w:rsidR="00932B68" w:rsidRPr="005C72BB" w:rsidP="00932B68" w14:paraId="00D1CD60" w14:textId="77777777">
            <w:pPr>
              <w:spacing w:after="0" w:line="240" w:lineRule="auto"/>
              <w:rPr>
                <w:rFonts w:ascii="Times New Roman" w:hAnsi="Times New Roman"/>
                <w:sz w:val="24"/>
                <w:szCs w:val="24"/>
              </w:rPr>
            </w:pPr>
          </w:p>
        </w:tc>
      </w:tr>
      <w:tr w14:paraId="6972F974" w14:textId="77777777" w:rsidTr="006D0F64">
        <w:tblPrEx>
          <w:tblW w:w="5000" w:type="pct"/>
          <w:tblLook w:val="04A0"/>
        </w:tblPrEx>
        <w:trPr>
          <w:trHeight w:val="144"/>
        </w:trPr>
        <w:tc>
          <w:tcPr>
            <w:tcW w:w="2852" w:type="pct"/>
            <w:shd w:val="clear" w:color="auto" w:fill="auto"/>
            <w:tcMar>
              <w:left w:w="360" w:type="dxa"/>
              <w:right w:w="115" w:type="dxa"/>
            </w:tcMar>
            <w:vAlign w:val="center"/>
            <w:hideMark/>
          </w:tcPr>
          <w:p w:rsidR="00932B68" w:rsidRPr="005C72BB" w:rsidP="00932B68" w14:paraId="75BE1C10" w14:textId="77777777">
            <w:pPr>
              <w:spacing w:after="0" w:line="240" w:lineRule="auto"/>
              <w:rPr>
                <w:rFonts w:ascii="Times New Roman" w:hAnsi="Times New Roman"/>
                <w:sz w:val="24"/>
                <w:szCs w:val="24"/>
              </w:rPr>
            </w:pPr>
            <w:r w:rsidRPr="005C72BB">
              <w:rPr>
                <w:rFonts w:ascii="Times New Roman" w:hAnsi="Times New Roman"/>
                <w:sz w:val="24"/>
                <w:szCs w:val="24"/>
              </w:rPr>
              <w:t>Sampling, recruiting and training, data collection, and weighting</w:t>
            </w:r>
          </w:p>
        </w:tc>
        <w:tc>
          <w:tcPr>
            <w:tcW w:w="2028" w:type="pct"/>
            <w:shd w:val="clear" w:color="auto" w:fill="auto"/>
            <w:vAlign w:val="center"/>
          </w:tcPr>
          <w:p w:rsidR="00932B68" w:rsidRPr="00E877EC" w:rsidP="00932B68" w14:paraId="19478D8F" w14:textId="22B41F33">
            <w:pPr>
              <w:spacing w:after="0" w:line="240" w:lineRule="auto"/>
              <w:jc w:val="right"/>
              <w:rPr>
                <w:rFonts w:ascii="Times New Roman" w:hAnsi="Times New Roman"/>
                <w:strike/>
                <w:color w:val="FF0000"/>
                <w:sz w:val="24"/>
                <w:szCs w:val="24"/>
              </w:rPr>
            </w:pPr>
            <w:r w:rsidRPr="00E877EC">
              <w:rPr>
                <w:rFonts w:ascii="Times New Roman" w:hAnsi="Times New Roman"/>
                <w:strike/>
                <w:color w:val="FF0000"/>
                <w:sz w:val="24"/>
                <w:szCs w:val="24"/>
              </w:rPr>
              <w:t>$86,505,214</w:t>
            </w:r>
            <w:r w:rsidRPr="00E877EC" w:rsidR="00BE0994">
              <w:rPr>
                <w:rFonts w:ascii="Times New Roman" w:hAnsi="Times New Roman"/>
                <w:strike/>
                <w:color w:val="FF0000"/>
                <w:sz w:val="24"/>
                <w:szCs w:val="24"/>
              </w:rPr>
              <w:t xml:space="preserve"> </w:t>
            </w:r>
            <w:r w:rsidRPr="00E877EC" w:rsidR="00CB6177">
              <w:rPr>
                <w:rFonts w:ascii="Times New Roman" w:hAnsi="Times New Roman"/>
                <w:color w:val="FF0000"/>
                <w:sz w:val="24"/>
                <w:szCs w:val="24"/>
              </w:rPr>
              <w:t>$88,641,881</w:t>
            </w:r>
          </w:p>
        </w:tc>
        <w:tc>
          <w:tcPr>
            <w:tcW w:w="120" w:type="pct"/>
            <w:shd w:val="clear" w:color="auto" w:fill="auto"/>
            <w:vAlign w:val="center"/>
            <w:hideMark/>
          </w:tcPr>
          <w:p w:rsidR="00932B68" w:rsidRPr="005C72BB" w:rsidP="00932B68" w14:paraId="690E6CDB" w14:textId="77777777">
            <w:pPr>
              <w:spacing w:after="0" w:line="240" w:lineRule="auto"/>
              <w:jc w:val="right"/>
              <w:rPr>
                <w:rFonts w:ascii="Times New Roman" w:hAnsi="Times New Roman"/>
                <w:sz w:val="24"/>
                <w:szCs w:val="24"/>
              </w:rPr>
            </w:pPr>
          </w:p>
        </w:tc>
      </w:tr>
      <w:tr w14:paraId="5F6DC2A4" w14:textId="77777777" w:rsidTr="006D0F64">
        <w:tblPrEx>
          <w:tblW w:w="5000" w:type="pct"/>
          <w:tblLook w:val="04A0"/>
        </w:tblPrEx>
        <w:trPr>
          <w:trHeight w:val="144"/>
        </w:trPr>
        <w:tc>
          <w:tcPr>
            <w:tcW w:w="2852" w:type="pct"/>
            <w:shd w:val="clear" w:color="auto" w:fill="auto"/>
            <w:tcMar>
              <w:left w:w="360" w:type="dxa"/>
              <w:right w:w="115" w:type="dxa"/>
            </w:tcMar>
            <w:vAlign w:val="center"/>
            <w:hideMark/>
          </w:tcPr>
          <w:p w:rsidR="00932B68" w:rsidRPr="005C72BB" w:rsidP="00932B68" w14:paraId="7AD8C68E" w14:textId="77777777">
            <w:pPr>
              <w:spacing w:after="0" w:line="240" w:lineRule="auto"/>
              <w:rPr>
                <w:rFonts w:ascii="Times New Roman" w:hAnsi="Times New Roman"/>
                <w:sz w:val="24"/>
                <w:szCs w:val="24"/>
              </w:rPr>
            </w:pPr>
            <w:r w:rsidRPr="005C72BB">
              <w:rPr>
                <w:rFonts w:ascii="Times New Roman" w:hAnsi="Times New Roman"/>
                <w:sz w:val="24"/>
                <w:szCs w:val="24"/>
              </w:rPr>
              <w:t>Recruitment and State Support</w:t>
            </w:r>
          </w:p>
        </w:tc>
        <w:tc>
          <w:tcPr>
            <w:tcW w:w="2028" w:type="pct"/>
            <w:shd w:val="clear" w:color="auto" w:fill="auto"/>
            <w:vAlign w:val="center"/>
          </w:tcPr>
          <w:p w:rsidR="00932B68" w:rsidRPr="00E877EC" w:rsidP="00932B68" w14:paraId="6946399B" w14:textId="651ED9E3">
            <w:pPr>
              <w:spacing w:after="0" w:line="240" w:lineRule="auto"/>
              <w:jc w:val="right"/>
              <w:rPr>
                <w:rFonts w:ascii="Times New Roman" w:hAnsi="Times New Roman"/>
                <w:color w:val="FF0000"/>
                <w:sz w:val="24"/>
                <w:szCs w:val="24"/>
              </w:rPr>
            </w:pPr>
            <w:r w:rsidRPr="00E877EC">
              <w:rPr>
                <w:rFonts w:ascii="Times New Roman" w:hAnsi="Times New Roman"/>
                <w:sz w:val="24"/>
                <w:szCs w:val="24"/>
              </w:rPr>
              <w:t>$1,000,000</w:t>
            </w:r>
          </w:p>
        </w:tc>
        <w:tc>
          <w:tcPr>
            <w:tcW w:w="120" w:type="pct"/>
            <w:vMerge w:val="restart"/>
            <w:shd w:val="clear" w:color="auto" w:fill="auto"/>
            <w:vAlign w:val="center"/>
            <w:hideMark/>
          </w:tcPr>
          <w:p w:rsidR="00932B68" w:rsidRPr="005C72BB" w:rsidP="00932B68" w14:paraId="461CF19C" w14:textId="77777777">
            <w:pPr>
              <w:spacing w:after="0" w:line="240" w:lineRule="auto"/>
              <w:jc w:val="right"/>
              <w:rPr>
                <w:rFonts w:ascii="Times New Roman" w:hAnsi="Times New Roman"/>
                <w:sz w:val="24"/>
                <w:szCs w:val="24"/>
              </w:rPr>
            </w:pPr>
          </w:p>
        </w:tc>
      </w:tr>
      <w:tr w14:paraId="7F4336A9" w14:textId="77777777" w:rsidTr="006D0F64">
        <w:tblPrEx>
          <w:tblW w:w="5000" w:type="pct"/>
          <w:tblLook w:val="04A0"/>
        </w:tblPrEx>
        <w:trPr>
          <w:trHeight w:val="144"/>
        </w:trPr>
        <w:tc>
          <w:tcPr>
            <w:tcW w:w="2852" w:type="pct"/>
            <w:shd w:val="clear" w:color="auto" w:fill="auto"/>
            <w:tcMar>
              <w:left w:w="360" w:type="dxa"/>
              <w:right w:w="115" w:type="dxa"/>
            </w:tcMar>
            <w:vAlign w:val="center"/>
            <w:hideMark/>
          </w:tcPr>
          <w:p w:rsidR="00932B68" w:rsidRPr="005C72BB" w:rsidP="00932B68" w14:paraId="10D0E6AC" w14:textId="77777777">
            <w:pPr>
              <w:spacing w:after="0" w:line="240" w:lineRule="auto"/>
              <w:rPr>
                <w:rFonts w:ascii="Times New Roman" w:hAnsi="Times New Roman"/>
                <w:sz w:val="24"/>
                <w:szCs w:val="24"/>
              </w:rPr>
            </w:pPr>
            <w:r w:rsidRPr="005C72BB">
              <w:rPr>
                <w:rFonts w:ascii="Times New Roman" w:hAnsi="Times New Roman"/>
                <w:sz w:val="24"/>
                <w:szCs w:val="24"/>
              </w:rPr>
              <w:t xml:space="preserve">Design, analysis and reporting </w:t>
            </w:r>
          </w:p>
        </w:tc>
        <w:tc>
          <w:tcPr>
            <w:tcW w:w="2028" w:type="pct"/>
            <w:shd w:val="clear" w:color="auto" w:fill="auto"/>
            <w:vAlign w:val="center"/>
          </w:tcPr>
          <w:p w:rsidR="00932B68" w:rsidRPr="00E877EC" w:rsidP="00932B68" w14:paraId="392E06D6" w14:textId="393E3641">
            <w:pPr>
              <w:spacing w:after="0" w:line="240" w:lineRule="auto"/>
              <w:jc w:val="right"/>
              <w:rPr>
                <w:rFonts w:ascii="Times New Roman" w:hAnsi="Times New Roman"/>
                <w:strike/>
                <w:color w:val="FF0000"/>
                <w:sz w:val="24"/>
                <w:szCs w:val="24"/>
              </w:rPr>
            </w:pPr>
            <w:r w:rsidRPr="00E877EC">
              <w:rPr>
                <w:rFonts w:ascii="Times New Roman" w:hAnsi="Times New Roman"/>
                <w:strike/>
                <w:color w:val="FF0000"/>
                <w:sz w:val="24"/>
                <w:szCs w:val="24"/>
              </w:rPr>
              <w:t>$7,900,000</w:t>
            </w:r>
            <w:r w:rsidRPr="00E877EC" w:rsidR="00BE0994">
              <w:rPr>
                <w:rFonts w:ascii="Times New Roman" w:hAnsi="Times New Roman"/>
                <w:strike/>
                <w:color w:val="FF0000"/>
                <w:sz w:val="24"/>
                <w:szCs w:val="24"/>
              </w:rPr>
              <w:t xml:space="preserve"> </w:t>
            </w:r>
            <w:r w:rsidRPr="00E877EC" w:rsidR="00BE0994">
              <w:rPr>
                <w:rFonts w:ascii="Times New Roman" w:hAnsi="Times New Roman"/>
                <w:color w:val="FF0000"/>
                <w:sz w:val="24"/>
                <w:szCs w:val="24"/>
              </w:rPr>
              <w:t xml:space="preserve">$8,373,314 </w:t>
            </w:r>
            <w:r w:rsidRPr="00E877EC">
              <w:rPr>
                <w:rFonts w:ascii="Times New Roman" w:hAnsi="Times New Roman"/>
                <w:strike/>
                <w:color w:val="FF0000"/>
                <w:sz w:val="24"/>
                <w:szCs w:val="24"/>
              </w:rPr>
              <w:t xml:space="preserve"> </w:t>
            </w:r>
          </w:p>
        </w:tc>
        <w:tc>
          <w:tcPr>
            <w:tcW w:w="120" w:type="pct"/>
            <w:vMerge/>
            <w:vAlign w:val="center"/>
            <w:hideMark/>
          </w:tcPr>
          <w:p w:rsidR="00932B68" w:rsidRPr="005C72BB" w:rsidP="00932B68" w14:paraId="35C91BFB" w14:textId="77777777">
            <w:pPr>
              <w:spacing w:after="0" w:line="240" w:lineRule="auto"/>
              <w:rPr>
                <w:rFonts w:ascii="Times New Roman" w:hAnsi="Times New Roman"/>
                <w:sz w:val="24"/>
                <w:szCs w:val="24"/>
              </w:rPr>
            </w:pPr>
          </w:p>
        </w:tc>
      </w:tr>
      <w:tr w14:paraId="0AA6D6D9" w14:textId="77777777" w:rsidTr="006D0F64">
        <w:tblPrEx>
          <w:tblW w:w="5000" w:type="pct"/>
          <w:tblLook w:val="04A0"/>
        </w:tblPrEx>
        <w:trPr>
          <w:trHeight w:val="144"/>
        </w:trPr>
        <w:tc>
          <w:tcPr>
            <w:tcW w:w="2852" w:type="pct"/>
            <w:shd w:val="clear" w:color="auto" w:fill="auto"/>
            <w:tcMar>
              <w:left w:w="360" w:type="dxa"/>
              <w:right w:w="115" w:type="dxa"/>
            </w:tcMar>
            <w:vAlign w:val="center"/>
            <w:hideMark/>
          </w:tcPr>
          <w:p w:rsidR="00932B68" w:rsidRPr="005C72BB" w:rsidP="00932B68" w14:paraId="5094E05D" w14:textId="77777777">
            <w:pPr>
              <w:spacing w:after="0" w:line="240" w:lineRule="auto"/>
              <w:rPr>
                <w:rFonts w:ascii="Times New Roman" w:hAnsi="Times New Roman"/>
                <w:sz w:val="24"/>
                <w:szCs w:val="24"/>
              </w:rPr>
            </w:pPr>
            <w:r w:rsidRPr="005C72BB">
              <w:rPr>
                <w:rFonts w:ascii="Times New Roman" w:hAnsi="Times New Roman"/>
                <w:sz w:val="24"/>
                <w:szCs w:val="24"/>
              </w:rPr>
              <w:t>Securing and transferring DBA assessment data</w:t>
            </w:r>
          </w:p>
        </w:tc>
        <w:tc>
          <w:tcPr>
            <w:tcW w:w="2028" w:type="pct"/>
            <w:shd w:val="clear" w:color="auto" w:fill="auto"/>
            <w:vAlign w:val="center"/>
          </w:tcPr>
          <w:p w:rsidR="00932B68" w:rsidRPr="00E877EC" w:rsidP="00932B68" w14:paraId="7A702A12" w14:textId="06BF1820">
            <w:pPr>
              <w:spacing w:after="0" w:line="240" w:lineRule="auto"/>
              <w:jc w:val="right"/>
              <w:rPr>
                <w:rFonts w:ascii="Times New Roman" w:hAnsi="Times New Roman"/>
                <w:color w:val="FF0000"/>
                <w:sz w:val="24"/>
                <w:szCs w:val="24"/>
              </w:rPr>
            </w:pPr>
            <w:r w:rsidRPr="00E877EC">
              <w:rPr>
                <w:rFonts w:ascii="Times New Roman" w:hAnsi="Times New Roman"/>
                <w:sz w:val="24"/>
                <w:szCs w:val="24"/>
              </w:rPr>
              <w:t>$120,000</w:t>
            </w:r>
          </w:p>
        </w:tc>
        <w:tc>
          <w:tcPr>
            <w:tcW w:w="120" w:type="pct"/>
            <w:shd w:val="clear" w:color="auto" w:fill="auto"/>
            <w:vAlign w:val="center"/>
            <w:hideMark/>
          </w:tcPr>
          <w:p w:rsidR="00932B68" w:rsidRPr="005C72BB" w:rsidP="00932B68" w14:paraId="3C0AF005" w14:textId="77777777">
            <w:pPr>
              <w:spacing w:after="0" w:line="240" w:lineRule="auto"/>
              <w:jc w:val="right"/>
              <w:rPr>
                <w:rFonts w:ascii="Times New Roman" w:hAnsi="Times New Roman"/>
                <w:sz w:val="24"/>
                <w:szCs w:val="24"/>
              </w:rPr>
            </w:pPr>
          </w:p>
        </w:tc>
      </w:tr>
      <w:tr w14:paraId="453599CC" w14:textId="77777777" w:rsidTr="0059596C">
        <w:tblPrEx>
          <w:tblW w:w="5000" w:type="pct"/>
          <w:tblLook w:val="04A0"/>
        </w:tblPrEx>
        <w:trPr>
          <w:trHeight w:val="144"/>
        </w:trPr>
        <w:tc>
          <w:tcPr>
            <w:tcW w:w="2852" w:type="pct"/>
            <w:shd w:val="clear" w:color="auto" w:fill="auto"/>
            <w:tcMar>
              <w:left w:w="360" w:type="dxa"/>
              <w:right w:w="115" w:type="dxa"/>
            </w:tcMar>
          </w:tcPr>
          <w:p w:rsidR="007255FF" w:rsidRPr="005C72BB" w:rsidP="0059596C" w14:paraId="3D8CECF1" w14:textId="77777777">
            <w:pPr>
              <w:spacing w:after="0" w:line="240" w:lineRule="auto"/>
              <w:rPr>
                <w:rFonts w:ascii="Times New Roman" w:hAnsi="Times New Roman"/>
                <w:sz w:val="24"/>
                <w:szCs w:val="24"/>
              </w:rPr>
            </w:pPr>
            <w:r w:rsidRPr="005C72BB">
              <w:rPr>
                <w:rFonts w:ascii="Times New Roman" w:hAnsi="Times New Roman"/>
                <w:sz w:val="24"/>
                <w:szCs w:val="24"/>
              </w:rPr>
              <w:t>DBA system development</w:t>
            </w:r>
          </w:p>
        </w:tc>
        <w:tc>
          <w:tcPr>
            <w:tcW w:w="2028" w:type="pct"/>
            <w:shd w:val="clear" w:color="auto" w:fill="auto"/>
          </w:tcPr>
          <w:p w:rsidR="007255FF" w:rsidRPr="00E877EC" w:rsidP="0059596C" w14:paraId="626AB689" w14:textId="63836E1A">
            <w:pPr>
              <w:spacing w:after="0" w:line="240" w:lineRule="auto"/>
              <w:jc w:val="right"/>
              <w:rPr>
                <w:rFonts w:ascii="Times New Roman" w:hAnsi="Times New Roman"/>
                <w:strike/>
                <w:color w:val="FF0000"/>
                <w:sz w:val="24"/>
                <w:szCs w:val="24"/>
              </w:rPr>
            </w:pPr>
            <w:r w:rsidRPr="00E877EC">
              <w:rPr>
                <w:rFonts w:ascii="Times New Roman" w:hAnsi="Times New Roman"/>
                <w:strike/>
                <w:color w:val="FF0000"/>
                <w:sz w:val="24"/>
                <w:szCs w:val="24"/>
              </w:rPr>
              <w:t>$12,945,500</w:t>
            </w:r>
            <w:r w:rsidRPr="00E877EC" w:rsidR="00E877EC">
              <w:rPr>
                <w:rFonts w:ascii="Times New Roman" w:hAnsi="Times New Roman"/>
                <w:strike/>
                <w:color w:val="FF0000"/>
                <w:sz w:val="24"/>
                <w:szCs w:val="24"/>
              </w:rPr>
              <w:t xml:space="preserve"> </w:t>
            </w:r>
            <w:r w:rsidRPr="00E877EC" w:rsidR="00E877EC">
              <w:rPr>
                <w:rFonts w:ascii="Times New Roman" w:hAnsi="Times New Roman"/>
                <w:color w:val="FF0000"/>
                <w:sz w:val="24"/>
                <w:szCs w:val="24"/>
              </w:rPr>
              <w:t>$13,129,500</w:t>
            </w:r>
          </w:p>
        </w:tc>
        <w:tc>
          <w:tcPr>
            <w:tcW w:w="120" w:type="pct"/>
            <w:shd w:val="clear" w:color="auto" w:fill="auto"/>
          </w:tcPr>
          <w:p w:rsidR="007255FF" w:rsidRPr="005C72BB" w:rsidP="0059596C" w14:paraId="32E98F92" w14:textId="77777777">
            <w:pPr>
              <w:spacing w:after="0" w:line="240" w:lineRule="auto"/>
              <w:jc w:val="right"/>
              <w:rPr>
                <w:rFonts w:ascii="Times New Roman" w:hAnsi="Times New Roman"/>
                <w:sz w:val="24"/>
                <w:szCs w:val="24"/>
              </w:rPr>
            </w:pPr>
          </w:p>
        </w:tc>
      </w:tr>
    </w:tbl>
    <w:p w:rsidR="007255FF" w:rsidRPr="005C72BB" w:rsidP="007255FF" w14:paraId="345A0512" w14:textId="77777777">
      <w:pPr>
        <w:pStyle w:val="BeforeBulletedList"/>
        <w:rPr>
          <w:rFonts w:ascii="Times New Roman" w:hAnsi="Times New Roman"/>
          <w:sz w:val="24"/>
          <w:szCs w:val="24"/>
        </w:rPr>
      </w:pPr>
      <w:bookmarkStart w:id="58" w:name="_Toc242671671"/>
      <w:bookmarkStart w:id="59" w:name="_Toc337735304"/>
      <w:bookmarkStart w:id="60" w:name="_Toc442946937"/>
      <w:bookmarkStart w:id="61" w:name="_Toc1039561"/>
      <w:bookmarkStart w:id="62" w:name="_Toc1040350"/>
      <w:bookmarkEnd w:id="54"/>
      <w:bookmarkEnd w:id="55"/>
      <w:bookmarkEnd w:id="57"/>
      <w:bookmarkEnd w:id="58"/>
    </w:p>
    <w:p w:rsidR="007255FF" w:rsidRPr="005C72BB" w:rsidP="00186745" w14:paraId="7C8154D5" w14:textId="77777777">
      <w:pPr>
        <w:pStyle w:val="Heading1"/>
      </w:pPr>
      <w:bookmarkStart w:id="63" w:name="_Toc137040194"/>
      <w:r w:rsidRPr="005C72BB">
        <w:t>A.15. Reasons for Changes in Burden and Budget (from last Clearance submittal)</w:t>
      </w:r>
      <w:bookmarkEnd w:id="59"/>
      <w:bookmarkEnd w:id="60"/>
      <w:bookmarkEnd w:id="61"/>
      <w:bookmarkEnd w:id="62"/>
      <w:bookmarkEnd w:id="63"/>
    </w:p>
    <w:p w:rsidR="007255FF" w:rsidRPr="00983588" w:rsidP="007255FF" w14:paraId="08A072A8" w14:textId="77777777">
      <w:pPr>
        <w:pStyle w:val="OMBtext"/>
        <w:spacing w:after="120" w:line="23" w:lineRule="atLeast"/>
        <w:rPr>
          <w:color w:val="FF0000"/>
        </w:rPr>
      </w:pPr>
      <w:r w:rsidRPr="00983588">
        <w:rPr>
          <w:color w:val="FF0000"/>
        </w:rPr>
        <w:t xml:space="preserve">Since the submission of Amendment #1, there have been some additional activities that have decreased burden and increased budget for this current Amendment #2. Changes to scope include the following: </w:t>
      </w:r>
    </w:p>
    <w:p w:rsidR="007255FF" w:rsidRPr="00983588" w:rsidP="007255FF" w14:paraId="0E5B5380" w14:textId="77777777">
      <w:pPr>
        <w:pStyle w:val="OMBtext"/>
        <w:spacing w:after="0" w:line="276" w:lineRule="auto"/>
        <w:ind w:left="720"/>
        <w:rPr>
          <w:color w:val="FF0000"/>
        </w:rPr>
      </w:pPr>
      <w:r w:rsidRPr="00983588">
        <w:rPr>
          <w:color w:val="FF0000"/>
        </w:rPr>
        <w:t>1) Addition of Reading Router Pilot for grades 4 and 8, increasing costs;</w:t>
      </w:r>
    </w:p>
    <w:p w:rsidR="007255FF" w:rsidRPr="00983588" w:rsidP="007255FF" w14:paraId="609F1F61" w14:textId="77777777">
      <w:pPr>
        <w:pStyle w:val="OMBtext"/>
        <w:spacing w:after="0" w:line="276" w:lineRule="auto"/>
        <w:ind w:left="720"/>
        <w:rPr>
          <w:color w:val="FF0000"/>
        </w:rPr>
      </w:pPr>
      <w:r w:rsidRPr="00983588">
        <w:rPr>
          <w:color w:val="FF0000"/>
        </w:rPr>
        <w:t xml:space="preserve">2) Addition of School and District Technology Coordinator roles and SBE survey completion, increasing burden hours; </w:t>
      </w:r>
    </w:p>
    <w:p w:rsidR="007255FF" w:rsidRPr="00983588" w:rsidP="007255FF" w14:paraId="5383A9D3" w14:textId="77777777">
      <w:pPr>
        <w:pStyle w:val="OMBtext"/>
        <w:spacing w:after="0" w:line="276" w:lineRule="auto"/>
        <w:ind w:left="720"/>
        <w:rPr>
          <w:color w:val="FF0000"/>
        </w:rPr>
      </w:pPr>
      <w:r w:rsidRPr="00983588">
        <w:rPr>
          <w:color w:val="FF0000"/>
        </w:rPr>
        <w:t xml:space="preserve">3) Addition of protocols for the health and safety of field staff, increasing costs; </w:t>
      </w:r>
    </w:p>
    <w:p w:rsidR="007255FF" w:rsidRPr="00983588" w:rsidP="007255FF" w14:paraId="7D16D878" w14:textId="77777777">
      <w:pPr>
        <w:pStyle w:val="OMBtext"/>
        <w:spacing w:after="0" w:line="276" w:lineRule="auto"/>
        <w:ind w:left="720"/>
        <w:rPr>
          <w:color w:val="FF0000"/>
        </w:rPr>
      </w:pPr>
      <w:r w:rsidRPr="00983588">
        <w:rPr>
          <w:color w:val="FF0000"/>
        </w:rPr>
        <w:t>4) Reduction in SQ burden time for students, teachers, and schools since COVID-19 learning recovery items are no longer adding additional time to the SQs; rather, other items were dropped to accommodate these items, reducing burden hours;</w:t>
      </w:r>
    </w:p>
    <w:p w:rsidR="007255FF" w:rsidRPr="00983588" w:rsidP="007255FF" w14:paraId="707B651C" w14:textId="77777777">
      <w:pPr>
        <w:pStyle w:val="OMBtext"/>
        <w:spacing w:after="0" w:line="276" w:lineRule="auto"/>
        <w:ind w:left="720"/>
        <w:rPr>
          <w:color w:val="FF0000"/>
        </w:rPr>
      </w:pPr>
      <w:r w:rsidRPr="00983588">
        <w:rPr>
          <w:color w:val="FF0000"/>
        </w:rPr>
        <w:t>5) Addition of Field Trial for grades, 4, 8 and 12, increasing burden hours and costs.</w:t>
      </w:r>
    </w:p>
    <w:p w:rsidR="007255FF" w:rsidRPr="00983588" w:rsidP="007255FF" w14:paraId="48E2C434" w14:textId="77777777">
      <w:pPr>
        <w:pStyle w:val="OMBtext"/>
        <w:spacing w:after="0" w:line="23" w:lineRule="atLeast"/>
        <w:ind w:left="720"/>
        <w:rPr>
          <w:color w:val="FF0000"/>
        </w:rPr>
      </w:pPr>
    </w:p>
    <w:p w:rsidR="007255FF" w:rsidRPr="00983588" w:rsidP="007255FF" w14:paraId="3E8DE16C" w14:textId="587897DF">
      <w:pPr>
        <w:pStyle w:val="OMBtext"/>
        <w:spacing w:after="120" w:line="23" w:lineRule="atLeast"/>
        <w:rPr>
          <w:color w:val="FF0000"/>
        </w:rPr>
      </w:pPr>
      <w:r w:rsidRPr="00983588">
        <w:rPr>
          <w:color w:val="FF0000"/>
        </w:rPr>
        <w:t>The combination of the new activities, while changing the scope of the administration between Amendments, equates to a 33,300 burden</w:t>
      </w:r>
      <w:r w:rsidR="00983588">
        <w:rPr>
          <w:color w:val="FF0000"/>
        </w:rPr>
        <w:t>-</w:t>
      </w:r>
      <w:r w:rsidRPr="00983588">
        <w:rPr>
          <w:color w:val="FF0000"/>
        </w:rPr>
        <w:t>hour decrease in 2024 Amendment #2 compared to Amendment #1 (486,305 burden hours in Amendment #2 compared to 519,605 burden hours in Amendment #1). The costs of added scope activities (#1, #2, #3, and #5 in the above listing), however, equate to an increase in $4,059,127 dollars in Amendment #2 compared to Amendment #1($149,999,426 in costs in Amendment #2 compared to $145,940,299 in costs in Amendment #1).</w:t>
      </w:r>
    </w:p>
    <w:p w:rsidR="007255FF" w:rsidRPr="007255FF" w:rsidP="00186745" w14:paraId="640DC09A" w14:textId="77777777">
      <w:pPr>
        <w:pStyle w:val="Heading1"/>
      </w:pPr>
      <w:bookmarkStart w:id="64" w:name="_Toc337735305"/>
      <w:bookmarkStart w:id="65" w:name="_Toc442946938"/>
      <w:bookmarkStart w:id="66" w:name="_Toc1039562"/>
      <w:bookmarkStart w:id="67" w:name="_Toc1040351"/>
      <w:bookmarkStart w:id="68" w:name="_Toc137040195"/>
      <w:r w:rsidRPr="007255FF">
        <w:t xml:space="preserve">A.16. Time Schedule for Data </w:t>
      </w:r>
      <w:bookmarkEnd w:id="64"/>
      <w:r w:rsidRPr="007255FF">
        <w:t>Collection and Publications</w:t>
      </w:r>
      <w:bookmarkEnd w:id="65"/>
      <w:bookmarkEnd w:id="66"/>
      <w:bookmarkEnd w:id="67"/>
      <w:bookmarkEnd w:id="68"/>
    </w:p>
    <w:p w:rsidR="007255FF" w:rsidRPr="005C72BB" w:rsidP="007255FF" w14:paraId="7EA2C203" w14:textId="77777777">
      <w:pPr>
        <w:pStyle w:val="NoSpacing"/>
        <w:spacing w:line="23" w:lineRule="atLeast"/>
        <w:rPr>
          <w:color w:val="auto"/>
          <w:szCs w:val="24"/>
        </w:rPr>
      </w:pPr>
      <w:r w:rsidRPr="005C72BB">
        <w:rPr>
          <w:color w:val="auto"/>
          <w:szCs w:val="24"/>
        </w:rPr>
        <w:t>The time schedule for the data collection for the 2024 assessments is shown below.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5"/>
        <w:gridCol w:w="6145"/>
      </w:tblGrid>
      <w:tr w14:paraId="0A473F47" w14:textId="77777777" w:rsidTr="0059596C">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2054" w:type="pct"/>
            <w:vAlign w:val="center"/>
          </w:tcPr>
          <w:p w:rsidR="007255FF" w:rsidRPr="000D1892" w:rsidP="0059596C" w14:paraId="44F9E6C6" w14:textId="77777777">
            <w:pPr>
              <w:keepNext/>
              <w:spacing w:before="60" w:after="60" w:line="240" w:lineRule="auto"/>
              <w:jc w:val="center"/>
              <w:rPr>
                <w:rFonts w:ascii="Times New Roman" w:hAnsi="Times New Roman"/>
                <w:color w:val="FF0000"/>
                <w:sz w:val="24"/>
                <w:szCs w:val="24"/>
              </w:rPr>
            </w:pPr>
            <w:r w:rsidRPr="000D1892">
              <w:rPr>
                <w:rFonts w:ascii="Times New Roman" w:hAnsi="Times New Roman"/>
                <w:b/>
                <w:bCs/>
                <w:color w:val="FF0000"/>
                <w:sz w:val="24"/>
                <w:szCs w:val="24"/>
              </w:rPr>
              <w:t>NAEP 2024 Field Trial</w:t>
            </w:r>
          </w:p>
        </w:tc>
        <w:tc>
          <w:tcPr>
            <w:tcW w:w="2946" w:type="pct"/>
            <w:vAlign w:val="center"/>
          </w:tcPr>
          <w:p w:rsidR="007255FF" w:rsidRPr="000D1892" w:rsidP="0059596C" w14:paraId="4217132B" w14:textId="77777777">
            <w:pPr>
              <w:keepNext/>
              <w:spacing w:before="60" w:after="60" w:line="240" w:lineRule="auto"/>
              <w:jc w:val="center"/>
              <w:rPr>
                <w:rFonts w:ascii="Times New Roman" w:hAnsi="Times New Roman"/>
                <w:color w:val="FF0000"/>
                <w:sz w:val="24"/>
                <w:szCs w:val="24"/>
              </w:rPr>
            </w:pPr>
            <w:r w:rsidRPr="000D1892">
              <w:rPr>
                <w:rFonts w:ascii="Times New Roman" w:hAnsi="Times New Roman"/>
                <w:color w:val="FF0000"/>
                <w:sz w:val="24"/>
                <w:szCs w:val="24"/>
              </w:rPr>
              <w:t>November 2023</w:t>
            </w:r>
          </w:p>
        </w:tc>
      </w:tr>
      <w:tr w14:paraId="7C38FA93" w14:textId="77777777" w:rsidTr="0059596C">
        <w:tblPrEx>
          <w:tblW w:w="5000" w:type="pct"/>
          <w:jc w:val="center"/>
          <w:tblLook w:val="0000"/>
        </w:tblPrEx>
        <w:trPr>
          <w:jc w:val="center"/>
        </w:trPr>
        <w:tc>
          <w:tcPr>
            <w:tcW w:w="2054" w:type="pct"/>
            <w:vAlign w:val="center"/>
          </w:tcPr>
          <w:p w:rsidR="007255FF" w:rsidRPr="005C72BB" w:rsidP="0059596C" w14:paraId="6A53346C" w14:textId="77777777">
            <w:pPr>
              <w:keepNext/>
              <w:spacing w:before="60" w:after="60" w:line="240" w:lineRule="auto"/>
              <w:jc w:val="center"/>
              <w:rPr>
                <w:rFonts w:ascii="Times New Roman" w:hAnsi="Times New Roman"/>
                <w:b/>
                <w:bCs/>
                <w:sz w:val="24"/>
                <w:szCs w:val="24"/>
              </w:rPr>
            </w:pPr>
            <w:r w:rsidRPr="005C72BB">
              <w:rPr>
                <w:rFonts w:ascii="Times New Roman" w:hAnsi="Times New Roman"/>
                <w:b/>
                <w:bCs/>
                <w:sz w:val="24"/>
                <w:szCs w:val="24"/>
              </w:rPr>
              <w:t>NAEP 2024 Administration</w:t>
            </w:r>
          </w:p>
        </w:tc>
        <w:tc>
          <w:tcPr>
            <w:tcW w:w="2946" w:type="pct"/>
            <w:vAlign w:val="center"/>
          </w:tcPr>
          <w:p w:rsidR="007255FF" w:rsidRPr="005C72BB" w:rsidP="0059596C" w14:paraId="150F04D4" w14:textId="77777777">
            <w:pPr>
              <w:keepNext/>
              <w:spacing w:before="60" w:after="60" w:line="240" w:lineRule="auto"/>
              <w:jc w:val="center"/>
              <w:rPr>
                <w:rFonts w:ascii="Times New Roman" w:hAnsi="Times New Roman"/>
                <w:sz w:val="24"/>
                <w:szCs w:val="24"/>
              </w:rPr>
            </w:pPr>
            <w:r w:rsidRPr="005C72BB">
              <w:rPr>
                <w:rFonts w:ascii="Times New Roman" w:hAnsi="Times New Roman"/>
                <w:sz w:val="24"/>
                <w:szCs w:val="24"/>
              </w:rPr>
              <w:t>January–March 2024</w:t>
            </w:r>
          </w:p>
        </w:tc>
      </w:tr>
      <w:tr w14:paraId="7BF6EFEB" w14:textId="77777777" w:rsidTr="0059596C">
        <w:tblPrEx>
          <w:tblW w:w="5000" w:type="pct"/>
          <w:jc w:val="center"/>
          <w:tblLook w:val="0000"/>
        </w:tblPrEx>
        <w:trPr>
          <w:jc w:val="center"/>
        </w:trPr>
        <w:tc>
          <w:tcPr>
            <w:tcW w:w="2054" w:type="pct"/>
            <w:vAlign w:val="center"/>
          </w:tcPr>
          <w:p w:rsidR="007255FF" w:rsidRPr="005C72BB" w:rsidP="0059596C" w14:paraId="30F1D722" w14:textId="77777777">
            <w:pPr>
              <w:keepNext/>
              <w:spacing w:before="60" w:after="60" w:line="240" w:lineRule="auto"/>
              <w:jc w:val="center"/>
              <w:rPr>
                <w:rFonts w:ascii="Times New Roman" w:hAnsi="Times New Roman"/>
                <w:b/>
                <w:bCs/>
                <w:sz w:val="24"/>
                <w:szCs w:val="24"/>
              </w:rPr>
            </w:pPr>
            <w:r w:rsidRPr="005C72BB">
              <w:rPr>
                <w:rFonts w:ascii="Times New Roman" w:hAnsi="Times New Roman"/>
                <w:b/>
                <w:bCs/>
                <w:sz w:val="24"/>
                <w:szCs w:val="24"/>
              </w:rPr>
              <w:t>HSTS</w:t>
            </w:r>
          </w:p>
        </w:tc>
        <w:tc>
          <w:tcPr>
            <w:tcW w:w="2946" w:type="pct"/>
            <w:vAlign w:val="center"/>
          </w:tcPr>
          <w:p w:rsidR="007255FF" w:rsidRPr="005C72BB" w:rsidP="0059596C" w14:paraId="48D70566" w14:textId="77777777">
            <w:pPr>
              <w:keepNext/>
              <w:spacing w:before="60" w:after="60" w:line="240" w:lineRule="auto"/>
              <w:jc w:val="center"/>
              <w:rPr>
                <w:rFonts w:ascii="Times New Roman" w:hAnsi="Times New Roman"/>
                <w:sz w:val="24"/>
                <w:szCs w:val="24"/>
              </w:rPr>
            </w:pPr>
            <w:r w:rsidRPr="005C72BB">
              <w:rPr>
                <w:rFonts w:ascii="Times New Roman" w:hAnsi="Times New Roman"/>
                <w:sz w:val="24"/>
                <w:szCs w:val="24"/>
              </w:rPr>
              <w:t>October 2023–October 2024</w:t>
            </w:r>
          </w:p>
        </w:tc>
      </w:tr>
    </w:tbl>
    <w:p w:rsidR="007255FF" w:rsidRPr="005C72BB" w:rsidP="007255FF" w14:paraId="4B5F10B8" w14:textId="77777777">
      <w:pPr>
        <w:widowControl w:val="0"/>
        <w:spacing w:after="120" w:line="23" w:lineRule="atLeast"/>
        <w:rPr>
          <w:rFonts w:ascii="Times New Roman" w:hAnsi="Times New Roman"/>
          <w:sz w:val="24"/>
          <w:szCs w:val="24"/>
        </w:rPr>
      </w:pPr>
    </w:p>
    <w:p w:rsidR="007255FF" w:rsidRPr="005C72BB" w:rsidP="007255FF" w14:paraId="1911308C" w14:textId="77777777">
      <w:pPr>
        <w:pStyle w:val="OMBtext"/>
        <w:widowControl w:val="0"/>
        <w:spacing w:after="120" w:line="23" w:lineRule="atLeast"/>
        <w:rPr>
          <w:color w:val="auto"/>
        </w:rPr>
      </w:pPr>
      <w:r w:rsidRPr="005C72BB">
        <w:rPr>
          <w:color w:val="auto"/>
        </w:rPr>
        <w:t xml:space="preserve">The grades 4, 8, and 12 reading and mathematics national and state results are typically released to the public around October of the same year (i.e., about 6-7 months after the end of data collection). All other operational assessments are typically released 12-15 months after the end of data collection. </w:t>
      </w:r>
      <w:r w:rsidRPr="0025745E">
        <w:rPr>
          <w:color w:val="FF0000"/>
        </w:rPr>
        <w:t>However, given the comparability study comparing the administration using Chromebooks and Surface Pros, the analysis will require additional time and the results will be later.</w:t>
      </w:r>
    </w:p>
    <w:p w:rsidR="007255FF" w:rsidRPr="005C72BB" w:rsidP="007255FF" w14:paraId="43802C32" w14:textId="77777777">
      <w:pPr>
        <w:pStyle w:val="NoSpacing"/>
        <w:spacing w:line="23" w:lineRule="atLeast"/>
        <w:rPr>
          <w:color w:val="auto"/>
          <w:szCs w:val="24"/>
        </w:rPr>
      </w:pPr>
      <w:r w:rsidRPr="005C72BB">
        <w:rPr>
          <w:color w:val="auto"/>
          <w:szCs w:val="24"/>
        </w:rPr>
        <w:t xml:space="preserve">The operational schedule for the NAEP assessments generally follows the same schedule for each assessment cycle. The dates below show the timeframe </w:t>
      </w:r>
      <w:r w:rsidRPr="0025745E">
        <w:rPr>
          <w:color w:val="FF0000"/>
          <w:szCs w:val="24"/>
        </w:rPr>
        <w:t xml:space="preserve">for </w:t>
      </w:r>
      <w:r w:rsidRPr="005C72BB">
        <w:rPr>
          <w:color w:val="auto"/>
          <w:szCs w:val="24"/>
        </w:rPr>
        <w:t>the 2024 state-level assessments:</w:t>
      </w:r>
    </w:p>
    <w:p w:rsidR="007255FF" w:rsidRPr="005C72BB" w:rsidP="007255FF" w14:paraId="272C62FE" w14:textId="77777777">
      <w:pPr>
        <w:pStyle w:val="ListParagraph"/>
        <w:numPr>
          <w:ilvl w:val="0"/>
          <w:numId w:val="4"/>
        </w:numPr>
        <w:spacing w:after="0" w:line="23" w:lineRule="atLeast"/>
        <w:ind w:left="461" w:hanging="274"/>
        <w:rPr>
          <w:rFonts w:ascii="Times New Roman" w:hAnsi="Times New Roman"/>
          <w:sz w:val="24"/>
          <w:szCs w:val="24"/>
        </w:rPr>
      </w:pPr>
      <w:r w:rsidRPr="005C72BB">
        <w:rPr>
          <w:rFonts w:ascii="Times New Roman" w:hAnsi="Times New Roman"/>
          <w:sz w:val="24"/>
          <w:szCs w:val="24"/>
        </w:rPr>
        <w:t>Spring–Summer 2023: Select the school sample and notify schools</w:t>
      </w:r>
    </w:p>
    <w:p w:rsidR="007255FF" w:rsidRPr="005C72BB" w:rsidP="007255FF" w14:paraId="6CDE622B" w14:textId="77777777">
      <w:pPr>
        <w:pStyle w:val="ListParagraph"/>
        <w:numPr>
          <w:ilvl w:val="0"/>
          <w:numId w:val="4"/>
        </w:numPr>
        <w:spacing w:after="0" w:line="23" w:lineRule="atLeast"/>
        <w:ind w:left="461" w:hanging="274"/>
        <w:rPr>
          <w:rFonts w:ascii="Times New Roman" w:hAnsi="Times New Roman"/>
          <w:sz w:val="24"/>
          <w:szCs w:val="24"/>
        </w:rPr>
      </w:pPr>
      <w:r w:rsidRPr="005C72BB">
        <w:rPr>
          <w:rFonts w:ascii="Times New Roman" w:hAnsi="Times New Roman"/>
          <w:sz w:val="24"/>
          <w:szCs w:val="24"/>
        </w:rPr>
        <w:t>October–November 2023: States, districts, or schools submit the list of students</w:t>
      </w:r>
    </w:p>
    <w:p w:rsidR="007255FF" w:rsidRPr="0025745E" w:rsidP="007255FF" w14:paraId="2A68F8CB" w14:textId="77777777">
      <w:pPr>
        <w:pStyle w:val="ListParagraph"/>
        <w:numPr>
          <w:ilvl w:val="0"/>
          <w:numId w:val="4"/>
        </w:numPr>
        <w:spacing w:after="0" w:line="23" w:lineRule="atLeast"/>
        <w:ind w:left="461" w:hanging="274"/>
        <w:rPr>
          <w:rFonts w:ascii="Times New Roman" w:hAnsi="Times New Roman"/>
          <w:color w:val="FF0000"/>
          <w:sz w:val="24"/>
          <w:szCs w:val="24"/>
        </w:rPr>
      </w:pPr>
      <w:r w:rsidRPr="0025745E">
        <w:rPr>
          <w:rFonts w:ascii="Times New Roman" w:hAnsi="Times New Roman"/>
          <w:color w:val="FF0000"/>
          <w:sz w:val="24"/>
          <w:szCs w:val="24"/>
        </w:rPr>
        <w:t>November 2023: Administer Field Trial</w:t>
      </w:r>
    </w:p>
    <w:p w:rsidR="007255FF" w:rsidRPr="005C72BB" w:rsidP="007255FF" w14:paraId="181D5040" w14:textId="77777777">
      <w:pPr>
        <w:pStyle w:val="ListParagraph"/>
        <w:numPr>
          <w:ilvl w:val="0"/>
          <w:numId w:val="4"/>
        </w:numPr>
        <w:spacing w:after="0" w:line="23" w:lineRule="atLeast"/>
        <w:ind w:left="461" w:hanging="274"/>
        <w:rPr>
          <w:rFonts w:ascii="Times New Roman" w:hAnsi="Times New Roman"/>
          <w:sz w:val="24"/>
          <w:szCs w:val="24"/>
        </w:rPr>
      </w:pPr>
      <w:r w:rsidRPr="005C72BB">
        <w:rPr>
          <w:rFonts w:ascii="Times New Roman" w:hAnsi="Times New Roman"/>
          <w:sz w:val="24"/>
          <w:szCs w:val="24"/>
        </w:rPr>
        <w:t>December 2023: Select the student sample</w:t>
      </w:r>
    </w:p>
    <w:p w:rsidR="007255FF" w:rsidRPr="005C72BB" w:rsidP="007255FF" w14:paraId="379C6C2F" w14:textId="77777777">
      <w:pPr>
        <w:pStyle w:val="ListParagraph"/>
        <w:numPr>
          <w:ilvl w:val="0"/>
          <w:numId w:val="4"/>
        </w:numPr>
        <w:spacing w:after="0" w:line="23" w:lineRule="atLeast"/>
        <w:ind w:left="461" w:hanging="274"/>
        <w:rPr>
          <w:rFonts w:ascii="Times New Roman" w:hAnsi="Times New Roman"/>
          <w:sz w:val="24"/>
          <w:szCs w:val="24"/>
        </w:rPr>
      </w:pPr>
      <w:r w:rsidRPr="005C72BB">
        <w:rPr>
          <w:rFonts w:ascii="Times New Roman" w:hAnsi="Times New Roman"/>
          <w:sz w:val="24"/>
          <w:szCs w:val="24"/>
        </w:rPr>
        <w:t>December 2023–January 2024: Schools prepare for the assessments using the AMS system</w:t>
      </w:r>
    </w:p>
    <w:p w:rsidR="007255FF" w:rsidRPr="005C72BB" w:rsidP="007255FF" w14:paraId="06EF251D" w14:textId="77777777">
      <w:pPr>
        <w:pStyle w:val="ListParagraph"/>
        <w:numPr>
          <w:ilvl w:val="0"/>
          <w:numId w:val="4"/>
        </w:numPr>
        <w:spacing w:after="0" w:line="23" w:lineRule="atLeast"/>
        <w:ind w:left="461" w:hanging="274"/>
        <w:rPr>
          <w:rFonts w:ascii="Times New Roman" w:hAnsi="Times New Roman"/>
          <w:sz w:val="24"/>
          <w:szCs w:val="24"/>
        </w:rPr>
      </w:pPr>
      <w:r w:rsidRPr="005C72BB">
        <w:rPr>
          <w:rFonts w:ascii="Times New Roman" w:hAnsi="Times New Roman"/>
          <w:sz w:val="24"/>
          <w:szCs w:val="24"/>
        </w:rPr>
        <w:t>January–March 2024: Administer the assessments</w:t>
      </w:r>
    </w:p>
    <w:p w:rsidR="007255FF" w:rsidRPr="005C72BB" w:rsidP="007255FF" w14:paraId="1F6F7B71" w14:textId="77777777">
      <w:pPr>
        <w:pStyle w:val="ListParagraph"/>
        <w:numPr>
          <w:ilvl w:val="0"/>
          <w:numId w:val="4"/>
        </w:numPr>
        <w:spacing w:after="0" w:line="23" w:lineRule="atLeast"/>
        <w:ind w:left="461" w:hanging="274"/>
        <w:rPr>
          <w:rFonts w:ascii="Times New Roman" w:hAnsi="Times New Roman"/>
          <w:sz w:val="24"/>
          <w:szCs w:val="24"/>
        </w:rPr>
      </w:pPr>
      <w:r w:rsidRPr="005C72BB">
        <w:rPr>
          <w:rFonts w:ascii="Times New Roman" w:hAnsi="Times New Roman"/>
          <w:sz w:val="24"/>
          <w:szCs w:val="24"/>
        </w:rPr>
        <w:t>March–May 2024: Process the data, score constructed response items, and calculate sampling weights</w:t>
      </w:r>
    </w:p>
    <w:p w:rsidR="007255FF" w:rsidRPr="005C72BB" w:rsidP="007255FF" w14:paraId="12DF507B" w14:textId="77777777">
      <w:pPr>
        <w:pStyle w:val="ListParagraph"/>
        <w:numPr>
          <w:ilvl w:val="0"/>
          <w:numId w:val="4"/>
        </w:numPr>
        <w:spacing w:after="0" w:line="23" w:lineRule="atLeast"/>
        <w:ind w:left="461" w:hanging="274"/>
        <w:rPr>
          <w:rFonts w:ascii="Times New Roman" w:hAnsi="Times New Roman"/>
          <w:sz w:val="24"/>
          <w:szCs w:val="24"/>
        </w:rPr>
      </w:pPr>
      <w:bookmarkStart w:id="69" w:name="_Hlk25645218"/>
      <w:r w:rsidRPr="006D194D">
        <w:rPr>
          <w:rFonts w:ascii="Times New Roman" w:hAnsi="Times New Roman"/>
          <w:strike/>
          <w:color w:val="FF0000"/>
          <w:sz w:val="24"/>
          <w:szCs w:val="24"/>
        </w:rPr>
        <w:t>June</w:t>
      </w:r>
      <w:r w:rsidRPr="006D194D">
        <w:rPr>
          <w:rFonts w:ascii="Times New Roman" w:hAnsi="Times New Roman"/>
          <w:color w:val="FF0000"/>
          <w:sz w:val="24"/>
          <w:szCs w:val="24"/>
        </w:rPr>
        <w:t>March</w:t>
      </w:r>
      <w:r w:rsidRPr="005C72BB">
        <w:rPr>
          <w:rFonts w:ascii="Times New Roman" w:hAnsi="Times New Roman"/>
          <w:sz w:val="24"/>
          <w:szCs w:val="24"/>
        </w:rPr>
        <w:t>–</w:t>
      </w:r>
      <w:r w:rsidRPr="00E65780">
        <w:rPr>
          <w:rFonts w:ascii="Times New Roman" w:hAnsi="Times New Roman"/>
          <w:strike/>
          <w:color w:val="FF0000"/>
          <w:sz w:val="24"/>
          <w:szCs w:val="24"/>
        </w:rPr>
        <w:t>July</w:t>
      </w:r>
      <w:r w:rsidRPr="00E65780">
        <w:rPr>
          <w:rFonts w:ascii="Times New Roman" w:hAnsi="Times New Roman"/>
          <w:color w:val="FF0000"/>
          <w:sz w:val="24"/>
          <w:szCs w:val="24"/>
        </w:rPr>
        <w:t xml:space="preserve"> September </w:t>
      </w:r>
      <w:r w:rsidRPr="005C72BB">
        <w:rPr>
          <w:rFonts w:ascii="Times New Roman" w:hAnsi="Times New Roman"/>
          <w:sz w:val="24"/>
          <w:szCs w:val="24"/>
        </w:rPr>
        <w:t>2024: Analyze the data</w:t>
      </w:r>
    </w:p>
    <w:p w:rsidR="007255FF" w:rsidRPr="005C72BB" w:rsidP="007255FF" w14:paraId="1C1F3B87" w14:textId="74B9AA6D">
      <w:pPr>
        <w:pStyle w:val="ListParagraph"/>
        <w:numPr>
          <w:ilvl w:val="0"/>
          <w:numId w:val="4"/>
        </w:numPr>
        <w:spacing w:after="0" w:line="23" w:lineRule="atLeast"/>
        <w:ind w:left="461" w:hanging="274"/>
        <w:rPr>
          <w:rFonts w:ascii="Times New Roman" w:hAnsi="Times New Roman"/>
          <w:sz w:val="24"/>
          <w:szCs w:val="24"/>
        </w:rPr>
      </w:pPr>
      <w:r w:rsidRPr="00E65780">
        <w:rPr>
          <w:rFonts w:ascii="Times New Roman" w:hAnsi="Times New Roman"/>
          <w:strike/>
          <w:color w:val="FF0000"/>
          <w:sz w:val="24"/>
          <w:szCs w:val="24"/>
        </w:rPr>
        <w:t>July</w:t>
      </w:r>
      <w:r w:rsidRPr="00E65780">
        <w:rPr>
          <w:rFonts w:ascii="Times New Roman" w:hAnsi="Times New Roman"/>
          <w:color w:val="FF0000"/>
          <w:sz w:val="24"/>
          <w:szCs w:val="24"/>
        </w:rPr>
        <w:t xml:space="preserve"> September </w:t>
      </w:r>
      <w:r w:rsidRPr="005C72BB">
        <w:rPr>
          <w:rFonts w:ascii="Times New Roman" w:hAnsi="Times New Roman"/>
          <w:sz w:val="24"/>
          <w:szCs w:val="24"/>
        </w:rPr>
        <w:t>–</w:t>
      </w:r>
      <w:r w:rsidRPr="00FC3A39">
        <w:rPr>
          <w:rFonts w:ascii="Times New Roman" w:hAnsi="Times New Roman"/>
          <w:strike/>
          <w:color w:val="FF0000"/>
          <w:sz w:val="24"/>
          <w:szCs w:val="24"/>
        </w:rPr>
        <w:t>September</w:t>
      </w:r>
      <w:r w:rsidRPr="00FC3A39" w:rsidR="00FC3A39">
        <w:rPr>
          <w:rFonts w:ascii="Times New Roman" w:hAnsi="Times New Roman"/>
          <w:strike/>
          <w:color w:val="FF0000"/>
          <w:sz w:val="24"/>
          <w:szCs w:val="24"/>
        </w:rPr>
        <w:t>-</w:t>
      </w:r>
      <w:r w:rsidRPr="00FC3A39">
        <w:rPr>
          <w:rFonts w:ascii="Times New Roman" w:hAnsi="Times New Roman"/>
          <w:strike/>
          <w:color w:val="FF0000"/>
          <w:sz w:val="24"/>
          <w:szCs w:val="24"/>
        </w:rPr>
        <w:t>November</w:t>
      </w:r>
      <w:r w:rsidR="00FC3A39">
        <w:rPr>
          <w:rFonts w:ascii="Times New Roman" w:hAnsi="Times New Roman"/>
          <w:color w:val="FF0000"/>
          <w:sz w:val="24"/>
          <w:szCs w:val="24"/>
        </w:rPr>
        <w:t xml:space="preserve"> </w:t>
      </w:r>
      <w:r w:rsidRPr="006D194D">
        <w:rPr>
          <w:rFonts w:ascii="Times New Roman" w:hAnsi="Times New Roman"/>
          <w:color w:val="FF0000"/>
          <w:sz w:val="24"/>
          <w:szCs w:val="24"/>
        </w:rPr>
        <w:t xml:space="preserve">December </w:t>
      </w:r>
      <w:r w:rsidRPr="005C72BB">
        <w:rPr>
          <w:rFonts w:ascii="Times New Roman" w:hAnsi="Times New Roman"/>
          <w:sz w:val="24"/>
          <w:szCs w:val="24"/>
        </w:rPr>
        <w:t>2024: Prepare the reports, obtaining feedback from reviewers</w:t>
      </w:r>
    </w:p>
    <w:p w:rsidR="007255FF" w:rsidRPr="00E65780" w:rsidP="007255FF" w14:paraId="753B7066" w14:textId="77777777">
      <w:pPr>
        <w:pStyle w:val="ListParagraph"/>
        <w:numPr>
          <w:ilvl w:val="0"/>
          <w:numId w:val="4"/>
        </w:numPr>
        <w:spacing w:after="0" w:line="23" w:lineRule="atLeast"/>
        <w:ind w:left="461" w:hanging="274"/>
        <w:rPr>
          <w:rFonts w:ascii="Times New Roman" w:hAnsi="Times New Roman"/>
          <w:color w:val="FF0000"/>
          <w:sz w:val="24"/>
          <w:szCs w:val="24"/>
        </w:rPr>
      </w:pPr>
      <w:r w:rsidRPr="00E65780">
        <w:rPr>
          <w:rFonts w:ascii="Times New Roman" w:hAnsi="Times New Roman"/>
          <w:color w:val="FF0000"/>
          <w:sz w:val="24"/>
          <w:szCs w:val="24"/>
        </w:rPr>
        <w:t xml:space="preserve">January or February 2025 (Grades 4/8, Reading and Mathematics): Release the results </w:t>
      </w:r>
    </w:p>
    <w:p w:rsidR="007255FF" w:rsidRPr="00E65780" w:rsidP="007255FF" w14:paraId="0453E867" w14:textId="77777777">
      <w:pPr>
        <w:pStyle w:val="ListParagraph"/>
        <w:numPr>
          <w:ilvl w:val="0"/>
          <w:numId w:val="4"/>
        </w:numPr>
        <w:spacing w:after="0" w:line="23" w:lineRule="atLeast"/>
        <w:ind w:left="461" w:hanging="274"/>
        <w:rPr>
          <w:rFonts w:ascii="Times New Roman" w:hAnsi="Times New Roman"/>
          <w:color w:val="FF0000"/>
          <w:sz w:val="24"/>
          <w:szCs w:val="24"/>
        </w:rPr>
      </w:pPr>
      <w:r w:rsidRPr="00E65780">
        <w:rPr>
          <w:rFonts w:ascii="Times New Roman" w:hAnsi="Times New Roman"/>
          <w:color w:val="FF0000"/>
          <w:sz w:val="24"/>
          <w:szCs w:val="24"/>
        </w:rPr>
        <w:t>June or July 2025 (Grade 8 Science, Grade 12 Reading and Mathematics): Release the results</w:t>
      </w:r>
    </w:p>
    <w:p w:rsidR="007255FF" w:rsidRPr="00E65780" w:rsidP="007255FF" w14:paraId="220767E6" w14:textId="67E150E0">
      <w:pPr>
        <w:pStyle w:val="ListParagraph"/>
        <w:numPr>
          <w:ilvl w:val="0"/>
          <w:numId w:val="4"/>
        </w:numPr>
        <w:spacing w:after="120" w:line="23" w:lineRule="atLeast"/>
        <w:ind w:left="461" w:hanging="274"/>
        <w:rPr>
          <w:rFonts w:ascii="Times New Roman" w:hAnsi="Times New Roman"/>
          <w:strike/>
          <w:color w:val="FF0000"/>
          <w:sz w:val="24"/>
          <w:szCs w:val="24"/>
        </w:rPr>
      </w:pPr>
      <w:r w:rsidRPr="00E65780">
        <w:rPr>
          <w:rFonts w:ascii="Times New Roman" w:hAnsi="Times New Roman"/>
          <w:strike/>
          <w:color w:val="FF0000"/>
          <w:sz w:val="24"/>
          <w:szCs w:val="24"/>
        </w:rPr>
        <w:t xml:space="preserve">October 2024: Release the results </w:t>
      </w:r>
      <w:bookmarkEnd w:id="69"/>
    </w:p>
    <w:p w:rsidR="005127D4" w:rsidRPr="00186745" w:rsidP="005127D4" w14:paraId="2D7BCBBD" w14:textId="21786FAC">
      <w:pPr>
        <w:pStyle w:val="Heading1"/>
      </w:pPr>
      <w:bookmarkStart w:id="70" w:name="_Toc113885526"/>
      <w:r w:rsidRPr="00186745">
        <w:t xml:space="preserve">Changes </w:t>
      </w:r>
      <w:r>
        <w:t>from</w:t>
      </w:r>
      <w:r w:rsidRPr="00186745">
        <w:t xml:space="preserve"> 2024 NAEP Part </w:t>
      </w:r>
      <w:r>
        <w:t>B</w:t>
      </w:r>
      <w:r w:rsidRPr="00186745">
        <w:t xml:space="preserve"> Amendment #1 (v.29) to Amendment #2 (v.30) are shown below:</w:t>
      </w:r>
    </w:p>
    <w:p w:rsidR="0014729A" w:rsidRPr="006E727A" w:rsidP="0014729A" w14:paraId="635D1D2D" w14:textId="77777777">
      <w:pPr>
        <w:keepNext/>
        <w:keepLines/>
        <w:widowControl w:val="0"/>
        <w:spacing w:after="120" w:line="23" w:lineRule="atLeast"/>
        <w:outlineLvl w:val="1"/>
        <w:rPr>
          <w:rFonts w:ascii="Times New Roman" w:hAnsi="Times New Roman"/>
          <w:b/>
          <w:bCs/>
          <w:sz w:val="26"/>
          <w:szCs w:val="26"/>
        </w:rPr>
      </w:pPr>
      <w:r w:rsidRPr="006E727A">
        <w:rPr>
          <w:rFonts w:ascii="Times New Roman" w:hAnsi="Times New Roman"/>
          <w:b/>
          <w:bCs/>
          <w:sz w:val="26"/>
          <w:szCs w:val="26"/>
        </w:rPr>
        <w:t>B.1.a. Sampling Procedures</w:t>
      </w:r>
      <w:bookmarkEnd w:id="70"/>
    </w:p>
    <w:p w:rsidR="000732B0" w:rsidRPr="006E727A" w:rsidP="000732B0" w14:paraId="6712B7A6" w14:textId="78C06CCB">
      <w:pPr>
        <w:pStyle w:val="OMBtext"/>
        <w:widowControl w:val="0"/>
        <w:spacing w:after="120" w:line="23" w:lineRule="atLeast"/>
        <w:rPr>
          <w:color w:val="auto"/>
        </w:rPr>
      </w:pPr>
      <w:r w:rsidRPr="006E727A">
        <w:rPr>
          <w:color w:val="auto"/>
        </w:rPr>
        <w:t xml:space="preserve">Additional information about the sampling procedures used in NAEP can be found in the technical documentation at </w:t>
      </w:r>
      <w:hyperlink r:id="rId11" w:history="1">
        <w:r w:rsidRPr="006E727A">
          <w:rPr>
            <w:rStyle w:val="Hyperlink"/>
            <w:color w:val="auto"/>
          </w:rPr>
          <w:t>http://nces.ed.gov/nationsreportcard/tdw/sample_design/</w:t>
        </w:r>
      </w:hyperlink>
      <w:r w:rsidRPr="006E727A">
        <w:rPr>
          <w:color w:val="auto"/>
        </w:rPr>
        <w:t xml:space="preserve">. Note, while the latest documentation for main NAEP that has been published (as of the drafting of this document) is from </w:t>
      </w:r>
      <w:r w:rsidRPr="005127D4">
        <w:rPr>
          <w:strike/>
          <w:color w:val="FF0000"/>
        </w:rPr>
        <w:t>2017</w:t>
      </w:r>
      <w:r w:rsidRPr="005127D4">
        <w:rPr>
          <w:color w:val="FF0000"/>
        </w:rPr>
        <w:t>2018</w:t>
      </w:r>
      <w:r w:rsidRPr="006E727A">
        <w:rPr>
          <w:color w:val="auto"/>
        </w:rPr>
        <w:t xml:space="preserve">, the procedures have essentially remained the same. A summary of the sampling procedures is included on the following page. Additional details (taken from the main NAEP </w:t>
      </w:r>
      <w:r w:rsidRPr="005127D4" w:rsidR="005127D4">
        <w:rPr>
          <w:strike/>
          <w:color w:val="FF0000"/>
        </w:rPr>
        <w:t>2017</w:t>
      </w:r>
      <w:r w:rsidRPr="005127D4" w:rsidR="005127D4">
        <w:rPr>
          <w:color w:val="FF0000"/>
        </w:rPr>
        <w:t>2018</w:t>
      </w:r>
      <w:r w:rsidR="005127D4">
        <w:rPr>
          <w:color w:val="FF0000"/>
        </w:rPr>
        <w:t xml:space="preserve"> </w:t>
      </w:r>
      <w:r w:rsidRPr="006E727A">
        <w:rPr>
          <w:color w:val="auto"/>
        </w:rPr>
        <w:t xml:space="preserve">procedures on the technical documentation website) can be found in Appendix G (NAEP </w:t>
      </w:r>
      <w:r w:rsidRPr="005127D4" w:rsidR="005127D4">
        <w:rPr>
          <w:strike/>
          <w:color w:val="FF0000"/>
        </w:rPr>
        <w:t>2017</w:t>
      </w:r>
      <w:r w:rsidRPr="005127D4" w:rsidR="005127D4">
        <w:rPr>
          <w:color w:val="FF0000"/>
        </w:rPr>
        <w:t>2018</w:t>
      </w:r>
      <w:r w:rsidR="005127D4">
        <w:rPr>
          <w:color w:val="FF0000"/>
        </w:rPr>
        <w:t xml:space="preserve"> </w:t>
      </w:r>
      <w:r w:rsidRPr="006E727A">
        <w:rPr>
          <w:color w:val="auto"/>
        </w:rPr>
        <w:t xml:space="preserve">Sample Design). </w:t>
      </w:r>
    </w:p>
    <w:p w:rsidR="006C7D3A" w:rsidRPr="006E727A" w:rsidP="00E2408A" w14:paraId="354E86CF" w14:textId="77777777">
      <w:pPr>
        <w:widowControl w:val="0"/>
        <w:numPr>
          <w:ilvl w:val="0"/>
          <w:numId w:val="31"/>
        </w:numPr>
        <w:spacing w:after="120" w:line="23" w:lineRule="atLeast"/>
        <w:rPr>
          <w:rFonts w:ascii="Times New Roman" w:hAnsi="Times New Roman"/>
        </w:rPr>
      </w:pPr>
      <w:r w:rsidRPr="006E727A">
        <w:rPr>
          <w:rFonts w:ascii="Times New Roman" w:hAnsi="Times New Roman"/>
          <w:b/>
          <w:bCs/>
        </w:rPr>
        <w:t>Select the school sample.</w:t>
      </w:r>
      <w:r w:rsidRPr="006E727A">
        <w:rPr>
          <w:rFonts w:ascii="Times New Roman" w:hAnsi="Times New Roman"/>
        </w:rPr>
        <w:br/>
        <w:t xml:space="preserve">After schools are assigned a measure of size and grouped on an ordered list based on the characteristics that are referred to in previous steps, the sample is selected using stratified systematic sampling with probability proportional to the measure of size using a sampling interval. </w:t>
      </w:r>
      <w:r w:rsidRPr="006E727A">
        <w:rPr>
          <w:rStyle w:val="A5"/>
          <w:rFonts w:ascii="Times New Roman" w:hAnsi="Times New Roman"/>
          <w:color w:val="auto"/>
        </w:rPr>
        <w:t>This procedure ensures that each school has the required selection probability. By proceeding systematically throughout the entire list, schools of different sizes and varying demographics are selected, and a representative sample of students will be chosen for the assessment.</w:t>
      </w:r>
      <w:r w:rsidRPr="006E727A">
        <w:rPr>
          <w:rFonts w:ascii="Times New Roman" w:hAnsi="Times New Roman"/>
        </w:rPr>
        <w:t xml:space="preserve"> Additional details regarding the selection of the school sample are included in the technical documentation:</w:t>
      </w:r>
    </w:p>
    <w:p w:rsidR="006C7D3A" w:rsidRPr="006E727A" w:rsidP="006C7D3A" w14:paraId="209688C5" w14:textId="0FEBFA6E">
      <w:pPr>
        <w:widowControl w:val="0"/>
        <w:spacing w:after="120" w:line="23" w:lineRule="atLeast"/>
        <w:ind w:left="720"/>
        <w:rPr>
          <w:rFonts w:ascii="Times New Roman" w:hAnsi="Times New Roman"/>
        </w:rPr>
      </w:pPr>
      <w:r w:rsidRPr="006E727A">
        <w:rPr>
          <w:rFonts w:ascii="Times New Roman" w:hAnsi="Times New Roman"/>
        </w:rPr>
        <w:t>(</w:t>
      </w:r>
      <w:hyperlink r:id="rId12" w:history="1">
        <w:r w:rsidRPr="005127D4" w:rsidR="005127D4">
          <w:rPr>
            <w:strike/>
            <w:color w:val="FF0000"/>
          </w:rPr>
          <w:t>2017</w:t>
        </w:r>
        <w:r w:rsidRPr="005127D4" w:rsidR="005127D4">
          <w:rPr>
            <w:color w:val="FF0000"/>
          </w:rPr>
          <w:t>2018</w:t>
        </w:r>
        <w:r w:rsidR="005127D4">
          <w:rPr>
            <w:color w:val="FF0000"/>
          </w:rPr>
          <w:t xml:space="preserve"> </w:t>
        </w:r>
        <w:r w:rsidRPr="006E727A">
          <w:rPr>
            <w:rStyle w:val="Hyperlink"/>
            <w:rFonts w:ascii="Times New Roman" w:hAnsi="Times New Roman"/>
            <w:color w:val="auto"/>
          </w:rPr>
          <w:t>Sample Design</w:t>
        </w:r>
      </w:hyperlink>
      <w:r w:rsidRPr="006E727A">
        <w:rPr>
          <w:rFonts w:ascii="Times New Roman" w:hAnsi="Times New Roman"/>
        </w:rPr>
        <w:t>)</w:t>
      </w:r>
    </w:p>
    <w:p w:rsidR="00117CE7" w:rsidRPr="006E727A" w:rsidP="00117CE7" w14:paraId="062B33C7" w14:textId="20D1B3B2">
      <w:pPr>
        <w:pStyle w:val="OMBtext"/>
        <w:widowControl w:val="0"/>
        <w:spacing w:after="120" w:line="23" w:lineRule="atLeast"/>
        <w:rPr>
          <w:color w:val="auto"/>
        </w:rPr>
      </w:pPr>
      <w:r w:rsidRPr="006E727A">
        <w:rPr>
          <w:color w:val="auto"/>
        </w:rPr>
        <w:t xml:space="preserve">NAEP yearly sample design plans are not available until the spring of the year preceding the assessments. The purpose of the sample design memorandum is to detail the specific sampling procedures used for the 2024 assessments. Included in this package (Appendix C) is the </w:t>
      </w:r>
      <w:r w:rsidRPr="000523C8">
        <w:rPr>
          <w:strike/>
          <w:color w:val="FF0000"/>
        </w:rPr>
        <w:t>final 2022</w:t>
      </w:r>
      <w:r w:rsidRPr="000523C8">
        <w:rPr>
          <w:color w:val="FF0000"/>
        </w:rPr>
        <w:t xml:space="preserve"> </w:t>
      </w:r>
      <w:r w:rsidRPr="000523C8" w:rsidR="000523C8">
        <w:rPr>
          <w:color w:val="FF0000"/>
        </w:rPr>
        <w:t xml:space="preserve">draft </w:t>
      </w:r>
      <w:r w:rsidRPr="000523C8">
        <w:rPr>
          <w:color w:val="FF0000"/>
        </w:rPr>
        <w:t xml:space="preserve">2024 </w:t>
      </w:r>
      <w:r w:rsidRPr="006E727A">
        <w:rPr>
          <w:color w:val="auto"/>
        </w:rPr>
        <w:t xml:space="preserve">design memorandum only as a placeholder, which will be replaced in a later amendment with the final 2024 version. </w:t>
      </w:r>
      <w:r w:rsidRPr="000523C8">
        <w:rPr>
          <w:color w:val="FF0000"/>
        </w:rPr>
        <w:t>The 2024 Field Trial schools will be selected from five different Primary Sample Units (PSU)</w:t>
      </w:r>
      <w:r>
        <w:rPr>
          <w:rStyle w:val="FootnoteReference"/>
          <w:color w:val="FF0000"/>
        </w:rPr>
        <w:footnoteReference w:customMarkFollows="1" w:id="5"/>
        <w:t xml:space="preserve">4</w:t>
      </w:r>
      <w:r w:rsidRPr="000523C8">
        <w:rPr>
          <w:color w:val="FF0000"/>
        </w:rPr>
        <w:t>. Three of the PSUs have sampled schools at grades 4 and 8, and two of the PSUs have been sampled schools at grades 8 and 12.</w:t>
      </w:r>
    </w:p>
    <w:p w:rsidR="00D076FA" w:rsidRPr="006E727A" w:rsidP="00284063" w14:paraId="5EA05BE2" w14:textId="77777777">
      <w:pPr>
        <w:pStyle w:val="Heading2"/>
        <w:rPr>
          <w:bCs/>
        </w:rPr>
      </w:pPr>
      <w:bookmarkStart w:id="71" w:name="_Toc113885527"/>
      <w:r w:rsidRPr="006E727A">
        <w:t>B.1.b. Weighting Procedures</w:t>
      </w:r>
      <w:bookmarkEnd w:id="71"/>
    </w:p>
    <w:p w:rsidR="00AD0CA3" w:rsidRPr="006E727A" w:rsidP="00AD0CA3" w14:paraId="6A016819" w14:textId="6F40FC06">
      <w:pPr>
        <w:pStyle w:val="OMBtext"/>
        <w:widowControl w:val="0"/>
        <w:spacing w:after="120" w:line="23" w:lineRule="atLeast"/>
        <w:rPr>
          <w:color w:val="auto"/>
        </w:rPr>
      </w:pPr>
      <w:r w:rsidRPr="006E727A">
        <w:rPr>
          <w:color w:val="auto"/>
        </w:rPr>
        <w:t xml:space="preserve">Additional information about the </w:t>
      </w:r>
      <w:r w:rsidRPr="005127D4" w:rsidR="002F63B3">
        <w:rPr>
          <w:strike/>
          <w:color w:val="FF0000"/>
        </w:rPr>
        <w:t>2017</w:t>
      </w:r>
      <w:r w:rsidRPr="005127D4" w:rsidR="002F63B3">
        <w:rPr>
          <w:color w:val="FF0000"/>
        </w:rPr>
        <w:t>2018</w:t>
      </w:r>
      <w:r w:rsidR="002F63B3">
        <w:rPr>
          <w:color w:val="FF0000"/>
        </w:rPr>
        <w:t xml:space="preserve"> </w:t>
      </w:r>
      <w:r w:rsidRPr="006E727A">
        <w:rPr>
          <w:color w:val="auto"/>
        </w:rPr>
        <w:t xml:space="preserve">weighting procedures used in NAEP can be found in the technical documentation at </w:t>
      </w:r>
      <w:hyperlink r:id="rId13" w:history="1">
        <w:r w:rsidRPr="005127D4" w:rsidR="002F63B3">
          <w:rPr>
            <w:strike/>
            <w:color w:val="FF0000"/>
          </w:rPr>
          <w:t>2017</w:t>
        </w:r>
        <w:r w:rsidRPr="005127D4" w:rsidR="002F63B3">
          <w:rPr>
            <w:color w:val="FF0000"/>
          </w:rPr>
          <w:t>2018</w:t>
        </w:r>
        <w:r w:rsidR="002F63B3">
          <w:rPr>
            <w:color w:val="FF0000"/>
          </w:rPr>
          <w:t xml:space="preserve"> </w:t>
        </w:r>
        <w:r w:rsidRPr="006E727A">
          <w:rPr>
            <w:rStyle w:val="Hyperlink"/>
            <w:color w:val="auto"/>
          </w:rPr>
          <w:t>Weighting Procedures</w:t>
        </w:r>
      </w:hyperlink>
      <w:r w:rsidRPr="006E727A">
        <w:rPr>
          <w:color w:val="auto"/>
        </w:rPr>
        <w:t>.</w:t>
      </w:r>
    </w:p>
    <w:p w:rsidR="00AD0CA3" w:rsidRPr="006E727A" w:rsidP="00AD0CA3" w14:paraId="53038243" w14:textId="60852749">
      <w:pPr>
        <w:pStyle w:val="OMBtext"/>
        <w:widowControl w:val="0"/>
        <w:spacing w:after="120" w:line="23" w:lineRule="atLeast"/>
        <w:rPr>
          <w:color w:val="auto"/>
        </w:rPr>
      </w:pPr>
      <w:r w:rsidRPr="006E727A">
        <w:rPr>
          <w:color w:val="auto"/>
        </w:rPr>
        <w:t xml:space="preserve">Note, while the latest documentation that has been published (as of the drafting of this document) is from </w:t>
      </w:r>
      <w:r w:rsidRPr="005127D4" w:rsidR="002F63B3">
        <w:rPr>
          <w:strike/>
          <w:color w:val="FF0000"/>
        </w:rPr>
        <w:t>2017</w:t>
      </w:r>
      <w:r w:rsidRPr="005127D4" w:rsidR="002F63B3">
        <w:rPr>
          <w:color w:val="FF0000"/>
        </w:rPr>
        <w:t>2018</w:t>
      </w:r>
      <w:r w:rsidRPr="006E727A">
        <w:rPr>
          <w:color w:val="auto"/>
        </w:rPr>
        <w:t xml:space="preserve">, the procedures have essentially remained the same. A summary of the weighting procedures is included below. </w:t>
      </w:r>
    </w:p>
    <w:p w:rsidR="007C475B" w:rsidRPr="006E727A" w:rsidP="00284063" w14:paraId="01CDFFCE" w14:textId="77777777">
      <w:pPr>
        <w:pStyle w:val="Heading2"/>
        <w:rPr>
          <w:bCs/>
        </w:rPr>
      </w:pPr>
      <w:bookmarkStart w:id="72" w:name="_Toc113885529"/>
      <w:r w:rsidRPr="006E727A">
        <w:t>B.2.a. Recruitment of Schools</w:t>
      </w:r>
      <w:bookmarkEnd w:id="72"/>
    </w:p>
    <w:p w:rsidR="00FE7716" w:rsidRPr="006E727A" w:rsidP="00FE7716" w14:paraId="0A56D4D4" w14:textId="77777777">
      <w:pPr>
        <w:pStyle w:val="NoSpacing"/>
        <w:widowControl w:val="0"/>
        <w:spacing w:line="23" w:lineRule="atLeast"/>
        <w:rPr>
          <w:color w:val="auto"/>
        </w:rPr>
      </w:pPr>
      <w:r w:rsidRPr="006E727A">
        <w:rPr>
          <w:color w:val="auto"/>
          <w:szCs w:val="24"/>
        </w:rPr>
        <w:t xml:space="preserve">Once the sample of schools is selected for the 2024 NAEP administration, the NAEP State Coordinator </w:t>
      </w:r>
      <w:r w:rsidRPr="006E727A">
        <w:rPr>
          <w:color w:val="auto"/>
        </w:rPr>
        <w:t xml:space="preserve">and NAEP field staff typically follow a standard set of procedures for securing the participation of public and private schools. The following process includes </w:t>
      </w:r>
      <w:r w:rsidRPr="00871D98">
        <w:rPr>
          <w:strike/>
          <w:color w:val="FF0000"/>
        </w:rPr>
        <w:t>sample</w:t>
      </w:r>
      <w:r w:rsidRPr="00871D98">
        <w:rPr>
          <w:color w:val="FF0000"/>
        </w:rPr>
        <w:t xml:space="preserve"> final </w:t>
      </w:r>
      <w:r w:rsidRPr="006E727A">
        <w:rPr>
          <w:color w:val="auto"/>
        </w:rPr>
        <w:t xml:space="preserve">documents </w:t>
      </w:r>
      <w:r w:rsidRPr="00871D98">
        <w:rPr>
          <w:color w:val="FF0000"/>
        </w:rPr>
        <w:t xml:space="preserve">to be </w:t>
      </w:r>
      <w:r w:rsidRPr="006E727A">
        <w:rPr>
          <w:color w:val="auto"/>
        </w:rPr>
        <w:t xml:space="preserve">used </w:t>
      </w:r>
      <w:r w:rsidRPr="00871D98">
        <w:rPr>
          <w:strike/>
          <w:color w:val="FF0000"/>
        </w:rPr>
        <w:t xml:space="preserve">in </w:t>
      </w:r>
      <w:r w:rsidRPr="00871D98">
        <w:rPr>
          <w:color w:val="FF0000"/>
        </w:rPr>
        <w:t xml:space="preserve">for </w:t>
      </w:r>
      <w:r w:rsidRPr="006E727A">
        <w:rPr>
          <w:color w:val="auto"/>
        </w:rPr>
        <w:t xml:space="preserve">the </w:t>
      </w:r>
      <w:r w:rsidRPr="00871D98">
        <w:rPr>
          <w:strike/>
          <w:color w:val="FF0000"/>
        </w:rPr>
        <w:t>2022</w:t>
      </w:r>
      <w:r w:rsidRPr="00871D98">
        <w:rPr>
          <w:color w:val="FF0000"/>
        </w:rPr>
        <w:t xml:space="preserve"> 2024 </w:t>
      </w:r>
      <w:r w:rsidRPr="006E727A">
        <w:rPr>
          <w:color w:val="auto"/>
        </w:rPr>
        <w:t xml:space="preserve">administration. The 2024 versions </w:t>
      </w:r>
      <w:r w:rsidRPr="00871D98">
        <w:rPr>
          <w:strike/>
          <w:color w:val="FF0000"/>
        </w:rPr>
        <w:t xml:space="preserve">will be </w:t>
      </w:r>
      <w:r w:rsidRPr="00871D98">
        <w:rPr>
          <w:color w:val="FF0000"/>
        </w:rPr>
        <w:t xml:space="preserve">are </w:t>
      </w:r>
      <w:r w:rsidRPr="006E727A">
        <w:rPr>
          <w:color w:val="auto"/>
        </w:rPr>
        <w:t>included in th</w:t>
      </w:r>
      <w:r w:rsidRPr="00871D98">
        <w:rPr>
          <w:color w:val="FF0000"/>
        </w:rPr>
        <w:t>is</w:t>
      </w:r>
      <w:r w:rsidRPr="00871D98">
        <w:rPr>
          <w:strike/>
          <w:color w:val="FF0000"/>
        </w:rPr>
        <w:t xml:space="preserve">e upcoming </w:t>
      </w:r>
      <w:r w:rsidRPr="006E727A">
        <w:rPr>
          <w:color w:val="auto"/>
        </w:rPr>
        <w:t>amendment</w:t>
      </w:r>
      <w:r w:rsidRPr="00871D98">
        <w:rPr>
          <w:strike/>
          <w:color w:val="FF0000"/>
        </w:rPr>
        <w:t>s</w:t>
      </w:r>
      <w:r w:rsidRPr="006E727A">
        <w:rPr>
          <w:color w:val="auto"/>
        </w:rPr>
        <w:t xml:space="preserve">: </w:t>
      </w:r>
    </w:p>
    <w:p w:rsidR="00FE7716" w:rsidRPr="006E727A" w:rsidP="00FE7716" w14:paraId="402F8E2D" w14:textId="718CDEF1">
      <w:pPr>
        <w:pStyle w:val="ListParagraph"/>
        <w:widowControl w:val="0"/>
        <w:numPr>
          <w:ilvl w:val="0"/>
          <w:numId w:val="8"/>
        </w:numPr>
        <w:spacing w:after="120" w:line="23" w:lineRule="atLeast"/>
        <w:ind w:left="720"/>
        <w:contextualSpacing/>
        <w:rPr>
          <w:rFonts w:ascii="Times New Roman" w:hAnsi="Times New Roman"/>
        </w:rPr>
      </w:pPr>
      <w:r w:rsidRPr="006E727A">
        <w:rPr>
          <w:rFonts w:ascii="Times New Roman" w:hAnsi="Times New Roman"/>
        </w:rPr>
        <w:t>sending initial contact letters to chief state school and testing officers (see Appendix D</w:t>
      </w:r>
      <w:r w:rsidRPr="00B02F76">
        <w:rPr>
          <w:rFonts w:ascii="Times New Roman" w:hAnsi="Times New Roman"/>
          <w:strike/>
          <w:color w:val="FF0000"/>
        </w:rPr>
        <w:t>2-17</w:t>
      </w:r>
      <w:r w:rsidRPr="00B02F76" w:rsidR="00B02F76">
        <w:rPr>
          <w:rFonts w:ascii="Times New Roman" w:hAnsi="Times New Roman"/>
          <w:strike/>
          <w:color w:val="FF0000"/>
        </w:rPr>
        <w:t xml:space="preserve"> </w:t>
      </w:r>
      <w:r w:rsidRPr="00B02F76">
        <w:rPr>
          <w:rFonts w:ascii="Times New Roman" w:hAnsi="Times New Roman"/>
          <w:color w:val="FF0000"/>
        </w:rPr>
        <w:t xml:space="preserve">16 </w:t>
      </w:r>
      <w:r w:rsidRPr="006E727A">
        <w:rPr>
          <w:rFonts w:ascii="Times New Roman" w:hAnsi="Times New Roman"/>
        </w:rPr>
        <w:t xml:space="preserve">for the letter and Appendix </w:t>
      </w:r>
      <w:r w:rsidR="00B02F76">
        <w:rPr>
          <w:rFonts w:ascii="Times New Roman" w:hAnsi="Times New Roman"/>
        </w:rPr>
        <w:t>D</w:t>
      </w:r>
      <w:r w:rsidRPr="00B02F76" w:rsidR="00B02F76">
        <w:rPr>
          <w:rFonts w:ascii="Times New Roman" w:hAnsi="Times New Roman"/>
          <w:strike/>
          <w:color w:val="FF0000"/>
        </w:rPr>
        <w:t>2-1</w:t>
      </w:r>
      <w:r w:rsidR="00B02F76">
        <w:rPr>
          <w:rFonts w:ascii="Times New Roman" w:hAnsi="Times New Roman"/>
          <w:strike/>
          <w:color w:val="FF0000"/>
        </w:rPr>
        <w:t>3</w:t>
      </w:r>
      <w:r w:rsidRPr="00B02F76" w:rsidR="00B02F76">
        <w:rPr>
          <w:rFonts w:ascii="Times New Roman" w:hAnsi="Times New Roman"/>
          <w:strike/>
          <w:color w:val="FF0000"/>
        </w:rPr>
        <w:t xml:space="preserve"> </w:t>
      </w:r>
      <w:r w:rsidRPr="00B02F76" w:rsidR="00B02F76">
        <w:rPr>
          <w:rFonts w:ascii="Times New Roman" w:hAnsi="Times New Roman"/>
          <w:color w:val="FF0000"/>
        </w:rPr>
        <w:t>1</w:t>
      </w:r>
      <w:r w:rsidR="00B02F76">
        <w:rPr>
          <w:rFonts w:ascii="Times New Roman" w:hAnsi="Times New Roman"/>
          <w:color w:val="FF0000"/>
        </w:rPr>
        <w:t>2</w:t>
      </w:r>
      <w:r w:rsidRPr="00B02F76" w:rsidR="00B02F76">
        <w:rPr>
          <w:rFonts w:ascii="Times New Roman" w:hAnsi="Times New Roman"/>
          <w:color w:val="FF0000"/>
        </w:rPr>
        <w:t xml:space="preserve"> </w:t>
      </w:r>
      <w:r w:rsidRPr="006E727A">
        <w:rPr>
          <w:rFonts w:ascii="Times New Roman" w:hAnsi="Times New Roman"/>
        </w:rPr>
        <w:t xml:space="preserve">for the included information); </w:t>
      </w:r>
    </w:p>
    <w:p w:rsidR="00FE7716" w:rsidRPr="006E727A" w:rsidP="00FE7716" w14:paraId="7B6E20EC" w14:textId="41A2E2ED">
      <w:pPr>
        <w:pStyle w:val="ListParagraph"/>
        <w:widowControl w:val="0"/>
        <w:numPr>
          <w:ilvl w:val="0"/>
          <w:numId w:val="8"/>
        </w:numPr>
        <w:spacing w:after="120" w:line="23" w:lineRule="atLeast"/>
        <w:ind w:left="720"/>
        <w:contextualSpacing/>
        <w:rPr>
          <w:rFonts w:ascii="Times New Roman" w:hAnsi="Times New Roman"/>
        </w:rPr>
      </w:pPr>
      <w:r w:rsidRPr="006E727A">
        <w:rPr>
          <w:rFonts w:ascii="Times New Roman" w:hAnsi="Times New Roman"/>
        </w:rPr>
        <w:t>sending a notice to the district superintendents of which and how many schools were selected for NAEP from their district (see Appendix D</w:t>
      </w:r>
      <w:r w:rsidRPr="00B02F76" w:rsidR="00B02F76">
        <w:rPr>
          <w:rFonts w:ascii="Times New Roman" w:hAnsi="Times New Roman"/>
          <w:strike/>
          <w:color w:val="FF0000"/>
        </w:rPr>
        <w:t>2</w:t>
      </w:r>
      <w:r w:rsidRPr="006E727A">
        <w:rPr>
          <w:rFonts w:ascii="Times New Roman" w:hAnsi="Times New Roman"/>
        </w:rPr>
        <w:t>-3 for the letter and Appendix D</w:t>
      </w:r>
      <w:r w:rsidRPr="00B02F76" w:rsidR="00B02F76">
        <w:rPr>
          <w:rFonts w:ascii="Times New Roman" w:hAnsi="Times New Roman"/>
          <w:strike/>
          <w:color w:val="FF0000"/>
        </w:rPr>
        <w:t>2</w:t>
      </w:r>
      <w:r w:rsidRPr="006E727A">
        <w:rPr>
          <w:rFonts w:ascii="Times New Roman" w:hAnsi="Times New Roman"/>
        </w:rPr>
        <w:t>-1 for the included information);</w:t>
      </w:r>
    </w:p>
    <w:p w:rsidR="00FE7716" w:rsidRPr="006E727A" w:rsidP="00FE7716" w14:paraId="4AF1F000" w14:textId="24102CA0">
      <w:pPr>
        <w:pStyle w:val="ListParagraph"/>
        <w:widowControl w:val="0"/>
        <w:numPr>
          <w:ilvl w:val="0"/>
          <w:numId w:val="8"/>
        </w:numPr>
        <w:spacing w:after="120" w:line="23" w:lineRule="atLeast"/>
        <w:ind w:left="720"/>
        <w:contextualSpacing/>
        <w:rPr>
          <w:rFonts w:ascii="Times New Roman" w:hAnsi="Times New Roman"/>
        </w:rPr>
      </w:pPr>
      <w:r w:rsidRPr="006E727A">
        <w:rPr>
          <w:rFonts w:ascii="Times New Roman" w:hAnsi="Times New Roman"/>
        </w:rPr>
        <w:t>sending a notice of each school’s selection for NAEP to the principal or other administrative official, along with an assessment information packet containing introductory information and materials (see Appendix D</w:t>
      </w:r>
      <w:r w:rsidRPr="00B02F76" w:rsidR="00B02F76">
        <w:rPr>
          <w:rFonts w:ascii="Times New Roman" w:hAnsi="Times New Roman"/>
          <w:strike/>
          <w:color w:val="FF0000"/>
        </w:rPr>
        <w:t>2</w:t>
      </w:r>
      <w:r w:rsidRPr="006E727A">
        <w:rPr>
          <w:rFonts w:ascii="Times New Roman" w:hAnsi="Times New Roman"/>
        </w:rPr>
        <w:t>-4 for the letter and Appendix D</w:t>
      </w:r>
      <w:r w:rsidRPr="00B02F76" w:rsidR="00B02F76">
        <w:rPr>
          <w:rFonts w:ascii="Times New Roman" w:hAnsi="Times New Roman"/>
          <w:strike/>
          <w:color w:val="FF0000"/>
        </w:rPr>
        <w:t>2</w:t>
      </w:r>
      <w:r w:rsidRPr="006E727A">
        <w:rPr>
          <w:rFonts w:ascii="Times New Roman" w:hAnsi="Times New Roman"/>
        </w:rPr>
        <w:t xml:space="preserve">-2 for the included information); </w:t>
      </w:r>
    </w:p>
    <w:p w:rsidR="00FE7716" w:rsidRPr="006E727A" w:rsidP="00FE7716" w14:paraId="3E9109FD" w14:textId="3E3AFABF">
      <w:pPr>
        <w:pStyle w:val="ListParagraph"/>
        <w:widowControl w:val="0"/>
        <w:numPr>
          <w:ilvl w:val="0"/>
          <w:numId w:val="8"/>
        </w:numPr>
        <w:spacing w:after="120" w:line="23" w:lineRule="atLeast"/>
        <w:ind w:left="720"/>
        <w:contextualSpacing/>
        <w:rPr>
          <w:rFonts w:ascii="Times New Roman" w:hAnsi="Times New Roman"/>
        </w:rPr>
      </w:pPr>
      <w:r w:rsidRPr="006E727A">
        <w:rPr>
          <w:rFonts w:ascii="Times New Roman" w:hAnsi="Times New Roman"/>
        </w:rPr>
        <w:t xml:space="preserve">sending a notice with each school’s NAEP assessment date to the principal or other administrative official </w:t>
      </w:r>
      <w:r w:rsidRPr="00B02F76">
        <w:rPr>
          <w:rFonts w:ascii="Times New Roman" w:hAnsi="Times New Roman"/>
          <w:color w:val="FF0000"/>
        </w:rPr>
        <w:t xml:space="preserve">(see Appendix D-5), </w:t>
      </w:r>
      <w:r w:rsidRPr="006E727A">
        <w:rPr>
          <w:rFonts w:ascii="Times New Roman" w:hAnsi="Times New Roman"/>
        </w:rPr>
        <w:t>along with additional assessment information (</w:t>
      </w:r>
      <w:r w:rsidRPr="00B02F76">
        <w:rPr>
          <w:rFonts w:ascii="Times New Roman" w:hAnsi="Times New Roman"/>
          <w:strike/>
          <w:color w:val="FF0000"/>
        </w:rPr>
        <w:t>see Appendix D2-7 for the letter and</w:t>
      </w:r>
      <w:r w:rsidRPr="00B02F76">
        <w:rPr>
          <w:rFonts w:ascii="Times New Roman" w:hAnsi="Times New Roman"/>
          <w:color w:val="FF0000"/>
        </w:rPr>
        <w:t xml:space="preserve"> see </w:t>
      </w:r>
      <w:r w:rsidRPr="006E727A">
        <w:rPr>
          <w:rFonts w:ascii="Times New Roman" w:hAnsi="Times New Roman"/>
        </w:rPr>
        <w:t xml:space="preserve">Appendices </w:t>
      </w:r>
      <w:r w:rsidRPr="006E727A" w:rsidR="00B02F76">
        <w:rPr>
          <w:rFonts w:ascii="Times New Roman" w:hAnsi="Times New Roman"/>
        </w:rPr>
        <w:t>D</w:t>
      </w:r>
      <w:r w:rsidRPr="00B02F76" w:rsidR="00B02F76">
        <w:rPr>
          <w:rFonts w:ascii="Times New Roman" w:hAnsi="Times New Roman"/>
          <w:strike/>
          <w:color w:val="FF0000"/>
        </w:rPr>
        <w:t>2</w:t>
      </w:r>
      <w:r w:rsidRPr="006E727A">
        <w:rPr>
          <w:rFonts w:ascii="Times New Roman" w:hAnsi="Times New Roman"/>
        </w:rPr>
        <w:t>-</w:t>
      </w:r>
      <w:r w:rsidRPr="00B02F76">
        <w:rPr>
          <w:rFonts w:ascii="Times New Roman" w:hAnsi="Times New Roman"/>
          <w:strike/>
          <w:color w:val="FF0000"/>
        </w:rPr>
        <w:t>9</w:t>
      </w:r>
      <w:r w:rsidRPr="00B02F76">
        <w:rPr>
          <w:rFonts w:ascii="Times New Roman" w:hAnsi="Times New Roman"/>
          <w:color w:val="FF0000"/>
        </w:rPr>
        <w:t>8</w:t>
      </w:r>
      <w:r w:rsidRPr="006E727A">
        <w:rPr>
          <w:rFonts w:ascii="Times New Roman" w:hAnsi="Times New Roman"/>
        </w:rPr>
        <w:t xml:space="preserve"> [public schools] and D</w:t>
      </w:r>
      <w:r w:rsidRPr="00B02F76" w:rsidR="00B02F76">
        <w:rPr>
          <w:rFonts w:ascii="Times New Roman" w:hAnsi="Times New Roman"/>
          <w:strike/>
          <w:color w:val="FF0000"/>
        </w:rPr>
        <w:t>2</w:t>
      </w:r>
      <w:r w:rsidRPr="00B02F76">
        <w:rPr>
          <w:rFonts w:ascii="Times New Roman" w:hAnsi="Times New Roman"/>
          <w:color w:val="FF0000"/>
        </w:rPr>
        <w:t>-</w:t>
      </w:r>
      <w:r w:rsidRPr="00B02F76" w:rsidR="00B02F76">
        <w:rPr>
          <w:rFonts w:ascii="Times New Roman" w:hAnsi="Times New Roman"/>
          <w:strike/>
          <w:color w:val="FF0000"/>
        </w:rPr>
        <w:t>8</w:t>
      </w:r>
      <w:r w:rsidR="00B02F76">
        <w:rPr>
          <w:rFonts w:ascii="Times New Roman" w:hAnsi="Times New Roman"/>
          <w:color w:val="FF0000"/>
        </w:rPr>
        <w:t>7</w:t>
      </w:r>
      <w:r w:rsidRPr="00B02F76">
        <w:rPr>
          <w:rFonts w:ascii="Times New Roman" w:hAnsi="Times New Roman"/>
          <w:color w:val="FF0000"/>
        </w:rPr>
        <w:t xml:space="preserve"> </w:t>
      </w:r>
      <w:r w:rsidRPr="006E727A">
        <w:rPr>
          <w:rFonts w:ascii="Times New Roman" w:hAnsi="Times New Roman"/>
        </w:rPr>
        <w:t>[private schools] for the included information);</w:t>
      </w:r>
    </w:p>
    <w:p w:rsidR="00FE7716" w:rsidRPr="00871D98" w:rsidP="00FE7716" w14:paraId="5D390E84" w14:textId="19B80446">
      <w:pPr>
        <w:pStyle w:val="ListParagraph"/>
        <w:widowControl w:val="0"/>
        <w:numPr>
          <w:ilvl w:val="0"/>
          <w:numId w:val="8"/>
        </w:numPr>
        <w:spacing w:after="120" w:line="23" w:lineRule="atLeast"/>
        <w:ind w:left="720"/>
        <w:contextualSpacing/>
        <w:rPr>
          <w:rFonts w:ascii="Times New Roman" w:hAnsi="Times New Roman"/>
          <w:color w:val="FF0000"/>
        </w:rPr>
      </w:pPr>
      <w:r w:rsidRPr="006E727A">
        <w:rPr>
          <w:rFonts w:ascii="Times New Roman" w:hAnsi="Times New Roman"/>
        </w:rPr>
        <w:t xml:space="preserve">sending a letter to each school’s principal with instructions for assigning a school coordinator (see </w:t>
      </w:r>
      <w:r w:rsidRPr="00B02F76">
        <w:rPr>
          <w:rFonts w:ascii="Times New Roman" w:hAnsi="Times New Roman"/>
          <w:color w:val="FF0000"/>
        </w:rPr>
        <w:t xml:space="preserve">letter </w:t>
      </w:r>
      <w:r w:rsidRPr="006E727A">
        <w:rPr>
          <w:rFonts w:ascii="Times New Roman" w:hAnsi="Times New Roman"/>
        </w:rPr>
        <w:t xml:space="preserve">Appendix </w:t>
      </w:r>
      <w:r w:rsidRPr="006E727A" w:rsidR="00B02F76">
        <w:rPr>
          <w:rFonts w:ascii="Times New Roman" w:hAnsi="Times New Roman"/>
        </w:rPr>
        <w:t>D</w:t>
      </w:r>
      <w:r w:rsidRPr="00B02F76" w:rsidR="00B02F76">
        <w:rPr>
          <w:rFonts w:ascii="Times New Roman" w:hAnsi="Times New Roman"/>
          <w:strike/>
          <w:color w:val="FF0000"/>
        </w:rPr>
        <w:t>2</w:t>
      </w:r>
      <w:r w:rsidRPr="006E727A" w:rsidR="00B02F76">
        <w:rPr>
          <w:rFonts w:ascii="Times New Roman" w:hAnsi="Times New Roman"/>
        </w:rPr>
        <w:t>-</w:t>
      </w:r>
      <w:r w:rsidRPr="00B02F76" w:rsidR="00B02F76">
        <w:rPr>
          <w:rFonts w:ascii="Times New Roman" w:hAnsi="Times New Roman"/>
          <w:strike/>
          <w:color w:val="FF0000"/>
        </w:rPr>
        <w:t>5</w:t>
      </w:r>
      <w:r w:rsidR="00B02F76">
        <w:rPr>
          <w:rFonts w:ascii="Times New Roman" w:hAnsi="Times New Roman"/>
          <w:color w:val="FF0000"/>
        </w:rPr>
        <w:t>6</w:t>
      </w:r>
      <w:r w:rsidRPr="006E727A">
        <w:rPr>
          <w:rFonts w:ascii="Times New Roman" w:hAnsi="Times New Roman"/>
        </w:rPr>
        <w:t xml:space="preserve">); </w:t>
      </w:r>
      <w:r w:rsidRPr="00B02F76">
        <w:rPr>
          <w:rFonts w:ascii="Times New Roman" w:hAnsi="Times New Roman"/>
          <w:strike/>
          <w:color w:val="FF0000"/>
        </w:rPr>
        <w:t>and</w:t>
      </w:r>
      <w:r w:rsidRPr="00B02F76">
        <w:rPr>
          <w:rFonts w:ascii="Times New Roman" w:hAnsi="Times New Roman"/>
          <w:color w:val="FF0000"/>
        </w:rPr>
        <w:t xml:space="preserve">along with additional information (for the included information see Appendix D-10, D-11 and D-35, D-46, D-47 and D-48); </w:t>
      </w:r>
    </w:p>
    <w:p w:rsidR="00FE7716" w:rsidRPr="00871D98" w:rsidP="00FE7716" w14:paraId="70EED576" w14:textId="77777777">
      <w:pPr>
        <w:pStyle w:val="ListParagraph"/>
        <w:widowControl w:val="0"/>
        <w:numPr>
          <w:ilvl w:val="0"/>
          <w:numId w:val="8"/>
        </w:numPr>
        <w:spacing w:after="120" w:line="23" w:lineRule="atLeast"/>
        <w:ind w:left="720"/>
        <w:contextualSpacing/>
        <w:rPr>
          <w:rFonts w:ascii="Times New Roman" w:hAnsi="Times New Roman"/>
          <w:color w:val="FF0000"/>
        </w:rPr>
      </w:pPr>
      <w:r w:rsidRPr="00871D98">
        <w:rPr>
          <w:rFonts w:ascii="Times New Roman" w:hAnsi="Times New Roman"/>
          <w:color w:val="FF0000"/>
        </w:rPr>
        <w:t>sending a letter to each school’s coordinator with instructions (see letter Appendix D-6); along with additional information (for the included information see Appendix D-10, D-11 and D-35, D-46, D-47 and D-48).</w:t>
      </w:r>
    </w:p>
    <w:p w:rsidR="00FE7716" w:rsidRPr="00B02F76" w:rsidP="00FE7716" w14:paraId="15800535" w14:textId="77777777">
      <w:pPr>
        <w:pStyle w:val="ListParagraph"/>
        <w:widowControl w:val="0"/>
        <w:numPr>
          <w:ilvl w:val="0"/>
          <w:numId w:val="8"/>
        </w:numPr>
        <w:spacing w:after="120" w:line="23" w:lineRule="atLeast"/>
        <w:ind w:left="720"/>
        <w:contextualSpacing/>
        <w:rPr>
          <w:rFonts w:ascii="Times New Roman" w:hAnsi="Times New Roman"/>
          <w:strike/>
          <w:color w:val="FF0000"/>
        </w:rPr>
      </w:pPr>
      <w:r w:rsidRPr="00B02F76">
        <w:rPr>
          <w:rFonts w:ascii="Times New Roman" w:hAnsi="Times New Roman"/>
          <w:strike/>
          <w:color w:val="FF0000"/>
        </w:rPr>
        <w:t>sending information to each school coordinator regarding his/her role (see Appendix D-6 for the letter and Appendices D1-2 8[public schools] and D1- [private schools] for the brochure describing the role).</w:t>
      </w:r>
    </w:p>
    <w:p w:rsidR="00FE7716" w:rsidRPr="00B02F76" w:rsidP="00FE7716" w14:paraId="6B54871C" w14:textId="77777777">
      <w:pPr>
        <w:widowControl w:val="0"/>
        <w:spacing w:after="120" w:line="23" w:lineRule="atLeast"/>
        <w:rPr>
          <w:rFonts w:ascii="Times New Roman" w:hAnsi="Times New Roman"/>
          <w:color w:val="FF0000"/>
        </w:rPr>
      </w:pPr>
      <w:r w:rsidRPr="00B02F76">
        <w:rPr>
          <w:rFonts w:ascii="Times New Roman" w:hAnsi="Times New Roman"/>
          <w:color w:val="FF0000"/>
        </w:rPr>
        <w:t>N</w:t>
      </w:r>
      <w:r w:rsidRPr="00B02F76">
        <w:rPr>
          <w:rFonts w:ascii="Times New Roman" w:hAnsi="Times New Roman"/>
          <w:strike/>
          <w:color w:val="FF0000"/>
        </w:rPr>
        <w:t>OTE</w:t>
      </w:r>
      <w:r w:rsidRPr="00B02F76">
        <w:rPr>
          <w:rFonts w:ascii="Times New Roman" w:hAnsi="Times New Roman"/>
          <w:color w:val="FF0000"/>
        </w:rPr>
        <w:t xml:space="preserve">ote: Below outlines the flow of technical logistics communications to be included in Amendment #3. </w:t>
      </w:r>
    </w:p>
    <w:p w:rsidR="00FE7716" w:rsidRPr="00B02F76" w:rsidP="00FE7716" w14:paraId="24D03A9B" w14:textId="77777777">
      <w:pPr>
        <w:pStyle w:val="ListParagraph"/>
        <w:widowControl w:val="0"/>
        <w:numPr>
          <w:ilvl w:val="0"/>
          <w:numId w:val="29"/>
        </w:numPr>
        <w:spacing w:after="120" w:line="23" w:lineRule="atLeast"/>
        <w:contextualSpacing/>
        <w:rPr>
          <w:rFonts w:ascii="Times New Roman" w:hAnsi="Times New Roman"/>
          <w:color w:val="FF0000"/>
        </w:rPr>
      </w:pPr>
      <w:r w:rsidRPr="00B02F76">
        <w:rPr>
          <w:rFonts w:ascii="Times New Roman" w:hAnsi="Times New Roman"/>
          <w:color w:val="FF0000"/>
        </w:rPr>
        <w:t xml:space="preserve">NAEP State Coordinator sends letters to the District Assessment Coordinator, District Technical Director, and onsite Technology Coordinator (D-42), which will include </w:t>
      </w:r>
      <w:r w:rsidRPr="00B02F76">
        <w:rPr>
          <w:rFonts w:ascii="Times New Roman" w:hAnsi="Times New Roman"/>
          <w:strike/>
          <w:color w:val="FF0000"/>
        </w:rPr>
        <w:t>the</w:t>
      </w:r>
      <w:r w:rsidRPr="00B02F76">
        <w:rPr>
          <w:rFonts w:ascii="Times New Roman" w:hAnsi="Times New Roman"/>
          <w:color w:val="FF0000"/>
        </w:rPr>
        <w:t xml:space="preserve">a revised Technology Coordinator Responsibilities Guide (D-43), Technical Requirements Factsheet, and URLs to be </w:t>
      </w:r>
      <w:r w:rsidRPr="00B02F76">
        <w:rPr>
          <w:rFonts w:ascii="Times New Roman" w:hAnsi="Times New Roman"/>
          <w:strike/>
          <w:color w:val="FF0000"/>
        </w:rPr>
        <w:t>s</w:t>
      </w:r>
      <w:r w:rsidRPr="00B02F76">
        <w:rPr>
          <w:rFonts w:ascii="Times New Roman" w:hAnsi="Times New Roman"/>
          <w:color w:val="FF0000"/>
        </w:rPr>
        <w:t>Safelisted.</w:t>
      </w:r>
    </w:p>
    <w:p w:rsidR="003F1DE3" w:rsidRPr="006E727A" w:rsidP="00284063" w14:paraId="547EC011" w14:textId="77777777">
      <w:pPr>
        <w:pStyle w:val="Heading2"/>
        <w:rPr>
          <w:bCs/>
        </w:rPr>
      </w:pPr>
      <w:bookmarkStart w:id="73" w:name="_Toc113885530"/>
      <w:r w:rsidRPr="006E727A">
        <w:t>B.2.b. School Coordinator Responsibilities</w:t>
      </w:r>
      <w:bookmarkEnd w:id="73"/>
    </w:p>
    <w:p w:rsidR="00362C50" w:rsidRPr="006E727A" w:rsidP="00362C50" w14:paraId="3F989640" w14:textId="77777777">
      <w:pPr>
        <w:pStyle w:val="NoSpacing"/>
        <w:widowControl w:val="0"/>
        <w:spacing w:line="23" w:lineRule="atLeast"/>
        <w:rPr>
          <w:color w:val="auto"/>
        </w:rPr>
      </w:pPr>
      <w:r w:rsidRPr="006E727A">
        <w:rPr>
          <w:color w:val="auto"/>
        </w:rPr>
        <w:t xml:space="preserve">The school coordinators are responsible for preparing for the NAEP assessment in the school using the new Assessment Management System (AMS), which is an online secure site that provides participating schools with a convenient way to prepare for the upcoming assessment. AMS serves as the primary resource and action center throughout the assessment process. The secure AMS may also be used for special studies. The site also offers school coordinators an electronic way to prepare for the assessment at their own pace. The NAEP field representative will schedule an initial contact in December to pre-review the major areas of the AMS with the school coordinator. The </w:t>
      </w:r>
      <w:r w:rsidRPr="00871D98">
        <w:rPr>
          <w:color w:val="FF0000"/>
        </w:rPr>
        <w:t xml:space="preserve">final </w:t>
      </w:r>
      <w:r w:rsidRPr="006E727A">
        <w:rPr>
          <w:color w:val="auto"/>
        </w:rPr>
        <w:t xml:space="preserve">content of the 2024 AMS will be provided in Amendment </w:t>
      </w:r>
      <w:r w:rsidRPr="00871D98">
        <w:rPr>
          <w:strike/>
          <w:color w:val="FF0000"/>
        </w:rPr>
        <w:t>1</w:t>
      </w:r>
      <w:r w:rsidRPr="00871D98">
        <w:rPr>
          <w:color w:val="FF0000"/>
        </w:rPr>
        <w:t xml:space="preserve"> 3</w:t>
      </w:r>
      <w:r w:rsidRPr="006E727A">
        <w:rPr>
          <w:color w:val="auto"/>
        </w:rPr>
        <w:t xml:space="preserve"> to be submitted in</w:t>
      </w:r>
      <w:r w:rsidRPr="00871D98">
        <w:rPr>
          <w:strike/>
          <w:color w:val="auto"/>
        </w:rPr>
        <w:t xml:space="preserve"> </w:t>
      </w:r>
      <w:r w:rsidRPr="00871D98">
        <w:rPr>
          <w:strike/>
          <w:color w:val="FF0000"/>
        </w:rPr>
        <w:t>February</w:t>
      </w:r>
      <w:r w:rsidRPr="00871D98">
        <w:rPr>
          <w:color w:val="FF0000"/>
        </w:rPr>
        <w:t xml:space="preserve"> August </w:t>
      </w:r>
      <w:r w:rsidRPr="006E727A">
        <w:rPr>
          <w:color w:val="auto"/>
        </w:rPr>
        <w:t xml:space="preserve">2023. </w:t>
      </w:r>
    </w:p>
    <w:p w:rsidR="00FB1252" w:rsidRPr="006E727A" w:rsidP="00FB1252" w14:paraId="7460D2D9" w14:textId="77777777">
      <w:pPr>
        <w:pStyle w:val="ListParagraph"/>
        <w:keepNext/>
        <w:widowControl w:val="0"/>
        <w:numPr>
          <w:ilvl w:val="0"/>
          <w:numId w:val="8"/>
        </w:numPr>
        <w:spacing w:after="120" w:line="23" w:lineRule="atLeast"/>
        <w:ind w:left="720"/>
        <w:contextualSpacing/>
        <w:rPr>
          <w:rFonts w:ascii="Times New Roman" w:hAnsi="Times New Roman"/>
        </w:rPr>
      </w:pPr>
      <w:r w:rsidRPr="006E727A">
        <w:rPr>
          <w:rFonts w:ascii="Times New Roman" w:hAnsi="Times New Roman"/>
        </w:rPr>
        <w:t>Import Student List/Sample</w:t>
      </w:r>
    </w:p>
    <w:p w:rsidR="00FB1252" w:rsidRPr="006E727A" w:rsidP="00FB1252" w14:paraId="4185B4BC" w14:textId="2E46F8B6">
      <w:pPr>
        <w:pStyle w:val="ListParagraph"/>
        <w:keepNext/>
        <w:widowControl w:val="0"/>
        <w:numPr>
          <w:ilvl w:val="0"/>
          <w:numId w:val="11"/>
        </w:numPr>
        <w:spacing w:after="120" w:line="23" w:lineRule="atLeast"/>
        <w:contextualSpacing/>
        <w:rPr>
          <w:rFonts w:ascii="Times New Roman" w:hAnsi="Times New Roman"/>
        </w:rPr>
      </w:pPr>
      <w:r w:rsidRPr="006E727A">
        <w:rPr>
          <w:rFonts w:ascii="Times New Roman" w:hAnsi="Times New Roman"/>
        </w:rPr>
        <w:t xml:space="preserve">Tasks: NAEP collects a list of all students in the selected grade for each school. The school submits an Excel file with all students and their demographic data (see Appendix </w:t>
      </w:r>
      <w:r w:rsidRPr="00871D98">
        <w:rPr>
          <w:rFonts w:ascii="Times New Roman" w:hAnsi="Times New Roman"/>
          <w:strike/>
          <w:color w:val="FF0000"/>
        </w:rPr>
        <w:t>H for a sample from 2021</w:t>
      </w:r>
      <w:r w:rsidRPr="00871D98" w:rsidR="00871D98">
        <w:rPr>
          <w:rFonts w:ascii="Times New Roman" w:hAnsi="Times New Roman"/>
          <w:color w:val="FF0000"/>
        </w:rPr>
        <w:t xml:space="preserve"> I</w:t>
      </w:r>
      <w:r w:rsidRPr="006E727A">
        <w:rPr>
          <w:rFonts w:ascii="Times New Roman" w:hAnsi="Times New Roman"/>
        </w:rPr>
        <w:t>). Note, as described in Section A.12, the school coordinator is only responsible for this task if the State Coordinator has not previously submitted the student list for sampling. As such, only a portion of the school coordinators are responsible for this task.</w:t>
      </w:r>
    </w:p>
    <w:p w:rsidR="00FB1252" w:rsidRPr="006E727A" w:rsidP="00FB1252" w14:paraId="41736B56" w14:textId="77777777">
      <w:pPr>
        <w:pStyle w:val="ListParagraph"/>
        <w:widowControl w:val="0"/>
        <w:numPr>
          <w:ilvl w:val="0"/>
          <w:numId w:val="12"/>
        </w:numPr>
        <w:spacing w:after="120" w:line="23" w:lineRule="atLeast"/>
        <w:contextualSpacing/>
        <w:rPr>
          <w:rFonts w:ascii="Times New Roman" w:hAnsi="Times New Roman"/>
        </w:rPr>
      </w:pPr>
      <w:r w:rsidRPr="006E727A">
        <w:rPr>
          <w:rFonts w:ascii="Times New Roman" w:hAnsi="Times New Roman"/>
        </w:rPr>
        <w:t>Purpose: Draw a representative sample of students from the school to participate in the NAEP assessments. Ensure all students have an opportunity to be sampled.</w:t>
      </w:r>
    </w:p>
    <w:p w:rsidR="00FB1252" w:rsidRPr="006E727A" w:rsidP="00FB1252" w14:paraId="03E99052" w14:textId="77777777">
      <w:pPr>
        <w:pStyle w:val="ListParagraph"/>
        <w:widowControl w:val="0"/>
        <w:numPr>
          <w:ilvl w:val="0"/>
          <w:numId w:val="12"/>
        </w:numPr>
        <w:spacing w:after="120" w:line="23" w:lineRule="atLeast"/>
        <w:ind w:left="990" w:hanging="270"/>
        <w:contextualSpacing/>
        <w:rPr>
          <w:rFonts w:ascii="Times New Roman" w:hAnsi="Times New Roman"/>
        </w:rPr>
      </w:pPr>
      <w:r w:rsidRPr="006E727A">
        <w:rPr>
          <w:rFonts w:ascii="Times New Roman" w:hAnsi="Times New Roman"/>
        </w:rPr>
        <w:t xml:space="preserve"> Timeline for 2024: October – November 2023</w:t>
      </w:r>
    </w:p>
    <w:p w:rsidR="00972801" w:rsidRPr="006E727A" w:rsidP="00972801" w14:paraId="7258B319" w14:textId="77777777">
      <w:pPr>
        <w:pStyle w:val="ListParagraph"/>
        <w:keepNext/>
        <w:widowControl w:val="0"/>
        <w:numPr>
          <w:ilvl w:val="0"/>
          <w:numId w:val="8"/>
        </w:numPr>
        <w:spacing w:after="120" w:line="23" w:lineRule="atLeast"/>
        <w:ind w:left="720"/>
        <w:contextualSpacing/>
        <w:rPr>
          <w:rFonts w:ascii="Times New Roman" w:hAnsi="Times New Roman"/>
        </w:rPr>
      </w:pPr>
      <w:r w:rsidRPr="006E727A">
        <w:rPr>
          <w:rFonts w:ascii="Times New Roman" w:hAnsi="Times New Roman"/>
        </w:rPr>
        <w:t>Complete SD/EL Student Information</w:t>
      </w:r>
    </w:p>
    <w:p w:rsidR="00972801" w:rsidRPr="006E727A" w:rsidP="00972801" w14:paraId="4FDBAD2F" w14:textId="77777777">
      <w:pPr>
        <w:pStyle w:val="ListParagraph"/>
        <w:widowControl w:val="0"/>
        <w:numPr>
          <w:ilvl w:val="0"/>
          <w:numId w:val="13"/>
        </w:numPr>
        <w:spacing w:after="120" w:line="23" w:lineRule="atLeast"/>
        <w:contextualSpacing/>
        <w:rPr>
          <w:rFonts w:ascii="Times New Roman" w:hAnsi="Times New Roman"/>
        </w:rPr>
      </w:pPr>
      <w:r w:rsidRPr="006E727A">
        <w:rPr>
          <w:rFonts w:ascii="Times New Roman" w:hAnsi="Times New Roman"/>
        </w:rPr>
        <w:t xml:space="preserve">Tasks: Determine how students participate in NAEP (i.e., without accommodations, with accommodations, or do not test). Provide the Individuals with Disabilities Education Act (IDEA) disability status, English proficiency, primary language, grade- or age-level performance, and accommodations </w:t>
      </w:r>
      <w:r w:rsidRPr="00E93C75">
        <w:rPr>
          <w:rFonts w:ascii="Times New Roman" w:hAnsi="Times New Roman"/>
          <w:color w:val="FF0000"/>
        </w:rPr>
        <w:t>(see Appendix I section B-3).</w:t>
      </w:r>
      <w:r w:rsidRPr="00E93C75">
        <w:rPr>
          <w:rFonts w:ascii="Times New Roman" w:hAnsi="Times New Roman"/>
          <w:strike/>
          <w:color w:val="FF0000"/>
        </w:rPr>
        <w:t xml:space="preserve">, using the state-specific NAEP inclusion policies (see Appendices D-5 and D-6 for samples of the NAEP 2021 SD and EL inclusion policies, which are customized by the NAEP State Coordinators). </w:t>
      </w:r>
    </w:p>
    <w:p w:rsidR="00972801" w:rsidRPr="006E727A" w:rsidP="00972801" w14:paraId="398FBB84" w14:textId="77777777">
      <w:pPr>
        <w:pStyle w:val="ListParagraph"/>
        <w:widowControl w:val="0"/>
        <w:numPr>
          <w:ilvl w:val="0"/>
          <w:numId w:val="13"/>
        </w:numPr>
        <w:spacing w:after="120" w:line="23" w:lineRule="atLeast"/>
        <w:contextualSpacing/>
        <w:rPr>
          <w:rFonts w:ascii="Times New Roman" w:hAnsi="Times New Roman"/>
        </w:rPr>
      </w:pPr>
      <w:r w:rsidRPr="006E727A">
        <w:rPr>
          <w:rFonts w:ascii="Times New Roman" w:hAnsi="Times New Roman"/>
        </w:rPr>
        <w:t>Purpose: Make sure students have appropriate supports to access the NAEP assessment.</w:t>
      </w:r>
    </w:p>
    <w:p w:rsidR="00972801" w:rsidRPr="006E727A" w:rsidP="00972801" w14:paraId="5A198FD1" w14:textId="77777777">
      <w:pPr>
        <w:pStyle w:val="ListParagraph"/>
        <w:numPr>
          <w:ilvl w:val="0"/>
          <w:numId w:val="14"/>
        </w:numPr>
        <w:spacing w:after="360" w:line="240" w:lineRule="auto"/>
        <w:contextualSpacing/>
        <w:rPr>
          <w:rFonts w:ascii="Times New Roman" w:hAnsi="Times New Roman"/>
        </w:rPr>
      </w:pPr>
      <w:r w:rsidRPr="006E727A">
        <w:rPr>
          <w:rFonts w:ascii="Times New Roman" w:hAnsi="Times New Roman"/>
        </w:rPr>
        <w:t>Timeline for 2024: December 2023 – January 2024</w:t>
      </w:r>
    </w:p>
    <w:p w:rsidR="00AA7C22" w:rsidRPr="006E727A" w:rsidP="00AA7C22" w14:paraId="5CC9D8F6" w14:textId="77777777">
      <w:pPr>
        <w:pStyle w:val="ListParagraph"/>
        <w:keepNext/>
        <w:widowControl w:val="0"/>
        <w:numPr>
          <w:ilvl w:val="0"/>
          <w:numId w:val="8"/>
        </w:numPr>
        <w:spacing w:after="120" w:line="23" w:lineRule="atLeast"/>
        <w:ind w:left="720"/>
        <w:contextualSpacing/>
        <w:rPr>
          <w:rFonts w:ascii="Times New Roman" w:hAnsi="Times New Roman"/>
        </w:rPr>
      </w:pPr>
      <w:r w:rsidRPr="006E727A">
        <w:rPr>
          <w:rFonts w:ascii="Times New Roman" w:hAnsi="Times New Roman"/>
        </w:rPr>
        <w:t>Notify Parents</w:t>
      </w:r>
    </w:p>
    <w:p w:rsidR="00AA7C22" w:rsidRPr="006E727A" w:rsidP="00AA7C22" w14:paraId="46952E15" w14:textId="7CA68F46">
      <w:pPr>
        <w:pStyle w:val="ListParagraph"/>
        <w:widowControl w:val="0"/>
        <w:numPr>
          <w:ilvl w:val="0"/>
          <w:numId w:val="13"/>
        </w:numPr>
        <w:spacing w:after="120" w:line="23" w:lineRule="atLeast"/>
        <w:contextualSpacing/>
        <w:rPr>
          <w:rFonts w:ascii="Times New Roman" w:hAnsi="Times New Roman"/>
        </w:rPr>
      </w:pPr>
      <w:r w:rsidRPr="006E727A">
        <w:rPr>
          <w:rFonts w:ascii="Times New Roman" w:hAnsi="Times New Roman"/>
        </w:rPr>
        <w:t>Tasks: Download and customize the parent notification letter (see Appendix D</w:t>
      </w:r>
      <w:r w:rsidRPr="00E93C75">
        <w:rPr>
          <w:rFonts w:ascii="Times New Roman" w:hAnsi="Times New Roman"/>
          <w:strike/>
          <w:color w:val="FF0000"/>
        </w:rPr>
        <w:t>2-12</w:t>
      </w:r>
      <w:r w:rsidRPr="00E93C75">
        <w:rPr>
          <w:rFonts w:ascii="Times New Roman" w:hAnsi="Times New Roman"/>
          <w:color w:val="FF0000"/>
        </w:rPr>
        <w:t xml:space="preserve"> 10 </w:t>
      </w:r>
      <w:r w:rsidRPr="006E727A">
        <w:rPr>
          <w:rFonts w:ascii="Times New Roman" w:hAnsi="Times New Roman"/>
        </w:rPr>
        <w:t>[private schools], and D</w:t>
      </w:r>
      <w:r w:rsidRPr="00B6170A">
        <w:rPr>
          <w:rFonts w:ascii="Times New Roman" w:hAnsi="Times New Roman"/>
          <w:strike/>
          <w:color w:val="FF0000"/>
        </w:rPr>
        <w:t>2</w:t>
      </w:r>
      <w:r w:rsidRPr="006E727A">
        <w:rPr>
          <w:rFonts w:ascii="Times New Roman" w:hAnsi="Times New Roman"/>
        </w:rPr>
        <w:t>-</w:t>
      </w:r>
      <w:r w:rsidR="00B6170A">
        <w:rPr>
          <w:rFonts w:ascii="Times New Roman" w:hAnsi="Times New Roman"/>
        </w:rPr>
        <w:t>11</w:t>
      </w:r>
      <w:r w:rsidRPr="006E727A">
        <w:rPr>
          <w:rFonts w:ascii="Times New Roman" w:hAnsi="Times New Roman"/>
        </w:rPr>
        <w:t xml:space="preserve"> [public schools]), upload the customized letter to the system, and certify the date parents were notified. A translation notice is available to accompany the parent notification letter in instances where parents do not speak English or Spanish (see Appendix D-44). </w:t>
      </w:r>
    </w:p>
    <w:p w:rsidR="00AA7C22" w:rsidRPr="006E727A" w:rsidP="00AA7C22" w14:paraId="6415B7DD" w14:textId="77777777">
      <w:pPr>
        <w:pStyle w:val="ListParagraph"/>
        <w:widowControl w:val="0"/>
        <w:numPr>
          <w:ilvl w:val="0"/>
          <w:numId w:val="13"/>
        </w:numPr>
        <w:spacing w:after="120" w:line="23" w:lineRule="atLeast"/>
        <w:contextualSpacing/>
        <w:rPr>
          <w:rFonts w:ascii="Times New Roman" w:hAnsi="Times New Roman"/>
        </w:rPr>
      </w:pPr>
      <w:r w:rsidRPr="006E727A">
        <w:rPr>
          <w:rFonts w:ascii="Times New Roman" w:hAnsi="Times New Roman"/>
        </w:rPr>
        <w:t>Purpose: Ensure that parents/legal guardians are notified of their student’s selection to participate in NAEP, which is a requirement of the Reauthorized Elementary and Secondary Education Act (ESEA).</w:t>
      </w:r>
      <w:r>
        <w:rPr>
          <w:rFonts w:ascii="Times New Roman" w:hAnsi="Times New Roman"/>
          <w:vertAlign w:val="superscript"/>
        </w:rPr>
        <w:footnoteReference w:id="6"/>
      </w:r>
    </w:p>
    <w:p w:rsidR="00AA7C22" w:rsidRPr="006E727A" w:rsidP="00AA7C22" w14:paraId="303B8A21" w14:textId="77777777">
      <w:pPr>
        <w:pStyle w:val="ListParagraph"/>
        <w:widowControl w:val="0"/>
        <w:numPr>
          <w:ilvl w:val="0"/>
          <w:numId w:val="13"/>
        </w:numPr>
        <w:spacing w:after="120" w:line="23" w:lineRule="atLeast"/>
        <w:contextualSpacing/>
        <w:rPr>
          <w:rFonts w:ascii="Times New Roman" w:hAnsi="Times New Roman"/>
        </w:rPr>
      </w:pPr>
      <w:r w:rsidRPr="006E727A">
        <w:rPr>
          <w:rFonts w:ascii="Times New Roman" w:hAnsi="Times New Roman"/>
        </w:rPr>
        <w:t xml:space="preserve"> Timeline for 2024: December 2023 – January 2024</w:t>
      </w:r>
    </w:p>
    <w:p w:rsidR="00AA7C22" w:rsidRPr="006E727A" w:rsidP="00AA7C22" w14:paraId="772EDC97" w14:textId="77777777">
      <w:pPr>
        <w:pStyle w:val="ListParagraph"/>
        <w:keepNext/>
        <w:widowControl w:val="0"/>
        <w:numPr>
          <w:ilvl w:val="0"/>
          <w:numId w:val="8"/>
        </w:numPr>
        <w:spacing w:after="120" w:line="23" w:lineRule="atLeast"/>
        <w:ind w:left="720"/>
        <w:contextualSpacing/>
        <w:rPr>
          <w:rFonts w:ascii="Times New Roman" w:hAnsi="Times New Roman"/>
        </w:rPr>
      </w:pPr>
      <w:r w:rsidRPr="006E727A">
        <w:rPr>
          <w:rFonts w:ascii="Times New Roman" w:hAnsi="Times New Roman"/>
        </w:rPr>
        <w:t>Manage Questionnaires</w:t>
      </w:r>
    </w:p>
    <w:p w:rsidR="00AA7C22" w:rsidRPr="004612B9" w:rsidP="00AA7C22" w14:paraId="5BD18D6E" w14:textId="77777777">
      <w:pPr>
        <w:pStyle w:val="ListParagraph"/>
        <w:widowControl w:val="0"/>
        <w:numPr>
          <w:ilvl w:val="0"/>
          <w:numId w:val="15"/>
        </w:numPr>
        <w:spacing w:after="120" w:line="23" w:lineRule="atLeast"/>
        <w:contextualSpacing/>
        <w:rPr>
          <w:rFonts w:ascii="Times New Roman" w:hAnsi="Times New Roman"/>
          <w:strike/>
          <w:color w:val="FF0000"/>
        </w:rPr>
      </w:pPr>
      <w:r w:rsidRPr="006E727A">
        <w:rPr>
          <w:rFonts w:ascii="Times New Roman" w:hAnsi="Times New Roman"/>
        </w:rPr>
        <w:t xml:space="preserve">Tasks: For the main NAEP administration only, identify respondents for school and teacher questionnaires, send respondents links to online questionnaires, and monitor completion of questionnaires. Distribute information about NAEP to teachers (see Appendix </w:t>
      </w:r>
      <w:r w:rsidRPr="004612B9">
        <w:rPr>
          <w:rFonts w:ascii="Times New Roman" w:hAnsi="Times New Roman"/>
          <w:color w:val="FF0000"/>
        </w:rPr>
        <w:t>D</w:t>
      </w:r>
      <w:r w:rsidRPr="004612B9">
        <w:rPr>
          <w:rFonts w:ascii="Times New Roman" w:hAnsi="Times New Roman"/>
          <w:strike/>
          <w:color w:val="FF0000"/>
        </w:rPr>
        <w:t>1-4</w:t>
      </w:r>
      <w:r w:rsidRPr="004612B9">
        <w:rPr>
          <w:rFonts w:ascii="Times New Roman" w:hAnsi="Times New Roman"/>
          <w:color w:val="FF0000"/>
        </w:rPr>
        <w:t xml:space="preserve"> 35) </w:t>
      </w:r>
      <w:r w:rsidRPr="004612B9">
        <w:rPr>
          <w:rFonts w:ascii="Times New Roman" w:hAnsi="Times New Roman"/>
          <w:strike/>
          <w:color w:val="FF0000"/>
        </w:rPr>
        <w:t xml:space="preserve">for a sample from </w:t>
      </w:r>
      <w:r w:rsidRPr="004612B9">
        <w:rPr>
          <w:rFonts w:ascii="Times New Roman" w:hAnsi="Times New Roman"/>
          <w:strike/>
          <w:color w:val="FF0000"/>
        </w:rPr>
        <w:t xml:space="preserve">2021) </w:t>
      </w:r>
    </w:p>
    <w:p w:rsidR="00AA7C22" w:rsidRPr="006E727A" w:rsidP="00AA7C22" w14:paraId="112BA97A" w14:textId="77777777">
      <w:pPr>
        <w:pStyle w:val="ListParagraph"/>
        <w:widowControl w:val="0"/>
        <w:numPr>
          <w:ilvl w:val="0"/>
          <w:numId w:val="15"/>
        </w:numPr>
        <w:spacing w:after="120" w:line="23" w:lineRule="atLeast"/>
        <w:contextualSpacing/>
        <w:rPr>
          <w:rFonts w:ascii="Times New Roman" w:hAnsi="Times New Roman"/>
        </w:rPr>
      </w:pPr>
      <w:r w:rsidRPr="006E727A">
        <w:rPr>
          <w:rFonts w:ascii="Times New Roman" w:hAnsi="Times New Roman"/>
        </w:rPr>
        <w:t>Purpose: Results are used to provide contextual data from schools and teachers in The Nation’s Report Card.</w:t>
      </w:r>
    </w:p>
    <w:p w:rsidR="00AA7C22" w:rsidRPr="006E727A" w:rsidP="00AA7C22" w14:paraId="5311721B" w14:textId="77777777">
      <w:pPr>
        <w:pStyle w:val="ListParagraph"/>
        <w:widowControl w:val="0"/>
        <w:numPr>
          <w:ilvl w:val="0"/>
          <w:numId w:val="15"/>
        </w:numPr>
        <w:spacing w:after="120" w:line="23" w:lineRule="atLeast"/>
        <w:contextualSpacing/>
        <w:rPr>
          <w:rFonts w:ascii="Times New Roman" w:hAnsi="Times New Roman"/>
        </w:rPr>
      </w:pPr>
      <w:r w:rsidRPr="006E727A">
        <w:rPr>
          <w:rFonts w:ascii="Times New Roman" w:hAnsi="Times New Roman"/>
        </w:rPr>
        <w:t>Timeline for 2024: December 2023 – January 2024</w:t>
      </w:r>
    </w:p>
    <w:p w:rsidR="00AA7C22" w:rsidRPr="006E727A" w:rsidP="00532345" w14:paraId="42C3636B" w14:textId="77777777">
      <w:pPr>
        <w:spacing w:after="360" w:line="240" w:lineRule="auto"/>
        <w:contextualSpacing/>
        <w:rPr>
          <w:rFonts w:ascii="Times New Roman" w:hAnsi="Times New Roman"/>
        </w:rPr>
      </w:pPr>
    </w:p>
    <w:p w:rsidR="00532345" w:rsidRPr="0002055B" w:rsidP="00532345" w14:paraId="35ADD0D4" w14:textId="182842E9">
      <w:pPr>
        <w:widowControl w:val="0"/>
        <w:spacing w:after="120" w:line="23" w:lineRule="atLeast"/>
        <w:rPr>
          <w:rFonts w:ascii="Times New Roman" w:hAnsi="Times New Roman"/>
          <w:color w:val="FF0000"/>
        </w:rPr>
      </w:pPr>
      <w:r w:rsidRPr="006E727A">
        <w:rPr>
          <w:rFonts w:ascii="Times New Roman" w:hAnsi="Times New Roman"/>
        </w:rPr>
        <w:t xml:space="preserve">As part of the ongoing quality control of the assessment process, schools will be asked to complete an additional follow-up survey. Survey questions solicit feedback on pre-assessment, assessment, and procedural processes. The Assessment Feedback Survey from 2022 is included in Appendix E; </w:t>
      </w:r>
      <w:r w:rsidRPr="0002055B">
        <w:rPr>
          <w:rFonts w:ascii="Times New Roman" w:hAnsi="Times New Roman"/>
          <w:color w:val="FF0000"/>
        </w:rPr>
        <w:t xml:space="preserve">the 2024 versions will be submitted in Amendment #3 in July 2024. </w:t>
      </w:r>
    </w:p>
    <w:p w:rsidR="00435BD7" w:rsidRPr="006E727A" w:rsidP="00435BD7" w14:paraId="1B0D315A" w14:textId="77777777">
      <w:pPr>
        <w:pStyle w:val="Heading1"/>
        <w:widowControl w:val="0"/>
        <w:spacing w:before="0"/>
      </w:pPr>
      <w:bookmarkStart w:id="74" w:name="_Toc113885532"/>
      <w:r w:rsidRPr="006E727A">
        <w:t>B.3. Methods to Secure Cooperation, Maximize Response Rates, and Deal with Nonresponse</w:t>
      </w:r>
      <w:bookmarkEnd w:id="74"/>
    </w:p>
    <w:p w:rsidR="008C1B80" w:rsidRPr="006E727A" w:rsidP="008C1B80" w14:paraId="20F3BF83" w14:textId="77777777">
      <w:pPr>
        <w:pStyle w:val="NoSpacing"/>
        <w:widowControl w:val="0"/>
        <w:spacing w:line="23" w:lineRule="atLeast"/>
        <w:rPr>
          <w:color w:val="auto"/>
        </w:rPr>
      </w:pPr>
      <w:r w:rsidRPr="006E727A">
        <w:rPr>
          <w:color w:val="auto"/>
        </w:rPr>
        <w:t>Schools within each state will be selected and the chief state school officer and the NAEP State Coordinator will be asked to solicit their cooperation. Since states and school districts receiving Title I funds are required to participate in the main NAEP reading and mathematics assessments (grades 4 and 8) under the National Assessment of Educational Progress Authorization Act, NAEP response rates have improved for these assessments. An area that has typically had lower response rates in NAEP is these audiences, high schools and private schools. As such, NCES has created specialized materials targeted at this audience:</w:t>
      </w:r>
    </w:p>
    <w:p w:rsidR="008C1B80" w:rsidRPr="006E727A" w:rsidP="008C1B80" w14:paraId="4206B811" w14:textId="77777777">
      <w:pPr>
        <w:pStyle w:val="ListParagraph"/>
        <w:widowControl w:val="0"/>
        <w:numPr>
          <w:ilvl w:val="0"/>
          <w:numId w:val="30"/>
        </w:numPr>
        <w:spacing w:after="120" w:line="23" w:lineRule="atLeast"/>
        <w:ind w:left="630" w:hanging="270"/>
        <w:contextualSpacing/>
        <w:rPr>
          <w:rFonts w:ascii="Times New Roman" w:hAnsi="Times New Roman"/>
        </w:rPr>
      </w:pPr>
      <w:r w:rsidRPr="006E727A">
        <w:rPr>
          <w:rFonts w:ascii="Times New Roman" w:hAnsi="Times New Roman"/>
        </w:rPr>
        <w:t xml:space="preserve">Videos and additional information on the NAEP website for schools, students, parents, and teachers (see </w:t>
      </w:r>
      <w:hyperlink r:id="rId14">
        <w:r w:rsidRPr="006E727A">
          <w:rPr>
            <w:rStyle w:val="Hyperlink"/>
            <w:rFonts w:ascii="Times New Roman" w:hAnsi="Times New Roman"/>
            <w:color w:val="auto"/>
          </w:rPr>
          <w:t>http://nces.ed.gov/nationsreportcard/about/schools.aspx</w:t>
        </w:r>
      </w:hyperlink>
      <w:r w:rsidRPr="006E727A">
        <w:rPr>
          <w:rFonts w:ascii="Times New Roman" w:hAnsi="Times New Roman"/>
        </w:rPr>
        <w:t>).</w:t>
      </w:r>
    </w:p>
    <w:p w:rsidR="008C1B80" w:rsidRPr="006E727A" w:rsidP="008C1B80" w14:paraId="16D035DA" w14:textId="36F42F94">
      <w:pPr>
        <w:pStyle w:val="ListParagraph"/>
        <w:widowControl w:val="0"/>
        <w:numPr>
          <w:ilvl w:val="0"/>
          <w:numId w:val="30"/>
        </w:numPr>
        <w:spacing w:after="120" w:line="23" w:lineRule="atLeast"/>
        <w:ind w:left="630" w:hanging="270"/>
        <w:contextualSpacing/>
        <w:rPr>
          <w:rFonts w:ascii="Times New Roman" w:hAnsi="Times New Roman"/>
        </w:rPr>
      </w:pPr>
      <w:r w:rsidRPr="006E727A">
        <w:rPr>
          <w:rFonts w:ascii="Times New Roman" w:hAnsi="Times New Roman"/>
        </w:rPr>
        <w:t xml:space="preserve">Additional brochure and resources targeting private schools, includes </w:t>
      </w:r>
      <w:r w:rsidRPr="006E727A">
        <w:rPr>
          <w:rFonts w:ascii="Times New Roman" w:hAnsi="Times New Roman"/>
          <w:i/>
          <w:iCs/>
        </w:rPr>
        <w:t>NAEP in Your Private School</w:t>
      </w:r>
      <w:r w:rsidRPr="006E727A">
        <w:rPr>
          <w:rFonts w:ascii="Times New Roman" w:hAnsi="Times New Roman"/>
        </w:rPr>
        <w:t xml:space="preserve"> (see Appendix </w:t>
      </w:r>
      <w:r w:rsidRPr="006E727A" w:rsidR="00E93C75">
        <w:rPr>
          <w:rFonts w:ascii="Times New Roman" w:hAnsi="Times New Roman"/>
        </w:rPr>
        <w:t>D</w:t>
      </w:r>
      <w:r w:rsidRPr="00E93C75" w:rsidR="00E93C75">
        <w:rPr>
          <w:rFonts w:ascii="Times New Roman" w:hAnsi="Times New Roman"/>
          <w:strike/>
          <w:color w:val="FF0000"/>
        </w:rPr>
        <w:t>2-</w:t>
      </w:r>
      <w:r w:rsidR="00E93C75">
        <w:rPr>
          <w:rFonts w:ascii="Times New Roman" w:hAnsi="Times New Roman"/>
          <w:strike/>
          <w:color w:val="FF0000"/>
        </w:rPr>
        <w:t xml:space="preserve">8 </w:t>
      </w:r>
      <w:r w:rsidRPr="00E93C75" w:rsidR="00E93C75">
        <w:rPr>
          <w:rFonts w:ascii="Times New Roman" w:hAnsi="Times New Roman"/>
          <w:color w:val="FF0000"/>
        </w:rPr>
        <w:t>7</w:t>
      </w:r>
      <w:r w:rsidRPr="006E727A">
        <w:rPr>
          <w:rFonts w:ascii="Times New Roman" w:hAnsi="Times New Roman"/>
        </w:rPr>
        <w:t>), and a webpage dedicated just to private schools (</w:t>
      </w:r>
      <w:hyperlink r:id="rId15">
        <w:r w:rsidRPr="006E727A">
          <w:rPr>
            <w:rStyle w:val="Hyperlink"/>
            <w:rFonts w:ascii="Times New Roman" w:hAnsi="Times New Roman"/>
            <w:color w:val="auto"/>
          </w:rPr>
          <w:t>http://nces.ed.gov/nationsreportcard/about/nonpublicschools.aspx</w:t>
        </w:r>
      </w:hyperlink>
      <w:r w:rsidRPr="006E727A">
        <w:rPr>
          <w:rFonts w:ascii="Times New Roman" w:hAnsi="Times New Roman"/>
        </w:rPr>
        <w:t>).</w:t>
      </w:r>
    </w:p>
    <w:p w:rsidR="00FC79A1" w:rsidRPr="006E727A" w:rsidP="00284063" w14:paraId="47E9E352" w14:textId="77777777">
      <w:pPr>
        <w:pStyle w:val="Heading2"/>
        <w:rPr>
          <w:bCs/>
        </w:rPr>
      </w:pPr>
      <w:bookmarkStart w:id="75" w:name="_Toc113885533"/>
      <w:r w:rsidRPr="006E727A">
        <w:t>B.3.a. Methods to Maximize Response Rate</w:t>
      </w:r>
      <w:bookmarkEnd w:id="75"/>
    </w:p>
    <w:p w:rsidR="00D5248B" w:rsidRPr="006E727A" w:rsidP="00D5248B" w14:paraId="50942CC8" w14:textId="77777777">
      <w:pPr>
        <w:pStyle w:val="OMBHeading3"/>
        <w:widowControl w:val="0"/>
        <w:spacing w:line="23" w:lineRule="atLeast"/>
        <w:rPr>
          <w:color w:val="auto"/>
        </w:rPr>
      </w:pPr>
      <w:r w:rsidRPr="006E727A">
        <w:rPr>
          <w:color w:val="auto"/>
        </w:rPr>
        <w:t>Early Distribution of Information and Materials</w:t>
      </w:r>
    </w:p>
    <w:p w:rsidR="00D5248B" w:rsidRPr="006E727A" w:rsidP="00D5248B" w14:paraId="5F86D72F" w14:textId="77777777">
      <w:pPr>
        <w:widowControl w:val="0"/>
        <w:spacing w:after="120" w:line="23" w:lineRule="atLeast"/>
        <w:rPr>
          <w:rFonts w:ascii="Times New Roman" w:hAnsi="Times New Roman"/>
        </w:rPr>
      </w:pPr>
      <w:r w:rsidRPr="006E727A">
        <w:rPr>
          <w:rFonts w:ascii="Times New Roman" w:hAnsi="Times New Roman"/>
        </w:rPr>
        <w:t xml:space="preserve">Over the years, feedback from schools and states indicated that notification of a school’s selection in the NAEP sample earlier rather than later is beneficial to the school for planning purposes and improves school response rate. NAEP generally notifies schools of selection in May </w:t>
      </w:r>
      <w:r w:rsidRPr="00AB27B7">
        <w:rPr>
          <w:rFonts w:ascii="Times New Roman" w:hAnsi="Times New Roman"/>
          <w:color w:val="FF0000"/>
        </w:rPr>
        <w:t xml:space="preserve">or June </w:t>
      </w:r>
      <w:r w:rsidRPr="006E727A">
        <w:rPr>
          <w:rFonts w:ascii="Times New Roman" w:hAnsi="Times New Roman"/>
        </w:rPr>
        <w:t>of the year prior to the assessment. In addition, to facilitate the school coordinators’ completion of the tasks associated with the administration, the AMS is available to the school coordinators approximately 6–7 weeks before the administration window begins.</w:t>
      </w:r>
    </w:p>
    <w:p w:rsidR="0014667C" w:rsidRPr="006E727A" w:rsidP="0014667C" w14:paraId="016BC8D6" w14:textId="77777777">
      <w:pPr>
        <w:pStyle w:val="OMBHeading3"/>
        <w:widowControl w:val="0"/>
        <w:spacing w:line="23" w:lineRule="atLeast"/>
        <w:rPr>
          <w:color w:val="auto"/>
        </w:rPr>
      </w:pPr>
      <w:r w:rsidRPr="006E727A">
        <w:rPr>
          <w:color w:val="auto"/>
        </w:rPr>
        <w:t>Effective Communication with School Staff</w:t>
      </w:r>
    </w:p>
    <w:p w:rsidR="0014667C" w:rsidRPr="006E727A" w:rsidP="0014667C" w14:paraId="1F0474A3" w14:textId="77777777">
      <w:pPr>
        <w:widowControl w:val="0"/>
        <w:spacing w:after="120" w:line="23" w:lineRule="atLeast"/>
        <w:rPr>
          <w:rFonts w:ascii="Times New Roman" w:hAnsi="Times New Roman"/>
        </w:rPr>
      </w:pPr>
      <w:r w:rsidRPr="006E727A">
        <w:rPr>
          <w:rFonts w:ascii="Times New Roman" w:hAnsi="Times New Roman"/>
        </w:rPr>
        <w:t>The participation of schools can be increased by effectively communicating information about NAEP, including what NAEP measures, the various assessment components, why it is important that schools, students, and teachers participate, and the role of the school staff. Effective communication materials from the State Coordinator and the field staff (as described in Section B.2.a.) will help maximize the participation of schools. In addition, an intuitive and easy-to-use AMS system (as described in Section B.2.b.) will help ensure that the school coordinator’s experience is positive.</w:t>
      </w:r>
    </w:p>
    <w:p w:rsidR="0014667C" w:rsidRPr="00AB27B7" w:rsidP="0014667C" w14:paraId="08FB6238" w14:textId="77777777">
      <w:pPr>
        <w:widowControl w:val="0"/>
        <w:spacing w:after="120" w:line="23" w:lineRule="atLeast"/>
        <w:rPr>
          <w:rFonts w:ascii="Times New Roman" w:hAnsi="Times New Roman"/>
          <w:strike/>
          <w:color w:val="FF0000"/>
        </w:rPr>
      </w:pPr>
      <w:r w:rsidRPr="00AB27B7">
        <w:rPr>
          <w:rFonts w:ascii="Times New Roman" w:hAnsi="Times New Roman"/>
          <w:strike/>
          <w:color w:val="FF0000"/>
        </w:rPr>
        <w:t>In addition, NCES may thank school staff and the principal for their participation in NAEP (see Appendix D2-14).</w:t>
      </w:r>
    </w:p>
    <w:p w:rsidR="00A104A3" w:rsidRPr="006E727A" w:rsidP="00A104A3" w14:paraId="1B747B3A" w14:textId="77777777">
      <w:pPr>
        <w:pStyle w:val="OMBHeading3"/>
        <w:widowControl w:val="0"/>
        <w:spacing w:line="23" w:lineRule="atLeast"/>
        <w:rPr>
          <w:color w:val="auto"/>
        </w:rPr>
      </w:pPr>
      <w:r w:rsidRPr="006E727A">
        <w:rPr>
          <w:color w:val="auto"/>
        </w:rPr>
        <w:t>Encouraging Student Participation</w:t>
      </w:r>
    </w:p>
    <w:p w:rsidR="00A104A3" w:rsidRPr="006E727A" w:rsidP="00A104A3" w14:paraId="5EA80F80" w14:textId="77777777">
      <w:pPr>
        <w:spacing w:after="120" w:line="23" w:lineRule="atLeast"/>
        <w:rPr>
          <w:rFonts w:ascii="Times New Roman" w:hAnsi="Times New Roman"/>
        </w:rPr>
      </w:pPr>
      <w:r w:rsidRPr="006E727A">
        <w:rPr>
          <w:rFonts w:ascii="Times New Roman" w:hAnsi="Times New Roman"/>
        </w:rPr>
        <w:t xml:space="preserve">Previous feedback from school administrators has shown that students respond more positively to the assessment when they know the assessment has the support of the school administration. Therefore, the field staff will encourage the school coordinator to make efforts to encourage students to do their best, including having the principal introduce the assessment. In addition, field staff will suggest to the school coordinator that grade 8 and 12 schools may want to issue community service credits for participating. Given that grade 12 student participation can be particularly challenging, NAEP has developed a </w:t>
      </w:r>
      <w:r w:rsidRPr="006E727A">
        <w:rPr>
          <w:rFonts w:ascii="Times New Roman" w:hAnsi="Times New Roman"/>
          <w:i/>
        </w:rPr>
        <w:t>Best Practices Guide</w:t>
      </w:r>
      <w:r w:rsidRPr="006E727A">
        <w:rPr>
          <w:rFonts w:ascii="Times New Roman" w:hAnsi="Times New Roman"/>
        </w:rPr>
        <w:t xml:space="preserve"> to encourage grade 12 participation (to be included in Amendment #</w:t>
      </w:r>
      <w:r w:rsidRPr="00AB27B7">
        <w:rPr>
          <w:rFonts w:ascii="Times New Roman" w:hAnsi="Times New Roman"/>
          <w:color w:val="FF0000"/>
        </w:rPr>
        <w:t>3</w:t>
      </w:r>
      <w:r w:rsidRPr="00C3798C">
        <w:rPr>
          <w:rFonts w:ascii="Times New Roman" w:hAnsi="Times New Roman"/>
          <w:strike/>
          <w:color w:val="FF0000"/>
        </w:rPr>
        <w:t>2</w:t>
      </w:r>
      <w:r w:rsidRPr="006E727A">
        <w:rPr>
          <w:rFonts w:ascii="Times New Roman" w:hAnsi="Times New Roman"/>
        </w:rPr>
        <w:t>), which is shared with sampled high schools.</w:t>
      </w:r>
    </w:p>
    <w:p w:rsidR="0060134D" w:rsidRPr="00284063" w:rsidP="00284063" w14:paraId="09AEEFD1" w14:textId="77777777">
      <w:pPr>
        <w:pStyle w:val="Heading2"/>
      </w:pPr>
      <w:bookmarkStart w:id="76" w:name="_Toc113885534"/>
      <w:r w:rsidRPr="00284063">
        <w:t>B.3.b. Statistical Approaches to Nonresponse</w:t>
      </w:r>
      <w:bookmarkEnd w:id="76"/>
    </w:p>
    <w:p w:rsidR="00225B2B" w:rsidRPr="006E727A" w:rsidP="00225B2B" w14:paraId="29D65C3F" w14:textId="77777777">
      <w:pPr>
        <w:widowControl w:val="0"/>
        <w:spacing w:after="120" w:line="23" w:lineRule="atLeast"/>
        <w:rPr>
          <w:rFonts w:ascii="Times New Roman" w:hAnsi="Times New Roman"/>
          <w:szCs w:val="24"/>
        </w:rPr>
      </w:pPr>
      <w:r w:rsidRPr="006E727A">
        <w:rPr>
          <w:rFonts w:ascii="Times New Roman" w:hAnsi="Times New Roman"/>
        </w:rPr>
        <w:t>We are working to increase engagement of private school organization leaders in recruitment efforts and requesting customized endorsement letters from these organizations (see Appendix D</w:t>
      </w:r>
      <w:r w:rsidRPr="0007383C">
        <w:rPr>
          <w:rFonts w:ascii="Times New Roman" w:hAnsi="Times New Roman"/>
          <w:strike/>
          <w:color w:val="FF0000"/>
        </w:rPr>
        <w:t>2</w:t>
      </w:r>
      <w:r w:rsidRPr="006E727A">
        <w:rPr>
          <w:rFonts w:ascii="Times New Roman" w:hAnsi="Times New Roman"/>
        </w:rPr>
        <w:t xml:space="preserve">-9). We have also expanded outreach </w:t>
      </w:r>
      <w:r w:rsidRPr="006E727A">
        <w:rPr>
          <w:rFonts w:ascii="Times New Roman" w:hAnsi="Times New Roman"/>
        </w:rPr>
        <w:t>efforts to schools to promote the use of NAEP data tools to highlight the value of NAEP data to private schools. Furthermore, a customized dashboard for private schools is available on The Nation’s Report Card site.</w:t>
      </w:r>
    </w:p>
    <w:p w:rsidR="00E03EDC" w:rsidP="00E03EDC" w14:paraId="7D97F313" w14:textId="5CDA7268">
      <w:pPr>
        <w:pStyle w:val="Heading2"/>
      </w:pPr>
      <w:r w:rsidRPr="00284063">
        <w:t>B.</w:t>
      </w:r>
      <w:r>
        <w:t>4.</w:t>
      </w:r>
      <w:r w:rsidRPr="00284063">
        <w:t xml:space="preserve"> </w:t>
      </w:r>
      <w:r>
        <w:t>Pilot Testing and Data Uses</w:t>
      </w:r>
    </w:p>
    <w:p w:rsidR="00EC3C59" w:rsidRPr="00EC3C59" w:rsidP="00EC3C59" w14:paraId="670C1070" w14:textId="77777777">
      <w:pPr>
        <w:pStyle w:val="OMBtext"/>
        <w:widowControl w:val="0"/>
        <w:spacing w:after="120" w:line="23" w:lineRule="atLeast"/>
        <w:rPr>
          <w:color w:val="FF0000"/>
        </w:rPr>
      </w:pPr>
      <w:r w:rsidRPr="00EC3C59">
        <w:rPr>
          <w:color w:val="FF0000"/>
        </w:rPr>
        <w:t xml:space="preserve">Beginning in 2024, NAEP will be transitioning to a Next-generation (Next-gen) version of the eNAEP test delivery software, the platform on which the assessment is delivered to students. NAEP will also be changing the operational assessment delivery model. While NAEP is currently administered by numerous NAEP field staff entering schools bringing NAEP-provided Surface Pros and Chromebooks, the program is planning to transition to a model that is ultimately less expensive and more aligned with the administration model used in state assessments. In particular, NAEP ultimately aims to administer the assessment using school-provided equipment and internet, with an alternate delivery model of cheaper, more streamlined NAEP-provided devices to be used in schools that do not meet the minimum specifications for school equipment. </w:t>
      </w:r>
    </w:p>
    <w:p w:rsidR="00EC3C59" w:rsidRPr="00EC3C59" w:rsidP="00EC3C59" w14:paraId="54DF893B" w14:textId="77777777">
      <w:pPr>
        <w:pStyle w:val="OMBtext"/>
        <w:widowControl w:val="0"/>
        <w:spacing w:after="120" w:line="23" w:lineRule="atLeast"/>
        <w:rPr>
          <w:color w:val="FF0000"/>
        </w:rPr>
      </w:pPr>
      <w:r w:rsidRPr="00EC3C59">
        <w:rPr>
          <w:color w:val="FF0000"/>
        </w:rPr>
        <w:t>In order to successfully transition to this ultimate plan, a staged approach is currently being undertaken so that trends can be measured across time. Namely, NAEP has piloted an Assessment Delivery study in 2022 (OMB# 1850-0803 v.305) as well as a Field Test in 2023 (OMB# 1850-0803 v.293) to provide more information about student interactions with the Next-gen eNAEP system and prepare for use of the updated system in operational NAEP assessments moving forward. In preparation for the 2024 NAEP administration, a Field Trial (also known as the “Dress Rehearsal”) will be piloted with students in a live classroom environment in November 2023 by NAEP field administration staff. The Field Trial will replicate the NAEP Operational Administration testing conditions to the fullest extent possible in a small number of schools. The NAEP program has utilized pilot field trials prior to large-scale digitally based assessments since 2018, based on lessons learned and issues encountered by students in the field during the 2017 operational assessment. Results from this study will not be publicly released; rather they will be used to identify issues and generate solutions or workarounds in advance of the 2024 administration.</w:t>
      </w:r>
    </w:p>
    <w:p w:rsidR="0002021D" w:rsidP="0002021D" w14:paraId="7CECB7B0" w14:textId="3BF69607">
      <w:pPr>
        <w:pStyle w:val="Heading1"/>
      </w:pPr>
      <w:r w:rsidRPr="00186745">
        <w:t xml:space="preserve">Changes </w:t>
      </w:r>
      <w:r>
        <w:t>from</w:t>
      </w:r>
      <w:r w:rsidRPr="00186745">
        <w:t xml:space="preserve"> 2024 NAEP </w:t>
      </w:r>
      <w:r>
        <w:t>Appendix J1</w:t>
      </w:r>
      <w:r w:rsidR="006664C7">
        <w:t xml:space="preserve"> – Student </w:t>
      </w:r>
      <w:r w:rsidR="000723FA">
        <w:t>Questionnaires</w:t>
      </w:r>
      <w:r w:rsidRPr="00186745">
        <w:t xml:space="preserve"> Amendment #1 (v.29) to Amendment #2 (v.30) are shown below:</w:t>
      </w:r>
    </w:p>
    <w:p w:rsidR="00425D83" w:rsidP="00284063" w14:paraId="7DE66919" w14:textId="69118350">
      <w:pPr>
        <w:pStyle w:val="Heading2"/>
      </w:pPr>
      <w:r>
        <w:t>2024 Operational Grade 4/8/12 Core Mathematics/Reading</w:t>
      </w:r>
      <w:r w:rsidRPr="005445BE">
        <w:t xml:space="preserve"> Student</w:t>
      </w:r>
      <w:r>
        <w:t xml:space="preserve"> </w:t>
      </w:r>
    </w:p>
    <w:p w:rsidR="00284063" w:rsidRPr="00284063" w:rsidP="00284063" w14:paraId="5FE7764B" w14:textId="1F9BD5F5">
      <w:r>
        <w:t xml:space="preserve">This table is </w:t>
      </w:r>
      <w:r w:rsidR="004E5CE2">
        <w:t xml:space="preserve">a collapsed version of J1-1, J1-3, J1-5, J1-7, </w:t>
      </w:r>
      <w:r w:rsidR="000202BE">
        <w:t xml:space="preserve">J1-9, J1-11. These changes were made across the following instruments: Grade 4 (Core, Mathematics); Grade 4 (Core, Reading); </w:t>
      </w:r>
      <w:r w:rsidR="006C6216">
        <w:t>Grade 8 (Core, Mathematics); Grade 8 (Core, Reading);</w:t>
      </w:r>
      <w:r w:rsidRPr="006C6216" w:rsidR="006C6216">
        <w:t xml:space="preserve"> </w:t>
      </w:r>
      <w:r w:rsidR="006C6216">
        <w:t>Grade 12 (Core, Mathematics); Grade 12 (Core, Reading)</w:t>
      </w:r>
      <w:r w:rsidR="00C761F9">
        <w:t>.</w:t>
      </w:r>
    </w:p>
    <w:tbl>
      <w:tblPr>
        <w:tblStyle w:val="TableGrid"/>
        <w:tblpPr w:leftFromText="180" w:rightFromText="180" w:vertAnchor="text" w:tblpXSpec="center" w:tblpY="49"/>
        <w:tblW w:w="10440" w:type="dxa"/>
        <w:tblLayout w:type="fixed"/>
        <w:tblLook w:val="04A0"/>
      </w:tblPr>
      <w:tblGrid>
        <w:gridCol w:w="3865"/>
        <w:gridCol w:w="4140"/>
        <w:gridCol w:w="2435"/>
      </w:tblGrid>
      <w:tr w14:paraId="1D6CCE13" w14:textId="77777777" w:rsidTr="00AE3353">
        <w:tblPrEx>
          <w:tblW w:w="10440" w:type="dxa"/>
          <w:tblLayout w:type="fixed"/>
          <w:tblLook w:val="04A0"/>
        </w:tblPrEx>
        <w:tc>
          <w:tcPr>
            <w:tcW w:w="3865" w:type="dxa"/>
          </w:tcPr>
          <w:p w:rsidR="00135069" w:rsidRPr="005445BE" w:rsidP="006C0EDF" w14:paraId="4FDCED13" w14:textId="77777777">
            <w:pPr>
              <w:spacing w:after="0"/>
              <w:rPr>
                <w:b/>
                <w:noProof/>
              </w:rPr>
            </w:pPr>
            <w:r w:rsidRPr="005445BE">
              <w:rPr>
                <w:b/>
              </w:rPr>
              <w:t xml:space="preserve">Previous </w:t>
            </w:r>
            <w:r>
              <w:rPr>
                <w:b/>
              </w:rPr>
              <w:t>I</w:t>
            </w:r>
            <w:r w:rsidRPr="005445BE">
              <w:rPr>
                <w:b/>
              </w:rPr>
              <w:t>tem</w:t>
            </w:r>
          </w:p>
        </w:tc>
        <w:tc>
          <w:tcPr>
            <w:tcW w:w="4140" w:type="dxa"/>
          </w:tcPr>
          <w:p w:rsidR="00135069" w:rsidRPr="005445BE" w:rsidP="006C0EDF" w14:paraId="697FE058" w14:textId="77777777">
            <w:pPr>
              <w:spacing w:after="0"/>
              <w:rPr>
                <w:b/>
                <w:noProof/>
              </w:rPr>
            </w:pPr>
            <w:r>
              <w:rPr>
                <w:b/>
              </w:rPr>
              <w:t>2024</w:t>
            </w:r>
            <w:r w:rsidRPr="005445BE">
              <w:rPr>
                <w:b/>
              </w:rPr>
              <w:t xml:space="preserve"> </w:t>
            </w:r>
            <w:r>
              <w:rPr>
                <w:b/>
              </w:rPr>
              <w:t>I</w:t>
            </w:r>
            <w:r w:rsidRPr="005445BE">
              <w:rPr>
                <w:b/>
              </w:rPr>
              <w:t>tem</w:t>
            </w:r>
          </w:p>
        </w:tc>
        <w:tc>
          <w:tcPr>
            <w:tcW w:w="2435" w:type="dxa"/>
          </w:tcPr>
          <w:p w:rsidR="00135069" w:rsidRPr="005445BE" w:rsidP="006C0EDF" w14:paraId="32FC8AFD" w14:textId="77777777">
            <w:pPr>
              <w:spacing w:after="0"/>
              <w:rPr>
                <w:b/>
              </w:rPr>
            </w:pPr>
            <w:r w:rsidRPr="005445BE">
              <w:rPr>
                <w:b/>
              </w:rPr>
              <w:t>Rationale</w:t>
            </w:r>
          </w:p>
        </w:tc>
      </w:tr>
      <w:tr w14:paraId="4C56FF76" w14:textId="77777777" w:rsidTr="00AE3353">
        <w:tblPrEx>
          <w:tblW w:w="10440" w:type="dxa"/>
          <w:tblLayout w:type="fixed"/>
          <w:tblLook w:val="04A0"/>
        </w:tblPrEx>
        <w:tc>
          <w:tcPr>
            <w:tcW w:w="3865" w:type="dxa"/>
          </w:tcPr>
          <w:p w:rsidR="00135069" w:rsidRPr="005445BE" w:rsidP="006C0EDF" w14:paraId="722A7149" w14:textId="77777777">
            <w:pPr>
              <w:spacing w:after="0"/>
              <w:rPr>
                <w:noProof/>
              </w:rPr>
            </w:pPr>
            <w:r>
              <w:rPr>
                <w:noProof/>
              </w:rPr>
              <w:drawing>
                <wp:anchor distT="0" distB="0" distL="114300" distR="114300" simplePos="0" relativeHeight="251658240" behindDoc="0" locked="0" layoutInCell="1" allowOverlap="1">
                  <wp:simplePos x="0" y="0"/>
                  <wp:positionH relativeFrom="column">
                    <wp:posOffset>22860</wp:posOffset>
                  </wp:positionH>
                  <wp:positionV relativeFrom="paragraph">
                    <wp:posOffset>47625</wp:posOffset>
                  </wp:positionV>
                  <wp:extent cx="146050" cy="115570"/>
                  <wp:effectExtent l="0" t="0" r="635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050" cy="1155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589078" cy="1343770"/>
                  <wp:effectExtent l="0" t="0" r="1905"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pic:nvPicPr>
                        <pic:blipFill>
                          <a:blip xmlns:r="http://schemas.openxmlformats.org/officeDocument/2006/relationships" r:embed="rId17"/>
                          <a:stretch>
                            <a:fillRect/>
                          </a:stretch>
                        </pic:blipFill>
                        <pic:spPr>
                          <a:xfrm>
                            <a:off x="0" y="0"/>
                            <a:ext cx="2597500" cy="1348141"/>
                          </a:xfrm>
                          <a:prstGeom prst="rect">
                            <a:avLst/>
                          </a:prstGeom>
                        </pic:spPr>
                      </pic:pic>
                    </a:graphicData>
                  </a:graphic>
                </wp:inline>
              </w:drawing>
            </w:r>
          </w:p>
          <w:p w:rsidR="00135069" w:rsidRPr="005445BE" w:rsidP="006C0EDF" w14:paraId="6148FB2C" w14:textId="77777777">
            <w:pPr>
              <w:spacing w:after="0"/>
              <w:rPr>
                <w:noProof/>
              </w:rPr>
            </w:pPr>
            <w:r>
              <w:rPr>
                <w:noProof/>
              </w:rPr>
              <w:t>(2022 Grades 4 and 8, 2019 Grade 12)</w:t>
            </w:r>
          </w:p>
        </w:tc>
        <w:tc>
          <w:tcPr>
            <w:tcW w:w="4140" w:type="dxa"/>
          </w:tcPr>
          <w:p w:rsidR="00135069" w:rsidP="006C0EDF" w14:paraId="47D8B85A" w14:textId="77777777">
            <w:pPr>
              <w:spacing w:after="0"/>
              <w:rPr>
                <w:noProof/>
              </w:rPr>
            </w:pPr>
            <w:r>
              <w:rPr>
                <w:noProof/>
              </w:rPr>
              <w:t>N/A</w:t>
            </w:r>
          </w:p>
          <w:p w:rsidR="00135069" w:rsidP="006C0EDF" w14:paraId="602527B7" w14:textId="77777777">
            <w:pPr>
              <w:spacing w:after="0"/>
              <w:rPr>
                <w:noProof/>
              </w:rPr>
            </w:pPr>
          </w:p>
          <w:p w:rsidR="00135069" w:rsidP="006C0EDF" w14:paraId="0C717B37" w14:textId="77777777">
            <w:pPr>
              <w:spacing w:after="0"/>
              <w:rPr>
                <w:noProof/>
              </w:rPr>
            </w:pPr>
          </w:p>
          <w:p w:rsidR="00135069" w:rsidP="006C0EDF" w14:paraId="78909763" w14:textId="77777777">
            <w:pPr>
              <w:spacing w:after="0"/>
              <w:rPr>
                <w:noProof/>
              </w:rPr>
            </w:pPr>
          </w:p>
          <w:p w:rsidR="00135069" w:rsidRPr="00897E9D" w:rsidP="006C0EDF" w14:paraId="5E0CA9D3" w14:textId="77777777">
            <w:pPr>
              <w:spacing w:after="0"/>
              <w:rPr>
                <w:b/>
                <w:noProof/>
              </w:rPr>
            </w:pPr>
            <w:r w:rsidRPr="00897E9D">
              <w:rPr>
                <w:b/>
                <w:noProof/>
              </w:rPr>
              <w:t>Issue:</w:t>
            </w:r>
            <w:r>
              <w:rPr>
                <w:b/>
                <w:noProof/>
              </w:rPr>
              <w:t xml:space="preserve"> </w:t>
            </w:r>
            <w:r w:rsidRPr="00A422C0">
              <w:rPr>
                <w:bCs/>
              </w:rPr>
              <w:t xml:space="preserve"> </w:t>
            </w:r>
            <w:r>
              <w:rPr>
                <w:bCs/>
              </w:rPr>
              <w:t>Grit</w:t>
            </w:r>
          </w:p>
        </w:tc>
        <w:tc>
          <w:tcPr>
            <w:tcW w:w="2435" w:type="dxa"/>
          </w:tcPr>
          <w:p w:rsidR="00135069" w:rsidRPr="00E86DEB" w:rsidP="006C0EDF" w14:paraId="5BBBBD38" w14:textId="77777777">
            <w:pPr>
              <w:spacing w:after="0"/>
            </w:pPr>
            <w:r>
              <w:t>This Item was selected to be dropped to reduce burden due to the addition of the Learning Recovery Items.</w:t>
            </w:r>
          </w:p>
        </w:tc>
      </w:tr>
      <w:tr w14:paraId="11D3FDE2" w14:textId="77777777" w:rsidTr="00AE3353">
        <w:tblPrEx>
          <w:tblW w:w="10440" w:type="dxa"/>
          <w:tblLayout w:type="fixed"/>
          <w:tblLook w:val="04A0"/>
        </w:tblPrEx>
        <w:tc>
          <w:tcPr>
            <w:tcW w:w="3865" w:type="dxa"/>
          </w:tcPr>
          <w:p w:rsidR="00135069" w:rsidP="006C0EDF" w14:paraId="40931DD8" w14:textId="77777777">
            <w:pPr>
              <w:spacing w:after="0"/>
              <w:rPr>
                <w:noProof/>
              </w:rPr>
            </w:pPr>
            <w:r>
              <w:rPr>
                <w:noProof/>
              </w:rPr>
              <w:t>N/A</w:t>
            </w:r>
          </w:p>
        </w:tc>
        <w:tc>
          <w:tcPr>
            <w:tcW w:w="4140" w:type="dxa"/>
          </w:tcPr>
          <w:p w:rsidR="00135069" w:rsidP="006C0EDF" w14:paraId="66ECC859" w14:textId="77777777">
            <w:pPr>
              <w:spacing w:after="0"/>
              <w:rPr>
                <w:noProof/>
              </w:rPr>
            </w:pPr>
            <w:r>
              <w:rPr>
                <w:noProof/>
              </w:rPr>
              <w:drawing>
                <wp:inline distT="0" distB="0" distL="0" distR="0">
                  <wp:extent cx="2703444" cy="1044255"/>
                  <wp:effectExtent l="0" t="0" r="1905"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
                          <pic:cNvPicPr/>
                        </pic:nvPicPr>
                        <pic:blipFill>
                          <a:blip xmlns:r="http://schemas.openxmlformats.org/officeDocument/2006/relationships" r:embed="rId18"/>
                          <a:stretch>
                            <a:fillRect/>
                          </a:stretch>
                        </pic:blipFill>
                        <pic:spPr>
                          <a:xfrm>
                            <a:off x="0" y="0"/>
                            <a:ext cx="2716496" cy="1049297"/>
                          </a:xfrm>
                          <a:prstGeom prst="rect">
                            <a:avLst/>
                          </a:prstGeom>
                        </pic:spPr>
                      </pic:pic>
                    </a:graphicData>
                  </a:graphic>
                </wp:inline>
              </w:drawing>
            </w:r>
          </w:p>
          <w:p w:rsidR="00135069" w:rsidP="006C0EDF" w14:paraId="24CEF937" w14:textId="0E20AD09">
            <w:pPr>
              <w:spacing w:after="0"/>
              <w:rPr>
                <w:noProof/>
              </w:rPr>
            </w:pPr>
            <w:r>
              <w:rPr>
                <w:noProof/>
              </w:rPr>
              <w:drawing>
                <wp:inline distT="0" distB="0" distL="0" distR="0">
                  <wp:extent cx="2751152" cy="1121984"/>
                  <wp:effectExtent l="0" t="0" r="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7"/>
                          <pic:cNvPicPr>
                            <a:picLocks noChangeAspect="1"/>
                          </pic:cNvPicPr>
                        </pic:nvPicPr>
                        <pic:blipFill>
                          <a:blip xmlns:r="http://schemas.openxmlformats.org/officeDocument/2006/relationships" r:embed="rId19"/>
                          <a:stretch>
                            <a:fillRect/>
                          </a:stretch>
                        </pic:blipFill>
                        <pic:spPr>
                          <a:xfrm>
                            <a:off x="0" y="0"/>
                            <a:ext cx="2760411" cy="1125760"/>
                          </a:xfrm>
                          <a:prstGeom prst="rect">
                            <a:avLst/>
                          </a:prstGeom>
                        </pic:spPr>
                      </pic:pic>
                    </a:graphicData>
                  </a:graphic>
                </wp:inline>
              </w:drawing>
            </w:r>
            <w:r>
              <w:rPr>
                <w:b/>
              </w:rPr>
              <w:t>Issue:</w:t>
            </w:r>
            <w:r>
              <w:t xml:space="preserve">  Learning Recovery</w:t>
            </w:r>
          </w:p>
        </w:tc>
        <w:tc>
          <w:tcPr>
            <w:tcW w:w="2435" w:type="dxa"/>
          </w:tcPr>
          <w:p w:rsidR="00135069" w:rsidP="006C0EDF" w14:paraId="0DF52D35" w14:textId="77777777">
            <w:pPr>
              <w:spacing w:after="0"/>
            </w:pPr>
            <w:r>
              <w:rPr>
                <w:rStyle w:val="ui-provider"/>
              </w:rPr>
              <w:t xml:space="preserve">This Item was added to address gaps in learning that have developed due to the extended period of remote and hybrid learning that </w:t>
            </w:r>
            <w:r>
              <w:rPr>
                <w:rStyle w:val="ui-provider"/>
              </w:rPr>
              <w:t>took place during the pandemic.</w:t>
            </w:r>
          </w:p>
        </w:tc>
      </w:tr>
      <w:tr w14:paraId="73FF3FD0" w14:textId="77777777" w:rsidTr="00AE3353">
        <w:tblPrEx>
          <w:tblW w:w="10440" w:type="dxa"/>
          <w:tblLayout w:type="fixed"/>
          <w:tblLook w:val="04A0"/>
        </w:tblPrEx>
        <w:tc>
          <w:tcPr>
            <w:tcW w:w="3865" w:type="dxa"/>
          </w:tcPr>
          <w:p w:rsidR="00135069" w:rsidP="006C0EDF" w14:paraId="0CBF805A" w14:textId="08659A53">
            <w:pPr>
              <w:spacing w:after="0"/>
              <w:rPr>
                <w:noProof/>
              </w:rPr>
            </w:pPr>
            <w:r>
              <w:rPr>
                <w:noProof/>
              </w:rPr>
              <w:t>N/</w:t>
            </w:r>
            <w:r w:rsidR="00D235F1">
              <w:rPr>
                <w:noProof/>
              </w:rPr>
              <w:t>A</w:t>
            </w:r>
          </w:p>
        </w:tc>
        <w:tc>
          <w:tcPr>
            <w:tcW w:w="4140" w:type="dxa"/>
          </w:tcPr>
          <w:p w:rsidR="00135069" w:rsidP="006C0EDF" w14:paraId="29ABA77B" w14:textId="77777777">
            <w:pPr>
              <w:spacing w:after="0"/>
              <w:rPr>
                <w:noProof/>
              </w:rPr>
            </w:pPr>
            <w:r>
              <w:rPr>
                <w:noProof/>
              </w:rPr>
              <w:drawing>
                <wp:inline distT="0" distB="0" distL="0" distR="0">
                  <wp:extent cx="2734945" cy="456302"/>
                  <wp:effectExtent l="0" t="0" r="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pic:nvPicPr>
                        <pic:blipFill>
                          <a:blip xmlns:r="http://schemas.openxmlformats.org/officeDocument/2006/relationships" r:embed="rId20"/>
                          <a:stretch>
                            <a:fillRect/>
                          </a:stretch>
                        </pic:blipFill>
                        <pic:spPr>
                          <a:xfrm>
                            <a:off x="0" y="0"/>
                            <a:ext cx="2766498" cy="461566"/>
                          </a:xfrm>
                          <a:prstGeom prst="rect">
                            <a:avLst/>
                          </a:prstGeom>
                        </pic:spPr>
                      </pic:pic>
                    </a:graphicData>
                  </a:graphic>
                </wp:inline>
              </w:drawing>
            </w:r>
          </w:p>
          <w:p w:rsidR="00135069" w:rsidP="006C0EDF" w14:paraId="3944E8A9" w14:textId="341CA4BA">
            <w:pPr>
              <w:spacing w:after="0"/>
              <w:rPr>
                <w:noProof/>
              </w:rPr>
            </w:pPr>
            <w:r>
              <w:rPr>
                <w:noProof/>
              </w:rPr>
              <w:drawing>
                <wp:inline distT="0" distB="0" distL="0" distR="0">
                  <wp:extent cx="2727298" cy="461793"/>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8"/>
                          <pic:cNvPicPr>
                            <a:picLocks noChangeAspect="1"/>
                          </pic:cNvPicPr>
                        </pic:nvPicPr>
                        <pic:blipFill>
                          <a:blip xmlns:r="http://schemas.openxmlformats.org/officeDocument/2006/relationships" r:embed="rId21"/>
                          <a:stretch>
                            <a:fillRect/>
                          </a:stretch>
                        </pic:blipFill>
                        <pic:spPr>
                          <a:xfrm>
                            <a:off x="0" y="0"/>
                            <a:ext cx="2751715" cy="465927"/>
                          </a:xfrm>
                          <a:prstGeom prst="rect">
                            <a:avLst/>
                          </a:prstGeom>
                        </pic:spPr>
                      </pic:pic>
                    </a:graphicData>
                  </a:graphic>
                </wp:inline>
              </w:drawing>
            </w:r>
            <w:r>
              <w:rPr>
                <w:b/>
              </w:rPr>
              <w:t>Issue:</w:t>
            </w:r>
            <w:r>
              <w:t xml:space="preserve">  Learning Recovery</w:t>
            </w:r>
          </w:p>
        </w:tc>
        <w:tc>
          <w:tcPr>
            <w:tcW w:w="2435" w:type="dxa"/>
          </w:tcPr>
          <w:p w:rsidR="00135069" w:rsidP="006C0EDF" w14:paraId="0DD9B4F1" w14:textId="77777777">
            <w:pPr>
              <w:spacing w:after="0"/>
            </w:pPr>
            <w:r>
              <w:rPr>
                <w:rStyle w:val="ui-provider"/>
              </w:rPr>
              <w:t>This Item was added to address gaps in learning that have developed due to the extended period of remote and hybrid learning that took place during the pandemic.</w:t>
            </w:r>
          </w:p>
        </w:tc>
      </w:tr>
      <w:tr w14:paraId="4465AAE9" w14:textId="77777777" w:rsidTr="00AE3353">
        <w:tblPrEx>
          <w:tblW w:w="10440" w:type="dxa"/>
          <w:tblLayout w:type="fixed"/>
          <w:tblLook w:val="04A0"/>
        </w:tblPrEx>
        <w:tc>
          <w:tcPr>
            <w:tcW w:w="3865" w:type="dxa"/>
          </w:tcPr>
          <w:p w:rsidR="00135069" w:rsidP="006C0EDF" w14:paraId="22400C98" w14:textId="77777777">
            <w:pPr>
              <w:spacing w:after="0"/>
              <w:rPr>
                <w:noProof/>
              </w:rPr>
            </w:pPr>
            <w:r>
              <w:rPr>
                <w:noProof/>
              </w:rPr>
              <w:t>N/A</w:t>
            </w:r>
          </w:p>
        </w:tc>
        <w:tc>
          <w:tcPr>
            <w:tcW w:w="4140" w:type="dxa"/>
          </w:tcPr>
          <w:p w:rsidR="00135069" w:rsidP="006C0EDF" w14:paraId="0E2FEAC7" w14:textId="77777777">
            <w:pPr>
              <w:spacing w:after="0"/>
              <w:rPr>
                <w:noProof/>
              </w:rPr>
            </w:pPr>
            <w:r>
              <w:rPr>
                <w:noProof/>
              </w:rPr>
              <w:drawing>
                <wp:inline distT="0" distB="0" distL="0" distR="0">
                  <wp:extent cx="2735249" cy="824302"/>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
                          <pic:cNvPicPr/>
                        </pic:nvPicPr>
                        <pic:blipFill>
                          <a:blip xmlns:r="http://schemas.openxmlformats.org/officeDocument/2006/relationships" r:embed="rId22"/>
                          <a:stretch>
                            <a:fillRect/>
                          </a:stretch>
                        </pic:blipFill>
                        <pic:spPr>
                          <a:xfrm>
                            <a:off x="0" y="0"/>
                            <a:ext cx="2751606" cy="829231"/>
                          </a:xfrm>
                          <a:prstGeom prst="rect">
                            <a:avLst/>
                          </a:prstGeom>
                        </pic:spPr>
                      </pic:pic>
                    </a:graphicData>
                  </a:graphic>
                </wp:inline>
              </w:drawing>
            </w:r>
          </w:p>
          <w:p w:rsidR="00135069" w:rsidRPr="00452D6B" w:rsidP="006C0EDF" w14:paraId="5F4E99AD" w14:textId="34D4E553">
            <w:pPr>
              <w:spacing w:after="0"/>
              <w:rPr>
                <w:noProof/>
              </w:rPr>
            </w:pPr>
            <w:r>
              <w:rPr>
                <w:noProof/>
              </w:rPr>
              <w:drawing>
                <wp:inline distT="0" distB="0" distL="0" distR="0">
                  <wp:extent cx="2743200" cy="798320"/>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9"/>
                          <pic:cNvPicPr>
                            <a:picLocks noChangeAspect="1"/>
                          </pic:cNvPicPr>
                        </pic:nvPicPr>
                        <pic:blipFill>
                          <a:blip xmlns:r="http://schemas.openxmlformats.org/officeDocument/2006/relationships" r:embed="rId23"/>
                          <a:stretch>
                            <a:fillRect/>
                          </a:stretch>
                        </pic:blipFill>
                        <pic:spPr>
                          <a:xfrm>
                            <a:off x="0" y="0"/>
                            <a:ext cx="2763278" cy="804163"/>
                          </a:xfrm>
                          <a:prstGeom prst="rect">
                            <a:avLst/>
                          </a:prstGeom>
                        </pic:spPr>
                      </pic:pic>
                    </a:graphicData>
                  </a:graphic>
                </wp:inline>
              </w:drawing>
            </w:r>
            <w:r>
              <w:rPr>
                <w:b/>
              </w:rPr>
              <w:t>Issue:</w:t>
            </w:r>
            <w:r>
              <w:t xml:space="preserve">  Learning Recovery</w:t>
            </w:r>
          </w:p>
        </w:tc>
        <w:tc>
          <w:tcPr>
            <w:tcW w:w="2435" w:type="dxa"/>
          </w:tcPr>
          <w:p w:rsidR="00135069" w:rsidP="006C0EDF" w14:paraId="3D71736B" w14:textId="77777777">
            <w:pPr>
              <w:spacing w:after="0"/>
            </w:pPr>
            <w:r>
              <w:rPr>
                <w:rStyle w:val="ui-provider"/>
              </w:rPr>
              <w:t>This Item was added to address gaps in learning that have developed due to the extended period of remote and hybrid learning that took place during the pandemic.</w:t>
            </w:r>
          </w:p>
        </w:tc>
      </w:tr>
      <w:tr w14:paraId="2ADB9277" w14:textId="77777777" w:rsidTr="00AE3353">
        <w:tblPrEx>
          <w:tblW w:w="10440" w:type="dxa"/>
          <w:tblLayout w:type="fixed"/>
          <w:tblLook w:val="04A0"/>
        </w:tblPrEx>
        <w:tc>
          <w:tcPr>
            <w:tcW w:w="3865" w:type="dxa"/>
          </w:tcPr>
          <w:p w:rsidR="00135069" w:rsidP="006C0EDF" w14:paraId="5DC626B3" w14:textId="77777777">
            <w:pPr>
              <w:spacing w:after="0"/>
              <w:rPr>
                <w:noProof/>
              </w:rPr>
            </w:pPr>
            <w:r>
              <w:rPr>
                <w:noProof/>
              </w:rPr>
              <w:t>N/A</w:t>
            </w:r>
          </w:p>
        </w:tc>
        <w:tc>
          <w:tcPr>
            <w:tcW w:w="4140" w:type="dxa"/>
          </w:tcPr>
          <w:p w:rsidR="00135069" w:rsidP="006C0EDF" w14:paraId="15C77A92" w14:textId="77777777">
            <w:pPr>
              <w:spacing w:after="0"/>
              <w:rPr>
                <w:noProof/>
              </w:rPr>
            </w:pPr>
            <w:r>
              <w:rPr>
                <w:noProof/>
              </w:rPr>
              <w:drawing>
                <wp:inline distT="0" distB="0" distL="0" distR="0">
                  <wp:extent cx="2654600" cy="795130"/>
                  <wp:effectExtent l="0" t="0" r="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
                          <pic:cNvPicPr/>
                        </pic:nvPicPr>
                        <pic:blipFill>
                          <a:blip xmlns:r="http://schemas.openxmlformats.org/officeDocument/2006/relationships" r:embed="rId24"/>
                          <a:stretch>
                            <a:fillRect/>
                          </a:stretch>
                        </pic:blipFill>
                        <pic:spPr>
                          <a:xfrm>
                            <a:off x="0" y="0"/>
                            <a:ext cx="2669612" cy="799627"/>
                          </a:xfrm>
                          <a:prstGeom prst="rect">
                            <a:avLst/>
                          </a:prstGeom>
                        </pic:spPr>
                      </pic:pic>
                    </a:graphicData>
                  </a:graphic>
                </wp:inline>
              </w:drawing>
            </w:r>
          </w:p>
          <w:p w:rsidR="00135069" w:rsidP="006C0EDF" w14:paraId="20B5E8D7" w14:textId="3C72810D">
            <w:pPr>
              <w:spacing w:after="0"/>
              <w:rPr>
                <w:noProof/>
              </w:rPr>
            </w:pPr>
            <w:r>
              <w:rPr>
                <w:noProof/>
              </w:rPr>
              <w:drawing>
                <wp:inline distT="0" distB="0" distL="0" distR="0">
                  <wp:extent cx="2663687" cy="761191"/>
                  <wp:effectExtent l="0" t="0" r="381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0"/>
                          <pic:cNvPicPr>
                            <a:picLocks noChangeAspect="1"/>
                          </pic:cNvPicPr>
                        </pic:nvPicPr>
                        <pic:blipFill>
                          <a:blip xmlns:r="http://schemas.openxmlformats.org/officeDocument/2006/relationships" r:embed="rId25"/>
                          <a:stretch>
                            <a:fillRect/>
                          </a:stretch>
                        </pic:blipFill>
                        <pic:spPr>
                          <a:xfrm>
                            <a:off x="0" y="0"/>
                            <a:ext cx="2688138" cy="768178"/>
                          </a:xfrm>
                          <a:prstGeom prst="rect">
                            <a:avLst/>
                          </a:prstGeom>
                        </pic:spPr>
                      </pic:pic>
                    </a:graphicData>
                  </a:graphic>
                </wp:inline>
              </w:drawing>
            </w:r>
            <w:r>
              <w:rPr>
                <w:b/>
              </w:rPr>
              <w:t>Issue:</w:t>
            </w:r>
            <w:r>
              <w:t xml:space="preserve">  Learning Recovery</w:t>
            </w:r>
          </w:p>
        </w:tc>
        <w:tc>
          <w:tcPr>
            <w:tcW w:w="2435" w:type="dxa"/>
          </w:tcPr>
          <w:p w:rsidR="00135069" w:rsidP="006C0EDF" w14:paraId="3AD8D120" w14:textId="77777777">
            <w:pPr>
              <w:spacing w:after="0"/>
            </w:pPr>
            <w:r>
              <w:rPr>
                <w:rStyle w:val="ui-provider"/>
              </w:rPr>
              <w:t>This Item was added to address gaps in learning that have developed due to the extended period of remote and hybrid learning that took place during the pandemic.</w:t>
            </w:r>
          </w:p>
        </w:tc>
      </w:tr>
      <w:tr w14:paraId="2E181CDF" w14:textId="77777777" w:rsidTr="00AE3353">
        <w:tblPrEx>
          <w:tblW w:w="10440" w:type="dxa"/>
          <w:tblLayout w:type="fixed"/>
          <w:tblLook w:val="04A0"/>
        </w:tblPrEx>
        <w:tc>
          <w:tcPr>
            <w:tcW w:w="3865" w:type="dxa"/>
          </w:tcPr>
          <w:p w:rsidR="00135069" w:rsidP="006C0EDF" w14:paraId="448EB0E7" w14:textId="77777777">
            <w:pPr>
              <w:spacing w:after="0"/>
              <w:rPr>
                <w:noProof/>
              </w:rPr>
            </w:pPr>
            <w:r>
              <w:rPr>
                <w:noProof/>
              </w:rPr>
              <w:t>N/A</w:t>
            </w:r>
          </w:p>
        </w:tc>
        <w:tc>
          <w:tcPr>
            <w:tcW w:w="4140" w:type="dxa"/>
          </w:tcPr>
          <w:p w:rsidR="00135069" w:rsidP="006C0EDF" w14:paraId="3125674F" w14:textId="77777777">
            <w:pPr>
              <w:spacing w:after="0"/>
              <w:rPr>
                <w:noProof/>
              </w:rPr>
            </w:pPr>
            <w:r>
              <w:rPr>
                <w:noProof/>
              </w:rPr>
              <w:drawing>
                <wp:inline distT="0" distB="0" distL="0" distR="0">
                  <wp:extent cx="2759548" cy="1709531"/>
                  <wp:effectExtent l="0" t="0" r="3175"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
                          <pic:cNvPicPr/>
                        </pic:nvPicPr>
                        <pic:blipFill>
                          <a:blip xmlns:r="http://schemas.openxmlformats.org/officeDocument/2006/relationships" r:embed="rId26"/>
                          <a:stretch>
                            <a:fillRect/>
                          </a:stretch>
                        </pic:blipFill>
                        <pic:spPr>
                          <a:xfrm>
                            <a:off x="0" y="0"/>
                            <a:ext cx="2766219" cy="1713664"/>
                          </a:xfrm>
                          <a:prstGeom prst="rect">
                            <a:avLst/>
                          </a:prstGeom>
                        </pic:spPr>
                      </pic:pic>
                    </a:graphicData>
                  </a:graphic>
                </wp:inline>
              </w:drawing>
            </w:r>
          </w:p>
          <w:p w:rsidR="00135069" w:rsidP="006C0EDF" w14:paraId="02F90FEE" w14:textId="77777777">
            <w:pPr>
              <w:spacing w:after="0"/>
              <w:rPr>
                <w:noProof/>
              </w:rPr>
            </w:pPr>
            <w:r>
              <w:rPr>
                <w:b/>
              </w:rPr>
              <w:t>Issue:</w:t>
            </w:r>
            <w:r>
              <w:t xml:space="preserve">  Learning Recovery</w:t>
            </w:r>
          </w:p>
        </w:tc>
        <w:tc>
          <w:tcPr>
            <w:tcW w:w="2435" w:type="dxa"/>
          </w:tcPr>
          <w:p w:rsidR="00135069" w:rsidP="006C0EDF" w14:paraId="0E13F12E" w14:textId="77777777">
            <w:pPr>
              <w:spacing w:after="0"/>
            </w:pPr>
            <w:r>
              <w:rPr>
                <w:rStyle w:val="ui-provider"/>
              </w:rPr>
              <w:t>This Item was added to address gaps in learning that have developed due to the extended period of remote and hybrid learning that took place during the pandemic.</w:t>
            </w:r>
          </w:p>
        </w:tc>
      </w:tr>
    </w:tbl>
    <w:p w:rsidR="0002021D" w:rsidP="00641336" w14:paraId="1F2581AE" w14:textId="135686C2">
      <w:pPr>
        <w:tabs>
          <w:tab w:val="left" w:pos="1623"/>
        </w:tabs>
        <w:rPr>
          <w:rFonts w:ascii="Times New Roman" w:eastAsia="Times New Roman" w:hAnsi="Times New Roman"/>
          <w:b/>
          <w:sz w:val="28"/>
          <w:szCs w:val="20"/>
        </w:rPr>
      </w:pPr>
    </w:p>
    <w:p w:rsidR="00D235F1" w:rsidP="00D235F1" w14:paraId="3CDE0DC3" w14:textId="0F5FFE55">
      <w:pPr>
        <w:pStyle w:val="Heading2"/>
      </w:pPr>
      <w:r>
        <w:t>2024 Operational Grade 4 Mathematics/Reading</w:t>
      </w:r>
      <w:r w:rsidRPr="005445BE">
        <w:t xml:space="preserve"> Student</w:t>
      </w:r>
      <w:r>
        <w:t xml:space="preserve"> </w:t>
      </w:r>
    </w:p>
    <w:p w:rsidR="003E3AB3" w:rsidRPr="003E3AB3" w:rsidP="003E3AB3" w14:paraId="70ACB35B" w14:textId="42EED851">
      <w:r>
        <w:t>This table is a collapsed version of J1-1</w:t>
      </w:r>
      <w:r w:rsidR="00384CD5">
        <w:t>3</w:t>
      </w:r>
      <w:r>
        <w:t>, J1-</w:t>
      </w:r>
      <w:r w:rsidR="00384CD5">
        <w:t>1</w:t>
      </w:r>
      <w:r w:rsidR="001E4BDA">
        <w:t>9</w:t>
      </w:r>
      <w:r w:rsidR="00384CD5">
        <w:t>.</w:t>
      </w:r>
      <w:r>
        <w:t xml:space="preserve"> These changes were made across the following instruments: Grade 4 (Mathematics); Grade 4 (Reading</w:t>
      </w:r>
      <w:r w:rsidR="00384CD5">
        <w:t>).</w:t>
      </w:r>
    </w:p>
    <w:tbl>
      <w:tblPr>
        <w:tblStyle w:val="TableGrid"/>
        <w:tblpPr w:leftFromText="180" w:rightFromText="180" w:vertAnchor="text" w:tblpXSpec="center" w:tblpY="49"/>
        <w:tblW w:w="10051" w:type="dxa"/>
        <w:tblLayout w:type="fixed"/>
        <w:tblLook w:val="04A0"/>
      </w:tblPr>
      <w:tblGrid>
        <w:gridCol w:w="4363"/>
        <w:gridCol w:w="4514"/>
        <w:gridCol w:w="1174"/>
      </w:tblGrid>
      <w:tr w14:paraId="0DB81D39" w14:textId="77777777" w:rsidTr="00D15D07">
        <w:tblPrEx>
          <w:tblW w:w="10051" w:type="dxa"/>
          <w:tblLayout w:type="fixed"/>
          <w:tblLook w:val="04A0"/>
        </w:tblPrEx>
        <w:tc>
          <w:tcPr>
            <w:tcW w:w="4363" w:type="dxa"/>
          </w:tcPr>
          <w:p w:rsidR="00D15D07" w:rsidRPr="005445BE" w:rsidP="006C0EDF" w14:paraId="0902C366" w14:textId="77777777">
            <w:pPr>
              <w:spacing w:after="0"/>
              <w:rPr>
                <w:b/>
                <w:noProof/>
              </w:rPr>
            </w:pPr>
            <w:r w:rsidRPr="005445BE">
              <w:rPr>
                <w:b/>
              </w:rPr>
              <w:t xml:space="preserve">Previous </w:t>
            </w:r>
            <w:r>
              <w:rPr>
                <w:b/>
              </w:rPr>
              <w:t>I</w:t>
            </w:r>
            <w:r w:rsidRPr="005445BE">
              <w:rPr>
                <w:b/>
              </w:rPr>
              <w:t>tem</w:t>
            </w:r>
          </w:p>
        </w:tc>
        <w:tc>
          <w:tcPr>
            <w:tcW w:w="4514" w:type="dxa"/>
          </w:tcPr>
          <w:p w:rsidR="00D15D07" w:rsidRPr="005445BE" w:rsidP="006C0EDF" w14:paraId="4A0EC7B1" w14:textId="77777777">
            <w:pPr>
              <w:spacing w:after="0"/>
              <w:rPr>
                <w:b/>
                <w:noProof/>
              </w:rPr>
            </w:pPr>
            <w:r>
              <w:rPr>
                <w:b/>
              </w:rPr>
              <w:t>2024</w:t>
            </w:r>
            <w:r w:rsidRPr="005445BE">
              <w:rPr>
                <w:b/>
              </w:rPr>
              <w:t xml:space="preserve"> </w:t>
            </w:r>
            <w:r>
              <w:rPr>
                <w:b/>
              </w:rPr>
              <w:t>I</w:t>
            </w:r>
            <w:r w:rsidRPr="005445BE">
              <w:rPr>
                <w:b/>
              </w:rPr>
              <w:t>tem</w:t>
            </w:r>
          </w:p>
        </w:tc>
        <w:tc>
          <w:tcPr>
            <w:tcW w:w="1174" w:type="dxa"/>
          </w:tcPr>
          <w:p w:rsidR="00D15D07" w:rsidRPr="005445BE" w:rsidP="006C0EDF" w14:paraId="58A6AFEE" w14:textId="77777777">
            <w:pPr>
              <w:spacing w:after="0"/>
              <w:rPr>
                <w:b/>
              </w:rPr>
            </w:pPr>
            <w:r w:rsidRPr="005445BE">
              <w:rPr>
                <w:b/>
              </w:rPr>
              <w:t>Rationale</w:t>
            </w:r>
          </w:p>
        </w:tc>
      </w:tr>
      <w:tr w14:paraId="217DC206" w14:textId="77777777" w:rsidTr="00D15D07">
        <w:tblPrEx>
          <w:tblW w:w="10051" w:type="dxa"/>
          <w:tblLayout w:type="fixed"/>
          <w:tblLook w:val="04A0"/>
        </w:tblPrEx>
        <w:tc>
          <w:tcPr>
            <w:tcW w:w="4363" w:type="dxa"/>
          </w:tcPr>
          <w:p w:rsidR="00D15D07" w:rsidP="006C0EDF" w14:paraId="6B45CC6D" w14:textId="77777777">
            <w:pPr>
              <w:spacing w:after="0"/>
              <w:rPr>
                <w:noProof/>
              </w:rPr>
            </w:pPr>
            <w:r>
              <w:rPr>
                <w:noProof/>
              </w:rPr>
              <w:drawing>
                <wp:inline distT="0" distB="0" distL="0" distR="0">
                  <wp:extent cx="2608028" cy="837449"/>
                  <wp:effectExtent l="0" t="0" r="1905"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
                          <pic:cNvPicPr/>
                        </pic:nvPicPr>
                        <pic:blipFill>
                          <a:blip xmlns:r="http://schemas.openxmlformats.org/officeDocument/2006/relationships" r:embed="rId27"/>
                          <a:stretch>
                            <a:fillRect/>
                          </a:stretch>
                        </pic:blipFill>
                        <pic:spPr>
                          <a:xfrm>
                            <a:off x="0" y="0"/>
                            <a:ext cx="2622858" cy="842211"/>
                          </a:xfrm>
                          <a:prstGeom prst="rect">
                            <a:avLst/>
                          </a:prstGeom>
                        </pic:spPr>
                      </pic:pic>
                    </a:graphicData>
                  </a:graphic>
                </wp:inline>
              </w:drawing>
            </w:r>
          </w:p>
          <w:p w:rsidR="00D15D07" w:rsidRPr="005445BE" w:rsidP="006C0EDF" w14:paraId="6FC05EB1" w14:textId="5D59D561">
            <w:pPr>
              <w:spacing w:after="0"/>
              <w:rPr>
                <w:noProof/>
              </w:rPr>
            </w:pPr>
            <w:r>
              <w:rPr>
                <w:noProof/>
              </w:rPr>
              <w:drawing>
                <wp:inline distT="0" distB="0" distL="0" distR="0">
                  <wp:extent cx="2623931" cy="791646"/>
                  <wp:effectExtent l="0" t="0" r="5080" b="889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
                          <pic:cNvPicPr/>
                        </pic:nvPicPr>
                        <pic:blipFill>
                          <a:blip xmlns:r="http://schemas.openxmlformats.org/officeDocument/2006/relationships" r:embed="rId28"/>
                          <a:stretch>
                            <a:fillRect/>
                          </a:stretch>
                        </pic:blipFill>
                        <pic:spPr>
                          <a:xfrm>
                            <a:off x="0" y="0"/>
                            <a:ext cx="2634102" cy="794715"/>
                          </a:xfrm>
                          <a:prstGeom prst="rect">
                            <a:avLst/>
                          </a:prstGeom>
                        </pic:spPr>
                      </pic:pic>
                    </a:graphicData>
                  </a:graphic>
                </wp:inline>
              </w:drawing>
            </w:r>
          </w:p>
          <w:p w:rsidR="00D15D07" w:rsidP="006C0EDF" w14:paraId="41FD981F" w14:textId="77777777">
            <w:pPr>
              <w:spacing w:after="0"/>
              <w:rPr>
                <w:noProof/>
              </w:rPr>
            </w:pPr>
            <w:r w:rsidRPr="005445BE">
              <w:rPr>
                <w:noProof/>
              </w:rPr>
              <w:t>(</w:t>
            </w:r>
            <w:r>
              <w:rPr>
                <w:noProof/>
              </w:rPr>
              <w:t>2022 Grade 4</w:t>
            </w:r>
            <w:r w:rsidRPr="005445BE">
              <w:rPr>
                <w:noProof/>
              </w:rPr>
              <w:t>)</w:t>
            </w:r>
          </w:p>
        </w:tc>
        <w:tc>
          <w:tcPr>
            <w:tcW w:w="4514" w:type="dxa"/>
          </w:tcPr>
          <w:p w:rsidR="00D15D07" w:rsidP="006C0EDF" w14:paraId="38C1C5CA" w14:textId="77777777">
            <w:pPr>
              <w:spacing w:after="0"/>
              <w:rPr>
                <w:noProof/>
              </w:rPr>
            </w:pPr>
            <w:r>
              <w:rPr>
                <w:noProof/>
              </w:rPr>
              <w:t>N/A</w:t>
            </w:r>
          </w:p>
          <w:p w:rsidR="00D15D07" w:rsidP="006C0EDF" w14:paraId="7CCD98C4" w14:textId="77777777">
            <w:pPr>
              <w:spacing w:after="0"/>
              <w:rPr>
                <w:noProof/>
              </w:rPr>
            </w:pPr>
          </w:p>
          <w:p w:rsidR="00D15D07" w:rsidP="006C0EDF" w14:paraId="766A94DB" w14:textId="77777777">
            <w:pPr>
              <w:spacing w:after="0"/>
              <w:rPr>
                <w:noProof/>
              </w:rPr>
            </w:pPr>
          </w:p>
          <w:p w:rsidR="00D15D07" w:rsidRPr="00583D15" w:rsidP="006C0EDF" w14:paraId="71DD86EC" w14:textId="77777777">
            <w:pPr>
              <w:spacing w:after="0"/>
              <w:rPr>
                <w:bCs/>
                <w:noProof/>
              </w:rPr>
            </w:pPr>
            <w:r w:rsidRPr="00583D15">
              <w:rPr>
                <w:b/>
                <w:noProof/>
              </w:rPr>
              <w:t>Issue:</w:t>
            </w:r>
            <w:r w:rsidRPr="00583D15">
              <w:rPr>
                <w:bCs/>
                <w:noProof/>
              </w:rPr>
              <w:t xml:space="preserve"> </w:t>
            </w:r>
            <w:r w:rsidRPr="00583D15">
              <w:rPr>
                <w:bCs/>
              </w:rPr>
              <w:t xml:space="preserve"> Resources for Learning and Instruction</w:t>
            </w:r>
          </w:p>
        </w:tc>
        <w:tc>
          <w:tcPr>
            <w:tcW w:w="1174" w:type="dxa"/>
          </w:tcPr>
          <w:p w:rsidR="00D15D07" w:rsidP="006C0EDF" w14:paraId="156A1394" w14:textId="77777777">
            <w:pPr>
              <w:spacing w:after="0"/>
            </w:pPr>
            <w:r>
              <w:t>This Item was selected to be dropped to reduce burden due to the addition of the Learning Recovery Items.</w:t>
            </w:r>
          </w:p>
        </w:tc>
      </w:tr>
    </w:tbl>
    <w:p w:rsidR="00FB63F4" w:rsidP="00FB63F4" w14:paraId="33BDFF8C" w14:textId="77777777"/>
    <w:p w:rsidR="00FB63F4" w:rsidP="00FB63F4" w14:paraId="6E50E3C1" w14:textId="7D8C3006">
      <w:pPr>
        <w:pStyle w:val="Heading2"/>
      </w:pPr>
      <w:r>
        <w:t>2024 Operational Grade 8 Mathematics</w:t>
      </w:r>
      <w:r w:rsidRPr="005445BE">
        <w:t xml:space="preserve"> Student</w:t>
      </w:r>
      <w:r>
        <w:t xml:space="preserve"> </w:t>
      </w:r>
    </w:p>
    <w:p w:rsidR="00FB63F4" w:rsidRPr="003E3AB3" w:rsidP="00FB63F4" w14:paraId="303E5D19" w14:textId="6842BA06">
      <w:r>
        <w:t>This table is a collapsed version of J1-15. These changes were made across the following instruments: Grade 8 (Mathematics</w:t>
      </w:r>
      <w:r w:rsidR="00D64837">
        <w:t>).</w:t>
      </w:r>
    </w:p>
    <w:tbl>
      <w:tblPr>
        <w:tblStyle w:val="TableGrid"/>
        <w:tblpPr w:leftFromText="180" w:rightFromText="180" w:vertAnchor="text" w:tblpXSpec="center" w:tblpY="49"/>
        <w:tblW w:w="10051" w:type="dxa"/>
        <w:tblLayout w:type="fixed"/>
        <w:tblLook w:val="04A0"/>
      </w:tblPr>
      <w:tblGrid>
        <w:gridCol w:w="3865"/>
        <w:gridCol w:w="4050"/>
        <w:gridCol w:w="2136"/>
      </w:tblGrid>
      <w:tr w14:paraId="079CCF4A" w14:textId="77777777" w:rsidTr="004C306F">
        <w:tblPrEx>
          <w:tblW w:w="10051" w:type="dxa"/>
          <w:tblLayout w:type="fixed"/>
          <w:tblLook w:val="04A0"/>
        </w:tblPrEx>
        <w:tc>
          <w:tcPr>
            <w:tcW w:w="3865" w:type="dxa"/>
          </w:tcPr>
          <w:p w:rsidR="000F3C4D" w:rsidRPr="005445BE" w:rsidP="006C0EDF" w14:paraId="12384DD7" w14:textId="77777777">
            <w:pPr>
              <w:spacing w:after="0"/>
              <w:rPr>
                <w:b/>
                <w:noProof/>
              </w:rPr>
            </w:pPr>
            <w:r w:rsidRPr="005445BE">
              <w:rPr>
                <w:b/>
              </w:rPr>
              <w:t xml:space="preserve">Previous </w:t>
            </w:r>
            <w:r>
              <w:rPr>
                <w:b/>
              </w:rPr>
              <w:t>I</w:t>
            </w:r>
            <w:r w:rsidRPr="005445BE">
              <w:rPr>
                <w:b/>
              </w:rPr>
              <w:t>tem</w:t>
            </w:r>
          </w:p>
        </w:tc>
        <w:tc>
          <w:tcPr>
            <w:tcW w:w="4050" w:type="dxa"/>
          </w:tcPr>
          <w:p w:rsidR="000F3C4D" w:rsidRPr="005445BE" w:rsidP="006C0EDF" w14:paraId="150EDA78" w14:textId="77777777">
            <w:pPr>
              <w:spacing w:after="0"/>
              <w:rPr>
                <w:b/>
                <w:noProof/>
              </w:rPr>
            </w:pPr>
            <w:r>
              <w:rPr>
                <w:b/>
              </w:rPr>
              <w:t>2024</w:t>
            </w:r>
            <w:r w:rsidRPr="005445BE">
              <w:rPr>
                <w:b/>
              </w:rPr>
              <w:t xml:space="preserve"> </w:t>
            </w:r>
            <w:r>
              <w:rPr>
                <w:b/>
              </w:rPr>
              <w:t>I</w:t>
            </w:r>
            <w:r w:rsidRPr="005445BE">
              <w:rPr>
                <w:b/>
              </w:rPr>
              <w:t xml:space="preserve">tem </w:t>
            </w:r>
          </w:p>
        </w:tc>
        <w:tc>
          <w:tcPr>
            <w:tcW w:w="2136" w:type="dxa"/>
          </w:tcPr>
          <w:p w:rsidR="000F3C4D" w:rsidRPr="005445BE" w:rsidP="006C0EDF" w14:paraId="2A512FA0" w14:textId="77777777">
            <w:pPr>
              <w:spacing w:after="0"/>
              <w:rPr>
                <w:b/>
              </w:rPr>
            </w:pPr>
            <w:r w:rsidRPr="005445BE">
              <w:rPr>
                <w:b/>
              </w:rPr>
              <w:t>Rationale</w:t>
            </w:r>
          </w:p>
        </w:tc>
      </w:tr>
      <w:tr w14:paraId="53980833" w14:textId="77777777" w:rsidTr="004C306F">
        <w:tblPrEx>
          <w:tblW w:w="10051" w:type="dxa"/>
          <w:tblLayout w:type="fixed"/>
          <w:tblLook w:val="04A0"/>
        </w:tblPrEx>
        <w:tc>
          <w:tcPr>
            <w:tcW w:w="3865" w:type="dxa"/>
          </w:tcPr>
          <w:p w:rsidR="000F3C4D" w:rsidP="006C0EDF" w14:paraId="25C90C45" w14:textId="77777777">
            <w:pPr>
              <w:spacing w:after="0"/>
              <w:rPr>
                <w:noProof/>
              </w:rPr>
            </w:pPr>
            <w:r>
              <w:rPr>
                <w:noProof/>
              </w:rPr>
              <w:drawing>
                <wp:inline distT="0" distB="0" distL="0" distR="0">
                  <wp:extent cx="2699097" cy="866692"/>
                  <wp:effectExtent l="0" t="0" r="635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
                          <pic:cNvPicPr/>
                        </pic:nvPicPr>
                        <pic:blipFill>
                          <a:blip xmlns:r="http://schemas.openxmlformats.org/officeDocument/2006/relationships" r:embed="rId27"/>
                          <a:stretch>
                            <a:fillRect/>
                          </a:stretch>
                        </pic:blipFill>
                        <pic:spPr>
                          <a:xfrm>
                            <a:off x="0" y="0"/>
                            <a:ext cx="2735002" cy="878221"/>
                          </a:xfrm>
                          <a:prstGeom prst="rect">
                            <a:avLst/>
                          </a:prstGeom>
                        </pic:spPr>
                      </pic:pic>
                    </a:graphicData>
                  </a:graphic>
                </wp:inline>
              </w:drawing>
            </w:r>
          </w:p>
          <w:p w:rsidR="000F3C4D" w:rsidP="006C0EDF" w14:paraId="2CE88A5C" w14:textId="77777777">
            <w:pPr>
              <w:spacing w:after="0"/>
              <w:rPr>
                <w:noProof/>
              </w:rPr>
            </w:pPr>
            <w:r w:rsidRPr="005445BE">
              <w:rPr>
                <w:noProof/>
              </w:rPr>
              <w:t>(</w:t>
            </w:r>
            <w:r>
              <w:rPr>
                <w:noProof/>
              </w:rPr>
              <w:t>2022 Grade 8</w:t>
            </w:r>
            <w:r w:rsidRPr="005445BE">
              <w:rPr>
                <w:noProof/>
              </w:rPr>
              <w:t>)</w:t>
            </w:r>
          </w:p>
        </w:tc>
        <w:tc>
          <w:tcPr>
            <w:tcW w:w="4050" w:type="dxa"/>
          </w:tcPr>
          <w:p w:rsidR="000F3C4D" w:rsidP="006C0EDF" w14:paraId="7010B659" w14:textId="77777777">
            <w:pPr>
              <w:spacing w:after="0"/>
              <w:rPr>
                <w:noProof/>
              </w:rPr>
            </w:pPr>
            <w:r>
              <w:rPr>
                <w:noProof/>
              </w:rPr>
              <w:t>N/A</w:t>
            </w:r>
          </w:p>
          <w:p w:rsidR="000F3C4D" w:rsidP="006C0EDF" w14:paraId="4C3066BF" w14:textId="77777777">
            <w:pPr>
              <w:spacing w:after="0"/>
              <w:rPr>
                <w:noProof/>
              </w:rPr>
            </w:pPr>
          </w:p>
          <w:p w:rsidR="000F3C4D" w:rsidP="006C0EDF" w14:paraId="77E2954F" w14:textId="77777777">
            <w:pPr>
              <w:spacing w:after="0"/>
              <w:rPr>
                <w:noProof/>
              </w:rPr>
            </w:pPr>
          </w:p>
          <w:p w:rsidR="000F3C4D" w:rsidP="006C0EDF" w14:paraId="4A86F56E" w14:textId="77777777">
            <w:pPr>
              <w:spacing w:after="0"/>
              <w:rPr>
                <w:noProof/>
              </w:rPr>
            </w:pPr>
            <w:r>
              <w:rPr>
                <w:b/>
                <w:noProof/>
              </w:rPr>
              <w:t>Issue:</w:t>
            </w:r>
            <w:r>
              <w:rPr>
                <w:bCs/>
              </w:rPr>
              <w:t xml:space="preserve">  Resources for Learning and Instruction</w:t>
            </w:r>
          </w:p>
        </w:tc>
        <w:tc>
          <w:tcPr>
            <w:tcW w:w="2136" w:type="dxa"/>
          </w:tcPr>
          <w:p w:rsidR="000F3C4D" w:rsidP="006C0EDF" w14:paraId="401DD598" w14:textId="77777777">
            <w:pPr>
              <w:spacing w:after="0"/>
            </w:pPr>
            <w:r>
              <w:t>This Item was selected to be dropped to reduce burden due to the addition of the Learning Recovery Items.</w:t>
            </w:r>
          </w:p>
        </w:tc>
      </w:tr>
      <w:tr w14:paraId="17905D55" w14:textId="77777777" w:rsidTr="004C306F">
        <w:tblPrEx>
          <w:tblW w:w="10051" w:type="dxa"/>
          <w:tblLayout w:type="fixed"/>
          <w:tblLook w:val="04A0"/>
        </w:tblPrEx>
        <w:tc>
          <w:tcPr>
            <w:tcW w:w="3865" w:type="dxa"/>
          </w:tcPr>
          <w:p w:rsidR="000F3C4D" w:rsidP="006C0EDF" w14:paraId="0A7F8085" w14:textId="77777777">
            <w:pPr>
              <w:spacing w:after="0"/>
              <w:rPr>
                <w:noProof/>
              </w:rPr>
            </w:pPr>
            <w:r>
              <w:rPr>
                <w:noProof/>
              </w:rPr>
              <w:drawing>
                <wp:inline distT="0" distB="0" distL="0" distR="0">
                  <wp:extent cx="2650686" cy="1073426"/>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
                          <pic:cNvPicPr/>
                        </pic:nvPicPr>
                        <pic:blipFill>
                          <a:blip xmlns:r="http://schemas.openxmlformats.org/officeDocument/2006/relationships" r:embed="rId29"/>
                          <a:stretch>
                            <a:fillRect/>
                          </a:stretch>
                        </pic:blipFill>
                        <pic:spPr>
                          <a:xfrm>
                            <a:off x="0" y="0"/>
                            <a:ext cx="2663337" cy="1078549"/>
                          </a:xfrm>
                          <a:prstGeom prst="rect">
                            <a:avLst/>
                          </a:prstGeom>
                        </pic:spPr>
                      </pic:pic>
                    </a:graphicData>
                  </a:graphic>
                </wp:inline>
              </w:drawing>
            </w:r>
          </w:p>
          <w:p w:rsidR="000F3C4D" w:rsidP="006C0EDF" w14:paraId="587228AF" w14:textId="77777777">
            <w:pPr>
              <w:spacing w:after="0"/>
              <w:rPr>
                <w:noProof/>
              </w:rPr>
            </w:pPr>
            <w:r w:rsidRPr="005445BE">
              <w:rPr>
                <w:noProof/>
              </w:rPr>
              <w:t>(</w:t>
            </w:r>
            <w:r>
              <w:rPr>
                <w:noProof/>
              </w:rPr>
              <w:t>2022 Grade 8</w:t>
            </w:r>
            <w:r w:rsidRPr="005445BE">
              <w:rPr>
                <w:noProof/>
              </w:rPr>
              <w:t>)</w:t>
            </w:r>
          </w:p>
        </w:tc>
        <w:tc>
          <w:tcPr>
            <w:tcW w:w="4050" w:type="dxa"/>
          </w:tcPr>
          <w:p w:rsidR="000F3C4D" w:rsidP="006C0EDF" w14:paraId="2E8FAE85" w14:textId="77777777">
            <w:pPr>
              <w:spacing w:after="0"/>
              <w:rPr>
                <w:noProof/>
              </w:rPr>
            </w:pPr>
            <w:r>
              <w:rPr>
                <w:noProof/>
              </w:rPr>
              <w:drawing>
                <wp:inline distT="0" distB="0" distL="0" distR="0">
                  <wp:extent cx="2767054" cy="1061322"/>
                  <wp:effectExtent l="0" t="0" r="0" b="57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
                          <pic:cNvPicPr/>
                        </pic:nvPicPr>
                        <pic:blipFill>
                          <a:blip xmlns:r="http://schemas.openxmlformats.org/officeDocument/2006/relationships" r:embed="rId30"/>
                          <a:stretch>
                            <a:fillRect/>
                          </a:stretch>
                        </pic:blipFill>
                        <pic:spPr>
                          <a:xfrm>
                            <a:off x="0" y="0"/>
                            <a:ext cx="2796668" cy="1072681"/>
                          </a:xfrm>
                          <a:prstGeom prst="rect">
                            <a:avLst/>
                          </a:prstGeom>
                        </pic:spPr>
                      </pic:pic>
                    </a:graphicData>
                  </a:graphic>
                </wp:inline>
              </w:drawing>
            </w:r>
          </w:p>
          <w:p w:rsidR="000F3C4D" w:rsidP="006C0EDF" w14:paraId="59270233" w14:textId="77777777">
            <w:pPr>
              <w:spacing w:after="0"/>
              <w:rPr>
                <w:noProof/>
              </w:rPr>
            </w:pPr>
            <w:r>
              <w:rPr>
                <w:b/>
                <w:noProof/>
              </w:rPr>
              <w:t>Issue:</w:t>
            </w:r>
            <w:r>
              <w:rPr>
                <w:bCs/>
              </w:rPr>
              <w:t xml:space="preserve">  Resources for Learning and Instruction</w:t>
            </w:r>
          </w:p>
        </w:tc>
        <w:tc>
          <w:tcPr>
            <w:tcW w:w="2136" w:type="dxa"/>
          </w:tcPr>
          <w:p w:rsidR="000F3C4D" w:rsidP="006C0EDF" w14:paraId="49C7F860" w14:textId="77777777">
            <w:pPr>
              <w:spacing w:after="0"/>
            </w:pPr>
            <w:r>
              <w:t>This Item was selected to be revised to reduce burden due to the addition of the Learning Recovery Items.</w:t>
            </w:r>
          </w:p>
        </w:tc>
      </w:tr>
      <w:tr w14:paraId="4CEDAFDD" w14:textId="77777777" w:rsidTr="004C306F">
        <w:tblPrEx>
          <w:tblW w:w="10051" w:type="dxa"/>
          <w:tblLayout w:type="fixed"/>
          <w:tblLook w:val="04A0"/>
        </w:tblPrEx>
        <w:tc>
          <w:tcPr>
            <w:tcW w:w="3865" w:type="dxa"/>
          </w:tcPr>
          <w:p w:rsidR="000F3C4D" w:rsidP="006C0EDF" w14:paraId="18595348" w14:textId="77777777">
            <w:pPr>
              <w:spacing w:after="0"/>
              <w:rPr>
                <w:noProof/>
              </w:rPr>
            </w:pPr>
            <w:r>
              <w:rPr>
                <w:noProof/>
              </w:rPr>
              <w:drawing>
                <wp:inline distT="0" distB="0" distL="0" distR="0">
                  <wp:extent cx="2631882" cy="1821155"/>
                  <wp:effectExtent l="0" t="0" r="0" b="825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
                          <pic:cNvPicPr/>
                        </pic:nvPicPr>
                        <pic:blipFill>
                          <a:blip xmlns:r="http://schemas.openxmlformats.org/officeDocument/2006/relationships" r:embed="rId31"/>
                          <a:stretch>
                            <a:fillRect/>
                          </a:stretch>
                        </pic:blipFill>
                        <pic:spPr>
                          <a:xfrm>
                            <a:off x="0" y="0"/>
                            <a:ext cx="2640501" cy="1827119"/>
                          </a:xfrm>
                          <a:prstGeom prst="rect">
                            <a:avLst/>
                          </a:prstGeom>
                        </pic:spPr>
                      </pic:pic>
                    </a:graphicData>
                  </a:graphic>
                </wp:inline>
              </w:drawing>
            </w:r>
          </w:p>
          <w:p w:rsidR="000F3C4D" w:rsidP="006C0EDF" w14:paraId="35DCBCFC" w14:textId="77777777">
            <w:pPr>
              <w:spacing w:after="0"/>
              <w:rPr>
                <w:noProof/>
              </w:rPr>
            </w:pPr>
            <w:r w:rsidRPr="005445BE">
              <w:rPr>
                <w:noProof/>
              </w:rPr>
              <w:t>(</w:t>
            </w:r>
            <w:r>
              <w:rPr>
                <w:noProof/>
              </w:rPr>
              <w:t>2022 Grade 8</w:t>
            </w:r>
            <w:r w:rsidRPr="005445BE">
              <w:rPr>
                <w:noProof/>
              </w:rPr>
              <w:t>)</w:t>
            </w:r>
          </w:p>
        </w:tc>
        <w:tc>
          <w:tcPr>
            <w:tcW w:w="4050" w:type="dxa"/>
          </w:tcPr>
          <w:p w:rsidR="000F3C4D" w:rsidP="006C0EDF" w14:paraId="704AE27D" w14:textId="77777777">
            <w:pPr>
              <w:spacing w:after="0"/>
              <w:rPr>
                <w:noProof/>
              </w:rPr>
            </w:pPr>
            <w:r>
              <w:rPr>
                <w:noProof/>
              </w:rPr>
              <w:t>N/A</w:t>
            </w:r>
          </w:p>
          <w:p w:rsidR="000F3C4D" w:rsidP="006C0EDF" w14:paraId="03DFD88A" w14:textId="77777777">
            <w:pPr>
              <w:spacing w:after="0"/>
              <w:rPr>
                <w:noProof/>
              </w:rPr>
            </w:pPr>
          </w:p>
          <w:p w:rsidR="000F3C4D" w:rsidP="006C0EDF" w14:paraId="3D82D4D0" w14:textId="77777777">
            <w:pPr>
              <w:spacing w:after="0"/>
              <w:rPr>
                <w:noProof/>
              </w:rPr>
            </w:pPr>
          </w:p>
          <w:p w:rsidR="000F3C4D" w:rsidP="006C0EDF" w14:paraId="5F2B0F9E" w14:textId="77777777">
            <w:pPr>
              <w:spacing w:after="0"/>
              <w:rPr>
                <w:noProof/>
              </w:rPr>
            </w:pPr>
          </w:p>
          <w:p w:rsidR="000F3C4D" w:rsidP="006C0EDF" w14:paraId="12031B5C" w14:textId="77777777">
            <w:pPr>
              <w:spacing w:after="0"/>
              <w:rPr>
                <w:noProof/>
              </w:rPr>
            </w:pPr>
          </w:p>
          <w:p w:rsidR="000F3C4D" w:rsidP="006C0EDF" w14:paraId="1C3D4EAC" w14:textId="77777777">
            <w:pPr>
              <w:spacing w:after="0"/>
              <w:rPr>
                <w:noProof/>
              </w:rPr>
            </w:pPr>
          </w:p>
          <w:p w:rsidR="000F3C4D" w:rsidP="006C0EDF" w14:paraId="76FFE370" w14:textId="77777777">
            <w:pPr>
              <w:spacing w:after="0"/>
              <w:rPr>
                <w:noProof/>
              </w:rPr>
            </w:pPr>
            <w:r>
              <w:rPr>
                <w:b/>
                <w:noProof/>
              </w:rPr>
              <w:t>Issue:</w:t>
            </w:r>
            <w:r>
              <w:rPr>
                <w:bCs/>
              </w:rPr>
              <w:t xml:space="preserve">  Student Factors</w:t>
            </w:r>
          </w:p>
        </w:tc>
        <w:tc>
          <w:tcPr>
            <w:tcW w:w="2136" w:type="dxa"/>
          </w:tcPr>
          <w:p w:rsidR="000F3C4D" w:rsidP="006C0EDF" w14:paraId="1744FEBF" w14:textId="77777777">
            <w:pPr>
              <w:spacing w:after="0"/>
            </w:pPr>
            <w:r>
              <w:t>This Item was selected to be dropped to reduce burden due to the addition of the Learning Recovery Items.</w:t>
            </w:r>
          </w:p>
        </w:tc>
      </w:tr>
    </w:tbl>
    <w:p w:rsidR="008D61BD" w:rsidP="008D61BD" w14:paraId="3B286A43" w14:textId="77777777"/>
    <w:p w:rsidR="008D61BD" w:rsidP="008D61BD" w14:paraId="635F9643" w14:textId="69B40B75">
      <w:pPr>
        <w:pStyle w:val="Heading2"/>
      </w:pPr>
      <w:r>
        <w:t>2024 Operational Grade 8 Reading</w:t>
      </w:r>
      <w:r w:rsidRPr="005445BE">
        <w:t xml:space="preserve"> Student</w:t>
      </w:r>
      <w:r>
        <w:t xml:space="preserve"> </w:t>
      </w:r>
    </w:p>
    <w:p w:rsidR="008D61BD" w:rsidRPr="003E3AB3" w:rsidP="008D61BD" w14:paraId="65147DAD" w14:textId="7F8B408A">
      <w:r>
        <w:t>This table is a collapsed version of J1-</w:t>
      </w:r>
      <w:r w:rsidR="00942B99">
        <w:t>21</w:t>
      </w:r>
      <w:r>
        <w:t>. These changes were made across the following instruments: Grade 8 (</w:t>
      </w:r>
      <w:r w:rsidR="00365F9F">
        <w:t>Reading</w:t>
      </w:r>
      <w:r>
        <w:t>).</w:t>
      </w:r>
    </w:p>
    <w:tbl>
      <w:tblPr>
        <w:tblStyle w:val="TableGrid"/>
        <w:tblpPr w:leftFromText="180" w:rightFromText="180" w:vertAnchor="text" w:tblpXSpec="center" w:tblpY="49"/>
        <w:tblW w:w="10051" w:type="dxa"/>
        <w:tblLayout w:type="fixed"/>
        <w:tblLook w:val="04A0"/>
      </w:tblPr>
      <w:tblGrid>
        <w:gridCol w:w="3955"/>
        <w:gridCol w:w="3150"/>
        <w:gridCol w:w="2946"/>
      </w:tblGrid>
      <w:tr w14:paraId="0929132B" w14:textId="77777777" w:rsidTr="006C0EDF">
        <w:tblPrEx>
          <w:tblW w:w="10051" w:type="dxa"/>
          <w:tblLayout w:type="fixed"/>
          <w:tblLook w:val="04A0"/>
        </w:tblPrEx>
        <w:tc>
          <w:tcPr>
            <w:tcW w:w="3955" w:type="dxa"/>
          </w:tcPr>
          <w:p w:rsidR="006C0EDF" w:rsidRPr="005445BE" w:rsidP="006C0EDF" w14:paraId="2714BC39" w14:textId="77777777">
            <w:pPr>
              <w:spacing w:after="0"/>
              <w:rPr>
                <w:b/>
                <w:noProof/>
              </w:rPr>
            </w:pPr>
            <w:r w:rsidRPr="005445BE">
              <w:rPr>
                <w:b/>
              </w:rPr>
              <w:t xml:space="preserve">Previous </w:t>
            </w:r>
            <w:r>
              <w:rPr>
                <w:b/>
              </w:rPr>
              <w:t>I</w:t>
            </w:r>
            <w:r w:rsidRPr="005445BE">
              <w:rPr>
                <w:b/>
              </w:rPr>
              <w:t>tem</w:t>
            </w:r>
          </w:p>
        </w:tc>
        <w:tc>
          <w:tcPr>
            <w:tcW w:w="3150" w:type="dxa"/>
          </w:tcPr>
          <w:p w:rsidR="006C0EDF" w:rsidRPr="005445BE" w:rsidP="006C0EDF" w14:paraId="6185A681" w14:textId="77777777">
            <w:pPr>
              <w:spacing w:after="0"/>
              <w:rPr>
                <w:b/>
                <w:noProof/>
              </w:rPr>
            </w:pPr>
            <w:r>
              <w:rPr>
                <w:b/>
              </w:rPr>
              <w:t>2024</w:t>
            </w:r>
            <w:r w:rsidRPr="005445BE">
              <w:rPr>
                <w:b/>
              </w:rPr>
              <w:t xml:space="preserve"> </w:t>
            </w:r>
            <w:r>
              <w:rPr>
                <w:b/>
              </w:rPr>
              <w:t>I</w:t>
            </w:r>
            <w:r w:rsidRPr="005445BE">
              <w:rPr>
                <w:b/>
              </w:rPr>
              <w:t xml:space="preserve">tem </w:t>
            </w:r>
          </w:p>
        </w:tc>
        <w:tc>
          <w:tcPr>
            <w:tcW w:w="2946" w:type="dxa"/>
          </w:tcPr>
          <w:p w:rsidR="006C0EDF" w:rsidRPr="005445BE" w:rsidP="006C0EDF" w14:paraId="56BC1972" w14:textId="77777777">
            <w:pPr>
              <w:spacing w:after="0"/>
              <w:rPr>
                <w:b/>
              </w:rPr>
            </w:pPr>
            <w:r w:rsidRPr="005445BE">
              <w:rPr>
                <w:b/>
              </w:rPr>
              <w:t>Rationale</w:t>
            </w:r>
          </w:p>
        </w:tc>
      </w:tr>
      <w:tr w14:paraId="360D9B44" w14:textId="77777777" w:rsidTr="006C0EDF">
        <w:tblPrEx>
          <w:tblW w:w="10051" w:type="dxa"/>
          <w:tblLayout w:type="fixed"/>
          <w:tblLook w:val="04A0"/>
        </w:tblPrEx>
        <w:tc>
          <w:tcPr>
            <w:tcW w:w="3955" w:type="dxa"/>
          </w:tcPr>
          <w:p w:rsidR="006C0EDF" w:rsidP="006C0EDF" w14:paraId="07D1098E" w14:textId="77777777">
            <w:pPr>
              <w:spacing w:after="0"/>
              <w:rPr>
                <w:noProof/>
              </w:rPr>
            </w:pPr>
            <w:r>
              <w:rPr>
                <w:noProof/>
              </w:rPr>
              <w:drawing>
                <wp:inline distT="0" distB="0" distL="0" distR="0">
                  <wp:extent cx="2560183" cy="795131"/>
                  <wp:effectExtent l="0" t="0" r="0" b="508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
                          <pic:cNvPicPr/>
                        </pic:nvPicPr>
                        <pic:blipFill>
                          <a:blip xmlns:r="http://schemas.openxmlformats.org/officeDocument/2006/relationships" r:embed="rId32"/>
                          <a:stretch>
                            <a:fillRect/>
                          </a:stretch>
                        </pic:blipFill>
                        <pic:spPr>
                          <a:xfrm>
                            <a:off x="0" y="0"/>
                            <a:ext cx="2579676" cy="801185"/>
                          </a:xfrm>
                          <a:prstGeom prst="rect">
                            <a:avLst/>
                          </a:prstGeom>
                        </pic:spPr>
                      </pic:pic>
                    </a:graphicData>
                  </a:graphic>
                </wp:inline>
              </w:drawing>
            </w:r>
          </w:p>
          <w:p w:rsidR="006C0EDF" w:rsidP="006C0EDF" w14:paraId="79683126" w14:textId="77777777">
            <w:pPr>
              <w:spacing w:after="0"/>
              <w:rPr>
                <w:noProof/>
              </w:rPr>
            </w:pPr>
          </w:p>
          <w:p w:rsidR="006C0EDF" w:rsidP="006C0EDF" w14:paraId="2D327139" w14:textId="77777777">
            <w:pPr>
              <w:spacing w:after="0"/>
              <w:rPr>
                <w:noProof/>
              </w:rPr>
            </w:pPr>
            <w:r w:rsidRPr="005445BE">
              <w:rPr>
                <w:noProof/>
              </w:rPr>
              <w:t>(</w:t>
            </w:r>
            <w:r>
              <w:rPr>
                <w:noProof/>
              </w:rPr>
              <w:t>2022 Grade 8</w:t>
            </w:r>
            <w:r w:rsidRPr="005445BE">
              <w:rPr>
                <w:noProof/>
              </w:rPr>
              <w:t>)</w:t>
            </w:r>
          </w:p>
        </w:tc>
        <w:tc>
          <w:tcPr>
            <w:tcW w:w="3150" w:type="dxa"/>
          </w:tcPr>
          <w:p w:rsidR="006C0EDF" w:rsidP="006C0EDF" w14:paraId="032E5946" w14:textId="77777777">
            <w:pPr>
              <w:spacing w:after="0"/>
              <w:rPr>
                <w:noProof/>
              </w:rPr>
            </w:pPr>
            <w:r>
              <w:rPr>
                <w:noProof/>
              </w:rPr>
              <w:t>N/A</w:t>
            </w:r>
          </w:p>
          <w:p w:rsidR="006C0EDF" w:rsidP="006C0EDF" w14:paraId="2423836F" w14:textId="77777777">
            <w:pPr>
              <w:spacing w:after="0"/>
              <w:rPr>
                <w:noProof/>
              </w:rPr>
            </w:pPr>
          </w:p>
          <w:p w:rsidR="006C0EDF" w:rsidP="006C0EDF" w14:paraId="01760B3A" w14:textId="77777777">
            <w:pPr>
              <w:spacing w:after="0"/>
              <w:rPr>
                <w:noProof/>
              </w:rPr>
            </w:pPr>
          </w:p>
          <w:p w:rsidR="006C0EDF" w:rsidP="006C0EDF" w14:paraId="289968A5" w14:textId="77777777">
            <w:pPr>
              <w:spacing w:after="0"/>
              <w:rPr>
                <w:noProof/>
              </w:rPr>
            </w:pPr>
          </w:p>
          <w:p w:rsidR="006C0EDF" w:rsidP="006C0EDF" w14:paraId="20503ABE" w14:textId="77777777">
            <w:pPr>
              <w:spacing w:after="0"/>
              <w:rPr>
                <w:noProof/>
              </w:rPr>
            </w:pPr>
            <w:r w:rsidRPr="00897E9D">
              <w:rPr>
                <w:b/>
                <w:noProof/>
              </w:rPr>
              <w:t>Issue:</w:t>
            </w:r>
            <w:r w:rsidRPr="00A422C0">
              <w:rPr>
                <w:bCs/>
              </w:rPr>
              <w:t xml:space="preserve"> </w:t>
            </w:r>
            <w:r>
              <w:rPr>
                <w:bCs/>
              </w:rPr>
              <w:t xml:space="preserve"> </w:t>
            </w:r>
            <w:r w:rsidRPr="00492084">
              <w:rPr>
                <w:bCs/>
              </w:rPr>
              <w:t>Student Factors</w:t>
            </w:r>
          </w:p>
        </w:tc>
        <w:tc>
          <w:tcPr>
            <w:tcW w:w="2946" w:type="dxa"/>
          </w:tcPr>
          <w:p w:rsidR="006C0EDF" w:rsidP="006C0EDF" w14:paraId="75541745" w14:textId="77777777">
            <w:pPr>
              <w:spacing w:after="0"/>
            </w:pPr>
            <w:r>
              <w:t>This Item was selected to be dropped to reduce burden due to the addition of the Learning Recovery Items.</w:t>
            </w:r>
          </w:p>
        </w:tc>
      </w:tr>
      <w:tr w14:paraId="1651CB48" w14:textId="77777777" w:rsidTr="006C0EDF">
        <w:tblPrEx>
          <w:tblW w:w="10051" w:type="dxa"/>
          <w:tblLayout w:type="fixed"/>
          <w:tblLook w:val="04A0"/>
        </w:tblPrEx>
        <w:tc>
          <w:tcPr>
            <w:tcW w:w="3955" w:type="dxa"/>
          </w:tcPr>
          <w:p w:rsidR="006C0EDF" w:rsidP="006C0EDF" w14:paraId="430A5A71" w14:textId="77777777">
            <w:pPr>
              <w:spacing w:after="0"/>
              <w:rPr>
                <w:noProof/>
              </w:rPr>
            </w:pPr>
            <w:r>
              <w:rPr>
                <w:noProof/>
              </w:rPr>
              <w:drawing>
                <wp:inline distT="0" distB="0" distL="0" distR="0">
                  <wp:extent cx="2504661" cy="739333"/>
                  <wp:effectExtent l="0" t="0" r="0" b="381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
                          <pic:cNvPicPr/>
                        </pic:nvPicPr>
                        <pic:blipFill>
                          <a:blip xmlns:r="http://schemas.openxmlformats.org/officeDocument/2006/relationships" r:embed="rId33"/>
                          <a:stretch>
                            <a:fillRect/>
                          </a:stretch>
                        </pic:blipFill>
                        <pic:spPr>
                          <a:xfrm>
                            <a:off x="0" y="0"/>
                            <a:ext cx="2513753" cy="742017"/>
                          </a:xfrm>
                          <a:prstGeom prst="rect">
                            <a:avLst/>
                          </a:prstGeom>
                        </pic:spPr>
                      </pic:pic>
                    </a:graphicData>
                  </a:graphic>
                </wp:inline>
              </w:drawing>
            </w:r>
          </w:p>
          <w:p w:rsidR="006C0EDF" w:rsidP="006C0EDF" w14:paraId="7F3C799D" w14:textId="77777777">
            <w:pPr>
              <w:spacing w:after="0"/>
              <w:rPr>
                <w:noProof/>
              </w:rPr>
            </w:pPr>
          </w:p>
          <w:p w:rsidR="006C0EDF" w:rsidP="006C0EDF" w14:paraId="4E1270B3" w14:textId="77777777">
            <w:pPr>
              <w:spacing w:after="0"/>
              <w:rPr>
                <w:noProof/>
              </w:rPr>
            </w:pPr>
            <w:r w:rsidRPr="005445BE">
              <w:rPr>
                <w:noProof/>
              </w:rPr>
              <w:t>(</w:t>
            </w:r>
            <w:r>
              <w:rPr>
                <w:noProof/>
              </w:rPr>
              <w:t>2022 Grade 8</w:t>
            </w:r>
            <w:r w:rsidRPr="005445BE">
              <w:rPr>
                <w:noProof/>
              </w:rPr>
              <w:t>)</w:t>
            </w:r>
          </w:p>
        </w:tc>
        <w:tc>
          <w:tcPr>
            <w:tcW w:w="3150" w:type="dxa"/>
          </w:tcPr>
          <w:p w:rsidR="006C0EDF" w:rsidRPr="009E5A5E" w:rsidP="006C0EDF" w14:paraId="347A55D3" w14:textId="77777777">
            <w:pPr>
              <w:spacing w:after="0"/>
              <w:rPr>
                <w:bCs/>
                <w:noProof/>
              </w:rPr>
            </w:pPr>
            <w:r w:rsidRPr="009E5A5E">
              <w:rPr>
                <w:bCs/>
                <w:noProof/>
              </w:rPr>
              <w:t>N/A</w:t>
            </w:r>
          </w:p>
          <w:p w:rsidR="006C0EDF" w:rsidRPr="009E5A5E" w:rsidP="006C0EDF" w14:paraId="543B4E7A" w14:textId="77777777">
            <w:pPr>
              <w:spacing w:after="0"/>
              <w:rPr>
                <w:bCs/>
                <w:noProof/>
              </w:rPr>
            </w:pPr>
          </w:p>
          <w:p w:rsidR="006C0EDF" w:rsidRPr="009E5A5E" w:rsidP="006C0EDF" w14:paraId="023E7B76" w14:textId="77777777">
            <w:pPr>
              <w:spacing w:after="0"/>
              <w:rPr>
                <w:bCs/>
                <w:noProof/>
              </w:rPr>
            </w:pPr>
          </w:p>
          <w:p w:rsidR="006C0EDF" w:rsidRPr="009E5A5E" w:rsidP="006C0EDF" w14:paraId="321308E1" w14:textId="77777777">
            <w:pPr>
              <w:spacing w:after="0"/>
              <w:rPr>
                <w:bCs/>
                <w:noProof/>
              </w:rPr>
            </w:pPr>
          </w:p>
          <w:p w:rsidR="006C0EDF" w:rsidP="006C0EDF" w14:paraId="1F485D42" w14:textId="77777777">
            <w:pPr>
              <w:spacing w:after="0"/>
              <w:rPr>
                <w:noProof/>
              </w:rPr>
            </w:pPr>
            <w:r w:rsidRPr="00897E9D">
              <w:rPr>
                <w:b/>
                <w:noProof/>
              </w:rPr>
              <w:t>Issue:</w:t>
            </w:r>
            <w:r w:rsidRPr="00A422C0">
              <w:rPr>
                <w:bCs/>
              </w:rPr>
              <w:t xml:space="preserve"> </w:t>
            </w:r>
            <w:r>
              <w:rPr>
                <w:bCs/>
              </w:rPr>
              <w:t xml:space="preserve"> </w:t>
            </w:r>
            <w:r w:rsidRPr="00A422C0">
              <w:rPr>
                <w:bCs/>
              </w:rPr>
              <w:t>Resources for Learning and Instruction</w:t>
            </w:r>
          </w:p>
        </w:tc>
        <w:tc>
          <w:tcPr>
            <w:tcW w:w="2946" w:type="dxa"/>
          </w:tcPr>
          <w:p w:rsidR="006C0EDF" w:rsidP="006C0EDF" w14:paraId="306463B4" w14:textId="77777777">
            <w:pPr>
              <w:spacing w:after="0"/>
            </w:pPr>
            <w:r>
              <w:t>This Item was selected to be dropped to reduce burden due to the addition of the Learning Recovery Items.</w:t>
            </w:r>
          </w:p>
        </w:tc>
      </w:tr>
      <w:tr w14:paraId="687088B0" w14:textId="77777777" w:rsidTr="006C0EDF">
        <w:tblPrEx>
          <w:tblW w:w="10051" w:type="dxa"/>
          <w:tblLayout w:type="fixed"/>
          <w:tblLook w:val="04A0"/>
        </w:tblPrEx>
        <w:tc>
          <w:tcPr>
            <w:tcW w:w="3955" w:type="dxa"/>
          </w:tcPr>
          <w:p w:rsidR="006C0EDF" w:rsidP="006C0EDF" w14:paraId="5AF0494B" w14:textId="77777777">
            <w:pPr>
              <w:spacing w:after="0"/>
              <w:rPr>
                <w:noProof/>
              </w:rPr>
            </w:pPr>
            <w:r>
              <w:rPr>
                <w:noProof/>
              </w:rPr>
              <w:drawing>
                <wp:inline distT="0" distB="0" distL="0" distR="0">
                  <wp:extent cx="2643236" cy="1001864"/>
                  <wp:effectExtent l="0" t="0" r="5080" b="825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
                          <pic:cNvPicPr/>
                        </pic:nvPicPr>
                        <pic:blipFill>
                          <a:blip xmlns:r="http://schemas.openxmlformats.org/officeDocument/2006/relationships" r:embed="rId34"/>
                          <a:stretch>
                            <a:fillRect/>
                          </a:stretch>
                        </pic:blipFill>
                        <pic:spPr>
                          <a:xfrm>
                            <a:off x="0" y="0"/>
                            <a:ext cx="2651136" cy="1004858"/>
                          </a:xfrm>
                          <a:prstGeom prst="rect">
                            <a:avLst/>
                          </a:prstGeom>
                        </pic:spPr>
                      </pic:pic>
                    </a:graphicData>
                  </a:graphic>
                </wp:inline>
              </w:drawing>
            </w:r>
          </w:p>
          <w:p w:rsidR="006C0EDF" w:rsidP="006C0EDF" w14:paraId="4F38AEAB" w14:textId="77777777">
            <w:pPr>
              <w:spacing w:after="0"/>
              <w:rPr>
                <w:noProof/>
              </w:rPr>
            </w:pPr>
          </w:p>
          <w:p w:rsidR="006C0EDF" w:rsidP="006C0EDF" w14:paraId="4C91A997" w14:textId="77777777">
            <w:pPr>
              <w:spacing w:after="0"/>
              <w:rPr>
                <w:noProof/>
              </w:rPr>
            </w:pPr>
            <w:r w:rsidRPr="005445BE">
              <w:rPr>
                <w:noProof/>
              </w:rPr>
              <w:t>(</w:t>
            </w:r>
            <w:r>
              <w:rPr>
                <w:noProof/>
              </w:rPr>
              <w:t>2022 Grade 8</w:t>
            </w:r>
            <w:r w:rsidRPr="005445BE">
              <w:rPr>
                <w:noProof/>
              </w:rPr>
              <w:t>)</w:t>
            </w:r>
          </w:p>
        </w:tc>
        <w:tc>
          <w:tcPr>
            <w:tcW w:w="3150" w:type="dxa"/>
          </w:tcPr>
          <w:p w:rsidR="006C0EDF" w:rsidRPr="009E5A5E" w:rsidP="006C0EDF" w14:paraId="0B23ED09" w14:textId="77777777">
            <w:pPr>
              <w:spacing w:after="0"/>
              <w:rPr>
                <w:bCs/>
                <w:noProof/>
              </w:rPr>
            </w:pPr>
            <w:r>
              <w:rPr>
                <w:bCs/>
                <w:noProof/>
              </w:rPr>
              <w:t>N/A</w:t>
            </w:r>
          </w:p>
          <w:p w:rsidR="006C0EDF" w:rsidRPr="009E5A5E" w:rsidP="006C0EDF" w14:paraId="7C492A50" w14:textId="77777777">
            <w:pPr>
              <w:spacing w:after="0"/>
              <w:rPr>
                <w:bCs/>
                <w:noProof/>
              </w:rPr>
            </w:pPr>
          </w:p>
          <w:p w:rsidR="006C0EDF" w:rsidRPr="009E5A5E" w:rsidP="006C0EDF" w14:paraId="1DE93A2C" w14:textId="77777777">
            <w:pPr>
              <w:spacing w:after="0"/>
              <w:rPr>
                <w:bCs/>
                <w:noProof/>
              </w:rPr>
            </w:pPr>
          </w:p>
          <w:p w:rsidR="006C0EDF" w:rsidRPr="009E5A5E" w:rsidP="006C0EDF" w14:paraId="17696E3F" w14:textId="77777777">
            <w:pPr>
              <w:spacing w:after="0"/>
              <w:rPr>
                <w:bCs/>
                <w:noProof/>
              </w:rPr>
            </w:pPr>
          </w:p>
          <w:p w:rsidR="006C0EDF" w:rsidP="006C0EDF" w14:paraId="42B72C92" w14:textId="77777777">
            <w:pPr>
              <w:spacing w:after="0"/>
              <w:rPr>
                <w:noProof/>
              </w:rPr>
            </w:pPr>
            <w:r w:rsidRPr="00897E9D">
              <w:rPr>
                <w:b/>
                <w:noProof/>
              </w:rPr>
              <w:t>Issue:</w:t>
            </w:r>
            <w:r w:rsidRPr="00A422C0">
              <w:rPr>
                <w:bCs/>
              </w:rPr>
              <w:t xml:space="preserve"> </w:t>
            </w:r>
            <w:r>
              <w:rPr>
                <w:bCs/>
              </w:rPr>
              <w:t xml:space="preserve"> </w:t>
            </w:r>
            <w:r w:rsidRPr="00492084">
              <w:rPr>
                <w:bCs/>
              </w:rPr>
              <w:t>Student Factors</w:t>
            </w:r>
          </w:p>
        </w:tc>
        <w:tc>
          <w:tcPr>
            <w:tcW w:w="2946" w:type="dxa"/>
          </w:tcPr>
          <w:p w:rsidR="006C0EDF" w:rsidP="006C0EDF" w14:paraId="0F486C54" w14:textId="77777777">
            <w:pPr>
              <w:spacing w:after="0"/>
            </w:pPr>
            <w:r>
              <w:t>This Item was selected to be dropped to reduce burden due to the addition of the Learning Recovery Items.</w:t>
            </w:r>
          </w:p>
        </w:tc>
      </w:tr>
    </w:tbl>
    <w:p w:rsidR="00DD460E" w:rsidP="00DD460E" w14:paraId="20A13504" w14:textId="77777777"/>
    <w:p w:rsidR="00C761F9" w:rsidP="00C761F9" w14:paraId="74AE5736" w14:textId="637BA3F5">
      <w:pPr>
        <w:pStyle w:val="Heading2"/>
      </w:pPr>
      <w:r>
        <w:t>2024 Operational Grade 12 Mathematics</w:t>
      </w:r>
      <w:r w:rsidRPr="005445BE">
        <w:t xml:space="preserve"> Student</w:t>
      </w:r>
      <w:r>
        <w:t xml:space="preserve"> </w:t>
      </w:r>
    </w:p>
    <w:p w:rsidR="00C761F9" w:rsidRPr="003E3AB3" w:rsidP="00C761F9" w14:paraId="5F54979E" w14:textId="42BB3C72">
      <w:r>
        <w:t>This table is a collapsed version of J1-17. These changes were made across the following instruments: Grade 12 (Mathematics).</w:t>
      </w:r>
    </w:p>
    <w:tbl>
      <w:tblPr>
        <w:tblStyle w:val="TableGrid"/>
        <w:tblpPr w:leftFromText="180" w:rightFromText="180" w:vertAnchor="text" w:tblpXSpec="center" w:tblpY="49"/>
        <w:tblW w:w="10345" w:type="dxa"/>
        <w:tblLayout w:type="fixed"/>
        <w:tblLook w:val="04A0"/>
      </w:tblPr>
      <w:tblGrid>
        <w:gridCol w:w="3955"/>
        <w:gridCol w:w="4140"/>
        <w:gridCol w:w="2250"/>
      </w:tblGrid>
      <w:tr w14:paraId="62725174" w14:textId="77777777" w:rsidTr="00DD460E">
        <w:tblPrEx>
          <w:tblW w:w="10345" w:type="dxa"/>
          <w:tblLayout w:type="fixed"/>
          <w:tblLook w:val="04A0"/>
        </w:tblPrEx>
        <w:tc>
          <w:tcPr>
            <w:tcW w:w="3955" w:type="dxa"/>
          </w:tcPr>
          <w:p w:rsidR="00DD460E" w:rsidRPr="005445BE" w:rsidP="00DD460E" w14:paraId="500E50D5" w14:textId="77777777">
            <w:pPr>
              <w:spacing w:after="0"/>
              <w:rPr>
                <w:b/>
                <w:noProof/>
              </w:rPr>
            </w:pPr>
            <w:r w:rsidRPr="005445BE">
              <w:rPr>
                <w:b/>
              </w:rPr>
              <w:t xml:space="preserve">Previous </w:t>
            </w:r>
            <w:r>
              <w:rPr>
                <w:b/>
              </w:rPr>
              <w:t>I</w:t>
            </w:r>
            <w:r w:rsidRPr="005445BE">
              <w:rPr>
                <w:b/>
              </w:rPr>
              <w:t>tem</w:t>
            </w:r>
          </w:p>
        </w:tc>
        <w:tc>
          <w:tcPr>
            <w:tcW w:w="4140" w:type="dxa"/>
          </w:tcPr>
          <w:p w:rsidR="00DD460E" w:rsidRPr="005445BE" w:rsidP="00DD460E" w14:paraId="503FD990" w14:textId="77777777">
            <w:pPr>
              <w:spacing w:after="0"/>
              <w:rPr>
                <w:b/>
                <w:noProof/>
              </w:rPr>
            </w:pPr>
            <w:r>
              <w:rPr>
                <w:b/>
              </w:rPr>
              <w:t>2024</w:t>
            </w:r>
            <w:r w:rsidRPr="005445BE">
              <w:rPr>
                <w:b/>
              </w:rPr>
              <w:t xml:space="preserve"> </w:t>
            </w:r>
            <w:r>
              <w:rPr>
                <w:b/>
              </w:rPr>
              <w:t>I</w:t>
            </w:r>
            <w:r w:rsidRPr="005445BE">
              <w:rPr>
                <w:b/>
              </w:rPr>
              <w:t xml:space="preserve">tem </w:t>
            </w:r>
          </w:p>
        </w:tc>
        <w:tc>
          <w:tcPr>
            <w:tcW w:w="2250" w:type="dxa"/>
          </w:tcPr>
          <w:p w:rsidR="00DD460E" w:rsidRPr="005445BE" w:rsidP="00DD460E" w14:paraId="21194B81" w14:textId="77777777">
            <w:pPr>
              <w:spacing w:after="0"/>
              <w:rPr>
                <w:b/>
              </w:rPr>
            </w:pPr>
            <w:r w:rsidRPr="005445BE">
              <w:rPr>
                <w:b/>
              </w:rPr>
              <w:t>Rationale</w:t>
            </w:r>
          </w:p>
        </w:tc>
      </w:tr>
      <w:tr w14:paraId="735738EB" w14:textId="77777777" w:rsidTr="00DD460E">
        <w:tblPrEx>
          <w:tblW w:w="10345" w:type="dxa"/>
          <w:tblLayout w:type="fixed"/>
          <w:tblLook w:val="04A0"/>
        </w:tblPrEx>
        <w:tc>
          <w:tcPr>
            <w:tcW w:w="3955" w:type="dxa"/>
          </w:tcPr>
          <w:p w:rsidR="00DD460E" w:rsidRPr="005445BE" w:rsidP="00DD460E" w14:paraId="56ABB4D1" w14:textId="77777777">
            <w:pPr>
              <w:spacing w:after="0"/>
              <w:rPr>
                <w:noProof/>
              </w:rPr>
            </w:pPr>
            <w:r>
              <w:rPr>
                <w:noProof/>
              </w:rPr>
              <w:drawing>
                <wp:anchor distT="0" distB="0" distL="114300" distR="114300" simplePos="0" relativeHeight="251659264" behindDoc="0" locked="0" layoutInCell="1" allowOverlap="1">
                  <wp:simplePos x="0" y="0"/>
                  <wp:positionH relativeFrom="column">
                    <wp:posOffset>22860</wp:posOffset>
                  </wp:positionH>
                  <wp:positionV relativeFrom="paragraph">
                    <wp:posOffset>47625</wp:posOffset>
                  </wp:positionV>
                  <wp:extent cx="146050" cy="115570"/>
                  <wp:effectExtent l="0" t="0" r="635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050" cy="115570"/>
                          </a:xfrm>
                          <a:prstGeom prst="rect">
                            <a:avLst/>
                          </a:prstGeom>
                          <a:noFill/>
                        </pic:spPr>
                      </pic:pic>
                    </a:graphicData>
                  </a:graphic>
                  <wp14:sizeRelH relativeFrom="page">
                    <wp14:pctWidth>0</wp14:pctWidth>
                  </wp14:sizeRelH>
                  <wp14:sizeRelV relativeFrom="page">
                    <wp14:pctHeight>0</wp14:pctHeight>
                  </wp14:sizeRelV>
                </wp:anchor>
              </w:drawing>
            </w:r>
            <w:r w:rsidRPr="004533DB">
              <w:rPr>
                <w:noProof/>
                <w:highlight w:val="yellow"/>
              </w:rPr>
              <w:drawing>
                <wp:inline distT="0" distB="0" distL="0" distR="0">
                  <wp:extent cx="2615979" cy="608279"/>
                  <wp:effectExtent l="0" t="0" r="0" b="190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
                          <pic:cNvPicPr/>
                        </pic:nvPicPr>
                        <pic:blipFill>
                          <a:blip xmlns:r="http://schemas.openxmlformats.org/officeDocument/2006/relationships" r:embed="rId35"/>
                          <a:stretch>
                            <a:fillRect/>
                          </a:stretch>
                        </pic:blipFill>
                        <pic:spPr>
                          <a:xfrm>
                            <a:off x="0" y="0"/>
                            <a:ext cx="2633297" cy="612306"/>
                          </a:xfrm>
                          <a:prstGeom prst="rect">
                            <a:avLst/>
                          </a:prstGeom>
                        </pic:spPr>
                      </pic:pic>
                    </a:graphicData>
                  </a:graphic>
                </wp:inline>
              </w:drawing>
            </w:r>
          </w:p>
          <w:p w:rsidR="00DD460E" w:rsidP="00DD460E" w14:paraId="1444A26D" w14:textId="77777777">
            <w:pPr>
              <w:spacing w:after="0"/>
              <w:rPr>
                <w:noProof/>
              </w:rPr>
            </w:pPr>
          </w:p>
          <w:p w:rsidR="00DD460E" w:rsidRPr="005445BE" w:rsidP="00DD460E" w14:paraId="2817E3AD" w14:textId="77777777">
            <w:pPr>
              <w:spacing w:after="0"/>
              <w:rPr>
                <w:noProof/>
              </w:rPr>
            </w:pPr>
            <w:r w:rsidRPr="005445BE">
              <w:rPr>
                <w:noProof/>
              </w:rPr>
              <w:t>(201</w:t>
            </w:r>
            <w:r>
              <w:rPr>
                <w:noProof/>
              </w:rPr>
              <w:t>9</w:t>
            </w:r>
            <w:r w:rsidRPr="005445BE">
              <w:rPr>
                <w:noProof/>
              </w:rPr>
              <w:t xml:space="preserve"> Grade 12)</w:t>
            </w:r>
          </w:p>
        </w:tc>
        <w:tc>
          <w:tcPr>
            <w:tcW w:w="4140" w:type="dxa"/>
          </w:tcPr>
          <w:p w:rsidR="00DD460E" w:rsidP="00DD460E" w14:paraId="3786208A" w14:textId="77777777">
            <w:pPr>
              <w:spacing w:after="0"/>
              <w:rPr>
                <w:noProof/>
              </w:rPr>
            </w:pPr>
            <w:r>
              <w:rPr>
                <w:noProof/>
              </w:rPr>
              <w:drawing>
                <wp:inline distT="0" distB="0" distL="0" distR="0">
                  <wp:extent cx="2775006" cy="845135"/>
                  <wp:effectExtent l="0" t="0" r="635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
                          <pic:cNvPicPr/>
                        </pic:nvPicPr>
                        <pic:blipFill>
                          <a:blip xmlns:r="http://schemas.openxmlformats.org/officeDocument/2006/relationships" r:embed="rId36"/>
                          <a:stretch>
                            <a:fillRect/>
                          </a:stretch>
                        </pic:blipFill>
                        <pic:spPr>
                          <a:xfrm>
                            <a:off x="0" y="0"/>
                            <a:ext cx="2814981" cy="857309"/>
                          </a:xfrm>
                          <a:prstGeom prst="rect">
                            <a:avLst/>
                          </a:prstGeom>
                        </pic:spPr>
                      </pic:pic>
                    </a:graphicData>
                  </a:graphic>
                </wp:inline>
              </w:drawing>
            </w:r>
          </w:p>
          <w:p w:rsidR="00DD460E" w:rsidRPr="00897E9D" w:rsidP="00DD460E" w14:paraId="2F9B2CEB" w14:textId="77777777">
            <w:pPr>
              <w:spacing w:after="0"/>
              <w:rPr>
                <w:b/>
                <w:noProof/>
              </w:rPr>
            </w:pPr>
            <w:r w:rsidRPr="00897E9D">
              <w:rPr>
                <w:b/>
                <w:noProof/>
              </w:rPr>
              <w:t>Issue:</w:t>
            </w:r>
            <w:r w:rsidRPr="00A422C0">
              <w:rPr>
                <w:bCs/>
              </w:rPr>
              <w:t xml:space="preserve"> </w:t>
            </w:r>
            <w:r>
              <w:rPr>
                <w:bCs/>
              </w:rPr>
              <w:t xml:space="preserve"> </w:t>
            </w:r>
            <w:r w:rsidRPr="00A422C0">
              <w:rPr>
                <w:bCs/>
              </w:rPr>
              <w:t>Resources for Learning and Instruction</w:t>
            </w:r>
          </w:p>
        </w:tc>
        <w:tc>
          <w:tcPr>
            <w:tcW w:w="2250" w:type="dxa"/>
          </w:tcPr>
          <w:p w:rsidR="00DD460E" w:rsidRPr="00E86DEB" w:rsidP="00DD460E" w14:paraId="61181129" w14:textId="77777777">
            <w:pPr>
              <w:spacing w:after="0"/>
            </w:pPr>
            <w:r>
              <w:t>SubItem “b.” added to match the Grade 8 Item that was administered in 2022.</w:t>
            </w:r>
          </w:p>
        </w:tc>
      </w:tr>
      <w:tr w14:paraId="3C7F8194" w14:textId="77777777" w:rsidTr="00DD460E">
        <w:tblPrEx>
          <w:tblW w:w="10345" w:type="dxa"/>
          <w:tblLayout w:type="fixed"/>
          <w:tblLook w:val="04A0"/>
        </w:tblPrEx>
        <w:tc>
          <w:tcPr>
            <w:tcW w:w="3955" w:type="dxa"/>
          </w:tcPr>
          <w:p w:rsidR="00DD460E" w:rsidP="00DD460E" w14:paraId="742F8634" w14:textId="77777777">
            <w:pPr>
              <w:spacing w:after="0"/>
              <w:rPr>
                <w:noProof/>
              </w:rPr>
            </w:pPr>
            <w:r>
              <w:rPr>
                <w:noProof/>
              </w:rPr>
              <w:drawing>
                <wp:inline distT="0" distB="0" distL="0" distR="0">
                  <wp:extent cx="2695492" cy="1629889"/>
                  <wp:effectExtent l="0" t="0" r="0" b="889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
                          <pic:cNvPicPr/>
                        </pic:nvPicPr>
                        <pic:blipFill>
                          <a:blip xmlns:r="http://schemas.openxmlformats.org/officeDocument/2006/relationships" r:embed="rId37"/>
                          <a:stretch>
                            <a:fillRect/>
                          </a:stretch>
                        </pic:blipFill>
                        <pic:spPr>
                          <a:xfrm>
                            <a:off x="0" y="0"/>
                            <a:ext cx="2703560" cy="1634767"/>
                          </a:xfrm>
                          <a:prstGeom prst="rect">
                            <a:avLst/>
                          </a:prstGeom>
                        </pic:spPr>
                      </pic:pic>
                    </a:graphicData>
                  </a:graphic>
                </wp:inline>
              </w:drawing>
            </w:r>
          </w:p>
          <w:p w:rsidR="00DD460E" w:rsidP="00DD460E" w14:paraId="5E3C7C63" w14:textId="77777777">
            <w:pPr>
              <w:spacing w:after="0"/>
              <w:rPr>
                <w:noProof/>
              </w:rPr>
            </w:pPr>
            <w:r w:rsidRPr="005445BE">
              <w:rPr>
                <w:noProof/>
              </w:rPr>
              <w:t>(201</w:t>
            </w:r>
            <w:r>
              <w:rPr>
                <w:noProof/>
              </w:rPr>
              <w:t>9</w:t>
            </w:r>
            <w:r w:rsidRPr="005445BE">
              <w:rPr>
                <w:noProof/>
              </w:rPr>
              <w:t xml:space="preserve"> Grade 12)</w:t>
            </w:r>
          </w:p>
        </w:tc>
        <w:tc>
          <w:tcPr>
            <w:tcW w:w="4140" w:type="dxa"/>
          </w:tcPr>
          <w:p w:rsidR="00DD460E" w:rsidP="00DD460E" w14:paraId="517CD9C6" w14:textId="77777777">
            <w:pPr>
              <w:pStyle w:val="xmsolistparagraph"/>
              <w:ind w:left="0"/>
              <w:rPr>
                <w:rFonts w:eastAsia="Times New Roman"/>
              </w:rPr>
            </w:pPr>
            <w:r>
              <w:rPr>
                <w:rFonts w:eastAsia="Times New Roman"/>
              </w:rPr>
              <w:t>N/A</w:t>
            </w:r>
          </w:p>
          <w:p w:rsidR="00DD460E" w:rsidRPr="009A5B3C" w:rsidP="00DD460E" w14:paraId="3DBB6BC7" w14:textId="77777777">
            <w:pPr>
              <w:spacing w:after="0"/>
            </w:pPr>
          </w:p>
          <w:p w:rsidR="00DD460E" w:rsidRPr="009A5B3C" w:rsidP="00DD460E" w14:paraId="5A228BE1" w14:textId="77777777">
            <w:pPr>
              <w:spacing w:after="0"/>
            </w:pPr>
          </w:p>
          <w:p w:rsidR="00DD460E" w:rsidRPr="009A5B3C" w:rsidP="00DD460E" w14:paraId="7A5D27BA" w14:textId="77777777">
            <w:pPr>
              <w:spacing w:after="0"/>
            </w:pPr>
          </w:p>
          <w:p w:rsidR="00DD460E" w:rsidRPr="009A5B3C" w:rsidP="00DD460E" w14:paraId="62CA0779" w14:textId="77777777">
            <w:pPr>
              <w:spacing w:after="0"/>
            </w:pPr>
          </w:p>
          <w:p w:rsidR="00DD460E" w:rsidRPr="009A5B3C" w:rsidP="00DD460E" w14:paraId="7B8DA55D" w14:textId="77777777">
            <w:pPr>
              <w:spacing w:after="0"/>
            </w:pPr>
          </w:p>
          <w:p w:rsidR="00DD460E" w:rsidRPr="009A5B3C" w:rsidP="00DD460E" w14:paraId="040DDD05" w14:textId="77777777">
            <w:pPr>
              <w:tabs>
                <w:tab w:val="left" w:pos="950"/>
              </w:tabs>
              <w:spacing w:after="0"/>
            </w:pPr>
            <w:r w:rsidRPr="00897E9D">
              <w:rPr>
                <w:b/>
                <w:noProof/>
              </w:rPr>
              <w:t>Issue:</w:t>
            </w:r>
            <w:r w:rsidRPr="00A422C0">
              <w:rPr>
                <w:bCs/>
              </w:rPr>
              <w:t xml:space="preserve"> </w:t>
            </w:r>
            <w:r>
              <w:rPr>
                <w:bCs/>
              </w:rPr>
              <w:t xml:space="preserve"> </w:t>
            </w:r>
            <w:r w:rsidRPr="00A422C0">
              <w:rPr>
                <w:bCs/>
              </w:rPr>
              <w:t>Resources for Learning and Instruction</w:t>
            </w:r>
          </w:p>
        </w:tc>
        <w:tc>
          <w:tcPr>
            <w:tcW w:w="2250" w:type="dxa"/>
          </w:tcPr>
          <w:p w:rsidR="00DD460E" w:rsidP="00DD460E" w14:paraId="3D09D00E" w14:textId="77777777">
            <w:pPr>
              <w:spacing w:after="0"/>
            </w:pPr>
            <w:r>
              <w:t>Due to the addition of the Learning Recovery Items, and to</w:t>
            </w:r>
            <w:r>
              <w:rPr>
                <w:rFonts w:eastAsia="Times New Roman"/>
              </w:rPr>
              <w:t xml:space="preserve"> further reduce the expected response time at Grade 12, </w:t>
            </w:r>
            <w:r>
              <w:t>this Item was selected to be dropped.</w:t>
            </w:r>
          </w:p>
        </w:tc>
      </w:tr>
      <w:tr w14:paraId="3E1370EC" w14:textId="77777777" w:rsidTr="00DD460E">
        <w:tblPrEx>
          <w:tblW w:w="10345" w:type="dxa"/>
          <w:tblLayout w:type="fixed"/>
          <w:tblLook w:val="04A0"/>
        </w:tblPrEx>
        <w:tc>
          <w:tcPr>
            <w:tcW w:w="3955" w:type="dxa"/>
          </w:tcPr>
          <w:p w:rsidR="00DD460E" w:rsidP="00DD460E" w14:paraId="029AD21A" w14:textId="77777777">
            <w:pPr>
              <w:spacing w:after="0"/>
              <w:rPr>
                <w:noProof/>
              </w:rPr>
            </w:pPr>
            <w:r>
              <w:rPr>
                <w:noProof/>
              </w:rPr>
              <w:drawing>
                <wp:inline distT="0" distB="0" distL="0" distR="0">
                  <wp:extent cx="2655736" cy="13802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
                          <pic:cNvPicPr/>
                        </pic:nvPicPr>
                        <pic:blipFill>
                          <a:blip xmlns:r="http://schemas.openxmlformats.org/officeDocument/2006/relationships" r:embed="rId38"/>
                          <a:stretch>
                            <a:fillRect/>
                          </a:stretch>
                        </pic:blipFill>
                        <pic:spPr>
                          <a:xfrm>
                            <a:off x="0" y="0"/>
                            <a:ext cx="2674655" cy="1390123"/>
                          </a:xfrm>
                          <a:prstGeom prst="rect">
                            <a:avLst/>
                          </a:prstGeom>
                        </pic:spPr>
                      </pic:pic>
                    </a:graphicData>
                  </a:graphic>
                </wp:inline>
              </w:drawing>
            </w:r>
          </w:p>
          <w:p w:rsidR="00DD460E" w:rsidP="00DD460E" w14:paraId="087ADFED" w14:textId="77777777">
            <w:pPr>
              <w:spacing w:after="0"/>
              <w:rPr>
                <w:noProof/>
              </w:rPr>
            </w:pPr>
            <w:r w:rsidRPr="005445BE">
              <w:rPr>
                <w:noProof/>
              </w:rPr>
              <w:t>(201</w:t>
            </w:r>
            <w:r>
              <w:rPr>
                <w:noProof/>
              </w:rPr>
              <w:t>9</w:t>
            </w:r>
            <w:r w:rsidRPr="005445BE">
              <w:rPr>
                <w:noProof/>
              </w:rPr>
              <w:t xml:space="preserve"> Grade 12)</w:t>
            </w:r>
          </w:p>
        </w:tc>
        <w:tc>
          <w:tcPr>
            <w:tcW w:w="4140" w:type="dxa"/>
          </w:tcPr>
          <w:p w:rsidR="00DD460E" w:rsidP="00DD460E" w14:paraId="6CED4E94" w14:textId="77777777">
            <w:pPr>
              <w:pStyle w:val="xmsolistparagraph"/>
              <w:ind w:left="0"/>
              <w:rPr>
                <w:rFonts w:eastAsia="Times New Roman"/>
              </w:rPr>
            </w:pPr>
            <w:r>
              <w:rPr>
                <w:rFonts w:eastAsia="Times New Roman"/>
              </w:rPr>
              <w:t>N/A</w:t>
            </w:r>
          </w:p>
          <w:p w:rsidR="00DD460E" w:rsidRPr="009A5B3C" w:rsidP="00DD460E" w14:paraId="66EC7F89" w14:textId="77777777">
            <w:pPr>
              <w:spacing w:after="0"/>
            </w:pPr>
          </w:p>
          <w:p w:rsidR="00DD460E" w:rsidRPr="009A5B3C" w:rsidP="00DD460E" w14:paraId="19E59E89" w14:textId="77777777">
            <w:pPr>
              <w:spacing w:after="0"/>
            </w:pPr>
          </w:p>
          <w:p w:rsidR="00DD460E" w:rsidRPr="009A5B3C" w:rsidP="00DD460E" w14:paraId="18FFB99A" w14:textId="77777777">
            <w:pPr>
              <w:spacing w:after="0"/>
            </w:pPr>
          </w:p>
          <w:p w:rsidR="00DD460E" w:rsidP="00DD460E" w14:paraId="257FF588" w14:textId="77777777">
            <w:pPr>
              <w:pStyle w:val="xmsolistparagraph"/>
              <w:ind w:left="0"/>
              <w:rPr>
                <w:b/>
                <w:noProof/>
              </w:rPr>
            </w:pPr>
          </w:p>
          <w:p w:rsidR="00DD460E" w:rsidP="00DD460E" w14:paraId="38FB18CE" w14:textId="77777777">
            <w:pPr>
              <w:pStyle w:val="xmsolistparagraph"/>
              <w:ind w:left="0"/>
              <w:rPr>
                <w:rFonts w:eastAsia="Times New Roman"/>
              </w:rPr>
            </w:pPr>
            <w:r w:rsidRPr="00897E9D">
              <w:rPr>
                <w:b/>
                <w:noProof/>
              </w:rPr>
              <w:t>Issue:</w:t>
            </w:r>
            <w:r w:rsidRPr="00A422C0">
              <w:rPr>
                <w:bCs/>
              </w:rPr>
              <w:t xml:space="preserve"> </w:t>
            </w:r>
            <w:r>
              <w:rPr>
                <w:bCs/>
              </w:rPr>
              <w:t xml:space="preserve"> Student Factors</w:t>
            </w:r>
          </w:p>
        </w:tc>
        <w:tc>
          <w:tcPr>
            <w:tcW w:w="2250" w:type="dxa"/>
          </w:tcPr>
          <w:p w:rsidR="00DD460E" w:rsidP="00DD460E" w14:paraId="7C78B70D" w14:textId="77777777">
            <w:pPr>
              <w:spacing w:after="0"/>
            </w:pPr>
            <w:r>
              <w:t>Due to the addition of the Learning Recovery Items, and to</w:t>
            </w:r>
            <w:r>
              <w:rPr>
                <w:rFonts w:eastAsia="Times New Roman"/>
              </w:rPr>
              <w:t xml:space="preserve"> further reduce the expected response time at Grade 12, </w:t>
            </w:r>
            <w:r>
              <w:t>this Item was selected to be dropped.</w:t>
            </w:r>
          </w:p>
        </w:tc>
      </w:tr>
      <w:tr w14:paraId="29839DB7" w14:textId="77777777" w:rsidTr="00DD460E">
        <w:tblPrEx>
          <w:tblW w:w="10345" w:type="dxa"/>
          <w:tblLayout w:type="fixed"/>
          <w:tblLook w:val="04A0"/>
        </w:tblPrEx>
        <w:tc>
          <w:tcPr>
            <w:tcW w:w="3955" w:type="dxa"/>
          </w:tcPr>
          <w:p w:rsidR="00DD460E" w:rsidP="00DD460E" w14:paraId="0ADFE9AD" w14:textId="77777777">
            <w:pPr>
              <w:spacing w:after="0"/>
              <w:rPr>
                <w:noProof/>
              </w:rPr>
            </w:pPr>
            <w:r>
              <w:rPr>
                <w:noProof/>
              </w:rPr>
              <w:drawing>
                <wp:inline distT="0" distB="0" distL="0" distR="0">
                  <wp:extent cx="2576223" cy="1091232"/>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
                          <pic:cNvPicPr/>
                        </pic:nvPicPr>
                        <pic:blipFill>
                          <a:blip xmlns:r="http://schemas.openxmlformats.org/officeDocument/2006/relationships" r:embed="rId39"/>
                          <a:stretch>
                            <a:fillRect/>
                          </a:stretch>
                        </pic:blipFill>
                        <pic:spPr>
                          <a:xfrm>
                            <a:off x="0" y="0"/>
                            <a:ext cx="2588094" cy="1096260"/>
                          </a:xfrm>
                          <a:prstGeom prst="rect">
                            <a:avLst/>
                          </a:prstGeom>
                        </pic:spPr>
                      </pic:pic>
                    </a:graphicData>
                  </a:graphic>
                </wp:inline>
              </w:drawing>
            </w:r>
          </w:p>
          <w:p w:rsidR="00DD460E" w:rsidP="00DD460E" w14:paraId="4B144074" w14:textId="77777777">
            <w:pPr>
              <w:spacing w:after="0"/>
              <w:rPr>
                <w:noProof/>
              </w:rPr>
            </w:pPr>
            <w:r w:rsidRPr="005445BE">
              <w:rPr>
                <w:noProof/>
              </w:rPr>
              <w:t>(201</w:t>
            </w:r>
            <w:r>
              <w:rPr>
                <w:noProof/>
              </w:rPr>
              <w:t>9</w:t>
            </w:r>
            <w:r w:rsidRPr="005445BE">
              <w:rPr>
                <w:noProof/>
              </w:rPr>
              <w:t xml:space="preserve"> Grade 12)</w:t>
            </w:r>
          </w:p>
        </w:tc>
        <w:tc>
          <w:tcPr>
            <w:tcW w:w="4140" w:type="dxa"/>
          </w:tcPr>
          <w:p w:rsidR="00DD460E" w:rsidP="00DD460E" w14:paraId="62F97B3B" w14:textId="77777777">
            <w:pPr>
              <w:pStyle w:val="xmsolistparagraph"/>
              <w:ind w:left="0"/>
              <w:rPr>
                <w:rFonts w:eastAsia="Times New Roman"/>
              </w:rPr>
            </w:pPr>
            <w:r>
              <w:rPr>
                <w:noProof/>
              </w:rPr>
              <w:drawing>
                <wp:inline distT="0" distB="0" distL="0" distR="0">
                  <wp:extent cx="2711395" cy="902377"/>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
                          <pic:cNvPicPr/>
                        </pic:nvPicPr>
                        <pic:blipFill>
                          <a:blip xmlns:r="http://schemas.openxmlformats.org/officeDocument/2006/relationships" r:embed="rId40"/>
                          <a:stretch>
                            <a:fillRect/>
                          </a:stretch>
                        </pic:blipFill>
                        <pic:spPr>
                          <a:xfrm>
                            <a:off x="0" y="0"/>
                            <a:ext cx="2720469" cy="905397"/>
                          </a:xfrm>
                          <a:prstGeom prst="rect">
                            <a:avLst/>
                          </a:prstGeom>
                        </pic:spPr>
                      </pic:pic>
                    </a:graphicData>
                  </a:graphic>
                </wp:inline>
              </w:drawing>
            </w:r>
          </w:p>
          <w:p w:rsidR="00DD460E" w:rsidP="00DD460E" w14:paraId="17F95F27" w14:textId="77777777">
            <w:pPr>
              <w:pStyle w:val="xmsolistparagraph"/>
              <w:ind w:left="0"/>
              <w:rPr>
                <w:rFonts w:eastAsia="Times New Roman"/>
              </w:rPr>
            </w:pPr>
          </w:p>
          <w:p w:rsidR="00DD460E" w:rsidP="00DD460E" w14:paraId="54C4110A" w14:textId="77777777">
            <w:pPr>
              <w:pStyle w:val="xmsolistparagraph"/>
              <w:ind w:left="0"/>
              <w:rPr>
                <w:rFonts w:eastAsia="Times New Roman"/>
              </w:rPr>
            </w:pPr>
          </w:p>
          <w:p w:rsidR="00DD460E" w:rsidP="00DD460E" w14:paraId="00CE9D7B" w14:textId="77777777">
            <w:pPr>
              <w:pStyle w:val="xmsolistparagraph"/>
              <w:ind w:left="0"/>
              <w:rPr>
                <w:rFonts w:eastAsia="Times New Roman"/>
              </w:rPr>
            </w:pPr>
            <w:r w:rsidRPr="00897E9D">
              <w:rPr>
                <w:b/>
                <w:noProof/>
              </w:rPr>
              <w:t>Issue:</w:t>
            </w:r>
            <w:r w:rsidRPr="00A422C0">
              <w:rPr>
                <w:bCs/>
              </w:rPr>
              <w:t xml:space="preserve"> </w:t>
            </w:r>
            <w:r>
              <w:rPr>
                <w:bCs/>
              </w:rPr>
              <w:t xml:space="preserve"> </w:t>
            </w:r>
            <w:r w:rsidRPr="00A422C0">
              <w:rPr>
                <w:bCs/>
              </w:rPr>
              <w:t>Resources for Learning and Instruction</w:t>
            </w:r>
          </w:p>
        </w:tc>
        <w:tc>
          <w:tcPr>
            <w:tcW w:w="2250" w:type="dxa"/>
          </w:tcPr>
          <w:p w:rsidR="00DD460E" w:rsidP="00DD460E" w14:paraId="60FB7350" w14:textId="77777777">
            <w:pPr>
              <w:spacing w:after="0"/>
            </w:pPr>
            <w:r>
              <w:t>Due to the addition of the Learning Recovery Items, and to</w:t>
            </w:r>
            <w:r>
              <w:rPr>
                <w:rFonts w:eastAsia="Times New Roman"/>
              </w:rPr>
              <w:t xml:space="preserve"> further reduce the expected response time at Grade 12, </w:t>
            </w:r>
            <w:r>
              <w:t>this Item was revised.</w:t>
            </w:r>
          </w:p>
        </w:tc>
      </w:tr>
      <w:tr w14:paraId="6F4A869C" w14:textId="77777777" w:rsidTr="00DD460E">
        <w:tblPrEx>
          <w:tblW w:w="10345" w:type="dxa"/>
          <w:tblLayout w:type="fixed"/>
          <w:tblLook w:val="04A0"/>
        </w:tblPrEx>
        <w:tc>
          <w:tcPr>
            <w:tcW w:w="3955" w:type="dxa"/>
          </w:tcPr>
          <w:p w:rsidR="00DD460E" w:rsidP="00DD460E" w14:paraId="394648F4" w14:textId="77777777">
            <w:pPr>
              <w:spacing w:after="0"/>
              <w:rPr>
                <w:noProof/>
              </w:rPr>
            </w:pPr>
            <w:r>
              <w:rPr>
                <w:noProof/>
              </w:rPr>
              <w:drawing>
                <wp:inline distT="0" distB="0" distL="0" distR="0">
                  <wp:extent cx="2663687" cy="800264"/>
                  <wp:effectExtent l="0" t="0" r="381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
                          <pic:cNvPicPr/>
                        </pic:nvPicPr>
                        <pic:blipFill>
                          <a:blip xmlns:r="http://schemas.openxmlformats.org/officeDocument/2006/relationships" r:embed="rId41"/>
                          <a:stretch>
                            <a:fillRect/>
                          </a:stretch>
                        </pic:blipFill>
                        <pic:spPr>
                          <a:xfrm>
                            <a:off x="0" y="0"/>
                            <a:ext cx="2675366" cy="803773"/>
                          </a:xfrm>
                          <a:prstGeom prst="rect">
                            <a:avLst/>
                          </a:prstGeom>
                        </pic:spPr>
                      </pic:pic>
                    </a:graphicData>
                  </a:graphic>
                </wp:inline>
              </w:drawing>
            </w:r>
          </w:p>
          <w:p w:rsidR="00DD460E" w:rsidP="00DD460E" w14:paraId="58697974" w14:textId="77777777">
            <w:pPr>
              <w:spacing w:after="0"/>
              <w:rPr>
                <w:noProof/>
              </w:rPr>
            </w:pPr>
            <w:r w:rsidRPr="005445BE">
              <w:rPr>
                <w:noProof/>
              </w:rPr>
              <w:t>(201</w:t>
            </w:r>
            <w:r>
              <w:rPr>
                <w:noProof/>
              </w:rPr>
              <w:t>9</w:t>
            </w:r>
            <w:r w:rsidRPr="005445BE">
              <w:rPr>
                <w:noProof/>
              </w:rPr>
              <w:t xml:space="preserve"> Grade 12)</w:t>
            </w:r>
          </w:p>
        </w:tc>
        <w:tc>
          <w:tcPr>
            <w:tcW w:w="4140" w:type="dxa"/>
          </w:tcPr>
          <w:p w:rsidR="00DD460E" w:rsidP="00DD460E" w14:paraId="6165358C" w14:textId="77777777">
            <w:pPr>
              <w:pStyle w:val="xmsolistparagraph"/>
              <w:ind w:left="0"/>
              <w:rPr>
                <w:rFonts w:eastAsia="Times New Roman"/>
              </w:rPr>
            </w:pPr>
            <w:r>
              <w:rPr>
                <w:rFonts w:eastAsia="Times New Roman"/>
              </w:rPr>
              <w:t>N/A</w:t>
            </w:r>
          </w:p>
          <w:p w:rsidR="00DD460E" w:rsidRPr="009A5B3C" w:rsidP="00DD460E" w14:paraId="02C436F8" w14:textId="77777777">
            <w:pPr>
              <w:spacing w:after="0"/>
            </w:pPr>
          </w:p>
          <w:p w:rsidR="00DD460E" w:rsidRPr="009A5B3C" w:rsidP="00DD460E" w14:paraId="3C7D8C47" w14:textId="77777777">
            <w:pPr>
              <w:spacing w:after="0"/>
            </w:pPr>
          </w:p>
          <w:p w:rsidR="00DD460E" w:rsidP="00DD460E" w14:paraId="377B64E0" w14:textId="77777777">
            <w:pPr>
              <w:pStyle w:val="xmsolistparagraph"/>
              <w:ind w:left="0"/>
              <w:rPr>
                <w:rFonts w:eastAsia="Times New Roman"/>
              </w:rPr>
            </w:pPr>
            <w:r w:rsidRPr="00897E9D">
              <w:rPr>
                <w:b/>
                <w:noProof/>
              </w:rPr>
              <w:t>Issue:</w:t>
            </w:r>
            <w:r w:rsidRPr="00A422C0">
              <w:rPr>
                <w:bCs/>
              </w:rPr>
              <w:t xml:space="preserve"> </w:t>
            </w:r>
            <w:r>
              <w:rPr>
                <w:bCs/>
              </w:rPr>
              <w:t xml:space="preserve"> </w:t>
            </w:r>
            <w:r w:rsidRPr="00A422C0">
              <w:rPr>
                <w:bCs/>
              </w:rPr>
              <w:t>Resources for Learning and Instruction</w:t>
            </w:r>
          </w:p>
        </w:tc>
        <w:tc>
          <w:tcPr>
            <w:tcW w:w="2250" w:type="dxa"/>
          </w:tcPr>
          <w:p w:rsidR="00DD460E" w:rsidP="00DD460E" w14:paraId="216D0AF8" w14:textId="77777777">
            <w:pPr>
              <w:spacing w:after="0"/>
            </w:pPr>
            <w:r>
              <w:t>Due to the addition of the Learning Recovery Items, and to</w:t>
            </w:r>
            <w:r>
              <w:rPr>
                <w:rFonts w:eastAsia="Times New Roman"/>
              </w:rPr>
              <w:t xml:space="preserve"> further reduce the expected response time at Grade 12, </w:t>
            </w:r>
            <w:r>
              <w:t>this Item was selected to be dropped.</w:t>
            </w:r>
          </w:p>
        </w:tc>
      </w:tr>
    </w:tbl>
    <w:p w:rsidR="00870965" w:rsidP="00641336" w14:paraId="797C6D21" w14:textId="4B4982E8">
      <w:pPr>
        <w:tabs>
          <w:tab w:val="left" w:pos="1623"/>
        </w:tabs>
        <w:rPr>
          <w:rFonts w:ascii="Times New Roman" w:eastAsia="Times New Roman" w:hAnsi="Times New Roman"/>
          <w:b/>
          <w:sz w:val="28"/>
          <w:szCs w:val="20"/>
        </w:rPr>
      </w:pPr>
    </w:p>
    <w:p w:rsidR="00C761F9" w:rsidP="00C761F9" w14:paraId="6C691018" w14:textId="6AD7738B">
      <w:pPr>
        <w:pStyle w:val="Heading2"/>
      </w:pPr>
      <w:r>
        <w:t>2024 Operational Grade 12 Reading</w:t>
      </w:r>
      <w:r w:rsidRPr="005445BE">
        <w:t xml:space="preserve"> Student</w:t>
      </w:r>
      <w:r>
        <w:t xml:space="preserve"> </w:t>
      </w:r>
    </w:p>
    <w:p w:rsidR="00C761F9" w:rsidRPr="003E3AB3" w:rsidP="00C761F9" w14:paraId="159B6733" w14:textId="3BE45545">
      <w:r>
        <w:t>This table is a collapsed version of J1-23. These changes were made across the following instruments: Grade 12 (Reading).</w:t>
      </w:r>
    </w:p>
    <w:tbl>
      <w:tblPr>
        <w:tblStyle w:val="TableGrid"/>
        <w:tblpPr w:leftFromText="180" w:rightFromText="180" w:vertAnchor="text" w:tblpXSpec="center" w:tblpY="49"/>
        <w:tblW w:w="10051" w:type="dxa"/>
        <w:tblLayout w:type="fixed"/>
        <w:tblLook w:val="04A0"/>
      </w:tblPr>
      <w:tblGrid>
        <w:gridCol w:w="3415"/>
        <w:gridCol w:w="3330"/>
        <w:gridCol w:w="3306"/>
      </w:tblGrid>
      <w:tr w14:paraId="7928D521" w14:textId="77777777" w:rsidTr="00DD460E">
        <w:tblPrEx>
          <w:tblW w:w="10051" w:type="dxa"/>
          <w:tblLayout w:type="fixed"/>
          <w:tblLook w:val="04A0"/>
        </w:tblPrEx>
        <w:tc>
          <w:tcPr>
            <w:tcW w:w="3415" w:type="dxa"/>
          </w:tcPr>
          <w:p w:rsidR="00DD460E" w:rsidRPr="005445BE" w:rsidP="00DD460E" w14:paraId="00AC7CEE" w14:textId="77777777">
            <w:pPr>
              <w:spacing w:after="0"/>
              <w:rPr>
                <w:b/>
                <w:noProof/>
              </w:rPr>
            </w:pPr>
            <w:r w:rsidRPr="005445BE">
              <w:rPr>
                <w:b/>
              </w:rPr>
              <w:t xml:space="preserve">Previous </w:t>
            </w:r>
            <w:r>
              <w:rPr>
                <w:b/>
              </w:rPr>
              <w:t>I</w:t>
            </w:r>
            <w:r w:rsidRPr="005445BE">
              <w:rPr>
                <w:b/>
              </w:rPr>
              <w:t>tem</w:t>
            </w:r>
          </w:p>
        </w:tc>
        <w:tc>
          <w:tcPr>
            <w:tcW w:w="3330" w:type="dxa"/>
          </w:tcPr>
          <w:p w:rsidR="00DD460E" w:rsidRPr="005445BE" w:rsidP="00DD460E" w14:paraId="744156AD" w14:textId="77777777">
            <w:pPr>
              <w:spacing w:after="0"/>
              <w:rPr>
                <w:b/>
                <w:noProof/>
              </w:rPr>
            </w:pPr>
            <w:r>
              <w:rPr>
                <w:b/>
              </w:rPr>
              <w:t>2024</w:t>
            </w:r>
            <w:r w:rsidRPr="005445BE">
              <w:rPr>
                <w:b/>
              </w:rPr>
              <w:t xml:space="preserve"> </w:t>
            </w:r>
            <w:r>
              <w:rPr>
                <w:b/>
              </w:rPr>
              <w:t>I</w:t>
            </w:r>
            <w:r w:rsidRPr="005445BE">
              <w:rPr>
                <w:b/>
              </w:rPr>
              <w:t xml:space="preserve">tem </w:t>
            </w:r>
          </w:p>
        </w:tc>
        <w:tc>
          <w:tcPr>
            <w:tcW w:w="3306" w:type="dxa"/>
          </w:tcPr>
          <w:p w:rsidR="00DD460E" w:rsidRPr="005445BE" w:rsidP="00DD460E" w14:paraId="6DC6A806" w14:textId="77777777">
            <w:pPr>
              <w:spacing w:after="0"/>
              <w:rPr>
                <w:b/>
              </w:rPr>
            </w:pPr>
            <w:r w:rsidRPr="005445BE">
              <w:rPr>
                <w:b/>
              </w:rPr>
              <w:t>Rationale</w:t>
            </w:r>
          </w:p>
        </w:tc>
      </w:tr>
      <w:tr w14:paraId="7BEAA014" w14:textId="77777777" w:rsidTr="00DD460E">
        <w:tblPrEx>
          <w:tblW w:w="10051" w:type="dxa"/>
          <w:tblLayout w:type="fixed"/>
          <w:tblLook w:val="04A0"/>
        </w:tblPrEx>
        <w:tc>
          <w:tcPr>
            <w:tcW w:w="3415" w:type="dxa"/>
          </w:tcPr>
          <w:p w:rsidR="00DD460E" w:rsidP="00DD460E" w14:paraId="2E854302" w14:textId="77777777">
            <w:pPr>
              <w:spacing w:after="0"/>
              <w:rPr>
                <w:noProof/>
              </w:rPr>
            </w:pPr>
            <w:r>
              <w:rPr>
                <w:noProof/>
              </w:rPr>
              <w:drawing>
                <wp:inline distT="0" distB="0" distL="0" distR="0">
                  <wp:extent cx="2687541" cy="810837"/>
                  <wp:effectExtent l="0" t="0" r="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
                          <pic:cNvPicPr/>
                        </pic:nvPicPr>
                        <pic:blipFill>
                          <a:blip xmlns:r="http://schemas.openxmlformats.org/officeDocument/2006/relationships" r:embed="rId28"/>
                          <a:stretch>
                            <a:fillRect/>
                          </a:stretch>
                        </pic:blipFill>
                        <pic:spPr>
                          <a:xfrm>
                            <a:off x="0" y="0"/>
                            <a:ext cx="2716643" cy="819617"/>
                          </a:xfrm>
                          <a:prstGeom prst="rect">
                            <a:avLst/>
                          </a:prstGeom>
                        </pic:spPr>
                      </pic:pic>
                    </a:graphicData>
                  </a:graphic>
                </wp:inline>
              </w:drawing>
            </w:r>
          </w:p>
          <w:p w:rsidR="00DD460E" w:rsidRPr="005445BE" w:rsidP="00DD460E" w14:paraId="461692D5" w14:textId="77777777">
            <w:pPr>
              <w:spacing w:after="0"/>
              <w:rPr>
                <w:noProof/>
              </w:rPr>
            </w:pPr>
            <w:r w:rsidRPr="005445BE">
              <w:rPr>
                <w:noProof/>
              </w:rPr>
              <w:t>(</w:t>
            </w:r>
            <w:r>
              <w:rPr>
                <w:noProof/>
              </w:rPr>
              <w:t>2022 Grade 12</w:t>
            </w:r>
            <w:r w:rsidRPr="005445BE">
              <w:rPr>
                <w:noProof/>
              </w:rPr>
              <w:t>)</w:t>
            </w:r>
          </w:p>
        </w:tc>
        <w:tc>
          <w:tcPr>
            <w:tcW w:w="3330" w:type="dxa"/>
          </w:tcPr>
          <w:p w:rsidR="00DD460E" w:rsidP="00DD460E" w14:paraId="6B0BE1A6" w14:textId="77777777">
            <w:pPr>
              <w:spacing w:after="0"/>
              <w:rPr>
                <w:noProof/>
              </w:rPr>
            </w:pPr>
            <w:r>
              <w:rPr>
                <w:noProof/>
              </w:rPr>
              <w:t>N/A</w:t>
            </w:r>
          </w:p>
          <w:p w:rsidR="00DD460E" w:rsidP="00DD460E" w14:paraId="41DC8934" w14:textId="77777777">
            <w:pPr>
              <w:spacing w:after="0"/>
              <w:rPr>
                <w:noProof/>
              </w:rPr>
            </w:pPr>
          </w:p>
          <w:p w:rsidR="00DD460E" w:rsidP="00DD460E" w14:paraId="448858F2" w14:textId="77777777">
            <w:pPr>
              <w:spacing w:after="0"/>
              <w:rPr>
                <w:noProof/>
              </w:rPr>
            </w:pPr>
          </w:p>
          <w:p w:rsidR="00DD460E" w:rsidRPr="00897E9D" w:rsidP="00DD460E" w14:paraId="66E6F830" w14:textId="77777777">
            <w:pPr>
              <w:spacing w:after="0"/>
              <w:rPr>
                <w:b/>
                <w:noProof/>
              </w:rPr>
            </w:pPr>
            <w:r w:rsidRPr="00897E9D">
              <w:rPr>
                <w:b/>
                <w:noProof/>
              </w:rPr>
              <w:t>Issue:</w:t>
            </w:r>
            <w:r w:rsidRPr="00A422C0">
              <w:rPr>
                <w:bCs/>
              </w:rPr>
              <w:t xml:space="preserve"> </w:t>
            </w:r>
            <w:r>
              <w:rPr>
                <w:bCs/>
              </w:rPr>
              <w:t xml:space="preserve"> </w:t>
            </w:r>
            <w:r w:rsidRPr="00A422C0">
              <w:rPr>
                <w:bCs/>
              </w:rPr>
              <w:t>Resources for Learning and Instruction</w:t>
            </w:r>
          </w:p>
        </w:tc>
        <w:tc>
          <w:tcPr>
            <w:tcW w:w="3306" w:type="dxa"/>
          </w:tcPr>
          <w:p w:rsidR="00DD460E" w:rsidRPr="00E86DEB" w:rsidP="00DD460E" w14:paraId="46606AB6" w14:textId="77777777">
            <w:pPr>
              <w:spacing w:after="0"/>
            </w:pPr>
            <w:r>
              <w:t>This Item was selected to be dropped to reduce burden due to the addition of the Learning Recovery Items.</w:t>
            </w:r>
          </w:p>
        </w:tc>
      </w:tr>
    </w:tbl>
    <w:p w:rsidR="000276C2" w:rsidP="000276C2" w14:paraId="408FFE7E" w14:textId="77777777"/>
    <w:p w:rsidR="000276C2" w:rsidP="000276C2" w14:paraId="381EC176" w14:textId="7A2B6F81">
      <w:pPr>
        <w:pStyle w:val="Heading2"/>
      </w:pPr>
      <w:r>
        <w:t xml:space="preserve">2024 Operational Grade 4 NIES </w:t>
      </w:r>
      <w:r w:rsidRPr="005445BE">
        <w:t>Student</w:t>
      </w:r>
      <w:r>
        <w:t xml:space="preserve"> </w:t>
      </w:r>
    </w:p>
    <w:p w:rsidR="000276C2" w:rsidRPr="003E3AB3" w:rsidP="000276C2" w14:paraId="0EF0ACE7" w14:textId="60728DF2">
      <w:r>
        <w:t>This table is a collapsed version of J1-2</w:t>
      </w:r>
      <w:r w:rsidR="00AE3353">
        <w:t>8</w:t>
      </w:r>
      <w:r>
        <w:t xml:space="preserve">. These changes were made across the following instruments: Grade </w:t>
      </w:r>
      <w:r w:rsidR="00AE3353">
        <w:t>4</w:t>
      </w:r>
      <w:r>
        <w:t xml:space="preserve"> (</w:t>
      </w:r>
      <w:r w:rsidR="00AE3353">
        <w:t>NIES</w:t>
      </w:r>
      <w:r>
        <w:t>).</w:t>
      </w:r>
    </w:p>
    <w:tbl>
      <w:tblPr>
        <w:tblW w:w="1049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169"/>
        <w:gridCol w:w="4273"/>
        <w:gridCol w:w="1052"/>
      </w:tblGrid>
      <w:tr w14:paraId="35CB9E11" w14:textId="77777777" w:rsidTr="00097C7C">
        <w:tblPrEx>
          <w:tblW w:w="1049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0F804588" w14:textId="77777777">
            <w:pPr>
              <w:spacing w:after="0" w:line="240" w:lineRule="auto"/>
              <w:textAlignment w:val="baseline"/>
              <w:rPr>
                <w:rFonts w:ascii="Segoe UI" w:eastAsia="Times New Roman" w:hAnsi="Segoe UI" w:cs="Segoe UI"/>
                <w:sz w:val="18"/>
                <w:szCs w:val="18"/>
              </w:rPr>
            </w:pPr>
            <w:r>
              <w:rPr>
                <w:rStyle w:val="normaltextrun"/>
                <w:rFonts w:cs="Calibri"/>
                <w:b/>
                <w:bCs/>
              </w:rPr>
              <w:t>Previous Item</w:t>
            </w:r>
            <w:r>
              <w:rPr>
                <w:rStyle w:val="eop"/>
                <w:rFonts w:cs="Calibri"/>
              </w:rPr>
              <w:t> </w:t>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46F821D6" w14:textId="77777777">
            <w:pPr>
              <w:spacing w:after="0" w:line="240" w:lineRule="auto"/>
              <w:textAlignment w:val="baseline"/>
              <w:rPr>
                <w:rFonts w:ascii="Segoe UI" w:eastAsia="Times New Roman" w:hAnsi="Segoe UI" w:cs="Segoe UI"/>
                <w:sz w:val="18"/>
                <w:szCs w:val="18"/>
              </w:rPr>
            </w:pPr>
            <w:r>
              <w:rPr>
                <w:rStyle w:val="normaltextrun"/>
                <w:rFonts w:cs="Calibri"/>
                <w:b/>
                <w:bCs/>
              </w:rPr>
              <w:t>2024 Item</w:t>
            </w:r>
            <w:r>
              <w:rPr>
                <w:rStyle w:val="eop"/>
                <w:rFonts w:cs="Calibri"/>
              </w:rPr>
              <w:t> </w:t>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2D65CF3A" w14:textId="77777777">
            <w:pPr>
              <w:spacing w:after="0" w:line="240" w:lineRule="auto"/>
              <w:textAlignment w:val="baseline"/>
              <w:rPr>
                <w:rFonts w:ascii="Segoe UI" w:eastAsia="Times New Roman" w:hAnsi="Segoe UI" w:cs="Segoe UI"/>
                <w:sz w:val="18"/>
                <w:szCs w:val="18"/>
              </w:rPr>
            </w:pPr>
            <w:r>
              <w:rPr>
                <w:rStyle w:val="normaltextrun"/>
                <w:rFonts w:cs="Calibri"/>
                <w:b/>
                <w:bCs/>
              </w:rPr>
              <w:t>Rationale</w:t>
            </w:r>
            <w:r>
              <w:rPr>
                <w:rStyle w:val="eop"/>
                <w:rFonts w:cs="Calibri"/>
              </w:rPr>
              <w:t> </w:t>
            </w:r>
          </w:p>
        </w:tc>
      </w:tr>
      <w:tr w14:paraId="560ACE79"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5F7BBC47" w14:textId="77777777">
            <w:pPr>
              <w:spacing w:after="0" w:line="240" w:lineRule="auto"/>
              <w:textAlignment w:val="baseline"/>
              <w:rPr>
                <w:rFonts w:ascii="Segoe UI" w:eastAsia="Times New Roman" w:hAnsi="Segoe UI" w:cs="Segoe UI"/>
                <w:sz w:val="18"/>
                <w:szCs w:val="18"/>
              </w:rPr>
            </w:pPr>
            <w:r w:rsidRPr="0064417D">
              <w:rPr>
                <w:rFonts w:ascii="Segoe UI" w:eastAsia="Times New Roman" w:hAnsi="Segoe UI" w:cs="Segoe UI"/>
                <w:noProof/>
                <w:sz w:val="18"/>
                <w:szCs w:val="18"/>
              </w:rPr>
              <w:drawing>
                <wp:inline distT="0" distB="0" distL="0" distR="0">
                  <wp:extent cx="3148717" cy="986670"/>
                  <wp:effectExtent l="0" t="0" r="0" b="444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
                          <pic:cNvPicPr/>
                        </pic:nvPicPr>
                        <pic:blipFill>
                          <a:blip xmlns:r="http://schemas.openxmlformats.org/officeDocument/2006/relationships" r:embed="rId42"/>
                          <a:stretch>
                            <a:fillRect/>
                          </a:stretch>
                        </pic:blipFill>
                        <pic:spPr>
                          <a:xfrm>
                            <a:off x="0" y="0"/>
                            <a:ext cx="3194791" cy="1001108"/>
                          </a:xfrm>
                          <a:prstGeom prst="rect">
                            <a:avLst/>
                          </a:prstGeom>
                        </pic:spPr>
                      </pic:pic>
                    </a:graphicData>
                  </a:graphic>
                </wp:inline>
              </w:drawing>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28F2E249" w14:textId="77777777">
            <w:pPr>
              <w:spacing w:after="0" w:line="240" w:lineRule="auto"/>
              <w:textAlignment w:val="baseline"/>
              <w:rPr>
                <w:rFonts w:ascii="Segoe UI" w:eastAsia="Times New Roman" w:hAnsi="Segoe UI" w:cs="Segoe UI"/>
                <w:sz w:val="18"/>
                <w:szCs w:val="18"/>
              </w:rPr>
            </w:pPr>
            <w:r w:rsidRPr="003C03AD">
              <w:rPr>
                <w:rFonts w:ascii="Segoe UI" w:eastAsia="Times New Roman" w:hAnsi="Segoe UI" w:cs="Segoe UI"/>
                <w:noProof/>
                <w:sz w:val="18"/>
                <w:szCs w:val="18"/>
              </w:rPr>
              <w:drawing>
                <wp:inline distT="0" distB="0" distL="0" distR="0">
                  <wp:extent cx="2782957" cy="874169"/>
                  <wp:effectExtent l="0" t="0" r="0" b="254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
                          <pic:cNvPicPr/>
                        </pic:nvPicPr>
                        <pic:blipFill>
                          <a:blip xmlns:r="http://schemas.openxmlformats.org/officeDocument/2006/relationships" r:embed="rId43"/>
                          <a:stretch>
                            <a:fillRect/>
                          </a:stretch>
                        </pic:blipFill>
                        <pic:spPr>
                          <a:xfrm>
                            <a:off x="0" y="0"/>
                            <a:ext cx="2816406" cy="884676"/>
                          </a:xfrm>
                          <a:prstGeom prst="rect">
                            <a:avLst/>
                          </a:prstGeom>
                        </pic:spPr>
                      </pic:pic>
                    </a:graphicData>
                  </a:graphic>
                </wp:inline>
              </w:drawing>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0DAD8D1A"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Revised based on expert group feedback.</w:t>
            </w:r>
          </w:p>
        </w:tc>
      </w:tr>
      <w:tr w14:paraId="7DD800D4"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779FE25A" w14:textId="77777777">
            <w:pPr>
              <w:spacing w:after="0" w:line="240" w:lineRule="auto"/>
              <w:textAlignment w:val="baseline"/>
              <w:rPr>
                <w:rFonts w:ascii="Segoe UI" w:eastAsia="Times New Roman" w:hAnsi="Segoe UI" w:cs="Segoe UI"/>
                <w:sz w:val="18"/>
                <w:szCs w:val="18"/>
              </w:rPr>
            </w:pPr>
            <w:r w:rsidRPr="0064417D">
              <w:rPr>
                <w:rFonts w:ascii="Segoe UI" w:eastAsia="Times New Roman" w:hAnsi="Segoe UI" w:cs="Segoe UI"/>
                <w:noProof/>
                <w:sz w:val="18"/>
                <w:szCs w:val="18"/>
              </w:rPr>
              <w:drawing>
                <wp:inline distT="0" distB="0" distL="0" distR="0">
                  <wp:extent cx="3127588" cy="1168842"/>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
                          <pic:cNvPicPr/>
                        </pic:nvPicPr>
                        <pic:blipFill>
                          <a:blip xmlns:r="http://schemas.openxmlformats.org/officeDocument/2006/relationships" r:embed="rId44"/>
                          <a:stretch>
                            <a:fillRect/>
                          </a:stretch>
                        </pic:blipFill>
                        <pic:spPr>
                          <a:xfrm>
                            <a:off x="0" y="0"/>
                            <a:ext cx="3166683" cy="1183453"/>
                          </a:xfrm>
                          <a:prstGeom prst="rect">
                            <a:avLst/>
                          </a:prstGeom>
                        </pic:spPr>
                      </pic:pic>
                    </a:graphicData>
                  </a:graphic>
                </wp:inline>
              </w:drawing>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4BBB9433" w14:textId="77777777">
            <w:pPr>
              <w:spacing w:after="0" w:line="240" w:lineRule="auto"/>
              <w:jc w:val="center"/>
              <w:textAlignment w:val="baseline"/>
              <w:rPr>
                <w:rFonts w:ascii="Segoe UI" w:eastAsia="Times New Roman" w:hAnsi="Segoe UI" w:cs="Segoe UI"/>
                <w:sz w:val="18"/>
                <w:szCs w:val="18"/>
              </w:rPr>
            </w:pPr>
            <w:r w:rsidRPr="00CB5906">
              <w:rPr>
                <w:rFonts w:ascii="Segoe UI" w:eastAsia="Times New Roman" w:hAnsi="Segoe UI" w:cs="Segoe UI"/>
                <w:noProof/>
                <w:sz w:val="18"/>
                <w:szCs w:val="18"/>
              </w:rPr>
              <w:drawing>
                <wp:inline distT="0" distB="0" distL="0" distR="0">
                  <wp:extent cx="2679590" cy="1136629"/>
                  <wp:effectExtent l="0" t="0" r="6985" b="698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
                          <pic:cNvPicPr/>
                        </pic:nvPicPr>
                        <pic:blipFill>
                          <a:blip xmlns:r="http://schemas.openxmlformats.org/officeDocument/2006/relationships" r:embed="rId45"/>
                          <a:stretch>
                            <a:fillRect/>
                          </a:stretch>
                        </pic:blipFill>
                        <pic:spPr>
                          <a:xfrm>
                            <a:off x="0" y="0"/>
                            <a:ext cx="2704949" cy="1147386"/>
                          </a:xfrm>
                          <a:prstGeom prst="rect">
                            <a:avLst/>
                          </a:prstGeom>
                        </pic:spPr>
                      </pic:pic>
                    </a:graphicData>
                  </a:graphic>
                </wp:inline>
              </w:drawing>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5C3BD144"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Revised based on expert group feedback.</w:t>
            </w:r>
          </w:p>
        </w:tc>
      </w:tr>
      <w:tr w14:paraId="1BB13D7F"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62A4D121" w14:textId="77777777">
            <w:pPr>
              <w:spacing w:after="0" w:line="240" w:lineRule="auto"/>
              <w:textAlignment w:val="baseline"/>
              <w:rPr>
                <w:rFonts w:ascii="Segoe UI" w:eastAsia="Times New Roman" w:hAnsi="Segoe UI" w:cs="Segoe UI"/>
                <w:sz w:val="18"/>
                <w:szCs w:val="18"/>
              </w:rPr>
            </w:pPr>
            <w:r w:rsidRPr="0064417D">
              <w:rPr>
                <w:rFonts w:ascii="Segoe UI" w:eastAsia="Times New Roman" w:hAnsi="Segoe UI" w:cs="Segoe UI"/>
                <w:noProof/>
                <w:sz w:val="18"/>
                <w:szCs w:val="18"/>
              </w:rPr>
              <w:drawing>
                <wp:inline distT="0" distB="0" distL="0" distR="0">
                  <wp:extent cx="3053301" cy="1248837"/>
                  <wp:effectExtent l="0" t="0" r="0" b="889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
                          <pic:cNvPicPr/>
                        </pic:nvPicPr>
                        <pic:blipFill>
                          <a:blip xmlns:r="http://schemas.openxmlformats.org/officeDocument/2006/relationships" r:embed="rId46"/>
                          <a:stretch>
                            <a:fillRect/>
                          </a:stretch>
                        </pic:blipFill>
                        <pic:spPr>
                          <a:xfrm>
                            <a:off x="0" y="0"/>
                            <a:ext cx="3078903" cy="1259309"/>
                          </a:xfrm>
                          <a:prstGeom prst="rect">
                            <a:avLst/>
                          </a:prstGeom>
                        </pic:spPr>
                      </pic:pic>
                    </a:graphicData>
                  </a:graphic>
                </wp:inline>
              </w:drawing>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67F7D29A" w14:textId="77777777">
            <w:pPr>
              <w:spacing w:after="0" w:line="240" w:lineRule="auto"/>
              <w:textAlignment w:val="baseline"/>
              <w:rPr>
                <w:rFonts w:ascii="Segoe UI" w:eastAsia="Times New Roman" w:hAnsi="Segoe UI" w:cs="Segoe UI"/>
                <w:sz w:val="18"/>
                <w:szCs w:val="18"/>
              </w:rPr>
            </w:pPr>
            <w:r w:rsidRPr="008B0F76">
              <w:rPr>
                <w:rFonts w:ascii="Segoe UI" w:eastAsia="Times New Roman" w:hAnsi="Segoe UI" w:cs="Segoe UI"/>
                <w:noProof/>
                <w:sz w:val="18"/>
                <w:szCs w:val="18"/>
              </w:rPr>
              <w:drawing>
                <wp:inline distT="0" distB="0" distL="0" distR="0">
                  <wp:extent cx="2782570" cy="97340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
                          <pic:cNvPicPr/>
                        </pic:nvPicPr>
                        <pic:blipFill>
                          <a:blip xmlns:r="http://schemas.openxmlformats.org/officeDocument/2006/relationships" r:embed="rId47"/>
                          <a:stretch>
                            <a:fillRect/>
                          </a:stretch>
                        </pic:blipFill>
                        <pic:spPr>
                          <a:xfrm>
                            <a:off x="0" y="0"/>
                            <a:ext cx="2841447" cy="994004"/>
                          </a:xfrm>
                          <a:prstGeom prst="rect">
                            <a:avLst/>
                          </a:prstGeom>
                        </pic:spPr>
                      </pic:pic>
                    </a:graphicData>
                  </a:graphic>
                </wp:inline>
              </w:drawing>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139379B8"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Revised based on expert group feedback.</w:t>
            </w:r>
          </w:p>
        </w:tc>
      </w:tr>
      <w:tr w14:paraId="01E697E2"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7990E6B5" w14:textId="77777777">
            <w:pPr>
              <w:spacing w:after="0" w:line="240" w:lineRule="auto"/>
              <w:textAlignment w:val="baseline"/>
              <w:rPr>
                <w:rFonts w:ascii="Segoe UI" w:eastAsia="Times New Roman" w:hAnsi="Segoe UI" w:cs="Segoe UI"/>
                <w:sz w:val="18"/>
                <w:szCs w:val="18"/>
              </w:rPr>
            </w:pPr>
            <w:r w:rsidRPr="0064417D">
              <w:rPr>
                <w:rFonts w:ascii="Segoe UI" w:eastAsia="Times New Roman" w:hAnsi="Segoe UI" w:cs="Segoe UI"/>
                <w:noProof/>
                <w:sz w:val="18"/>
                <w:szCs w:val="18"/>
              </w:rPr>
              <w:drawing>
                <wp:inline distT="0" distB="0" distL="0" distR="0">
                  <wp:extent cx="3247975" cy="11873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
                          <pic:cNvPicPr/>
                        </pic:nvPicPr>
                        <pic:blipFill>
                          <a:blip xmlns:r="http://schemas.openxmlformats.org/officeDocument/2006/relationships" r:embed="rId48"/>
                          <a:stretch>
                            <a:fillRect/>
                          </a:stretch>
                        </pic:blipFill>
                        <pic:spPr>
                          <a:xfrm>
                            <a:off x="0" y="0"/>
                            <a:ext cx="3275991" cy="1197598"/>
                          </a:xfrm>
                          <a:prstGeom prst="rect">
                            <a:avLst/>
                          </a:prstGeom>
                        </pic:spPr>
                      </pic:pic>
                    </a:graphicData>
                  </a:graphic>
                </wp:inline>
              </w:drawing>
            </w:r>
          </w:p>
          <w:p w:rsidR="00097C7C" w:rsidRPr="0064417D" w:rsidP="00856A57" w14:paraId="46EFA916" w14:textId="77777777">
            <w:pPr>
              <w:spacing w:after="0" w:line="240" w:lineRule="auto"/>
              <w:textAlignment w:val="baseline"/>
              <w:rPr>
                <w:rFonts w:ascii="Segoe UI" w:eastAsia="Times New Roman" w:hAnsi="Segoe UI" w:cs="Segoe UI"/>
                <w:sz w:val="18"/>
                <w:szCs w:val="18"/>
              </w:rPr>
            </w:pP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73368A3B"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5BDE8023"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Dropped due to expert group feedback.</w:t>
            </w:r>
          </w:p>
        </w:tc>
      </w:tr>
      <w:tr w14:paraId="5B72398D"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065D726D" w14:textId="77777777">
            <w:pPr>
              <w:spacing w:after="0" w:line="240" w:lineRule="auto"/>
              <w:textAlignment w:val="baseline"/>
              <w:rPr>
                <w:rFonts w:ascii="Segoe UI" w:eastAsia="Times New Roman" w:hAnsi="Segoe UI" w:cs="Segoe UI"/>
                <w:sz w:val="18"/>
                <w:szCs w:val="18"/>
              </w:rPr>
            </w:pPr>
            <w:r w:rsidRPr="0064417D">
              <w:rPr>
                <w:rFonts w:ascii="Segoe UI" w:eastAsia="Times New Roman" w:hAnsi="Segoe UI" w:cs="Segoe UI"/>
                <w:noProof/>
                <w:sz w:val="18"/>
                <w:szCs w:val="18"/>
              </w:rPr>
              <w:drawing>
                <wp:inline distT="0" distB="0" distL="0" distR="0">
                  <wp:extent cx="3242930" cy="124293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
                          <pic:cNvPicPr/>
                        </pic:nvPicPr>
                        <pic:blipFill>
                          <a:blip xmlns:r="http://schemas.openxmlformats.org/officeDocument/2006/relationships" r:embed="rId49"/>
                          <a:stretch>
                            <a:fillRect/>
                          </a:stretch>
                        </pic:blipFill>
                        <pic:spPr>
                          <a:xfrm>
                            <a:off x="0" y="0"/>
                            <a:ext cx="3267805" cy="1252469"/>
                          </a:xfrm>
                          <a:prstGeom prst="rect">
                            <a:avLst/>
                          </a:prstGeom>
                        </pic:spPr>
                      </pic:pic>
                    </a:graphicData>
                  </a:graphic>
                </wp:inline>
              </w:drawing>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49FB715A"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noProof/>
                <w:sz w:val="18"/>
                <w:szCs w:val="18"/>
              </w:rPr>
              <w:drawing>
                <wp:inline distT="0" distB="0" distL="0" distR="0">
                  <wp:extent cx="2806810" cy="1007961"/>
                  <wp:effectExtent l="0" t="0" r="0" b="19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2836629" cy="1018669"/>
                          </a:xfrm>
                          <a:prstGeom prst="rect">
                            <a:avLst/>
                          </a:prstGeom>
                          <a:noFill/>
                        </pic:spPr>
                      </pic:pic>
                    </a:graphicData>
                  </a:graphic>
                </wp:inline>
              </w:drawing>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65828697"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Revised based on expert group feedback.</w:t>
            </w:r>
          </w:p>
        </w:tc>
      </w:tr>
      <w:tr w14:paraId="58CB27BE"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4816C93D" w14:textId="77777777">
            <w:pPr>
              <w:spacing w:after="0" w:line="240" w:lineRule="auto"/>
              <w:textAlignment w:val="baseline"/>
              <w:rPr>
                <w:rFonts w:ascii="Segoe UI" w:eastAsia="Times New Roman" w:hAnsi="Segoe UI" w:cs="Segoe UI"/>
                <w:noProof/>
                <w:sz w:val="18"/>
                <w:szCs w:val="18"/>
              </w:rPr>
            </w:pPr>
            <w:r w:rsidRPr="00DD7962">
              <w:rPr>
                <w:rFonts w:ascii="Segoe UI" w:eastAsia="Times New Roman" w:hAnsi="Segoe UI" w:cs="Segoe UI"/>
                <w:noProof/>
                <w:sz w:val="18"/>
                <w:szCs w:val="18"/>
              </w:rPr>
              <w:drawing>
                <wp:inline distT="0" distB="0" distL="0" distR="0">
                  <wp:extent cx="3218688" cy="1049572"/>
                  <wp:effectExtent l="0" t="0" r="127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
                          <pic:cNvPicPr/>
                        </pic:nvPicPr>
                        <pic:blipFill>
                          <a:blip xmlns:r="http://schemas.openxmlformats.org/officeDocument/2006/relationships" r:embed="rId51"/>
                          <a:stretch>
                            <a:fillRect/>
                          </a:stretch>
                        </pic:blipFill>
                        <pic:spPr>
                          <a:xfrm>
                            <a:off x="0" y="0"/>
                            <a:ext cx="3253921" cy="1061061"/>
                          </a:xfrm>
                          <a:prstGeom prst="rect">
                            <a:avLst/>
                          </a:prstGeom>
                        </pic:spPr>
                      </pic:pic>
                    </a:graphicData>
                  </a:graphic>
                </wp:inline>
              </w:drawing>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2D32FC08"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2984700B"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Dropped due to content redundancy.</w:t>
            </w:r>
          </w:p>
        </w:tc>
      </w:tr>
      <w:tr w14:paraId="16E82C3B"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04C08463" w14:textId="77777777">
            <w:pPr>
              <w:spacing w:after="0" w:line="240" w:lineRule="auto"/>
              <w:textAlignment w:val="baseline"/>
              <w:rPr>
                <w:rFonts w:ascii="Segoe UI" w:eastAsia="Times New Roman" w:hAnsi="Segoe UI" w:cs="Segoe UI"/>
                <w:noProof/>
                <w:sz w:val="18"/>
                <w:szCs w:val="18"/>
              </w:rPr>
            </w:pPr>
            <w:r w:rsidRPr="00DD7962">
              <w:rPr>
                <w:rFonts w:ascii="Segoe UI" w:eastAsia="Times New Roman" w:hAnsi="Segoe UI" w:cs="Segoe UI"/>
                <w:noProof/>
                <w:sz w:val="18"/>
                <w:szCs w:val="18"/>
              </w:rPr>
              <w:drawing>
                <wp:inline distT="0" distB="0" distL="0" distR="0">
                  <wp:extent cx="3156668" cy="964686"/>
                  <wp:effectExtent l="0" t="0" r="5715"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
                          <pic:cNvPicPr/>
                        </pic:nvPicPr>
                        <pic:blipFill>
                          <a:blip xmlns:r="http://schemas.openxmlformats.org/officeDocument/2006/relationships" r:embed="rId52"/>
                          <a:stretch>
                            <a:fillRect/>
                          </a:stretch>
                        </pic:blipFill>
                        <pic:spPr>
                          <a:xfrm>
                            <a:off x="0" y="0"/>
                            <a:ext cx="3188992" cy="974564"/>
                          </a:xfrm>
                          <a:prstGeom prst="rect">
                            <a:avLst/>
                          </a:prstGeom>
                        </pic:spPr>
                      </pic:pic>
                    </a:graphicData>
                  </a:graphic>
                </wp:inline>
              </w:drawing>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68A36DB4"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085A9A90"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Dropped due to content redundancy.</w:t>
            </w:r>
          </w:p>
        </w:tc>
      </w:tr>
      <w:tr w14:paraId="7DC87F18"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63F58376" w14:textId="77777777">
            <w:pPr>
              <w:spacing w:after="0" w:line="240" w:lineRule="auto"/>
              <w:textAlignment w:val="baseline"/>
              <w:rPr>
                <w:rFonts w:ascii="Segoe UI" w:eastAsia="Times New Roman" w:hAnsi="Segoe UI" w:cs="Segoe UI"/>
                <w:noProof/>
                <w:sz w:val="18"/>
                <w:szCs w:val="18"/>
              </w:rPr>
            </w:pPr>
            <w:r w:rsidRPr="00DD7962">
              <w:rPr>
                <w:rFonts w:ascii="Segoe UI" w:eastAsia="Times New Roman" w:hAnsi="Segoe UI" w:cs="Segoe UI"/>
                <w:noProof/>
                <w:sz w:val="18"/>
                <w:szCs w:val="18"/>
              </w:rPr>
              <w:drawing>
                <wp:inline distT="0" distB="0" distL="0" distR="0">
                  <wp:extent cx="3220279" cy="104821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
                          <pic:cNvPicPr/>
                        </pic:nvPicPr>
                        <pic:blipFill>
                          <a:blip xmlns:r="http://schemas.openxmlformats.org/officeDocument/2006/relationships" r:embed="rId53"/>
                          <a:stretch>
                            <a:fillRect/>
                          </a:stretch>
                        </pic:blipFill>
                        <pic:spPr>
                          <a:xfrm>
                            <a:off x="0" y="0"/>
                            <a:ext cx="3243997" cy="1055932"/>
                          </a:xfrm>
                          <a:prstGeom prst="rect">
                            <a:avLst/>
                          </a:prstGeom>
                        </pic:spPr>
                      </pic:pic>
                    </a:graphicData>
                  </a:graphic>
                </wp:inline>
              </w:drawing>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5CC13044"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21B37CD3"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Dropped due to content redundancy.</w:t>
            </w:r>
          </w:p>
        </w:tc>
      </w:tr>
      <w:tr w14:paraId="46CAB489"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0FC0B0C3" w14:textId="77777777">
            <w:pPr>
              <w:spacing w:after="0" w:line="240" w:lineRule="auto"/>
              <w:textAlignment w:val="baseline"/>
              <w:rPr>
                <w:rFonts w:ascii="Segoe UI" w:eastAsia="Times New Roman" w:hAnsi="Segoe UI" w:cs="Segoe UI"/>
                <w:sz w:val="18"/>
                <w:szCs w:val="18"/>
              </w:rPr>
            </w:pPr>
            <w:r w:rsidRPr="00DD7962">
              <w:rPr>
                <w:rFonts w:ascii="Segoe UI" w:eastAsia="Times New Roman" w:hAnsi="Segoe UI" w:cs="Segoe UI"/>
                <w:noProof/>
                <w:sz w:val="18"/>
                <w:szCs w:val="18"/>
              </w:rPr>
              <w:drawing>
                <wp:inline distT="0" distB="0" distL="0" distR="0">
                  <wp:extent cx="3156585" cy="993639"/>
                  <wp:effectExtent l="0" t="0" r="571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
                          <pic:cNvPicPr/>
                        </pic:nvPicPr>
                        <pic:blipFill>
                          <a:blip xmlns:r="http://schemas.openxmlformats.org/officeDocument/2006/relationships" r:embed="rId54"/>
                          <a:stretch>
                            <a:fillRect/>
                          </a:stretch>
                        </pic:blipFill>
                        <pic:spPr>
                          <a:xfrm>
                            <a:off x="0" y="0"/>
                            <a:ext cx="3193299" cy="1005196"/>
                          </a:xfrm>
                          <a:prstGeom prst="rect">
                            <a:avLst/>
                          </a:prstGeom>
                        </pic:spPr>
                      </pic:pic>
                    </a:graphicData>
                  </a:graphic>
                </wp:inline>
              </w:drawing>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6E49D1D3"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1C676CEE"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Dropped due to content redundancy.</w:t>
            </w:r>
          </w:p>
        </w:tc>
      </w:tr>
      <w:tr w14:paraId="26EA5FDA"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697CCFF2" w14:textId="77777777">
            <w:pPr>
              <w:spacing w:after="0" w:line="240" w:lineRule="auto"/>
              <w:textAlignment w:val="baseline"/>
              <w:rPr>
                <w:rFonts w:ascii="Segoe UI" w:eastAsia="Times New Roman" w:hAnsi="Segoe UI" w:cs="Segoe UI"/>
                <w:sz w:val="18"/>
                <w:szCs w:val="18"/>
              </w:rPr>
            </w:pPr>
            <w:r w:rsidRPr="0064417D">
              <w:rPr>
                <w:rFonts w:ascii="Segoe UI" w:eastAsia="Times New Roman" w:hAnsi="Segoe UI" w:cs="Segoe UI"/>
                <w:noProof/>
                <w:sz w:val="18"/>
                <w:szCs w:val="18"/>
              </w:rPr>
              <w:drawing>
                <wp:inline distT="0" distB="0" distL="0" distR="0">
                  <wp:extent cx="3045350" cy="911534"/>
                  <wp:effectExtent l="0" t="0" r="3175"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
                          <pic:cNvPicPr/>
                        </pic:nvPicPr>
                        <pic:blipFill>
                          <a:blip xmlns:r="http://schemas.openxmlformats.org/officeDocument/2006/relationships" r:embed="rId55"/>
                          <a:stretch>
                            <a:fillRect/>
                          </a:stretch>
                        </pic:blipFill>
                        <pic:spPr>
                          <a:xfrm>
                            <a:off x="0" y="0"/>
                            <a:ext cx="3070462" cy="919051"/>
                          </a:xfrm>
                          <a:prstGeom prst="rect">
                            <a:avLst/>
                          </a:prstGeom>
                        </pic:spPr>
                      </pic:pic>
                    </a:graphicData>
                  </a:graphic>
                </wp:inline>
              </w:drawing>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7442717E"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56B633B4"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Dropped due to expert group feedback.</w:t>
            </w:r>
          </w:p>
        </w:tc>
      </w:tr>
      <w:tr w14:paraId="03A46B9D"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RPr="00DD7962" w:rsidP="00856A57" w14:paraId="086BF169" w14:textId="77777777">
            <w:pPr>
              <w:spacing w:after="0" w:line="240" w:lineRule="auto"/>
              <w:textAlignment w:val="baseline"/>
              <w:rPr>
                <w:rFonts w:ascii="Segoe UI" w:eastAsia="Times New Roman" w:hAnsi="Segoe UI" w:cs="Segoe UI"/>
                <w:sz w:val="18"/>
                <w:szCs w:val="18"/>
              </w:rPr>
            </w:pPr>
            <w:r w:rsidRPr="00DD7962">
              <w:rPr>
                <w:rFonts w:ascii="Segoe UI" w:eastAsia="Times New Roman" w:hAnsi="Segoe UI" w:cs="Segoe UI"/>
                <w:noProof/>
                <w:sz w:val="18"/>
                <w:szCs w:val="18"/>
              </w:rPr>
              <w:drawing>
                <wp:inline distT="0" distB="0" distL="0" distR="0">
                  <wp:extent cx="3156585" cy="1524463"/>
                  <wp:effectExtent l="0" t="0" r="571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
                          <pic:cNvPicPr/>
                        </pic:nvPicPr>
                        <pic:blipFill>
                          <a:blip xmlns:r="http://schemas.openxmlformats.org/officeDocument/2006/relationships" r:embed="rId56"/>
                          <a:stretch>
                            <a:fillRect/>
                          </a:stretch>
                        </pic:blipFill>
                        <pic:spPr>
                          <a:xfrm>
                            <a:off x="0" y="0"/>
                            <a:ext cx="3175346" cy="1533524"/>
                          </a:xfrm>
                          <a:prstGeom prst="rect">
                            <a:avLst/>
                          </a:prstGeom>
                        </pic:spPr>
                      </pic:pic>
                    </a:graphicData>
                  </a:graphic>
                </wp:inline>
              </w:drawing>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3018FA00"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0DF4CE8B"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Dropped due to expert group feedback.</w:t>
            </w:r>
          </w:p>
        </w:tc>
      </w:tr>
      <w:tr w14:paraId="2EE4F575"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RPr="00DD7962" w:rsidP="00856A57" w14:paraId="55C11397"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6B19727A" w14:textId="77777777">
            <w:pPr>
              <w:spacing w:after="0" w:line="240" w:lineRule="auto"/>
              <w:textAlignment w:val="baseline"/>
              <w:rPr>
                <w:rFonts w:ascii="Segoe UI" w:eastAsia="Times New Roman" w:hAnsi="Segoe UI" w:cs="Segoe UI"/>
                <w:sz w:val="18"/>
                <w:szCs w:val="18"/>
              </w:rPr>
            </w:pPr>
            <w:r>
              <w:rPr>
                <w:noProof/>
              </w:rPr>
              <w:drawing>
                <wp:inline distT="0" distB="0" distL="0" distR="0">
                  <wp:extent cx="2806810" cy="141000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
                          <pic:cNvPicPr/>
                        </pic:nvPicPr>
                        <pic:blipFill>
                          <a:blip xmlns:r="http://schemas.openxmlformats.org/officeDocument/2006/relationships" r:embed="rId57"/>
                          <a:stretch>
                            <a:fillRect/>
                          </a:stretch>
                        </pic:blipFill>
                        <pic:spPr>
                          <a:xfrm>
                            <a:off x="0" y="0"/>
                            <a:ext cx="2839089" cy="1426217"/>
                          </a:xfrm>
                          <a:prstGeom prst="rect">
                            <a:avLst/>
                          </a:prstGeom>
                        </pic:spPr>
                      </pic:pic>
                    </a:graphicData>
                  </a:graphic>
                </wp:inline>
              </w:drawing>
            </w:r>
          </w:p>
          <w:p w:rsidR="00097C7C" w:rsidRPr="0064417D" w:rsidP="00856A57" w14:paraId="4A499E5E" w14:textId="77777777">
            <w:pPr>
              <w:spacing w:after="0" w:line="240" w:lineRule="auto"/>
              <w:textAlignment w:val="baseline"/>
              <w:rPr>
                <w:rFonts w:ascii="Segoe UI" w:eastAsia="Times New Roman" w:hAnsi="Segoe UI" w:cs="Segoe UI"/>
                <w:sz w:val="18"/>
                <w:szCs w:val="18"/>
              </w:rPr>
            </w:pP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0281213E"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Added to extend coverage of language use.</w:t>
            </w:r>
          </w:p>
        </w:tc>
      </w:tr>
      <w:tr w14:paraId="10A12B2E"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20A94A3F"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19921AF8" w14:textId="77777777">
            <w:pPr>
              <w:spacing w:after="0" w:line="240" w:lineRule="auto"/>
              <w:textAlignment w:val="baseline"/>
              <w:rPr>
                <w:noProof/>
              </w:rPr>
            </w:pPr>
            <w:r w:rsidRPr="00AB673E">
              <w:rPr>
                <w:noProof/>
              </w:rPr>
              <w:drawing>
                <wp:inline distT="0" distB="0" distL="0" distR="0">
                  <wp:extent cx="2782957" cy="1992171"/>
                  <wp:effectExtent l="0" t="0" r="0" b="825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
                          <pic:cNvPicPr/>
                        </pic:nvPicPr>
                        <pic:blipFill>
                          <a:blip xmlns:r="http://schemas.openxmlformats.org/officeDocument/2006/relationships" r:embed="rId58"/>
                          <a:stretch>
                            <a:fillRect/>
                          </a:stretch>
                        </pic:blipFill>
                        <pic:spPr>
                          <a:xfrm>
                            <a:off x="0" y="0"/>
                            <a:ext cx="2839594" cy="2032714"/>
                          </a:xfrm>
                          <a:prstGeom prst="rect">
                            <a:avLst/>
                          </a:prstGeom>
                        </pic:spPr>
                      </pic:pic>
                    </a:graphicData>
                  </a:graphic>
                </wp:inline>
              </w:drawing>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3E34F4D3"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Added to extend coverage of cultural activities.</w:t>
            </w:r>
          </w:p>
        </w:tc>
      </w:tr>
      <w:tr w14:paraId="5D5F1764"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1202461A" w14:textId="77777777">
            <w:pPr>
              <w:spacing w:after="0" w:line="240" w:lineRule="auto"/>
              <w:textAlignment w:val="baseline"/>
              <w:rPr>
                <w:noProof/>
              </w:rPr>
            </w:pPr>
            <w:r>
              <w:rPr>
                <w:rFonts w:ascii="Segoe UI" w:eastAsia="Times New Roman" w:hAnsi="Segoe UI" w:cs="Segoe UI"/>
                <w:sz w:val="18"/>
                <w:szCs w:val="18"/>
              </w:rPr>
              <w:t>N/A</w:t>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7C48045F" w14:textId="77777777">
            <w:pPr>
              <w:spacing w:after="0" w:line="240" w:lineRule="auto"/>
              <w:textAlignment w:val="baseline"/>
              <w:rPr>
                <w:rFonts w:ascii="Segoe UI" w:eastAsia="Times New Roman" w:hAnsi="Segoe UI" w:cs="Segoe UI"/>
                <w:sz w:val="18"/>
                <w:szCs w:val="18"/>
              </w:rPr>
            </w:pPr>
            <w:r w:rsidRPr="00AB673E">
              <w:rPr>
                <w:rFonts w:ascii="Segoe UI" w:eastAsia="Times New Roman" w:hAnsi="Segoe UI" w:cs="Segoe UI"/>
                <w:noProof/>
                <w:sz w:val="18"/>
                <w:szCs w:val="18"/>
              </w:rPr>
              <w:drawing>
                <wp:inline distT="0" distB="0" distL="0" distR="0">
                  <wp:extent cx="2719346" cy="1946677"/>
                  <wp:effectExtent l="0" t="0" r="508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
                          <pic:cNvPicPr/>
                        </pic:nvPicPr>
                        <pic:blipFill>
                          <a:blip xmlns:r="http://schemas.openxmlformats.org/officeDocument/2006/relationships" r:embed="rId59"/>
                          <a:stretch>
                            <a:fillRect/>
                          </a:stretch>
                        </pic:blipFill>
                        <pic:spPr>
                          <a:xfrm>
                            <a:off x="0" y="0"/>
                            <a:ext cx="2739512" cy="1961113"/>
                          </a:xfrm>
                          <a:prstGeom prst="rect">
                            <a:avLst/>
                          </a:prstGeom>
                        </pic:spPr>
                      </pic:pic>
                    </a:graphicData>
                  </a:graphic>
                </wp:inline>
              </w:drawing>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383827E4"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Added to extend coverage of cultural activities.</w:t>
            </w:r>
          </w:p>
        </w:tc>
      </w:tr>
      <w:tr w14:paraId="6549FCA0"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24112EB2" w14:textId="77777777">
            <w:pPr>
              <w:spacing w:after="0" w:line="240" w:lineRule="auto"/>
              <w:textAlignment w:val="baseline"/>
              <w:rPr>
                <w:noProof/>
              </w:rPr>
            </w:pPr>
            <w:r>
              <w:rPr>
                <w:rFonts w:ascii="Segoe UI" w:eastAsia="Times New Roman" w:hAnsi="Segoe UI" w:cs="Segoe UI"/>
                <w:sz w:val="18"/>
                <w:szCs w:val="18"/>
              </w:rPr>
              <w:t>N/A</w:t>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42393490" w14:textId="77777777">
            <w:pPr>
              <w:spacing w:after="0" w:line="240" w:lineRule="auto"/>
              <w:textAlignment w:val="baseline"/>
              <w:rPr>
                <w:rFonts w:ascii="Segoe UI" w:eastAsia="Times New Roman" w:hAnsi="Segoe UI" w:cs="Segoe UI"/>
                <w:sz w:val="18"/>
                <w:szCs w:val="18"/>
              </w:rPr>
            </w:pPr>
            <w:r w:rsidRPr="00AB673E">
              <w:rPr>
                <w:rFonts w:ascii="Segoe UI" w:eastAsia="Times New Roman" w:hAnsi="Segoe UI" w:cs="Segoe UI"/>
                <w:noProof/>
                <w:sz w:val="18"/>
                <w:szCs w:val="18"/>
              </w:rPr>
              <w:drawing>
                <wp:inline distT="0" distB="0" distL="0" distR="0">
                  <wp:extent cx="2838616" cy="1189564"/>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
                          <pic:cNvPicPr/>
                        </pic:nvPicPr>
                        <pic:blipFill>
                          <a:blip xmlns:r="http://schemas.openxmlformats.org/officeDocument/2006/relationships" r:embed="rId60"/>
                          <a:stretch>
                            <a:fillRect/>
                          </a:stretch>
                        </pic:blipFill>
                        <pic:spPr>
                          <a:xfrm>
                            <a:off x="0" y="0"/>
                            <a:ext cx="2866524" cy="1201259"/>
                          </a:xfrm>
                          <a:prstGeom prst="rect">
                            <a:avLst/>
                          </a:prstGeom>
                        </pic:spPr>
                      </pic:pic>
                    </a:graphicData>
                  </a:graphic>
                </wp:inline>
              </w:drawing>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168772C0"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Added to extend coverage of language use.</w:t>
            </w:r>
          </w:p>
        </w:tc>
      </w:tr>
      <w:tr w14:paraId="707882FB"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626D6DE6" w14:textId="77777777">
            <w:pPr>
              <w:spacing w:after="0" w:line="240" w:lineRule="auto"/>
              <w:textAlignment w:val="baseline"/>
              <w:rPr>
                <w:noProof/>
              </w:rPr>
            </w:pPr>
            <w:r>
              <w:rPr>
                <w:rFonts w:ascii="Segoe UI" w:eastAsia="Times New Roman" w:hAnsi="Segoe UI" w:cs="Segoe UI"/>
                <w:sz w:val="18"/>
                <w:szCs w:val="18"/>
              </w:rPr>
              <w:t>N/A</w:t>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64417D" w:rsidP="00856A57" w14:paraId="1B1E005A" w14:textId="77777777">
            <w:pPr>
              <w:spacing w:after="0" w:line="240" w:lineRule="auto"/>
              <w:textAlignment w:val="baseline"/>
              <w:rPr>
                <w:rFonts w:ascii="Segoe UI" w:eastAsia="Times New Roman" w:hAnsi="Segoe UI" w:cs="Segoe UI"/>
                <w:sz w:val="18"/>
                <w:szCs w:val="18"/>
              </w:rPr>
            </w:pPr>
            <w:r w:rsidRPr="00AB673E">
              <w:rPr>
                <w:rFonts w:ascii="Segoe UI" w:eastAsia="Times New Roman" w:hAnsi="Segoe UI" w:cs="Segoe UI"/>
                <w:noProof/>
                <w:sz w:val="18"/>
                <w:szCs w:val="18"/>
              </w:rPr>
              <w:drawing>
                <wp:inline distT="0" distB="0" distL="0" distR="0">
                  <wp:extent cx="2767054" cy="139622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
                          <pic:cNvPicPr/>
                        </pic:nvPicPr>
                        <pic:blipFill>
                          <a:blip xmlns:r="http://schemas.openxmlformats.org/officeDocument/2006/relationships" r:embed="rId61"/>
                          <a:stretch>
                            <a:fillRect/>
                          </a:stretch>
                        </pic:blipFill>
                        <pic:spPr>
                          <a:xfrm>
                            <a:off x="0" y="0"/>
                            <a:ext cx="2794218" cy="1409927"/>
                          </a:xfrm>
                          <a:prstGeom prst="rect">
                            <a:avLst/>
                          </a:prstGeom>
                        </pic:spPr>
                      </pic:pic>
                    </a:graphicData>
                  </a:graphic>
                </wp:inline>
              </w:drawing>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47505924"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Added to extend coverage of language use.</w:t>
            </w:r>
          </w:p>
        </w:tc>
      </w:tr>
      <w:tr w14:paraId="541068B5" w14:textId="77777777" w:rsidTr="00097C7C">
        <w:tblPrEx>
          <w:tblW w:w="10494" w:type="dxa"/>
          <w:tblLayout w:type="fixed"/>
          <w:tblCellMar>
            <w:left w:w="0" w:type="dxa"/>
            <w:right w:w="0" w:type="dxa"/>
          </w:tblCellMar>
          <w:tblLook w:val="04A0"/>
        </w:tblPrEx>
        <w:trPr>
          <w:trHeight w:val="300"/>
        </w:trPr>
        <w:tc>
          <w:tcPr>
            <w:tcW w:w="5169"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5A45CD45" w14:textId="77777777">
            <w:pPr>
              <w:spacing w:after="0" w:line="240" w:lineRule="auto"/>
              <w:textAlignment w:val="baseline"/>
              <w:rPr>
                <w:noProof/>
              </w:rPr>
            </w:pPr>
            <w:r>
              <w:rPr>
                <w:rFonts w:ascii="Segoe UI" w:eastAsia="Times New Roman" w:hAnsi="Segoe UI" w:cs="Segoe UI"/>
                <w:sz w:val="18"/>
                <w:szCs w:val="18"/>
              </w:rPr>
              <w:t>N/A</w:t>
            </w:r>
          </w:p>
        </w:tc>
        <w:tc>
          <w:tcPr>
            <w:tcW w:w="4273" w:type="dxa"/>
            <w:tcBorders>
              <w:top w:val="single" w:sz="6" w:space="0" w:color="auto"/>
              <w:left w:val="single" w:sz="6" w:space="0" w:color="auto"/>
              <w:bottom w:val="single" w:sz="6" w:space="0" w:color="auto"/>
              <w:right w:val="single" w:sz="6" w:space="0" w:color="auto"/>
            </w:tcBorders>
            <w:shd w:val="clear" w:color="auto" w:fill="auto"/>
          </w:tcPr>
          <w:p w:rsidR="00097C7C" w:rsidRPr="00AB673E" w:rsidP="00856A57" w14:paraId="42E0B419" w14:textId="77777777">
            <w:pPr>
              <w:spacing w:after="0" w:line="240" w:lineRule="auto"/>
              <w:textAlignment w:val="baseline"/>
              <w:rPr>
                <w:rFonts w:ascii="Segoe UI" w:eastAsia="Times New Roman" w:hAnsi="Segoe UI" w:cs="Segoe UI"/>
                <w:noProof/>
                <w:sz w:val="18"/>
                <w:szCs w:val="18"/>
              </w:rPr>
            </w:pPr>
            <w:r>
              <w:rPr>
                <w:noProof/>
              </w:rPr>
              <w:drawing>
                <wp:inline distT="0" distB="0" distL="0" distR="0">
                  <wp:extent cx="2735249" cy="1801291"/>
                  <wp:effectExtent l="0" t="0" r="8255"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xmlns:r="http://schemas.openxmlformats.org/officeDocument/2006/relationships" r:embed="rId62"/>
                          <a:stretch>
                            <a:fillRect/>
                          </a:stretch>
                        </pic:blipFill>
                        <pic:spPr>
                          <a:xfrm>
                            <a:off x="0" y="0"/>
                            <a:ext cx="2750726" cy="1811483"/>
                          </a:xfrm>
                          <a:prstGeom prst="rect">
                            <a:avLst/>
                          </a:prstGeom>
                        </pic:spPr>
                      </pic:pic>
                    </a:graphicData>
                  </a:graphic>
                </wp:inline>
              </w:drawing>
            </w:r>
          </w:p>
        </w:tc>
        <w:tc>
          <w:tcPr>
            <w:tcW w:w="1052" w:type="dxa"/>
            <w:tcBorders>
              <w:top w:val="single" w:sz="6" w:space="0" w:color="auto"/>
              <w:left w:val="single" w:sz="6" w:space="0" w:color="auto"/>
              <w:bottom w:val="single" w:sz="6" w:space="0" w:color="auto"/>
              <w:right w:val="single" w:sz="6" w:space="0" w:color="auto"/>
            </w:tcBorders>
            <w:shd w:val="clear" w:color="auto" w:fill="auto"/>
          </w:tcPr>
          <w:p w:rsidR="00097C7C" w:rsidP="00856A57" w14:paraId="172A7D2A"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Added to cover remote learning experiences</w:t>
            </w:r>
          </w:p>
        </w:tc>
      </w:tr>
    </w:tbl>
    <w:p w:rsidR="00C761F9" w:rsidP="00641336" w14:paraId="5E2FD772" w14:textId="00783A82">
      <w:pPr>
        <w:tabs>
          <w:tab w:val="left" w:pos="1623"/>
        </w:tabs>
        <w:rPr>
          <w:rFonts w:ascii="Times New Roman" w:eastAsia="Times New Roman" w:hAnsi="Times New Roman"/>
          <w:b/>
          <w:sz w:val="28"/>
          <w:szCs w:val="20"/>
        </w:rPr>
      </w:pPr>
    </w:p>
    <w:p w:rsidR="00900513" w:rsidP="00900513" w14:paraId="4FF7C7D6" w14:textId="634571CB">
      <w:pPr>
        <w:pStyle w:val="Heading2"/>
      </w:pPr>
      <w:r>
        <w:t xml:space="preserve">2024 Operational Grade 8 NIES </w:t>
      </w:r>
      <w:r w:rsidRPr="005445BE">
        <w:t>Student</w:t>
      </w:r>
      <w:r>
        <w:t xml:space="preserve"> </w:t>
      </w:r>
    </w:p>
    <w:p w:rsidR="00900513" w:rsidRPr="003E3AB3" w:rsidP="00900513" w14:paraId="6FBA4FE8" w14:textId="1888DDA7">
      <w:r>
        <w:t>This table is a collapsed version of J1-</w:t>
      </w:r>
      <w:r w:rsidR="00407DB9">
        <w:t>30</w:t>
      </w:r>
      <w:r>
        <w:t xml:space="preserve">. These changes were made across the following instruments: Grade </w:t>
      </w:r>
      <w:r w:rsidR="00407DB9">
        <w:t>8</w:t>
      </w:r>
      <w:r>
        <w:t xml:space="preserve"> (NIES).</w:t>
      </w:r>
    </w:p>
    <w:tbl>
      <w:tblPr>
        <w:tblW w:w="1003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4185"/>
        <w:gridCol w:w="4267"/>
        <w:gridCol w:w="1586"/>
      </w:tblGrid>
      <w:tr w14:paraId="22A1161B" w14:textId="77777777" w:rsidTr="00407DB9">
        <w:tblPrEx>
          <w:tblW w:w="1003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1F95FA1A" w14:textId="77777777">
            <w:pPr>
              <w:spacing w:after="0" w:line="240" w:lineRule="auto"/>
              <w:textAlignment w:val="baseline"/>
              <w:rPr>
                <w:rFonts w:ascii="Segoe UI" w:eastAsia="Times New Roman" w:hAnsi="Segoe UI" w:cs="Segoe UI"/>
                <w:sz w:val="18"/>
                <w:szCs w:val="18"/>
              </w:rPr>
            </w:pPr>
            <w:r>
              <w:rPr>
                <w:rStyle w:val="normaltextrun"/>
                <w:rFonts w:cs="Calibri"/>
                <w:b/>
                <w:bCs/>
              </w:rPr>
              <w:t>Previous Item</w:t>
            </w:r>
            <w:r>
              <w:rPr>
                <w:rStyle w:val="eop"/>
                <w:rFonts w:cs="Calibri"/>
              </w:rPr>
              <w:t> </w:t>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57A889DE" w14:textId="77777777">
            <w:pPr>
              <w:spacing w:after="0" w:line="240" w:lineRule="auto"/>
              <w:textAlignment w:val="baseline"/>
              <w:rPr>
                <w:rFonts w:ascii="Segoe UI" w:eastAsia="Times New Roman" w:hAnsi="Segoe UI" w:cs="Segoe UI"/>
                <w:sz w:val="18"/>
                <w:szCs w:val="18"/>
              </w:rPr>
            </w:pPr>
            <w:r>
              <w:rPr>
                <w:rStyle w:val="normaltextrun"/>
                <w:rFonts w:cs="Calibri"/>
                <w:b/>
                <w:bCs/>
              </w:rPr>
              <w:t>2024 Item</w:t>
            </w:r>
            <w:r>
              <w:rPr>
                <w:rStyle w:val="eop"/>
                <w:rFonts w:cs="Calibri"/>
              </w:rPr>
              <w:t> </w:t>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49AD9104" w14:textId="77777777">
            <w:pPr>
              <w:spacing w:after="0" w:line="240" w:lineRule="auto"/>
              <w:textAlignment w:val="baseline"/>
              <w:rPr>
                <w:rFonts w:ascii="Segoe UI" w:eastAsia="Times New Roman" w:hAnsi="Segoe UI" w:cs="Segoe UI"/>
                <w:sz w:val="18"/>
                <w:szCs w:val="18"/>
              </w:rPr>
            </w:pPr>
            <w:r>
              <w:rPr>
                <w:rStyle w:val="normaltextrun"/>
                <w:rFonts w:cs="Calibri"/>
                <w:b/>
                <w:bCs/>
              </w:rPr>
              <w:t>Rationale</w:t>
            </w:r>
            <w:r>
              <w:rPr>
                <w:rStyle w:val="eop"/>
                <w:rFonts w:cs="Calibri"/>
              </w:rPr>
              <w:t> </w:t>
            </w:r>
          </w:p>
        </w:tc>
      </w:tr>
      <w:tr w14:paraId="47E4632A"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18D9C082" w14:textId="77777777">
            <w:pPr>
              <w:spacing w:after="0" w:line="240" w:lineRule="auto"/>
              <w:textAlignment w:val="baseline"/>
              <w:rPr>
                <w:rFonts w:ascii="Segoe UI" w:eastAsia="Times New Roman" w:hAnsi="Segoe UI" w:cs="Segoe UI"/>
                <w:sz w:val="18"/>
                <w:szCs w:val="18"/>
              </w:rPr>
            </w:pPr>
            <w:r w:rsidRPr="0064417D">
              <w:rPr>
                <w:rFonts w:ascii="Segoe UI" w:eastAsia="Times New Roman" w:hAnsi="Segoe UI" w:cs="Segoe UI"/>
                <w:noProof/>
                <w:sz w:val="18"/>
                <w:szCs w:val="18"/>
              </w:rPr>
              <w:drawing>
                <wp:inline distT="0" distB="0" distL="0" distR="0">
                  <wp:extent cx="2544418" cy="950899"/>
                  <wp:effectExtent l="0" t="0" r="8890" b="190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
                          <pic:cNvPicPr/>
                        </pic:nvPicPr>
                        <pic:blipFill>
                          <a:blip xmlns:r="http://schemas.openxmlformats.org/officeDocument/2006/relationships" r:embed="rId44"/>
                          <a:stretch>
                            <a:fillRect/>
                          </a:stretch>
                        </pic:blipFill>
                        <pic:spPr>
                          <a:xfrm>
                            <a:off x="0" y="0"/>
                            <a:ext cx="2589102" cy="967598"/>
                          </a:xfrm>
                          <a:prstGeom prst="rect">
                            <a:avLst/>
                          </a:prstGeom>
                        </pic:spPr>
                      </pic:pic>
                    </a:graphicData>
                  </a:graphic>
                </wp:inline>
              </w:drawing>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74BB05A1" w14:textId="77777777">
            <w:pPr>
              <w:spacing w:after="0" w:line="240" w:lineRule="auto"/>
              <w:jc w:val="center"/>
              <w:textAlignment w:val="baseline"/>
              <w:rPr>
                <w:rFonts w:ascii="Segoe UI" w:eastAsia="Times New Roman" w:hAnsi="Segoe UI" w:cs="Segoe UI"/>
                <w:sz w:val="18"/>
                <w:szCs w:val="18"/>
              </w:rPr>
            </w:pPr>
            <w:r w:rsidRPr="00CB5906">
              <w:rPr>
                <w:rFonts w:ascii="Segoe UI" w:eastAsia="Times New Roman" w:hAnsi="Segoe UI" w:cs="Segoe UI"/>
                <w:noProof/>
                <w:sz w:val="18"/>
                <w:szCs w:val="18"/>
              </w:rPr>
              <w:drawing>
                <wp:inline distT="0" distB="0" distL="0" distR="0">
                  <wp:extent cx="2576223" cy="1092783"/>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
                          <pic:cNvPicPr/>
                        </pic:nvPicPr>
                        <pic:blipFill>
                          <a:blip xmlns:r="http://schemas.openxmlformats.org/officeDocument/2006/relationships" r:embed="rId45"/>
                          <a:stretch>
                            <a:fillRect/>
                          </a:stretch>
                        </pic:blipFill>
                        <pic:spPr>
                          <a:xfrm>
                            <a:off x="0" y="0"/>
                            <a:ext cx="2597105" cy="1101641"/>
                          </a:xfrm>
                          <a:prstGeom prst="rect">
                            <a:avLst/>
                          </a:prstGeom>
                        </pic:spPr>
                      </pic:pic>
                    </a:graphicData>
                  </a:graphic>
                </wp:inline>
              </w:drawing>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6B4B6EBE"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Revised based on expert group feedback.</w:t>
            </w:r>
          </w:p>
        </w:tc>
      </w:tr>
      <w:tr w14:paraId="05E32081"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1FBD0AB7" w14:textId="77777777">
            <w:pPr>
              <w:spacing w:after="0" w:line="240" w:lineRule="auto"/>
              <w:textAlignment w:val="baseline"/>
              <w:rPr>
                <w:rFonts w:ascii="Segoe UI" w:eastAsia="Times New Roman" w:hAnsi="Segoe UI" w:cs="Segoe UI"/>
                <w:sz w:val="18"/>
                <w:szCs w:val="18"/>
              </w:rPr>
            </w:pPr>
            <w:r w:rsidRPr="0064417D">
              <w:rPr>
                <w:rFonts w:ascii="Segoe UI" w:eastAsia="Times New Roman" w:hAnsi="Segoe UI" w:cs="Segoe UI"/>
                <w:noProof/>
                <w:sz w:val="18"/>
                <w:szCs w:val="18"/>
              </w:rPr>
              <w:drawing>
                <wp:inline distT="0" distB="0" distL="0" distR="0">
                  <wp:extent cx="2536190" cy="1037333"/>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
                          <pic:cNvPicPr/>
                        </pic:nvPicPr>
                        <pic:blipFill>
                          <a:blip xmlns:r="http://schemas.openxmlformats.org/officeDocument/2006/relationships" r:embed="rId46"/>
                          <a:stretch>
                            <a:fillRect/>
                          </a:stretch>
                        </pic:blipFill>
                        <pic:spPr>
                          <a:xfrm>
                            <a:off x="0" y="0"/>
                            <a:ext cx="2577766" cy="1054338"/>
                          </a:xfrm>
                          <a:prstGeom prst="rect">
                            <a:avLst/>
                          </a:prstGeom>
                        </pic:spPr>
                      </pic:pic>
                    </a:graphicData>
                  </a:graphic>
                </wp:inline>
              </w:drawing>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3250DAC2" w14:textId="77777777">
            <w:pPr>
              <w:spacing w:after="0" w:line="240" w:lineRule="auto"/>
              <w:textAlignment w:val="baseline"/>
              <w:rPr>
                <w:rFonts w:ascii="Segoe UI" w:eastAsia="Times New Roman" w:hAnsi="Segoe UI" w:cs="Segoe UI"/>
                <w:sz w:val="18"/>
                <w:szCs w:val="18"/>
              </w:rPr>
            </w:pPr>
            <w:r w:rsidRPr="008B0F76">
              <w:rPr>
                <w:rFonts w:ascii="Segoe UI" w:eastAsia="Times New Roman" w:hAnsi="Segoe UI" w:cs="Segoe UI"/>
                <w:noProof/>
                <w:sz w:val="18"/>
                <w:szCs w:val="18"/>
              </w:rPr>
              <w:drawing>
                <wp:inline distT="0" distB="0" distL="0" distR="0">
                  <wp:extent cx="2655736" cy="929038"/>
                  <wp:effectExtent l="0" t="0" r="0" b="444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
                          <pic:cNvPicPr/>
                        </pic:nvPicPr>
                        <pic:blipFill>
                          <a:blip xmlns:r="http://schemas.openxmlformats.org/officeDocument/2006/relationships" r:embed="rId47"/>
                          <a:stretch>
                            <a:fillRect/>
                          </a:stretch>
                        </pic:blipFill>
                        <pic:spPr>
                          <a:xfrm>
                            <a:off x="0" y="0"/>
                            <a:ext cx="2707700" cy="947216"/>
                          </a:xfrm>
                          <a:prstGeom prst="rect">
                            <a:avLst/>
                          </a:prstGeom>
                        </pic:spPr>
                      </pic:pic>
                    </a:graphicData>
                  </a:graphic>
                </wp:inline>
              </w:drawing>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0A44A10D"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Revised based on expert group feedback.</w:t>
            </w:r>
          </w:p>
        </w:tc>
      </w:tr>
      <w:tr w14:paraId="3E0C007B"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7562B1DA" w14:textId="77777777">
            <w:pPr>
              <w:spacing w:after="0" w:line="240" w:lineRule="auto"/>
              <w:textAlignment w:val="baseline"/>
              <w:rPr>
                <w:rFonts w:ascii="Segoe UI" w:eastAsia="Times New Roman" w:hAnsi="Segoe UI" w:cs="Segoe UI"/>
                <w:sz w:val="18"/>
                <w:szCs w:val="18"/>
              </w:rPr>
            </w:pPr>
            <w:r w:rsidRPr="0064417D">
              <w:rPr>
                <w:rFonts w:ascii="Segoe UI" w:eastAsia="Times New Roman" w:hAnsi="Segoe UI" w:cs="Segoe UI"/>
                <w:noProof/>
                <w:sz w:val="18"/>
                <w:szCs w:val="18"/>
              </w:rPr>
              <w:drawing>
                <wp:inline distT="0" distB="0" distL="0" distR="0">
                  <wp:extent cx="2520315" cy="965976"/>
                  <wp:effectExtent l="0" t="0" r="0" b="571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
                          <pic:cNvPicPr/>
                        </pic:nvPicPr>
                        <pic:blipFill>
                          <a:blip xmlns:r="http://schemas.openxmlformats.org/officeDocument/2006/relationships" r:embed="rId49"/>
                          <a:stretch>
                            <a:fillRect/>
                          </a:stretch>
                        </pic:blipFill>
                        <pic:spPr>
                          <a:xfrm>
                            <a:off x="0" y="0"/>
                            <a:ext cx="2568371" cy="984395"/>
                          </a:xfrm>
                          <a:prstGeom prst="rect">
                            <a:avLst/>
                          </a:prstGeom>
                        </pic:spPr>
                      </pic:pic>
                    </a:graphicData>
                  </a:graphic>
                </wp:inline>
              </w:drawing>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664DF2DA"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noProof/>
                <w:sz w:val="18"/>
                <w:szCs w:val="18"/>
              </w:rPr>
              <w:drawing>
                <wp:inline distT="0" distB="0" distL="0" distR="0">
                  <wp:extent cx="2647757" cy="950843"/>
                  <wp:effectExtent l="0" t="0" r="63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5972" cy="964567"/>
                          </a:xfrm>
                          <a:prstGeom prst="rect">
                            <a:avLst/>
                          </a:prstGeom>
                          <a:noFill/>
                        </pic:spPr>
                      </pic:pic>
                    </a:graphicData>
                  </a:graphic>
                </wp:inline>
              </w:drawing>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2B3226EC"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Revised based on expert group feedback.</w:t>
            </w:r>
          </w:p>
        </w:tc>
      </w:tr>
      <w:tr w14:paraId="729BB658"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6D7B32DE" w14:textId="77777777">
            <w:pPr>
              <w:spacing w:after="0" w:line="240" w:lineRule="auto"/>
              <w:textAlignment w:val="baseline"/>
              <w:rPr>
                <w:rFonts w:ascii="Segoe UI" w:eastAsia="Times New Roman" w:hAnsi="Segoe UI" w:cs="Segoe UI"/>
                <w:noProof/>
                <w:sz w:val="18"/>
                <w:szCs w:val="18"/>
              </w:rPr>
            </w:pPr>
            <w:r w:rsidRPr="00B51981">
              <w:rPr>
                <w:rFonts w:ascii="Segoe UI" w:eastAsia="Times New Roman" w:hAnsi="Segoe UI" w:cs="Segoe UI"/>
                <w:noProof/>
                <w:sz w:val="18"/>
                <w:szCs w:val="18"/>
              </w:rPr>
              <w:drawing>
                <wp:inline distT="0" distB="0" distL="0" distR="0">
                  <wp:extent cx="2536190" cy="8802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63"/>
                          <a:stretch>
                            <a:fillRect/>
                          </a:stretch>
                        </pic:blipFill>
                        <pic:spPr>
                          <a:xfrm>
                            <a:off x="0" y="0"/>
                            <a:ext cx="2591590" cy="899486"/>
                          </a:xfrm>
                          <a:prstGeom prst="rect">
                            <a:avLst/>
                          </a:prstGeom>
                        </pic:spPr>
                      </pic:pic>
                    </a:graphicData>
                  </a:graphic>
                </wp:inline>
              </w:drawing>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2A5B53BA"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1F8CAB7E"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Dropped due to expert group feedback.</w:t>
            </w:r>
          </w:p>
        </w:tc>
      </w:tr>
      <w:tr w14:paraId="0528C60B"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RPr="00B9748E" w:rsidP="00856A57" w14:paraId="5AAF494D" w14:textId="77777777">
            <w:pPr>
              <w:spacing w:after="0" w:line="240" w:lineRule="auto"/>
              <w:textAlignment w:val="baseline"/>
              <w:rPr>
                <w:rFonts w:ascii="Segoe UI" w:eastAsia="Times New Roman" w:hAnsi="Segoe UI" w:cs="Segoe UI"/>
                <w:noProof/>
                <w:sz w:val="18"/>
                <w:szCs w:val="18"/>
              </w:rPr>
            </w:pPr>
            <w:r w:rsidRPr="00B84A02">
              <w:rPr>
                <w:rFonts w:ascii="Segoe UI" w:eastAsia="Times New Roman" w:hAnsi="Segoe UI" w:cs="Segoe UI"/>
                <w:noProof/>
                <w:sz w:val="18"/>
                <w:szCs w:val="18"/>
              </w:rPr>
              <w:drawing>
                <wp:inline distT="0" distB="0" distL="0" distR="0">
                  <wp:extent cx="2536466" cy="944510"/>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64"/>
                          <a:stretch>
                            <a:fillRect/>
                          </a:stretch>
                        </pic:blipFill>
                        <pic:spPr>
                          <a:xfrm>
                            <a:off x="0" y="0"/>
                            <a:ext cx="2581721" cy="961362"/>
                          </a:xfrm>
                          <a:prstGeom prst="rect">
                            <a:avLst/>
                          </a:prstGeom>
                        </pic:spPr>
                      </pic:pic>
                    </a:graphicData>
                  </a:graphic>
                </wp:inline>
              </w:drawing>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119BE837" w14:textId="77777777">
            <w:pPr>
              <w:spacing w:after="0" w:line="240" w:lineRule="auto"/>
              <w:textAlignment w:val="baseline"/>
              <w:rPr>
                <w:rFonts w:ascii="Segoe UI" w:eastAsia="Times New Roman" w:hAnsi="Segoe UI" w:cs="Segoe UI"/>
                <w:noProof/>
                <w:sz w:val="18"/>
                <w:szCs w:val="18"/>
              </w:rPr>
            </w:pPr>
            <w:r w:rsidRPr="00547B9D">
              <w:rPr>
                <w:rFonts w:ascii="Segoe UI" w:eastAsia="Times New Roman" w:hAnsi="Segoe UI" w:cs="Segoe UI"/>
                <w:noProof/>
                <w:sz w:val="18"/>
                <w:szCs w:val="18"/>
              </w:rPr>
              <w:drawing>
                <wp:inline distT="0" distB="0" distL="0" distR="0">
                  <wp:extent cx="2687540" cy="1062086"/>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65"/>
                          <a:stretch>
                            <a:fillRect/>
                          </a:stretch>
                        </pic:blipFill>
                        <pic:spPr>
                          <a:xfrm>
                            <a:off x="0" y="0"/>
                            <a:ext cx="2721130" cy="1075361"/>
                          </a:xfrm>
                          <a:prstGeom prst="rect">
                            <a:avLst/>
                          </a:prstGeom>
                        </pic:spPr>
                      </pic:pic>
                    </a:graphicData>
                  </a:graphic>
                </wp:inline>
              </w:drawing>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151C9910"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Revised based on expert group feedback.</w:t>
            </w:r>
          </w:p>
        </w:tc>
      </w:tr>
      <w:tr w14:paraId="6AF360CC"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08425590" w14:textId="77777777">
            <w:pPr>
              <w:spacing w:after="0" w:line="240" w:lineRule="auto"/>
              <w:textAlignment w:val="baseline"/>
              <w:rPr>
                <w:rFonts w:ascii="Segoe UI" w:eastAsia="Times New Roman" w:hAnsi="Segoe UI" w:cs="Segoe UI"/>
                <w:noProof/>
                <w:sz w:val="18"/>
                <w:szCs w:val="18"/>
              </w:rPr>
            </w:pPr>
            <w:r w:rsidRPr="00B9748E">
              <w:rPr>
                <w:rFonts w:ascii="Segoe UI" w:eastAsia="Times New Roman" w:hAnsi="Segoe UI" w:cs="Segoe UI"/>
                <w:noProof/>
                <w:sz w:val="18"/>
                <w:szCs w:val="18"/>
              </w:rPr>
              <w:drawing>
                <wp:inline distT="0" distB="0" distL="0" distR="0">
                  <wp:extent cx="2520564" cy="1117543"/>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66"/>
                          <a:stretch>
                            <a:fillRect/>
                          </a:stretch>
                        </pic:blipFill>
                        <pic:spPr>
                          <a:xfrm>
                            <a:off x="0" y="0"/>
                            <a:ext cx="2563090" cy="1136398"/>
                          </a:xfrm>
                          <a:prstGeom prst="rect">
                            <a:avLst/>
                          </a:prstGeom>
                        </pic:spPr>
                      </pic:pic>
                    </a:graphicData>
                  </a:graphic>
                </wp:inline>
              </w:drawing>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73D92650" w14:textId="77777777">
            <w:pPr>
              <w:spacing w:after="0" w:line="240" w:lineRule="auto"/>
              <w:textAlignment w:val="baseline"/>
              <w:rPr>
                <w:rFonts w:ascii="Segoe UI" w:eastAsia="Times New Roman" w:hAnsi="Segoe UI" w:cs="Segoe UI"/>
                <w:noProof/>
                <w:sz w:val="18"/>
                <w:szCs w:val="18"/>
              </w:rPr>
            </w:pPr>
            <w:r w:rsidRPr="00AB358C">
              <w:rPr>
                <w:rFonts w:ascii="Segoe UI" w:eastAsia="Times New Roman" w:hAnsi="Segoe UI" w:cs="Segoe UI"/>
                <w:noProof/>
                <w:sz w:val="18"/>
                <w:szCs w:val="18"/>
              </w:rPr>
              <w:drawing>
                <wp:inline distT="0" distB="0" distL="0" distR="0">
                  <wp:extent cx="2687320" cy="12665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67"/>
                          <a:stretch>
                            <a:fillRect/>
                          </a:stretch>
                        </pic:blipFill>
                        <pic:spPr>
                          <a:xfrm>
                            <a:off x="0" y="0"/>
                            <a:ext cx="2723649" cy="1283687"/>
                          </a:xfrm>
                          <a:prstGeom prst="rect">
                            <a:avLst/>
                          </a:prstGeom>
                        </pic:spPr>
                      </pic:pic>
                    </a:graphicData>
                  </a:graphic>
                </wp:inline>
              </w:drawing>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48150F29"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Sub-item e only. Revised based on expert group feedback.</w:t>
            </w:r>
          </w:p>
        </w:tc>
      </w:tr>
      <w:tr w14:paraId="47C33F32"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RPr="00B9748E" w:rsidP="00856A57" w14:paraId="15D56833" w14:textId="77777777">
            <w:pPr>
              <w:spacing w:after="0" w:line="240" w:lineRule="auto"/>
              <w:textAlignment w:val="baseline"/>
              <w:rPr>
                <w:rFonts w:ascii="Segoe UI" w:eastAsia="Times New Roman" w:hAnsi="Segoe UI" w:cs="Segoe UI"/>
                <w:noProof/>
                <w:sz w:val="18"/>
                <w:szCs w:val="18"/>
              </w:rPr>
            </w:pPr>
            <w:r w:rsidRPr="00F669A1">
              <w:rPr>
                <w:rFonts w:ascii="Segoe UI" w:eastAsia="Times New Roman" w:hAnsi="Segoe UI" w:cs="Segoe UI"/>
                <w:noProof/>
                <w:sz w:val="18"/>
                <w:szCs w:val="18"/>
              </w:rPr>
              <w:drawing>
                <wp:inline distT="0" distB="0" distL="0" distR="0">
                  <wp:extent cx="2639695" cy="1079077"/>
                  <wp:effectExtent l="0" t="0" r="825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68"/>
                          <a:stretch>
                            <a:fillRect/>
                          </a:stretch>
                        </pic:blipFill>
                        <pic:spPr>
                          <a:xfrm>
                            <a:off x="0" y="0"/>
                            <a:ext cx="2672753" cy="1092591"/>
                          </a:xfrm>
                          <a:prstGeom prst="rect">
                            <a:avLst/>
                          </a:prstGeom>
                        </pic:spPr>
                      </pic:pic>
                    </a:graphicData>
                  </a:graphic>
                </wp:inline>
              </w:drawing>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AB358C" w:rsidP="00856A57" w14:paraId="370B2A32" w14:textId="77777777">
            <w:pPr>
              <w:spacing w:after="0" w:line="240" w:lineRule="auto"/>
              <w:textAlignment w:val="baseline"/>
              <w:rPr>
                <w:rFonts w:ascii="Segoe UI" w:eastAsia="Times New Roman" w:hAnsi="Segoe UI" w:cs="Segoe UI"/>
                <w:noProof/>
                <w:sz w:val="18"/>
                <w:szCs w:val="18"/>
              </w:rPr>
            </w:pPr>
            <w:r>
              <w:rPr>
                <w:rFonts w:ascii="Segoe UI" w:eastAsia="Times New Roman" w:hAnsi="Segoe UI" w:cs="Segoe UI"/>
                <w:sz w:val="18"/>
                <w:szCs w:val="18"/>
              </w:rPr>
              <w:t>N/A</w:t>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3F58ABCA"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Sub-item b only. Dropped due to expert group feedback.</w:t>
            </w:r>
          </w:p>
        </w:tc>
      </w:tr>
      <w:tr w14:paraId="1FC0B16E"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285C40B3" w14:textId="77777777">
            <w:pPr>
              <w:spacing w:after="0" w:line="240" w:lineRule="auto"/>
              <w:textAlignment w:val="baseline"/>
              <w:rPr>
                <w:rFonts w:ascii="Segoe UI" w:eastAsia="Times New Roman" w:hAnsi="Segoe UI" w:cs="Segoe UI"/>
                <w:sz w:val="18"/>
                <w:szCs w:val="18"/>
              </w:rPr>
            </w:pPr>
            <w:r w:rsidRPr="007953F3">
              <w:rPr>
                <w:rFonts w:ascii="Segoe UI" w:eastAsia="Times New Roman" w:hAnsi="Segoe UI" w:cs="Segoe UI"/>
                <w:noProof/>
                <w:sz w:val="18"/>
                <w:szCs w:val="18"/>
              </w:rPr>
              <w:drawing>
                <wp:inline distT="0" distB="0" distL="0" distR="0">
                  <wp:extent cx="2608028" cy="1098672"/>
                  <wp:effectExtent l="0" t="0" r="190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69"/>
                          <a:stretch>
                            <a:fillRect/>
                          </a:stretch>
                        </pic:blipFill>
                        <pic:spPr>
                          <a:xfrm>
                            <a:off x="0" y="0"/>
                            <a:ext cx="2642359" cy="1113135"/>
                          </a:xfrm>
                          <a:prstGeom prst="rect">
                            <a:avLst/>
                          </a:prstGeom>
                        </pic:spPr>
                      </pic:pic>
                    </a:graphicData>
                  </a:graphic>
                </wp:inline>
              </w:drawing>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762ADD34"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568DFA1B"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Sub-item c only. Dropped due to expert group feedback.</w:t>
            </w:r>
          </w:p>
        </w:tc>
      </w:tr>
      <w:tr w14:paraId="49503073"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3E6397B6" w14:textId="77777777">
            <w:pPr>
              <w:spacing w:after="0" w:line="240" w:lineRule="auto"/>
              <w:textAlignment w:val="baseline"/>
              <w:rPr>
                <w:rFonts w:ascii="Segoe UI" w:eastAsia="Times New Roman" w:hAnsi="Segoe UI" w:cs="Segoe UI"/>
                <w:noProof/>
                <w:sz w:val="18"/>
                <w:szCs w:val="18"/>
              </w:rPr>
            </w:pPr>
            <w:r w:rsidRPr="00990B86">
              <w:rPr>
                <w:rFonts w:ascii="Segoe UI" w:eastAsia="Times New Roman" w:hAnsi="Segoe UI" w:cs="Segoe UI"/>
                <w:noProof/>
                <w:sz w:val="18"/>
                <w:szCs w:val="18"/>
              </w:rPr>
              <w:drawing>
                <wp:inline distT="0" distB="0" distL="0" distR="0">
                  <wp:extent cx="2536190" cy="100626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70"/>
                          <a:stretch>
                            <a:fillRect/>
                          </a:stretch>
                        </pic:blipFill>
                        <pic:spPr>
                          <a:xfrm>
                            <a:off x="0" y="0"/>
                            <a:ext cx="2588014" cy="1026825"/>
                          </a:xfrm>
                          <a:prstGeom prst="rect">
                            <a:avLst/>
                          </a:prstGeom>
                        </pic:spPr>
                      </pic:pic>
                    </a:graphicData>
                  </a:graphic>
                </wp:inline>
              </w:drawing>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0DBFF74A"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48283398"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Dropped due to expert group feedback.</w:t>
            </w:r>
          </w:p>
        </w:tc>
      </w:tr>
      <w:tr w14:paraId="4FEB62C8"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RPr="00990B86" w:rsidP="00856A57" w14:paraId="245F8AA3" w14:textId="77777777">
            <w:pPr>
              <w:spacing w:after="0" w:line="240" w:lineRule="auto"/>
              <w:textAlignment w:val="baseline"/>
              <w:rPr>
                <w:rFonts w:ascii="Segoe UI" w:eastAsia="Times New Roman" w:hAnsi="Segoe UI" w:cs="Segoe UI"/>
                <w:noProof/>
                <w:sz w:val="18"/>
                <w:szCs w:val="18"/>
              </w:rPr>
            </w:pPr>
            <w:r w:rsidRPr="00305B55">
              <w:rPr>
                <w:rFonts w:ascii="Segoe UI" w:eastAsia="Times New Roman" w:hAnsi="Segoe UI" w:cs="Segoe UI"/>
                <w:noProof/>
                <w:sz w:val="18"/>
                <w:szCs w:val="18"/>
              </w:rPr>
              <w:drawing>
                <wp:inline distT="0" distB="0" distL="0" distR="0">
                  <wp:extent cx="2536466" cy="1195467"/>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67"/>
                          <a:stretch>
                            <a:fillRect/>
                          </a:stretch>
                        </pic:blipFill>
                        <pic:spPr>
                          <a:xfrm>
                            <a:off x="0" y="0"/>
                            <a:ext cx="2582205" cy="1217024"/>
                          </a:xfrm>
                          <a:prstGeom prst="rect">
                            <a:avLst/>
                          </a:prstGeom>
                        </pic:spPr>
                      </pic:pic>
                    </a:graphicData>
                  </a:graphic>
                </wp:inline>
              </w:drawing>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00566769" w14:textId="77777777">
            <w:pPr>
              <w:spacing w:after="0" w:line="240" w:lineRule="auto"/>
              <w:textAlignment w:val="baseline"/>
              <w:rPr>
                <w:rFonts w:ascii="Segoe UI" w:eastAsia="Times New Roman" w:hAnsi="Segoe UI" w:cs="Segoe UI"/>
                <w:sz w:val="18"/>
                <w:szCs w:val="18"/>
              </w:rPr>
            </w:pPr>
            <w:r w:rsidRPr="00B55C09">
              <w:rPr>
                <w:rFonts w:ascii="Segoe UI" w:eastAsia="Times New Roman" w:hAnsi="Segoe UI" w:cs="Segoe UI"/>
                <w:noProof/>
                <w:sz w:val="18"/>
                <w:szCs w:val="18"/>
              </w:rPr>
              <w:drawing>
                <wp:inline distT="0" distB="0" distL="0" distR="0">
                  <wp:extent cx="2838616" cy="124427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71"/>
                          <a:stretch>
                            <a:fillRect/>
                          </a:stretch>
                        </pic:blipFill>
                        <pic:spPr>
                          <a:xfrm>
                            <a:off x="0" y="0"/>
                            <a:ext cx="2886066" cy="1265072"/>
                          </a:xfrm>
                          <a:prstGeom prst="rect">
                            <a:avLst/>
                          </a:prstGeom>
                        </pic:spPr>
                      </pic:pic>
                    </a:graphicData>
                  </a:graphic>
                </wp:inline>
              </w:drawing>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12A14547"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Sub-item e only. Revised due to expert group feedback.</w:t>
            </w:r>
          </w:p>
        </w:tc>
      </w:tr>
      <w:tr w14:paraId="485777E8"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RPr="00DD7962" w:rsidP="00856A57" w14:paraId="14396237" w14:textId="77777777">
            <w:pPr>
              <w:spacing w:after="0" w:line="240" w:lineRule="auto"/>
              <w:textAlignment w:val="baseline"/>
              <w:rPr>
                <w:rFonts w:ascii="Segoe UI" w:eastAsia="Times New Roman" w:hAnsi="Segoe UI" w:cs="Segoe UI"/>
                <w:sz w:val="18"/>
                <w:szCs w:val="18"/>
              </w:rPr>
            </w:pPr>
            <w:r w:rsidRPr="00DD7962">
              <w:rPr>
                <w:rFonts w:ascii="Segoe UI" w:eastAsia="Times New Roman" w:hAnsi="Segoe UI" w:cs="Segoe UI"/>
                <w:noProof/>
                <w:sz w:val="18"/>
                <w:szCs w:val="18"/>
              </w:rPr>
              <w:drawing>
                <wp:inline distT="0" distB="0" distL="0" distR="0">
                  <wp:extent cx="2584174" cy="1248019"/>
                  <wp:effectExtent l="0" t="0" r="698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56"/>
                          <a:stretch>
                            <a:fillRect/>
                          </a:stretch>
                        </pic:blipFill>
                        <pic:spPr>
                          <a:xfrm>
                            <a:off x="0" y="0"/>
                            <a:ext cx="2617418" cy="1264074"/>
                          </a:xfrm>
                          <a:prstGeom prst="rect">
                            <a:avLst/>
                          </a:prstGeom>
                        </pic:spPr>
                      </pic:pic>
                    </a:graphicData>
                  </a:graphic>
                </wp:inline>
              </w:drawing>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78798F93"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2FA42CCD"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Dropped due to expert group feedback.</w:t>
            </w:r>
          </w:p>
        </w:tc>
      </w:tr>
      <w:tr w14:paraId="1DDD500B"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RPr="00DD7962" w:rsidP="00856A57" w14:paraId="5E9FEB67"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3816AC61" w14:textId="77777777">
            <w:pPr>
              <w:spacing w:after="0" w:line="240" w:lineRule="auto"/>
              <w:textAlignment w:val="baseline"/>
              <w:rPr>
                <w:rFonts w:ascii="Segoe UI" w:eastAsia="Times New Roman" w:hAnsi="Segoe UI" w:cs="Segoe UI"/>
                <w:sz w:val="18"/>
                <w:szCs w:val="18"/>
              </w:rPr>
            </w:pPr>
            <w:r>
              <w:rPr>
                <w:noProof/>
              </w:rPr>
              <w:drawing>
                <wp:inline distT="0" distB="0" distL="0" distR="0">
                  <wp:extent cx="2941982" cy="1477906"/>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57"/>
                          <a:stretch>
                            <a:fillRect/>
                          </a:stretch>
                        </pic:blipFill>
                        <pic:spPr>
                          <a:xfrm>
                            <a:off x="0" y="0"/>
                            <a:ext cx="2978266" cy="1496133"/>
                          </a:xfrm>
                          <a:prstGeom prst="rect">
                            <a:avLst/>
                          </a:prstGeom>
                        </pic:spPr>
                      </pic:pic>
                    </a:graphicData>
                  </a:graphic>
                </wp:inline>
              </w:drawing>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1E3622AF"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Added to extend coverage of language use.</w:t>
            </w:r>
          </w:p>
        </w:tc>
      </w:tr>
      <w:tr w14:paraId="0B29A4D2"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4E547FE0"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N/A</w:t>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1ABA91F7" w14:textId="77777777">
            <w:pPr>
              <w:spacing w:after="0" w:line="240" w:lineRule="auto"/>
              <w:textAlignment w:val="baseline"/>
              <w:rPr>
                <w:noProof/>
              </w:rPr>
            </w:pPr>
            <w:r w:rsidRPr="00AB673E">
              <w:rPr>
                <w:noProof/>
              </w:rPr>
              <w:drawing>
                <wp:inline distT="0" distB="0" distL="0" distR="0">
                  <wp:extent cx="2941955" cy="2105989"/>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58"/>
                          <a:stretch>
                            <a:fillRect/>
                          </a:stretch>
                        </pic:blipFill>
                        <pic:spPr>
                          <a:xfrm>
                            <a:off x="0" y="0"/>
                            <a:ext cx="3010982" cy="2155402"/>
                          </a:xfrm>
                          <a:prstGeom prst="rect">
                            <a:avLst/>
                          </a:prstGeom>
                        </pic:spPr>
                      </pic:pic>
                    </a:graphicData>
                  </a:graphic>
                </wp:inline>
              </w:drawing>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45167F97"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Added to extend coverage of cultural activities.</w:t>
            </w:r>
          </w:p>
        </w:tc>
      </w:tr>
      <w:tr w14:paraId="7482C52F"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57A4B20D" w14:textId="77777777">
            <w:pPr>
              <w:spacing w:after="0" w:line="240" w:lineRule="auto"/>
              <w:textAlignment w:val="baseline"/>
              <w:rPr>
                <w:noProof/>
              </w:rPr>
            </w:pPr>
            <w:r>
              <w:rPr>
                <w:rFonts w:ascii="Segoe UI" w:eastAsia="Times New Roman" w:hAnsi="Segoe UI" w:cs="Segoe UI"/>
                <w:sz w:val="18"/>
                <w:szCs w:val="18"/>
              </w:rPr>
              <w:t>N/A</w:t>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644F8B8A" w14:textId="77777777">
            <w:pPr>
              <w:spacing w:after="0" w:line="240" w:lineRule="auto"/>
              <w:textAlignment w:val="baseline"/>
              <w:rPr>
                <w:rFonts w:ascii="Segoe UI" w:eastAsia="Times New Roman" w:hAnsi="Segoe UI" w:cs="Segoe UI"/>
                <w:sz w:val="18"/>
                <w:szCs w:val="18"/>
              </w:rPr>
            </w:pPr>
            <w:r w:rsidRPr="00AB673E">
              <w:rPr>
                <w:rFonts w:ascii="Segoe UI" w:eastAsia="Times New Roman" w:hAnsi="Segoe UI" w:cs="Segoe UI"/>
                <w:noProof/>
                <w:sz w:val="18"/>
                <w:szCs w:val="18"/>
              </w:rPr>
              <w:drawing>
                <wp:inline distT="0" distB="0" distL="0" distR="0">
                  <wp:extent cx="2695492" cy="19296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59"/>
                          <a:stretch>
                            <a:fillRect/>
                          </a:stretch>
                        </pic:blipFill>
                        <pic:spPr>
                          <a:xfrm>
                            <a:off x="0" y="0"/>
                            <a:ext cx="2720189" cy="1947280"/>
                          </a:xfrm>
                          <a:prstGeom prst="rect">
                            <a:avLst/>
                          </a:prstGeom>
                        </pic:spPr>
                      </pic:pic>
                    </a:graphicData>
                  </a:graphic>
                </wp:inline>
              </w:drawing>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2534C553"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Added to extend coverage of cultural activities.</w:t>
            </w:r>
          </w:p>
        </w:tc>
      </w:tr>
      <w:tr w14:paraId="610B3C65"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57D39994" w14:textId="77777777">
            <w:pPr>
              <w:spacing w:after="0" w:line="240" w:lineRule="auto"/>
              <w:textAlignment w:val="baseline"/>
              <w:rPr>
                <w:noProof/>
              </w:rPr>
            </w:pPr>
            <w:r>
              <w:rPr>
                <w:rFonts w:ascii="Segoe UI" w:eastAsia="Times New Roman" w:hAnsi="Segoe UI" w:cs="Segoe UI"/>
                <w:sz w:val="18"/>
                <w:szCs w:val="18"/>
              </w:rPr>
              <w:t>N/A</w:t>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6BB7A631" w14:textId="77777777">
            <w:pPr>
              <w:spacing w:after="0" w:line="240" w:lineRule="auto"/>
              <w:textAlignment w:val="baseline"/>
              <w:rPr>
                <w:rFonts w:ascii="Segoe UI" w:eastAsia="Times New Roman" w:hAnsi="Segoe UI" w:cs="Segoe UI"/>
                <w:sz w:val="18"/>
                <w:szCs w:val="18"/>
              </w:rPr>
            </w:pPr>
            <w:r w:rsidRPr="00AB673E">
              <w:rPr>
                <w:rFonts w:ascii="Segoe UI" w:eastAsia="Times New Roman" w:hAnsi="Segoe UI" w:cs="Segoe UI"/>
                <w:noProof/>
                <w:sz w:val="18"/>
                <w:szCs w:val="18"/>
              </w:rPr>
              <w:drawing>
                <wp:inline distT="0" distB="0" distL="0" distR="0">
                  <wp:extent cx="2941955" cy="1232870"/>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60"/>
                          <a:stretch>
                            <a:fillRect/>
                          </a:stretch>
                        </pic:blipFill>
                        <pic:spPr>
                          <a:xfrm>
                            <a:off x="0" y="0"/>
                            <a:ext cx="2976771" cy="1247460"/>
                          </a:xfrm>
                          <a:prstGeom prst="rect">
                            <a:avLst/>
                          </a:prstGeom>
                        </pic:spPr>
                      </pic:pic>
                    </a:graphicData>
                  </a:graphic>
                </wp:inline>
              </w:drawing>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7976E3BA"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Added to extend coverage of language use.</w:t>
            </w:r>
          </w:p>
        </w:tc>
      </w:tr>
      <w:tr w14:paraId="432D8A9C"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0718E934" w14:textId="77777777">
            <w:pPr>
              <w:spacing w:after="0" w:line="240" w:lineRule="auto"/>
              <w:textAlignment w:val="baseline"/>
              <w:rPr>
                <w:noProof/>
              </w:rPr>
            </w:pPr>
            <w:r>
              <w:rPr>
                <w:rFonts w:ascii="Segoe UI" w:eastAsia="Times New Roman" w:hAnsi="Segoe UI" w:cs="Segoe UI"/>
                <w:sz w:val="18"/>
                <w:szCs w:val="18"/>
              </w:rPr>
              <w:t>N/A</w:t>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64417D" w:rsidP="00856A57" w14:paraId="61B722B1" w14:textId="77777777">
            <w:pPr>
              <w:spacing w:after="0" w:line="240" w:lineRule="auto"/>
              <w:textAlignment w:val="baseline"/>
              <w:rPr>
                <w:rFonts w:ascii="Segoe UI" w:eastAsia="Times New Roman" w:hAnsi="Segoe UI" w:cs="Segoe UI"/>
                <w:sz w:val="18"/>
                <w:szCs w:val="18"/>
              </w:rPr>
            </w:pPr>
            <w:r w:rsidRPr="00AB673E">
              <w:rPr>
                <w:rFonts w:ascii="Segoe UI" w:eastAsia="Times New Roman" w:hAnsi="Segoe UI" w:cs="Segoe UI"/>
                <w:noProof/>
                <w:sz w:val="18"/>
                <w:szCs w:val="18"/>
              </w:rPr>
              <w:drawing>
                <wp:inline distT="0" distB="0" distL="0" distR="0">
                  <wp:extent cx="2870421" cy="1448378"/>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61"/>
                          <a:stretch>
                            <a:fillRect/>
                          </a:stretch>
                        </pic:blipFill>
                        <pic:spPr>
                          <a:xfrm>
                            <a:off x="0" y="0"/>
                            <a:ext cx="2900759" cy="1463686"/>
                          </a:xfrm>
                          <a:prstGeom prst="rect">
                            <a:avLst/>
                          </a:prstGeom>
                        </pic:spPr>
                      </pic:pic>
                    </a:graphicData>
                  </a:graphic>
                </wp:inline>
              </w:drawing>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1C63FEAA"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Added to extend coverage of language use.</w:t>
            </w:r>
          </w:p>
        </w:tc>
      </w:tr>
      <w:tr w14:paraId="3A793E70" w14:textId="77777777" w:rsidTr="00407DB9">
        <w:tblPrEx>
          <w:tblW w:w="10038" w:type="dxa"/>
          <w:tblLayout w:type="fixed"/>
          <w:tblCellMar>
            <w:left w:w="0" w:type="dxa"/>
            <w:right w:w="0" w:type="dxa"/>
          </w:tblCellMar>
          <w:tblLook w:val="04A0"/>
        </w:tblPrEx>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452B6E1E" w14:textId="77777777">
            <w:pPr>
              <w:spacing w:after="0" w:line="240" w:lineRule="auto"/>
              <w:textAlignment w:val="baseline"/>
              <w:rPr>
                <w:noProof/>
              </w:rPr>
            </w:pPr>
            <w:r>
              <w:rPr>
                <w:rFonts w:ascii="Segoe UI" w:eastAsia="Times New Roman" w:hAnsi="Segoe UI" w:cs="Segoe UI"/>
                <w:sz w:val="18"/>
                <w:szCs w:val="18"/>
              </w:rPr>
              <w:t>N/A</w:t>
            </w:r>
          </w:p>
        </w:tc>
        <w:tc>
          <w:tcPr>
            <w:tcW w:w="4267" w:type="dxa"/>
            <w:tcBorders>
              <w:top w:val="single" w:sz="6" w:space="0" w:color="auto"/>
              <w:left w:val="single" w:sz="6" w:space="0" w:color="auto"/>
              <w:bottom w:val="single" w:sz="6" w:space="0" w:color="auto"/>
              <w:right w:val="single" w:sz="6" w:space="0" w:color="auto"/>
            </w:tcBorders>
            <w:shd w:val="clear" w:color="auto" w:fill="auto"/>
          </w:tcPr>
          <w:p w:rsidR="00407DB9" w:rsidRPr="00AB673E" w:rsidP="00856A57" w14:paraId="2E2C60DF" w14:textId="77777777">
            <w:pPr>
              <w:spacing w:after="0" w:line="240" w:lineRule="auto"/>
              <w:textAlignment w:val="baseline"/>
              <w:rPr>
                <w:rFonts w:ascii="Segoe UI" w:eastAsia="Times New Roman" w:hAnsi="Segoe UI" w:cs="Segoe UI"/>
                <w:noProof/>
                <w:sz w:val="18"/>
                <w:szCs w:val="18"/>
              </w:rPr>
            </w:pPr>
            <w:r>
              <w:rPr>
                <w:noProof/>
              </w:rPr>
              <w:drawing>
                <wp:inline distT="0" distB="0" distL="0" distR="0">
                  <wp:extent cx="2949621" cy="1942465"/>
                  <wp:effectExtent l="0" t="0" r="317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62"/>
                          <a:stretch>
                            <a:fillRect/>
                          </a:stretch>
                        </pic:blipFill>
                        <pic:spPr>
                          <a:xfrm>
                            <a:off x="0" y="0"/>
                            <a:ext cx="2974325" cy="1958734"/>
                          </a:xfrm>
                          <a:prstGeom prst="rect">
                            <a:avLst/>
                          </a:prstGeom>
                        </pic:spPr>
                      </pic:pic>
                    </a:graphicData>
                  </a:graphic>
                </wp:inline>
              </w:drawing>
            </w:r>
          </w:p>
        </w:tc>
        <w:tc>
          <w:tcPr>
            <w:tcW w:w="1586" w:type="dxa"/>
            <w:tcBorders>
              <w:top w:val="single" w:sz="6" w:space="0" w:color="auto"/>
              <w:left w:val="single" w:sz="6" w:space="0" w:color="auto"/>
              <w:bottom w:val="single" w:sz="6" w:space="0" w:color="auto"/>
              <w:right w:val="single" w:sz="6" w:space="0" w:color="auto"/>
            </w:tcBorders>
            <w:shd w:val="clear" w:color="auto" w:fill="auto"/>
          </w:tcPr>
          <w:p w:rsidR="00407DB9" w:rsidP="00856A57" w14:paraId="7B5301CE" w14:textId="77777777">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Added to cover remote learning experiences</w:t>
            </w:r>
          </w:p>
        </w:tc>
      </w:tr>
    </w:tbl>
    <w:p w:rsidR="00AF0B68" w:rsidP="00641336" w14:paraId="2103FB36" w14:textId="5E2519B2">
      <w:pPr>
        <w:tabs>
          <w:tab w:val="left" w:pos="1623"/>
        </w:tabs>
        <w:rPr>
          <w:rFonts w:ascii="Times New Roman" w:eastAsia="Times New Roman" w:hAnsi="Times New Roman"/>
          <w:b/>
          <w:sz w:val="28"/>
          <w:szCs w:val="20"/>
        </w:rPr>
      </w:pPr>
    </w:p>
    <w:p w:rsidR="00960992" w:rsidP="00960992" w14:paraId="028B2314" w14:textId="7CF5A234">
      <w:pPr>
        <w:pStyle w:val="Heading1"/>
      </w:pPr>
      <w:r w:rsidRPr="00186745">
        <w:t xml:space="preserve">Changes </w:t>
      </w:r>
      <w:r>
        <w:t>from</w:t>
      </w:r>
      <w:r w:rsidRPr="00186745">
        <w:t xml:space="preserve"> 2024 NAEP </w:t>
      </w:r>
      <w:r>
        <w:t>Appendix J2 – Teacher Questionnaires</w:t>
      </w:r>
      <w:r w:rsidRPr="00186745">
        <w:t xml:space="preserve"> Amendment #1 (v.29) to Amendment #2 (v.30) are shown below:</w:t>
      </w:r>
    </w:p>
    <w:p w:rsidR="00960992" w:rsidP="00960992" w14:paraId="2ECD6852" w14:textId="34E75238">
      <w:pPr>
        <w:pStyle w:val="Heading2"/>
      </w:pPr>
      <w:r>
        <w:t xml:space="preserve">2024 Operational Grade </w:t>
      </w:r>
      <w:r w:rsidR="00C77025">
        <w:t>4 (Core, Reading, and Mathematics) Teacher</w:t>
      </w:r>
    </w:p>
    <w:p w:rsidR="0099450E" w:rsidRPr="0099450E" w:rsidP="0099450E" w14:paraId="2949F394" w14:textId="146D64A5">
      <w:r>
        <w:t xml:space="preserve">This table is a version of J2-1. </w:t>
      </w:r>
    </w:p>
    <w:tbl>
      <w:tblPr>
        <w:tblStyle w:val="TableGrid"/>
        <w:tblpPr w:leftFromText="180" w:rightFromText="180" w:vertAnchor="text" w:tblpXSpec="center" w:tblpY="49"/>
        <w:tblW w:w="10051" w:type="dxa"/>
        <w:tblLayout w:type="fixed"/>
        <w:tblLook w:val="04A0"/>
      </w:tblPr>
      <w:tblGrid>
        <w:gridCol w:w="2335"/>
        <w:gridCol w:w="4050"/>
        <w:gridCol w:w="3666"/>
      </w:tblGrid>
      <w:tr w14:paraId="488A25EA" w14:textId="77777777" w:rsidTr="00C77025">
        <w:tblPrEx>
          <w:tblW w:w="10051" w:type="dxa"/>
          <w:tblLayout w:type="fixed"/>
          <w:tblLook w:val="04A0"/>
        </w:tblPrEx>
        <w:tc>
          <w:tcPr>
            <w:tcW w:w="2335" w:type="dxa"/>
          </w:tcPr>
          <w:p w:rsidR="00C77025" w:rsidRPr="005445BE" w:rsidP="00EF1ED7" w14:paraId="116C2298" w14:textId="77777777">
            <w:pPr>
              <w:spacing w:after="0"/>
              <w:rPr>
                <w:b/>
                <w:noProof/>
              </w:rPr>
            </w:pPr>
            <w:r w:rsidRPr="005445BE">
              <w:rPr>
                <w:b/>
              </w:rPr>
              <w:t xml:space="preserve">Previous </w:t>
            </w:r>
            <w:r>
              <w:rPr>
                <w:b/>
              </w:rPr>
              <w:t>I</w:t>
            </w:r>
            <w:r w:rsidRPr="005445BE">
              <w:rPr>
                <w:b/>
              </w:rPr>
              <w:t>tem</w:t>
            </w:r>
          </w:p>
        </w:tc>
        <w:tc>
          <w:tcPr>
            <w:tcW w:w="4050" w:type="dxa"/>
          </w:tcPr>
          <w:p w:rsidR="00C77025" w:rsidRPr="005445BE" w:rsidP="00EF1ED7" w14:paraId="7C77E793" w14:textId="77777777">
            <w:pPr>
              <w:spacing w:after="0"/>
              <w:rPr>
                <w:b/>
              </w:rPr>
            </w:pPr>
            <w:r>
              <w:rPr>
                <w:b/>
              </w:rPr>
              <w:t>2024</w:t>
            </w:r>
            <w:r w:rsidRPr="005445BE">
              <w:rPr>
                <w:b/>
              </w:rPr>
              <w:t xml:space="preserve"> </w:t>
            </w:r>
            <w:r>
              <w:rPr>
                <w:b/>
              </w:rPr>
              <w:t>I</w:t>
            </w:r>
            <w:r w:rsidRPr="005445BE">
              <w:rPr>
                <w:b/>
              </w:rPr>
              <w:t>tem</w:t>
            </w:r>
          </w:p>
        </w:tc>
        <w:tc>
          <w:tcPr>
            <w:tcW w:w="3666" w:type="dxa"/>
          </w:tcPr>
          <w:p w:rsidR="00C77025" w:rsidRPr="005445BE" w:rsidP="00EF1ED7" w14:paraId="4010333B" w14:textId="77777777">
            <w:pPr>
              <w:spacing w:after="0"/>
              <w:rPr>
                <w:b/>
              </w:rPr>
            </w:pPr>
            <w:r w:rsidRPr="005445BE">
              <w:rPr>
                <w:b/>
              </w:rPr>
              <w:t>Rationale</w:t>
            </w:r>
          </w:p>
        </w:tc>
      </w:tr>
      <w:tr w14:paraId="77A3E6FC" w14:textId="77777777" w:rsidTr="00C77025">
        <w:tblPrEx>
          <w:tblW w:w="10051" w:type="dxa"/>
          <w:tblLayout w:type="fixed"/>
          <w:tblLook w:val="04A0"/>
        </w:tblPrEx>
        <w:tc>
          <w:tcPr>
            <w:tcW w:w="2335" w:type="dxa"/>
          </w:tcPr>
          <w:p w:rsidR="00C77025" w:rsidP="00EF1ED7" w14:paraId="76DD66C9" w14:textId="77777777">
            <w:pPr>
              <w:spacing w:after="0"/>
              <w:rPr>
                <w:noProof/>
              </w:rPr>
            </w:pPr>
            <w:r>
              <w:rPr>
                <w:noProof/>
              </w:rPr>
              <w:drawing>
                <wp:inline distT="0" distB="0" distL="0" distR="0">
                  <wp:extent cx="2626157" cy="42184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72"/>
                          <a:stretch>
                            <a:fillRect/>
                          </a:stretch>
                        </pic:blipFill>
                        <pic:spPr>
                          <a:xfrm>
                            <a:off x="0" y="0"/>
                            <a:ext cx="2644699" cy="424818"/>
                          </a:xfrm>
                          <a:prstGeom prst="rect">
                            <a:avLst/>
                          </a:prstGeom>
                        </pic:spPr>
                      </pic:pic>
                    </a:graphicData>
                  </a:graphic>
                </wp:inline>
              </w:drawing>
            </w:r>
          </w:p>
          <w:p w:rsidR="00C77025" w:rsidP="00EF1ED7" w14:paraId="26BD12A0" w14:textId="77777777">
            <w:pPr>
              <w:spacing w:after="0"/>
              <w:rPr>
                <w:noProof/>
              </w:rPr>
            </w:pPr>
            <w:r w:rsidRPr="005445BE">
              <w:t>(</w:t>
            </w:r>
            <w:r>
              <w:t>2022 Grade 4</w:t>
            </w:r>
            <w:r w:rsidRPr="005445BE">
              <w:t>)</w:t>
            </w:r>
          </w:p>
        </w:tc>
        <w:tc>
          <w:tcPr>
            <w:tcW w:w="4050" w:type="dxa"/>
          </w:tcPr>
          <w:p w:rsidR="00C77025" w:rsidP="00EF1ED7" w14:paraId="3E80434A" w14:textId="77777777">
            <w:pPr>
              <w:spacing w:after="0"/>
              <w:rPr>
                <w:noProof/>
              </w:rPr>
            </w:pPr>
            <w:r>
              <w:rPr>
                <w:noProof/>
              </w:rPr>
              <w:drawing>
                <wp:inline distT="0" distB="0" distL="0" distR="0">
                  <wp:extent cx="2746273" cy="5925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73"/>
                          <a:stretch>
                            <a:fillRect/>
                          </a:stretch>
                        </pic:blipFill>
                        <pic:spPr>
                          <a:xfrm>
                            <a:off x="0" y="0"/>
                            <a:ext cx="2771671" cy="598011"/>
                          </a:xfrm>
                          <a:prstGeom prst="rect">
                            <a:avLst/>
                          </a:prstGeom>
                        </pic:spPr>
                      </pic:pic>
                    </a:graphicData>
                  </a:graphic>
                </wp:inline>
              </w:drawing>
            </w:r>
          </w:p>
          <w:p w:rsidR="00C77025" w:rsidP="00EF1ED7" w14:paraId="59A24C71" w14:textId="77777777">
            <w:pPr>
              <w:spacing w:after="0"/>
              <w:rPr>
                <w:noProof/>
              </w:rPr>
            </w:pPr>
            <w:r w:rsidRPr="007F2D03">
              <w:rPr>
                <w:b/>
              </w:rPr>
              <w:t>Issue:</w:t>
            </w:r>
            <w:r w:rsidRPr="00063851">
              <w:t xml:space="preserve">  </w:t>
            </w:r>
            <w:r>
              <w:t>Gender</w:t>
            </w:r>
          </w:p>
        </w:tc>
        <w:tc>
          <w:tcPr>
            <w:tcW w:w="3666" w:type="dxa"/>
          </w:tcPr>
          <w:p w:rsidR="00C77025" w:rsidP="00EF1ED7" w14:paraId="488D813D" w14:textId="77777777">
            <w:pPr>
              <w:spacing w:after="0"/>
            </w:pPr>
            <w:r>
              <w:rPr>
                <w:rStyle w:val="ui-provider"/>
              </w:rPr>
              <w:t>This Item was revised to be more inclusive and is now in line with an NCES-wide change.</w:t>
            </w:r>
          </w:p>
        </w:tc>
      </w:tr>
      <w:tr w14:paraId="358EBDEB" w14:textId="77777777" w:rsidTr="00C77025">
        <w:tblPrEx>
          <w:tblW w:w="10051" w:type="dxa"/>
          <w:tblLayout w:type="fixed"/>
          <w:tblLook w:val="04A0"/>
        </w:tblPrEx>
        <w:tc>
          <w:tcPr>
            <w:tcW w:w="2335" w:type="dxa"/>
          </w:tcPr>
          <w:p w:rsidR="00C77025" w:rsidP="00EF1ED7" w14:paraId="65E14BFA" w14:textId="77777777">
            <w:pPr>
              <w:spacing w:after="0"/>
              <w:rPr>
                <w:noProof/>
              </w:rPr>
            </w:pPr>
            <w:r>
              <w:rPr>
                <w:noProof/>
              </w:rPr>
              <w:t>N/A</w:t>
            </w:r>
          </w:p>
        </w:tc>
        <w:tc>
          <w:tcPr>
            <w:tcW w:w="4050" w:type="dxa"/>
          </w:tcPr>
          <w:p w:rsidR="00C77025" w:rsidP="00EF1ED7" w14:paraId="0F2CAE88" w14:textId="77777777">
            <w:pPr>
              <w:spacing w:after="0"/>
              <w:rPr>
                <w:noProof/>
              </w:rPr>
            </w:pPr>
            <w:r>
              <w:rPr>
                <w:noProof/>
              </w:rPr>
              <w:drawing>
                <wp:inline distT="0" distB="0" distL="0" distR="0">
                  <wp:extent cx="2757831" cy="109128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74"/>
                          <a:stretch>
                            <a:fillRect/>
                          </a:stretch>
                        </pic:blipFill>
                        <pic:spPr>
                          <a:xfrm>
                            <a:off x="0" y="0"/>
                            <a:ext cx="2768924" cy="1095669"/>
                          </a:xfrm>
                          <a:prstGeom prst="rect">
                            <a:avLst/>
                          </a:prstGeom>
                        </pic:spPr>
                      </pic:pic>
                    </a:graphicData>
                  </a:graphic>
                </wp:inline>
              </w:drawing>
            </w:r>
          </w:p>
          <w:p w:rsidR="00C77025" w:rsidP="00EF1ED7" w14:paraId="403062C9" w14:textId="77777777">
            <w:pPr>
              <w:spacing w:after="0"/>
              <w:rPr>
                <w:noProof/>
              </w:rPr>
            </w:pPr>
            <w:r w:rsidRPr="007F2D03">
              <w:rPr>
                <w:b/>
              </w:rPr>
              <w:t>Issue:</w:t>
            </w:r>
            <w:r w:rsidRPr="00063851">
              <w:t xml:space="preserve">  </w:t>
            </w:r>
            <w:r>
              <w:t>Learning Recovery</w:t>
            </w:r>
          </w:p>
          <w:p w:rsidR="00C77025" w:rsidRPr="00BE2E53" w:rsidP="00EF1ED7" w14:paraId="1B4A8885" w14:textId="77777777">
            <w:pPr>
              <w:spacing w:after="0"/>
              <w:jc w:val="center"/>
            </w:pPr>
          </w:p>
        </w:tc>
        <w:tc>
          <w:tcPr>
            <w:tcW w:w="3666" w:type="dxa"/>
          </w:tcPr>
          <w:p w:rsidR="00C77025" w:rsidP="00EF1ED7" w14:paraId="3DFD32B2" w14:textId="77777777">
            <w:pPr>
              <w:spacing w:after="0"/>
            </w:pPr>
            <w:r>
              <w:rPr>
                <w:rStyle w:val="ui-provider"/>
              </w:rPr>
              <w:t>This Item was added to address gaps in learning that have developed due to the extended period of remote and hybrid learning that took place during the pandemic.</w:t>
            </w:r>
          </w:p>
        </w:tc>
      </w:tr>
      <w:tr w14:paraId="64B2707D" w14:textId="77777777" w:rsidTr="00C77025">
        <w:tblPrEx>
          <w:tblW w:w="10051" w:type="dxa"/>
          <w:tblLayout w:type="fixed"/>
          <w:tblLook w:val="04A0"/>
        </w:tblPrEx>
        <w:tc>
          <w:tcPr>
            <w:tcW w:w="2335" w:type="dxa"/>
          </w:tcPr>
          <w:p w:rsidR="00C77025" w:rsidP="00EF1ED7" w14:paraId="40189F63" w14:textId="77777777">
            <w:pPr>
              <w:spacing w:after="0"/>
              <w:rPr>
                <w:noProof/>
              </w:rPr>
            </w:pPr>
            <w:r>
              <w:rPr>
                <w:noProof/>
              </w:rPr>
              <w:t>N/A</w:t>
            </w:r>
          </w:p>
        </w:tc>
        <w:tc>
          <w:tcPr>
            <w:tcW w:w="4050" w:type="dxa"/>
          </w:tcPr>
          <w:p w:rsidR="00C77025" w:rsidP="00EF1ED7" w14:paraId="0BA76997" w14:textId="77777777">
            <w:pPr>
              <w:spacing w:after="0"/>
              <w:rPr>
                <w:noProof/>
              </w:rPr>
            </w:pPr>
            <w:r>
              <w:rPr>
                <w:noProof/>
              </w:rPr>
              <w:drawing>
                <wp:inline distT="0" distB="0" distL="0" distR="0">
                  <wp:extent cx="2662128" cy="184845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5"/>
                          <a:stretch>
                            <a:fillRect/>
                          </a:stretch>
                        </pic:blipFill>
                        <pic:spPr>
                          <a:xfrm>
                            <a:off x="0" y="0"/>
                            <a:ext cx="2679940" cy="1860821"/>
                          </a:xfrm>
                          <a:prstGeom prst="rect">
                            <a:avLst/>
                          </a:prstGeom>
                          <a:ln w="38100">
                            <a:noFill/>
                          </a:ln>
                        </pic:spPr>
                      </pic:pic>
                    </a:graphicData>
                  </a:graphic>
                </wp:inline>
              </w:drawing>
            </w:r>
          </w:p>
          <w:p w:rsidR="00C77025" w:rsidP="00EF1ED7" w14:paraId="308A8A6B" w14:textId="77777777">
            <w:pPr>
              <w:spacing w:after="0"/>
              <w:rPr>
                <w:noProof/>
              </w:rPr>
            </w:pPr>
            <w:r w:rsidRPr="007F2D03">
              <w:rPr>
                <w:b/>
              </w:rPr>
              <w:t>Issue:</w:t>
            </w:r>
            <w:r w:rsidRPr="00063851">
              <w:t xml:space="preserve"> </w:t>
            </w:r>
            <w:r>
              <w:t xml:space="preserve"> Learning Recovery</w:t>
            </w:r>
          </w:p>
        </w:tc>
        <w:tc>
          <w:tcPr>
            <w:tcW w:w="3666" w:type="dxa"/>
          </w:tcPr>
          <w:p w:rsidR="00C77025" w:rsidP="00EF1ED7" w14:paraId="1442E0B0" w14:textId="77777777">
            <w:pPr>
              <w:spacing w:after="0"/>
            </w:pPr>
            <w:r>
              <w:rPr>
                <w:rStyle w:val="ui-provider"/>
              </w:rPr>
              <w:t>This Item was added to address gaps in learning that have developed due to the extended period of remote and hybrid learning that took place during the pandemic.</w:t>
            </w:r>
          </w:p>
        </w:tc>
      </w:tr>
      <w:tr w14:paraId="2CEF2793" w14:textId="77777777" w:rsidTr="00C77025">
        <w:tblPrEx>
          <w:tblW w:w="10051" w:type="dxa"/>
          <w:tblLayout w:type="fixed"/>
          <w:tblLook w:val="04A0"/>
        </w:tblPrEx>
        <w:tc>
          <w:tcPr>
            <w:tcW w:w="2335" w:type="dxa"/>
          </w:tcPr>
          <w:p w:rsidR="00C77025" w:rsidP="00EF1ED7" w14:paraId="2C92603A" w14:textId="77777777">
            <w:pPr>
              <w:spacing w:after="0"/>
              <w:rPr>
                <w:noProof/>
              </w:rPr>
            </w:pPr>
            <w:r>
              <w:rPr>
                <w:noProof/>
              </w:rPr>
              <w:t>N/A</w:t>
            </w:r>
          </w:p>
        </w:tc>
        <w:tc>
          <w:tcPr>
            <w:tcW w:w="4050" w:type="dxa"/>
          </w:tcPr>
          <w:p w:rsidR="00C77025" w:rsidP="00EF1ED7" w14:paraId="06824B5E" w14:textId="77777777">
            <w:pPr>
              <w:spacing w:after="0"/>
              <w:rPr>
                <w:noProof/>
              </w:rPr>
            </w:pPr>
            <w:r>
              <w:rPr>
                <w:noProof/>
              </w:rPr>
              <w:drawing>
                <wp:inline distT="0" distB="0" distL="0" distR="0">
                  <wp:extent cx="2717988" cy="1748333"/>
                  <wp:effectExtent l="0" t="0" r="635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76"/>
                          <a:stretch>
                            <a:fillRect/>
                          </a:stretch>
                        </pic:blipFill>
                        <pic:spPr>
                          <a:xfrm>
                            <a:off x="0" y="0"/>
                            <a:ext cx="2721034" cy="1750292"/>
                          </a:xfrm>
                          <a:prstGeom prst="rect">
                            <a:avLst/>
                          </a:prstGeom>
                        </pic:spPr>
                      </pic:pic>
                    </a:graphicData>
                  </a:graphic>
                </wp:inline>
              </w:drawing>
            </w:r>
          </w:p>
          <w:p w:rsidR="00C77025" w:rsidP="00EF1ED7" w14:paraId="4F9214C3" w14:textId="77777777">
            <w:pPr>
              <w:spacing w:after="0"/>
              <w:rPr>
                <w:noProof/>
              </w:rPr>
            </w:pPr>
            <w:r w:rsidRPr="007F2D03">
              <w:rPr>
                <w:b/>
              </w:rPr>
              <w:t>Issue:</w:t>
            </w:r>
            <w:r w:rsidRPr="00063851">
              <w:t xml:space="preserve">  </w:t>
            </w:r>
            <w:r>
              <w:t>Learning Recovery</w:t>
            </w:r>
          </w:p>
        </w:tc>
        <w:tc>
          <w:tcPr>
            <w:tcW w:w="3666" w:type="dxa"/>
          </w:tcPr>
          <w:p w:rsidR="00C77025" w:rsidP="00EF1ED7" w14:paraId="77CA74C8" w14:textId="77777777">
            <w:pPr>
              <w:spacing w:after="0"/>
            </w:pPr>
            <w:r>
              <w:rPr>
                <w:rStyle w:val="ui-provider"/>
              </w:rPr>
              <w:t>This Item was added to address gaps in learning that have developed due to the extended period of remote and hybrid learning that took place during the pandemic.</w:t>
            </w:r>
          </w:p>
        </w:tc>
      </w:tr>
      <w:tr w14:paraId="07AD5740" w14:textId="77777777" w:rsidTr="00C77025">
        <w:tblPrEx>
          <w:tblW w:w="10051" w:type="dxa"/>
          <w:tblLayout w:type="fixed"/>
          <w:tblLook w:val="04A0"/>
        </w:tblPrEx>
        <w:tc>
          <w:tcPr>
            <w:tcW w:w="2335" w:type="dxa"/>
          </w:tcPr>
          <w:p w:rsidR="00C77025" w:rsidP="00EF1ED7" w14:paraId="725ACA40" w14:textId="77777777">
            <w:pPr>
              <w:spacing w:after="0"/>
              <w:rPr>
                <w:noProof/>
              </w:rPr>
            </w:pPr>
            <w:r>
              <w:rPr>
                <w:noProof/>
              </w:rPr>
              <w:t>N/A</w:t>
            </w:r>
          </w:p>
        </w:tc>
        <w:tc>
          <w:tcPr>
            <w:tcW w:w="4050" w:type="dxa"/>
          </w:tcPr>
          <w:p w:rsidR="00C77025" w:rsidP="00EF1ED7" w14:paraId="200DFBC7" w14:textId="77777777">
            <w:pPr>
              <w:spacing w:after="0"/>
              <w:rPr>
                <w:noProof/>
              </w:rPr>
            </w:pPr>
            <w:r>
              <w:rPr>
                <w:noProof/>
              </w:rPr>
              <w:drawing>
                <wp:inline distT="0" distB="0" distL="0" distR="0">
                  <wp:extent cx="2732857" cy="113869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77"/>
                          <a:stretch>
                            <a:fillRect/>
                          </a:stretch>
                        </pic:blipFill>
                        <pic:spPr>
                          <a:xfrm>
                            <a:off x="0" y="0"/>
                            <a:ext cx="2789441" cy="1162267"/>
                          </a:xfrm>
                          <a:prstGeom prst="rect">
                            <a:avLst/>
                          </a:prstGeom>
                        </pic:spPr>
                      </pic:pic>
                    </a:graphicData>
                  </a:graphic>
                </wp:inline>
              </w:drawing>
            </w:r>
          </w:p>
          <w:p w:rsidR="00C77025" w:rsidP="00EF1ED7" w14:paraId="5380C4F4" w14:textId="77777777">
            <w:pPr>
              <w:spacing w:after="0"/>
              <w:rPr>
                <w:noProof/>
              </w:rPr>
            </w:pPr>
            <w:r w:rsidRPr="007F2D03">
              <w:rPr>
                <w:b/>
              </w:rPr>
              <w:t>Issue:</w:t>
            </w:r>
            <w:r w:rsidRPr="00063851">
              <w:t xml:space="preserve">  </w:t>
            </w:r>
            <w:r>
              <w:t>Learning Recovery</w:t>
            </w:r>
          </w:p>
        </w:tc>
        <w:tc>
          <w:tcPr>
            <w:tcW w:w="3666" w:type="dxa"/>
          </w:tcPr>
          <w:p w:rsidR="00C77025" w:rsidP="00EF1ED7" w14:paraId="2EBC44EF" w14:textId="77777777">
            <w:pPr>
              <w:spacing w:after="0"/>
            </w:pPr>
            <w:r>
              <w:rPr>
                <w:rStyle w:val="ui-provider"/>
              </w:rPr>
              <w:t>This Item was added to address gaps in learning that have developed due to the extended period of remote and hybrid learning that took place during the pandemic.</w:t>
            </w:r>
          </w:p>
        </w:tc>
      </w:tr>
    </w:tbl>
    <w:p w:rsidR="00B45EF8" w:rsidP="00B45EF8" w14:paraId="72E16CB0" w14:textId="77777777"/>
    <w:p w:rsidR="00B45EF8" w:rsidP="00B45EF8" w14:paraId="57965477" w14:textId="02AF7262">
      <w:pPr>
        <w:pStyle w:val="Heading2"/>
      </w:pPr>
      <w:r>
        <w:t xml:space="preserve">2024 Operational Grade </w:t>
      </w:r>
      <w:r w:rsidR="0099450E">
        <w:t>8</w:t>
      </w:r>
      <w:r>
        <w:t xml:space="preserve"> (Core, Reading, Mathematics</w:t>
      </w:r>
      <w:r w:rsidR="0099450E">
        <w:t>, and Science</w:t>
      </w:r>
      <w:r>
        <w:t>) Teacher</w:t>
      </w:r>
    </w:p>
    <w:p w:rsidR="00945E0B" w:rsidRPr="0099450E" w:rsidP="00945E0B" w14:paraId="6F6FADF8" w14:textId="732EC9C4">
      <w:r>
        <w:t xml:space="preserve">This table is a version of J2-3. </w:t>
      </w:r>
    </w:p>
    <w:tbl>
      <w:tblPr>
        <w:tblStyle w:val="TableGrid"/>
        <w:tblpPr w:leftFromText="180" w:rightFromText="180" w:vertAnchor="text" w:tblpXSpec="center" w:tblpY="49"/>
        <w:tblW w:w="10051" w:type="dxa"/>
        <w:tblLayout w:type="fixed"/>
        <w:tblLook w:val="04A0"/>
      </w:tblPr>
      <w:tblGrid>
        <w:gridCol w:w="4045"/>
        <w:gridCol w:w="4050"/>
        <w:gridCol w:w="1956"/>
      </w:tblGrid>
      <w:tr w14:paraId="15346145" w14:textId="77777777" w:rsidTr="00EF1ED7">
        <w:tblPrEx>
          <w:tblW w:w="10051" w:type="dxa"/>
          <w:tblLayout w:type="fixed"/>
          <w:tblLook w:val="04A0"/>
        </w:tblPrEx>
        <w:tc>
          <w:tcPr>
            <w:tcW w:w="4045" w:type="dxa"/>
          </w:tcPr>
          <w:p w:rsidR="00EF1ED7" w:rsidRPr="005445BE" w:rsidP="00EF1ED7" w14:paraId="530B6C52" w14:textId="77777777">
            <w:pPr>
              <w:spacing w:after="0"/>
              <w:rPr>
                <w:b/>
                <w:noProof/>
              </w:rPr>
            </w:pPr>
            <w:r w:rsidRPr="005445BE">
              <w:rPr>
                <w:b/>
              </w:rPr>
              <w:t xml:space="preserve">Previous </w:t>
            </w:r>
            <w:r>
              <w:rPr>
                <w:b/>
              </w:rPr>
              <w:t>I</w:t>
            </w:r>
            <w:r w:rsidRPr="005445BE">
              <w:rPr>
                <w:b/>
              </w:rPr>
              <w:t>tem</w:t>
            </w:r>
          </w:p>
        </w:tc>
        <w:tc>
          <w:tcPr>
            <w:tcW w:w="4050" w:type="dxa"/>
          </w:tcPr>
          <w:p w:rsidR="00EF1ED7" w:rsidRPr="005445BE" w:rsidP="00EF1ED7" w14:paraId="7847561C" w14:textId="77777777">
            <w:pPr>
              <w:spacing w:after="0"/>
              <w:rPr>
                <w:b/>
              </w:rPr>
            </w:pPr>
            <w:r>
              <w:rPr>
                <w:b/>
              </w:rPr>
              <w:t>2024</w:t>
            </w:r>
            <w:r w:rsidRPr="005445BE">
              <w:rPr>
                <w:b/>
              </w:rPr>
              <w:t xml:space="preserve"> </w:t>
            </w:r>
            <w:r>
              <w:rPr>
                <w:b/>
              </w:rPr>
              <w:t>I</w:t>
            </w:r>
            <w:r w:rsidRPr="005445BE">
              <w:rPr>
                <w:b/>
              </w:rPr>
              <w:t>tem</w:t>
            </w:r>
          </w:p>
        </w:tc>
        <w:tc>
          <w:tcPr>
            <w:tcW w:w="1956" w:type="dxa"/>
          </w:tcPr>
          <w:p w:rsidR="00EF1ED7" w:rsidRPr="005445BE" w:rsidP="00EF1ED7" w14:paraId="4260C362" w14:textId="77777777">
            <w:pPr>
              <w:spacing w:after="0"/>
              <w:rPr>
                <w:b/>
              </w:rPr>
            </w:pPr>
            <w:r w:rsidRPr="005445BE">
              <w:rPr>
                <w:b/>
              </w:rPr>
              <w:t>Rationale</w:t>
            </w:r>
          </w:p>
        </w:tc>
      </w:tr>
      <w:tr w14:paraId="4C2B63D4" w14:textId="77777777" w:rsidTr="00EF1ED7">
        <w:tblPrEx>
          <w:tblW w:w="10051" w:type="dxa"/>
          <w:tblLayout w:type="fixed"/>
          <w:tblLook w:val="04A0"/>
        </w:tblPrEx>
        <w:tc>
          <w:tcPr>
            <w:tcW w:w="4045" w:type="dxa"/>
          </w:tcPr>
          <w:p w:rsidR="00EF1ED7" w:rsidP="00EF1ED7" w14:paraId="15843F4E" w14:textId="77777777">
            <w:pPr>
              <w:spacing w:after="0"/>
              <w:rPr>
                <w:noProof/>
              </w:rPr>
            </w:pPr>
            <w:r>
              <w:rPr>
                <w:noProof/>
              </w:rPr>
              <w:drawing>
                <wp:inline distT="0" distB="0" distL="0" distR="0">
                  <wp:extent cx="2647950" cy="4253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72"/>
                          <a:stretch>
                            <a:fillRect/>
                          </a:stretch>
                        </pic:blipFill>
                        <pic:spPr>
                          <a:xfrm>
                            <a:off x="0" y="0"/>
                            <a:ext cx="2676909" cy="429993"/>
                          </a:xfrm>
                          <a:prstGeom prst="rect">
                            <a:avLst/>
                          </a:prstGeom>
                        </pic:spPr>
                      </pic:pic>
                    </a:graphicData>
                  </a:graphic>
                </wp:inline>
              </w:drawing>
            </w:r>
          </w:p>
          <w:p w:rsidR="00EF1ED7" w:rsidP="00EF1ED7" w14:paraId="0D7D3F66" w14:textId="77777777">
            <w:pPr>
              <w:spacing w:after="0"/>
              <w:rPr>
                <w:noProof/>
              </w:rPr>
            </w:pPr>
            <w:r w:rsidRPr="005445BE">
              <w:t>(20</w:t>
            </w:r>
            <w:r>
              <w:t>22</w:t>
            </w:r>
            <w:r w:rsidRPr="005445BE">
              <w:t xml:space="preserve"> Grade </w:t>
            </w:r>
            <w:r>
              <w:t>8</w:t>
            </w:r>
            <w:r w:rsidRPr="005445BE">
              <w:t>)</w:t>
            </w:r>
          </w:p>
        </w:tc>
        <w:tc>
          <w:tcPr>
            <w:tcW w:w="4050" w:type="dxa"/>
          </w:tcPr>
          <w:p w:rsidR="00EF1ED7" w:rsidP="00EF1ED7" w14:paraId="18F5D80A" w14:textId="77777777">
            <w:pPr>
              <w:spacing w:after="0"/>
              <w:rPr>
                <w:noProof/>
              </w:rPr>
            </w:pPr>
            <w:r>
              <w:rPr>
                <w:noProof/>
              </w:rPr>
              <w:drawing>
                <wp:inline distT="0" distB="0" distL="0" distR="0">
                  <wp:extent cx="2750185" cy="593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73"/>
                          <a:stretch>
                            <a:fillRect/>
                          </a:stretch>
                        </pic:blipFill>
                        <pic:spPr>
                          <a:xfrm>
                            <a:off x="0" y="0"/>
                            <a:ext cx="2771163" cy="597901"/>
                          </a:xfrm>
                          <a:prstGeom prst="rect">
                            <a:avLst/>
                          </a:prstGeom>
                        </pic:spPr>
                      </pic:pic>
                    </a:graphicData>
                  </a:graphic>
                </wp:inline>
              </w:drawing>
            </w:r>
          </w:p>
          <w:p w:rsidR="00EF1ED7" w:rsidP="00EF1ED7" w14:paraId="2A6DC303" w14:textId="77777777">
            <w:pPr>
              <w:spacing w:after="0"/>
              <w:rPr>
                <w:noProof/>
              </w:rPr>
            </w:pPr>
            <w:r>
              <w:rPr>
                <w:b/>
              </w:rPr>
              <w:t>Issue:</w:t>
            </w:r>
            <w:r>
              <w:t xml:space="preserve">  Gender</w:t>
            </w:r>
          </w:p>
        </w:tc>
        <w:tc>
          <w:tcPr>
            <w:tcW w:w="1956" w:type="dxa"/>
          </w:tcPr>
          <w:p w:rsidR="00EF1ED7" w:rsidP="00EF1ED7" w14:paraId="3CE584FB" w14:textId="77777777">
            <w:pPr>
              <w:spacing w:after="0"/>
            </w:pPr>
            <w:r>
              <w:rPr>
                <w:rStyle w:val="ui-provider"/>
              </w:rPr>
              <w:t>This Item was revised to be more inclusive and is now in line with an NCES-wide change.</w:t>
            </w:r>
          </w:p>
        </w:tc>
      </w:tr>
      <w:tr w14:paraId="40EC602C" w14:textId="77777777" w:rsidTr="00EF1ED7">
        <w:tblPrEx>
          <w:tblW w:w="10051" w:type="dxa"/>
          <w:tblLayout w:type="fixed"/>
          <w:tblLook w:val="04A0"/>
        </w:tblPrEx>
        <w:tc>
          <w:tcPr>
            <w:tcW w:w="4045" w:type="dxa"/>
          </w:tcPr>
          <w:p w:rsidR="00EF1ED7" w:rsidP="00EF1ED7" w14:paraId="37A1A345" w14:textId="77777777">
            <w:pPr>
              <w:spacing w:after="0"/>
            </w:pPr>
            <w:r>
              <w:rPr>
                <w:noProof/>
              </w:rPr>
              <w:drawing>
                <wp:inline distT="0" distB="0" distL="0" distR="0">
                  <wp:extent cx="2648103" cy="9030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78"/>
                          <a:stretch>
                            <a:fillRect/>
                          </a:stretch>
                        </pic:blipFill>
                        <pic:spPr>
                          <a:xfrm>
                            <a:off x="0" y="0"/>
                            <a:ext cx="2654811" cy="905290"/>
                          </a:xfrm>
                          <a:prstGeom prst="rect">
                            <a:avLst/>
                          </a:prstGeom>
                        </pic:spPr>
                      </pic:pic>
                    </a:graphicData>
                  </a:graphic>
                </wp:inline>
              </w:drawing>
            </w:r>
          </w:p>
          <w:p w:rsidR="00EF1ED7" w:rsidRPr="005445BE" w:rsidP="00EF1ED7" w14:paraId="4F014D15" w14:textId="77777777">
            <w:pPr>
              <w:spacing w:after="0"/>
            </w:pPr>
            <w:r w:rsidRPr="005445BE">
              <w:t>(20</w:t>
            </w:r>
            <w:r>
              <w:t>22</w:t>
            </w:r>
            <w:r w:rsidRPr="005445BE">
              <w:t xml:space="preserve"> Grade </w:t>
            </w:r>
            <w:r>
              <w:t>8</w:t>
            </w:r>
            <w:r w:rsidRPr="005445BE">
              <w:t>)</w:t>
            </w:r>
          </w:p>
        </w:tc>
        <w:tc>
          <w:tcPr>
            <w:tcW w:w="4050" w:type="dxa"/>
          </w:tcPr>
          <w:p w:rsidR="00EF1ED7" w:rsidP="00EF1ED7" w14:paraId="7FF6EF40" w14:textId="77777777">
            <w:pPr>
              <w:spacing w:after="0"/>
              <w:rPr>
                <w:noProof/>
              </w:rPr>
            </w:pPr>
            <w:r>
              <w:rPr>
                <w:noProof/>
              </w:rPr>
              <w:drawing>
                <wp:inline distT="0" distB="0" distL="0" distR="0">
                  <wp:extent cx="2750515" cy="947349"/>
                  <wp:effectExtent l="0" t="0" r="0" b="571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
                          <pic:cNvPicPr/>
                        </pic:nvPicPr>
                        <pic:blipFill>
                          <a:blip xmlns:r="http://schemas.openxmlformats.org/officeDocument/2006/relationships" r:embed="rId79"/>
                          <a:stretch>
                            <a:fillRect/>
                          </a:stretch>
                        </pic:blipFill>
                        <pic:spPr>
                          <a:xfrm>
                            <a:off x="0" y="0"/>
                            <a:ext cx="2790327" cy="961061"/>
                          </a:xfrm>
                          <a:prstGeom prst="rect">
                            <a:avLst/>
                          </a:prstGeom>
                        </pic:spPr>
                      </pic:pic>
                    </a:graphicData>
                  </a:graphic>
                </wp:inline>
              </w:drawing>
            </w:r>
          </w:p>
          <w:p w:rsidR="00EF1ED7" w:rsidRPr="002D16FD" w:rsidP="00EF1ED7" w14:paraId="3F45552C" w14:textId="77777777">
            <w:pPr>
              <w:spacing w:after="0"/>
              <w:rPr>
                <w:noProof/>
              </w:rPr>
            </w:pPr>
            <w:r>
              <w:rPr>
                <w:b/>
              </w:rPr>
              <w:t>Issue:</w:t>
            </w:r>
            <w:r>
              <w:t xml:space="preserve">  </w:t>
            </w:r>
            <w:r w:rsidRPr="002D16FD">
              <w:t>Teacher Preparation</w:t>
            </w:r>
          </w:p>
        </w:tc>
        <w:tc>
          <w:tcPr>
            <w:tcW w:w="1956" w:type="dxa"/>
          </w:tcPr>
          <w:p w:rsidR="00EF1ED7" w:rsidRPr="00E86DEB" w:rsidP="00EF1ED7" w14:paraId="1D5E2CE0" w14:textId="77777777">
            <w:pPr>
              <w:spacing w:after="0"/>
            </w:pPr>
            <w:r>
              <w:t>The 2022 version of the Item, which references Social Studies, was replaced with the Item that references Science.  Social Studies is not in the 2024 NAEP Assessment.  Science is being administered at Grade 8.</w:t>
            </w:r>
          </w:p>
        </w:tc>
      </w:tr>
      <w:tr w14:paraId="028B7F4C" w14:textId="77777777" w:rsidTr="00EF1ED7">
        <w:tblPrEx>
          <w:tblW w:w="10051" w:type="dxa"/>
          <w:tblLayout w:type="fixed"/>
          <w:tblLook w:val="04A0"/>
        </w:tblPrEx>
        <w:tc>
          <w:tcPr>
            <w:tcW w:w="4045" w:type="dxa"/>
          </w:tcPr>
          <w:p w:rsidR="00EF1ED7" w:rsidP="00EF1ED7" w14:paraId="473246CF" w14:textId="77777777">
            <w:pPr>
              <w:spacing w:after="0"/>
              <w:rPr>
                <w:noProof/>
              </w:rPr>
            </w:pPr>
            <w:r>
              <w:rPr>
                <w:noProof/>
              </w:rPr>
              <w:drawing>
                <wp:inline distT="0" distB="0" distL="0" distR="0">
                  <wp:extent cx="2655418" cy="2072111"/>
                  <wp:effectExtent l="0" t="0" r="0" b="444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pic:nvPicPr>
                        <pic:blipFill>
                          <a:blip xmlns:r="http://schemas.openxmlformats.org/officeDocument/2006/relationships" r:embed="rId80"/>
                          <a:stretch>
                            <a:fillRect/>
                          </a:stretch>
                        </pic:blipFill>
                        <pic:spPr>
                          <a:xfrm>
                            <a:off x="0" y="0"/>
                            <a:ext cx="2665157" cy="2079710"/>
                          </a:xfrm>
                          <a:prstGeom prst="rect">
                            <a:avLst/>
                          </a:prstGeom>
                        </pic:spPr>
                      </pic:pic>
                    </a:graphicData>
                  </a:graphic>
                </wp:inline>
              </w:drawing>
            </w:r>
          </w:p>
          <w:p w:rsidR="00EF1ED7" w:rsidP="00EF1ED7" w14:paraId="6ED35055" w14:textId="77777777">
            <w:pPr>
              <w:spacing w:after="0"/>
              <w:rPr>
                <w:noProof/>
              </w:rPr>
            </w:pPr>
            <w:r>
              <w:rPr>
                <w:noProof/>
              </w:rPr>
              <w:t>(2022 Grade 8)</w:t>
            </w:r>
          </w:p>
        </w:tc>
        <w:tc>
          <w:tcPr>
            <w:tcW w:w="4050" w:type="dxa"/>
          </w:tcPr>
          <w:p w:rsidR="00EF1ED7" w:rsidP="00EF1ED7" w14:paraId="3BBDC49D" w14:textId="77777777">
            <w:pPr>
              <w:spacing w:after="0"/>
              <w:rPr>
                <w:noProof/>
              </w:rPr>
            </w:pPr>
            <w:r>
              <w:rPr>
                <w:noProof/>
              </w:rPr>
              <w:drawing>
                <wp:inline distT="0" distB="0" distL="0" distR="0">
                  <wp:extent cx="2755244" cy="2150669"/>
                  <wp:effectExtent l="0" t="0" r="7620" b="25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
                          <pic:cNvPicPr/>
                        </pic:nvPicPr>
                        <pic:blipFill>
                          <a:blip xmlns:r="http://schemas.openxmlformats.org/officeDocument/2006/relationships" r:embed="rId81"/>
                          <a:stretch>
                            <a:fillRect/>
                          </a:stretch>
                        </pic:blipFill>
                        <pic:spPr>
                          <a:xfrm>
                            <a:off x="0" y="0"/>
                            <a:ext cx="2765725" cy="2158850"/>
                          </a:xfrm>
                          <a:prstGeom prst="rect">
                            <a:avLst/>
                          </a:prstGeom>
                        </pic:spPr>
                      </pic:pic>
                    </a:graphicData>
                  </a:graphic>
                </wp:inline>
              </w:drawing>
            </w:r>
          </w:p>
          <w:p w:rsidR="00EF1ED7" w:rsidP="00EF1ED7" w14:paraId="7A2C9F10" w14:textId="77777777">
            <w:pPr>
              <w:spacing w:after="0"/>
              <w:rPr>
                <w:noProof/>
              </w:rPr>
            </w:pPr>
            <w:r>
              <w:rPr>
                <w:b/>
              </w:rPr>
              <w:t>Issue:</w:t>
            </w:r>
            <w:r>
              <w:t xml:space="preserve"> </w:t>
            </w:r>
            <w:r w:rsidRPr="002D16FD">
              <w:t xml:space="preserve"> Teacher Preparation</w:t>
            </w:r>
          </w:p>
        </w:tc>
        <w:tc>
          <w:tcPr>
            <w:tcW w:w="1956" w:type="dxa"/>
          </w:tcPr>
          <w:p w:rsidR="00EF1ED7" w:rsidP="00EF1ED7" w14:paraId="35471208" w14:textId="77777777">
            <w:pPr>
              <w:spacing w:after="0"/>
            </w:pPr>
            <w:r>
              <w:t>SubItems “g.” through “k.” in the 2022 version of the Item, which reference Social Studies, have been replaced with SubItems that reference Science.  SubItem “l.” also references Science.   Social Studies is not in the 2024 NAEP Assessment.  Science is being administered at Grade 8.</w:t>
            </w:r>
          </w:p>
        </w:tc>
      </w:tr>
      <w:tr w14:paraId="2062C68E" w14:textId="77777777" w:rsidTr="00EF1ED7">
        <w:tblPrEx>
          <w:tblW w:w="10051" w:type="dxa"/>
          <w:tblLayout w:type="fixed"/>
          <w:tblLook w:val="04A0"/>
        </w:tblPrEx>
        <w:tc>
          <w:tcPr>
            <w:tcW w:w="4045" w:type="dxa"/>
          </w:tcPr>
          <w:p w:rsidR="00EF1ED7" w:rsidP="00EF1ED7" w14:paraId="3C9F378A" w14:textId="77777777">
            <w:pPr>
              <w:spacing w:after="0"/>
              <w:rPr>
                <w:bCs/>
              </w:rPr>
            </w:pPr>
            <w:r w:rsidRPr="00734E8B">
              <w:rPr>
                <w:bCs/>
                <w:noProof/>
              </w:rPr>
              <w:drawing>
                <wp:inline distT="0" distB="0" distL="0" distR="0">
                  <wp:extent cx="2696122" cy="2084832"/>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pic:nvPicPr>
                        <pic:blipFill>
                          <a:blip xmlns:r="http://schemas.openxmlformats.org/officeDocument/2006/relationships" r:embed="rId82"/>
                          <a:stretch>
                            <a:fillRect/>
                          </a:stretch>
                        </pic:blipFill>
                        <pic:spPr>
                          <a:xfrm>
                            <a:off x="0" y="0"/>
                            <a:ext cx="2702982" cy="2090137"/>
                          </a:xfrm>
                          <a:prstGeom prst="rect">
                            <a:avLst/>
                          </a:prstGeom>
                        </pic:spPr>
                      </pic:pic>
                    </a:graphicData>
                  </a:graphic>
                </wp:inline>
              </w:drawing>
            </w:r>
          </w:p>
          <w:p w:rsidR="00EF1ED7" w:rsidP="00EF1ED7" w14:paraId="43227410" w14:textId="77777777">
            <w:pPr>
              <w:spacing w:after="0"/>
              <w:rPr>
                <w:bCs/>
              </w:rPr>
            </w:pPr>
          </w:p>
          <w:p w:rsidR="00EF1ED7" w:rsidRPr="00734E8B" w:rsidP="00EF1ED7" w14:paraId="1BCB6CDF" w14:textId="77777777">
            <w:pPr>
              <w:spacing w:after="0"/>
              <w:rPr>
                <w:bCs/>
              </w:rPr>
            </w:pPr>
            <w:r>
              <w:rPr>
                <w:bCs/>
              </w:rPr>
              <w:t>(2022 Grade 8)</w:t>
            </w:r>
          </w:p>
        </w:tc>
        <w:tc>
          <w:tcPr>
            <w:tcW w:w="4050" w:type="dxa"/>
          </w:tcPr>
          <w:p w:rsidR="00EF1ED7" w:rsidP="00EF1ED7" w14:paraId="661C5F6E" w14:textId="77777777">
            <w:pPr>
              <w:spacing w:after="0"/>
              <w:rPr>
                <w:bCs/>
              </w:rPr>
            </w:pPr>
            <w:r w:rsidRPr="00734E8B">
              <w:rPr>
                <w:bCs/>
                <w:noProof/>
              </w:rPr>
              <w:drawing>
                <wp:inline distT="0" distB="0" distL="0" distR="0">
                  <wp:extent cx="2720975" cy="2104430"/>
                  <wp:effectExtent l="0" t="0" r="317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
                          <pic:cNvPicPr/>
                        </pic:nvPicPr>
                        <pic:blipFill>
                          <a:blip xmlns:r="http://schemas.openxmlformats.org/officeDocument/2006/relationships" r:embed="rId83"/>
                          <a:stretch>
                            <a:fillRect/>
                          </a:stretch>
                        </pic:blipFill>
                        <pic:spPr>
                          <a:xfrm>
                            <a:off x="0" y="0"/>
                            <a:ext cx="2724020" cy="2106785"/>
                          </a:xfrm>
                          <a:prstGeom prst="rect">
                            <a:avLst/>
                          </a:prstGeom>
                        </pic:spPr>
                      </pic:pic>
                    </a:graphicData>
                  </a:graphic>
                </wp:inline>
              </w:drawing>
            </w:r>
          </w:p>
          <w:p w:rsidR="00EF1ED7" w:rsidP="00EF1ED7" w14:paraId="6985F68B" w14:textId="77777777">
            <w:pPr>
              <w:spacing w:after="0"/>
              <w:rPr>
                <w:bCs/>
              </w:rPr>
            </w:pPr>
          </w:p>
          <w:p w:rsidR="00EF1ED7" w:rsidRPr="00734E8B" w:rsidP="00EF1ED7" w14:paraId="53502ECD" w14:textId="77777777">
            <w:pPr>
              <w:spacing w:after="0"/>
              <w:rPr>
                <w:bCs/>
              </w:rPr>
            </w:pPr>
            <w:r>
              <w:rPr>
                <w:b/>
              </w:rPr>
              <w:t>Issue:</w:t>
            </w:r>
            <w:r>
              <w:t xml:space="preserve">  </w:t>
            </w:r>
            <w:r w:rsidRPr="002D16FD">
              <w:t>Teacher Preparation</w:t>
            </w:r>
          </w:p>
        </w:tc>
        <w:tc>
          <w:tcPr>
            <w:tcW w:w="1956" w:type="dxa"/>
          </w:tcPr>
          <w:p w:rsidR="00EF1ED7" w:rsidRPr="00B77522" w:rsidP="00EF1ED7" w14:paraId="617A001A" w14:textId="77777777">
            <w:pPr>
              <w:spacing w:after="0"/>
              <w:rPr>
                <w:bCs/>
              </w:rPr>
            </w:pPr>
            <w:r>
              <w:t>SubItems “g.” through “k.” in the 2022 version of the Item, which reference Social Studies, have been replaced with SubItems that reference Science.  SubItem “l.” also references Science.   Social Studies is not in the 2024 NAEP Assessment.  Science is being administered at Grade 8.</w:t>
            </w:r>
          </w:p>
        </w:tc>
      </w:tr>
      <w:tr w14:paraId="40ACD55B" w14:textId="77777777" w:rsidTr="00EF1ED7">
        <w:tblPrEx>
          <w:tblW w:w="10051" w:type="dxa"/>
          <w:tblLayout w:type="fixed"/>
          <w:tblLook w:val="04A0"/>
        </w:tblPrEx>
        <w:tc>
          <w:tcPr>
            <w:tcW w:w="4045" w:type="dxa"/>
          </w:tcPr>
          <w:p w:rsidR="00EF1ED7" w:rsidP="00EF1ED7" w14:paraId="0867F8A7" w14:textId="77777777">
            <w:pPr>
              <w:spacing w:after="0"/>
              <w:rPr>
                <w:noProof/>
              </w:rPr>
            </w:pPr>
            <w:r>
              <w:rPr>
                <w:noProof/>
              </w:rPr>
              <w:t>N/A</w:t>
            </w:r>
          </w:p>
        </w:tc>
        <w:tc>
          <w:tcPr>
            <w:tcW w:w="4050" w:type="dxa"/>
          </w:tcPr>
          <w:p w:rsidR="00EF1ED7" w:rsidP="00EF1ED7" w14:paraId="17BAC196" w14:textId="77777777">
            <w:pPr>
              <w:spacing w:after="0"/>
              <w:rPr>
                <w:noProof/>
              </w:rPr>
            </w:pPr>
            <w:r>
              <w:rPr>
                <w:noProof/>
              </w:rPr>
              <w:drawing>
                <wp:inline distT="0" distB="0" distL="0" distR="0">
                  <wp:extent cx="2721255" cy="1076807"/>
                  <wp:effectExtent l="0" t="0" r="317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
                          <pic:cNvPicPr/>
                        </pic:nvPicPr>
                        <pic:blipFill>
                          <a:blip xmlns:r="http://schemas.openxmlformats.org/officeDocument/2006/relationships" r:embed="rId74"/>
                          <a:stretch>
                            <a:fillRect/>
                          </a:stretch>
                        </pic:blipFill>
                        <pic:spPr>
                          <a:xfrm>
                            <a:off x="0" y="0"/>
                            <a:ext cx="2729935" cy="1080242"/>
                          </a:xfrm>
                          <a:prstGeom prst="rect">
                            <a:avLst/>
                          </a:prstGeom>
                        </pic:spPr>
                      </pic:pic>
                    </a:graphicData>
                  </a:graphic>
                </wp:inline>
              </w:drawing>
            </w:r>
          </w:p>
          <w:p w:rsidR="00EF1ED7" w:rsidP="00EF1ED7" w14:paraId="72A163B1" w14:textId="77777777">
            <w:pPr>
              <w:spacing w:after="0"/>
              <w:rPr>
                <w:noProof/>
              </w:rPr>
            </w:pPr>
            <w:r>
              <w:rPr>
                <w:b/>
              </w:rPr>
              <w:t>Issue:</w:t>
            </w:r>
            <w:r>
              <w:t xml:space="preserve">  Learning Recovery</w:t>
            </w:r>
          </w:p>
        </w:tc>
        <w:tc>
          <w:tcPr>
            <w:tcW w:w="1956" w:type="dxa"/>
          </w:tcPr>
          <w:p w:rsidR="00EF1ED7" w:rsidP="00EF1ED7" w14:paraId="589E0183" w14:textId="77777777">
            <w:pPr>
              <w:spacing w:after="0"/>
            </w:pPr>
            <w:r>
              <w:rPr>
                <w:rStyle w:val="ui-provider"/>
              </w:rPr>
              <w:t>This Item was added to address gaps in learning that have developed due to the extended period of remote and hybrid learning that took place during the pandemic.</w:t>
            </w:r>
          </w:p>
        </w:tc>
      </w:tr>
      <w:tr w14:paraId="4F60C4BB" w14:textId="77777777" w:rsidTr="00EF1ED7">
        <w:tblPrEx>
          <w:tblW w:w="10051" w:type="dxa"/>
          <w:tblLayout w:type="fixed"/>
          <w:tblLook w:val="04A0"/>
        </w:tblPrEx>
        <w:tc>
          <w:tcPr>
            <w:tcW w:w="4045" w:type="dxa"/>
          </w:tcPr>
          <w:p w:rsidR="00EF1ED7" w:rsidP="00EF1ED7" w14:paraId="4181EAEF" w14:textId="77777777">
            <w:pPr>
              <w:spacing w:after="0"/>
              <w:rPr>
                <w:noProof/>
              </w:rPr>
            </w:pPr>
            <w:r>
              <w:rPr>
                <w:noProof/>
              </w:rPr>
              <w:t>N/A</w:t>
            </w:r>
          </w:p>
        </w:tc>
        <w:tc>
          <w:tcPr>
            <w:tcW w:w="4050" w:type="dxa"/>
          </w:tcPr>
          <w:p w:rsidR="00EF1ED7" w:rsidP="00EF1ED7" w14:paraId="301EBBBA" w14:textId="77777777">
            <w:pPr>
              <w:spacing w:after="0"/>
              <w:rPr>
                <w:noProof/>
              </w:rPr>
            </w:pPr>
            <w:r>
              <w:rPr>
                <w:noProof/>
              </w:rPr>
              <w:drawing>
                <wp:inline distT="0" distB="0" distL="0" distR="0">
                  <wp:extent cx="2729165" cy="18950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75"/>
                          <a:stretch>
                            <a:fillRect/>
                          </a:stretch>
                        </pic:blipFill>
                        <pic:spPr>
                          <a:xfrm>
                            <a:off x="0" y="0"/>
                            <a:ext cx="2742261" cy="1904094"/>
                          </a:xfrm>
                          <a:prstGeom prst="rect">
                            <a:avLst/>
                          </a:prstGeom>
                          <a:ln w="38100">
                            <a:noFill/>
                          </a:ln>
                        </pic:spPr>
                      </pic:pic>
                    </a:graphicData>
                  </a:graphic>
                </wp:inline>
              </w:drawing>
            </w:r>
          </w:p>
          <w:p w:rsidR="00EF1ED7" w:rsidP="00EF1ED7" w14:paraId="26148D70" w14:textId="77777777">
            <w:pPr>
              <w:spacing w:after="0"/>
              <w:rPr>
                <w:noProof/>
              </w:rPr>
            </w:pPr>
            <w:r>
              <w:rPr>
                <w:b/>
              </w:rPr>
              <w:t>Issue:</w:t>
            </w:r>
            <w:r>
              <w:t xml:space="preserve">  Learning Recovery</w:t>
            </w:r>
          </w:p>
        </w:tc>
        <w:tc>
          <w:tcPr>
            <w:tcW w:w="1956" w:type="dxa"/>
          </w:tcPr>
          <w:p w:rsidR="00EF1ED7" w:rsidP="00EF1ED7" w14:paraId="1CB463AE" w14:textId="77777777">
            <w:pPr>
              <w:spacing w:after="0"/>
            </w:pPr>
            <w:r>
              <w:rPr>
                <w:rStyle w:val="ui-provider"/>
              </w:rPr>
              <w:t>This Item was added to address gaps in learning that have developed due to the extended period of remote and hybrid learning that took place during the pandemic.</w:t>
            </w:r>
          </w:p>
        </w:tc>
      </w:tr>
      <w:tr w14:paraId="04731CF5" w14:textId="77777777" w:rsidTr="00EF1ED7">
        <w:tblPrEx>
          <w:tblW w:w="10051" w:type="dxa"/>
          <w:tblLayout w:type="fixed"/>
          <w:tblLook w:val="04A0"/>
        </w:tblPrEx>
        <w:tc>
          <w:tcPr>
            <w:tcW w:w="4045" w:type="dxa"/>
          </w:tcPr>
          <w:p w:rsidR="00EF1ED7" w:rsidP="00EF1ED7" w14:paraId="4E680E74" w14:textId="77777777">
            <w:pPr>
              <w:spacing w:after="0"/>
              <w:rPr>
                <w:noProof/>
              </w:rPr>
            </w:pPr>
            <w:r>
              <w:rPr>
                <w:noProof/>
              </w:rPr>
              <w:t>N/A</w:t>
            </w:r>
          </w:p>
        </w:tc>
        <w:tc>
          <w:tcPr>
            <w:tcW w:w="4050" w:type="dxa"/>
          </w:tcPr>
          <w:p w:rsidR="00EF1ED7" w:rsidP="00EF1ED7" w14:paraId="08FF4DCA" w14:textId="77777777">
            <w:pPr>
              <w:spacing w:after="0"/>
              <w:rPr>
                <w:noProof/>
              </w:rPr>
            </w:pPr>
            <w:r>
              <w:rPr>
                <w:noProof/>
              </w:rPr>
              <w:drawing>
                <wp:inline distT="0" distB="0" distL="0" distR="0">
                  <wp:extent cx="2752106" cy="1770279"/>
                  <wp:effectExtent l="0" t="0" r="0" b="190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
                          <pic:cNvPicPr/>
                        </pic:nvPicPr>
                        <pic:blipFill>
                          <a:blip xmlns:r="http://schemas.openxmlformats.org/officeDocument/2006/relationships" r:embed="rId76"/>
                          <a:stretch>
                            <a:fillRect/>
                          </a:stretch>
                        </pic:blipFill>
                        <pic:spPr>
                          <a:xfrm>
                            <a:off x="0" y="0"/>
                            <a:ext cx="2760113" cy="1775430"/>
                          </a:xfrm>
                          <a:prstGeom prst="rect">
                            <a:avLst/>
                          </a:prstGeom>
                        </pic:spPr>
                      </pic:pic>
                    </a:graphicData>
                  </a:graphic>
                </wp:inline>
              </w:drawing>
            </w:r>
          </w:p>
          <w:p w:rsidR="00EF1ED7" w:rsidP="00EF1ED7" w14:paraId="4557E319" w14:textId="77777777">
            <w:pPr>
              <w:spacing w:after="0"/>
              <w:rPr>
                <w:noProof/>
              </w:rPr>
            </w:pPr>
            <w:r>
              <w:rPr>
                <w:b/>
              </w:rPr>
              <w:t>Issue:</w:t>
            </w:r>
            <w:r>
              <w:t xml:space="preserve">  Learning Recovery</w:t>
            </w:r>
          </w:p>
        </w:tc>
        <w:tc>
          <w:tcPr>
            <w:tcW w:w="1956" w:type="dxa"/>
          </w:tcPr>
          <w:p w:rsidR="00EF1ED7" w:rsidP="00EF1ED7" w14:paraId="18656226" w14:textId="77777777">
            <w:pPr>
              <w:spacing w:after="0"/>
            </w:pPr>
            <w:r>
              <w:rPr>
                <w:rStyle w:val="ui-provider"/>
              </w:rPr>
              <w:t>This Item was added to address gaps in learning that have developed due to the extended period of remote and hybrid learning that took place during the pandemic.</w:t>
            </w:r>
          </w:p>
        </w:tc>
      </w:tr>
      <w:tr w14:paraId="24596EC1" w14:textId="77777777" w:rsidTr="00EF1ED7">
        <w:tblPrEx>
          <w:tblW w:w="10051" w:type="dxa"/>
          <w:tblLayout w:type="fixed"/>
          <w:tblLook w:val="04A0"/>
        </w:tblPrEx>
        <w:tc>
          <w:tcPr>
            <w:tcW w:w="4045" w:type="dxa"/>
          </w:tcPr>
          <w:p w:rsidR="00EF1ED7" w:rsidP="00EF1ED7" w14:paraId="773D4DBA" w14:textId="77777777">
            <w:pPr>
              <w:spacing w:after="0"/>
              <w:rPr>
                <w:noProof/>
              </w:rPr>
            </w:pPr>
            <w:r>
              <w:rPr>
                <w:noProof/>
              </w:rPr>
              <w:t>N/A</w:t>
            </w:r>
          </w:p>
        </w:tc>
        <w:tc>
          <w:tcPr>
            <w:tcW w:w="4050" w:type="dxa"/>
          </w:tcPr>
          <w:p w:rsidR="00EF1ED7" w:rsidP="00EF1ED7" w14:paraId="05DBCDD6" w14:textId="77777777">
            <w:pPr>
              <w:spacing w:after="0"/>
              <w:rPr>
                <w:noProof/>
              </w:rPr>
            </w:pPr>
            <w:r>
              <w:rPr>
                <w:noProof/>
              </w:rPr>
              <w:drawing>
                <wp:inline distT="0" distB="0" distL="0" distR="0">
                  <wp:extent cx="2741132" cy="1142138"/>
                  <wp:effectExtent l="0" t="0" r="254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xmlns:r="http://schemas.openxmlformats.org/officeDocument/2006/relationships" r:embed="rId77"/>
                          <a:stretch>
                            <a:fillRect/>
                          </a:stretch>
                        </pic:blipFill>
                        <pic:spPr>
                          <a:xfrm>
                            <a:off x="0" y="0"/>
                            <a:ext cx="2762747" cy="1151144"/>
                          </a:xfrm>
                          <a:prstGeom prst="rect">
                            <a:avLst/>
                          </a:prstGeom>
                        </pic:spPr>
                      </pic:pic>
                    </a:graphicData>
                  </a:graphic>
                </wp:inline>
              </w:drawing>
            </w:r>
          </w:p>
          <w:p w:rsidR="00EF1ED7" w:rsidP="00EF1ED7" w14:paraId="5C74488E" w14:textId="77777777">
            <w:pPr>
              <w:spacing w:after="0"/>
              <w:rPr>
                <w:noProof/>
              </w:rPr>
            </w:pPr>
            <w:r>
              <w:rPr>
                <w:b/>
              </w:rPr>
              <w:t>Issue:</w:t>
            </w:r>
            <w:r>
              <w:t xml:space="preserve">  Learning Recovery</w:t>
            </w:r>
          </w:p>
        </w:tc>
        <w:tc>
          <w:tcPr>
            <w:tcW w:w="1956" w:type="dxa"/>
          </w:tcPr>
          <w:p w:rsidR="00EF1ED7" w:rsidP="00EF1ED7" w14:paraId="34C5D3C1" w14:textId="77777777">
            <w:pPr>
              <w:spacing w:after="0"/>
            </w:pPr>
            <w:r>
              <w:rPr>
                <w:rStyle w:val="ui-provider"/>
              </w:rPr>
              <w:t>This Item was added to address gaps in learning that have developed due to the extended period of remote and hybrid learning that took place during the pandemic.</w:t>
            </w:r>
          </w:p>
        </w:tc>
      </w:tr>
    </w:tbl>
    <w:p w:rsidR="00D831B6" w:rsidP="00D831B6" w14:paraId="0DCE43EA" w14:textId="77777777"/>
    <w:p w:rsidR="00D831B6" w:rsidP="00D831B6" w14:paraId="4A0D90AC" w14:textId="79B9CD6E">
      <w:pPr>
        <w:pStyle w:val="Heading2"/>
      </w:pPr>
      <w:r>
        <w:t>2024 Operational Grade 4 (NIES) Teacher</w:t>
      </w:r>
    </w:p>
    <w:p w:rsidR="00D831B6" w:rsidRPr="0099450E" w:rsidP="00D831B6" w14:paraId="0573E623" w14:textId="2AAD2DE8">
      <w:r>
        <w:t xml:space="preserve">This table is a version of J2-10. </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952"/>
        <w:gridCol w:w="4140"/>
        <w:gridCol w:w="2332"/>
      </w:tblGrid>
      <w:tr w14:paraId="00B40309" w14:textId="77777777" w:rsidTr="00375182">
        <w:tblPrEx>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RPr="0064417D" w:rsidP="00856A57" w14:paraId="56CDAF38" w14:textId="77777777">
            <w:pPr>
              <w:spacing w:after="0" w:line="240" w:lineRule="auto"/>
              <w:textAlignment w:val="baseline"/>
              <w:rPr>
                <w:rFonts w:ascii="Segoe UI" w:eastAsia="Times New Roman" w:hAnsi="Segoe UI" w:cs="Segoe UI"/>
                <w:sz w:val="18"/>
                <w:szCs w:val="18"/>
              </w:rPr>
            </w:pPr>
            <w:r>
              <w:rPr>
                <w:rStyle w:val="normaltextrun"/>
                <w:rFonts w:cs="Calibri"/>
                <w:b/>
                <w:bCs/>
              </w:rPr>
              <w:t>Previous Item</w:t>
            </w:r>
            <w:r>
              <w:rPr>
                <w:rStyle w:val="eop"/>
                <w:rFonts w:cs="Calibri"/>
              </w:rPr>
              <w:t> </w:t>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RPr="0064417D" w:rsidP="00856A57" w14:paraId="2BC7CEC9" w14:textId="77777777">
            <w:pPr>
              <w:spacing w:after="0" w:line="240" w:lineRule="auto"/>
              <w:textAlignment w:val="baseline"/>
              <w:rPr>
                <w:rFonts w:ascii="Segoe UI" w:eastAsia="Times New Roman" w:hAnsi="Segoe UI" w:cs="Segoe UI"/>
                <w:sz w:val="18"/>
                <w:szCs w:val="18"/>
              </w:rPr>
            </w:pPr>
            <w:r>
              <w:rPr>
                <w:rStyle w:val="normaltextrun"/>
                <w:rFonts w:cs="Calibri"/>
                <w:b/>
                <w:bCs/>
              </w:rPr>
              <w:t>2024 Item</w:t>
            </w:r>
            <w:r>
              <w:rPr>
                <w:rStyle w:val="eop"/>
                <w:rFonts w:cs="Calibri"/>
              </w:rPr>
              <w:t> </w:t>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RPr="0064417D" w:rsidP="00856A57" w14:paraId="6F6B4146" w14:textId="77777777">
            <w:pPr>
              <w:spacing w:after="0" w:line="240" w:lineRule="auto"/>
              <w:textAlignment w:val="baseline"/>
              <w:rPr>
                <w:rFonts w:ascii="Segoe UI" w:eastAsia="Times New Roman" w:hAnsi="Segoe UI" w:cs="Segoe UI"/>
                <w:sz w:val="18"/>
                <w:szCs w:val="18"/>
              </w:rPr>
            </w:pPr>
            <w:r>
              <w:rPr>
                <w:rStyle w:val="normaltextrun"/>
                <w:rFonts w:cs="Calibri"/>
                <w:b/>
                <w:bCs/>
              </w:rPr>
              <w:t>Rationale</w:t>
            </w:r>
            <w:r>
              <w:rPr>
                <w:rStyle w:val="eop"/>
                <w:rFonts w:cs="Calibri"/>
              </w:rPr>
              <w:t> </w:t>
            </w:r>
          </w:p>
        </w:tc>
      </w:tr>
      <w:tr w14:paraId="0D27BFAC"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14E51344" w14:textId="77777777">
            <w:pPr>
              <w:spacing w:after="0" w:line="240" w:lineRule="auto"/>
              <w:textAlignment w:val="baseline"/>
              <w:rPr>
                <w:rStyle w:val="normaltextrun"/>
                <w:rFonts w:cs="Calibri"/>
                <w:b/>
                <w:bCs/>
              </w:rPr>
            </w:pPr>
            <w:r w:rsidRPr="000F2D1D">
              <w:rPr>
                <w:rStyle w:val="normaltextrun"/>
                <w:rFonts w:cs="Calibri"/>
                <w:b/>
                <w:bCs/>
                <w:noProof/>
              </w:rPr>
              <w:drawing>
                <wp:inline distT="0" distB="0" distL="0" distR="0">
                  <wp:extent cx="2684481" cy="1303361"/>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84"/>
                          <a:stretch>
                            <a:fillRect/>
                          </a:stretch>
                        </pic:blipFill>
                        <pic:spPr>
                          <a:xfrm>
                            <a:off x="0" y="0"/>
                            <a:ext cx="2750957" cy="1335636"/>
                          </a:xfrm>
                          <a:prstGeom prst="rect">
                            <a:avLst/>
                          </a:prstGeom>
                        </pic:spPr>
                      </pic:pic>
                    </a:graphicData>
                  </a:graphic>
                </wp:inline>
              </w:drawing>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3320C483" w14:textId="77777777">
            <w:pPr>
              <w:spacing w:after="0" w:line="240" w:lineRule="auto"/>
              <w:textAlignment w:val="baseline"/>
              <w:rPr>
                <w:rStyle w:val="normaltextrun"/>
                <w:rFonts w:cs="Calibri"/>
                <w:b/>
                <w:bCs/>
              </w:rPr>
            </w:pPr>
            <w:r w:rsidRPr="00106BA3">
              <w:rPr>
                <w:rStyle w:val="normaltextrun"/>
                <w:rFonts w:cs="Calibri"/>
                <w:b/>
                <w:bCs/>
                <w:noProof/>
              </w:rPr>
              <w:drawing>
                <wp:inline distT="0" distB="0" distL="0" distR="0">
                  <wp:extent cx="2784764" cy="136582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85"/>
                          <a:stretch>
                            <a:fillRect/>
                          </a:stretch>
                        </pic:blipFill>
                        <pic:spPr>
                          <a:xfrm>
                            <a:off x="0" y="0"/>
                            <a:ext cx="2823593" cy="1384868"/>
                          </a:xfrm>
                          <a:prstGeom prst="rect">
                            <a:avLst/>
                          </a:prstGeom>
                        </pic:spPr>
                      </pic:pic>
                    </a:graphicData>
                  </a:graphic>
                </wp:inline>
              </w:drawing>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RPr="00A448CF" w:rsidP="00856A57" w14:paraId="592575DF" w14:textId="77777777">
            <w:pPr>
              <w:spacing w:after="0" w:line="240" w:lineRule="auto"/>
              <w:textAlignment w:val="baseline"/>
              <w:rPr>
                <w:rStyle w:val="normaltextrun"/>
                <w:rFonts w:cs="Calibri"/>
              </w:rPr>
            </w:pPr>
            <w:r w:rsidRPr="00A448CF">
              <w:rPr>
                <w:rStyle w:val="normaltextrun"/>
                <w:rFonts w:cs="Calibri"/>
              </w:rPr>
              <w:t>Revised due to updated NCES language conventions</w:t>
            </w:r>
            <w:r>
              <w:rPr>
                <w:rStyle w:val="normaltextrun"/>
                <w:rFonts w:cs="Calibri"/>
              </w:rPr>
              <w:t>.</w:t>
            </w:r>
          </w:p>
        </w:tc>
      </w:tr>
      <w:tr w14:paraId="430213BA"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48F0E893" w14:textId="77777777">
            <w:pPr>
              <w:spacing w:after="0" w:line="240" w:lineRule="auto"/>
              <w:textAlignment w:val="baseline"/>
              <w:rPr>
                <w:rStyle w:val="normaltextrun"/>
                <w:rFonts w:cs="Calibri"/>
                <w:b/>
                <w:bCs/>
              </w:rPr>
            </w:pPr>
            <w:r w:rsidRPr="008E2883">
              <w:rPr>
                <w:rStyle w:val="normaltextrun"/>
                <w:rFonts w:cs="Calibri"/>
                <w:b/>
                <w:bCs/>
                <w:noProof/>
              </w:rPr>
              <w:drawing>
                <wp:inline distT="0" distB="0" distL="0" distR="0">
                  <wp:extent cx="2173185" cy="1035682"/>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
                          <pic:cNvPicPr/>
                        </pic:nvPicPr>
                        <pic:blipFill>
                          <a:blip xmlns:r="http://schemas.openxmlformats.org/officeDocument/2006/relationships" r:embed="rId86"/>
                          <a:stretch>
                            <a:fillRect/>
                          </a:stretch>
                        </pic:blipFill>
                        <pic:spPr>
                          <a:xfrm>
                            <a:off x="0" y="0"/>
                            <a:ext cx="2206422" cy="1051522"/>
                          </a:xfrm>
                          <a:prstGeom prst="rect">
                            <a:avLst/>
                          </a:prstGeom>
                        </pic:spPr>
                      </pic:pic>
                    </a:graphicData>
                  </a:graphic>
                </wp:inline>
              </w:drawing>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RPr="008E2883" w:rsidP="00856A57" w14:paraId="5D1726FE" w14:textId="77777777">
            <w:pPr>
              <w:spacing w:after="0" w:line="240" w:lineRule="auto"/>
              <w:textAlignment w:val="baseline"/>
              <w:rPr>
                <w:rStyle w:val="normaltextrun"/>
                <w:rFonts w:cs="Calibri"/>
              </w:rPr>
            </w:pPr>
            <w:r w:rsidRPr="008E2883">
              <w:rPr>
                <w:rStyle w:val="normaltextrun"/>
                <w:rFonts w:cs="Calibri"/>
              </w:rPr>
              <w:t>N/A</w:t>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RPr="00654DC3" w:rsidP="00856A57" w14:paraId="15784BD6" w14:textId="77777777">
            <w:pPr>
              <w:spacing w:after="0" w:line="240" w:lineRule="auto"/>
              <w:textAlignment w:val="baseline"/>
              <w:rPr>
                <w:rStyle w:val="normaltextrun"/>
                <w:rFonts w:cs="Calibri"/>
              </w:rPr>
            </w:pPr>
            <w:r w:rsidRPr="00654DC3">
              <w:rPr>
                <w:rStyle w:val="normaltextrun"/>
                <w:rFonts w:cs="Calibri"/>
              </w:rPr>
              <w:t xml:space="preserve">Dropped </w:t>
            </w:r>
            <w:r>
              <w:rPr>
                <w:rStyle w:val="normaltextrun"/>
                <w:rFonts w:cs="Calibri"/>
              </w:rPr>
              <w:t>due to expert group feedback.</w:t>
            </w:r>
          </w:p>
        </w:tc>
      </w:tr>
      <w:tr w14:paraId="021316A3"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41BBAF3F" w14:textId="77777777">
            <w:pPr>
              <w:spacing w:after="0" w:line="240" w:lineRule="auto"/>
              <w:textAlignment w:val="baseline"/>
              <w:rPr>
                <w:rStyle w:val="normaltextrun"/>
                <w:rFonts w:cs="Calibri"/>
                <w:b/>
                <w:bCs/>
              </w:rPr>
            </w:pPr>
            <w:r w:rsidRPr="008E2883">
              <w:rPr>
                <w:rStyle w:val="normaltextrun"/>
                <w:rFonts w:cs="Calibri"/>
              </w:rPr>
              <w:t>N/A</w:t>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583ED435" w14:textId="77777777">
            <w:pPr>
              <w:spacing w:after="0" w:line="240" w:lineRule="auto"/>
              <w:textAlignment w:val="baseline"/>
              <w:rPr>
                <w:rStyle w:val="normaltextrun"/>
                <w:rFonts w:cs="Calibri"/>
                <w:b/>
                <w:bCs/>
              </w:rPr>
            </w:pPr>
            <w:r w:rsidRPr="00520B86">
              <w:rPr>
                <w:rStyle w:val="normaltextrun"/>
                <w:rFonts w:cs="Calibri"/>
                <w:b/>
                <w:bCs/>
                <w:noProof/>
              </w:rPr>
              <w:drawing>
                <wp:inline distT="0" distB="0" distL="0" distR="0">
                  <wp:extent cx="3271652" cy="1643729"/>
                  <wp:effectExtent l="0" t="0" r="508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pic:nvPicPr>
                        <pic:blipFill>
                          <a:blip xmlns:r="http://schemas.openxmlformats.org/officeDocument/2006/relationships" r:embed="rId87"/>
                          <a:stretch>
                            <a:fillRect/>
                          </a:stretch>
                        </pic:blipFill>
                        <pic:spPr>
                          <a:xfrm>
                            <a:off x="0" y="0"/>
                            <a:ext cx="3294570" cy="1655243"/>
                          </a:xfrm>
                          <a:prstGeom prst="rect">
                            <a:avLst/>
                          </a:prstGeom>
                        </pic:spPr>
                      </pic:pic>
                    </a:graphicData>
                  </a:graphic>
                </wp:inline>
              </w:drawing>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RPr="00654DC3" w:rsidP="00856A57" w14:paraId="63BA6DCC" w14:textId="77777777">
            <w:pPr>
              <w:spacing w:after="0" w:line="240" w:lineRule="auto"/>
              <w:textAlignment w:val="baseline"/>
              <w:rPr>
                <w:rStyle w:val="normaltextrun"/>
                <w:rFonts w:cs="Calibri"/>
              </w:rPr>
            </w:pPr>
            <w:r>
              <w:rPr>
                <w:rStyle w:val="normaltextrun"/>
                <w:rFonts w:cs="Calibri"/>
              </w:rPr>
              <w:t>Added to extend coverage of language use.</w:t>
            </w:r>
          </w:p>
        </w:tc>
      </w:tr>
      <w:tr w14:paraId="4D7AA853"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3158116E" w14:textId="77777777">
            <w:pPr>
              <w:spacing w:after="0" w:line="240" w:lineRule="auto"/>
              <w:textAlignment w:val="baseline"/>
              <w:rPr>
                <w:rStyle w:val="normaltextrun"/>
                <w:rFonts w:cs="Calibri"/>
                <w:b/>
                <w:bCs/>
              </w:rPr>
            </w:pPr>
            <w:r w:rsidRPr="008E2883">
              <w:rPr>
                <w:rStyle w:val="normaltextrun"/>
                <w:rFonts w:cs="Calibri"/>
              </w:rPr>
              <w:t>N/A</w:t>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1AA174DE" w14:textId="77777777">
            <w:pPr>
              <w:spacing w:after="0" w:line="240" w:lineRule="auto"/>
              <w:textAlignment w:val="baseline"/>
              <w:rPr>
                <w:rStyle w:val="normaltextrun"/>
                <w:rFonts w:cs="Calibri"/>
                <w:b/>
                <w:bCs/>
              </w:rPr>
            </w:pPr>
            <w:r w:rsidRPr="00602457">
              <w:rPr>
                <w:rStyle w:val="normaltextrun"/>
                <w:rFonts w:cs="Calibri"/>
                <w:b/>
                <w:bCs/>
                <w:noProof/>
              </w:rPr>
              <w:drawing>
                <wp:inline distT="0" distB="0" distL="0" distR="0">
                  <wp:extent cx="2815045" cy="1480992"/>
                  <wp:effectExtent l="0" t="0" r="4445" b="508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
                          <pic:cNvPicPr/>
                        </pic:nvPicPr>
                        <pic:blipFill>
                          <a:blip xmlns:r="http://schemas.openxmlformats.org/officeDocument/2006/relationships" r:embed="rId88"/>
                          <a:stretch>
                            <a:fillRect/>
                          </a:stretch>
                        </pic:blipFill>
                        <pic:spPr>
                          <a:xfrm>
                            <a:off x="0" y="0"/>
                            <a:ext cx="2866710" cy="1508173"/>
                          </a:xfrm>
                          <a:prstGeom prst="rect">
                            <a:avLst/>
                          </a:prstGeom>
                        </pic:spPr>
                      </pic:pic>
                    </a:graphicData>
                  </a:graphic>
                </wp:inline>
              </w:drawing>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RPr="00654DC3" w:rsidP="00856A57" w14:paraId="78722176" w14:textId="77777777">
            <w:pPr>
              <w:spacing w:after="0" w:line="240" w:lineRule="auto"/>
              <w:textAlignment w:val="baseline"/>
              <w:rPr>
                <w:rStyle w:val="normaltextrun"/>
                <w:rFonts w:cs="Calibri"/>
              </w:rPr>
            </w:pPr>
            <w:r>
              <w:rPr>
                <w:rStyle w:val="normaltextrun"/>
                <w:rFonts w:cs="Calibri"/>
              </w:rPr>
              <w:t>Added to extend coverage of language use.</w:t>
            </w:r>
          </w:p>
        </w:tc>
      </w:tr>
      <w:tr w14:paraId="17311F97"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759846C0" w14:textId="77777777">
            <w:pPr>
              <w:spacing w:after="0" w:line="240" w:lineRule="auto"/>
              <w:textAlignment w:val="baseline"/>
              <w:rPr>
                <w:rStyle w:val="normaltextrun"/>
                <w:rFonts w:cs="Calibri"/>
                <w:b/>
                <w:bCs/>
              </w:rPr>
            </w:pPr>
            <w:r w:rsidRPr="008E2883">
              <w:rPr>
                <w:rStyle w:val="normaltextrun"/>
                <w:rFonts w:cs="Calibri"/>
              </w:rPr>
              <w:t>N/A</w:t>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6DDF2257" w14:textId="77777777">
            <w:pPr>
              <w:spacing w:after="0" w:line="240" w:lineRule="auto"/>
              <w:textAlignment w:val="baseline"/>
              <w:rPr>
                <w:rStyle w:val="normaltextrun"/>
                <w:rFonts w:cs="Calibri"/>
                <w:b/>
                <w:bCs/>
              </w:rPr>
            </w:pPr>
            <w:r w:rsidRPr="007C2051">
              <w:rPr>
                <w:rStyle w:val="normaltextrun"/>
                <w:rFonts w:cs="Calibri"/>
                <w:b/>
                <w:bCs/>
                <w:noProof/>
              </w:rPr>
              <w:drawing>
                <wp:inline distT="0" distB="0" distL="0" distR="0">
                  <wp:extent cx="2870356" cy="3444427"/>
                  <wp:effectExtent l="0" t="0" r="635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
                          <pic:cNvPicPr/>
                        </pic:nvPicPr>
                        <pic:blipFill>
                          <a:blip xmlns:r="http://schemas.openxmlformats.org/officeDocument/2006/relationships" r:embed="rId89"/>
                          <a:stretch>
                            <a:fillRect/>
                          </a:stretch>
                        </pic:blipFill>
                        <pic:spPr>
                          <a:xfrm>
                            <a:off x="0" y="0"/>
                            <a:ext cx="2910632" cy="3492758"/>
                          </a:xfrm>
                          <a:prstGeom prst="rect">
                            <a:avLst/>
                          </a:prstGeom>
                        </pic:spPr>
                      </pic:pic>
                    </a:graphicData>
                  </a:graphic>
                </wp:inline>
              </w:drawing>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RPr="00654DC3" w:rsidP="00856A57" w14:paraId="2FD84739" w14:textId="77777777">
            <w:pPr>
              <w:spacing w:after="0" w:line="240" w:lineRule="auto"/>
              <w:textAlignment w:val="baseline"/>
              <w:rPr>
                <w:rStyle w:val="normaltextrun"/>
                <w:rFonts w:cs="Calibri"/>
              </w:rPr>
            </w:pPr>
            <w:r>
              <w:rPr>
                <w:rStyle w:val="normaltextrun"/>
                <w:rFonts w:cs="Calibri"/>
              </w:rPr>
              <w:t>Added to cover social emotional learning.</w:t>
            </w:r>
          </w:p>
        </w:tc>
      </w:tr>
      <w:tr w14:paraId="14E21E8C"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52959B14" w14:textId="77777777">
            <w:pPr>
              <w:spacing w:after="0" w:line="240" w:lineRule="auto"/>
              <w:textAlignment w:val="baseline"/>
              <w:rPr>
                <w:rStyle w:val="normaltextrun"/>
                <w:rFonts w:cs="Calibri"/>
                <w:b/>
                <w:bCs/>
              </w:rPr>
            </w:pPr>
            <w:r w:rsidRPr="008E2883">
              <w:rPr>
                <w:rStyle w:val="normaltextrun"/>
                <w:rFonts w:cs="Calibri"/>
              </w:rPr>
              <w:t>N/A</w:t>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506B2315" w14:textId="77777777">
            <w:pPr>
              <w:spacing w:after="0" w:line="240" w:lineRule="auto"/>
              <w:textAlignment w:val="baseline"/>
              <w:rPr>
                <w:rStyle w:val="normaltextrun"/>
                <w:rFonts w:cs="Calibri"/>
                <w:b/>
                <w:bCs/>
              </w:rPr>
            </w:pPr>
            <w:r w:rsidRPr="00D4676E">
              <w:rPr>
                <w:rStyle w:val="normaltextrun"/>
                <w:rFonts w:cs="Calibri"/>
                <w:b/>
                <w:bCs/>
                <w:noProof/>
              </w:rPr>
              <w:drawing>
                <wp:inline distT="0" distB="0" distL="0" distR="0">
                  <wp:extent cx="2904044" cy="1907337"/>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
                          <pic:cNvPicPr/>
                        </pic:nvPicPr>
                        <pic:blipFill>
                          <a:blip xmlns:r="http://schemas.openxmlformats.org/officeDocument/2006/relationships" r:embed="rId90"/>
                          <a:stretch>
                            <a:fillRect/>
                          </a:stretch>
                        </pic:blipFill>
                        <pic:spPr>
                          <a:xfrm>
                            <a:off x="0" y="0"/>
                            <a:ext cx="2933422" cy="1926632"/>
                          </a:xfrm>
                          <a:prstGeom prst="rect">
                            <a:avLst/>
                          </a:prstGeom>
                        </pic:spPr>
                      </pic:pic>
                    </a:graphicData>
                  </a:graphic>
                </wp:inline>
              </w:drawing>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RPr="00654DC3" w:rsidP="00856A57" w14:paraId="2D4A4266" w14:textId="77777777">
            <w:pPr>
              <w:spacing w:after="0" w:line="240" w:lineRule="auto"/>
              <w:textAlignment w:val="baseline"/>
              <w:rPr>
                <w:rStyle w:val="normaltextrun"/>
                <w:rFonts w:cs="Calibri"/>
              </w:rPr>
            </w:pPr>
            <w:r>
              <w:rPr>
                <w:rStyle w:val="normaltextrun"/>
                <w:rFonts w:cs="Calibri"/>
              </w:rPr>
              <w:t>Added to cover social emotional learning.</w:t>
            </w:r>
          </w:p>
        </w:tc>
      </w:tr>
      <w:tr w14:paraId="4158A0F3"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41BA8C05" w14:textId="77777777">
            <w:pPr>
              <w:spacing w:after="0" w:line="240" w:lineRule="auto"/>
              <w:textAlignment w:val="baseline"/>
              <w:rPr>
                <w:rStyle w:val="normaltextrun"/>
                <w:rFonts w:cs="Calibri"/>
                <w:b/>
                <w:bCs/>
              </w:rPr>
            </w:pPr>
            <w:r w:rsidRPr="008E2883">
              <w:rPr>
                <w:rStyle w:val="normaltextrun"/>
                <w:rFonts w:cs="Calibri"/>
              </w:rPr>
              <w:t>N/A</w:t>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RPr="00D4676E" w:rsidP="00856A57" w14:paraId="2C9A6745" w14:textId="77777777">
            <w:pPr>
              <w:spacing w:after="0" w:line="240" w:lineRule="auto"/>
              <w:textAlignment w:val="baseline"/>
              <w:rPr>
                <w:rStyle w:val="normaltextrun"/>
                <w:rFonts w:cs="Calibri"/>
                <w:b/>
                <w:bCs/>
              </w:rPr>
            </w:pPr>
            <w:r>
              <w:rPr>
                <w:noProof/>
              </w:rPr>
              <w:drawing>
                <wp:inline distT="0" distB="0" distL="0" distR="0">
                  <wp:extent cx="2906934" cy="2227097"/>
                  <wp:effectExtent l="0" t="0" r="8255" b="19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
                          <pic:cNvPicPr/>
                        </pic:nvPicPr>
                        <pic:blipFill>
                          <a:blip xmlns:r="http://schemas.openxmlformats.org/officeDocument/2006/relationships" r:embed="rId91"/>
                          <a:stretch>
                            <a:fillRect/>
                          </a:stretch>
                        </pic:blipFill>
                        <pic:spPr>
                          <a:xfrm>
                            <a:off x="0" y="0"/>
                            <a:ext cx="2940324" cy="2252678"/>
                          </a:xfrm>
                          <a:prstGeom prst="rect">
                            <a:avLst/>
                          </a:prstGeom>
                        </pic:spPr>
                      </pic:pic>
                    </a:graphicData>
                  </a:graphic>
                </wp:inline>
              </w:drawing>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3F808AC6" w14:textId="77777777">
            <w:pPr>
              <w:spacing w:after="0" w:line="240" w:lineRule="auto"/>
              <w:textAlignment w:val="baseline"/>
              <w:rPr>
                <w:rStyle w:val="normaltextrun"/>
                <w:rFonts w:cs="Calibri"/>
              </w:rPr>
            </w:pPr>
            <w:r>
              <w:rPr>
                <w:rStyle w:val="normaltextrun"/>
                <w:rFonts w:cs="Calibri"/>
              </w:rPr>
              <w:t>Added to cover instructional practices.</w:t>
            </w:r>
          </w:p>
        </w:tc>
      </w:tr>
      <w:tr w14:paraId="4A581111"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00236E03" w14:textId="77777777">
            <w:pPr>
              <w:spacing w:after="0" w:line="240" w:lineRule="auto"/>
              <w:textAlignment w:val="baseline"/>
              <w:rPr>
                <w:rStyle w:val="normaltextrun"/>
                <w:rFonts w:cs="Calibri"/>
                <w:b/>
                <w:bCs/>
              </w:rPr>
            </w:pPr>
            <w:r w:rsidRPr="008E2883">
              <w:rPr>
                <w:rStyle w:val="normaltextrun"/>
                <w:rFonts w:cs="Calibri"/>
              </w:rPr>
              <w:t>N/A</w:t>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RPr="00D4676E" w:rsidP="00856A57" w14:paraId="6A40137F" w14:textId="77777777">
            <w:pPr>
              <w:spacing w:after="0" w:line="240" w:lineRule="auto"/>
              <w:textAlignment w:val="baseline"/>
              <w:rPr>
                <w:rStyle w:val="normaltextrun"/>
                <w:rFonts w:cs="Calibri"/>
                <w:b/>
                <w:bCs/>
              </w:rPr>
            </w:pPr>
            <w:r>
              <w:rPr>
                <w:noProof/>
              </w:rPr>
              <w:drawing>
                <wp:inline distT="0" distB="0" distL="0" distR="0">
                  <wp:extent cx="2903855" cy="1211801"/>
                  <wp:effectExtent l="0" t="0" r="0"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
                          <pic:cNvPicPr/>
                        </pic:nvPicPr>
                        <pic:blipFill>
                          <a:blip xmlns:r="http://schemas.openxmlformats.org/officeDocument/2006/relationships" r:embed="rId92"/>
                          <a:stretch>
                            <a:fillRect/>
                          </a:stretch>
                        </pic:blipFill>
                        <pic:spPr>
                          <a:xfrm>
                            <a:off x="0" y="0"/>
                            <a:ext cx="2927372" cy="1221615"/>
                          </a:xfrm>
                          <a:prstGeom prst="rect">
                            <a:avLst/>
                          </a:prstGeom>
                        </pic:spPr>
                      </pic:pic>
                    </a:graphicData>
                  </a:graphic>
                </wp:inline>
              </w:drawing>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1D290957" w14:textId="77777777">
            <w:pPr>
              <w:spacing w:after="0" w:line="240" w:lineRule="auto"/>
              <w:textAlignment w:val="baseline"/>
              <w:rPr>
                <w:rStyle w:val="normaltextrun"/>
                <w:rFonts w:cs="Calibri"/>
              </w:rPr>
            </w:pPr>
            <w:r>
              <w:rPr>
                <w:rStyle w:val="normaltextrun"/>
                <w:rFonts w:cs="Calibri"/>
              </w:rPr>
              <w:t>Added to cover new aspects of instructional practices.</w:t>
            </w:r>
          </w:p>
        </w:tc>
      </w:tr>
      <w:tr w14:paraId="218793BD"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2F939770" w14:textId="77777777">
            <w:pPr>
              <w:spacing w:after="0" w:line="240" w:lineRule="auto"/>
              <w:textAlignment w:val="baseline"/>
              <w:rPr>
                <w:rStyle w:val="normaltextrun"/>
                <w:rFonts w:cs="Calibri"/>
                <w:b/>
                <w:bCs/>
              </w:rPr>
            </w:pPr>
            <w:r w:rsidRPr="008E2883">
              <w:rPr>
                <w:rStyle w:val="normaltextrun"/>
                <w:rFonts w:cs="Calibri"/>
              </w:rPr>
              <w:t>N/A</w:t>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4C256A7F" w14:textId="77777777">
            <w:pPr>
              <w:spacing w:after="0" w:line="240" w:lineRule="auto"/>
              <w:textAlignment w:val="baseline"/>
              <w:rPr>
                <w:noProof/>
              </w:rPr>
            </w:pPr>
            <w:r w:rsidRPr="00FA3F39">
              <w:rPr>
                <w:noProof/>
              </w:rPr>
              <w:drawing>
                <wp:inline distT="0" distB="0" distL="0" distR="0">
                  <wp:extent cx="2804908" cy="917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93"/>
                          <a:stretch>
                            <a:fillRect/>
                          </a:stretch>
                        </pic:blipFill>
                        <pic:spPr>
                          <a:xfrm>
                            <a:off x="0" y="0"/>
                            <a:ext cx="2865718" cy="937872"/>
                          </a:xfrm>
                          <a:prstGeom prst="rect">
                            <a:avLst/>
                          </a:prstGeom>
                        </pic:spPr>
                      </pic:pic>
                    </a:graphicData>
                  </a:graphic>
                </wp:inline>
              </w:drawing>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2DCCB6A5" w14:textId="77777777">
            <w:pPr>
              <w:spacing w:after="0" w:line="240" w:lineRule="auto"/>
              <w:textAlignment w:val="baseline"/>
              <w:rPr>
                <w:rStyle w:val="normaltextrun"/>
                <w:rFonts w:cs="Calibri"/>
              </w:rPr>
            </w:pPr>
            <w:r>
              <w:rPr>
                <w:rStyle w:val="normaltextrun"/>
                <w:rFonts w:cs="Calibri"/>
              </w:rPr>
              <w:t>Added to cover new aspects of professional development.</w:t>
            </w:r>
          </w:p>
        </w:tc>
      </w:tr>
      <w:tr w14:paraId="444B9DAE"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693B6B30" w14:textId="77777777">
            <w:pPr>
              <w:spacing w:after="0" w:line="240" w:lineRule="auto"/>
              <w:textAlignment w:val="baseline"/>
              <w:rPr>
                <w:rStyle w:val="normaltextrun"/>
                <w:rFonts w:cs="Calibri"/>
                <w:b/>
                <w:bCs/>
              </w:rPr>
            </w:pPr>
            <w:r w:rsidRPr="008E2883">
              <w:rPr>
                <w:rStyle w:val="normaltextrun"/>
                <w:rFonts w:cs="Calibri"/>
              </w:rPr>
              <w:t>N/A</w:t>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278BECC0" w14:textId="77777777">
            <w:pPr>
              <w:spacing w:after="0" w:line="240" w:lineRule="auto"/>
              <w:textAlignment w:val="baseline"/>
              <w:rPr>
                <w:noProof/>
              </w:rPr>
            </w:pPr>
            <w:r w:rsidRPr="00794764">
              <w:rPr>
                <w:noProof/>
              </w:rPr>
              <w:drawing>
                <wp:inline distT="0" distB="0" distL="0" distR="0">
                  <wp:extent cx="2861726" cy="2311244"/>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pic:nvPicPr>
                        <pic:blipFill>
                          <a:blip xmlns:r="http://schemas.openxmlformats.org/officeDocument/2006/relationships" r:embed="rId94"/>
                          <a:stretch>
                            <a:fillRect/>
                          </a:stretch>
                        </pic:blipFill>
                        <pic:spPr>
                          <a:xfrm>
                            <a:off x="0" y="0"/>
                            <a:ext cx="2886295" cy="2331087"/>
                          </a:xfrm>
                          <a:prstGeom prst="rect">
                            <a:avLst/>
                          </a:prstGeom>
                        </pic:spPr>
                      </pic:pic>
                    </a:graphicData>
                  </a:graphic>
                </wp:inline>
              </w:drawing>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13B29004" w14:textId="77777777">
            <w:pPr>
              <w:spacing w:after="0" w:line="240" w:lineRule="auto"/>
              <w:textAlignment w:val="baseline"/>
              <w:rPr>
                <w:rStyle w:val="normaltextrun"/>
                <w:rFonts w:cs="Calibri"/>
              </w:rPr>
            </w:pPr>
            <w:r>
              <w:rPr>
                <w:rStyle w:val="normaltextrun"/>
                <w:rFonts w:cs="Calibri"/>
              </w:rPr>
              <w:t>Added to cover social emotional learning.</w:t>
            </w:r>
          </w:p>
        </w:tc>
      </w:tr>
      <w:tr w14:paraId="0A5DA269"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23ECE6D7" w14:textId="77777777">
            <w:pPr>
              <w:spacing w:after="0" w:line="240" w:lineRule="auto"/>
              <w:textAlignment w:val="baseline"/>
              <w:rPr>
                <w:rStyle w:val="normaltextrun"/>
                <w:rFonts w:cs="Calibri"/>
                <w:b/>
                <w:bCs/>
              </w:rPr>
            </w:pPr>
            <w:r w:rsidRPr="008E2883">
              <w:rPr>
                <w:rStyle w:val="normaltextrun"/>
                <w:rFonts w:cs="Calibri"/>
              </w:rPr>
              <w:t>N/A</w:t>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52609CA6" w14:textId="77777777">
            <w:pPr>
              <w:spacing w:after="0" w:line="240" w:lineRule="auto"/>
              <w:textAlignment w:val="baseline"/>
              <w:rPr>
                <w:noProof/>
              </w:rPr>
            </w:pPr>
            <w:r>
              <w:rPr>
                <w:noProof/>
              </w:rPr>
              <mc:AlternateContent>
                <mc:Choice Requires="wps">
                  <w:drawing>
                    <wp:anchor distT="45720" distB="45720" distL="114300" distR="114300" simplePos="0" relativeHeight="251660288" behindDoc="0" locked="0" layoutInCell="1" allowOverlap="1">
                      <wp:simplePos x="0" y="0"/>
                      <wp:positionH relativeFrom="column">
                        <wp:posOffset>2681482</wp:posOffset>
                      </wp:positionH>
                      <wp:positionV relativeFrom="paragraph">
                        <wp:posOffset>70065</wp:posOffset>
                      </wp:positionV>
                      <wp:extent cx="534035" cy="207645"/>
                      <wp:effectExtent l="0" t="0" r="0" b="1905"/>
                      <wp:wrapSquare wrapText="bothSides"/>
                      <wp:docPr id="21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4035" cy="207645"/>
                              </a:xfrm>
                              <a:prstGeom prst="rect">
                                <a:avLst/>
                              </a:prstGeom>
                              <a:solidFill>
                                <a:srgbClr val="FFFFFF"/>
                              </a:solidFill>
                              <a:ln w="9525">
                                <a:noFill/>
                                <a:miter lim="800000"/>
                                <a:headEnd/>
                                <a:tailEnd/>
                              </a:ln>
                            </wps:spPr>
                            <wps:txbx>
                              <w:txbxContent>
                                <w:p w:rsidR="004075BF" w:rsidRPr="00F628EC" w:rsidP="00150322" w14:textId="77777777">
                                  <w:pPr>
                                    <w:rPr>
                                      <w:sz w:val="8"/>
                                      <w:szCs w:val="8"/>
                                    </w:rPr>
                                  </w:pPr>
                                  <w:r w:rsidRPr="00F628EC">
                                    <w:rPr>
                                      <w:sz w:val="8"/>
                                      <w:szCs w:val="8"/>
                                    </w:rPr>
                                    <w:t>VR616316</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2.05pt;height:16.35pt;margin-top:5.5pt;margin-left:211.15pt;mso-height-percent:0;mso-height-relative:margin;mso-width-percent:0;mso-width-relative:margin;mso-wrap-distance-bottom:3.6pt;mso-wrap-distance-left:9pt;mso-wrap-distance-right:9pt;mso-wrap-distance-top:3.6pt;mso-wrap-style:square;position:absolute;visibility:visible;v-text-anchor:top;z-index:251661312" stroked="f">
                      <v:textbox>
                        <w:txbxContent>
                          <w:p w:rsidR="004075BF" w:rsidRPr="00F628EC" w:rsidP="00150322" w14:paraId="54220C38" w14:textId="77777777">
                            <w:pPr>
                              <w:rPr>
                                <w:sz w:val="8"/>
                                <w:szCs w:val="8"/>
                              </w:rPr>
                            </w:pPr>
                            <w:r w:rsidRPr="00F628EC">
                              <w:rPr>
                                <w:sz w:val="8"/>
                                <w:szCs w:val="8"/>
                              </w:rPr>
                              <w:t>VR616316</w:t>
                            </w:r>
                          </w:p>
                        </w:txbxContent>
                      </v:textbox>
                      <w10:wrap type="square"/>
                    </v:shape>
                  </w:pict>
                </mc:Fallback>
              </mc:AlternateContent>
            </w:r>
            <w:r w:rsidRPr="00042878">
              <w:rPr>
                <w:noProof/>
              </w:rPr>
              <w:drawing>
                <wp:inline distT="0" distB="0" distL="0" distR="0">
                  <wp:extent cx="2615277" cy="682998"/>
                  <wp:effectExtent l="0" t="0" r="0"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
                          <pic:cNvPicPr/>
                        </pic:nvPicPr>
                        <pic:blipFill>
                          <a:blip xmlns:r="http://schemas.openxmlformats.org/officeDocument/2006/relationships" r:embed="rId95"/>
                          <a:stretch>
                            <a:fillRect/>
                          </a:stretch>
                        </pic:blipFill>
                        <pic:spPr>
                          <a:xfrm>
                            <a:off x="0" y="0"/>
                            <a:ext cx="2668607" cy="696926"/>
                          </a:xfrm>
                          <a:prstGeom prst="rect">
                            <a:avLst/>
                          </a:prstGeom>
                        </pic:spPr>
                      </pic:pic>
                    </a:graphicData>
                  </a:graphic>
                </wp:inline>
              </w:drawing>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753B98B1" w14:textId="77777777">
            <w:pPr>
              <w:spacing w:after="0" w:line="240" w:lineRule="auto"/>
              <w:textAlignment w:val="baseline"/>
              <w:rPr>
                <w:rStyle w:val="normaltextrun"/>
                <w:rFonts w:cs="Calibri"/>
              </w:rPr>
            </w:pPr>
            <w:r>
              <w:rPr>
                <w:rStyle w:val="normaltextrun"/>
                <w:rFonts w:cs="Calibri"/>
              </w:rPr>
              <w:t>Added to cover American Indian/Alaska Native engagement.</w:t>
            </w:r>
          </w:p>
        </w:tc>
      </w:tr>
      <w:tr w14:paraId="53630FED"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452C3D08" w14:textId="77777777">
            <w:pPr>
              <w:spacing w:after="0" w:line="240" w:lineRule="auto"/>
              <w:textAlignment w:val="baseline"/>
              <w:rPr>
                <w:rStyle w:val="normaltextrun"/>
                <w:rFonts w:cs="Calibri"/>
                <w:b/>
                <w:bCs/>
              </w:rPr>
            </w:pPr>
            <w:r w:rsidRPr="008E2883">
              <w:rPr>
                <w:rStyle w:val="normaltextrun"/>
                <w:rFonts w:cs="Calibri"/>
              </w:rPr>
              <w:t>N/A</w:t>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4D2E4029" w14:textId="77777777">
            <w:pPr>
              <w:spacing w:after="0" w:line="240" w:lineRule="auto"/>
              <w:textAlignment w:val="baseline"/>
              <w:rPr>
                <w:noProof/>
              </w:rPr>
            </w:pPr>
            <w:r w:rsidRPr="008200B0">
              <w:rPr>
                <w:noProof/>
              </w:rPr>
              <w:drawing>
                <wp:inline distT="0" distB="0" distL="0" distR="0">
                  <wp:extent cx="2796457" cy="2086852"/>
                  <wp:effectExtent l="0" t="0" r="4445" b="889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
                          <pic:cNvPicPr/>
                        </pic:nvPicPr>
                        <pic:blipFill>
                          <a:blip xmlns:r="http://schemas.openxmlformats.org/officeDocument/2006/relationships" r:embed="rId96"/>
                          <a:stretch>
                            <a:fillRect/>
                          </a:stretch>
                        </pic:blipFill>
                        <pic:spPr>
                          <a:xfrm>
                            <a:off x="0" y="0"/>
                            <a:ext cx="2831520" cy="2113018"/>
                          </a:xfrm>
                          <a:prstGeom prst="rect">
                            <a:avLst/>
                          </a:prstGeom>
                        </pic:spPr>
                      </pic:pic>
                    </a:graphicData>
                  </a:graphic>
                </wp:inline>
              </w:drawing>
            </w:r>
          </w:p>
          <w:p w:rsidR="004075BF" w:rsidP="00856A57" w14:paraId="02604016" w14:textId="77777777">
            <w:pPr>
              <w:spacing w:after="0" w:line="240" w:lineRule="auto"/>
              <w:textAlignment w:val="baseline"/>
              <w:rPr>
                <w:noProof/>
              </w:rPr>
            </w:pP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7CEE0C84" w14:textId="77777777">
            <w:pPr>
              <w:spacing w:after="0" w:line="240" w:lineRule="auto"/>
              <w:textAlignment w:val="baseline"/>
              <w:rPr>
                <w:rStyle w:val="normaltextrun"/>
                <w:rFonts w:cs="Calibri"/>
              </w:rPr>
            </w:pPr>
            <w:r>
              <w:rPr>
                <w:rStyle w:val="normaltextrun"/>
                <w:rFonts w:cs="Calibri"/>
              </w:rPr>
              <w:t>Added to cover American Indian/Alaska Native engagement.</w:t>
            </w:r>
          </w:p>
        </w:tc>
      </w:tr>
      <w:tr w14:paraId="44AAF489"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1A66C733" w14:textId="77777777">
            <w:pPr>
              <w:spacing w:after="0" w:line="240" w:lineRule="auto"/>
              <w:textAlignment w:val="baseline"/>
              <w:rPr>
                <w:rStyle w:val="normaltextrun"/>
                <w:rFonts w:cs="Calibri"/>
                <w:b/>
                <w:bCs/>
              </w:rPr>
            </w:pPr>
            <w:r w:rsidRPr="008E2883">
              <w:rPr>
                <w:rStyle w:val="normaltextrun"/>
                <w:rFonts w:cs="Calibri"/>
              </w:rPr>
              <w:t>N/A</w:t>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73F4A9AB" w14:textId="77777777">
            <w:pPr>
              <w:spacing w:after="0" w:line="240" w:lineRule="auto"/>
              <w:textAlignment w:val="baseline"/>
              <w:rPr>
                <w:noProof/>
              </w:rPr>
            </w:pPr>
            <w:r w:rsidRPr="00703F05">
              <w:rPr>
                <w:noProof/>
              </w:rPr>
              <w:drawing>
                <wp:inline distT="0" distB="0" distL="0" distR="0">
                  <wp:extent cx="2874459" cy="1974655"/>
                  <wp:effectExtent l="0" t="0" r="2540" b="698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
                          <pic:cNvPicPr/>
                        </pic:nvPicPr>
                        <pic:blipFill>
                          <a:blip xmlns:r="http://schemas.openxmlformats.org/officeDocument/2006/relationships" r:embed="rId97"/>
                          <a:stretch>
                            <a:fillRect/>
                          </a:stretch>
                        </pic:blipFill>
                        <pic:spPr>
                          <a:xfrm>
                            <a:off x="0" y="0"/>
                            <a:ext cx="2911041" cy="1999786"/>
                          </a:xfrm>
                          <a:prstGeom prst="rect">
                            <a:avLst/>
                          </a:prstGeom>
                        </pic:spPr>
                      </pic:pic>
                    </a:graphicData>
                  </a:graphic>
                </wp:inline>
              </w:drawing>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767A1600" w14:textId="77777777">
            <w:pPr>
              <w:spacing w:after="0" w:line="240" w:lineRule="auto"/>
              <w:textAlignment w:val="baseline"/>
              <w:rPr>
                <w:rStyle w:val="normaltextrun"/>
                <w:rFonts w:cs="Calibri"/>
              </w:rPr>
            </w:pPr>
            <w:r>
              <w:rPr>
                <w:rFonts w:ascii="Segoe UI" w:eastAsia="Times New Roman" w:hAnsi="Segoe UI" w:cs="Segoe UI"/>
                <w:sz w:val="18"/>
                <w:szCs w:val="18"/>
              </w:rPr>
              <w:t>Added to cover remote learning experiences.</w:t>
            </w:r>
          </w:p>
        </w:tc>
      </w:tr>
      <w:tr w14:paraId="6BF646E2" w14:textId="77777777" w:rsidTr="00375182">
        <w:tblPrEx>
          <w:tblW w:w="5000" w:type="pct"/>
          <w:tblLayout w:type="fixed"/>
          <w:tblCellMar>
            <w:left w:w="0" w:type="dxa"/>
            <w:right w:w="0" w:type="dxa"/>
          </w:tblCellMar>
          <w:tblLook w:val="04A0"/>
        </w:tblPrEx>
        <w:trPr>
          <w:trHeight w:val="300"/>
        </w:trPr>
        <w:tc>
          <w:tcPr>
            <w:tcW w:w="395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6D741365" w14:textId="77777777">
            <w:pPr>
              <w:spacing w:after="0" w:line="240" w:lineRule="auto"/>
              <w:textAlignment w:val="baseline"/>
              <w:rPr>
                <w:rStyle w:val="normaltextrun"/>
                <w:rFonts w:cs="Calibri"/>
                <w:b/>
                <w:bCs/>
              </w:rPr>
            </w:pPr>
            <w:r w:rsidRPr="008E2883">
              <w:rPr>
                <w:rStyle w:val="normaltextrun"/>
                <w:rFonts w:cs="Calibri"/>
              </w:rPr>
              <w:t>N/A</w:t>
            </w:r>
          </w:p>
        </w:tc>
        <w:tc>
          <w:tcPr>
            <w:tcW w:w="4140"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1918EB8D" w14:textId="77777777">
            <w:pPr>
              <w:spacing w:after="0" w:line="240" w:lineRule="auto"/>
              <w:textAlignment w:val="baseline"/>
              <w:rPr>
                <w:noProof/>
              </w:rPr>
            </w:pPr>
            <w:r w:rsidRPr="0014219F">
              <w:rPr>
                <w:noProof/>
              </w:rPr>
              <w:drawing>
                <wp:inline distT="0" distB="0" distL="0" distR="0">
                  <wp:extent cx="2614930" cy="962640"/>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
                          <pic:cNvPicPr/>
                        </pic:nvPicPr>
                        <pic:blipFill>
                          <a:blip xmlns:r="http://schemas.openxmlformats.org/officeDocument/2006/relationships" r:embed="rId98"/>
                          <a:stretch>
                            <a:fillRect/>
                          </a:stretch>
                        </pic:blipFill>
                        <pic:spPr>
                          <a:xfrm>
                            <a:off x="0" y="0"/>
                            <a:ext cx="2674028" cy="984396"/>
                          </a:xfrm>
                          <a:prstGeom prst="rect">
                            <a:avLst/>
                          </a:prstGeom>
                        </pic:spPr>
                      </pic:pic>
                    </a:graphicData>
                  </a:graphic>
                </wp:inline>
              </w:drawing>
            </w:r>
          </w:p>
        </w:tc>
        <w:tc>
          <w:tcPr>
            <w:tcW w:w="2332" w:type="dxa"/>
            <w:tcBorders>
              <w:top w:val="single" w:sz="6" w:space="0" w:color="auto"/>
              <w:left w:val="single" w:sz="6" w:space="0" w:color="auto"/>
              <w:bottom w:val="single" w:sz="6" w:space="0" w:color="auto"/>
              <w:right w:val="single" w:sz="6" w:space="0" w:color="auto"/>
            </w:tcBorders>
            <w:shd w:val="clear" w:color="auto" w:fill="auto"/>
          </w:tcPr>
          <w:p w:rsidR="004075BF" w:rsidP="00856A57" w14:paraId="6C469CB2" w14:textId="77777777">
            <w:pPr>
              <w:spacing w:after="0" w:line="240" w:lineRule="auto"/>
              <w:textAlignment w:val="baseline"/>
              <w:rPr>
                <w:rStyle w:val="normaltextrun"/>
                <w:rFonts w:cs="Calibri"/>
              </w:rPr>
            </w:pPr>
            <w:r>
              <w:rPr>
                <w:rFonts w:ascii="Segoe UI" w:eastAsia="Times New Roman" w:hAnsi="Segoe UI" w:cs="Segoe UI"/>
                <w:sz w:val="18"/>
                <w:szCs w:val="18"/>
              </w:rPr>
              <w:t>Added to cover use of technology.</w:t>
            </w:r>
          </w:p>
        </w:tc>
      </w:tr>
    </w:tbl>
    <w:p w:rsidR="00960992" w:rsidP="00641336" w14:paraId="5057B55A" w14:textId="23C79DAA">
      <w:pPr>
        <w:tabs>
          <w:tab w:val="left" w:pos="1623"/>
        </w:tabs>
        <w:rPr>
          <w:rFonts w:ascii="Times New Roman" w:eastAsia="Times New Roman" w:hAnsi="Times New Roman"/>
          <w:b/>
          <w:sz w:val="28"/>
          <w:szCs w:val="20"/>
        </w:rPr>
      </w:pPr>
    </w:p>
    <w:p w:rsidR="00195A40" w:rsidP="00641336" w14:paraId="3BF8546E" w14:textId="40CBD95A">
      <w:pPr>
        <w:tabs>
          <w:tab w:val="left" w:pos="1623"/>
        </w:tabs>
        <w:rPr>
          <w:rFonts w:ascii="Times New Roman" w:eastAsia="Times New Roman" w:hAnsi="Times New Roman"/>
          <w:b/>
          <w:sz w:val="28"/>
          <w:szCs w:val="20"/>
        </w:rPr>
      </w:pPr>
    </w:p>
    <w:p w:rsidR="00694743" w14:paraId="3887FA9F" w14:textId="77777777">
      <w:pPr>
        <w:spacing w:after="0" w:line="240" w:lineRule="auto"/>
        <w:rPr>
          <w:rFonts w:ascii="Times New Roman" w:eastAsia="Times New Roman" w:hAnsi="Times New Roman"/>
          <w:b/>
          <w:sz w:val="26"/>
          <w:szCs w:val="20"/>
        </w:rPr>
      </w:pPr>
      <w:r>
        <w:br w:type="page"/>
      </w:r>
    </w:p>
    <w:p w:rsidR="00195A40" w:rsidP="00195A40" w14:paraId="20FB6C7D" w14:textId="22DDF836">
      <w:pPr>
        <w:pStyle w:val="Heading2"/>
      </w:pPr>
      <w:r>
        <w:t>2024 Operational Grade 8 (NIES) Teacher</w:t>
      </w:r>
    </w:p>
    <w:p w:rsidR="00195A40" w:rsidRPr="0099450E" w:rsidP="00195A40" w14:paraId="687DC363" w14:textId="0C0140C3">
      <w:r>
        <w:t xml:space="preserve">This table is a version of J2-12. </w:t>
      </w:r>
    </w:p>
    <w:tbl>
      <w:tblPr>
        <w:tblW w:w="107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240"/>
        <w:gridCol w:w="4672"/>
        <w:gridCol w:w="2790"/>
      </w:tblGrid>
      <w:tr w14:paraId="2CD8F352" w14:textId="77777777" w:rsidTr="00CE4957">
        <w:tblPrEx>
          <w:tblW w:w="107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RPr="0064417D" w:rsidP="00856A57" w14:paraId="41866D57" w14:textId="77777777">
            <w:pPr>
              <w:spacing w:after="0" w:line="240" w:lineRule="auto"/>
              <w:textAlignment w:val="baseline"/>
              <w:rPr>
                <w:rFonts w:ascii="Segoe UI" w:eastAsia="Times New Roman" w:hAnsi="Segoe UI" w:cs="Segoe UI"/>
                <w:sz w:val="18"/>
                <w:szCs w:val="18"/>
              </w:rPr>
            </w:pPr>
            <w:r>
              <w:rPr>
                <w:rStyle w:val="normaltextrun"/>
                <w:rFonts w:cs="Calibri"/>
                <w:b/>
                <w:bCs/>
              </w:rPr>
              <w:t>Previous Item</w:t>
            </w:r>
            <w:r>
              <w:rPr>
                <w:rStyle w:val="eop"/>
                <w:rFonts w:cs="Calibri"/>
              </w:rPr>
              <w:t> </w:t>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RPr="0064417D" w:rsidP="00856A57" w14:paraId="5D1D7420" w14:textId="77777777">
            <w:pPr>
              <w:spacing w:after="0" w:line="240" w:lineRule="auto"/>
              <w:textAlignment w:val="baseline"/>
              <w:rPr>
                <w:rFonts w:ascii="Segoe UI" w:eastAsia="Times New Roman" w:hAnsi="Segoe UI" w:cs="Segoe UI"/>
                <w:sz w:val="18"/>
                <w:szCs w:val="18"/>
              </w:rPr>
            </w:pPr>
            <w:r>
              <w:rPr>
                <w:rStyle w:val="normaltextrun"/>
                <w:rFonts w:cs="Calibri"/>
                <w:b/>
                <w:bCs/>
              </w:rPr>
              <w:t>2024 Item</w:t>
            </w:r>
            <w:r>
              <w:rPr>
                <w:rStyle w:val="eop"/>
                <w:rFonts w:cs="Calibri"/>
              </w:rPr>
              <w:t> </w:t>
            </w: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RPr="0064417D" w:rsidP="00856A57" w14:paraId="79618284" w14:textId="77777777">
            <w:pPr>
              <w:spacing w:after="0" w:line="240" w:lineRule="auto"/>
              <w:textAlignment w:val="baseline"/>
              <w:rPr>
                <w:rFonts w:ascii="Segoe UI" w:eastAsia="Times New Roman" w:hAnsi="Segoe UI" w:cs="Segoe UI"/>
                <w:sz w:val="18"/>
                <w:szCs w:val="18"/>
              </w:rPr>
            </w:pPr>
            <w:r>
              <w:rPr>
                <w:rStyle w:val="normaltextrun"/>
                <w:rFonts w:cs="Calibri"/>
                <w:b/>
                <w:bCs/>
              </w:rPr>
              <w:t>Rationale</w:t>
            </w:r>
            <w:r>
              <w:rPr>
                <w:rStyle w:val="eop"/>
                <w:rFonts w:cs="Calibri"/>
              </w:rPr>
              <w:t> </w:t>
            </w:r>
          </w:p>
        </w:tc>
      </w:tr>
      <w:tr w14:paraId="66916BED"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19FB63E3" w14:textId="77777777">
            <w:pPr>
              <w:spacing w:after="0" w:line="240" w:lineRule="auto"/>
              <w:textAlignment w:val="baseline"/>
              <w:rPr>
                <w:rStyle w:val="normaltextrun"/>
                <w:rFonts w:cs="Calibri"/>
                <w:b/>
                <w:bCs/>
              </w:rPr>
            </w:pPr>
            <w:r w:rsidRPr="000F2D1D">
              <w:rPr>
                <w:rStyle w:val="normaltextrun"/>
                <w:rFonts w:cs="Calibri"/>
                <w:b/>
                <w:bCs/>
                <w:noProof/>
              </w:rPr>
              <w:drawing>
                <wp:inline distT="0" distB="0" distL="0" distR="0">
                  <wp:extent cx="2177624" cy="105727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pic:nvPicPr>
                        <pic:blipFill>
                          <a:blip xmlns:r="http://schemas.openxmlformats.org/officeDocument/2006/relationships" r:embed="rId84"/>
                          <a:stretch>
                            <a:fillRect/>
                          </a:stretch>
                        </pic:blipFill>
                        <pic:spPr>
                          <a:xfrm>
                            <a:off x="0" y="0"/>
                            <a:ext cx="2248746" cy="1091806"/>
                          </a:xfrm>
                          <a:prstGeom prst="rect">
                            <a:avLst/>
                          </a:prstGeom>
                        </pic:spPr>
                      </pic:pic>
                    </a:graphicData>
                  </a:graphic>
                </wp:inline>
              </w:drawing>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5C33BFCC" w14:textId="77777777">
            <w:pPr>
              <w:spacing w:after="0" w:line="240" w:lineRule="auto"/>
              <w:textAlignment w:val="baseline"/>
              <w:rPr>
                <w:rStyle w:val="normaltextrun"/>
                <w:rFonts w:cs="Calibri"/>
                <w:b/>
                <w:bCs/>
              </w:rPr>
            </w:pPr>
            <w:r w:rsidRPr="00106BA3">
              <w:rPr>
                <w:rStyle w:val="normaltextrun"/>
                <w:rFonts w:cs="Calibri"/>
                <w:b/>
                <w:bCs/>
                <w:noProof/>
              </w:rPr>
              <w:drawing>
                <wp:inline distT="0" distB="0" distL="0" distR="0">
                  <wp:extent cx="2832265" cy="1389122"/>
                  <wp:effectExtent l="0" t="0" r="6350" b="190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
                          <pic:cNvPicPr/>
                        </pic:nvPicPr>
                        <pic:blipFill>
                          <a:blip xmlns:r="http://schemas.openxmlformats.org/officeDocument/2006/relationships" r:embed="rId85"/>
                          <a:stretch>
                            <a:fillRect/>
                          </a:stretch>
                        </pic:blipFill>
                        <pic:spPr>
                          <a:xfrm>
                            <a:off x="0" y="0"/>
                            <a:ext cx="2867851" cy="1406576"/>
                          </a:xfrm>
                          <a:prstGeom prst="rect">
                            <a:avLst/>
                          </a:prstGeom>
                        </pic:spPr>
                      </pic:pic>
                    </a:graphicData>
                  </a:graphic>
                </wp:inline>
              </w:drawing>
            </w: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RPr="00A448CF" w:rsidP="00856A57" w14:paraId="0942E680" w14:textId="77777777">
            <w:pPr>
              <w:spacing w:after="0" w:line="240" w:lineRule="auto"/>
              <w:textAlignment w:val="baseline"/>
              <w:rPr>
                <w:rStyle w:val="normaltextrun"/>
                <w:rFonts w:cs="Calibri"/>
              </w:rPr>
            </w:pPr>
            <w:r w:rsidRPr="00A448CF">
              <w:rPr>
                <w:rStyle w:val="normaltextrun"/>
                <w:rFonts w:cs="Calibri"/>
              </w:rPr>
              <w:t>Revised due to updated NCES language conventions</w:t>
            </w:r>
            <w:r>
              <w:rPr>
                <w:rStyle w:val="normaltextrun"/>
                <w:rFonts w:cs="Calibri"/>
              </w:rPr>
              <w:t>.</w:t>
            </w:r>
          </w:p>
        </w:tc>
      </w:tr>
      <w:tr w14:paraId="7EB4EA79"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73E66279" w14:textId="77777777">
            <w:pPr>
              <w:spacing w:after="0" w:line="240" w:lineRule="auto"/>
              <w:textAlignment w:val="baseline"/>
              <w:rPr>
                <w:rStyle w:val="normaltextrun"/>
                <w:rFonts w:cs="Calibri"/>
                <w:b/>
                <w:bCs/>
              </w:rPr>
            </w:pPr>
            <w:r w:rsidRPr="009404F5">
              <w:rPr>
                <w:rStyle w:val="normaltextrun"/>
                <w:rFonts w:cs="Calibri"/>
                <w:b/>
                <w:bCs/>
                <w:noProof/>
              </w:rPr>
              <w:drawing>
                <wp:inline distT="0" distB="0" distL="0" distR="0">
                  <wp:extent cx="2048494" cy="1092713"/>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
                          <pic:cNvPicPr/>
                        </pic:nvPicPr>
                        <pic:blipFill>
                          <a:blip xmlns:r="http://schemas.openxmlformats.org/officeDocument/2006/relationships" r:embed="rId99"/>
                          <a:stretch>
                            <a:fillRect/>
                          </a:stretch>
                        </pic:blipFill>
                        <pic:spPr>
                          <a:xfrm>
                            <a:off x="0" y="0"/>
                            <a:ext cx="2086876" cy="1113187"/>
                          </a:xfrm>
                          <a:prstGeom prst="rect">
                            <a:avLst/>
                          </a:prstGeom>
                        </pic:spPr>
                      </pic:pic>
                    </a:graphicData>
                  </a:graphic>
                </wp:inline>
              </w:drawing>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685CB411" w14:textId="77777777">
            <w:pPr>
              <w:spacing w:after="0" w:line="240" w:lineRule="auto"/>
              <w:textAlignment w:val="baseline"/>
              <w:rPr>
                <w:rStyle w:val="normaltextrun"/>
                <w:rFonts w:cs="Calibri"/>
              </w:rPr>
            </w:pPr>
            <w:r w:rsidRPr="008E2883">
              <w:rPr>
                <w:rStyle w:val="normaltextrun"/>
                <w:rFonts w:cs="Calibri"/>
              </w:rPr>
              <w:t>N/A</w:t>
            </w:r>
          </w:p>
          <w:p w:rsidR="00CE4957" w:rsidRPr="00343468" w:rsidP="00856A57" w14:paraId="4774D09C" w14:textId="77777777">
            <w:pPr>
              <w:rPr>
                <w:rFonts w:cs="Calibri"/>
              </w:rPr>
            </w:pPr>
          </w:p>
          <w:p w:rsidR="00CE4957" w:rsidP="00856A57" w14:paraId="6773C1BE" w14:textId="77777777">
            <w:pPr>
              <w:rPr>
                <w:rStyle w:val="normaltextrun"/>
                <w:rFonts w:cs="Calibri"/>
              </w:rPr>
            </w:pPr>
          </w:p>
          <w:p w:rsidR="00CE4957" w:rsidRPr="00343468" w:rsidP="00856A57" w14:paraId="5EDC8464" w14:textId="77777777">
            <w:pPr>
              <w:jc w:val="center"/>
              <w:rPr>
                <w:rFonts w:cs="Calibri"/>
              </w:rPr>
            </w:pP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RPr="00654DC3" w:rsidP="00856A57" w14:paraId="5DBEE06F" w14:textId="77777777">
            <w:pPr>
              <w:spacing w:after="0" w:line="240" w:lineRule="auto"/>
              <w:textAlignment w:val="baseline"/>
              <w:rPr>
                <w:rStyle w:val="normaltextrun"/>
                <w:rFonts w:cs="Calibri"/>
              </w:rPr>
            </w:pPr>
            <w:r w:rsidRPr="00654DC3">
              <w:rPr>
                <w:rStyle w:val="normaltextrun"/>
                <w:rFonts w:cs="Calibri"/>
              </w:rPr>
              <w:t xml:space="preserve">Dropped </w:t>
            </w:r>
            <w:r>
              <w:rPr>
                <w:rStyle w:val="normaltextrun"/>
                <w:rFonts w:cs="Calibri"/>
              </w:rPr>
              <w:t>due to expert group feedback.</w:t>
            </w:r>
          </w:p>
        </w:tc>
      </w:tr>
      <w:tr w14:paraId="40E5451D"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7D94103A" w14:textId="77777777">
            <w:pPr>
              <w:spacing w:after="0" w:line="240" w:lineRule="auto"/>
              <w:textAlignment w:val="baseline"/>
              <w:rPr>
                <w:rStyle w:val="normaltextrun"/>
                <w:rFonts w:cs="Calibri"/>
                <w:b/>
                <w:bCs/>
              </w:rPr>
            </w:pPr>
            <w:r w:rsidRPr="008E2883">
              <w:rPr>
                <w:rStyle w:val="normaltextrun"/>
                <w:rFonts w:cs="Calibri"/>
              </w:rPr>
              <w:t>N/A</w:t>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343F6D0B" w14:textId="77777777">
            <w:pPr>
              <w:spacing w:after="0" w:line="240" w:lineRule="auto"/>
              <w:textAlignment w:val="baseline"/>
              <w:rPr>
                <w:rStyle w:val="normaltextrun"/>
                <w:rFonts w:cs="Calibri"/>
                <w:b/>
                <w:bCs/>
              </w:rPr>
            </w:pPr>
            <w:r w:rsidRPr="00520B86">
              <w:rPr>
                <w:rStyle w:val="normaltextrun"/>
                <w:rFonts w:cs="Calibri"/>
                <w:b/>
                <w:bCs/>
                <w:noProof/>
              </w:rPr>
              <w:drawing>
                <wp:inline distT="0" distB="0" distL="0" distR="0">
                  <wp:extent cx="3170712" cy="1593015"/>
                  <wp:effectExtent l="0" t="0" r="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
                          <pic:cNvPicPr/>
                        </pic:nvPicPr>
                        <pic:blipFill>
                          <a:blip xmlns:r="http://schemas.openxmlformats.org/officeDocument/2006/relationships" r:embed="rId87"/>
                          <a:stretch>
                            <a:fillRect/>
                          </a:stretch>
                        </pic:blipFill>
                        <pic:spPr>
                          <a:xfrm>
                            <a:off x="0" y="0"/>
                            <a:ext cx="3191627" cy="1603523"/>
                          </a:xfrm>
                          <a:prstGeom prst="rect">
                            <a:avLst/>
                          </a:prstGeom>
                        </pic:spPr>
                      </pic:pic>
                    </a:graphicData>
                  </a:graphic>
                </wp:inline>
              </w:drawing>
            </w: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RPr="00654DC3" w:rsidP="00856A57" w14:paraId="411AEC3A" w14:textId="77777777">
            <w:pPr>
              <w:spacing w:after="0" w:line="240" w:lineRule="auto"/>
              <w:textAlignment w:val="baseline"/>
              <w:rPr>
                <w:rStyle w:val="normaltextrun"/>
                <w:rFonts w:cs="Calibri"/>
              </w:rPr>
            </w:pPr>
            <w:r>
              <w:rPr>
                <w:rStyle w:val="normaltextrun"/>
                <w:rFonts w:cs="Calibri"/>
              </w:rPr>
              <w:t>Added to extend coverage of language use.</w:t>
            </w:r>
          </w:p>
        </w:tc>
      </w:tr>
      <w:tr w14:paraId="5C1AF7E1"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36993BCF" w14:textId="77777777">
            <w:pPr>
              <w:spacing w:after="0" w:line="240" w:lineRule="auto"/>
              <w:textAlignment w:val="baseline"/>
              <w:rPr>
                <w:rStyle w:val="normaltextrun"/>
                <w:rFonts w:cs="Calibri"/>
                <w:b/>
                <w:bCs/>
              </w:rPr>
            </w:pPr>
            <w:r w:rsidRPr="008E2883">
              <w:rPr>
                <w:rStyle w:val="normaltextrun"/>
                <w:rFonts w:cs="Calibri"/>
              </w:rPr>
              <w:t>N/A</w:t>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2F98389C" w14:textId="77777777">
            <w:pPr>
              <w:spacing w:after="0" w:line="240" w:lineRule="auto"/>
              <w:textAlignment w:val="baseline"/>
              <w:rPr>
                <w:rStyle w:val="normaltextrun"/>
                <w:rFonts w:cs="Calibri"/>
                <w:b/>
                <w:bCs/>
              </w:rPr>
            </w:pPr>
            <w:r w:rsidRPr="00602457">
              <w:rPr>
                <w:rStyle w:val="normaltextrun"/>
                <w:rFonts w:cs="Calibri"/>
                <w:b/>
                <w:bCs/>
                <w:noProof/>
              </w:rPr>
              <w:drawing>
                <wp:inline distT="0" distB="0" distL="0" distR="0">
                  <wp:extent cx="3204578" cy="168592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
                          <pic:cNvPicPr/>
                        </pic:nvPicPr>
                        <pic:blipFill>
                          <a:blip xmlns:r="http://schemas.openxmlformats.org/officeDocument/2006/relationships" r:embed="rId88"/>
                          <a:stretch>
                            <a:fillRect/>
                          </a:stretch>
                        </pic:blipFill>
                        <pic:spPr>
                          <a:xfrm>
                            <a:off x="0" y="0"/>
                            <a:ext cx="3239934" cy="1704526"/>
                          </a:xfrm>
                          <a:prstGeom prst="rect">
                            <a:avLst/>
                          </a:prstGeom>
                        </pic:spPr>
                      </pic:pic>
                    </a:graphicData>
                  </a:graphic>
                </wp:inline>
              </w:drawing>
            </w: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RPr="00654DC3" w:rsidP="00856A57" w14:paraId="5ED2E7FF" w14:textId="77777777">
            <w:pPr>
              <w:spacing w:after="0" w:line="240" w:lineRule="auto"/>
              <w:textAlignment w:val="baseline"/>
              <w:rPr>
                <w:rStyle w:val="normaltextrun"/>
                <w:rFonts w:cs="Calibri"/>
              </w:rPr>
            </w:pPr>
            <w:r>
              <w:rPr>
                <w:rStyle w:val="normaltextrun"/>
                <w:rFonts w:cs="Calibri"/>
              </w:rPr>
              <w:t>Added to extend coverage of language use.</w:t>
            </w:r>
          </w:p>
        </w:tc>
      </w:tr>
      <w:tr w14:paraId="46C3D171"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11A44F34" w14:textId="77777777">
            <w:pPr>
              <w:spacing w:after="0" w:line="240" w:lineRule="auto"/>
              <w:textAlignment w:val="baseline"/>
              <w:rPr>
                <w:rStyle w:val="normaltextrun"/>
                <w:rFonts w:cs="Calibri"/>
                <w:b/>
                <w:bCs/>
              </w:rPr>
            </w:pPr>
            <w:r w:rsidRPr="008E2883">
              <w:rPr>
                <w:rStyle w:val="normaltextrun"/>
                <w:rFonts w:cs="Calibri"/>
              </w:rPr>
              <w:t>N/A</w:t>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677F36E9" w14:textId="77777777">
            <w:pPr>
              <w:spacing w:after="0" w:line="240" w:lineRule="auto"/>
              <w:textAlignment w:val="baseline"/>
              <w:rPr>
                <w:rStyle w:val="normaltextrun"/>
                <w:rFonts w:cs="Calibri"/>
                <w:b/>
                <w:bCs/>
              </w:rPr>
            </w:pPr>
            <w:r w:rsidRPr="007C2051">
              <w:rPr>
                <w:rStyle w:val="normaltextrun"/>
                <w:rFonts w:cs="Calibri"/>
                <w:b/>
                <w:bCs/>
                <w:noProof/>
              </w:rPr>
              <w:drawing>
                <wp:inline distT="0" distB="0" distL="0" distR="0">
                  <wp:extent cx="3222625" cy="38671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
                          <pic:cNvPicPr/>
                        </pic:nvPicPr>
                        <pic:blipFill>
                          <a:blip xmlns:r="http://schemas.openxmlformats.org/officeDocument/2006/relationships" r:embed="rId89"/>
                          <a:stretch>
                            <a:fillRect/>
                          </a:stretch>
                        </pic:blipFill>
                        <pic:spPr>
                          <a:xfrm>
                            <a:off x="0" y="0"/>
                            <a:ext cx="3240869" cy="3889043"/>
                          </a:xfrm>
                          <a:prstGeom prst="rect">
                            <a:avLst/>
                          </a:prstGeom>
                        </pic:spPr>
                      </pic:pic>
                    </a:graphicData>
                  </a:graphic>
                </wp:inline>
              </w:drawing>
            </w: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RPr="00654DC3" w:rsidP="00856A57" w14:paraId="0BA15197" w14:textId="77777777">
            <w:pPr>
              <w:spacing w:after="0" w:line="240" w:lineRule="auto"/>
              <w:textAlignment w:val="baseline"/>
              <w:rPr>
                <w:rStyle w:val="normaltextrun"/>
                <w:rFonts w:cs="Calibri"/>
              </w:rPr>
            </w:pPr>
            <w:r>
              <w:rPr>
                <w:rStyle w:val="normaltextrun"/>
                <w:rFonts w:cs="Calibri"/>
              </w:rPr>
              <w:t>Added to cover social emotional learning.</w:t>
            </w:r>
          </w:p>
        </w:tc>
      </w:tr>
      <w:tr w14:paraId="6D3B6D73"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6146AFBE" w14:textId="77777777">
            <w:pPr>
              <w:spacing w:after="0" w:line="240" w:lineRule="auto"/>
              <w:textAlignment w:val="baseline"/>
              <w:rPr>
                <w:rStyle w:val="normaltextrun"/>
                <w:rFonts w:cs="Calibri"/>
                <w:b/>
                <w:bCs/>
              </w:rPr>
            </w:pPr>
            <w:r w:rsidRPr="008E2883">
              <w:rPr>
                <w:rStyle w:val="normaltextrun"/>
                <w:rFonts w:cs="Calibri"/>
              </w:rPr>
              <w:t>N/A</w:t>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6FD1081A" w14:textId="77777777">
            <w:pPr>
              <w:spacing w:after="0" w:line="240" w:lineRule="auto"/>
              <w:textAlignment w:val="baseline"/>
              <w:rPr>
                <w:rStyle w:val="normaltextrun"/>
                <w:rFonts w:cs="Calibri"/>
                <w:b/>
                <w:bCs/>
              </w:rPr>
            </w:pPr>
            <w:r w:rsidRPr="00D4676E">
              <w:rPr>
                <w:rStyle w:val="normaltextrun"/>
                <w:rFonts w:cs="Calibri"/>
                <w:b/>
                <w:bCs/>
                <w:noProof/>
              </w:rPr>
              <w:drawing>
                <wp:inline distT="0" distB="0" distL="0" distR="0">
                  <wp:extent cx="3292052" cy="2162175"/>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
                          <pic:cNvPicPr/>
                        </pic:nvPicPr>
                        <pic:blipFill>
                          <a:blip xmlns:r="http://schemas.openxmlformats.org/officeDocument/2006/relationships" r:embed="rId90"/>
                          <a:stretch>
                            <a:fillRect/>
                          </a:stretch>
                        </pic:blipFill>
                        <pic:spPr>
                          <a:xfrm>
                            <a:off x="0" y="0"/>
                            <a:ext cx="3316784" cy="2178418"/>
                          </a:xfrm>
                          <a:prstGeom prst="rect">
                            <a:avLst/>
                          </a:prstGeom>
                        </pic:spPr>
                      </pic:pic>
                    </a:graphicData>
                  </a:graphic>
                </wp:inline>
              </w:drawing>
            </w: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RPr="00654DC3" w:rsidP="00856A57" w14:paraId="07233881" w14:textId="77777777">
            <w:pPr>
              <w:spacing w:after="0" w:line="240" w:lineRule="auto"/>
              <w:textAlignment w:val="baseline"/>
              <w:rPr>
                <w:rStyle w:val="normaltextrun"/>
                <w:rFonts w:cs="Calibri"/>
              </w:rPr>
            </w:pPr>
            <w:r>
              <w:rPr>
                <w:rStyle w:val="normaltextrun"/>
                <w:rFonts w:cs="Calibri"/>
              </w:rPr>
              <w:t>Added to cover social emotional learning.</w:t>
            </w:r>
          </w:p>
        </w:tc>
      </w:tr>
      <w:tr w14:paraId="2B6A1661"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1BE2C4A6" w14:textId="77777777">
            <w:pPr>
              <w:spacing w:after="0" w:line="240" w:lineRule="auto"/>
              <w:textAlignment w:val="baseline"/>
              <w:rPr>
                <w:rStyle w:val="normaltextrun"/>
                <w:rFonts w:cs="Calibri"/>
                <w:b/>
                <w:bCs/>
              </w:rPr>
            </w:pPr>
            <w:r w:rsidRPr="008E2883">
              <w:rPr>
                <w:rStyle w:val="normaltextrun"/>
                <w:rFonts w:cs="Calibri"/>
              </w:rPr>
              <w:t>N/A</w:t>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RPr="00D4676E" w:rsidP="00856A57" w14:paraId="659ECF1F" w14:textId="77777777">
            <w:pPr>
              <w:spacing w:after="0" w:line="240" w:lineRule="auto"/>
              <w:textAlignment w:val="baseline"/>
              <w:rPr>
                <w:rStyle w:val="normaltextrun"/>
                <w:rFonts w:cs="Calibri"/>
                <w:b/>
                <w:bCs/>
              </w:rPr>
            </w:pPr>
            <w:r>
              <w:rPr>
                <w:noProof/>
              </w:rPr>
              <w:drawing>
                <wp:inline distT="0" distB="0" distL="0" distR="0">
                  <wp:extent cx="3291840" cy="2521986"/>
                  <wp:effectExtent l="0" t="0" r="381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pic:nvPicPr>
                        <pic:blipFill>
                          <a:blip xmlns:r="http://schemas.openxmlformats.org/officeDocument/2006/relationships" r:embed="rId91"/>
                          <a:stretch>
                            <a:fillRect/>
                          </a:stretch>
                        </pic:blipFill>
                        <pic:spPr>
                          <a:xfrm>
                            <a:off x="0" y="0"/>
                            <a:ext cx="3310537" cy="2536310"/>
                          </a:xfrm>
                          <a:prstGeom prst="rect">
                            <a:avLst/>
                          </a:prstGeom>
                        </pic:spPr>
                      </pic:pic>
                    </a:graphicData>
                  </a:graphic>
                </wp:inline>
              </w:drawing>
            </w: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062A9A32" w14:textId="77777777">
            <w:pPr>
              <w:spacing w:after="0" w:line="240" w:lineRule="auto"/>
              <w:textAlignment w:val="baseline"/>
              <w:rPr>
                <w:rStyle w:val="normaltextrun"/>
                <w:rFonts w:cs="Calibri"/>
              </w:rPr>
            </w:pPr>
            <w:r>
              <w:rPr>
                <w:rStyle w:val="normaltextrun"/>
                <w:rFonts w:cs="Calibri"/>
              </w:rPr>
              <w:t>Added to cover instructional practices.</w:t>
            </w:r>
          </w:p>
        </w:tc>
      </w:tr>
      <w:tr w14:paraId="4F8F2164"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1FE95325" w14:textId="77777777">
            <w:pPr>
              <w:spacing w:after="0" w:line="240" w:lineRule="auto"/>
              <w:textAlignment w:val="baseline"/>
              <w:rPr>
                <w:rStyle w:val="normaltextrun"/>
                <w:rFonts w:cs="Calibri"/>
                <w:b/>
                <w:bCs/>
              </w:rPr>
            </w:pPr>
            <w:r w:rsidRPr="008E2883">
              <w:rPr>
                <w:rStyle w:val="normaltextrun"/>
                <w:rFonts w:cs="Calibri"/>
              </w:rPr>
              <w:t>N/A</w:t>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RPr="00D4676E" w:rsidP="00856A57" w14:paraId="552765FE" w14:textId="77777777">
            <w:pPr>
              <w:spacing w:after="0" w:line="240" w:lineRule="auto"/>
              <w:textAlignment w:val="baseline"/>
              <w:rPr>
                <w:rStyle w:val="normaltextrun"/>
                <w:rFonts w:cs="Calibri"/>
                <w:b/>
                <w:bCs/>
              </w:rPr>
            </w:pPr>
            <w:r>
              <w:rPr>
                <w:noProof/>
              </w:rPr>
              <w:drawing>
                <wp:inline distT="0" distB="0" distL="0" distR="0">
                  <wp:extent cx="3350694" cy="1398270"/>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pic:nvPicPr>
                        <pic:blipFill>
                          <a:blip xmlns:r="http://schemas.openxmlformats.org/officeDocument/2006/relationships" r:embed="rId92"/>
                          <a:stretch>
                            <a:fillRect/>
                          </a:stretch>
                        </pic:blipFill>
                        <pic:spPr>
                          <a:xfrm>
                            <a:off x="0" y="0"/>
                            <a:ext cx="3375325" cy="1408549"/>
                          </a:xfrm>
                          <a:prstGeom prst="rect">
                            <a:avLst/>
                          </a:prstGeom>
                        </pic:spPr>
                      </pic:pic>
                    </a:graphicData>
                  </a:graphic>
                </wp:inline>
              </w:drawing>
            </w: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579D7B46" w14:textId="77777777">
            <w:pPr>
              <w:spacing w:after="0" w:line="240" w:lineRule="auto"/>
              <w:textAlignment w:val="baseline"/>
              <w:rPr>
                <w:rStyle w:val="normaltextrun"/>
                <w:rFonts w:cs="Calibri"/>
              </w:rPr>
            </w:pPr>
            <w:r>
              <w:rPr>
                <w:rStyle w:val="normaltextrun"/>
                <w:rFonts w:cs="Calibri"/>
              </w:rPr>
              <w:t>Added to cover instructional practices.</w:t>
            </w:r>
          </w:p>
        </w:tc>
      </w:tr>
      <w:tr w14:paraId="35E00B04"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4100E7EC" w14:textId="77777777">
            <w:pPr>
              <w:spacing w:after="0" w:line="240" w:lineRule="auto"/>
              <w:textAlignment w:val="baseline"/>
              <w:rPr>
                <w:rStyle w:val="normaltextrun"/>
                <w:rFonts w:cs="Calibri"/>
                <w:b/>
                <w:bCs/>
              </w:rPr>
            </w:pPr>
            <w:r w:rsidRPr="008E2883">
              <w:rPr>
                <w:rStyle w:val="normaltextrun"/>
                <w:rFonts w:cs="Calibri"/>
              </w:rPr>
              <w:t>N/A</w:t>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5ACE2678" w14:textId="77777777">
            <w:pPr>
              <w:spacing w:after="0" w:line="240" w:lineRule="auto"/>
              <w:textAlignment w:val="baseline"/>
              <w:rPr>
                <w:noProof/>
              </w:rPr>
            </w:pPr>
            <w:r w:rsidRPr="00FA3F39">
              <w:rPr>
                <w:noProof/>
              </w:rPr>
              <w:drawing>
                <wp:inline distT="0" distB="0" distL="0" distR="0">
                  <wp:extent cx="3171825" cy="103805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pic:nvPicPr>
                        <pic:blipFill>
                          <a:blip xmlns:r="http://schemas.openxmlformats.org/officeDocument/2006/relationships" r:embed="rId93"/>
                          <a:stretch>
                            <a:fillRect/>
                          </a:stretch>
                        </pic:blipFill>
                        <pic:spPr>
                          <a:xfrm>
                            <a:off x="0" y="0"/>
                            <a:ext cx="3222503" cy="1054637"/>
                          </a:xfrm>
                          <a:prstGeom prst="rect">
                            <a:avLst/>
                          </a:prstGeom>
                        </pic:spPr>
                      </pic:pic>
                    </a:graphicData>
                  </a:graphic>
                </wp:inline>
              </w:drawing>
            </w: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622EBB9B" w14:textId="77777777">
            <w:pPr>
              <w:spacing w:after="0" w:line="240" w:lineRule="auto"/>
              <w:textAlignment w:val="baseline"/>
              <w:rPr>
                <w:rStyle w:val="normaltextrun"/>
                <w:rFonts w:cs="Calibri"/>
              </w:rPr>
            </w:pPr>
            <w:r>
              <w:rPr>
                <w:rStyle w:val="normaltextrun"/>
                <w:rFonts w:cs="Calibri"/>
              </w:rPr>
              <w:t>Added to cover professional development.</w:t>
            </w:r>
          </w:p>
        </w:tc>
      </w:tr>
      <w:tr w14:paraId="18610C25"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6F136CE5" w14:textId="77777777">
            <w:pPr>
              <w:spacing w:after="0" w:line="240" w:lineRule="auto"/>
              <w:textAlignment w:val="baseline"/>
              <w:rPr>
                <w:rStyle w:val="normaltextrun"/>
                <w:rFonts w:cs="Calibri"/>
                <w:b/>
                <w:bCs/>
              </w:rPr>
            </w:pPr>
            <w:r w:rsidRPr="008E2883">
              <w:rPr>
                <w:rStyle w:val="normaltextrun"/>
                <w:rFonts w:cs="Calibri"/>
              </w:rPr>
              <w:t>N/A</w:t>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5745823A" w14:textId="77777777">
            <w:pPr>
              <w:spacing w:after="0" w:line="240" w:lineRule="auto"/>
              <w:textAlignment w:val="baseline"/>
              <w:rPr>
                <w:noProof/>
              </w:rPr>
            </w:pPr>
            <w:r w:rsidRPr="00794764">
              <w:rPr>
                <w:noProof/>
              </w:rPr>
              <w:drawing>
                <wp:inline distT="0" distB="0" distL="0" distR="0">
                  <wp:extent cx="3171825" cy="256169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pic:nvPicPr>
                        <pic:blipFill>
                          <a:blip xmlns:r="http://schemas.openxmlformats.org/officeDocument/2006/relationships" r:embed="rId94"/>
                          <a:stretch>
                            <a:fillRect/>
                          </a:stretch>
                        </pic:blipFill>
                        <pic:spPr>
                          <a:xfrm>
                            <a:off x="0" y="0"/>
                            <a:ext cx="3191897" cy="2577903"/>
                          </a:xfrm>
                          <a:prstGeom prst="rect">
                            <a:avLst/>
                          </a:prstGeom>
                        </pic:spPr>
                      </pic:pic>
                    </a:graphicData>
                  </a:graphic>
                </wp:inline>
              </w:drawing>
            </w: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7D394034" w14:textId="77777777">
            <w:pPr>
              <w:spacing w:after="0" w:line="240" w:lineRule="auto"/>
              <w:textAlignment w:val="baseline"/>
              <w:rPr>
                <w:rStyle w:val="normaltextrun"/>
                <w:rFonts w:cs="Calibri"/>
              </w:rPr>
            </w:pPr>
            <w:r>
              <w:rPr>
                <w:rStyle w:val="normaltextrun"/>
                <w:rFonts w:cs="Calibri"/>
              </w:rPr>
              <w:t>Added to cover social emotional learning.</w:t>
            </w:r>
          </w:p>
        </w:tc>
      </w:tr>
      <w:tr w14:paraId="51E15A49"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5E1BA7A7" w14:textId="77777777">
            <w:pPr>
              <w:spacing w:after="0" w:line="240" w:lineRule="auto"/>
              <w:textAlignment w:val="baseline"/>
              <w:rPr>
                <w:rStyle w:val="normaltextrun"/>
                <w:rFonts w:cs="Calibri"/>
                <w:b/>
                <w:bCs/>
              </w:rPr>
            </w:pPr>
            <w:r w:rsidRPr="008E2883">
              <w:rPr>
                <w:rStyle w:val="normaltextrun"/>
                <w:rFonts w:cs="Calibri"/>
              </w:rPr>
              <w:t>N/A</w:t>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65FBA50E" w14:textId="77777777">
            <w:pPr>
              <w:spacing w:after="0" w:line="240" w:lineRule="auto"/>
              <w:textAlignment w:val="baseline"/>
              <w:rPr>
                <w:noProof/>
              </w:rPr>
            </w:pPr>
            <w:r>
              <w:rPr>
                <w:noProof/>
              </w:rPr>
              <mc:AlternateContent>
                <mc:Choice Requires="wps">
                  <w:drawing>
                    <wp:anchor distT="45720" distB="45720" distL="114300" distR="114300" simplePos="0" relativeHeight="251662336" behindDoc="0" locked="0" layoutInCell="1" allowOverlap="1">
                      <wp:simplePos x="0" y="0"/>
                      <wp:positionH relativeFrom="column">
                        <wp:posOffset>2952833</wp:posOffset>
                      </wp:positionH>
                      <wp:positionV relativeFrom="paragraph">
                        <wp:posOffset>454</wp:posOffset>
                      </wp:positionV>
                      <wp:extent cx="516255" cy="177800"/>
                      <wp:effectExtent l="0" t="0" r="0" b="0"/>
                      <wp:wrapSquare wrapText="bothSides"/>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6255" cy="177800"/>
                              </a:xfrm>
                              <a:prstGeom prst="rect">
                                <a:avLst/>
                              </a:prstGeom>
                              <a:solidFill>
                                <a:srgbClr val="FFFFFF"/>
                              </a:solidFill>
                              <a:ln w="9525">
                                <a:noFill/>
                                <a:miter lim="800000"/>
                                <a:headEnd/>
                                <a:tailEnd/>
                              </a:ln>
                            </wps:spPr>
                            <wps:txbx>
                              <w:txbxContent>
                                <w:p w:rsidR="00CE4957" w:rsidRPr="00C01DCA" w:rsidP="004075BF" w14:textId="77777777">
                                  <w:pPr>
                                    <w:rPr>
                                      <w:sz w:val="10"/>
                                      <w:szCs w:val="10"/>
                                    </w:rPr>
                                  </w:pPr>
                                  <w:r w:rsidRPr="00C01DCA">
                                    <w:rPr>
                                      <w:sz w:val="10"/>
                                      <w:szCs w:val="10"/>
                                    </w:rPr>
                                    <w:t>VR616316</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40.65pt;height:14pt;margin-top:0.05pt;margin-left:232.5pt;mso-height-percent:0;mso-height-relative:margin;mso-width-percent:0;mso-width-relative:margin;mso-wrap-distance-bottom:3.6pt;mso-wrap-distance-left:9pt;mso-wrap-distance-right:9pt;mso-wrap-distance-top:3.6pt;mso-wrap-style:square;position:absolute;visibility:visible;v-text-anchor:top;z-index:251663360" stroked="f">
                      <v:textbox>
                        <w:txbxContent>
                          <w:p w:rsidR="00CE4957" w:rsidRPr="00C01DCA" w:rsidP="004075BF" w14:paraId="135B3C21" w14:textId="77777777">
                            <w:pPr>
                              <w:rPr>
                                <w:sz w:val="10"/>
                                <w:szCs w:val="10"/>
                              </w:rPr>
                            </w:pPr>
                            <w:r w:rsidRPr="00C01DCA">
                              <w:rPr>
                                <w:sz w:val="10"/>
                                <w:szCs w:val="10"/>
                              </w:rPr>
                              <w:t>VR616316</w:t>
                            </w:r>
                          </w:p>
                        </w:txbxContent>
                      </v:textbox>
                      <w10:wrap type="square"/>
                    </v:shape>
                  </w:pict>
                </mc:Fallback>
              </mc:AlternateContent>
            </w:r>
            <w:r w:rsidRPr="00042878">
              <w:rPr>
                <w:noProof/>
              </w:rPr>
              <w:drawing>
                <wp:inline distT="0" distB="0" distL="0" distR="0">
                  <wp:extent cx="2954655" cy="771629"/>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pic:nvPicPr>
                        <pic:blipFill>
                          <a:blip xmlns:r="http://schemas.openxmlformats.org/officeDocument/2006/relationships" r:embed="rId95"/>
                          <a:stretch>
                            <a:fillRect/>
                          </a:stretch>
                        </pic:blipFill>
                        <pic:spPr>
                          <a:xfrm>
                            <a:off x="0" y="0"/>
                            <a:ext cx="2981933" cy="778753"/>
                          </a:xfrm>
                          <a:prstGeom prst="rect">
                            <a:avLst/>
                          </a:prstGeom>
                        </pic:spPr>
                      </pic:pic>
                    </a:graphicData>
                  </a:graphic>
                </wp:inline>
              </w:drawing>
            </w: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221D1CAA" w14:textId="77777777">
            <w:pPr>
              <w:spacing w:after="0" w:line="240" w:lineRule="auto"/>
              <w:textAlignment w:val="baseline"/>
              <w:rPr>
                <w:rStyle w:val="normaltextrun"/>
                <w:rFonts w:cs="Calibri"/>
              </w:rPr>
            </w:pPr>
            <w:r>
              <w:rPr>
                <w:rStyle w:val="normaltextrun"/>
                <w:rFonts w:cs="Calibri"/>
              </w:rPr>
              <w:t>Added to cover American Indian/Alaska Native engagement.</w:t>
            </w:r>
          </w:p>
        </w:tc>
      </w:tr>
      <w:tr w14:paraId="7D463D8B"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4D5179A9" w14:textId="77777777">
            <w:pPr>
              <w:spacing w:after="0" w:line="240" w:lineRule="auto"/>
              <w:textAlignment w:val="baseline"/>
              <w:rPr>
                <w:rStyle w:val="normaltextrun"/>
                <w:rFonts w:cs="Calibri"/>
                <w:b/>
                <w:bCs/>
              </w:rPr>
            </w:pPr>
            <w:r w:rsidRPr="008E2883">
              <w:rPr>
                <w:rStyle w:val="normaltextrun"/>
                <w:rFonts w:cs="Calibri"/>
              </w:rPr>
              <w:t>N/A</w:t>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49B52BC0" w14:textId="77777777">
            <w:pPr>
              <w:spacing w:after="0" w:line="240" w:lineRule="auto"/>
              <w:textAlignment w:val="baseline"/>
              <w:rPr>
                <w:noProof/>
              </w:rPr>
            </w:pPr>
            <w:r w:rsidRPr="008200B0">
              <w:rPr>
                <w:noProof/>
              </w:rPr>
              <w:drawing>
                <wp:inline distT="0" distB="0" distL="0" distR="0">
                  <wp:extent cx="3228975" cy="2409618"/>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
                          <pic:cNvPicPr/>
                        </pic:nvPicPr>
                        <pic:blipFill>
                          <a:blip xmlns:r="http://schemas.openxmlformats.org/officeDocument/2006/relationships" r:embed="rId96"/>
                          <a:stretch>
                            <a:fillRect/>
                          </a:stretch>
                        </pic:blipFill>
                        <pic:spPr>
                          <a:xfrm>
                            <a:off x="0" y="0"/>
                            <a:ext cx="3258969" cy="2432001"/>
                          </a:xfrm>
                          <a:prstGeom prst="rect">
                            <a:avLst/>
                          </a:prstGeom>
                        </pic:spPr>
                      </pic:pic>
                    </a:graphicData>
                  </a:graphic>
                </wp:inline>
              </w:drawing>
            </w:r>
          </w:p>
          <w:p w:rsidR="00CE4957" w:rsidP="00856A57" w14:paraId="465C390B" w14:textId="77777777">
            <w:pPr>
              <w:spacing w:after="0" w:line="240" w:lineRule="auto"/>
              <w:textAlignment w:val="baseline"/>
              <w:rPr>
                <w:noProof/>
              </w:rPr>
            </w:pP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73C59085" w14:textId="77777777">
            <w:pPr>
              <w:spacing w:after="0" w:line="240" w:lineRule="auto"/>
              <w:textAlignment w:val="baseline"/>
              <w:rPr>
                <w:rStyle w:val="normaltextrun"/>
                <w:rFonts w:cs="Calibri"/>
              </w:rPr>
            </w:pPr>
            <w:r>
              <w:rPr>
                <w:rStyle w:val="normaltextrun"/>
                <w:rFonts w:cs="Calibri"/>
              </w:rPr>
              <w:t>Added to cover American Indian/Alaska Native engagement.</w:t>
            </w:r>
          </w:p>
        </w:tc>
      </w:tr>
      <w:tr w14:paraId="14101B4B"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0AB3E7D3" w14:textId="77777777">
            <w:pPr>
              <w:spacing w:after="0" w:line="240" w:lineRule="auto"/>
              <w:textAlignment w:val="baseline"/>
              <w:rPr>
                <w:rStyle w:val="normaltextrun"/>
                <w:rFonts w:cs="Calibri"/>
                <w:b/>
                <w:bCs/>
              </w:rPr>
            </w:pPr>
            <w:r w:rsidRPr="008E2883">
              <w:rPr>
                <w:rStyle w:val="normaltextrun"/>
                <w:rFonts w:cs="Calibri"/>
              </w:rPr>
              <w:t>N/A</w:t>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32D1338A" w14:textId="77777777">
            <w:pPr>
              <w:spacing w:after="0" w:line="240" w:lineRule="auto"/>
              <w:textAlignment w:val="baseline"/>
              <w:rPr>
                <w:noProof/>
              </w:rPr>
            </w:pPr>
            <w:r w:rsidRPr="00703F05">
              <w:rPr>
                <w:noProof/>
              </w:rPr>
              <w:drawing>
                <wp:inline distT="0" distB="0" distL="0" distR="0">
                  <wp:extent cx="3264821" cy="2242820"/>
                  <wp:effectExtent l="0" t="0" r="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
                          <pic:cNvPicPr/>
                        </pic:nvPicPr>
                        <pic:blipFill>
                          <a:blip xmlns:r="http://schemas.openxmlformats.org/officeDocument/2006/relationships" r:embed="rId97"/>
                          <a:stretch>
                            <a:fillRect/>
                          </a:stretch>
                        </pic:blipFill>
                        <pic:spPr>
                          <a:xfrm>
                            <a:off x="0" y="0"/>
                            <a:ext cx="3289206" cy="2259572"/>
                          </a:xfrm>
                          <a:prstGeom prst="rect">
                            <a:avLst/>
                          </a:prstGeom>
                        </pic:spPr>
                      </pic:pic>
                    </a:graphicData>
                  </a:graphic>
                </wp:inline>
              </w:drawing>
            </w: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53A8F6C7" w14:textId="77777777">
            <w:pPr>
              <w:spacing w:after="0" w:line="240" w:lineRule="auto"/>
              <w:textAlignment w:val="baseline"/>
              <w:rPr>
                <w:rStyle w:val="normaltextrun"/>
                <w:rFonts w:cs="Calibri"/>
              </w:rPr>
            </w:pPr>
            <w:r>
              <w:rPr>
                <w:rFonts w:ascii="Segoe UI" w:eastAsia="Times New Roman" w:hAnsi="Segoe UI" w:cs="Segoe UI"/>
                <w:sz w:val="18"/>
                <w:szCs w:val="18"/>
              </w:rPr>
              <w:t>Added to cover remote learning experiences.</w:t>
            </w:r>
          </w:p>
        </w:tc>
      </w:tr>
      <w:tr w14:paraId="003C280F" w14:textId="77777777" w:rsidTr="00CE4957">
        <w:tblPrEx>
          <w:tblW w:w="10702" w:type="dxa"/>
          <w:tblLayout w:type="fixed"/>
          <w:tblCellMar>
            <w:left w:w="0" w:type="dxa"/>
            <w:right w:w="0" w:type="dxa"/>
          </w:tblCellMar>
          <w:tblLook w:val="04A0"/>
        </w:tblPrEx>
        <w:trPr>
          <w:trHeight w:val="300"/>
        </w:trPr>
        <w:tc>
          <w:tcPr>
            <w:tcW w:w="324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48F3CE68" w14:textId="77777777">
            <w:pPr>
              <w:spacing w:after="0" w:line="240" w:lineRule="auto"/>
              <w:textAlignment w:val="baseline"/>
              <w:rPr>
                <w:rStyle w:val="normaltextrun"/>
                <w:rFonts w:cs="Calibri"/>
                <w:b/>
                <w:bCs/>
              </w:rPr>
            </w:pPr>
            <w:r w:rsidRPr="008E2883">
              <w:rPr>
                <w:rStyle w:val="normaltextrun"/>
                <w:rFonts w:cs="Calibri"/>
              </w:rPr>
              <w:t>N/A</w:t>
            </w:r>
          </w:p>
        </w:tc>
        <w:tc>
          <w:tcPr>
            <w:tcW w:w="4672"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4C425488" w14:textId="77777777">
            <w:pPr>
              <w:spacing w:after="0" w:line="240" w:lineRule="auto"/>
              <w:textAlignment w:val="baseline"/>
              <w:rPr>
                <w:noProof/>
              </w:rPr>
            </w:pPr>
            <w:r w:rsidRPr="0014219F">
              <w:rPr>
                <w:noProof/>
              </w:rPr>
              <w:drawing>
                <wp:inline distT="0" distB="0" distL="0" distR="0">
                  <wp:extent cx="3467584" cy="1276528"/>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
                          <pic:cNvPicPr/>
                        </pic:nvPicPr>
                        <pic:blipFill>
                          <a:blip xmlns:r="http://schemas.openxmlformats.org/officeDocument/2006/relationships" r:embed="rId98"/>
                          <a:stretch>
                            <a:fillRect/>
                          </a:stretch>
                        </pic:blipFill>
                        <pic:spPr>
                          <a:xfrm>
                            <a:off x="0" y="0"/>
                            <a:ext cx="3467584" cy="1276528"/>
                          </a:xfrm>
                          <a:prstGeom prst="rect">
                            <a:avLst/>
                          </a:prstGeom>
                        </pic:spPr>
                      </pic:pic>
                    </a:graphicData>
                  </a:graphic>
                </wp:inline>
              </w:drawing>
            </w:r>
          </w:p>
        </w:tc>
        <w:tc>
          <w:tcPr>
            <w:tcW w:w="2790" w:type="dxa"/>
            <w:tcBorders>
              <w:top w:val="single" w:sz="6" w:space="0" w:color="auto"/>
              <w:left w:val="single" w:sz="6" w:space="0" w:color="auto"/>
              <w:bottom w:val="single" w:sz="6" w:space="0" w:color="auto"/>
              <w:right w:val="single" w:sz="6" w:space="0" w:color="auto"/>
            </w:tcBorders>
            <w:shd w:val="clear" w:color="auto" w:fill="auto"/>
          </w:tcPr>
          <w:p w:rsidR="00CE4957" w:rsidP="00856A57" w14:paraId="68A0E9F4" w14:textId="77777777">
            <w:pPr>
              <w:spacing w:after="0" w:line="240" w:lineRule="auto"/>
              <w:textAlignment w:val="baseline"/>
              <w:rPr>
                <w:rStyle w:val="normaltextrun"/>
                <w:rFonts w:cs="Calibri"/>
              </w:rPr>
            </w:pPr>
            <w:r>
              <w:rPr>
                <w:rFonts w:ascii="Segoe UI" w:eastAsia="Times New Roman" w:hAnsi="Segoe UI" w:cs="Segoe UI"/>
                <w:sz w:val="18"/>
                <w:szCs w:val="18"/>
              </w:rPr>
              <w:t>Added to cover use of technology.</w:t>
            </w:r>
          </w:p>
        </w:tc>
      </w:tr>
    </w:tbl>
    <w:p w:rsidR="00195A40" w:rsidP="00641336" w14:paraId="675E1FEB" w14:textId="5EA2C898">
      <w:pPr>
        <w:tabs>
          <w:tab w:val="left" w:pos="1623"/>
        </w:tabs>
        <w:rPr>
          <w:rFonts w:ascii="Times New Roman" w:eastAsia="Times New Roman" w:hAnsi="Times New Roman"/>
          <w:b/>
          <w:sz w:val="28"/>
          <w:szCs w:val="20"/>
        </w:rPr>
      </w:pPr>
    </w:p>
    <w:p w:rsidR="000C7A4E" w:rsidP="000C7A4E" w14:paraId="2E24F479" w14:textId="1C9D3AEF">
      <w:pPr>
        <w:pStyle w:val="Heading1"/>
      </w:pPr>
      <w:r w:rsidRPr="00186745">
        <w:t xml:space="preserve">Changes </w:t>
      </w:r>
      <w:r>
        <w:t>from</w:t>
      </w:r>
      <w:r w:rsidRPr="00186745">
        <w:t xml:space="preserve"> 2024 NAEP </w:t>
      </w:r>
      <w:r>
        <w:t xml:space="preserve">Appendix J3 – </w:t>
      </w:r>
      <w:r w:rsidR="006C18C3">
        <w:t>School</w:t>
      </w:r>
      <w:r>
        <w:t xml:space="preserve"> Questionnaires</w:t>
      </w:r>
      <w:r w:rsidRPr="00186745">
        <w:t xml:space="preserve"> Amendment #1 (v.29) to Amendment #2 (v.30) are shown below:</w:t>
      </w:r>
    </w:p>
    <w:p w:rsidR="000C7A4E" w:rsidP="000C7A4E" w14:paraId="5AC38C8A" w14:textId="051D740F">
      <w:pPr>
        <w:pStyle w:val="Heading2"/>
      </w:pPr>
      <w:r>
        <w:t>2024 Operational Grade</w:t>
      </w:r>
      <w:r w:rsidR="00BF0394">
        <w:t>s</w:t>
      </w:r>
      <w:r>
        <w:t xml:space="preserve"> 4</w:t>
      </w:r>
      <w:r w:rsidR="000E38B9">
        <w:t xml:space="preserve"> and 8 </w:t>
      </w:r>
      <w:r>
        <w:t>(Core</w:t>
      </w:r>
      <w:r w:rsidR="000E38B9">
        <w:t>)</w:t>
      </w:r>
      <w:r>
        <w:t xml:space="preserve"> </w:t>
      </w:r>
      <w:r w:rsidR="00AA14B7">
        <w:t>School</w:t>
      </w:r>
    </w:p>
    <w:p w:rsidR="000C7A4E" w:rsidRPr="0099450E" w:rsidP="000C7A4E" w14:paraId="1AF36805" w14:textId="37511A25">
      <w:r>
        <w:t>This table is a version of J</w:t>
      </w:r>
      <w:r w:rsidR="00AA14B7">
        <w:t>3</w:t>
      </w:r>
      <w:r>
        <w:t xml:space="preserve">-1. </w:t>
      </w:r>
    </w:p>
    <w:tbl>
      <w:tblPr>
        <w:tblStyle w:val="TableGrid"/>
        <w:tblpPr w:leftFromText="180" w:rightFromText="180" w:vertAnchor="text" w:tblpXSpec="center" w:tblpY="49"/>
        <w:tblW w:w="10435" w:type="dxa"/>
        <w:tblLayout w:type="fixed"/>
        <w:tblLook w:val="04A0"/>
      </w:tblPr>
      <w:tblGrid>
        <w:gridCol w:w="4045"/>
        <w:gridCol w:w="4140"/>
        <w:gridCol w:w="2250"/>
      </w:tblGrid>
      <w:tr w14:paraId="68D73641" w14:textId="77777777" w:rsidTr="000E38B9">
        <w:tblPrEx>
          <w:tblW w:w="10435" w:type="dxa"/>
          <w:tblLayout w:type="fixed"/>
          <w:tblLook w:val="04A0"/>
        </w:tblPrEx>
        <w:tc>
          <w:tcPr>
            <w:tcW w:w="4045" w:type="dxa"/>
          </w:tcPr>
          <w:p w:rsidR="000E38B9" w:rsidRPr="005445BE" w:rsidP="000E38B9" w14:paraId="0DDB19F5" w14:textId="77777777">
            <w:pPr>
              <w:spacing w:after="0"/>
              <w:rPr>
                <w:b/>
                <w:noProof/>
              </w:rPr>
            </w:pPr>
            <w:r w:rsidRPr="005445BE">
              <w:rPr>
                <w:b/>
              </w:rPr>
              <w:t xml:space="preserve">Previous </w:t>
            </w:r>
            <w:r>
              <w:rPr>
                <w:b/>
              </w:rPr>
              <w:t>I</w:t>
            </w:r>
            <w:r w:rsidRPr="005445BE">
              <w:rPr>
                <w:b/>
              </w:rPr>
              <w:t>tem</w:t>
            </w:r>
          </w:p>
        </w:tc>
        <w:tc>
          <w:tcPr>
            <w:tcW w:w="4140" w:type="dxa"/>
          </w:tcPr>
          <w:p w:rsidR="000E38B9" w:rsidRPr="005445BE" w:rsidP="000E38B9" w14:paraId="297F7B83" w14:textId="77777777">
            <w:pPr>
              <w:spacing w:after="0"/>
              <w:rPr>
                <w:b/>
              </w:rPr>
            </w:pPr>
            <w:r>
              <w:rPr>
                <w:b/>
              </w:rPr>
              <w:t>2024</w:t>
            </w:r>
            <w:r w:rsidRPr="005445BE">
              <w:rPr>
                <w:b/>
              </w:rPr>
              <w:t xml:space="preserve"> </w:t>
            </w:r>
            <w:r>
              <w:rPr>
                <w:b/>
              </w:rPr>
              <w:t>I</w:t>
            </w:r>
            <w:r w:rsidRPr="005445BE">
              <w:rPr>
                <w:b/>
              </w:rPr>
              <w:t>tem</w:t>
            </w:r>
          </w:p>
        </w:tc>
        <w:tc>
          <w:tcPr>
            <w:tcW w:w="2250" w:type="dxa"/>
          </w:tcPr>
          <w:p w:rsidR="000E38B9" w:rsidRPr="005445BE" w:rsidP="000E38B9" w14:paraId="3B3E873E" w14:textId="77777777">
            <w:pPr>
              <w:spacing w:after="0"/>
              <w:rPr>
                <w:b/>
              </w:rPr>
            </w:pPr>
            <w:r w:rsidRPr="005445BE">
              <w:rPr>
                <w:b/>
              </w:rPr>
              <w:t>Rationale</w:t>
            </w:r>
          </w:p>
        </w:tc>
      </w:tr>
      <w:tr w14:paraId="321846B0" w14:textId="77777777" w:rsidTr="000E38B9">
        <w:tblPrEx>
          <w:tblW w:w="10435" w:type="dxa"/>
          <w:tblLayout w:type="fixed"/>
          <w:tblLook w:val="04A0"/>
        </w:tblPrEx>
        <w:tc>
          <w:tcPr>
            <w:tcW w:w="4045" w:type="dxa"/>
          </w:tcPr>
          <w:p w:rsidR="000E38B9" w:rsidRPr="005445BE" w:rsidP="000E38B9" w14:paraId="23494890" w14:textId="77777777">
            <w:pPr>
              <w:spacing w:after="0"/>
            </w:pPr>
            <w:r>
              <w:t>N/A</w:t>
            </w:r>
          </w:p>
        </w:tc>
        <w:tc>
          <w:tcPr>
            <w:tcW w:w="4140" w:type="dxa"/>
          </w:tcPr>
          <w:p w:rsidR="000E38B9" w:rsidP="000E38B9" w14:paraId="4D7173D5" w14:textId="77777777">
            <w:pPr>
              <w:spacing w:after="0"/>
            </w:pPr>
            <w:r>
              <w:rPr>
                <w:noProof/>
              </w:rPr>
              <w:drawing>
                <wp:inline distT="0" distB="0" distL="0" distR="0">
                  <wp:extent cx="2630608" cy="1076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00"/>
                          <a:stretch>
                            <a:fillRect/>
                          </a:stretch>
                        </pic:blipFill>
                        <pic:spPr>
                          <a:xfrm>
                            <a:off x="0" y="0"/>
                            <a:ext cx="2636552" cy="1078757"/>
                          </a:xfrm>
                          <a:prstGeom prst="rect">
                            <a:avLst/>
                          </a:prstGeom>
                        </pic:spPr>
                      </pic:pic>
                    </a:graphicData>
                  </a:graphic>
                </wp:inline>
              </w:drawing>
            </w:r>
          </w:p>
          <w:p w:rsidR="000E38B9" w:rsidRPr="005445BE" w:rsidP="000E38B9" w14:paraId="1475A313" w14:textId="77777777">
            <w:pPr>
              <w:spacing w:after="0"/>
            </w:pPr>
            <w:r w:rsidRPr="007F2D03">
              <w:rPr>
                <w:b/>
              </w:rPr>
              <w:t>Issue:</w:t>
            </w:r>
            <w:r>
              <w:rPr>
                <w:b/>
              </w:rPr>
              <w:t xml:space="preserve"> </w:t>
            </w:r>
            <w:r>
              <w:t xml:space="preserve"> Learning Recovery</w:t>
            </w:r>
          </w:p>
        </w:tc>
        <w:tc>
          <w:tcPr>
            <w:tcW w:w="2250" w:type="dxa"/>
          </w:tcPr>
          <w:p w:rsidR="000E38B9" w:rsidRPr="00E86DEB" w:rsidP="000E38B9" w14:paraId="4651257F" w14:textId="77777777">
            <w:pPr>
              <w:spacing w:after="0"/>
            </w:pPr>
            <w:r>
              <w:rPr>
                <w:rStyle w:val="ui-provider"/>
              </w:rPr>
              <w:t>This Item was added to address gaps in learning that have developed due to the extended period of remote and hybrid learning that took place during the pandemic.</w:t>
            </w:r>
          </w:p>
        </w:tc>
      </w:tr>
      <w:tr w14:paraId="4E352954" w14:textId="77777777" w:rsidTr="000E38B9">
        <w:tblPrEx>
          <w:tblW w:w="10435" w:type="dxa"/>
          <w:tblLayout w:type="fixed"/>
          <w:tblLook w:val="04A0"/>
        </w:tblPrEx>
        <w:tc>
          <w:tcPr>
            <w:tcW w:w="4045" w:type="dxa"/>
          </w:tcPr>
          <w:p w:rsidR="000E38B9" w:rsidP="000E38B9" w14:paraId="685CA7B3" w14:textId="77777777">
            <w:pPr>
              <w:spacing w:after="0"/>
              <w:rPr>
                <w:noProof/>
              </w:rPr>
            </w:pPr>
            <w:r>
              <w:t>N/A</w:t>
            </w:r>
          </w:p>
        </w:tc>
        <w:tc>
          <w:tcPr>
            <w:tcW w:w="4140" w:type="dxa"/>
          </w:tcPr>
          <w:p w:rsidR="000E38B9" w:rsidP="000E38B9" w14:paraId="459A6F18" w14:textId="330AED4F">
            <w:pPr>
              <w:spacing w:after="0"/>
            </w:pPr>
            <w:r>
              <w:rPr>
                <w:noProof/>
              </w:rPr>
              <w:drawing>
                <wp:inline distT="0" distB="0" distL="0" distR="0">
                  <wp:extent cx="2729230" cy="2030730"/>
                  <wp:effectExtent l="0" t="0" r="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9"/>
                          <pic:cNvPicPr>
                            <a:picLocks noChangeAspect="1" noChangeArrowheads="1"/>
                          </pic:cNvPicPr>
                        </pic:nvPicPr>
                        <pic:blipFill>
                          <a:blip xmlns:r="http://schemas.openxmlformats.org/officeDocument/2006/relationships" r:embed="rId10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29230" cy="2030730"/>
                          </a:xfrm>
                          <a:prstGeom prst="rect">
                            <a:avLst/>
                          </a:prstGeom>
                          <a:noFill/>
                          <a:ln>
                            <a:noFill/>
                          </a:ln>
                        </pic:spPr>
                      </pic:pic>
                    </a:graphicData>
                  </a:graphic>
                </wp:inline>
              </w:drawing>
            </w:r>
          </w:p>
          <w:p w:rsidR="000E38B9" w:rsidRPr="005445BE" w:rsidP="000E38B9" w14:paraId="50A4C93B" w14:textId="77777777">
            <w:pPr>
              <w:spacing w:after="0"/>
            </w:pPr>
            <w:r w:rsidRPr="007F2D03">
              <w:rPr>
                <w:b/>
              </w:rPr>
              <w:t>Issue:</w:t>
            </w:r>
            <w:r>
              <w:rPr>
                <w:b/>
              </w:rPr>
              <w:t xml:space="preserve"> </w:t>
            </w:r>
            <w:r>
              <w:t xml:space="preserve"> Learning Recovery</w:t>
            </w:r>
          </w:p>
        </w:tc>
        <w:tc>
          <w:tcPr>
            <w:tcW w:w="2250" w:type="dxa"/>
          </w:tcPr>
          <w:p w:rsidR="000E38B9" w:rsidP="000E38B9" w14:paraId="193981CC" w14:textId="77777777">
            <w:pPr>
              <w:spacing w:after="0"/>
            </w:pPr>
            <w:r>
              <w:rPr>
                <w:rStyle w:val="ui-provider"/>
              </w:rPr>
              <w:t>This Item was added to address gaps in learning that have developed due to the extended period of remote and hybrid learning that took place during the pandemic.</w:t>
            </w:r>
          </w:p>
        </w:tc>
      </w:tr>
      <w:tr w14:paraId="1CE3AA94" w14:textId="77777777" w:rsidTr="000E38B9">
        <w:tblPrEx>
          <w:tblW w:w="10435" w:type="dxa"/>
          <w:tblLayout w:type="fixed"/>
          <w:tblLook w:val="04A0"/>
        </w:tblPrEx>
        <w:tc>
          <w:tcPr>
            <w:tcW w:w="4045" w:type="dxa"/>
          </w:tcPr>
          <w:p w:rsidR="000E38B9" w:rsidP="000E38B9" w14:paraId="687F5A86" w14:textId="77777777">
            <w:pPr>
              <w:spacing w:after="0"/>
              <w:rPr>
                <w:noProof/>
              </w:rPr>
            </w:pPr>
            <w:r>
              <w:t>N/A</w:t>
            </w:r>
          </w:p>
        </w:tc>
        <w:tc>
          <w:tcPr>
            <w:tcW w:w="4140" w:type="dxa"/>
          </w:tcPr>
          <w:p w:rsidR="000E38B9" w:rsidP="000E38B9" w14:paraId="78C0ACCE" w14:textId="77777777">
            <w:pPr>
              <w:spacing w:after="0"/>
              <w:rPr>
                <w:noProof/>
              </w:rPr>
            </w:pPr>
            <w:r>
              <w:rPr>
                <w:noProof/>
              </w:rPr>
              <w:drawing>
                <wp:inline distT="0" distB="0" distL="0" distR="0">
                  <wp:extent cx="2721239" cy="10763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02"/>
                          <a:stretch>
                            <a:fillRect/>
                          </a:stretch>
                        </pic:blipFill>
                        <pic:spPr>
                          <a:xfrm>
                            <a:off x="0" y="0"/>
                            <a:ext cx="2732059" cy="1080605"/>
                          </a:xfrm>
                          <a:prstGeom prst="rect">
                            <a:avLst/>
                          </a:prstGeom>
                        </pic:spPr>
                      </pic:pic>
                    </a:graphicData>
                  </a:graphic>
                </wp:inline>
              </w:drawing>
            </w:r>
          </w:p>
          <w:p w:rsidR="000E38B9" w:rsidP="000E38B9" w14:paraId="12B24AC8" w14:textId="77777777">
            <w:pPr>
              <w:spacing w:after="0"/>
              <w:rPr>
                <w:noProof/>
              </w:rPr>
            </w:pPr>
            <w:r w:rsidRPr="007F2D03">
              <w:rPr>
                <w:b/>
              </w:rPr>
              <w:t>Issue:</w:t>
            </w:r>
            <w:r>
              <w:rPr>
                <w:b/>
              </w:rPr>
              <w:t xml:space="preserve"> </w:t>
            </w:r>
            <w:r>
              <w:t xml:space="preserve"> Learning Recovery</w:t>
            </w:r>
          </w:p>
        </w:tc>
        <w:tc>
          <w:tcPr>
            <w:tcW w:w="2250" w:type="dxa"/>
          </w:tcPr>
          <w:p w:rsidR="000E38B9" w:rsidP="000E38B9" w14:paraId="55E06731" w14:textId="77777777">
            <w:pPr>
              <w:spacing w:after="0"/>
            </w:pPr>
            <w:r>
              <w:rPr>
                <w:rStyle w:val="ui-provider"/>
              </w:rPr>
              <w:t>This Item was added to address gaps in learning that have developed due to the extended period of remote and hybrid learning that took place during the pandemic.</w:t>
            </w:r>
          </w:p>
        </w:tc>
      </w:tr>
      <w:tr w14:paraId="6B9A30FD" w14:textId="77777777" w:rsidTr="000E38B9">
        <w:tblPrEx>
          <w:tblW w:w="10435" w:type="dxa"/>
          <w:tblLayout w:type="fixed"/>
          <w:tblLook w:val="04A0"/>
        </w:tblPrEx>
        <w:tc>
          <w:tcPr>
            <w:tcW w:w="4045" w:type="dxa"/>
          </w:tcPr>
          <w:p w:rsidR="000E38B9" w:rsidP="000E38B9" w14:paraId="6513B932" w14:textId="77777777">
            <w:pPr>
              <w:spacing w:after="0"/>
              <w:rPr>
                <w:noProof/>
              </w:rPr>
            </w:pPr>
            <w:r>
              <w:t>N/A</w:t>
            </w:r>
          </w:p>
        </w:tc>
        <w:tc>
          <w:tcPr>
            <w:tcW w:w="4140" w:type="dxa"/>
          </w:tcPr>
          <w:p w:rsidR="000E38B9" w:rsidP="000E38B9" w14:paraId="40B48D4E" w14:textId="77777777">
            <w:pPr>
              <w:spacing w:after="0"/>
              <w:rPr>
                <w:noProof/>
              </w:rPr>
            </w:pPr>
            <w:r>
              <w:rPr>
                <w:noProof/>
              </w:rPr>
              <w:drawing>
                <wp:inline distT="0" distB="0" distL="0" distR="0">
                  <wp:extent cx="2720975" cy="1647762"/>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103"/>
                          <a:stretch>
                            <a:fillRect/>
                          </a:stretch>
                        </pic:blipFill>
                        <pic:spPr>
                          <a:xfrm>
                            <a:off x="0" y="0"/>
                            <a:ext cx="2724753" cy="1650050"/>
                          </a:xfrm>
                          <a:prstGeom prst="rect">
                            <a:avLst/>
                          </a:prstGeom>
                        </pic:spPr>
                      </pic:pic>
                    </a:graphicData>
                  </a:graphic>
                </wp:inline>
              </w:drawing>
            </w:r>
          </w:p>
          <w:p w:rsidR="000E38B9" w:rsidP="000E38B9" w14:paraId="699DB084" w14:textId="77777777">
            <w:pPr>
              <w:spacing w:after="0"/>
              <w:rPr>
                <w:noProof/>
              </w:rPr>
            </w:pPr>
            <w:r w:rsidRPr="007F2D03">
              <w:rPr>
                <w:b/>
              </w:rPr>
              <w:t>Issue:</w:t>
            </w:r>
            <w:r>
              <w:rPr>
                <w:b/>
              </w:rPr>
              <w:t xml:space="preserve"> </w:t>
            </w:r>
            <w:r>
              <w:t xml:space="preserve"> Learning Recovery</w:t>
            </w:r>
          </w:p>
        </w:tc>
        <w:tc>
          <w:tcPr>
            <w:tcW w:w="2250" w:type="dxa"/>
          </w:tcPr>
          <w:p w:rsidR="000E38B9" w:rsidP="000E38B9" w14:paraId="78E1056D" w14:textId="77777777">
            <w:pPr>
              <w:spacing w:after="0"/>
            </w:pPr>
            <w:r>
              <w:rPr>
                <w:rStyle w:val="ui-provider"/>
              </w:rPr>
              <w:t>This Item was added to address gaps in learning that have developed due to the extended period of remote and hybrid learning that took place during the pandemic.</w:t>
            </w:r>
          </w:p>
        </w:tc>
      </w:tr>
      <w:tr w14:paraId="23F5918C" w14:textId="77777777" w:rsidTr="000E38B9">
        <w:tblPrEx>
          <w:tblW w:w="10435" w:type="dxa"/>
          <w:tblLayout w:type="fixed"/>
          <w:tblLook w:val="04A0"/>
        </w:tblPrEx>
        <w:tc>
          <w:tcPr>
            <w:tcW w:w="4045" w:type="dxa"/>
          </w:tcPr>
          <w:p w:rsidR="000E38B9" w:rsidP="000E38B9" w14:paraId="155646A2" w14:textId="77777777">
            <w:pPr>
              <w:spacing w:after="0"/>
              <w:rPr>
                <w:noProof/>
              </w:rPr>
            </w:pPr>
            <w:r>
              <w:t>N/A</w:t>
            </w:r>
          </w:p>
        </w:tc>
        <w:tc>
          <w:tcPr>
            <w:tcW w:w="4140" w:type="dxa"/>
          </w:tcPr>
          <w:p w:rsidR="000E38B9" w:rsidP="000E38B9" w14:paraId="29E07DE9" w14:textId="77777777">
            <w:pPr>
              <w:spacing w:after="0"/>
              <w:rPr>
                <w:noProof/>
              </w:rPr>
            </w:pPr>
            <w:r>
              <w:rPr>
                <w:noProof/>
              </w:rPr>
              <w:drawing>
                <wp:inline distT="0" distB="0" distL="0" distR="0">
                  <wp:extent cx="2801974" cy="1704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04"/>
                          <a:stretch>
                            <a:fillRect/>
                          </a:stretch>
                        </pic:blipFill>
                        <pic:spPr>
                          <a:xfrm>
                            <a:off x="0" y="0"/>
                            <a:ext cx="2806030" cy="1707443"/>
                          </a:xfrm>
                          <a:prstGeom prst="rect">
                            <a:avLst/>
                          </a:prstGeom>
                        </pic:spPr>
                      </pic:pic>
                    </a:graphicData>
                  </a:graphic>
                </wp:inline>
              </w:drawing>
            </w:r>
          </w:p>
          <w:p w:rsidR="000E38B9" w:rsidP="000E38B9" w14:paraId="244B0AF2" w14:textId="77777777">
            <w:pPr>
              <w:spacing w:after="0"/>
              <w:rPr>
                <w:noProof/>
              </w:rPr>
            </w:pPr>
            <w:r w:rsidRPr="007F2D03">
              <w:rPr>
                <w:b/>
              </w:rPr>
              <w:t>Issue:</w:t>
            </w:r>
            <w:r>
              <w:rPr>
                <w:b/>
              </w:rPr>
              <w:t xml:space="preserve"> </w:t>
            </w:r>
            <w:r>
              <w:t xml:space="preserve"> Learning Recovery</w:t>
            </w:r>
          </w:p>
        </w:tc>
        <w:tc>
          <w:tcPr>
            <w:tcW w:w="2250" w:type="dxa"/>
          </w:tcPr>
          <w:p w:rsidR="000E38B9" w:rsidP="000E38B9" w14:paraId="1C271FA4" w14:textId="77777777">
            <w:pPr>
              <w:spacing w:after="0"/>
            </w:pPr>
            <w:r>
              <w:rPr>
                <w:rStyle w:val="ui-provider"/>
              </w:rPr>
              <w:t>This Item was added to address gaps in learning that have developed due to the extended period of remote and hybrid learning that took place during the pandemic.</w:t>
            </w:r>
          </w:p>
        </w:tc>
      </w:tr>
      <w:tr w14:paraId="26898D76" w14:textId="77777777" w:rsidTr="000E38B9">
        <w:tblPrEx>
          <w:tblW w:w="10435" w:type="dxa"/>
          <w:tblLayout w:type="fixed"/>
          <w:tblLook w:val="04A0"/>
        </w:tblPrEx>
        <w:tc>
          <w:tcPr>
            <w:tcW w:w="4045" w:type="dxa"/>
          </w:tcPr>
          <w:p w:rsidR="000E38B9" w:rsidP="000E38B9" w14:paraId="1EDD7FD4" w14:textId="77777777">
            <w:pPr>
              <w:spacing w:after="0"/>
              <w:rPr>
                <w:noProof/>
              </w:rPr>
            </w:pPr>
            <w:r>
              <w:rPr>
                <w:noProof/>
              </w:rPr>
              <w:drawing>
                <wp:inline distT="0" distB="0" distL="0" distR="0">
                  <wp:extent cx="2694575" cy="971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05"/>
                          <a:stretch>
                            <a:fillRect/>
                          </a:stretch>
                        </pic:blipFill>
                        <pic:spPr>
                          <a:xfrm>
                            <a:off x="0" y="0"/>
                            <a:ext cx="2699575" cy="973353"/>
                          </a:xfrm>
                          <a:prstGeom prst="rect">
                            <a:avLst/>
                          </a:prstGeom>
                        </pic:spPr>
                      </pic:pic>
                    </a:graphicData>
                  </a:graphic>
                </wp:inline>
              </w:drawing>
            </w:r>
          </w:p>
          <w:p w:rsidR="000E38B9" w:rsidP="000E38B9" w14:paraId="327DA4EF" w14:textId="77777777">
            <w:pPr>
              <w:spacing w:after="0"/>
              <w:rPr>
                <w:noProof/>
              </w:rPr>
            </w:pPr>
            <w:r w:rsidRPr="005445BE">
              <w:t>(</w:t>
            </w:r>
            <w:r>
              <w:t>2022 Grades 4 and 8</w:t>
            </w:r>
            <w:r w:rsidRPr="005445BE">
              <w:t>)</w:t>
            </w:r>
          </w:p>
        </w:tc>
        <w:tc>
          <w:tcPr>
            <w:tcW w:w="4140" w:type="dxa"/>
          </w:tcPr>
          <w:p w:rsidR="000E38B9" w:rsidP="000E38B9" w14:paraId="192D3227" w14:textId="77777777">
            <w:pPr>
              <w:spacing w:after="0"/>
              <w:rPr>
                <w:noProof/>
              </w:rPr>
            </w:pPr>
            <w:r>
              <w:rPr>
                <w:noProof/>
              </w:rPr>
              <w:t>N/A</w:t>
            </w:r>
          </w:p>
          <w:p w:rsidR="000E38B9" w:rsidP="000E38B9" w14:paraId="75E9C706" w14:textId="77777777">
            <w:pPr>
              <w:spacing w:after="0"/>
              <w:rPr>
                <w:noProof/>
              </w:rPr>
            </w:pPr>
          </w:p>
          <w:p w:rsidR="000E38B9" w:rsidP="000E38B9" w14:paraId="24852E9D" w14:textId="77777777">
            <w:pPr>
              <w:spacing w:after="0"/>
              <w:rPr>
                <w:noProof/>
              </w:rPr>
            </w:pPr>
          </w:p>
          <w:p w:rsidR="000E38B9" w:rsidP="000E38B9" w14:paraId="2459F336" w14:textId="77777777">
            <w:pPr>
              <w:spacing w:after="0"/>
              <w:rPr>
                <w:noProof/>
              </w:rPr>
            </w:pPr>
            <w:r w:rsidRPr="007F2D03">
              <w:rPr>
                <w:b/>
              </w:rPr>
              <w:t>Issue:</w:t>
            </w:r>
            <w:r>
              <w:t xml:space="preserve"> </w:t>
            </w:r>
            <w:r w:rsidRPr="00A30A36">
              <w:rPr>
                <w:b/>
              </w:rPr>
              <w:t xml:space="preserve"> </w:t>
            </w:r>
            <w:r w:rsidRPr="0049049F">
              <w:t>School Climate</w:t>
            </w:r>
          </w:p>
        </w:tc>
        <w:tc>
          <w:tcPr>
            <w:tcW w:w="2250" w:type="dxa"/>
          </w:tcPr>
          <w:p w:rsidR="000E38B9" w:rsidP="000E38B9" w14:paraId="49A6FECB" w14:textId="77777777">
            <w:pPr>
              <w:spacing w:after="0"/>
            </w:pPr>
            <w:r>
              <w:t>This Item was selected to be dropped to reduce burden due to the addition of the Learning Recovery Items.</w:t>
            </w:r>
          </w:p>
        </w:tc>
      </w:tr>
    </w:tbl>
    <w:p w:rsidR="000C7A4E" w:rsidP="00641336" w14:paraId="25F65C17" w14:textId="058F5746">
      <w:pPr>
        <w:tabs>
          <w:tab w:val="left" w:pos="1623"/>
        </w:tabs>
        <w:rPr>
          <w:rFonts w:ascii="Times New Roman" w:eastAsia="Times New Roman" w:hAnsi="Times New Roman"/>
          <w:b/>
          <w:sz w:val="28"/>
          <w:szCs w:val="20"/>
        </w:rPr>
      </w:pPr>
    </w:p>
    <w:p w:rsidR="00952F53" w:rsidP="00952F53" w14:paraId="2FDB0B39" w14:textId="332583A8">
      <w:pPr>
        <w:pStyle w:val="Heading2"/>
      </w:pPr>
      <w:r>
        <w:t>2024 Operational Grade 12 (Core) School</w:t>
      </w:r>
    </w:p>
    <w:p w:rsidR="00D43887" w:rsidP="00952F53" w14:paraId="19CE9EE8" w14:textId="073A031A">
      <w:pPr>
        <w:rPr>
          <w:rFonts w:ascii="Times New Roman" w:eastAsia="Times New Roman" w:hAnsi="Times New Roman"/>
          <w:b/>
          <w:sz w:val="28"/>
          <w:szCs w:val="20"/>
        </w:rPr>
      </w:pPr>
      <w:r>
        <w:t xml:space="preserve">This table is a version of J3-4. </w:t>
      </w:r>
    </w:p>
    <w:tbl>
      <w:tblPr>
        <w:tblStyle w:val="TableGrid"/>
        <w:tblpPr w:leftFromText="180" w:rightFromText="180" w:vertAnchor="text" w:tblpXSpec="center" w:tblpY="49"/>
        <w:tblW w:w="10345" w:type="dxa"/>
        <w:tblLayout w:type="fixed"/>
        <w:tblLook w:val="04A0"/>
      </w:tblPr>
      <w:tblGrid>
        <w:gridCol w:w="2065"/>
        <w:gridCol w:w="4320"/>
        <w:gridCol w:w="3960"/>
      </w:tblGrid>
      <w:tr w14:paraId="16BFEDC1" w14:textId="77777777" w:rsidTr="00104E2F">
        <w:tblPrEx>
          <w:tblW w:w="10345" w:type="dxa"/>
          <w:tblLayout w:type="fixed"/>
          <w:tblLook w:val="04A0"/>
        </w:tblPrEx>
        <w:tc>
          <w:tcPr>
            <w:tcW w:w="2065" w:type="dxa"/>
          </w:tcPr>
          <w:p w:rsidR="00952F53" w:rsidRPr="005445BE" w:rsidP="00856A57" w14:paraId="349FEF92" w14:textId="77777777">
            <w:pPr>
              <w:rPr>
                <w:b/>
                <w:noProof/>
              </w:rPr>
            </w:pPr>
            <w:r w:rsidRPr="005445BE">
              <w:rPr>
                <w:b/>
              </w:rPr>
              <w:t xml:space="preserve">Previous </w:t>
            </w:r>
            <w:r>
              <w:rPr>
                <w:b/>
              </w:rPr>
              <w:t>I</w:t>
            </w:r>
            <w:r w:rsidRPr="005445BE">
              <w:rPr>
                <w:b/>
              </w:rPr>
              <w:t>tem</w:t>
            </w:r>
          </w:p>
        </w:tc>
        <w:tc>
          <w:tcPr>
            <w:tcW w:w="4320" w:type="dxa"/>
          </w:tcPr>
          <w:p w:rsidR="00952F53" w:rsidRPr="005445BE" w:rsidP="00856A57" w14:paraId="76B69598" w14:textId="77777777">
            <w:pPr>
              <w:rPr>
                <w:b/>
              </w:rPr>
            </w:pPr>
            <w:r>
              <w:rPr>
                <w:b/>
              </w:rPr>
              <w:t>2024</w:t>
            </w:r>
            <w:r w:rsidRPr="005445BE">
              <w:rPr>
                <w:b/>
              </w:rPr>
              <w:t xml:space="preserve"> </w:t>
            </w:r>
            <w:r>
              <w:rPr>
                <w:b/>
              </w:rPr>
              <w:t>I</w:t>
            </w:r>
            <w:r w:rsidRPr="005445BE">
              <w:rPr>
                <w:b/>
              </w:rPr>
              <w:t xml:space="preserve">tem </w:t>
            </w:r>
          </w:p>
        </w:tc>
        <w:tc>
          <w:tcPr>
            <w:tcW w:w="3960" w:type="dxa"/>
          </w:tcPr>
          <w:p w:rsidR="00952F53" w:rsidRPr="005445BE" w:rsidP="00856A57" w14:paraId="701CAA58" w14:textId="77777777">
            <w:pPr>
              <w:rPr>
                <w:b/>
              </w:rPr>
            </w:pPr>
            <w:r w:rsidRPr="005445BE">
              <w:rPr>
                <w:b/>
              </w:rPr>
              <w:t>Rationale</w:t>
            </w:r>
          </w:p>
        </w:tc>
      </w:tr>
      <w:tr w14:paraId="20207FEE" w14:textId="77777777" w:rsidTr="00104E2F">
        <w:tblPrEx>
          <w:tblW w:w="10345" w:type="dxa"/>
          <w:tblLayout w:type="fixed"/>
          <w:tblLook w:val="04A0"/>
        </w:tblPrEx>
        <w:tc>
          <w:tcPr>
            <w:tcW w:w="2065" w:type="dxa"/>
          </w:tcPr>
          <w:p w:rsidR="00952F53" w:rsidP="00856A57" w14:paraId="5C10BB49" w14:textId="77777777">
            <w:r>
              <w:rPr>
                <w:noProof/>
              </w:rPr>
              <w:drawing>
                <wp:inline distT="0" distB="0" distL="0" distR="0">
                  <wp:extent cx="2683669" cy="46672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noChangeArrowheads="1"/>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9383" cy="469458"/>
                          </a:xfrm>
                          <a:prstGeom prst="rect">
                            <a:avLst/>
                          </a:prstGeom>
                          <a:noFill/>
                          <a:ln>
                            <a:noFill/>
                          </a:ln>
                        </pic:spPr>
                      </pic:pic>
                    </a:graphicData>
                  </a:graphic>
                </wp:inline>
              </w:drawing>
            </w:r>
          </w:p>
          <w:p w:rsidR="00952F53" w:rsidP="00856A57" w14:paraId="08EDC5E0" w14:textId="77777777"/>
          <w:p w:rsidR="00952F53" w:rsidRPr="005445BE" w:rsidP="00856A57" w14:paraId="24CCDA80" w14:textId="77777777">
            <w:pPr>
              <w:rPr>
                <w:b/>
              </w:rPr>
            </w:pPr>
            <w:r>
              <w:t>(2019 Grade 12)</w:t>
            </w:r>
          </w:p>
        </w:tc>
        <w:tc>
          <w:tcPr>
            <w:tcW w:w="4320" w:type="dxa"/>
          </w:tcPr>
          <w:p w:rsidR="00952F53" w:rsidP="00856A57" w14:paraId="61E715D9" w14:textId="77777777">
            <w:r>
              <w:t>N/A</w:t>
            </w:r>
          </w:p>
          <w:p w:rsidR="00952F53" w:rsidP="00856A57" w14:paraId="793E0C41" w14:textId="77777777"/>
          <w:p w:rsidR="00952F53" w:rsidP="00856A57" w14:paraId="5C69256E" w14:textId="77777777"/>
          <w:p w:rsidR="00952F53" w:rsidP="00856A57" w14:paraId="48CDC4B4" w14:textId="77777777">
            <w:pPr>
              <w:rPr>
                <w:b/>
              </w:rPr>
            </w:pPr>
            <w:r>
              <w:rPr>
                <w:b/>
              </w:rPr>
              <w:t xml:space="preserve">Issue: </w:t>
            </w:r>
            <w:r>
              <w:t xml:space="preserve"> Gender</w:t>
            </w:r>
          </w:p>
        </w:tc>
        <w:tc>
          <w:tcPr>
            <w:tcW w:w="3960" w:type="dxa"/>
          </w:tcPr>
          <w:p w:rsidR="00952F53" w:rsidRPr="005445BE" w:rsidP="00856A57" w14:paraId="2F6A67E5" w14:textId="77777777">
            <w:pPr>
              <w:rPr>
                <w:b/>
              </w:rPr>
            </w:pPr>
            <w:r>
              <w:t>This Item was dropped so Grade 12 matches Grades 4 and 8, which were administered in 2022.</w:t>
            </w:r>
          </w:p>
        </w:tc>
      </w:tr>
      <w:tr w14:paraId="4626C176" w14:textId="77777777" w:rsidTr="00104E2F">
        <w:tblPrEx>
          <w:tblW w:w="10345" w:type="dxa"/>
          <w:tblLayout w:type="fixed"/>
          <w:tblLook w:val="04A0"/>
        </w:tblPrEx>
        <w:tc>
          <w:tcPr>
            <w:tcW w:w="2065" w:type="dxa"/>
          </w:tcPr>
          <w:p w:rsidR="00952F53" w:rsidRPr="005445BE" w:rsidP="00856A57" w14:paraId="19D888BB" w14:textId="77777777">
            <w:r>
              <w:t>N/A</w:t>
            </w:r>
          </w:p>
        </w:tc>
        <w:tc>
          <w:tcPr>
            <w:tcW w:w="4320" w:type="dxa"/>
          </w:tcPr>
          <w:p w:rsidR="00952F53" w:rsidP="00856A57" w14:paraId="23023B69" w14:textId="77777777">
            <w:r>
              <w:rPr>
                <w:noProof/>
              </w:rPr>
              <w:drawing>
                <wp:inline distT="0" distB="0" distL="0" distR="0">
                  <wp:extent cx="2845533" cy="1162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noChangeArrowheads="1"/>
                          </pic:cNvPicPr>
                        </pic:nvPicPr>
                        <pic:blipFill>
                          <a:blip xmlns:r="http://schemas.openxmlformats.org/officeDocument/2006/relationships" r:embed="rId10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2016" cy="1164698"/>
                          </a:xfrm>
                          <a:prstGeom prst="rect">
                            <a:avLst/>
                          </a:prstGeom>
                          <a:noFill/>
                          <a:ln>
                            <a:noFill/>
                          </a:ln>
                        </pic:spPr>
                      </pic:pic>
                    </a:graphicData>
                  </a:graphic>
                </wp:inline>
              </w:drawing>
            </w:r>
          </w:p>
          <w:p w:rsidR="00952F53" w:rsidRPr="005445BE" w:rsidP="00856A57" w14:paraId="27ADFDF1" w14:textId="77777777">
            <w:r>
              <w:rPr>
                <w:b/>
              </w:rPr>
              <w:t xml:space="preserve">Issue: </w:t>
            </w:r>
            <w:r>
              <w:t xml:space="preserve"> Learning Recovery</w:t>
            </w:r>
          </w:p>
        </w:tc>
        <w:tc>
          <w:tcPr>
            <w:tcW w:w="3960" w:type="dxa"/>
          </w:tcPr>
          <w:p w:rsidR="00952F53" w:rsidRPr="00E86DEB" w:rsidP="00856A57" w14:paraId="1D4DA103" w14:textId="77777777">
            <w:r>
              <w:rPr>
                <w:rStyle w:val="ui-provider"/>
              </w:rPr>
              <w:t>This Item was added to address gaps in learning that have developed due to the extended period of remote and hybrid learning that took place during the pandemic.</w:t>
            </w:r>
          </w:p>
        </w:tc>
      </w:tr>
      <w:tr w14:paraId="462B4F09" w14:textId="77777777" w:rsidTr="00104E2F">
        <w:tblPrEx>
          <w:tblW w:w="10345" w:type="dxa"/>
          <w:tblLayout w:type="fixed"/>
          <w:tblLook w:val="04A0"/>
        </w:tblPrEx>
        <w:tc>
          <w:tcPr>
            <w:tcW w:w="2065" w:type="dxa"/>
          </w:tcPr>
          <w:p w:rsidR="00952F53" w:rsidP="00856A57" w14:paraId="57D8AFBF" w14:textId="77777777">
            <w:pPr>
              <w:rPr>
                <w:noProof/>
              </w:rPr>
            </w:pPr>
            <w:r>
              <w:t>N/A</w:t>
            </w:r>
          </w:p>
        </w:tc>
        <w:tc>
          <w:tcPr>
            <w:tcW w:w="4320" w:type="dxa"/>
          </w:tcPr>
          <w:p w:rsidR="00952F53" w:rsidP="00856A57" w14:paraId="2EDB1119" w14:textId="4622D27F">
            <w:r>
              <w:rPr>
                <w:noProof/>
              </w:rPr>
              <w:drawing>
                <wp:inline distT="0" distB="0" distL="0" distR="0">
                  <wp:extent cx="2729230" cy="20307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5"/>
                          <pic:cNvPicPr>
                            <a:picLocks noChangeAspect="1" noChangeArrowheads="1"/>
                          </pic:cNvPicPr>
                        </pic:nvPicPr>
                        <pic:blipFill>
                          <a:blip xmlns:r="http://schemas.openxmlformats.org/officeDocument/2006/relationships" r:embed="rId10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29230" cy="2030730"/>
                          </a:xfrm>
                          <a:prstGeom prst="rect">
                            <a:avLst/>
                          </a:prstGeom>
                          <a:noFill/>
                          <a:ln>
                            <a:noFill/>
                          </a:ln>
                        </pic:spPr>
                      </pic:pic>
                    </a:graphicData>
                  </a:graphic>
                </wp:inline>
              </w:drawing>
            </w:r>
          </w:p>
          <w:p w:rsidR="00952F53" w:rsidRPr="005445BE" w:rsidP="00856A57" w14:paraId="252BB657" w14:textId="77777777">
            <w:r>
              <w:rPr>
                <w:b/>
              </w:rPr>
              <w:t xml:space="preserve">Issue: </w:t>
            </w:r>
            <w:r>
              <w:t xml:space="preserve"> Learning Recovery</w:t>
            </w:r>
          </w:p>
        </w:tc>
        <w:tc>
          <w:tcPr>
            <w:tcW w:w="3960" w:type="dxa"/>
          </w:tcPr>
          <w:p w:rsidR="00952F53" w:rsidP="00856A57" w14:paraId="043025EB" w14:textId="77777777">
            <w:r>
              <w:rPr>
                <w:rStyle w:val="ui-provider"/>
              </w:rPr>
              <w:t>This Item was added to address gaps in learning that have developed due to the extended period of remote and hybrid learning that took place during the pandemic.</w:t>
            </w:r>
          </w:p>
        </w:tc>
      </w:tr>
      <w:tr w14:paraId="2D8FF607" w14:textId="77777777" w:rsidTr="00104E2F">
        <w:tblPrEx>
          <w:tblW w:w="10345" w:type="dxa"/>
          <w:tblLayout w:type="fixed"/>
          <w:tblLook w:val="04A0"/>
        </w:tblPrEx>
        <w:tc>
          <w:tcPr>
            <w:tcW w:w="2065" w:type="dxa"/>
          </w:tcPr>
          <w:p w:rsidR="00952F53" w:rsidP="00856A57" w14:paraId="0683DB9F" w14:textId="77777777">
            <w:pPr>
              <w:rPr>
                <w:noProof/>
              </w:rPr>
            </w:pPr>
            <w:r>
              <w:t>N/A</w:t>
            </w:r>
          </w:p>
        </w:tc>
        <w:tc>
          <w:tcPr>
            <w:tcW w:w="4320" w:type="dxa"/>
          </w:tcPr>
          <w:p w:rsidR="00952F53" w:rsidP="00856A57" w14:paraId="0B8D23F4" w14:textId="77777777">
            <w:pPr>
              <w:rPr>
                <w:noProof/>
              </w:rPr>
            </w:pPr>
            <w:r>
              <w:rPr>
                <w:noProof/>
              </w:rPr>
              <w:drawing>
                <wp:inline distT="0" distB="0" distL="0" distR="0">
                  <wp:extent cx="2787860" cy="1104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xmlns:r="http://schemas.openxmlformats.org/officeDocument/2006/relationships" r:embed="rId10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89416" cy="1105517"/>
                          </a:xfrm>
                          <a:prstGeom prst="rect">
                            <a:avLst/>
                          </a:prstGeom>
                          <a:noFill/>
                          <a:ln>
                            <a:noFill/>
                          </a:ln>
                        </pic:spPr>
                      </pic:pic>
                    </a:graphicData>
                  </a:graphic>
                </wp:inline>
              </w:drawing>
            </w:r>
          </w:p>
          <w:p w:rsidR="00952F53" w:rsidRPr="005445BE" w:rsidP="00856A57" w14:paraId="40A8FC2A" w14:textId="77777777">
            <w:r>
              <w:rPr>
                <w:b/>
              </w:rPr>
              <w:t xml:space="preserve">Issue: </w:t>
            </w:r>
            <w:r>
              <w:t xml:space="preserve"> Learning Recovery</w:t>
            </w:r>
          </w:p>
        </w:tc>
        <w:tc>
          <w:tcPr>
            <w:tcW w:w="3960" w:type="dxa"/>
          </w:tcPr>
          <w:p w:rsidR="00952F53" w:rsidP="00856A57" w14:paraId="5522A7E6" w14:textId="77777777">
            <w:r>
              <w:rPr>
                <w:rStyle w:val="ui-provider"/>
              </w:rPr>
              <w:t>This Item was added to address gaps in learning that have developed due to the extended period of remote and hybrid learning that took place during the pandemic.</w:t>
            </w:r>
          </w:p>
        </w:tc>
      </w:tr>
      <w:tr w14:paraId="5A89F0FB" w14:textId="77777777" w:rsidTr="00104E2F">
        <w:tblPrEx>
          <w:tblW w:w="10345" w:type="dxa"/>
          <w:tblLayout w:type="fixed"/>
          <w:tblLook w:val="04A0"/>
        </w:tblPrEx>
        <w:tc>
          <w:tcPr>
            <w:tcW w:w="2065" w:type="dxa"/>
          </w:tcPr>
          <w:p w:rsidR="00952F53" w:rsidP="00856A57" w14:paraId="06DE2B5C" w14:textId="77777777">
            <w:pPr>
              <w:rPr>
                <w:noProof/>
              </w:rPr>
            </w:pPr>
            <w:r>
              <w:t>N/A</w:t>
            </w:r>
          </w:p>
        </w:tc>
        <w:tc>
          <w:tcPr>
            <w:tcW w:w="4320" w:type="dxa"/>
          </w:tcPr>
          <w:p w:rsidR="00952F53" w:rsidP="00856A57" w14:paraId="14322079" w14:textId="77777777">
            <w:pPr>
              <w:rPr>
                <w:noProof/>
              </w:rPr>
            </w:pPr>
            <w:r>
              <w:rPr>
                <w:noProof/>
              </w:rPr>
              <w:drawing>
                <wp:inline distT="0" distB="0" distL="0" distR="0">
                  <wp:extent cx="2738438" cy="16668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4851" cy="1670778"/>
                          </a:xfrm>
                          <a:prstGeom prst="rect">
                            <a:avLst/>
                          </a:prstGeom>
                          <a:noFill/>
                          <a:ln>
                            <a:noFill/>
                          </a:ln>
                        </pic:spPr>
                      </pic:pic>
                    </a:graphicData>
                  </a:graphic>
                </wp:inline>
              </w:drawing>
            </w:r>
          </w:p>
          <w:p w:rsidR="00952F53" w:rsidP="00856A57" w14:paraId="62147056" w14:textId="77777777">
            <w:pPr>
              <w:rPr>
                <w:noProof/>
              </w:rPr>
            </w:pPr>
            <w:r>
              <w:rPr>
                <w:b/>
              </w:rPr>
              <w:t xml:space="preserve">Issue: </w:t>
            </w:r>
            <w:r>
              <w:t xml:space="preserve"> Learning Recovery</w:t>
            </w:r>
          </w:p>
        </w:tc>
        <w:tc>
          <w:tcPr>
            <w:tcW w:w="3960" w:type="dxa"/>
          </w:tcPr>
          <w:p w:rsidR="00952F53" w:rsidP="00856A57" w14:paraId="70B49375" w14:textId="77777777">
            <w:r>
              <w:rPr>
                <w:rStyle w:val="ui-provider"/>
              </w:rPr>
              <w:t>This Item was added to address gaps in learning that have developed due to the extended period of remote and hybrid learning that took place during the pandemic.</w:t>
            </w:r>
          </w:p>
        </w:tc>
      </w:tr>
      <w:tr w14:paraId="7C574DD7" w14:textId="77777777" w:rsidTr="00104E2F">
        <w:tblPrEx>
          <w:tblW w:w="10345" w:type="dxa"/>
          <w:tblLayout w:type="fixed"/>
          <w:tblLook w:val="04A0"/>
        </w:tblPrEx>
        <w:tc>
          <w:tcPr>
            <w:tcW w:w="2065" w:type="dxa"/>
          </w:tcPr>
          <w:p w:rsidR="00952F53" w:rsidP="00856A57" w14:paraId="78EEA239" w14:textId="77777777">
            <w:pPr>
              <w:rPr>
                <w:noProof/>
              </w:rPr>
            </w:pPr>
            <w:r>
              <w:t>N/A</w:t>
            </w:r>
          </w:p>
        </w:tc>
        <w:tc>
          <w:tcPr>
            <w:tcW w:w="4320" w:type="dxa"/>
          </w:tcPr>
          <w:p w:rsidR="00952F53" w:rsidP="00856A57" w14:paraId="75D26B20" w14:textId="77777777">
            <w:pPr>
              <w:rPr>
                <w:noProof/>
              </w:rPr>
            </w:pPr>
            <w:r>
              <w:rPr>
                <w:noProof/>
              </w:rPr>
              <w:drawing>
                <wp:inline distT="0" distB="0" distL="0" distR="0">
                  <wp:extent cx="2697546" cy="16383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xmlns:r="http://schemas.openxmlformats.org/officeDocument/2006/relationships" r:embed="rId10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1330" cy="1640598"/>
                          </a:xfrm>
                          <a:prstGeom prst="rect">
                            <a:avLst/>
                          </a:prstGeom>
                          <a:noFill/>
                          <a:ln>
                            <a:noFill/>
                          </a:ln>
                        </pic:spPr>
                      </pic:pic>
                    </a:graphicData>
                  </a:graphic>
                </wp:inline>
              </w:drawing>
            </w:r>
          </w:p>
          <w:p w:rsidR="00952F53" w:rsidP="00856A57" w14:paraId="2464A5BC" w14:textId="77777777">
            <w:pPr>
              <w:rPr>
                <w:noProof/>
              </w:rPr>
            </w:pPr>
            <w:r>
              <w:rPr>
                <w:b/>
              </w:rPr>
              <w:t xml:space="preserve">Issue: </w:t>
            </w:r>
            <w:r>
              <w:t xml:space="preserve"> Learning Recovery</w:t>
            </w:r>
          </w:p>
        </w:tc>
        <w:tc>
          <w:tcPr>
            <w:tcW w:w="3960" w:type="dxa"/>
          </w:tcPr>
          <w:p w:rsidR="00952F53" w:rsidP="00856A57" w14:paraId="0877F0A3" w14:textId="77777777">
            <w:r>
              <w:rPr>
                <w:rStyle w:val="ui-provider"/>
              </w:rPr>
              <w:t>This Item was added to address gaps in learning that have developed due to the extended period of remote and hybrid learning that took place during the pandemic.</w:t>
            </w:r>
          </w:p>
        </w:tc>
      </w:tr>
    </w:tbl>
    <w:p w:rsidR="002D10A6" w:rsidP="002D10A6" w14:paraId="7BE54BED" w14:textId="77777777"/>
    <w:p w:rsidR="002D10A6" w:rsidP="002D10A6" w14:paraId="3C85D21D" w14:textId="1059CE01">
      <w:pPr>
        <w:pStyle w:val="Heading2"/>
      </w:pPr>
      <w:r>
        <w:t>2024 Operational Grade 8 (Mathematics) School</w:t>
      </w:r>
    </w:p>
    <w:p w:rsidR="002D10A6" w:rsidRPr="002D10A6" w:rsidP="002D10A6" w14:paraId="231A283A" w14:textId="6BF6A46F">
      <w:pPr>
        <w:rPr>
          <w:rFonts w:ascii="Times New Roman" w:eastAsia="Times New Roman" w:hAnsi="Times New Roman"/>
          <w:b/>
          <w:sz w:val="28"/>
          <w:szCs w:val="20"/>
        </w:rPr>
      </w:pPr>
      <w:r>
        <w:t xml:space="preserve">This table is a version of J3-7. </w:t>
      </w:r>
    </w:p>
    <w:tbl>
      <w:tblPr>
        <w:tblStyle w:val="TableGrid"/>
        <w:tblpPr w:leftFromText="180" w:rightFromText="180" w:vertAnchor="text" w:tblpXSpec="center" w:tblpY="49"/>
        <w:tblW w:w="10051" w:type="dxa"/>
        <w:tblLayout w:type="fixed"/>
        <w:tblLook w:val="04A0"/>
      </w:tblPr>
      <w:tblGrid>
        <w:gridCol w:w="4045"/>
        <w:gridCol w:w="1890"/>
        <w:gridCol w:w="4116"/>
      </w:tblGrid>
      <w:tr w14:paraId="39A1A80B" w14:textId="77777777" w:rsidTr="002D10A6">
        <w:tblPrEx>
          <w:tblW w:w="10051" w:type="dxa"/>
          <w:tblLayout w:type="fixed"/>
          <w:tblLook w:val="04A0"/>
        </w:tblPrEx>
        <w:tc>
          <w:tcPr>
            <w:tcW w:w="4045" w:type="dxa"/>
          </w:tcPr>
          <w:p w:rsidR="002D10A6" w:rsidRPr="005445BE" w:rsidP="002D10A6" w14:paraId="4CF26D28" w14:textId="77777777">
            <w:pPr>
              <w:spacing w:after="0"/>
              <w:rPr>
                <w:b/>
                <w:noProof/>
              </w:rPr>
            </w:pPr>
            <w:r w:rsidRPr="005445BE">
              <w:rPr>
                <w:b/>
              </w:rPr>
              <w:t xml:space="preserve">Previous </w:t>
            </w:r>
            <w:r>
              <w:rPr>
                <w:b/>
              </w:rPr>
              <w:t>I</w:t>
            </w:r>
            <w:r w:rsidRPr="005445BE">
              <w:rPr>
                <w:b/>
              </w:rPr>
              <w:t>tem</w:t>
            </w:r>
          </w:p>
        </w:tc>
        <w:tc>
          <w:tcPr>
            <w:tcW w:w="1890" w:type="dxa"/>
          </w:tcPr>
          <w:p w:rsidR="002D10A6" w:rsidRPr="005445BE" w:rsidP="002D10A6" w14:paraId="0B527665" w14:textId="77777777">
            <w:pPr>
              <w:spacing w:after="0"/>
              <w:rPr>
                <w:b/>
                <w:noProof/>
              </w:rPr>
            </w:pPr>
            <w:r>
              <w:rPr>
                <w:b/>
              </w:rPr>
              <w:t>2024</w:t>
            </w:r>
            <w:r w:rsidRPr="005445BE">
              <w:rPr>
                <w:b/>
              </w:rPr>
              <w:t xml:space="preserve"> </w:t>
            </w:r>
            <w:r>
              <w:rPr>
                <w:b/>
              </w:rPr>
              <w:t>I</w:t>
            </w:r>
            <w:r w:rsidRPr="005445BE">
              <w:rPr>
                <w:b/>
              </w:rPr>
              <w:t>tem</w:t>
            </w:r>
          </w:p>
        </w:tc>
        <w:tc>
          <w:tcPr>
            <w:tcW w:w="4116" w:type="dxa"/>
          </w:tcPr>
          <w:p w:rsidR="002D10A6" w:rsidRPr="005445BE" w:rsidP="002D10A6" w14:paraId="64916A23" w14:textId="77777777">
            <w:pPr>
              <w:spacing w:after="0"/>
              <w:rPr>
                <w:b/>
              </w:rPr>
            </w:pPr>
            <w:r w:rsidRPr="005445BE">
              <w:rPr>
                <w:b/>
              </w:rPr>
              <w:t>Rationale</w:t>
            </w:r>
          </w:p>
        </w:tc>
      </w:tr>
      <w:tr w14:paraId="3C0B0E2F" w14:textId="77777777" w:rsidTr="002D10A6">
        <w:tblPrEx>
          <w:tblW w:w="10051" w:type="dxa"/>
          <w:tblLayout w:type="fixed"/>
          <w:tblLook w:val="04A0"/>
        </w:tblPrEx>
        <w:tc>
          <w:tcPr>
            <w:tcW w:w="4045" w:type="dxa"/>
          </w:tcPr>
          <w:p w:rsidR="002D10A6" w:rsidP="002D10A6" w14:paraId="09B873FC" w14:textId="77777777">
            <w:pPr>
              <w:spacing w:after="0"/>
              <w:rPr>
                <w:noProof/>
              </w:rPr>
            </w:pPr>
            <w:r>
              <w:rPr>
                <w:noProof/>
              </w:rPr>
              <w:drawing>
                <wp:inline distT="0" distB="0" distL="0" distR="0">
                  <wp:extent cx="2705100" cy="1288376"/>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107"/>
                          <a:stretch>
                            <a:fillRect/>
                          </a:stretch>
                        </pic:blipFill>
                        <pic:spPr>
                          <a:xfrm>
                            <a:off x="0" y="0"/>
                            <a:ext cx="2715618" cy="1293385"/>
                          </a:xfrm>
                          <a:prstGeom prst="rect">
                            <a:avLst/>
                          </a:prstGeom>
                        </pic:spPr>
                      </pic:pic>
                    </a:graphicData>
                  </a:graphic>
                </wp:inline>
              </w:drawing>
            </w:r>
          </w:p>
          <w:p w:rsidR="002D10A6" w:rsidP="002D10A6" w14:paraId="044630B0" w14:textId="77777777">
            <w:pPr>
              <w:spacing w:after="0"/>
              <w:rPr>
                <w:noProof/>
              </w:rPr>
            </w:pPr>
            <w:r w:rsidRPr="005445BE">
              <w:t>(</w:t>
            </w:r>
            <w:r>
              <w:t>2022 Grade 8</w:t>
            </w:r>
            <w:r w:rsidRPr="005445BE">
              <w:t>)</w:t>
            </w:r>
          </w:p>
        </w:tc>
        <w:tc>
          <w:tcPr>
            <w:tcW w:w="1890" w:type="dxa"/>
          </w:tcPr>
          <w:p w:rsidR="002D10A6" w:rsidP="002D10A6" w14:paraId="13C694E0" w14:textId="77777777">
            <w:pPr>
              <w:spacing w:after="0"/>
              <w:rPr>
                <w:noProof/>
              </w:rPr>
            </w:pPr>
            <w:r>
              <w:rPr>
                <w:noProof/>
              </w:rPr>
              <w:t>N/A</w:t>
            </w:r>
          </w:p>
          <w:p w:rsidR="002D10A6" w:rsidP="002D10A6" w14:paraId="444A0D0C" w14:textId="77777777">
            <w:pPr>
              <w:spacing w:after="0"/>
              <w:rPr>
                <w:noProof/>
              </w:rPr>
            </w:pPr>
          </w:p>
          <w:p w:rsidR="002D10A6" w:rsidP="002D10A6" w14:paraId="67E35D9F" w14:textId="77777777">
            <w:pPr>
              <w:spacing w:after="0"/>
              <w:rPr>
                <w:noProof/>
              </w:rPr>
            </w:pPr>
          </w:p>
          <w:p w:rsidR="002D10A6" w:rsidP="002D10A6" w14:paraId="188B9BEB" w14:textId="77777777">
            <w:pPr>
              <w:spacing w:after="0"/>
              <w:rPr>
                <w:noProof/>
              </w:rPr>
            </w:pPr>
          </w:p>
          <w:p w:rsidR="002D10A6" w:rsidP="002D10A6" w14:paraId="3EE94337" w14:textId="77777777">
            <w:pPr>
              <w:spacing w:after="0"/>
              <w:rPr>
                <w:noProof/>
              </w:rPr>
            </w:pPr>
            <w:r w:rsidRPr="00897E9D">
              <w:rPr>
                <w:b/>
                <w:noProof/>
              </w:rPr>
              <w:t>Issue:</w:t>
            </w:r>
            <w:r w:rsidRPr="00A422C0">
              <w:rPr>
                <w:bCs/>
              </w:rPr>
              <w:t xml:space="preserve"> </w:t>
            </w:r>
            <w:r w:rsidRPr="008F2AED">
              <w:rPr>
                <w:bCs/>
              </w:rPr>
              <w:t>Resources for Learning and Instruction</w:t>
            </w:r>
          </w:p>
        </w:tc>
        <w:tc>
          <w:tcPr>
            <w:tcW w:w="4116" w:type="dxa"/>
          </w:tcPr>
          <w:p w:rsidR="002D10A6" w:rsidP="002D10A6" w14:paraId="28F0E196" w14:textId="77777777">
            <w:pPr>
              <w:spacing w:after="0"/>
            </w:pPr>
            <w:r>
              <w:t>This Item was selected to be dropped to reduce burden due to the addition of the Learning Recovery Items.</w:t>
            </w:r>
          </w:p>
        </w:tc>
      </w:tr>
    </w:tbl>
    <w:p w:rsidR="00D43887" w:rsidP="00641336" w14:paraId="3A844406" w14:textId="30FB98B0">
      <w:pPr>
        <w:tabs>
          <w:tab w:val="left" w:pos="1623"/>
        </w:tabs>
        <w:rPr>
          <w:rFonts w:ascii="Times New Roman" w:eastAsia="Times New Roman" w:hAnsi="Times New Roman"/>
          <w:b/>
          <w:sz w:val="28"/>
          <w:szCs w:val="20"/>
        </w:rPr>
      </w:pPr>
    </w:p>
    <w:p w:rsidR="00882A02" w:rsidP="00882A02" w14:paraId="3260E52B" w14:textId="552B1168">
      <w:pPr>
        <w:pStyle w:val="Heading2"/>
      </w:pPr>
      <w:r>
        <w:t>2024 Operational Grades 4, 8, and 12 (Reading) School</w:t>
      </w:r>
    </w:p>
    <w:p w:rsidR="00882A02" w:rsidRPr="002D10A6" w:rsidP="00882A02" w14:paraId="4A4483BA" w14:textId="16D3E8D0">
      <w:pPr>
        <w:rPr>
          <w:rFonts w:ascii="Times New Roman" w:eastAsia="Times New Roman" w:hAnsi="Times New Roman"/>
          <w:b/>
          <w:sz w:val="28"/>
          <w:szCs w:val="20"/>
        </w:rPr>
      </w:pPr>
      <w:r>
        <w:t xml:space="preserve">This table is a version of J3-10. </w:t>
      </w:r>
    </w:p>
    <w:tbl>
      <w:tblPr>
        <w:tblStyle w:val="TableGrid"/>
        <w:tblpPr w:leftFromText="180" w:rightFromText="180" w:vertAnchor="text" w:tblpXSpec="center" w:tblpY="49"/>
        <w:tblW w:w="10051" w:type="dxa"/>
        <w:tblLayout w:type="fixed"/>
        <w:tblLook w:val="04A0"/>
      </w:tblPr>
      <w:tblGrid>
        <w:gridCol w:w="3865"/>
        <w:gridCol w:w="4140"/>
        <w:gridCol w:w="2046"/>
      </w:tblGrid>
      <w:tr w14:paraId="6ACBB30C" w14:textId="77777777" w:rsidTr="00B10A6C">
        <w:tblPrEx>
          <w:tblW w:w="10051" w:type="dxa"/>
          <w:tblLayout w:type="fixed"/>
          <w:tblLook w:val="04A0"/>
        </w:tblPrEx>
        <w:tc>
          <w:tcPr>
            <w:tcW w:w="3865" w:type="dxa"/>
          </w:tcPr>
          <w:p w:rsidR="00B10A6C" w:rsidRPr="005445BE" w:rsidP="00B10A6C" w14:paraId="4AF891A9" w14:textId="77777777">
            <w:pPr>
              <w:spacing w:after="0"/>
              <w:rPr>
                <w:b/>
                <w:noProof/>
              </w:rPr>
            </w:pPr>
            <w:r w:rsidRPr="005445BE">
              <w:rPr>
                <w:b/>
              </w:rPr>
              <w:t xml:space="preserve">Previous </w:t>
            </w:r>
            <w:r>
              <w:rPr>
                <w:b/>
              </w:rPr>
              <w:t>I</w:t>
            </w:r>
            <w:r w:rsidRPr="005445BE">
              <w:rPr>
                <w:b/>
              </w:rPr>
              <w:t>tem</w:t>
            </w:r>
          </w:p>
        </w:tc>
        <w:tc>
          <w:tcPr>
            <w:tcW w:w="4140" w:type="dxa"/>
          </w:tcPr>
          <w:p w:rsidR="00B10A6C" w:rsidRPr="005445BE" w:rsidP="00B10A6C" w14:paraId="3CF8E1BA" w14:textId="77777777">
            <w:pPr>
              <w:spacing w:after="0"/>
              <w:rPr>
                <w:b/>
                <w:noProof/>
              </w:rPr>
            </w:pPr>
            <w:r>
              <w:rPr>
                <w:b/>
              </w:rPr>
              <w:t>2024</w:t>
            </w:r>
            <w:r w:rsidRPr="005445BE">
              <w:rPr>
                <w:b/>
              </w:rPr>
              <w:t xml:space="preserve"> </w:t>
            </w:r>
            <w:r>
              <w:rPr>
                <w:b/>
              </w:rPr>
              <w:t>I</w:t>
            </w:r>
            <w:r w:rsidRPr="005445BE">
              <w:rPr>
                <w:b/>
              </w:rPr>
              <w:t>tem</w:t>
            </w:r>
          </w:p>
        </w:tc>
        <w:tc>
          <w:tcPr>
            <w:tcW w:w="2046" w:type="dxa"/>
          </w:tcPr>
          <w:p w:rsidR="00B10A6C" w:rsidRPr="005445BE" w:rsidP="00B10A6C" w14:paraId="009B8F0E" w14:textId="77777777">
            <w:pPr>
              <w:spacing w:after="0"/>
              <w:rPr>
                <w:b/>
              </w:rPr>
            </w:pPr>
            <w:r w:rsidRPr="005445BE">
              <w:rPr>
                <w:b/>
              </w:rPr>
              <w:t>Rationale</w:t>
            </w:r>
          </w:p>
        </w:tc>
      </w:tr>
      <w:tr w14:paraId="337AC84D" w14:textId="77777777" w:rsidTr="00B10A6C">
        <w:tblPrEx>
          <w:tblW w:w="10051" w:type="dxa"/>
          <w:tblLayout w:type="fixed"/>
          <w:tblLook w:val="04A0"/>
        </w:tblPrEx>
        <w:tc>
          <w:tcPr>
            <w:tcW w:w="3865" w:type="dxa"/>
          </w:tcPr>
          <w:p w:rsidR="00B10A6C" w:rsidP="00B10A6C" w14:paraId="23A0BE96" w14:textId="77777777">
            <w:pPr>
              <w:spacing w:after="0"/>
              <w:rPr>
                <w:noProof/>
              </w:rPr>
            </w:pPr>
            <w:r>
              <w:rPr>
                <w:noProof/>
              </w:rPr>
              <w:drawing>
                <wp:inline distT="0" distB="0" distL="0" distR="0">
                  <wp:extent cx="2628900" cy="96596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108"/>
                          <a:stretch>
                            <a:fillRect/>
                          </a:stretch>
                        </pic:blipFill>
                        <pic:spPr>
                          <a:xfrm>
                            <a:off x="0" y="0"/>
                            <a:ext cx="2634929" cy="968176"/>
                          </a:xfrm>
                          <a:prstGeom prst="rect">
                            <a:avLst/>
                          </a:prstGeom>
                        </pic:spPr>
                      </pic:pic>
                    </a:graphicData>
                  </a:graphic>
                </wp:inline>
              </w:drawing>
            </w:r>
          </w:p>
          <w:p w:rsidR="00B10A6C" w:rsidP="00B10A6C" w14:paraId="68BC3CCF" w14:textId="77777777">
            <w:pPr>
              <w:spacing w:after="0"/>
              <w:rPr>
                <w:noProof/>
              </w:rPr>
            </w:pPr>
            <w:r w:rsidRPr="005445BE">
              <w:t>(</w:t>
            </w:r>
            <w:r>
              <w:t>2022 Grades 4 and 8, 2019 Grade 12)</w:t>
            </w:r>
          </w:p>
        </w:tc>
        <w:tc>
          <w:tcPr>
            <w:tcW w:w="4140" w:type="dxa"/>
          </w:tcPr>
          <w:p w:rsidR="00B10A6C" w:rsidP="00B10A6C" w14:paraId="1875B382" w14:textId="77777777">
            <w:pPr>
              <w:spacing w:after="0"/>
              <w:rPr>
                <w:noProof/>
              </w:rPr>
            </w:pPr>
            <w:r>
              <w:rPr>
                <w:noProof/>
              </w:rPr>
              <w:drawing>
                <wp:inline distT="0" distB="0" distL="0" distR="0">
                  <wp:extent cx="2790825" cy="10346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09"/>
                          <a:stretch>
                            <a:fillRect/>
                          </a:stretch>
                        </pic:blipFill>
                        <pic:spPr>
                          <a:xfrm>
                            <a:off x="0" y="0"/>
                            <a:ext cx="2796526" cy="1036727"/>
                          </a:xfrm>
                          <a:prstGeom prst="rect">
                            <a:avLst/>
                          </a:prstGeom>
                        </pic:spPr>
                      </pic:pic>
                    </a:graphicData>
                  </a:graphic>
                </wp:inline>
              </w:drawing>
            </w:r>
          </w:p>
          <w:p w:rsidR="00B10A6C" w:rsidP="00B10A6C" w14:paraId="767441B0" w14:textId="77777777">
            <w:pPr>
              <w:spacing w:after="0"/>
              <w:rPr>
                <w:noProof/>
              </w:rPr>
            </w:pPr>
            <w:r w:rsidRPr="00897E9D">
              <w:rPr>
                <w:b/>
                <w:noProof/>
              </w:rPr>
              <w:t>Issue:</w:t>
            </w:r>
            <w:r w:rsidRPr="00A422C0">
              <w:rPr>
                <w:bCs/>
              </w:rPr>
              <w:t xml:space="preserve"> </w:t>
            </w:r>
            <w:r w:rsidRPr="008F2AED">
              <w:rPr>
                <w:bCs/>
              </w:rPr>
              <w:t>Resources for Learning and Instruction</w:t>
            </w:r>
          </w:p>
        </w:tc>
        <w:tc>
          <w:tcPr>
            <w:tcW w:w="2046" w:type="dxa"/>
          </w:tcPr>
          <w:p w:rsidR="00B10A6C" w:rsidP="00B10A6C" w14:paraId="2406C9DC" w14:textId="77777777">
            <w:pPr>
              <w:spacing w:after="0"/>
            </w:pPr>
            <w:r>
              <w:t>This Item was revised to update applicable terminology:  English-language learners (ELLs) updated to English learners (ELs).</w:t>
            </w:r>
          </w:p>
        </w:tc>
      </w:tr>
    </w:tbl>
    <w:p w:rsidR="00154CC8" w:rsidP="00154CC8" w14:paraId="57450E10" w14:textId="77777777"/>
    <w:p w:rsidR="00154CC8" w14:paraId="29B6A9E1" w14:textId="77777777">
      <w:pPr>
        <w:spacing w:after="0" w:line="240" w:lineRule="auto"/>
        <w:rPr>
          <w:rFonts w:ascii="Times New Roman" w:eastAsia="Times New Roman" w:hAnsi="Times New Roman"/>
          <w:b/>
          <w:sz w:val="26"/>
          <w:szCs w:val="20"/>
        </w:rPr>
      </w:pPr>
      <w:r>
        <w:br w:type="page"/>
      </w:r>
    </w:p>
    <w:p w:rsidR="005D2779" w:rsidP="005D2779" w14:paraId="1F1861D7" w14:textId="0F397127">
      <w:pPr>
        <w:pStyle w:val="Heading2"/>
      </w:pPr>
      <w:r>
        <w:t>2024 Operational Grades 4 (NIES) School</w:t>
      </w:r>
    </w:p>
    <w:p w:rsidR="005D2779" w:rsidRPr="002D10A6" w:rsidP="005D2779" w14:paraId="056E28CF" w14:textId="6846A888">
      <w:pPr>
        <w:rPr>
          <w:rFonts w:ascii="Times New Roman" w:eastAsia="Times New Roman" w:hAnsi="Times New Roman"/>
          <w:b/>
          <w:sz w:val="28"/>
          <w:szCs w:val="20"/>
        </w:rPr>
      </w:pPr>
      <w:r>
        <w:t xml:space="preserve">This table is a version of J3-19. </w:t>
      </w:r>
    </w:p>
    <w:tbl>
      <w:tblPr>
        <w:tblW w:w="107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15"/>
        <w:gridCol w:w="4605"/>
        <w:gridCol w:w="1261"/>
      </w:tblGrid>
      <w:tr w14:paraId="5527EB10" w14:textId="77777777" w:rsidTr="00154CC8">
        <w:tblPrEx>
          <w:tblW w:w="107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tcPr>
          <w:p w:rsidR="00154CC8" w:rsidRPr="0064417D" w:rsidP="00856A57" w14:paraId="3520B02E" w14:textId="77777777">
            <w:pPr>
              <w:spacing w:after="0" w:line="240" w:lineRule="auto"/>
              <w:textAlignment w:val="baseline"/>
              <w:rPr>
                <w:rFonts w:ascii="Segoe UI" w:eastAsia="Times New Roman" w:hAnsi="Segoe UI" w:cs="Segoe UI"/>
                <w:sz w:val="18"/>
                <w:szCs w:val="18"/>
              </w:rPr>
            </w:pPr>
            <w:r>
              <w:rPr>
                <w:rStyle w:val="normaltextrun"/>
                <w:rFonts w:cs="Calibri"/>
                <w:b/>
                <w:bCs/>
              </w:rPr>
              <w:t>Previous Item</w:t>
            </w:r>
            <w:r>
              <w:rPr>
                <w:rStyle w:val="eop"/>
                <w:rFonts w:cs="Calibri"/>
              </w:rPr>
              <w:t> </w:t>
            </w:r>
          </w:p>
        </w:tc>
        <w:tc>
          <w:tcPr>
            <w:tcW w:w="4605" w:type="dxa"/>
            <w:tcBorders>
              <w:top w:val="single" w:sz="6" w:space="0" w:color="auto"/>
              <w:left w:val="single" w:sz="6" w:space="0" w:color="auto"/>
              <w:bottom w:val="single" w:sz="6" w:space="0" w:color="auto"/>
              <w:right w:val="single" w:sz="6" w:space="0" w:color="auto"/>
            </w:tcBorders>
            <w:shd w:val="clear" w:color="auto" w:fill="auto"/>
          </w:tcPr>
          <w:p w:rsidR="00154CC8" w:rsidRPr="0064417D" w:rsidP="00856A57" w14:paraId="4213966C" w14:textId="77777777">
            <w:pPr>
              <w:spacing w:after="0" w:line="240" w:lineRule="auto"/>
              <w:textAlignment w:val="baseline"/>
              <w:rPr>
                <w:rFonts w:ascii="Segoe UI" w:eastAsia="Times New Roman" w:hAnsi="Segoe UI" w:cs="Segoe UI"/>
                <w:sz w:val="18"/>
                <w:szCs w:val="18"/>
              </w:rPr>
            </w:pPr>
            <w:r>
              <w:rPr>
                <w:rStyle w:val="normaltextrun"/>
                <w:rFonts w:cs="Calibri"/>
                <w:b/>
                <w:bCs/>
              </w:rPr>
              <w:t>2024 Item</w:t>
            </w:r>
            <w:r>
              <w:rPr>
                <w:rStyle w:val="eop"/>
                <w:rFonts w:cs="Calibri"/>
              </w:rPr>
              <w:t> </w:t>
            </w:r>
          </w:p>
        </w:tc>
        <w:tc>
          <w:tcPr>
            <w:tcW w:w="1261" w:type="dxa"/>
            <w:tcBorders>
              <w:top w:val="single" w:sz="6" w:space="0" w:color="auto"/>
              <w:left w:val="single" w:sz="6" w:space="0" w:color="auto"/>
              <w:bottom w:val="single" w:sz="6" w:space="0" w:color="auto"/>
              <w:right w:val="single" w:sz="6" w:space="0" w:color="auto"/>
            </w:tcBorders>
            <w:shd w:val="clear" w:color="auto" w:fill="auto"/>
          </w:tcPr>
          <w:p w:rsidR="00154CC8" w:rsidRPr="0064417D" w:rsidP="00856A57" w14:paraId="06C881CB" w14:textId="77777777">
            <w:pPr>
              <w:spacing w:after="0" w:line="240" w:lineRule="auto"/>
              <w:textAlignment w:val="baseline"/>
              <w:rPr>
                <w:rFonts w:ascii="Segoe UI" w:eastAsia="Times New Roman" w:hAnsi="Segoe UI" w:cs="Segoe UI"/>
                <w:sz w:val="18"/>
                <w:szCs w:val="18"/>
              </w:rPr>
            </w:pPr>
            <w:r>
              <w:rPr>
                <w:rStyle w:val="normaltextrun"/>
                <w:rFonts w:cs="Calibri"/>
                <w:b/>
                <w:bCs/>
              </w:rPr>
              <w:t>Rationale</w:t>
            </w:r>
            <w:r>
              <w:rPr>
                <w:rStyle w:val="eop"/>
                <w:rFonts w:cs="Calibri"/>
              </w:rPr>
              <w:t> </w:t>
            </w:r>
          </w:p>
        </w:tc>
      </w:tr>
      <w:tr w14:paraId="34DE7833" w14:textId="77777777" w:rsidTr="00154CC8">
        <w:tblPrEx>
          <w:tblW w:w="10726" w:type="dxa"/>
          <w:tblCellMar>
            <w:left w:w="0" w:type="dxa"/>
            <w:right w:w="0" w:type="dxa"/>
          </w:tblCellMar>
          <w:tblLook w:val="04A0"/>
        </w:tblPrEx>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7771A5FE" w14:textId="77777777">
            <w:pPr>
              <w:spacing w:after="0" w:line="240" w:lineRule="auto"/>
              <w:textAlignment w:val="baseline"/>
              <w:rPr>
                <w:rStyle w:val="normaltextrun"/>
                <w:rFonts w:cs="Calibri"/>
                <w:b/>
                <w:bCs/>
              </w:rPr>
            </w:pPr>
            <w:r w:rsidRPr="00C97A9B">
              <w:rPr>
                <w:rStyle w:val="normaltextrun"/>
                <w:rFonts w:cs="Calibri"/>
                <w:b/>
                <w:bCs/>
                <w:noProof/>
              </w:rPr>
              <w:drawing>
                <wp:inline distT="0" distB="0" distL="0" distR="0">
                  <wp:extent cx="3086100" cy="240639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110"/>
                          <a:stretch>
                            <a:fillRect/>
                          </a:stretch>
                        </pic:blipFill>
                        <pic:spPr>
                          <a:xfrm>
                            <a:off x="0" y="0"/>
                            <a:ext cx="3123148" cy="2435288"/>
                          </a:xfrm>
                          <a:prstGeom prst="rect">
                            <a:avLst/>
                          </a:prstGeom>
                        </pic:spPr>
                      </pic:pic>
                    </a:graphicData>
                  </a:graphic>
                </wp:inline>
              </w:drawing>
            </w:r>
          </w:p>
        </w:tc>
        <w:tc>
          <w:tcPr>
            <w:tcW w:w="4605"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5DF9F1AA" w14:textId="77777777">
            <w:pPr>
              <w:spacing w:after="0" w:line="240" w:lineRule="auto"/>
              <w:textAlignment w:val="baseline"/>
              <w:rPr>
                <w:rStyle w:val="normaltextrun"/>
                <w:rFonts w:cs="Calibri"/>
                <w:b/>
                <w:bCs/>
              </w:rPr>
            </w:pPr>
            <w:r w:rsidRPr="00CE394E">
              <w:rPr>
                <w:rStyle w:val="normaltextrun"/>
                <w:rFonts w:cs="Calibri"/>
                <w:b/>
                <w:bCs/>
                <w:noProof/>
              </w:rPr>
              <w:drawing>
                <wp:inline distT="0" distB="0" distL="0" distR="0">
                  <wp:extent cx="2682746" cy="209550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111"/>
                          <a:stretch>
                            <a:fillRect/>
                          </a:stretch>
                        </pic:blipFill>
                        <pic:spPr>
                          <a:xfrm>
                            <a:off x="0" y="0"/>
                            <a:ext cx="2707292" cy="2114673"/>
                          </a:xfrm>
                          <a:prstGeom prst="rect">
                            <a:avLst/>
                          </a:prstGeom>
                        </pic:spPr>
                      </pic:pic>
                    </a:graphicData>
                  </a:graphic>
                </wp:inline>
              </w:drawing>
            </w:r>
          </w:p>
        </w:tc>
        <w:tc>
          <w:tcPr>
            <w:tcW w:w="1261" w:type="dxa"/>
            <w:tcBorders>
              <w:top w:val="single" w:sz="6" w:space="0" w:color="auto"/>
              <w:left w:val="single" w:sz="6" w:space="0" w:color="auto"/>
              <w:bottom w:val="single" w:sz="6" w:space="0" w:color="auto"/>
              <w:right w:val="single" w:sz="6" w:space="0" w:color="auto"/>
            </w:tcBorders>
            <w:shd w:val="clear" w:color="auto" w:fill="auto"/>
          </w:tcPr>
          <w:p w:rsidR="00154CC8" w:rsidRPr="00A448CF" w:rsidP="00856A57" w14:paraId="4A3380BC" w14:textId="77777777">
            <w:pPr>
              <w:spacing w:after="0" w:line="240" w:lineRule="auto"/>
              <w:textAlignment w:val="baseline"/>
              <w:rPr>
                <w:rStyle w:val="normaltextrun"/>
                <w:rFonts w:cs="Calibri"/>
              </w:rPr>
            </w:pPr>
            <w:r>
              <w:rPr>
                <w:rStyle w:val="normaltextrun"/>
                <w:rFonts w:cs="Calibri"/>
              </w:rPr>
              <w:t xml:space="preserve">Sub-item c only. </w:t>
            </w:r>
            <w:r w:rsidRPr="00A448CF">
              <w:rPr>
                <w:rStyle w:val="normaltextrun"/>
                <w:rFonts w:cs="Calibri"/>
              </w:rPr>
              <w:t>Revised due to updated NCES language conventions</w:t>
            </w:r>
            <w:r>
              <w:rPr>
                <w:rStyle w:val="normaltextrun"/>
                <w:rFonts w:cs="Calibri"/>
              </w:rPr>
              <w:t>.</w:t>
            </w:r>
          </w:p>
        </w:tc>
      </w:tr>
      <w:tr w14:paraId="2E5D3ACF" w14:textId="77777777" w:rsidTr="00154CC8">
        <w:tblPrEx>
          <w:tblW w:w="10726" w:type="dxa"/>
          <w:tblCellMar>
            <w:left w:w="0" w:type="dxa"/>
            <w:right w:w="0" w:type="dxa"/>
          </w:tblCellMar>
          <w:tblLook w:val="04A0"/>
        </w:tblPrEx>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55B61671" w14:textId="77777777">
            <w:pPr>
              <w:spacing w:after="0" w:line="240" w:lineRule="auto"/>
              <w:textAlignment w:val="baseline"/>
              <w:rPr>
                <w:rStyle w:val="normaltextrun"/>
                <w:rFonts w:cs="Calibri"/>
                <w:b/>
                <w:bCs/>
              </w:rPr>
            </w:pPr>
            <w:r w:rsidRPr="00AC1FFE">
              <w:rPr>
                <w:rStyle w:val="normaltextrun"/>
                <w:rFonts w:cs="Calibri"/>
                <w:b/>
                <w:bCs/>
                <w:noProof/>
              </w:rPr>
              <w:drawing>
                <wp:inline distT="0" distB="0" distL="0" distR="0">
                  <wp:extent cx="3077155" cy="1248763"/>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112"/>
                          <a:stretch>
                            <a:fillRect/>
                          </a:stretch>
                        </pic:blipFill>
                        <pic:spPr>
                          <a:xfrm>
                            <a:off x="0" y="0"/>
                            <a:ext cx="3107842" cy="1261217"/>
                          </a:xfrm>
                          <a:prstGeom prst="rect">
                            <a:avLst/>
                          </a:prstGeom>
                        </pic:spPr>
                      </pic:pic>
                    </a:graphicData>
                  </a:graphic>
                </wp:inline>
              </w:drawing>
            </w:r>
          </w:p>
        </w:tc>
        <w:tc>
          <w:tcPr>
            <w:tcW w:w="4605"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4587C5B1" w14:textId="77777777">
            <w:pPr>
              <w:spacing w:after="0" w:line="240" w:lineRule="auto"/>
              <w:textAlignment w:val="baseline"/>
              <w:rPr>
                <w:rStyle w:val="normaltextrun"/>
                <w:rFonts w:cs="Calibri"/>
                <w:b/>
                <w:bCs/>
              </w:rPr>
            </w:pPr>
            <w:r w:rsidRPr="00946B9B">
              <w:rPr>
                <w:rStyle w:val="normaltextrun"/>
                <w:rFonts w:cs="Calibri"/>
                <w:b/>
                <w:bCs/>
                <w:noProof/>
              </w:rPr>
              <w:drawing>
                <wp:inline distT="0" distB="0" distL="0" distR="0">
                  <wp:extent cx="2622550" cy="106906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113"/>
                          <a:stretch>
                            <a:fillRect/>
                          </a:stretch>
                        </pic:blipFill>
                        <pic:spPr>
                          <a:xfrm>
                            <a:off x="0" y="0"/>
                            <a:ext cx="2643777" cy="1077718"/>
                          </a:xfrm>
                          <a:prstGeom prst="rect">
                            <a:avLst/>
                          </a:prstGeom>
                        </pic:spPr>
                      </pic:pic>
                    </a:graphicData>
                  </a:graphic>
                </wp:inline>
              </w:drawing>
            </w:r>
          </w:p>
        </w:tc>
        <w:tc>
          <w:tcPr>
            <w:tcW w:w="1261"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1EFB6BA4" w14:textId="77777777">
            <w:pPr>
              <w:spacing w:after="0" w:line="240" w:lineRule="auto"/>
              <w:textAlignment w:val="baseline"/>
              <w:rPr>
                <w:rStyle w:val="normaltextrun"/>
                <w:rFonts w:cs="Calibri"/>
                <w:b/>
                <w:bCs/>
              </w:rPr>
            </w:pPr>
            <w:r>
              <w:rPr>
                <w:rStyle w:val="normaltextrun"/>
                <w:rFonts w:cs="Calibri"/>
              </w:rPr>
              <w:t>Sub-item e only. Revised due to expert group feedback.</w:t>
            </w:r>
          </w:p>
        </w:tc>
      </w:tr>
      <w:tr w14:paraId="73B7BCEB" w14:textId="77777777" w:rsidTr="00154CC8">
        <w:tblPrEx>
          <w:tblW w:w="10726" w:type="dxa"/>
          <w:tblCellMar>
            <w:left w:w="0" w:type="dxa"/>
            <w:right w:w="0" w:type="dxa"/>
          </w:tblCellMar>
          <w:tblLook w:val="04A0"/>
        </w:tblPrEx>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49A5F4EF" w14:textId="77777777">
            <w:pPr>
              <w:spacing w:after="0" w:line="240" w:lineRule="auto"/>
              <w:textAlignment w:val="baseline"/>
              <w:rPr>
                <w:rStyle w:val="normaltextrun"/>
                <w:rFonts w:cs="Calibri"/>
                <w:b/>
                <w:bCs/>
              </w:rPr>
            </w:pPr>
            <w:r w:rsidRPr="001043FA">
              <w:rPr>
                <w:rStyle w:val="normaltextrun"/>
                <w:rFonts w:cs="Calibri"/>
                <w:b/>
                <w:bCs/>
                <w:noProof/>
              </w:rPr>
              <w:drawing>
                <wp:inline distT="0" distB="0" distL="0" distR="0">
                  <wp:extent cx="3111850" cy="1657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114"/>
                          <a:stretch>
                            <a:fillRect/>
                          </a:stretch>
                        </pic:blipFill>
                        <pic:spPr>
                          <a:xfrm>
                            <a:off x="0" y="0"/>
                            <a:ext cx="3152777" cy="1679147"/>
                          </a:xfrm>
                          <a:prstGeom prst="rect">
                            <a:avLst/>
                          </a:prstGeom>
                        </pic:spPr>
                      </pic:pic>
                    </a:graphicData>
                  </a:graphic>
                </wp:inline>
              </w:drawing>
            </w:r>
          </w:p>
        </w:tc>
        <w:tc>
          <w:tcPr>
            <w:tcW w:w="4605" w:type="dxa"/>
            <w:tcBorders>
              <w:top w:val="single" w:sz="6" w:space="0" w:color="auto"/>
              <w:left w:val="single" w:sz="6" w:space="0" w:color="auto"/>
              <w:bottom w:val="single" w:sz="6" w:space="0" w:color="auto"/>
              <w:right w:val="single" w:sz="6" w:space="0" w:color="auto"/>
            </w:tcBorders>
            <w:shd w:val="clear" w:color="auto" w:fill="auto"/>
          </w:tcPr>
          <w:p w:rsidR="00154CC8" w:rsidRPr="00F5248B" w:rsidP="00856A57" w14:paraId="7EB25794" w14:textId="77777777">
            <w:pPr>
              <w:spacing w:after="0" w:line="240" w:lineRule="auto"/>
              <w:textAlignment w:val="baseline"/>
              <w:rPr>
                <w:rStyle w:val="normaltextrun"/>
                <w:rFonts w:cs="Calibri"/>
              </w:rPr>
            </w:pPr>
            <w:r w:rsidRPr="00F5248B">
              <w:rPr>
                <w:rStyle w:val="normaltextrun"/>
                <w:rFonts w:cs="Calibri"/>
              </w:rPr>
              <w:t>N/A</w:t>
            </w:r>
          </w:p>
        </w:tc>
        <w:tc>
          <w:tcPr>
            <w:tcW w:w="1261"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39790B6A" w14:textId="77777777">
            <w:pPr>
              <w:spacing w:after="0" w:line="240" w:lineRule="auto"/>
              <w:textAlignment w:val="baseline"/>
              <w:rPr>
                <w:rStyle w:val="normaltextrun"/>
                <w:rFonts w:cs="Calibri"/>
                <w:b/>
                <w:bCs/>
              </w:rPr>
            </w:pPr>
            <w:r>
              <w:rPr>
                <w:rStyle w:val="normaltextrun"/>
                <w:rFonts w:cs="Calibri"/>
              </w:rPr>
              <w:t>Dropped due to expert group feedback.</w:t>
            </w:r>
          </w:p>
        </w:tc>
      </w:tr>
      <w:tr w14:paraId="3D7DF9AE" w14:textId="77777777" w:rsidTr="00154CC8">
        <w:tblPrEx>
          <w:tblW w:w="10726" w:type="dxa"/>
          <w:tblCellMar>
            <w:left w:w="0" w:type="dxa"/>
            <w:right w:w="0" w:type="dxa"/>
          </w:tblCellMar>
          <w:tblLook w:val="04A0"/>
        </w:tblPrEx>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tcPr>
          <w:p w:rsidR="00154CC8" w:rsidRPr="001043FA" w:rsidP="00856A57" w14:paraId="6AD77449" w14:textId="77777777">
            <w:pPr>
              <w:spacing w:after="0" w:line="240" w:lineRule="auto"/>
              <w:textAlignment w:val="baseline"/>
              <w:rPr>
                <w:rStyle w:val="normaltextrun"/>
                <w:rFonts w:cs="Calibri"/>
                <w:b/>
                <w:bCs/>
              </w:rPr>
            </w:pPr>
            <w:r w:rsidRPr="00F5248B">
              <w:rPr>
                <w:rStyle w:val="normaltextrun"/>
                <w:rFonts w:cs="Calibri"/>
              </w:rPr>
              <w:t>N/A</w:t>
            </w:r>
          </w:p>
        </w:tc>
        <w:tc>
          <w:tcPr>
            <w:tcW w:w="4605"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66950A88" w14:textId="77777777">
            <w:pPr>
              <w:spacing w:after="0" w:line="240" w:lineRule="auto"/>
              <w:textAlignment w:val="baseline"/>
              <w:rPr>
                <w:rStyle w:val="normaltextrun"/>
                <w:rFonts w:cs="Calibri"/>
                <w:b/>
                <w:bCs/>
              </w:rPr>
            </w:pPr>
            <w:r w:rsidRPr="003A0CBD">
              <w:rPr>
                <w:rStyle w:val="normaltextrun"/>
                <w:rFonts w:cs="Calibri"/>
                <w:b/>
                <w:bCs/>
                <w:noProof/>
              </w:rPr>
              <w:drawing>
                <wp:inline distT="0" distB="0" distL="0" distR="0">
                  <wp:extent cx="2908300" cy="1462053"/>
                  <wp:effectExtent l="0" t="0" r="635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115"/>
                          <a:stretch>
                            <a:fillRect/>
                          </a:stretch>
                        </pic:blipFill>
                        <pic:spPr>
                          <a:xfrm>
                            <a:off x="0" y="0"/>
                            <a:ext cx="2940107" cy="1478043"/>
                          </a:xfrm>
                          <a:prstGeom prst="rect">
                            <a:avLst/>
                          </a:prstGeom>
                        </pic:spPr>
                      </pic:pic>
                    </a:graphicData>
                  </a:graphic>
                </wp:inline>
              </w:drawing>
            </w:r>
          </w:p>
        </w:tc>
        <w:tc>
          <w:tcPr>
            <w:tcW w:w="1261"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6ED005DE" w14:textId="77777777">
            <w:pPr>
              <w:spacing w:after="0" w:line="240" w:lineRule="auto"/>
              <w:textAlignment w:val="baseline"/>
              <w:rPr>
                <w:rStyle w:val="normaltextrun"/>
                <w:rFonts w:cs="Calibri"/>
              </w:rPr>
            </w:pPr>
            <w:r>
              <w:rPr>
                <w:rStyle w:val="normaltextrun"/>
                <w:rFonts w:cs="Calibri"/>
              </w:rPr>
              <w:t>Added to cover social emotional learning.</w:t>
            </w:r>
          </w:p>
        </w:tc>
      </w:tr>
      <w:tr w14:paraId="47BCDA5F" w14:textId="77777777" w:rsidTr="00154CC8">
        <w:tblPrEx>
          <w:tblW w:w="10726" w:type="dxa"/>
          <w:tblCellMar>
            <w:left w:w="0" w:type="dxa"/>
            <w:right w:w="0" w:type="dxa"/>
          </w:tblCellMar>
          <w:tblLook w:val="04A0"/>
        </w:tblPrEx>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24E04E92" w14:textId="77777777">
            <w:pPr>
              <w:spacing w:after="0" w:line="240" w:lineRule="auto"/>
              <w:textAlignment w:val="baseline"/>
              <w:rPr>
                <w:rStyle w:val="normaltextrun"/>
                <w:rFonts w:cs="Calibri"/>
                <w:b/>
                <w:bCs/>
              </w:rPr>
            </w:pPr>
            <w:r w:rsidRPr="00F5248B">
              <w:rPr>
                <w:rStyle w:val="normaltextrun"/>
                <w:rFonts w:cs="Calibri"/>
              </w:rPr>
              <w:t>N/A</w:t>
            </w:r>
          </w:p>
        </w:tc>
        <w:tc>
          <w:tcPr>
            <w:tcW w:w="4605"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4C330005" w14:textId="77777777">
            <w:pPr>
              <w:spacing w:after="0" w:line="240" w:lineRule="auto"/>
              <w:textAlignment w:val="baseline"/>
              <w:rPr>
                <w:rStyle w:val="normaltextrun"/>
                <w:rFonts w:cs="Calibri"/>
                <w:b/>
                <w:bCs/>
              </w:rPr>
            </w:pPr>
            <w:r w:rsidRPr="00511854">
              <w:rPr>
                <w:rStyle w:val="normaltextrun"/>
                <w:rFonts w:cs="Calibri"/>
                <w:b/>
                <w:bCs/>
                <w:noProof/>
              </w:rPr>
              <w:drawing>
                <wp:inline distT="0" distB="0" distL="0" distR="0">
                  <wp:extent cx="2853971" cy="254000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116"/>
                          <a:stretch>
                            <a:fillRect/>
                          </a:stretch>
                        </pic:blipFill>
                        <pic:spPr>
                          <a:xfrm>
                            <a:off x="0" y="0"/>
                            <a:ext cx="2872548" cy="2556533"/>
                          </a:xfrm>
                          <a:prstGeom prst="rect">
                            <a:avLst/>
                          </a:prstGeom>
                        </pic:spPr>
                      </pic:pic>
                    </a:graphicData>
                  </a:graphic>
                </wp:inline>
              </w:drawing>
            </w:r>
          </w:p>
        </w:tc>
        <w:tc>
          <w:tcPr>
            <w:tcW w:w="1261"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6E5ED922" w14:textId="77777777">
            <w:pPr>
              <w:spacing w:after="0" w:line="240" w:lineRule="auto"/>
              <w:textAlignment w:val="baseline"/>
              <w:rPr>
                <w:rStyle w:val="normaltextrun"/>
                <w:rFonts w:cs="Calibri"/>
                <w:b/>
                <w:bCs/>
              </w:rPr>
            </w:pPr>
            <w:r>
              <w:rPr>
                <w:rStyle w:val="normaltextrun"/>
                <w:rFonts w:cs="Calibri"/>
              </w:rPr>
              <w:t>Added to cover social emotional learning.</w:t>
            </w:r>
          </w:p>
        </w:tc>
      </w:tr>
      <w:tr w14:paraId="2A9A18CA" w14:textId="77777777" w:rsidTr="00154CC8">
        <w:tblPrEx>
          <w:tblW w:w="10726" w:type="dxa"/>
          <w:tblCellMar>
            <w:left w:w="0" w:type="dxa"/>
            <w:right w:w="0" w:type="dxa"/>
          </w:tblCellMar>
          <w:tblLook w:val="04A0"/>
        </w:tblPrEx>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33125371" w14:textId="77777777">
            <w:pPr>
              <w:spacing w:after="0" w:line="240" w:lineRule="auto"/>
              <w:textAlignment w:val="baseline"/>
              <w:rPr>
                <w:rStyle w:val="normaltextrun"/>
                <w:rFonts w:cs="Calibri"/>
                <w:b/>
                <w:bCs/>
              </w:rPr>
            </w:pPr>
            <w:r w:rsidRPr="00F5248B">
              <w:rPr>
                <w:rStyle w:val="normaltextrun"/>
                <w:rFonts w:cs="Calibri"/>
              </w:rPr>
              <w:t>N/A</w:t>
            </w:r>
          </w:p>
        </w:tc>
        <w:tc>
          <w:tcPr>
            <w:tcW w:w="4605"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6117E33A" w14:textId="77777777">
            <w:pPr>
              <w:spacing w:after="0" w:line="240" w:lineRule="auto"/>
              <w:textAlignment w:val="baseline"/>
              <w:rPr>
                <w:rStyle w:val="normaltextrun"/>
                <w:rFonts w:cs="Calibri"/>
                <w:b/>
                <w:bCs/>
              </w:rPr>
            </w:pPr>
            <w:r w:rsidRPr="00D97D8F">
              <w:rPr>
                <w:rStyle w:val="normaltextrun"/>
                <w:rFonts w:cs="Calibri"/>
                <w:b/>
                <w:bCs/>
                <w:noProof/>
              </w:rPr>
              <w:drawing>
                <wp:inline distT="0" distB="0" distL="0" distR="0">
                  <wp:extent cx="2914650" cy="778833"/>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117"/>
                          <a:stretch>
                            <a:fillRect/>
                          </a:stretch>
                        </pic:blipFill>
                        <pic:spPr>
                          <a:xfrm>
                            <a:off x="0" y="0"/>
                            <a:ext cx="2953519" cy="789219"/>
                          </a:xfrm>
                          <a:prstGeom prst="rect">
                            <a:avLst/>
                          </a:prstGeom>
                        </pic:spPr>
                      </pic:pic>
                    </a:graphicData>
                  </a:graphic>
                </wp:inline>
              </w:drawing>
            </w:r>
          </w:p>
        </w:tc>
        <w:tc>
          <w:tcPr>
            <w:tcW w:w="1261" w:type="dxa"/>
            <w:tcBorders>
              <w:top w:val="single" w:sz="6" w:space="0" w:color="auto"/>
              <w:left w:val="single" w:sz="6" w:space="0" w:color="auto"/>
              <w:bottom w:val="single" w:sz="6" w:space="0" w:color="auto"/>
              <w:right w:val="single" w:sz="6" w:space="0" w:color="auto"/>
            </w:tcBorders>
            <w:shd w:val="clear" w:color="auto" w:fill="auto"/>
          </w:tcPr>
          <w:p w:rsidR="00154CC8" w:rsidRPr="003172FC" w:rsidP="00856A57" w14:paraId="605B535E" w14:textId="77777777">
            <w:pPr>
              <w:spacing w:after="0" w:line="240" w:lineRule="auto"/>
              <w:textAlignment w:val="baseline"/>
              <w:rPr>
                <w:rStyle w:val="normaltextrun"/>
                <w:rFonts w:cs="Calibri"/>
              </w:rPr>
            </w:pPr>
            <w:r>
              <w:rPr>
                <w:rStyle w:val="normaltextrun"/>
                <w:rFonts w:cs="Calibri"/>
              </w:rPr>
              <w:t>Added to cover American Indian/ Alaska Native engagement.</w:t>
            </w:r>
          </w:p>
        </w:tc>
      </w:tr>
      <w:tr w14:paraId="0BBA98BF" w14:textId="77777777" w:rsidTr="00154CC8">
        <w:tblPrEx>
          <w:tblW w:w="10726" w:type="dxa"/>
          <w:tblCellMar>
            <w:left w:w="0" w:type="dxa"/>
            <w:right w:w="0" w:type="dxa"/>
          </w:tblCellMar>
          <w:tblLook w:val="04A0"/>
        </w:tblPrEx>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74B5B67A" w14:textId="77777777">
            <w:pPr>
              <w:spacing w:after="0" w:line="240" w:lineRule="auto"/>
              <w:textAlignment w:val="baseline"/>
              <w:rPr>
                <w:rStyle w:val="normaltextrun"/>
                <w:rFonts w:cs="Calibri"/>
                <w:b/>
                <w:bCs/>
              </w:rPr>
            </w:pPr>
            <w:r w:rsidRPr="00F5248B">
              <w:rPr>
                <w:rStyle w:val="normaltextrun"/>
                <w:rFonts w:cs="Calibri"/>
              </w:rPr>
              <w:t>N/A</w:t>
            </w:r>
          </w:p>
        </w:tc>
        <w:tc>
          <w:tcPr>
            <w:tcW w:w="4605"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7A264FE4" w14:textId="77777777">
            <w:pPr>
              <w:spacing w:after="0" w:line="240" w:lineRule="auto"/>
              <w:textAlignment w:val="baseline"/>
              <w:rPr>
                <w:rStyle w:val="normaltextrun"/>
                <w:rFonts w:cs="Calibri"/>
                <w:b/>
                <w:bCs/>
              </w:rPr>
            </w:pPr>
            <w:r w:rsidRPr="00DD4B41">
              <w:rPr>
                <w:rStyle w:val="normaltextrun"/>
                <w:rFonts w:cs="Calibri"/>
                <w:b/>
                <w:bCs/>
                <w:noProof/>
              </w:rPr>
              <w:drawing>
                <wp:inline distT="0" distB="0" distL="0" distR="0">
                  <wp:extent cx="2889250" cy="2399074"/>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18"/>
                          <a:stretch>
                            <a:fillRect/>
                          </a:stretch>
                        </pic:blipFill>
                        <pic:spPr>
                          <a:xfrm>
                            <a:off x="0" y="0"/>
                            <a:ext cx="2905793" cy="2412810"/>
                          </a:xfrm>
                          <a:prstGeom prst="rect">
                            <a:avLst/>
                          </a:prstGeom>
                        </pic:spPr>
                      </pic:pic>
                    </a:graphicData>
                  </a:graphic>
                </wp:inline>
              </w:drawing>
            </w:r>
          </w:p>
        </w:tc>
        <w:tc>
          <w:tcPr>
            <w:tcW w:w="1261" w:type="dxa"/>
            <w:tcBorders>
              <w:top w:val="single" w:sz="6" w:space="0" w:color="auto"/>
              <w:left w:val="single" w:sz="6" w:space="0" w:color="auto"/>
              <w:bottom w:val="single" w:sz="6" w:space="0" w:color="auto"/>
              <w:right w:val="single" w:sz="6" w:space="0" w:color="auto"/>
            </w:tcBorders>
            <w:shd w:val="clear" w:color="auto" w:fill="auto"/>
          </w:tcPr>
          <w:p w:rsidR="00154CC8" w:rsidRPr="009D5B3A" w:rsidP="00856A57" w14:paraId="1C97EF0D" w14:textId="77777777">
            <w:pPr>
              <w:spacing w:after="0" w:line="240" w:lineRule="auto"/>
              <w:textAlignment w:val="baseline"/>
              <w:rPr>
                <w:rStyle w:val="normaltextrun"/>
                <w:rFonts w:cs="Calibri"/>
              </w:rPr>
            </w:pPr>
            <w:r>
              <w:rPr>
                <w:rStyle w:val="normaltextrun"/>
                <w:rFonts w:cs="Calibri"/>
              </w:rPr>
              <w:t xml:space="preserve">Added to cover American Indian/ Alaska Native engagement. </w:t>
            </w:r>
          </w:p>
        </w:tc>
      </w:tr>
      <w:tr w14:paraId="0DD884C8" w14:textId="77777777" w:rsidTr="00154CC8">
        <w:tblPrEx>
          <w:tblW w:w="10726" w:type="dxa"/>
          <w:tblCellMar>
            <w:left w:w="0" w:type="dxa"/>
            <w:right w:w="0" w:type="dxa"/>
          </w:tblCellMar>
          <w:tblLook w:val="04A0"/>
        </w:tblPrEx>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108294C2" w14:textId="77777777">
            <w:pPr>
              <w:spacing w:after="0" w:line="240" w:lineRule="auto"/>
              <w:textAlignment w:val="baseline"/>
              <w:rPr>
                <w:rStyle w:val="normaltextrun"/>
                <w:rFonts w:cs="Calibri"/>
                <w:b/>
                <w:bCs/>
              </w:rPr>
            </w:pPr>
            <w:r w:rsidRPr="00F5248B">
              <w:rPr>
                <w:rStyle w:val="normaltextrun"/>
                <w:rFonts w:cs="Calibri"/>
              </w:rPr>
              <w:t>N/A</w:t>
            </w:r>
          </w:p>
        </w:tc>
        <w:tc>
          <w:tcPr>
            <w:tcW w:w="4605" w:type="dxa"/>
            <w:tcBorders>
              <w:top w:val="single" w:sz="6" w:space="0" w:color="auto"/>
              <w:left w:val="single" w:sz="6" w:space="0" w:color="auto"/>
              <w:bottom w:val="single" w:sz="6" w:space="0" w:color="auto"/>
              <w:right w:val="single" w:sz="6" w:space="0" w:color="auto"/>
            </w:tcBorders>
            <w:shd w:val="clear" w:color="auto" w:fill="auto"/>
          </w:tcPr>
          <w:p w:rsidR="00154CC8" w:rsidRPr="00DD4B41" w:rsidP="00856A57" w14:paraId="7C9180E2" w14:textId="77777777">
            <w:pPr>
              <w:spacing w:after="0" w:line="240" w:lineRule="auto"/>
              <w:textAlignment w:val="baseline"/>
              <w:rPr>
                <w:rStyle w:val="normaltextrun"/>
                <w:rFonts w:cs="Calibri"/>
                <w:b/>
                <w:bCs/>
              </w:rPr>
            </w:pPr>
            <w:r w:rsidRPr="0089179B">
              <w:rPr>
                <w:rStyle w:val="normaltextrun"/>
                <w:rFonts w:cs="Calibri"/>
                <w:b/>
                <w:bCs/>
                <w:noProof/>
              </w:rPr>
              <w:drawing>
                <wp:inline distT="0" distB="0" distL="0" distR="0">
                  <wp:extent cx="2876550" cy="106082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119"/>
                          <a:stretch>
                            <a:fillRect/>
                          </a:stretch>
                        </pic:blipFill>
                        <pic:spPr>
                          <a:xfrm>
                            <a:off x="0" y="0"/>
                            <a:ext cx="2903651" cy="1070823"/>
                          </a:xfrm>
                          <a:prstGeom prst="rect">
                            <a:avLst/>
                          </a:prstGeom>
                        </pic:spPr>
                      </pic:pic>
                    </a:graphicData>
                  </a:graphic>
                </wp:inline>
              </w:drawing>
            </w:r>
          </w:p>
        </w:tc>
        <w:tc>
          <w:tcPr>
            <w:tcW w:w="1261" w:type="dxa"/>
            <w:tcBorders>
              <w:top w:val="single" w:sz="6" w:space="0" w:color="auto"/>
              <w:left w:val="single" w:sz="6" w:space="0" w:color="auto"/>
              <w:bottom w:val="single" w:sz="6" w:space="0" w:color="auto"/>
              <w:right w:val="single" w:sz="6" w:space="0" w:color="auto"/>
            </w:tcBorders>
            <w:shd w:val="clear" w:color="auto" w:fill="auto"/>
          </w:tcPr>
          <w:p w:rsidR="00154CC8" w:rsidRPr="009D5B3A" w:rsidP="00856A57" w14:paraId="28B6F4C2" w14:textId="77777777">
            <w:pPr>
              <w:spacing w:after="0" w:line="240" w:lineRule="auto"/>
              <w:textAlignment w:val="baseline"/>
              <w:rPr>
                <w:rStyle w:val="normaltextrun"/>
                <w:rFonts w:cs="Calibri"/>
              </w:rPr>
            </w:pPr>
            <w:r>
              <w:rPr>
                <w:rStyle w:val="normaltextrun"/>
                <w:rFonts w:cs="Calibri"/>
              </w:rPr>
              <w:t xml:space="preserve">Added to cover professional development. </w:t>
            </w:r>
          </w:p>
        </w:tc>
      </w:tr>
      <w:tr w14:paraId="535EE367" w14:textId="77777777" w:rsidTr="00154CC8">
        <w:tblPrEx>
          <w:tblW w:w="10726" w:type="dxa"/>
          <w:tblCellMar>
            <w:left w:w="0" w:type="dxa"/>
            <w:right w:w="0" w:type="dxa"/>
          </w:tblCellMar>
          <w:tblLook w:val="04A0"/>
        </w:tblPrEx>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466A9904" w14:textId="77777777">
            <w:pPr>
              <w:spacing w:after="0" w:line="240" w:lineRule="auto"/>
              <w:textAlignment w:val="baseline"/>
              <w:rPr>
                <w:rStyle w:val="normaltextrun"/>
                <w:rFonts w:cs="Calibri"/>
                <w:b/>
                <w:bCs/>
              </w:rPr>
            </w:pPr>
            <w:r w:rsidRPr="00F5248B">
              <w:rPr>
                <w:rStyle w:val="normaltextrun"/>
                <w:rFonts w:cs="Calibri"/>
              </w:rPr>
              <w:t>N/A</w:t>
            </w:r>
          </w:p>
        </w:tc>
        <w:tc>
          <w:tcPr>
            <w:tcW w:w="4605" w:type="dxa"/>
            <w:tcBorders>
              <w:top w:val="single" w:sz="6" w:space="0" w:color="auto"/>
              <w:left w:val="single" w:sz="6" w:space="0" w:color="auto"/>
              <w:bottom w:val="single" w:sz="6" w:space="0" w:color="auto"/>
              <w:right w:val="single" w:sz="6" w:space="0" w:color="auto"/>
            </w:tcBorders>
            <w:shd w:val="clear" w:color="auto" w:fill="auto"/>
          </w:tcPr>
          <w:p w:rsidR="00154CC8" w:rsidRPr="00DD4B41" w:rsidP="00856A57" w14:paraId="027CF650" w14:textId="77777777">
            <w:pPr>
              <w:spacing w:after="0" w:line="240" w:lineRule="auto"/>
              <w:textAlignment w:val="baseline"/>
              <w:rPr>
                <w:rStyle w:val="normaltextrun"/>
                <w:rFonts w:cs="Calibri"/>
                <w:b/>
                <w:bCs/>
              </w:rPr>
            </w:pPr>
            <w:r w:rsidRPr="003800BE">
              <w:rPr>
                <w:rStyle w:val="normaltextrun"/>
                <w:rFonts w:cs="Calibri"/>
                <w:b/>
                <w:bCs/>
                <w:noProof/>
              </w:rPr>
              <w:drawing>
                <wp:inline distT="0" distB="0" distL="0" distR="0">
                  <wp:extent cx="2901950" cy="115357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120"/>
                          <a:stretch>
                            <a:fillRect/>
                          </a:stretch>
                        </pic:blipFill>
                        <pic:spPr>
                          <a:xfrm>
                            <a:off x="0" y="0"/>
                            <a:ext cx="2930845" cy="1165056"/>
                          </a:xfrm>
                          <a:prstGeom prst="rect">
                            <a:avLst/>
                          </a:prstGeom>
                        </pic:spPr>
                      </pic:pic>
                    </a:graphicData>
                  </a:graphic>
                </wp:inline>
              </w:drawing>
            </w:r>
          </w:p>
        </w:tc>
        <w:tc>
          <w:tcPr>
            <w:tcW w:w="1261" w:type="dxa"/>
            <w:tcBorders>
              <w:top w:val="single" w:sz="6" w:space="0" w:color="auto"/>
              <w:left w:val="single" w:sz="6" w:space="0" w:color="auto"/>
              <w:bottom w:val="single" w:sz="6" w:space="0" w:color="auto"/>
              <w:right w:val="single" w:sz="6" w:space="0" w:color="auto"/>
            </w:tcBorders>
            <w:shd w:val="clear" w:color="auto" w:fill="auto"/>
          </w:tcPr>
          <w:p w:rsidR="00154CC8" w:rsidRPr="009D5B3A" w:rsidP="00856A57" w14:paraId="5E112901" w14:textId="77777777">
            <w:pPr>
              <w:spacing w:after="0" w:line="240" w:lineRule="auto"/>
              <w:textAlignment w:val="baseline"/>
              <w:rPr>
                <w:rStyle w:val="normaltextrun"/>
                <w:rFonts w:cs="Calibri"/>
              </w:rPr>
            </w:pPr>
            <w:r>
              <w:rPr>
                <w:rStyle w:val="normaltextrun"/>
                <w:rFonts w:cs="Calibri"/>
              </w:rPr>
              <w:t xml:space="preserve">Added to cover professional development. </w:t>
            </w:r>
          </w:p>
        </w:tc>
      </w:tr>
      <w:tr w14:paraId="5E907A48" w14:textId="77777777" w:rsidTr="00154CC8">
        <w:tblPrEx>
          <w:tblW w:w="10726" w:type="dxa"/>
          <w:tblCellMar>
            <w:left w:w="0" w:type="dxa"/>
            <w:right w:w="0" w:type="dxa"/>
          </w:tblCellMar>
          <w:tblLook w:val="04A0"/>
        </w:tblPrEx>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7A46D0AA" w14:textId="77777777">
            <w:pPr>
              <w:spacing w:after="0" w:line="240" w:lineRule="auto"/>
              <w:textAlignment w:val="baseline"/>
              <w:rPr>
                <w:rStyle w:val="normaltextrun"/>
                <w:rFonts w:cs="Calibri"/>
                <w:b/>
                <w:bCs/>
              </w:rPr>
            </w:pPr>
            <w:r w:rsidRPr="00F5248B">
              <w:rPr>
                <w:rStyle w:val="normaltextrun"/>
                <w:rFonts w:cs="Calibri"/>
              </w:rPr>
              <w:t>N/A</w:t>
            </w:r>
          </w:p>
        </w:tc>
        <w:tc>
          <w:tcPr>
            <w:tcW w:w="4605" w:type="dxa"/>
            <w:tcBorders>
              <w:top w:val="single" w:sz="6" w:space="0" w:color="auto"/>
              <w:left w:val="single" w:sz="6" w:space="0" w:color="auto"/>
              <w:bottom w:val="single" w:sz="6" w:space="0" w:color="auto"/>
              <w:right w:val="single" w:sz="6" w:space="0" w:color="auto"/>
            </w:tcBorders>
            <w:shd w:val="clear" w:color="auto" w:fill="auto"/>
          </w:tcPr>
          <w:p w:rsidR="00154CC8" w:rsidRPr="003800BE" w:rsidP="00856A57" w14:paraId="09BFF954" w14:textId="77777777">
            <w:pPr>
              <w:spacing w:after="0" w:line="240" w:lineRule="auto"/>
              <w:textAlignment w:val="baseline"/>
              <w:rPr>
                <w:rStyle w:val="normaltextrun"/>
                <w:rFonts w:cs="Calibri"/>
                <w:b/>
                <w:bCs/>
              </w:rPr>
            </w:pPr>
            <w:r>
              <w:rPr>
                <w:noProof/>
              </w:rPr>
              <w:drawing>
                <wp:inline distT="0" distB="0" distL="0" distR="0">
                  <wp:extent cx="2736272" cy="1250950"/>
                  <wp:effectExtent l="0" t="0" r="698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121"/>
                          <a:stretch>
                            <a:fillRect/>
                          </a:stretch>
                        </pic:blipFill>
                        <pic:spPr>
                          <a:xfrm>
                            <a:off x="0" y="0"/>
                            <a:ext cx="2795568" cy="1278059"/>
                          </a:xfrm>
                          <a:prstGeom prst="rect">
                            <a:avLst/>
                          </a:prstGeom>
                        </pic:spPr>
                      </pic:pic>
                    </a:graphicData>
                  </a:graphic>
                </wp:inline>
              </w:drawing>
            </w:r>
          </w:p>
        </w:tc>
        <w:tc>
          <w:tcPr>
            <w:tcW w:w="1261"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6074092A" w14:textId="77777777">
            <w:pPr>
              <w:spacing w:after="0" w:line="240" w:lineRule="auto"/>
              <w:textAlignment w:val="baseline"/>
              <w:rPr>
                <w:rStyle w:val="normaltextrun"/>
                <w:rFonts w:cs="Calibri"/>
              </w:rPr>
            </w:pPr>
            <w:r>
              <w:rPr>
                <w:rStyle w:val="normaltextrun"/>
                <w:rFonts w:cs="Calibri"/>
              </w:rPr>
              <w:t>Added to solicit additional feedback.</w:t>
            </w:r>
          </w:p>
        </w:tc>
      </w:tr>
    </w:tbl>
    <w:p w:rsidR="00882A02" w:rsidP="00641336" w14:paraId="3F1D6929" w14:textId="0D9DBBD2">
      <w:pPr>
        <w:tabs>
          <w:tab w:val="left" w:pos="1623"/>
        </w:tabs>
        <w:rPr>
          <w:rFonts w:ascii="Times New Roman" w:eastAsia="Times New Roman" w:hAnsi="Times New Roman"/>
          <w:b/>
          <w:sz w:val="28"/>
          <w:szCs w:val="20"/>
        </w:rPr>
      </w:pPr>
    </w:p>
    <w:p w:rsidR="005D2779" w:rsidP="005D2779" w14:paraId="2FBB572E" w14:textId="3BB6A225">
      <w:pPr>
        <w:pStyle w:val="Heading2"/>
      </w:pPr>
      <w:r>
        <w:t>2024 Operational Grade 8 (</w:t>
      </w:r>
      <w:r w:rsidR="00154CC8">
        <w:t>NIES</w:t>
      </w:r>
      <w:r>
        <w:t>) School</w:t>
      </w:r>
    </w:p>
    <w:p w:rsidR="005D2779" w:rsidRPr="002D10A6" w:rsidP="005D2779" w14:paraId="410C5401" w14:textId="3888F45A">
      <w:pPr>
        <w:rPr>
          <w:rFonts w:ascii="Times New Roman" w:eastAsia="Times New Roman" w:hAnsi="Times New Roman"/>
          <w:b/>
          <w:sz w:val="28"/>
          <w:szCs w:val="20"/>
        </w:rPr>
      </w:pPr>
      <w:r>
        <w:t xml:space="preserve">This table is a version of J3-21. </w:t>
      </w:r>
    </w:p>
    <w:tbl>
      <w:tblPr>
        <w:tblW w:w="103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772"/>
        <w:gridCol w:w="3870"/>
        <w:gridCol w:w="2712"/>
      </w:tblGrid>
      <w:tr w14:paraId="1504157A" w14:textId="77777777" w:rsidTr="008554D4">
        <w:tblPrEx>
          <w:tblW w:w="103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Ex>
        <w:trPr>
          <w:trHeight w:val="300"/>
        </w:trPr>
        <w:tc>
          <w:tcPr>
            <w:tcW w:w="3772" w:type="dxa"/>
            <w:tcBorders>
              <w:top w:val="single" w:sz="6" w:space="0" w:color="auto"/>
              <w:left w:val="single" w:sz="6" w:space="0" w:color="auto"/>
              <w:bottom w:val="single" w:sz="6" w:space="0" w:color="auto"/>
              <w:right w:val="single" w:sz="6" w:space="0" w:color="auto"/>
            </w:tcBorders>
            <w:shd w:val="clear" w:color="auto" w:fill="auto"/>
          </w:tcPr>
          <w:p w:rsidR="00154CC8" w:rsidRPr="0064417D" w:rsidP="00856A57" w14:paraId="3BD3DE9A" w14:textId="77777777">
            <w:pPr>
              <w:spacing w:after="0" w:line="240" w:lineRule="auto"/>
              <w:textAlignment w:val="baseline"/>
              <w:rPr>
                <w:rFonts w:ascii="Segoe UI" w:eastAsia="Times New Roman" w:hAnsi="Segoe UI" w:cs="Segoe UI"/>
                <w:sz w:val="18"/>
                <w:szCs w:val="18"/>
              </w:rPr>
            </w:pPr>
            <w:r>
              <w:rPr>
                <w:rStyle w:val="normaltextrun"/>
                <w:rFonts w:cs="Calibri"/>
                <w:b/>
                <w:bCs/>
              </w:rPr>
              <w:t>Previous Item</w:t>
            </w:r>
            <w:r>
              <w:rPr>
                <w:rStyle w:val="eop"/>
                <w:rFonts w:cs="Calibri"/>
              </w:rPr>
              <w:t> </w:t>
            </w:r>
          </w:p>
        </w:tc>
        <w:tc>
          <w:tcPr>
            <w:tcW w:w="3870" w:type="dxa"/>
            <w:tcBorders>
              <w:top w:val="single" w:sz="6" w:space="0" w:color="auto"/>
              <w:left w:val="single" w:sz="6" w:space="0" w:color="auto"/>
              <w:bottom w:val="single" w:sz="6" w:space="0" w:color="auto"/>
              <w:right w:val="single" w:sz="6" w:space="0" w:color="auto"/>
            </w:tcBorders>
            <w:shd w:val="clear" w:color="auto" w:fill="auto"/>
          </w:tcPr>
          <w:p w:rsidR="00154CC8" w:rsidRPr="0064417D" w:rsidP="00856A57" w14:paraId="4A0F8792" w14:textId="77777777">
            <w:pPr>
              <w:spacing w:after="0" w:line="240" w:lineRule="auto"/>
              <w:textAlignment w:val="baseline"/>
              <w:rPr>
                <w:rFonts w:ascii="Segoe UI" w:eastAsia="Times New Roman" w:hAnsi="Segoe UI" w:cs="Segoe UI"/>
                <w:sz w:val="18"/>
                <w:szCs w:val="18"/>
              </w:rPr>
            </w:pPr>
            <w:r>
              <w:rPr>
                <w:rStyle w:val="normaltextrun"/>
                <w:rFonts w:cs="Calibri"/>
                <w:b/>
                <w:bCs/>
              </w:rPr>
              <w:t>2024 Item</w:t>
            </w:r>
            <w:r>
              <w:rPr>
                <w:rStyle w:val="eop"/>
                <w:rFonts w:cs="Calibri"/>
              </w:rPr>
              <w:t> </w:t>
            </w:r>
          </w:p>
        </w:tc>
        <w:tc>
          <w:tcPr>
            <w:tcW w:w="2712" w:type="dxa"/>
            <w:tcBorders>
              <w:top w:val="single" w:sz="6" w:space="0" w:color="auto"/>
              <w:left w:val="single" w:sz="6" w:space="0" w:color="auto"/>
              <w:bottom w:val="single" w:sz="6" w:space="0" w:color="auto"/>
              <w:right w:val="single" w:sz="6" w:space="0" w:color="auto"/>
            </w:tcBorders>
            <w:shd w:val="clear" w:color="auto" w:fill="auto"/>
          </w:tcPr>
          <w:p w:rsidR="00154CC8" w:rsidRPr="0064417D" w:rsidP="00856A57" w14:paraId="754C8E82" w14:textId="77777777">
            <w:pPr>
              <w:spacing w:after="0" w:line="240" w:lineRule="auto"/>
              <w:textAlignment w:val="baseline"/>
              <w:rPr>
                <w:rFonts w:ascii="Segoe UI" w:eastAsia="Times New Roman" w:hAnsi="Segoe UI" w:cs="Segoe UI"/>
                <w:sz w:val="18"/>
                <w:szCs w:val="18"/>
              </w:rPr>
            </w:pPr>
            <w:r>
              <w:rPr>
                <w:rStyle w:val="normaltextrun"/>
                <w:rFonts w:cs="Calibri"/>
                <w:b/>
                <w:bCs/>
              </w:rPr>
              <w:t>Rationale</w:t>
            </w:r>
            <w:r>
              <w:rPr>
                <w:rStyle w:val="eop"/>
                <w:rFonts w:cs="Calibri"/>
              </w:rPr>
              <w:t> </w:t>
            </w:r>
          </w:p>
        </w:tc>
      </w:tr>
      <w:tr w14:paraId="61E3D428" w14:textId="77777777" w:rsidTr="008554D4">
        <w:tblPrEx>
          <w:tblW w:w="10354" w:type="dxa"/>
          <w:tblLayout w:type="fixed"/>
          <w:tblCellMar>
            <w:left w:w="0" w:type="dxa"/>
            <w:right w:w="0" w:type="dxa"/>
          </w:tblCellMar>
          <w:tblLook w:val="04A0"/>
        </w:tblPrEx>
        <w:trPr>
          <w:trHeight w:val="300"/>
        </w:trPr>
        <w:tc>
          <w:tcPr>
            <w:tcW w:w="377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58B8B3B9" w14:textId="77777777">
            <w:pPr>
              <w:spacing w:after="0" w:line="240" w:lineRule="auto"/>
              <w:textAlignment w:val="baseline"/>
              <w:rPr>
                <w:rStyle w:val="normaltextrun"/>
                <w:rFonts w:cs="Calibri"/>
                <w:b/>
                <w:bCs/>
              </w:rPr>
            </w:pPr>
            <w:r w:rsidRPr="00C97A9B">
              <w:rPr>
                <w:rStyle w:val="normaltextrun"/>
                <w:rFonts w:cs="Calibri"/>
                <w:b/>
                <w:bCs/>
                <w:noProof/>
              </w:rPr>
              <w:drawing>
                <wp:inline distT="0" distB="0" distL="0" distR="0">
                  <wp:extent cx="2597807" cy="20256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110"/>
                          <a:stretch>
                            <a:fillRect/>
                          </a:stretch>
                        </pic:blipFill>
                        <pic:spPr>
                          <a:xfrm>
                            <a:off x="0" y="0"/>
                            <a:ext cx="2629449" cy="2050323"/>
                          </a:xfrm>
                          <a:prstGeom prst="rect">
                            <a:avLst/>
                          </a:prstGeom>
                        </pic:spPr>
                      </pic:pic>
                    </a:graphicData>
                  </a:graphic>
                </wp:inline>
              </w:drawing>
            </w:r>
          </w:p>
        </w:tc>
        <w:tc>
          <w:tcPr>
            <w:tcW w:w="387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40D3A835" w14:textId="77777777">
            <w:pPr>
              <w:spacing w:after="0" w:line="240" w:lineRule="auto"/>
              <w:textAlignment w:val="baseline"/>
              <w:rPr>
                <w:rStyle w:val="normaltextrun"/>
                <w:rFonts w:cs="Calibri"/>
                <w:b/>
                <w:bCs/>
              </w:rPr>
            </w:pPr>
            <w:r w:rsidRPr="00CE394E">
              <w:rPr>
                <w:rStyle w:val="normaltextrun"/>
                <w:rFonts w:cs="Calibri"/>
                <w:b/>
                <w:bCs/>
                <w:noProof/>
              </w:rPr>
              <w:drawing>
                <wp:inline distT="0" distB="0" distL="0" distR="0">
                  <wp:extent cx="2699005" cy="2108200"/>
                  <wp:effectExtent l="0" t="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111"/>
                          <a:stretch>
                            <a:fillRect/>
                          </a:stretch>
                        </pic:blipFill>
                        <pic:spPr>
                          <a:xfrm>
                            <a:off x="0" y="0"/>
                            <a:ext cx="2724803" cy="2128351"/>
                          </a:xfrm>
                          <a:prstGeom prst="rect">
                            <a:avLst/>
                          </a:prstGeom>
                        </pic:spPr>
                      </pic:pic>
                    </a:graphicData>
                  </a:graphic>
                </wp:inline>
              </w:drawing>
            </w:r>
          </w:p>
        </w:tc>
        <w:tc>
          <w:tcPr>
            <w:tcW w:w="2712" w:type="dxa"/>
            <w:tcBorders>
              <w:top w:val="single" w:sz="6" w:space="0" w:color="auto"/>
              <w:left w:val="single" w:sz="6" w:space="0" w:color="auto"/>
              <w:bottom w:val="single" w:sz="6" w:space="0" w:color="auto"/>
              <w:right w:val="single" w:sz="6" w:space="0" w:color="auto"/>
            </w:tcBorders>
            <w:shd w:val="clear" w:color="auto" w:fill="auto"/>
          </w:tcPr>
          <w:p w:rsidR="00154CC8" w:rsidRPr="00A448CF" w:rsidP="00856A57" w14:paraId="09A389A2" w14:textId="77777777">
            <w:pPr>
              <w:spacing w:after="0" w:line="240" w:lineRule="auto"/>
              <w:textAlignment w:val="baseline"/>
              <w:rPr>
                <w:rStyle w:val="normaltextrun"/>
                <w:rFonts w:cs="Calibri"/>
              </w:rPr>
            </w:pPr>
            <w:r>
              <w:rPr>
                <w:rStyle w:val="normaltextrun"/>
                <w:rFonts w:cs="Calibri"/>
              </w:rPr>
              <w:t xml:space="preserve">Sub-item c only. </w:t>
            </w:r>
            <w:r w:rsidRPr="00A448CF">
              <w:rPr>
                <w:rStyle w:val="normaltextrun"/>
                <w:rFonts w:cs="Calibri"/>
              </w:rPr>
              <w:t>Revised due to updated NCES language conventions</w:t>
            </w:r>
            <w:r>
              <w:rPr>
                <w:rStyle w:val="normaltextrun"/>
                <w:rFonts w:cs="Calibri"/>
              </w:rPr>
              <w:t>.</w:t>
            </w:r>
          </w:p>
        </w:tc>
      </w:tr>
      <w:tr w14:paraId="2A23B786" w14:textId="77777777" w:rsidTr="008554D4">
        <w:tblPrEx>
          <w:tblW w:w="10354" w:type="dxa"/>
          <w:tblLayout w:type="fixed"/>
          <w:tblCellMar>
            <w:left w:w="0" w:type="dxa"/>
            <w:right w:w="0" w:type="dxa"/>
          </w:tblCellMar>
          <w:tblLook w:val="04A0"/>
        </w:tblPrEx>
        <w:trPr>
          <w:trHeight w:val="300"/>
        </w:trPr>
        <w:tc>
          <w:tcPr>
            <w:tcW w:w="377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7C4EE73B" w14:textId="77777777">
            <w:pPr>
              <w:spacing w:after="0" w:line="240" w:lineRule="auto"/>
              <w:textAlignment w:val="baseline"/>
              <w:rPr>
                <w:rStyle w:val="normaltextrun"/>
                <w:rFonts w:cs="Calibri"/>
                <w:b/>
                <w:bCs/>
              </w:rPr>
            </w:pPr>
            <w:r w:rsidRPr="00AC1FFE">
              <w:rPr>
                <w:rStyle w:val="normaltextrun"/>
                <w:rFonts w:cs="Calibri"/>
                <w:b/>
                <w:bCs/>
                <w:noProof/>
              </w:rPr>
              <w:drawing>
                <wp:inline distT="0" distB="0" distL="0" distR="0">
                  <wp:extent cx="2546350" cy="1033354"/>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112"/>
                          <a:stretch>
                            <a:fillRect/>
                          </a:stretch>
                        </pic:blipFill>
                        <pic:spPr>
                          <a:xfrm>
                            <a:off x="0" y="0"/>
                            <a:ext cx="2592994" cy="1052283"/>
                          </a:xfrm>
                          <a:prstGeom prst="rect">
                            <a:avLst/>
                          </a:prstGeom>
                        </pic:spPr>
                      </pic:pic>
                    </a:graphicData>
                  </a:graphic>
                </wp:inline>
              </w:drawing>
            </w:r>
          </w:p>
        </w:tc>
        <w:tc>
          <w:tcPr>
            <w:tcW w:w="387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7A09C76E" w14:textId="77777777">
            <w:pPr>
              <w:spacing w:after="0" w:line="240" w:lineRule="auto"/>
              <w:textAlignment w:val="baseline"/>
              <w:rPr>
                <w:rStyle w:val="normaltextrun"/>
                <w:rFonts w:cs="Calibri"/>
                <w:b/>
                <w:bCs/>
              </w:rPr>
            </w:pPr>
            <w:r w:rsidRPr="00946B9B">
              <w:rPr>
                <w:rStyle w:val="normaltextrun"/>
                <w:rFonts w:cs="Calibri"/>
                <w:b/>
                <w:bCs/>
                <w:noProof/>
              </w:rPr>
              <w:drawing>
                <wp:inline distT="0" distB="0" distL="0" distR="0">
                  <wp:extent cx="2667000" cy="10871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113"/>
                          <a:stretch>
                            <a:fillRect/>
                          </a:stretch>
                        </pic:blipFill>
                        <pic:spPr>
                          <a:xfrm>
                            <a:off x="0" y="0"/>
                            <a:ext cx="2687912" cy="1095710"/>
                          </a:xfrm>
                          <a:prstGeom prst="rect">
                            <a:avLst/>
                          </a:prstGeom>
                        </pic:spPr>
                      </pic:pic>
                    </a:graphicData>
                  </a:graphic>
                </wp:inline>
              </w:drawing>
            </w:r>
          </w:p>
        </w:tc>
        <w:tc>
          <w:tcPr>
            <w:tcW w:w="271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546B0ECD" w14:textId="77777777">
            <w:pPr>
              <w:spacing w:after="0" w:line="240" w:lineRule="auto"/>
              <w:textAlignment w:val="baseline"/>
              <w:rPr>
                <w:rStyle w:val="normaltextrun"/>
                <w:rFonts w:cs="Calibri"/>
                <w:b/>
                <w:bCs/>
              </w:rPr>
            </w:pPr>
            <w:r>
              <w:rPr>
                <w:rStyle w:val="normaltextrun"/>
                <w:rFonts w:cs="Calibri"/>
              </w:rPr>
              <w:t>Sub-item e only. Revised due to expert group feedback.</w:t>
            </w:r>
          </w:p>
        </w:tc>
      </w:tr>
      <w:tr w14:paraId="2F709513" w14:textId="77777777" w:rsidTr="008554D4">
        <w:tblPrEx>
          <w:tblW w:w="10354" w:type="dxa"/>
          <w:tblLayout w:type="fixed"/>
          <w:tblCellMar>
            <w:left w:w="0" w:type="dxa"/>
            <w:right w:w="0" w:type="dxa"/>
          </w:tblCellMar>
          <w:tblLook w:val="04A0"/>
        </w:tblPrEx>
        <w:trPr>
          <w:trHeight w:val="300"/>
        </w:trPr>
        <w:tc>
          <w:tcPr>
            <w:tcW w:w="377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37445C7B" w14:textId="77777777">
            <w:pPr>
              <w:spacing w:after="0" w:line="240" w:lineRule="auto"/>
              <w:textAlignment w:val="baseline"/>
              <w:rPr>
                <w:rStyle w:val="normaltextrun"/>
                <w:rFonts w:cs="Calibri"/>
                <w:b/>
                <w:bCs/>
              </w:rPr>
            </w:pPr>
            <w:r w:rsidRPr="007924F2">
              <w:rPr>
                <w:rStyle w:val="normaltextrun"/>
                <w:rFonts w:cs="Calibri"/>
                <w:b/>
                <w:bCs/>
                <w:noProof/>
              </w:rPr>
              <w:drawing>
                <wp:inline distT="0" distB="0" distL="0" distR="0">
                  <wp:extent cx="2634996" cy="1600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xmlns:r="http://schemas.openxmlformats.org/officeDocument/2006/relationships" r:embed="rId122"/>
                          <a:stretch>
                            <a:fillRect/>
                          </a:stretch>
                        </pic:blipFill>
                        <pic:spPr>
                          <a:xfrm>
                            <a:off x="0" y="0"/>
                            <a:ext cx="2681734" cy="1628583"/>
                          </a:xfrm>
                          <a:prstGeom prst="rect">
                            <a:avLst/>
                          </a:prstGeom>
                        </pic:spPr>
                      </pic:pic>
                    </a:graphicData>
                  </a:graphic>
                </wp:inline>
              </w:drawing>
            </w:r>
          </w:p>
        </w:tc>
        <w:tc>
          <w:tcPr>
            <w:tcW w:w="3870" w:type="dxa"/>
            <w:tcBorders>
              <w:top w:val="single" w:sz="6" w:space="0" w:color="auto"/>
              <w:left w:val="single" w:sz="6" w:space="0" w:color="auto"/>
              <w:bottom w:val="single" w:sz="6" w:space="0" w:color="auto"/>
              <w:right w:val="single" w:sz="6" w:space="0" w:color="auto"/>
            </w:tcBorders>
            <w:shd w:val="clear" w:color="auto" w:fill="auto"/>
          </w:tcPr>
          <w:p w:rsidR="00154CC8" w:rsidRPr="00F5248B" w:rsidP="00856A57" w14:paraId="549CBB7D" w14:textId="77777777">
            <w:pPr>
              <w:spacing w:after="0" w:line="240" w:lineRule="auto"/>
              <w:textAlignment w:val="baseline"/>
              <w:rPr>
                <w:rStyle w:val="normaltextrun"/>
                <w:rFonts w:cs="Calibri"/>
              </w:rPr>
            </w:pPr>
            <w:r w:rsidRPr="00F5248B">
              <w:rPr>
                <w:rStyle w:val="normaltextrun"/>
                <w:rFonts w:cs="Calibri"/>
              </w:rPr>
              <w:t>N/A</w:t>
            </w:r>
          </w:p>
        </w:tc>
        <w:tc>
          <w:tcPr>
            <w:tcW w:w="271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53B3AFEA" w14:textId="77777777">
            <w:pPr>
              <w:spacing w:after="0" w:line="240" w:lineRule="auto"/>
              <w:textAlignment w:val="baseline"/>
              <w:rPr>
                <w:rStyle w:val="normaltextrun"/>
                <w:rFonts w:cs="Calibri"/>
                <w:b/>
                <w:bCs/>
              </w:rPr>
            </w:pPr>
            <w:r>
              <w:rPr>
                <w:rStyle w:val="normaltextrun"/>
                <w:rFonts w:cs="Calibri"/>
              </w:rPr>
              <w:t>Dropped due to expert group feedback.</w:t>
            </w:r>
          </w:p>
        </w:tc>
      </w:tr>
      <w:tr w14:paraId="333ED7E6" w14:textId="77777777" w:rsidTr="008554D4">
        <w:tblPrEx>
          <w:tblW w:w="10354" w:type="dxa"/>
          <w:tblLayout w:type="fixed"/>
          <w:tblCellMar>
            <w:left w:w="0" w:type="dxa"/>
            <w:right w:w="0" w:type="dxa"/>
          </w:tblCellMar>
          <w:tblLook w:val="04A0"/>
        </w:tblPrEx>
        <w:trPr>
          <w:trHeight w:val="300"/>
        </w:trPr>
        <w:tc>
          <w:tcPr>
            <w:tcW w:w="3772" w:type="dxa"/>
            <w:tcBorders>
              <w:top w:val="single" w:sz="6" w:space="0" w:color="auto"/>
              <w:left w:val="single" w:sz="6" w:space="0" w:color="auto"/>
              <w:bottom w:val="single" w:sz="6" w:space="0" w:color="auto"/>
              <w:right w:val="single" w:sz="6" w:space="0" w:color="auto"/>
            </w:tcBorders>
            <w:shd w:val="clear" w:color="auto" w:fill="auto"/>
          </w:tcPr>
          <w:p w:rsidR="00154CC8" w:rsidRPr="001043FA" w:rsidP="00856A57" w14:paraId="0D13D76B" w14:textId="77777777">
            <w:pPr>
              <w:spacing w:after="0" w:line="240" w:lineRule="auto"/>
              <w:textAlignment w:val="baseline"/>
              <w:rPr>
                <w:rStyle w:val="normaltextrun"/>
                <w:rFonts w:cs="Calibri"/>
                <w:b/>
                <w:bCs/>
              </w:rPr>
            </w:pPr>
            <w:r w:rsidRPr="00F5248B">
              <w:rPr>
                <w:rStyle w:val="normaltextrun"/>
                <w:rFonts w:cs="Calibri"/>
              </w:rPr>
              <w:t>N/A</w:t>
            </w:r>
          </w:p>
        </w:tc>
        <w:tc>
          <w:tcPr>
            <w:tcW w:w="387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4D3BCB5C" w14:textId="77777777">
            <w:pPr>
              <w:spacing w:after="0" w:line="240" w:lineRule="auto"/>
              <w:textAlignment w:val="baseline"/>
              <w:rPr>
                <w:rStyle w:val="normaltextrun"/>
                <w:rFonts w:cs="Calibri"/>
                <w:b/>
                <w:bCs/>
              </w:rPr>
            </w:pPr>
            <w:r w:rsidRPr="003A0CBD">
              <w:rPr>
                <w:rStyle w:val="normaltextrun"/>
                <w:rFonts w:cs="Calibri"/>
                <w:b/>
                <w:bCs/>
                <w:noProof/>
              </w:rPr>
              <w:drawing>
                <wp:inline distT="0" distB="0" distL="0" distR="0">
                  <wp:extent cx="2677846" cy="1346200"/>
                  <wp:effectExtent l="0" t="0" r="8255"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xmlns:r="http://schemas.openxmlformats.org/officeDocument/2006/relationships" r:embed="rId115"/>
                          <a:stretch>
                            <a:fillRect/>
                          </a:stretch>
                        </pic:blipFill>
                        <pic:spPr>
                          <a:xfrm>
                            <a:off x="0" y="0"/>
                            <a:ext cx="2717010" cy="1365888"/>
                          </a:xfrm>
                          <a:prstGeom prst="rect">
                            <a:avLst/>
                          </a:prstGeom>
                        </pic:spPr>
                      </pic:pic>
                    </a:graphicData>
                  </a:graphic>
                </wp:inline>
              </w:drawing>
            </w:r>
          </w:p>
        </w:tc>
        <w:tc>
          <w:tcPr>
            <w:tcW w:w="271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24322840" w14:textId="77777777">
            <w:pPr>
              <w:spacing w:after="0" w:line="240" w:lineRule="auto"/>
              <w:textAlignment w:val="baseline"/>
              <w:rPr>
                <w:rStyle w:val="normaltextrun"/>
                <w:rFonts w:cs="Calibri"/>
              </w:rPr>
            </w:pPr>
            <w:r>
              <w:rPr>
                <w:rStyle w:val="normaltextrun"/>
                <w:rFonts w:cs="Calibri"/>
              </w:rPr>
              <w:t>Added to cover social emotional learning.</w:t>
            </w:r>
          </w:p>
        </w:tc>
      </w:tr>
      <w:tr w14:paraId="6941ABBE" w14:textId="77777777" w:rsidTr="008554D4">
        <w:tblPrEx>
          <w:tblW w:w="10354" w:type="dxa"/>
          <w:tblLayout w:type="fixed"/>
          <w:tblCellMar>
            <w:left w:w="0" w:type="dxa"/>
            <w:right w:w="0" w:type="dxa"/>
          </w:tblCellMar>
          <w:tblLook w:val="04A0"/>
        </w:tblPrEx>
        <w:trPr>
          <w:trHeight w:val="300"/>
        </w:trPr>
        <w:tc>
          <w:tcPr>
            <w:tcW w:w="377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0CED5252" w14:textId="77777777">
            <w:pPr>
              <w:spacing w:after="0" w:line="240" w:lineRule="auto"/>
              <w:textAlignment w:val="baseline"/>
              <w:rPr>
                <w:rStyle w:val="normaltextrun"/>
                <w:rFonts w:cs="Calibri"/>
                <w:b/>
                <w:bCs/>
              </w:rPr>
            </w:pPr>
            <w:r w:rsidRPr="00F5248B">
              <w:rPr>
                <w:rStyle w:val="normaltextrun"/>
                <w:rFonts w:cs="Calibri"/>
              </w:rPr>
              <w:t>N/A</w:t>
            </w:r>
          </w:p>
        </w:tc>
        <w:tc>
          <w:tcPr>
            <w:tcW w:w="387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077BDD5F" w14:textId="77777777">
            <w:pPr>
              <w:spacing w:after="0" w:line="240" w:lineRule="auto"/>
              <w:textAlignment w:val="baseline"/>
              <w:rPr>
                <w:rStyle w:val="normaltextrun"/>
                <w:rFonts w:cs="Calibri"/>
                <w:b/>
                <w:bCs/>
              </w:rPr>
            </w:pPr>
            <w:r w:rsidRPr="00511854">
              <w:rPr>
                <w:rStyle w:val="normaltextrun"/>
                <w:rFonts w:cs="Calibri"/>
                <w:b/>
                <w:bCs/>
                <w:noProof/>
              </w:rPr>
              <w:drawing>
                <wp:inline distT="0" distB="0" distL="0" distR="0">
                  <wp:extent cx="2711273" cy="241300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
                          <pic:cNvPicPr/>
                        </pic:nvPicPr>
                        <pic:blipFill>
                          <a:blip xmlns:r="http://schemas.openxmlformats.org/officeDocument/2006/relationships" r:embed="rId116"/>
                          <a:stretch>
                            <a:fillRect/>
                          </a:stretch>
                        </pic:blipFill>
                        <pic:spPr>
                          <a:xfrm>
                            <a:off x="0" y="0"/>
                            <a:ext cx="2738569" cy="2437293"/>
                          </a:xfrm>
                          <a:prstGeom prst="rect">
                            <a:avLst/>
                          </a:prstGeom>
                        </pic:spPr>
                      </pic:pic>
                    </a:graphicData>
                  </a:graphic>
                </wp:inline>
              </w:drawing>
            </w:r>
          </w:p>
        </w:tc>
        <w:tc>
          <w:tcPr>
            <w:tcW w:w="271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2B013B03" w14:textId="77777777">
            <w:pPr>
              <w:spacing w:after="0" w:line="240" w:lineRule="auto"/>
              <w:textAlignment w:val="baseline"/>
              <w:rPr>
                <w:rStyle w:val="normaltextrun"/>
                <w:rFonts w:cs="Calibri"/>
                <w:b/>
                <w:bCs/>
              </w:rPr>
            </w:pPr>
            <w:r>
              <w:rPr>
                <w:rStyle w:val="normaltextrun"/>
                <w:rFonts w:cs="Calibri"/>
              </w:rPr>
              <w:t>Added to cover social emotional learning.</w:t>
            </w:r>
          </w:p>
        </w:tc>
      </w:tr>
      <w:tr w14:paraId="28B5448D" w14:textId="77777777" w:rsidTr="008554D4">
        <w:tblPrEx>
          <w:tblW w:w="10354" w:type="dxa"/>
          <w:tblLayout w:type="fixed"/>
          <w:tblCellMar>
            <w:left w:w="0" w:type="dxa"/>
            <w:right w:w="0" w:type="dxa"/>
          </w:tblCellMar>
          <w:tblLook w:val="04A0"/>
        </w:tblPrEx>
        <w:trPr>
          <w:trHeight w:val="300"/>
        </w:trPr>
        <w:tc>
          <w:tcPr>
            <w:tcW w:w="377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17668712" w14:textId="77777777">
            <w:pPr>
              <w:spacing w:after="0" w:line="240" w:lineRule="auto"/>
              <w:textAlignment w:val="baseline"/>
              <w:rPr>
                <w:rStyle w:val="normaltextrun"/>
                <w:rFonts w:cs="Calibri"/>
                <w:b/>
                <w:bCs/>
              </w:rPr>
            </w:pPr>
            <w:r w:rsidRPr="00F5248B">
              <w:rPr>
                <w:rStyle w:val="normaltextrun"/>
                <w:rFonts w:cs="Calibri"/>
              </w:rPr>
              <w:t>N/A</w:t>
            </w:r>
          </w:p>
        </w:tc>
        <w:tc>
          <w:tcPr>
            <w:tcW w:w="387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5358785B" w14:textId="0F1521C5">
            <w:pPr>
              <w:spacing w:after="0" w:line="240" w:lineRule="auto"/>
              <w:textAlignment w:val="baseline"/>
              <w:rPr>
                <w:rStyle w:val="normaltextrun"/>
                <w:rFonts w:cs="Calibri"/>
                <w:b/>
                <w:bCs/>
              </w:rPr>
            </w:pPr>
            <w:r w:rsidRPr="00D97D8F">
              <w:rPr>
                <w:rStyle w:val="normaltextrun"/>
                <w:rFonts w:cs="Calibri"/>
                <w:b/>
                <w:bCs/>
                <w:noProof/>
              </w:rPr>
              <w:drawing>
                <wp:inline distT="0" distB="0" distL="0" distR="0">
                  <wp:extent cx="2425700" cy="64817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117"/>
                          <a:stretch>
                            <a:fillRect/>
                          </a:stretch>
                        </pic:blipFill>
                        <pic:spPr>
                          <a:xfrm>
                            <a:off x="0" y="0"/>
                            <a:ext cx="2504265" cy="669173"/>
                          </a:xfrm>
                          <a:prstGeom prst="rect">
                            <a:avLst/>
                          </a:prstGeom>
                        </pic:spPr>
                      </pic:pic>
                    </a:graphicData>
                  </a:graphic>
                </wp:inline>
              </w:drawing>
            </w:r>
          </w:p>
        </w:tc>
        <w:tc>
          <w:tcPr>
            <w:tcW w:w="2712" w:type="dxa"/>
            <w:tcBorders>
              <w:top w:val="single" w:sz="6" w:space="0" w:color="auto"/>
              <w:left w:val="single" w:sz="6" w:space="0" w:color="auto"/>
              <w:bottom w:val="single" w:sz="6" w:space="0" w:color="auto"/>
              <w:right w:val="single" w:sz="6" w:space="0" w:color="auto"/>
            </w:tcBorders>
            <w:shd w:val="clear" w:color="auto" w:fill="auto"/>
          </w:tcPr>
          <w:p w:rsidR="00154CC8" w:rsidRPr="003172FC" w:rsidP="00856A57" w14:paraId="2EA5C64D" w14:textId="77777777">
            <w:pPr>
              <w:spacing w:after="0" w:line="240" w:lineRule="auto"/>
              <w:textAlignment w:val="baseline"/>
              <w:rPr>
                <w:rStyle w:val="normaltextrun"/>
                <w:rFonts w:cs="Calibri"/>
              </w:rPr>
            </w:pPr>
            <w:r>
              <w:rPr>
                <w:rStyle w:val="normaltextrun"/>
                <w:rFonts w:cs="Calibri"/>
              </w:rPr>
              <w:t>Added to cover American Indian/ Alaska Native engagement.</w:t>
            </w:r>
          </w:p>
        </w:tc>
      </w:tr>
      <w:tr w14:paraId="11F93021" w14:textId="77777777" w:rsidTr="008554D4">
        <w:tblPrEx>
          <w:tblW w:w="10354" w:type="dxa"/>
          <w:tblLayout w:type="fixed"/>
          <w:tblCellMar>
            <w:left w:w="0" w:type="dxa"/>
            <w:right w:w="0" w:type="dxa"/>
          </w:tblCellMar>
          <w:tblLook w:val="04A0"/>
        </w:tblPrEx>
        <w:trPr>
          <w:trHeight w:val="300"/>
        </w:trPr>
        <w:tc>
          <w:tcPr>
            <w:tcW w:w="377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4D13A120" w14:textId="77777777">
            <w:pPr>
              <w:spacing w:after="0" w:line="240" w:lineRule="auto"/>
              <w:textAlignment w:val="baseline"/>
              <w:rPr>
                <w:rStyle w:val="normaltextrun"/>
                <w:rFonts w:cs="Calibri"/>
                <w:b/>
                <w:bCs/>
              </w:rPr>
            </w:pPr>
            <w:r w:rsidRPr="00F5248B">
              <w:rPr>
                <w:rStyle w:val="normaltextrun"/>
                <w:rFonts w:cs="Calibri"/>
              </w:rPr>
              <w:t>N/A</w:t>
            </w:r>
          </w:p>
        </w:tc>
        <w:tc>
          <w:tcPr>
            <w:tcW w:w="3870"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0519228B" w14:textId="77777777">
            <w:pPr>
              <w:spacing w:after="0" w:line="240" w:lineRule="auto"/>
              <w:textAlignment w:val="baseline"/>
              <w:rPr>
                <w:rStyle w:val="normaltextrun"/>
                <w:rFonts w:cs="Calibri"/>
                <w:b/>
                <w:bCs/>
              </w:rPr>
            </w:pPr>
            <w:r w:rsidRPr="00DD4B41">
              <w:rPr>
                <w:rStyle w:val="normaltextrun"/>
                <w:rFonts w:cs="Calibri"/>
                <w:b/>
                <w:bCs/>
                <w:noProof/>
              </w:rPr>
              <w:drawing>
                <wp:inline distT="0" distB="0" distL="0" distR="0">
                  <wp:extent cx="2638362" cy="2190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118"/>
                          <a:stretch>
                            <a:fillRect/>
                          </a:stretch>
                        </pic:blipFill>
                        <pic:spPr>
                          <a:xfrm>
                            <a:off x="0" y="0"/>
                            <a:ext cx="2655109" cy="2204655"/>
                          </a:xfrm>
                          <a:prstGeom prst="rect">
                            <a:avLst/>
                          </a:prstGeom>
                        </pic:spPr>
                      </pic:pic>
                    </a:graphicData>
                  </a:graphic>
                </wp:inline>
              </w:drawing>
            </w:r>
          </w:p>
        </w:tc>
        <w:tc>
          <w:tcPr>
            <w:tcW w:w="2712" w:type="dxa"/>
            <w:tcBorders>
              <w:top w:val="single" w:sz="6" w:space="0" w:color="auto"/>
              <w:left w:val="single" w:sz="6" w:space="0" w:color="auto"/>
              <w:bottom w:val="single" w:sz="6" w:space="0" w:color="auto"/>
              <w:right w:val="single" w:sz="6" w:space="0" w:color="auto"/>
            </w:tcBorders>
            <w:shd w:val="clear" w:color="auto" w:fill="auto"/>
          </w:tcPr>
          <w:p w:rsidR="00154CC8" w:rsidRPr="009D5B3A" w:rsidP="00856A57" w14:paraId="5D11E132" w14:textId="77777777">
            <w:pPr>
              <w:spacing w:after="0" w:line="240" w:lineRule="auto"/>
              <w:textAlignment w:val="baseline"/>
              <w:rPr>
                <w:rStyle w:val="normaltextrun"/>
                <w:rFonts w:cs="Calibri"/>
              </w:rPr>
            </w:pPr>
            <w:r>
              <w:rPr>
                <w:rStyle w:val="normaltextrun"/>
                <w:rFonts w:cs="Calibri"/>
              </w:rPr>
              <w:t xml:space="preserve">Added to cover American Indian/ Alaska Native engagement. </w:t>
            </w:r>
          </w:p>
        </w:tc>
      </w:tr>
      <w:tr w14:paraId="54AF7ECD" w14:textId="77777777" w:rsidTr="008554D4">
        <w:tblPrEx>
          <w:tblW w:w="10354" w:type="dxa"/>
          <w:tblLayout w:type="fixed"/>
          <w:tblCellMar>
            <w:left w:w="0" w:type="dxa"/>
            <w:right w:w="0" w:type="dxa"/>
          </w:tblCellMar>
          <w:tblLook w:val="04A0"/>
        </w:tblPrEx>
        <w:trPr>
          <w:trHeight w:val="300"/>
        </w:trPr>
        <w:tc>
          <w:tcPr>
            <w:tcW w:w="377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1FB82A39" w14:textId="77777777">
            <w:pPr>
              <w:spacing w:after="0" w:line="240" w:lineRule="auto"/>
              <w:textAlignment w:val="baseline"/>
              <w:rPr>
                <w:rStyle w:val="normaltextrun"/>
                <w:rFonts w:cs="Calibri"/>
                <w:b/>
                <w:bCs/>
              </w:rPr>
            </w:pPr>
            <w:r w:rsidRPr="00F5248B">
              <w:rPr>
                <w:rStyle w:val="normaltextrun"/>
                <w:rFonts w:cs="Calibri"/>
              </w:rPr>
              <w:t>N/A</w:t>
            </w:r>
          </w:p>
        </w:tc>
        <w:tc>
          <w:tcPr>
            <w:tcW w:w="3870" w:type="dxa"/>
            <w:tcBorders>
              <w:top w:val="single" w:sz="6" w:space="0" w:color="auto"/>
              <w:left w:val="single" w:sz="6" w:space="0" w:color="auto"/>
              <w:bottom w:val="single" w:sz="6" w:space="0" w:color="auto"/>
              <w:right w:val="single" w:sz="6" w:space="0" w:color="auto"/>
            </w:tcBorders>
            <w:shd w:val="clear" w:color="auto" w:fill="auto"/>
          </w:tcPr>
          <w:p w:rsidR="00154CC8" w:rsidRPr="00DD4B41" w:rsidP="00856A57" w14:paraId="77388413" w14:textId="77777777">
            <w:pPr>
              <w:spacing w:after="0" w:line="240" w:lineRule="auto"/>
              <w:textAlignment w:val="baseline"/>
              <w:rPr>
                <w:rStyle w:val="normaltextrun"/>
                <w:rFonts w:cs="Calibri"/>
                <w:b/>
                <w:bCs/>
              </w:rPr>
            </w:pPr>
            <w:r w:rsidRPr="0089179B">
              <w:rPr>
                <w:rStyle w:val="normaltextrun"/>
                <w:rFonts w:cs="Calibri"/>
                <w:b/>
                <w:bCs/>
                <w:noProof/>
              </w:rPr>
              <w:drawing>
                <wp:inline distT="0" distB="0" distL="0" distR="0">
                  <wp:extent cx="2637790" cy="97277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119"/>
                          <a:stretch>
                            <a:fillRect/>
                          </a:stretch>
                        </pic:blipFill>
                        <pic:spPr>
                          <a:xfrm>
                            <a:off x="0" y="0"/>
                            <a:ext cx="2675602" cy="986721"/>
                          </a:xfrm>
                          <a:prstGeom prst="rect">
                            <a:avLst/>
                          </a:prstGeom>
                        </pic:spPr>
                      </pic:pic>
                    </a:graphicData>
                  </a:graphic>
                </wp:inline>
              </w:drawing>
            </w:r>
          </w:p>
        </w:tc>
        <w:tc>
          <w:tcPr>
            <w:tcW w:w="2712" w:type="dxa"/>
            <w:tcBorders>
              <w:top w:val="single" w:sz="6" w:space="0" w:color="auto"/>
              <w:left w:val="single" w:sz="6" w:space="0" w:color="auto"/>
              <w:bottom w:val="single" w:sz="6" w:space="0" w:color="auto"/>
              <w:right w:val="single" w:sz="6" w:space="0" w:color="auto"/>
            </w:tcBorders>
            <w:shd w:val="clear" w:color="auto" w:fill="auto"/>
          </w:tcPr>
          <w:p w:rsidR="00154CC8" w:rsidRPr="009D5B3A" w:rsidP="00856A57" w14:paraId="1C32673E" w14:textId="77777777">
            <w:pPr>
              <w:spacing w:after="0" w:line="240" w:lineRule="auto"/>
              <w:textAlignment w:val="baseline"/>
              <w:rPr>
                <w:rStyle w:val="normaltextrun"/>
                <w:rFonts w:cs="Calibri"/>
              </w:rPr>
            </w:pPr>
            <w:r>
              <w:rPr>
                <w:rStyle w:val="normaltextrun"/>
                <w:rFonts w:cs="Calibri"/>
              </w:rPr>
              <w:t xml:space="preserve">Added to cover professional development. </w:t>
            </w:r>
          </w:p>
        </w:tc>
      </w:tr>
      <w:tr w14:paraId="3F1A37C7" w14:textId="77777777" w:rsidTr="008554D4">
        <w:tblPrEx>
          <w:tblW w:w="10354" w:type="dxa"/>
          <w:tblLayout w:type="fixed"/>
          <w:tblCellMar>
            <w:left w:w="0" w:type="dxa"/>
            <w:right w:w="0" w:type="dxa"/>
          </w:tblCellMar>
          <w:tblLook w:val="04A0"/>
        </w:tblPrEx>
        <w:trPr>
          <w:trHeight w:val="300"/>
        </w:trPr>
        <w:tc>
          <w:tcPr>
            <w:tcW w:w="377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6BA07109" w14:textId="77777777">
            <w:pPr>
              <w:spacing w:after="0" w:line="240" w:lineRule="auto"/>
              <w:textAlignment w:val="baseline"/>
              <w:rPr>
                <w:rStyle w:val="normaltextrun"/>
                <w:rFonts w:cs="Calibri"/>
                <w:b/>
                <w:bCs/>
              </w:rPr>
            </w:pPr>
            <w:r w:rsidRPr="00F5248B">
              <w:rPr>
                <w:rStyle w:val="normaltextrun"/>
                <w:rFonts w:cs="Calibri"/>
              </w:rPr>
              <w:t>N/A</w:t>
            </w:r>
          </w:p>
        </w:tc>
        <w:tc>
          <w:tcPr>
            <w:tcW w:w="3870" w:type="dxa"/>
            <w:tcBorders>
              <w:top w:val="single" w:sz="6" w:space="0" w:color="auto"/>
              <w:left w:val="single" w:sz="6" w:space="0" w:color="auto"/>
              <w:bottom w:val="single" w:sz="6" w:space="0" w:color="auto"/>
              <w:right w:val="single" w:sz="6" w:space="0" w:color="auto"/>
            </w:tcBorders>
            <w:shd w:val="clear" w:color="auto" w:fill="auto"/>
          </w:tcPr>
          <w:p w:rsidR="00154CC8" w:rsidRPr="00DD4B41" w:rsidP="00856A57" w14:paraId="051D5C10" w14:textId="77777777">
            <w:pPr>
              <w:spacing w:after="0" w:line="240" w:lineRule="auto"/>
              <w:textAlignment w:val="baseline"/>
              <w:rPr>
                <w:rStyle w:val="normaltextrun"/>
                <w:rFonts w:cs="Calibri"/>
                <w:b/>
                <w:bCs/>
              </w:rPr>
            </w:pPr>
            <w:r w:rsidRPr="003800BE">
              <w:rPr>
                <w:rStyle w:val="normaltextrun"/>
                <w:rFonts w:cs="Calibri"/>
                <w:b/>
                <w:bCs/>
                <w:noProof/>
              </w:rPr>
              <w:drawing>
                <wp:inline distT="0" distB="0" distL="0" distR="0">
                  <wp:extent cx="2710815" cy="1077592"/>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
                          <pic:cNvPicPr/>
                        </pic:nvPicPr>
                        <pic:blipFill>
                          <a:blip xmlns:r="http://schemas.openxmlformats.org/officeDocument/2006/relationships" r:embed="rId120"/>
                          <a:stretch>
                            <a:fillRect/>
                          </a:stretch>
                        </pic:blipFill>
                        <pic:spPr>
                          <a:xfrm>
                            <a:off x="0" y="0"/>
                            <a:ext cx="2754205" cy="1094840"/>
                          </a:xfrm>
                          <a:prstGeom prst="rect">
                            <a:avLst/>
                          </a:prstGeom>
                        </pic:spPr>
                      </pic:pic>
                    </a:graphicData>
                  </a:graphic>
                </wp:inline>
              </w:drawing>
            </w:r>
          </w:p>
        </w:tc>
        <w:tc>
          <w:tcPr>
            <w:tcW w:w="2712" w:type="dxa"/>
            <w:tcBorders>
              <w:top w:val="single" w:sz="6" w:space="0" w:color="auto"/>
              <w:left w:val="single" w:sz="6" w:space="0" w:color="auto"/>
              <w:bottom w:val="single" w:sz="6" w:space="0" w:color="auto"/>
              <w:right w:val="single" w:sz="6" w:space="0" w:color="auto"/>
            </w:tcBorders>
            <w:shd w:val="clear" w:color="auto" w:fill="auto"/>
          </w:tcPr>
          <w:p w:rsidR="00154CC8" w:rsidRPr="009D5B3A" w:rsidP="00856A57" w14:paraId="7F9CD812" w14:textId="77777777">
            <w:pPr>
              <w:spacing w:after="0" w:line="240" w:lineRule="auto"/>
              <w:textAlignment w:val="baseline"/>
              <w:rPr>
                <w:rStyle w:val="normaltextrun"/>
                <w:rFonts w:cs="Calibri"/>
              </w:rPr>
            </w:pPr>
            <w:r>
              <w:rPr>
                <w:rStyle w:val="normaltextrun"/>
                <w:rFonts w:cs="Calibri"/>
              </w:rPr>
              <w:t xml:space="preserve">Added to cover professional development. </w:t>
            </w:r>
          </w:p>
        </w:tc>
      </w:tr>
      <w:tr w14:paraId="073F5FFF" w14:textId="77777777" w:rsidTr="008554D4">
        <w:tblPrEx>
          <w:tblW w:w="10354" w:type="dxa"/>
          <w:tblLayout w:type="fixed"/>
          <w:tblCellMar>
            <w:left w:w="0" w:type="dxa"/>
            <w:right w:w="0" w:type="dxa"/>
          </w:tblCellMar>
          <w:tblLook w:val="04A0"/>
        </w:tblPrEx>
        <w:trPr>
          <w:trHeight w:val="300"/>
        </w:trPr>
        <w:tc>
          <w:tcPr>
            <w:tcW w:w="377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6BDAB644" w14:textId="77777777">
            <w:pPr>
              <w:spacing w:after="0" w:line="240" w:lineRule="auto"/>
              <w:textAlignment w:val="baseline"/>
              <w:rPr>
                <w:rStyle w:val="normaltextrun"/>
                <w:rFonts w:cs="Calibri"/>
                <w:b/>
                <w:bCs/>
              </w:rPr>
            </w:pPr>
            <w:r w:rsidRPr="00F5248B">
              <w:rPr>
                <w:rStyle w:val="normaltextrun"/>
                <w:rFonts w:cs="Calibri"/>
              </w:rPr>
              <w:t>N/A</w:t>
            </w:r>
          </w:p>
        </w:tc>
        <w:tc>
          <w:tcPr>
            <w:tcW w:w="3870" w:type="dxa"/>
            <w:tcBorders>
              <w:top w:val="single" w:sz="6" w:space="0" w:color="auto"/>
              <w:left w:val="single" w:sz="6" w:space="0" w:color="auto"/>
              <w:bottom w:val="single" w:sz="6" w:space="0" w:color="auto"/>
              <w:right w:val="single" w:sz="6" w:space="0" w:color="auto"/>
            </w:tcBorders>
            <w:shd w:val="clear" w:color="auto" w:fill="auto"/>
          </w:tcPr>
          <w:p w:rsidR="00154CC8" w:rsidRPr="003800BE" w:rsidP="00856A57" w14:paraId="408F3AE6" w14:textId="77777777">
            <w:pPr>
              <w:spacing w:after="0" w:line="240" w:lineRule="auto"/>
              <w:textAlignment w:val="baseline"/>
              <w:rPr>
                <w:rStyle w:val="normaltextrun"/>
                <w:rFonts w:cs="Calibri"/>
                <w:b/>
                <w:bCs/>
              </w:rPr>
            </w:pPr>
            <w:r>
              <w:rPr>
                <w:noProof/>
              </w:rPr>
              <w:drawing>
                <wp:inline distT="0" distB="0" distL="0" distR="0">
                  <wp:extent cx="3202106" cy="1558290"/>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pic:nvPicPr>
                        <pic:blipFill>
                          <a:blip xmlns:r="http://schemas.openxmlformats.org/officeDocument/2006/relationships" r:embed="rId121"/>
                          <a:stretch>
                            <a:fillRect/>
                          </a:stretch>
                        </pic:blipFill>
                        <pic:spPr>
                          <a:xfrm>
                            <a:off x="0" y="0"/>
                            <a:ext cx="3230019" cy="1571874"/>
                          </a:xfrm>
                          <a:prstGeom prst="rect">
                            <a:avLst/>
                          </a:prstGeom>
                        </pic:spPr>
                      </pic:pic>
                    </a:graphicData>
                  </a:graphic>
                </wp:inline>
              </w:drawing>
            </w:r>
          </w:p>
        </w:tc>
        <w:tc>
          <w:tcPr>
            <w:tcW w:w="2712" w:type="dxa"/>
            <w:tcBorders>
              <w:top w:val="single" w:sz="6" w:space="0" w:color="auto"/>
              <w:left w:val="single" w:sz="6" w:space="0" w:color="auto"/>
              <w:bottom w:val="single" w:sz="6" w:space="0" w:color="auto"/>
              <w:right w:val="single" w:sz="6" w:space="0" w:color="auto"/>
            </w:tcBorders>
            <w:shd w:val="clear" w:color="auto" w:fill="auto"/>
          </w:tcPr>
          <w:p w:rsidR="00154CC8" w:rsidP="00856A57" w14:paraId="37425839" w14:textId="77777777">
            <w:pPr>
              <w:spacing w:after="0" w:line="240" w:lineRule="auto"/>
              <w:textAlignment w:val="baseline"/>
              <w:rPr>
                <w:rStyle w:val="normaltextrun"/>
                <w:rFonts w:cs="Calibri"/>
              </w:rPr>
            </w:pPr>
            <w:r>
              <w:rPr>
                <w:rStyle w:val="normaltextrun"/>
                <w:rFonts w:cs="Calibri"/>
              </w:rPr>
              <w:t>Added to solicit additional feedback.</w:t>
            </w:r>
          </w:p>
        </w:tc>
      </w:tr>
    </w:tbl>
    <w:p w:rsidR="005D2779" w:rsidRPr="006E727A" w:rsidP="00D34B85" w14:paraId="773B0EFF" w14:textId="1AFF9728"/>
    <w:sectPr w:rsidSect="00B835A9">
      <w:pgSz w:w="12240" w:h="15840" w:code="1"/>
      <w:pgMar w:top="720" w:right="1080" w:bottom="720" w:left="720" w:header="432" w:footer="288"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hitney Light">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5A9" w:rsidRPr="00394A99" w:rsidP="00EA7BDD" w14:paraId="3F4D39DA" w14:textId="3F14C20E">
    <w:pPr>
      <w:pStyle w:val="Footer"/>
      <w:tabs>
        <w:tab w:val="right" w:pos="13590"/>
      </w:tabs>
      <w:ind w:right="450" w:firstLine="720"/>
      <w:rPr>
        <w:sz w:val="20"/>
      </w:rPr>
    </w:pPr>
    <w:r>
      <w:rPr>
        <w:rStyle w:val="PageNumber"/>
        <w:sz w:val="20"/>
      </w:rPr>
      <w:tab/>
    </w:r>
    <w:r w:rsidRPr="00BF11B7">
      <w:rPr>
        <w:rStyle w:val="PageNumber"/>
        <w:sz w:val="20"/>
      </w:rPr>
      <w:fldChar w:fldCharType="begin"/>
    </w:r>
    <w:r w:rsidRPr="00BF11B7">
      <w:rPr>
        <w:rStyle w:val="PageNumber"/>
        <w:sz w:val="20"/>
      </w:rPr>
      <w:instrText xml:space="preserve"> PAGE   \* MERGEFORMAT </w:instrText>
    </w:r>
    <w:r w:rsidRPr="00BF11B7">
      <w:rPr>
        <w:rStyle w:val="PageNumber"/>
        <w:sz w:val="20"/>
      </w:rPr>
      <w:fldChar w:fldCharType="separate"/>
    </w:r>
    <w:r>
      <w:rPr>
        <w:rStyle w:val="PageNumber"/>
        <w:noProof/>
        <w:sz w:val="20"/>
      </w:rPr>
      <w:t>26</w:t>
    </w:r>
    <w:r w:rsidRPr="00BF11B7">
      <w:rPr>
        <w:rStyle w:val="PageNumbe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502A66" w:rsidP="00F375C9" w14:paraId="3F5D6EA9" w14:textId="77777777">
      <w:pPr>
        <w:spacing w:after="0" w:line="240" w:lineRule="auto"/>
      </w:pPr>
      <w:r>
        <w:separator/>
      </w:r>
    </w:p>
  </w:footnote>
  <w:footnote w:type="continuationSeparator" w:id="1">
    <w:p w:rsidR="00502A66" w:rsidP="00F375C9" w14:paraId="6D08BF6D" w14:textId="77777777">
      <w:pPr>
        <w:spacing w:after="0" w:line="240" w:lineRule="auto"/>
      </w:pPr>
      <w:r>
        <w:continuationSeparator/>
      </w:r>
    </w:p>
  </w:footnote>
  <w:footnote w:type="continuationNotice" w:id="2">
    <w:p w:rsidR="00502A66" w14:paraId="5FBA3495" w14:textId="77777777">
      <w:pPr>
        <w:spacing w:after="0" w:line="240" w:lineRule="auto"/>
      </w:pPr>
    </w:p>
  </w:footnote>
  <w:footnote w:id="3">
    <w:p w:rsidR="005213F1" w:rsidRPr="003C39B3" w:rsidP="005213F1" w14:paraId="032DD5C1" w14:textId="77777777">
      <w:pPr>
        <w:pStyle w:val="FootnoteText"/>
        <w:rPr>
          <w:sz w:val="18"/>
          <w:szCs w:val="18"/>
        </w:rPr>
      </w:pPr>
      <w:r w:rsidRPr="003C39B3">
        <w:rPr>
          <w:rStyle w:val="FootnoteReference"/>
          <w:sz w:val="18"/>
          <w:szCs w:val="18"/>
        </w:rPr>
        <w:footnoteRef/>
      </w:r>
      <w:r w:rsidRPr="003C39B3">
        <w:rPr>
          <w:sz w:val="18"/>
          <w:szCs w:val="18"/>
        </w:rPr>
        <w:t xml:space="preserve"> The Governing Board assessment schedule can be found at </w:t>
      </w:r>
      <w:hyperlink r:id="rId1" w:history="1">
        <w:r w:rsidRPr="003C39B3">
          <w:rPr>
            <w:rStyle w:val="Hyperlink"/>
            <w:sz w:val="18"/>
            <w:szCs w:val="18"/>
          </w:rPr>
          <w:t>https://www.nagb.gov/about-naep/assessment-schedule.html</w:t>
        </w:r>
      </w:hyperlink>
      <w:r>
        <w:rPr>
          <w:rStyle w:val="Hyperlink"/>
          <w:sz w:val="18"/>
          <w:szCs w:val="18"/>
        </w:rPr>
        <w:t>.</w:t>
      </w:r>
    </w:p>
  </w:footnote>
  <w:footnote w:id="4">
    <w:p w:rsidR="00816E62" w:rsidRPr="008171CE" w:rsidP="00816E62" w14:paraId="22D1986D" w14:textId="77777777">
      <w:pPr>
        <w:spacing w:after="0" w:line="240" w:lineRule="auto"/>
        <w:rPr>
          <w:sz w:val="18"/>
          <w:szCs w:val="18"/>
        </w:rPr>
      </w:pPr>
      <w:r w:rsidRPr="008171CE">
        <w:rPr>
          <w:rStyle w:val="FootnoteReference"/>
          <w:sz w:val="18"/>
          <w:szCs w:val="18"/>
        </w:rPr>
        <w:footnoteRef/>
      </w:r>
      <w:r w:rsidRPr="008171CE">
        <w:rPr>
          <w:sz w:val="18"/>
          <w:szCs w:val="18"/>
        </w:rPr>
        <w:t xml:space="preserve"> </w:t>
      </w:r>
      <w:r w:rsidRPr="00AC009B">
        <w:rPr>
          <w:sz w:val="18"/>
          <w:szCs w:val="18"/>
        </w:rPr>
        <w:t xml:space="preserve">The average hourly earnings of teachers and principals derived from May </w:t>
      </w:r>
      <w:r>
        <w:rPr>
          <w:sz w:val="18"/>
          <w:szCs w:val="18"/>
        </w:rPr>
        <w:t xml:space="preserve">2021 </w:t>
      </w:r>
      <w:r w:rsidRPr="00AC009B">
        <w:rPr>
          <w:sz w:val="18"/>
          <w:szCs w:val="18"/>
        </w:rPr>
        <w:t>Bureau of Labor Statistics (BLS) Occupation Employment Statistics is $</w:t>
      </w:r>
      <w:r>
        <w:rPr>
          <w:sz w:val="18"/>
          <w:szCs w:val="18"/>
        </w:rPr>
        <w:t xml:space="preserve">32.61 </w:t>
      </w:r>
      <w:r w:rsidRPr="00AC009B">
        <w:rPr>
          <w:sz w:val="18"/>
          <w:szCs w:val="18"/>
        </w:rPr>
        <w:t>for teachers and school staff and $</w:t>
      </w:r>
      <w:r>
        <w:rPr>
          <w:sz w:val="18"/>
          <w:szCs w:val="18"/>
        </w:rPr>
        <w:t>49.35</w:t>
      </w:r>
      <w:r w:rsidRPr="00AC009B">
        <w:rPr>
          <w:sz w:val="18"/>
          <w:szCs w:val="18"/>
        </w:rPr>
        <w:t xml:space="preserve"> for principals. If mean hourly wage was not provided, it was computed assuming 2,080 hours per year. The exception is the student wage, which is based on the federal minimum wage of $7.25 an hour. Source: BLS Occupation Employment Statistics, </w:t>
      </w:r>
      <w:hyperlink r:id="rId2" w:history="1">
        <w:r w:rsidRPr="00AC009B">
          <w:rPr>
            <w:rStyle w:val="Hyperlink"/>
            <w:sz w:val="18"/>
            <w:szCs w:val="18"/>
          </w:rPr>
          <w:t>http://data.bls.gov/oes/</w:t>
        </w:r>
      </w:hyperlink>
      <w:r w:rsidRPr="00AC009B">
        <w:rPr>
          <w:sz w:val="18"/>
          <w:szCs w:val="18"/>
        </w:rPr>
        <w:t xml:space="preserve"> datatype: Occupation codes: Elementary school teachers (25-2021); Middle school teachers (25-2022); High school teachers (25-2031); Principals (11-9032); last modified date </w:t>
      </w:r>
      <w:r>
        <w:rPr>
          <w:sz w:val="18"/>
          <w:szCs w:val="18"/>
        </w:rPr>
        <w:t>May 2021</w:t>
      </w:r>
      <w:r w:rsidRPr="00AC009B">
        <w:rPr>
          <w:sz w:val="18"/>
          <w:szCs w:val="18"/>
        </w:rPr>
        <w:t>.  </w:t>
      </w:r>
    </w:p>
  </w:footnote>
  <w:footnote w:id="5">
    <w:p w:rsidR="00AD0CA3" w:rsidRPr="00943371" w:rsidP="00117CE7" w14:paraId="05A968B8" w14:textId="1B1A327E">
      <w:pPr>
        <w:pStyle w:val="FootnoteText"/>
        <w:rPr>
          <w:rFonts w:ascii="Times New Roman" w:hAnsi="Times New Roman"/>
        </w:rPr>
      </w:pPr>
      <w:r w:rsidRPr="009537AE">
        <w:rPr>
          <w:rStyle w:val="FootnoteReference"/>
          <w:color w:val="FF0000"/>
        </w:rPr>
        <w:t>4</w:t>
      </w:r>
      <w:r w:rsidRPr="009537AE">
        <w:rPr>
          <w:rFonts w:ascii="Times New Roman" w:hAnsi="Times New Roman"/>
          <w:color w:val="FF0000"/>
          <w:sz w:val="16"/>
          <w:szCs w:val="16"/>
        </w:rPr>
        <w:t xml:space="preserve"> Primary Sample Units </w:t>
      </w:r>
      <w:hyperlink r:id="rId3" w:history="1">
        <w:r w:rsidRPr="009537AE">
          <w:rPr>
            <w:rStyle w:val="Hyperlink"/>
            <w:rFonts w:ascii="Times New Roman" w:hAnsi="Times New Roman"/>
            <w:color w:val="FF0000"/>
            <w:sz w:val="16"/>
            <w:szCs w:val="16"/>
          </w:rPr>
          <w:t>https://nces.ed.gov/nationsreportcard/tdw/sample_design/2000_2001/2000_main_samprimarysampleunits_defpsustrata.aspx</w:t>
        </w:r>
      </w:hyperlink>
    </w:p>
  </w:footnote>
  <w:footnote w:id="6">
    <w:p w:rsidR="00AA7C22" w:rsidRPr="004B5C5A" w:rsidP="00AA7C22" w14:paraId="5F5345E8" w14:textId="77777777">
      <w:pPr>
        <w:pStyle w:val="FootnoteText"/>
        <w:rPr>
          <w:rFonts w:ascii="Times New Roman" w:hAnsi="Times New Roman"/>
        </w:rPr>
      </w:pPr>
      <w:r w:rsidRPr="004B5C5A">
        <w:rPr>
          <w:rStyle w:val="FootnoteReference"/>
          <w:rFonts w:ascii="Times New Roman" w:hAnsi="Times New Roman"/>
        </w:rPr>
        <w:footnoteRef/>
      </w:r>
      <w:r w:rsidRPr="004B5C5A">
        <w:rPr>
          <w:rFonts w:ascii="Times New Roman" w:hAnsi="Times New Roman"/>
        </w:rPr>
        <w:t xml:space="preserve"> Please note that parents/</w:t>
      </w:r>
      <w:r>
        <w:rPr>
          <w:rFonts w:ascii="Times New Roman" w:hAnsi="Times New Roman"/>
        </w:rPr>
        <w:t xml:space="preserve">legal </w:t>
      </w:r>
      <w:r w:rsidRPr="004B5C5A">
        <w:rPr>
          <w:rFonts w:ascii="Times New Roman" w:hAnsi="Times New Roman"/>
        </w:rPr>
        <w:t>guardians are required to receive notification of student participation but NAEP does not require explicit parental consent (</w:t>
      </w:r>
      <w:r w:rsidRPr="004B5C5A">
        <w:rPr>
          <w:rFonts w:ascii="Times New Roman" w:hAnsi="Times New Roman"/>
          <w:i/>
        </w:rPr>
        <w:t>by law, parents/guardians of students selected to participate in NAEP must be notified in writing of their child’s selection prior to the administration of the assessment</w:t>
      </w:r>
      <w:r w:rsidRPr="004B5C5A">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841625E"/>
    <w:multiLevelType w:val="hybridMultilevel"/>
    <w:tmpl w:val="2A623E5A"/>
    <w:lvl w:ilvl="0">
      <w:start w:val="1"/>
      <w:numFmt w:val="bullet"/>
      <w:lvlText w:val=""/>
      <w:lvlJc w:val="left"/>
      <w:pPr>
        <w:ind w:left="-1530" w:hanging="360"/>
      </w:pPr>
      <w:rPr>
        <w:rFonts w:ascii="Symbol" w:hAnsi="Symbol" w:hint="default"/>
      </w:rPr>
    </w:lvl>
    <w:lvl w:ilvl="1" w:tentative="1">
      <w:start w:val="1"/>
      <w:numFmt w:val="bullet"/>
      <w:lvlText w:val="o"/>
      <w:lvlJc w:val="left"/>
      <w:pPr>
        <w:ind w:left="-810" w:hanging="360"/>
      </w:pPr>
      <w:rPr>
        <w:rFonts w:ascii="Courier New" w:hAnsi="Courier New" w:cs="Courier New" w:hint="default"/>
      </w:rPr>
    </w:lvl>
    <w:lvl w:ilvl="2" w:tentative="1">
      <w:start w:val="1"/>
      <w:numFmt w:val="bullet"/>
      <w:lvlText w:val=""/>
      <w:lvlJc w:val="left"/>
      <w:pPr>
        <w:ind w:left="-90" w:hanging="360"/>
      </w:pPr>
      <w:rPr>
        <w:rFonts w:ascii="Wingdings" w:hAnsi="Wingdings" w:hint="default"/>
      </w:rPr>
    </w:lvl>
    <w:lvl w:ilvl="3" w:tentative="1">
      <w:start w:val="1"/>
      <w:numFmt w:val="bullet"/>
      <w:lvlText w:val=""/>
      <w:lvlJc w:val="left"/>
      <w:pPr>
        <w:ind w:left="630" w:hanging="360"/>
      </w:pPr>
      <w:rPr>
        <w:rFonts w:ascii="Symbol" w:hAnsi="Symbol" w:hint="default"/>
      </w:rPr>
    </w:lvl>
    <w:lvl w:ilvl="4" w:tentative="1">
      <w:start w:val="1"/>
      <w:numFmt w:val="bullet"/>
      <w:lvlText w:val="o"/>
      <w:lvlJc w:val="left"/>
      <w:pPr>
        <w:ind w:left="1350" w:hanging="360"/>
      </w:pPr>
      <w:rPr>
        <w:rFonts w:ascii="Courier New" w:hAnsi="Courier New" w:cs="Courier New" w:hint="default"/>
      </w:rPr>
    </w:lvl>
    <w:lvl w:ilvl="5" w:tentative="1">
      <w:start w:val="1"/>
      <w:numFmt w:val="bullet"/>
      <w:lvlText w:val=""/>
      <w:lvlJc w:val="left"/>
      <w:pPr>
        <w:ind w:left="2070" w:hanging="360"/>
      </w:pPr>
      <w:rPr>
        <w:rFonts w:ascii="Wingdings" w:hAnsi="Wingdings" w:hint="default"/>
      </w:rPr>
    </w:lvl>
    <w:lvl w:ilvl="6" w:tentative="1">
      <w:start w:val="1"/>
      <w:numFmt w:val="bullet"/>
      <w:lvlText w:val=""/>
      <w:lvlJc w:val="left"/>
      <w:pPr>
        <w:ind w:left="2790" w:hanging="360"/>
      </w:pPr>
      <w:rPr>
        <w:rFonts w:ascii="Symbol" w:hAnsi="Symbol" w:hint="default"/>
      </w:rPr>
    </w:lvl>
    <w:lvl w:ilvl="7" w:tentative="1">
      <w:start w:val="1"/>
      <w:numFmt w:val="bullet"/>
      <w:lvlText w:val="o"/>
      <w:lvlJc w:val="left"/>
      <w:pPr>
        <w:ind w:left="3510" w:hanging="360"/>
      </w:pPr>
      <w:rPr>
        <w:rFonts w:ascii="Courier New" w:hAnsi="Courier New" w:cs="Courier New" w:hint="default"/>
      </w:rPr>
    </w:lvl>
    <w:lvl w:ilvl="8" w:tentative="1">
      <w:start w:val="1"/>
      <w:numFmt w:val="bullet"/>
      <w:lvlText w:val=""/>
      <w:lvlJc w:val="left"/>
      <w:pPr>
        <w:ind w:left="4230" w:hanging="360"/>
      </w:pPr>
      <w:rPr>
        <w:rFonts w:ascii="Wingdings" w:hAnsi="Wingdings" w:hint="default"/>
      </w:rPr>
    </w:lvl>
  </w:abstractNum>
  <w:abstractNum w:abstractNumId="1">
    <w:nsid w:val="09313FB3"/>
    <w:multiLevelType w:val="hybridMultilevel"/>
    <w:tmpl w:val="1CA07F12"/>
    <w:lvl w:ilvl="0">
      <w:start w:val="3"/>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D702B93"/>
    <w:multiLevelType w:val="hybridMultilevel"/>
    <w:tmpl w:val="A5BEE3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ED002F3"/>
    <w:multiLevelType w:val="hybridMultilevel"/>
    <w:tmpl w:val="CC9AD5C0"/>
    <w:lvl w:ilvl="0">
      <w:start w:val="1"/>
      <w:numFmt w:val="bullet"/>
      <w:pStyle w:val="N1-1stBullet"/>
      <w:lvlText w:val=""/>
      <w:lvlJc w:val="left"/>
      <w:pPr>
        <w:tabs>
          <w:tab w:val="num" w:pos="1152"/>
        </w:tabs>
        <w:ind w:left="1152" w:hanging="576"/>
      </w:pPr>
      <w:rPr>
        <w:rFonts w:ascii="Wingdings" w:hAnsi="Wingdings" w:hint="default"/>
        <w:sz w:val="1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2E20E37"/>
    <w:multiLevelType w:val="hybridMultilevel"/>
    <w:tmpl w:val="0136F1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46058E9"/>
    <w:multiLevelType w:val="hybridMultilevel"/>
    <w:tmpl w:val="497EF136"/>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nsid w:val="18E073A3"/>
    <w:multiLevelType w:val="hybridMultilevel"/>
    <w:tmpl w:val="0E320D54"/>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
    <w:nsid w:val="1FD67FDD"/>
    <w:multiLevelType w:val="hybridMultilevel"/>
    <w:tmpl w:val="3E3C05BC"/>
    <w:lvl w:ilvl="0">
      <w:start w:val="1"/>
      <w:numFmt w:val="bullet"/>
      <w:lvlText w:val=""/>
      <w:lvlJc w:val="left"/>
      <w:pPr>
        <w:ind w:left="1080" w:hanging="360"/>
      </w:pPr>
      <w:rPr>
        <w:rFonts w:ascii="Symbol" w:hAnsi="Symbo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26EB37C3"/>
    <w:multiLevelType w:val="hybridMultilevel"/>
    <w:tmpl w:val="D3F892F4"/>
    <w:lvl w:ilvl="0">
      <w:start w:val="1"/>
      <w:numFmt w:val="bullet"/>
      <w:lvlText w:val=""/>
      <w:lvlJc w:val="left"/>
      <w:pPr>
        <w:ind w:left="784" w:hanging="360"/>
      </w:pPr>
      <w:rPr>
        <w:rFonts w:ascii="Symbol" w:hAnsi="Symbol" w:hint="default"/>
      </w:rPr>
    </w:lvl>
    <w:lvl w:ilvl="1" w:tentative="1">
      <w:start w:val="1"/>
      <w:numFmt w:val="bullet"/>
      <w:lvlText w:val="o"/>
      <w:lvlJc w:val="left"/>
      <w:pPr>
        <w:ind w:left="1504" w:hanging="360"/>
      </w:pPr>
      <w:rPr>
        <w:rFonts w:ascii="Courier New" w:hAnsi="Courier New" w:cs="Courier New" w:hint="default"/>
      </w:rPr>
    </w:lvl>
    <w:lvl w:ilvl="2" w:tentative="1">
      <w:start w:val="1"/>
      <w:numFmt w:val="bullet"/>
      <w:lvlText w:val=""/>
      <w:lvlJc w:val="left"/>
      <w:pPr>
        <w:ind w:left="2224" w:hanging="360"/>
      </w:pPr>
      <w:rPr>
        <w:rFonts w:ascii="Wingdings" w:hAnsi="Wingdings" w:hint="default"/>
      </w:rPr>
    </w:lvl>
    <w:lvl w:ilvl="3" w:tentative="1">
      <w:start w:val="1"/>
      <w:numFmt w:val="bullet"/>
      <w:lvlText w:val=""/>
      <w:lvlJc w:val="left"/>
      <w:pPr>
        <w:ind w:left="2944" w:hanging="360"/>
      </w:pPr>
      <w:rPr>
        <w:rFonts w:ascii="Symbol" w:hAnsi="Symbol" w:hint="default"/>
      </w:rPr>
    </w:lvl>
    <w:lvl w:ilvl="4" w:tentative="1">
      <w:start w:val="1"/>
      <w:numFmt w:val="bullet"/>
      <w:lvlText w:val="o"/>
      <w:lvlJc w:val="left"/>
      <w:pPr>
        <w:ind w:left="3664" w:hanging="360"/>
      </w:pPr>
      <w:rPr>
        <w:rFonts w:ascii="Courier New" w:hAnsi="Courier New" w:cs="Courier New" w:hint="default"/>
      </w:rPr>
    </w:lvl>
    <w:lvl w:ilvl="5" w:tentative="1">
      <w:start w:val="1"/>
      <w:numFmt w:val="bullet"/>
      <w:lvlText w:val=""/>
      <w:lvlJc w:val="left"/>
      <w:pPr>
        <w:ind w:left="4384" w:hanging="360"/>
      </w:pPr>
      <w:rPr>
        <w:rFonts w:ascii="Wingdings" w:hAnsi="Wingdings" w:hint="default"/>
      </w:rPr>
    </w:lvl>
    <w:lvl w:ilvl="6" w:tentative="1">
      <w:start w:val="1"/>
      <w:numFmt w:val="bullet"/>
      <w:lvlText w:val=""/>
      <w:lvlJc w:val="left"/>
      <w:pPr>
        <w:ind w:left="5104" w:hanging="360"/>
      </w:pPr>
      <w:rPr>
        <w:rFonts w:ascii="Symbol" w:hAnsi="Symbol" w:hint="default"/>
      </w:rPr>
    </w:lvl>
    <w:lvl w:ilvl="7" w:tentative="1">
      <w:start w:val="1"/>
      <w:numFmt w:val="bullet"/>
      <w:lvlText w:val="o"/>
      <w:lvlJc w:val="left"/>
      <w:pPr>
        <w:ind w:left="5824" w:hanging="360"/>
      </w:pPr>
      <w:rPr>
        <w:rFonts w:ascii="Courier New" w:hAnsi="Courier New" w:cs="Courier New" w:hint="default"/>
      </w:rPr>
    </w:lvl>
    <w:lvl w:ilvl="8" w:tentative="1">
      <w:start w:val="1"/>
      <w:numFmt w:val="bullet"/>
      <w:lvlText w:val=""/>
      <w:lvlJc w:val="left"/>
      <w:pPr>
        <w:ind w:left="6544" w:hanging="360"/>
      </w:pPr>
      <w:rPr>
        <w:rFonts w:ascii="Wingdings" w:hAnsi="Wingdings" w:hint="default"/>
      </w:rPr>
    </w:lvl>
  </w:abstractNum>
  <w:abstractNum w:abstractNumId="9">
    <w:nsid w:val="34C776E9"/>
    <w:multiLevelType w:val="hybridMultilevel"/>
    <w:tmpl w:val="1E2A8530"/>
    <w:lvl w:ilvl="0">
      <w:start w:val="5"/>
      <w:numFmt w:val="decimal"/>
      <w:lvlText w:val="%1."/>
      <w:lvlJc w:val="left"/>
      <w:pPr>
        <w:tabs>
          <w:tab w:val="num" w:pos="1080"/>
        </w:tabs>
        <w:ind w:left="108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7805F28"/>
    <w:multiLevelType w:val="hybridMultilevel"/>
    <w:tmpl w:val="8B12C8C6"/>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nsid w:val="3D774810"/>
    <w:multiLevelType w:val="hybridMultilevel"/>
    <w:tmpl w:val="C59EC020"/>
    <w:lvl w:ilvl="0">
      <w:start w:val="1"/>
      <w:numFmt w:val="bullet"/>
      <w:lvlText w:val=""/>
      <w:lvlJc w:val="left"/>
      <w:pPr>
        <w:ind w:left="993" w:hanging="360"/>
      </w:pPr>
      <w:rPr>
        <w:rFonts w:ascii="Symbol" w:hAnsi="Symbol" w:hint="default"/>
      </w:rPr>
    </w:lvl>
    <w:lvl w:ilvl="1" w:tentative="1">
      <w:start w:val="1"/>
      <w:numFmt w:val="bullet"/>
      <w:lvlText w:val="o"/>
      <w:lvlJc w:val="left"/>
      <w:pPr>
        <w:ind w:left="1713" w:hanging="360"/>
      </w:pPr>
      <w:rPr>
        <w:rFonts w:ascii="Courier New" w:hAnsi="Courier New" w:cs="Courier New" w:hint="default"/>
      </w:rPr>
    </w:lvl>
    <w:lvl w:ilvl="2" w:tentative="1">
      <w:start w:val="1"/>
      <w:numFmt w:val="bullet"/>
      <w:lvlText w:val=""/>
      <w:lvlJc w:val="left"/>
      <w:pPr>
        <w:ind w:left="2433" w:hanging="360"/>
      </w:pPr>
      <w:rPr>
        <w:rFonts w:ascii="Wingdings" w:hAnsi="Wingdings" w:hint="default"/>
      </w:rPr>
    </w:lvl>
    <w:lvl w:ilvl="3" w:tentative="1">
      <w:start w:val="1"/>
      <w:numFmt w:val="bullet"/>
      <w:lvlText w:val=""/>
      <w:lvlJc w:val="left"/>
      <w:pPr>
        <w:ind w:left="3153" w:hanging="360"/>
      </w:pPr>
      <w:rPr>
        <w:rFonts w:ascii="Symbol" w:hAnsi="Symbol" w:hint="default"/>
      </w:rPr>
    </w:lvl>
    <w:lvl w:ilvl="4" w:tentative="1">
      <w:start w:val="1"/>
      <w:numFmt w:val="bullet"/>
      <w:lvlText w:val="o"/>
      <w:lvlJc w:val="left"/>
      <w:pPr>
        <w:ind w:left="3873" w:hanging="360"/>
      </w:pPr>
      <w:rPr>
        <w:rFonts w:ascii="Courier New" w:hAnsi="Courier New" w:cs="Courier New" w:hint="default"/>
      </w:rPr>
    </w:lvl>
    <w:lvl w:ilvl="5" w:tentative="1">
      <w:start w:val="1"/>
      <w:numFmt w:val="bullet"/>
      <w:lvlText w:val=""/>
      <w:lvlJc w:val="left"/>
      <w:pPr>
        <w:ind w:left="4593" w:hanging="360"/>
      </w:pPr>
      <w:rPr>
        <w:rFonts w:ascii="Wingdings" w:hAnsi="Wingdings" w:hint="default"/>
      </w:rPr>
    </w:lvl>
    <w:lvl w:ilvl="6" w:tentative="1">
      <w:start w:val="1"/>
      <w:numFmt w:val="bullet"/>
      <w:lvlText w:val=""/>
      <w:lvlJc w:val="left"/>
      <w:pPr>
        <w:ind w:left="5313" w:hanging="360"/>
      </w:pPr>
      <w:rPr>
        <w:rFonts w:ascii="Symbol" w:hAnsi="Symbol" w:hint="default"/>
      </w:rPr>
    </w:lvl>
    <w:lvl w:ilvl="7" w:tentative="1">
      <w:start w:val="1"/>
      <w:numFmt w:val="bullet"/>
      <w:lvlText w:val="o"/>
      <w:lvlJc w:val="left"/>
      <w:pPr>
        <w:ind w:left="6033" w:hanging="360"/>
      </w:pPr>
      <w:rPr>
        <w:rFonts w:ascii="Courier New" w:hAnsi="Courier New" w:cs="Courier New" w:hint="default"/>
      </w:rPr>
    </w:lvl>
    <w:lvl w:ilvl="8" w:tentative="1">
      <w:start w:val="1"/>
      <w:numFmt w:val="bullet"/>
      <w:lvlText w:val=""/>
      <w:lvlJc w:val="left"/>
      <w:pPr>
        <w:ind w:left="6753" w:hanging="360"/>
      </w:pPr>
      <w:rPr>
        <w:rFonts w:ascii="Wingdings" w:hAnsi="Wingdings" w:hint="default"/>
      </w:rPr>
    </w:lvl>
  </w:abstractNum>
  <w:abstractNum w:abstractNumId="12">
    <w:nsid w:val="40B75B61"/>
    <w:multiLevelType w:val="hybridMultilevel"/>
    <w:tmpl w:val="BC7EE24A"/>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nsid w:val="466D7717"/>
    <w:multiLevelType w:val="hybridMultilevel"/>
    <w:tmpl w:val="DA36CC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66E2E95"/>
    <w:multiLevelType w:val="hybridMultilevel"/>
    <w:tmpl w:val="90CC4718"/>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nsid w:val="49075265"/>
    <w:multiLevelType w:val="hybridMultilevel"/>
    <w:tmpl w:val="6054D018"/>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nsid w:val="4942345D"/>
    <w:multiLevelType w:val="hybridMultilevel"/>
    <w:tmpl w:val="2612CB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BD57A20"/>
    <w:multiLevelType w:val="hybridMultilevel"/>
    <w:tmpl w:val="71F65D72"/>
    <w:lvl w:ilvl="0">
      <w:start w:val="1"/>
      <w:numFmt w:val="bullet"/>
      <w:lvlText w:val="o"/>
      <w:lvlJc w:val="left"/>
      <w:pPr>
        <w:ind w:left="3600" w:hanging="360"/>
      </w:pPr>
      <w:rPr>
        <w:rFonts w:ascii="Courier New" w:hAnsi="Courier New" w:cs="Courier New" w:hint="default"/>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18">
    <w:nsid w:val="4BF53AD6"/>
    <w:multiLevelType w:val="hybridMultilevel"/>
    <w:tmpl w:val="C2A49542"/>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nsid w:val="4C006BAC"/>
    <w:multiLevelType w:val="hybridMultilevel"/>
    <w:tmpl w:val="F9C0EEAC"/>
    <w:lvl w:ilvl="0">
      <w:start w:val="1"/>
      <w:numFmt w:val="bullet"/>
      <w:lvlText w:val=""/>
      <w:lvlJc w:val="left"/>
      <w:pPr>
        <w:ind w:left="3600" w:hanging="360"/>
      </w:pPr>
      <w:rPr>
        <w:rFonts w:ascii="Symbol" w:hAnsi="Symbol" w:hint="default"/>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20">
    <w:nsid w:val="5233393C"/>
    <w:multiLevelType w:val="hybridMultilevel"/>
    <w:tmpl w:val="46046E6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
    <w:nsid w:val="58E74E38"/>
    <w:multiLevelType w:val="hybridMultilevel"/>
    <w:tmpl w:val="9E34BD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C7D6937"/>
    <w:multiLevelType w:val="hybridMultilevel"/>
    <w:tmpl w:val="BB3EE71A"/>
    <w:lvl w:ilvl="0">
      <w:start w:val="1"/>
      <w:numFmt w:val="bullet"/>
      <w:pStyle w:val="NAEPresponsecategories"/>
      <w:lvlText w:val="o"/>
      <w:lvlJc w:val="left"/>
      <w:pPr>
        <w:tabs>
          <w:tab w:val="num" w:pos="1656"/>
        </w:tabs>
        <w:ind w:left="1656" w:hanging="576"/>
      </w:pPr>
      <w:rPr>
        <w:rFonts w:ascii="Courier New" w:hAnsi="Courier New" w:cs="Courier New" w:hint="default"/>
        <w:color w:val="00467F"/>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5F342653"/>
    <w:multiLevelType w:val="hybridMultilevel"/>
    <w:tmpl w:val="CE5AE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64171982"/>
    <w:multiLevelType w:val="hybridMultilevel"/>
    <w:tmpl w:val="A852F392"/>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nsid w:val="67D514BD"/>
    <w:multiLevelType w:val="hybridMultilevel"/>
    <w:tmpl w:val="8F867EEA"/>
    <w:lvl w:ilvl="0">
      <w:start w:val="1"/>
      <w:numFmt w:val="bullet"/>
      <w:lvlText w:val=""/>
      <w:lvlJc w:val="left"/>
      <w:pPr>
        <w:ind w:left="316" w:hanging="360"/>
      </w:pPr>
      <w:rPr>
        <w:rFonts w:ascii="Symbol" w:hAnsi="Symbol" w:hint="default"/>
      </w:rPr>
    </w:lvl>
    <w:lvl w:ilvl="1">
      <w:start w:val="1"/>
      <w:numFmt w:val="bullet"/>
      <w:lvlText w:val="o"/>
      <w:lvlJc w:val="left"/>
      <w:pPr>
        <w:ind w:left="1036" w:hanging="360"/>
      </w:pPr>
      <w:rPr>
        <w:rFonts w:ascii="Courier New" w:hAnsi="Courier New" w:cs="Courier New" w:hint="default"/>
      </w:rPr>
    </w:lvl>
    <w:lvl w:ilvl="2">
      <w:start w:val="1"/>
      <w:numFmt w:val="bullet"/>
      <w:lvlText w:val=""/>
      <w:lvlJc w:val="left"/>
      <w:pPr>
        <w:ind w:left="1756" w:hanging="360"/>
      </w:pPr>
      <w:rPr>
        <w:rFonts w:ascii="Wingdings" w:hAnsi="Wingdings" w:hint="default"/>
      </w:rPr>
    </w:lvl>
    <w:lvl w:ilvl="3" w:tentative="1">
      <w:start w:val="1"/>
      <w:numFmt w:val="bullet"/>
      <w:lvlText w:val=""/>
      <w:lvlJc w:val="left"/>
      <w:pPr>
        <w:ind w:left="2476" w:hanging="360"/>
      </w:pPr>
      <w:rPr>
        <w:rFonts w:ascii="Symbol" w:hAnsi="Symbol" w:hint="default"/>
      </w:rPr>
    </w:lvl>
    <w:lvl w:ilvl="4" w:tentative="1">
      <w:start w:val="1"/>
      <w:numFmt w:val="bullet"/>
      <w:lvlText w:val="o"/>
      <w:lvlJc w:val="left"/>
      <w:pPr>
        <w:ind w:left="3196" w:hanging="360"/>
      </w:pPr>
      <w:rPr>
        <w:rFonts w:ascii="Courier New" w:hAnsi="Courier New" w:cs="Courier New" w:hint="default"/>
      </w:rPr>
    </w:lvl>
    <w:lvl w:ilvl="5" w:tentative="1">
      <w:start w:val="1"/>
      <w:numFmt w:val="bullet"/>
      <w:lvlText w:val=""/>
      <w:lvlJc w:val="left"/>
      <w:pPr>
        <w:ind w:left="3916" w:hanging="360"/>
      </w:pPr>
      <w:rPr>
        <w:rFonts w:ascii="Wingdings" w:hAnsi="Wingdings" w:hint="default"/>
      </w:rPr>
    </w:lvl>
    <w:lvl w:ilvl="6" w:tentative="1">
      <w:start w:val="1"/>
      <w:numFmt w:val="bullet"/>
      <w:lvlText w:val=""/>
      <w:lvlJc w:val="left"/>
      <w:pPr>
        <w:ind w:left="4636" w:hanging="360"/>
      </w:pPr>
      <w:rPr>
        <w:rFonts w:ascii="Symbol" w:hAnsi="Symbol" w:hint="default"/>
      </w:rPr>
    </w:lvl>
    <w:lvl w:ilvl="7" w:tentative="1">
      <w:start w:val="1"/>
      <w:numFmt w:val="bullet"/>
      <w:lvlText w:val="o"/>
      <w:lvlJc w:val="left"/>
      <w:pPr>
        <w:ind w:left="5356" w:hanging="360"/>
      </w:pPr>
      <w:rPr>
        <w:rFonts w:ascii="Courier New" w:hAnsi="Courier New" w:cs="Courier New" w:hint="default"/>
      </w:rPr>
    </w:lvl>
    <w:lvl w:ilvl="8" w:tentative="1">
      <w:start w:val="1"/>
      <w:numFmt w:val="bullet"/>
      <w:lvlText w:val=""/>
      <w:lvlJc w:val="left"/>
      <w:pPr>
        <w:ind w:left="6076" w:hanging="360"/>
      </w:pPr>
      <w:rPr>
        <w:rFonts w:ascii="Wingdings" w:hAnsi="Wingdings" w:hint="default"/>
      </w:rPr>
    </w:lvl>
  </w:abstractNum>
  <w:abstractNum w:abstractNumId="26">
    <w:nsid w:val="68542601"/>
    <w:multiLevelType w:val="multilevel"/>
    <w:tmpl w:val="339444F2"/>
    <w:lvl w:ilvl="0">
      <w:start w:val="1"/>
      <w:numFmt w:val="decimal"/>
      <w:pStyle w:val="NL-1stNumberedBullet"/>
      <w:lvlText w:val="%1."/>
      <w:lvlJc w:val="left"/>
      <w:pPr>
        <w:ind w:left="1152" w:hanging="576"/>
      </w:pPr>
      <w:rPr>
        <w:rFonts w:hint="default"/>
        <w:color w:val="00467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E1F5B66"/>
    <w:multiLevelType w:val="hybridMultilevel"/>
    <w:tmpl w:val="CA78E87E"/>
    <w:lvl w:ilvl="0">
      <w:start w:val="6"/>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51B5D90"/>
    <w:multiLevelType w:val="hybridMultilevel"/>
    <w:tmpl w:val="396A19E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9">
    <w:nsid w:val="75807485"/>
    <w:multiLevelType w:val="hybridMultilevel"/>
    <w:tmpl w:val="0884347C"/>
    <w:lvl w:ilvl="0">
      <w:start w:val="1"/>
      <w:numFmt w:val="bullet"/>
      <w:pStyle w:val="NAEPcheckallthatapplycategories"/>
      <w:lvlText w:val="□"/>
      <w:lvlJc w:val="left"/>
      <w:pPr>
        <w:ind w:left="1890" w:hanging="360"/>
      </w:pPr>
      <w:rPr>
        <w:rFonts w:ascii="Courier New" w:hAnsi="Courier New" w:hint="default"/>
        <w:color w:val="00467F"/>
        <w:sz w:val="24"/>
        <w:szCs w:val="24"/>
      </w:rPr>
    </w:lvl>
    <w:lvl w:ilvl="1" w:tentative="1">
      <w:start w:val="1"/>
      <w:numFmt w:val="bullet"/>
      <w:lvlText w:val="o"/>
      <w:lvlJc w:val="left"/>
      <w:pPr>
        <w:ind w:left="2610" w:hanging="360"/>
      </w:pPr>
      <w:rPr>
        <w:rFonts w:ascii="Courier New" w:hAnsi="Courier New" w:cs="Courier New" w:hint="default"/>
      </w:rPr>
    </w:lvl>
    <w:lvl w:ilvl="2" w:tentative="1">
      <w:start w:val="1"/>
      <w:numFmt w:val="bullet"/>
      <w:lvlText w:val=""/>
      <w:lvlJc w:val="left"/>
      <w:pPr>
        <w:ind w:left="3330" w:hanging="360"/>
      </w:pPr>
      <w:rPr>
        <w:rFonts w:ascii="Wingdings" w:hAnsi="Wingdings" w:hint="default"/>
      </w:rPr>
    </w:lvl>
    <w:lvl w:ilvl="3" w:tentative="1">
      <w:start w:val="1"/>
      <w:numFmt w:val="bullet"/>
      <w:lvlText w:val=""/>
      <w:lvlJc w:val="left"/>
      <w:pPr>
        <w:ind w:left="4050" w:hanging="360"/>
      </w:pPr>
      <w:rPr>
        <w:rFonts w:ascii="Symbol" w:hAnsi="Symbol" w:hint="default"/>
      </w:rPr>
    </w:lvl>
    <w:lvl w:ilvl="4" w:tentative="1">
      <w:start w:val="1"/>
      <w:numFmt w:val="bullet"/>
      <w:lvlText w:val="o"/>
      <w:lvlJc w:val="left"/>
      <w:pPr>
        <w:ind w:left="4770" w:hanging="360"/>
      </w:pPr>
      <w:rPr>
        <w:rFonts w:ascii="Courier New" w:hAnsi="Courier New" w:cs="Courier New" w:hint="default"/>
      </w:rPr>
    </w:lvl>
    <w:lvl w:ilvl="5" w:tentative="1">
      <w:start w:val="1"/>
      <w:numFmt w:val="bullet"/>
      <w:lvlText w:val=""/>
      <w:lvlJc w:val="left"/>
      <w:pPr>
        <w:ind w:left="5490" w:hanging="360"/>
      </w:pPr>
      <w:rPr>
        <w:rFonts w:ascii="Wingdings" w:hAnsi="Wingdings" w:hint="default"/>
      </w:rPr>
    </w:lvl>
    <w:lvl w:ilvl="6" w:tentative="1">
      <w:start w:val="1"/>
      <w:numFmt w:val="bullet"/>
      <w:lvlText w:val=""/>
      <w:lvlJc w:val="left"/>
      <w:pPr>
        <w:ind w:left="6210" w:hanging="360"/>
      </w:pPr>
      <w:rPr>
        <w:rFonts w:ascii="Symbol" w:hAnsi="Symbol" w:hint="default"/>
      </w:rPr>
    </w:lvl>
    <w:lvl w:ilvl="7" w:tentative="1">
      <w:start w:val="1"/>
      <w:numFmt w:val="bullet"/>
      <w:lvlText w:val="o"/>
      <w:lvlJc w:val="left"/>
      <w:pPr>
        <w:ind w:left="6930" w:hanging="360"/>
      </w:pPr>
      <w:rPr>
        <w:rFonts w:ascii="Courier New" w:hAnsi="Courier New" w:cs="Courier New" w:hint="default"/>
      </w:rPr>
    </w:lvl>
    <w:lvl w:ilvl="8" w:tentative="1">
      <w:start w:val="1"/>
      <w:numFmt w:val="bullet"/>
      <w:lvlText w:val=""/>
      <w:lvlJc w:val="left"/>
      <w:pPr>
        <w:ind w:left="7650" w:hanging="360"/>
      </w:pPr>
      <w:rPr>
        <w:rFonts w:ascii="Wingdings" w:hAnsi="Wingdings" w:hint="default"/>
      </w:rPr>
    </w:lvl>
  </w:abstractNum>
  <w:abstractNum w:abstractNumId="30">
    <w:nsid w:val="78A22341"/>
    <w:multiLevelType w:val="hybridMultilevel"/>
    <w:tmpl w:val="A73E5FE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
    <w:nsid w:val="797D030B"/>
    <w:multiLevelType w:val="hybridMultilevel"/>
    <w:tmpl w:val="338CC796"/>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904101004">
    <w:abstractNumId w:val="3"/>
  </w:num>
  <w:num w:numId="2" w16cid:durableId="1011449833">
    <w:abstractNumId w:val="25"/>
  </w:num>
  <w:num w:numId="3" w16cid:durableId="995718103">
    <w:abstractNumId w:val="19"/>
  </w:num>
  <w:num w:numId="4" w16cid:durableId="1205749826">
    <w:abstractNumId w:val="13"/>
  </w:num>
  <w:num w:numId="5" w16cid:durableId="2069961734">
    <w:abstractNumId w:val="26"/>
  </w:num>
  <w:num w:numId="6" w16cid:durableId="854803448">
    <w:abstractNumId w:val="22"/>
  </w:num>
  <w:num w:numId="7" w16cid:durableId="1854301974">
    <w:abstractNumId w:val="29"/>
  </w:num>
  <w:num w:numId="8" w16cid:durableId="1578395363">
    <w:abstractNumId w:val="20"/>
  </w:num>
  <w:num w:numId="9" w16cid:durableId="220798993">
    <w:abstractNumId w:val="11"/>
  </w:num>
  <w:num w:numId="10" w16cid:durableId="1041899227">
    <w:abstractNumId w:val="1"/>
  </w:num>
  <w:num w:numId="11" w16cid:durableId="16783507">
    <w:abstractNumId w:val="15"/>
  </w:num>
  <w:num w:numId="12" w16cid:durableId="1206916479">
    <w:abstractNumId w:val="10"/>
  </w:num>
  <w:num w:numId="13" w16cid:durableId="1963148721">
    <w:abstractNumId w:val="14"/>
  </w:num>
  <w:num w:numId="14" w16cid:durableId="1887715833">
    <w:abstractNumId w:val="24"/>
  </w:num>
  <w:num w:numId="15" w16cid:durableId="800416094">
    <w:abstractNumId w:val="6"/>
  </w:num>
  <w:num w:numId="16" w16cid:durableId="1068766458">
    <w:abstractNumId w:val="18"/>
  </w:num>
  <w:num w:numId="17" w16cid:durableId="1373186281">
    <w:abstractNumId w:val="5"/>
  </w:num>
  <w:num w:numId="18" w16cid:durableId="943339481">
    <w:abstractNumId w:val="12"/>
  </w:num>
  <w:num w:numId="19" w16cid:durableId="854611645">
    <w:abstractNumId w:val="23"/>
  </w:num>
  <w:num w:numId="20" w16cid:durableId="432752463">
    <w:abstractNumId w:val="8"/>
  </w:num>
  <w:num w:numId="21" w16cid:durableId="1204320315">
    <w:abstractNumId w:val="16"/>
  </w:num>
  <w:num w:numId="22" w16cid:durableId="926382278">
    <w:abstractNumId w:val="0"/>
  </w:num>
  <w:num w:numId="23" w16cid:durableId="79762346">
    <w:abstractNumId w:val="21"/>
  </w:num>
  <w:num w:numId="24" w16cid:durableId="580213122">
    <w:abstractNumId w:val="7"/>
  </w:num>
  <w:num w:numId="25" w16cid:durableId="2056080352">
    <w:abstractNumId w:val="2"/>
  </w:num>
  <w:num w:numId="26" w16cid:durableId="758867015">
    <w:abstractNumId w:val="30"/>
  </w:num>
  <w:num w:numId="27" w16cid:durableId="1809083030">
    <w:abstractNumId w:val="17"/>
  </w:num>
  <w:num w:numId="28" w16cid:durableId="1692796734">
    <w:abstractNumId w:val="31"/>
  </w:num>
  <w:num w:numId="29" w16cid:durableId="779759883">
    <w:abstractNumId w:val="4"/>
  </w:num>
  <w:num w:numId="30" w16cid:durableId="1402756507">
    <w:abstractNumId w:val="28"/>
  </w:num>
  <w:num w:numId="31" w16cid:durableId="255987290">
    <w:abstractNumId w:val="9"/>
  </w:num>
  <w:num w:numId="32" w16cid:durableId="519050313">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defaultTabStop w:val="720"/>
  <w:drawingGridHorizontalSpacing w:val="110"/>
  <w:displayHorizontalDrawingGridEvery w:val="2"/>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DDA"/>
    <w:rsid w:val="000004F8"/>
    <w:rsid w:val="00000601"/>
    <w:rsid w:val="00000B0C"/>
    <w:rsid w:val="00000FBC"/>
    <w:rsid w:val="0000180C"/>
    <w:rsid w:val="000072D2"/>
    <w:rsid w:val="00007B1D"/>
    <w:rsid w:val="00007EEE"/>
    <w:rsid w:val="000110B1"/>
    <w:rsid w:val="0001168B"/>
    <w:rsid w:val="00012D7D"/>
    <w:rsid w:val="00014A33"/>
    <w:rsid w:val="000154A5"/>
    <w:rsid w:val="00015732"/>
    <w:rsid w:val="0002021D"/>
    <w:rsid w:val="000202BE"/>
    <w:rsid w:val="0002055B"/>
    <w:rsid w:val="00020DE1"/>
    <w:rsid w:val="00021A41"/>
    <w:rsid w:val="000262AA"/>
    <w:rsid w:val="00026AF3"/>
    <w:rsid w:val="00027060"/>
    <w:rsid w:val="00027390"/>
    <w:rsid w:val="000276C2"/>
    <w:rsid w:val="00031EA3"/>
    <w:rsid w:val="0003277D"/>
    <w:rsid w:val="000329B3"/>
    <w:rsid w:val="00034D5F"/>
    <w:rsid w:val="00042883"/>
    <w:rsid w:val="00043FAC"/>
    <w:rsid w:val="00044501"/>
    <w:rsid w:val="000454C3"/>
    <w:rsid w:val="00045C20"/>
    <w:rsid w:val="00045C55"/>
    <w:rsid w:val="000470F2"/>
    <w:rsid w:val="00051CDF"/>
    <w:rsid w:val="000523C8"/>
    <w:rsid w:val="0005404F"/>
    <w:rsid w:val="0005451D"/>
    <w:rsid w:val="000553E9"/>
    <w:rsid w:val="0005719C"/>
    <w:rsid w:val="00057A2F"/>
    <w:rsid w:val="00060E05"/>
    <w:rsid w:val="00061DB1"/>
    <w:rsid w:val="00062BA4"/>
    <w:rsid w:val="00063335"/>
    <w:rsid w:val="00063851"/>
    <w:rsid w:val="00063C55"/>
    <w:rsid w:val="00063D62"/>
    <w:rsid w:val="00063ED5"/>
    <w:rsid w:val="000647C3"/>
    <w:rsid w:val="00066D9D"/>
    <w:rsid w:val="00070AA1"/>
    <w:rsid w:val="000722C0"/>
    <w:rsid w:val="000723FA"/>
    <w:rsid w:val="000724F3"/>
    <w:rsid w:val="000732B0"/>
    <w:rsid w:val="0007383C"/>
    <w:rsid w:val="00074309"/>
    <w:rsid w:val="000745F3"/>
    <w:rsid w:val="00075260"/>
    <w:rsid w:val="000766EF"/>
    <w:rsid w:val="000828A0"/>
    <w:rsid w:val="00082D95"/>
    <w:rsid w:val="0008441F"/>
    <w:rsid w:val="0008479E"/>
    <w:rsid w:val="00084A46"/>
    <w:rsid w:val="00084BC2"/>
    <w:rsid w:val="00085540"/>
    <w:rsid w:val="0008723C"/>
    <w:rsid w:val="0009065C"/>
    <w:rsid w:val="000908A7"/>
    <w:rsid w:val="000913E4"/>
    <w:rsid w:val="00092185"/>
    <w:rsid w:val="0009289A"/>
    <w:rsid w:val="00093520"/>
    <w:rsid w:val="00095518"/>
    <w:rsid w:val="00097C7C"/>
    <w:rsid w:val="000A20F8"/>
    <w:rsid w:val="000A2A92"/>
    <w:rsid w:val="000A3D5D"/>
    <w:rsid w:val="000A4258"/>
    <w:rsid w:val="000A4715"/>
    <w:rsid w:val="000A78D2"/>
    <w:rsid w:val="000B16ED"/>
    <w:rsid w:val="000B1C3D"/>
    <w:rsid w:val="000B3F65"/>
    <w:rsid w:val="000B5CB1"/>
    <w:rsid w:val="000B65A6"/>
    <w:rsid w:val="000C1105"/>
    <w:rsid w:val="000C1F9B"/>
    <w:rsid w:val="000C3E00"/>
    <w:rsid w:val="000C3F9E"/>
    <w:rsid w:val="000C4276"/>
    <w:rsid w:val="000C7A4E"/>
    <w:rsid w:val="000D0B14"/>
    <w:rsid w:val="000D1892"/>
    <w:rsid w:val="000D1F91"/>
    <w:rsid w:val="000D3C29"/>
    <w:rsid w:val="000D3F13"/>
    <w:rsid w:val="000D6C99"/>
    <w:rsid w:val="000D764A"/>
    <w:rsid w:val="000D7B81"/>
    <w:rsid w:val="000E0083"/>
    <w:rsid w:val="000E022E"/>
    <w:rsid w:val="000E0831"/>
    <w:rsid w:val="000E38B9"/>
    <w:rsid w:val="000F2300"/>
    <w:rsid w:val="000F3C4D"/>
    <w:rsid w:val="000F4D2A"/>
    <w:rsid w:val="000F6231"/>
    <w:rsid w:val="000F7875"/>
    <w:rsid w:val="000F7BBA"/>
    <w:rsid w:val="001000CC"/>
    <w:rsid w:val="00100EBA"/>
    <w:rsid w:val="00100F3E"/>
    <w:rsid w:val="00101370"/>
    <w:rsid w:val="001031CE"/>
    <w:rsid w:val="00103DA3"/>
    <w:rsid w:val="001043FA"/>
    <w:rsid w:val="00104E2F"/>
    <w:rsid w:val="00105017"/>
    <w:rsid w:val="001071D4"/>
    <w:rsid w:val="00107E48"/>
    <w:rsid w:val="001102DF"/>
    <w:rsid w:val="00110F33"/>
    <w:rsid w:val="00111057"/>
    <w:rsid w:val="00112CA9"/>
    <w:rsid w:val="00113073"/>
    <w:rsid w:val="00117CE7"/>
    <w:rsid w:val="0012006B"/>
    <w:rsid w:val="00121938"/>
    <w:rsid w:val="00121ADD"/>
    <w:rsid w:val="001231E4"/>
    <w:rsid w:val="00123DB5"/>
    <w:rsid w:val="0012405A"/>
    <w:rsid w:val="00124D3F"/>
    <w:rsid w:val="00124D67"/>
    <w:rsid w:val="00124D85"/>
    <w:rsid w:val="00124DBD"/>
    <w:rsid w:val="001254E2"/>
    <w:rsid w:val="00126614"/>
    <w:rsid w:val="001300D3"/>
    <w:rsid w:val="001307EF"/>
    <w:rsid w:val="00131C0D"/>
    <w:rsid w:val="001323B0"/>
    <w:rsid w:val="00132D39"/>
    <w:rsid w:val="00133D40"/>
    <w:rsid w:val="00135069"/>
    <w:rsid w:val="001355BE"/>
    <w:rsid w:val="001360A3"/>
    <w:rsid w:val="001367E8"/>
    <w:rsid w:val="00137414"/>
    <w:rsid w:val="00140324"/>
    <w:rsid w:val="00140E4C"/>
    <w:rsid w:val="00143271"/>
    <w:rsid w:val="00144575"/>
    <w:rsid w:val="00144B49"/>
    <w:rsid w:val="0014667C"/>
    <w:rsid w:val="00146DA1"/>
    <w:rsid w:val="0014721D"/>
    <w:rsid w:val="0014729A"/>
    <w:rsid w:val="001478A0"/>
    <w:rsid w:val="00150322"/>
    <w:rsid w:val="00150ED9"/>
    <w:rsid w:val="001515E3"/>
    <w:rsid w:val="00151E33"/>
    <w:rsid w:val="001536F9"/>
    <w:rsid w:val="0015373F"/>
    <w:rsid w:val="00154C70"/>
    <w:rsid w:val="00154CC8"/>
    <w:rsid w:val="00155217"/>
    <w:rsid w:val="00155A33"/>
    <w:rsid w:val="00156A6E"/>
    <w:rsid w:val="001571ED"/>
    <w:rsid w:val="001605A8"/>
    <w:rsid w:val="001613C3"/>
    <w:rsid w:val="001622D7"/>
    <w:rsid w:val="001623F0"/>
    <w:rsid w:val="00162BB4"/>
    <w:rsid w:val="00164748"/>
    <w:rsid w:val="00164E0C"/>
    <w:rsid w:val="00166BDE"/>
    <w:rsid w:val="001674F9"/>
    <w:rsid w:val="00167A1F"/>
    <w:rsid w:val="001721A9"/>
    <w:rsid w:val="00172BD6"/>
    <w:rsid w:val="00172C47"/>
    <w:rsid w:val="00173865"/>
    <w:rsid w:val="00175E2B"/>
    <w:rsid w:val="00176188"/>
    <w:rsid w:val="00176599"/>
    <w:rsid w:val="00176891"/>
    <w:rsid w:val="001813E5"/>
    <w:rsid w:val="00181B4C"/>
    <w:rsid w:val="00182227"/>
    <w:rsid w:val="00182FA6"/>
    <w:rsid w:val="001840DE"/>
    <w:rsid w:val="00184AA7"/>
    <w:rsid w:val="00186745"/>
    <w:rsid w:val="0018734D"/>
    <w:rsid w:val="001927D5"/>
    <w:rsid w:val="00192AA4"/>
    <w:rsid w:val="00193415"/>
    <w:rsid w:val="0019499B"/>
    <w:rsid w:val="00195A40"/>
    <w:rsid w:val="0019642D"/>
    <w:rsid w:val="001976CB"/>
    <w:rsid w:val="001A07BE"/>
    <w:rsid w:val="001A0FD8"/>
    <w:rsid w:val="001A225D"/>
    <w:rsid w:val="001A7E69"/>
    <w:rsid w:val="001B15B9"/>
    <w:rsid w:val="001B581B"/>
    <w:rsid w:val="001B7128"/>
    <w:rsid w:val="001C007A"/>
    <w:rsid w:val="001C12A8"/>
    <w:rsid w:val="001C4DA9"/>
    <w:rsid w:val="001C5375"/>
    <w:rsid w:val="001D2F55"/>
    <w:rsid w:val="001D3C94"/>
    <w:rsid w:val="001D3E8E"/>
    <w:rsid w:val="001D493C"/>
    <w:rsid w:val="001D4C50"/>
    <w:rsid w:val="001D61F8"/>
    <w:rsid w:val="001D6EE4"/>
    <w:rsid w:val="001D744A"/>
    <w:rsid w:val="001E1C98"/>
    <w:rsid w:val="001E2243"/>
    <w:rsid w:val="001E31C8"/>
    <w:rsid w:val="001E3E5F"/>
    <w:rsid w:val="001E4BDA"/>
    <w:rsid w:val="001E4DD4"/>
    <w:rsid w:val="001E5027"/>
    <w:rsid w:val="001E5754"/>
    <w:rsid w:val="001E62A2"/>
    <w:rsid w:val="001E6456"/>
    <w:rsid w:val="001E7D58"/>
    <w:rsid w:val="001F1BA1"/>
    <w:rsid w:val="001F21EC"/>
    <w:rsid w:val="001F56DC"/>
    <w:rsid w:val="00201BAB"/>
    <w:rsid w:val="0020405F"/>
    <w:rsid w:val="002047D2"/>
    <w:rsid w:val="002049B6"/>
    <w:rsid w:val="00204D18"/>
    <w:rsid w:val="002055CD"/>
    <w:rsid w:val="0020575A"/>
    <w:rsid w:val="00205A78"/>
    <w:rsid w:val="00205D9C"/>
    <w:rsid w:val="002071E1"/>
    <w:rsid w:val="0021235B"/>
    <w:rsid w:val="0021548C"/>
    <w:rsid w:val="00217925"/>
    <w:rsid w:val="00221263"/>
    <w:rsid w:val="00221A04"/>
    <w:rsid w:val="0022234B"/>
    <w:rsid w:val="002242FB"/>
    <w:rsid w:val="0022472A"/>
    <w:rsid w:val="00225B2B"/>
    <w:rsid w:val="0022631C"/>
    <w:rsid w:val="002267AB"/>
    <w:rsid w:val="002267D6"/>
    <w:rsid w:val="00226952"/>
    <w:rsid w:val="00231AE5"/>
    <w:rsid w:val="00236976"/>
    <w:rsid w:val="00243E50"/>
    <w:rsid w:val="00244C87"/>
    <w:rsid w:val="00245E2C"/>
    <w:rsid w:val="00246082"/>
    <w:rsid w:val="0024707A"/>
    <w:rsid w:val="00247CC5"/>
    <w:rsid w:val="00250AB6"/>
    <w:rsid w:val="00250D9E"/>
    <w:rsid w:val="00251E04"/>
    <w:rsid w:val="00252E99"/>
    <w:rsid w:val="0025309B"/>
    <w:rsid w:val="00254B65"/>
    <w:rsid w:val="002554FF"/>
    <w:rsid w:val="00256852"/>
    <w:rsid w:val="00257264"/>
    <w:rsid w:val="0025745E"/>
    <w:rsid w:val="00257560"/>
    <w:rsid w:val="00257B47"/>
    <w:rsid w:val="00261B60"/>
    <w:rsid w:val="002621B7"/>
    <w:rsid w:val="00262389"/>
    <w:rsid w:val="0026295E"/>
    <w:rsid w:val="002665AF"/>
    <w:rsid w:val="00270EF8"/>
    <w:rsid w:val="002735C4"/>
    <w:rsid w:val="002748AF"/>
    <w:rsid w:val="002749D6"/>
    <w:rsid w:val="00276740"/>
    <w:rsid w:val="00277ED5"/>
    <w:rsid w:val="002820C8"/>
    <w:rsid w:val="00282289"/>
    <w:rsid w:val="00283902"/>
    <w:rsid w:val="00284063"/>
    <w:rsid w:val="002853C2"/>
    <w:rsid w:val="0028626D"/>
    <w:rsid w:val="00286C21"/>
    <w:rsid w:val="00291BD0"/>
    <w:rsid w:val="00292009"/>
    <w:rsid w:val="00294B3B"/>
    <w:rsid w:val="002951C7"/>
    <w:rsid w:val="0029791F"/>
    <w:rsid w:val="002A10B0"/>
    <w:rsid w:val="002A1A1E"/>
    <w:rsid w:val="002A2933"/>
    <w:rsid w:val="002A4D89"/>
    <w:rsid w:val="002A6F32"/>
    <w:rsid w:val="002A794D"/>
    <w:rsid w:val="002B01B6"/>
    <w:rsid w:val="002B0275"/>
    <w:rsid w:val="002B3A0F"/>
    <w:rsid w:val="002B625C"/>
    <w:rsid w:val="002C0C03"/>
    <w:rsid w:val="002C0F81"/>
    <w:rsid w:val="002C282B"/>
    <w:rsid w:val="002C3FB5"/>
    <w:rsid w:val="002C453C"/>
    <w:rsid w:val="002C5E8A"/>
    <w:rsid w:val="002D10A6"/>
    <w:rsid w:val="002D16FD"/>
    <w:rsid w:val="002D1CB1"/>
    <w:rsid w:val="002D2366"/>
    <w:rsid w:val="002D2B29"/>
    <w:rsid w:val="002D2BF8"/>
    <w:rsid w:val="002D3868"/>
    <w:rsid w:val="002D4357"/>
    <w:rsid w:val="002D5D5A"/>
    <w:rsid w:val="002E0618"/>
    <w:rsid w:val="002E0D76"/>
    <w:rsid w:val="002E284A"/>
    <w:rsid w:val="002E30EE"/>
    <w:rsid w:val="002E4A47"/>
    <w:rsid w:val="002E4C6E"/>
    <w:rsid w:val="002E5958"/>
    <w:rsid w:val="002F2F04"/>
    <w:rsid w:val="002F2FDB"/>
    <w:rsid w:val="002F3BA0"/>
    <w:rsid w:val="002F4668"/>
    <w:rsid w:val="002F4C0D"/>
    <w:rsid w:val="002F5177"/>
    <w:rsid w:val="002F63B3"/>
    <w:rsid w:val="002F7C79"/>
    <w:rsid w:val="003007AE"/>
    <w:rsid w:val="00301624"/>
    <w:rsid w:val="0030188B"/>
    <w:rsid w:val="00302410"/>
    <w:rsid w:val="00302641"/>
    <w:rsid w:val="003029E6"/>
    <w:rsid w:val="00306641"/>
    <w:rsid w:val="003077FF"/>
    <w:rsid w:val="00310907"/>
    <w:rsid w:val="00310A12"/>
    <w:rsid w:val="00311EF8"/>
    <w:rsid w:val="00313378"/>
    <w:rsid w:val="00313AEA"/>
    <w:rsid w:val="00313D7C"/>
    <w:rsid w:val="003172FC"/>
    <w:rsid w:val="00320082"/>
    <w:rsid w:val="0032050B"/>
    <w:rsid w:val="00321813"/>
    <w:rsid w:val="003228A4"/>
    <w:rsid w:val="0032416E"/>
    <w:rsid w:val="00327BC6"/>
    <w:rsid w:val="00327D23"/>
    <w:rsid w:val="003311FB"/>
    <w:rsid w:val="00331A00"/>
    <w:rsid w:val="003324BA"/>
    <w:rsid w:val="00332F7C"/>
    <w:rsid w:val="00334AEB"/>
    <w:rsid w:val="00335864"/>
    <w:rsid w:val="0034018E"/>
    <w:rsid w:val="003406C2"/>
    <w:rsid w:val="00340F1B"/>
    <w:rsid w:val="00341023"/>
    <w:rsid w:val="0034139B"/>
    <w:rsid w:val="00342365"/>
    <w:rsid w:val="00342683"/>
    <w:rsid w:val="00342E1F"/>
    <w:rsid w:val="0034320D"/>
    <w:rsid w:val="00343468"/>
    <w:rsid w:val="003448D3"/>
    <w:rsid w:val="00346269"/>
    <w:rsid w:val="0034642F"/>
    <w:rsid w:val="00356EAE"/>
    <w:rsid w:val="003570E4"/>
    <w:rsid w:val="003577EB"/>
    <w:rsid w:val="003604E6"/>
    <w:rsid w:val="00360B67"/>
    <w:rsid w:val="00362C50"/>
    <w:rsid w:val="00365D7A"/>
    <w:rsid w:val="00365F9F"/>
    <w:rsid w:val="00366BB5"/>
    <w:rsid w:val="00367336"/>
    <w:rsid w:val="00372439"/>
    <w:rsid w:val="00375182"/>
    <w:rsid w:val="0037559C"/>
    <w:rsid w:val="003800BE"/>
    <w:rsid w:val="00380559"/>
    <w:rsid w:val="00383526"/>
    <w:rsid w:val="00383A57"/>
    <w:rsid w:val="00383CD8"/>
    <w:rsid w:val="00384CD5"/>
    <w:rsid w:val="003877EB"/>
    <w:rsid w:val="00391D59"/>
    <w:rsid w:val="0039324E"/>
    <w:rsid w:val="00394A99"/>
    <w:rsid w:val="00394D4C"/>
    <w:rsid w:val="00395C77"/>
    <w:rsid w:val="003A41C1"/>
    <w:rsid w:val="003A609C"/>
    <w:rsid w:val="003A7CDA"/>
    <w:rsid w:val="003B2A9A"/>
    <w:rsid w:val="003B309E"/>
    <w:rsid w:val="003B47BD"/>
    <w:rsid w:val="003B73FB"/>
    <w:rsid w:val="003C1A54"/>
    <w:rsid w:val="003C39B3"/>
    <w:rsid w:val="003C46FF"/>
    <w:rsid w:val="003C61C7"/>
    <w:rsid w:val="003C68E4"/>
    <w:rsid w:val="003C7E04"/>
    <w:rsid w:val="003D1A12"/>
    <w:rsid w:val="003D1E6B"/>
    <w:rsid w:val="003D1F76"/>
    <w:rsid w:val="003D206F"/>
    <w:rsid w:val="003D238A"/>
    <w:rsid w:val="003D2F42"/>
    <w:rsid w:val="003D36AC"/>
    <w:rsid w:val="003D3FA7"/>
    <w:rsid w:val="003D43BD"/>
    <w:rsid w:val="003D51D4"/>
    <w:rsid w:val="003E005D"/>
    <w:rsid w:val="003E3AB3"/>
    <w:rsid w:val="003E3AB9"/>
    <w:rsid w:val="003E4CB8"/>
    <w:rsid w:val="003E4F45"/>
    <w:rsid w:val="003E4F60"/>
    <w:rsid w:val="003E502B"/>
    <w:rsid w:val="003E7A2F"/>
    <w:rsid w:val="003F0410"/>
    <w:rsid w:val="003F1DE3"/>
    <w:rsid w:val="003F2B64"/>
    <w:rsid w:val="004023D9"/>
    <w:rsid w:val="00402A11"/>
    <w:rsid w:val="00403F11"/>
    <w:rsid w:val="00404691"/>
    <w:rsid w:val="00404DEB"/>
    <w:rsid w:val="00405480"/>
    <w:rsid w:val="00406CD7"/>
    <w:rsid w:val="0040749F"/>
    <w:rsid w:val="004075BF"/>
    <w:rsid w:val="00407DB9"/>
    <w:rsid w:val="00412454"/>
    <w:rsid w:val="00412588"/>
    <w:rsid w:val="00412799"/>
    <w:rsid w:val="00413316"/>
    <w:rsid w:val="004147FA"/>
    <w:rsid w:val="00415784"/>
    <w:rsid w:val="00416A74"/>
    <w:rsid w:val="00416D4F"/>
    <w:rsid w:val="004173ED"/>
    <w:rsid w:val="00421424"/>
    <w:rsid w:val="00421D12"/>
    <w:rsid w:val="00422213"/>
    <w:rsid w:val="004224F9"/>
    <w:rsid w:val="004230FE"/>
    <w:rsid w:val="004247CF"/>
    <w:rsid w:val="00424923"/>
    <w:rsid w:val="00425D83"/>
    <w:rsid w:val="0042643F"/>
    <w:rsid w:val="00430C65"/>
    <w:rsid w:val="00430E3E"/>
    <w:rsid w:val="00431909"/>
    <w:rsid w:val="00435BD7"/>
    <w:rsid w:val="00436E37"/>
    <w:rsid w:val="00437332"/>
    <w:rsid w:val="00437927"/>
    <w:rsid w:val="004406C6"/>
    <w:rsid w:val="00444BB4"/>
    <w:rsid w:val="00445073"/>
    <w:rsid w:val="0044634A"/>
    <w:rsid w:val="0044649D"/>
    <w:rsid w:val="00446EA0"/>
    <w:rsid w:val="0045069D"/>
    <w:rsid w:val="00452363"/>
    <w:rsid w:val="00452D6B"/>
    <w:rsid w:val="004538D6"/>
    <w:rsid w:val="00453B9C"/>
    <w:rsid w:val="00454A48"/>
    <w:rsid w:val="00460872"/>
    <w:rsid w:val="0046088F"/>
    <w:rsid w:val="004612B9"/>
    <w:rsid w:val="00462B8B"/>
    <w:rsid w:val="00462C20"/>
    <w:rsid w:val="00464D2C"/>
    <w:rsid w:val="00467765"/>
    <w:rsid w:val="00473915"/>
    <w:rsid w:val="004743C0"/>
    <w:rsid w:val="00474B79"/>
    <w:rsid w:val="0047525A"/>
    <w:rsid w:val="0047562D"/>
    <w:rsid w:val="0047793E"/>
    <w:rsid w:val="004809FF"/>
    <w:rsid w:val="00481F23"/>
    <w:rsid w:val="004843C6"/>
    <w:rsid w:val="00485C5C"/>
    <w:rsid w:val="004875A7"/>
    <w:rsid w:val="004878EE"/>
    <w:rsid w:val="00487E1F"/>
    <w:rsid w:val="0049049F"/>
    <w:rsid w:val="00490C20"/>
    <w:rsid w:val="00492084"/>
    <w:rsid w:val="004928C3"/>
    <w:rsid w:val="00492ABF"/>
    <w:rsid w:val="00494EF4"/>
    <w:rsid w:val="00494FEC"/>
    <w:rsid w:val="0049784C"/>
    <w:rsid w:val="004A1492"/>
    <w:rsid w:val="004A3711"/>
    <w:rsid w:val="004A41B7"/>
    <w:rsid w:val="004A640B"/>
    <w:rsid w:val="004A6EB8"/>
    <w:rsid w:val="004A7304"/>
    <w:rsid w:val="004B07EC"/>
    <w:rsid w:val="004B16CE"/>
    <w:rsid w:val="004B2170"/>
    <w:rsid w:val="004B5C5A"/>
    <w:rsid w:val="004C1D43"/>
    <w:rsid w:val="004C2466"/>
    <w:rsid w:val="004C25FD"/>
    <w:rsid w:val="004C306F"/>
    <w:rsid w:val="004C41B8"/>
    <w:rsid w:val="004C4891"/>
    <w:rsid w:val="004C69BF"/>
    <w:rsid w:val="004C6FAC"/>
    <w:rsid w:val="004C7A5E"/>
    <w:rsid w:val="004D0E4E"/>
    <w:rsid w:val="004D1295"/>
    <w:rsid w:val="004D1B30"/>
    <w:rsid w:val="004D36EC"/>
    <w:rsid w:val="004D6F69"/>
    <w:rsid w:val="004E3D05"/>
    <w:rsid w:val="004E5CE2"/>
    <w:rsid w:val="004F0A01"/>
    <w:rsid w:val="004F235A"/>
    <w:rsid w:val="004F79C5"/>
    <w:rsid w:val="00501CCD"/>
    <w:rsid w:val="00501D40"/>
    <w:rsid w:val="00502A66"/>
    <w:rsid w:val="00502D44"/>
    <w:rsid w:val="00505596"/>
    <w:rsid w:val="00505DD7"/>
    <w:rsid w:val="00505DDA"/>
    <w:rsid w:val="00506DD9"/>
    <w:rsid w:val="00507524"/>
    <w:rsid w:val="005100EB"/>
    <w:rsid w:val="005116A7"/>
    <w:rsid w:val="005127D4"/>
    <w:rsid w:val="00516040"/>
    <w:rsid w:val="0051748A"/>
    <w:rsid w:val="00517B18"/>
    <w:rsid w:val="00517CA5"/>
    <w:rsid w:val="0052048F"/>
    <w:rsid w:val="005212EE"/>
    <w:rsid w:val="005213F1"/>
    <w:rsid w:val="0052311F"/>
    <w:rsid w:val="00523CC1"/>
    <w:rsid w:val="0052501C"/>
    <w:rsid w:val="00525498"/>
    <w:rsid w:val="00526CD0"/>
    <w:rsid w:val="00526DAD"/>
    <w:rsid w:val="00532345"/>
    <w:rsid w:val="00532951"/>
    <w:rsid w:val="005345DD"/>
    <w:rsid w:val="00535324"/>
    <w:rsid w:val="00536770"/>
    <w:rsid w:val="00536C76"/>
    <w:rsid w:val="00537A95"/>
    <w:rsid w:val="0054152A"/>
    <w:rsid w:val="00541C4D"/>
    <w:rsid w:val="00542D29"/>
    <w:rsid w:val="0054394C"/>
    <w:rsid w:val="005445BE"/>
    <w:rsid w:val="00544FB6"/>
    <w:rsid w:val="00546689"/>
    <w:rsid w:val="0054748C"/>
    <w:rsid w:val="005474B4"/>
    <w:rsid w:val="005532F2"/>
    <w:rsid w:val="00553388"/>
    <w:rsid w:val="00553CED"/>
    <w:rsid w:val="00554238"/>
    <w:rsid w:val="005550B6"/>
    <w:rsid w:val="00560404"/>
    <w:rsid w:val="00560D53"/>
    <w:rsid w:val="00561063"/>
    <w:rsid w:val="00561107"/>
    <w:rsid w:val="00565565"/>
    <w:rsid w:val="00565A83"/>
    <w:rsid w:val="00566E2E"/>
    <w:rsid w:val="00566FA2"/>
    <w:rsid w:val="00571ACF"/>
    <w:rsid w:val="005729E8"/>
    <w:rsid w:val="00573B37"/>
    <w:rsid w:val="00575456"/>
    <w:rsid w:val="00577A6C"/>
    <w:rsid w:val="00577C47"/>
    <w:rsid w:val="005804C0"/>
    <w:rsid w:val="0058138D"/>
    <w:rsid w:val="00581E57"/>
    <w:rsid w:val="005823EC"/>
    <w:rsid w:val="00583A58"/>
    <w:rsid w:val="00583D15"/>
    <w:rsid w:val="00585006"/>
    <w:rsid w:val="0058512C"/>
    <w:rsid w:val="005901E8"/>
    <w:rsid w:val="00590D8B"/>
    <w:rsid w:val="005912FA"/>
    <w:rsid w:val="00591BAC"/>
    <w:rsid w:val="00594083"/>
    <w:rsid w:val="005942A4"/>
    <w:rsid w:val="0059596C"/>
    <w:rsid w:val="0059604A"/>
    <w:rsid w:val="00597D04"/>
    <w:rsid w:val="005A220A"/>
    <w:rsid w:val="005A4DB5"/>
    <w:rsid w:val="005A5A83"/>
    <w:rsid w:val="005A6185"/>
    <w:rsid w:val="005A6DD8"/>
    <w:rsid w:val="005A6DE8"/>
    <w:rsid w:val="005A7467"/>
    <w:rsid w:val="005B6032"/>
    <w:rsid w:val="005B7A6C"/>
    <w:rsid w:val="005C1783"/>
    <w:rsid w:val="005C1C4E"/>
    <w:rsid w:val="005C31F9"/>
    <w:rsid w:val="005C3540"/>
    <w:rsid w:val="005C3D46"/>
    <w:rsid w:val="005C498D"/>
    <w:rsid w:val="005C5336"/>
    <w:rsid w:val="005C563C"/>
    <w:rsid w:val="005C72BB"/>
    <w:rsid w:val="005C7A20"/>
    <w:rsid w:val="005C7BF6"/>
    <w:rsid w:val="005D14AC"/>
    <w:rsid w:val="005D1E19"/>
    <w:rsid w:val="005D2779"/>
    <w:rsid w:val="005D4325"/>
    <w:rsid w:val="005D4764"/>
    <w:rsid w:val="005E0441"/>
    <w:rsid w:val="005E23AA"/>
    <w:rsid w:val="005E27A9"/>
    <w:rsid w:val="005E3E98"/>
    <w:rsid w:val="005E40FC"/>
    <w:rsid w:val="005E4122"/>
    <w:rsid w:val="005E5130"/>
    <w:rsid w:val="005F04A7"/>
    <w:rsid w:val="005F155F"/>
    <w:rsid w:val="005F4636"/>
    <w:rsid w:val="005F54F8"/>
    <w:rsid w:val="00600F6D"/>
    <w:rsid w:val="0060114D"/>
    <w:rsid w:val="0060134D"/>
    <w:rsid w:val="00604008"/>
    <w:rsid w:val="006057C4"/>
    <w:rsid w:val="00605A9C"/>
    <w:rsid w:val="0061281C"/>
    <w:rsid w:val="0061530E"/>
    <w:rsid w:val="00615891"/>
    <w:rsid w:val="00615C5A"/>
    <w:rsid w:val="00616645"/>
    <w:rsid w:val="00620CA6"/>
    <w:rsid w:val="006213A5"/>
    <w:rsid w:val="0062144B"/>
    <w:rsid w:val="00621955"/>
    <w:rsid w:val="006229DB"/>
    <w:rsid w:val="00622F2E"/>
    <w:rsid w:val="00630309"/>
    <w:rsid w:val="006319B6"/>
    <w:rsid w:val="0063222D"/>
    <w:rsid w:val="006330BF"/>
    <w:rsid w:val="00634F00"/>
    <w:rsid w:val="006361EE"/>
    <w:rsid w:val="006364C4"/>
    <w:rsid w:val="0063747E"/>
    <w:rsid w:val="00641336"/>
    <w:rsid w:val="00641B98"/>
    <w:rsid w:val="00641F09"/>
    <w:rsid w:val="00641FFE"/>
    <w:rsid w:val="00642D4B"/>
    <w:rsid w:val="00644080"/>
    <w:rsid w:val="0064417D"/>
    <w:rsid w:val="0065105F"/>
    <w:rsid w:val="00652433"/>
    <w:rsid w:val="00652D1F"/>
    <w:rsid w:val="00652D28"/>
    <w:rsid w:val="00653613"/>
    <w:rsid w:val="00653C92"/>
    <w:rsid w:val="00654DC3"/>
    <w:rsid w:val="00655E3B"/>
    <w:rsid w:val="00660997"/>
    <w:rsid w:val="00664288"/>
    <w:rsid w:val="00665B57"/>
    <w:rsid w:val="006664C7"/>
    <w:rsid w:val="00671290"/>
    <w:rsid w:val="00675286"/>
    <w:rsid w:val="00675EA6"/>
    <w:rsid w:val="006761D5"/>
    <w:rsid w:val="006762FF"/>
    <w:rsid w:val="00676708"/>
    <w:rsid w:val="00676B1D"/>
    <w:rsid w:val="0067702C"/>
    <w:rsid w:val="0067774F"/>
    <w:rsid w:val="006777BE"/>
    <w:rsid w:val="00682432"/>
    <w:rsid w:val="00683B5C"/>
    <w:rsid w:val="006854A6"/>
    <w:rsid w:val="006855B8"/>
    <w:rsid w:val="006855CA"/>
    <w:rsid w:val="00685E99"/>
    <w:rsid w:val="00690855"/>
    <w:rsid w:val="00691E4E"/>
    <w:rsid w:val="00692633"/>
    <w:rsid w:val="00694743"/>
    <w:rsid w:val="006964AA"/>
    <w:rsid w:val="0069745C"/>
    <w:rsid w:val="006A0DB3"/>
    <w:rsid w:val="006A18B1"/>
    <w:rsid w:val="006A3A61"/>
    <w:rsid w:val="006A468E"/>
    <w:rsid w:val="006A607D"/>
    <w:rsid w:val="006A6B6C"/>
    <w:rsid w:val="006A7264"/>
    <w:rsid w:val="006B09DF"/>
    <w:rsid w:val="006B1688"/>
    <w:rsid w:val="006B2D2E"/>
    <w:rsid w:val="006B33C5"/>
    <w:rsid w:val="006B3692"/>
    <w:rsid w:val="006B3E22"/>
    <w:rsid w:val="006B5499"/>
    <w:rsid w:val="006B738A"/>
    <w:rsid w:val="006C0489"/>
    <w:rsid w:val="006C0986"/>
    <w:rsid w:val="006C0EDF"/>
    <w:rsid w:val="006C128D"/>
    <w:rsid w:val="006C1728"/>
    <w:rsid w:val="006C18C3"/>
    <w:rsid w:val="006C3B03"/>
    <w:rsid w:val="006C546E"/>
    <w:rsid w:val="006C598A"/>
    <w:rsid w:val="006C6216"/>
    <w:rsid w:val="006C6A1F"/>
    <w:rsid w:val="006C7B09"/>
    <w:rsid w:val="006C7D3A"/>
    <w:rsid w:val="006D05E5"/>
    <w:rsid w:val="006D0F64"/>
    <w:rsid w:val="006D17F6"/>
    <w:rsid w:val="006D194D"/>
    <w:rsid w:val="006D2F32"/>
    <w:rsid w:val="006D420D"/>
    <w:rsid w:val="006D7E19"/>
    <w:rsid w:val="006E27A1"/>
    <w:rsid w:val="006E296B"/>
    <w:rsid w:val="006E5399"/>
    <w:rsid w:val="006E5F5E"/>
    <w:rsid w:val="006E6924"/>
    <w:rsid w:val="006E727A"/>
    <w:rsid w:val="006E7336"/>
    <w:rsid w:val="006F047C"/>
    <w:rsid w:val="006F07B5"/>
    <w:rsid w:val="006F14E8"/>
    <w:rsid w:val="006F57FD"/>
    <w:rsid w:val="006F591D"/>
    <w:rsid w:val="006F65A4"/>
    <w:rsid w:val="006F681B"/>
    <w:rsid w:val="007005AE"/>
    <w:rsid w:val="007041A6"/>
    <w:rsid w:val="007114E7"/>
    <w:rsid w:val="00712896"/>
    <w:rsid w:val="00714F83"/>
    <w:rsid w:val="0071503B"/>
    <w:rsid w:val="00715222"/>
    <w:rsid w:val="0071536B"/>
    <w:rsid w:val="007154A0"/>
    <w:rsid w:val="007164E0"/>
    <w:rsid w:val="00722686"/>
    <w:rsid w:val="00722A95"/>
    <w:rsid w:val="00724532"/>
    <w:rsid w:val="007253BB"/>
    <w:rsid w:val="007255FF"/>
    <w:rsid w:val="00725D67"/>
    <w:rsid w:val="007273F0"/>
    <w:rsid w:val="00730288"/>
    <w:rsid w:val="007331A7"/>
    <w:rsid w:val="00733338"/>
    <w:rsid w:val="00733A8E"/>
    <w:rsid w:val="00734E8B"/>
    <w:rsid w:val="00734F4A"/>
    <w:rsid w:val="007365A4"/>
    <w:rsid w:val="007375C9"/>
    <w:rsid w:val="00740559"/>
    <w:rsid w:val="007419CF"/>
    <w:rsid w:val="00742458"/>
    <w:rsid w:val="00742589"/>
    <w:rsid w:val="007426BA"/>
    <w:rsid w:val="00743DAE"/>
    <w:rsid w:val="00743FAF"/>
    <w:rsid w:val="0074592F"/>
    <w:rsid w:val="00745FE5"/>
    <w:rsid w:val="00746B4A"/>
    <w:rsid w:val="0074724B"/>
    <w:rsid w:val="007522E3"/>
    <w:rsid w:val="00752E1F"/>
    <w:rsid w:val="007537B2"/>
    <w:rsid w:val="00753BAC"/>
    <w:rsid w:val="00756B07"/>
    <w:rsid w:val="00757D01"/>
    <w:rsid w:val="00760AE6"/>
    <w:rsid w:val="00762760"/>
    <w:rsid w:val="007637FE"/>
    <w:rsid w:val="00763E09"/>
    <w:rsid w:val="00765808"/>
    <w:rsid w:val="00766A19"/>
    <w:rsid w:val="0077085F"/>
    <w:rsid w:val="0077269D"/>
    <w:rsid w:val="00773484"/>
    <w:rsid w:val="00774B6D"/>
    <w:rsid w:val="0077549E"/>
    <w:rsid w:val="00775ABC"/>
    <w:rsid w:val="00776922"/>
    <w:rsid w:val="00777EF3"/>
    <w:rsid w:val="00790066"/>
    <w:rsid w:val="007917C7"/>
    <w:rsid w:val="007926EA"/>
    <w:rsid w:val="007935A4"/>
    <w:rsid w:val="00797495"/>
    <w:rsid w:val="007A1326"/>
    <w:rsid w:val="007A3100"/>
    <w:rsid w:val="007A3736"/>
    <w:rsid w:val="007A5EB8"/>
    <w:rsid w:val="007A688E"/>
    <w:rsid w:val="007B1E4E"/>
    <w:rsid w:val="007B3486"/>
    <w:rsid w:val="007B3AEE"/>
    <w:rsid w:val="007B4570"/>
    <w:rsid w:val="007B4C04"/>
    <w:rsid w:val="007C0922"/>
    <w:rsid w:val="007C0BFF"/>
    <w:rsid w:val="007C171C"/>
    <w:rsid w:val="007C27F1"/>
    <w:rsid w:val="007C475B"/>
    <w:rsid w:val="007C4FC4"/>
    <w:rsid w:val="007D0DB6"/>
    <w:rsid w:val="007D401C"/>
    <w:rsid w:val="007D4F0A"/>
    <w:rsid w:val="007D504C"/>
    <w:rsid w:val="007D6424"/>
    <w:rsid w:val="007D7EFE"/>
    <w:rsid w:val="007E108E"/>
    <w:rsid w:val="007E10E0"/>
    <w:rsid w:val="007E4B30"/>
    <w:rsid w:val="007E6526"/>
    <w:rsid w:val="007F017E"/>
    <w:rsid w:val="007F0516"/>
    <w:rsid w:val="007F2300"/>
    <w:rsid w:val="007F2D03"/>
    <w:rsid w:val="007F3C07"/>
    <w:rsid w:val="007F5946"/>
    <w:rsid w:val="007F6B17"/>
    <w:rsid w:val="007F6CCE"/>
    <w:rsid w:val="00800495"/>
    <w:rsid w:val="0080225D"/>
    <w:rsid w:val="0081191E"/>
    <w:rsid w:val="008147D1"/>
    <w:rsid w:val="00814850"/>
    <w:rsid w:val="00814CC4"/>
    <w:rsid w:val="0081591F"/>
    <w:rsid w:val="00816E62"/>
    <w:rsid w:val="008171CE"/>
    <w:rsid w:val="008173DB"/>
    <w:rsid w:val="008202BC"/>
    <w:rsid w:val="00820800"/>
    <w:rsid w:val="00821BCE"/>
    <w:rsid w:val="00822E04"/>
    <w:rsid w:val="00823FD7"/>
    <w:rsid w:val="00825DB6"/>
    <w:rsid w:val="00826162"/>
    <w:rsid w:val="00827757"/>
    <w:rsid w:val="0082793D"/>
    <w:rsid w:val="00831D50"/>
    <w:rsid w:val="00832871"/>
    <w:rsid w:val="008331A4"/>
    <w:rsid w:val="00834B85"/>
    <w:rsid w:val="00835988"/>
    <w:rsid w:val="0083670E"/>
    <w:rsid w:val="00836E8B"/>
    <w:rsid w:val="00837473"/>
    <w:rsid w:val="00837B6C"/>
    <w:rsid w:val="00841110"/>
    <w:rsid w:val="0084180A"/>
    <w:rsid w:val="00842C0B"/>
    <w:rsid w:val="00843A42"/>
    <w:rsid w:val="008449C1"/>
    <w:rsid w:val="0084699F"/>
    <w:rsid w:val="00850C90"/>
    <w:rsid w:val="00853968"/>
    <w:rsid w:val="008554D4"/>
    <w:rsid w:val="00855634"/>
    <w:rsid w:val="00856A57"/>
    <w:rsid w:val="008601E9"/>
    <w:rsid w:val="008606E8"/>
    <w:rsid w:val="008609EE"/>
    <w:rsid w:val="00861C1C"/>
    <w:rsid w:val="00862698"/>
    <w:rsid w:val="00863A84"/>
    <w:rsid w:val="008642E1"/>
    <w:rsid w:val="00864839"/>
    <w:rsid w:val="008649BB"/>
    <w:rsid w:val="00866D62"/>
    <w:rsid w:val="00866E71"/>
    <w:rsid w:val="00867169"/>
    <w:rsid w:val="00867A6F"/>
    <w:rsid w:val="00870965"/>
    <w:rsid w:val="00870C33"/>
    <w:rsid w:val="00871D98"/>
    <w:rsid w:val="008728F4"/>
    <w:rsid w:val="008748C0"/>
    <w:rsid w:val="008800C9"/>
    <w:rsid w:val="00880C8A"/>
    <w:rsid w:val="00881058"/>
    <w:rsid w:val="008815ED"/>
    <w:rsid w:val="00882A02"/>
    <w:rsid w:val="008842C8"/>
    <w:rsid w:val="00884823"/>
    <w:rsid w:val="00884A40"/>
    <w:rsid w:val="00885282"/>
    <w:rsid w:val="008860DC"/>
    <w:rsid w:val="0088644C"/>
    <w:rsid w:val="0088727A"/>
    <w:rsid w:val="0088730B"/>
    <w:rsid w:val="00890753"/>
    <w:rsid w:val="00892C6D"/>
    <w:rsid w:val="008930BC"/>
    <w:rsid w:val="00894A39"/>
    <w:rsid w:val="00894B42"/>
    <w:rsid w:val="00895B26"/>
    <w:rsid w:val="00895C13"/>
    <w:rsid w:val="00896A5C"/>
    <w:rsid w:val="00897E9D"/>
    <w:rsid w:val="008A0324"/>
    <w:rsid w:val="008A1B79"/>
    <w:rsid w:val="008A2331"/>
    <w:rsid w:val="008A44F1"/>
    <w:rsid w:val="008A4DA9"/>
    <w:rsid w:val="008B2B0F"/>
    <w:rsid w:val="008B4881"/>
    <w:rsid w:val="008B588D"/>
    <w:rsid w:val="008B68D8"/>
    <w:rsid w:val="008B7A75"/>
    <w:rsid w:val="008B7E5D"/>
    <w:rsid w:val="008C0556"/>
    <w:rsid w:val="008C0E63"/>
    <w:rsid w:val="008C1420"/>
    <w:rsid w:val="008C1B80"/>
    <w:rsid w:val="008C241F"/>
    <w:rsid w:val="008C263A"/>
    <w:rsid w:val="008C35F6"/>
    <w:rsid w:val="008C613B"/>
    <w:rsid w:val="008C7C99"/>
    <w:rsid w:val="008D1FF5"/>
    <w:rsid w:val="008D27B0"/>
    <w:rsid w:val="008D365B"/>
    <w:rsid w:val="008D408B"/>
    <w:rsid w:val="008D53E8"/>
    <w:rsid w:val="008D61BD"/>
    <w:rsid w:val="008D71F5"/>
    <w:rsid w:val="008E0629"/>
    <w:rsid w:val="008E2883"/>
    <w:rsid w:val="008E5865"/>
    <w:rsid w:val="008E5FB6"/>
    <w:rsid w:val="008E6AF6"/>
    <w:rsid w:val="008E7DF7"/>
    <w:rsid w:val="008F0466"/>
    <w:rsid w:val="008F1A42"/>
    <w:rsid w:val="008F2AED"/>
    <w:rsid w:val="008F3B6D"/>
    <w:rsid w:val="00900513"/>
    <w:rsid w:val="009028CF"/>
    <w:rsid w:val="00903165"/>
    <w:rsid w:val="009039D9"/>
    <w:rsid w:val="00903FF8"/>
    <w:rsid w:val="00904C8B"/>
    <w:rsid w:val="00904CE0"/>
    <w:rsid w:val="009053A7"/>
    <w:rsid w:val="00905491"/>
    <w:rsid w:val="00905EC2"/>
    <w:rsid w:val="00907C8C"/>
    <w:rsid w:val="00907E38"/>
    <w:rsid w:val="00911C42"/>
    <w:rsid w:val="009120C9"/>
    <w:rsid w:val="00912AD9"/>
    <w:rsid w:val="0091337F"/>
    <w:rsid w:val="0091403C"/>
    <w:rsid w:val="00915100"/>
    <w:rsid w:val="00916241"/>
    <w:rsid w:val="0092042F"/>
    <w:rsid w:val="00920838"/>
    <w:rsid w:val="00922BAD"/>
    <w:rsid w:val="00922ED7"/>
    <w:rsid w:val="0092474B"/>
    <w:rsid w:val="00932B68"/>
    <w:rsid w:val="00934BB5"/>
    <w:rsid w:val="009358BB"/>
    <w:rsid w:val="00935F1B"/>
    <w:rsid w:val="00936F49"/>
    <w:rsid w:val="00937EC4"/>
    <w:rsid w:val="00941649"/>
    <w:rsid w:val="00942B99"/>
    <w:rsid w:val="00943371"/>
    <w:rsid w:val="009437F5"/>
    <w:rsid w:val="0094395C"/>
    <w:rsid w:val="009443B5"/>
    <w:rsid w:val="0094538A"/>
    <w:rsid w:val="00945E0B"/>
    <w:rsid w:val="00946C70"/>
    <w:rsid w:val="00950710"/>
    <w:rsid w:val="009508E5"/>
    <w:rsid w:val="00952F53"/>
    <w:rsid w:val="009537AE"/>
    <w:rsid w:val="00954F57"/>
    <w:rsid w:val="009558EE"/>
    <w:rsid w:val="00956FEF"/>
    <w:rsid w:val="0095715F"/>
    <w:rsid w:val="009574DA"/>
    <w:rsid w:val="0096007B"/>
    <w:rsid w:val="00960992"/>
    <w:rsid w:val="00961253"/>
    <w:rsid w:val="009632A5"/>
    <w:rsid w:val="009643C4"/>
    <w:rsid w:val="00964FE6"/>
    <w:rsid w:val="00965EDC"/>
    <w:rsid w:val="0096699A"/>
    <w:rsid w:val="00972801"/>
    <w:rsid w:val="00972CC9"/>
    <w:rsid w:val="00972E59"/>
    <w:rsid w:val="009735AC"/>
    <w:rsid w:val="00976C10"/>
    <w:rsid w:val="00981CE5"/>
    <w:rsid w:val="00983588"/>
    <w:rsid w:val="009836C3"/>
    <w:rsid w:val="00984DAA"/>
    <w:rsid w:val="00986577"/>
    <w:rsid w:val="00987A42"/>
    <w:rsid w:val="00987F52"/>
    <w:rsid w:val="00990B86"/>
    <w:rsid w:val="00990E09"/>
    <w:rsid w:val="0099268B"/>
    <w:rsid w:val="0099450E"/>
    <w:rsid w:val="009A092F"/>
    <w:rsid w:val="009A24B0"/>
    <w:rsid w:val="009A2697"/>
    <w:rsid w:val="009A51AA"/>
    <w:rsid w:val="009A5B3C"/>
    <w:rsid w:val="009A5D7C"/>
    <w:rsid w:val="009A5E83"/>
    <w:rsid w:val="009A614F"/>
    <w:rsid w:val="009A630B"/>
    <w:rsid w:val="009B090A"/>
    <w:rsid w:val="009B3EA2"/>
    <w:rsid w:val="009B41D2"/>
    <w:rsid w:val="009B44E6"/>
    <w:rsid w:val="009B4C36"/>
    <w:rsid w:val="009B6346"/>
    <w:rsid w:val="009B754C"/>
    <w:rsid w:val="009C0503"/>
    <w:rsid w:val="009C1B8C"/>
    <w:rsid w:val="009C1D3A"/>
    <w:rsid w:val="009C1D59"/>
    <w:rsid w:val="009C1F1C"/>
    <w:rsid w:val="009C3488"/>
    <w:rsid w:val="009C3592"/>
    <w:rsid w:val="009C4C79"/>
    <w:rsid w:val="009D4FF3"/>
    <w:rsid w:val="009D5B3A"/>
    <w:rsid w:val="009D5BF9"/>
    <w:rsid w:val="009E0E37"/>
    <w:rsid w:val="009E3006"/>
    <w:rsid w:val="009E3A38"/>
    <w:rsid w:val="009E4815"/>
    <w:rsid w:val="009E481C"/>
    <w:rsid w:val="009E565A"/>
    <w:rsid w:val="009E5A5E"/>
    <w:rsid w:val="009E64E5"/>
    <w:rsid w:val="009E6F2F"/>
    <w:rsid w:val="009E7801"/>
    <w:rsid w:val="009E7C66"/>
    <w:rsid w:val="009E7CDE"/>
    <w:rsid w:val="009F046A"/>
    <w:rsid w:val="009F0B40"/>
    <w:rsid w:val="009F3C49"/>
    <w:rsid w:val="009F3E0D"/>
    <w:rsid w:val="009F4150"/>
    <w:rsid w:val="00A001BB"/>
    <w:rsid w:val="00A015A5"/>
    <w:rsid w:val="00A017C5"/>
    <w:rsid w:val="00A02894"/>
    <w:rsid w:val="00A0294C"/>
    <w:rsid w:val="00A07570"/>
    <w:rsid w:val="00A104A3"/>
    <w:rsid w:val="00A1102F"/>
    <w:rsid w:val="00A14D44"/>
    <w:rsid w:val="00A15DC0"/>
    <w:rsid w:val="00A16348"/>
    <w:rsid w:val="00A1678D"/>
    <w:rsid w:val="00A2181D"/>
    <w:rsid w:val="00A232A0"/>
    <w:rsid w:val="00A235FF"/>
    <w:rsid w:val="00A24A09"/>
    <w:rsid w:val="00A26BE7"/>
    <w:rsid w:val="00A30293"/>
    <w:rsid w:val="00A30A36"/>
    <w:rsid w:val="00A31707"/>
    <w:rsid w:val="00A31B32"/>
    <w:rsid w:val="00A32807"/>
    <w:rsid w:val="00A35AAD"/>
    <w:rsid w:val="00A36592"/>
    <w:rsid w:val="00A40CD8"/>
    <w:rsid w:val="00A422C0"/>
    <w:rsid w:val="00A42D19"/>
    <w:rsid w:val="00A43995"/>
    <w:rsid w:val="00A448CF"/>
    <w:rsid w:val="00A452BB"/>
    <w:rsid w:val="00A46D03"/>
    <w:rsid w:val="00A47282"/>
    <w:rsid w:val="00A5218F"/>
    <w:rsid w:val="00A52307"/>
    <w:rsid w:val="00A55253"/>
    <w:rsid w:val="00A5581C"/>
    <w:rsid w:val="00A5774B"/>
    <w:rsid w:val="00A602C7"/>
    <w:rsid w:val="00A60ACE"/>
    <w:rsid w:val="00A61357"/>
    <w:rsid w:val="00A620E6"/>
    <w:rsid w:val="00A633D8"/>
    <w:rsid w:val="00A63BE0"/>
    <w:rsid w:val="00A70439"/>
    <w:rsid w:val="00A7311A"/>
    <w:rsid w:val="00A76155"/>
    <w:rsid w:val="00A76613"/>
    <w:rsid w:val="00A77B0C"/>
    <w:rsid w:val="00A8112D"/>
    <w:rsid w:val="00A813E9"/>
    <w:rsid w:val="00A82060"/>
    <w:rsid w:val="00A824B6"/>
    <w:rsid w:val="00A82A0C"/>
    <w:rsid w:val="00A84466"/>
    <w:rsid w:val="00A84DFA"/>
    <w:rsid w:val="00A86617"/>
    <w:rsid w:val="00A9158B"/>
    <w:rsid w:val="00A9348D"/>
    <w:rsid w:val="00A9463F"/>
    <w:rsid w:val="00A968EB"/>
    <w:rsid w:val="00A96FA5"/>
    <w:rsid w:val="00A97BB1"/>
    <w:rsid w:val="00AA1393"/>
    <w:rsid w:val="00AA14B7"/>
    <w:rsid w:val="00AA2048"/>
    <w:rsid w:val="00AA2E08"/>
    <w:rsid w:val="00AA7177"/>
    <w:rsid w:val="00AA720A"/>
    <w:rsid w:val="00AA7AAC"/>
    <w:rsid w:val="00AA7C22"/>
    <w:rsid w:val="00AB27B7"/>
    <w:rsid w:val="00AB2D85"/>
    <w:rsid w:val="00AB2D9C"/>
    <w:rsid w:val="00AB358C"/>
    <w:rsid w:val="00AB49AE"/>
    <w:rsid w:val="00AB673E"/>
    <w:rsid w:val="00AC009B"/>
    <w:rsid w:val="00AC1006"/>
    <w:rsid w:val="00AC1229"/>
    <w:rsid w:val="00AC1C42"/>
    <w:rsid w:val="00AC28A1"/>
    <w:rsid w:val="00AC3B51"/>
    <w:rsid w:val="00AC420E"/>
    <w:rsid w:val="00AC4748"/>
    <w:rsid w:val="00AC4939"/>
    <w:rsid w:val="00AC4FB5"/>
    <w:rsid w:val="00AC6795"/>
    <w:rsid w:val="00AD0CA3"/>
    <w:rsid w:val="00AD0FD6"/>
    <w:rsid w:val="00AD10E7"/>
    <w:rsid w:val="00AD1241"/>
    <w:rsid w:val="00AD1D51"/>
    <w:rsid w:val="00AD1FD0"/>
    <w:rsid w:val="00AD3875"/>
    <w:rsid w:val="00AD5950"/>
    <w:rsid w:val="00AD66E0"/>
    <w:rsid w:val="00AD7D62"/>
    <w:rsid w:val="00AE0494"/>
    <w:rsid w:val="00AE1BE8"/>
    <w:rsid w:val="00AE3353"/>
    <w:rsid w:val="00AE364B"/>
    <w:rsid w:val="00AE4662"/>
    <w:rsid w:val="00AE6A18"/>
    <w:rsid w:val="00AE77CC"/>
    <w:rsid w:val="00AF0B68"/>
    <w:rsid w:val="00AF2650"/>
    <w:rsid w:val="00AF4095"/>
    <w:rsid w:val="00AF73CB"/>
    <w:rsid w:val="00B01A66"/>
    <w:rsid w:val="00B02F76"/>
    <w:rsid w:val="00B054C1"/>
    <w:rsid w:val="00B055C5"/>
    <w:rsid w:val="00B0732A"/>
    <w:rsid w:val="00B07EA8"/>
    <w:rsid w:val="00B10A6C"/>
    <w:rsid w:val="00B1125E"/>
    <w:rsid w:val="00B11336"/>
    <w:rsid w:val="00B17456"/>
    <w:rsid w:val="00B20CC0"/>
    <w:rsid w:val="00B21ED9"/>
    <w:rsid w:val="00B2380D"/>
    <w:rsid w:val="00B240CA"/>
    <w:rsid w:val="00B2439C"/>
    <w:rsid w:val="00B27EEF"/>
    <w:rsid w:val="00B30FE5"/>
    <w:rsid w:val="00B33195"/>
    <w:rsid w:val="00B33B57"/>
    <w:rsid w:val="00B34D66"/>
    <w:rsid w:val="00B35395"/>
    <w:rsid w:val="00B36147"/>
    <w:rsid w:val="00B4024A"/>
    <w:rsid w:val="00B404A7"/>
    <w:rsid w:val="00B429EB"/>
    <w:rsid w:val="00B45EF8"/>
    <w:rsid w:val="00B46CA7"/>
    <w:rsid w:val="00B475B6"/>
    <w:rsid w:val="00B50323"/>
    <w:rsid w:val="00B514D6"/>
    <w:rsid w:val="00B521E0"/>
    <w:rsid w:val="00B52878"/>
    <w:rsid w:val="00B52C22"/>
    <w:rsid w:val="00B53391"/>
    <w:rsid w:val="00B5676B"/>
    <w:rsid w:val="00B6064F"/>
    <w:rsid w:val="00B60B5A"/>
    <w:rsid w:val="00B6170A"/>
    <w:rsid w:val="00B61A9A"/>
    <w:rsid w:val="00B674F9"/>
    <w:rsid w:val="00B723A8"/>
    <w:rsid w:val="00B73454"/>
    <w:rsid w:val="00B75CB7"/>
    <w:rsid w:val="00B76471"/>
    <w:rsid w:val="00B76E64"/>
    <w:rsid w:val="00B77522"/>
    <w:rsid w:val="00B81AD3"/>
    <w:rsid w:val="00B82075"/>
    <w:rsid w:val="00B8259C"/>
    <w:rsid w:val="00B82FC7"/>
    <w:rsid w:val="00B835A9"/>
    <w:rsid w:val="00B843DC"/>
    <w:rsid w:val="00B858EA"/>
    <w:rsid w:val="00B87F1C"/>
    <w:rsid w:val="00B901AA"/>
    <w:rsid w:val="00B934E8"/>
    <w:rsid w:val="00B94926"/>
    <w:rsid w:val="00B9662F"/>
    <w:rsid w:val="00B96988"/>
    <w:rsid w:val="00B9748E"/>
    <w:rsid w:val="00B97C2E"/>
    <w:rsid w:val="00BA0021"/>
    <w:rsid w:val="00BA19D1"/>
    <w:rsid w:val="00BA32D9"/>
    <w:rsid w:val="00BA37D6"/>
    <w:rsid w:val="00BA498E"/>
    <w:rsid w:val="00BA7015"/>
    <w:rsid w:val="00BA746C"/>
    <w:rsid w:val="00BB0AD9"/>
    <w:rsid w:val="00BB5F49"/>
    <w:rsid w:val="00BB6EDC"/>
    <w:rsid w:val="00BB7B77"/>
    <w:rsid w:val="00BC010F"/>
    <w:rsid w:val="00BC03E6"/>
    <w:rsid w:val="00BC0D95"/>
    <w:rsid w:val="00BC3248"/>
    <w:rsid w:val="00BC3705"/>
    <w:rsid w:val="00BC420D"/>
    <w:rsid w:val="00BC5CE6"/>
    <w:rsid w:val="00BD213A"/>
    <w:rsid w:val="00BD4714"/>
    <w:rsid w:val="00BD56AE"/>
    <w:rsid w:val="00BD59D1"/>
    <w:rsid w:val="00BD6B51"/>
    <w:rsid w:val="00BE0994"/>
    <w:rsid w:val="00BE25A6"/>
    <w:rsid w:val="00BE2E53"/>
    <w:rsid w:val="00BE3D1D"/>
    <w:rsid w:val="00BE4155"/>
    <w:rsid w:val="00BE53C5"/>
    <w:rsid w:val="00BE5C01"/>
    <w:rsid w:val="00BE7B30"/>
    <w:rsid w:val="00BE7D16"/>
    <w:rsid w:val="00BF02C4"/>
    <w:rsid w:val="00BF0394"/>
    <w:rsid w:val="00BF0BA1"/>
    <w:rsid w:val="00BF0D0D"/>
    <w:rsid w:val="00BF11B7"/>
    <w:rsid w:val="00BF1F68"/>
    <w:rsid w:val="00BF3DB9"/>
    <w:rsid w:val="00BF43AD"/>
    <w:rsid w:val="00BF525F"/>
    <w:rsid w:val="00BF79A3"/>
    <w:rsid w:val="00C01701"/>
    <w:rsid w:val="00C01D94"/>
    <w:rsid w:val="00C01DCA"/>
    <w:rsid w:val="00C03A84"/>
    <w:rsid w:val="00C045E2"/>
    <w:rsid w:val="00C04966"/>
    <w:rsid w:val="00C04EB2"/>
    <w:rsid w:val="00C05413"/>
    <w:rsid w:val="00C07146"/>
    <w:rsid w:val="00C11AFF"/>
    <w:rsid w:val="00C12441"/>
    <w:rsid w:val="00C130B5"/>
    <w:rsid w:val="00C146D9"/>
    <w:rsid w:val="00C154DF"/>
    <w:rsid w:val="00C15F2A"/>
    <w:rsid w:val="00C1713B"/>
    <w:rsid w:val="00C218AD"/>
    <w:rsid w:val="00C24B57"/>
    <w:rsid w:val="00C26FD0"/>
    <w:rsid w:val="00C30A5E"/>
    <w:rsid w:val="00C31E4D"/>
    <w:rsid w:val="00C326E2"/>
    <w:rsid w:val="00C33701"/>
    <w:rsid w:val="00C361C2"/>
    <w:rsid w:val="00C361C8"/>
    <w:rsid w:val="00C3798C"/>
    <w:rsid w:val="00C37C3A"/>
    <w:rsid w:val="00C40308"/>
    <w:rsid w:val="00C41C25"/>
    <w:rsid w:val="00C436EC"/>
    <w:rsid w:val="00C504B2"/>
    <w:rsid w:val="00C5256D"/>
    <w:rsid w:val="00C577BE"/>
    <w:rsid w:val="00C57BBD"/>
    <w:rsid w:val="00C57C6A"/>
    <w:rsid w:val="00C60903"/>
    <w:rsid w:val="00C66346"/>
    <w:rsid w:val="00C66DB8"/>
    <w:rsid w:val="00C67FDB"/>
    <w:rsid w:val="00C7243E"/>
    <w:rsid w:val="00C73B80"/>
    <w:rsid w:val="00C761F9"/>
    <w:rsid w:val="00C76872"/>
    <w:rsid w:val="00C76A0C"/>
    <w:rsid w:val="00C77025"/>
    <w:rsid w:val="00C816B5"/>
    <w:rsid w:val="00C817B2"/>
    <w:rsid w:val="00C81AAF"/>
    <w:rsid w:val="00C8323B"/>
    <w:rsid w:val="00C83871"/>
    <w:rsid w:val="00C83B85"/>
    <w:rsid w:val="00C85B02"/>
    <w:rsid w:val="00C867DD"/>
    <w:rsid w:val="00C87529"/>
    <w:rsid w:val="00C877FD"/>
    <w:rsid w:val="00C91102"/>
    <w:rsid w:val="00C97537"/>
    <w:rsid w:val="00CA0B0F"/>
    <w:rsid w:val="00CA0ED3"/>
    <w:rsid w:val="00CA1E5F"/>
    <w:rsid w:val="00CA50F3"/>
    <w:rsid w:val="00CA53B9"/>
    <w:rsid w:val="00CB0497"/>
    <w:rsid w:val="00CB0542"/>
    <w:rsid w:val="00CB1913"/>
    <w:rsid w:val="00CB48B1"/>
    <w:rsid w:val="00CB6177"/>
    <w:rsid w:val="00CC0FA4"/>
    <w:rsid w:val="00CC183C"/>
    <w:rsid w:val="00CC22EA"/>
    <w:rsid w:val="00CC3EBF"/>
    <w:rsid w:val="00CC56C9"/>
    <w:rsid w:val="00CD0F8E"/>
    <w:rsid w:val="00CD3185"/>
    <w:rsid w:val="00CD33C6"/>
    <w:rsid w:val="00CD3F47"/>
    <w:rsid w:val="00CD7857"/>
    <w:rsid w:val="00CE143D"/>
    <w:rsid w:val="00CE3FB1"/>
    <w:rsid w:val="00CE4957"/>
    <w:rsid w:val="00CE56E2"/>
    <w:rsid w:val="00CE6E6B"/>
    <w:rsid w:val="00CE7529"/>
    <w:rsid w:val="00CF01CA"/>
    <w:rsid w:val="00CF0F9B"/>
    <w:rsid w:val="00CF176C"/>
    <w:rsid w:val="00CF1880"/>
    <w:rsid w:val="00CF1A7D"/>
    <w:rsid w:val="00CF1FEF"/>
    <w:rsid w:val="00CF49AF"/>
    <w:rsid w:val="00CF5A96"/>
    <w:rsid w:val="00CF6B05"/>
    <w:rsid w:val="00CF70E0"/>
    <w:rsid w:val="00CF74A6"/>
    <w:rsid w:val="00D01307"/>
    <w:rsid w:val="00D02494"/>
    <w:rsid w:val="00D02991"/>
    <w:rsid w:val="00D0480A"/>
    <w:rsid w:val="00D05072"/>
    <w:rsid w:val="00D05B64"/>
    <w:rsid w:val="00D05DB0"/>
    <w:rsid w:val="00D076FA"/>
    <w:rsid w:val="00D077D4"/>
    <w:rsid w:val="00D13FE2"/>
    <w:rsid w:val="00D140BF"/>
    <w:rsid w:val="00D14DD0"/>
    <w:rsid w:val="00D15BCC"/>
    <w:rsid w:val="00D15D07"/>
    <w:rsid w:val="00D172EE"/>
    <w:rsid w:val="00D20378"/>
    <w:rsid w:val="00D212BC"/>
    <w:rsid w:val="00D22D9E"/>
    <w:rsid w:val="00D235F1"/>
    <w:rsid w:val="00D2591F"/>
    <w:rsid w:val="00D26EA2"/>
    <w:rsid w:val="00D26FCA"/>
    <w:rsid w:val="00D34ABB"/>
    <w:rsid w:val="00D34B85"/>
    <w:rsid w:val="00D42D88"/>
    <w:rsid w:val="00D43789"/>
    <w:rsid w:val="00D43887"/>
    <w:rsid w:val="00D44B49"/>
    <w:rsid w:val="00D45B91"/>
    <w:rsid w:val="00D45E74"/>
    <w:rsid w:val="00D46093"/>
    <w:rsid w:val="00D4676E"/>
    <w:rsid w:val="00D469D3"/>
    <w:rsid w:val="00D5248B"/>
    <w:rsid w:val="00D52D2E"/>
    <w:rsid w:val="00D54011"/>
    <w:rsid w:val="00D5455F"/>
    <w:rsid w:val="00D55D4C"/>
    <w:rsid w:val="00D5777A"/>
    <w:rsid w:val="00D57A85"/>
    <w:rsid w:val="00D6030A"/>
    <w:rsid w:val="00D60D27"/>
    <w:rsid w:val="00D60ED6"/>
    <w:rsid w:val="00D61358"/>
    <w:rsid w:val="00D62BAD"/>
    <w:rsid w:val="00D64837"/>
    <w:rsid w:val="00D648CC"/>
    <w:rsid w:val="00D65A7C"/>
    <w:rsid w:val="00D70503"/>
    <w:rsid w:val="00D7198F"/>
    <w:rsid w:val="00D720EF"/>
    <w:rsid w:val="00D72740"/>
    <w:rsid w:val="00D72B5E"/>
    <w:rsid w:val="00D74049"/>
    <w:rsid w:val="00D74DA3"/>
    <w:rsid w:val="00D7698D"/>
    <w:rsid w:val="00D7789D"/>
    <w:rsid w:val="00D8057D"/>
    <w:rsid w:val="00D81EEC"/>
    <w:rsid w:val="00D82B52"/>
    <w:rsid w:val="00D82E9C"/>
    <w:rsid w:val="00D831B6"/>
    <w:rsid w:val="00D8422C"/>
    <w:rsid w:val="00D85F22"/>
    <w:rsid w:val="00D86018"/>
    <w:rsid w:val="00D92EC8"/>
    <w:rsid w:val="00D93FA0"/>
    <w:rsid w:val="00DA03EA"/>
    <w:rsid w:val="00DA1897"/>
    <w:rsid w:val="00DA18A9"/>
    <w:rsid w:val="00DA553B"/>
    <w:rsid w:val="00DA647B"/>
    <w:rsid w:val="00DB1971"/>
    <w:rsid w:val="00DB2796"/>
    <w:rsid w:val="00DB2FBB"/>
    <w:rsid w:val="00DB3967"/>
    <w:rsid w:val="00DB5668"/>
    <w:rsid w:val="00DB59C8"/>
    <w:rsid w:val="00DB5FEF"/>
    <w:rsid w:val="00DC2FBC"/>
    <w:rsid w:val="00DC5A36"/>
    <w:rsid w:val="00DC6B6F"/>
    <w:rsid w:val="00DC702D"/>
    <w:rsid w:val="00DD2137"/>
    <w:rsid w:val="00DD228B"/>
    <w:rsid w:val="00DD285A"/>
    <w:rsid w:val="00DD460E"/>
    <w:rsid w:val="00DD4B41"/>
    <w:rsid w:val="00DD719F"/>
    <w:rsid w:val="00DD7334"/>
    <w:rsid w:val="00DD7377"/>
    <w:rsid w:val="00DD7962"/>
    <w:rsid w:val="00DE77DC"/>
    <w:rsid w:val="00DF4282"/>
    <w:rsid w:val="00E00A09"/>
    <w:rsid w:val="00E00E81"/>
    <w:rsid w:val="00E014CA"/>
    <w:rsid w:val="00E03EDC"/>
    <w:rsid w:val="00E04BAF"/>
    <w:rsid w:val="00E05031"/>
    <w:rsid w:val="00E05AFF"/>
    <w:rsid w:val="00E06033"/>
    <w:rsid w:val="00E06E09"/>
    <w:rsid w:val="00E0759D"/>
    <w:rsid w:val="00E079F6"/>
    <w:rsid w:val="00E12708"/>
    <w:rsid w:val="00E13E9B"/>
    <w:rsid w:val="00E1427B"/>
    <w:rsid w:val="00E1606E"/>
    <w:rsid w:val="00E16D98"/>
    <w:rsid w:val="00E17CEB"/>
    <w:rsid w:val="00E23313"/>
    <w:rsid w:val="00E23A30"/>
    <w:rsid w:val="00E23DC9"/>
    <w:rsid w:val="00E2408A"/>
    <w:rsid w:val="00E31BB5"/>
    <w:rsid w:val="00E354E1"/>
    <w:rsid w:val="00E357C9"/>
    <w:rsid w:val="00E360FE"/>
    <w:rsid w:val="00E37CA2"/>
    <w:rsid w:val="00E449F0"/>
    <w:rsid w:val="00E45CB1"/>
    <w:rsid w:val="00E45D9A"/>
    <w:rsid w:val="00E47142"/>
    <w:rsid w:val="00E47533"/>
    <w:rsid w:val="00E5114C"/>
    <w:rsid w:val="00E52E7C"/>
    <w:rsid w:val="00E53926"/>
    <w:rsid w:val="00E55CDA"/>
    <w:rsid w:val="00E55D5E"/>
    <w:rsid w:val="00E56744"/>
    <w:rsid w:val="00E60F51"/>
    <w:rsid w:val="00E61F4A"/>
    <w:rsid w:val="00E634C1"/>
    <w:rsid w:val="00E65780"/>
    <w:rsid w:val="00E65DF7"/>
    <w:rsid w:val="00E66332"/>
    <w:rsid w:val="00E67138"/>
    <w:rsid w:val="00E67715"/>
    <w:rsid w:val="00E67A4B"/>
    <w:rsid w:val="00E70EF0"/>
    <w:rsid w:val="00E722A1"/>
    <w:rsid w:val="00E72AC1"/>
    <w:rsid w:val="00E808BB"/>
    <w:rsid w:val="00E81948"/>
    <w:rsid w:val="00E81C5B"/>
    <w:rsid w:val="00E84ABB"/>
    <w:rsid w:val="00E84D67"/>
    <w:rsid w:val="00E856B5"/>
    <w:rsid w:val="00E858B5"/>
    <w:rsid w:val="00E8676B"/>
    <w:rsid w:val="00E86DEB"/>
    <w:rsid w:val="00E877EC"/>
    <w:rsid w:val="00E8791B"/>
    <w:rsid w:val="00E87F0C"/>
    <w:rsid w:val="00E90CEE"/>
    <w:rsid w:val="00E91695"/>
    <w:rsid w:val="00E93C75"/>
    <w:rsid w:val="00E9455E"/>
    <w:rsid w:val="00E949E4"/>
    <w:rsid w:val="00E94D2F"/>
    <w:rsid w:val="00E95662"/>
    <w:rsid w:val="00E963EE"/>
    <w:rsid w:val="00E97EDD"/>
    <w:rsid w:val="00EA2453"/>
    <w:rsid w:val="00EA409A"/>
    <w:rsid w:val="00EA526A"/>
    <w:rsid w:val="00EA58D2"/>
    <w:rsid w:val="00EA7BDD"/>
    <w:rsid w:val="00EB0309"/>
    <w:rsid w:val="00EB1422"/>
    <w:rsid w:val="00EB2E4E"/>
    <w:rsid w:val="00EB6812"/>
    <w:rsid w:val="00EB79FA"/>
    <w:rsid w:val="00EB7CFB"/>
    <w:rsid w:val="00EB7E73"/>
    <w:rsid w:val="00EC059C"/>
    <w:rsid w:val="00EC15FD"/>
    <w:rsid w:val="00EC26DD"/>
    <w:rsid w:val="00EC2EEE"/>
    <w:rsid w:val="00EC3C59"/>
    <w:rsid w:val="00EC43CC"/>
    <w:rsid w:val="00EC6100"/>
    <w:rsid w:val="00EC653E"/>
    <w:rsid w:val="00EC705C"/>
    <w:rsid w:val="00EC7B64"/>
    <w:rsid w:val="00ED1163"/>
    <w:rsid w:val="00ED13B0"/>
    <w:rsid w:val="00ED1D83"/>
    <w:rsid w:val="00ED203D"/>
    <w:rsid w:val="00ED2AA8"/>
    <w:rsid w:val="00ED452B"/>
    <w:rsid w:val="00ED563E"/>
    <w:rsid w:val="00ED666A"/>
    <w:rsid w:val="00ED71EB"/>
    <w:rsid w:val="00ED768A"/>
    <w:rsid w:val="00EE0CD8"/>
    <w:rsid w:val="00EE67C4"/>
    <w:rsid w:val="00EF184C"/>
    <w:rsid w:val="00EF1ED7"/>
    <w:rsid w:val="00EF218F"/>
    <w:rsid w:val="00EF49B4"/>
    <w:rsid w:val="00EF5516"/>
    <w:rsid w:val="00EF56FC"/>
    <w:rsid w:val="00EF76A7"/>
    <w:rsid w:val="00F023DA"/>
    <w:rsid w:val="00F03091"/>
    <w:rsid w:val="00F04383"/>
    <w:rsid w:val="00F04C78"/>
    <w:rsid w:val="00F05659"/>
    <w:rsid w:val="00F06262"/>
    <w:rsid w:val="00F1132D"/>
    <w:rsid w:val="00F11477"/>
    <w:rsid w:val="00F1236F"/>
    <w:rsid w:val="00F13050"/>
    <w:rsid w:val="00F17755"/>
    <w:rsid w:val="00F17A7D"/>
    <w:rsid w:val="00F17BCF"/>
    <w:rsid w:val="00F21350"/>
    <w:rsid w:val="00F22046"/>
    <w:rsid w:val="00F22CDD"/>
    <w:rsid w:val="00F2582A"/>
    <w:rsid w:val="00F25CD8"/>
    <w:rsid w:val="00F30E76"/>
    <w:rsid w:val="00F3148B"/>
    <w:rsid w:val="00F325EC"/>
    <w:rsid w:val="00F33522"/>
    <w:rsid w:val="00F35386"/>
    <w:rsid w:val="00F35D8B"/>
    <w:rsid w:val="00F375C9"/>
    <w:rsid w:val="00F37F19"/>
    <w:rsid w:val="00F40027"/>
    <w:rsid w:val="00F403E8"/>
    <w:rsid w:val="00F40406"/>
    <w:rsid w:val="00F4129F"/>
    <w:rsid w:val="00F4316B"/>
    <w:rsid w:val="00F44324"/>
    <w:rsid w:val="00F44D6D"/>
    <w:rsid w:val="00F44E6E"/>
    <w:rsid w:val="00F50478"/>
    <w:rsid w:val="00F51351"/>
    <w:rsid w:val="00F5248B"/>
    <w:rsid w:val="00F536E1"/>
    <w:rsid w:val="00F542A9"/>
    <w:rsid w:val="00F544AB"/>
    <w:rsid w:val="00F61507"/>
    <w:rsid w:val="00F628EC"/>
    <w:rsid w:val="00F62DB0"/>
    <w:rsid w:val="00F6412A"/>
    <w:rsid w:val="00F64DE2"/>
    <w:rsid w:val="00F704BE"/>
    <w:rsid w:val="00F72A85"/>
    <w:rsid w:val="00F750FD"/>
    <w:rsid w:val="00F75B5B"/>
    <w:rsid w:val="00F7621F"/>
    <w:rsid w:val="00F80AFA"/>
    <w:rsid w:val="00F80CFA"/>
    <w:rsid w:val="00F8139E"/>
    <w:rsid w:val="00F81484"/>
    <w:rsid w:val="00F8164F"/>
    <w:rsid w:val="00F81E9C"/>
    <w:rsid w:val="00F825A5"/>
    <w:rsid w:val="00F84857"/>
    <w:rsid w:val="00F84B55"/>
    <w:rsid w:val="00F84BA9"/>
    <w:rsid w:val="00F8783F"/>
    <w:rsid w:val="00F9092E"/>
    <w:rsid w:val="00F90C4F"/>
    <w:rsid w:val="00F90F46"/>
    <w:rsid w:val="00F919C1"/>
    <w:rsid w:val="00F94A35"/>
    <w:rsid w:val="00F95EA5"/>
    <w:rsid w:val="00F96555"/>
    <w:rsid w:val="00FA215D"/>
    <w:rsid w:val="00FA2D2C"/>
    <w:rsid w:val="00FB1252"/>
    <w:rsid w:val="00FB1CDB"/>
    <w:rsid w:val="00FB216E"/>
    <w:rsid w:val="00FB3848"/>
    <w:rsid w:val="00FB5207"/>
    <w:rsid w:val="00FB6018"/>
    <w:rsid w:val="00FB63F4"/>
    <w:rsid w:val="00FC04CB"/>
    <w:rsid w:val="00FC0719"/>
    <w:rsid w:val="00FC1236"/>
    <w:rsid w:val="00FC1941"/>
    <w:rsid w:val="00FC3A39"/>
    <w:rsid w:val="00FC79A1"/>
    <w:rsid w:val="00FC7E00"/>
    <w:rsid w:val="00FD0B57"/>
    <w:rsid w:val="00FD0ED4"/>
    <w:rsid w:val="00FD1685"/>
    <w:rsid w:val="00FE080C"/>
    <w:rsid w:val="00FE1F81"/>
    <w:rsid w:val="00FE553C"/>
    <w:rsid w:val="00FE5B3C"/>
    <w:rsid w:val="00FE6DE9"/>
    <w:rsid w:val="00FE7716"/>
    <w:rsid w:val="00FF2C60"/>
    <w:rsid w:val="00FF46FA"/>
    <w:rsid w:val="00FF7CD0"/>
    <w:rsid w:val="1706C35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987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793D"/>
    <w:pPr>
      <w:spacing w:after="200" w:line="276" w:lineRule="auto"/>
    </w:pPr>
    <w:rPr>
      <w:sz w:val="22"/>
      <w:szCs w:val="22"/>
    </w:rPr>
  </w:style>
  <w:style w:type="paragraph" w:styleId="Heading1">
    <w:name w:val="heading 1"/>
    <w:basedOn w:val="Normal"/>
    <w:next w:val="Normal"/>
    <w:link w:val="Heading1Char"/>
    <w:autoRedefine/>
    <w:uiPriority w:val="9"/>
    <w:qFormat/>
    <w:rsid w:val="00186745"/>
    <w:pPr>
      <w:keepNext/>
      <w:keepLines/>
      <w:spacing w:before="240" w:after="120" w:line="23" w:lineRule="atLeast"/>
      <w:outlineLvl w:val="0"/>
    </w:pPr>
    <w:rPr>
      <w:rFonts w:ascii="Times New Roman" w:eastAsia="Times New Roman" w:hAnsi="Times New Roman"/>
      <w:b/>
      <w:bCs/>
      <w:sz w:val="28"/>
      <w:szCs w:val="28"/>
    </w:rPr>
  </w:style>
  <w:style w:type="paragraph" w:styleId="Heading2">
    <w:name w:val="heading 2"/>
    <w:aliases w:val="H2-Sec. Head"/>
    <w:basedOn w:val="Normal"/>
    <w:next w:val="Normal"/>
    <w:link w:val="Heading2Char"/>
    <w:unhideWhenUsed/>
    <w:qFormat/>
    <w:rsid w:val="00284063"/>
    <w:pPr>
      <w:keepNext/>
      <w:keepLines/>
      <w:widowControl w:val="0"/>
      <w:spacing w:after="120" w:line="23" w:lineRule="atLeast"/>
      <w:outlineLvl w:val="1"/>
    </w:pPr>
    <w:rPr>
      <w:rFonts w:ascii="Times New Roman" w:eastAsia="Times New Roman" w:hAnsi="Times New Roman"/>
      <w:b/>
      <w:sz w:val="26"/>
      <w:szCs w:val="20"/>
    </w:rPr>
  </w:style>
  <w:style w:type="paragraph" w:styleId="Heading3">
    <w:name w:val="heading 3"/>
    <w:aliases w:val="H3-Sec. Head"/>
    <w:basedOn w:val="Normal"/>
    <w:next w:val="Normal"/>
    <w:link w:val="Heading3Char"/>
    <w:unhideWhenUsed/>
    <w:qFormat/>
    <w:rsid w:val="00243E5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27D23"/>
    <w:pPr>
      <w:keepNext/>
      <w:keepLines/>
      <w:widowControl w:val="0"/>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1stBullet">
    <w:name w:val="N1-1st Bullet"/>
    <w:basedOn w:val="Normal"/>
    <w:link w:val="N1-1stBulletChar"/>
    <w:rsid w:val="00321813"/>
    <w:pPr>
      <w:numPr>
        <w:numId w:val="1"/>
      </w:numPr>
      <w:spacing w:after="240" w:line="240" w:lineRule="atLeast"/>
    </w:pPr>
    <w:rPr>
      <w:rFonts w:ascii="Garamond" w:eastAsia="Times New Roman" w:hAnsi="Garamond"/>
      <w:sz w:val="24"/>
      <w:szCs w:val="20"/>
    </w:rPr>
  </w:style>
  <w:style w:type="paragraph" w:styleId="Header">
    <w:name w:val="header"/>
    <w:basedOn w:val="Normal"/>
    <w:link w:val="HeaderChar"/>
    <w:unhideWhenUsed/>
    <w:rsid w:val="00F37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5C9"/>
  </w:style>
  <w:style w:type="paragraph" w:styleId="Footer">
    <w:name w:val="footer"/>
    <w:basedOn w:val="Normal"/>
    <w:link w:val="FooterChar"/>
    <w:uiPriority w:val="99"/>
    <w:unhideWhenUsed/>
    <w:rsid w:val="00F37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5C9"/>
  </w:style>
  <w:style w:type="paragraph" w:customStyle="1" w:styleId="MessageHeaderFirst">
    <w:name w:val="Message Header First"/>
    <w:basedOn w:val="MessageHeader"/>
    <w:next w:val="MessageHeader"/>
    <w:rsid w:val="00BE4155"/>
  </w:style>
  <w:style w:type="paragraph" w:styleId="MessageHeader">
    <w:name w:val="Message Header"/>
    <w:basedOn w:val="Normal"/>
    <w:link w:val="MessageHeaderChar"/>
    <w:rsid w:val="00BE4155"/>
    <w:pPr>
      <w:keepLines/>
      <w:autoSpaceDE w:val="0"/>
      <w:autoSpaceDN w:val="0"/>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BE4155"/>
    <w:rPr>
      <w:rFonts w:ascii="Times New Roman" w:eastAsia="Times New Roman" w:hAnsi="Times New Roman" w:cs="Times New Roman"/>
      <w:sz w:val="20"/>
      <w:szCs w:val="20"/>
    </w:rPr>
  </w:style>
  <w:style w:type="character" w:customStyle="1" w:styleId="MessageHeaderLabel">
    <w:name w:val="Message Header Label"/>
    <w:rsid w:val="00BE4155"/>
    <w:rPr>
      <w:rFonts w:ascii="Arial" w:hAnsi="Arial" w:cs="Arial"/>
      <w:b/>
      <w:bCs/>
      <w:spacing w:val="-4"/>
      <w:sz w:val="18"/>
      <w:szCs w:val="18"/>
      <w:vertAlign w:val="baseline"/>
    </w:rPr>
  </w:style>
  <w:style w:type="paragraph" w:styleId="BodyText">
    <w:name w:val="Body Text"/>
    <w:basedOn w:val="Normal"/>
    <w:link w:val="BodyTextChar"/>
    <w:uiPriority w:val="99"/>
    <w:semiHidden/>
    <w:unhideWhenUsed/>
    <w:rsid w:val="00BE4155"/>
    <w:pPr>
      <w:spacing w:after="120"/>
    </w:pPr>
  </w:style>
  <w:style w:type="character" w:customStyle="1" w:styleId="BodyTextChar">
    <w:name w:val="Body Text Char"/>
    <w:basedOn w:val="DefaultParagraphFont"/>
    <w:link w:val="BodyText"/>
    <w:uiPriority w:val="99"/>
    <w:semiHidden/>
    <w:rsid w:val="00BE4155"/>
  </w:style>
  <w:style w:type="paragraph" w:styleId="BalloonText">
    <w:name w:val="Balloon Text"/>
    <w:basedOn w:val="Normal"/>
    <w:link w:val="BalloonTextChar"/>
    <w:uiPriority w:val="99"/>
    <w:semiHidden/>
    <w:unhideWhenUsed/>
    <w:rsid w:val="00502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D44"/>
    <w:rPr>
      <w:rFonts w:ascii="Tahoma" w:hAnsi="Tahoma" w:cs="Tahoma"/>
      <w:sz w:val="16"/>
      <w:szCs w:val="16"/>
    </w:rPr>
  </w:style>
  <w:style w:type="paragraph" w:styleId="ListParagraph">
    <w:name w:val="List Paragraph"/>
    <w:basedOn w:val="Normal"/>
    <w:link w:val="ListParagraphChar"/>
    <w:uiPriority w:val="34"/>
    <w:qFormat/>
    <w:rsid w:val="00A35AAD"/>
    <w:pPr>
      <w:ind w:left="720"/>
    </w:pPr>
  </w:style>
  <w:style w:type="paragraph" w:customStyle="1" w:styleId="SL-FlLftSgl">
    <w:name w:val="SL-Fl Lft Sgl"/>
    <w:basedOn w:val="Normal"/>
    <w:link w:val="SL-FlLftSglChar"/>
    <w:rsid w:val="007164E0"/>
    <w:pPr>
      <w:spacing w:after="0" w:line="240" w:lineRule="exact"/>
    </w:pPr>
    <w:rPr>
      <w:rFonts w:ascii="Arial" w:eastAsia="Times New Roman" w:hAnsi="Arial"/>
      <w:szCs w:val="20"/>
    </w:rPr>
  </w:style>
  <w:style w:type="character" w:customStyle="1" w:styleId="SL-FlLftSglChar">
    <w:name w:val="SL-Fl Lft Sgl Char"/>
    <w:basedOn w:val="DefaultParagraphFont"/>
    <w:link w:val="SL-FlLftSgl"/>
    <w:rsid w:val="007164E0"/>
    <w:rPr>
      <w:rFonts w:ascii="Arial" w:eastAsia="Times New Roman" w:hAnsi="Arial"/>
      <w:sz w:val="22"/>
    </w:rPr>
  </w:style>
  <w:style w:type="paragraph" w:customStyle="1" w:styleId="L1-FlLSp12">
    <w:name w:val="L1-FlL Sp&amp;1/2"/>
    <w:basedOn w:val="Normal"/>
    <w:rsid w:val="007164E0"/>
    <w:pPr>
      <w:tabs>
        <w:tab w:val="left" w:pos="1152"/>
      </w:tabs>
      <w:spacing w:after="0" w:line="360" w:lineRule="atLeast"/>
    </w:pPr>
    <w:rPr>
      <w:rFonts w:ascii="Garamond" w:eastAsia="Times New Roman" w:hAnsi="Garamond"/>
      <w:sz w:val="24"/>
      <w:szCs w:val="20"/>
    </w:rPr>
  </w:style>
  <w:style w:type="paragraph" w:customStyle="1" w:styleId="C1-CtrSglSp">
    <w:name w:val="C1-Ctr Sgl Sp"/>
    <w:rsid w:val="007164E0"/>
    <w:pPr>
      <w:keepLines/>
      <w:spacing w:line="240" w:lineRule="atLeast"/>
      <w:jc w:val="center"/>
    </w:pPr>
    <w:rPr>
      <w:rFonts w:ascii="CG Times (WN)" w:eastAsia="Times New Roman" w:hAnsi="CG Times (WN)"/>
      <w:sz w:val="22"/>
    </w:rPr>
  </w:style>
  <w:style w:type="paragraph" w:customStyle="1" w:styleId="N9-DateInd">
    <w:name w:val="N9-Date Ind."/>
    <w:rsid w:val="007164E0"/>
    <w:pPr>
      <w:tabs>
        <w:tab w:val="left" w:pos="5400"/>
      </w:tabs>
      <w:spacing w:line="240" w:lineRule="atLeast"/>
      <w:ind w:left="6005" w:hanging="605"/>
      <w:jc w:val="both"/>
    </w:pPr>
    <w:rPr>
      <w:rFonts w:ascii="CG Times (WN)" w:eastAsia="Times New Roman" w:hAnsi="CG Times (WN)"/>
      <w:sz w:val="22"/>
    </w:rPr>
  </w:style>
  <w:style w:type="paragraph" w:customStyle="1" w:styleId="SP-SglSpPara">
    <w:name w:val="SP-Sgl Sp Para"/>
    <w:basedOn w:val="Normal"/>
    <w:rsid w:val="007164E0"/>
    <w:pPr>
      <w:tabs>
        <w:tab w:val="left" w:pos="576"/>
      </w:tabs>
      <w:spacing w:after="0" w:line="240" w:lineRule="atLeast"/>
      <w:ind w:firstLine="576"/>
    </w:pPr>
    <w:rPr>
      <w:rFonts w:ascii="Garamond" w:eastAsia="SimSun" w:hAnsi="Garamond" w:cs="Garamond"/>
      <w:sz w:val="24"/>
      <w:szCs w:val="24"/>
      <w:lang w:eastAsia="zh-CN"/>
    </w:rPr>
  </w:style>
  <w:style w:type="character" w:styleId="CommentReference">
    <w:name w:val="annotation reference"/>
    <w:basedOn w:val="DefaultParagraphFont"/>
    <w:uiPriority w:val="99"/>
    <w:semiHidden/>
    <w:unhideWhenUsed/>
    <w:rsid w:val="007041A6"/>
    <w:rPr>
      <w:sz w:val="16"/>
      <w:szCs w:val="16"/>
    </w:rPr>
  </w:style>
  <w:style w:type="paragraph" w:styleId="CommentText">
    <w:name w:val="annotation text"/>
    <w:basedOn w:val="Normal"/>
    <w:link w:val="CommentTextChar"/>
    <w:uiPriority w:val="99"/>
    <w:semiHidden/>
    <w:unhideWhenUsed/>
    <w:rsid w:val="007041A6"/>
    <w:pPr>
      <w:spacing w:line="240" w:lineRule="auto"/>
    </w:pPr>
    <w:rPr>
      <w:sz w:val="20"/>
      <w:szCs w:val="20"/>
    </w:rPr>
  </w:style>
  <w:style w:type="character" w:customStyle="1" w:styleId="CommentTextChar">
    <w:name w:val="Comment Text Char"/>
    <w:basedOn w:val="DefaultParagraphFont"/>
    <w:link w:val="CommentText"/>
    <w:uiPriority w:val="99"/>
    <w:semiHidden/>
    <w:rsid w:val="007041A6"/>
  </w:style>
  <w:style w:type="paragraph" w:styleId="CommentSubject">
    <w:name w:val="annotation subject"/>
    <w:basedOn w:val="CommentText"/>
    <w:next w:val="CommentText"/>
    <w:link w:val="CommentSubjectChar"/>
    <w:uiPriority w:val="99"/>
    <w:semiHidden/>
    <w:unhideWhenUsed/>
    <w:rsid w:val="007041A6"/>
    <w:rPr>
      <w:b/>
      <w:bCs/>
    </w:rPr>
  </w:style>
  <w:style w:type="character" w:customStyle="1" w:styleId="CommentSubjectChar">
    <w:name w:val="Comment Subject Char"/>
    <w:basedOn w:val="CommentTextChar"/>
    <w:link w:val="CommentSubject"/>
    <w:uiPriority w:val="99"/>
    <w:semiHidden/>
    <w:rsid w:val="007041A6"/>
    <w:rPr>
      <w:b/>
      <w:bCs/>
    </w:rPr>
  </w:style>
  <w:style w:type="paragraph" w:styleId="NormalWeb">
    <w:name w:val="Normal (Web)"/>
    <w:basedOn w:val="Normal"/>
    <w:uiPriority w:val="99"/>
    <w:unhideWhenUsed/>
    <w:rsid w:val="00D469D3"/>
    <w:pPr>
      <w:spacing w:after="0" w:line="240" w:lineRule="auto"/>
    </w:pPr>
    <w:rPr>
      <w:rFonts w:ascii="Times New Roman" w:hAnsi="Times New Roman" w:eastAsiaTheme="minorHAnsi"/>
      <w:sz w:val="24"/>
      <w:szCs w:val="24"/>
    </w:rPr>
  </w:style>
  <w:style w:type="paragraph" w:styleId="FootnoteText">
    <w:name w:val="footnote text"/>
    <w:aliases w:val="F1"/>
    <w:basedOn w:val="Normal"/>
    <w:link w:val="FootnoteTextChar"/>
    <w:uiPriority w:val="99"/>
    <w:unhideWhenUsed/>
    <w:rsid w:val="00F4129F"/>
    <w:pPr>
      <w:spacing w:after="0" w:line="240" w:lineRule="auto"/>
    </w:pPr>
    <w:rPr>
      <w:sz w:val="20"/>
      <w:szCs w:val="20"/>
    </w:rPr>
  </w:style>
  <w:style w:type="character" w:customStyle="1" w:styleId="FootnoteTextChar">
    <w:name w:val="Footnote Text Char"/>
    <w:aliases w:val="F1 Char"/>
    <w:basedOn w:val="DefaultParagraphFont"/>
    <w:link w:val="FootnoteText"/>
    <w:uiPriority w:val="99"/>
    <w:rsid w:val="00F4129F"/>
  </w:style>
  <w:style w:type="character" w:styleId="FootnoteReference">
    <w:name w:val="footnote reference"/>
    <w:basedOn w:val="DefaultParagraphFont"/>
    <w:uiPriority w:val="99"/>
    <w:semiHidden/>
    <w:unhideWhenUsed/>
    <w:rsid w:val="00F4129F"/>
    <w:rPr>
      <w:vertAlign w:val="superscript"/>
    </w:rPr>
  </w:style>
  <w:style w:type="table" w:styleId="TableGrid">
    <w:name w:val="Table Grid"/>
    <w:basedOn w:val="TableNormal"/>
    <w:uiPriority w:val="39"/>
    <w:rsid w:val="00AE049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E080C"/>
    <w:rPr>
      <w:color w:val="0000FF"/>
      <w:u w:val="single"/>
    </w:rPr>
  </w:style>
  <w:style w:type="character" w:customStyle="1" w:styleId="apple-converted-space">
    <w:name w:val="apple-converted-space"/>
    <w:basedOn w:val="DefaultParagraphFont"/>
    <w:rsid w:val="00FE080C"/>
  </w:style>
  <w:style w:type="paragraph" w:customStyle="1" w:styleId="OMBtext">
    <w:name w:val="OMB_text"/>
    <w:qFormat/>
    <w:rsid w:val="00FE080C"/>
    <w:pPr>
      <w:spacing w:after="360" w:line="360" w:lineRule="auto"/>
    </w:pPr>
    <w:rPr>
      <w:rFonts w:ascii="Times New Roman" w:eastAsia="Times New Roman" w:hAnsi="Times New Roman"/>
      <w:color w:val="000000"/>
      <w:sz w:val="24"/>
      <w:szCs w:val="24"/>
    </w:rPr>
  </w:style>
  <w:style w:type="paragraph" w:customStyle="1" w:styleId="Footnote">
    <w:name w:val="Footnote"/>
    <w:basedOn w:val="FootnoteText"/>
    <w:qFormat/>
    <w:rsid w:val="00FE080C"/>
    <w:rPr>
      <w:rFonts w:ascii="Times New Roman" w:eastAsia="Times New Roman" w:hAnsi="Times New Roman"/>
    </w:rPr>
  </w:style>
  <w:style w:type="character" w:customStyle="1" w:styleId="normaltextrun">
    <w:name w:val="normaltextrun"/>
    <w:basedOn w:val="DefaultParagraphFont"/>
    <w:rsid w:val="00FE080C"/>
  </w:style>
  <w:style w:type="character" w:customStyle="1" w:styleId="contentcontrolboundarysink">
    <w:name w:val="contentcontrolboundarysink"/>
    <w:basedOn w:val="DefaultParagraphFont"/>
    <w:rsid w:val="00A16348"/>
  </w:style>
  <w:style w:type="character" w:customStyle="1" w:styleId="eop">
    <w:name w:val="eop"/>
    <w:basedOn w:val="DefaultParagraphFont"/>
    <w:rsid w:val="00A16348"/>
  </w:style>
  <w:style w:type="character" w:customStyle="1" w:styleId="ListParagraphChar">
    <w:name w:val="List Paragraph Char"/>
    <w:link w:val="ListParagraph"/>
    <w:uiPriority w:val="34"/>
    <w:rsid w:val="002D4357"/>
    <w:rPr>
      <w:sz w:val="22"/>
      <w:szCs w:val="22"/>
    </w:rPr>
  </w:style>
  <w:style w:type="character" w:customStyle="1" w:styleId="Heading1Char">
    <w:name w:val="Heading 1 Char"/>
    <w:basedOn w:val="DefaultParagraphFont"/>
    <w:link w:val="Heading1"/>
    <w:uiPriority w:val="9"/>
    <w:rsid w:val="00186745"/>
    <w:rPr>
      <w:rFonts w:ascii="Times New Roman" w:eastAsia="Times New Roman" w:hAnsi="Times New Roman"/>
      <w:b/>
      <w:bCs/>
      <w:sz w:val="28"/>
      <w:szCs w:val="28"/>
    </w:rPr>
  </w:style>
  <w:style w:type="character" w:styleId="SubtleEmphasis">
    <w:name w:val="Subtle Emphasis"/>
    <w:uiPriority w:val="19"/>
    <w:qFormat/>
    <w:rsid w:val="000766EF"/>
    <w:rPr>
      <w:color w:val="1043FF"/>
      <w:u w:val="single"/>
    </w:rPr>
  </w:style>
  <w:style w:type="character" w:customStyle="1" w:styleId="Heading2Char">
    <w:name w:val="Heading 2 Char"/>
    <w:aliases w:val="H2-Sec. Head Char"/>
    <w:basedOn w:val="DefaultParagraphFont"/>
    <w:link w:val="Heading2"/>
    <w:rsid w:val="00284063"/>
    <w:rPr>
      <w:rFonts w:ascii="Times New Roman" w:eastAsia="Times New Roman" w:hAnsi="Times New Roman"/>
      <w:b/>
      <w:sz w:val="26"/>
    </w:rPr>
  </w:style>
  <w:style w:type="character" w:styleId="Emphasis">
    <w:name w:val="Emphasis"/>
    <w:uiPriority w:val="20"/>
    <w:qFormat/>
    <w:rsid w:val="00000B0C"/>
    <w:rPr>
      <w:b/>
      <w:i/>
      <w:iCs/>
      <w:sz w:val="28"/>
    </w:rPr>
  </w:style>
  <w:style w:type="character" w:customStyle="1" w:styleId="Heading3Char">
    <w:name w:val="Heading 3 Char"/>
    <w:aliases w:val="H3-Sec. Head Char"/>
    <w:basedOn w:val="DefaultParagraphFont"/>
    <w:link w:val="Heading3"/>
    <w:uiPriority w:val="9"/>
    <w:semiHidden/>
    <w:rsid w:val="00243E50"/>
    <w:rPr>
      <w:rFonts w:asciiTheme="majorHAnsi" w:eastAsiaTheme="majorEastAsia" w:hAnsiTheme="majorHAnsi" w:cstheme="majorBidi"/>
      <w:b/>
      <w:bCs/>
      <w:color w:val="4F81BD" w:themeColor="accent1"/>
      <w:sz w:val="22"/>
      <w:szCs w:val="22"/>
    </w:rPr>
  </w:style>
  <w:style w:type="paragraph" w:styleId="TOCHeading">
    <w:name w:val="TOC Heading"/>
    <w:basedOn w:val="Heading1"/>
    <w:next w:val="Normal"/>
    <w:uiPriority w:val="39"/>
    <w:unhideWhenUsed/>
    <w:qFormat/>
    <w:rsid w:val="00965EDC"/>
    <w:pPr>
      <w:outlineLvl w:val="9"/>
    </w:pPr>
    <w:rPr>
      <w:color w:val="5C739B"/>
      <w:sz w:val="32"/>
      <w:szCs w:val="32"/>
    </w:rPr>
  </w:style>
  <w:style w:type="paragraph" w:styleId="Subtitle">
    <w:name w:val="Subtitle"/>
    <w:basedOn w:val="Normal"/>
    <w:next w:val="Normal"/>
    <w:link w:val="SubtitleChar"/>
    <w:uiPriority w:val="11"/>
    <w:qFormat/>
    <w:rsid w:val="007C0922"/>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C0922"/>
    <w:rPr>
      <w:rFonts w:asciiTheme="minorHAnsi" w:eastAsiaTheme="minorEastAsia" w:hAnsiTheme="minorHAnsi" w:cstheme="minorBidi"/>
      <w:color w:val="5A5A5A" w:themeColor="text1" w:themeTint="A5"/>
      <w:spacing w:val="15"/>
      <w:sz w:val="22"/>
      <w:szCs w:val="22"/>
    </w:rPr>
  </w:style>
  <w:style w:type="paragraph" w:styleId="Revision">
    <w:name w:val="Revision"/>
    <w:hidden/>
    <w:uiPriority w:val="99"/>
    <w:semiHidden/>
    <w:rsid w:val="006D2F32"/>
    <w:rPr>
      <w:sz w:val="22"/>
      <w:szCs w:val="22"/>
    </w:rPr>
  </w:style>
  <w:style w:type="table" w:customStyle="1" w:styleId="TableGrid1">
    <w:name w:val="Table Grid1"/>
    <w:basedOn w:val="TableNormal"/>
    <w:next w:val="TableGrid"/>
    <w:uiPriority w:val="39"/>
    <w:rsid w:val="001873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27D23"/>
    <w:rPr>
      <w:rFonts w:asciiTheme="majorHAnsi" w:eastAsiaTheme="majorEastAsia" w:hAnsiTheme="majorHAnsi" w:cstheme="majorBidi"/>
      <w:i/>
      <w:iCs/>
      <w:color w:val="365F91" w:themeColor="accent1" w:themeShade="BF"/>
      <w:sz w:val="22"/>
      <w:szCs w:val="22"/>
    </w:rPr>
  </w:style>
  <w:style w:type="paragraph" w:customStyle="1" w:styleId="NL-1stNumberedBullet">
    <w:name w:val="NL-1st Numbered Bullet"/>
    <w:qFormat/>
    <w:rsid w:val="00327D23"/>
    <w:pPr>
      <w:numPr>
        <w:numId w:val="5"/>
      </w:numPr>
      <w:spacing w:after="240"/>
      <w:contextualSpacing/>
    </w:pPr>
    <w:rPr>
      <w:rFonts w:ascii="Garamond" w:eastAsia="Times New Roman" w:hAnsi="Garamond"/>
      <w:sz w:val="24"/>
    </w:rPr>
  </w:style>
  <w:style w:type="table" w:styleId="PlainTable1">
    <w:name w:val="Plain Table 1"/>
    <w:basedOn w:val="TableNormal"/>
    <w:uiPriority w:val="41"/>
    <w:rsid w:val="00327D23"/>
    <w:rPr>
      <w:rFonts w:ascii="Times New Roman" w:eastAsia="Times New Roman" w:hAnsi="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327D23"/>
    <w:pPr>
      <w:spacing w:before="100" w:beforeAutospacing="1" w:after="100" w:afterAutospacing="1" w:line="240" w:lineRule="auto"/>
    </w:pPr>
    <w:rPr>
      <w:rFonts w:ascii="Times New Roman" w:eastAsia="Times New Roman" w:hAnsi="Times New Roman"/>
      <w:sz w:val="24"/>
      <w:szCs w:val="24"/>
    </w:rPr>
  </w:style>
  <w:style w:type="paragraph" w:customStyle="1" w:styleId="NAEPresponsecategories">
    <w:name w:val="NAEP response categories"/>
    <w:basedOn w:val="N1-1stBullet"/>
    <w:link w:val="NAEPresponsecategoriesChar"/>
    <w:qFormat/>
    <w:rsid w:val="00327D23"/>
    <w:pPr>
      <w:keepLines/>
      <w:numPr>
        <w:numId w:val="6"/>
      </w:numPr>
      <w:tabs>
        <w:tab w:val="num" w:pos="1152"/>
        <w:tab w:val="clear" w:pos="1656"/>
      </w:tabs>
      <w:spacing w:line="240" w:lineRule="auto"/>
      <w:ind w:left="1152" w:firstLine="18"/>
      <w:contextualSpacing/>
    </w:pPr>
    <w:rPr>
      <w:lang w:val="en"/>
    </w:rPr>
  </w:style>
  <w:style w:type="character" w:customStyle="1" w:styleId="N1-1stBulletChar">
    <w:name w:val="N1-1st Bullet Char"/>
    <w:basedOn w:val="DefaultParagraphFont"/>
    <w:link w:val="N1-1stBullet"/>
    <w:rsid w:val="00327D23"/>
    <w:rPr>
      <w:rFonts w:ascii="Garamond" w:eastAsia="Times New Roman" w:hAnsi="Garamond"/>
      <w:sz w:val="24"/>
    </w:rPr>
  </w:style>
  <w:style w:type="character" w:customStyle="1" w:styleId="NAEPresponsecategoriesChar">
    <w:name w:val="NAEP response categories Char"/>
    <w:basedOn w:val="N1-1stBulletChar"/>
    <w:link w:val="NAEPresponsecategories"/>
    <w:rsid w:val="00327D23"/>
    <w:rPr>
      <w:rFonts w:ascii="Garamond" w:eastAsia="Times New Roman" w:hAnsi="Garamond"/>
      <w:sz w:val="24"/>
      <w:lang w:val="en"/>
    </w:rPr>
  </w:style>
  <w:style w:type="paragraph" w:customStyle="1" w:styleId="NAEPcheckallthatapplycategories">
    <w:name w:val="NAEP check all that apply categories"/>
    <w:basedOn w:val="NAEPresponsecategories"/>
    <w:qFormat/>
    <w:rsid w:val="00327D23"/>
    <w:pPr>
      <w:numPr>
        <w:numId w:val="7"/>
      </w:numPr>
      <w:tabs>
        <w:tab w:val="num" w:pos="360"/>
      </w:tabs>
      <w:ind w:left="1440" w:hanging="270"/>
    </w:pPr>
  </w:style>
  <w:style w:type="paragraph" w:styleId="NoSpacing">
    <w:name w:val="No Spacing"/>
    <w:basedOn w:val="Normal"/>
    <w:next w:val="ListParagraph"/>
    <w:uiPriority w:val="1"/>
    <w:qFormat/>
    <w:rsid w:val="00C146D9"/>
    <w:pPr>
      <w:spacing w:after="120" w:line="360" w:lineRule="auto"/>
    </w:pPr>
    <w:rPr>
      <w:rFonts w:ascii="Times New Roman" w:eastAsia="Times New Roman" w:hAnsi="Times New Roman"/>
      <w:color w:val="000000" w:themeColor="text1"/>
      <w:sz w:val="24"/>
      <w:szCs w:val="20"/>
    </w:rPr>
  </w:style>
  <w:style w:type="character" w:customStyle="1" w:styleId="BodyTextChar0">
    <w:name w:val="BodyText Char"/>
    <w:basedOn w:val="DefaultParagraphFont"/>
    <w:link w:val="BodyText0"/>
    <w:locked/>
    <w:rsid w:val="008E5FB6"/>
    <w:rPr>
      <w:rFonts w:cs="Calibri"/>
    </w:rPr>
  </w:style>
  <w:style w:type="paragraph" w:customStyle="1" w:styleId="BodyText0">
    <w:name w:val="BodyText"/>
    <w:basedOn w:val="Normal"/>
    <w:link w:val="BodyTextChar0"/>
    <w:qFormat/>
    <w:rsid w:val="008E5FB6"/>
    <w:rPr>
      <w:rFonts w:cs="Calibri"/>
      <w:sz w:val="20"/>
      <w:szCs w:val="20"/>
    </w:rPr>
  </w:style>
  <w:style w:type="character" w:customStyle="1" w:styleId="heading2Char0">
    <w:name w:val="heading 2 Char"/>
    <w:basedOn w:val="DefaultParagraphFont"/>
    <w:link w:val="Heading21"/>
    <w:locked/>
    <w:rsid w:val="008E5FB6"/>
    <w:rPr>
      <w:rFonts w:cs="Calibri"/>
      <w:b/>
      <w:bCs/>
    </w:rPr>
  </w:style>
  <w:style w:type="paragraph" w:customStyle="1" w:styleId="Heading21">
    <w:name w:val="Heading 21"/>
    <w:basedOn w:val="Normal"/>
    <w:link w:val="heading2Char0"/>
    <w:rsid w:val="008E5FB6"/>
    <w:rPr>
      <w:rFonts w:cs="Calibri"/>
      <w:b/>
      <w:bCs/>
      <w:sz w:val="20"/>
      <w:szCs w:val="20"/>
    </w:rPr>
  </w:style>
  <w:style w:type="paragraph" w:customStyle="1" w:styleId="BeforeBulletedList">
    <w:name w:val="Before Bulleted List"/>
    <w:basedOn w:val="Normal"/>
    <w:next w:val="Normal"/>
    <w:qFormat/>
    <w:rsid w:val="00252E99"/>
    <w:pPr>
      <w:spacing w:after="0"/>
    </w:pPr>
    <w:rPr>
      <w:rFonts w:eastAsia="SimSun"/>
    </w:rPr>
  </w:style>
  <w:style w:type="character" w:styleId="FollowedHyperlink">
    <w:name w:val="FollowedHyperlink"/>
    <w:basedOn w:val="DefaultParagraphFont"/>
    <w:uiPriority w:val="99"/>
    <w:semiHidden/>
    <w:unhideWhenUsed/>
    <w:rsid w:val="00124D3F"/>
    <w:rPr>
      <w:color w:val="800080" w:themeColor="followedHyperlink"/>
      <w:u w:val="single"/>
    </w:rPr>
  </w:style>
  <w:style w:type="character" w:customStyle="1" w:styleId="ui-provider">
    <w:name w:val="ui-provider"/>
    <w:basedOn w:val="DefaultParagraphFont"/>
    <w:rsid w:val="00D648CC"/>
  </w:style>
  <w:style w:type="character" w:styleId="PageNumber">
    <w:name w:val="page number"/>
    <w:basedOn w:val="DefaultParagraphFont"/>
    <w:uiPriority w:val="99"/>
    <w:rsid w:val="00B835A9"/>
  </w:style>
  <w:style w:type="character" w:customStyle="1" w:styleId="A5">
    <w:name w:val="A5"/>
    <w:basedOn w:val="DefaultParagraphFont"/>
    <w:uiPriority w:val="99"/>
    <w:rsid w:val="006C7D3A"/>
    <w:rPr>
      <w:rFonts w:ascii="Whitney Light" w:hAnsi="Whitney Light" w:hint="default"/>
      <w:color w:val="000000"/>
    </w:rPr>
  </w:style>
  <w:style w:type="paragraph" w:customStyle="1" w:styleId="OMBHeading3">
    <w:name w:val="OMB_Heading 3"/>
    <w:basedOn w:val="Normal"/>
    <w:next w:val="Normal"/>
    <w:qFormat/>
    <w:rsid w:val="00D5248B"/>
    <w:pPr>
      <w:keepNext/>
      <w:keepLines/>
      <w:spacing w:after="120" w:line="360" w:lineRule="auto"/>
    </w:pPr>
    <w:rPr>
      <w:rFonts w:ascii="Times New Roman" w:eastAsia="Times New Roman" w:hAnsi="Times New Roman"/>
      <w:color w:val="000000" w:themeColor="text1"/>
      <w:sz w:val="24"/>
      <w:szCs w:val="20"/>
      <w:u w:val="single"/>
    </w:rPr>
  </w:style>
  <w:style w:type="paragraph" w:customStyle="1" w:styleId="xmsolistparagraph">
    <w:name w:val="x_msolistparagraph"/>
    <w:basedOn w:val="Normal"/>
    <w:rsid w:val="00615C5A"/>
    <w:pPr>
      <w:spacing w:after="0" w:line="240" w:lineRule="auto"/>
      <w:ind w:left="720"/>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00" Type="http://schemas.openxmlformats.org/officeDocument/2006/relationships/image" Target="media/image85.png" /><Relationship Id="rId101" Type="http://schemas.openxmlformats.org/officeDocument/2006/relationships/image" Target="media/image86.png" /><Relationship Id="rId102" Type="http://schemas.openxmlformats.org/officeDocument/2006/relationships/image" Target="media/image87.png" /><Relationship Id="rId103" Type="http://schemas.openxmlformats.org/officeDocument/2006/relationships/image" Target="media/image88.png" /><Relationship Id="rId104" Type="http://schemas.openxmlformats.org/officeDocument/2006/relationships/image" Target="media/image89.png" /><Relationship Id="rId105" Type="http://schemas.openxmlformats.org/officeDocument/2006/relationships/image" Target="media/image90.png" /><Relationship Id="rId106" Type="http://schemas.openxmlformats.org/officeDocument/2006/relationships/image" Target="media/image91.png" /><Relationship Id="rId107" Type="http://schemas.openxmlformats.org/officeDocument/2006/relationships/image" Target="media/image92.png" /><Relationship Id="rId108" Type="http://schemas.openxmlformats.org/officeDocument/2006/relationships/image" Target="media/image93.png" /><Relationship Id="rId109" Type="http://schemas.openxmlformats.org/officeDocument/2006/relationships/image" Target="media/image94.png" /><Relationship Id="rId11" Type="http://schemas.openxmlformats.org/officeDocument/2006/relationships/hyperlink" Target="http://nces.ed.gov/nationsreportcard/tdw/sample_design/" TargetMode="External" /><Relationship Id="rId110" Type="http://schemas.openxmlformats.org/officeDocument/2006/relationships/image" Target="media/image95.png" /><Relationship Id="rId111" Type="http://schemas.openxmlformats.org/officeDocument/2006/relationships/image" Target="media/image96.png" /><Relationship Id="rId112" Type="http://schemas.openxmlformats.org/officeDocument/2006/relationships/image" Target="media/image97.png" /><Relationship Id="rId113" Type="http://schemas.openxmlformats.org/officeDocument/2006/relationships/image" Target="media/image98.png" /><Relationship Id="rId114" Type="http://schemas.openxmlformats.org/officeDocument/2006/relationships/image" Target="media/image99.png" /><Relationship Id="rId115" Type="http://schemas.openxmlformats.org/officeDocument/2006/relationships/image" Target="media/image100.png" /><Relationship Id="rId116" Type="http://schemas.openxmlformats.org/officeDocument/2006/relationships/image" Target="media/image101.png" /><Relationship Id="rId117" Type="http://schemas.openxmlformats.org/officeDocument/2006/relationships/image" Target="media/image102.png" /><Relationship Id="rId118" Type="http://schemas.openxmlformats.org/officeDocument/2006/relationships/image" Target="media/image103.png" /><Relationship Id="rId119" Type="http://schemas.openxmlformats.org/officeDocument/2006/relationships/image" Target="media/image104.png" /><Relationship Id="rId12" Type="http://schemas.openxmlformats.org/officeDocument/2006/relationships/hyperlink" Target="https://nces.ed.gov/nationsreportcard/tdw/sample_design/2018/naep_2018_sample_design.aspx" TargetMode="External" /><Relationship Id="rId120" Type="http://schemas.openxmlformats.org/officeDocument/2006/relationships/image" Target="media/image105.png" /><Relationship Id="rId121" Type="http://schemas.openxmlformats.org/officeDocument/2006/relationships/image" Target="media/image106.png" /><Relationship Id="rId122" Type="http://schemas.openxmlformats.org/officeDocument/2006/relationships/image" Target="media/image107.png" /><Relationship Id="rId123" Type="http://schemas.openxmlformats.org/officeDocument/2006/relationships/theme" Target="theme/theme1.xml" /><Relationship Id="rId124" Type="http://schemas.openxmlformats.org/officeDocument/2006/relationships/numbering" Target="numbering.xml" /><Relationship Id="rId125" Type="http://schemas.openxmlformats.org/officeDocument/2006/relationships/styles" Target="styles.xml" /><Relationship Id="rId13" Type="http://schemas.openxmlformats.org/officeDocument/2006/relationships/hyperlink" Target="https://nces.ed.gov/nationsreportcard/tdw/weighting/2018/weighting_procedures_for_the_2018_assessment.aspx" TargetMode="External" /><Relationship Id="rId14" Type="http://schemas.openxmlformats.org/officeDocument/2006/relationships/hyperlink" Target="http://nces.ed.gov/nationsreportcard/about/schools.aspx" TargetMode="External" /><Relationship Id="rId15" Type="http://schemas.openxmlformats.org/officeDocument/2006/relationships/hyperlink" Target="http://nces.ed.gov/nationsreportcard/about/nonpublicschools.aspx" TargetMode="External" /><Relationship Id="rId16" Type="http://schemas.openxmlformats.org/officeDocument/2006/relationships/image" Target="media/image1.png"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image" Target="media/image4.png" /><Relationship Id="rId2" Type="http://schemas.openxmlformats.org/officeDocument/2006/relationships/settings" Target="settings.xml" /><Relationship Id="rId20" Type="http://schemas.openxmlformats.org/officeDocument/2006/relationships/image" Target="media/image5.png"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image" Target="media/image14.png" /><Relationship Id="rId3" Type="http://schemas.openxmlformats.org/officeDocument/2006/relationships/webSettings" Target="webSettings.xml" /><Relationship Id="rId30" Type="http://schemas.openxmlformats.org/officeDocument/2006/relationships/image" Target="media/image15.png" /><Relationship Id="rId31" Type="http://schemas.openxmlformats.org/officeDocument/2006/relationships/image" Target="media/image16.png" /><Relationship Id="rId32" Type="http://schemas.openxmlformats.org/officeDocument/2006/relationships/image" Target="media/image17.png" /><Relationship Id="rId33" Type="http://schemas.openxmlformats.org/officeDocument/2006/relationships/image" Target="media/image18.png" /><Relationship Id="rId34" Type="http://schemas.openxmlformats.org/officeDocument/2006/relationships/image" Target="media/image19.png" /><Relationship Id="rId35" Type="http://schemas.openxmlformats.org/officeDocument/2006/relationships/image" Target="media/image20.png" /><Relationship Id="rId36" Type="http://schemas.openxmlformats.org/officeDocument/2006/relationships/image" Target="media/image21.png" /><Relationship Id="rId37" Type="http://schemas.openxmlformats.org/officeDocument/2006/relationships/image" Target="media/image22.png" /><Relationship Id="rId38" Type="http://schemas.openxmlformats.org/officeDocument/2006/relationships/image" Target="media/image23.png" /><Relationship Id="rId39" Type="http://schemas.openxmlformats.org/officeDocument/2006/relationships/image" Target="media/image24.png" /><Relationship Id="rId4" Type="http://schemas.openxmlformats.org/officeDocument/2006/relationships/fontTable" Target="fontTable.xml" /><Relationship Id="rId40" Type="http://schemas.openxmlformats.org/officeDocument/2006/relationships/image" Target="media/image25.png" /><Relationship Id="rId41" Type="http://schemas.openxmlformats.org/officeDocument/2006/relationships/image" Target="media/image26.png" /><Relationship Id="rId42" Type="http://schemas.openxmlformats.org/officeDocument/2006/relationships/image" Target="media/image27.png" /><Relationship Id="rId43" Type="http://schemas.openxmlformats.org/officeDocument/2006/relationships/image" Target="media/image28.png" /><Relationship Id="rId44" Type="http://schemas.openxmlformats.org/officeDocument/2006/relationships/image" Target="media/image29.png" /><Relationship Id="rId45" Type="http://schemas.openxmlformats.org/officeDocument/2006/relationships/image" Target="media/image30.png" /><Relationship Id="rId46" Type="http://schemas.openxmlformats.org/officeDocument/2006/relationships/image" Target="media/image31.png" /><Relationship Id="rId47" Type="http://schemas.openxmlformats.org/officeDocument/2006/relationships/image" Target="media/image32.png" /><Relationship Id="rId48" Type="http://schemas.openxmlformats.org/officeDocument/2006/relationships/image" Target="media/image33.png" /><Relationship Id="rId49" Type="http://schemas.openxmlformats.org/officeDocument/2006/relationships/image" Target="media/image34.png" /><Relationship Id="rId5" Type="http://schemas.openxmlformats.org/officeDocument/2006/relationships/customXml" Target="../customXml/item1.xml" /><Relationship Id="rId50" Type="http://schemas.openxmlformats.org/officeDocument/2006/relationships/image" Target="media/image35.png" /><Relationship Id="rId51" Type="http://schemas.openxmlformats.org/officeDocument/2006/relationships/image" Target="media/image36.png" /><Relationship Id="rId52" Type="http://schemas.openxmlformats.org/officeDocument/2006/relationships/image" Target="media/image37.png" /><Relationship Id="rId53" Type="http://schemas.openxmlformats.org/officeDocument/2006/relationships/image" Target="media/image38.png" /><Relationship Id="rId54" Type="http://schemas.openxmlformats.org/officeDocument/2006/relationships/image" Target="media/image39.png" /><Relationship Id="rId55" Type="http://schemas.openxmlformats.org/officeDocument/2006/relationships/image" Target="media/image40.png" /><Relationship Id="rId56" Type="http://schemas.openxmlformats.org/officeDocument/2006/relationships/image" Target="media/image41.png" /><Relationship Id="rId57" Type="http://schemas.openxmlformats.org/officeDocument/2006/relationships/image" Target="media/image42.png" /><Relationship Id="rId58" Type="http://schemas.openxmlformats.org/officeDocument/2006/relationships/image" Target="media/image43.png" /><Relationship Id="rId59" Type="http://schemas.openxmlformats.org/officeDocument/2006/relationships/image" Target="media/image44.png" /><Relationship Id="rId6" Type="http://schemas.openxmlformats.org/officeDocument/2006/relationships/customXml" Target="../customXml/item2.xml" /><Relationship Id="rId60" Type="http://schemas.openxmlformats.org/officeDocument/2006/relationships/image" Target="media/image45.png" /><Relationship Id="rId61" Type="http://schemas.openxmlformats.org/officeDocument/2006/relationships/image" Target="media/image46.png" /><Relationship Id="rId62" Type="http://schemas.openxmlformats.org/officeDocument/2006/relationships/image" Target="media/image47.png" /><Relationship Id="rId63" Type="http://schemas.openxmlformats.org/officeDocument/2006/relationships/image" Target="media/image48.png" /><Relationship Id="rId64" Type="http://schemas.openxmlformats.org/officeDocument/2006/relationships/image" Target="media/image49.png" /><Relationship Id="rId65" Type="http://schemas.openxmlformats.org/officeDocument/2006/relationships/image" Target="media/image50.png" /><Relationship Id="rId66" Type="http://schemas.openxmlformats.org/officeDocument/2006/relationships/image" Target="media/image51.png" /><Relationship Id="rId67" Type="http://schemas.openxmlformats.org/officeDocument/2006/relationships/image" Target="media/image52.png" /><Relationship Id="rId68" Type="http://schemas.openxmlformats.org/officeDocument/2006/relationships/image" Target="media/image53.png" /><Relationship Id="rId69" Type="http://schemas.openxmlformats.org/officeDocument/2006/relationships/image" Target="media/image54.png" /><Relationship Id="rId7" Type="http://schemas.openxmlformats.org/officeDocument/2006/relationships/customXml" Target="../customXml/item3.xml" /><Relationship Id="rId70" Type="http://schemas.openxmlformats.org/officeDocument/2006/relationships/image" Target="media/image55.png" /><Relationship Id="rId71" Type="http://schemas.openxmlformats.org/officeDocument/2006/relationships/image" Target="media/image56.png" /><Relationship Id="rId72" Type="http://schemas.openxmlformats.org/officeDocument/2006/relationships/image" Target="media/image57.png" /><Relationship Id="rId73" Type="http://schemas.openxmlformats.org/officeDocument/2006/relationships/image" Target="media/image58.png" /><Relationship Id="rId74" Type="http://schemas.openxmlformats.org/officeDocument/2006/relationships/image" Target="media/image59.png" /><Relationship Id="rId75" Type="http://schemas.openxmlformats.org/officeDocument/2006/relationships/image" Target="media/image60.png" /><Relationship Id="rId76" Type="http://schemas.openxmlformats.org/officeDocument/2006/relationships/image" Target="media/image61.png" /><Relationship Id="rId77" Type="http://schemas.openxmlformats.org/officeDocument/2006/relationships/image" Target="media/image62.png" /><Relationship Id="rId78" Type="http://schemas.openxmlformats.org/officeDocument/2006/relationships/image" Target="media/image63.png" /><Relationship Id="rId79" Type="http://schemas.openxmlformats.org/officeDocument/2006/relationships/image" Target="media/image64.png" /><Relationship Id="rId8" Type="http://schemas.openxmlformats.org/officeDocument/2006/relationships/customXml" Target="../customXml/item4.xml" /><Relationship Id="rId80" Type="http://schemas.openxmlformats.org/officeDocument/2006/relationships/image" Target="media/image65.png" /><Relationship Id="rId81" Type="http://schemas.openxmlformats.org/officeDocument/2006/relationships/image" Target="media/image66.png" /><Relationship Id="rId82" Type="http://schemas.openxmlformats.org/officeDocument/2006/relationships/image" Target="media/image67.png" /><Relationship Id="rId83" Type="http://schemas.openxmlformats.org/officeDocument/2006/relationships/image" Target="media/image68.png" /><Relationship Id="rId84" Type="http://schemas.openxmlformats.org/officeDocument/2006/relationships/image" Target="media/image69.png" /><Relationship Id="rId85" Type="http://schemas.openxmlformats.org/officeDocument/2006/relationships/image" Target="media/image70.png" /><Relationship Id="rId86" Type="http://schemas.openxmlformats.org/officeDocument/2006/relationships/image" Target="media/image71.png" /><Relationship Id="rId87" Type="http://schemas.openxmlformats.org/officeDocument/2006/relationships/image" Target="media/image72.png" /><Relationship Id="rId88" Type="http://schemas.openxmlformats.org/officeDocument/2006/relationships/image" Target="media/image73.png" /><Relationship Id="rId89" Type="http://schemas.openxmlformats.org/officeDocument/2006/relationships/image" Target="media/image74.png" /><Relationship Id="rId9" Type="http://schemas.openxmlformats.org/officeDocument/2006/relationships/hyperlink" Target="https://nces.ed.gov/whatsnew/press_releases/1_21_2022.asp" TargetMode="External" /><Relationship Id="rId90" Type="http://schemas.openxmlformats.org/officeDocument/2006/relationships/image" Target="media/image75.png" /><Relationship Id="rId91" Type="http://schemas.openxmlformats.org/officeDocument/2006/relationships/image" Target="media/image76.png" /><Relationship Id="rId92" Type="http://schemas.openxmlformats.org/officeDocument/2006/relationships/image" Target="media/image77.png" /><Relationship Id="rId93" Type="http://schemas.openxmlformats.org/officeDocument/2006/relationships/image" Target="media/image78.png" /><Relationship Id="rId94" Type="http://schemas.openxmlformats.org/officeDocument/2006/relationships/image" Target="media/image79.png" /><Relationship Id="rId95" Type="http://schemas.openxmlformats.org/officeDocument/2006/relationships/image" Target="media/image80.png" /><Relationship Id="rId96" Type="http://schemas.openxmlformats.org/officeDocument/2006/relationships/image" Target="media/image81.png" /><Relationship Id="rId97" Type="http://schemas.openxmlformats.org/officeDocument/2006/relationships/image" Target="media/image82.png" /><Relationship Id="rId98" Type="http://schemas.openxmlformats.org/officeDocument/2006/relationships/image" Target="media/image83.png" /><Relationship Id="rId99" Type="http://schemas.openxmlformats.org/officeDocument/2006/relationships/image" Target="media/image84.png" /></Relationships>
</file>

<file path=word/_rels/footnotes.xml.rels><?xml version="1.0" encoding="utf-8" standalone="yes"?><Relationships xmlns="http://schemas.openxmlformats.org/package/2006/relationships"><Relationship Id="rId1" Type="http://schemas.openxmlformats.org/officeDocument/2006/relationships/hyperlink" Target="https://www.nagb.gov/about-naep/assessment-schedule.html" TargetMode="External" /><Relationship Id="rId2" Type="http://schemas.openxmlformats.org/officeDocument/2006/relationships/hyperlink" Target="https://nam01.safelinks.protection.outlook.com/?url=http%3A%2F%2Fdata.bls.gov%2Foes%2F&amp;data=02%7C01%7Cemolin%40ets.org%7C865db2a3af604781b26208d7622eb9a9%7C0ba6e9b760b34fae92f37e6ddd9e9b65%7C0%7C1%7C637085825155527418&amp;sdata=JO0dlG2tJDttiJw9B%2BRe65mvUn8ceQpJgONC8PaARTQ%3D&amp;reserved=0" TargetMode="External" /><Relationship Id="rId3" Type="http://schemas.openxmlformats.org/officeDocument/2006/relationships/hyperlink" Target="https://nces.ed.gov/nationsreportcard/tdw/sample_design/2000_2001/2000_main_samprimarysampleunits_defpsustrata.asp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CF10097ACF084390530926991F1DAD" ma:contentTypeVersion="2" ma:contentTypeDescription="Create a new document." ma:contentTypeScope="" ma:versionID="c2332f14e53368e76885ea0d298a8736">
  <xsd:schema xmlns:xsd="http://www.w3.org/2001/XMLSchema" xmlns:xs="http://www.w3.org/2001/XMLSchema" xmlns:p="http://schemas.microsoft.com/office/2006/metadata/properties" xmlns:ns2="1176357a-0663-4a24-a545-fbd464137d58" targetNamespace="http://schemas.microsoft.com/office/2006/metadata/properties" ma:root="true" ma:fieldsID="ba2542be89ce6ba1b012de93ebb0b191" ns2:_="">
    <xsd:import namespace="1176357a-0663-4a24-a545-fbd464137d5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6357a-0663-4a24-a545-fbd464137d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0353C9-1169-46BF-A191-0399494FA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6357a-0663-4a24-a545-fbd464137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AEA21F-32CF-4F53-B7EC-C67B85ACD4B5}">
  <ds:schemaRefs>
    <ds:schemaRef ds:uri="http://schemas.openxmlformats.org/officeDocument/2006/bibliography"/>
  </ds:schemaRefs>
</ds:datastoreItem>
</file>

<file path=customXml/itemProps3.xml><?xml version="1.0" encoding="utf-8"?>
<ds:datastoreItem xmlns:ds="http://schemas.openxmlformats.org/officeDocument/2006/customXml" ds:itemID="{8618C731-6062-4680-A25B-D34EB3846E0B}">
  <ds:schemaRefs>
    <ds:schemaRef ds:uri="http://schemas.microsoft.com/sharepoint/v3/contenttype/forms"/>
  </ds:schemaRefs>
</ds:datastoreItem>
</file>

<file path=customXml/itemProps4.xml><?xml version="1.0" encoding="utf-8"?>
<ds:datastoreItem xmlns:ds="http://schemas.openxmlformats.org/officeDocument/2006/customXml" ds:itemID="{9CBB8730-55A0-484A-BD9A-037DF8A333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11128</Words>
  <Characters>63432</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2023-02-14T15:27:00Z</dcterms:created>
  <dcterms:modified xsi:type="dcterms:W3CDTF">2023-06-23T16:53:00Z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0x0101007CCF10097ACF084390530926991F1DAD</vt:lpwstr>
  </property>
  <property fmtid="{D5CDD505-2E9C-101B-9397-08002B2CF9AE}" pid="3" name="MediaServiceImageTags">
    <vt:lpwstr/>
  </property>
</Properties>
</file>