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b w:val="0"/>
          <w:bCs w:val="0"/>
          <w:color w:val="auto"/>
          <w:sz w:val="22"/>
        </w:rPr>
        <w:id w:val="-1427113840"/>
        <w:docPartObj>
          <w:docPartGallery w:val="Cover Pages"/>
          <w:docPartUnique/>
        </w:docPartObj>
      </w:sdtPr>
      <w:sdtContent>
        <w:p w:rsidR="00B17324" w:rsidP="0041517D" w14:paraId="33348118" w14:textId="77777777">
          <w:pPr>
            <w:pStyle w:val="Anchor"/>
          </w:pPr>
          <w:r>
            <w:rPr>
              <w:noProof/>
            </w:rPr>
            <w:drawing>
              <wp:anchor distT="0" distB="0" distL="114300" distR="114300" simplePos="0" relativeHeight="251659264" behindDoc="1" locked="0" layoutInCell="1" allowOverlap="1">
                <wp:simplePos x="0" y="0"/>
                <wp:positionH relativeFrom="page">
                  <wp:posOffset>5176148</wp:posOffset>
                </wp:positionH>
                <wp:positionV relativeFrom="page">
                  <wp:posOffset>376518</wp:posOffset>
                </wp:positionV>
                <wp:extent cx="2157984" cy="530352"/>
                <wp:effectExtent l="0" t="0" r="0" b="3175"/>
                <wp:wrapNone/>
                <wp:docPr id="70" name="Picture 7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-445477</wp:posOffset>
                    </wp:positionH>
                    <wp:positionV relativeFrom="paragraph">
                      <wp:posOffset>-49695</wp:posOffset>
                    </wp:positionV>
                    <wp:extent cx="6858000" cy="2466290"/>
                    <wp:effectExtent l="0" t="0" r="0" b="0"/>
                    <wp:wrapNone/>
                    <wp:docPr id="1" name="Rectangle: Diagonal Corners Snipped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Snip Single Corner Rectangle 58" o:spid="_x0000_s1025" style="width:540pt;height:194.2pt;margin-top:-3.9pt;margin-left:-35.1pt;mso-wrap-distance-bottom:0;mso-wrap-distance-left:9pt;mso-wrap-distance-right:9pt;mso-wrap-distance-top:0;mso-wrap-style:square;position:absolute;visibility:visible;v-text-anchor:middle;z-index:-251655168" coordsize="6858000,2466290" path="m599530,l6858000,l6858000,l6858000,1866760l6258470,2466290l,2466290l,2466290l,599530,599530,xe" fillcolor="#046b5c" stroked="f" strokeweight="1pt">
                    <v:stroke joinstyle="miter"/>
                    <v:path arrowok="t" o:connecttype="custom" o:connectlocs="599530,0;6858000,0;6858000,0;6858000,1866760;6258470,2466290;0,2466290;0,2466290;0,599530;599530,0" o:connectangles="0,0,0,0,0,0,0,0,0"/>
                  </v:shape>
                </w:pict>
              </mc:Fallback>
            </mc:AlternateContent>
          </w:r>
        </w:p>
        <w:p w:rsidR="00B17324" w:rsidP="00A0017C" w14:paraId="00493749" w14:textId="77777777">
          <w:pPr>
            <w:pStyle w:val="CoverTitle"/>
            <w:spacing w:before="600" w:after="120" w:line="240" w:lineRule="auto"/>
          </w:pPr>
          <w:r>
            <w:t>Evaluation of the Toolkit to Support Evidence-Based Algebra Instruction in Middle and High School</w:t>
          </w:r>
        </w:p>
        <w:p w:rsidR="00B17324" w:rsidP="0041517D" w14:paraId="13DA9C87" w14:textId="77777777">
          <w:pPr>
            <w:pStyle w:val="CoverSubtitle"/>
            <w:spacing w:before="360" w:after="0"/>
          </w:pPr>
          <w:r w:rsidRPr="00A0017C">
            <w:t>Part A: Supporting Statement for Paperwork Reduction Act Submission</w:t>
          </w:r>
        </w:p>
        <w:p w:rsidR="00B17324" w:rsidP="0041517D" w14:paraId="44B39294" w14:textId="77777777">
          <w:pPr>
            <w:pStyle w:val="CoverRFP"/>
          </w:pPr>
          <w:r>
            <w:t>J</w:t>
          </w:r>
          <w:r w:rsidR="006D2D0C">
            <w:t xml:space="preserve">une </w:t>
          </w:r>
          <w:r w:rsidR="00D7192C">
            <w:t>6,</w:t>
          </w:r>
          <w:r w:rsidR="00452FDF">
            <w:t xml:space="preserve"> 202</w:t>
          </w:r>
          <w:r w:rsidR="00D2011F">
            <w:t>3</w:t>
          </w:r>
        </w:p>
        <w:p w:rsidR="00B17324" w:rsidRPr="00F14AD4" w:rsidP="0041517D" w14:paraId="380B0E11" w14:textId="77777777">
          <w:pPr>
            <w:pStyle w:val="Covertextborder"/>
          </w:pPr>
        </w:p>
        <w:p w:rsidR="00B17324" w:rsidP="0041517D" w14:paraId="1B27671D" w14:textId="77777777">
          <w:pPr>
            <w:spacing w:line="240" w:lineRule="auto"/>
          </w:pPr>
        </w:p>
        <w:p w:rsidR="00B17324" w:rsidRPr="00A1227A" w:rsidP="0041517D" w14:paraId="51AB7B35" w14:textId="77777777">
          <w:pPr>
            <w:spacing w:line="240" w:lineRule="auto"/>
            <w:rPr>
              <w:b/>
              <w:bCs/>
            </w:rPr>
          </w:pPr>
        </w:p>
        <w:p w:rsidR="00B17324" w:rsidRPr="00A1227A" w:rsidP="0041517D" w14:paraId="3AA27885" w14:textId="77777777">
          <w:pPr>
            <w:spacing w:line="240" w:lineRule="auto"/>
            <w:rPr>
              <w:b/>
              <w:bCs/>
            </w:rPr>
            <w:sectPr w:rsidSect="0041517D">
              <w:footerReference w:type="default" r:id="rId11"/>
              <w:pgSz w:w="12240" w:h="15840"/>
              <w:pgMar w:top="4320" w:right="1440" w:bottom="1440" w:left="1440" w:header="720" w:footer="720" w:gutter="0"/>
              <w:pgNumType w:fmt="lowerRoman" w:start="0"/>
              <w:cols w:space="720"/>
              <w:titlePg/>
              <w:docGrid w:linePitch="299"/>
            </w:sectPr>
          </w:pPr>
        </w:p>
        <w:p w:rsidR="00B17324" w:rsidRPr="001E538B" w:rsidP="0041517D" w14:paraId="05F65F1C" w14:textId="77777777">
          <w:pPr>
            <w:pStyle w:val="Paragraph"/>
          </w:pPr>
        </w:p>
      </w:sdtContent>
    </w:sdt>
    <w:p w:rsidR="00452FDF" w:rsidP="0041517D" w14:paraId="57AB7203" w14:textId="77777777">
      <w:pPr>
        <w:pStyle w:val="Title"/>
        <w:spacing w:before="1920"/>
      </w:pPr>
      <w:r>
        <w:t>Evaluation of the Toolkit to Support Evidence-Based Algebra Instruction in Middle and High School</w:t>
      </w:r>
    </w:p>
    <w:p w:rsidR="00452FDF" w:rsidP="0041517D" w14:paraId="6741C9CF" w14:textId="77777777">
      <w:pPr>
        <w:pStyle w:val="Subtitle"/>
      </w:pPr>
      <w:r w:rsidRPr="00332ABC">
        <w:rPr>
          <w:color w:val="046B5C"/>
          <w:sz w:val="37"/>
        </w:rPr>
        <w:t>Part A: Supporting Statement for Paperwork Reduction Act Submission</w:t>
      </w:r>
    </w:p>
    <w:p w:rsidR="00452FDF" w:rsidRPr="00A062EF" w:rsidP="005B2811" w14:paraId="61E7F98A" w14:textId="77777777">
      <w:pPr>
        <w:pStyle w:val="CoverRFPNumber"/>
      </w:pPr>
      <w:r>
        <w:t>J</w:t>
      </w:r>
      <w:r w:rsidR="006D2D0C">
        <w:t xml:space="preserve">une </w:t>
      </w:r>
      <w:r w:rsidR="0096106B">
        <w:t xml:space="preserve">6, </w:t>
      </w:r>
      <w:r w:rsidR="004E054B">
        <w:t>202</w:t>
      </w:r>
      <w:r w:rsidR="005D5A33">
        <w:t>3</w:t>
      </w:r>
    </w:p>
    <w:p w:rsidR="00452FDF" w:rsidRPr="00F14AD4" w:rsidP="0041517D" w14:paraId="1B5D2031" w14:textId="77777777">
      <w:pPr>
        <w:pStyle w:val="Covertextborder"/>
      </w:pPr>
    </w:p>
    <w:tbl>
      <w:tblPr>
        <w:tblStyle w:val="CoverTable"/>
        <w:tblW w:w="9360" w:type="dxa"/>
        <w:tblLook w:val="04A0"/>
      </w:tblPr>
      <w:tblGrid>
        <w:gridCol w:w="4965"/>
        <w:gridCol w:w="4395"/>
      </w:tblGrid>
      <w:tr w14:paraId="3FF6F3C4" w14:textId="77777777" w:rsidTr="00452FDF">
        <w:tblPrEx>
          <w:tblW w:w="9360" w:type="dxa"/>
          <w:tblLook w:val="04A0"/>
        </w:tblPrEx>
        <w:tc>
          <w:tcPr>
            <w:tcW w:w="4966" w:type="dxa"/>
          </w:tcPr>
          <w:p w:rsidR="00452FDF" w:rsidP="0041517D" w14:paraId="5EA8B158" w14:textId="77777777">
            <w:pPr>
              <w:pStyle w:val="CoverHead"/>
            </w:pPr>
            <w:r>
              <w:t>Submitted to:</w:t>
            </w:r>
          </w:p>
        </w:tc>
        <w:tc>
          <w:tcPr>
            <w:tcW w:w="4394" w:type="dxa"/>
          </w:tcPr>
          <w:p w:rsidR="00452FDF" w:rsidRPr="00442E32" w:rsidP="0041517D" w14:paraId="08A869FE" w14:textId="77777777">
            <w:pPr>
              <w:pStyle w:val="CoverHead"/>
            </w:pPr>
            <w:r>
              <w:t>Submitted by:</w:t>
            </w:r>
          </w:p>
        </w:tc>
      </w:tr>
      <w:tr w14:paraId="2E19ABDA" w14:textId="77777777" w:rsidTr="00452FDF">
        <w:tblPrEx>
          <w:tblW w:w="9360" w:type="dxa"/>
          <w:tblLook w:val="04A0"/>
        </w:tblPrEx>
        <w:tc>
          <w:tcPr>
            <w:tcW w:w="4966" w:type="dxa"/>
          </w:tcPr>
          <w:p w:rsidR="00452FDF" w:rsidP="00452FDF" w14:paraId="7FF26C68" w14:textId="77777777">
            <w:pPr>
              <w:pStyle w:val="CoverText"/>
            </w:pPr>
            <w:r>
              <w:t>U.S. Department of Education</w:t>
            </w:r>
          </w:p>
          <w:p w:rsidR="00452FDF" w:rsidP="00452FDF" w14:paraId="1235D98E" w14:textId="77777777">
            <w:pPr>
              <w:pStyle w:val="CoverText"/>
            </w:pPr>
            <w:r>
              <w:t>Institute of Education Sciences</w:t>
            </w:r>
          </w:p>
          <w:p w:rsidR="00452FDF" w:rsidP="00452FDF" w14:paraId="36E7D528" w14:textId="77777777">
            <w:pPr>
              <w:pStyle w:val="CoverText"/>
            </w:pPr>
            <w:r>
              <w:t>550 12th Street, S.W.</w:t>
            </w:r>
          </w:p>
          <w:p w:rsidR="00452FDF" w:rsidP="00452FDF" w14:paraId="76E93EB0" w14:textId="77777777">
            <w:pPr>
              <w:pStyle w:val="CoverText"/>
            </w:pPr>
            <w:r>
              <w:t>Washington, DC 20202</w:t>
            </w:r>
          </w:p>
          <w:p w:rsidR="00452FDF" w:rsidP="00452FDF" w14:paraId="6D16DA00" w14:textId="77777777">
            <w:pPr>
              <w:pStyle w:val="CoverText"/>
            </w:pPr>
            <w:r>
              <w:t xml:space="preserve">Project Officer: </w:t>
            </w:r>
            <w:r w:rsidR="005D5A33">
              <w:t>Amy Johnson</w:t>
            </w:r>
          </w:p>
          <w:p w:rsidR="00452FDF" w:rsidRPr="00442E32" w:rsidP="00452FDF" w14:paraId="20B619C7" w14:textId="77777777">
            <w:pPr>
              <w:pStyle w:val="CoverText"/>
            </w:pPr>
            <w:r>
              <w:t xml:space="preserve">Contract Number: </w:t>
            </w:r>
            <w:r w:rsidRPr="00834A7C" w:rsidR="00834A7C">
              <w:t>91990022C0015</w:t>
            </w:r>
          </w:p>
        </w:tc>
        <w:tc>
          <w:tcPr>
            <w:tcW w:w="4394" w:type="dxa"/>
          </w:tcPr>
          <w:p w:rsidR="00452FDF" w:rsidP="00452FDF" w14:paraId="0507B0CD" w14:textId="77777777">
            <w:pPr>
              <w:pStyle w:val="CoverText"/>
            </w:pPr>
            <w:r>
              <w:t>Mathematica</w:t>
            </w:r>
          </w:p>
          <w:p w:rsidR="00452FDF" w:rsidP="00452FDF" w14:paraId="13166338" w14:textId="77777777">
            <w:pPr>
              <w:pStyle w:val="CoverText"/>
            </w:pPr>
            <w:r>
              <w:t>P.O. Box 2393</w:t>
            </w:r>
          </w:p>
          <w:p w:rsidR="00452FDF" w:rsidP="00452FDF" w14:paraId="5CE91E67" w14:textId="77777777">
            <w:pPr>
              <w:pStyle w:val="CoverText"/>
            </w:pPr>
            <w:r>
              <w:t>Princeton, NJ 08543-2393</w:t>
            </w:r>
          </w:p>
          <w:p w:rsidR="00452FDF" w:rsidP="00452FDF" w14:paraId="7640450F" w14:textId="77777777">
            <w:pPr>
              <w:pStyle w:val="CoverText"/>
            </w:pPr>
            <w:r>
              <w:t>Telephone: (609) 799-3535</w:t>
            </w:r>
          </w:p>
          <w:p w:rsidR="00452FDF" w:rsidP="00452FDF" w14:paraId="1AA64304" w14:textId="77777777">
            <w:pPr>
              <w:pStyle w:val="CoverText"/>
            </w:pPr>
            <w:r>
              <w:t>Fax: (609) 799-0005</w:t>
            </w:r>
          </w:p>
          <w:p w:rsidR="00452FDF" w:rsidP="00452FDF" w14:paraId="7765BFF3" w14:textId="77777777">
            <w:pPr>
              <w:pStyle w:val="CoverText"/>
            </w:pPr>
            <w:r>
              <w:t xml:space="preserve">Project Director: </w:t>
            </w:r>
            <w:r w:rsidR="0034047F">
              <w:t>Phillip Herman</w:t>
            </w:r>
          </w:p>
          <w:p w:rsidR="00452FDF" w:rsidRPr="00442E32" w:rsidP="00452FDF" w14:paraId="1581C2C5" w14:textId="77777777">
            <w:pPr>
              <w:pStyle w:val="CoverText"/>
              <w:spacing w:after="120"/>
            </w:pPr>
            <w:r>
              <w:t xml:space="preserve">Reference Number: </w:t>
            </w:r>
            <w:r w:rsidRPr="00BE1FFA" w:rsidR="00A00E2E">
              <w:t>51410</w:t>
            </w:r>
          </w:p>
        </w:tc>
      </w:tr>
    </w:tbl>
    <w:p w:rsidR="00452FDF" w:rsidP="0041517D" w14:paraId="29E28B16" w14:textId="77777777">
      <w:pPr>
        <w:spacing w:line="240" w:lineRule="auto"/>
      </w:pPr>
    </w:p>
    <w:p w:rsidR="00452FDF" w:rsidP="0041517D" w14:paraId="72FE8A01" w14:textId="77777777">
      <w:pPr>
        <w:pStyle w:val="Paragraph"/>
        <w:sectPr w:rsidSect="0041517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p w:rsidR="00983BED" w:rsidP="00C604A7" w14:paraId="2A013F5A" w14:textId="77777777">
      <w:pPr>
        <w:pStyle w:val="TOCHeading"/>
      </w:pPr>
      <w:r>
        <w:t>C</w:t>
      </w:r>
      <w:r w:rsidR="008966D8">
        <w:t>ontents</w:t>
      </w:r>
    </w:p>
    <w:bookmarkStart w:id="0" w:name="_Hlk63422957"/>
    <w:p w:rsidR="008966D8" w:rsidP="00BA6B0D" w14:paraId="0CE82442" w14:textId="77777777">
      <w:pPr>
        <w:pStyle w:val="TOC1"/>
        <w:tabs>
          <w:tab w:val="left" w:pos="1530"/>
        </w:tabs>
        <w:ind w:right="1440"/>
        <w:rPr>
          <w:rFonts w:asciiTheme="minorHAnsi" w:eastAsiaTheme="minorEastAsia" w:hAnsiTheme="minorHAnsi"/>
          <w:noProof/>
        </w:rPr>
      </w:pPr>
      <w:r>
        <w:fldChar w:fldCharType="begin"/>
      </w:r>
      <w:r>
        <w:instrText xml:space="preserve"> TOC \o "2-4" \z \t "H2_Chapter,1,H3_Alpha,2,H4_Number,3,Mark for Attachment Title,8,Mark for Appendix Title,8" </w:instrText>
      </w:r>
      <w:r>
        <w:fldChar w:fldCharType="separate"/>
      </w:r>
      <w:r>
        <w:rPr>
          <w:noProof/>
        </w:rPr>
        <w:t>A.</w:t>
      </w:r>
      <w:r>
        <w:rPr>
          <w:rFonts w:asciiTheme="minorHAnsi" w:eastAsiaTheme="minorEastAsia" w:hAnsiTheme="minorHAnsi"/>
          <w:noProof/>
        </w:rPr>
        <w:tab/>
      </w:r>
      <w:r>
        <w:rPr>
          <w:noProof/>
        </w:rPr>
        <w:t>Justification</w:t>
      </w:r>
      <w:r>
        <w:rPr>
          <w:noProof/>
          <w:webHidden/>
        </w:rPr>
        <w:tab/>
      </w:r>
      <w:r>
        <w:rPr>
          <w:noProof/>
          <w:webHidden/>
        </w:rPr>
        <w:fldChar w:fldCharType="begin"/>
      </w:r>
      <w:r>
        <w:rPr>
          <w:noProof/>
          <w:webHidden/>
        </w:rPr>
        <w:instrText xml:space="preserve"> PAGEREF _Toc136931513 \h </w:instrText>
      </w:r>
      <w:r>
        <w:rPr>
          <w:noProof/>
          <w:webHidden/>
        </w:rPr>
        <w:fldChar w:fldCharType="separate"/>
      </w:r>
      <w:r>
        <w:rPr>
          <w:noProof/>
          <w:webHidden/>
        </w:rPr>
        <w:t>1</w:t>
      </w:r>
      <w:r>
        <w:rPr>
          <w:noProof/>
          <w:webHidden/>
        </w:rPr>
        <w:fldChar w:fldCharType="end"/>
      </w:r>
    </w:p>
    <w:p w:rsidR="008966D8" w:rsidP="00BA6B0D" w14:paraId="40C3B32C" w14:textId="77777777">
      <w:pPr>
        <w:pStyle w:val="TOC2"/>
        <w:tabs>
          <w:tab w:val="left" w:pos="1530"/>
        </w:tabs>
        <w:ind w:right="1440"/>
        <w:rPr>
          <w:rFonts w:asciiTheme="minorHAnsi" w:eastAsiaTheme="minorEastAsia" w:hAnsiTheme="minorHAnsi"/>
          <w:noProof/>
        </w:rPr>
      </w:pPr>
      <w:r>
        <w:rPr>
          <w:noProof/>
        </w:rPr>
        <w:t>Introduction</w:t>
      </w:r>
      <w:r>
        <w:rPr>
          <w:noProof/>
          <w:webHidden/>
        </w:rPr>
        <w:tab/>
      </w:r>
      <w:r>
        <w:rPr>
          <w:noProof/>
          <w:webHidden/>
        </w:rPr>
        <w:fldChar w:fldCharType="begin"/>
      </w:r>
      <w:r>
        <w:rPr>
          <w:noProof/>
          <w:webHidden/>
        </w:rPr>
        <w:instrText xml:space="preserve"> PAGEREF _Toc136931514 \h </w:instrText>
      </w:r>
      <w:r>
        <w:rPr>
          <w:noProof/>
          <w:webHidden/>
        </w:rPr>
        <w:fldChar w:fldCharType="separate"/>
      </w:r>
      <w:r>
        <w:rPr>
          <w:noProof/>
          <w:webHidden/>
        </w:rPr>
        <w:t>1</w:t>
      </w:r>
      <w:r>
        <w:rPr>
          <w:noProof/>
          <w:webHidden/>
        </w:rPr>
        <w:fldChar w:fldCharType="end"/>
      </w:r>
    </w:p>
    <w:p w:rsidR="008966D8" w:rsidP="00BA6B0D" w14:paraId="2EBD657E" w14:textId="77777777">
      <w:pPr>
        <w:pStyle w:val="TOC3"/>
        <w:rPr>
          <w:rFonts w:asciiTheme="minorHAnsi" w:eastAsiaTheme="minorEastAsia" w:hAnsiTheme="minorHAnsi"/>
        </w:rPr>
      </w:pPr>
      <w:r>
        <w:t>A1.</w:t>
      </w:r>
      <w:r>
        <w:rPr>
          <w:rFonts w:asciiTheme="minorHAnsi" w:eastAsiaTheme="minorEastAsia" w:hAnsiTheme="minorHAnsi"/>
        </w:rPr>
        <w:tab/>
      </w:r>
      <w:r>
        <w:t>Circumstances making the collection of information necessary</w:t>
      </w:r>
      <w:r>
        <w:rPr>
          <w:webHidden/>
        </w:rPr>
        <w:tab/>
      </w:r>
      <w:r>
        <w:rPr>
          <w:webHidden/>
        </w:rPr>
        <w:fldChar w:fldCharType="begin"/>
      </w:r>
      <w:r>
        <w:rPr>
          <w:webHidden/>
        </w:rPr>
        <w:instrText xml:space="preserve"> PAGEREF _Toc136931515 \h </w:instrText>
      </w:r>
      <w:r>
        <w:rPr>
          <w:webHidden/>
        </w:rPr>
        <w:fldChar w:fldCharType="separate"/>
      </w:r>
      <w:r>
        <w:rPr>
          <w:webHidden/>
        </w:rPr>
        <w:t>1</w:t>
      </w:r>
      <w:r>
        <w:rPr>
          <w:webHidden/>
        </w:rPr>
        <w:fldChar w:fldCharType="end"/>
      </w:r>
    </w:p>
    <w:p w:rsidR="008966D8" w:rsidP="00BA6B0D" w14:paraId="32EB69B1" w14:textId="77777777">
      <w:pPr>
        <w:pStyle w:val="TOC3"/>
        <w:rPr>
          <w:rFonts w:asciiTheme="minorHAnsi" w:eastAsiaTheme="minorEastAsia" w:hAnsiTheme="minorHAnsi"/>
        </w:rPr>
      </w:pPr>
      <w:r>
        <w:t>A2.</w:t>
      </w:r>
      <w:r>
        <w:rPr>
          <w:rFonts w:asciiTheme="minorHAnsi" w:eastAsiaTheme="minorEastAsia" w:hAnsiTheme="minorHAnsi"/>
        </w:rPr>
        <w:tab/>
      </w:r>
      <w:r>
        <w:t>Purposes and use of the information collection</w:t>
      </w:r>
      <w:r>
        <w:rPr>
          <w:webHidden/>
        </w:rPr>
        <w:tab/>
      </w:r>
      <w:r>
        <w:rPr>
          <w:webHidden/>
        </w:rPr>
        <w:fldChar w:fldCharType="begin"/>
      </w:r>
      <w:r>
        <w:rPr>
          <w:webHidden/>
        </w:rPr>
        <w:instrText xml:space="preserve"> PAGEREF _Toc136931516 \h </w:instrText>
      </w:r>
      <w:r>
        <w:rPr>
          <w:webHidden/>
        </w:rPr>
        <w:fldChar w:fldCharType="separate"/>
      </w:r>
      <w:r>
        <w:rPr>
          <w:webHidden/>
        </w:rPr>
        <w:t>2</w:t>
      </w:r>
      <w:r>
        <w:rPr>
          <w:webHidden/>
        </w:rPr>
        <w:fldChar w:fldCharType="end"/>
      </w:r>
    </w:p>
    <w:p w:rsidR="008966D8" w:rsidP="000A46B8" w14:paraId="0C4279C1" w14:textId="77777777">
      <w:pPr>
        <w:pStyle w:val="TOC3"/>
        <w:tabs>
          <w:tab w:val="clear" w:pos="1530"/>
          <w:tab w:val="left" w:pos="2160"/>
        </w:tabs>
        <w:ind w:left="2160"/>
        <w:rPr>
          <w:rFonts w:asciiTheme="minorHAnsi" w:eastAsiaTheme="minorEastAsia" w:hAnsiTheme="minorHAnsi"/>
        </w:rPr>
      </w:pPr>
      <w:r>
        <w:t>A.2.1</w:t>
      </w:r>
      <w:r>
        <w:rPr>
          <w:rFonts w:asciiTheme="minorHAnsi" w:eastAsiaTheme="minorEastAsia" w:hAnsiTheme="minorHAnsi"/>
        </w:rPr>
        <w:tab/>
      </w:r>
      <w:r>
        <w:t>Data collection activities for which clearance is requested as part of this OMB package</w:t>
      </w:r>
      <w:r>
        <w:rPr>
          <w:webHidden/>
        </w:rPr>
        <w:tab/>
      </w:r>
      <w:r>
        <w:rPr>
          <w:webHidden/>
        </w:rPr>
        <w:fldChar w:fldCharType="begin"/>
      </w:r>
      <w:r>
        <w:rPr>
          <w:webHidden/>
        </w:rPr>
        <w:instrText xml:space="preserve"> PAGEREF _Toc136931517 \h </w:instrText>
      </w:r>
      <w:r>
        <w:rPr>
          <w:webHidden/>
        </w:rPr>
        <w:fldChar w:fldCharType="separate"/>
      </w:r>
      <w:r>
        <w:rPr>
          <w:webHidden/>
        </w:rPr>
        <w:t>3</w:t>
      </w:r>
      <w:r>
        <w:rPr>
          <w:webHidden/>
        </w:rPr>
        <w:fldChar w:fldCharType="end"/>
      </w:r>
    </w:p>
    <w:p w:rsidR="008966D8" w:rsidP="000A46B8" w14:paraId="6D459B68" w14:textId="77777777">
      <w:pPr>
        <w:pStyle w:val="TOC3"/>
        <w:tabs>
          <w:tab w:val="clear" w:pos="1530"/>
          <w:tab w:val="left" w:pos="2160"/>
        </w:tabs>
        <w:ind w:left="2160"/>
        <w:rPr>
          <w:rFonts w:asciiTheme="minorHAnsi" w:eastAsiaTheme="minorEastAsia" w:hAnsiTheme="minorHAnsi"/>
        </w:rPr>
      </w:pPr>
      <w:r>
        <w:t>A.2.2</w:t>
      </w:r>
      <w:r>
        <w:rPr>
          <w:rFonts w:asciiTheme="minorHAnsi" w:eastAsiaTheme="minorEastAsia" w:hAnsiTheme="minorHAnsi"/>
        </w:rPr>
        <w:tab/>
      </w:r>
      <w:r>
        <w:t>Data collection activities for which clearance is not requested as part of this OMB package (provided for context)</w:t>
      </w:r>
      <w:r>
        <w:rPr>
          <w:webHidden/>
        </w:rPr>
        <w:tab/>
      </w:r>
      <w:r>
        <w:rPr>
          <w:webHidden/>
        </w:rPr>
        <w:fldChar w:fldCharType="begin"/>
      </w:r>
      <w:r>
        <w:rPr>
          <w:webHidden/>
        </w:rPr>
        <w:instrText xml:space="preserve"> PAGEREF _Toc136931518 \h </w:instrText>
      </w:r>
      <w:r>
        <w:rPr>
          <w:webHidden/>
        </w:rPr>
        <w:fldChar w:fldCharType="separate"/>
      </w:r>
      <w:r>
        <w:rPr>
          <w:webHidden/>
        </w:rPr>
        <w:t>4</w:t>
      </w:r>
      <w:r>
        <w:rPr>
          <w:webHidden/>
        </w:rPr>
        <w:fldChar w:fldCharType="end"/>
      </w:r>
    </w:p>
    <w:p w:rsidR="008966D8" w:rsidP="00BA6B0D" w14:paraId="2267CAC3" w14:textId="77777777">
      <w:pPr>
        <w:pStyle w:val="TOC3"/>
        <w:rPr>
          <w:rFonts w:asciiTheme="minorHAnsi" w:eastAsiaTheme="minorEastAsia" w:hAnsiTheme="minorHAnsi"/>
        </w:rPr>
      </w:pPr>
      <w:r>
        <w:t>A3.</w:t>
      </w:r>
      <w:r>
        <w:rPr>
          <w:rFonts w:asciiTheme="minorHAnsi" w:eastAsiaTheme="minorEastAsia" w:hAnsiTheme="minorHAnsi"/>
        </w:rPr>
        <w:tab/>
      </w:r>
      <w:r>
        <w:t>Use of information technology to reduce burden</w:t>
      </w:r>
      <w:r>
        <w:rPr>
          <w:webHidden/>
        </w:rPr>
        <w:tab/>
      </w:r>
      <w:r>
        <w:rPr>
          <w:webHidden/>
        </w:rPr>
        <w:fldChar w:fldCharType="begin"/>
      </w:r>
      <w:r>
        <w:rPr>
          <w:webHidden/>
        </w:rPr>
        <w:instrText xml:space="preserve"> PAGEREF _Toc136931519 \h </w:instrText>
      </w:r>
      <w:r>
        <w:rPr>
          <w:webHidden/>
        </w:rPr>
        <w:fldChar w:fldCharType="separate"/>
      </w:r>
      <w:r>
        <w:rPr>
          <w:webHidden/>
        </w:rPr>
        <w:t>6</w:t>
      </w:r>
      <w:r>
        <w:rPr>
          <w:webHidden/>
        </w:rPr>
        <w:fldChar w:fldCharType="end"/>
      </w:r>
    </w:p>
    <w:p w:rsidR="008966D8" w:rsidP="00BA6B0D" w14:paraId="02DA5690" w14:textId="77777777">
      <w:pPr>
        <w:pStyle w:val="TOC3"/>
        <w:rPr>
          <w:rFonts w:asciiTheme="minorHAnsi" w:eastAsiaTheme="minorEastAsia" w:hAnsiTheme="minorHAnsi"/>
        </w:rPr>
      </w:pPr>
      <w:r>
        <w:t>A4.</w:t>
      </w:r>
      <w:r>
        <w:rPr>
          <w:rFonts w:asciiTheme="minorHAnsi" w:eastAsiaTheme="minorEastAsia" w:hAnsiTheme="minorHAnsi"/>
        </w:rPr>
        <w:tab/>
      </w:r>
      <w:r>
        <w:t>Efforts to identify duplication</w:t>
      </w:r>
      <w:r>
        <w:rPr>
          <w:webHidden/>
        </w:rPr>
        <w:tab/>
      </w:r>
      <w:r>
        <w:rPr>
          <w:webHidden/>
        </w:rPr>
        <w:fldChar w:fldCharType="begin"/>
      </w:r>
      <w:r>
        <w:rPr>
          <w:webHidden/>
        </w:rPr>
        <w:instrText xml:space="preserve"> PAGEREF _Toc136931520 \h </w:instrText>
      </w:r>
      <w:r>
        <w:rPr>
          <w:webHidden/>
        </w:rPr>
        <w:fldChar w:fldCharType="separate"/>
      </w:r>
      <w:r>
        <w:rPr>
          <w:webHidden/>
        </w:rPr>
        <w:t>6</w:t>
      </w:r>
      <w:r>
        <w:rPr>
          <w:webHidden/>
        </w:rPr>
        <w:fldChar w:fldCharType="end"/>
      </w:r>
    </w:p>
    <w:p w:rsidR="008966D8" w:rsidP="00BA6B0D" w14:paraId="0D377CE0" w14:textId="77777777">
      <w:pPr>
        <w:pStyle w:val="TOC3"/>
        <w:rPr>
          <w:rFonts w:asciiTheme="minorHAnsi" w:eastAsiaTheme="minorEastAsia" w:hAnsiTheme="minorHAnsi"/>
        </w:rPr>
      </w:pPr>
      <w:r>
        <w:t xml:space="preserve">A5. </w:t>
      </w:r>
      <w:r>
        <w:rPr>
          <w:rFonts w:asciiTheme="minorHAnsi" w:eastAsiaTheme="minorEastAsia" w:hAnsiTheme="minorHAnsi"/>
        </w:rPr>
        <w:tab/>
      </w:r>
      <w:r>
        <w:t>Efforts to minimize burden in small businesses</w:t>
      </w:r>
      <w:r>
        <w:rPr>
          <w:webHidden/>
        </w:rPr>
        <w:tab/>
      </w:r>
      <w:r>
        <w:rPr>
          <w:webHidden/>
        </w:rPr>
        <w:fldChar w:fldCharType="begin"/>
      </w:r>
      <w:r>
        <w:rPr>
          <w:webHidden/>
        </w:rPr>
        <w:instrText xml:space="preserve"> PAGEREF _Toc136931521 \h </w:instrText>
      </w:r>
      <w:r>
        <w:rPr>
          <w:webHidden/>
        </w:rPr>
        <w:fldChar w:fldCharType="separate"/>
      </w:r>
      <w:r>
        <w:rPr>
          <w:webHidden/>
        </w:rPr>
        <w:t>6</w:t>
      </w:r>
      <w:r>
        <w:rPr>
          <w:webHidden/>
        </w:rPr>
        <w:fldChar w:fldCharType="end"/>
      </w:r>
    </w:p>
    <w:p w:rsidR="008966D8" w:rsidP="00BA6B0D" w14:paraId="24BE5773" w14:textId="77777777">
      <w:pPr>
        <w:pStyle w:val="TOC3"/>
        <w:rPr>
          <w:rFonts w:asciiTheme="minorHAnsi" w:eastAsiaTheme="minorEastAsia" w:hAnsiTheme="minorHAnsi"/>
        </w:rPr>
      </w:pPr>
      <w:r>
        <w:t xml:space="preserve">A6. </w:t>
      </w:r>
      <w:r>
        <w:rPr>
          <w:rFonts w:asciiTheme="minorHAnsi" w:eastAsiaTheme="minorEastAsia" w:hAnsiTheme="minorHAnsi"/>
        </w:rPr>
        <w:tab/>
      </w:r>
      <w:r>
        <w:t>Consequences of not collecting the information</w:t>
      </w:r>
      <w:r>
        <w:rPr>
          <w:webHidden/>
        </w:rPr>
        <w:tab/>
      </w:r>
      <w:r>
        <w:rPr>
          <w:webHidden/>
        </w:rPr>
        <w:fldChar w:fldCharType="begin"/>
      </w:r>
      <w:r>
        <w:rPr>
          <w:webHidden/>
        </w:rPr>
        <w:instrText xml:space="preserve"> PAGEREF _Toc136931522 \h </w:instrText>
      </w:r>
      <w:r>
        <w:rPr>
          <w:webHidden/>
        </w:rPr>
        <w:fldChar w:fldCharType="separate"/>
      </w:r>
      <w:r>
        <w:rPr>
          <w:webHidden/>
        </w:rPr>
        <w:t>7</w:t>
      </w:r>
      <w:r>
        <w:rPr>
          <w:webHidden/>
        </w:rPr>
        <w:fldChar w:fldCharType="end"/>
      </w:r>
    </w:p>
    <w:p w:rsidR="008966D8" w:rsidP="00BA6B0D" w14:paraId="352D987B" w14:textId="77777777">
      <w:pPr>
        <w:pStyle w:val="TOC3"/>
        <w:rPr>
          <w:rFonts w:asciiTheme="minorHAnsi" w:eastAsiaTheme="minorEastAsia" w:hAnsiTheme="minorHAnsi"/>
        </w:rPr>
      </w:pPr>
      <w:r>
        <w:t>A7.</w:t>
      </w:r>
      <w:r>
        <w:rPr>
          <w:rFonts w:asciiTheme="minorHAnsi" w:eastAsiaTheme="minorEastAsia" w:hAnsiTheme="minorHAnsi"/>
        </w:rPr>
        <w:tab/>
      </w:r>
      <w:r>
        <w:t>Special circumstances justifying inconsistencies with guidelines in 5 CFR 1320.6</w:t>
      </w:r>
      <w:r>
        <w:rPr>
          <w:webHidden/>
        </w:rPr>
        <w:tab/>
      </w:r>
      <w:r>
        <w:rPr>
          <w:webHidden/>
        </w:rPr>
        <w:fldChar w:fldCharType="begin"/>
      </w:r>
      <w:r>
        <w:rPr>
          <w:webHidden/>
        </w:rPr>
        <w:instrText xml:space="preserve"> PAGEREF _Toc136931523 \h </w:instrText>
      </w:r>
      <w:r>
        <w:rPr>
          <w:webHidden/>
        </w:rPr>
        <w:fldChar w:fldCharType="separate"/>
      </w:r>
      <w:r>
        <w:rPr>
          <w:webHidden/>
        </w:rPr>
        <w:t>7</w:t>
      </w:r>
      <w:r>
        <w:rPr>
          <w:webHidden/>
        </w:rPr>
        <w:fldChar w:fldCharType="end"/>
      </w:r>
    </w:p>
    <w:p w:rsidR="008966D8" w:rsidP="00BA6B0D" w14:paraId="313F7CBD" w14:textId="77777777">
      <w:pPr>
        <w:pStyle w:val="TOC3"/>
        <w:rPr>
          <w:rFonts w:asciiTheme="minorHAnsi" w:eastAsiaTheme="minorEastAsia" w:hAnsiTheme="minorHAnsi"/>
        </w:rPr>
      </w:pPr>
      <w:r>
        <w:t>A8.</w:t>
      </w:r>
      <w:r>
        <w:rPr>
          <w:rFonts w:asciiTheme="minorHAnsi" w:eastAsiaTheme="minorEastAsia" w:hAnsiTheme="minorHAnsi"/>
        </w:rPr>
        <w:tab/>
      </w:r>
      <w:r>
        <w:t>Federal register announcement and consultation</w:t>
      </w:r>
      <w:r>
        <w:rPr>
          <w:webHidden/>
        </w:rPr>
        <w:tab/>
      </w:r>
      <w:r>
        <w:rPr>
          <w:webHidden/>
        </w:rPr>
        <w:fldChar w:fldCharType="begin"/>
      </w:r>
      <w:r>
        <w:rPr>
          <w:webHidden/>
        </w:rPr>
        <w:instrText xml:space="preserve"> PAGEREF _Toc136931524 \h </w:instrText>
      </w:r>
      <w:r>
        <w:rPr>
          <w:webHidden/>
        </w:rPr>
        <w:fldChar w:fldCharType="separate"/>
      </w:r>
      <w:r>
        <w:rPr>
          <w:webHidden/>
        </w:rPr>
        <w:t>7</w:t>
      </w:r>
      <w:r>
        <w:rPr>
          <w:webHidden/>
        </w:rPr>
        <w:fldChar w:fldCharType="end"/>
      </w:r>
    </w:p>
    <w:p w:rsidR="008966D8" w:rsidP="00BA6B0D" w14:paraId="6BA13CE1" w14:textId="77777777">
      <w:pPr>
        <w:pStyle w:val="TOC3"/>
        <w:rPr>
          <w:rFonts w:asciiTheme="minorHAnsi" w:eastAsiaTheme="minorEastAsia" w:hAnsiTheme="minorHAnsi"/>
        </w:rPr>
      </w:pPr>
      <w:r>
        <w:t>A9.</w:t>
      </w:r>
      <w:r>
        <w:rPr>
          <w:rFonts w:asciiTheme="minorHAnsi" w:eastAsiaTheme="minorEastAsia" w:hAnsiTheme="minorHAnsi"/>
        </w:rPr>
        <w:tab/>
      </w:r>
      <w:r>
        <w:t>Payments or gifts</w:t>
      </w:r>
      <w:r>
        <w:rPr>
          <w:webHidden/>
        </w:rPr>
        <w:tab/>
      </w:r>
      <w:r>
        <w:rPr>
          <w:webHidden/>
        </w:rPr>
        <w:fldChar w:fldCharType="begin"/>
      </w:r>
      <w:r>
        <w:rPr>
          <w:webHidden/>
        </w:rPr>
        <w:instrText xml:space="preserve"> PAGEREF _Toc136931525 \h </w:instrText>
      </w:r>
      <w:r>
        <w:rPr>
          <w:webHidden/>
        </w:rPr>
        <w:fldChar w:fldCharType="separate"/>
      </w:r>
      <w:r>
        <w:rPr>
          <w:webHidden/>
        </w:rPr>
        <w:t>8</w:t>
      </w:r>
      <w:r>
        <w:rPr>
          <w:webHidden/>
        </w:rPr>
        <w:fldChar w:fldCharType="end"/>
      </w:r>
    </w:p>
    <w:p w:rsidR="008966D8" w:rsidP="00BA6B0D" w14:paraId="23A9809C" w14:textId="77777777">
      <w:pPr>
        <w:pStyle w:val="TOC3"/>
        <w:rPr>
          <w:rFonts w:asciiTheme="minorHAnsi" w:eastAsiaTheme="minorEastAsia" w:hAnsiTheme="minorHAnsi"/>
        </w:rPr>
      </w:pPr>
      <w:r>
        <w:t>A10.</w:t>
      </w:r>
      <w:r>
        <w:rPr>
          <w:rFonts w:asciiTheme="minorHAnsi" w:eastAsiaTheme="minorEastAsia" w:hAnsiTheme="minorHAnsi"/>
        </w:rPr>
        <w:tab/>
      </w:r>
      <w:r>
        <w:t>Assurances of confidentiality</w:t>
      </w:r>
      <w:r>
        <w:rPr>
          <w:webHidden/>
        </w:rPr>
        <w:tab/>
      </w:r>
      <w:r>
        <w:rPr>
          <w:webHidden/>
        </w:rPr>
        <w:fldChar w:fldCharType="begin"/>
      </w:r>
      <w:r>
        <w:rPr>
          <w:webHidden/>
        </w:rPr>
        <w:instrText xml:space="preserve"> PAGEREF _Toc136931526 \h </w:instrText>
      </w:r>
      <w:r>
        <w:rPr>
          <w:webHidden/>
        </w:rPr>
        <w:fldChar w:fldCharType="separate"/>
      </w:r>
      <w:r>
        <w:rPr>
          <w:webHidden/>
        </w:rPr>
        <w:t>8</w:t>
      </w:r>
      <w:r>
        <w:rPr>
          <w:webHidden/>
        </w:rPr>
        <w:fldChar w:fldCharType="end"/>
      </w:r>
    </w:p>
    <w:p w:rsidR="008966D8" w:rsidP="00BA6B0D" w14:paraId="38B79C17" w14:textId="77777777">
      <w:pPr>
        <w:pStyle w:val="TOC3"/>
        <w:rPr>
          <w:rFonts w:asciiTheme="minorHAnsi" w:eastAsiaTheme="minorEastAsia" w:hAnsiTheme="minorHAnsi"/>
        </w:rPr>
      </w:pPr>
      <w:r w:rsidRPr="00DC6610">
        <w:rPr>
          <w:rFonts w:eastAsia="Calibri"/>
        </w:rPr>
        <w:t xml:space="preserve">A11. </w:t>
      </w:r>
      <w:r>
        <w:rPr>
          <w:rFonts w:asciiTheme="minorHAnsi" w:eastAsiaTheme="minorEastAsia" w:hAnsiTheme="minorHAnsi"/>
        </w:rPr>
        <w:tab/>
      </w:r>
      <w:r w:rsidRPr="00DC6610">
        <w:rPr>
          <w:rFonts w:eastAsia="Calibri"/>
        </w:rPr>
        <w:t>Questions of a sensitive nature</w:t>
      </w:r>
      <w:r>
        <w:rPr>
          <w:webHidden/>
        </w:rPr>
        <w:tab/>
      </w:r>
      <w:r>
        <w:rPr>
          <w:webHidden/>
        </w:rPr>
        <w:fldChar w:fldCharType="begin"/>
      </w:r>
      <w:r>
        <w:rPr>
          <w:webHidden/>
        </w:rPr>
        <w:instrText xml:space="preserve"> PAGEREF _Toc136931527 \h </w:instrText>
      </w:r>
      <w:r>
        <w:rPr>
          <w:webHidden/>
        </w:rPr>
        <w:fldChar w:fldCharType="separate"/>
      </w:r>
      <w:r>
        <w:rPr>
          <w:webHidden/>
        </w:rPr>
        <w:t>9</w:t>
      </w:r>
      <w:r>
        <w:rPr>
          <w:webHidden/>
        </w:rPr>
        <w:fldChar w:fldCharType="end"/>
      </w:r>
    </w:p>
    <w:p w:rsidR="008966D8" w:rsidP="00BA6B0D" w14:paraId="76EBF9C4" w14:textId="77777777">
      <w:pPr>
        <w:pStyle w:val="TOC3"/>
        <w:rPr>
          <w:rFonts w:asciiTheme="minorHAnsi" w:eastAsiaTheme="minorEastAsia" w:hAnsiTheme="minorHAnsi"/>
        </w:rPr>
      </w:pPr>
      <w:r>
        <w:t>A12.</w:t>
      </w:r>
      <w:r>
        <w:rPr>
          <w:rFonts w:asciiTheme="minorHAnsi" w:eastAsiaTheme="minorEastAsia" w:hAnsiTheme="minorHAnsi"/>
        </w:rPr>
        <w:tab/>
      </w:r>
      <w:r>
        <w:t>Estimates of response burden</w:t>
      </w:r>
      <w:r>
        <w:rPr>
          <w:webHidden/>
        </w:rPr>
        <w:tab/>
      </w:r>
      <w:r>
        <w:rPr>
          <w:webHidden/>
        </w:rPr>
        <w:fldChar w:fldCharType="begin"/>
      </w:r>
      <w:r>
        <w:rPr>
          <w:webHidden/>
        </w:rPr>
        <w:instrText xml:space="preserve"> PAGEREF _Toc136931528 \h </w:instrText>
      </w:r>
      <w:r>
        <w:rPr>
          <w:webHidden/>
        </w:rPr>
        <w:fldChar w:fldCharType="separate"/>
      </w:r>
      <w:r>
        <w:rPr>
          <w:webHidden/>
        </w:rPr>
        <w:t>10</w:t>
      </w:r>
      <w:r>
        <w:rPr>
          <w:webHidden/>
        </w:rPr>
        <w:fldChar w:fldCharType="end"/>
      </w:r>
    </w:p>
    <w:p w:rsidR="008966D8" w:rsidRPr="00BA6B0D" w:rsidP="00BA6B0D" w14:paraId="55D9C51E" w14:textId="77777777">
      <w:pPr>
        <w:pStyle w:val="TOC3"/>
      </w:pPr>
      <w:r w:rsidRPr="00BA6B0D">
        <w:t>A13.</w:t>
      </w:r>
      <w:r w:rsidRPr="00BA6B0D">
        <w:tab/>
        <w:t>Estimate of total capital and startup costs/operation and maintenance costs to respondents or record-keepers</w:t>
      </w:r>
      <w:r w:rsidRPr="00BA6B0D">
        <w:rPr>
          <w:webHidden/>
        </w:rPr>
        <w:tab/>
      </w:r>
      <w:r w:rsidRPr="00BA6B0D">
        <w:rPr>
          <w:webHidden/>
        </w:rPr>
        <w:fldChar w:fldCharType="begin"/>
      </w:r>
      <w:r w:rsidRPr="00BA6B0D">
        <w:rPr>
          <w:webHidden/>
        </w:rPr>
        <w:instrText xml:space="preserve"> PAGEREF _Toc136931529 \h </w:instrText>
      </w:r>
      <w:r w:rsidRPr="00BA6B0D">
        <w:rPr>
          <w:webHidden/>
        </w:rPr>
        <w:fldChar w:fldCharType="separate"/>
      </w:r>
      <w:r w:rsidRPr="00BA6B0D">
        <w:rPr>
          <w:webHidden/>
        </w:rPr>
        <w:t>10</w:t>
      </w:r>
      <w:r w:rsidRPr="00BA6B0D">
        <w:rPr>
          <w:webHidden/>
        </w:rPr>
        <w:fldChar w:fldCharType="end"/>
      </w:r>
    </w:p>
    <w:p w:rsidR="008966D8" w:rsidP="00BA6B0D" w14:paraId="1E6C05EA" w14:textId="77777777">
      <w:pPr>
        <w:pStyle w:val="TOC3"/>
        <w:rPr>
          <w:rFonts w:asciiTheme="minorHAnsi" w:eastAsiaTheme="minorEastAsia" w:hAnsiTheme="minorHAnsi"/>
        </w:rPr>
      </w:pPr>
      <w:r>
        <w:t>A14.</w:t>
      </w:r>
      <w:r>
        <w:rPr>
          <w:rFonts w:asciiTheme="minorHAnsi" w:eastAsiaTheme="minorEastAsia" w:hAnsiTheme="minorHAnsi"/>
        </w:rPr>
        <w:tab/>
      </w:r>
      <w:r>
        <w:t>Annualized cost to the federal government</w:t>
      </w:r>
      <w:r>
        <w:rPr>
          <w:webHidden/>
        </w:rPr>
        <w:tab/>
      </w:r>
      <w:r>
        <w:rPr>
          <w:webHidden/>
        </w:rPr>
        <w:fldChar w:fldCharType="begin"/>
      </w:r>
      <w:r>
        <w:rPr>
          <w:webHidden/>
        </w:rPr>
        <w:instrText xml:space="preserve"> PAGEREF _Toc136931530 \h </w:instrText>
      </w:r>
      <w:r>
        <w:rPr>
          <w:webHidden/>
        </w:rPr>
        <w:fldChar w:fldCharType="separate"/>
      </w:r>
      <w:r>
        <w:rPr>
          <w:webHidden/>
        </w:rPr>
        <w:t>10</w:t>
      </w:r>
      <w:r>
        <w:rPr>
          <w:webHidden/>
        </w:rPr>
        <w:fldChar w:fldCharType="end"/>
      </w:r>
    </w:p>
    <w:p w:rsidR="008966D8" w:rsidP="00BA6B0D" w14:paraId="312B98B5" w14:textId="77777777">
      <w:pPr>
        <w:pStyle w:val="TOC3"/>
        <w:rPr>
          <w:rFonts w:asciiTheme="minorHAnsi" w:eastAsiaTheme="minorEastAsia" w:hAnsiTheme="minorHAnsi"/>
        </w:rPr>
      </w:pPr>
      <w:r>
        <w:t xml:space="preserve">A15. </w:t>
      </w:r>
      <w:r>
        <w:rPr>
          <w:rFonts w:asciiTheme="minorHAnsi" w:eastAsiaTheme="minorEastAsia" w:hAnsiTheme="minorHAnsi"/>
        </w:rPr>
        <w:tab/>
      </w:r>
      <w:r>
        <w:t>Reasons for program changes or adjustments</w:t>
      </w:r>
      <w:r>
        <w:rPr>
          <w:webHidden/>
        </w:rPr>
        <w:tab/>
      </w:r>
      <w:r>
        <w:rPr>
          <w:webHidden/>
        </w:rPr>
        <w:fldChar w:fldCharType="begin"/>
      </w:r>
      <w:r>
        <w:rPr>
          <w:webHidden/>
        </w:rPr>
        <w:instrText xml:space="preserve"> PAGEREF _Toc136931531 \h </w:instrText>
      </w:r>
      <w:r>
        <w:rPr>
          <w:webHidden/>
        </w:rPr>
        <w:fldChar w:fldCharType="separate"/>
      </w:r>
      <w:r>
        <w:rPr>
          <w:webHidden/>
        </w:rPr>
        <w:t>10</w:t>
      </w:r>
      <w:r>
        <w:rPr>
          <w:webHidden/>
        </w:rPr>
        <w:fldChar w:fldCharType="end"/>
      </w:r>
    </w:p>
    <w:p w:rsidR="008966D8" w:rsidP="00BA6B0D" w14:paraId="708E2228" w14:textId="77777777">
      <w:pPr>
        <w:pStyle w:val="TOC3"/>
        <w:rPr>
          <w:rFonts w:asciiTheme="minorHAnsi" w:eastAsiaTheme="minorEastAsia" w:hAnsiTheme="minorHAnsi"/>
        </w:rPr>
      </w:pPr>
      <w:r>
        <w:t xml:space="preserve">A16. </w:t>
      </w:r>
      <w:r>
        <w:rPr>
          <w:rFonts w:asciiTheme="minorHAnsi" w:eastAsiaTheme="minorEastAsia" w:hAnsiTheme="minorHAnsi"/>
        </w:rPr>
        <w:tab/>
      </w:r>
      <w:r>
        <w:t>Plans for tabulation and publication of results</w:t>
      </w:r>
      <w:r>
        <w:rPr>
          <w:webHidden/>
        </w:rPr>
        <w:tab/>
      </w:r>
      <w:r>
        <w:rPr>
          <w:webHidden/>
        </w:rPr>
        <w:fldChar w:fldCharType="begin"/>
      </w:r>
      <w:r>
        <w:rPr>
          <w:webHidden/>
        </w:rPr>
        <w:instrText xml:space="preserve"> PAGEREF _Toc136931532 \h </w:instrText>
      </w:r>
      <w:r>
        <w:rPr>
          <w:webHidden/>
        </w:rPr>
        <w:fldChar w:fldCharType="separate"/>
      </w:r>
      <w:r>
        <w:rPr>
          <w:webHidden/>
        </w:rPr>
        <w:t>11</w:t>
      </w:r>
      <w:r>
        <w:rPr>
          <w:webHidden/>
        </w:rPr>
        <w:fldChar w:fldCharType="end"/>
      </w:r>
    </w:p>
    <w:p w:rsidR="008966D8" w:rsidP="00BA6B0D" w14:paraId="17C14089" w14:textId="77777777">
      <w:pPr>
        <w:pStyle w:val="TOC3"/>
        <w:rPr>
          <w:rFonts w:asciiTheme="minorHAnsi" w:eastAsiaTheme="minorEastAsia" w:hAnsiTheme="minorHAnsi"/>
        </w:rPr>
      </w:pPr>
      <w:r>
        <w:t>A17.</w:t>
      </w:r>
      <w:r>
        <w:rPr>
          <w:rFonts w:asciiTheme="minorHAnsi" w:eastAsiaTheme="minorEastAsia" w:hAnsiTheme="minorHAnsi"/>
        </w:rPr>
        <w:tab/>
      </w:r>
      <w:r>
        <w:t>Approval not to display the expiration date for OMB approval</w:t>
      </w:r>
      <w:r>
        <w:rPr>
          <w:webHidden/>
        </w:rPr>
        <w:tab/>
      </w:r>
      <w:r>
        <w:rPr>
          <w:webHidden/>
        </w:rPr>
        <w:fldChar w:fldCharType="begin"/>
      </w:r>
      <w:r>
        <w:rPr>
          <w:webHidden/>
        </w:rPr>
        <w:instrText xml:space="preserve"> PAGEREF _Toc136931533 \h </w:instrText>
      </w:r>
      <w:r>
        <w:rPr>
          <w:webHidden/>
        </w:rPr>
        <w:fldChar w:fldCharType="separate"/>
      </w:r>
      <w:r>
        <w:rPr>
          <w:webHidden/>
        </w:rPr>
        <w:t>11</w:t>
      </w:r>
      <w:r>
        <w:rPr>
          <w:webHidden/>
        </w:rPr>
        <w:fldChar w:fldCharType="end"/>
      </w:r>
    </w:p>
    <w:p w:rsidR="008966D8" w:rsidP="00BA6B0D" w14:paraId="6BD57FBD" w14:textId="77777777">
      <w:pPr>
        <w:pStyle w:val="TOC3"/>
        <w:rPr>
          <w:rFonts w:asciiTheme="minorHAnsi" w:eastAsiaTheme="minorEastAsia" w:hAnsiTheme="minorHAnsi"/>
        </w:rPr>
      </w:pPr>
      <w:r>
        <w:t>A18.</w:t>
      </w:r>
      <w:r>
        <w:rPr>
          <w:rFonts w:asciiTheme="minorHAnsi" w:eastAsiaTheme="minorEastAsia" w:hAnsiTheme="minorHAnsi"/>
        </w:rPr>
        <w:tab/>
      </w:r>
      <w:r>
        <w:t>Exception to the certification statement</w:t>
      </w:r>
      <w:r>
        <w:rPr>
          <w:webHidden/>
        </w:rPr>
        <w:tab/>
      </w:r>
      <w:r>
        <w:rPr>
          <w:webHidden/>
        </w:rPr>
        <w:fldChar w:fldCharType="begin"/>
      </w:r>
      <w:r>
        <w:rPr>
          <w:webHidden/>
        </w:rPr>
        <w:instrText xml:space="preserve"> PAGEREF _Toc136931534 \h </w:instrText>
      </w:r>
      <w:r>
        <w:rPr>
          <w:webHidden/>
        </w:rPr>
        <w:fldChar w:fldCharType="separate"/>
      </w:r>
      <w:r>
        <w:rPr>
          <w:webHidden/>
        </w:rPr>
        <w:t>12</w:t>
      </w:r>
      <w:r>
        <w:rPr>
          <w:webHidden/>
        </w:rPr>
        <w:fldChar w:fldCharType="end"/>
      </w:r>
    </w:p>
    <w:p w:rsidR="008966D8" w:rsidP="000A46B8" w14:paraId="789269CC" w14:textId="77777777">
      <w:pPr>
        <w:pStyle w:val="TOC1"/>
        <w:rPr>
          <w:rFonts w:asciiTheme="minorHAnsi" w:eastAsiaTheme="minorEastAsia" w:hAnsiTheme="minorHAnsi"/>
          <w:noProof/>
        </w:rPr>
      </w:pPr>
      <w:r>
        <w:rPr>
          <w:noProof/>
        </w:rPr>
        <w:t>References</w:t>
      </w:r>
      <w:r>
        <w:rPr>
          <w:noProof/>
          <w:webHidden/>
        </w:rPr>
        <w:tab/>
      </w:r>
      <w:r>
        <w:rPr>
          <w:noProof/>
          <w:webHidden/>
        </w:rPr>
        <w:fldChar w:fldCharType="begin"/>
      </w:r>
      <w:r>
        <w:rPr>
          <w:noProof/>
          <w:webHidden/>
        </w:rPr>
        <w:instrText xml:space="preserve"> PAGEREF _Toc136931535 \h </w:instrText>
      </w:r>
      <w:r>
        <w:rPr>
          <w:noProof/>
          <w:webHidden/>
        </w:rPr>
        <w:fldChar w:fldCharType="separate"/>
      </w:r>
      <w:r>
        <w:rPr>
          <w:noProof/>
          <w:webHidden/>
        </w:rPr>
        <w:t>13</w:t>
      </w:r>
      <w:r>
        <w:rPr>
          <w:noProof/>
          <w:webHidden/>
        </w:rPr>
        <w:fldChar w:fldCharType="end"/>
      </w:r>
    </w:p>
    <w:p w:rsidR="005B2811" w:rsidRPr="005B2811" w:rsidP="00BA6B0D" w14:paraId="23F1A5EE" w14:textId="77777777">
      <w:pPr>
        <w:pStyle w:val="TOC1"/>
        <w:spacing w:before="0" w:after="120"/>
        <w:ind w:right="1440"/>
        <w:rPr>
          <w:rFonts w:ascii="Arial" w:eastAsia="Times New Roman" w:hAnsi="Arial" w:cs="Times New Roman"/>
          <w:caps/>
          <w:sz w:val="20"/>
          <w:szCs w:val="20"/>
        </w:rPr>
      </w:pPr>
      <w:r>
        <w:fldChar w:fldCharType="end"/>
      </w:r>
      <w:bookmarkEnd w:id="0"/>
      <w:r w:rsidRPr="005B2811">
        <w:rPr>
          <w:rFonts w:ascii="Arial" w:eastAsia="Times New Roman" w:hAnsi="Arial" w:cs="Times New Roman"/>
          <w:caps/>
          <w:sz w:val="20"/>
          <w:szCs w:val="20"/>
        </w:rPr>
        <w:t xml:space="preserve">appendix </w:t>
      </w:r>
      <w:r w:rsidR="0006437A">
        <w:rPr>
          <w:rFonts w:ascii="Arial" w:eastAsia="Times New Roman" w:hAnsi="Arial" w:cs="Times New Roman"/>
          <w:caps/>
          <w:sz w:val="20"/>
          <w:szCs w:val="20"/>
        </w:rPr>
        <w:t>A</w:t>
      </w:r>
      <w:r w:rsidRPr="005B2811">
        <w:rPr>
          <w:rFonts w:ascii="Arial" w:eastAsia="Times New Roman" w:hAnsi="Arial" w:cs="Times New Roman"/>
          <w:caps/>
          <w:sz w:val="20"/>
          <w:szCs w:val="20"/>
        </w:rPr>
        <w:t xml:space="preserve">: </w:t>
      </w:r>
      <w:r w:rsidR="008F0221">
        <w:rPr>
          <w:rFonts w:ascii="Arial" w:eastAsia="Times New Roman" w:hAnsi="Arial" w:cs="Times New Roman"/>
          <w:caps/>
          <w:sz w:val="20"/>
          <w:szCs w:val="20"/>
        </w:rPr>
        <w:t xml:space="preserve">study recruitment </w:t>
      </w:r>
      <w:r w:rsidR="00353B53">
        <w:rPr>
          <w:rFonts w:ascii="Arial" w:eastAsia="Times New Roman" w:hAnsi="Arial" w:cs="Times New Roman"/>
          <w:caps/>
          <w:sz w:val="20"/>
          <w:szCs w:val="20"/>
        </w:rPr>
        <w:t>letter</w:t>
      </w:r>
    </w:p>
    <w:p w:rsidR="005B2811" w:rsidRPr="005B2811" w:rsidP="00BA6B0D" w14:paraId="087767D1" w14:textId="77777777">
      <w:pPr>
        <w:tabs>
          <w:tab w:val="right" w:leader="dot" w:pos="9360"/>
        </w:tabs>
        <w:spacing w:after="120" w:line="240" w:lineRule="exact"/>
        <w:ind w:left="1080" w:right="1440" w:hanging="1080"/>
        <w:rPr>
          <w:rFonts w:ascii="Arial" w:eastAsia="Times New Roman" w:hAnsi="Arial" w:cs="Times New Roman"/>
          <w:caps/>
          <w:sz w:val="20"/>
          <w:szCs w:val="20"/>
        </w:rPr>
      </w:pPr>
      <w:r w:rsidRPr="005B2811">
        <w:rPr>
          <w:rFonts w:ascii="Arial" w:eastAsia="Times New Roman" w:hAnsi="Arial" w:cs="Times New Roman"/>
          <w:caps/>
          <w:sz w:val="20"/>
          <w:szCs w:val="20"/>
        </w:rPr>
        <w:t xml:space="preserve">Appendix </w:t>
      </w:r>
      <w:r w:rsidR="0006437A">
        <w:rPr>
          <w:rFonts w:ascii="Arial" w:eastAsia="Times New Roman" w:hAnsi="Arial" w:cs="Times New Roman"/>
          <w:caps/>
          <w:sz w:val="20"/>
          <w:szCs w:val="20"/>
        </w:rPr>
        <w:t>B</w:t>
      </w:r>
      <w:r w:rsidRPr="005B2811">
        <w:rPr>
          <w:rFonts w:ascii="Arial" w:eastAsia="Times New Roman" w:hAnsi="Arial" w:cs="Times New Roman"/>
          <w:caps/>
          <w:sz w:val="20"/>
          <w:szCs w:val="20"/>
        </w:rPr>
        <w:t xml:space="preserve">: </w:t>
      </w:r>
      <w:r w:rsidR="00D420D6">
        <w:rPr>
          <w:rFonts w:ascii="Arial" w:eastAsia="Times New Roman" w:hAnsi="Arial" w:cs="Times New Roman"/>
          <w:caps/>
          <w:sz w:val="20"/>
          <w:szCs w:val="20"/>
        </w:rPr>
        <w:t xml:space="preserve">study recruitment </w:t>
      </w:r>
      <w:r w:rsidR="00353B53">
        <w:rPr>
          <w:rFonts w:ascii="Arial" w:eastAsia="Times New Roman" w:hAnsi="Arial" w:cs="Times New Roman"/>
          <w:caps/>
          <w:sz w:val="20"/>
          <w:szCs w:val="20"/>
        </w:rPr>
        <w:t>flyer</w:t>
      </w:r>
    </w:p>
    <w:p w:rsidR="005B2811" w:rsidRPr="005B2811" w:rsidP="00BA6B0D" w14:paraId="67D673EC" w14:textId="77777777">
      <w:pPr>
        <w:tabs>
          <w:tab w:val="right" w:leader="dot" w:pos="9360"/>
        </w:tabs>
        <w:spacing w:after="120" w:line="240" w:lineRule="exact"/>
        <w:ind w:left="1080" w:right="1440" w:hanging="1080"/>
        <w:rPr>
          <w:rFonts w:ascii="Arial" w:eastAsia="Times New Roman" w:hAnsi="Arial" w:cs="Times New Roman"/>
          <w:caps/>
          <w:sz w:val="20"/>
          <w:szCs w:val="20"/>
        </w:rPr>
      </w:pPr>
      <w:r w:rsidRPr="005B2811">
        <w:rPr>
          <w:rFonts w:ascii="Arial" w:eastAsia="Times New Roman" w:hAnsi="Arial" w:cs="Times New Roman"/>
          <w:caps/>
          <w:sz w:val="20"/>
          <w:szCs w:val="20"/>
        </w:rPr>
        <w:t xml:space="preserve">appendix </w:t>
      </w:r>
      <w:r w:rsidR="0006437A">
        <w:rPr>
          <w:rFonts w:ascii="Arial" w:eastAsia="Times New Roman" w:hAnsi="Arial" w:cs="Times New Roman"/>
          <w:caps/>
          <w:sz w:val="20"/>
          <w:szCs w:val="20"/>
        </w:rPr>
        <w:t>C</w:t>
      </w:r>
      <w:r w:rsidRPr="005B2811">
        <w:rPr>
          <w:rFonts w:ascii="Arial" w:eastAsia="Times New Roman" w:hAnsi="Arial" w:cs="Times New Roman"/>
          <w:caps/>
          <w:sz w:val="20"/>
          <w:szCs w:val="20"/>
        </w:rPr>
        <w:t xml:space="preserve">: </w:t>
      </w:r>
      <w:r w:rsidR="00353B53">
        <w:rPr>
          <w:rFonts w:ascii="Arial" w:eastAsia="Times New Roman" w:hAnsi="Arial" w:cs="Times New Roman"/>
          <w:caps/>
          <w:sz w:val="20"/>
          <w:szCs w:val="20"/>
        </w:rPr>
        <w:t xml:space="preserve">Study Recruitment </w:t>
      </w:r>
      <w:r w:rsidR="00B835D9">
        <w:rPr>
          <w:rFonts w:ascii="Arial" w:eastAsia="Times New Roman" w:hAnsi="Arial" w:cs="Times New Roman"/>
          <w:caps/>
          <w:sz w:val="20"/>
          <w:szCs w:val="20"/>
        </w:rPr>
        <w:t>screener tool</w:t>
      </w:r>
    </w:p>
    <w:p w:rsidR="0006437A" w:rsidRPr="005B2811" w:rsidP="00BA6B0D" w14:paraId="292A0B03" w14:textId="77777777">
      <w:pPr>
        <w:tabs>
          <w:tab w:val="right" w:leader="dot" w:pos="9360"/>
        </w:tabs>
        <w:spacing w:after="120" w:line="240" w:lineRule="exact"/>
        <w:ind w:left="1080" w:right="1440" w:hanging="1080"/>
        <w:rPr>
          <w:rFonts w:ascii="Arial" w:eastAsia="Times New Roman" w:hAnsi="Arial" w:cs="Times New Roman"/>
          <w:caps/>
          <w:sz w:val="20"/>
          <w:szCs w:val="20"/>
        </w:rPr>
      </w:pPr>
      <w:r w:rsidRPr="005B2811">
        <w:rPr>
          <w:rFonts w:ascii="Arial" w:eastAsia="Times New Roman" w:hAnsi="Arial" w:cs="Times New Roman"/>
          <w:caps/>
          <w:sz w:val="20"/>
          <w:szCs w:val="20"/>
        </w:rPr>
        <w:t xml:space="preserve">Appendix </w:t>
      </w:r>
      <w:r>
        <w:rPr>
          <w:rFonts w:ascii="Arial" w:eastAsia="Times New Roman" w:hAnsi="Arial" w:cs="Times New Roman"/>
          <w:caps/>
          <w:sz w:val="20"/>
          <w:szCs w:val="20"/>
        </w:rPr>
        <w:t>D</w:t>
      </w:r>
      <w:r w:rsidRPr="005B2811">
        <w:rPr>
          <w:rFonts w:ascii="Arial" w:eastAsia="Times New Roman" w:hAnsi="Arial" w:cs="Times New Roman"/>
          <w:caps/>
          <w:sz w:val="20"/>
          <w:szCs w:val="20"/>
        </w:rPr>
        <w:t xml:space="preserve">: </w:t>
      </w:r>
      <w:r>
        <w:rPr>
          <w:rFonts w:ascii="Arial" w:eastAsia="Times New Roman" w:hAnsi="Arial" w:cs="Times New Roman"/>
          <w:caps/>
          <w:sz w:val="20"/>
          <w:szCs w:val="20"/>
        </w:rPr>
        <w:t>Confidentiality Pledge</w:t>
      </w:r>
    </w:p>
    <w:p w:rsidR="008760BF" w:rsidRPr="0042038B" w:rsidP="00F376A8" w14:paraId="4CF5499B" w14:textId="77777777">
      <w:pPr>
        <w:tabs>
          <w:tab w:val="right" w:leader="dot" w:pos="9360"/>
        </w:tabs>
        <w:spacing w:after="120" w:line="240" w:lineRule="exact"/>
        <w:ind w:left="1080" w:right="720" w:hanging="1080"/>
        <w:rPr>
          <w:rFonts w:ascii="Arial" w:eastAsia="Times New Roman" w:hAnsi="Arial" w:cs="Times New Roman"/>
          <w:caps/>
          <w:sz w:val="20"/>
          <w:szCs w:val="20"/>
        </w:rPr>
      </w:pPr>
      <w:r w:rsidRPr="005B2811">
        <w:rPr>
          <w:rFonts w:ascii="Arial" w:eastAsia="Times New Roman" w:hAnsi="Arial" w:cs="Times New Roman"/>
          <w:caps/>
          <w:sz w:val="20"/>
          <w:szCs w:val="20"/>
        </w:rPr>
        <w:t xml:space="preserve"> </w:t>
      </w:r>
    </w:p>
    <w:p w:rsidR="000431E9" w:rsidP="00555901" w14:paraId="79159F24" w14:textId="77777777">
      <w:pPr>
        <w:sectPr w:rsidSect="008966D8">
          <w:headerReference w:type="default" r:id="rId16"/>
          <w:footerReference w:type="default" r:id="rId17"/>
          <w:pgSz w:w="12240" w:h="15840"/>
          <w:pgMar w:top="1440" w:right="1440" w:bottom="1440" w:left="1440" w:header="720" w:footer="720" w:gutter="0"/>
          <w:pgNumType w:fmt="lowerRoman" w:start="3"/>
          <w:cols w:space="720"/>
          <w:docGrid w:linePitch="360"/>
        </w:sectPr>
      </w:pPr>
    </w:p>
    <w:p w:rsidR="00452FDF" w:rsidRPr="00E75320" w:rsidP="0041517D" w14:paraId="4D870E21" w14:textId="77777777">
      <w:pPr>
        <w:pStyle w:val="TOCHeading"/>
      </w:pPr>
      <w:r>
        <w:t>Exhibits</w:t>
      </w:r>
    </w:p>
    <w:p w:rsidR="000A46B8" w:rsidP="000A46B8" w14:paraId="5135F11D" w14:textId="77777777">
      <w:pPr>
        <w:pStyle w:val="TOC9"/>
        <w:tabs>
          <w:tab w:val="right" w:leader="dot" w:pos="9350"/>
        </w:tabs>
        <w:ind w:right="1530"/>
        <w:rPr>
          <w:rFonts w:asciiTheme="minorHAnsi" w:eastAsiaTheme="minorEastAsia" w:hAnsiTheme="minorHAnsi"/>
          <w:noProof/>
        </w:rPr>
      </w:pPr>
      <w:r>
        <w:rPr>
          <w:rFonts w:cs="Arial"/>
        </w:rPr>
        <w:fldChar w:fldCharType="begin"/>
      </w:r>
      <w:r>
        <w:rPr>
          <w:rFonts w:cs="Arial"/>
        </w:rPr>
        <w:instrText xml:space="preserve"> TOC \h \z \t "Exhibit Title,9"</w:instrText>
      </w:r>
      <w:r>
        <w:rPr>
          <w:rFonts w:cs="Arial"/>
        </w:rPr>
        <w:fldChar w:fldCharType="separate"/>
      </w:r>
      <w:hyperlink w:anchor="_Toc136931908" w:history="1">
        <w:r w:rsidRPr="00E0483C">
          <w:rPr>
            <w:rStyle w:val="Hyperlink"/>
            <w:noProof/>
          </w:rPr>
          <w:t>A.1</w:t>
        </w:r>
        <w:r>
          <w:rPr>
            <w:rStyle w:val="Hyperlink"/>
            <w:noProof/>
          </w:rPr>
          <w:tab/>
        </w:r>
        <w:r w:rsidRPr="00E0483C">
          <w:rPr>
            <w:rStyle w:val="Hyperlink"/>
            <w:noProof/>
          </w:rPr>
          <w:t>Research questions</w:t>
        </w:r>
        <w:r>
          <w:rPr>
            <w:noProof/>
            <w:webHidden/>
          </w:rPr>
          <w:tab/>
        </w:r>
        <w:r>
          <w:rPr>
            <w:noProof/>
            <w:webHidden/>
          </w:rPr>
          <w:fldChar w:fldCharType="begin"/>
        </w:r>
        <w:r>
          <w:rPr>
            <w:noProof/>
            <w:webHidden/>
          </w:rPr>
          <w:instrText xml:space="preserve"> PAGEREF _Toc136931908 \h </w:instrText>
        </w:r>
        <w:r>
          <w:rPr>
            <w:noProof/>
            <w:webHidden/>
          </w:rPr>
          <w:fldChar w:fldCharType="separate"/>
        </w:r>
        <w:r>
          <w:rPr>
            <w:noProof/>
            <w:webHidden/>
          </w:rPr>
          <w:t>3</w:t>
        </w:r>
        <w:r>
          <w:rPr>
            <w:noProof/>
            <w:webHidden/>
          </w:rPr>
          <w:fldChar w:fldCharType="end"/>
        </w:r>
      </w:hyperlink>
    </w:p>
    <w:p w:rsidR="000A46B8" w14:paraId="1D6FB94F" w14:textId="77777777">
      <w:pPr>
        <w:pStyle w:val="TOC9"/>
        <w:tabs>
          <w:tab w:val="right" w:leader="dot" w:pos="9350"/>
        </w:tabs>
        <w:rPr>
          <w:rFonts w:asciiTheme="minorHAnsi" w:eastAsiaTheme="minorEastAsia" w:hAnsiTheme="minorHAnsi"/>
          <w:noProof/>
        </w:rPr>
      </w:pPr>
      <w:hyperlink w:anchor="_Toc136931909" w:history="1">
        <w:r w:rsidRPr="00E0483C">
          <w:rPr>
            <w:rStyle w:val="Hyperlink"/>
            <w:noProof/>
          </w:rPr>
          <w:t>A.2</w:t>
        </w:r>
        <w:r>
          <w:rPr>
            <w:rStyle w:val="Hyperlink"/>
            <w:noProof/>
          </w:rPr>
          <w:tab/>
        </w:r>
        <w:r w:rsidRPr="00E0483C">
          <w:rPr>
            <w:rStyle w:val="Hyperlink"/>
            <w:noProof/>
          </w:rPr>
          <w:t>REL Central Governing Board members to consult for district recruitment</w:t>
        </w:r>
        <w:r>
          <w:rPr>
            <w:noProof/>
            <w:webHidden/>
          </w:rPr>
          <w:tab/>
        </w:r>
        <w:r>
          <w:rPr>
            <w:noProof/>
            <w:webHidden/>
          </w:rPr>
          <w:fldChar w:fldCharType="begin"/>
        </w:r>
        <w:r>
          <w:rPr>
            <w:noProof/>
            <w:webHidden/>
          </w:rPr>
          <w:instrText xml:space="preserve"> PAGEREF _Toc136931909 \h </w:instrText>
        </w:r>
        <w:r>
          <w:rPr>
            <w:noProof/>
            <w:webHidden/>
          </w:rPr>
          <w:fldChar w:fldCharType="separate"/>
        </w:r>
        <w:r>
          <w:rPr>
            <w:noProof/>
            <w:webHidden/>
          </w:rPr>
          <w:t>8</w:t>
        </w:r>
        <w:r>
          <w:rPr>
            <w:noProof/>
            <w:webHidden/>
          </w:rPr>
          <w:fldChar w:fldCharType="end"/>
        </w:r>
      </w:hyperlink>
    </w:p>
    <w:p w:rsidR="000A46B8" w14:paraId="6224C205" w14:textId="77777777">
      <w:pPr>
        <w:pStyle w:val="TOC9"/>
        <w:tabs>
          <w:tab w:val="right" w:leader="dot" w:pos="9350"/>
        </w:tabs>
        <w:rPr>
          <w:rFonts w:asciiTheme="minorHAnsi" w:eastAsiaTheme="minorEastAsia" w:hAnsiTheme="minorHAnsi"/>
          <w:noProof/>
        </w:rPr>
      </w:pPr>
      <w:hyperlink w:anchor="_Toc136931910" w:history="1">
        <w:r w:rsidRPr="00E0483C">
          <w:rPr>
            <w:rStyle w:val="Hyperlink"/>
            <w:noProof/>
          </w:rPr>
          <w:t>A.3</w:t>
        </w:r>
        <w:r>
          <w:rPr>
            <w:rStyle w:val="Hyperlink"/>
            <w:noProof/>
          </w:rPr>
          <w:tab/>
        </w:r>
        <w:r w:rsidRPr="00E0483C">
          <w:rPr>
            <w:rStyle w:val="Hyperlink"/>
            <w:noProof/>
          </w:rPr>
          <w:t>Estimated respondent time burden and cost</w:t>
        </w:r>
        <w:r>
          <w:rPr>
            <w:noProof/>
            <w:webHidden/>
          </w:rPr>
          <w:tab/>
        </w:r>
        <w:r>
          <w:rPr>
            <w:noProof/>
            <w:webHidden/>
          </w:rPr>
          <w:fldChar w:fldCharType="begin"/>
        </w:r>
        <w:r>
          <w:rPr>
            <w:noProof/>
            <w:webHidden/>
          </w:rPr>
          <w:instrText xml:space="preserve"> PAGEREF _Toc136931910 \h </w:instrText>
        </w:r>
        <w:r>
          <w:rPr>
            <w:noProof/>
            <w:webHidden/>
          </w:rPr>
          <w:fldChar w:fldCharType="separate"/>
        </w:r>
        <w:r>
          <w:rPr>
            <w:noProof/>
            <w:webHidden/>
          </w:rPr>
          <w:t>10</w:t>
        </w:r>
        <w:r>
          <w:rPr>
            <w:noProof/>
            <w:webHidden/>
          </w:rPr>
          <w:fldChar w:fldCharType="end"/>
        </w:r>
      </w:hyperlink>
    </w:p>
    <w:p w:rsidR="004A4DBD" w:rsidP="00452FDF" w14:paraId="37342E1B" w14:textId="77777777">
      <w:r>
        <w:fldChar w:fldCharType="end"/>
      </w:r>
    </w:p>
    <w:p w:rsidR="00452FDF" w:rsidP="00452FDF" w14:paraId="67D9980D" w14:textId="77777777"/>
    <w:p w:rsidR="00452FDF" w:rsidRPr="00452FDF" w:rsidP="00452FDF" w14:paraId="21AB0730" w14:textId="77777777">
      <w:pPr>
        <w:sectPr w:rsidSect="00927400">
          <w:headerReference w:type="default" r:id="rId18"/>
          <w:footerReference w:type="default" r:id="rId19"/>
          <w:pgSz w:w="12240" w:h="15840"/>
          <w:pgMar w:top="1440" w:right="1440" w:bottom="1440" w:left="1440" w:header="720" w:footer="720" w:gutter="0"/>
          <w:pgNumType w:fmt="lowerRoman"/>
          <w:cols w:space="720"/>
          <w:docGrid w:linePitch="360"/>
        </w:sectPr>
      </w:pPr>
    </w:p>
    <w:p w:rsidR="00230360" w:rsidRPr="006D2D0C" w:rsidP="006D2D0C" w14:paraId="393F7575" w14:textId="77777777">
      <w:pPr>
        <w:pStyle w:val="H1"/>
      </w:pPr>
      <w:bookmarkStart w:id="1" w:name="_Toc256361784"/>
      <w:bookmarkStart w:id="2" w:name="_Toc277342329"/>
      <w:bookmarkStart w:id="3" w:name="_Toc136931513"/>
      <w:r w:rsidRPr="006D2D0C">
        <w:t>A</w:t>
      </w:r>
      <w:r w:rsidRPr="006D2D0C" w:rsidR="00074002">
        <w:t>.</w:t>
      </w:r>
      <w:r w:rsidRPr="006D2D0C" w:rsidR="00074002">
        <w:tab/>
      </w:r>
      <w:r w:rsidRPr="006D2D0C" w:rsidR="00B546E0">
        <w:t>Justification</w:t>
      </w:r>
      <w:bookmarkEnd w:id="1"/>
      <w:bookmarkEnd w:id="2"/>
      <w:bookmarkEnd w:id="3"/>
    </w:p>
    <w:p w:rsidR="00B546E0" w:rsidRPr="006D2D0C" w:rsidP="006D2D0C" w14:paraId="5289EC1C" w14:textId="77777777">
      <w:pPr>
        <w:pStyle w:val="H2"/>
      </w:pPr>
      <w:bookmarkStart w:id="4" w:name="_Toc136931514"/>
      <w:r w:rsidRPr="006D2D0C">
        <w:t>Introduction</w:t>
      </w:r>
      <w:bookmarkEnd w:id="4"/>
    </w:p>
    <w:p w:rsidR="00627C4D" w:rsidP="008472AC" w14:paraId="1033C983" w14:textId="77777777">
      <w:pPr>
        <w:pStyle w:val="ParagraphContinued"/>
      </w:pPr>
      <w:bookmarkStart w:id="5" w:name="_Hlk61617382"/>
      <w:r>
        <w:t xml:space="preserve">The </w:t>
      </w:r>
      <w:r w:rsidR="00BC67B9">
        <w:t xml:space="preserve">Institute of Education Sciences (IES) within the </w:t>
      </w:r>
      <w:r>
        <w:t xml:space="preserve">U.S. Department of Education (ED) requests clearance for activities to support </w:t>
      </w:r>
      <w:r w:rsidR="00CC14E0">
        <w:t>the</w:t>
      </w:r>
      <w:r>
        <w:t xml:space="preserve"> </w:t>
      </w:r>
      <w:r w:rsidR="00B05F28">
        <w:t xml:space="preserve">recruitment of </w:t>
      </w:r>
      <w:r w:rsidR="00623F78">
        <w:t xml:space="preserve">school districts </w:t>
      </w:r>
      <w:r w:rsidR="005E0055">
        <w:t>to participate in a</w:t>
      </w:r>
      <w:r w:rsidR="00034AE0">
        <w:t>n efficacy</w:t>
      </w:r>
      <w:r w:rsidR="005E0055">
        <w:t xml:space="preserve"> study</w:t>
      </w:r>
      <w:r w:rsidR="00D65B2C">
        <w:t xml:space="preserve"> </w:t>
      </w:r>
      <w:r w:rsidR="002746C2">
        <w:t xml:space="preserve">of a </w:t>
      </w:r>
      <w:r w:rsidRPr="00B35C8F" w:rsidR="002746C2">
        <w:rPr>
          <w:i/>
          <w:iCs/>
        </w:rPr>
        <w:t>Toolkit to Support Evidence-Based Algebra Instruction in Middle and High School</w:t>
      </w:r>
      <w:r w:rsidR="00191D75">
        <w:t xml:space="preserve"> </w:t>
      </w:r>
      <w:r w:rsidR="00AB5FA4">
        <w:t>as part of the Regional Education</w:t>
      </w:r>
      <w:r w:rsidR="00F813A8">
        <w:t>al</w:t>
      </w:r>
      <w:r w:rsidR="00AB5FA4">
        <w:t xml:space="preserve"> Laboratory Central (REL Central)</w:t>
      </w:r>
      <w:r w:rsidR="00D43FDB">
        <w:t xml:space="preserve"> contract</w:t>
      </w:r>
      <w:r w:rsidR="00F41FB2">
        <w:t>.</w:t>
      </w:r>
      <w:r w:rsidR="000B20E3">
        <w:t xml:space="preserve"> </w:t>
      </w:r>
      <w:r w:rsidR="003A6CAF">
        <w:t xml:space="preserve">A </w:t>
      </w:r>
      <w:r w:rsidR="001E2474">
        <w:t>second</w:t>
      </w:r>
      <w:r w:rsidR="00721899">
        <w:t xml:space="preserve"> OMB</w:t>
      </w:r>
      <w:r w:rsidR="001E2474">
        <w:t xml:space="preserve"> package</w:t>
      </w:r>
      <w:r>
        <w:t>, which will be submitted later this year,</w:t>
      </w:r>
      <w:r w:rsidR="001E2474">
        <w:t xml:space="preserve"> will request clearance for </w:t>
      </w:r>
      <w:r w:rsidR="00213C77">
        <w:t xml:space="preserve">data collection instruments </w:t>
      </w:r>
      <w:r w:rsidR="002A7737">
        <w:t xml:space="preserve">and the collection of </w:t>
      </w:r>
      <w:r w:rsidR="00482DF0">
        <w:t xml:space="preserve">district administrative data. </w:t>
      </w:r>
    </w:p>
    <w:p w:rsidR="00E06C5E" w:rsidP="006D2D0C" w14:paraId="2DC66A2D" w14:textId="77777777">
      <w:pPr>
        <w:pStyle w:val="Paragraph"/>
      </w:pPr>
      <w:r>
        <w:t xml:space="preserve">This efficacy study </w:t>
      </w:r>
      <w:r w:rsidR="00945DF6">
        <w:t xml:space="preserve">will compare the </w:t>
      </w:r>
      <w:r w:rsidR="00F42E23">
        <w:t>outcomes of teacher</w:t>
      </w:r>
      <w:r w:rsidR="002C3FCC">
        <w:t>s</w:t>
      </w:r>
      <w:r w:rsidR="00F42E23">
        <w:t xml:space="preserve"> and students in</w:t>
      </w:r>
      <w:r w:rsidR="00945DF6">
        <w:t xml:space="preserve"> </w:t>
      </w:r>
      <w:r w:rsidR="00D17EFC">
        <w:t>grade</w:t>
      </w:r>
      <w:r w:rsidR="009C66A3">
        <w:t>s</w:t>
      </w:r>
      <w:r w:rsidR="003B5F7B">
        <w:t xml:space="preserve"> 8</w:t>
      </w:r>
      <w:r w:rsidR="009C66A3">
        <w:t xml:space="preserve"> and </w:t>
      </w:r>
      <w:r w:rsidR="003B5F7B">
        <w:t xml:space="preserve">9 </w:t>
      </w:r>
      <w:r w:rsidR="00945DF6">
        <w:t xml:space="preserve">Algebra </w:t>
      </w:r>
      <w:r w:rsidR="003A470B">
        <w:t>I</w:t>
      </w:r>
      <w:r w:rsidR="00945DF6">
        <w:t xml:space="preserve"> classrooms </w:t>
      </w:r>
      <w:r w:rsidR="00B370B9">
        <w:t xml:space="preserve">in which teachers </w:t>
      </w:r>
      <w:r w:rsidR="001A4CEF">
        <w:t xml:space="preserve">have access to the </w:t>
      </w:r>
      <w:r w:rsidR="00EC2DF8">
        <w:t>t</w:t>
      </w:r>
      <w:r w:rsidR="001A4CEF">
        <w:t xml:space="preserve">oolkit resources and </w:t>
      </w:r>
      <w:r w:rsidR="00A701E0">
        <w:t xml:space="preserve">receive the </w:t>
      </w:r>
      <w:r w:rsidR="00EC2DF8">
        <w:t>t</w:t>
      </w:r>
      <w:r w:rsidR="00A701E0">
        <w:t>oolkit’s professional development supports (</w:t>
      </w:r>
      <w:r w:rsidRPr="00651C91" w:rsidR="00A701E0">
        <w:t>the treatment group</w:t>
      </w:r>
      <w:r w:rsidR="00A701E0">
        <w:t xml:space="preserve">) with the </w:t>
      </w:r>
      <w:r w:rsidR="00F42E23">
        <w:t xml:space="preserve">outcomes of </w:t>
      </w:r>
      <w:r w:rsidR="002C3FCC">
        <w:t>teachers</w:t>
      </w:r>
      <w:r w:rsidR="00F42E23">
        <w:t xml:space="preserve"> </w:t>
      </w:r>
      <w:r w:rsidR="002C3FCC">
        <w:t xml:space="preserve">and students in similar </w:t>
      </w:r>
      <w:r w:rsidR="009C66A3">
        <w:t>grades 8 and 9</w:t>
      </w:r>
      <w:r w:rsidR="002C3FCC">
        <w:t xml:space="preserve"> Algebra </w:t>
      </w:r>
      <w:r w:rsidR="009701E7">
        <w:t>I</w:t>
      </w:r>
      <w:r w:rsidR="002C3FCC">
        <w:t xml:space="preserve"> classrooms </w:t>
      </w:r>
      <w:r w:rsidR="00D06E67">
        <w:t xml:space="preserve">in which teachers </w:t>
      </w:r>
      <w:r w:rsidR="002C3FCC">
        <w:t xml:space="preserve">receive their business-as-usual </w:t>
      </w:r>
      <w:r w:rsidR="00C50810">
        <w:t>professional development supports (</w:t>
      </w:r>
      <w:r w:rsidRPr="00651C91" w:rsidR="00C50810">
        <w:t>the control group</w:t>
      </w:r>
      <w:r w:rsidR="00C50810">
        <w:t>).</w:t>
      </w:r>
    </w:p>
    <w:p w:rsidR="0096119B" w:rsidRPr="006D2D0C" w:rsidP="006D2D0C" w14:paraId="2FE4140B" w14:textId="77777777">
      <w:pPr>
        <w:pStyle w:val="H3"/>
      </w:pPr>
      <w:bookmarkStart w:id="6" w:name="_Toc136931515"/>
      <w:bookmarkEnd w:id="5"/>
      <w:r w:rsidRPr="006D2D0C">
        <w:t>A</w:t>
      </w:r>
      <w:r w:rsidRPr="006D2D0C" w:rsidR="00444BF3">
        <w:t>1.</w:t>
      </w:r>
      <w:r w:rsidRPr="006D2D0C" w:rsidR="00D07F5A">
        <w:tab/>
      </w:r>
      <w:r w:rsidRPr="006D2D0C" w:rsidR="00444BF3">
        <w:t>Circumstances</w:t>
      </w:r>
      <w:r w:rsidRPr="006D2D0C" w:rsidR="00D07F5A">
        <w:t xml:space="preserve"> </w:t>
      </w:r>
      <w:r w:rsidRPr="006D2D0C" w:rsidR="008D017A">
        <w:t>m</w:t>
      </w:r>
      <w:r w:rsidRPr="006D2D0C" w:rsidR="00B546E0">
        <w:t xml:space="preserve">aking the </w:t>
      </w:r>
      <w:r w:rsidRPr="006D2D0C" w:rsidR="008D017A">
        <w:t>c</w:t>
      </w:r>
      <w:r w:rsidRPr="006D2D0C" w:rsidR="00B546E0">
        <w:t xml:space="preserve">ollection of </w:t>
      </w:r>
      <w:r w:rsidRPr="006D2D0C" w:rsidR="008D017A">
        <w:t>i</w:t>
      </w:r>
      <w:r w:rsidRPr="006D2D0C" w:rsidR="00B546E0">
        <w:t xml:space="preserve">nformation </w:t>
      </w:r>
      <w:r w:rsidRPr="006D2D0C" w:rsidR="008D017A">
        <w:t>n</w:t>
      </w:r>
      <w:r w:rsidRPr="006D2D0C" w:rsidR="00B546E0">
        <w:t>ecessary</w:t>
      </w:r>
      <w:bookmarkEnd w:id="6"/>
    </w:p>
    <w:p w:rsidR="005F1226" w:rsidRPr="005F1226" w:rsidP="005F1226" w14:paraId="5BE1BFB6" w14:textId="77777777">
      <w:pPr>
        <w:pStyle w:val="ParagraphContinued"/>
      </w:pPr>
      <w:bookmarkStart w:id="7" w:name="_Hlk55895519"/>
      <w:r w:rsidRPr="005F1226">
        <w:t>As part of the REL solicitation request (Solicitation #91990020R0032), IES required each applicant to develop at least one research-based toolkit to support educators’ use of evidence-based practices, and to conduct an independent efficacy and implementation evaluation of the toolkit. </w:t>
      </w:r>
    </w:p>
    <w:p w:rsidR="005F1226" w:rsidRPr="005F1226" w:rsidP="006D2D0C" w14:paraId="7E84A186" w14:textId="77777777">
      <w:pPr>
        <w:pStyle w:val="Paragraph"/>
      </w:pPr>
      <w:r w:rsidRPr="005F1226">
        <w:t>Per the solicitation:  </w:t>
      </w:r>
    </w:p>
    <w:p w:rsidR="005F1226" w:rsidRPr="005F1226" w:rsidP="006D2D0C" w14:paraId="41358DE9" w14:textId="77777777">
      <w:pPr>
        <w:pStyle w:val="Paragraph"/>
      </w:pPr>
      <w:r w:rsidRPr="005F1226">
        <w:t>“IES is invested in developing practitioner-friendly toolkits to help educators use evidence-based practices in classrooms</w:t>
      </w:r>
      <w:r w:rsidR="00D43FDB">
        <w:t>—</w:t>
      </w:r>
      <w:r w:rsidRPr="005F1226">
        <w:t>from preschool through postsecondary settings. Some of the best evidence available is consolidated in the WWC Practice Guides, in which researchers and practitioners review the evidence from the most rigorous studies available, develop recommendations for practice, and create action steps for how to use the recommended practices. To help get this evidence into the hands of stakeholders, RELs shall partner with educators and postsecondary instructors (if relevant) to develop one toolkit based on an assigned WWC Practice Guide, which shall include all materials necessary for effective implementation.” </w:t>
      </w:r>
    </w:p>
    <w:p w:rsidR="005F1226" w:rsidRPr="005F1226" w:rsidP="006D2D0C" w14:paraId="3E9203C7" w14:textId="77777777">
      <w:pPr>
        <w:pStyle w:val="Paragraph"/>
      </w:pPr>
      <w:r w:rsidRPr="005F1226">
        <w:t xml:space="preserve">The toolkit contains the following three parts: </w:t>
      </w:r>
      <w:r w:rsidR="00D43FDB">
        <w:t>(</w:t>
      </w:r>
      <w:r w:rsidRPr="005F1226">
        <w:t xml:space="preserve">1) Initial Diagnostic and On-going Monitoring Instruments, </w:t>
      </w:r>
      <w:r w:rsidR="00D43FDB">
        <w:t>(</w:t>
      </w:r>
      <w:r w:rsidRPr="005F1226">
        <w:t xml:space="preserve">2) Professional Development Resources, and </w:t>
      </w:r>
      <w:r w:rsidR="00D43FDB">
        <w:t>(</w:t>
      </w:r>
      <w:r w:rsidRPr="005F1226">
        <w:t xml:space="preserve">3) </w:t>
      </w:r>
      <w:bookmarkStart w:id="8" w:name="_Hlk132208814"/>
      <w:r w:rsidRPr="005F1226">
        <w:t xml:space="preserve">Steps for Institutionalizing Supports </w:t>
      </w:r>
      <w:bookmarkEnd w:id="8"/>
      <w:r w:rsidRPr="005F1226">
        <w:t>for Evidence-Based Practice. The solicitation also states that RELs must evaluate the efficacy and implementation of the professional development resources in the finished toolkit. According to the solicitation, “(t)he evaluation shall examine changes in teacher practice and may also include measures of teacher knowledge and/or teacher self-efficacy.”   </w:t>
      </w:r>
    </w:p>
    <w:p w:rsidR="0096078D" w:rsidP="006D2D0C" w14:paraId="02A7C4DC" w14:textId="77777777">
      <w:pPr>
        <w:pStyle w:val="Paragraph"/>
      </w:pPr>
      <w:r>
        <w:t>REL</w:t>
      </w:r>
      <w:r w:rsidR="002157C2">
        <w:t xml:space="preserve"> </w:t>
      </w:r>
      <w:r>
        <w:t xml:space="preserve">Central has developed a toolkit of professional learning supports to help Algebra </w:t>
      </w:r>
      <w:r w:rsidR="009701E7">
        <w:t>I</w:t>
      </w:r>
      <w:r>
        <w:t xml:space="preserve"> teachers learn about, make sense of, plan for, and implement three evidence-based Algebra </w:t>
      </w:r>
      <w:r w:rsidR="009701E7">
        <w:t>I</w:t>
      </w:r>
      <w:r>
        <w:t xml:space="preserve"> teaching practices</w:t>
      </w:r>
      <w:r w:rsidR="00660D04">
        <w:t xml:space="preserve"> that were identified</w:t>
      </w:r>
      <w:r>
        <w:t xml:space="preserve"> in the </w:t>
      </w:r>
      <w:r w:rsidR="00290280">
        <w:t>related</w:t>
      </w:r>
      <w:r>
        <w:t xml:space="preserve"> What Works Clearinghouse (WWC) practice guide</w:t>
      </w:r>
      <w:r w:rsidR="00290280">
        <w:t xml:space="preserve"> </w:t>
      </w:r>
      <w:hyperlink r:id="rId20" w:history="1">
        <w:r w:rsidRPr="00231A09" w:rsidR="004453BC">
          <w:rPr>
            <w:rStyle w:val="Hyperlink"/>
            <w:i/>
            <w:iCs/>
          </w:rPr>
          <w:t>Teaching Strategies for Improving Algebra Knowledge in Middle and High School Students</w:t>
        </w:r>
      </w:hyperlink>
      <w:r>
        <w:t xml:space="preserve">. </w:t>
      </w:r>
      <w:r w:rsidR="007526BA">
        <w:t xml:space="preserve">The three recommended practices are as follows: (1) use solved problems to engage students in analyzing algebraic reasoning and strategy; (2) teach students to </w:t>
      </w:r>
      <w:r w:rsidR="00F07425">
        <w:t xml:space="preserve">use </w:t>
      </w:r>
      <w:r w:rsidR="007526BA">
        <w:t xml:space="preserve">the structure of algebraic representations; and (3) teach students to intentionally choose from alternative algebraic strategies when solving problems. </w:t>
      </w:r>
    </w:p>
    <w:p w:rsidR="007526BA" w:rsidP="006D2D0C" w14:paraId="7937DE0C" w14:textId="77777777">
      <w:pPr>
        <w:pStyle w:val="Paragraph"/>
      </w:pPr>
      <w:r>
        <w:t>T</w:t>
      </w:r>
      <w:r w:rsidRPr="00093C24" w:rsidR="00093C24">
        <w:t xml:space="preserve">he </w:t>
      </w:r>
      <w:r w:rsidR="00EC2DF8">
        <w:t>t</w:t>
      </w:r>
      <w:r w:rsidRPr="00093C24" w:rsidR="00093C24">
        <w:t>oolkit guides educators through a series of modules that focus on</w:t>
      </w:r>
      <w:r>
        <w:t xml:space="preserve"> the</w:t>
      </w:r>
      <w:r w:rsidRPr="00093C24" w:rsidR="00093C24">
        <w:t xml:space="preserve"> recommended practices for teaching algebraic content. Within each module, district or school instructional leaders facilitate professional development session</w:t>
      </w:r>
      <w:r w:rsidR="00371444">
        <w:t>s</w:t>
      </w:r>
      <w:r w:rsidRPr="00093C24" w:rsidR="00093C24">
        <w:t xml:space="preserve"> for algebra teachers focused on one</w:t>
      </w:r>
      <w:r w:rsidR="00371444">
        <w:t xml:space="preserve"> </w:t>
      </w:r>
      <w:r w:rsidRPr="00093C24" w:rsidR="00093C24">
        <w:t xml:space="preserve">recommended practice based on a guidebook for facilitators that is included with the </w:t>
      </w:r>
      <w:r w:rsidR="00EC2DF8">
        <w:t>t</w:t>
      </w:r>
      <w:r w:rsidRPr="00093C24" w:rsidR="00093C24">
        <w:t xml:space="preserve">oolkit. Teachers </w:t>
      </w:r>
      <w:r w:rsidR="00645BB6">
        <w:t>t</w:t>
      </w:r>
      <w:r w:rsidRPr="00093C24" w:rsidR="00093C24">
        <w:t xml:space="preserve">hen begin using the practice—supported by a suite of online </w:t>
      </w:r>
      <w:r w:rsidR="00EC2DF8">
        <w:t>t</w:t>
      </w:r>
      <w:r w:rsidRPr="00093C24" w:rsidR="00093C24">
        <w:t xml:space="preserve">oolkit resources that include videos, sample lessons, worked examples, and interactive activities—to help them apply the practice in their classroom. Using the </w:t>
      </w:r>
      <w:r w:rsidR="00EC2DF8">
        <w:t>t</w:t>
      </w:r>
      <w:r w:rsidRPr="00093C24" w:rsidR="00093C24">
        <w:t xml:space="preserve">oolkit’s diagnostic </w:t>
      </w:r>
      <w:r w:rsidR="0013134B">
        <w:t xml:space="preserve">instruments and </w:t>
      </w:r>
      <w:r w:rsidRPr="00093C24" w:rsidR="00093C24">
        <w:t xml:space="preserve">resources, teachers and instructional leaders will collect data to assess their use of the practice and meet to discuss possible improvements. </w:t>
      </w:r>
      <w:r w:rsidR="0013134B">
        <w:t xml:space="preserve">Finally, a </w:t>
      </w:r>
      <w:r w:rsidR="00AC4A8A">
        <w:t xml:space="preserve">facilitator </w:t>
      </w:r>
      <w:r w:rsidR="0013134B">
        <w:t xml:space="preserve">guide for </w:t>
      </w:r>
      <w:r w:rsidRPr="00093C24" w:rsidR="0013134B">
        <w:t xml:space="preserve">district </w:t>
      </w:r>
      <w:r w:rsidR="0013134B">
        <w:t>and</w:t>
      </w:r>
      <w:r w:rsidRPr="00093C24" w:rsidR="0013134B">
        <w:t xml:space="preserve"> school instructional leaders</w:t>
      </w:r>
      <w:r w:rsidRPr="0013134B" w:rsidR="0013134B">
        <w:t xml:space="preserve"> </w:t>
      </w:r>
      <w:r w:rsidR="0013134B">
        <w:t>will provide tips and resources for how they can i</w:t>
      </w:r>
      <w:r w:rsidRPr="0013134B" w:rsidR="0013134B">
        <w:t>nstitutionaliz</w:t>
      </w:r>
      <w:r w:rsidR="0013134B">
        <w:t>e</w:t>
      </w:r>
      <w:r w:rsidRPr="0013134B" w:rsidR="0013134B">
        <w:t xml:space="preserve"> </w:t>
      </w:r>
      <w:r w:rsidR="0013134B">
        <w:t>necessary district- or school-wide s</w:t>
      </w:r>
      <w:r w:rsidRPr="0013134B" w:rsidR="0013134B">
        <w:t xml:space="preserve">upports </w:t>
      </w:r>
      <w:r w:rsidR="0013134B">
        <w:t>in order to</w:t>
      </w:r>
      <w:r w:rsidR="0013134B">
        <w:t xml:space="preserve"> sustain effective use of the recommended practices. </w:t>
      </w:r>
      <w:r w:rsidR="005F1226">
        <w:t>A</w:t>
      </w:r>
      <w:r w:rsidRPr="005F1226" w:rsidR="005F1226">
        <w:t>ll</w:t>
      </w:r>
      <w:r w:rsidR="005F1226">
        <w:t xml:space="preserve"> of</w:t>
      </w:r>
      <w:r w:rsidRPr="005F1226" w:rsidR="005F1226">
        <w:t xml:space="preserve"> the professional development </w:t>
      </w:r>
      <w:r w:rsidR="005F1226">
        <w:t>materials</w:t>
      </w:r>
      <w:r w:rsidR="0013134B">
        <w:t xml:space="preserve">, </w:t>
      </w:r>
      <w:r w:rsidRPr="00093C24" w:rsidR="005F1226">
        <w:t xml:space="preserve">diagnostic </w:t>
      </w:r>
      <w:r w:rsidR="0013134B">
        <w:t>instruments, and institutionalizing supports resources</w:t>
      </w:r>
      <w:r w:rsidR="005F1226">
        <w:t xml:space="preserve"> are </w:t>
      </w:r>
      <w:r w:rsidRPr="005F1226" w:rsidR="005F1226">
        <w:t>contained in the toolkit</w:t>
      </w:r>
      <w:r w:rsidR="005F1226">
        <w:t xml:space="preserve"> in a manualized format so that users will have</w:t>
      </w:r>
      <w:r w:rsidRPr="005F1226" w:rsidR="005F1226">
        <w:t xml:space="preserve"> </w:t>
      </w:r>
      <w:r w:rsidR="005F1226">
        <w:t>everything</w:t>
      </w:r>
      <w:r w:rsidRPr="005F1226" w:rsidR="005F1226">
        <w:t xml:space="preserve"> need</w:t>
      </w:r>
      <w:r w:rsidR="005F1226">
        <w:t xml:space="preserve">ed for implementation. </w:t>
      </w:r>
    </w:p>
    <w:p w:rsidR="00E7173B" w:rsidP="006D2D0C" w14:paraId="6F4E600E" w14:textId="77777777">
      <w:pPr>
        <w:pStyle w:val="Paragraph"/>
      </w:pPr>
      <w:r>
        <w:t xml:space="preserve">A small but rigorous evidence base suggests that the practices recommended in the WWC practice guide will lead to improved student performance in algebra when implemented by teachers. </w:t>
      </w:r>
      <w:r w:rsidR="00AE4F19">
        <w:t xml:space="preserve">However, </w:t>
      </w:r>
      <w:r w:rsidR="0013134B">
        <w:t>p</w:t>
      </w:r>
      <w:r w:rsidR="00320A0A">
        <w:t xml:space="preserve">ast studies have not examined the impact of providing </w:t>
      </w:r>
      <w:r w:rsidR="0013134B">
        <w:t xml:space="preserve">a comprehensive resource toolkit for educators to train them on how to </w:t>
      </w:r>
      <w:r w:rsidR="00320A0A">
        <w:t xml:space="preserve">implement all three </w:t>
      </w:r>
      <w:r w:rsidR="00D04A78">
        <w:t>practices</w:t>
      </w:r>
      <w:r w:rsidR="00320A0A">
        <w:t>.</w:t>
      </w:r>
      <w:r w:rsidR="00281CA2">
        <w:t xml:space="preserve"> </w:t>
      </w:r>
      <w:r w:rsidR="00EC34AA">
        <w:t xml:space="preserve">Therefore, a </w:t>
      </w:r>
      <w:r w:rsidR="00A30415">
        <w:t xml:space="preserve">rigorous evaluation of the efficacy and implementation of the </w:t>
      </w:r>
      <w:r w:rsidR="00EC2DF8">
        <w:t>t</w:t>
      </w:r>
      <w:r w:rsidR="00A30415">
        <w:t xml:space="preserve">oolkit </w:t>
      </w:r>
      <w:r w:rsidR="0064638B">
        <w:t>is necessary to</w:t>
      </w:r>
      <w:r w:rsidR="00A30415">
        <w:t xml:space="preserve"> gather evidence about this set of resources </w:t>
      </w:r>
      <w:r w:rsidR="0064638B">
        <w:t>and</w:t>
      </w:r>
      <w:r w:rsidR="00A30415">
        <w:t xml:space="preserve"> determine whether </w:t>
      </w:r>
      <w:r w:rsidR="0013134B">
        <w:t xml:space="preserve">this type of </w:t>
      </w:r>
      <w:r w:rsidR="00A30415">
        <w:t>toolkit could serve as a model for implementation support for math teachers more broadly.</w:t>
      </w:r>
      <w:r w:rsidR="00476268">
        <w:t xml:space="preserve"> The </w:t>
      </w:r>
      <w:r w:rsidR="00EC2DF8">
        <w:t>t</w:t>
      </w:r>
      <w:r w:rsidR="00476268">
        <w:t xml:space="preserve">oolkit will be </w:t>
      </w:r>
      <w:r w:rsidR="003C22F0">
        <w:t>made publicly available</w:t>
      </w:r>
      <w:r w:rsidR="00F316E1">
        <w:t xml:space="preserve"> after the study is conducted</w:t>
      </w:r>
      <w:r w:rsidR="003C22F0">
        <w:t xml:space="preserve">, and this study will provide critical evidence to </w:t>
      </w:r>
      <w:r w:rsidR="0027435A">
        <w:t xml:space="preserve">its </w:t>
      </w:r>
      <w:r w:rsidR="003C22F0">
        <w:t>potential users</w:t>
      </w:r>
      <w:r w:rsidR="004A3651">
        <w:t>, which could include algebra teachers across the country</w:t>
      </w:r>
      <w:r w:rsidR="003C22F0">
        <w:t>.</w:t>
      </w:r>
      <w:r w:rsidRPr="00F316E1" w:rsidR="00F316E1">
        <w:t xml:space="preserve"> </w:t>
      </w:r>
      <w:r w:rsidR="00F316E1">
        <w:t>In addition,</w:t>
      </w:r>
      <w:r w:rsidRPr="00F316E1" w:rsidR="00F316E1">
        <w:t xml:space="preserve"> the study will provide </w:t>
      </w:r>
      <w:r w:rsidR="00F316E1">
        <w:t xml:space="preserve">implementation findings that can inform </w:t>
      </w:r>
      <w:r w:rsidRPr="00F316E1" w:rsidR="00F316E1">
        <w:t xml:space="preserve">how the toolkit </w:t>
      </w:r>
      <w:r w:rsidR="00F316E1">
        <w:t>could</w:t>
      </w:r>
      <w:r w:rsidRPr="00F316E1" w:rsidR="00F316E1">
        <w:t xml:space="preserve"> be improved so that it is as useful as possible to </w:t>
      </w:r>
      <w:r w:rsidR="00453009">
        <w:t xml:space="preserve">a wide range of </w:t>
      </w:r>
      <w:r w:rsidRPr="00F316E1" w:rsidR="00F316E1">
        <w:t xml:space="preserve">districts, schools, and teachers.  </w:t>
      </w:r>
    </w:p>
    <w:p w:rsidR="006B78A9" w:rsidRPr="00A430A1" w:rsidP="006D2D0C" w14:paraId="2CC7E702" w14:textId="77777777">
      <w:pPr>
        <w:pStyle w:val="H3"/>
      </w:pPr>
      <w:bookmarkStart w:id="9" w:name="_Toc136931516"/>
      <w:bookmarkEnd w:id="7"/>
      <w:r w:rsidRPr="00A430A1">
        <w:t>A</w:t>
      </w:r>
      <w:r w:rsidRPr="00A430A1" w:rsidR="00126A35">
        <w:t>2.</w:t>
      </w:r>
      <w:r w:rsidRPr="00A430A1" w:rsidR="00755D60">
        <w:tab/>
      </w:r>
      <w:r w:rsidRPr="00A430A1">
        <w:t>Purpose</w:t>
      </w:r>
      <w:r w:rsidR="009E253B">
        <w:t>s</w:t>
      </w:r>
      <w:r w:rsidRPr="00A430A1">
        <w:t xml:space="preserve"> and use of</w:t>
      </w:r>
      <w:r w:rsidR="009E253B">
        <w:t xml:space="preserve"> the information collection</w:t>
      </w:r>
      <w:bookmarkStart w:id="10" w:name="_Hlk127800476"/>
      <w:bookmarkEnd w:id="9"/>
    </w:p>
    <w:p w:rsidR="00E164F0" w:rsidP="006D2D0C" w14:paraId="0BF5FD30" w14:textId="77777777">
      <w:pPr>
        <w:pStyle w:val="ParagraphContinued"/>
        <w:rPr>
          <w:w w:val="105"/>
        </w:rPr>
      </w:pPr>
      <w:bookmarkStart w:id="11" w:name="_Hlk61617511"/>
      <w:bookmarkEnd w:id="10"/>
      <w:r>
        <w:t xml:space="preserve">This efficacy study will assess whether implementing the </w:t>
      </w:r>
      <w:r w:rsidRPr="00B35C8F">
        <w:rPr>
          <w:i/>
          <w:iCs/>
        </w:rPr>
        <w:t>Toolkit to Support Evidence-Based Algebra Instruction in Middle and High School</w:t>
      </w:r>
      <w:r>
        <w:t xml:space="preserve"> improves teacher and student outcomes</w:t>
      </w:r>
      <w:r w:rsidR="00FF0F2C">
        <w:t xml:space="preserve"> and </w:t>
      </w:r>
      <w:r w:rsidR="00AA3221">
        <w:t xml:space="preserve">will </w:t>
      </w:r>
      <w:r w:rsidR="00FF0F2C">
        <w:rPr>
          <w:szCs w:val="24"/>
        </w:rPr>
        <w:t xml:space="preserve">describe the implementation of the toolkit </w:t>
      </w:r>
      <w:r w:rsidR="00C901D6">
        <w:rPr>
          <w:szCs w:val="24"/>
        </w:rPr>
        <w:t xml:space="preserve">in </w:t>
      </w:r>
      <w:r w:rsidR="008C4448">
        <w:rPr>
          <w:szCs w:val="24"/>
        </w:rPr>
        <w:t>study</w:t>
      </w:r>
      <w:r w:rsidR="00C901D6">
        <w:rPr>
          <w:szCs w:val="24"/>
        </w:rPr>
        <w:t xml:space="preserve"> schools</w:t>
      </w:r>
      <w:r w:rsidR="00AC065F">
        <w:rPr>
          <w:szCs w:val="24"/>
        </w:rPr>
        <w:t xml:space="preserve"> that </w:t>
      </w:r>
      <w:r w:rsidR="0084050F">
        <w:rPr>
          <w:szCs w:val="24"/>
        </w:rPr>
        <w:t>use it (the treatment group)</w:t>
      </w:r>
      <w:r w:rsidR="00AC065F">
        <w:rPr>
          <w:szCs w:val="24"/>
        </w:rPr>
        <w:t>.</w:t>
      </w:r>
      <w:r>
        <w:t xml:space="preserve"> </w:t>
      </w:r>
      <w:r w:rsidR="00785AAD">
        <w:rPr>
          <w:szCs w:val="24"/>
        </w:rPr>
        <w:t>Using a school-level randomized controlled trial (RCT) during the 2024</w:t>
      </w:r>
      <w:r w:rsidR="00BF0361">
        <w:rPr>
          <w:szCs w:val="24"/>
        </w:rPr>
        <w:t>–</w:t>
      </w:r>
      <w:r w:rsidR="00785AAD">
        <w:rPr>
          <w:szCs w:val="24"/>
        </w:rPr>
        <w:t xml:space="preserve">2025 school year, the efficacy study will estimate the impact of the toolkit </w:t>
      </w:r>
      <w:r>
        <w:t xml:space="preserve">on teachers’ </w:t>
      </w:r>
      <w:r w:rsidR="00DC1588">
        <w:t>self-efficacy and their understanding and use of the promising practices</w:t>
      </w:r>
      <w:r w:rsidR="007259EA">
        <w:t>, as well as on</w:t>
      </w:r>
      <w:r w:rsidR="003411D6">
        <w:t xml:space="preserve"> students’ </w:t>
      </w:r>
      <w:r>
        <w:t>algebraic content knowledge, self-efficacy, and</w:t>
      </w:r>
      <w:r w:rsidR="003411D6">
        <w:t xml:space="preserve"> </w:t>
      </w:r>
      <w:r>
        <w:t>mathematical mindset</w:t>
      </w:r>
      <w:r w:rsidR="003411D6">
        <w:t>s</w:t>
      </w:r>
      <w:r>
        <w:t>.</w:t>
      </w:r>
      <w:r w:rsidR="007259EA">
        <w:t xml:space="preserve"> </w:t>
      </w:r>
      <w:r w:rsidR="004632B0">
        <w:t>With this design, t</w:t>
      </w:r>
      <w:r w:rsidR="00751732">
        <w:rPr>
          <w:w w:val="105"/>
        </w:rPr>
        <w:t xml:space="preserve">he study team will compare teachers and students in schools implementing the toolkit with teachers and students in control schools that experience the district’s usual professional development supports. </w:t>
      </w:r>
    </w:p>
    <w:p w:rsidR="002B1519" w:rsidP="00C77AC6" w14:paraId="76FEDC85" w14:textId="77777777">
      <w:pPr>
        <w:pStyle w:val="Paragraph"/>
        <w:rPr>
          <w:szCs w:val="24"/>
        </w:rPr>
      </w:pPr>
      <w:r>
        <w:rPr>
          <w:w w:val="105"/>
        </w:rPr>
        <w:t>To ensure the toolkit is well</w:t>
      </w:r>
      <w:r w:rsidR="001702E0">
        <w:rPr>
          <w:w w:val="105"/>
        </w:rPr>
        <w:t xml:space="preserve"> </w:t>
      </w:r>
      <w:r>
        <w:rPr>
          <w:w w:val="105"/>
        </w:rPr>
        <w:t xml:space="preserve">implemented, the study team will provide </w:t>
      </w:r>
      <w:r w:rsidR="00B5757F">
        <w:rPr>
          <w:w w:val="105"/>
        </w:rPr>
        <w:t>individualized</w:t>
      </w:r>
      <w:r w:rsidR="00C02F6D">
        <w:rPr>
          <w:w w:val="105"/>
        </w:rPr>
        <w:t xml:space="preserve"> technical assistance</w:t>
      </w:r>
      <w:r>
        <w:rPr>
          <w:w w:val="105"/>
        </w:rPr>
        <w:t xml:space="preserve"> to </w:t>
      </w:r>
      <w:r w:rsidR="00836210">
        <w:rPr>
          <w:w w:val="105"/>
        </w:rPr>
        <w:t>teachers</w:t>
      </w:r>
      <w:r w:rsidR="00D316C2">
        <w:rPr>
          <w:w w:val="105"/>
        </w:rPr>
        <w:t xml:space="preserve"> and instructional leaders within the treatment schools</w:t>
      </w:r>
      <w:r>
        <w:rPr>
          <w:w w:val="105"/>
        </w:rPr>
        <w:t xml:space="preserve"> to assist their understanding and implementation of the toolkit. </w:t>
      </w:r>
      <w:r w:rsidR="00AB5CC8">
        <w:rPr>
          <w:w w:val="105"/>
        </w:rPr>
        <w:t xml:space="preserve">Although </w:t>
      </w:r>
      <w:r w:rsidR="00B5757F">
        <w:rPr>
          <w:w w:val="105"/>
        </w:rPr>
        <w:t>this additional support</w:t>
      </w:r>
      <w:r w:rsidR="00C02F6D">
        <w:rPr>
          <w:w w:val="105"/>
        </w:rPr>
        <w:t xml:space="preserve"> </w:t>
      </w:r>
      <w:r w:rsidR="001A1572">
        <w:rPr>
          <w:w w:val="105"/>
        </w:rPr>
        <w:t>will not</w:t>
      </w:r>
      <w:r w:rsidR="00C02F6D">
        <w:rPr>
          <w:w w:val="105"/>
        </w:rPr>
        <w:t xml:space="preserve"> be available to schools using the toolkit</w:t>
      </w:r>
      <w:r w:rsidR="001A57F1">
        <w:rPr>
          <w:w w:val="105"/>
        </w:rPr>
        <w:t xml:space="preserve"> </w:t>
      </w:r>
      <w:r w:rsidR="0038256B">
        <w:rPr>
          <w:w w:val="105"/>
        </w:rPr>
        <w:t>once it is publicly released</w:t>
      </w:r>
      <w:r w:rsidR="00C02F6D">
        <w:rPr>
          <w:w w:val="105"/>
        </w:rPr>
        <w:t xml:space="preserve">, </w:t>
      </w:r>
      <w:r w:rsidR="00FF3ADE">
        <w:rPr>
          <w:w w:val="105"/>
        </w:rPr>
        <w:t>it is</w:t>
      </w:r>
      <w:r w:rsidR="00163D9A">
        <w:rPr>
          <w:w w:val="105"/>
        </w:rPr>
        <w:t xml:space="preserve"> important </w:t>
      </w:r>
      <w:r w:rsidR="00FF3ADE">
        <w:rPr>
          <w:w w:val="105"/>
        </w:rPr>
        <w:t>to</w:t>
      </w:r>
      <w:r w:rsidR="002233D9">
        <w:rPr>
          <w:w w:val="105"/>
        </w:rPr>
        <w:t xml:space="preserve"> ensur</w:t>
      </w:r>
      <w:r w:rsidR="00FF3ADE">
        <w:rPr>
          <w:w w:val="105"/>
        </w:rPr>
        <w:t>e</w:t>
      </w:r>
      <w:r w:rsidR="002233D9">
        <w:rPr>
          <w:w w:val="105"/>
        </w:rPr>
        <w:t xml:space="preserve"> the toolkit is implemented properly for the efficacy study.</w:t>
      </w:r>
      <w:r w:rsidR="00751732">
        <w:rPr>
          <w:w w:val="105"/>
        </w:rPr>
        <w:t xml:space="preserve"> </w:t>
      </w:r>
      <w:r w:rsidR="005C49D7">
        <w:rPr>
          <w:szCs w:val="24"/>
        </w:rPr>
        <w:t>Exhibit A.1</w:t>
      </w:r>
      <w:r w:rsidR="00C6138C">
        <w:rPr>
          <w:szCs w:val="24"/>
        </w:rPr>
        <w:t xml:space="preserve"> lists the efficacy study’s research questions</w:t>
      </w:r>
      <w:r w:rsidR="00E15545">
        <w:rPr>
          <w:szCs w:val="24"/>
        </w:rPr>
        <w:t>.</w:t>
      </w:r>
      <w:r w:rsidR="00A13433">
        <w:rPr>
          <w:szCs w:val="24"/>
        </w:rPr>
        <w:t xml:space="preserve"> </w:t>
      </w:r>
    </w:p>
    <w:bookmarkStart w:id="12" w:name="_Toc40971285"/>
    <w:bookmarkStart w:id="13" w:name="_Toc62055348"/>
    <w:bookmarkStart w:id="14" w:name="_Hlk63101177"/>
    <w:p w:rsidR="006D2D0C" w:rsidP="008B32F3" w14:paraId="2A5EE276" w14:textId="77777777">
      <w:pPr>
        <w:pStyle w:val="TitleRule"/>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AB74DF" w:rsidRPr="00C9638F" w:rsidP="00074002" w14:paraId="1522A45C" w14:textId="77777777">
      <w:pPr>
        <w:pStyle w:val="ExhibitTitle"/>
      </w:pPr>
      <w:bookmarkStart w:id="15" w:name="_Toc136931908"/>
      <w:r w:rsidRPr="00C9638F">
        <w:t xml:space="preserve">Exhibit </w:t>
      </w:r>
      <w:r>
        <w:t>A</w:t>
      </w:r>
      <w:r w:rsidRPr="00C9638F">
        <w:t>.1. Research questions</w:t>
      </w:r>
      <w:bookmarkEnd w:id="12"/>
      <w:bookmarkEnd w:id="13"/>
      <w:bookmarkEnd w:id="15"/>
      <w:r w:rsidRPr="00C9638F">
        <w:t xml:space="preserve"> </w:t>
      </w:r>
    </w:p>
    <w:tbl>
      <w:tblPr>
        <w:tblStyle w:val="MPRBaseTable2"/>
        <w:tblW w:w="5000" w:type="pct"/>
        <w:tblLook w:val="04A0"/>
      </w:tblPr>
      <w:tblGrid>
        <w:gridCol w:w="9360"/>
      </w:tblGrid>
      <w:tr w14:paraId="683E0794" w14:textId="77777777" w:rsidTr="00633CBC">
        <w:tblPrEx>
          <w:tblW w:w="5000" w:type="pct"/>
          <w:tblLook w:val="04A0"/>
        </w:tblPrEx>
        <w:tc>
          <w:tcPr>
            <w:tcW w:w="5000" w:type="pct"/>
            <w:shd w:val="clear" w:color="auto" w:fill="046B5C" w:themeFill="text2"/>
          </w:tcPr>
          <w:p w:rsidR="00AB74DF" w:rsidRPr="00B07541" w:rsidP="003476CF" w14:paraId="6D080894" w14:textId="77777777">
            <w:pPr>
              <w:pStyle w:val="TableHeaderLeft"/>
            </w:pPr>
            <w:r>
              <w:t>Impact</w:t>
            </w:r>
            <w:r w:rsidR="008D22DA">
              <w:t xml:space="preserve"> </w:t>
            </w:r>
            <w:r w:rsidR="00D67C3A">
              <w:t>research questions</w:t>
            </w:r>
          </w:p>
        </w:tc>
      </w:tr>
      <w:tr w14:paraId="0C075976" w14:textId="77777777" w:rsidTr="00633CBC">
        <w:tblPrEx>
          <w:tblW w:w="5000" w:type="pct"/>
          <w:tblLook w:val="04A0"/>
        </w:tblPrEx>
        <w:trPr>
          <w:trHeight w:val="318"/>
        </w:trPr>
        <w:tc>
          <w:tcPr>
            <w:tcW w:w="5000" w:type="pct"/>
          </w:tcPr>
          <w:p w:rsidR="002B7BEF" w:rsidRPr="004D5802" w:rsidP="004D5802" w14:paraId="2EB5B5AC" w14:textId="77777777">
            <w:pPr>
              <w:pStyle w:val="TableListNumber"/>
            </w:pPr>
            <w:r w:rsidRPr="004D5802">
              <w:t>What is the impact of providing the toolkit to teachers on teachers’ knowledge of the practices recommended in the practice guide and teaching self-efficacy?</w:t>
            </w:r>
          </w:p>
        </w:tc>
      </w:tr>
      <w:tr w14:paraId="3B85CF86" w14:textId="77777777" w:rsidTr="00633CBC">
        <w:tblPrEx>
          <w:tblW w:w="5000" w:type="pct"/>
          <w:tblLook w:val="04A0"/>
        </w:tblPrEx>
        <w:trPr>
          <w:trHeight w:val="318"/>
        </w:trPr>
        <w:tc>
          <w:tcPr>
            <w:tcW w:w="5000" w:type="pct"/>
          </w:tcPr>
          <w:p w:rsidR="004D5802" w:rsidRPr="004D5802" w:rsidP="004D5802" w14:paraId="10FFAC68" w14:textId="77777777">
            <w:pPr>
              <w:pStyle w:val="TableListNumber"/>
            </w:pPr>
            <w:r w:rsidRPr="004D5802">
              <w:t>What is the impact of providing the toolkit to teachers on teachers’ use of the practices recommended in the practice guide?</w:t>
            </w:r>
          </w:p>
        </w:tc>
      </w:tr>
      <w:tr w14:paraId="4E6AD2B7" w14:textId="77777777" w:rsidTr="00633CBC">
        <w:tblPrEx>
          <w:tblW w:w="5000" w:type="pct"/>
          <w:tblLook w:val="04A0"/>
        </w:tblPrEx>
        <w:trPr>
          <w:trHeight w:val="318"/>
        </w:trPr>
        <w:tc>
          <w:tcPr>
            <w:tcW w:w="5000" w:type="pct"/>
          </w:tcPr>
          <w:p w:rsidR="004D5802" w:rsidRPr="004D5802" w:rsidP="004D5802" w14:paraId="177714EF" w14:textId="77777777">
            <w:pPr>
              <w:pStyle w:val="TableListNumber"/>
            </w:pPr>
            <w:r w:rsidRPr="004D5802">
              <w:t>What is the impact of providing the toolkit to teachers on students’ understanding of how to solve algebraic problems, including (1) identifying strategies for solving problems based on efficiencies and trade-offs, (2) understanding the structure of a representation and using it to determine a solution strategy, and (3) examining a solved problem to identify errors and alternative solution strategies?</w:t>
            </w:r>
          </w:p>
        </w:tc>
      </w:tr>
      <w:tr w14:paraId="103B2923" w14:textId="77777777" w:rsidTr="00633CBC">
        <w:tblPrEx>
          <w:tblW w:w="5000" w:type="pct"/>
          <w:tblLook w:val="04A0"/>
        </w:tblPrEx>
        <w:trPr>
          <w:trHeight w:val="318"/>
        </w:trPr>
        <w:tc>
          <w:tcPr>
            <w:tcW w:w="5000" w:type="pct"/>
          </w:tcPr>
          <w:p w:rsidR="009A0B4A" w:rsidRPr="004D5802" w:rsidP="004D5802" w14:paraId="732291AA" w14:textId="77777777">
            <w:pPr>
              <w:pStyle w:val="TableListNumber"/>
            </w:pPr>
            <w:r w:rsidRPr="004D5802">
              <w:t xml:space="preserve">What is the impact of providing the toolkit to teachers on students’ </w:t>
            </w:r>
            <w:r w:rsidRPr="004D5802" w:rsidR="00811CC2">
              <w:t>other</w:t>
            </w:r>
            <w:r w:rsidRPr="004D5802">
              <w:t xml:space="preserve"> outcomes, including self-efficacy, mathematical mindset, and algebra achievement as measured by student assessments and course passage rates for students in introductory algebra?</w:t>
            </w:r>
          </w:p>
        </w:tc>
      </w:tr>
      <w:tr w14:paraId="1D8DC0DB" w14:textId="77777777" w:rsidTr="00633CBC">
        <w:tblPrEx>
          <w:tblW w:w="5000" w:type="pct"/>
          <w:tblLook w:val="04A0"/>
        </w:tblPrEx>
        <w:trPr>
          <w:trHeight w:val="389"/>
        </w:trPr>
        <w:tc>
          <w:tcPr>
            <w:tcW w:w="5000" w:type="pct"/>
            <w:tcBorders>
              <w:bottom w:val="nil"/>
            </w:tcBorders>
            <w:shd w:val="clear" w:color="auto" w:fill="046B5C" w:themeFill="text2"/>
            <w:vAlign w:val="center"/>
          </w:tcPr>
          <w:p w:rsidR="00AB74DF" w:rsidRPr="00403629" w:rsidP="00AA7C34" w14:paraId="48A5D94A" w14:textId="77777777">
            <w:pPr>
              <w:pStyle w:val="TableHeaderLeft"/>
              <w:rPr>
                <w:b/>
                <w:bCs/>
              </w:rPr>
            </w:pPr>
            <w:r>
              <w:rPr>
                <w:b/>
                <w:bCs/>
              </w:rPr>
              <w:t>Implementation</w:t>
            </w:r>
            <w:r w:rsidR="008D22DA">
              <w:rPr>
                <w:b/>
                <w:bCs/>
              </w:rPr>
              <w:t xml:space="preserve"> </w:t>
            </w:r>
            <w:r w:rsidR="00D67C3A">
              <w:rPr>
                <w:b/>
                <w:bCs/>
              </w:rPr>
              <w:t>research questions</w:t>
            </w:r>
          </w:p>
        </w:tc>
      </w:tr>
      <w:tr w14:paraId="57447D3C" w14:textId="77777777" w:rsidTr="00633CBC">
        <w:tblPrEx>
          <w:tblW w:w="5000" w:type="pct"/>
          <w:tblLook w:val="04A0"/>
        </w:tblPrEx>
        <w:trPr>
          <w:trHeight w:val="20"/>
        </w:trPr>
        <w:tc>
          <w:tcPr>
            <w:tcW w:w="5000" w:type="pct"/>
          </w:tcPr>
          <w:p w:rsidR="00AB74DF" w:rsidRPr="004D5802" w:rsidP="004D5802" w14:paraId="622C4449" w14:textId="77777777">
            <w:pPr>
              <w:pStyle w:val="TableListNumber"/>
              <w:numPr>
                <w:ilvl w:val="0"/>
                <w:numId w:val="47"/>
              </w:numPr>
            </w:pPr>
            <w:bookmarkStart w:id="16" w:name="_Hlk61937142"/>
            <w:r w:rsidRPr="004D5802">
              <w:t xml:space="preserve">Were </w:t>
            </w:r>
            <w:r w:rsidRPr="004D5802" w:rsidR="008873ED">
              <w:t>all</w:t>
            </w:r>
            <w:r w:rsidRPr="004D5802">
              <w:t xml:space="preserve"> the toolkit components implemented as intended?</w:t>
            </w:r>
            <w:bookmarkEnd w:id="16"/>
          </w:p>
        </w:tc>
      </w:tr>
      <w:tr w14:paraId="08697AC1" w14:textId="77777777" w:rsidTr="00633CBC">
        <w:tblPrEx>
          <w:tblW w:w="5000" w:type="pct"/>
          <w:tblLook w:val="04A0"/>
        </w:tblPrEx>
        <w:trPr>
          <w:trHeight w:val="20"/>
        </w:trPr>
        <w:tc>
          <w:tcPr>
            <w:tcW w:w="5000" w:type="pct"/>
          </w:tcPr>
          <w:p w:rsidR="004D5802" w:rsidRPr="004D5802" w:rsidP="004D5802" w14:paraId="79854308" w14:textId="77777777">
            <w:pPr>
              <w:pStyle w:val="TableListNumber"/>
            </w:pPr>
            <w:r w:rsidRPr="004D5802">
              <w:t>What were teachers’ and instructional leaders’ perceptions of how their capacity to implement the practice guide recommendations changed after using the toolkit? What aspects were perceived as most useful, and what improvements do they recommend for the toolkit? What challenges did they encounter, and how did they attempt to overcome those challenges?</w:t>
            </w:r>
          </w:p>
        </w:tc>
      </w:tr>
      <w:tr w14:paraId="242F9D04" w14:textId="77777777" w:rsidTr="00633CBC">
        <w:tblPrEx>
          <w:tblW w:w="5000" w:type="pct"/>
          <w:tblLook w:val="04A0"/>
        </w:tblPrEx>
        <w:trPr>
          <w:trHeight w:val="20"/>
        </w:trPr>
        <w:tc>
          <w:tcPr>
            <w:tcW w:w="5000" w:type="pct"/>
            <w:tcBorders>
              <w:bottom w:val="single" w:sz="4" w:space="0" w:color="046B5C" w:themeColor="text2"/>
            </w:tcBorders>
          </w:tcPr>
          <w:p w:rsidR="004D5802" w:rsidRPr="004D5802" w:rsidP="004D5802" w14:paraId="5196E081" w14:textId="77777777">
            <w:pPr>
              <w:pStyle w:val="TableListNumber"/>
            </w:pPr>
            <w:r w:rsidRPr="004D5802">
              <w:t xml:space="preserve">How did the professional development </w:t>
            </w:r>
            <w:r w:rsidRPr="004D5802">
              <w:t>supports</w:t>
            </w:r>
            <w:r w:rsidRPr="004D5802">
              <w:t xml:space="preserve"> and resources available to algebra teachers differ in treatment and control schools?</w:t>
            </w:r>
          </w:p>
        </w:tc>
      </w:tr>
    </w:tbl>
    <w:bookmarkEnd w:id="11"/>
    <w:bookmarkEnd w:id="14"/>
    <w:p w:rsidR="00870FEE" w:rsidP="004D5802" w14:paraId="51A7685C" w14:textId="77777777">
      <w:pPr>
        <w:pStyle w:val="ParagraphContinued"/>
      </w:pPr>
      <w:r>
        <w:t xml:space="preserve">After </w:t>
      </w:r>
      <w:r w:rsidR="00E2562E">
        <w:t>data collection and analysis, t</w:t>
      </w:r>
      <w:r w:rsidR="00BA039D">
        <w:t>he study</w:t>
      </w:r>
      <w:r w:rsidR="006C1C7A">
        <w:t xml:space="preserve"> team </w:t>
      </w:r>
      <w:r w:rsidR="00D81B4D">
        <w:t>will develop a white paper to share findings from the efficacy study. The white paper</w:t>
      </w:r>
      <w:r w:rsidR="00961F34">
        <w:t>’s primary audience</w:t>
      </w:r>
      <w:r w:rsidR="00D81B4D">
        <w:t xml:space="preserve"> will be Algebra </w:t>
      </w:r>
      <w:r w:rsidR="009701E7">
        <w:t>I</w:t>
      </w:r>
      <w:r w:rsidR="00D81B4D">
        <w:t xml:space="preserve"> teachers and instructional leaders, who will benefit from information on the extent to which the toolkit improves outcomes, the conditions under which </w:t>
      </w:r>
      <w:r>
        <w:t xml:space="preserve">the toolkit is perceived to be most useful, and potential challenges that may emerge when implementing the toolkit. </w:t>
      </w:r>
      <w:r w:rsidR="002A35A4">
        <w:t xml:space="preserve">IES and the REL Central team </w:t>
      </w:r>
      <w:r w:rsidR="00307F95">
        <w:t xml:space="preserve">that developed the toolkit </w:t>
      </w:r>
      <w:r w:rsidR="002A35A4">
        <w:t>will be the</w:t>
      </w:r>
      <w:r>
        <w:t xml:space="preserve"> secondary audience, </w:t>
      </w:r>
      <w:r w:rsidR="004D7ED4">
        <w:t>who</w:t>
      </w:r>
      <w:r>
        <w:t xml:space="preserve"> will </w:t>
      </w:r>
      <w:r w:rsidR="004D7ED4">
        <w:t xml:space="preserve">benefit from </w:t>
      </w:r>
      <w:r>
        <w:t>information on potential refinements to the toolkit.</w:t>
      </w:r>
    </w:p>
    <w:p w:rsidR="00F13268" w:rsidP="004D5802" w14:paraId="1E5B7D52" w14:textId="77777777">
      <w:pPr>
        <w:pStyle w:val="Paragraph"/>
      </w:pPr>
      <w:r>
        <w:t>The e</w:t>
      </w:r>
      <w:r w:rsidR="007443FD">
        <w:t>fficacy study</w:t>
      </w:r>
      <w:r>
        <w:t>’s data collection</w:t>
      </w:r>
      <w:r w:rsidR="00B15ED9">
        <w:t xml:space="preserve"> activities</w:t>
      </w:r>
      <w:r>
        <w:t xml:space="preserve"> are listed below. This package only requests clearance for district recruitment activities. The remaining data collection activities are provided as context. A </w:t>
      </w:r>
      <w:r w:rsidR="00617496">
        <w:t xml:space="preserve">separate </w:t>
      </w:r>
      <w:r w:rsidR="00EA335A">
        <w:t>OMB</w:t>
      </w:r>
      <w:r>
        <w:t xml:space="preserve"> package will request clearance for the survey instruments, focus group and interview protocols</w:t>
      </w:r>
      <w:r w:rsidR="00BE10A1">
        <w:t>,</w:t>
      </w:r>
      <w:r>
        <w:t xml:space="preserve"> and associated data collection procedures.</w:t>
      </w:r>
    </w:p>
    <w:p w:rsidR="00870FEE" w:rsidRPr="00A430A1" w:rsidP="004D5802" w14:paraId="36E37BD8" w14:textId="77777777">
      <w:pPr>
        <w:pStyle w:val="H3"/>
      </w:pPr>
      <w:bookmarkStart w:id="17" w:name="_Hlk128169536"/>
      <w:bookmarkStart w:id="18" w:name="_Toc131758724"/>
      <w:bookmarkStart w:id="19" w:name="_Toc131760063"/>
      <w:bookmarkStart w:id="20" w:name="_Toc136931517"/>
      <w:r w:rsidRPr="00A430A1">
        <w:t>A</w:t>
      </w:r>
      <w:r w:rsidR="00F13268">
        <w:t>.</w:t>
      </w:r>
      <w:r w:rsidRPr="00A430A1">
        <w:t>2.</w:t>
      </w:r>
      <w:r>
        <w:t>1</w:t>
      </w:r>
      <w:r w:rsidRPr="00A430A1">
        <w:tab/>
      </w:r>
      <w:r>
        <w:t xml:space="preserve">Data </w:t>
      </w:r>
      <w:r w:rsidR="002816CC">
        <w:t>collection activities for which clearance is requested as part of this</w:t>
      </w:r>
      <w:r w:rsidR="003F6F98">
        <w:t xml:space="preserve"> OMB</w:t>
      </w:r>
      <w:r w:rsidR="002816CC">
        <w:t xml:space="preserve"> package</w:t>
      </w:r>
      <w:bookmarkEnd w:id="17"/>
      <w:bookmarkEnd w:id="18"/>
      <w:bookmarkEnd w:id="19"/>
      <w:bookmarkEnd w:id="20"/>
    </w:p>
    <w:p w:rsidR="0015556B" w:rsidP="004D5802" w14:paraId="5012EB21" w14:textId="77777777">
      <w:pPr>
        <w:pStyle w:val="ParagraphContinued"/>
      </w:pPr>
      <w:bookmarkStart w:id="21" w:name="_Toc470011287"/>
      <w:bookmarkStart w:id="22" w:name="_Toc62055349"/>
      <w:r>
        <w:rPr>
          <w:b/>
          <w:bCs/>
        </w:rPr>
        <w:t>Study r</w:t>
      </w:r>
      <w:r w:rsidR="00272016">
        <w:rPr>
          <w:b/>
          <w:bCs/>
        </w:rPr>
        <w:t>ecruitment</w:t>
      </w:r>
      <w:r w:rsidR="006469CD">
        <w:rPr>
          <w:b/>
          <w:bCs/>
        </w:rPr>
        <w:t xml:space="preserve"> </w:t>
      </w:r>
      <w:r w:rsidR="003F0C35">
        <w:rPr>
          <w:b/>
          <w:bCs/>
        </w:rPr>
        <w:t>s</w:t>
      </w:r>
      <w:r w:rsidR="006469CD">
        <w:rPr>
          <w:b/>
          <w:bCs/>
        </w:rPr>
        <w:t>creener</w:t>
      </w:r>
      <w:r w:rsidR="000D6DFD">
        <w:rPr>
          <w:b/>
          <w:bCs/>
        </w:rPr>
        <w:t xml:space="preserve"> </w:t>
      </w:r>
      <w:r w:rsidR="003F0C35">
        <w:rPr>
          <w:b/>
          <w:bCs/>
        </w:rPr>
        <w:t>t</w:t>
      </w:r>
      <w:r w:rsidR="000D6DFD">
        <w:rPr>
          <w:b/>
          <w:bCs/>
        </w:rPr>
        <w:t>ool</w:t>
      </w:r>
      <w:r w:rsidR="006469CD">
        <w:rPr>
          <w:b/>
          <w:bCs/>
        </w:rPr>
        <w:t>.</w:t>
      </w:r>
      <w:r w:rsidR="004566F3">
        <w:rPr>
          <w:b/>
          <w:bCs/>
        </w:rPr>
        <w:t xml:space="preserve"> </w:t>
      </w:r>
      <w:r w:rsidR="004566F3">
        <w:t xml:space="preserve">The study team </w:t>
      </w:r>
      <w:r w:rsidR="00F74FC9">
        <w:t xml:space="preserve">will </w:t>
      </w:r>
      <w:r w:rsidR="00B23E85">
        <w:t>use the Common Core of Data (CCD) from the 2021</w:t>
      </w:r>
      <w:r w:rsidR="00E77D0D">
        <w:t>–</w:t>
      </w:r>
      <w:r w:rsidR="00B23E85">
        <w:t>2022 school year</w:t>
      </w:r>
      <w:r w:rsidR="005B16CE">
        <w:t xml:space="preserve"> to develop a list of candidate districts in the REL Central region </w:t>
      </w:r>
      <w:r w:rsidR="004B741A">
        <w:t>(C</w:t>
      </w:r>
      <w:r w:rsidR="00E77D0D">
        <w:t>olorado</w:t>
      </w:r>
      <w:r w:rsidR="004B741A">
        <w:t>, K</w:t>
      </w:r>
      <w:r w:rsidR="00E77D0D">
        <w:t>ansas</w:t>
      </w:r>
      <w:r w:rsidR="004B741A">
        <w:t>, M</w:t>
      </w:r>
      <w:r w:rsidR="00B2279C">
        <w:t>issouri</w:t>
      </w:r>
      <w:r w:rsidR="004B741A">
        <w:t xml:space="preserve">, </w:t>
      </w:r>
      <w:r w:rsidR="001D6A30">
        <w:t>N</w:t>
      </w:r>
      <w:r w:rsidR="00B2279C">
        <w:t>ebraska</w:t>
      </w:r>
      <w:r w:rsidR="001D6A30">
        <w:t xml:space="preserve">, </w:t>
      </w:r>
      <w:r w:rsidR="004B741A">
        <w:t>N</w:t>
      </w:r>
      <w:r w:rsidR="00B2279C">
        <w:t>orth Dakota</w:t>
      </w:r>
      <w:r w:rsidR="004B741A">
        <w:t>, S</w:t>
      </w:r>
      <w:r w:rsidR="00B2279C">
        <w:t>outh Dakota</w:t>
      </w:r>
      <w:r w:rsidR="004B741A">
        <w:t>,</w:t>
      </w:r>
      <w:r w:rsidR="001D6A30">
        <w:t xml:space="preserve"> and</w:t>
      </w:r>
      <w:r w:rsidR="004B741A">
        <w:t xml:space="preserve"> W</w:t>
      </w:r>
      <w:r w:rsidR="00B2279C">
        <w:t>yoming</w:t>
      </w:r>
      <w:r w:rsidR="004B741A">
        <w:t>)</w:t>
      </w:r>
      <w:r w:rsidR="00284A79">
        <w:t xml:space="preserve">. </w:t>
      </w:r>
      <w:r w:rsidR="00601595">
        <w:t xml:space="preserve">Candidate districts will be those that have at least six schools that serve </w:t>
      </w:r>
      <w:r w:rsidR="000D2F27">
        <w:t>students in grade</w:t>
      </w:r>
      <w:r w:rsidR="00C446C7">
        <w:t>s</w:t>
      </w:r>
      <w:r w:rsidR="00B42924">
        <w:t xml:space="preserve"> </w:t>
      </w:r>
      <w:r w:rsidR="00601595">
        <w:t>8 or 9</w:t>
      </w:r>
      <w:r w:rsidR="000C7680">
        <w:t xml:space="preserve">. </w:t>
      </w:r>
      <w:r w:rsidR="00F714C8">
        <w:t>Leveraging relationships through the REL’s work i</w:t>
      </w:r>
      <w:r w:rsidR="00051C7D">
        <w:t>n the region</w:t>
      </w:r>
      <w:r w:rsidR="00F714C8">
        <w:t>, the study team will</w:t>
      </w:r>
      <w:r w:rsidR="00E26A1B">
        <w:t xml:space="preserve"> identify </w:t>
      </w:r>
      <w:r w:rsidR="00EE6483">
        <w:t xml:space="preserve">which </w:t>
      </w:r>
      <w:r w:rsidR="00E26A1B">
        <w:t>districts</w:t>
      </w:r>
      <w:r w:rsidR="00EE6483">
        <w:t xml:space="preserve"> might be the </w:t>
      </w:r>
      <w:r w:rsidR="00F714C8">
        <w:t>best suited to participate in the study</w:t>
      </w:r>
      <w:r w:rsidR="00124EB7">
        <w:t xml:space="preserve"> and will</w:t>
      </w:r>
      <w:r w:rsidR="00E26A1B">
        <w:t xml:space="preserve"> prioritize recruit</w:t>
      </w:r>
      <w:r w:rsidR="00124EB7">
        <w:t>ing those districts</w:t>
      </w:r>
      <w:r w:rsidR="00E26A1B">
        <w:t xml:space="preserve">. </w:t>
      </w:r>
      <w:r w:rsidR="00420999">
        <w:t xml:space="preserve">More details </w:t>
      </w:r>
      <w:r w:rsidR="00F70FBE">
        <w:t xml:space="preserve">about the </w:t>
      </w:r>
      <w:r w:rsidR="00E07E1A">
        <w:t xml:space="preserve">types of districts that are most suitable for this study </w:t>
      </w:r>
      <w:r w:rsidR="00DE47A7">
        <w:t>are</w:t>
      </w:r>
      <w:r w:rsidR="00E07E1A">
        <w:t xml:space="preserve"> in Section </w:t>
      </w:r>
      <w:r w:rsidR="000B1870">
        <w:t xml:space="preserve">B1 of </w:t>
      </w:r>
      <w:r w:rsidR="002E19D9">
        <w:t xml:space="preserve">Part B under </w:t>
      </w:r>
      <w:r w:rsidR="00FB3E7B">
        <w:rPr>
          <w:i/>
          <w:iCs/>
        </w:rPr>
        <w:t>Respondent universe and sampling methods.</w:t>
      </w:r>
      <w:r w:rsidR="00E26A1B">
        <w:t xml:space="preserve"> </w:t>
      </w:r>
    </w:p>
    <w:p w:rsidR="001C28D3" w:rsidP="004D5802" w14:paraId="00D32CC8" w14:textId="77777777">
      <w:pPr>
        <w:pStyle w:val="Paragraph"/>
      </w:pPr>
      <w:r>
        <w:t xml:space="preserve">After OMB approval, the study team will </w:t>
      </w:r>
      <w:r w:rsidR="006132BB">
        <w:t xml:space="preserve">send </w:t>
      </w:r>
      <w:r w:rsidR="00970B77">
        <w:t xml:space="preserve">the study recruitment letter (Appendix </w:t>
      </w:r>
      <w:r w:rsidR="008D305A">
        <w:t>A</w:t>
      </w:r>
      <w:r w:rsidR="00970B77">
        <w:t>) via mail and email to</w:t>
      </w:r>
      <w:r>
        <w:t xml:space="preserve"> </w:t>
      </w:r>
      <w:r w:rsidR="00A072E1">
        <w:t xml:space="preserve">the </w:t>
      </w:r>
      <w:r w:rsidR="00CD2248">
        <w:t>district leader</w:t>
      </w:r>
      <w:r w:rsidR="0083053A">
        <w:t>s</w:t>
      </w:r>
      <w:r w:rsidR="00970B77">
        <w:t xml:space="preserve"> of </w:t>
      </w:r>
      <w:r w:rsidR="00270F4E">
        <w:t xml:space="preserve">the </w:t>
      </w:r>
      <w:r w:rsidR="00124EB7">
        <w:t xml:space="preserve">prioritized </w:t>
      </w:r>
      <w:r w:rsidR="00270F4E">
        <w:t>school districts.</w:t>
      </w:r>
      <w:r w:rsidR="004F62F4">
        <w:t xml:space="preserve"> The recruitment letter introduces the </w:t>
      </w:r>
      <w:r w:rsidR="00D93AA3">
        <w:t xml:space="preserve">toolkit and </w:t>
      </w:r>
      <w:r w:rsidR="007819CD">
        <w:t>notifies the district</w:t>
      </w:r>
      <w:r w:rsidR="00AF589B">
        <w:t>s</w:t>
      </w:r>
      <w:r w:rsidR="007819CD">
        <w:t xml:space="preserve"> of their candidacy </w:t>
      </w:r>
      <w:r w:rsidR="00067FA6">
        <w:t xml:space="preserve">to participate in the study. </w:t>
      </w:r>
      <w:r w:rsidR="00BB6417">
        <w:t xml:space="preserve">This letter will be accompanied by </w:t>
      </w:r>
      <w:r w:rsidR="00BB6417">
        <w:t xml:space="preserve">the </w:t>
      </w:r>
      <w:r w:rsidR="00D76F96">
        <w:t xml:space="preserve">study recruitment flyer (Appendix </w:t>
      </w:r>
      <w:r w:rsidR="008D305A">
        <w:t>B</w:t>
      </w:r>
      <w:r w:rsidR="00D76F96">
        <w:t>)</w:t>
      </w:r>
      <w:r w:rsidR="00067FA6">
        <w:t xml:space="preserve">, which </w:t>
      </w:r>
      <w:r w:rsidR="007955CA">
        <w:t xml:space="preserve">provides additional details about the toolkit and the study activities. </w:t>
      </w:r>
      <w:r w:rsidR="001F1C35">
        <w:t xml:space="preserve">Shortly after disseminating the recruitment letter and flyer, </w:t>
      </w:r>
      <w:r w:rsidR="00506A30">
        <w:t>the study team will conduct a recruitment call with the district</w:t>
      </w:r>
      <w:r w:rsidR="0083053A">
        <w:t xml:space="preserve"> leaders of prioritized districts</w:t>
      </w:r>
      <w:r w:rsidR="00506A30">
        <w:t xml:space="preserve"> using the </w:t>
      </w:r>
      <w:r w:rsidR="000D6DFD">
        <w:t xml:space="preserve">study recruitment screener tool (Appendix </w:t>
      </w:r>
      <w:r w:rsidR="008D305A">
        <w:t>C</w:t>
      </w:r>
      <w:r w:rsidR="000D6DFD">
        <w:t xml:space="preserve">). </w:t>
      </w:r>
      <w:r w:rsidR="00D40A8A">
        <w:t>The</w:t>
      </w:r>
      <w:r w:rsidR="000B752D">
        <w:t xml:space="preserve"> study team will use the</w:t>
      </w:r>
      <w:r w:rsidR="00D40A8A">
        <w:t xml:space="preserve"> recruitment screener tool </w:t>
      </w:r>
      <w:r w:rsidR="000B752D">
        <w:t xml:space="preserve">to </w:t>
      </w:r>
      <w:r w:rsidR="0083053A">
        <w:t>gather information on the following topics</w:t>
      </w:r>
      <w:r w:rsidR="00BF3EF5">
        <w:t xml:space="preserve"> </w:t>
      </w:r>
      <w:r w:rsidR="00104BB8">
        <w:t>to determine which districts and schools are suited for participation in the study</w:t>
      </w:r>
      <w:r w:rsidR="000C56C0">
        <w:t xml:space="preserve"> and how the study</w:t>
      </w:r>
      <w:r w:rsidR="00407030">
        <w:t xml:space="preserve"> would proceed if the district were selected</w:t>
      </w:r>
      <w:r w:rsidR="0083053A">
        <w:t>:</w:t>
      </w:r>
    </w:p>
    <w:p w:rsidR="00F10B6E" w:rsidP="004D5802" w14:paraId="40699553" w14:textId="77777777">
      <w:pPr>
        <w:pStyle w:val="ListBullet"/>
      </w:pPr>
      <w:r w:rsidRPr="003C09D7">
        <w:rPr>
          <w:b/>
          <w:bCs/>
        </w:rPr>
        <w:t xml:space="preserve">The Algebra </w:t>
      </w:r>
      <w:r w:rsidR="009701E7">
        <w:rPr>
          <w:b/>
          <w:bCs/>
        </w:rPr>
        <w:t>I</w:t>
      </w:r>
      <w:r w:rsidRPr="003C09D7">
        <w:rPr>
          <w:b/>
          <w:bCs/>
        </w:rPr>
        <w:t xml:space="preserve"> curricula used in schools across the district</w:t>
      </w:r>
      <w:r w:rsidR="00281385">
        <w:t xml:space="preserve">, which will help </w:t>
      </w:r>
      <w:r w:rsidR="00B71835">
        <w:t>the study team</w:t>
      </w:r>
      <w:r w:rsidR="00281385">
        <w:t xml:space="preserve"> understand if </w:t>
      </w:r>
      <w:r w:rsidR="00A37A27">
        <w:t xml:space="preserve">the same curricula </w:t>
      </w:r>
      <w:r w:rsidR="00362C3E">
        <w:t xml:space="preserve">are </w:t>
      </w:r>
      <w:r w:rsidR="00A37A27">
        <w:t>used across all participating schools in a district</w:t>
      </w:r>
      <w:r w:rsidR="00AE0F9E">
        <w:t xml:space="preserve"> </w:t>
      </w:r>
      <w:r w:rsidR="00D73316">
        <w:t>and</w:t>
      </w:r>
      <w:r w:rsidR="00A37A27">
        <w:t xml:space="preserve"> ensure the study assesses the impacts of the toolkit, rather than the impacts of different curricula</w:t>
      </w:r>
      <w:r>
        <w:t>.</w:t>
      </w:r>
    </w:p>
    <w:p w:rsidR="00F10B6E" w:rsidP="004D5802" w14:paraId="2D92727D" w14:textId="77777777">
      <w:pPr>
        <w:pStyle w:val="ListBullet"/>
      </w:pPr>
      <w:r w:rsidRPr="003C09D7">
        <w:rPr>
          <w:b/>
          <w:bCs/>
        </w:rPr>
        <w:t xml:space="preserve">The timing and format of Algebra </w:t>
      </w:r>
      <w:r w:rsidR="009701E7">
        <w:rPr>
          <w:b/>
          <w:bCs/>
        </w:rPr>
        <w:t>I</w:t>
      </w:r>
      <w:r w:rsidRPr="003C09D7">
        <w:rPr>
          <w:b/>
          <w:bCs/>
        </w:rPr>
        <w:t xml:space="preserve"> semester and end-of-course assessments used in the schools</w:t>
      </w:r>
      <w:r w:rsidR="00A37A27">
        <w:t xml:space="preserve">, which will </w:t>
      </w:r>
      <w:r w:rsidR="009A4EEA">
        <w:t>inform</w:t>
      </w:r>
      <w:r w:rsidR="007A695C">
        <w:t xml:space="preserve"> </w:t>
      </w:r>
      <w:r w:rsidR="00865F39">
        <w:t xml:space="preserve">whether </w:t>
      </w:r>
      <w:r w:rsidR="007D3CF5">
        <w:t xml:space="preserve">districts have </w:t>
      </w:r>
      <w:r w:rsidR="000D68DC">
        <w:t xml:space="preserve">comparable and </w:t>
      </w:r>
      <w:r w:rsidR="007D3CF5">
        <w:t xml:space="preserve">similarly timed Algebra </w:t>
      </w:r>
      <w:r w:rsidR="009701E7">
        <w:t>I</w:t>
      </w:r>
      <w:r w:rsidR="007D3CF5">
        <w:t xml:space="preserve"> end-of-course assessments across all participating schools </w:t>
      </w:r>
      <w:r w:rsidR="0039189C">
        <w:t>within the district</w:t>
      </w:r>
      <w:r w:rsidR="00312CDC">
        <w:t>, helping</w:t>
      </w:r>
      <w:r w:rsidR="0039189C">
        <w:t xml:space="preserve"> to ensure valid comparisons</w:t>
      </w:r>
      <w:r>
        <w:t>.</w:t>
      </w:r>
      <w:r w:rsidR="0039189C">
        <w:t xml:space="preserve"> </w:t>
      </w:r>
    </w:p>
    <w:p w:rsidR="00F10B6E" w:rsidP="004D5802" w14:paraId="663EE27A" w14:textId="77777777">
      <w:pPr>
        <w:pStyle w:val="ListBullet"/>
      </w:pPr>
      <w:r w:rsidRPr="003C09D7">
        <w:rPr>
          <w:b/>
        </w:rPr>
        <w:t xml:space="preserve">The number of Algebra </w:t>
      </w:r>
      <w:r w:rsidR="009701E7">
        <w:rPr>
          <w:b/>
        </w:rPr>
        <w:t>I</w:t>
      </w:r>
      <w:r w:rsidRPr="003C09D7">
        <w:rPr>
          <w:b/>
        </w:rPr>
        <w:t xml:space="preserve"> teachers in middle and high schools</w:t>
      </w:r>
      <w:r w:rsidR="00A646BA">
        <w:t xml:space="preserve">, </w:t>
      </w:r>
      <w:r w:rsidR="00106512">
        <w:t>which will</w:t>
      </w:r>
      <w:r w:rsidR="00526FDB">
        <w:t xml:space="preserve"> </w:t>
      </w:r>
      <w:r w:rsidR="001215C2">
        <w:t>inform whether</w:t>
      </w:r>
      <w:r w:rsidR="00526FDB">
        <w:t xml:space="preserve"> the study </w:t>
      </w:r>
      <w:r w:rsidR="001215C2">
        <w:t>will have</w:t>
      </w:r>
      <w:r w:rsidR="00526FDB">
        <w:t xml:space="preserve"> sufficient</w:t>
      </w:r>
      <w:r w:rsidR="00A61EDB">
        <w:t xml:space="preserve"> </w:t>
      </w:r>
      <w:r w:rsidR="00526FDB">
        <w:t xml:space="preserve">statistical </w:t>
      </w:r>
      <w:r w:rsidR="00A61EDB">
        <w:t>power</w:t>
      </w:r>
      <w:r w:rsidR="00526FDB">
        <w:t>.</w:t>
      </w:r>
      <w:r w:rsidR="00A61EDB">
        <w:t xml:space="preserve"> Ideally, each school in the study will have at least three Algebra </w:t>
      </w:r>
      <w:r w:rsidR="009701E7">
        <w:t>I</w:t>
      </w:r>
      <w:r w:rsidR="00A61EDB">
        <w:t xml:space="preserve"> teachers. </w:t>
      </w:r>
    </w:p>
    <w:p w:rsidR="00F10B6E" w:rsidP="004D5802" w14:paraId="15833D96" w14:textId="77777777">
      <w:pPr>
        <w:pStyle w:val="ListBullet"/>
      </w:pPr>
      <w:r w:rsidRPr="003C09D7">
        <w:rPr>
          <w:b/>
          <w:bCs/>
        </w:rPr>
        <w:t xml:space="preserve">The </w:t>
      </w:r>
      <w:r w:rsidRPr="003C09D7">
        <w:rPr>
          <w:b/>
          <w:bCs/>
        </w:rPr>
        <w:t>types</w:t>
      </w:r>
      <w:r w:rsidRPr="003C09D7">
        <w:rPr>
          <w:b/>
          <w:bCs/>
        </w:rPr>
        <w:t xml:space="preserve"> of professional development supports Algebra </w:t>
      </w:r>
      <w:r w:rsidR="009701E7">
        <w:rPr>
          <w:b/>
          <w:bCs/>
        </w:rPr>
        <w:t>I</w:t>
      </w:r>
      <w:r w:rsidRPr="003C09D7">
        <w:rPr>
          <w:b/>
          <w:bCs/>
        </w:rPr>
        <w:t xml:space="preserve"> teachers receive</w:t>
      </w:r>
      <w:r w:rsidR="00B84C9A">
        <w:t>, as districts</w:t>
      </w:r>
      <w:r w:rsidR="007237AB">
        <w:t xml:space="preserve"> that already provide</w:t>
      </w:r>
      <w:r w:rsidR="00B84C9A">
        <w:t xml:space="preserve"> extensive professional development supports to Algebra </w:t>
      </w:r>
      <w:r w:rsidR="009701E7">
        <w:t>I</w:t>
      </w:r>
      <w:r w:rsidR="00B84C9A">
        <w:t xml:space="preserve"> teachers</w:t>
      </w:r>
      <w:r w:rsidR="00F20E8F">
        <w:t xml:space="preserve"> may not be </w:t>
      </w:r>
      <w:r w:rsidR="00F936F6">
        <w:t>well</w:t>
      </w:r>
      <w:r w:rsidR="00F20E8F">
        <w:t xml:space="preserve"> suited for the stud</w:t>
      </w:r>
      <w:r w:rsidR="00271BC8">
        <w:t>y because</w:t>
      </w:r>
      <w:r w:rsidR="00F20E8F">
        <w:t xml:space="preserve"> the contrast in supports between treatment and control schools may be limited</w:t>
      </w:r>
      <w:r>
        <w:t>.</w:t>
      </w:r>
    </w:p>
    <w:p w:rsidR="003D5BF0" w:rsidP="004D5802" w14:paraId="66DE601B" w14:textId="77777777">
      <w:pPr>
        <w:pStyle w:val="ListBullet"/>
      </w:pPr>
      <w:r w:rsidRPr="003C09D7">
        <w:rPr>
          <w:b/>
          <w:bCs/>
        </w:rPr>
        <w:t>The district’s interest in participating in this study</w:t>
      </w:r>
      <w:r w:rsidR="0051024A">
        <w:t xml:space="preserve">, </w:t>
      </w:r>
      <w:r w:rsidR="00AE232C">
        <w:t>which will</w:t>
      </w:r>
      <w:r w:rsidR="00802D92">
        <w:t xml:space="preserve"> help the</w:t>
      </w:r>
      <w:r w:rsidR="0051024A">
        <w:t xml:space="preserve"> study team </w:t>
      </w:r>
      <w:r w:rsidR="00802D92">
        <w:t xml:space="preserve">to </w:t>
      </w:r>
      <w:r w:rsidR="0051024A">
        <w:t>prioritiz</w:t>
      </w:r>
      <w:r w:rsidR="00802D92">
        <w:t>e</w:t>
      </w:r>
      <w:r w:rsidR="0051024A">
        <w:t xml:space="preserve"> ongoing recruitment efforts</w:t>
      </w:r>
      <w:r>
        <w:t>.</w:t>
      </w:r>
    </w:p>
    <w:p w:rsidR="00F10B6E" w:rsidP="004D5802" w14:paraId="7C19E9FC" w14:textId="77777777">
      <w:pPr>
        <w:pStyle w:val="ListBullet"/>
      </w:pPr>
      <w:r w:rsidRPr="00407030">
        <w:rPr>
          <w:b/>
          <w:bCs/>
        </w:rPr>
        <w:t xml:space="preserve">The </w:t>
      </w:r>
      <w:r w:rsidRPr="00407030" w:rsidR="00347103">
        <w:rPr>
          <w:b/>
          <w:bCs/>
        </w:rPr>
        <w:t xml:space="preserve">process by which the study can </w:t>
      </w:r>
      <w:r w:rsidRPr="00407030" w:rsidR="00826302">
        <w:rPr>
          <w:b/>
          <w:bCs/>
        </w:rPr>
        <w:t>gain district approval to conduct the efficacy study</w:t>
      </w:r>
      <w:r w:rsidR="00EC71E5">
        <w:t xml:space="preserve">, which will help the study team plan for </w:t>
      </w:r>
      <w:r w:rsidR="00515CC0">
        <w:t xml:space="preserve">the study’s </w:t>
      </w:r>
      <w:r w:rsidR="009B00D1">
        <w:t>implementation should the district be selected</w:t>
      </w:r>
      <w:r w:rsidR="00826302">
        <w:t xml:space="preserve">. </w:t>
      </w:r>
    </w:p>
    <w:p w:rsidR="0083053A" w:rsidRPr="00613FC0" w:rsidP="004D5802" w14:paraId="09326442" w14:textId="77777777">
      <w:pPr>
        <w:pStyle w:val="ParagraphContinued"/>
      </w:pPr>
      <w:r>
        <w:t xml:space="preserve">Using information gathered through </w:t>
      </w:r>
      <w:r w:rsidR="00612A62">
        <w:t xml:space="preserve">the recruitment </w:t>
      </w:r>
      <w:r w:rsidR="009B7DD6">
        <w:t xml:space="preserve">screener calls, the study team will work closely with district leadership </w:t>
      </w:r>
      <w:r>
        <w:t>in districts that are most likely to participate</w:t>
      </w:r>
      <w:r w:rsidR="005676D1">
        <w:t xml:space="preserve"> in the study </w:t>
      </w:r>
      <w:r w:rsidR="009B7DD6">
        <w:t xml:space="preserve">to determine which middle or high schools in the district are eligible for </w:t>
      </w:r>
      <w:r w:rsidR="002A1CAC">
        <w:t>participation in the study</w:t>
      </w:r>
      <w:r w:rsidR="00C1485E">
        <w:t>. S</w:t>
      </w:r>
      <w:r w:rsidR="00CB2958">
        <w:t xml:space="preserve">ee </w:t>
      </w:r>
      <w:r w:rsidR="007F31BA">
        <w:t xml:space="preserve">Section </w:t>
      </w:r>
      <w:r w:rsidR="00CB2958">
        <w:t>B1</w:t>
      </w:r>
      <w:r w:rsidR="007F31BA">
        <w:t>,</w:t>
      </w:r>
      <w:r w:rsidR="00CB2958">
        <w:t xml:space="preserve"> </w:t>
      </w:r>
      <w:r w:rsidR="00CB2958">
        <w:rPr>
          <w:i/>
          <w:iCs/>
        </w:rPr>
        <w:t>Respondent universe and sampling methods</w:t>
      </w:r>
      <w:r w:rsidR="00116B73">
        <w:rPr>
          <w:i/>
          <w:iCs/>
        </w:rPr>
        <w:t>,</w:t>
      </w:r>
      <w:r w:rsidR="00CB2958">
        <w:t xml:space="preserve"> for more details on how the study will use the recruitment data to inform the sampling process.</w:t>
      </w:r>
    </w:p>
    <w:p w:rsidR="007309B0" w:rsidP="006D2D0C" w14:paraId="6D3CE741" w14:textId="77777777">
      <w:pPr>
        <w:pStyle w:val="H3"/>
      </w:pPr>
      <w:bookmarkStart w:id="23" w:name="_Toc131758725"/>
      <w:bookmarkStart w:id="24" w:name="_Toc131760064"/>
      <w:bookmarkStart w:id="25" w:name="_Toc136931518"/>
      <w:bookmarkEnd w:id="21"/>
      <w:bookmarkEnd w:id="22"/>
      <w:r w:rsidRPr="00A430A1">
        <w:t>A</w:t>
      </w:r>
      <w:r>
        <w:t>.</w:t>
      </w:r>
      <w:r w:rsidRPr="00A430A1">
        <w:t>2.</w:t>
      </w:r>
      <w:r w:rsidR="00CA44B0">
        <w:t>2</w:t>
      </w:r>
      <w:r w:rsidRPr="00A430A1">
        <w:tab/>
      </w:r>
      <w:r>
        <w:t xml:space="preserve">Data </w:t>
      </w:r>
      <w:r w:rsidR="00471634">
        <w:t xml:space="preserve">collection activities for which clearance is not requested as part of this </w:t>
      </w:r>
      <w:r w:rsidR="003F6F98">
        <w:t xml:space="preserve">OMB </w:t>
      </w:r>
      <w:r w:rsidR="00471634">
        <w:t xml:space="preserve">package </w:t>
      </w:r>
      <w:r>
        <w:t>(provided for context)</w:t>
      </w:r>
      <w:bookmarkEnd w:id="23"/>
      <w:bookmarkEnd w:id="24"/>
      <w:bookmarkEnd w:id="25"/>
    </w:p>
    <w:p w:rsidR="005D7D75" w:rsidRPr="005D7D75" w:rsidP="004A0533" w14:paraId="54809A0E" w14:textId="77777777">
      <w:pPr>
        <w:pStyle w:val="ParagraphContinued"/>
      </w:pPr>
      <w:r>
        <w:t xml:space="preserve">Note that the activities described in this section are provided strictly for context </w:t>
      </w:r>
      <w:r w:rsidR="002179EE">
        <w:t xml:space="preserve">on </w:t>
      </w:r>
      <w:r w:rsidR="00D20F74">
        <w:t xml:space="preserve">the types of information the study will collect </w:t>
      </w:r>
      <w:r w:rsidR="005849FF">
        <w:t xml:space="preserve">after </w:t>
      </w:r>
      <w:r w:rsidR="00D20F74">
        <w:t xml:space="preserve">recruitment. </w:t>
      </w:r>
      <w:r w:rsidR="005A562C">
        <w:t>Approval for these activities is not being sought as a part of this</w:t>
      </w:r>
      <w:r w:rsidR="0053409E">
        <w:t xml:space="preserve"> OMB</w:t>
      </w:r>
      <w:r w:rsidR="005A562C">
        <w:t xml:space="preserve"> package. Instead, </w:t>
      </w:r>
      <w:r w:rsidR="00FD23E0">
        <w:t xml:space="preserve">the study team will submit </w:t>
      </w:r>
      <w:r w:rsidR="005A562C">
        <w:t xml:space="preserve">a second </w:t>
      </w:r>
      <w:r w:rsidR="0053409E">
        <w:t xml:space="preserve">OMB </w:t>
      </w:r>
      <w:r w:rsidR="005A562C">
        <w:t>package that provides additional information and data collection instruments for the</w:t>
      </w:r>
      <w:r w:rsidR="00F324F3">
        <w:t>se</w:t>
      </w:r>
      <w:r w:rsidR="005A562C">
        <w:t xml:space="preserve"> activities. </w:t>
      </w:r>
    </w:p>
    <w:p w:rsidR="00C523BF" w:rsidRPr="00C523BF" w:rsidP="004D5802" w14:paraId="64A2E539" w14:textId="77777777">
      <w:pPr>
        <w:pStyle w:val="Paragraph"/>
      </w:pPr>
      <w:r>
        <w:rPr>
          <w:b/>
          <w:bCs/>
        </w:rPr>
        <w:t xml:space="preserve">Classroom student rosters. </w:t>
      </w:r>
      <w:r>
        <w:t xml:space="preserve">The study team will work with districts to collect </w:t>
      </w:r>
      <w:r w:rsidR="001535DC">
        <w:t xml:space="preserve">student </w:t>
      </w:r>
      <w:r>
        <w:t xml:space="preserve">rosters </w:t>
      </w:r>
      <w:r w:rsidR="001535DC">
        <w:t>in</w:t>
      </w:r>
      <w:r>
        <w:t xml:space="preserve"> </w:t>
      </w:r>
      <w:r w:rsidR="00EB0B3F">
        <w:t xml:space="preserve">all </w:t>
      </w:r>
      <w:r>
        <w:t xml:space="preserve">Algebra </w:t>
      </w:r>
      <w:r w:rsidR="009701E7">
        <w:t>I</w:t>
      </w:r>
      <w:r>
        <w:t xml:space="preserve"> classrooms</w:t>
      </w:r>
      <w:r w:rsidR="00A006CB">
        <w:t xml:space="preserve"> </w:t>
      </w:r>
      <w:r w:rsidR="000A2790">
        <w:t>within the treatment and control schools</w:t>
      </w:r>
      <w:r w:rsidR="00A006CB">
        <w:t xml:space="preserve"> in fall 2024. </w:t>
      </w:r>
      <w:r w:rsidR="002D0A16">
        <w:t xml:space="preserve">These classroom rosters will </w:t>
      </w:r>
      <w:r w:rsidR="002D46C2">
        <w:t>help the study team</w:t>
      </w:r>
      <w:r w:rsidR="00347BF1">
        <w:t xml:space="preserve"> identify the sample of students </w:t>
      </w:r>
      <w:r w:rsidR="0095196F">
        <w:t>for whom the study will collect outcome data.</w:t>
      </w:r>
      <w:r w:rsidR="008A49C0">
        <w:t xml:space="preserve"> The classroom rosters will </w:t>
      </w:r>
      <w:r w:rsidR="002643BE">
        <w:t>help with</w:t>
      </w:r>
      <w:r w:rsidR="00891997">
        <w:t xml:space="preserve"> distributi</w:t>
      </w:r>
      <w:r w:rsidR="002643BE">
        <w:t>ng</w:t>
      </w:r>
      <w:r w:rsidR="00891997">
        <w:t xml:space="preserve"> and collecti</w:t>
      </w:r>
      <w:r w:rsidR="002643BE">
        <w:t xml:space="preserve">ng </w:t>
      </w:r>
      <w:r w:rsidR="00891997">
        <w:t xml:space="preserve">parent/guardian consent for the student survey as well as </w:t>
      </w:r>
      <w:r w:rsidR="00BD792A">
        <w:t>implement</w:t>
      </w:r>
      <w:r w:rsidR="00327E67">
        <w:t>ing</w:t>
      </w:r>
      <w:r w:rsidR="00BD792A">
        <w:t xml:space="preserve"> the student survey.</w:t>
      </w:r>
      <w:r w:rsidR="0095196F">
        <w:t xml:space="preserve"> </w:t>
      </w:r>
    </w:p>
    <w:p w:rsidR="007309B0" w:rsidP="004D5802" w14:paraId="5840A940" w14:textId="77777777">
      <w:pPr>
        <w:pStyle w:val="Paragraph"/>
      </w:pPr>
      <w:r>
        <w:rPr>
          <w:b/>
          <w:bCs/>
        </w:rPr>
        <w:t xml:space="preserve">Teacher survey. </w:t>
      </w:r>
      <w:r w:rsidR="009D0246">
        <w:t>The teacher survey (to be administered</w:t>
      </w:r>
      <w:r w:rsidR="001A291D">
        <w:t xml:space="preserve"> as a web survey</w:t>
      </w:r>
      <w:r w:rsidR="009D0246">
        <w:t xml:space="preserve"> in fall 2024 and spring 2025</w:t>
      </w:r>
      <w:r w:rsidR="00765A6C">
        <w:t xml:space="preserve"> to teachers in both treatment and control schools</w:t>
      </w:r>
      <w:r w:rsidR="009D0246">
        <w:t xml:space="preserve">) will include </w:t>
      </w:r>
      <w:r w:rsidR="0021640B">
        <w:t>questions to measure teacher self</w:t>
      </w:r>
      <w:r w:rsidR="00934349">
        <w:t>-</w:t>
      </w:r>
      <w:r w:rsidR="0021640B">
        <w:t>efficacy</w:t>
      </w:r>
      <w:r w:rsidR="00BA12B4">
        <w:t>,</w:t>
      </w:r>
      <w:r w:rsidR="0021640B">
        <w:t xml:space="preserve"> </w:t>
      </w:r>
      <w:r w:rsidR="0021640B">
        <w:t xml:space="preserve">teacher pedagogical content knowledge of the </w:t>
      </w:r>
      <w:r w:rsidR="000E61C3">
        <w:t xml:space="preserve">recommended </w:t>
      </w:r>
      <w:r w:rsidR="0021640B">
        <w:t>practices</w:t>
      </w:r>
      <w:r w:rsidR="00BA12B4">
        <w:t>, and</w:t>
      </w:r>
      <w:r w:rsidR="0021640B">
        <w:t xml:space="preserve"> </w:t>
      </w:r>
      <w:r w:rsidR="000E61C3">
        <w:t>teacher use of the recommended practices</w:t>
      </w:r>
      <w:r w:rsidR="00372E8A">
        <w:t xml:space="preserve">. The survey will also include </w:t>
      </w:r>
      <w:r w:rsidR="00A3594A">
        <w:t>questions on</w:t>
      </w:r>
      <w:r w:rsidR="0098259F">
        <w:t xml:space="preserve"> teacher demographics,</w:t>
      </w:r>
      <w:r w:rsidR="000E61C3">
        <w:t xml:space="preserve"> </w:t>
      </w:r>
      <w:r w:rsidR="00E27581">
        <w:t>the type and amount of</w:t>
      </w:r>
      <w:r w:rsidR="000E61C3">
        <w:t xml:space="preserve"> district professional development supports</w:t>
      </w:r>
      <w:r w:rsidR="005A5029">
        <w:t xml:space="preserve"> </w:t>
      </w:r>
      <w:r w:rsidR="001F586C">
        <w:t xml:space="preserve">that treatment and control teachers </w:t>
      </w:r>
      <w:r w:rsidR="005A5029">
        <w:t>receive</w:t>
      </w:r>
      <w:r w:rsidR="001F586C">
        <w:t>,</w:t>
      </w:r>
      <w:r w:rsidR="005A5029">
        <w:t xml:space="preserve"> </w:t>
      </w:r>
      <w:r w:rsidR="000E61C3">
        <w:t xml:space="preserve">and </w:t>
      </w:r>
      <w:r w:rsidR="003B1DFA">
        <w:t>the</w:t>
      </w:r>
      <w:r w:rsidR="00F71B40">
        <w:t xml:space="preserve"> sustained </w:t>
      </w:r>
      <w:r w:rsidR="009163E2">
        <w:t xml:space="preserve">implementation </w:t>
      </w:r>
      <w:r w:rsidR="00D674D3">
        <w:t xml:space="preserve">of the practices </w:t>
      </w:r>
      <w:r w:rsidR="0057052E">
        <w:t>after teachers complete the toolkit’s modules</w:t>
      </w:r>
      <w:r w:rsidR="00D275B3">
        <w:t xml:space="preserve"> </w:t>
      </w:r>
      <w:r w:rsidR="0096651E">
        <w:t xml:space="preserve">(treatment group </w:t>
      </w:r>
      <w:r w:rsidR="00A151B2">
        <w:t xml:space="preserve">teachers </w:t>
      </w:r>
      <w:r w:rsidR="0096651E">
        <w:t>only)</w:t>
      </w:r>
      <w:r w:rsidR="0098259F">
        <w:t>.</w:t>
      </w:r>
      <w:r w:rsidR="000E61C3">
        <w:t xml:space="preserve"> </w:t>
      </w:r>
      <w:r w:rsidR="0004664B">
        <w:t>These topic</w:t>
      </w:r>
      <w:r w:rsidR="00C35B73">
        <w:t>s are aligned with the efficacy study’s research questions.</w:t>
      </w:r>
      <w:r w:rsidR="0057620B">
        <w:t xml:space="preserve"> Questions </w:t>
      </w:r>
      <w:r w:rsidR="0026022C">
        <w:t xml:space="preserve">regarding teacher self-efficacy </w:t>
      </w:r>
      <w:r w:rsidR="002A7A57">
        <w:t xml:space="preserve">and teacher demographics </w:t>
      </w:r>
      <w:r w:rsidR="009E7E90">
        <w:t xml:space="preserve">will come from previously validated instruments; </w:t>
      </w:r>
      <w:r w:rsidR="002A7A57">
        <w:t>questions regarding teacher pedagogical content knowledge, use of the recommended practices, and type and amount of professional development supports</w:t>
      </w:r>
      <w:r w:rsidR="00483FF3">
        <w:t xml:space="preserve"> will be developed by the study team.</w:t>
      </w:r>
    </w:p>
    <w:p w:rsidR="001A291D" w:rsidRPr="002E0E03" w:rsidP="004D5802" w14:paraId="43A9EB85" w14:textId="77777777">
      <w:pPr>
        <w:pStyle w:val="Paragraph"/>
      </w:pPr>
      <w:r>
        <w:rPr>
          <w:b/>
          <w:bCs/>
        </w:rPr>
        <w:t>Teacher implementation log.</w:t>
      </w:r>
      <w:r w:rsidR="002E0E03">
        <w:t xml:space="preserve"> Teachers in the treatment group </w:t>
      </w:r>
      <w:r w:rsidR="004A318E">
        <w:t xml:space="preserve">will be asked to complete an </w:t>
      </w:r>
      <w:r w:rsidR="005E3ACD">
        <w:t xml:space="preserve">online </w:t>
      </w:r>
      <w:r w:rsidR="004A318E">
        <w:t xml:space="preserve">implementation log at the conclusion of </w:t>
      </w:r>
      <w:r w:rsidR="00E23F09">
        <w:t xml:space="preserve">each of the </w:t>
      </w:r>
      <w:r w:rsidR="00BA5591">
        <w:t xml:space="preserve">four </w:t>
      </w:r>
      <w:r w:rsidR="00E23F09">
        <w:t>toolkit modules.</w:t>
      </w:r>
      <w:r w:rsidR="005E3ACD">
        <w:t xml:space="preserve"> </w:t>
      </w:r>
      <w:r w:rsidR="00FF7489">
        <w:t xml:space="preserve">These logs </w:t>
      </w:r>
      <w:r w:rsidR="007F3B2B">
        <w:t>will include questions to measure</w:t>
      </w:r>
      <w:r w:rsidR="00CA3291">
        <w:t xml:space="preserve"> the</w:t>
      </w:r>
      <w:r w:rsidR="007F3B2B">
        <w:t xml:space="preserve"> </w:t>
      </w:r>
      <w:r w:rsidR="003C3BC1">
        <w:t>fidelity of toolkit implementation</w:t>
      </w:r>
      <w:r w:rsidR="00E2601C">
        <w:t xml:space="preserve"> for each module</w:t>
      </w:r>
      <w:r w:rsidR="008B585B">
        <w:t>,</w:t>
      </w:r>
      <w:r w:rsidR="003C3BC1">
        <w:t xml:space="preserve"> usefulness of toolkit components</w:t>
      </w:r>
      <w:r w:rsidR="00E2601C">
        <w:t xml:space="preserve"> within each module</w:t>
      </w:r>
      <w:r w:rsidR="008B585B">
        <w:t>,</w:t>
      </w:r>
      <w:r w:rsidR="003C3BC1">
        <w:t xml:space="preserve"> implementation challenges</w:t>
      </w:r>
      <w:r w:rsidR="000D5A15">
        <w:t xml:space="preserve"> encountered during each module</w:t>
      </w:r>
      <w:r w:rsidR="008B585B">
        <w:t>,</w:t>
      </w:r>
      <w:r w:rsidR="003C3BC1">
        <w:t xml:space="preserve"> </w:t>
      </w:r>
      <w:r w:rsidR="00902CB2">
        <w:t xml:space="preserve">and </w:t>
      </w:r>
      <w:r w:rsidR="003C3BC1">
        <w:t xml:space="preserve">teacher capacity to implement recommended instructional practices in the classroom. </w:t>
      </w:r>
      <w:r w:rsidR="005C4F4C">
        <w:t xml:space="preserve">These topics are aligned with the efficacy study’s </w:t>
      </w:r>
      <w:r w:rsidR="00D17F2A">
        <w:t>research questions.</w:t>
      </w:r>
    </w:p>
    <w:p w:rsidR="00D9481C" w:rsidRPr="00DC4EC3" w:rsidP="004D5802" w14:paraId="68BD1D0A" w14:textId="77777777">
      <w:pPr>
        <w:pStyle w:val="Paragraph"/>
      </w:pPr>
      <w:r>
        <w:rPr>
          <w:b/>
          <w:bCs/>
        </w:rPr>
        <w:t>Instructional leader implementation log.</w:t>
      </w:r>
      <w:r w:rsidR="00DC4EC3">
        <w:t xml:space="preserve"> </w:t>
      </w:r>
      <w:r w:rsidR="007F5988">
        <w:t xml:space="preserve">Only </w:t>
      </w:r>
      <w:r w:rsidR="00DC4EC3">
        <w:t xml:space="preserve">instructional leaders </w:t>
      </w:r>
      <w:r w:rsidR="00FF347B">
        <w:t>associated with</w:t>
      </w:r>
      <w:r w:rsidR="007F5988">
        <w:t xml:space="preserve"> </w:t>
      </w:r>
      <w:r w:rsidR="00BA5591">
        <w:t xml:space="preserve">treatment group schools will participate </w:t>
      </w:r>
      <w:r w:rsidR="00DC4EC3">
        <w:t>in the study</w:t>
      </w:r>
      <w:r w:rsidR="004D519D">
        <w:t>. These</w:t>
      </w:r>
      <w:r w:rsidR="00DC4EC3">
        <w:t xml:space="preserve"> instructional leaders will be asked to complete an online implementation log at the conclusion of each of the four toolkit modules. </w:t>
      </w:r>
      <w:r w:rsidR="00CA3291">
        <w:t>These logs will include questions to measure the fidelity of toolkit implementation</w:t>
      </w:r>
      <w:r w:rsidR="0053191E">
        <w:t>,</w:t>
      </w:r>
      <w:r w:rsidR="00CA3291">
        <w:t xml:space="preserve"> usefulness of toolkit components</w:t>
      </w:r>
      <w:r w:rsidR="0053191E">
        <w:t>,</w:t>
      </w:r>
      <w:r w:rsidR="00CA3291">
        <w:t xml:space="preserve"> </w:t>
      </w:r>
      <w:r w:rsidR="00D62443">
        <w:t>implementation challenges</w:t>
      </w:r>
      <w:r w:rsidR="0053191E">
        <w:t>,</w:t>
      </w:r>
      <w:r w:rsidR="00DE3A46">
        <w:t xml:space="preserve"> and</w:t>
      </w:r>
      <w:r w:rsidR="00D62443">
        <w:t xml:space="preserve"> instructional leader capacity to support teacher implementation of the recommended instructional practices. These topics are aligned with the efficacy study’s research questions.</w:t>
      </w:r>
    </w:p>
    <w:p w:rsidR="007C6EB2" w:rsidRPr="00002BF3" w:rsidP="004D5802" w14:paraId="3A0FECAA" w14:textId="77777777">
      <w:pPr>
        <w:pStyle w:val="Paragraph"/>
      </w:pPr>
      <w:r>
        <w:rPr>
          <w:b/>
          <w:bCs/>
        </w:rPr>
        <w:t xml:space="preserve">Instructional leader </w:t>
      </w:r>
      <w:r w:rsidR="00CA3291">
        <w:rPr>
          <w:b/>
          <w:bCs/>
        </w:rPr>
        <w:t>interview</w:t>
      </w:r>
      <w:r>
        <w:rPr>
          <w:b/>
          <w:bCs/>
        </w:rPr>
        <w:t>.</w:t>
      </w:r>
      <w:r w:rsidR="00002BF3">
        <w:rPr>
          <w:b/>
          <w:bCs/>
        </w:rPr>
        <w:t xml:space="preserve"> </w:t>
      </w:r>
      <w:r w:rsidR="00B95140">
        <w:t xml:space="preserve">Treatment school </w:t>
      </w:r>
      <w:r w:rsidR="00002BF3">
        <w:t xml:space="preserve">instructional leaders </w:t>
      </w:r>
      <w:r w:rsidR="00714D8C">
        <w:t>will be asked to participate in a</w:t>
      </w:r>
      <w:r w:rsidR="00A25561">
        <w:t xml:space="preserve"> virtual</w:t>
      </w:r>
      <w:r w:rsidR="00327529">
        <w:t xml:space="preserve"> one-on-one </w:t>
      </w:r>
      <w:r w:rsidR="00714D8C">
        <w:t xml:space="preserve">interview in spring 2025. </w:t>
      </w:r>
      <w:r w:rsidR="000E0EF8">
        <w:t>The study team</w:t>
      </w:r>
      <w:r w:rsidR="00A25561">
        <w:t xml:space="preserve"> will ask instructional leaders to </w:t>
      </w:r>
      <w:r w:rsidR="0056537E">
        <w:t>describe</w:t>
      </w:r>
      <w:r w:rsidR="00E93B39">
        <w:t xml:space="preserve"> the usability and usefulness of the toolkit components</w:t>
      </w:r>
      <w:r w:rsidR="00EB5C05">
        <w:t>,</w:t>
      </w:r>
      <w:r w:rsidR="00E93B39">
        <w:t xml:space="preserve"> the implementation challenges they experienced and their recommendations for improvement</w:t>
      </w:r>
      <w:r w:rsidR="00EB5C05">
        <w:t>,</w:t>
      </w:r>
      <w:r w:rsidR="00E93B39">
        <w:t xml:space="preserve"> and </w:t>
      </w:r>
      <w:r w:rsidR="00EB5C05">
        <w:t>the extent of their</w:t>
      </w:r>
      <w:r w:rsidR="00E93B39">
        <w:t xml:space="preserve"> capacity to support teacher </w:t>
      </w:r>
      <w:r w:rsidR="0044015A">
        <w:t xml:space="preserve">implementation of the </w:t>
      </w:r>
      <w:r w:rsidR="00DF6CE5">
        <w:t>recommended practices and the collab</w:t>
      </w:r>
      <w:r w:rsidR="00C52BA8">
        <w:t xml:space="preserve">orative learning process. </w:t>
      </w:r>
      <w:r w:rsidR="00136115">
        <w:t xml:space="preserve">The study team will use the qualitative data from the interviews in an illustrative manner to supplement the </w:t>
      </w:r>
      <w:r w:rsidR="00BB5ED7">
        <w:t xml:space="preserve">quantitative </w:t>
      </w:r>
      <w:r w:rsidR="00136115">
        <w:t xml:space="preserve">implementation findings that emerge from the instructional leader implementation logs. </w:t>
      </w:r>
      <w:r w:rsidR="00C52BA8">
        <w:t>These topics are aligned with the efficacy study’s research questions.</w:t>
      </w:r>
    </w:p>
    <w:p w:rsidR="007C6EB2" w:rsidRPr="00D05EBB" w:rsidP="004D5802" w14:paraId="0FF6FC0B" w14:textId="77777777">
      <w:pPr>
        <w:pStyle w:val="Paragraph"/>
      </w:pPr>
      <w:r>
        <w:rPr>
          <w:b/>
          <w:bCs/>
        </w:rPr>
        <w:t xml:space="preserve">Teacher </w:t>
      </w:r>
      <w:r>
        <w:rPr>
          <w:b/>
          <w:bCs/>
        </w:rPr>
        <w:t>focus</w:t>
      </w:r>
      <w:r>
        <w:rPr>
          <w:b/>
          <w:bCs/>
        </w:rPr>
        <w:t xml:space="preserve"> group.</w:t>
      </w:r>
      <w:r w:rsidR="00D05EBB">
        <w:t xml:space="preserve"> All teachers in the treatment group will be </w:t>
      </w:r>
      <w:r w:rsidR="00266CA4">
        <w:t xml:space="preserve">invited </w:t>
      </w:r>
      <w:r w:rsidR="00D05EBB">
        <w:t xml:space="preserve">to participate in virtual focus groups in spring 2025. </w:t>
      </w:r>
      <w:r w:rsidR="000E0EF8">
        <w:t>The study team</w:t>
      </w:r>
      <w:r w:rsidR="00D05EBB">
        <w:t xml:space="preserve"> will ask teachers to </w:t>
      </w:r>
      <w:r w:rsidR="00B76494">
        <w:t xml:space="preserve">describe </w:t>
      </w:r>
      <w:r w:rsidR="00752261">
        <w:t>how useful and usable they found</w:t>
      </w:r>
      <w:r w:rsidR="00913A80">
        <w:t xml:space="preserve"> the toolkit components</w:t>
      </w:r>
      <w:r w:rsidR="00752261">
        <w:t xml:space="preserve"> to be</w:t>
      </w:r>
      <w:r w:rsidR="00331EE6">
        <w:t>,</w:t>
      </w:r>
      <w:r w:rsidR="00913A80">
        <w:t xml:space="preserve"> the implementation challenges they experienced and their recommendations for improvement</w:t>
      </w:r>
      <w:r w:rsidR="00781FA7">
        <w:t>,</w:t>
      </w:r>
      <w:r w:rsidR="002C1D7E">
        <w:t xml:space="preserve"> and their capacity to implement the recommended practices in their classroom. </w:t>
      </w:r>
      <w:r w:rsidR="00FF445C">
        <w:t>The study team will use the qualitative data from the focus group in an illustrative manner to supplement the</w:t>
      </w:r>
      <w:r w:rsidR="00BB5ED7">
        <w:t xml:space="preserve"> quantitative</w:t>
      </w:r>
      <w:r w:rsidR="00FF445C">
        <w:t xml:space="preserve"> implementation findings that emerge from the teacher survey and implementation logs. </w:t>
      </w:r>
      <w:r w:rsidR="002C1D7E">
        <w:t>These topics are aligned with the efficacy study’s research questions.</w:t>
      </w:r>
    </w:p>
    <w:p w:rsidR="00DD5983" w:rsidRPr="001C787E" w:rsidP="004D5802" w14:paraId="112FF403" w14:textId="77777777">
      <w:pPr>
        <w:pStyle w:val="Paragraph"/>
      </w:pPr>
      <w:r>
        <w:rPr>
          <w:b/>
          <w:bCs/>
        </w:rPr>
        <w:t>Student survey.</w:t>
      </w:r>
      <w:r w:rsidR="001C787E">
        <w:t xml:space="preserve"> The study team will work with all teachers in the treatment and control</w:t>
      </w:r>
      <w:r w:rsidR="00785C11">
        <w:t xml:space="preserve"> Algebra </w:t>
      </w:r>
      <w:r w:rsidR="009549FA">
        <w:t>I</w:t>
      </w:r>
      <w:r w:rsidR="001C787E">
        <w:t xml:space="preserve"> classrooms to administer </w:t>
      </w:r>
      <w:r w:rsidR="00401047">
        <w:t xml:space="preserve">a paper survey to students in spring 2025. This survey will </w:t>
      </w:r>
      <w:r w:rsidR="00C17593">
        <w:t>gather data on student self-efficacy and mathematical mindset</w:t>
      </w:r>
      <w:r w:rsidR="00532F79">
        <w:t>,</w:t>
      </w:r>
      <w:r w:rsidR="00C17593">
        <w:t xml:space="preserve"> students’ understanding of </w:t>
      </w:r>
      <w:r w:rsidR="00470AC2">
        <w:t>how to solve algebraic problems</w:t>
      </w:r>
      <w:r w:rsidR="00532F79">
        <w:t>,</w:t>
      </w:r>
      <w:r w:rsidR="00470AC2">
        <w:t xml:space="preserve"> and student perceptions of teacher instructional practices in the classroom. These topics are aligned with the efficacy study’s </w:t>
      </w:r>
      <w:r w:rsidR="009C1EC9">
        <w:t xml:space="preserve">research questions. </w:t>
      </w:r>
    </w:p>
    <w:p w:rsidR="007B0569" w:rsidRPr="009C1EC9" w:rsidP="004D5802" w14:paraId="77B0CB89" w14:textId="77777777">
      <w:pPr>
        <w:pStyle w:val="Paragraph"/>
      </w:pPr>
      <w:r>
        <w:rPr>
          <w:b/>
          <w:bCs/>
        </w:rPr>
        <w:t xml:space="preserve">District administrative data. </w:t>
      </w:r>
      <w:r w:rsidR="009C1EC9">
        <w:t xml:space="preserve">The study will gather </w:t>
      </w:r>
      <w:r w:rsidR="00B1733F">
        <w:t>student</w:t>
      </w:r>
      <w:r w:rsidR="00F03C3A">
        <w:t>-level</w:t>
      </w:r>
      <w:r w:rsidR="00B1733F">
        <w:t xml:space="preserve"> administrative data </w:t>
      </w:r>
      <w:r w:rsidR="0086684C">
        <w:t xml:space="preserve">covering </w:t>
      </w:r>
      <w:r w:rsidR="00B1733F">
        <w:t>the 2024</w:t>
      </w:r>
      <w:r w:rsidR="00E81CF4">
        <w:t>–</w:t>
      </w:r>
      <w:r w:rsidR="00B1733F">
        <w:t xml:space="preserve">2025 school year from districts participating in the study. </w:t>
      </w:r>
      <w:r w:rsidR="00A17DFA">
        <w:t>T</w:t>
      </w:r>
      <w:r w:rsidR="00263CCA">
        <w:t>he study will request student demographic data</w:t>
      </w:r>
      <w:r w:rsidR="00E81CF4">
        <w:t>,</w:t>
      </w:r>
      <w:r w:rsidR="00263CCA">
        <w:t xml:space="preserve"> algebra assessment data</w:t>
      </w:r>
      <w:r w:rsidR="00E81CF4">
        <w:t>,</w:t>
      </w:r>
      <w:r w:rsidR="00263CCA">
        <w:t xml:space="preserve"> and algebra passage rates</w:t>
      </w:r>
      <w:r w:rsidR="003242EA">
        <w:t xml:space="preserve"> in summer 2025.</w:t>
      </w:r>
    </w:p>
    <w:p w:rsidR="00C351EF" w:rsidRPr="00AF13B2" w:rsidP="006D2D0C" w14:paraId="547D4CAA" w14:textId="77777777">
      <w:pPr>
        <w:pStyle w:val="H3"/>
      </w:pPr>
      <w:bookmarkStart w:id="26" w:name="_Toc136931519"/>
      <w:r w:rsidRPr="00AF13B2">
        <w:t>A</w:t>
      </w:r>
      <w:r w:rsidR="005D71BC">
        <w:t>3.</w:t>
      </w:r>
      <w:r w:rsidR="005D71BC">
        <w:tab/>
      </w:r>
      <w:r w:rsidRPr="00AF13B2" w:rsidR="004908D2">
        <w:t xml:space="preserve">Use of </w:t>
      </w:r>
      <w:r w:rsidR="004908D2">
        <w:t xml:space="preserve">information </w:t>
      </w:r>
      <w:r w:rsidRPr="00AF13B2" w:rsidR="004908D2">
        <w:t xml:space="preserve">technology </w:t>
      </w:r>
      <w:r w:rsidR="0061070A">
        <w:t xml:space="preserve">to reduce </w:t>
      </w:r>
      <w:r w:rsidR="0061070A">
        <w:t>burden</w:t>
      </w:r>
      <w:bookmarkEnd w:id="26"/>
    </w:p>
    <w:p w:rsidR="006D6598" w:rsidP="00074002" w14:paraId="65F3065F" w14:textId="77777777">
      <w:pPr>
        <w:pStyle w:val="ParagraphContinued"/>
        <w:rPr>
          <w:szCs w:val="24"/>
        </w:rPr>
      </w:pPr>
      <w:bookmarkStart w:id="27" w:name="_Toc198100693"/>
      <w:bookmarkStart w:id="28" w:name="_Toc228592166"/>
      <w:bookmarkStart w:id="29" w:name="_Toc228593417"/>
      <w:r>
        <w:rPr>
          <w:szCs w:val="24"/>
        </w:rPr>
        <w:t xml:space="preserve">The data collection plan is designed to obtain information in an efficient way that minimizes respondent burden. The study team will </w:t>
      </w:r>
      <w:r w:rsidR="007C67BC">
        <w:rPr>
          <w:szCs w:val="24"/>
        </w:rPr>
        <w:t xml:space="preserve">gather recruitment information over the phone, while also </w:t>
      </w:r>
      <w:r w:rsidR="009D1B94">
        <w:rPr>
          <w:szCs w:val="24"/>
        </w:rPr>
        <w:t xml:space="preserve">allowing </w:t>
      </w:r>
      <w:r w:rsidR="007C67BC">
        <w:rPr>
          <w:szCs w:val="24"/>
        </w:rPr>
        <w:t xml:space="preserve">districts </w:t>
      </w:r>
      <w:r w:rsidR="009D1B94">
        <w:rPr>
          <w:szCs w:val="24"/>
        </w:rPr>
        <w:t>to</w:t>
      </w:r>
      <w:r w:rsidR="007C67BC">
        <w:rPr>
          <w:szCs w:val="24"/>
        </w:rPr>
        <w:t xml:space="preserve"> provid</w:t>
      </w:r>
      <w:r w:rsidR="009D1B94">
        <w:rPr>
          <w:szCs w:val="24"/>
        </w:rPr>
        <w:t>e</w:t>
      </w:r>
      <w:r w:rsidR="007C67BC">
        <w:rPr>
          <w:szCs w:val="24"/>
        </w:rPr>
        <w:t xml:space="preserve"> some of the requested information electronically via email </w:t>
      </w:r>
      <w:r w:rsidR="00BF44B1">
        <w:rPr>
          <w:szCs w:val="24"/>
        </w:rPr>
        <w:t>if that is less burdensome to the district.</w:t>
      </w:r>
    </w:p>
    <w:p w:rsidR="00A84167" w:rsidP="004D5802" w14:paraId="37486AF1" w14:textId="77777777">
      <w:pPr>
        <w:pStyle w:val="Paragraph"/>
      </w:pPr>
      <w:r>
        <w:t>T</w:t>
      </w:r>
      <w:r w:rsidR="008B5B88">
        <w:t xml:space="preserve">he other data collection activities, </w:t>
      </w:r>
      <w:r w:rsidR="00881935">
        <w:t xml:space="preserve">for </w:t>
      </w:r>
      <w:r w:rsidR="008B5B88">
        <w:t xml:space="preserve">which the study team will seek approval through a second OMB package, will include </w:t>
      </w:r>
      <w:r w:rsidR="00922AF3">
        <w:t xml:space="preserve">a </w:t>
      </w:r>
      <w:r w:rsidR="008B5B88">
        <w:t xml:space="preserve">web-based </w:t>
      </w:r>
      <w:r w:rsidR="0054041E">
        <w:t>survey platform</w:t>
      </w:r>
      <w:r w:rsidR="008B5B88">
        <w:t xml:space="preserve"> and web-based </w:t>
      </w:r>
      <w:r w:rsidR="0054041E">
        <w:t>teleconference platform</w:t>
      </w:r>
      <w:r w:rsidR="008B5B88">
        <w:t xml:space="preserve"> such as Zoom or Web</w:t>
      </w:r>
      <w:r w:rsidR="00922AF3">
        <w:t>e</w:t>
      </w:r>
      <w:r w:rsidR="008B5B88">
        <w:t xml:space="preserve">x. </w:t>
      </w:r>
    </w:p>
    <w:p w:rsidR="008B5B88" w:rsidP="004D5802" w14:paraId="703B5FC3" w14:textId="77777777">
      <w:pPr>
        <w:pStyle w:val="ListBullet"/>
      </w:pPr>
      <w:r>
        <w:rPr>
          <w:b/>
          <w:bCs/>
        </w:rPr>
        <w:t xml:space="preserve">Web-based data </w:t>
      </w:r>
      <w:r w:rsidR="0054041E">
        <w:rPr>
          <w:b/>
          <w:bCs/>
        </w:rPr>
        <w:t>survey platform</w:t>
      </w:r>
      <w:r w:rsidR="0005566A">
        <w:rPr>
          <w:b/>
          <w:bCs/>
        </w:rPr>
        <w:t>.</w:t>
      </w:r>
      <w:r>
        <w:rPr>
          <w:b/>
          <w:bCs/>
        </w:rPr>
        <w:t xml:space="preserve"> </w:t>
      </w:r>
      <w:r w:rsidR="0005566A">
        <w:t>T</w:t>
      </w:r>
      <w:r>
        <w:t xml:space="preserve">he study team will use a </w:t>
      </w:r>
      <w:r w:rsidR="0054041E">
        <w:t xml:space="preserve">web-based </w:t>
      </w:r>
      <w:r w:rsidR="00694EFD">
        <w:t xml:space="preserve">survey </w:t>
      </w:r>
      <w:r w:rsidR="0054041E">
        <w:t xml:space="preserve">platform to collect data for the </w:t>
      </w:r>
      <w:r w:rsidR="00297862">
        <w:t xml:space="preserve">teacher survey, teacher implementation logs, </w:t>
      </w:r>
      <w:r w:rsidR="00436DC0">
        <w:t xml:space="preserve">and </w:t>
      </w:r>
      <w:r w:rsidR="00297862">
        <w:t>instructional leader implementation logs</w:t>
      </w:r>
      <w:r w:rsidR="00436DC0">
        <w:t>.</w:t>
      </w:r>
      <w:r w:rsidR="00297862">
        <w:t xml:space="preserve"> </w:t>
      </w:r>
      <w:r w:rsidR="006130FC">
        <w:t>Respondents can use t</w:t>
      </w:r>
      <w:r w:rsidR="00CA4A5A">
        <w:t>he web-based survey platform</w:t>
      </w:r>
      <w:r w:rsidR="00CF20B7">
        <w:t xml:space="preserve"> to complete the data collection instrument at a location and time of their choice, and the</w:t>
      </w:r>
      <w:r w:rsidR="006130FC">
        <w:t xml:space="preserve"> platform’s</w:t>
      </w:r>
      <w:r w:rsidR="00CF20B7">
        <w:t xml:space="preserve"> built-in editing checks and programmed skip patterns will reduce the level of response errors.</w:t>
      </w:r>
    </w:p>
    <w:p w:rsidR="008524B0" w:rsidRPr="00457E2C" w:rsidP="004D5802" w14:paraId="30D5AF3B" w14:textId="77777777">
      <w:pPr>
        <w:pStyle w:val="ListBullet"/>
      </w:pPr>
      <w:r>
        <w:rPr>
          <w:b/>
          <w:bCs/>
        </w:rPr>
        <w:t xml:space="preserve">Web-based </w:t>
      </w:r>
      <w:r w:rsidR="00457E2C">
        <w:rPr>
          <w:b/>
          <w:bCs/>
        </w:rPr>
        <w:t>teleconference platform</w:t>
      </w:r>
      <w:r w:rsidRPr="00032DDB" w:rsidR="007B0EDF">
        <w:rPr>
          <w:b/>
          <w:bCs/>
        </w:rPr>
        <w:t>.</w:t>
      </w:r>
      <w:r w:rsidR="00457E2C">
        <w:t xml:space="preserve"> </w:t>
      </w:r>
      <w:r w:rsidR="007B0EDF">
        <w:t>T</w:t>
      </w:r>
      <w:r w:rsidR="00694EFD">
        <w:t xml:space="preserve">he study team will use a web-based teleconference platform, such as </w:t>
      </w:r>
      <w:r w:rsidR="0085752F">
        <w:t>Web</w:t>
      </w:r>
      <w:r w:rsidR="00575938">
        <w:t>e</w:t>
      </w:r>
      <w:r w:rsidR="0085752F">
        <w:t>x</w:t>
      </w:r>
      <w:r w:rsidR="00743E05">
        <w:t xml:space="preserve">, to conduct the teacher focus groups and instructional leader interviews virtually. </w:t>
      </w:r>
      <w:r w:rsidR="000D2AE1">
        <w:t>Using</w:t>
      </w:r>
      <w:r w:rsidR="0072349F">
        <w:t xml:space="preserve"> a teleconference platform will </w:t>
      </w:r>
      <w:r w:rsidR="00EA383E">
        <w:t>enable participants to join the focus group or interview from a location that is convenient to them, reducing the burden of participation.</w:t>
      </w:r>
    </w:p>
    <w:p w:rsidR="005C1121" w:rsidRPr="00AF13B2" w:rsidP="006D2D0C" w14:paraId="10B039C9" w14:textId="77777777">
      <w:pPr>
        <w:pStyle w:val="H3"/>
      </w:pPr>
      <w:bookmarkStart w:id="30" w:name="_Toc136931520"/>
      <w:r w:rsidRPr="00AF13B2">
        <w:t>A4.</w:t>
      </w:r>
      <w:r w:rsidRPr="00AF13B2">
        <w:tab/>
        <w:t>Efforts</w:t>
      </w:r>
      <w:r w:rsidRPr="00AF13B2" w:rsidR="005D71BC">
        <w:t xml:space="preserve"> to </w:t>
      </w:r>
      <w:bookmarkEnd w:id="27"/>
      <w:bookmarkEnd w:id="28"/>
      <w:bookmarkEnd w:id="29"/>
      <w:r w:rsidR="00005646">
        <w:t>i</w:t>
      </w:r>
      <w:r w:rsidR="0059103D">
        <w:t xml:space="preserve">dentify </w:t>
      </w:r>
      <w:r w:rsidR="00005646">
        <w:t>d</w:t>
      </w:r>
      <w:r w:rsidR="0059103D">
        <w:t>uplication</w:t>
      </w:r>
      <w:bookmarkEnd w:id="30"/>
    </w:p>
    <w:p w:rsidR="008C30BA" w:rsidRPr="008C30BA" w:rsidP="00074002" w14:paraId="53A59535" w14:textId="77777777">
      <w:pPr>
        <w:pStyle w:val="ParagraphContinued"/>
      </w:pPr>
      <w:r>
        <w:t>The study team will not collect i</w:t>
      </w:r>
      <w:r w:rsidR="000F0A16">
        <w:t>nformation that is already available from alternative data sources for this project.</w:t>
      </w:r>
      <w:r w:rsidR="00A964AF">
        <w:t xml:space="preserve"> </w:t>
      </w:r>
      <w:r w:rsidR="00F80E03">
        <w:t>N</w:t>
      </w:r>
      <w:r w:rsidR="00E16630">
        <w:t xml:space="preserve">o </w:t>
      </w:r>
      <w:r w:rsidR="00BC1411">
        <w:t xml:space="preserve">population </w:t>
      </w:r>
      <w:r w:rsidR="00E16630">
        <w:t xml:space="preserve">frame exists that </w:t>
      </w:r>
      <w:r w:rsidR="0076798D">
        <w:t>the study team</w:t>
      </w:r>
      <w:r w:rsidR="00E16630">
        <w:t xml:space="preserve"> can use to </w:t>
      </w:r>
      <w:r w:rsidR="004962CA">
        <w:t>identify districts and schools that are most suitable for the study</w:t>
      </w:r>
      <w:r w:rsidR="00F80E03">
        <w:t xml:space="preserve">; the recruitment process is key to </w:t>
      </w:r>
      <w:r w:rsidR="004962CA">
        <w:t xml:space="preserve">identifying </w:t>
      </w:r>
      <w:r w:rsidR="004F4823">
        <w:t>suitable districts and schools</w:t>
      </w:r>
      <w:r w:rsidR="00F80E03">
        <w:t>.</w:t>
      </w:r>
    </w:p>
    <w:p w:rsidR="00AE25AD" w:rsidRPr="00AE25AD" w:rsidP="007A4610" w14:paraId="1259ED25" w14:textId="77777777">
      <w:pPr>
        <w:pStyle w:val="Paragraph"/>
      </w:pPr>
      <w:r>
        <w:t xml:space="preserve">The other data collection activities, for which the study team will seek approval through a second OMB package, </w:t>
      </w:r>
      <w:r w:rsidR="008109F7">
        <w:t xml:space="preserve">will </w:t>
      </w:r>
      <w:r w:rsidR="001832A1">
        <w:t xml:space="preserve">draw on </w:t>
      </w:r>
      <w:r w:rsidR="008E2640">
        <w:t xml:space="preserve">information that is already available from alternative data sources </w:t>
      </w:r>
      <w:r w:rsidR="003704D9">
        <w:t xml:space="preserve">to the extent possible. For example, the study team will collect students’ </w:t>
      </w:r>
      <w:r w:rsidR="00D57B83">
        <w:t>A</w:t>
      </w:r>
      <w:r w:rsidR="003704D9">
        <w:t xml:space="preserve">lgebra </w:t>
      </w:r>
      <w:r w:rsidR="009549FA">
        <w:t>I</w:t>
      </w:r>
      <w:r w:rsidR="003704D9">
        <w:t xml:space="preserve"> assessment scores through the </w:t>
      </w:r>
      <w:r w:rsidR="00970B92">
        <w:t xml:space="preserve">district </w:t>
      </w:r>
      <w:r w:rsidR="003704D9">
        <w:t xml:space="preserve">administrative </w:t>
      </w:r>
      <w:r w:rsidR="00970B92">
        <w:t xml:space="preserve">data rather than through a separate assessment. </w:t>
      </w:r>
      <w:r w:rsidR="006B5D45">
        <w:t>However, i</w:t>
      </w:r>
      <w:r w:rsidR="00D86D90">
        <w:t>nformation obtained from</w:t>
      </w:r>
      <w:r w:rsidR="00112698">
        <w:t xml:space="preserve"> </w:t>
      </w:r>
      <w:r w:rsidR="00E54DB8">
        <w:t xml:space="preserve">the teacher and instructional leader implementation logs, teacher and student surveys, </w:t>
      </w:r>
      <w:r w:rsidR="00986D48">
        <w:t xml:space="preserve">teacher focus groups, </w:t>
      </w:r>
      <w:r w:rsidR="001D5877">
        <w:t xml:space="preserve">and </w:t>
      </w:r>
      <w:r w:rsidR="00986D48">
        <w:t>instructional leader interview</w:t>
      </w:r>
      <w:r w:rsidR="00567A58">
        <w:t>s</w:t>
      </w:r>
      <w:r w:rsidR="00E54DB8">
        <w:t xml:space="preserve"> </w:t>
      </w:r>
      <w:r w:rsidR="00A73143">
        <w:t>are</w:t>
      </w:r>
      <w:r w:rsidR="0024015F">
        <w:t xml:space="preserve"> not available elsewhere. </w:t>
      </w:r>
      <w:r w:rsidR="00C218DF">
        <w:t>In addition</w:t>
      </w:r>
      <w:r w:rsidRPr="00214DB5" w:rsidR="00214DB5">
        <w:t>, the data collection plan reflects careful attention to the potential sources of information for this study, particularly to the reliability of the information and the efficiency in gathering it.</w:t>
      </w:r>
    </w:p>
    <w:p w:rsidR="00AF266C" w:rsidRPr="00AF13B2" w:rsidP="006D2D0C" w14:paraId="1EEB6495" w14:textId="77777777">
      <w:pPr>
        <w:pStyle w:val="H3"/>
      </w:pPr>
      <w:bookmarkStart w:id="31" w:name="_Toc136931521"/>
      <w:r w:rsidRPr="00AF13B2">
        <w:t>A</w:t>
      </w:r>
      <w:r w:rsidRPr="00AF13B2" w:rsidR="00DB6592">
        <w:t xml:space="preserve">5. </w:t>
      </w:r>
      <w:r w:rsidR="005D71BC">
        <w:tab/>
      </w:r>
      <w:r w:rsidR="0059103D">
        <w:t xml:space="preserve">Efforts to </w:t>
      </w:r>
      <w:r w:rsidR="00005646">
        <w:t>m</w:t>
      </w:r>
      <w:r w:rsidR="0059103D">
        <w:t xml:space="preserve">inimize </w:t>
      </w:r>
      <w:r w:rsidR="00005646">
        <w:t>b</w:t>
      </w:r>
      <w:r w:rsidR="0059103D">
        <w:t xml:space="preserve">urden in </w:t>
      </w:r>
      <w:r w:rsidR="00005646">
        <w:t>s</w:t>
      </w:r>
      <w:r w:rsidR="0059103D">
        <w:t xml:space="preserve">mall </w:t>
      </w:r>
      <w:r w:rsidR="00005646">
        <w:t>b</w:t>
      </w:r>
      <w:r w:rsidR="0059103D">
        <w:t>usinesses</w:t>
      </w:r>
      <w:bookmarkEnd w:id="31"/>
    </w:p>
    <w:p w:rsidR="00390803" w:rsidP="00390803" w14:paraId="477E6E30" w14:textId="77777777">
      <w:pPr>
        <w:pStyle w:val="ParagraphContinued"/>
      </w:pPr>
      <w:r>
        <w:t xml:space="preserve">During recruitment, </w:t>
      </w:r>
      <w:r w:rsidR="00E26933">
        <w:t xml:space="preserve">the study team </w:t>
      </w:r>
      <w:r w:rsidR="00085A1F">
        <w:t>will</w:t>
      </w:r>
      <w:r w:rsidR="003E6C83">
        <w:t xml:space="preserve"> schedule recruitment calls with district staff at a time convenient to district staff schedules. </w:t>
      </w:r>
      <w:r w:rsidR="00E5091A">
        <w:t>Before</w:t>
      </w:r>
      <w:r w:rsidR="003E6C83">
        <w:t xml:space="preserve"> the call, </w:t>
      </w:r>
      <w:r w:rsidR="00C218DF">
        <w:t>the study team</w:t>
      </w:r>
      <w:r w:rsidR="003E6C83">
        <w:t xml:space="preserve"> will </w:t>
      </w:r>
      <w:r w:rsidR="00E5091A">
        <w:t>use publicly available sources</w:t>
      </w:r>
      <w:r w:rsidR="00B02ED9">
        <w:t>, such as the Common Core of Data,</w:t>
      </w:r>
      <w:r w:rsidR="00E5091A">
        <w:t xml:space="preserve"> to </w:t>
      </w:r>
      <w:r w:rsidR="003E6C83">
        <w:t xml:space="preserve">collect </w:t>
      </w:r>
      <w:r w:rsidR="003A1BB7">
        <w:t>information</w:t>
      </w:r>
      <w:r w:rsidR="00C90092">
        <w:t xml:space="preserve"> about the districts and schools</w:t>
      </w:r>
      <w:r w:rsidR="006D7B85">
        <w:t xml:space="preserve"> that can inform recruitment</w:t>
      </w:r>
      <w:r w:rsidR="00B02ED9">
        <w:t>,</w:t>
      </w:r>
      <w:r w:rsidR="00472F75">
        <w:t xml:space="preserve"> only ask</w:t>
      </w:r>
      <w:r w:rsidR="00B02ED9">
        <w:t>ing</w:t>
      </w:r>
      <w:r w:rsidR="00472F75">
        <w:t xml:space="preserve"> the district for information </w:t>
      </w:r>
      <w:r w:rsidR="00E3088F">
        <w:t xml:space="preserve">that </w:t>
      </w:r>
      <w:r w:rsidR="00276977">
        <w:t xml:space="preserve">was </w:t>
      </w:r>
      <w:r w:rsidR="00E3088F">
        <w:t>not available</w:t>
      </w:r>
      <w:r w:rsidR="00472F75">
        <w:t>.</w:t>
      </w:r>
    </w:p>
    <w:p w:rsidR="00C91260" w:rsidRPr="00C91260" w:rsidP="004D5802" w14:paraId="5855FAE8" w14:textId="77777777">
      <w:pPr>
        <w:pStyle w:val="Paragraph"/>
      </w:pPr>
      <w:r>
        <w:t xml:space="preserve">The other data collection activities, for which the study team will seek approval through a second OMB package, </w:t>
      </w:r>
      <w:r w:rsidR="00F05C22">
        <w:t xml:space="preserve">will not </w:t>
      </w:r>
      <w:r w:rsidR="00CC3781">
        <w:t xml:space="preserve">affect </w:t>
      </w:r>
      <w:r w:rsidR="00F05C22">
        <w:t>any</w:t>
      </w:r>
      <w:r w:rsidR="009A7A5A">
        <w:t xml:space="preserve"> small businesses</w:t>
      </w:r>
      <w:r w:rsidR="009D299A">
        <w:t>, but some of the schools m</w:t>
      </w:r>
      <w:r w:rsidR="00CC3781">
        <w:t>ight</w:t>
      </w:r>
      <w:r w:rsidR="009D299A">
        <w:t xml:space="preserve"> be small entities. To </w:t>
      </w:r>
      <w:r w:rsidR="009D299A">
        <w:t xml:space="preserve">minimize the burden on these entities, the study team will provide participating schools with a secure, web-based system that </w:t>
      </w:r>
      <w:r w:rsidR="00B1350E">
        <w:t>teachers can use to complete their survey</w:t>
      </w:r>
      <w:r w:rsidR="006F4BAA">
        <w:t xml:space="preserve"> and</w:t>
      </w:r>
      <w:r w:rsidR="00BC41A6">
        <w:t xml:space="preserve"> teachers and instructional leaders can use to complete their</w:t>
      </w:r>
      <w:r w:rsidR="006F4BAA">
        <w:t xml:space="preserve"> implementation logs</w:t>
      </w:r>
      <w:r w:rsidR="00B1350E">
        <w:t xml:space="preserve"> on their computer, laptop, </w:t>
      </w:r>
      <w:r w:rsidR="00B1350E">
        <w:t>tablet</w:t>
      </w:r>
      <w:r w:rsidR="00B1350E">
        <w:t xml:space="preserve"> or phone. The study team will also communicate with schools in advance of the data collection period to </w:t>
      </w:r>
      <w:r w:rsidR="0041359B">
        <w:t>en</w:t>
      </w:r>
      <w:r w:rsidR="00B1350E">
        <w:t xml:space="preserve">sure they understand the </w:t>
      </w:r>
      <w:r w:rsidR="004C6127">
        <w:t xml:space="preserve">purpose of the </w:t>
      </w:r>
      <w:r w:rsidR="00B1350E">
        <w:t>study and the information the</w:t>
      </w:r>
      <w:r w:rsidR="009D71CE">
        <w:t xml:space="preserve"> study</w:t>
      </w:r>
      <w:r w:rsidR="00B1350E">
        <w:t xml:space="preserve"> will </w:t>
      </w:r>
      <w:r w:rsidR="00B03510">
        <w:t>ask them</w:t>
      </w:r>
      <w:r w:rsidR="00B1350E">
        <w:t xml:space="preserve"> to provide.</w:t>
      </w:r>
    </w:p>
    <w:p w:rsidR="00AF266C" w:rsidRPr="00AF13B2" w:rsidP="006D2D0C" w14:paraId="75877D74" w14:textId="77777777">
      <w:pPr>
        <w:pStyle w:val="H3"/>
      </w:pPr>
      <w:bookmarkStart w:id="32" w:name="_Toc136931522"/>
      <w:r w:rsidRPr="00AF13B2">
        <w:t xml:space="preserve">A6. </w:t>
      </w:r>
      <w:r w:rsidR="005D71BC">
        <w:tab/>
      </w:r>
      <w:r w:rsidRPr="00AF13B2">
        <w:t xml:space="preserve">Consequences of </w:t>
      </w:r>
      <w:r w:rsidR="00005646">
        <w:t>n</w:t>
      </w:r>
      <w:r w:rsidRPr="00AF13B2">
        <w:t xml:space="preserve">ot </w:t>
      </w:r>
      <w:r w:rsidR="00005646">
        <w:t>c</w:t>
      </w:r>
      <w:r w:rsidRPr="00AF13B2">
        <w:t xml:space="preserve">ollecting </w:t>
      </w:r>
      <w:r w:rsidR="00E86E05">
        <w:t xml:space="preserve">the </w:t>
      </w:r>
      <w:r w:rsidR="00005646">
        <w:t>i</w:t>
      </w:r>
      <w:r w:rsidR="00E86E05">
        <w:t>nformation</w:t>
      </w:r>
      <w:bookmarkEnd w:id="32"/>
    </w:p>
    <w:p w:rsidR="00460FFA" w:rsidP="00074002" w14:paraId="69E4CFE9" w14:textId="77777777">
      <w:pPr>
        <w:pStyle w:val="ParagraphContinued"/>
      </w:pPr>
      <w:r>
        <w:t>This study aims to provide evidence relevant to the types of schools that may benefit most from the toolkit</w:t>
      </w:r>
      <w:r w:rsidR="00363B40">
        <w:t xml:space="preserve">, </w:t>
      </w:r>
      <w:r w:rsidR="00762250">
        <w:t>including</w:t>
      </w:r>
      <w:r w:rsidR="00E1659C">
        <w:t xml:space="preserve"> high-need schools</w:t>
      </w:r>
      <w:r w:rsidR="005F110E">
        <w:t>,</w:t>
      </w:r>
      <w:r w:rsidR="00BB5D75">
        <w:t xml:space="preserve"> schools that</w:t>
      </w:r>
      <w:r w:rsidR="005F110E">
        <w:t xml:space="preserve"> </w:t>
      </w:r>
      <w:r w:rsidR="00E1659C">
        <w:t xml:space="preserve">reflect the variety of Algebra </w:t>
      </w:r>
      <w:r w:rsidR="00C26F40">
        <w:t>I</w:t>
      </w:r>
      <w:r w:rsidR="00E1659C">
        <w:t xml:space="preserve"> classrooms in middle and high school settings</w:t>
      </w:r>
      <w:r w:rsidR="00BB5D75">
        <w:t>,</w:t>
      </w:r>
      <w:r w:rsidR="005F110E">
        <w:t xml:space="preserve"> and </w:t>
      </w:r>
      <w:r w:rsidR="00BB5D75">
        <w:t xml:space="preserve">those that </w:t>
      </w:r>
      <w:r w:rsidR="00B83FAA">
        <w:t>have substantial diversity in students’ racial</w:t>
      </w:r>
      <w:r w:rsidR="004D3799">
        <w:t xml:space="preserve"> and </w:t>
      </w:r>
      <w:r w:rsidR="00B83FAA">
        <w:t>ethnic characteristics</w:t>
      </w:r>
      <w:r w:rsidR="00E1659C">
        <w:t>.</w:t>
      </w:r>
      <w:r w:rsidR="008B0DF0">
        <w:t xml:space="preserve"> </w:t>
      </w:r>
      <w:r w:rsidR="00A848CF">
        <w:t>If the study does not collect th</w:t>
      </w:r>
      <w:r w:rsidR="004D3799">
        <w:t>ese</w:t>
      </w:r>
      <w:r w:rsidR="00A848CF">
        <w:t xml:space="preserve"> data during recruitment, </w:t>
      </w:r>
      <w:r w:rsidR="00FD5325">
        <w:t xml:space="preserve">the study team will be unable to </w:t>
      </w:r>
      <w:r w:rsidR="004D3472">
        <w:t xml:space="preserve">successfully select and recruit into the study a </w:t>
      </w:r>
      <w:r w:rsidR="004F2C3F">
        <w:t xml:space="preserve">sample </w:t>
      </w:r>
      <w:r w:rsidR="004D3472">
        <w:t xml:space="preserve">of </w:t>
      </w:r>
      <w:r w:rsidR="004F2C3F">
        <w:t>districts and schools t</w:t>
      </w:r>
      <w:r w:rsidR="004D3472">
        <w:t>hat</w:t>
      </w:r>
      <w:r w:rsidR="004F2C3F">
        <w:t xml:space="preserve"> meet</w:t>
      </w:r>
      <w:r w:rsidR="009409AC">
        <w:t xml:space="preserve"> </w:t>
      </w:r>
      <w:r w:rsidR="003D49E2">
        <w:t>this aim.</w:t>
      </w:r>
      <w:r w:rsidR="00AD3959">
        <w:t xml:space="preserve"> In addition, </w:t>
      </w:r>
      <w:r w:rsidR="00DF1E8D">
        <w:t xml:space="preserve">the information the study team collects during recruitment </w:t>
      </w:r>
      <w:r w:rsidR="0037340D">
        <w:t xml:space="preserve">will help </w:t>
      </w:r>
      <w:r w:rsidR="006A65EE">
        <w:t>select</w:t>
      </w:r>
      <w:r w:rsidR="0037340D">
        <w:t xml:space="preserve"> only those districts and schools </w:t>
      </w:r>
      <w:r w:rsidR="00D27C1F">
        <w:t>that</w:t>
      </w:r>
      <w:r w:rsidR="0037340D">
        <w:t xml:space="preserve"> can feasibly </w:t>
      </w:r>
      <w:r w:rsidR="00EC7C16">
        <w:t xml:space="preserve">follow the study protocol and implement the toolkit. Not collecting this information will increase the risk of </w:t>
      </w:r>
      <w:r w:rsidR="00D27C1F">
        <w:t>failing</w:t>
      </w:r>
      <w:r w:rsidR="00EC7C16">
        <w:t xml:space="preserve"> to </w:t>
      </w:r>
      <w:r w:rsidR="00D27C1F">
        <w:t>learn</w:t>
      </w:r>
      <w:r w:rsidR="007C3893">
        <w:t xml:space="preserve"> about</w:t>
      </w:r>
      <w:r w:rsidR="00EC7C16">
        <w:t xml:space="preserve"> the efficacy of this toolkit in improving </w:t>
      </w:r>
      <w:r w:rsidR="00C03937">
        <w:t>teachers’ instructional practices and students’ algebra skills.</w:t>
      </w:r>
      <w:r w:rsidR="004F2C3F">
        <w:t xml:space="preserve"> </w:t>
      </w:r>
    </w:p>
    <w:p w:rsidR="001F5315" w:rsidP="004D5802" w14:paraId="0A0918C1" w14:textId="77777777">
      <w:pPr>
        <w:pStyle w:val="Paragraph"/>
      </w:pPr>
      <w:r>
        <w:t xml:space="preserve">The data collection activities </w:t>
      </w:r>
      <w:r w:rsidR="00877D25">
        <w:t xml:space="preserve">for which </w:t>
      </w:r>
      <w:r>
        <w:t xml:space="preserve">the study team will seek approval in a second package </w:t>
      </w:r>
      <w:r w:rsidR="002864B3">
        <w:t xml:space="preserve">will </w:t>
      </w:r>
      <w:r w:rsidR="00635515">
        <w:t>contribute</w:t>
      </w:r>
      <w:r w:rsidR="002864B3">
        <w:t xml:space="preserve"> </w:t>
      </w:r>
      <w:r w:rsidR="008B0DF0">
        <w:t xml:space="preserve">to understanding the </w:t>
      </w:r>
      <w:r w:rsidR="00635515">
        <w:t xml:space="preserve">toolkit’s </w:t>
      </w:r>
      <w:r w:rsidR="008B0DF0">
        <w:t>potential to affect student and teacher outcomes.</w:t>
      </w:r>
      <w:r w:rsidR="00634C0D">
        <w:t xml:space="preserve"> </w:t>
      </w:r>
      <w:r w:rsidR="00B003F7">
        <w:t>If this study does not collect</w:t>
      </w:r>
      <w:r w:rsidR="000755D9">
        <w:t xml:space="preserve"> data from</w:t>
      </w:r>
      <w:r w:rsidR="00B003F7">
        <w:t xml:space="preserve"> </w:t>
      </w:r>
      <w:r w:rsidR="00A12C80">
        <w:t>th</w:t>
      </w:r>
      <w:r w:rsidR="004F2C3F">
        <w:t xml:space="preserve">e </w:t>
      </w:r>
      <w:r w:rsidR="006B28AC">
        <w:t>survey</w:t>
      </w:r>
      <w:r w:rsidR="000755D9">
        <w:t>s</w:t>
      </w:r>
      <w:r w:rsidR="006B28AC">
        <w:t>, implementation log</w:t>
      </w:r>
      <w:r w:rsidR="000755D9">
        <w:t>s</w:t>
      </w:r>
      <w:r w:rsidR="006B28AC">
        <w:t>, focus group</w:t>
      </w:r>
      <w:r w:rsidR="000755D9">
        <w:t>s</w:t>
      </w:r>
      <w:r w:rsidR="00AD07E0">
        <w:t>,</w:t>
      </w:r>
      <w:r w:rsidR="006B28AC">
        <w:t xml:space="preserve"> interview</w:t>
      </w:r>
      <w:r w:rsidR="000755D9">
        <w:t>s</w:t>
      </w:r>
      <w:r w:rsidR="00423DF4">
        <w:t xml:space="preserve">, </w:t>
      </w:r>
      <w:r w:rsidR="00554695">
        <w:t xml:space="preserve">and district administrative </w:t>
      </w:r>
      <w:r w:rsidR="000755D9">
        <w:t>records</w:t>
      </w:r>
      <w:r w:rsidR="00423DF4">
        <w:t xml:space="preserve">, </w:t>
      </w:r>
      <w:r w:rsidR="00A12C80">
        <w:t>the study team will be unab</w:t>
      </w:r>
      <w:r w:rsidR="008B0DF0">
        <w:t>le to</w:t>
      </w:r>
      <w:r w:rsidR="006B28AC">
        <w:t xml:space="preserve"> draw conclusions </w:t>
      </w:r>
      <w:r w:rsidR="00F73EFF">
        <w:t xml:space="preserve">about </w:t>
      </w:r>
      <w:r w:rsidR="0039792D">
        <w:t>the toolkit</w:t>
      </w:r>
      <w:r w:rsidR="007B3409">
        <w:t>’s effect</w:t>
      </w:r>
      <w:r w:rsidR="0039792D">
        <w:t xml:space="preserve"> on student and teacher outcomes</w:t>
      </w:r>
      <w:r w:rsidR="001067FB">
        <w:t>.</w:t>
      </w:r>
      <w:r w:rsidR="00146B26">
        <w:t xml:space="preserve"> </w:t>
      </w:r>
    </w:p>
    <w:p w:rsidR="0036548C" w:rsidRPr="00C6298C" w:rsidP="006D2D0C" w14:paraId="1A07684D" w14:textId="77777777">
      <w:pPr>
        <w:pStyle w:val="H3"/>
      </w:pPr>
      <w:bookmarkStart w:id="33" w:name="_Toc136931523"/>
      <w:r w:rsidRPr="00C6298C">
        <w:t>A7.</w:t>
      </w:r>
      <w:r w:rsidRPr="00C6298C">
        <w:tab/>
        <w:t xml:space="preserve">Special </w:t>
      </w:r>
      <w:r w:rsidR="00005646">
        <w:t>c</w:t>
      </w:r>
      <w:r w:rsidRPr="00C6298C">
        <w:t xml:space="preserve">ircumstances </w:t>
      </w:r>
      <w:r w:rsidR="00005646">
        <w:t>j</w:t>
      </w:r>
      <w:r w:rsidRPr="00C6298C">
        <w:t xml:space="preserve">ustifying </w:t>
      </w:r>
      <w:r w:rsidR="00005646">
        <w:t>i</w:t>
      </w:r>
      <w:r w:rsidRPr="00C6298C">
        <w:t xml:space="preserve">nconsistencies with </w:t>
      </w:r>
      <w:r w:rsidR="00005646">
        <w:t>g</w:t>
      </w:r>
      <w:r w:rsidRPr="00C6298C">
        <w:t>uidelines in 5 CFR 1320.6</w:t>
      </w:r>
      <w:bookmarkStart w:id="34" w:name="_Hlk54940045"/>
      <w:bookmarkEnd w:id="33"/>
    </w:p>
    <w:bookmarkEnd w:id="34"/>
    <w:p w:rsidR="00586F7E" w:rsidRPr="00586F7E" w:rsidP="00074002" w14:paraId="293910B0" w14:textId="77777777">
      <w:pPr>
        <w:pStyle w:val="ParagraphContinued"/>
      </w:pPr>
      <w:r>
        <w:t>This data collection has no special circumstances associated with it.</w:t>
      </w:r>
    </w:p>
    <w:p w:rsidR="00586F7E" w:rsidRPr="00AF13B2" w:rsidP="006D2D0C" w14:paraId="0D420B0E" w14:textId="77777777">
      <w:pPr>
        <w:pStyle w:val="H3"/>
      </w:pPr>
      <w:bookmarkStart w:id="35" w:name="_Toc136931524"/>
      <w:r w:rsidRPr="00AF13B2">
        <w:t>A8.</w:t>
      </w:r>
      <w:r w:rsidRPr="00AF13B2">
        <w:tab/>
        <w:t>Federa</w:t>
      </w:r>
      <w:r w:rsidRPr="00AF13B2" w:rsidR="00030229">
        <w:t>l register announcement and consultation</w:t>
      </w:r>
      <w:bookmarkEnd w:id="35"/>
      <w:r w:rsidRPr="00AF13B2" w:rsidR="00030229">
        <w:t xml:space="preserve"> </w:t>
      </w:r>
    </w:p>
    <w:p w:rsidR="00586F7E" w:rsidRPr="00E812B3" w:rsidP="00074002" w14:paraId="39AEC6C4" w14:textId="77777777">
      <w:pPr>
        <w:pStyle w:val="H4"/>
      </w:pPr>
      <w:r w:rsidRPr="00E812B3">
        <w:t>a.</w:t>
      </w:r>
      <w:r w:rsidRPr="00E812B3">
        <w:tab/>
        <w:t>Feder</w:t>
      </w:r>
      <w:r w:rsidRPr="00E812B3" w:rsidR="00FB5ABE">
        <w:t xml:space="preserve">al register announcement </w:t>
      </w:r>
    </w:p>
    <w:p w:rsidR="00E9375B" w:rsidP="002819A4" w14:paraId="010C2D44" w14:textId="3AFCC458">
      <w:pPr>
        <w:pStyle w:val="ParagraphContinued"/>
      </w:pPr>
      <w:r w:rsidRPr="004D3649">
        <w:t xml:space="preserve">A 60-day notice to solicit public comments was published in the </w:t>
      </w:r>
      <w:r w:rsidRPr="004D3649">
        <w:rPr>
          <w:i/>
          <w:iCs/>
        </w:rPr>
        <w:t>Federal Register</w:t>
      </w:r>
      <w:r w:rsidR="0002521E">
        <w:rPr>
          <w:i/>
          <w:iCs/>
        </w:rPr>
        <w:t xml:space="preserve"> (88 FR 43330)</w:t>
      </w:r>
      <w:r w:rsidRPr="004D3649">
        <w:t xml:space="preserve"> on </w:t>
      </w:r>
      <w:r w:rsidR="0002521E">
        <w:t>July 7, 2023</w:t>
      </w:r>
      <w:r w:rsidRPr="004D3649">
        <w:t>.</w:t>
      </w:r>
      <w:r w:rsidRPr="004D3649" w:rsidR="00703D4F">
        <w:t xml:space="preserve"> </w:t>
      </w:r>
      <w:r w:rsidR="0002521E">
        <w:t>No</w:t>
      </w:r>
      <w:r w:rsidRPr="004D3649" w:rsidR="00703D4F">
        <w:t xml:space="preserve"> public comments were received. </w:t>
      </w:r>
    </w:p>
    <w:p w:rsidR="006A1F61" w:rsidP="002819A4" w14:paraId="4B3137EF" w14:textId="77777777">
      <w:pPr>
        <w:pStyle w:val="Paragraph"/>
      </w:pPr>
      <w:r>
        <w:t>The 30-day notice will be published to solicit additional public comments.</w:t>
      </w:r>
    </w:p>
    <w:p w:rsidR="00AF266C" w:rsidRPr="00E812B3" w:rsidP="00074002" w14:paraId="3A3BA870" w14:textId="77777777">
      <w:pPr>
        <w:pStyle w:val="H4"/>
      </w:pPr>
      <w:r w:rsidRPr="00E812B3">
        <w:t xml:space="preserve">b. </w:t>
      </w:r>
      <w:r w:rsidR="00FB5ABE">
        <w:tab/>
      </w:r>
      <w:r w:rsidRPr="00E812B3">
        <w:t>Consultations outside the agency</w:t>
      </w:r>
    </w:p>
    <w:p w:rsidR="006E5FE5" w:rsidP="00074002" w14:paraId="1DB9A31C" w14:textId="77777777">
      <w:pPr>
        <w:pStyle w:val="ParagraphContinued"/>
      </w:pPr>
      <w:r>
        <w:t>The study team</w:t>
      </w:r>
      <w:r w:rsidR="00005216">
        <w:t xml:space="preserve"> will </w:t>
      </w:r>
      <w:r w:rsidR="00CA4035">
        <w:t xml:space="preserve">draw on </w:t>
      </w:r>
      <w:r>
        <w:t>its</w:t>
      </w:r>
      <w:r w:rsidR="000748CF">
        <w:t xml:space="preserve"> relationships through the REL partnerships and stakeholders to identify promising school districts in the REL Central region to prioritize for recruitment</w:t>
      </w:r>
      <w:r w:rsidR="00717DC4">
        <w:t>, including leaders from state education agencies, local education agencies, and the REL’s Governing Board</w:t>
      </w:r>
      <w:r w:rsidR="00091051">
        <w:t xml:space="preserve"> (Exhibit A.2)</w:t>
      </w:r>
      <w:r w:rsidR="000748CF">
        <w:t xml:space="preserve">. </w:t>
      </w:r>
    </w:p>
    <w:p w:rsidR="002819A4" w:rsidRPr="003C07A1" w:rsidP="002819A4" w14:paraId="75B33B84" w14:textId="77777777">
      <w:pPr>
        <w:pStyle w:val="Paragraph"/>
      </w:pPr>
      <w:r w:rsidRPr="003C07A1">
        <w:t>In addition, throughout the course of this study, we will draw on the experience and expertise of</w:t>
      </w:r>
      <w:r>
        <w:t xml:space="preserve"> Dr. Hanley Chiang from Mathematica.</w:t>
      </w:r>
      <w:r w:rsidRPr="003C07A1">
        <w:t xml:space="preserve"> </w:t>
      </w:r>
      <w:r>
        <w:t xml:space="preserve">The study proposal has also gone through </w:t>
      </w:r>
      <w:r w:rsidRPr="009A5249">
        <w:t>external peer review as required by</w:t>
      </w:r>
      <w:r>
        <w:t xml:space="preserve"> the Education Sciences Reform Act</w:t>
      </w:r>
      <w:r w:rsidRPr="009A5249">
        <w:t xml:space="preserve"> </w:t>
      </w:r>
      <w:r>
        <w:t>(</w:t>
      </w:r>
      <w:r w:rsidRPr="009A5249">
        <w:t>ESRA</w:t>
      </w:r>
      <w:r>
        <w:t>)</w:t>
      </w:r>
      <w:r w:rsidRPr="009A5249">
        <w:t xml:space="preserve"> for all REL studies</w:t>
      </w:r>
      <w:r>
        <w:t xml:space="preserve">, and </w:t>
      </w:r>
      <w:r w:rsidRPr="009A5249">
        <w:t xml:space="preserve">the study proposal </w:t>
      </w:r>
      <w:r>
        <w:t>will undergo</w:t>
      </w:r>
      <w:r w:rsidRPr="009A5249">
        <w:t xml:space="preserve"> IRB</w:t>
      </w:r>
      <w:r>
        <w:t xml:space="preserve"> (Institutional Review Board)</w:t>
      </w:r>
      <w:r w:rsidRPr="009A5249">
        <w:t xml:space="preserve"> review</w:t>
      </w:r>
      <w:r>
        <w:t xml:space="preserve"> from Health Media Lab in summer 2023.</w:t>
      </w:r>
    </w:p>
    <w:bookmarkStart w:id="36" w:name="_Toc62055351"/>
    <w:bookmarkStart w:id="37" w:name="_Toc88577543"/>
    <w:p w:rsidR="002819A4" w:rsidP="008B32F3" w14:paraId="77FF28B1" w14:textId="77777777">
      <w:pPr>
        <w:pStyle w:val="TitleRule"/>
      </w:pPr>
      <w:r w:rsidRPr="00465BF8">
        <w:rPr>
          <w:noProof/>
        </w:rPr>
        <mc:AlternateContent>
          <mc:Choice Requires="wps">
            <w:drawing>
              <wp:inline distT="0" distB="0" distL="0" distR="0">
                <wp:extent cx="2971800" cy="0"/>
                <wp:effectExtent l="0" t="38100" r="38100" b="38100"/>
                <wp:docPr id="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o:spid="_x0000_i1027"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BA7200" w:rsidRPr="00C9638F" w:rsidP="00471123" w14:paraId="12C90451" w14:textId="77777777">
      <w:pPr>
        <w:pStyle w:val="ExhibitTitle"/>
      </w:pPr>
      <w:bookmarkStart w:id="38" w:name="_Toc136931909"/>
      <w:r w:rsidRPr="00C9638F">
        <w:t xml:space="preserve">Exhibit </w:t>
      </w:r>
      <w:r>
        <w:t>A</w:t>
      </w:r>
      <w:r w:rsidRPr="00C9638F">
        <w:t>.</w:t>
      </w:r>
      <w:r w:rsidR="0027790C">
        <w:t>2</w:t>
      </w:r>
      <w:r w:rsidRPr="00C9638F">
        <w:t>.</w:t>
      </w:r>
      <w:r w:rsidR="00453FE8">
        <w:t xml:space="preserve"> REL Central Governing Board </w:t>
      </w:r>
      <w:bookmarkEnd w:id="36"/>
      <w:bookmarkEnd w:id="37"/>
      <w:r w:rsidR="00D4048E">
        <w:t xml:space="preserve">members to consult for district </w:t>
      </w:r>
      <w:r w:rsidR="00D4048E">
        <w:t>recruitment</w:t>
      </w:r>
      <w:bookmarkEnd w:id="38"/>
    </w:p>
    <w:tbl>
      <w:tblPr>
        <w:tblStyle w:val="MPRBaseTable2"/>
        <w:tblW w:w="5000" w:type="pct"/>
        <w:tblBorders>
          <w:bottom w:val="none" w:sz="0" w:space="0" w:color="auto"/>
        </w:tblBorders>
        <w:tblCellMar>
          <w:left w:w="58" w:type="dxa"/>
          <w:right w:w="58" w:type="dxa"/>
        </w:tblCellMar>
        <w:tblLook w:val="04A0"/>
      </w:tblPr>
      <w:tblGrid>
        <w:gridCol w:w="1709"/>
        <w:gridCol w:w="7651"/>
      </w:tblGrid>
      <w:tr w14:paraId="757E1A6E" w14:textId="77777777" w:rsidTr="00633CBC">
        <w:tblPrEx>
          <w:tblW w:w="5000" w:type="pct"/>
          <w:tblBorders>
            <w:bottom w:val="none" w:sz="0" w:space="0" w:color="auto"/>
          </w:tblBorders>
          <w:tblCellMar>
            <w:left w:w="58" w:type="dxa"/>
            <w:right w:w="58" w:type="dxa"/>
          </w:tblCellMar>
          <w:tblLook w:val="04A0"/>
        </w:tblPrEx>
        <w:trPr>
          <w:trHeight w:val="120"/>
          <w:tblHeader/>
        </w:trPr>
        <w:tc>
          <w:tcPr>
            <w:tcW w:w="913" w:type="pct"/>
            <w:tcBorders>
              <w:bottom w:val="single" w:sz="4" w:space="0" w:color="046B5C" w:themeColor="text2"/>
            </w:tcBorders>
            <w:shd w:val="clear" w:color="auto" w:fill="046B5C" w:themeFill="text2"/>
          </w:tcPr>
          <w:p w:rsidR="00BA7200" w:rsidRPr="00C9638F" w:rsidP="002819A4" w14:paraId="44B74E33" w14:textId="77777777">
            <w:pPr>
              <w:pStyle w:val="TableHeaderLeft"/>
            </w:pPr>
            <w:r>
              <w:t>Name</w:t>
            </w:r>
          </w:p>
        </w:tc>
        <w:tc>
          <w:tcPr>
            <w:tcW w:w="4087" w:type="pct"/>
            <w:tcBorders>
              <w:bottom w:val="single" w:sz="4" w:space="0" w:color="046B5C" w:themeColor="text2"/>
            </w:tcBorders>
            <w:shd w:val="clear" w:color="auto" w:fill="046B5C" w:themeFill="text2"/>
          </w:tcPr>
          <w:p w:rsidR="00BA7200" w:rsidRPr="00C9638F" w:rsidP="002819A4" w14:paraId="473FCBE6" w14:textId="77777777">
            <w:pPr>
              <w:pStyle w:val="TableHeaderCenter"/>
            </w:pPr>
            <w:r>
              <w:t xml:space="preserve">Title and </w:t>
            </w:r>
            <w:r w:rsidR="003532F2">
              <w:t>a</w:t>
            </w:r>
            <w:r>
              <w:t>ffiliation</w:t>
            </w:r>
          </w:p>
        </w:tc>
      </w:tr>
      <w:tr w14:paraId="17A370C0"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0255F8" w:rsidRPr="00B40CFF" w:rsidP="002819A4" w14:paraId="01C8F30A" w14:textId="77777777">
            <w:pPr>
              <w:pStyle w:val="TableTextLeft"/>
            </w:pPr>
            <w:r>
              <w:t xml:space="preserve">Kirsten </w:t>
            </w:r>
            <w:r>
              <w:t>Baesier</w:t>
            </w:r>
          </w:p>
        </w:tc>
        <w:tc>
          <w:tcPr>
            <w:tcW w:w="4087" w:type="pct"/>
            <w:tcBorders>
              <w:top w:val="single" w:sz="4" w:space="0" w:color="046B5C" w:themeColor="text2"/>
              <w:bottom w:val="single" w:sz="4" w:space="0" w:color="046B5C" w:themeColor="text2"/>
            </w:tcBorders>
          </w:tcPr>
          <w:p w:rsidR="000255F8" w:rsidRPr="00C32103" w:rsidP="002819A4" w14:paraId="15206A87" w14:textId="77777777">
            <w:pPr>
              <w:pStyle w:val="TableTextLeft"/>
              <w:rPr>
                <w:rFonts w:cs="Arial"/>
                <w:bCs/>
                <w:szCs w:val="18"/>
              </w:rPr>
            </w:pPr>
            <w:r>
              <w:rPr>
                <w:rFonts w:cs="Arial"/>
                <w:bCs/>
                <w:szCs w:val="18"/>
              </w:rPr>
              <w:t>State Superintendent, North Dakota Department of Public Instruction</w:t>
            </w:r>
            <w:r w:rsidR="00295C50">
              <w:rPr>
                <w:rFonts w:cs="Arial"/>
                <w:bCs/>
                <w:szCs w:val="18"/>
              </w:rPr>
              <w:t xml:space="preserve"> (ND)</w:t>
            </w:r>
          </w:p>
        </w:tc>
      </w:tr>
      <w:tr w14:paraId="3E3B4351" w14:textId="77777777" w:rsidTr="00633CBC">
        <w:tblPrEx>
          <w:tblW w:w="5000" w:type="pct"/>
          <w:tblCellMar>
            <w:left w:w="58" w:type="dxa"/>
            <w:right w:w="58" w:type="dxa"/>
          </w:tblCellMar>
          <w:tblLook w:val="04A0"/>
        </w:tblPrEx>
        <w:trPr>
          <w:trHeight w:val="120"/>
        </w:trPr>
        <w:tc>
          <w:tcPr>
            <w:tcW w:w="913" w:type="pct"/>
            <w:tcBorders>
              <w:bottom w:val="single" w:sz="4" w:space="0" w:color="046B5C" w:themeColor="text2"/>
            </w:tcBorders>
          </w:tcPr>
          <w:p w:rsidR="00517519" w:rsidRPr="00B40CFF" w:rsidP="002819A4" w14:paraId="7429269A" w14:textId="77777777">
            <w:pPr>
              <w:pStyle w:val="TableTextLeft"/>
            </w:pPr>
            <w:r>
              <w:t>Matt Bakke</w:t>
            </w:r>
          </w:p>
        </w:tc>
        <w:tc>
          <w:tcPr>
            <w:tcW w:w="4087" w:type="pct"/>
            <w:tcBorders>
              <w:bottom w:val="single" w:sz="4" w:space="0" w:color="046B5C" w:themeColor="text2"/>
            </w:tcBorders>
          </w:tcPr>
          <w:p w:rsidR="00517519" w:rsidRPr="003072C5" w:rsidP="002819A4" w14:paraId="69BACC44" w14:textId="77777777">
            <w:pPr>
              <w:pStyle w:val="TableTextLeft"/>
              <w:rPr>
                <w:rFonts w:cs="Arial"/>
                <w:iCs/>
                <w:szCs w:val="18"/>
              </w:rPr>
            </w:pPr>
            <w:r>
              <w:rPr>
                <w:rFonts w:cs="Arial"/>
                <w:iCs/>
                <w:szCs w:val="18"/>
              </w:rPr>
              <w:t>Superintendent, Devils Lake Public Schools (ND)</w:t>
            </w:r>
          </w:p>
        </w:tc>
      </w:tr>
      <w:tr w14:paraId="7E7AE22D"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0255F8" w:rsidRPr="00B40CFF" w:rsidP="002819A4" w14:paraId="02924283" w14:textId="77777777">
            <w:pPr>
              <w:pStyle w:val="TableTextLeft"/>
            </w:pPr>
            <w:r>
              <w:t>Lyndsi</w:t>
            </w:r>
            <w:r>
              <w:t xml:space="preserve"> Engstrom</w:t>
            </w:r>
          </w:p>
        </w:tc>
        <w:tc>
          <w:tcPr>
            <w:tcW w:w="4087" w:type="pct"/>
            <w:tcBorders>
              <w:top w:val="single" w:sz="4" w:space="0" w:color="046B5C" w:themeColor="text2"/>
              <w:bottom w:val="single" w:sz="4" w:space="0" w:color="046B5C" w:themeColor="text2"/>
            </w:tcBorders>
          </w:tcPr>
          <w:p w:rsidR="000255F8" w:rsidRPr="00C32103" w:rsidP="002819A4" w14:paraId="400E4507" w14:textId="77777777">
            <w:pPr>
              <w:pStyle w:val="TableTextLeft"/>
              <w:rPr>
                <w:rFonts w:cs="Arial"/>
                <w:bCs/>
                <w:szCs w:val="18"/>
              </w:rPr>
            </w:pPr>
            <w:r>
              <w:rPr>
                <w:rFonts w:cs="Arial"/>
                <w:bCs/>
                <w:szCs w:val="18"/>
              </w:rPr>
              <w:t xml:space="preserve">Director of Research, Design, and Value, State Board of Public </w:t>
            </w:r>
            <w:r>
              <w:rPr>
                <w:rFonts w:cs="Arial"/>
                <w:bCs/>
                <w:szCs w:val="18"/>
              </w:rPr>
              <w:t>Schools</w:t>
            </w:r>
            <w:r>
              <w:rPr>
                <w:rFonts w:cs="Arial"/>
                <w:bCs/>
                <w:szCs w:val="18"/>
              </w:rPr>
              <w:t xml:space="preserve"> and Central Regional Education Association (ND)</w:t>
            </w:r>
          </w:p>
        </w:tc>
      </w:tr>
      <w:tr w14:paraId="76B8B34E"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4B43D7E0" w14:textId="77777777">
            <w:pPr>
              <w:pStyle w:val="TableTextLeft"/>
            </w:pPr>
            <w:r>
              <w:t>Dan Jorgensen</w:t>
            </w:r>
          </w:p>
        </w:tc>
        <w:tc>
          <w:tcPr>
            <w:tcW w:w="4087" w:type="pct"/>
            <w:tcBorders>
              <w:top w:val="single" w:sz="4" w:space="0" w:color="046B5C" w:themeColor="text2"/>
              <w:bottom w:val="single" w:sz="4" w:space="0" w:color="046B5C" w:themeColor="text2"/>
            </w:tcBorders>
          </w:tcPr>
          <w:p w:rsidR="00FB034A" w:rsidP="002819A4" w14:paraId="04BD8C36" w14:textId="77777777">
            <w:pPr>
              <w:pStyle w:val="TableTextLeft"/>
              <w:rPr>
                <w:rFonts w:cs="Arial"/>
                <w:bCs/>
                <w:szCs w:val="18"/>
              </w:rPr>
            </w:pPr>
            <w:r>
              <w:rPr>
                <w:rFonts w:cs="Arial"/>
                <w:bCs/>
                <w:szCs w:val="18"/>
              </w:rPr>
              <w:t>Accountability Support Manager, Colorado Department of Education (CO)</w:t>
            </w:r>
          </w:p>
        </w:tc>
      </w:tr>
      <w:tr w14:paraId="5CB52FFD"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26C3A050" w14:textId="77777777">
            <w:pPr>
              <w:pStyle w:val="TableTextLeft"/>
            </w:pPr>
            <w:r>
              <w:t xml:space="preserve">Paul </w:t>
            </w:r>
            <w:r>
              <w:t>Katnik</w:t>
            </w:r>
          </w:p>
        </w:tc>
        <w:tc>
          <w:tcPr>
            <w:tcW w:w="4087" w:type="pct"/>
            <w:tcBorders>
              <w:top w:val="single" w:sz="4" w:space="0" w:color="046B5C" w:themeColor="text2"/>
              <w:bottom w:val="single" w:sz="4" w:space="0" w:color="046B5C" w:themeColor="text2"/>
            </w:tcBorders>
          </w:tcPr>
          <w:p w:rsidR="00FB034A" w:rsidP="002819A4" w14:paraId="39E9E2F9" w14:textId="77777777">
            <w:pPr>
              <w:pStyle w:val="TableTextLeft"/>
              <w:rPr>
                <w:rFonts w:cs="Arial"/>
                <w:bCs/>
                <w:szCs w:val="18"/>
              </w:rPr>
            </w:pPr>
            <w:r>
              <w:rPr>
                <w:rFonts w:cs="Arial"/>
                <w:bCs/>
                <w:szCs w:val="18"/>
              </w:rPr>
              <w:t>Assistant Commissioner, Missouri Department of Elementary and Secondary Education (MO)</w:t>
            </w:r>
          </w:p>
        </w:tc>
      </w:tr>
      <w:tr w14:paraId="1FEE0A23"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2DFEEC54" w14:textId="77777777">
            <w:pPr>
              <w:pStyle w:val="TableTextLeft"/>
            </w:pPr>
            <w:r>
              <w:t>Josh Males</w:t>
            </w:r>
          </w:p>
        </w:tc>
        <w:tc>
          <w:tcPr>
            <w:tcW w:w="4087" w:type="pct"/>
            <w:tcBorders>
              <w:top w:val="single" w:sz="4" w:space="0" w:color="046B5C" w:themeColor="text2"/>
              <w:bottom w:val="single" w:sz="4" w:space="0" w:color="046B5C" w:themeColor="text2"/>
            </w:tcBorders>
          </w:tcPr>
          <w:p w:rsidR="00FB034A" w:rsidP="002819A4" w14:paraId="27BD302E" w14:textId="77777777">
            <w:pPr>
              <w:pStyle w:val="TableTextLeft"/>
              <w:rPr>
                <w:rFonts w:cs="Arial"/>
                <w:bCs/>
                <w:szCs w:val="18"/>
              </w:rPr>
            </w:pPr>
            <w:r>
              <w:rPr>
                <w:rFonts w:cs="Arial"/>
                <w:bCs/>
                <w:szCs w:val="18"/>
              </w:rPr>
              <w:t>K-12 Curriculum Specialist for Mathematics, Lincoln Public Schools (NE)</w:t>
            </w:r>
          </w:p>
        </w:tc>
      </w:tr>
      <w:tr w14:paraId="418909CF"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0A07A7C0" w14:textId="77777777">
            <w:pPr>
              <w:pStyle w:val="TableTextLeft"/>
            </w:pPr>
            <w:r>
              <w:t>Laurie Matzke</w:t>
            </w:r>
          </w:p>
        </w:tc>
        <w:tc>
          <w:tcPr>
            <w:tcW w:w="4087" w:type="pct"/>
            <w:tcBorders>
              <w:top w:val="single" w:sz="4" w:space="0" w:color="046B5C" w:themeColor="text2"/>
              <w:bottom w:val="single" w:sz="4" w:space="0" w:color="046B5C" w:themeColor="text2"/>
            </w:tcBorders>
          </w:tcPr>
          <w:p w:rsidR="00FB034A" w:rsidP="002819A4" w14:paraId="62BB2BB7" w14:textId="77777777">
            <w:pPr>
              <w:pStyle w:val="TableTextLeft"/>
              <w:rPr>
                <w:rFonts w:cs="Arial"/>
                <w:bCs/>
                <w:szCs w:val="18"/>
              </w:rPr>
            </w:pPr>
            <w:r>
              <w:rPr>
                <w:rFonts w:cs="Arial"/>
                <w:bCs/>
                <w:szCs w:val="18"/>
              </w:rPr>
              <w:t>Assistant Superintendent, North Dakota Department of Public Instruction (ND)</w:t>
            </w:r>
          </w:p>
        </w:tc>
      </w:tr>
      <w:tr w14:paraId="31C458F3"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414A2D7B" w14:textId="77777777">
            <w:pPr>
              <w:pStyle w:val="TableTextLeft"/>
            </w:pPr>
            <w:r>
              <w:t>Catherine Palmer</w:t>
            </w:r>
          </w:p>
        </w:tc>
        <w:tc>
          <w:tcPr>
            <w:tcW w:w="4087" w:type="pct"/>
            <w:tcBorders>
              <w:top w:val="single" w:sz="4" w:space="0" w:color="046B5C" w:themeColor="text2"/>
              <w:bottom w:val="single" w:sz="4" w:space="0" w:color="046B5C" w:themeColor="text2"/>
            </w:tcBorders>
          </w:tcPr>
          <w:p w:rsidR="00FB034A" w:rsidP="002819A4" w14:paraId="55BF9502" w14:textId="77777777">
            <w:pPr>
              <w:pStyle w:val="TableTextLeft"/>
              <w:rPr>
                <w:rFonts w:cs="Arial"/>
                <w:bCs/>
                <w:szCs w:val="18"/>
              </w:rPr>
            </w:pPr>
            <w:r>
              <w:rPr>
                <w:rFonts w:cs="Arial"/>
                <w:bCs/>
                <w:szCs w:val="18"/>
              </w:rPr>
              <w:t>Assessment Supervisor, Wyoming Department of Education (WY)</w:t>
            </w:r>
          </w:p>
        </w:tc>
      </w:tr>
      <w:tr w14:paraId="6C979879"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54953958" w14:textId="77777777">
            <w:pPr>
              <w:pStyle w:val="TableTextLeft"/>
            </w:pPr>
            <w:r>
              <w:t>Debra Smith</w:t>
            </w:r>
          </w:p>
        </w:tc>
        <w:tc>
          <w:tcPr>
            <w:tcW w:w="4087" w:type="pct"/>
            <w:tcBorders>
              <w:top w:val="single" w:sz="4" w:space="0" w:color="046B5C" w:themeColor="text2"/>
              <w:bottom w:val="single" w:sz="4" w:space="0" w:color="046B5C" w:themeColor="text2"/>
            </w:tcBorders>
          </w:tcPr>
          <w:p w:rsidR="00FB034A" w:rsidP="002819A4" w14:paraId="7BC5C15A" w14:textId="77777777">
            <w:pPr>
              <w:pStyle w:val="TableTextLeft"/>
              <w:rPr>
                <w:rFonts w:cs="Arial"/>
                <w:bCs/>
                <w:szCs w:val="18"/>
              </w:rPr>
            </w:pPr>
            <w:r>
              <w:rPr>
                <w:rFonts w:cs="Arial"/>
                <w:bCs/>
                <w:szCs w:val="18"/>
              </w:rPr>
              <w:t>Superintendent, Fort Washakie Schools Fremont County #25 (WY)</w:t>
            </w:r>
          </w:p>
        </w:tc>
      </w:tr>
      <w:tr w14:paraId="4749D91C"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0EC140B0" w14:textId="77777777">
            <w:pPr>
              <w:pStyle w:val="TableTextLeft"/>
            </w:pPr>
            <w:r>
              <w:t>Kelly Spurgeon</w:t>
            </w:r>
          </w:p>
        </w:tc>
        <w:tc>
          <w:tcPr>
            <w:tcW w:w="4087" w:type="pct"/>
            <w:tcBorders>
              <w:top w:val="single" w:sz="4" w:space="0" w:color="046B5C" w:themeColor="text2"/>
              <w:bottom w:val="single" w:sz="4" w:space="0" w:color="046B5C" w:themeColor="text2"/>
            </w:tcBorders>
          </w:tcPr>
          <w:p w:rsidR="00FB034A" w:rsidP="002819A4" w14:paraId="26DB549D" w14:textId="77777777">
            <w:pPr>
              <w:pStyle w:val="TableTextLeft"/>
              <w:rPr>
                <w:rFonts w:cs="Arial"/>
                <w:bCs/>
                <w:szCs w:val="18"/>
              </w:rPr>
            </w:pPr>
            <w:r>
              <w:rPr>
                <w:rFonts w:cs="Arial"/>
                <w:bCs/>
                <w:szCs w:val="18"/>
              </w:rPr>
              <w:t>Education Program Consultant, Kansas State Department of Education (KS)</w:t>
            </w:r>
          </w:p>
        </w:tc>
      </w:tr>
      <w:tr w14:paraId="14408425"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FB034A" w:rsidP="002819A4" w14:paraId="771AEB59" w14:textId="77777777">
            <w:pPr>
              <w:pStyle w:val="TableTextLeft"/>
            </w:pPr>
            <w:r>
              <w:t xml:space="preserve">Juliana </w:t>
            </w:r>
            <w:r>
              <w:t>TakenAlive</w:t>
            </w:r>
          </w:p>
        </w:tc>
        <w:tc>
          <w:tcPr>
            <w:tcW w:w="4087" w:type="pct"/>
            <w:tcBorders>
              <w:top w:val="single" w:sz="4" w:space="0" w:color="046B5C" w:themeColor="text2"/>
              <w:bottom w:val="single" w:sz="4" w:space="0" w:color="046B5C" w:themeColor="text2"/>
            </w:tcBorders>
          </w:tcPr>
          <w:p w:rsidR="00FB034A" w:rsidP="002819A4" w14:paraId="5EC3AFEA" w14:textId="77777777">
            <w:pPr>
              <w:pStyle w:val="TableTextLeft"/>
              <w:rPr>
                <w:rFonts w:cs="Arial"/>
                <w:bCs/>
                <w:szCs w:val="18"/>
              </w:rPr>
            </w:pPr>
            <w:r>
              <w:rPr>
                <w:rFonts w:cs="Arial"/>
                <w:bCs/>
                <w:szCs w:val="18"/>
              </w:rPr>
              <w:t>Education Program Specialist, Standing Rock Sioux Tribe Tribal Department of Education (ND)</w:t>
            </w:r>
          </w:p>
        </w:tc>
      </w:tr>
      <w:tr w14:paraId="18A689E0" w14:textId="77777777" w:rsidTr="00633CBC">
        <w:tblPrEx>
          <w:tblW w:w="5000" w:type="pct"/>
          <w:tblCellMar>
            <w:left w:w="58" w:type="dxa"/>
            <w:right w:w="58" w:type="dxa"/>
          </w:tblCellMar>
          <w:tblLook w:val="04A0"/>
        </w:tblPrEx>
        <w:trPr>
          <w:trHeight w:val="120"/>
        </w:trPr>
        <w:tc>
          <w:tcPr>
            <w:tcW w:w="913" w:type="pct"/>
            <w:tcBorders>
              <w:top w:val="single" w:sz="4" w:space="0" w:color="046B5C" w:themeColor="text2"/>
              <w:bottom w:val="single" w:sz="4" w:space="0" w:color="046B5C" w:themeColor="text2"/>
            </w:tcBorders>
          </w:tcPr>
          <w:p w:rsidR="005925A4" w:rsidP="002819A4" w14:paraId="0A1A34A5" w14:textId="77777777">
            <w:pPr>
              <w:pStyle w:val="TableTextLeft"/>
            </w:pPr>
            <w:r>
              <w:t>Shirley Vargas</w:t>
            </w:r>
          </w:p>
        </w:tc>
        <w:tc>
          <w:tcPr>
            <w:tcW w:w="4087" w:type="pct"/>
            <w:tcBorders>
              <w:top w:val="single" w:sz="4" w:space="0" w:color="046B5C" w:themeColor="text2"/>
              <w:bottom w:val="single" w:sz="4" w:space="0" w:color="046B5C" w:themeColor="text2"/>
            </w:tcBorders>
          </w:tcPr>
          <w:p w:rsidR="005925A4" w:rsidP="002819A4" w14:paraId="2A625012" w14:textId="77777777">
            <w:pPr>
              <w:pStyle w:val="TableTextLeft"/>
              <w:rPr>
                <w:rFonts w:cs="Arial"/>
                <w:bCs/>
                <w:szCs w:val="18"/>
              </w:rPr>
            </w:pPr>
            <w:r>
              <w:rPr>
                <w:rFonts w:cs="Arial"/>
                <w:bCs/>
                <w:szCs w:val="18"/>
              </w:rPr>
              <w:t>School Improvement Officer, Nebraska Department of Education (NE)</w:t>
            </w:r>
          </w:p>
        </w:tc>
      </w:tr>
    </w:tbl>
    <w:p w:rsidR="00586F7E" w:rsidP="006D2D0C" w14:paraId="480406DA" w14:textId="77777777">
      <w:pPr>
        <w:pStyle w:val="H3"/>
      </w:pPr>
      <w:bookmarkStart w:id="39" w:name="_Toc228592173"/>
      <w:bookmarkStart w:id="40" w:name="_Toc228593424"/>
      <w:bookmarkStart w:id="41" w:name="_Toc256354809"/>
      <w:bookmarkStart w:id="42" w:name="_Toc256354838"/>
      <w:bookmarkStart w:id="43" w:name="_Toc277339969"/>
      <w:bookmarkStart w:id="44" w:name="_Toc286327565"/>
      <w:bookmarkStart w:id="45" w:name="_Toc136931525"/>
      <w:r w:rsidRPr="00AF13B2">
        <w:t>A9.</w:t>
      </w:r>
      <w:r w:rsidRPr="00AF13B2">
        <w:tab/>
        <w:t>Paymen</w:t>
      </w:r>
      <w:r w:rsidRPr="00AF13B2" w:rsidR="00FB5ABE">
        <w:t>ts or gifts</w:t>
      </w:r>
      <w:bookmarkEnd w:id="39"/>
      <w:bookmarkEnd w:id="40"/>
      <w:bookmarkEnd w:id="41"/>
      <w:bookmarkEnd w:id="42"/>
      <w:bookmarkEnd w:id="43"/>
      <w:bookmarkEnd w:id="44"/>
      <w:bookmarkEnd w:id="45"/>
      <w:r w:rsidRPr="00AF13B2" w:rsidR="00FB5ABE">
        <w:t xml:space="preserve"> </w:t>
      </w:r>
    </w:p>
    <w:p w:rsidR="0075185B" w:rsidP="00074002" w14:paraId="5D87C70A" w14:textId="77777777">
      <w:pPr>
        <w:pStyle w:val="ParagraphContinued"/>
      </w:pPr>
      <w:r>
        <w:t xml:space="preserve">Participation in the </w:t>
      </w:r>
      <w:r w:rsidR="00B46047">
        <w:t xml:space="preserve">efficacy study of a </w:t>
      </w:r>
      <w:r w:rsidRPr="00B35C8F" w:rsidR="00B46047">
        <w:rPr>
          <w:i/>
          <w:iCs/>
        </w:rPr>
        <w:t>Toolkit to Support Evidence-Based Algebra Instruction in Middle and High School</w:t>
      </w:r>
      <w:r w:rsidR="003C4035">
        <w:t xml:space="preserve"> will place </w:t>
      </w:r>
      <w:r w:rsidR="008D614A">
        <w:t xml:space="preserve">minimal </w:t>
      </w:r>
      <w:r w:rsidR="003C4035">
        <w:t>burden on district staff, teachers</w:t>
      </w:r>
      <w:r w:rsidR="00792377">
        <w:t>,</w:t>
      </w:r>
      <w:r w:rsidR="003C4035">
        <w:t xml:space="preserve"> and </w:t>
      </w:r>
      <w:r w:rsidR="00B744FC">
        <w:t xml:space="preserve">instructional leaders. The current information request focuses on work with district staff </w:t>
      </w:r>
      <w:r w:rsidR="004A237D">
        <w:t>to gather data for recruitment</w:t>
      </w:r>
      <w:r w:rsidR="00BB0FF9">
        <w:t>,</w:t>
      </w:r>
      <w:r w:rsidR="00227825">
        <w:t xml:space="preserve"> and there are no </w:t>
      </w:r>
      <w:r w:rsidR="00F96FFE">
        <w:t>incentives associated with th</w:t>
      </w:r>
      <w:r w:rsidR="002738D9">
        <w:t>e recruitment activities</w:t>
      </w:r>
      <w:r w:rsidR="00B744FC">
        <w:t xml:space="preserve">. </w:t>
      </w:r>
    </w:p>
    <w:p w:rsidR="008B0443" w:rsidRPr="008B0443" w:rsidP="008B0443" w14:paraId="3CEBAF69" w14:textId="77777777">
      <w:pPr>
        <w:pStyle w:val="Paragraph"/>
      </w:pPr>
      <w:r>
        <w:t xml:space="preserve">As part of the recruitment activities proposed in this information collection, the recruitment </w:t>
      </w:r>
      <w:r w:rsidR="00903619">
        <w:t>screener tool</w:t>
      </w:r>
      <w:r>
        <w:t xml:space="preserve"> (Appendix </w:t>
      </w:r>
      <w:r w:rsidR="004F37AC">
        <w:t>C</w:t>
      </w:r>
      <w:r w:rsidR="00C70958">
        <w:t xml:space="preserve">) </w:t>
      </w:r>
      <w:r w:rsidR="006F02FF">
        <w:t>describe</w:t>
      </w:r>
      <w:r w:rsidR="000A6892">
        <w:t>s</w:t>
      </w:r>
      <w:r w:rsidR="006F02FF">
        <w:t xml:space="preserve"> the incentives for upcoming data collection activities. A future information collection request will provide detailed information on the data collection procedures and instruments, including incentives.</w:t>
      </w:r>
    </w:p>
    <w:p w:rsidR="00586F7E" w:rsidP="006D2D0C" w14:paraId="38B534C0" w14:textId="77777777">
      <w:pPr>
        <w:pStyle w:val="H3"/>
      </w:pPr>
      <w:bookmarkStart w:id="46" w:name="_Toc136931526"/>
      <w:r w:rsidRPr="00AF13B2">
        <w:t>A</w:t>
      </w:r>
      <w:r w:rsidR="00FB5ABE">
        <w:t>10.</w:t>
      </w:r>
      <w:r w:rsidR="00FB5ABE">
        <w:tab/>
      </w:r>
      <w:r w:rsidRPr="00AF13B2">
        <w:t>Assuranc</w:t>
      </w:r>
      <w:r w:rsidRPr="00AF13B2" w:rsidR="00FB5ABE">
        <w:t>es of confidentiality</w:t>
      </w:r>
      <w:bookmarkStart w:id="47" w:name="_Hlk55200640"/>
      <w:bookmarkEnd w:id="46"/>
    </w:p>
    <w:p w:rsidR="00131336" w:rsidRPr="00E812B3" w:rsidP="00131336" w14:paraId="1AB568EB" w14:textId="77777777">
      <w:pPr>
        <w:pStyle w:val="H4"/>
        <w:spacing w:before="160"/>
      </w:pPr>
      <w:r>
        <w:t>a</w:t>
      </w:r>
      <w:r w:rsidRPr="00E812B3">
        <w:t xml:space="preserve">. </w:t>
      </w:r>
      <w:r>
        <w:tab/>
        <w:t>Personally identifiable information</w:t>
      </w:r>
    </w:p>
    <w:p w:rsidR="00131336" w:rsidP="00131336" w14:paraId="3C86B791" w14:textId="77777777">
      <w:pPr>
        <w:pStyle w:val="ParagraphContinued"/>
      </w:pPr>
      <w:r>
        <w:t xml:space="preserve">The information </w:t>
      </w:r>
      <w:r w:rsidR="00B2575C">
        <w:t xml:space="preserve">districts </w:t>
      </w:r>
      <w:r>
        <w:t>provide</w:t>
      </w:r>
      <w:r w:rsidR="00B2575C">
        <w:t xml:space="preserve"> </w:t>
      </w:r>
      <w:r w:rsidR="005C13CD">
        <w:t xml:space="preserve">during the recruitment process will include </w:t>
      </w:r>
      <w:r w:rsidR="00010F1A">
        <w:t xml:space="preserve">personally identifiable information of </w:t>
      </w:r>
      <w:r w:rsidR="00AF6A5D">
        <w:t>school district staff</w:t>
      </w:r>
      <w:r w:rsidR="00010F1A">
        <w:t>,</w:t>
      </w:r>
      <w:r w:rsidR="00AF6A5D">
        <w:t xml:space="preserve"> including district</w:t>
      </w:r>
      <w:r w:rsidR="00CA2423">
        <w:t xml:space="preserve"> administrators</w:t>
      </w:r>
      <w:r w:rsidR="00AF6A5D">
        <w:t xml:space="preserve">, </w:t>
      </w:r>
      <w:r w:rsidR="00E804C8">
        <w:t xml:space="preserve">school principals, and </w:t>
      </w:r>
      <w:r w:rsidR="00E60D78">
        <w:t xml:space="preserve">Algebra </w:t>
      </w:r>
      <w:r w:rsidR="009549FA">
        <w:t>I</w:t>
      </w:r>
      <w:r w:rsidR="00E60D78">
        <w:t xml:space="preserve"> teachers</w:t>
      </w:r>
      <w:r w:rsidR="0021771E">
        <w:t>,</w:t>
      </w:r>
      <w:r w:rsidR="001F3021">
        <w:t xml:space="preserve"> </w:t>
      </w:r>
      <w:r w:rsidR="008C1AA1">
        <w:t xml:space="preserve">such as </w:t>
      </w:r>
      <w:r w:rsidR="00351863">
        <w:t xml:space="preserve">their work </w:t>
      </w:r>
      <w:r w:rsidR="0021771E">
        <w:t xml:space="preserve">email addresses and phone numbers. </w:t>
      </w:r>
      <w:r w:rsidR="007D09AE">
        <w:t>T</w:t>
      </w:r>
      <w:r w:rsidR="00546340">
        <w:t xml:space="preserve">he study team </w:t>
      </w:r>
      <w:r w:rsidR="007D09AE">
        <w:t xml:space="preserve">needs this information to </w:t>
      </w:r>
      <w:r w:rsidR="00F11445">
        <w:t xml:space="preserve">conduct outreach to these </w:t>
      </w:r>
      <w:r w:rsidR="0021651A">
        <w:t>district staff,</w:t>
      </w:r>
      <w:r w:rsidR="00E60D78">
        <w:t xml:space="preserve"> school principals</w:t>
      </w:r>
      <w:r w:rsidR="007D09AE">
        <w:t>,</w:t>
      </w:r>
      <w:r w:rsidR="00E60D78">
        <w:t xml:space="preserve"> and</w:t>
      </w:r>
      <w:r w:rsidR="0021651A">
        <w:t xml:space="preserve"> </w:t>
      </w:r>
      <w:r w:rsidR="00F11445">
        <w:t xml:space="preserve">teachers </w:t>
      </w:r>
      <w:r w:rsidR="00600EAB">
        <w:t xml:space="preserve">to </w:t>
      </w:r>
      <w:r w:rsidR="009F698A">
        <w:t xml:space="preserve">inform them about the study and </w:t>
      </w:r>
      <w:r w:rsidR="00600EAB">
        <w:t xml:space="preserve">confirm their willingness to participate in the study. </w:t>
      </w:r>
    </w:p>
    <w:p w:rsidR="009239E5" w:rsidRPr="009239E5" w:rsidP="007138A0" w14:paraId="173D185C" w14:textId="77777777">
      <w:pPr>
        <w:pStyle w:val="Paragraph"/>
      </w:pPr>
      <w:r>
        <w:t xml:space="preserve">The data collection activities, for which the study team will seek approval through a second OMB package, </w:t>
      </w:r>
      <w:r w:rsidR="00B535D7">
        <w:t xml:space="preserve">will collect </w:t>
      </w:r>
      <w:r w:rsidR="00E11D7A">
        <w:t>classroom</w:t>
      </w:r>
      <w:r w:rsidR="00B535D7">
        <w:t xml:space="preserve"> rosters from the participating Algebra </w:t>
      </w:r>
      <w:r w:rsidR="009549FA">
        <w:t>I</w:t>
      </w:r>
      <w:r w:rsidR="00B535D7">
        <w:t xml:space="preserve"> classrooms. </w:t>
      </w:r>
      <w:r w:rsidR="005D1682">
        <w:t>T</w:t>
      </w:r>
      <w:r w:rsidR="008E3680">
        <w:t>he study team</w:t>
      </w:r>
      <w:r w:rsidR="00473FBF">
        <w:t xml:space="preserve"> </w:t>
      </w:r>
      <w:r w:rsidR="005D1682">
        <w:t xml:space="preserve">needs this information to </w:t>
      </w:r>
      <w:r w:rsidR="00473FBF">
        <w:t xml:space="preserve">obtain parent/guardian consent for students to </w:t>
      </w:r>
      <w:r w:rsidR="009148A5">
        <w:t>take the student survey in spring 2025. The s</w:t>
      </w:r>
      <w:r w:rsidR="008E3680">
        <w:t xml:space="preserve">tudy team will also </w:t>
      </w:r>
      <w:r w:rsidR="00E11D7A">
        <w:t xml:space="preserve">use the classroom rosters </w:t>
      </w:r>
      <w:r w:rsidR="00E07BD9">
        <w:t xml:space="preserve">to </w:t>
      </w:r>
      <w:r w:rsidR="00E47F40">
        <w:t xml:space="preserve">link the </w:t>
      </w:r>
      <w:r w:rsidR="00DC5185">
        <w:t>students to the district administrative data.</w:t>
      </w:r>
    </w:p>
    <w:p w:rsidR="00131336" w:rsidRPr="00131336" w:rsidP="00131336" w14:paraId="1DDC3D5E" w14:textId="77777777">
      <w:pPr>
        <w:pStyle w:val="H4"/>
        <w:spacing w:before="160" w:after="160"/>
      </w:pPr>
      <w:r>
        <w:t>b</w:t>
      </w:r>
      <w:r w:rsidRPr="00EC0ED7">
        <w:t xml:space="preserve">. </w:t>
      </w:r>
      <w:r w:rsidRPr="00EC0ED7">
        <w:tab/>
      </w:r>
      <w:r>
        <w:t>Assurances of privacy</w:t>
      </w:r>
    </w:p>
    <w:p w:rsidR="00FC687C" w:rsidP="002819A4" w14:paraId="252AFE9D" w14:textId="77777777">
      <w:pPr>
        <w:pStyle w:val="ParagraphContinued"/>
      </w:pPr>
      <w:r>
        <w:t xml:space="preserve">The study team has established </w:t>
      </w:r>
      <w:r w:rsidR="0001549D">
        <w:t>procedures to protect the confidentiality and security of its data. This approach will</w:t>
      </w:r>
      <w:r w:rsidR="00245FCB">
        <w:t xml:space="preserve"> comply with all relevant regulations and requirements, in particular the Education Sciences </w:t>
      </w:r>
      <w:r w:rsidR="00245FCB">
        <w:t xml:space="preserve">Reform Act of 2002, Title I, Subsection </w:t>
      </w:r>
      <w:r w:rsidR="008E5A18">
        <w:t>(c)</w:t>
      </w:r>
      <w:r w:rsidR="00245FCB">
        <w:t xml:space="preserve"> of Section 183, which requires the director of IES to “develop and enforce standards designed to protect the confidentiality of persons in the collection, reporting, and publication of data.”</w:t>
      </w:r>
    </w:p>
    <w:p w:rsidR="004D0F8A" w:rsidP="00FC687C" w14:paraId="7D76A11A" w14:textId="77777777">
      <w:pPr>
        <w:pStyle w:val="Paragraph"/>
      </w:pPr>
      <w:r>
        <w:t xml:space="preserve">The study team will protect the privacy and confidentiality of all data </w:t>
      </w:r>
      <w:r w:rsidRPr="00923D7A">
        <w:t>collected during the recruitment</w:t>
      </w:r>
      <w:r>
        <w:t xml:space="preserve"> </w:t>
      </w:r>
      <w:r w:rsidR="00CD1A93">
        <w:t>and data collection activities</w:t>
      </w:r>
      <w:r>
        <w:t xml:space="preserve"> and will use it for research purposes only. The </w:t>
      </w:r>
      <w:r w:rsidR="00651E31">
        <w:t>principal investigator</w:t>
      </w:r>
      <w:r>
        <w:t xml:space="preserve"> </w:t>
      </w:r>
      <w:r w:rsidR="00981DE0">
        <w:t xml:space="preserve">will ensure that all personally identifiable information about participants remains confidential. All </w:t>
      </w:r>
      <w:r w:rsidR="00E96DFA">
        <w:t>data will be kept in secured locations</w:t>
      </w:r>
      <w:r w:rsidR="007C4C05">
        <w:t>,</w:t>
      </w:r>
      <w:r w:rsidR="00E96DFA">
        <w:t xml:space="preserve"> and identifiers will be destroyed as soon as they are no longer required. All members of the study team with access to the data will be trained and certified on the importance of confidentiality and data security. </w:t>
      </w:r>
      <w:r w:rsidR="006626AE">
        <w:t>When reporting any results, the study team will present data only in aggregate form so that individuals</w:t>
      </w:r>
      <w:r w:rsidR="0080478E">
        <w:t>, schools</w:t>
      </w:r>
      <w:r w:rsidR="007C4C05">
        <w:t>,</w:t>
      </w:r>
      <w:r w:rsidR="006626AE">
        <w:t xml:space="preserve"> </w:t>
      </w:r>
      <w:r w:rsidR="00142FB2">
        <w:t xml:space="preserve">and districts </w:t>
      </w:r>
      <w:r w:rsidR="006626AE">
        <w:t>are not identifi</w:t>
      </w:r>
      <w:r w:rsidR="007C4C05">
        <w:t>able</w:t>
      </w:r>
      <w:r w:rsidR="006626AE">
        <w:t xml:space="preserve">. </w:t>
      </w:r>
    </w:p>
    <w:p w:rsidR="00142FB2" w:rsidP="00FC687C" w14:paraId="4B0F5B01" w14:textId="77777777">
      <w:pPr>
        <w:pStyle w:val="Paragraph"/>
      </w:pPr>
      <w:r>
        <w:t>Mathematica routinely uses the following safeguards to maintain data confidentiality</w:t>
      </w:r>
      <w:r w:rsidR="007C4C05">
        <w:t xml:space="preserve"> and </w:t>
      </w:r>
      <w:r>
        <w:t xml:space="preserve">will </w:t>
      </w:r>
      <w:r w:rsidR="007C4C05">
        <w:t xml:space="preserve">apply them </w:t>
      </w:r>
      <w:r>
        <w:t>consistently to this study:</w:t>
      </w:r>
    </w:p>
    <w:p w:rsidR="00142FB2" w:rsidP="002819A4" w14:paraId="2723193F" w14:textId="77777777">
      <w:pPr>
        <w:pStyle w:val="ListBullet"/>
      </w:pPr>
      <w:r>
        <w:t>All Mathematica employees are required to sign a confidentiality pledge</w:t>
      </w:r>
      <w:r w:rsidR="00C2757B">
        <w:t xml:space="preserve"> (Appendix </w:t>
      </w:r>
      <w:r w:rsidR="00230B81">
        <w:t>D</w:t>
      </w:r>
      <w:r w:rsidR="00C2757B">
        <w:t>) that emphasizes the importance of confidentiality and describes employees’ obligations to maintain it</w:t>
      </w:r>
      <w:r w:rsidR="006E58B3">
        <w:t>.</w:t>
      </w:r>
    </w:p>
    <w:p w:rsidR="006E58B3" w:rsidP="002819A4" w14:paraId="088C3E3D" w14:textId="77777777">
      <w:pPr>
        <w:pStyle w:val="ListBullet"/>
      </w:pPr>
      <w:r>
        <w:t>Personally identifiable information is maintained on separate forms and files, which are linked only by random, study-specific identification numbers.</w:t>
      </w:r>
    </w:p>
    <w:p w:rsidR="006E58B3" w:rsidP="002819A4" w14:paraId="073C4E0E" w14:textId="77777777">
      <w:pPr>
        <w:pStyle w:val="ListBullet"/>
      </w:pPr>
      <w:r>
        <w:t>Access to hard-copy documents is strictly limited. Documents are stored in locked files and cabinets. Discarded materials are shredded.</w:t>
      </w:r>
    </w:p>
    <w:p w:rsidR="006E58B3" w:rsidP="002819A4" w14:paraId="2F8B22CA" w14:textId="77777777">
      <w:pPr>
        <w:pStyle w:val="ListBullet"/>
      </w:pPr>
      <w:r>
        <w:t>Access to computer data files is protected by secure usernames and passwords, which are available only to specific users who need to access the data and who have the appropriate security clearances.</w:t>
      </w:r>
    </w:p>
    <w:p w:rsidR="002B714F" w:rsidRPr="00A96AB2" w:rsidP="002819A4" w14:paraId="07C25F9A" w14:textId="77777777">
      <w:pPr>
        <w:pStyle w:val="ParagraphContinued"/>
      </w:pPr>
      <w:r>
        <w:t xml:space="preserve">Mathematica’s standard for maintaining confidentiality includes </w:t>
      </w:r>
      <w:r w:rsidR="008020C1">
        <w:t>training staff on the meaning of confidentiality, particularly as it relates to handling requests for information and assuring respondents about the protection of their responses. It also includes built-in safeguards on status monitoring and receipt control systems. In addition, all study staff who have access to confidential data must obtain security clearances from ED, which requires completing personnel security forms, providing fingerprints</w:t>
      </w:r>
      <w:r w:rsidR="00DD7CD9">
        <w:t>,</w:t>
      </w:r>
      <w:r w:rsidR="008020C1">
        <w:t xml:space="preserve"> and undergoing a background check. </w:t>
      </w:r>
    </w:p>
    <w:p w:rsidR="004908D2" w:rsidRPr="00AF13B2" w:rsidP="006D2D0C" w14:paraId="46DA3D9C" w14:textId="77777777">
      <w:pPr>
        <w:pStyle w:val="H3"/>
        <w:rPr>
          <w:rFonts w:eastAsia="Calibri"/>
        </w:rPr>
      </w:pPr>
      <w:bookmarkStart w:id="48" w:name="_Toc136931527"/>
      <w:bookmarkEnd w:id="47"/>
      <w:r w:rsidRPr="00AF13B2">
        <w:rPr>
          <w:rFonts w:eastAsia="Calibri"/>
        </w:rPr>
        <w:t xml:space="preserve">A11. </w:t>
      </w:r>
      <w:r>
        <w:rPr>
          <w:rFonts w:eastAsia="Calibri"/>
        </w:rPr>
        <w:tab/>
        <w:t xml:space="preserve">Questions of a </w:t>
      </w:r>
      <w:r w:rsidR="00005646">
        <w:rPr>
          <w:rFonts w:eastAsia="Calibri"/>
        </w:rPr>
        <w:t>s</w:t>
      </w:r>
      <w:r>
        <w:rPr>
          <w:rFonts w:eastAsia="Calibri"/>
        </w:rPr>
        <w:t xml:space="preserve">ensitive </w:t>
      </w:r>
      <w:r w:rsidR="00005646">
        <w:rPr>
          <w:rFonts w:eastAsia="Calibri"/>
        </w:rPr>
        <w:t>n</w:t>
      </w:r>
      <w:r>
        <w:rPr>
          <w:rFonts w:eastAsia="Calibri"/>
        </w:rPr>
        <w:t>ature</w:t>
      </w:r>
      <w:bookmarkEnd w:id="48"/>
    </w:p>
    <w:p w:rsidR="00742490" w:rsidP="00074002" w14:paraId="3D7A5905" w14:textId="77777777">
      <w:pPr>
        <w:pStyle w:val="ParagraphContinued"/>
      </w:pPr>
      <w:r>
        <w:t xml:space="preserve">The </w:t>
      </w:r>
      <w:r w:rsidR="00504B1D">
        <w:t xml:space="preserve">recruitment activities for which approval is requested in this OMB submission will not </w:t>
      </w:r>
      <w:r w:rsidR="00E91267">
        <w:t xml:space="preserve">include questions of a sensitive nature. </w:t>
      </w:r>
      <w:r w:rsidR="000020B9">
        <w:t xml:space="preserve">The data collection activities, for which the study team will seek approval through a second OMB package, will collect </w:t>
      </w:r>
      <w:r w:rsidR="00314AC1">
        <w:t xml:space="preserve">race/ethnicity and gender </w:t>
      </w:r>
      <w:r w:rsidR="007473D2">
        <w:t xml:space="preserve">data on teachers and students. </w:t>
      </w:r>
      <w:r w:rsidR="00D91A9F">
        <w:t xml:space="preserve">The study </w:t>
      </w:r>
      <w:r w:rsidR="00624C66">
        <w:t>will</w:t>
      </w:r>
      <w:r w:rsidR="00D91A9F">
        <w:t xml:space="preserve"> collect this information </w:t>
      </w:r>
      <w:r w:rsidR="00E514D7">
        <w:t>on students through administrative data obtained from the district and on teachers through a teacher survey</w:t>
      </w:r>
      <w:r w:rsidR="00BD53AE">
        <w:t xml:space="preserve"> administered in fall 2024</w:t>
      </w:r>
      <w:r w:rsidR="006C372A">
        <w:t xml:space="preserve"> by the study</w:t>
      </w:r>
      <w:r w:rsidR="00BD53AE">
        <w:t>.</w:t>
      </w:r>
      <w:r w:rsidRPr="004E529E" w:rsidR="000A34D3">
        <w:t xml:space="preserve"> </w:t>
      </w:r>
    </w:p>
    <w:p w:rsidR="008F0E5D" w:rsidRPr="0091088B" w:rsidP="002819A4" w14:paraId="19B5FC5F" w14:textId="77777777">
      <w:pPr>
        <w:pStyle w:val="Paragraph"/>
      </w:pPr>
      <w:r>
        <w:t>Collecting these data</w:t>
      </w:r>
      <w:r w:rsidR="00C93AD2">
        <w:t xml:space="preserve"> </w:t>
      </w:r>
      <w:r w:rsidR="00515E6D">
        <w:t>w</w:t>
      </w:r>
      <w:r>
        <w:t xml:space="preserve">ill strengthen the study in </w:t>
      </w:r>
      <w:r w:rsidR="00D97803">
        <w:t>four</w:t>
      </w:r>
      <w:r w:rsidR="005474FF">
        <w:t xml:space="preserve"> important ways. First, </w:t>
      </w:r>
      <w:r w:rsidR="002F5AC9">
        <w:t xml:space="preserve">the </w:t>
      </w:r>
      <w:r w:rsidR="00515E6D">
        <w:t xml:space="preserve">data on the race/ethnicity and gender of teachers and students </w:t>
      </w:r>
      <w:r w:rsidR="00CE5198">
        <w:t xml:space="preserve">will be used </w:t>
      </w:r>
      <w:r w:rsidR="00AA5D7C">
        <w:t>to describe the sample</w:t>
      </w:r>
      <w:r w:rsidR="00C921B3">
        <w:t>s</w:t>
      </w:r>
      <w:r w:rsidR="00CE5198">
        <w:t xml:space="preserve"> of students and teachers that participated in the study</w:t>
      </w:r>
      <w:r w:rsidR="005474FF">
        <w:t>, which will provide valuable information</w:t>
      </w:r>
      <w:r w:rsidR="00D97803">
        <w:t xml:space="preserve"> about the context of the study </w:t>
      </w:r>
      <w:r w:rsidR="00996DE5">
        <w:t xml:space="preserve">and generalizability of the findings </w:t>
      </w:r>
      <w:r w:rsidR="00D97803">
        <w:t xml:space="preserve">to </w:t>
      </w:r>
      <w:r w:rsidR="00996DE5">
        <w:t xml:space="preserve">other districts that </w:t>
      </w:r>
      <w:r w:rsidR="002D5AE0">
        <w:t>may wish to use</w:t>
      </w:r>
      <w:r w:rsidR="007128EC">
        <w:t xml:space="preserve"> the toolkit. </w:t>
      </w:r>
      <w:r w:rsidR="00CB242F">
        <w:t xml:space="preserve">Second, </w:t>
      </w:r>
      <w:r w:rsidR="002F5AC9">
        <w:t xml:space="preserve">the </w:t>
      </w:r>
      <w:r w:rsidR="007A24D5">
        <w:t>data on the race/ethnicity and gender of teachers and students</w:t>
      </w:r>
      <w:r w:rsidR="00643BB1">
        <w:t xml:space="preserve"> will be included </w:t>
      </w:r>
      <w:r w:rsidR="002D5AE0">
        <w:t>as covariates in the impact analysis, which will lead to precision</w:t>
      </w:r>
      <w:r w:rsidR="0030308A">
        <w:t xml:space="preserve"> gains and allow the study to achieve the necessary statistical power.</w:t>
      </w:r>
      <w:r w:rsidR="002262AA">
        <w:t xml:space="preserve"> Third,</w:t>
      </w:r>
      <w:r w:rsidR="00AA5D7C">
        <w:t xml:space="preserve"> </w:t>
      </w:r>
      <w:r w:rsidR="002F5AC9">
        <w:t xml:space="preserve">the </w:t>
      </w:r>
      <w:r w:rsidR="00AA5D7C">
        <w:t>data</w:t>
      </w:r>
      <w:r w:rsidR="00444C69">
        <w:t xml:space="preserve"> on </w:t>
      </w:r>
      <w:r w:rsidR="00E86A64">
        <w:t>the</w:t>
      </w:r>
      <w:r w:rsidR="00444C69">
        <w:t xml:space="preserve"> race/ethnicity and gender</w:t>
      </w:r>
      <w:r w:rsidR="00AA5D7C">
        <w:t xml:space="preserve"> </w:t>
      </w:r>
      <w:r w:rsidR="00E86A64">
        <w:t xml:space="preserve">of students </w:t>
      </w:r>
      <w:r w:rsidR="00C9669F">
        <w:t xml:space="preserve">and teachers </w:t>
      </w:r>
      <w:r w:rsidR="008A6C0C">
        <w:t>will be used to</w:t>
      </w:r>
      <w:r w:rsidR="00A77F0E">
        <w:t xml:space="preserve"> test </w:t>
      </w:r>
      <w:r w:rsidR="00A83650">
        <w:t>that</w:t>
      </w:r>
      <w:r w:rsidR="00A77F0E">
        <w:t xml:space="preserve"> random assignment</w:t>
      </w:r>
      <w:r w:rsidR="00A83650">
        <w:t xml:space="preserve"> was implemented as intended</w:t>
      </w:r>
      <w:r w:rsidR="002F5AC9">
        <w:t xml:space="preserve">, </w:t>
      </w:r>
      <w:r w:rsidR="008A7C8A">
        <w:t>a critical aspect of the study’s design</w:t>
      </w:r>
      <w:r w:rsidR="00C93AD2">
        <w:t xml:space="preserve">. Fourth, </w:t>
      </w:r>
      <w:r w:rsidR="00460DA9">
        <w:t xml:space="preserve">data on </w:t>
      </w:r>
      <w:r w:rsidR="0000064C">
        <w:t>the</w:t>
      </w:r>
      <w:r w:rsidR="00460DA9">
        <w:t xml:space="preserve"> race/ethnicity</w:t>
      </w:r>
      <w:r w:rsidR="00C93AD2">
        <w:t xml:space="preserve"> </w:t>
      </w:r>
      <w:r w:rsidR="0000064C">
        <w:t xml:space="preserve">of students </w:t>
      </w:r>
      <w:r w:rsidR="008A6C0C">
        <w:t xml:space="preserve">will be used </w:t>
      </w:r>
      <w:r w:rsidR="00C93AD2">
        <w:t>to conduct</w:t>
      </w:r>
      <w:r w:rsidR="00A77F0E">
        <w:t xml:space="preserve"> subgroup analysis</w:t>
      </w:r>
      <w:r w:rsidR="008A6C0C">
        <w:t xml:space="preserve">, which </w:t>
      </w:r>
      <w:r w:rsidR="008A7C8A">
        <w:t>will indicate</w:t>
      </w:r>
      <w:r w:rsidR="008A6C0C">
        <w:t xml:space="preserve"> whether </w:t>
      </w:r>
      <w:r w:rsidR="008A7C8A">
        <w:t xml:space="preserve">the </w:t>
      </w:r>
      <w:r w:rsidR="00460DA9">
        <w:t xml:space="preserve">impacts of the toolkit differed </w:t>
      </w:r>
      <w:r w:rsidR="00444C69">
        <w:t>for different types of students</w:t>
      </w:r>
      <w:r w:rsidR="008A7C8A">
        <w:t xml:space="preserve">, potentially </w:t>
      </w:r>
      <w:r w:rsidR="004E6B1D">
        <w:t>infor</w:t>
      </w:r>
      <w:r w:rsidR="001E1218">
        <w:t>ming</w:t>
      </w:r>
      <w:r w:rsidR="004E6B1D">
        <w:t xml:space="preserve"> </w:t>
      </w:r>
      <w:r w:rsidR="001E1218">
        <w:t>how</w:t>
      </w:r>
      <w:r w:rsidR="004E6B1D">
        <w:t xml:space="preserve"> the toolkit can be implemented most effectively</w:t>
      </w:r>
      <w:r w:rsidR="00A90806">
        <w:t xml:space="preserve"> in the future</w:t>
      </w:r>
      <w:r w:rsidR="00A77F0E">
        <w:t>.</w:t>
      </w:r>
    </w:p>
    <w:p w:rsidR="00C5279D" w:rsidP="006D2D0C" w14:paraId="759F7D09" w14:textId="77777777">
      <w:pPr>
        <w:pStyle w:val="H3"/>
      </w:pPr>
      <w:bookmarkStart w:id="49" w:name="_Toc198100704"/>
      <w:bookmarkStart w:id="50" w:name="_Toc228592175"/>
      <w:bookmarkStart w:id="51" w:name="_Toc228593427"/>
      <w:bookmarkStart w:id="52" w:name="_Toc256354812"/>
      <w:bookmarkStart w:id="53" w:name="_Toc256354841"/>
      <w:bookmarkStart w:id="54" w:name="_Toc277339972"/>
      <w:bookmarkStart w:id="55" w:name="_Toc286327568"/>
      <w:bookmarkStart w:id="56" w:name="_Toc136931528"/>
      <w:bookmarkStart w:id="57" w:name="_Hlk55812557"/>
      <w:bookmarkStart w:id="58" w:name="_Toc296974062"/>
      <w:bookmarkStart w:id="59" w:name="_Toc296974243"/>
      <w:bookmarkStart w:id="60" w:name="_Toc470011288"/>
      <w:r w:rsidRPr="00AF13B2">
        <w:t>A12.</w:t>
      </w:r>
      <w:r w:rsidRPr="00AF13B2">
        <w:tab/>
        <w:t xml:space="preserve">Estimates of </w:t>
      </w:r>
      <w:bookmarkEnd w:id="49"/>
      <w:bookmarkEnd w:id="50"/>
      <w:bookmarkEnd w:id="51"/>
      <w:bookmarkEnd w:id="52"/>
      <w:bookmarkEnd w:id="53"/>
      <w:bookmarkEnd w:id="54"/>
      <w:bookmarkEnd w:id="55"/>
      <w:r w:rsidR="00005646">
        <w:t>r</w:t>
      </w:r>
      <w:r>
        <w:t xml:space="preserve">esponse </w:t>
      </w:r>
      <w:r w:rsidR="00005646">
        <w:t>b</w:t>
      </w:r>
      <w:r>
        <w:t>urden</w:t>
      </w:r>
      <w:bookmarkStart w:id="61" w:name="_Hlk54961235"/>
      <w:bookmarkEnd w:id="56"/>
    </w:p>
    <w:p w:rsidR="00E868E8" w:rsidP="00074002" w14:paraId="028CA8C7" w14:textId="77777777">
      <w:pPr>
        <w:pStyle w:val="ParagraphContinued"/>
      </w:pPr>
      <w:r>
        <w:t xml:space="preserve">The preliminary activities </w:t>
      </w:r>
      <w:r w:rsidR="00CE47F6">
        <w:t xml:space="preserve">for which approval is </w:t>
      </w:r>
      <w:r>
        <w:t xml:space="preserve">requested in this submission </w:t>
      </w:r>
      <w:r w:rsidR="00273C7A">
        <w:t xml:space="preserve">include outreach to prioritized districts </w:t>
      </w:r>
      <w:r w:rsidR="004814E4">
        <w:t xml:space="preserve">for recruitment. </w:t>
      </w:r>
      <w:r w:rsidR="00600FAE">
        <w:t>The</w:t>
      </w:r>
      <w:r>
        <w:t xml:space="preserve"> total response burden </w:t>
      </w:r>
      <w:r w:rsidR="00600FAE">
        <w:t xml:space="preserve">for these data collection activities </w:t>
      </w:r>
      <w:r>
        <w:t>is</w:t>
      </w:r>
      <w:r w:rsidR="00AA46DD">
        <w:t xml:space="preserve"> 30</w:t>
      </w:r>
      <w:r w:rsidRPr="00F922EF">
        <w:t xml:space="preserve"> hours</w:t>
      </w:r>
      <w:r w:rsidRPr="000D0E58">
        <w:t>.</w:t>
      </w:r>
      <w:r w:rsidR="00A37FA3">
        <w:t xml:space="preserve"> T</w:t>
      </w:r>
      <w:r w:rsidRPr="00A37FA3" w:rsidR="00A37FA3">
        <w:t xml:space="preserve">his is a one-time series </w:t>
      </w:r>
      <w:r w:rsidR="00A37FA3">
        <w:t xml:space="preserve">of </w:t>
      </w:r>
      <w:r w:rsidR="009A798E">
        <w:t xml:space="preserve">recruitment </w:t>
      </w:r>
      <w:r w:rsidRPr="00A37FA3" w:rsidR="00A37FA3">
        <w:t>activities and there are no plans for follow-up or other recurring collections outside of what is being proposed in this package.</w:t>
      </w:r>
    </w:p>
    <w:p w:rsidR="00C5279D" w:rsidP="00074002" w14:paraId="693379FC" w14:textId="77777777">
      <w:pPr>
        <w:pStyle w:val="Paragraph"/>
      </w:pPr>
      <w:r>
        <w:t>Exhibit</w:t>
      </w:r>
      <w:r w:rsidRPr="00802160">
        <w:t xml:space="preserve"> A.</w:t>
      </w:r>
      <w:r w:rsidR="00DD7CD9">
        <w:t>3</w:t>
      </w:r>
      <w:r w:rsidRPr="00802160">
        <w:t xml:space="preserve"> </w:t>
      </w:r>
      <w:r w:rsidR="00807A59">
        <w:t>shows</w:t>
      </w:r>
      <w:r w:rsidRPr="00802160">
        <w:t xml:space="preserve"> estimate</w:t>
      </w:r>
      <w:r w:rsidR="00807A59">
        <w:t>s</w:t>
      </w:r>
      <w:r w:rsidRPr="00802160">
        <w:t xml:space="preserve"> of time burden for the </w:t>
      </w:r>
      <w:r w:rsidR="00014BE0">
        <w:t xml:space="preserve">recruitment </w:t>
      </w:r>
      <w:r w:rsidR="004B7F48">
        <w:t>screener</w:t>
      </w:r>
      <w:r w:rsidR="000A6892">
        <w:t xml:space="preserve"> tool</w:t>
      </w:r>
      <w:r w:rsidRPr="00802160">
        <w:t xml:space="preserve">, </w:t>
      </w:r>
      <w:r w:rsidR="004B7F48">
        <w:t>which will be conducted with district-level staff</w:t>
      </w:r>
      <w:r w:rsidRPr="00802160">
        <w:t>.</w:t>
      </w:r>
      <w:r w:rsidR="0088293B">
        <w:t xml:space="preserve"> To compute the total estimated annual cost</w:t>
      </w:r>
      <w:r w:rsidR="001F4CFF">
        <w:t xml:space="preserve">, </w:t>
      </w:r>
      <w:r w:rsidR="00877253">
        <w:t>the study team</w:t>
      </w:r>
      <w:r w:rsidR="001F4CFF">
        <w:t xml:space="preserve"> multiplied total burden hours by the average hourly wage for district-level staff, based on median wages from the Bureau of Labor Statistics,</w:t>
      </w:r>
      <w:r w:rsidRPr="00802160">
        <w:t xml:space="preserve"> </w:t>
      </w:r>
      <w:r w:rsidR="007C3BD4">
        <w:t>Usual Weekly Earnings of Wage and Salary Workers (</w:t>
      </w:r>
      <w:hyperlink r:id="rId21" w:history="1">
        <w:r w:rsidRPr="003D5FC9" w:rsidR="00807FAA">
          <w:rPr>
            <w:rStyle w:val="Hyperlink"/>
          </w:rPr>
          <w:t>f</w:t>
        </w:r>
        <w:r w:rsidR="005D45BE">
          <w:rPr>
            <w:rStyle w:val="Hyperlink"/>
          </w:rPr>
          <w:t>irst</w:t>
        </w:r>
        <w:r w:rsidRPr="003D5FC9" w:rsidR="00807FAA">
          <w:rPr>
            <w:rStyle w:val="Hyperlink"/>
          </w:rPr>
          <w:t xml:space="preserve"> quarter of 202</w:t>
        </w:r>
      </w:hyperlink>
      <w:r w:rsidR="005D45BE">
        <w:rPr>
          <w:rStyle w:val="Hyperlink"/>
        </w:rPr>
        <w:t>3</w:t>
      </w:r>
      <w:r w:rsidR="00807FAA">
        <w:t xml:space="preserve">). For district-level staff, </w:t>
      </w:r>
      <w:r w:rsidR="00877253">
        <w:t>the study team</w:t>
      </w:r>
      <w:r w:rsidR="00807FAA">
        <w:t xml:space="preserve"> used the </w:t>
      </w:r>
      <w:r w:rsidR="00A950E6">
        <w:t>wage for “Professional and related occupations” (Table 4)</w:t>
      </w:r>
      <w:r w:rsidR="0000384E">
        <w:t>.</w:t>
      </w:r>
      <w:r w:rsidR="00807FAA">
        <w:t xml:space="preserve"> </w:t>
      </w:r>
    </w:p>
    <w:bookmarkStart w:id="62" w:name="_Toc62055353"/>
    <w:bookmarkStart w:id="63" w:name="_Toc88577544"/>
    <w:p w:rsidR="00EA030E" w:rsidP="00EA030E" w14:paraId="76DBB261" w14:textId="77777777">
      <w:pPr>
        <w:pStyle w:val="TitleRule"/>
      </w:pPr>
      <w:r w:rsidRPr="00465BF8">
        <w:rPr>
          <w:noProof/>
        </w:rPr>
        <mc:AlternateContent>
          <mc:Choice Requires="wps">
            <w:drawing>
              <wp:inline distT="0" distB="0" distL="0" distR="0">
                <wp:extent cx="2971800" cy="0"/>
                <wp:effectExtent l="0" t="38100" r="38100" b="38100"/>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o:spid="_x0000_i1028"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EA030E" w:rsidP="00EA030E" w14:paraId="6557316A" w14:textId="77777777">
      <w:pPr>
        <w:pStyle w:val="ExhibitTitle"/>
      </w:pPr>
      <w:bookmarkStart w:id="64" w:name="_Toc136931910"/>
      <w:r>
        <w:t>Exhibit</w:t>
      </w:r>
      <w:r w:rsidRPr="00EC4062">
        <w:t xml:space="preserve"> </w:t>
      </w:r>
      <w:r>
        <w:t>A.3</w:t>
      </w:r>
      <w:r w:rsidRPr="00EC4062">
        <w:t>.</w:t>
      </w:r>
      <w:r w:rsidRPr="00840658">
        <w:t xml:space="preserve"> Estimated </w:t>
      </w:r>
      <w:r>
        <w:t>respondent</w:t>
      </w:r>
      <w:r w:rsidRPr="00840658">
        <w:t xml:space="preserve"> time </w:t>
      </w:r>
      <w:r>
        <w:t xml:space="preserve">burden and </w:t>
      </w:r>
      <w:r>
        <w:t>cost</w:t>
      </w:r>
      <w:bookmarkEnd w:id="62"/>
      <w:bookmarkEnd w:id="63"/>
      <w:bookmarkEnd w:id="64"/>
    </w:p>
    <w:tbl>
      <w:tblPr>
        <w:tblStyle w:val="MPRBaseTable2"/>
        <w:tblW w:w="5000" w:type="pct"/>
        <w:tblBorders>
          <w:bottom w:val="none" w:sz="0" w:space="0" w:color="auto"/>
        </w:tblBorders>
        <w:tblLayout w:type="fixed"/>
        <w:tblCellMar>
          <w:left w:w="58" w:type="dxa"/>
          <w:right w:w="58" w:type="dxa"/>
        </w:tblCellMar>
        <w:tblLook w:val="04A0"/>
      </w:tblPr>
      <w:tblGrid>
        <w:gridCol w:w="1982"/>
        <w:gridCol w:w="1054"/>
        <w:gridCol w:w="1194"/>
        <w:gridCol w:w="1260"/>
        <w:gridCol w:w="968"/>
        <w:gridCol w:w="968"/>
        <w:gridCol w:w="968"/>
        <w:gridCol w:w="966"/>
      </w:tblGrid>
      <w:tr w14:paraId="1EF64A4C" w14:textId="77777777" w:rsidTr="00633CBC">
        <w:tblPrEx>
          <w:tblW w:w="5000" w:type="pct"/>
          <w:tblBorders>
            <w:bottom w:val="none" w:sz="0" w:space="0" w:color="auto"/>
          </w:tblBorders>
          <w:tblLayout w:type="fixed"/>
          <w:tblCellMar>
            <w:left w:w="58" w:type="dxa"/>
            <w:right w:w="58" w:type="dxa"/>
          </w:tblCellMar>
          <w:tblLook w:val="04A0"/>
        </w:tblPrEx>
        <w:trPr>
          <w:trHeight w:val="120"/>
          <w:tblHeader/>
        </w:trPr>
        <w:tc>
          <w:tcPr>
            <w:tcW w:w="1059" w:type="pct"/>
            <w:shd w:val="clear" w:color="auto" w:fill="046B5C" w:themeFill="text2"/>
          </w:tcPr>
          <w:p w:rsidR="00EA030E" w:rsidRPr="00840658" w:rsidP="00FD3BF0" w14:paraId="5D0FAB37" w14:textId="77777777">
            <w:pPr>
              <w:pStyle w:val="TableHeaderLeft"/>
            </w:pPr>
            <w:r>
              <w:t>Respondent type and data collection activity</w:t>
            </w:r>
          </w:p>
        </w:tc>
        <w:tc>
          <w:tcPr>
            <w:tcW w:w="563" w:type="pct"/>
            <w:shd w:val="clear" w:color="auto" w:fill="046B5C" w:themeFill="text2"/>
          </w:tcPr>
          <w:p w:rsidR="00EA030E" w:rsidRPr="00840658" w:rsidP="00EA030E" w14:paraId="3D28328D" w14:textId="77777777">
            <w:pPr>
              <w:pStyle w:val="TableHeaderCenter"/>
              <w:ind w:left="-58" w:right="-79"/>
            </w:pPr>
            <w:r>
              <w:t>Time per response (hours)</w:t>
            </w:r>
          </w:p>
        </w:tc>
        <w:tc>
          <w:tcPr>
            <w:tcW w:w="638" w:type="pct"/>
            <w:shd w:val="clear" w:color="auto" w:fill="046B5C" w:themeFill="text2"/>
          </w:tcPr>
          <w:p w:rsidR="00EA030E" w:rsidRPr="00840658" w:rsidP="00EA030E" w14:paraId="4A280F55" w14:textId="77777777">
            <w:pPr>
              <w:pStyle w:val="TableHeaderCenter"/>
              <w:ind w:left="-58" w:right="-79"/>
            </w:pPr>
            <w:r>
              <w:t>Maximum number of responses per respondent</w:t>
            </w:r>
          </w:p>
        </w:tc>
        <w:tc>
          <w:tcPr>
            <w:tcW w:w="673" w:type="pct"/>
            <w:shd w:val="clear" w:color="auto" w:fill="046B5C" w:themeFill="text2"/>
          </w:tcPr>
          <w:p w:rsidR="00EA030E" w:rsidRPr="00840658" w:rsidP="00EA030E" w14:paraId="7DE10DFC" w14:textId="77777777">
            <w:pPr>
              <w:pStyle w:val="TableHeaderCenter"/>
              <w:ind w:left="-58" w:right="-79"/>
            </w:pPr>
            <w:r>
              <w:t>Number of respondents</w:t>
            </w:r>
          </w:p>
        </w:tc>
        <w:tc>
          <w:tcPr>
            <w:tcW w:w="517" w:type="pct"/>
            <w:shd w:val="clear" w:color="auto" w:fill="046B5C" w:themeFill="text2"/>
          </w:tcPr>
          <w:p w:rsidR="00EA030E" w:rsidRPr="00840658" w:rsidP="00EA030E" w14:paraId="3DE28225" w14:textId="77777777">
            <w:pPr>
              <w:pStyle w:val="TableHeaderCenter"/>
              <w:ind w:left="-58" w:right="-79"/>
            </w:pPr>
            <w:r>
              <w:t>Total time burden (hours)</w:t>
            </w:r>
          </w:p>
        </w:tc>
        <w:tc>
          <w:tcPr>
            <w:tcW w:w="517" w:type="pct"/>
            <w:shd w:val="clear" w:color="auto" w:fill="046B5C" w:themeFill="text2"/>
          </w:tcPr>
          <w:p w:rsidR="00EA030E" w:rsidP="00EA030E" w14:paraId="35A79A30" w14:textId="77777777">
            <w:pPr>
              <w:pStyle w:val="TableHeaderCenter"/>
              <w:ind w:left="-58" w:right="-79"/>
            </w:pPr>
            <w:r>
              <w:t>Average hourly wage</w:t>
            </w:r>
          </w:p>
        </w:tc>
        <w:tc>
          <w:tcPr>
            <w:tcW w:w="517" w:type="pct"/>
            <w:shd w:val="clear" w:color="auto" w:fill="046B5C" w:themeFill="text2"/>
          </w:tcPr>
          <w:p w:rsidR="00EA030E" w:rsidP="00EA030E" w14:paraId="79D2E79E" w14:textId="77777777">
            <w:pPr>
              <w:pStyle w:val="TableHeaderCenter"/>
              <w:ind w:left="-58" w:right="-79"/>
            </w:pPr>
            <w:r>
              <w:t>Cost per response</w:t>
            </w:r>
          </w:p>
        </w:tc>
        <w:tc>
          <w:tcPr>
            <w:tcW w:w="517" w:type="pct"/>
            <w:shd w:val="clear" w:color="auto" w:fill="046B5C" w:themeFill="text2"/>
          </w:tcPr>
          <w:p w:rsidR="00EA030E" w:rsidP="00EA030E" w14:paraId="2B0CA3D7" w14:textId="77777777">
            <w:pPr>
              <w:pStyle w:val="TableHeaderCenter"/>
              <w:ind w:left="-58" w:right="-79"/>
            </w:pPr>
            <w:r>
              <w:t>Total cost burden</w:t>
            </w:r>
          </w:p>
        </w:tc>
      </w:tr>
      <w:tr w14:paraId="608FEEE9" w14:textId="77777777" w:rsidTr="00633CBC">
        <w:tblPrEx>
          <w:tblW w:w="5000" w:type="pct"/>
          <w:tblLayout w:type="fixed"/>
          <w:tblCellMar>
            <w:left w:w="58" w:type="dxa"/>
            <w:right w:w="58" w:type="dxa"/>
          </w:tblCellMar>
          <w:tblLook w:val="04A0"/>
        </w:tblPrEx>
        <w:trPr>
          <w:trHeight w:val="120"/>
        </w:trPr>
        <w:tc>
          <w:tcPr>
            <w:tcW w:w="5000" w:type="pct"/>
            <w:gridSpan w:val="8"/>
            <w:shd w:val="clear" w:color="auto" w:fill="0B2949"/>
            <w:vAlign w:val="center"/>
          </w:tcPr>
          <w:p w:rsidR="00EA030E" w:rsidRPr="00E46BD2" w:rsidP="00FD3BF0" w14:paraId="698CFB41" w14:textId="77777777">
            <w:pPr>
              <w:pStyle w:val="TableRowHead"/>
            </w:pPr>
            <w:r>
              <w:t>District-level staff</w:t>
            </w:r>
          </w:p>
        </w:tc>
      </w:tr>
      <w:tr w14:paraId="7C4A9A49" w14:textId="77777777" w:rsidTr="00633CBC">
        <w:tblPrEx>
          <w:tblW w:w="5000" w:type="pct"/>
          <w:tblLayout w:type="fixed"/>
          <w:tblCellMar>
            <w:left w:w="58" w:type="dxa"/>
            <w:right w:w="58" w:type="dxa"/>
          </w:tblCellMar>
          <w:tblLook w:val="04A0"/>
        </w:tblPrEx>
        <w:trPr>
          <w:trHeight w:val="120"/>
        </w:trPr>
        <w:tc>
          <w:tcPr>
            <w:tcW w:w="1059" w:type="pct"/>
            <w:tcBorders>
              <w:bottom w:val="single" w:sz="4" w:space="0" w:color="046B5C" w:themeColor="text2"/>
            </w:tcBorders>
            <w:vAlign w:val="center"/>
          </w:tcPr>
          <w:p w:rsidR="00EA030E" w:rsidRPr="00AE591C" w:rsidP="00FD3BF0" w14:paraId="0CCD5BFB" w14:textId="77777777">
            <w:pPr>
              <w:pStyle w:val="TableTextLeft"/>
              <w:rPr>
                <w:b/>
              </w:rPr>
            </w:pPr>
            <w:r>
              <w:t>Recruitment screener tool</w:t>
            </w:r>
          </w:p>
        </w:tc>
        <w:tc>
          <w:tcPr>
            <w:tcW w:w="563" w:type="pct"/>
            <w:tcBorders>
              <w:bottom w:val="single" w:sz="4" w:space="0" w:color="046B5C" w:themeColor="text2"/>
            </w:tcBorders>
          </w:tcPr>
          <w:p w:rsidR="00EA030E" w:rsidRPr="00AE591C" w:rsidP="00EA030E" w14:paraId="3D4E5EE9" w14:textId="77777777">
            <w:pPr>
              <w:pStyle w:val="TableTextLeft"/>
              <w:jc w:val="center"/>
              <w:rPr>
                <w:rFonts w:cs="Arial"/>
                <w:szCs w:val="18"/>
              </w:rPr>
            </w:pPr>
            <w:r>
              <w:rPr>
                <w:rFonts w:cs="Arial"/>
                <w:szCs w:val="18"/>
              </w:rPr>
              <w:t>1</w:t>
            </w:r>
          </w:p>
        </w:tc>
        <w:tc>
          <w:tcPr>
            <w:tcW w:w="638" w:type="pct"/>
            <w:tcBorders>
              <w:bottom w:val="single" w:sz="4" w:space="0" w:color="046B5C" w:themeColor="text2"/>
            </w:tcBorders>
          </w:tcPr>
          <w:p w:rsidR="00EA030E" w:rsidRPr="00AE591C" w:rsidP="00EA030E" w14:paraId="029BE95D" w14:textId="77777777">
            <w:pPr>
              <w:pStyle w:val="TableTextLeft"/>
              <w:jc w:val="center"/>
              <w:rPr>
                <w:rFonts w:cs="Arial"/>
                <w:szCs w:val="18"/>
              </w:rPr>
            </w:pPr>
            <w:r>
              <w:rPr>
                <w:rFonts w:cs="Arial"/>
                <w:szCs w:val="18"/>
              </w:rPr>
              <w:t>1</w:t>
            </w:r>
          </w:p>
        </w:tc>
        <w:tc>
          <w:tcPr>
            <w:tcW w:w="673" w:type="pct"/>
            <w:tcBorders>
              <w:bottom w:val="single" w:sz="4" w:space="0" w:color="046B5C" w:themeColor="text2"/>
            </w:tcBorders>
          </w:tcPr>
          <w:p w:rsidR="00EA030E" w:rsidRPr="00AE591C" w:rsidP="00EA030E" w14:paraId="32544AA9" w14:textId="77777777">
            <w:pPr>
              <w:pStyle w:val="TableTextLeft"/>
              <w:jc w:val="center"/>
              <w:rPr>
                <w:rFonts w:cs="Arial"/>
                <w:szCs w:val="18"/>
              </w:rPr>
            </w:pPr>
            <w:r>
              <w:rPr>
                <w:rFonts w:cs="Arial"/>
                <w:szCs w:val="18"/>
              </w:rPr>
              <w:t>Up to 30</w:t>
            </w:r>
          </w:p>
        </w:tc>
        <w:tc>
          <w:tcPr>
            <w:tcW w:w="517" w:type="pct"/>
            <w:tcBorders>
              <w:bottom w:val="single" w:sz="4" w:space="0" w:color="046B5C" w:themeColor="text2"/>
            </w:tcBorders>
          </w:tcPr>
          <w:p w:rsidR="00EA030E" w:rsidRPr="00AE591C" w:rsidP="00EA030E" w14:paraId="66C0FFE0" w14:textId="77777777">
            <w:pPr>
              <w:pStyle w:val="TableTextLeft"/>
              <w:jc w:val="center"/>
              <w:rPr>
                <w:rFonts w:cs="Arial"/>
                <w:szCs w:val="18"/>
              </w:rPr>
            </w:pPr>
            <w:r>
              <w:rPr>
                <w:rFonts w:cs="Arial"/>
                <w:szCs w:val="18"/>
              </w:rPr>
              <w:t>30</w:t>
            </w:r>
          </w:p>
        </w:tc>
        <w:tc>
          <w:tcPr>
            <w:tcW w:w="517" w:type="pct"/>
            <w:tcBorders>
              <w:bottom w:val="single" w:sz="4" w:space="0" w:color="046B5C" w:themeColor="text2"/>
            </w:tcBorders>
          </w:tcPr>
          <w:p w:rsidR="00EA030E" w:rsidRPr="0097678E" w:rsidP="00EA030E" w14:paraId="152513FD" w14:textId="77777777">
            <w:pPr>
              <w:pStyle w:val="TableTextLeft"/>
              <w:jc w:val="center"/>
              <w:rPr>
                <w:rFonts w:cs="Arial"/>
                <w:szCs w:val="18"/>
              </w:rPr>
            </w:pPr>
            <w:r>
              <w:rPr>
                <w:rFonts w:cs="Arial"/>
                <w:szCs w:val="18"/>
              </w:rPr>
              <w:t>$3</w:t>
            </w:r>
            <w:r w:rsidR="00B27F60">
              <w:rPr>
                <w:rFonts w:cs="Arial"/>
                <w:szCs w:val="18"/>
              </w:rPr>
              <w:t>6</w:t>
            </w:r>
            <w:r>
              <w:rPr>
                <w:rFonts w:cs="Arial"/>
                <w:szCs w:val="18"/>
              </w:rPr>
              <w:t>.</w:t>
            </w:r>
            <w:r w:rsidR="00B27F60">
              <w:rPr>
                <w:rFonts w:cs="Arial"/>
                <w:szCs w:val="18"/>
              </w:rPr>
              <w:t>43</w:t>
            </w:r>
          </w:p>
        </w:tc>
        <w:tc>
          <w:tcPr>
            <w:tcW w:w="517" w:type="pct"/>
            <w:tcBorders>
              <w:bottom w:val="single" w:sz="4" w:space="0" w:color="046B5C" w:themeColor="text2"/>
            </w:tcBorders>
          </w:tcPr>
          <w:p w:rsidR="00EA030E" w:rsidRPr="00AE591C" w:rsidP="00EA030E" w14:paraId="4A7C7BB2" w14:textId="77777777">
            <w:pPr>
              <w:pStyle w:val="TableTextLeft"/>
              <w:jc w:val="center"/>
              <w:rPr>
                <w:rFonts w:cs="Arial"/>
                <w:szCs w:val="18"/>
              </w:rPr>
            </w:pPr>
            <w:r>
              <w:rPr>
                <w:rFonts w:cs="Arial"/>
                <w:szCs w:val="18"/>
              </w:rPr>
              <w:t>$3</w:t>
            </w:r>
            <w:r w:rsidR="00B27F60">
              <w:rPr>
                <w:rFonts w:cs="Arial"/>
                <w:szCs w:val="18"/>
              </w:rPr>
              <w:t>6</w:t>
            </w:r>
            <w:r>
              <w:rPr>
                <w:rFonts w:cs="Arial"/>
                <w:szCs w:val="18"/>
              </w:rPr>
              <w:t>.</w:t>
            </w:r>
            <w:r w:rsidR="00B27F60">
              <w:rPr>
                <w:rFonts w:cs="Arial"/>
                <w:szCs w:val="18"/>
              </w:rPr>
              <w:t>43</w:t>
            </w:r>
          </w:p>
        </w:tc>
        <w:tc>
          <w:tcPr>
            <w:tcW w:w="517" w:type="pct"/>
            <w:tcBorders>
              <w:bottom w:val="single" w:sz="4" w:space="0" w:color="046B5C" w:themeColor="text2"/>
            </w:tcBorders>
          </w:tcPr>
          <w:p w:rsidR="00EA030E" w:rsidRPr="00AE591C" w:rsidP="00EA030E" w14:paraId="24A22AA4" w14:textId="77777777">
            <w:pPr>
              <w:pStyle w:val="TableTextLeft"/>
              <w:jc w:val="center"/>
              <w:rPr>
                <w:rFonts w:cs="Arial"/>
                <w:szCs w:val="18"/>
              </w:rPr>
            </w:pPr>
            <w:r>
              <w:rPr>
                <w:rFonts w:cs="Arial"/>
                <w:szCs w:val="18"/>
              </w:rPr>
              <w:t>$1,0</w:t>
            </w:r>
            <w:r w:rsidR="005D45BE">
              <w:rPr>
                <w:rFonts w:cs="Arial"/>
                <w:szCs w:val="18"/>
              </w:rPr>
              <w:t>9</w:t>
            </w:r>
            <w:r>
              <w:rPr>
                <w:rFonts w:cs="Arial"/>
                <w:szCs w:val="18"/>
              </w:rPr>
              <w:t>2.</w:t>
            </w:r>
            <w:r w:rsidR="005D45BE">
              <w:rPr>
                <w:rFonts w:cs="Arial"/>
                <w:szCs w:val="18"/>
              </w:rPr>
              <w:t>9</w:t>
            </w:r>
            <w:r>
              <w:rPr>
                <w:rFonts w:cs="Arial"/>
                <w:szCs w:val="18"/>
              </w:rPr>
              <w:t>0</w:t>
            </w:r>
          </w:p>
        </w:tc>
      </w:tr>
      <w:tr w14:paraId="11BDAFC0" w14:textId="77777777" w:rsidTr="00633CBC">
        <w:tblPrEx>
          <w:tblW w:w="5000" w:type="pct"/>
          <w:tblLayout w:type="fixed"/>
          <w:tblCellMar>
            <w:left w:w="58" w:type="dxa"/>
            <w:right w:w="58" w:type="dxa"/>
          </w:tblCellMar>
          <w:tblLook w:val="04A0"/>
        </w:tblPrEx>
        <w:trPr>
          <w:trHeight w:val="120"/>
        </w:trPr>
        <w:tc>
          <w:tcPr>
            <w:tcW w:w="1059" w:type="pct"/>
            <w:tcBorders>
              <w:top w:val="single" w:sz="4" w:space="0" w:color="046B5C" w:themeColor="text2"/>
              <w:bottom w:val="single" w:sz="4" w:space="0" w:color="046B5C" w:themeColor="text2"/>
            </w:tcBorders>
            <w:shd w:val="clear" w:color="auto" w:fill="auto"/>
            <w:vAlign w:val="center"/>
          </w:tcPr>
          <w:p w:rsidR="00EA030E" w:rsidRPr="00670E1E" w:rsidP="00FD3BF0" w14:paraId="550DD203" w14:textId="77777777">
            <w:pPr>
              <w:pStyle w:val="TableTextLeft"/>
            </w:pPr>
            <w:r w:rsidRPr="00670E1E">
              <w:t xml:space="preserve">Total </w:t>
            </w:r>
            <w:r>
              <w:t>h</w:t>
            </w:r>
            <w:r w:rsidRPr="00670E1E">
              <w:t>ours and costs across all years</w:t>
            </w:r>
          </w:p>
        </w:tc>
        <w:tc>
          <w:tcPr>
            <w:tcW w:w="563" w:type="pct"/>
            <w:tcBorders>
              <w:top w:val="single" w:sz="4" w:space="0" w:color="046B5C" w:themeColor="text2"/>
              <w:bottom w:val="single" w:sz="4" w:space="0" w:color="046B5C" w:themeColor="text2"/>
            </w:tcBorders>
          </w:tcPr>
          <w:p w:rsidR="00EA030E" w:rsidRPr="00670E1E" w:rsidP="00EA030E" w14:paraId="0E3EA1B9" w14:textId="77777777">
            <w:pPr>
              <w:pStyle w:val="TableTextLeft"/>
              <w:jc w:val="center"/>
              <w:rPr>
                <w:b/>
                <w:bCs/>
              </w:rPr>
            </w:pPr>
          </w:p>
        </w:tc>
        <w:tc>
          <w:tcPr>
            <w:tcW w:w="638" w:type="pct"/>
            <w:tcBorders>
              <w:top w:val="single" w:sz="4" w:space="0" w:color="046B5C" w:themeColor="text2"/>
              <w:bottom w:val="single" w:sz="4" w:space="0" w:color="046B5C" w:themeColor="text2"/>
            </w:tcBorders>
          </w:tcPr>
          <w:p w:rsidR="00EA030E" w:rsidRPr="00B17324" w:rsidP="00EA030E" w14:paraId="13CEE783" w14:textId="77777777">
            <w:pPr>
              <w:pStyle w:val="TableTextLeft"/>
              <w:jc w:val="center"/>
              <w:rPr>
                <w:rFonts w:cs="Arial"/>
                <w:szCs w:val="18"/>
              </w:rPr>
            </w:pPr>
          </w:p>
        </w:tc>
        <w:tc>
          <w:tcPr>
            <w:tcW w:w="673" w:type="pct"/>
            <w:tcBorders>
              <w:top w:val="single" w:sz="4" w:space="0" w:color="046B5C" w:themeColor="text2"/>
              <w:bottom w:val="single" w:sz="4" w:space="0" w:color="046B5C" w:themeColor="text2"/>
            </w:tcBorders>
          </w:tcPr>
          <w:p w:rsidR="00EA030E" w:rsidRPr="00670E1E" w:rsidP="00EA030E" w14:paraId="03945400" w14:textId="77777777">
            <w:pPr>
              <w:pStyle w:val="TableTextLeft"/>
              <w:jc w:val="center"/>
              <w:rPr>
                <w:b/>
                <w:bCs/>
              </w:rPr>
            </w:pPr>
          </w:p>
        </w:tc>
        <w:tc>
          <w:tcPr>
            <w:tcW w:w="517" w:type="pct"/>
            <w:tcBorders>
              <w:top w:val="single" w:sz="4" w:space="0" w:color="046B5C" w:themeColor="text2"/>
              <w:bottom w:val="single" w:sz="4" w:space="0" w:color="046B5C" w:themeColor="text2"/>
            </w:tcBorders>
          </w:tcPr>
          <w:p w:rsidR="00EA030E" w:rsidRPr="00670E1E" w:rsidP="00EA030E" w14:paraId="6C673B72" w14:textId="77777777">
            <w:pPr>
              <w:pStyle w:val="TableTextLeft"/>
              <w:jc w:val="center"/>
              <w:rPr>
                <w:b/>
                <w:bCs/>
              </w:rPr>
            </w:pPr>
            <w:r>
              <w:rPr>
                <w:b/>
                <w:bCs/>
              </w:rPr>
              <w:t>30</w:t>
            </w:r>
          </w:p>
        </w:tc>
        <w:tc>
          <w:tcPr>
            <w:tcW w:w="517" w:type="pct"/>
            <w:tcBorders>
              <w:top w:val="single" w:sz="4" w:space="0" w:color="046B5C" w:themeColor="text2"/>
              <w:bottom w:val="single" w:sz="4" w:space="0" w:color="046B5C" w:themeColor="text2"/>
            </w:tcBorders>
          </w:tcPr>
          <w:p w:rsidR="00EA030E" w:rsidRPr="00B17324" w:rsidP="00EA030E" w14:paraId="4F606E23" w14:textId="77777777">
            <w:pPr>
              <w:pStyle w:val="TableTextLeft"/>
              <w:jc w:val="center"/>
              <w:rPr>
                <w:rFonts w:cs="Arial"/>
                <w:szCs w:val="18"/>
              </w:rPr>
            </w:pPr>
          </w:p>
        </w:tc>
        <w:tc>
          <w:tcPr>
            <w:tcW w:w="517" w:type="pct"/>
            <w:tcBorders>
              <w:top w:val="single" w:sz="4" w:space="0" w:color="046B5C" w:themeColor="text2"/>
              <w:bottom w:val="single" w:sz="4" w:space="0" w:color="046B5C" w:themeColor="text2"/>
            </w:tcBorders>
          </w:tcPr>
          <w:p w:rsidR="00EA030E" w:rsidRPr="00670E1E" w:rsidP="00EA030E" w14:paraId="416E19F1" w14:textId="77777777">
            <w:pPr>
              <w:pStyle w:val="TableTextLeft"/>
              <w:jc w:val="center"/>
              <w:rPr>
                <w:b/>
                <w:bCs/>
              </w:rPr>
            </w:pPr>
          </w:p>
        </w:tc>
        <w:tc>
          <w:tcPr>
            <w:tcW w:w="517" w:type="pct"/>
            <w:tcBorders>
              <w:top w:val="single" w:sz="4" w:space="0" w:color="046B5C" w:themeColor="text2"/>
              <w:bottom w:val="single" w:sz="4" w:space="0" w:color="046B5C" w:themeColor="text2"/>
            </w:tcBorders>
          </w:tcPr>
          <w:p w:rsidR="00EA030E" w:rsidRPr="00670E1E" w:rsidP="00EA030E" w14:paraId="37E61B9A" w14:textId="77777777">
            <w:pPr>
              <w:pStyle w:val="TableTextLeft"/>
              <w:jc w:val="center"/>
              <w:rPr>
                <w:b/>
                <w:bCs/>
              </w:rPr>
            </w:pPr>
            <w:r>
              <w:rPr>
                <w:b/>
                <w:bCs/>
              </w:rPr>
              <w:t>$1,0</w:t>
            </w:r>
            <w:r w:rsidR="005D45BE">
              <w:rPr>
                <w:b/>
                <w:bCs/>
              </w:rPr>
              <w:t>9</w:t>
            </w:r>
            <w:r>
              <w:rPr>
                <w:b/>
                <w:bCs/>
              </w:rPr>
              <w:t>2.</w:t>
            </w:r>
            <w:r w:rsidR="005D45BE">
              <w:rPr>
                <w:b/>
                <w:bCs/>
              </w:rPr>
              <w:t>9</w:t>
            </w:r>
            <w:r>
              <w:rPr>
                <w:b/>
                <w:bCs/>
              </w:rPr>
              <w:t>0</w:t>
            </w:r>
          </w:p>
        </w:tc>
      </w:tr>
    </w:tbl>
    <w:p w:rsidR="00EA030E" w:rsidP="00EA030E" w14:paraId="350C1332" w14:textId="77777777">
      <w:pPr>
        <w:pStyle w:val="ExhibitSource"/>
      </w:pPr>
      <w:bookmarkStart w:id="65" w:name="_Hlk53115777"/>
      <w:r w:rsidRPr="0085348D">
        <w:t>Note:</w:t>
      </w:r>
      <w:r>
        <w:rPr>
          <w:vertAlign w:val="superscript"/>
        </w:rPr>
        <w:t xml:space="preserve"> </w:t>
      </w:r>
      <w:r>
        <w:rPr>
          <w:vertAlign w:val="superscript"/>
        </w:rPr>
        <w:tab/>
      </w:r>
      <w:r>
        <w:t>Average hourly wage for district-level staff is the wage for “Professional and related occupations” from the U.S. Bureau of Labor Statistics (</w:t>
      </w:r>
      <w:hyperlink r:id="rId21" w:history="1">
        <w:r w:rsidR="005D45BE">
          <w:rPr>
            <w:rStyle w:val="Hyperlink"/>
          </w:rPr>
          <w:t>1st</w:t>
        </w:r>
        <w:r w:rsidRPr="00201B76">
          <w:rPr>
            <w:rStyle w:val="Hyperlink"/>
          </w:rPr>
          <w:t xml:space="preserve"> quarter 202</w:t>
        </w:r>
        <w:r w:rsidR="005D45BE">
          <w:rPr>
            <w:rStyle w:val="Hyperlink"/>
          </w:rPr>
          <w:t>3</w:t>
        </w:r>
        <w:r w:rsidRPr="00201B76">
          <w:rPr>
            <w:rStyle w:val="Hyperlink"/>
          </w:rPr>
          <w:t xml:space="preserve"> – Table 4</w:t>
        </w:r>
      </w:hyperlink>
      <w:r>
        <w:t>).</w:t>
      </w:r>
    </w:p>
    <w:bookmarkEnd w:id="65"/>
    <w:p w:rsidR="00EA030E" w:rsidRPr="00BA33AE" w:rsidP="00EA030E" w14:paraId="2B4932B7" w14:textId="77777777">
      <w:pPr>
        <w:pStyle w:val="ParagraphContinued"/>
      </w:pPr>
      <w:r>
        <w:t>A total of 30 hours assumes that the efficacy study team will reach out to an estimated 30 school district leaders starting in fall 2023. Each response (participating in a recruitment screener call) is expected to take an average of one hour.</w:t>
      </w:r>
    </w:p>
    <w:p w:rsidR="00586F7E" w:rsidRPr="00AF13B2" w:rsidP="006D2D0C" w14:paraId="322B703F" w14:textId="77777777">
      <w:pPr>
        <w:pStyle w:val="H3"/>
        <w:rPr>
          <w:i/>
        </w:rPr>
      </w:pPr>
      <w:bookmarkStart w:id="66" w:name="_Toc63827186"/>
      <w:bookmarkStart w:id="67" w:name="_Toc70752935"/>
      <w:bookmarkStart w:id="68" w:name="_Toc213228327"/>
      <w:bookmarkStart w:id="69" w:name="_Toc276390675"/>
      <w:bookmarkStart w:id="70" w:name="_Toc276988164"/>
      <w:bookmarkStart w:id="71" w:name="_Toc277079583"/>
      <w:bookmarkStart w:id="72" w:name="_Toc283908723"/>
      <w:bookmarkStart w:id="73" w:name="_Toc298415693"/>
      <w:bookmarkStart w:id="74" w:name="_Toc298418574"/>
      <w:bookmarkStart w:id="75" w:name="_Toc351102437"/>
      <w:bookmarkStart w:id="76" w:name="_Toc136931529"/>
      <w:bookmarkEnd w:id="57"/>
      <w:bookmarkEnd w:id="58"/>
      <w:bookmarkEnd w:id="59"/>
      <w:bookmarkEnd w:id="60"/>
      <w:bookmarkEnd w:id="61"/>
      <w:r w:rsidRPr="00AF13B2">
        <w:t>A13.</w:t>
      </w:r>
      <w:r w:rsidRPr="00AF13B2">
        <w:tab/>
      </w:r>
      <w:bookmarkEnd w:id="66"/>
      <w:bookmarkEnd w:id="67"/>
      <w:bookmarkEnd w:id="68"/>
      <w:bookmarkEnd w:id="69"/>
      <w:bookmarkEnd w:id="70"/>
      <w:bookmarkEnd w:id="71"/>
      <w:bookmarkEnd w:id="72"/>
      <w:bookmarkEnd w:id="73"/>
      <w:bookmarkEnd w:id="74"/>
      <w:bookmarkEnd w:id="75"/>
      <w:r w:rsidRPr="00CA6916" w:rsidR="00CA6916">
        <w:t xml:space="preserve">Estimate of </w:t>
      </w:r>
      <w:r w:rsidR="00005646">
        <w:t>t</w:t>
      </w:r>
      <w:r w:rsidRPr="00CA6916" w:rsidR="00CA6916">
        <w:t xml:space="preserve">otal </w:t>
      </w:r>
      <w:r w:rsidR="00005646">
        <w:t>c</w:t>
      </w:r>
      <w:r w:rsidRPr="00CA6916" w:rsidR="00CA6916">
        <w:t xml:space="preserve">apital and </w:t>
      </w:r>
      <w:r w:rsidR="00005646">
        <w:t>s</w:t>
      </w:r>
      <w:r w:rsidRPr="00CA6916" w:rsidR="00CA6916">
        <w:t xml:space="preserve">tartup </w:t>
      </w:r>
      <w:r w:rsidR="00005646">
        <w:t>c</w:t>
      </w:r>
      <w:r w:rsidRPr="00CA6916" w:rsidR="00CA6916">
        <w:t>osts/</w:t>
      </w:r>
      <w:r w:rsidR="00005646">
        <w:t>o</w:t>
      </w:r>
      <w:r w:rsidRPr="00CA6916" w:rsidR="00CA6916">
        <w:t xml:space="preserve">peration and </w:t>
      </w:r>
      <w:r w:rsidR="00005646">
        <w:t>m</w:t>
      </w:r>
      <w:r w:rsidRPr="00CA6916" w:rsidR="00CA6916">
        <w:t xml:space="preserve">aintenance </w:t>
      </w:r>
      <w:r w:rsidR="00005646">
        <w:t>c</w:t>
      </w:r>
      <w:r w:rsidRPr="00CA6916" w:rsidR="00CA6916">
        <w:t xml:space="preserve">osts to </w:t>
      </w:r>
      <w:r w:rsidR="00005646">
        <w:t>r</w:t>
      </w:r>
      <w:r w:rsidRPr="00CA6916" w:rsidR="00CA6916">
        <w:t xml:space="preserve">espondents or </w:t>
      </w:r>
      <w:r w:rsidR="00005646">
        <w:t>r</w:t>
      </w:r>
      <w:r w:rsidRPr="00CA6916" w:rsidR="00CA6916">
        <w:t>ecord-</w:t>
      </w:r>
      <w:r w:rsidR="00005646">
        <w:t>k</w:t>
      </w:r>
      <w:r w:rsidRPr="00CA6916" w:rsidR="00CA6916">
        <w:t>eepers</w:t>
      </w:r>
      <w:bookmarkEnd w:id="76"/>
    </w:p>
    <w:p w:rsidR="00586F7E" w:rsidRPr="00586F7E" w:rsidP="00074002" w14:paraId="477DEB97" w14:textId="77777777">
      <w:pPr>
        <w:pStyle w:val="ParagraphContinued"/>
      </w:pPr>
      <w:r>
        <w:t>T</w:t>
      </w:r>
      <w:r w:rsidRPr="00586F7E">
        <w:t xml:space="preserve">his data collection </w:t>
      </w:r>
      <w:r>
        <w:t>has</w:t>
      </w:r>
      <w:r w:rsidRPr="00586F7E">
        <w:t xml:space="preserve"> no direct</w:t>
      </w:r>
      <w:r w:rsidR="000A4B52">
        <w:t xml:space="preserve">, </w:t>
      </w:r>
      <w:r w:rsidRPr="00586F7E">
        <w:t>startup</w:t>
      </w:r>
      <w:r w:rsidR="000A4B52">
        <w:t>,</w:t>
      </w:r>
      <w:r w:rsidRPr="00586F7E">
        <w:t xml:space="preserve"> </w:t>
      </w:r>
      <w:r w:rsidR="000A4B52">
        <w:t xml:space="preserve">or maintenance costs </w:t>
      </w:r>
      <w:r w:rsidRPr="00586F7E">
        <w:t xml:space="preserve">to respondents </w:t>
      </w:r>
      <w:r w:rsidR="00A458CB">
        <w:t>or record</w:t>
      </w:r>
      <w:r w:rsidR="000905CD">
        <w:t>-</w:t>
      </w:r>
      <w:r w:rsidR="00A458CB">
        <w:t>keepers</w:t>
      </w:r>
      <w:r w:rsidRPr="00586F7E">
        <w:t xml:space="preserve">. </w:t>
      </w:r>
    </w:p>
    <w:p w:rsidR="00586F7E" w:rsidRPr="00AF13B2" w:rsidP="006D2D0C" w14:paraId="44C3DD5E" w14:textId="77777777">
      <w:pPr>
        <w:pStyle w:val="H3"/>
        <w:rPr>
          <w:i/>
        </w:rPr>
      </w:pPr>
      <w:bookmarkStart w:id="77" w:name="_Toc351102438"/>
      <w:bookmarkStart w:id="78" w:name="_Toc136931530"/>
      <w:r w:rsidRPr="00AF13B2">
        <w:t>A14.</w:t>
      </w:r>
      <w:r w:rsidRPr="00AF13B2">
        <w:tab/>
        <w:t xml:space="preserve">Annualized </w:t>
      </w:r>
      <w:r w:rsidRPr="00AF13B2" w:rsidR="005554FE">
        <w:t>cost to the federal government</w:t>
      </w:r>
      <w:bookmarkStart w:id="79" w:name="_Hlk52965974"/>
      <w:bookmarkEnd w:id="77"/>
      <w:bookmarkEnd w:id="78"/>
      <w:r w:rsidRPr="00AF13B2" w:rsidR="005554FE">
        <w:t xml:space="preserve"> </w:t>
      </w:r>
    </w:p>
    <w:p w:rsidR="003E4091" w:rsidRPr="003E4091" w14:paraId="29102D00" w14:textId="77777777">
      <w:pPr>
        <w:pStyle w:val="ParagraphContinued"/>
      </w:pPr>
      <w:r>
        <w:t>The estimated cost to the federal government for this study</w:t>
      </w:r>
      <w:r w:rsidR="000905CD">
        <w:t>—</w:t>
      </w:r>
      <w:r w:rsidRPr="00AC5E34">
        <w:t xml:space="preserve">including </w:t>
      </w:r>
      <w:r w:rsidRPr="003E71BB">
        <w:t xml:space="preserve">preparing </w:t>
      </w:r>
      <w:r w:rsidR="00493E5F">
        <w:t>recruitment</w:t>
      </w:r>
      <w:r w:rsidRPr="003E71BB">
        <w:t xml:space="preserve"> OMB clearance forms,</w:t>
      </w:r>
      <w:r w:rsidR="00493E5F">
        <w:t xml:space="preserve"> the data collection OMB clearance forms,</w:t>
      </w:r>
      <w:r w:rsidRPr="003E71BB">
        <w:t xml:space="preserve"> </w:t>
      </w:r>
      <w:r w:rsidR="001847CF">
        <w:t xml:space="preserve">implementing the intervention, </w:t>
      </w:r>
      <w:r>
        <w:t>conducting data collection</w:t>
      </w:r>
      <w:r w:rsidRPr="003E71BB">
        <w:t xml:space="preserve">, </w:t>
      </w:r>
      <w:r w:rsidR="00562974">
        <w:t xml:space="preserve">analyzing the data, </w:t>
      </w:r>
      <w:r>
        <w:t>preparing the report</w:t>
      </w:r>
      <w:r w:rsidR="001847CF">
        <w:t>s</w:t>
      </w:r>
      <w:r w:rsidRPr="003E71BB">
        <w:t xml:space="preserve">, and </w:t>
      </w:r>
      <w:r>
        <w:t>creating data files</w:t>
      </w:r>
      <w:r w:rsidR="000905CD">
        <w:t>—</w:t>
      </w:r>
      <w:r w:rsidRPr="003E71BB">
        <w:t>is approximately $</w:t>
      </w:r>
      <w:r w:rsidR="0035680F">
        <w:t>305,827</w:t>
      </w:r>
      <w:r w:rsidRPr="003E71BB">
        <w:t xml:space="preserve"> per year</w:t>
      </w:r>
      <w:r>
        <w:t>.</w:t>
      </w:r>
    </w:p>
    <w:p w:rsidR="00586F7E" w:rsidRPr="00AF13B2" w:rsidP="006D2D0C" w14:paraId="6C9B2846" w14:textId="77777777">
      <w:pPr>
        <w:pStyle w:val="H3"/>
        <w:rPr>
          <w:i/>
        </w:rPr>
      </w:pPr>
      <w:bookmarkStart w:id="80" w:name="_Toc298415695"/>
      <w:bookmarkStart w:id="81" w:name="_Toc298418576"/>
      <w:bookmarkStart w:id="82" w:name="_Toc351102439"/>
      <w:bookmarkStart w:id="83" w:name="_Toc136931531"/>
      <w:bookmarkEnd w:id="79"/>
      <w:r w:rsidRPr="00AF13B2">
        <w:t>A15.</w:t>
      </w:r>
      <w:r w:rsidRPr="00AF13B2" w:rsidR="00DE3031">
        <w:t xml:space="preserve"> </w:t>
      </w:r>
      <w:r w:rsidR="0062141B">
        <w:tab/>
      </w:r>
      <w:r w:rsidRPr="00AF13B2">
        <w:t>Reasons for</w:t>
      </w:r>
      <w:r w:rsidRPr="00AF13B2" w:rsidR="00E63FFF">
        <w:t xml:space="preserve"> program changes or adjustments</w:t>
      </w:r>
      <w:bookmarkEnd w:id="80"/>
      <w:bookmarkEnd w:id="81"/>
      <w:bookmarkEnd w:id="82"/>
      <w:bookmarkEnd w:id="83"/>
      <w:r w:rsidRPr="00AF13B2" w:rsidR="00E63FFF">
        <w:t xml:space="preserve"> </w:t>
      </w:r>
    </w:p>
    <w:p w:rsidR="00586F7E" w:rsidRPr="00586F7E" w:rsidP="00074002" w14:paraId="1764E604" w14:textId="77777777">
      <w:pPr>
        <w:pStyle w:val="ParagraphContinued"/>
      </w:pPr>
      <w:r w:rsidRPr="00586F7E">
        <w:t xml:space="preserve">This is a </w:t>
      </w:r>
      <w:r w:rsidR="001816C1">
        <w:t xml:space="preserve">request for a </w:t>
      </w:r>
      <w:r w:rsidRPr="00586F7E">
        <w:t>new collection</w:t>
      </w:r>
      <w:r w:rsidR="001816C1">
        <w:t xml:space="preserve"> of information.</w:t>
      </w:r>
    </w:p>
    <w:p w:rsidR="004C77A5" w:rsidRPr="00AF13B2" w:rsidP="006D2D0C" w14:paraId="14D8E02D" w14:textId="77777777">
      <w:pPr>
        <w:pStyle w:val="H3"/>
      </w:pPr>
      <w:bookmarkStart w:id="84" w:name="_Toc136931532"/>
      <w:r w:rsidRPr="008F5CAB">
        <w:t xml:space="preserve">A16. </w:t>
      </w:r>
      <w:r w:rsidRPr="008F5CAB" w:rsidR="0062141B">
        <w:tab/>
      </w:r>
      <w:r w:rsidRPr="008F5CAB">
        <w:t xml:space="preserve">Plans for tabulation and publication of </w:t>
      </w:r>
      <w:r w:rsidRPr="008F5CAB">
        <w:t>results</w:t>
      </w:r>
      <w:bookmarkEnd w:id="84"/>
    </w:p>
    <w:p w:rsidR="004C77A5" w:rsidP="00310B34" w14:paraId="5F1CE514" w14:textId="77777777">
      <w:pPr>
        <w:pStyle w:val="H4"/>
      </w:pPr>
      <w:r>
        <w:t>a.</w:t>
      </w:r>
      <w:r>
        <w:tab/>
      </w:r>
      <w:r w:rsidRPr="004C77A5">
        <w:t>Analysis plan</w:t>
      </w:r>
    </w:p>
    <w:p w:rsidR="009E4E52" w:rsidP="00EA030E" w14:paraId="728D1C16" w14:textId="77777777">
      <w:pPr>
        <w:pStyle w:val="ParagraphContinued"/>
      </w:pPr>
      <w:r>
        <w:t xml:space="preserve">The </w:t>
      </w:r>
      <w:r w:rsidR="009143EC">
        <w:t xml:space="preserve">activities for which </w:t>
      </w:r>
      <w:r w:rsidR="00732ECB">
        <w:t xml:space="preserve">this first </w:t>
      </w:r>
      <w:r w:rsidR="00FC4344">
        <w:t xml:space="preserve">OMB </w:t>
      </w:r>
      <w:r w:rsidR="00732ECB">
        <w:t xml:space="preserve">package requests </w:t>
      </w:r>
      <w:r w:rsidR="009143EC">
        <w:t xml:space="preserve">clearance will not be directly tabulated and published, but rather will be used to </w:t>
      </w:r>
      <w:r w:rsidR="002A1EA1">
        <w:t xml:space="preserve">facilitate the selection of the study sample. </w:t>
      </w:r>
      <w:r w:rsidR="00C06540">
        <w:t xml:space="preserve">The study team will use the information gathered </w:t>
      </w:r>
      <w:r w:rsidR="00766F8A">
        <w:t>to understand what differences may exist within and across candidate study districts.</w:t>
      </w:r>
      <w:r w:rsidR="00B03CA3">
        <w:t xml:space="preserve"> </w:t>
      </w:r>
      <w:r w:rsidR="00395895">
        <w:t>The study team will aim to recruit a sample</w:t>
      </w:r>
      <w:r w:rsidR="007329B4">
        <w:t xml:space="preserve"> </w:t>
      </w:r>
      <w:r w:rsidR="002C04B8">
        <w:t xml:space="preserve">of </w:t>
      </w:r>
      <w:r w:rsidR="00741FC7">
        <w:t xml:space="preserve">districts </w:t>
      </w:r>
      <w:r w:rsidR="00395895">
        <w:t xml:space="preserve">that include high-need </w:t>
      </w:r>
      <w:r w:rsidR="00741FC7">
        <w:t xml:space="preserve">middle and high </w:t>
      </w:r>
      <w:r w:rsidR="00395895">
        <w:t>schools</w:t>
      </w:r>
      <w:r w:rsidR="00395CCA">
        <w:t xml:space="preserve">, with at least half of the schools </w:t>
      </w:r>
      <w:r w:rsidR="00A60A27">
        <w:t xml:space="preserve">having </w:t>
      </w:r>
      <w:r w:rsidR="00395CCA">
        <w:t xml:space="preserve">a student population </w:t>
      </w:r>
      <w:r w:rsidR="00563E17">
        <w:t xml:space="preserve">in which </w:t>
      </w:r>
      <w:r w:rsidR="00656473">
        <w:t xml:space="preserve">at least </w:t>
      </w:r>
      <w:r w:rsidR="00395CCA">
        <w:t xml:space="preserve">50 percent of students </w:t>
      </w:r>
      <w:r w:rsidR="00CC136F">
        <w:t xml:space="preserve">are </w:t>
      </w:r>
      <w:r w:rsidR="00395CCA">
        <w:t>eligible for free or reduced</w:t>
      </w:r>
      <w:r w:rsidR="00CC136F">
        <w:t>-</w:t>
      </w:r>
      <w:r w:rsidR="00395CCA">
        <w:t>price lunch subsidies</w:t>
      </w:r>
      <w:r w:rsidR="00BB7F81">
        <w:t>.</w:t>
      </w:r>
      <w:r>
        <w:rPr>
          <w:rStyle w:val="FootnoteReference"/>
        </w:rPr>
        <w:footnoteReference w:id="3"/>
      </w:r>
      <w:r w:rsidR="00395895">
        <w:t xml:space="preserve"> </w:t>
      </w:r>
      <w:r w:rsidR="00BB7F81">
        <w:t xml:space="preserve">This demographic </w:t>
      </w:r>
      <w:r w:rsidR="00530823">
        <w:t>reflects</w:t>
      </w:r>
      <w:r w:rsidR="005E13A3">
        <w:t xml:space="preserve"> the </w:t>
      </w:r>
      <w:r w:rsidR="00395895">
        <w:t xml:space="preserve">variety of Algebra </w:t>
      </w:r>
      <w:r w:rsidR="001D2515">
        <w:t>I</w:t>
      </w:r>
      <w:r w:rsidR="00395895">
        <w:t xml:space="preserve"> classrooms in middle and high school settings that may adopt the toolkit.</w:t>
      </w:r>
      <w:r w:rsidR="00325F69">
        <w:t xml:space="preserve"> </w:t>
      </w:r>
    </w:p>
    <w:p w:rsidR="00DC077E" w:rsidRPr="00D65BD9" w:rsidP="00EA030E" w14:paraId="2A7B6072" w14:textId="77777777">
      <w:pPr>
        <w:pStyle w:val="Paragraph"/>
      </w:pPr>
      <w:r>
        <w:t xml:space="preserve">Once the sample is selected, the </w:t>
      </w:r>
      <w:r w:rsidR="007B2095">
        <w:t xml:space="preserve">study team will conduct the </w:t>
      </w:r>
      <w:r w:rsidR="007A6F61">
        <w:t xml:space="preserve">data collection activities </w:t>
      </w:r>
      <w:r w:rsidR="001E11BD">
        <w:t xml:space="preserve">that will be </w:t>
      </w:r>
      <w:r w:rsidR="0009552F">
        <w:t>included</w:t>
      </w:r>
      <w:r w:rsidR="001E11BD">
        <w:t xml:space="preserve"> in the second OMB package, including survey</w:t>
      </w:r>
      <w:r w:rsidR="006162DF">
        <w:t>s, implementation logs, focus groups</w:t>
      </w:r>
      <w:r w:rsidR="00732560">
        <w:t>,</w:t>
      </w:r>
      <w:r w:rsidR="006162DF">
        <w:t xml:space="preserve"> and interviews. </w:t>
      </w:r>
      <w:r w:rsidR="00EF597D">
        <w:t xml:space="preserve">The primary </w:t>
      </w:r>
      <w:r w:rsidR="00783B92">
        <w:t>analysis of t</w:t>
      </w:r>
      <w:r w:rsidR="006162DF">
        <w:t xml:space="preserve">he data </w:t>
      </w:r>
      <w:r w:rsidR="006D78C4">
        <w:t xml:space="preserve">from these instruments </w:t>
      </w:r>
      <w:r w:rsidR="00783B92">
        <w:t xml:space="preserve">will </w:t>
      </w:r>
      <w:r w:rsidR="00FF2776">
        <w:t xml:space="preserve">rely on a study design that includes </w:t>
      </w:r>
      <w:r w:rsidR="00783B92">
        <w:t>random</w:t>
      </w:r>
      <w:r w:rsidR="00A26F80">
        <w:t>ly</w:t>
      </w:r>
      <w:r w:rsidR="00783B92">
        <w:t xml:space="preserve"> assign</w:t>
      </w:r>
      <w:r w:rsidR="00A26F80">
        <w:t>ing</w:t>
      </w:r>
      <w:r w:rsidR="00783B92">
        <w:t xml:space="preserve"> schools</w:t>
      </w:r>
      <w:r w:rsidR="00D13D8D">
        <w:t xml:space="preserve"> within a district</w:t>
      </w:r>
      <w:r w:rsidR="00783B92">
        <w:t xml:space="preserve"> to either implement the toolkit or not implement the toolkit</w:t>
      </w:r>
      <w:r w:rsidR="00C64510">
        <w:t>.</w:t>
      </w:r>
      <w:r w:rsidR="00303EFE">
        <w:t xml:space="preserve"> </w:t>
      </w:r>
      <w:r w:rsidR="00E50619">
        <w:t>The use of</w:t>
      </w:r>
      <w:r w:rsidR="00303EFE">
        <w:t xml:space="preserve"> random assignment</w:t>
      </w:r>
      <w:r w:rsidR="00E50619">
        <w:t xml:space="preserve"> will ensure</w:t>
      </w:r>
      <w:r w:rsidR="00303EFE">
        <w:t xml:space="preserve"> the differences in mean outcomes for treatment schools and control schools </w:t>
      </w:r>
      <w:r w:rsidR="00E50619">
        <w:t xml:space="preserve">are </w:t>
      </w:r>
      <w:r w:rsidR="00303EFE">
        <w:t>an unbiased estimate on the impact of the toolkit for participating schools.</w:t>
      </w:r>
      <w:r w:rsidR="00BB7CF2">
        <w:t xml:space="preserve"> </w:t>
      </w:r>
      <w:r w:rsidR="003B3B66">
        <w:t>To increase the precision of the estimates</w:t>
      </w:r>
      <w:r w:rsidR="004E51F5">
        <w:t>, th</w:t>
      </w:r>
      <w:r w:rsidR="003B3B66">
        <w:t>e analysis will</w:t>
      </w:r>
      <w:r w:rsidR="009963CF">
        <w:t xml:space="preserve"> </w:t>
      </w:r>
      <w:r w:rsidR="004E51F5">
        <w:t>control for students’ and teachers’ baseline chara</w:t>
      </w:r>
      <w:r w:rsidR="00386E45">
        <w:t xml:space="preserve">cteristics that can explain some differences in outcomes. </w:t>
      </w:r>
      <w:r w:rsidR="000127D5">
        <w:t xml:space="preserve">The </w:t>
      </w:r>
      <w:r w:rsidR="00FE03A3">
        <w:t xml:space="preserve">study will also </w:t>
      </w:r>
      <w:r w:rsidR="00FF5770">
        <w:t>conduct</w:t>
      </w:r>
      <w:r w:rsidR="00FE03A3">
        <w:t xml:space="preserve"> a descriptive analysis of implementation, which will include both a quantitative analysis of elements of implementation based on the logs and surveys </w:t>
      </w:r>
      <w:r w:rsidR="00FC6F2B">
        <w:t>and</w:t>
      </w:r>
      <w:r w:rsidR="00FE03A3">
        <w:t xml:space="preserve"> a qualitative analysis of implementation themes, such as successes and challenges, based on </w:t>
      </w:r>
      <w:r w:rsidR="00FC6F2B">
        <w:t xml:space="preserve">data from </w:t>
      </w:r>
      <w:r w:rsidR="00FE03A3">
        <w:t>the teacher focus group and instructional leader interview</w:t>
      </w:r>
      <w:r w:rsidR="00FC6F2B">
        <w:t>s</w:t>
      </w:r>
      <w:r w:rsidR="003207CF">
        <w:t>.</w:t>
      </w:r>
    </w:p>
    <w:p w:rsidR="004C77A5" w:rsidP="00074002" w14:paraId="5A2FB0FB" w14:textId="77777777">
      <w:pPr>
        <w:pStyle w:val="H4"/>
        <w:rPr>
          <w:i w:val="0"/>
          <w:iCs/>
        </w:rPr>
      </w:pPr>
      <w:r>
        <w:t>b</w:t>
      </w:r>
      <w:r w:rsidRPr="004C77A5">
        <w:t xml:space="preserve">. </w:t>
      </w:r>
      <w:r w:rsidR="00645033">
        <w:tab/>
      </w:r>
      <w:r w:rsidRPr="00161038">
        <w:t>Publication plan</w:t>
      </w:r>
    </w:p>
    <w:p w:rsidR="002D5099" w:rsidP="00280D00" w14:paraId="72A57688" w14:textId="77777777">
      <w:pPr>
        <w:pStyle w:val="ParagraphContinued"/>
      </w:pPr>
      <w:r>
        <w:t xml:space="preserve">Although </w:t>
      </w:r>
      <w:r w:rsidR="0039778A">
        <w:t xml:space="preserve">most of the information </w:t>
      </w:r>
      <w:r w:rsidR="00877253">
        <w:t>the study will</w:t>
      </w:r>
      <w:r w:rsidR="0039778A">
        <w:t xml:space="preserve"> collect through the recruitment activities will be for internal use only, </w:t>
      </w:r>
      <w:r w:rsidR="00D87023">
        <w:t>the study team</w:t>
      </w:r>
      <w:r w:rsidR="001806A0">
        <w:t xml:space="preserve"> will </w:t>
      </w:r>
      <w:r w:rsidR="00EE74B9">
        <w:t xml:space="preserve">report </w:t>
      </w:r>
      <w:r w:rsidR="001806A0">
        <w:t xml:space="preserve">some of the information </w:t>
      </w:r>
      <w:r w:rsidR="00A1774E">
        <w:t xml:space="preserve">from </w:t>
      </w:r>
      <w:r w:rsidR="00E675F4">
        <w:t xml:space="preserve">the </w:t>
      </w:r>
      <w:r w:rsidR="00A1774E">
        <w:t>recruitment</w:t>
      </w:r>
      <w:r w:rsidR="00E675F4">
        <w:t xml:space="preserve"> screener</w:t>
      </w:r>
      <w:r w:rsidR="0035514D">
        <w:t xml:space="preserve"> about </w:t>
      </w:r>
      <w:r w:rsidR="00503D0F">
        <w:t xml:space="preserve">the </w:t>
      </w:r>
      <w:r w:rsidR="0035514D">
        <w:t xml:space="preserve">professional </w:t>
      </w:r>
      <w:r>
        <w:t xml:space="preserve">development </w:t>
      </w:r>
      <w:r w:rsidR="00503D0F">
        <w:t xml:space="preserve">that districts </w:t>
      </w:r>
      <w:r>
        <w:t>offer</w:t>
      </w:r>
      <w:r w:rsidR="00503D0F">
        <w:t>.</w:t>
      </w:r>
      <w:r w:rsidR="003A2D91">
        <w:t xml:space="preserve"> The team will use this information </w:t>
      </w:r>
      <w:r w:rsidR="001806A0">
        <w:t xml:space="preserve">to answer </w:t>
      </w:r>
      <w:r w:rsidR="007A0EFE">
        <w:t xml:space="preserve">the research question about how professional development supports for Algebra </w:t>
      </w:r>
      <w:r w:rsidR="007A6172">
        <w:t>I</w:t>
      </w:r>
      <w:r w:rsidR="007A0EFE">
        <w:t xml:space="preserve"> teachers differed for those in the study’s treatment and control groups.</w:t>
      </w:r>
      <w:r w:rsidR="00F17468">
        <w:t xml:space="preserve"> </w:t>
      </w:r>
    </w:p>
    <w:p w:rsidR="000459B0" w:rsidP="00EA030E" w14:paraId="50C12815" w14:textId="77777777">
      <w:pPr>
        <w:pStyle w:val="Paragraph"/>
      </w:pPr>
      <w:r>
        <w:t>Using the data gathered</w:t>
      </w:r>
      <w:r w:rsidR="00426BBD">
        <w:t xml:space="preserve"> through the study’s data collection activities</w:t>
      </w:r>
      <w:r w:rsidR="00FA14C6">
        <w:t xml:space="preserve"> that will be included in the second OMB package</w:t>
      </w:r>
      <w:r w:rsidR="00426BBD">
        <w:t xml:space="preserve">, </w:t>
      </w:r>
      <w:r w:rsidR="00D87023">
        <w:t>the study team</w:t>
      </w:r>
      <w:r w:rsidR="007A427F">
        <w:t xml:space="preserve"> will produce and disseminate a white paper on the efficacy study </w:t>
      </w:r>
      <w:r w:rsidR="00547B42">
        <w:t>findings</w:t>
      </w:r>
      <w:r w:rsidR="003A2D91">
        <w:t xml:space="preserve"> with an </w:t>
      </w:r>
      <w:r w:rsidR="00421709">
        <w:t>expected rel</w:t>
      </w:r>
      <w:r w:rsidR="007E22C0">
        <w:t>ease</w:t>
      </w:r>
      <w:r w:rsidR="000213B5">
        <w:t xml:space="preserve"> </w:t>
      </w:r>
      <w:r w:rsidR="00543896">
        <w:t>in</w:t>
      </w:r>
      <w:r w:rsidR="00561A03">
        <w:t xml:space="preserve"> 2026</w:t>
      </w:r>
      <w:r w:rsidR="000213B5">
        <w:t>.</w:t>
      </w:r>
      <w:r w:rsidR="001E7967">
        <w:t xml:space="preserve"> The primary audience for the white paper </w:t>
      </w:r>
      <w:r w:rsidR="002D6FF8">
        <w:t xml:space="preserve">consists of </w:t>
      </w:r>
      <w:r w:rsidR="001E7967">
        <w:t xml:space="preserve">Algebra </w:t>
      </w:r>
      <w:r w:rsidR="007A6172">
        <w:t>I</w:t>
      </w:r>
      <w:r w:rsidR="001E7967">
        <w:t xml:space="preserve"> teachers and instructional leaders</w:t>
      </w:r>
      <w:r w:rsidR="00DD213E">
        <w:t xml:space="preserve">, as it will provide them with information </w:t>
      </w:r>
      <w:r w:rsidR="004C6B4E">
        <w:t xml:space="preserve">on </w:t>
      </w:r>
      <w:r w:rsidR="00DD213E">
        <w:t>the extent the toolkit improved outcomes</w:t>
      </w:r>
      <w:r w:rsidR="004C6B4E">
        <w:t xml:space="preserve"> as well as implementation context and challenges. T</w:t>
      </w:r>
      <w:r w:rsidR="00CF5E4D">
        <w:t xml:space="preserve">he secondary audience </w:t>
      </w:r>
      <w:r w:rsidR="006E6FEE">
        <w:t xml:space="preserve">consists of </w:t>
      </w:r>
      <w:r w:rsidR="00CF5E4D">
        <w:t>IES and the REL Central</w:t>
      </w:r>
      <w:r w:rsidR="00D27CB9">
        <w:t xml:space="preserve"> </w:t>
      </w:r>
      <w:r w:rsidR="00F24ED0">
        <w:t>team that developed the toolkit</w:t>
      </w:r>
      <w:r w:rsidR="006E6FEE">
        <w:t xml:space="preserve">, as </w:t>
      </w:r>
      <w:r w:rsidR="002F5C5A">
        <w:t>the white paper will inform</w:t>
      </w:r>
      <w:r w:rsidR="00D27CB9">
        <w:t xml:space="preserve"> potential refinements to the toolkit.</w:t>
      </w:r>
    </w:p>
    <w:p w:rsidR="00586F7E" w:rsidRPr="00AF13B2" w:rsidP="006D2D0C" w14:paraId="1D2B7E08" w14:textId="77777777">
      <w:pPr>
        <w:pStyle w:val="H3"/>
      </w:pPr>
      <w:bookmarkStart w:id="85" w:name="_Toc351102441"/>
      <w:bookmarkStart w:id="86" w:name="_Toc136931533"/>
      <w:r w:rsidRPr="00AF13B2">
        <w:t>A17.</w:t>
      </w:r>
      <w:r w:rsidRPr="00AF13B2">
        <w:tab/>
        <w:t xml:space="preserve">Approval </w:t>
      </w:r>
      <w:r w:rsidRPr="00AF13B2" w:rsidR="00014991">
        <w:t xml:space="preserve">not to display the expiration date </w:t>
      </w:r>
      <w:r w:rsidRPr="00AF13B2">
        <w:t xml:space="preserve">for OMB </w:t>
      </w:r>
      <w:r w:rsidRPr="00AF13B2" w:rsidR="00014991">
        <w:t>approval</w:t>
      </w:r>
      <w:bookmarkEnd w:id="85"/>
      <w:bookmarkEnd w:id="86"/>
    </w:p>
    <w:p w:rsidR="00586F7E" w:rsidRPr="00586F7E" w:rsidP="00074002" w14:paraId="288EA890" w14:textId="77777777">
      <w:pPr>
        <w:pStyle w:val="ParagraphContinued"/>
      </w:pPr>
      <w:r>
        <w:t>IES</w:t>
      </w:r>
      <w:r w:rsidRPr="00586F7E">
        <w:t xml:space="preserve"> is not requesting a waiver for the display of the OMB approval number and expiration date</w:t>
      </w:r>
      <w:r w:rsidR="00155EA2">
        <w:t xml:space="preserve">. </w:t>
      </w:r>
      <w:r w:rsidR="00EC4062">
        <w:t>The study will display the OMB</w:t>
      </w:r>
      <w:r w:rsidR="009647BA">
        <w:t xml:space="preserve"> approval number</w:t>
      </w:r>
      <w:r w:rsidR="00EC4062">
        <w:t xml:space="preserve"> </w:t>
      </w:r>
      <w:r w:rsidR="009647BA">
        <w:t xml:space="preserve">and </w:t>
      </w:r>
      <w:r w:rsidR="00EC4062">
        <w:t>expiration date</w:t>
      </w:r>
      <w:r w:rsidR="009647BA">
        <w:t xml:space="preserve"> at the top of the </w:t>
      </w:r>
      <w:r w:rsidR="005445EC">
        <w:t xml:space="preserve">study’s recruitment </w:t>
      </w:r>
      <w:r w:rsidR="005445EC">
        <w:t>letter, recruitment flyer</w:t>
      </w:r>
      <w:r w:rsidR="00690640">
        <w:t>,</w:t>
      </w:r>
      <w:r w:rsidR="005445EC">
        <w:t xml:space="preserve"> and recruitment screener </w:t>
      </w:r>
      <w:r w:rsidR="00422F81">
        <w:t>tool</w:t>
      </w:r>
      <w:r w:rsidR="00EC4062">
        <w:t>.</w:t>
      </w:r>
      <w:r w:rsidR="005445EC">
        <w:t xml:space="preserve"> </w:t>
      </w:r>
      <w:r w:rsidR="00D87023">
        <w:t>The study staff</w:t>
      </w:r>
      <w:r w:rsidR="005445EC">
        <w:t xml:space="preserve"> will offer to read the OMB number and expiration date at the beginning of the recruitment call.</w:t>
      </w:r>
    </w:p>
    <w:p w:rsidR="00586F7E" w:rsidRPr="00AF13B2" w:rsidP="006D2D0C" w14:paraId="03E563DF" w14:textId="77777777">
      <w:pPr>
        <w:pStyle w:val="H3"/>
      </w:pPr>
      <w:bookmarkStart w:id="87" w:name="_Toc351102442"/>
      <w:bookmarkStart w:id="88" w:name="_Toc136931534"/>
      <w:r w:rsidRPr="00AF13B2">
        <w:t>A18.</w:t>
      </w:r>
      <w:r w:rsidRPr="00AF13B2">
        <w:tab/>
        <w:t>Exception t</w:t>
      </w:r>
      <w:r w:rsidRPr="00AF13B2" w:rsidR="00014991">
        <w:t>o the certification statement</w:t>
      </w:r>
      <w:bookmarkEnd w:id="87"/>
      <w:bookmarkEnd w:id="88"/>
    </w:p>
    <w:p w:rsidR="00586F7E" w:rsidP="00074002" w14:paraId="12352766" w14:textId="77777777">
      <w:pPr>
        <w:pStyle w:val="ParagraphContinued"/>
      </w:pPr>
      <w:r w:rsidRPr="00586F7E">
        <w:t>No exceptions to the certification statement are requested or required.</w:t>
      </w:r>
    </w:p>
    <w:p w:rsidR="002F60A6" w:rsidP="00074002" w14:paraId="1C352F2D" w14:textId="77777777">
      <w:pPr>
        <w:pStyle w:val="Paragraph"/>
      </w:pPr>
    </w:p>
    <w:p w:rsidR="000C1052" w:rsidP="00555901" w14:paraId="3F5F90E3" w14:textId="77777777">
      <w:pPr>
        <w:sectPr w:rsidSect="008966D8">
          <w:headerReference w:type="default" r:id="rId22"/>
          <w:footerReference w:type="default" r:id="rId23"/>
          <w:pgSz w:w="12240" w:h="15840"/>
          <w:pgMar w:top="1440" w:right="1440" w:bottom="1440" w:left="1440" w:header="720" w:footer="720" w:gutter="0"/>
          <w:pgNumType w:start="1"/>
          <w:cols w:space="720"/>
          <w:docGrid w:linePitch="360"/>
        </w:sectPr>
      </w:pPr>
    </w:p>
    <w:p w:rsidR="0058633A" w:rsidRPr="00EA030E" w:rsidP="00EA030E" w14:paraId="50462F81" w14:textId="77777777">
      <w:pPr>
        <w:pStyle w:val="H1"/>
      </w:pPr>
      <w:bookmarkStart w:id="89" w:name="_Toc136931535"/>
      <w:r w:rsidRPr="00EA030E">
        <w:t>R</w:t>
      </w:r>
      <w:r w:rsidRPr="00EA030E" w:rsidR="00FD1CDA">
        <w:t>eferences</w:t>
      </w:r>
      <w:bookmarkEnd w:id="89"/>
    </w:p>
    <w:p w:rsidR="00F653FE" w:rsidP="00EA030E" w14:paraId="2F9935F1" w14:textId="77777777">
      <w:pPr>
        <w:pStyle w:val="Reference"/>
        <w:spacing w:before="120" w:after="120"/>
      </w:pPr>
      <w:r w:rsidRPr="007D0CD7">
        <w:t xml:space="preserve">Katz, V.J. (Ed.). “Algebra: Gateway to a </w:t>
      </w:r>
      <w:r w:rsidR="00690640">
        <w:t>T</w:t>
      </w:r>
      <w:r w:rsidRPr="007D0CD7">
        <w:t xml:space="preserve">echnological </w:t>
      </w:r>
      <w:r w:rsidR="00690640">
        <w:t>F</w:t>
      </w:r>
      <w:r w:rsidRPr="007D0CD7">
        <w:t>uture.” Washington, DC: Mathematical Association of America, 2007.</w:t>
      </w:r>
    </w:p>
    <w:p w:rsidR="00CD6845" w:rsidP="00EA030E" w14:paraId="23B71C5E" w14:textId="77777777">
      <w:pPr>
        <w:pStyle w:val="Reference"/>
        <w:spacing w:after="120"/>
        <w:rPr>
          <w:rFonts w:eastAsia="Times New Roman"/>
        </w:rPr>
      </w:pPr>
      <w:r w:rsidRPr="007D0CD7">
        <w:rPr>
          <w:rFonts w:eastAsia="Times New Roman"/>
        </w:rPr>
        <w:t>Social and Character Development Research Consortium. “Efficacy of Schoolwide Programs to Promote Social and Character Development and Reduce Problem Behavior in Elementary School Children.” NCER 2011–2001. Washington, DC: U.S. Department of Education, Institute of Education Sciences, National Center for Education Research, 2010.</w:t>
      </w:r>
      <w:r w:rsidR="00565666">
        <w:rPr>
          <w:rFonts w:eastAsia="Times New Roman"/>
        </w:rPr>
        <w:t xml:space="preserve"> </w:t>
      </w:r>
    </w:p>
    <w:p w:rsidR="00F653FE" w:rsidRPr="007D0CD7" w:rsidP="00EA030E" w14:paraId="42C8165E" w14:textId="77777777">
      <w:pPr>
        <w:pStyle w:val="Reference"/>
        <w:spacing w:after="120"/>
        <w:rPr>
          <w:rStyle w:val="Hyperlink"/>
          <w:szCs w:val="24"/>
        </w:rPr>
      </w:pPr>
      <w:r w:rsidRPr="007D0CD7">
        <w:rPr>
          <w:rFonts w:cs="Segoe UI"/>
          <w:color w:val="000000"/>
          <w:shd w:val="clear" w:color="auto" w:fill="FFFFFF"/>
        </w:rPr>
        <w:t xml:space="preserve">Susa, A., A. </w:t>
      </w:r>
      <w:r w:rsidRPr="007D0CD7">
        <w:rPr>
          <w:rFonts w:cs="Segoe UI"/>
          <w:color w:val="000000"/>
          <w:shd w:val="clear" w:color="auto" w:fill="FFFFFF"/>
        </w:rPr>
        <w:t>Bubic</w:t>
      </w:r>
      <w:r w:rsidRPr="007D0CD7">
        <w:rPr>
          <w:rFonts w:cs="Segoe UI"/>
          <w:color w:val="000000"/>
          <w:shd w:val="clear" w:color="auto" w:fill="FFFFFF"/>
        </w:rPr>
        <w:t xml:space="preserve">, A. </w:t>
      </w:r>
      <w:r w:rsidRPr="007D0CD7">
        <w:rPr>
          <w:rFonts w:cs="Segoe UI"/>
          <w:color w:val="000000"/>
          <w:shd w:val="clear" w:color="auto" w:fill="FFFFFF"/>
        </w:rPr>
        <w:t>Vrbanc</w:t>
      </w:r>
      <w:r w:rsidRPr="007D0CD7">
        <w:rPr>
          <w:rFonts w:cs="Segoe UI"/>
          <w:color w:val="000000"/>
          <w:shd w:val="clear" w:color="auto" w:fill="FFFFFF"/>
        </w:rPr>
        <w:t xml:space="preserve">, and M. Planinic. “Development of Abstract Mathematical Reasoning: The Case of Algebra.” </w:t>
      </w:r>
      <w:r w:rsidRPr="007D0CD7">
        <w:rPr>
          <w:rFonts w:cs="Segoe UI"/>
          <w:i/>
          <w:iCs/>
          <w:color w:val="000000"/>
          <w:shd w:val="clear" w:color="auto" w:fill="FFFFFF"/>
        </w:rPr>
        <w:t>Frontiers in Human Neuroscience</w:t>
      </w:r>
      <w:r w:rsidRPr="007D0CD7">
        <w:rPr>
          <w:rFonts w:cs="Segoe UI"/>
          <w:color w:val="000000"/>
          <w:shd w:val="clear" w:color="auto" w:fill="FFFFFF"/>
        </w:rPr>
        <w:t xml:space="preserve">, </w:t>
      </w:r>
      <w:r w:rsidR="00A9373C">
        <w:rPr>
          <w:rFonts w:cs="Segoe UI"/>
          <w:color w:val="000000"/>
          <w:shd w:val="clear" w:color="auto" w:fill="FFFFFF"/>
        </w:rPr>
        <w:t xml:space="preserve">vol. 8, </w:t>
      </w:r>
      <w:r w:rsidRPr="007D0CD7">
        <w:rPr>
          <w:rFonts w:cs="Segoe UI"/>
          <w:color w:val="000000"/>
          <w:shd w:val="clear" w:color="auto" w:fill="FFFFFF"/>
        </w:rPr>
        <w:t xml:space="preserve">2014. </w:t>
      </w:r>
      <w:hyperlink r:id="rId24" w:history="1">
        <w:r w:rsidRPr="007D0CD7">
          <w:rPr>
            <w:rStyle w:val="Hyperlink"/>
            <w:szCs w:val="24"/>
          </w:rPr>
          <w:t>https://doi.org/10.3389/fnhum.2014.00679</w:t>
        </w:r>
      </w:hyperlink>
      <w:r w:rsidRPr="007D0CD7">
        <w:rPr>
          <w:rStyle w:val="Hyperlink"/>
          <w:szCs w:val="24"/>
        </w:rPr>
        <w:t>.</w:t>
      </w:r>
    </w:p>
    <w:p w:rsidR="00F653FE" w:rsidP="00EA030E" w14:paraId="110EF449" w14:textId="77777777">
      <w:pPr>
        <w:pStyle w:val="Reference"/>
        <w:spacing w:after="120"/>
        <w:rPr>
          <w:rFonts w:eastAsiaTheme="minorEastAsia"/>
        </w:rPr>
        <w:sectPr w:rsidSect="00D56759">
          <w:headerReference w:type="default" r:id="rId25"/>
          <w:footerReference w:type="default" r:id="rId26"/>
          <w:pgSz w:w="12240" w:h="15840"/>
          <w:pgMar w:top="1440" w:right="1440" w:bottom="1440" w:left="1440" w:header="720" w:footer="720" w:gutter="0"/>
          <w:cols w:space="720"/>
          <w:docGrid w:linePitch="360"/>
        </w:sectPr>
      </w:pPr>
    </w:p>
    <w:sdt>
      <w:sdtPr>
        <w:rPr>
          <w:rFonts w:eastAsia="Times New Roman" w:asciiTheme="majorHAnsi" w:hAnsiTheme="majorHAnsi" w:cs="Times New Roman"/>
          <w:noProof/>
          <w:sz w:val="20"/>
          <w:szCs w:val="19"/>
        </w:rPr>
        <w:id w:val="453991484"/>
        <w:docPartObj>
          <w:docPartGallery w:val="Cover Pages"/>
        </w:docPartObj>
      </w:sdtPr>
      <w:sdtEndPr>
        <w:rPr>
          <w:szCs w:val="18"/>
        </w:rPr>
      </w:sdtEndPr>
      <w:sdtContent>
        <w:p w:rsidR="00176F94" w:rsidP="00386098" w14:paraId="05BE49B9" w14:textId="77777777">
          <w:pPr>
            <w:pStyle w:val="Paragraph"/>
          </w:pPr>
        </w:p>
        <w:p w:rsidR="00176F94" w:rsidP="00176F94" w14:paraId="701EF055" w14:textId="77777777">
          <w:pPr>
            <w:pStyle w:val="Covertextborder"/>
            <w:spacing w:before="8880"/>
          </w:pPr>
        </w:p>
        <w:p w:rsidR="00176F94" w:rsidRPr="00177900" w:rsidP="008B32F3" w14:paraId="6DF6DA92" w14:textId="77777777">
          <w:pPr>
            <w:pStyle w:val="CoverHead"/>
            <w:rPr>
              <w:rFonts w:cs="Zilla Slab"/>
            </w:rPr>
          </w:pPr>
          <w:r>
            <w:rPr>
              <w:noProof/>
            </w:rPr>
            <w:drawing>
              <wp:anchor distT="0" distB="0" distL="114300" distR="114300" simplePos="0" relativeHeight="251660288" behindDoc="0" locked="0" layoutInCell="1" allowOverlap="1">
                <wp:simplePos x="0" y="0"/>
                <wp:positionH relativeFrom="margin">
                  <wp:posOffset>4180840</wp:posOffset>
                </wp:positionH>
                <wp:positionV relativeFrom="paragraph">
                  <wp:posOffset>147955</wp:posOffset>
                </wp:positionV>
                <wp:extent cx="1819275" cy="447675"/>
                <wp:effectExtent l="0" t="0" r="9525" b="9525"/>
                <wp:wrapSquare wrapText="bothSides"/>
                <wp:docPr id="43" name="Picture 4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275" cy="447675"/>
                        </a:xfrm>
                        <a:prstGeom prst="rect">
                          <a:avLst/>
                        </a:prstGeom>
                      </pic:spPr>
                    </pic:pic>
                  </a:graphicData>
                </a:graphic>
                <wp14:sizeRelH relativeFrom="margin">
                  <wp14:pctWidth>0</wp14:pctWidth>
                </wp14:sizeRelH>
                <wp14:sizeRelV relativeFrom="margin">
                  <wp14:pctHeight>0</wp14:pctHeight>
                </wp14:sizeRelV>
              </wp:anchor>
            </w:drawing>
          </w:r>
          <w:r w:rsidRPr="00177900">
            <w:t>Mathematica</w:t>
          </w:r>
          <w:r>
            <w:t xml:space="preserve"> Inc.</w:t>
          </w:r>
        </w:p>
        <w:p w:rsidR="00176F94" w:rsidP="008B32F3" w14:paraId="322C103F" w14:textId="77777777">
          <w:pPr>
            <w:pStyle w:val="CoverText"/>
            <w:spacing w:after="0"/>
          </w:pPr>
          <w:r w:rsidRPr="00177900">
            <w:t xml:space="preserve">Princeton, </w:t>
          </w:r>
          <w:r w:rsidRPr="00177900">
            <w:t>NJ</w:t>
          </w:r>
          <w:r w:rsidRPr="00177900">
            <w:rPr>
              <w:rFonts w:cs="Montserrat"/>
            </w:rPr>
            <w:t xml:space="preserve">  •</w:t>
          </w:r>
          <w:r w:rsidRPr="00177900">
            <w:rPr>
              <w:rFonts w:cs="Montserrat"/>
            </w:rPr>
            <w:t xml:space="preserve">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t xml:space="preserve"> </w:t>
          </w:r>
          <w:r w:rsidRPr="00177900">
            <w:rPr>
              <w:rFonts w:cs="Montserrat"/>
            </w:rPr>
            <w:br/>
          </w:r>
          <w:r w:rsidRPr="00177900">
            <w:t>Woodlawn, MD</w:t>
          </w:r>
          <w:r w:rsidRPr="00177900">
            <w:rPr>
              <w:rFonts w:cs="Montserrat"/>
            </w:rPr>
            <w:t xml:space="preserve">  •  </w:t>
          </w:r>
          <w:r w:rsidRPr="00177900">
            <w:t xml:space="preserve">Washington, DC   </w:t>
          </w:r>
        </w:p>
        <w:p w:rsidR="00176F94" w:rsidP="008B32F3" w14:paraId="5F780871" w14:textId="77777777">
          <w:pPr>
            <w:pStyle w:val="mathematicaorg"/>
          </w:pPr>
          <w:r>
            <w:t>mathematica.org</w:t>
          </w:r>
          <w:r w:rsidRPr="00F3666D">
            <w:t> </w:t>
          </w:r>
          <w:hyperlink r:id="rId27" w:tooltip="Mathematica homepage" w:history="1">
            <w:r w:rsidRPr="006E3405">
              <w:rPr>
                <w:rStyle w:val="Hyperlink"/>
              </w:rPr>
              <w:t>website</w:t>
            </w:r>
          </w:hyperlink>
        </w:p>
        <w:p w:rsidR="00176F94" w:rsidP="008B32F3" w14:paraId="1AE8C2CD" w14:textId="77777777">
          <w:pPr>
            <w:pStyle w:val="CoverHead"/>
          </w:pPr>
          <w:r w:rsidRPr="00177900">
            <w:t>EDI Global, a Mathematica Company</w:t>
          </w:r>
        </w:p>
        <w:p w:rsidR="00176F94" w:rsidRPr="00177900" w:rsidP="008B32F3" w14:paraId="6E85ED97" w14:textId="77777777">
          <w:pPr>
            <w:pStyle w:val="CoverText"/>
          </w:pPr>
          <w:r w:rsidRPr="009462CC">
            <w:t>Operating in Tanzania, Uganda, Kenya,</w:t>
          </w:r>
          <w:r w:rsidRPr="00386098">
            <w:t xml:space="preserve"> Mozambique</w:t>
          </w:r>
          <w:r>
            <w:t>,</w:t>
          </w:r>
          <w:r w:rsidRPr="009462CC">
            <w:t xml:space="preserve"> and the United Kingdom</w:t>
          </w:r>
        </w:p>
        <w:p w:rsidR="00AD70C9" w:rsidRPr="00176F94" w:rsidP="00176F94" w14:paraId="22F89FC3" w14:textId="77777777">
          <w:pPr>
            <w:pStyle w:val="mathematicaorg"/>
            <w:jc w:val="left"/>
            <w:rPr>
              <w:szCs w:val="18"/>
            </w:rPr>
          </w:pPr>
          <w:r w:rsidRPr="00F3666D">
            <w:rPr>
              <w:szCs w:val="18"/>
            </w:rPr>
            <w:t>Mathematica, Progress Together, and the “spotlight M” logo are registered trademarks of Mathematica Inc.</w:t>
          </w:r>
        </w:p>
      </w:sdtContent>
    </w:sdt>
    <w:sectPr w:rsidSect="00452FDF">
      <w:headerReference w:type="default" r:id="rId28"/>
      <w:footerReference w:type="default" r:id="rId29"/>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77D76" w:rsidP="00555901" w14:paraId="40BB6269" w14:textId="77777777">
      <w:r>
        <w:separator/>
      </w:r>
    </w:p>
  </w:endnote>
  <w:endnote w:type="continuationSeparator" w:id="1">
    <w:p w:rsidR="00077D76" w:rsidP="00555901" w14:paraId="7ACAEC9D" w14:textId="77777777">
      <w:r>
        <w:continuationSeparator/>
      </w:r>
    </w:p>
  </w:endnote>
  <w:endnote w:type="continuationNotice" w:id="2">
    <w:p w:rsidR="00077D76" w:rsidP="00555901" w14:paraId="2EE364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14:paraId="2343FE4C" w14:textId="7777777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183B86" w:rsidP="0041517D" w14:paraId="0A6C99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14:paraId="4147D5A5" w14:textId="7777777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2521E">
      <w:rPr>
        <w:b/>
        <w:noProof/>
      </w:rPr>
      <w:t>09/07/23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87F51" w14:paraId="7BDBF407"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AA7C34" w:rsidP="00AA7C34" w14:paraId="391B344A" w14:textId="77777777">
    <w:pPr>
      <w:pStyle w:val="Footer"/>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iii</w:t>
    </w:r>
    <w:r w:rsidRPr="00AA7C3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964AB7" w:rsidP="00555901" w14:paraId="47CF7C3A" w14:textId="77777777">
    <w:pPr>
      <w:pStyle w:val="Footer"/>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sidRPr="00AA7C34">
      <w:rPr>
        <w:rStyle w:val="PageNumber"/>
      </w:rPr>
      <w:t>2</w:t>
    </w:r>
    <w:r w:rsidRPr="00AA7C3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AA7C34" w:rsidP="00AA7C34" w14:paraId="5CFCF811" w14:textId="77777777">
    <w:pPr>
      <w:pStyle w:val="Footer"/>
      <w:tabs>
        <w:tab w:val="clear" w:pos="10080"/>
        <w:tab w:val="right" w:pos="13680"/>
      </w:tabs>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3</w:t>
    </w:r>
    <w:r w:rsidRPr="00AA7C34">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452FDF" w:rsidP="00452FDF" w14:paraId="3508D695" w14:textId="77777777">
    <w:pPr>
      <w:pStyle w:val="Footer"/>
      <w:tabs>
        <w:tab w:val="clear" w:pos="10080"/>
        <w:tab w:val="right" w:pos="13680"/>
      </w:tabs>
      <w:rPr>
        <w:rStyle w:val="PageNumber"/>
      </w:rPr>
    </w:pPr>
    <w:r w:rsidRPr="00AA7C34">
      <w:rPr>
        <w:rStyle w:val="PageNumber"/>
      </w:rPr>
      <w:t>Mathematica</w:t>
    </w:r>
    <w:r w:rsidRPr="00AA7C34">
      <w:rPr>
        <w:rStyle w:val="PageNumber"/>
        <w:vertAlign w:val="superscript"/>
      </w:rPr>
      <w:t>®</w:t>
    </w:r>
    <w:r w:rsidRPr="00AA7C34">
      <w:rPr>
        <w:rStyle w:val="PageNumber"/>
      </w:rPr>
      <w:t xml:space="preserve"> Inc.</w:t>
    </w:r>
    <w:r w:rsidRPr="00AA7C34">
      <w:rPr>
        <w:rStyle w:val="PageNumber"/>
      </w:rPr>
      <w:tab/>
    </w:r>
    <w:r w:rsidRPr="00AA7C34">
      <w:rPr>
        <w:rStyle w:val="PageNumber"/>
      </w:rPr>
      <w:fldChar w:fldCharType="begin"/>
    </w:r>
    <w:r w:rsidRPr="00AA7C34">
      <w:rPr>
        <w:rStyle w:val="PageNumber"/>
      </w:rPr>
      <w:instrText xml:space="preserve"> PAGE </w:instrText>
    </w:r>
    <w:r w:rsidRPr="00AA7C34">
      <w:rPr>
        <w:rStyle w:val="PageNumber"/>
      </w:rPr>
      <w:fldChar w:fldCharType="separate"/>
    </w:r>
    <w:r>
      <w:rPr>
        <w:rStyle w:val="PageNumber"/>
      </w:rPr>
      <w:t>12</w:t>
    </w:r>
    <w:r w:rsidRPr="00AA7C34">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B809CB" w:rsidP="00B809CB" w14:paraId="7A2BAFBD" w14:textId="77777777">
    <w:pPr>
      <w:pStyle w:val="Foote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7D76" w:rsidP="00555901" w14:paraId="5931F221" w14:textId="77777777">
      <w:r>
        <w:separator/>
      </w:r>
    </w:p>
  </w:footnote>
  <w:footnote w:type="continuationSeparator" w:id="1">
    <w:p w:rsidR="00077D76" w:rsidP="00555901" w14:paraId="0E3E2E4E" w14:textId="77777777">
      <w:r>
        <w:separator/>
      </w:r>
    </w:p>
    <w:p w:rsidR="00077D76" w:rsidRPr="00157CA2" w:rsidP="00555901" w14:paraId="0283317E" w14:textId="77777777">
      <w:r w:rsidRPr="00157CA2">
        <w:t>(continued)</w:t>
      </w:r>
    </w:p>
  </w:footnote>
  <w:footnote w:type="continuationNotice" w:id="2">
    <w:p w:rsidR="00077D76" w:rsidP="00555901" w14:paraId="09ED16A4" w14:textId="77777777"/>
  </w:footnote>
  <w:footnote w:id="3">
    <w:p w:rsidR="005B0222" w:rsidP="005B0222" w14:paraId="76940A1A" w14:textId="77777777">
      <w:pPr>
        <w:pStyle w:val="FootnoteText"/>
      </w:pPr>
      <w:r>
        <w:rPr>
          <w:rStyle w:val="FootnoteReference"/>
        </w:rPr>
        <w:footnoteRef/>
      </w:r>
      <w:r>
        <w:t xml:space="preserve"> This definition of high need is that used in some federal programs, such as the</w:t>
      </w:r>
      <w:r>
        <w:rPr>
          <w:rFonts w:eastAsia="Times New Roman"/>
        </w:rPr>
        <w:t xml:space="preserve"> </w:t>
      </w:r>
      <w:r w:rsidRPr="00B21B8E">
        <w:rPr>
          <w:rFonts w:eastAsia="Times New Roman"/>
        </w:rPr>
        <w:t>Teacher and School Leader Incentive Program</w:t>
      </w:r>
      <w:r>
        <w:rPr>
          <w:rFonts w:eastAsia="Times New Roman"/>
        </w:rPr>
        <w:t xml:space="preserve"> (</w:t>
      </w:r>
      <w:r>
        <w:t>86 FR 18519, 2021)</w:t>
      </w:r>
      <w:r>
        <w:rPr>
          <w:rFonts w:eastAsia="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183B86" w:rsidP="0041517D" w14:paraId="6FD7507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14:paraId="3CAC327F" w14:textId="7777777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C44B5B" w:rsidP="00555901" w14:paraId="33B74300" w14:textId="77777777">
    <w:pPr>
      <w:pStyle w:val="Header"/>
      <w:rPr>
        <w:rFonts w:cs="Arial"/>
        <w:i/>
        <w:szCs w:val="14"/>
      </w:rPr>
    </w:pPr>
    <w:r w:rsidRPr="0024685E">
      <w:t>C</w:t>
    </w:r>
    <w:r>
      <w:t xml:space="preserve">ontract Number: </w:t>
    </w:r>
    <w:r w:rsidRPr="00834A7C" w:rsidR="00834A7C">
      <w:t>91990022C0015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C44B5B" w:rsidP="00555901" w14:paraId="3848EE3C" w14:textId="77777777">
    <w:pPr>
      <w:pStyle w:val="Header"/>
      <w:rPr>
        <w:rFonts w:cs="Arial"/>
        <w:i/>
        <w:szCs w:val="14"/>
      </w:rPr>
    </w:pPr>
    <w:r w:rsidRPr="0024685E">
      <w:t>C</w:t>
    </w:r>
    <w:r>
      <w:t xml:space="preserve">ontract Number: </w:t>
    </w:r>
    <w:r w:rsidRPr="009C638D">
      <w:t>91990019C0056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C44B5B" w:rsidP="00555901" w14:paraId="39F30ECF" w14:textId="77777777">
    <w:pPr>
      <w:pStyle w:val="Header"/>
      <w:rPr>
        <w:rFonts w:cs="Arial"/>
        <w:i/>
        <w:szCs w:val="14"/>
      </w:rPr>
    </w:pPr>
    <w:r w:rsidRPr="005E296A">
      <w:t>C</w:t>
    </w:r>
    <w:r>
      <w:t xml:space="preserve">ontract Number: </w:t>
    </w:r>
    <w:r w:rsidRPr="00865259" w:rsidR="00865259">
      <w:t>91990022C0015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452FDF" w:rsidP="00452FDF" w14:paraId="088B5997" w14:textId="77777777">
    <w:pPr>
      <w:pStyle w:val="Header"/>
      <w:rPr>
        <w:rFonts w:cs="Arial"/>
        <w:i/>
        <w:szCs w:val="14"/>
      </w:rPr>
    </w:pPr>
    <w:r w:rsidRPr="005E296A">
      <w:t>C</w:t>
    </w:r>
    <w:r>
      <w:t xml:space="preserve">ontract Number: </w:t>
    </w:r>
    <w:r w:rsidRPr="00A430A1">
      <w:t>91990019C0056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F51" w:rsidRPr="003B7DE2" w:rsidP="00555901" w14:paraId="03281FA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B5791"/>
    <w:multiLevelType w:val="hybridMultilevel"/>
    <w:tmpl w:val="0D2A4A3A"/>
    <w:lvl w:ilvl="0">
      <w:start w:val="1"/>
      <w:numFmt w:val="decimal"/>
      <w:pStyle w:val="NumberedBulletLAST"/>
      <w:lvlText w:val="%1."/>
      <w:lvlJc w:val="left"/>
      <w:pPr>
        <w:tabs>
          <w:tab w:val="num" w:pos="792"/>
        </w:tabs>
        <w:ind w:left="792" w:hanging="360"/>
      </w:pPr>
      <w:rPr>
        <w:rFonts w:hint="default"/>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5F4639"/>
    <w:multiLevelType w:val="hybridMultilevel"/>
    <w:tmpl w:val="DAD24C58"/>
    <w:lvl w:ilvl="0">
      <w:start w:val="1"/>
      <w:numFmt w:val="bullet"/>
      <w:pStyle w:val="Dash"/>
      <w:lvlText w:val="–"/>
      <w:lvlJc w:val="left"/>
      <w:pPr>
        <w:ind w:left="792" w:hanging="360"/>
      </w:pPr>
      <w:rPr>
        <w:rFonts w:ascii="Arial" w:eastAsia="Times New Roman"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8A536B0"/>
    <w:multiLevelType w:val="hybridMultilevel"/>
    <w:tmpl w:val="1A4AC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E69681B"/>
    <w:multiLevelType w:val="hybridMultilevel"/>
    <w:tmpl w:val="2A42816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28C583D"/>
    <w:multiLevelType w:val="hybridMultilevel"/>
    <w:tmpl w:val="818C55C6"/>
    <w:lvl w:ilvl="0">
      <w:start w:val="1"/>
      <w:numFmt w:val="decimal"/>
      <w:pStyle w:val="Sidebar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58A7F10"/>
    <w:multiLevelType w:val="hybridMultilevel"/>
    <w:tmpl w:val="AC1A0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2251C3F"/>
    <w:multiLevelType w:val="hybridMultilevel"/>
    <w:tmpl w:val="22383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6B32659"/>
    <w:multiLevelType w:val="hybridMultilevel"/>
    <w:tmpl w:val="CE60B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FB0C64"/>
    <w:multiLevelType w:val="hybridMultilevel"/>
    <w:tmpl w:val="F57EA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8C57DFD"/>
    <w:multiLevelType w:val="hybridMultilevel"/>
    <w:tmpl w:val="6DEED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547EC1"/>
    <w:multiLevelType w:val="hybridMultilevel"/>
    <w:tmpl w:val="EEEEE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776362">
    <w:abstractNumId w:val="39"/>
  </w:num>
  <w:num w:numId="2" w16cid:durableId="1035885712">
    <w:abstractNumId w:val="30"/>
  </w:num>
  <w:num w:numId="3" w16cid:durableId="932931470">
    <w:abstractNumId w:val="42"/>
  </w:num>
  <w:num w:numId="4" w16cid:durableId="243760551">
    <w:abstractNumId w:val="18"/>
  </w:num>
  <w:num w:numId="5" w16cid:durableId="227497906">
    <w:abstractNumId w:val="41"/>
  </w:num>
  <w:num w:numId="6" w16cid:durableId="1140728746">
    <w:abstractNumId w:val="35"/>
  </w:num>
  <w:num w:numId="7" w16cid:durableId="444232622">
    <w:abstractNumId w:val="28"/>
  </w:num>
  <w:num w:numId="8" w16cid:durableId="1180924258">
    <w:abstractNumId w:val="9"/>
  </w:num>
  <w:num w:numId="9" w16cid:durableId="145098426">
    <w:abstractNumId w:val="17"/>
  </w:num>
  <w:num w:numId="10" w16cid:durableId="603194229">
    <w:abstractNumId w:val="6"/>
  </w:num>
  <w:num w:numId="11" w16cid:durableId="2046176312">
    <w:abstractNumId w:val="8"/>
  </w:num>
  <w:num w:numId="12" w16cid:durableId="1490487471">
    <w:abstractNumId w:val="13"/>
  </w:num>
  <w:num w:numId="13" w16cid:durableId="1709143839">
    <w:abstractNumId w:val="23"/>
  </w:num>
  <w:num w:numId="14" w16cid:durableId="1399665137">
    <w:abstractNumId w:val="17"/>
    <w:lvlOverride w:ilvl="0">
      <w:startOverride w:val="1"/>
    </w:lvlOverride>
  </w:num>
  <w:num w:numId="15" w16cid:durableId="982195389">
    <w:abstractNumId w:val="15"/>
  </w:num>
  <w:num w:numId="16" w16cid:durableId="517423758">
    <w:abstractNumId w:val="5"/>
  </w:num>
  <w:num w:numId="17" w16cid:durableId="1602911667">
    <w:abstractNumId w:val="4"/>
  </w:num>
  <w:num w:numId="18" w16cid:durableId="2039774737">
    <w:abstractNumId w:val="1"/>
  </w:num>
  <w:num w:numId="19" w16cid:durableId="1022197528">
    <w:abstractNumId w:val="0"/>
  </w:num>
  <w:num w:numId="20" w16cid:durableId="7483951">
    <w:abstractNumId w:val="29"/>
  </w:num>
  <w:num w:numId="21" w16cid:durableId="2041973302">
    <w:abstractNumId w:val="26"/>
  </w:num>
  <w:num w:numId="22" w16cid:durableId="234554068">
    <w:abstractNumId w:val="11"/>
  </w:num>
  <w:num w:numId="23" w16cid:durableId="1375345983">
    <w:abstractNumId w:val="14"/>
  </w:num>
  <w:num w:numId="24" w16cid:durableId="676350740">
    <w:abstractNumId w:val="33"/>
  </w:num>
  <w:num w:numId="25" w16cid:durableId="548036184">
    <w:abstractNumId w:val="22"/>
  </w:num>
  <w:num w:numId="26" w16cid:durableId="58141341">
    <w:abstractNumId w:val="10"/>
  </w:num>
  <w:num w:numId="27" w16cid:durableId="2124491800">
    <w:abstractNumId w:val="21"/>
  </w:num>
  <w:num w:numId="28" w16cid:durableId="1793018600">
    <w:abstractNumId w:val="34"/>
  </w:num>
  <w:num w:numId="29" w16cid:durableId="101535144">
    <w:abstractNumId w:val="38"/>
  </w:num>
  <w:num w:numId="30" w16cid:durableId="872890323">
    <w:abstractNumId w:val="37"/>
  </w:num>
  <w:num w:numId="31" w16cid:durableId="1503887098">
    <w:abstractNumId w:val="12"/>
  </w:num>
  <w:num w:numId="32" w16cid:durableId="1540362584">
    <w:abstractNumId w:val="25"/>
  </w:num>
  <w:num w:numId="33" w16cid:durableId="61027227">
    <w:abstractNumId w:val="31"/>
  </w:num>
  <w:num w:numId="34" w16cid:durableId="701589832">
    <w:abstractNumId w:val="16"/>
  </w:num>
  <w:num w:numId="35" w16cid:durableId="778333296">
    <w:abstractNumId w:val="7"/>
  </w:num>
  <w:num w:numId="36" w16cid:durableId="1840731557">
    <w:abstractNumId w:val="3"/>
  </w:num>
  <w:num w:numId="37" w16cid:durableId="1206214247">
    <w:abstractNumId w:val="2"/>
  </w:num>
  <w:num w:numId="38" w16cid:durableId="1090353830">
    <w:abstractNumId w:val="24"/>
  </w:num>
  <w:num w:numId="39" w16cid:durableId="846822668">
    <w:abstractNumId w:val="20"/>
  </w:num>
  <w:num w:numId="40" w16cid:durableId="166331958">
    <w:abstractNumId w:val="19"/>
  </w:num>
  <w:num w:numId="41" w16cid:durableId="732973595">
    <w:abstractNumId w:val="36"/>
  </w:num>
  <w:num w:numId="42" w16cid:durableId="1492789616">
    <w:abstractNumId w:val="43"/>
  </w:num>
  <w:num w:numId="43" w16cid:durableId="2113472488">
    <w:abstractNumId w:val="40"/>
  </w:num>
  <w:num w:numId="44" w16cid:durableId="1637488996">
    <w:abstractNumId w:val="32"/>
  </w:num>
  <w:num w:numId="45" w16cid:durableId="581715740">
    <w:abstractNumId w:val="27"/>
  </w:num>
  <w:num w:numId="46" w16cid:durableId="145632153">
    <w:abstractNumId w:val="44"/>
  </w:num>
  <w:num w:numId="47" w16cid:durableId="2100248069">
    <w:abstractNumId w:val="17"/>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7E"/>
    <w:rsid w:val="00000327"/>
    <w:rsid w:val="0000039E"/>
    <w:rsid w:val="0000053C"/>
    <w:rsid w:val="0000064C"/>
    <w:rsid w:val="00001870"/>
    <w:rsid w:val="000020B9"/>
    <w:rsid w:val="00002897"/>
    <w:rsid w:val="00002BF3"/>
    <w:rsid w:val="000030B1"/>
    <w:rsid w:val="000033D3"/>
    <w:rsid w:val="0000384E"/>
    <w:rsid w:val="000046AF"/>
    <w:rsid w:val="00004959"/>
    <w:rsid w:val="00004CA6"/>
    <w:rsid w:val="00004CD4"/>
    <w:rsid w:val="00004E5B"/>
    <w:rsid w:val="00004EEA"/>
    <w:rsid w:val="00005216"/>
    <w:rsid w:val="00005646"/>
    <w:rsid w:val="00005843"/>
    <w:rsid w:val="000060B1"/>
    <w:rsid w:val="000069D5"/>
    <w:rsid w:val="00006BD5"/>
    <w:rsid w:val="00007301"/>
    <w:rsid w:val="0000766F"/>
    <w:rsid w:val="00007FFE"/>
    <w:rsid w:val="00010A53"/>
    <w:rsid w:val="00010CEE"/>
    <w:rsid w:val="00010F1A"/>
    <w:rsid w:val="000110F8"/>
    <w:rsid w:val="0001182F"/>
    <w:rsid w:val="00011B3A"/>
    <w:rsid w:val="00012400"/>
    <w:rsid w:val="00012700"/>
    <w:rsid w:val="000127D5"/>
    <w:rsid w:val="00013109"/>
    <w:rsid w:val="00013867"/>
    <w:rsid w:val="00013BDC"/>
    <w:rsid w:val="000141CF"/>
    <w:rsid w:val="00014991"/>
    <w:rsid w:val="00014BE0"/>
    <w:rsid w:val="000151E6"/>
    <w:rsid w:val="0001549D"/>
    <w:rsid w:val="0001587F"/>
    <w:rsid w:val="00016007"/>
    <w:rsid w:val="000168F9"/>
    <w:rsid w:val="00016D34"/>
    <w:rsid w:val="0002018D"/>
    <w:rsid w:val="00020403"/>
    <w:rsid w:val="0002088F"/>
    <w:rsid w:val="00021237"/>
    <w:rsid w:val="000212FC"/>
    <w:rsid w:val="00021302"/>
    <w:rsid w:val="000213B5"/>
    <w:rsid w:val="000215D1"/>
    <w:rsid w:val="00021870"/>
    <w:rsid w:val="00021920"/>
    <w:rsid w:val="00021D8B"/>
    <w:rsid w:val="00022095"/>
    <w:rsid w:val="000224CB"/>
    <w:rsid w:val="00022A0A"/>
    <w:rsid w:val="0002322B"/>
    <w:rsid w:val="00023EB6"/>
    <w:rsid w:val="000248C6"/>
    <w:rsid w:val="000251A5"/>
    <w:rsid w:val="0002521E"/>
    <w:rsid w:val="000255F8"/>
    <w:rsid w:val="00025692"/>
    <w:rsid w:val="0002574C"/>
    <w:rsid w:val="00025DB7"/>
    <w:rsid w:val="00025E48"/>
    <w:rsid w:val="000262F0"/>
    <w:rsid w:val="00026505"/>
    <w:rsid w:val="00026FE9"/>
    <w:rsid w:val="0002740C"/>
    <w:rsid w:val="0002754E"/>
    <w:rsid w:val="00030229"/>
    <w:rsid w:val="00030642"/>
    <w:rsid w:val="0003078D"/>
    <w:rsid w:val="000307FF"/>
    <w:rsid w:val="00031470"/>
    <w:rsid w:val="000319FD"/>
    <w:rsid w:val="00031E31"/>
    <w:rsid w:val="0003203F"/>
    <w:rsid w:val="0003265D"/>
    <w:rsid w:val="00032A2E"/>
    <w:rsid w:val="00032DDB"/>
    <w:rsid w:val="00032E4E"/>
    <w:rsid w:val="00033064"/>
    <w:rsid w:val="00033768"/>
    <w:rsid w:val="000340C1"/>
    <w:rsid w:val="0003420D"/>
    <w:rsid w:val="00034667"/>
    <w:rsid w:val="00034766"/>
    <w:rsid w:val="00034944"/>
    <w:rsid w:val="00034AE0"/>
    <w:rsid w:val="00034B66"/>
    <w:rsid w:val="00034EA2"/>
    <w:rsid w:val="00035069"/>
    <w:rsid w:val="00036DC8"/>
    <w:rsid w:val="00036E7F"/>
    <w:rsid w:val="00037554"/>
    <w:rsid w:val="00037B53"/>
    <w:rsid w:val="00037E72"/>
    <w:rsid w:val="00040613"/>
    <w:rsid w:val="0004096C"/>
    <w:rsid w:val="00040AD5"/>
    <w:rsid w:val="00040B2C"/>
    <w:rsid w:val="00040E0D"/>
    <w:rsid w:val="000423BE"/>
    <w:rsid w:val="00042419"/>
    <w:rsid w:val="000424CB"/>
    <w:rsid w:val="000425A8"/>
    <w:rsid w:val="00042631"/>
    <w:rsid w:val="00042B47"/>
    <w:rsid w:val="00042DEF"/>
    <w:rsid w:val="00042FA8"/>
    <w:rsid w:val="000431E9"/>
    <w:rsid w:val="00043329"/>
    <w:rsid w:val="00043A1E"/>
    <w:rsid w:val="00043B27"/>
    <w:rsid w:val="00044069"/>
    <w:rsid w:val="00044174"/>
    <w:rsid w:val="000454BB"/>
    <w:rsid w:val="000459B0"/>
    <w:rsid w:val="00045C68"/>
    <w:rsid w:val="0004664B"/>
    <w:rsid w:val="0004675D"/>
    <w:rsid w:val="00046BA1"/>
    <w:rsid w:val="000470C8"/>
    <w:rsid w:val="00047844"/>
    <w:rsid w:val="00047A09"/>
    <w:rsid w:val="00047B48"/>
    <w:rsid w:val="00047BDD"/>
    <w:rsid w:val="00047DCE"/>
    <w:rsid w:val="0005000F"/>
    <w:rsid w:val="0005013F"/>
    <w:rsid w:val="0005055D"/>
    <w:rsid w:val="000505BB"/>
    <w:rsid w:val="00050656"/>
    <w:rsid w:val="00050709"/>
    <w:rsid w:val="00050B75"/>
    <w:rsid w:val="00051273"/>
    <w:rsid w:val="0005152E"/>
    <w:rsid w:val="000518BC"/>
    <w:rsid w:val="00051C7D"/>
    <w:rsid w:val="00051DD3"/>
    <w:rsid w:val="00053008"/>
    <w:rsid w:val="000531FB"/>
    <w:rsid w:val="000536D1"/>
    <w:rsid w:val="00054888"/>
    <w:rsid w:val="00054FE7"/>
    <w:rsid w:val="000551B1"/>
    <w:rsid w:val="00055245"/>
    <w:rsid w:val="00055530"/>
    <w:rsid w:val="0005566A"/>
    <w:rsid w:val="000556A0"/>
    <w:rsid w:val="0005653E"/>
    <w:rsid w:val="00056BC1"/>
    <w:rsid w:val="0005719C"/>
    <w:rsid w:val="000575D5"/>
    <w:rsid w:val="000577D3"/>
    <w:rsid w:val="000578BB"/>
    <w:rsid w:val="00057A8B"/>
    <w:rsid w:val="00060579"/>
    <w:rsid w:val="00060849"/>
    <w:rsid w:val="00060ADD"/>
    <w:rsid w:val="00061341"/>
    <w:rsid w:val="000617B5"/>
    <w:rsid w:val="0006191B"/>
    <w:rsid w:val="00063270"/>
    <w:rsid w:val="0006327D"/>
    <w:rsid w:val="000633AA"/>
    <w:rsid w:val="00063655"/>
    <w:rsid w:val="0006411C"/>
    <w:rsid w:val="0006437A"/>
    <w:rsid w:val="00065DDE"/>
    <w:rsid w:val="00065E28"/>
    <w:rsid w:val="000663CD"/>
    <w:rsid w:val="0006640F"/>
    <w:rsid w:val="00066453"/>
    <w:rsid w:val="00066B94"/>
    <w:rsid w:val="0006715F"/>
    <w:rsid w:val="00067844"/>
    <w:rsid w:val="00067FA6"/>
    <w:rsid w:val="00070192"/>
    <w:rsid w:val="00070198"/>
    <w:rsid w:val="0007041A"/>
    <w:rsid w:val="0007089F"/>
    <w:rsid w:val="00070BB8"/>
    <w:rsid w:val="00070CAC"/>
    <w:rsid w:val="00071FE2"/>
    <w:rsid w:val="00072537"/>
    <w:rsid w:val="00072595"/>
    <w:rsid w:val="000729A6"/>
    <w:rsid w:val="00072AF2"/>
    <w:rsid w:val="00073D11"/>
    <w:rsid w:val="00073F69"/>
    <w:rsid w:val="00074002"/>
    <w:rsid w:val="0007451C"/>
    <w:rsid w:val="00074808"/>
    <w:rsid w:val="000748B7"/>
    <w:rsid w:val="000748CF"/>
    <w:rsid w:val="00074968"/>
    <w:rsid w:val="00074D26"/>
    <w:rsid w:val="000750BC"/>
    <w:rsid w:val="000755D9"/>
    <w:rsid w:val="00075FE6"/>
    <w:rsid w:val="00076598"/>
    <w:rsid w:val="000777DB"/>
    <w:rsid w:val="000777E5"/>
    <w:rsid w:val="00077846"/>
    <w:rsid w:val="00077D76"/>
    <w:rsid w:val="00077F0A"/>
    <w:rsid w:val="000801A1"/>
    <w:rsid w:val="000801B1"/>
    <w:rsid w:val="00080259"/>
    <w:rsid w:val="000806CE"/>
    <w:rsid w:val="00081CED"/>
    <w:rsid w:val="0008238A"/>
    <w:rsid w:val="00082FC4"/>
    <w:rsid w:val="000834FE"/>
    <w:rsid w:val="00083672"/>
    <w:rsid w:val="000837E5"/>
    <w:rsid w:val="0008402B"/>
    <w:rsid w:val="000840F4"/>
    <w:rsid w:val="00084451"/>
    <w:rsid w:val="00084EFE"/>
    <w:rsid w:val="000855BD"/>
    <w:rsid w:val="00085A1F"/>
    <w:rsid w:val="00085BA4"/>
    <w:rsid w:val="00086066"/>
    <w:rsid w:val="00086260"/>
    <w:rsid w:val="00086333"/>
    <w:rsid w:val="0008645F"/>
    <w:rsid w:val="00087492"/>
    <w:rsid w:val="000905CD"/>
    <w:rsid w:val="00091051"/>
    <w:rsid w:val="00091412"/>
    <w:rsid w:val="0009143A"/>
    <w:rsid w:val="000923E0"/>
    <w:rsid w:val="00092670"/>
    <w:rsid w:val="00093441"/>
    <w:rsid w:val="00093C24"/>
    <w:rsid w:val="00094064"/>
    <w:rsid w:val="000946B7"/>
    <w:rsid w:val="000950B2"/>
    <w:rsid w:val="0009552F"/>
    <w:rsid w:val="00095543"/>
    <w:rsid w:val="00095D21"/>
    <w:rsid w:val="00095F0B"/>
    <w:rsid w:val="000964EC"/>
    <w:rsid w:val="000967B2"/>
    <w:rsid w:val="00096ED5"/>
    <w:rsid w:val="0009705E"/>
    <w:rsid w:val="000970CC"/>
    <w:rsid w:val="00097177"/>
    <w:rsid w:val="000972E1"/>
    <w:rsid w:val="0009731A"/>
    <w:rsid w:val="00097759"/>
    <w:rsid w:val="00097DFC"/>
    <w:rsid w:val="000A0C1C"/>
    <w:rsid w:val="000A10EB"/>
    <w:rsid w:val="000A11BF"/>
    <w:rsid w:val="000A16BF"/>
    <w:rsid w:val="000A1D93"/>
    <w:rsid w:val="000A1F56"/>
    <w:rsid w:val="000A2181"/>
    <w:rsid w:val="000A2330"/>
    <w:rsid w:val="000A240C"/>
    <w:rsid w:val="000A249F"/>
    <w:rsid w:val="000A26E6"/>
    <w:rsid w:val="000A2790"/>
    <w:rsid w:val="000A28DC"/>
    <w:rsid w:val="000A2B5D"/>
    <w:rsid w:val="000A2D41"/>
    <w:rsid w:val="000A3001"/>
    <w:rsid w:val="000A34D3"/>
    <w:rsid w:val="000A38C2"/>
    <w:rsid w:val="000A400E"/>
    <w:rsid w:val="000A46B8"/>
    <w:rsid w:val="000A49E0"/>
    <w:rsid w:val="000A4B52"/>
    <w:rsid w:val="000A4FEB"/>
    <w:rsid w:val="000A546C"/>
    <w:rsid w:val="000A57FC"/>
    <w:rsid w:val="000A59EE"/>
    <w:rsid w:val="000A5A77"/>
    <w:rsid w:val="000A5A8D"/>
    <w:rsid w:val="000A5B9B"/>
    <w:rsid w:val="000A5DA4"/>
    <w:rsid w:val="000A6591"/>
    <w:rsid w:val="000A67F9"/>
    <w:rsid w:val="000A6892"/>
    <w:rsid w:val="000A6A13"/>
    <w:rsid w:val="000A6A82"/>
    <w:rsid w:val="000A7604"/>
    <w:rsid w:val="000A7605"/>
    <w:rsid w:val="000A764C"/>
    <w:rsid w:val="000A79C0"/>
    <w:rsid w:val="000A7FB4"/>
    <w:rsid w:val="000B0226"/>
    <w:rsid w:val="000B0825"/>
    <w:rsid w:val="000B0E7D"/>
    <w:rsid w:val="000B15F1"/>
    <w:rsid w:val="000B16EB"/>
    <w:rsid w:val="000B1870"/>
    <w:rsid w:val="000B20E3"/>
    <w:rsid w:val="000B2170"/>
    <w:rsid w:val="000B3D86"/>
    <w:rsid w:val="000B3F99"/>
    <w:rsid w:val="000B503A"/>
    <w:rsid w:val="000B521D"/>
    <w:rsid w:val="000B555A"/>
    <w:rsid w:val="000B5AFB"/>
    <w:rsid w:val="000B63A2"/>
    <w:rsid w:val="000B6535"/>
    <w:rsid w:val="000B71CB"/>
    <w:rsid w:val="000B752D"/>
    <w:rsid w:val="000B764C"/>
    <w:rsid w:val="000B7672"/>
    <w:rsid w:val="000B7910"/>
    <w:rsid w:val="000B7ECE"/>
    <w:rsid w:val="000C02CF"/>
    <w:rsid w:val="000C04BA"/>
    <w:rsid w:val="000C06FC"/>
    <w:rsid w:val="000C0E47"/>
    <w:rsid w:val="000C1052"/>
    <w:rsid w:val="000C235A"/>
    <w:rsid w:val="000C23A1"/>
    <w:rsid w:val="000C2419"/>
    <w:rsid w:val="000C25D3"/>
    <w:rsid w:val="000C2D0D"/>
    <w:rsid w:val="000C2D1E"/>
    <w:rsid w:val="000C2E3B"/>
    <w:rsid w:val="000C30FB"/>
    <w:rsid w:val="000C3488"/>
    <w:rsid w:val="000C3861"/>
    <w:rsid w:val="000C3FD2"/>
    <w:rsid w:val="000C413E"/>
    <w:rsid w:val="000C489B"/>
    <w:rsid w:val="000C56C0"/>
    <w:rsid w:val="000C5A4C"/>
    <w:rsid w:val="000C5BBE"/>
    <w:rsid w:val="000C5C23"/>
    <w:rsid w:val="000C61C3"/>
    <w:rsid w:val="000C6F35"/>
    <w:rsid w:val="000C7449"/>
    <w:rsid w:val="000C7494"/>
    <w:rsid w:val="000C7680"/>
    <w:rsid w:val="000C7D4D"/>
    <w:rsid w:val="000D07F5"/>
    <w:rsid w:val="000D0C4A"/>
    <w:rsid w:val="000D0DE6"/>
    <w:rsid w:val="000D0E48"/>
    <w:rsid w:val="000D0E58"/>
    <w:rsid w:val="000D1207"/>
    <w:rsid w:val="000D24B1"/>
    <w:rsid w:val="000D2540"/>
    <w:rsid w:val="000D2664"/>
    <w:rsid w:val="000D28A1"/>
    <w:rsid w:val="000D292A"/>
    <w:rsid w:val="000D2AE1"/>
    <w:rsid w:val="000D2F27"/>
    <w:rsid w:val="000D343E"/>
    <w:rsid w:val="000D4838"/>
    <w:rsid w:val="000D4DAC"/>
    <w:rsid w:val="000D5193"/>
    <w:rsid w:val="000D542C"/>
    <w:rsid w:val="000D5A15"/>
    <w:rsid w:val="000D5B34"/>
    <w:rsid w:val="000D66B7"/>
    <w:rsid w:val="000D68DC"/>
    <w:rsid w:val="000D69FD"/>
    <w:rsid w:val="000D6CE8"/>
    <w:rsid w:val="000D6D88"/>
    <w:rsid w:val="000D6DFD"/>
    <w:rsid w:val="000D7173"/>
    <w:rsid w:val="000D751A"/>
    <w:rsid w:val="000D7604"/>
    <w:rsid w:val="000D77AD"/>
    <w:rsid w:val="000D7BA3"/>
    <w:rsid w:val="000D7BD8"/>
    <w:rsid w:val="000D7E7D"/>
    <w:rsid w:val="000E0694"/>
    <w:rsid w:val="000E0DDD"/>
    <w:rsid w:val="000E0EF8"/>
    <w:rsid w:val="000E1461"/>
    <w:rsid w:val="000E1C2B"/>
    <w:rsid w:val="000E1EE3"/>
    <w:rsid w:val="000E204C"/>
    <w:rsid w:val="000E2169"/>
    <w:rsid w:val="000E4821"/>
    <w:rsid w:val="000E48D2"/>
    <w:rsid w:val="000E4C3F"/>
    <w:rsid w:val="000E4EC4"/>
    <w:rsid w:val="000E4F22"/>
    <w:rsid w:val="000E514A"/>
    <w:rsid w:val="000E5284"/>
    <w:rsid w:val="000E61C3"/>
    <w:rsid w:val="000E6710"/>
    <w:rsid w:val="000E77B1"/>
    <w:rsid w:val="000F025E"/>
    <w:rsid w:val="000F04C7"/>
    <w:rsid w:val="000F07B5"/>
    <w:rsid w:val="000F0A16"/>
    <w:rsid w:val="000F0A3C"/>
    <w:rsid w:val="000F0CEA"/>
    <w:rsid w:val="000F0FB1"/>
    <w:rsid w:val="000F1DFF"/>
    <w:rsid w:val="000F237A"/>
    <w:rsid w:val="000F2E2C"/>
    <w:rsid w:val="000F306C"/>
    <w:rsid w:val="000F39EF"/>
    <w:rsid w:val="000F49D3"/>
    <w:rsid w:val="000F4D0E"/>
    <w:rsid w:val="000F51CC"/>
    <w:rsid w:val="000F5698"/>
    <w:rsid w:val="000F677B"/>
    <w:rsid w:val="000F6863"/>
    <w:rsid w:val="000F6CE5"/>
    <w:rsid w:val="000F7422"/>
    <w:rsid w:val="000F75AB"/>
    <w:rsid w:val="00100196"/>
    <w:rsid w:val="001004A7"/>
    <w:rsid w:val="001005AB"/>
    <w:rsid w:val="00100BAC"/>
    <w:rsid w:val="0010121F"/>
    <w:rsid w:val="00101B49"/>
    <w:rsid w:val="00102BF1"/>
    <w:rsid w:val="001038EE"/>
    <w:rsid w:val="001039FE"/>
    <w:rsid w:val="00104625"/>
    <w:rsid w:val="00104B75"/>
    <w:rsid w:val="00104BB8"/>
    <w:rsid w:val="001053F9"/>
    <w:rsid w:val="001058ED"/>
    <w:rsid w:val="00105912"/>
    <w:rsid w:val="00105C7B"/>
    <w:rsid w:val="00105FEF"/>
    <w:rsid w:val="00106512"/>
    <w:rsid w:val="001067FB"/>
    <w:rsid w:val="0010685A"/>
    <w:rsid w:val="00106E91"/>
    <w:rsid w:val="00107893"/>
    <w:rsid w:val="001079A4"/>
    <w:rsid w:val="00107F7A"/>
    <w:rsid w:val="00110302"/>
    <w:rsid w:val="0011067B"/>
    <w:rsid w:val="00110A8B"/>
    <w:rsid w:val="001119F8"/>
    <w:rsid w:val="00112698"/>
    <w:rsid w:val="00112A5E"/>
    <w:rsid w:val="00113CC8"/>
    <w:rsid w:val="00113DA0"/>
    <w:rsid w:val="001144EC"/>
    <w:rsid w:val="0011459E"/>
    <w:rsid w:val="00115584"/>
    <w:rsid w:val="00115CD1"/>
    <w:rsid w:val="00115EF3"/>
    <w:rsid w:val="001161CC"/>
    <w:rsid w:val="00116475"/>
    <w:rsid w:val="00116B73"/>
    <w:rsid w:val="00116E95"/>
    <w:rsid w:val="00116FF7"/>
    <w:rsid w:val="001173A0"/>
    <w:rsid w:val="00120187"/>
    <w:rsid w:val="001202A4"/>
    <w:rsid w:val="00120812"/>
    <w:rsid w:val="00120C6B"/>
    <w:rsid w:val="001215C2"/>
    <w:rsid w:val="0012196B"/>
    <w:rsid w:val="00122315"/>
    <w:rsid w:val="00122C2C"/>
    <w:rsid w:val="00123E8F"/>
    <w:rsid w:val="00124D48"/>
    <w:rsid w:val="00124EB7"/>
    <w:rsid w:val="001259ED"/>
    <w:rsid w:val="00126189"/>
    <w:rsid w:val="00126235"/>
    <w:rsid w:val="001263C5"/>
    <w:rsid w:val="00126A35"/>
    <w:rsid w:val="00126E45"/>
    <w:rsid w:val="00127707"/>
    <w:rsid w:val="00130403"/>
    <w:rsid w:val="0013084F"/>
    <w:rsid w:val="0013091D"/>
    <w:rsid w:val="00130C03"/>
    <w:rsid w:val="001311F7"/>
    <w:rsid w:val="00131336"/>
    <w:rsid w:val="0013134B"/>
    <w:rsid w:val="00131586"/>
    <w:rsid w:val="0013168C"/>
    <w:rsid w:val="0013184F"/>
    <w:rsid w:val="00131D22"/>
    <w:rsid w:val="00131F00"/>
    <w:rsid w:val="00132277"/>
    <w:rsid w:val="00132800"/>
    <w:rsid w:val="00132F3E"/>
    <w:rsid w:val="00133303"/>
    <w:rsid w:val="0013346F"/>
    <w:rsid w:val="001337C2"/>
    <w:rsid w:val="0013393E"/>
    <w:rsid w:val="00133CBD"/>
    <w:rsid w:val="00134457"/>
    <w:rsid w:val="00134876"/>
    <w:rsid w:val="00135671"/>
    <w:rsid w:val="00135C70"/>
    <w:rsid w:val="00135C8E"/>
    <w:rsid w:val="00135EB7"/>
    <w:rsid w:val="00136115"/>
    <w:rsid w:val="00136136"/>
    <w:rsid w:val="001362B6"/>
    <w:rsid w:val="00136899"/>
    <w:rsid w:val="0013709C"/>
    <w:rsid w:val="00137855"/>
    <w:rsid w:val="0014002F"/>
    <w:rsid w:val="001403A6"/>
    <w:rsid w:val="001405C9"/>
    <w:rsid w:val="00140BF9"/>
    <w:rsid w:val="00140EF6"/>
    <w:rsid w:val="001414DD"/>
    <w:rsid w:val="001421FF"/>
    <w:rsid w:val="00142213"/>
    <w:rsid w:val="001423E5"/>
    <w:rsid w:val="00142B6F"/>
    <w:rsid w:val="00142BA1"/>
    <w:rsid w:val="00142FB2"/>
    <w:rsid w:val="001434D8"/>
    <w:rsid w:val="00143940"/>
    <w:rsid w:val="00143BB6"/>
    <w:rsid w:val="00143CEC"/>
    <w:rsid w:val="00143F5D"/>
    <w:rsid w:val="001459E1"/>
    <w:rsid w:val="00145CAA"/>
    <w:rsid w:val="00145EFD"/>
    <w:rsid w:val="00146614"/>
    <w:rsid w:val="00146B26"/>
    <w:rsid w:val="00146CE3"/>
    <w:rsid w:val="00146FB9"/>
    <w:rsid w:val="00147445"/>
    <w:rsid w:val="00147515"/>
    <w:rsid w:val="0014786D"/>
    <w:rsid w:val="00147A74"/>
    <w:rsid w:val="00151792"/>
    <w:rsid w:val="001519A1"/>
    <w:rsid w:val="00151A0A"/>
    <w:rsid w:val="00151D40"/>
    <w:rsid w:val="00152AF7"/>
    <w:rsid w:val="00152B6D"/>
    <w:rsid w:val="00152F4F"/>
    <w:rsid w:val="0015334E"/>
    <w:rsid w:val="001535DC"/>
    <w:rsid w:val="00153B00"/>
    <w:rsid w:val="00153DFD"/>
    <w:rsid w:val="00154DF1"/>
    <w:rsid w:val="0015556B"/>
    <w:rsid w:val="00155D06"/>
    <w:rsid w:val="00155EA2"/>
    <w:rsid w:val="00156178"/>
    <w:rsid w:val="00156411"/>
    <w:rsid w:val="00156673"/>
    <w:rsid w:val="00156866"/>
    <w:rsid w:val="00157510"/>
    <w:rsid w:val="00157AC9"/>
    <w:rsid w:val="00157CA2"/>
    <w:rsid w:val="00157FEC"/>
    <w:rsid w:val="00160932"/>
    <w:rsid w:val="00160991"/>
    <w:rsid w:val="00161038"/>
    <w:rsid w:val="00161190"/>
    <w:rsid w:val="001612E4"/>
    <w:rsid w:val="00162970"/>
    <w:rsid w:val="00163D9A"/>
    <w:rsid w:val="00163EF0"/>
    <w:rsid w:val="00163EF5"/>
    <w:rsid w:val="001646D5"/>
    <w:rsid w:val="00164900"/>
    <w:rsid w:val="001649D5"/>
    <w:rsid w:val="00164BC2"/>
    <w:rsid w:val="0016529D"/>
    <w:rsid w:val="001652ED"/>
    <w:rsid w:val="001653A6"/>
    <w:rsid w:val="00165D5A"/>
    <w:rsid w:val="001665B2"/>
    <w:rsid w:val="00166667"/>
    <w:rsid w:val="00166781"/>
    <w:rsid w:val="001679BB"/>
    <w:rsid w:val="001702E0"/>
    <w:rsid w:val="00170398"/>
    <w:rsid w:val="00170B30"/>
    <w:rsid w:val="001711F3"/>
    <w:rsid w:val="001715E1"/>
    <w:rsid w:val="001718E8"/>
    <w:rsid w:val="00171AB3"/>
    <w:rsid w:val="00171B7B"/>
    <w:rsid w:val="00172B6F"/>
    <w:rsid w:val="00172E43"/>
    <w:rsid w:val="00172FC0"/>
    <w:rsid w:val="001739F1"/>
    <w:rsid w:val="00173B57"/>
    <w:rsid w:val="0017421C"/>
    <w:rsid w:val="00174871"/>
    <w:rsid w:val="00174A5C"/>
    <w:rsid w:val="00174C2B"/>
    <w:rsid w:val="00174E2C"/>
    <w:rsid w:val="001754B0"/>
    <w:rsid w:val="00175AA8"/>
    <w:rsid w:val="00175F58"/>
    <w:rsid w:val="0017667E"/>
    <w:rsid w:val="00176ACE"/>
    <w:rsid w:val="00176E51"/>
    <w:rsid w:val="00176EA3"/>
    <w:rsid w:val="00176F94"/>
    <w:rsid w:val="00177900"/>
    <w:rsid w:val="00177D17"/>
    <w:rsid w:val="00177DEC"/>
    <w:rsid w:val="001806A0"/>
    <w:rsid w:val="00180A7A"/>
    <w:rsid w:val="001816C1"/>
    <w:rsid w:val="00181953"/>
    <w:rsid w:val="00181AA5"/>
    <w:rsid w:val="00181AC8"/>
    <w:rsid w:val="00181C54"/>
    <w:rsid w:val="00181CD0"/>
    <w:rsid w:val="00182C11"/>
    <w:rsid w:val="001832A1"/>
    <w:rsid w:val="001836AE"/>
    <w:rsid w:val="00183B86"/>
    <w:rsid w:val="00183FFB"/>
    <w:rsid w:val="00184421"/>
    <w:rsid w:val="001847CF"/>
    <w:rsid w:val="00184B5E"/>
    <w:rsid w:val="00184D9A"/>
    <w:rsid w:val="00185066"/>
    <w:rsid w:val="001859CA"/>
    <w:rsid w:val="00185CEF"/>
    <w:rsid w:val="00186077"/>
    <w:rsid w:val="00186925"/>
    <w:rsid w:val="00186C39"/>
    <w:rsid w:val="00187943"/>
    <w:rsid w:val="00187FAB"/>
    <w:rsid w:val="00190AC4"/>
    <w:rsid w:val="00191030"/>
    <w:rsid w:val="001915B1"/>
    <w:rsid w:val="00191D5A"/>
    <w:rsid w:val="00191D75"/>
    <w:rsid w:val="001921A4"/>
    <w:rsid w:val="00192A73"/>
    <w:rsid w:val="00192CB9"/>
    <w:rsid w:val="0019354D"/>
    <w:rsid w:val="00193E9F"/>
    <w:rsid w:val="001945BD"/>
    <w:rsid w:val="00194A0E"/>
    <w:rsid w:val="00194FBA"/>
    <w:rsid w:val="00195009"/>
    <w:rsid w:val="001955CD"/>
    <w:rsid w:val="001956BB"/>
    <w:rsid w:val="00195988"/>
    <w:rsid w:val="00195DD3"/>
    <w:rsid w:val="00195FF2"/>
    <w:rsid w:val="001969F1"/>
    <w:rsid w:val="00196D05"/>
    <w:rsid w:val="00196E5A"/>
    <w:rsid w:val="0019701A"/>
    <w:rsid w:val="00197503"/>
    <w:rsid w:val="001A0235"/>
    <w:rsid w:val="001A0762"/>
    <w:rsid w:val="001A0A96"/>
    <w:rsid w:val="001A0E96"/>
    <w:rsid w:val="001A1572"/>
    <w:rsid w:val="001A22BB"/>
    <w:rsid w:val="001A26D4"/>
    <w:rsid w:val="001A291D"/>
    <w:rsid w:val="001A3247"/>
    <w:rsid w:val="001A3781"/>
    <w:rsid w:val="001A38F9"/>
    <w:rsid w:val="001A3FEA"/>
    <w:rsid w:val="001A40F0"/>
    <w:rsid w:val="001A4174"/>
    <w:rsid w:val="001A4CEF"/>
    <w:rsid w:val="001A57F1"/>
    <w:rsid w:val="001A63B7"/>
    <w:rsid w:val="001A7138"/>
    <w:rsid w:val="001A74CF"/>
    <w:rsid w:val="001A7724"/>
    <w:rsid w:val="001A7F10"/>
    <w:rsid w:val="001B0406"/>
    <w:rsid w:val="001B0D90"/>
    <w:rsid w:val="001B107D"/>
    <w:rsid w:val="001B1521"/>
    <w:rsid w:val="001B2614"/>
    <w:rsid w:val="001B2B26"/>
    <w:rsid w:val="001B2E12"/>
    <w:rsid w:val="001B3596"/>
    <w:rsid w:val="001B3D88"/>
    <w:rsid w:val="001B4803"/>
    <w:rsid w:val="001B4842"/>
    <w:rsid w:val="001B4C36"/>
    <w:rsid w:val="001B5A2F"/>
    <w:rsid w:val="001B5FE5"/>
    <w:rsid w:val="001B6106"/>
    <w:rsid w:val="001B62F6"/>
    <w:rsid w:val="001B63EB"/>
    <w:rsid w:val="001B645E"/>
    <w:rsid w:val="001B6902"/>
    <w:rsid w:val="001B753A"/>
    <w:rsid w:val="001B7B04"/>
    <w:rsid w:val="001C01EC"/>
    <w:rsid w:val="001C02C6"/>
    <w:rsid w:val="001C06C1"/>
    <w:rsid w:val="001C0F73"/>
    <w:rsid w:val="001C1E4A"/>
    <w:rsid w:val="001C2887"/>
    <w:rsid w:val="001C28D3"/>
    <w:rsid w:val="001C2921"/>
    <w:rsid w:val="001C2CAC"/>
    <w:rsid w:val="001C5980"/>
    <w:rsid w:val="001C5B36"/>
    <w:rsid w:val="001C5EB8"/>
    <w:rsid w:val="001C5F0C"/>
    <w:rsid w:val="001C5F51"/>
    <w:rsid w:val="001C643A"/>
    <w:rsid w:val="001C67DF"/>
    <w:rsid w:val="001C6846"/>
    <w:rsid w:val="001C6A4B"/>
    <w:rsid w:val="001C6ABE"/>
    <w:rsid w:val="001C6B1E"/>
    <w:rsid w:val="001C6B81"/>
    <w:rsid w:val="001C787E"/>
    <w:rsid w:val="001C7C2F"/>
    <w:rsid w:val="001C7FBE"/>
    <w:rsid w:val="001D0280"/>
    <w:rsid w:val="001D0494"/>
    <w:rsid w:val="001D14E3"/>
    <w:rsid w:val="001D1B76"/>
    <w:rsid w:val="001D1D80"/>
    <w:rsid w:val="001D21D7"/>
    <w:rsid w:val="001D2515"/>
    <w:rsid w:val="001D286A"/>
    <w:rsid w:val="001D3544"/>
    <w:rsid w:val="001D39AA"/>
    <w:rsid w:val="001D39EC"/>
    <w:rsid w:val="001D3B09"/>
    <w:rsid w:val="001D4156"/>
    <w:rsid w:val="001D418D"/>
    <w:rsid w:val="001D5877"/>
    <w:rsid w:val="001D59D4"/>
    <w:rsid w:val="001D5DB8"/>
    <w:rsid w:val="001D661F"/>
    <w:rsid w:val="001D68C4"/>
    <w:rsid w:val="001D6A23"/>
    <w:rsid w:val="001D6A30"/>
    <w:rsid w:val="001D7B65"/>
    <w:rsid w:val="001E0B5B"/>
    <w:rsid w:val="001E11BD"/>
    <w:rsid w:val="001E1218"/>
    <w:rsid w:val="001E18BC"/>
    <w:rsid w:val="001E19B2"/>
    <w:rsid w:val="001E1C69"/>
    <w:rsid w:val="001E1E6B"/>
    <w:rsid w:val="001E2266"/>
    <w:rsid w:val="001E2362"/>
    <w:rsid w:val="001E2474"/>
    <w:rsid w:val="001E2C88"/>
    <w:rsid w:val="001E33F7"/>
    <w:rsid w:val="001E3824"/>
    <w:rsid w:val="001E4120"/>
    <w:rsid w:val="001E538B"/>
    <w:rsid w:val="001E5863"/>
    <w:rsid w:val="001E5924"/>
    <w:rsid w:val="001E5974"/>
    <w:rsid w:val="001E5D5F"/>
    <w:rsid w:val="001E652E"/>
    <w:rsid w:val="001E6A60"/>
    <w:rsid w:val="001E6E5A"/>
    <w:rsid w:val="001E7295"/>
    <w:rsid w:val="001E75CA"/>
    <w:rsid w:val="001E7967"/>
    <w:rsid w:val="001E7BDF"/>
    <w:rsid w:val="001F0024"/>
    <w:rsid w:val="001F08A6"/>
    <w:rsid w:val="001F1076"/>
    <w:rsid w:val="001F10FB"/>
    <w:rsid w:val="001F1374"/>
    <w:rsid w:val="001F1C35"/>
    <w:rsid w:val="001F1CC6"/>
    <w:rsid w:val="001F3021"/>
    <w:rsid w:val="001F37C4"/>
    <w:rsid w:val="001F3DEA"/>
    <w:rsid w:val="001F429B"/>
    <w:rsid w:val="001F4CFF"/>
    <w:rsid w:val="001F5315"/>
    <w:rsid w:val="001F586C"/>
    <w:rsid w:val="001F59E9"/>
    <w:rsid w:val="001F5C9B"/>
    <w:rsid w:val="001F6224"/>
    <w:rsid w:val="001F67D2"/>
    <w:rsid w:val="001F6BBC"/>
    <w:rsid w:val="001F704E"/>
    <w:rsid w:val="001F7059"/>
    <w:rsid w:val="001F71DF"/>
    <w:rsid w:val="001F7D38"/>
    <w:rsid w:val="001F7FA2"/>
    <w:rsid w:val="00200339"/>
    <w:rsid w:val="00200A95"/>
    <w:rsid w:val="00201152"/>
    <w:rsid w:val="002014B2"/>
    <w:rsid w:val="002016A8"/>
    <w:rsid w:val="00201AAC"/>
    <w:rsid w:val="00201B76"/>
    <w:rsid w:val="00201E7E"/>
    <w:rsid w:val="00202B8D"/>
    <w:rsid w:val="00203435"/>
    <w:rsid w:val="00203488"/>
    <w:rsid w:val="00203E3B"/>
    <w:rsid w:val="0020447F"/>
    <w:rsid w:val="00204AB9"/>
    <w:rsid w:val="00204B23"/>
    <w:rsid w:val="00204E4B"/>
    <w:rsid w:val="00204EA4"/>
    <w:rsid w:val="00205014"/>
    <w:rsid w:val="002050B7"/>
    <w:rsid w:val="0020540C"/>
    <w:rsid w:val="00205746"/>
    <w:rsid w:val="00205ACD"/>
    <w:rsid w:val="00205BBD"/>
    <w:rsid w:val="00205C59"/>
    <w:rsid w:val="00205D58"/>
    <w:rsid w:val="00206162"/>
    <w:rsid w:val="00206383"/>
    <w:rsid w:val="0020656C"/>
    <w:rsid w:val="00206E1B"/>
    <w:rsid w:val="00206ECE"/>
    <w:rsid w:val="002070E1"/>
    <w:rsid w:val="002072B9"/>
    <w:rsid w:val="00207AD7"/>
    <w:rsid w:val="0021066A"/>
    <w:rsid w:val="00211341"/>
    <w:rsid w:val="00212762"/>
    <w:rsid w:val="00212AB7"/>
    <w:rsid w:val="002132ED"/>
    <w:rsid w:val="002139F9"/>
    <w:rsid w:val="00213C77"/>
    <w:rsid w:val="00214DB5"/>
    <w:rsid w:val="00214E0B"/>
    <w:rsid w:val="002150ED"/>
    <w:rsid w:val="00215434"/>
    <w:rsid w:val="002157C2"/>
    <w:rsid w:val="00215C5A"/>
    <w:rsid w:val="00215E4D"/>
    <w:rsid w:val="00215F43"/>
    <w:rsid w:val="0021640B"/>
    <w:rsid w:val="002164A3"/>
    <w:rsid w:val="0021651A"/>
    <w:rsid w:val="002166BC"/>
    <w:rsid w:val="0021771E"/>
    <w:rsid w:val="002179EE"/>
    <w:rsid w:val="00217FA0"/>
    <w:rsid w:val="00220B51"/>
    <w:rsid w:val="00220CB2"/>
    <w:rsid w:val="00220F81"/>
    <w:rsid w:val="0022144E"/>
    <w:rsid w:val="0022145A"/>
    <w:rsid w:val="002229F8"/>
    <w:rsid w:val="00222B6D"/>
    <w:rsid w:val="00223157"/>
    <w:rsid w:val="002233D9"/>
    <w:rsid w:val="002234C5"/>
    <w:rsid w:val="00223506"/>
    <w:rsid w:val="002236C1"/>
    <w:rsid w:val="002239D5"/>
    <w:rsid w:val="002243FE"/>
    <w:rsid w:val="002247FC"/>
    <w:rsid w:val="002250F6"/>
    <w:rsid w:val="0022511B"/>
    <w:rsid w:val="00225954"/>
    <w:rsid w:val="00225A56"/>
    <w:rsid w:val="00225B51"/>
    <w:rsid w:val="002260A6"/>
    <w:rsid w:val="002262AA"/>
    <w:rsid w:val="0022714B"/>
    <w:rsid w:val="002272CB"/>
    <w:rsid w:val="00227825"/>
    <w:rsid w:val="00230360"/>
    <w:rsid w:val="00230918"/>
    <w:rsid w:val="00230B6A"/>
    <w:rsid w:val="00230B81"/>
    <w:rsid w:val="00231165"/>
    <w:rsid w:val="00231607"/>
    <w:rsid w:val="00231A09"/>
    <w:rsid w:val="00231C01"/>
    <w:rsid w:val="00231C65"/>
    <w:rsid w:val="00232B17"/>
    <w:rsid w:val="00232DBE"/>
    <w:rsid w:val="00232E20"/>
    <w:rsid w:val="00232E9F"/>
    <w:rsid w:val="00233670"/>
    <w:rsid w:val="002341CE"/>
    <w:rsid w:val="002342CD"/>
    <w:rsid w:val="00235460"/>
    <w:rsid w:val="002355D1"/>
    <w:rsid w:val="0023586F"/>
    <w:rsid w:val="0023638D"/>
    <w:rsid w:val="00236474"/>
    <w:rsid w:val="00237E22"/>
    <w:rsid w:val="0024012D"/>
    <w:rsid w:val="0024015F"/>
    <w:rsid w:val="00240193"/>
    <w:rsid w:val="00240250"/>
    <w:rsid w:val="00242D39"/>
    <w:rsid w:val="0024343B"/>
    <w:rsid w:val="0024382B"/>
    <w:rsid w:val="0024432F"/>
    <w:rsid w:val="00244754"/>
    <w:rsid w:val="00244E80"/>
    <w:rsid w:val="00245AEA"/>
    <w:rsid w:val="00245AF7"/>
    <w:rsid w:val="00245FCB"/>
    <w:rsid w:val="002465D9"/>
    <w:rsid w:val="0024685E"/>
    <w:rsid w:val="00246FEC"/>
    <w:rsid w:val="00247265"/>
    <w:rsid w:val="002475E7"/>
    <w:rsid w:val="002475F6"/>
    <w:rsid w:val="002478EF"/>
    <w:rsid w:val="00247945"/>
    <w:rsid w:val="00247CFD"/>
    <w:rsid w:val="00247F76"/>
    <w:rsid w:val="002501DD"/>
    <w:rsid w:val="00250366"/>
    <w:rsid w:val="00250C31"/>
    <w:rsid w:val="00250ED6"/>
    <w:rsid w:val="00250F17"/>
    <w:rsid w:val="002510B8"/>
    <w:rsid w:val="00252062"/>
    <w:rsid w:val="002542DD"/>
    <w:rsid w:val="00254C89"/>
    <w:rsid w:val="00254DC3"/>
    <w:rsid w:val="00254E2D"/>
    <w:rsid w:val="00254EF0"/>
    <w:rsid w:val="00254F46"/>
    <w:rsid w:val="00256B1D"/>
    <w:rsid w:val="00256CA9"/>
    <w:rsid w:val="00256D04"/>
    <w:rsid w:val="002571BF"/>
    <w:rsid w:val="00257613"/>
    <w:rsid w:val="0025782C"/>
    <w:rsid w:val="00257F1C"/>
    <w:rsid w:val="0026022C"/>
    <w:rsid w:val="0026025C"/>
    <w:rsid w:val="00260509"/>
    <w:rsid w:val="0026068E"/>
    <w:rsid w:val="00260C97"/>
    <w:rsid w:val="0026196E"/>
    <w:rsid w:val="00261BB0"/>
    <w:rsid w:val="00261C15"/>
    <w:rsid w:val="0026250A"/>
    <w:rsid w:val="002625FD"/>
    <w:rsid w:val="00263857"/>
    <w:rsid w:val="00263CCA"/>
    <w:rsid w:val="002643BE"/>
    <w:rsid w:val="002648BB"/>
    <w:rsid w:val="00264C49"/>
    <w:rsid w:val="00265A9C"/>
    <w:rsid w:val="00265EF9"/>
    <w:rsid w:val="00266A68"/>
    <w:rsid w:val="00266AC0"/>
    <w:rsid w:val="00266B5C"/>
    <w:rsid w:val="00266CA4"/>
    <w:rsid w:val="0026713B"/>
    <w:rsid w:val="002678FF"/>
    <w:rsid w:val="00270027"/>
    <w:rsid w:val="00270245"/>
    <w:rsid w:val="002704A9"/>
    <w:rsid w:val="00270F4E"/>
    <w:rsid w:val="002712C5"/>
    <w:rsid w:val="002714F6"/>
    <w:rsid w:val="00271932"/>
    <w:rsid w:val="00271BC8"/>
    <w:rsid w:val="00271C83"/>
    <w:rsid w:val="00271F75"/>
    <w:rsid w:val="00272016"/>
    <w:rsid w:val="0027245E"/>
    <w:rsid w:val="0027262E"/>
    <w:rsid w:val="002729D4"/>
    <w:rsid w:val="00272B66"/>
    <w:rsid w:val="002733A4"/>
    <w:rsid w:val="00273523"/>
    <w:rsid w:val="002736E1"/>
    <w:rsid w:val="002738D9"/>
    <w:rsid w:val="00273A9E"/>
    <w:rsid w:val="00273C7A"/>
    <w:rsid w:val="002741AF"/>
    <w:rsid w:val="00274228"/>
    <w:rsid w:val="0027435A"/>
    <w:rsid w:val="002744B5"/>
    <w:rsid w:val="00274688"/>
    <w:rsid w:val="002746C2"/>
    <w:rsid w:val="002746F8"/>
    <w:rsid w:val="002747A2"/>
    <w:rsid w:val="0027512F"/>
    <w:rsid w:val="0027566E"/>
    <w:rsid w:val="002760C5"/>
    <w:rsid w:val="00276977"/>
    <w:rsid w:val="00276C24"/>
    <w:rsid w:val="00277168"/>
    <w:rsid w:val="002771FB"/>
    <w:rsid w:val="0027731C"/>
    <w:rsid w:val="002773F3"/>
    <w:rsid w:val="0027790C"/>
    <w:rsid w:val="00277AA6"/>
    <w:rsid w:val="002803DB"/>
    <w:rsid w:val="002808BF"/>
    <w:rsid w:val="00280D00"/>
    <w:rsid w:val="0028127F"/>
    <w:rsid w:val="00281385"/>
    <w:rsid w:val="002814CC"/>
    <w:rsid w:val="002816CC"/>
    <w:rsid w:val="002817A6"/>
    <w:rsid w:val="002819A4"/>
    <w:rsid w:val="00281CA2"/>
    <w:rsid w:val="00281FEC"/>
    <w:rsid w:val="00282055"/>
    <w:rsid w:val="00282201"/>
    <w:rsid w:val="00282861"/>
    <w:rsid w:val="002829FF"/>
    <w:rsid w:val="00282E03"/>
    <w:rsid w:val="00282F9C"/>
    <w:rsid w:val="00283304"/>
    <w:rsid w:val="0028360E"/>
    <w:rsid w:val="00284409"/>
    <w:rsid w:val="00284A79"/>
    <w:rsid w:val="00285836"/>
    <w:rsid w:val="00285B3F"/>
    <w:rsid w:val="00285B65"/>
    <w:rsid w:val="00285E8F"/>
    <w:rsid w:val="00286191"/>
    <w:rsid w:val="002864B3"/>
    <w:rsid w:val="002869EF"/>
    <w:rsid w:val="00286A59"/>
    <w:rsid w:val="00286F2E"/>
    <w:rsid w:val="002871DC"/>
    <w:rsid w:val="00287643"/>
    <w:rsid w:val="00287692"/>
    <w:rsid w:val="00287AA2"/>
    <w:rsid w:val="00287F9D"/>
    <w:rsid w:val="0029011D"/>
    <w:rsid w:val="0029025B"/>
    <w:rsid w:val="00290280"/>
    <w:rsid w:val="0029042C"/>
    <w:rsid w:val="002907BF"/>
    <w:rsid w:val="00292702"/>
    <w:rsid w:val="00292A7F"/>
    <w:rsid w:val="00292B7B"/>
    <w:rsid w:val="00294429"/>
    <w:rsid w:val="00294B21"/>
    <w:rsid w:val="002957B5"/>
    <w:rsid w:val="00295853"/>
    <w:rsid w:val="00295AED"/>
    <w:rsid w:val="00295C50"/>
    <w:rsid w:val="00296302"/>
    <w:rsid w:val="00296807"/>
    <w:rsid w:val="00296BC6"/>
    <w:rsid w:val="00296CCD"/>
    <w:rsid w:val="00297266"/>
    <w:rsid w:val="00297862"/>
    <w:rsid w:val="00297B32"/>
    <w:rsid w:val="002A00E4"/>
    <w:rsid w:val="002A0CB3"/>
    <w:rsid w:val="002A1145"/>
    <w:rsid w:val="002A1350"/>
    <w:rsid w:val="002A1398"/>
    <w:rsid w:val="002A168D"/>
    <w:rsid w:val="002A1917"/>
    <w:rsid w:val="002A1CAC"/>
    <w:rsid w:val="002A1EA1"/>
    <w:rsid w:val="002A26BB"/>
    <w:rsid w:val="002A2808"/>
    <w:rsid w:val="002A2E57"/>
    <w:rsid w:val="002A35A4"/>
    <w:rsid w:val="002A3CFD"/>
    <w:rsid w:val="002A3D48"/>
    <w:rsid w:val="002A3D5D"/>
    <w:rsid w:val="002A40E8"/>
    <w:rsid w:val="002A410A"/>
    <w:rsid w:val="002A42E3"/>
    <w:rsid w:val="002A4F27"/>
    <w:rsid w:val="002A4FCB"/>
    <w:rsid w:val="002A511E"/>
    <w:rsid w:val="002A62E6"/>
    <w:rsid w:val="002A64F9"/>
    <w:rsid w:val="002A6552"/>
    <w:rsid w:val="002A7326"/>
    <w:rsid w:val="002A7737"/>
    <w:rsid w:val="002A7873"/>
    <w:rsid w:val="002A7A57"/>
    <w:rsid w:val="002B01E9"/>
    <w:rsid w:val="002B0E82"/>
    <w:rsid w:val="002B0E9B"/>
    <w:rsid w:val="002B1519"/>
    <w:rsid w:val="002B1AB5"/>
    <w:rsid w:val="002B1F26"/>
    <w:rsid w:val="002B21B5"/>
    <w:rsid w:val="002B2249"/>
    <w:rsid w:val="002B23E8"/>
    <w:rsid w:val="002B24A3"/>
    <w:rsid w:val="002B25CD"/>
    <w:rsid w:val="002B3079"/>
    <w:rsid w:val="002B3303"/>
    <w:rsid w:val="002B453B"/>
    <w:rsid w:val="002B465C"/>
    <w:rsid w:val="002B467E"/>
    <w:rsid w:val="002B49C4"/>
    <w:rsid w:val="002B4C21"/>
    <w:rsid w:val="002B5102"/>
    <w:rsid w:val="002B5384"/>
    <w:rsid w:val="002B5785"/>
    <w:rsid w:val="002B5843"/>
    <w:rsid w:val="002B6DF1"/>
    <w:rsid w:val="002B7070"/>
    <w:rsid w:val="002B714F"/>
    <w:rsid w:val="002B71CD"/>
    <w:rsid w:val="002B72E0"/>
    <w:rsid w:val="002B76AB"/>
    <w:rsid w:val="002B7A5B"/>
    <w:rsid w:val="002B7BEF"/>
    <w:rsid w:val="002B7C37"/>
    <w:rsid w:val="002C04B8"/>
    <w:rsid w:val="002C0A12"/>
    <w:rsid w:val="002C0ED5"/>
    <w:rsid w:val="002C111E"/>
    <w:rsid w:val="002C1507"/>
    <w:rsid w:val="002C1651"/>
    <w:rsid w:val="002C1D7E"/>
    <w:rsid w:val="002C33B7"/>
    <w:rsid w:val="002C3679"/>
    <w:rsid w:val="002C3C05"/>
    <w:rsid w:val="002C3C88"/>
    <w:rsid w:val="002C3CA5"/>
    <w:rsid w:val="002C3FCC"/>
    <w:rsid w:val="002C40A9"/>
    <w:rsid w:val="002C4227"/>
    <w:rsid w:val="002C4264"/>
    <w:rsid w:val="002C45CB"/>
    <w:rsid w:val="002C54C0"/>
    <w:rsid w:val="002C598D"/>
    <w:rsid w:val="002C616A"/>
    <w:rsid w:val="002C71CA"/>
    <w:rsid w:val="002C7258"/>
    <w:rsid w:val="002C7BD7"/>
    <w:rsid w:val="002C7F16"/>
    <w:rsid w:val="002C7F7A"/>
    <w:rsid w:val="002D041A"/>
    <w:rsid w:val="002D04EB"/>
    <w:rsid w:val="002D0A16"/>
    <w:rsid w:val="002D1110"/>
    <w:rsid w:val="002D262A"/>
    <w:rsid w:val="002D2A28"/>
    <w:rsid w:val="002D351A"/>
    <w:rsid w:val="002D46C2"/>
    <w:rsid w:val="002D4824"/>
    <w:rsid w:val="002D5099"/>
    <w:rsid w:val="002D5AE0"/>
    <w:rsid w:val="002D5C8E"/>
    <w:rsid w:val="002D62E6"/>
    <w:rsid w:val="002D6763"/>
    <w:rsid w:val="002D67CD"/>
    <w:rsid w:val="002D6D4A"/>
    <w:rsid w:val="002D6DB4"/>
    <w:rsid w:val="002D6FF8"/>
    <w:rsid w:val="002D72AF"/>
    <w:rsid w:val="002D7B94"/>
    <w:rsid w:val="002D7FA3"/>
    <w:rsid w:val="002E05F6"/>
    <w:rsid w:val="002E06F1"/>
    <w:rsid w:val="002E081F"/>
    <w:rsid w:val="002E0E03"/>
    <w:rsid w:val="002E121D"/>
    <w:rsid w:val="002E1512"/>
    <w:rsid w:val="002E1806"/>
    <w:rsid w:val="002E19D9"/>
    <w:rsid w:val="002E226E"/>
    <w:rsid w:val="002E2440"/>
    <w:rsid w:val="002E3E35"/>
    <w:rsid w:val="002E4556"/>
    <w:rsid w:val="002E46D1"/>
    <w:rsid w:val="002E48AD"/>
    <w:rsid w:val="002E4A94"/>
    <w:rsid w:val="002E6E84"/>
    <w:rsid w:val="002E70D2"/>
    <w:rsid w:val="002E7784"/>
    <w:rsid w:val="002F025F"/>
    <w:rsid w:val="002F1AAC"/>
    <w:rsid w:val="002F2153"/>
    <w:rsid w:val="002F2263"/>
    <w:rsid w:val="002F22DD"/>
    <w:rsid w:val="002F2865"/>
    <w:rsid w:val="002F297B"/>
    <w:rsid w:val="002F29B6"/>
    <w:rsid w:val="002F363E"/>
    <w:rsid w:val="002F3910"/>
    <w:rsid w:val="002F3D88"/>
    <w:rsid w:val="002F4714"/>
    <w:rsid w:val="002F471C"/>
    <w:rsid w:val="002F4B21"/>
    <w:rsid w:val="002F51A4"/>
    <w:rsid w:val="002F5241"/>
    <w:rsid w:val="002F536F"/>
    <w:rsid w:val="002F5856"/>
    <w:rsid w:val="002F5AC9"/>
    <w:rsid w:val="002F5C5A"/>
    <w:rsid w:val="002F5F83"/>
    <w:rsid w:val="002F60A6"/>
    <w:rsid w:val="002F6304"/>
    <w:rsid w:val="002F6E35"/>
    <w:rsid w:val="002F6F56"/>
    <w:rsid w:val="002F721D"/>
    <w:rsid w:val="002F77BF"/>
    <w:rsid w:val="00300122"/>
    <w:rsid w:val="00300814"/>
    <w:rsid w:val="00300CB3"/>
    <w:rsid w:val="003018B8"/>
    <w:rsid w:val="00301A3E"/>
    <w:rsid w:val="0030242C"/>
    <w:rsid w:val="0030248E"/>
    <w:rsid w:val="00302890"/>
    <w:rsid w:val="00302BE1"/>
    <w:rsid w:val="0030308A"/>
    <w:rsid w:val="003034A9"/>
    <w:rsid w:val="00303C36"/>
    <w:rsid w:val="00303EFE"/>
    <w:rsid w:val="00303FDB"/>
    <w:rsid w:val="00305E2D"/>
    <w:rsid w:val="00305FF7"/>
    <w:rsid w:val="00306242"/>
    <w:rsid w:val="0030625A"/>
    <w:rsid w:val="003062BC"/>
    <w:rsid w:val="00306358"/>
    <w:rsid w:val="00306C95"/>
    <w:rsid w:val="00306F1E"/>
    <w:rsid w:val="00306F6A"/>
    <w:rsid w:val="003072C5"/>
    <w:rsid w:val="00307F95"/>
    <w:rsid w:val="003101E6"/>
    <w:rsid w:val="0031076C"/>
    <w:rsid w:val="00310B34"/>
    <w:rsid w:val="00310CBE"/>
    <w:rsid w:val="003111C2"/>
    <w:rsid w:val="003111C5"/>
    <w:rsid w:val="003122CC"/>
    <w:rsid w:val="003123A9"/>
    <w:rsid w:val="00312CDC"/>
    <w:rsid w:val="0031300F"/>
    <w:rsid w:val="0031341B"/>
    <w:rsid w:val="0031346D"/>
    <w:rsid w:val="00313BEA"/>
    <w:rsid w:val="00314146"/>
    <w:rsid w:val="00314AC1"/>
    <w:rsid w:val="003156CC"/>
    <w:rsid w:val="0031589F"/>
    <w:rsid w:val="00315DEC"/>
    <w:rsid w:val="003164A1"/>
    <w:rsid w:val="003167BE"/>
    <w:rsid w:val="00317299"/>
    <w:rsid w:val="0031740A"/>
    <w:rsid w:val="003176C1"/>
    <w:rsid w:val="00317FA5"/>
    <w:rsid w:val="00317FDB"/>
    <w:rsid w:val="003205F1"/>
    <w:rsid w:val="003207CF"/>
    <w:rsid w:val="00320A0A"/>
    <w:rsid w:val="00321220"/>
    <w:rsid w:val="0032195B"/>
    <w:rsid w:val="003222F3"/>
    <w:rsid w:val="00322444"/>
    <w:rsid w:val="00322884"/>
    <w:rsid w:val="00322F02"/>
    <w:rsid w:val="0032305C"/>
    <w:rsid w:val="00323BF9"/>
    <w:rsid w:val="003242EA"/>
    <w:rsid w:val="00324BCD"/>
    <w:rsid w:val="00324D1F"/>
    <w:rsid w:val="00324FB8"/>
    <w:rsid w:val="003250D8"/>
    <w:rsid w:val="003258AC"/>
    <w:rsid w:val="00325B2C"/>
    <w:rsid w:val="00325F69"/>
    <w:rsid w:val="00325FF2"/>
    <w:rsid w:val="00326155"/>
    <w:rsid w:val="003265DD"/>
    <w:rsid w:val="00326958"/>
    <w:rsid w:val="00326BC3"/>
    <w:rsid w:val="00326CA1"/>
    <w:rsid w:val="00327529"/>
    <w:rsid w:val="00327B0E"/>
    <w:rsid w:val="00327E67"/>
    <w:rsid w:val="0033012A"/>
    <w:rsid w:val="003308C3"/>
    <w:rsid w:val="00330F06"/>
    <w:rsid w:val="00331171"/>
    <w:rsid w:val="0033120B"/>
    <w:rsid w:val="00331870"/>
    <w:rsid w:val="00331ADC"/>
    <w:rsid w:val="00331D11"/>
    <w:rsid w:val="00331EE6"/>
    <w:rsid w:val="00332253"/>
    <w:rsid w:val="00332648"/>
    <w:rsid w:val="0033273C"/>
    <w:rsid w:val="0033298F"/>
    <w:rsid w:val="00332ABC"/>
    <w:rsid w:val="00332CA6"/>
    <w:rsid w:val="00333424"/>
    <w:rsid w:val="0033359B"/>
    <w:rsid w:val="00334708"/>
    <w:rsid w:val="00335024"/>
    <w:rsid w:val="003351D6"/>
    <w:rsid w:val="00335C78"/>
    <w:rsid w:val="00335F3C"/>
    <w:rsid w:val="003361D6"/>
    <w:rsid w:val="00336622"/>
    <w:rsid w:val="00336D83"/>
    <w:rsid w:val="00337258"/>
    <w:rsid w:val="00337420"/>
    <w:rsid w:val="0033752B"/>
    <w:rsid w:val="00337785"/>
    <w:rsid w:val="0034001E"/>
    <w:rsid w:val="0034047F"/>
    <w:rsid w:val="003410B9"/>
    <w:rsid w:val="003411D6"/>
    <w:rsid w:val="0034157E"/>
    <w:rsid w:val="00341682"/>
    <w:rsid w:val="00341F61"/>
    <w:rsid w:val="00342441"/>
    <w:rsid w:val="0034255C"/>
    <w:rsid w:val="003426BF"/>
    <w:rsid w:val="0034288E"/>
    <w:rsid w:val="00342994"/>
    <w:rsid w:val="00342D77"/>
    <w:rsid w:val="00342F5D"/>
    <w:rsid w:val="00343B62"/>
    <w:rsid w:val="00343D01"/>
    <w:rsid w:val="003444C7"/>
    <w:rsid w:val="003447AF"/>
    <w:rsid w:val="00344AB2"/>
    <w:rsid w:val="00344F97"/>
    <w:rsid w:val="00345556"/>
    <w:rsid w:val="00345BB0"/>
    <w:rsid w:val="00345C48"/>
    <w:rsid w:val="00345CF4"/>
    <w:rsid w:val="00345F1D"/>
    <w:rsid w:val="00345F85"/>
    <w:rsid w:val="00346E5F"/>
    <w:rsid w:val="00347103"/>
    <w:rsid w:val="00347180"/>
    <w:rsid w:val="00347484"/>
    <w:rsid w:val="003476CF"/>
    <w:rsid w:val="003477FB"/>
    <w:rsid w:val="00347BF1"/>
    <w:rsid w:val="00347CE1"/>
    <w:rsid w:val="00347D90"/>
    <w:rsid w:val="00347EDC"/>
    <w:rsid w:val="0035022B"/>
    <w:rsid w:val="00351863"/>
    <w:rsid w:val="00351F01"/>
    <w:rsid w:val="00352020"/>
    <w:rsid w:val="00352309"/>
    <w:rsid w:val="003527F7"/>
    <w:rsid w:val="0035305E"/>
    <w:rsid w:val="003532F2"/>
    <w:rsid w:val="00353B53"/>
    <w:rsid w:val="00353CB6"/>
    <w:rsid w:val="003543F6"/>
    <w:rsid w:val="0035440F"/>
    <w:rsid w:val="00354827"/>
    <w:rsid w:val="0035514D"/>
    <w:rsid w:val="0035526C"/>
    <w:rsid w:val="0035584C"/>
    <w:rsid w:val="00355854"/>
    <w:rsid w:val="00355C0F"/>
    <w:rsid w:val="0035680F"/>
    <w:rsid w:val="003569A4"/>
    <w:rsid w:val="00356D12"/>
    <w:rsid w:val="00356E91"/>
    <w:rsid w:val="00357147"/>
    <w:rsid w:val="0035745C"/>
    <w:rsid w:val="00357B5C"/>
    <w:rsid w:val="00360238"/>
    <w:rsid w:val="003617DA"/>
    <w:rsid w:val="00361D0E"/>
    <w:rsid w:val="00361FA2"/>
    <w:rsid w:val="00362C3E"/>
    <w:rsid w:val="00362F96"/>
    <w:rsid w:val="00363259"/>
    <w:rsid w:val="00363410"/>
    <w:rsid w:val="00363505"/>
    <w:rsid w:val="00363A19"/>
    <w:rsid w:val="00363B40"/>
    <w:rsid w:val="00363C58"/>
    <w:rsid w:val="00363E73"/>
    <w:rsid w:val="00363FDB"/>
    <w:rsid w:val="00364781"/>
    <w:rsid w:val="0036511E"/>
    <w:rsid w:val="0036548C"/>
    <w:rsid w:val="003656C4"/>
    <w:rsid w:val="00365B39"/>
    <w:rsid w:val="00365F57"/>
    <w:rsid w:val="00366602"/>
    <w:rsid w:val="00366DCF"/>
    <w:rsid w:val="00366F93"/>
    <w:rsid w:val="00367174"/>
    <w:rsid w:val="003671F7"/>
    <w:rsid w:val="003677DE"/>
    <w:rsid w:val="00370490"/>
    <w:rsid w:val="003704D9"/>
    <w:rsid w:val="00370BC5"/>
    <w:rsid w:val="00370D5B"/>
    <w:rsid w:val="00371444"/>
    <w:rsid w:val="003715A9"/>
    <w:rsid w:val="003715C9"/>
    <w:rsid w:val="003716A4"/>
    <w:rsid w:val="00371CE5"/>
    <w:rsid w:val="00371E55"/>
    <w:rsid w:val="003723B1"/>
    <w:rsid w:val="003729F4"/>
    <w:rsid w:val="00372A7C"/>
    <w:rsid w:val="00372D09"/>
    <w:rsid w:val="00372E8A"/>
    <w:rsid w:val="0037340D"/>
    <w:rsid w:val="00373805"/>
    <w:rsid w:val="003739DB"/>
    <w:rsid w:val="00373B05"/>
    <w:rsid w:val="00374248"/>
    <w:rsid w:val="003743AD"/>
    <w:rsid w:val="00375584"/>
    <w:rsid w:val="00375690"/>
    <w:rsid w:val="0037651F"/>
    <w:rsid w:val="00376B8B"/>
    <w:rsid w:val="003771BE"/>
    <w:rsid w:val="0037720F"/>
    <w:rsid w:val="00377317"/>
    <w:rsid w:val="0037791E"/>
    <w:rsid w:val="00380367"/>
    <w:rsid w:val="00380941"/>
    <w:rsid w:val="00380BC1"/>
    <w:rsid w:val="00380CF2"/>
    <w:rsid w:val="00380DC7"/>
    <w:rsid w:val="00381889"/>
    <w:rsid w:val="00381AB0"/>
    <w:rsid w:val="00381C04"/>
    <w:rsid w:val="0038256B"/>
    <w:rsid w:val="00382A4B"/>
    <w:rsid w:val="00382DB7"/>
    <w:rsid w:val="00383290"/>
    <w:rsid w:val="003832CB"/>
    <w:rsid w:val="003833FC"/>
    <w:rsid w:val="003838A3"/>
    <w:rsid w:val="00383EE4"/>
    <w:rsid w:val="003847BE"/>
    <w:rsid w:val="00384A00"/>
    <w:rsid w:val="00384B59"/>
    <w:rsid w:val="00384B74"/>
    <w:rsid w:val="00384E5E"/>
    <w:rsid w:val="00385492"/>
    <w:rsid w:val="00385E7E"/>
    <w:rsid w:val="00386098"/>
    <w:rsid w:val="00386202"/>
    <w:rsid w:val="0038636C"/>
    <w:rsid w:val="0038660C"/>
    <w:rsid w:val="00386E45"/>
    <w:rsid w:val="003870A6"/>
    <w:rsid w:val="0038734E"/>
    <w:rsid w:val="00387952"/>
    <w:rsid w:val="00387C3D"/>
    <w:rsid w:val="00387F51"/>
    <w:rsid w:val="00387FF5"/>
    <w:rsid w:val="00390028"/>
    <w:rsid w:val="00390803"/>
    <w:rsid w:val="003908B0"/>
    <w:rsid w:val="00390E33"/>
    <w:rsid w:val="0039116C"/>
    <w:rsid w:val="00391383"/>
    <w:rsid w:val="00391785"/>
    <w:rsid w:val="0039189C"/>
    <w:rsid w:val="003920DF"/>
    <w:rsid w:val="003921CA"/>
    <w:rsid w:val="00392614"/>
    <w:rsid w:val="003928DB"/>
    <w:rsid w:val="00393D07"/>
    <w:rsid w:val="00394106"/>
    <w:rsid w:val="00394322"/>
    <w:rsid w:val="00394544"/>
    <w:rsid w:val="00394DAA"/>
    <w:rsid w:val="0039564A"/>
    <w:rsid w:val="003957DA"/>
    <w:rsid w:val="00395895"/>
    <w:rsid w:val="00395CCA"/>
    <w:rsid w:val="00395D58"/>
    <w:rsid w:val="00395E4F"/>
    <w:rsid w:val="0039603D"/>
    <w:rsid w:val="003967AD"/>
    <w:rsid w:val="003969F2"/>
    <w:rsid w:val="00396FD7"/>
    <w:rsid w:val="00397575"/>
    <w:rsid w:val="0039778A"/>
    <w:rsid w:val="0039792D"/>
    <w:rsid w:val="00397A9B"/>
    <w:rsid w:val="003A0C7A"/>
    <w:rsid w:val="003A125B"/>
    <w:rsid w:val="003A1388"/>
    <w:rsid w:val="003A16DA"/>
    <w:rsid w:val="003A1BB7"/>
    <w:rsid w:val="003A1D56"/>
    <w:rsid w:val="003A23A8"/>
    <w:rsid w:val="003A2D91"/>
    <w:rsid w:val="003A2E08"/>
    <w:rsid w:val="003A3ADA"/>
    <w:rsid w:val="003A3D07"/>
    <w:rsid w:val="003A4413"/>
    <w:rsid w:val="003A470B"/>
    <w:rsid w:val="003A501E"/>
    <w:rsid w:val="003A54AD"/>
    <w:rsid w:val="003A5680"/>
    <w:rsid w:val="003A5838"/>
    <w:rsid w:val="003A6144"/>
    <w:rsid w:val="003A6320"/>
    <w:rsid w:val="003A63C1"/>
    <w:rsid w:val="003A67CC"/>
    <w:rsid w:val="003A6CAF"/>
    <w:rsid w:val="003A7268"/>
    <w:rsid w:val="003A72CF"/>
    <w:rsid w:val="003A79BC"/>
    <w:rsid w:val="003A7B8A"/>
    <w:rsid w:val="003A7F06"/>
    <w:rsid w:val="003B0971"/>
    <w:rsid w:val="003B09F3"/>
    <w:rsid w:val="003B1797"/>
    <w:rsid w:val="003B1973"/>
    <w:rsid w:val="003B1DFA"/>
    <w:rsid w:val="003B218E"/>
    <w:rsid w:val="003B2655"/>
    <w:rsid w:val="003B298A"/>
    <w:rsid w:val="003B2A47"/>
    <w:rsid w:val="003B2ADA"/>
    <w:rsid w:val="003B2BE8"/>
    <w:rsid w:val="003B340F"/>
    <w:rsid w:val="003B3866"/>
    <w:rsid w:val="003B3B66"/>
    <w:rsid w:val="003B5524"/>
    <w:rsid w:val="003B5F7B"/>
    <w:rsid w:val="003B6535"/>
    <w:rsid w:val="003B6FB5"/>
    <w:rsid w:val="003B74F5"/>
    <w:rsid w:val="003B7DE2"/>
    <w:rsid w:val="003C0243"/>
    <w:rsid w:val="003C04F8"/>
    <w:rsid w:val="003C052F"/>
    <w:rsid w:val="003C07A1"/>
    <w:rsid w:val="003C09D7"/>
    <w:rsid w:val="003C0A1E"/>
    <w:rsid w:val="003C173B"/>
    <w:rsid w:val="003C212D"/>
    <w:rsid w:val="003C2146"/>
    <w:rsid w:val="003C22F0"/>
    <w:rsid w:val="003C2993"/>
    <w:rsid w:val="003C29FF"/>
    <w:rsid w:val="003C2A53"/>
    <w:rsid w:val="003C2A56"/>
    <w:rsid w:val="003C2C9E"/>
    <w:rsid w:val="003C3117"/>
    <w:rsid w:val="003C33F5"/>
    <w:rsid w:val="003C3441"/>
    <w:rsid w:val="003C3464"/>
    <w:rsid w:val="003C34E6"/>
    <w:rsid w:val="003C36A0"/>
    <w:rsid w:val="003C38A8"/>
    <w:rsid w:val="003C38EC"/>
    <w:rsid w:val="003C3BC1"/>
    <w:rsid w:val="003C3D79"/>
    <w:rsid w:val="003C4035"/>
    <w:rsid w:val="003C4037"/>
    <w:rsid w:val="003C40EF"/>
    <w:rsid w:val="003C43DE"/>
    <w:rsid w:val="003C4529"/>
    <w:rsid w:val="003C4601"/>
    <w:rsid w:val="003C47D5"/>
    <w:rsid w:val="003C4C7D"/>
    <w:rsid w:val="003C4EAC"/>
    <w:rsid w:val="003C54AC"/>
    <w:rsid w:val="003C597F"/>
    <w:rsid w:val="003C5FE1"/>
    <w:rsid w:val="003C6CF2"/>
    <w:rsid w:val="003C6DBD"/>
    <w:rsid w:val="003D0095"/>
    <w:rsid w:val="003D0207"/>
    <w:rsid w:val="003D0E56"/>
    <w:rsid w:val="003D0E94"/>
    <w:rsid w:val="003D10C1"/>
    <w:rsid w:val="003D119A"/>
    <w:rsid w:val="003D1BE8"/>
    <w:rsid w:val="003D20E5"/>
    <w:rsid w:val="003D2E43"/>
    <w:rsid w:val="003D3473"/>
    <w:rsid w:val="003D38AE"/>
    <w:rsid w:val="003D4136"/>
    <w:rsid w:val="003D4627"/>
    <w:rsid w:val="003D49E2"/>
    <w:rsid w:val="003D5774"/>
    <w:rsid w:val="003D5B19"/>
    <w:rsid w:val="003D5B5F"/>
    <w:rsid w:val="003D5BF0"/>
    <w:rsid w:val="003D5C57"/>
    <w:rsid w:val="003D5FC9"/>
    <w:rsid w:val="003D6C74"/>
    <w:rsid w:val="003D717C"/>
    <w:rsid w:val="003D71CD"/>
    <w:rsid w:val="003D7997"/>
    <w:rsid w:val="003D7CBF"/>
    <w:rsid w:val="003E01F4"/>
    <w:rsid w:val="003E090B"/>
    <w:rsid w:val="003E11DD"/>
    <w:rsid w:val="003E1520"/>
    <w:rsid w:val="003E17C4"/>
    <w:rsid w:val="003E1847"/>
    <w:rsid w:val="003E1F34"/>
    <w:rsid w:val="003E21DB"/>
    <w:rsid w:val="003E225A"/>
    <w:rsid w:val="003E22CA"/>
    <w:rsid w:val="003E2C8A"/>
    <w:rsid w:val="003E3505"/>
    <w:rsid w:val="003E4091"/>
    <w:rsid w:val="003E418E"/>
    <w:rsid w:val="003E44D5"/>
    <w:rsid w:val="003E4F53"/>
    <w:rsid w:val="003E59FC"/>
    <w:rsid w:val="003E5A42"/>
    <w:rsid w:val="003E5B45"/>
    <w:rsid w:val="003E6047"/>
    <w:rsid w:val="003E6433"/>
    <w:rsid w:val="003E661C"/>
    <w:rsid w:val="003E6C61"/>
    <w:rsid w:val="003E6C83"/>
    <w:rsid w:val="003E6FF3"/>
    <w:rsid w:val="003E71BB"/>
    <w:rsid w:val="003E72A4"/>
    <w:rsid w:val="003E73C9"/>
    <w:rsid w:val="003E7979"/>
    <w:rsid w:val="003F0000"/>
    <w:rsid w:val="003F0063"/>
    <w:rsid w:val="003F0C35"/>
    <w:rsid w:val="003F16FF"/>
    <w:rsid w:val="003F17E4"/>
    <w:rsid w:val="003F1E2C"/>
    <w:rsid w:val="003F2D2C"/>
    <w:rsid w:val="003F3A35"/>
    <w:rsid w:val="003F3B0C"/>
    <w:rsid w:val="003F3F39"/>
    <w:rsid w:val="003F40AF"/>
    <w:rsid w:val="003F425B"/>
    <w:rsid w:val="003F47A1"/>
    <w:rsid w:val="003F4ADD"/>
    <w:rsid w:val="003F4E29"/>
    <w:rsid w:val="003F5211"/>
    <w:rsid w:val="003F55B5"/>
    <w:rsid w:val="003F5C65"/>
    <w:rsid w:val="003F5F2E"/>
    <w:rsid w:val="003F69D1"/>
    <w:rsid w:val="003F6ABE"/>
    <w:rsid w:val="003F6B4C"/>
    <w:rsid w:val="003F6F98"/>
    <w:rsid w:val="003F7027"/>
    <w:rsid w:val="003F71A0"/>
    <w:rsid w:val="003F71F8"/>
    <w:rsid w:val="003F7D6D"/>
    <w:rsid w:val="00400699"/>
    <w:rsid w:val="004007C4"/>
    <w:rsid w:val="0040100F"/>
    <w:rsid w:val="00401047"/>
    <w:rsid w:val="00401847"/>
    <w:rsid w:val="00402232"/>
    <w:rsid w:val="00402706"/>
    <w:rsid w:val="00403024"/>
    <w:rsid w:val="00403629"/>
    <w:rsid w:val="00403669"/>
    <w:rsid w:val="00403870"/>
    <w:rsid w:val="004039EA"/>
    <w:rsid w:val="00403AE5"/>
    <w:rsid w:val="0040549C"/>
    <w:rsid w:val="00405C6F"/>
    <w:rsid w:val="0040643C"/>
    <w:rsid w:val="00406760"/>
    <w:rsid w:val="00406ACB"/>
    <w:rsid w:val="00407030"/>
    <w:rsid w:val="00407621"/>
    <w:rsid w:val="00407951"/>
    <w:rsid w:val="0041026A"/>
    <w:rsid w:val="00410473"/>
    <w:rsid w:val="004107DD"/>
    <w:rsid w:val="00410C53"/>
    <w:rsid w:val="0041134E"/>
    <w:rsid w:val="00411736"/>
    <w:rsid w:val="00411943"/>
    <w:rsid w:val="00411D33"/>
    <w:rsid w:val="00412804"/>
    <w:rsid w:val="00412A43"/>
    <w:rsid w:val="00412C4D"/>
    <w:rsid w:val="00413375"/>
    <w:rsid w:val="0041359B"/>
    <w:rsid w:val="00413779"/>
    <w:rsid w:val="00413781"/>
    <w:rsid w:val="004140E1"/>
    <w:rsid w:val="004149BB"/>
    <w:rsid w:val="00414E3E"/>
    <w:rsid w:val="00414EF8"/>
    <w:rsid w:val="00414F11"/>
    <w:rsid w:val="0041517D"/>
    <w:rsid w:val="00415700"/>
    <w:rsid w:val="00415929"/>
    <w:rsid w:val="00415AD8"/>
    <w:rsid w:val="00415E44"/>
    <w:rsid w:val="0041621A"/>
    <w:rsid w:val="004173C9"/>
    <w:rsid w:val="004176FC"/>
    <w:rsid w:val="00417BC6"/>
    <w:rsid w:val="00417DC4"/>
    <w:rsid w:val="00420082"/>
    <w:rsid w:val="0042038B"/>
    <w:rsid w:val="004206B3"/>
    <w:rsid w:val="00420999"/>
    <w:rsid w:val="004209DF"/>
    <w:rsid w:val="00420BB7"/>
    <w:rsid w:val="00421391"/>
    <w:rsid w:val="00421424"/>
    <w:rsid w:val="00421709"/>
    <w:rsid w:val="00421AC6"/>
    <w:rsid w:val="0042270E"/>
    <w:rsid w:val="00422E95"/>
    <w:rsid w:val="00422F81"/>
    <w:rsid w:val="004235FD"/>
    <w:rsid w:val="00423817"/>
    <w:rsid w:val="00423DF4"/>
    <w:rsid w:val="00424016"/>
    <w:rsid w:val="004243A7"/>
    <w:rsid w:val="0042482C"/>
    <w:rsid w:val="00425EEC"/>
    <w:rsid w:val="00426BBD"/>
    <w:rsid w:val="00426F6E"/>
    <w:rsid w:val="00430328"/>
    <w:rsid w:val="00430604"/>
    <w:rsid w:val="004307C8"/>
    <w:rsid w:val="00430A83"/>
    <w:rsid w:val="00430BF0"/>
    <w:rsid w:val="00431084"/>
    <w:rsid w:val="00431416"/>
    <w:rsid w:val="00431618"/>
    <w:rsid w:val="004329B6"/>
    <w:rsid w:val="00432D19"/>
    <w:rsid w:val="00433203"/>
    <w:rsid w:val="004333D6"/>
    <w:rsid w:val="004340B2"/>
    <w:rsid w:val="00434D4D"/>
    <w:rsid w:val="004353FA"/>
    <w:rsid w:val="00435434"/>
    <w:rsid w:val="00435539"/>
    <w:rsid w:val="004357FA"/>
    <w:rsid w:val="00435F22"/>
    <w:rsid w:val="0043629B"/>
    <w:rsid w:val="00436577"/>
    <w:rsid w:val="00436B58"/>
    <w:rsid w:val="00436BEA"/>
    <w:rsid w:val="00436DC0"/>
    <w:rsid w:val="00436F6E"/>
    <w:rsid w:val="00437868"/>
    <w:rsid w:val="00437BDF"/>
    <w:rsid w:val="0044015A"/>
    <w:rsid w:val="004405A7"/>
    <w:rsid w:val="004406E3"/>
    <w:rsid w:val="0044081B"/>
    <w:rsid w:val="004408D8"/>
    <w:rsid w:val="00440D8B"/>
    <w:rsid w:val="00441704"/>
    <w:rsid w:val="00441796"/>
    <w:rsid w:val="004417A7"/>
    <w:rsid w:val="00441B3C"/>
    <w:rsid w:val="00441DD5"/>
    <w:rsid w:val="00441F05"/>
    <w:rsid w:val="00442664"/>
    <w:rsid w:val="0044280C"/>
    <w:rsid w:val="00442A87"/>
    <w:rsid w:val="00442E32"/>
    <w:rsid w:val="0044335E"/>
    <w:rsid w:val="00443399"/>
    <w:rsid w:val="00443446"/>
    <w:rsid w:val="0044348D"/>
    <w:rsid w:val="00443E9C"/>
    <w:rsid w:val="00444219"/>
    <w:rsid w:val="004445CD"/>
    <w:rsid w:val="00444BF3"/>
    <w:rsid w:val="00444C69"/>
    <w:rsid w:val="00445354"/>
    <w:rsid w:val="004453BC"/>
    <w:rsid w:val="004453E7"/>
    <w:rsid w:val="0044607D"/>
    <w:rsid w:val="0044654B"/>
    <w:rsid w:val="00446718"/>
    <w:rsid w:val="00446C1B"/>
    <w:rsid w:val="00447261"/>
    <w:rsid w:val="00447E17"/>
    <w:rsid w:val="00447EF7"/>
    <w:rsid w:val="00447F0D"/>
    <w:rsid w:val="00450F79"/>
    <w:rsid w:val="00451782"/>
    <w:rsid w:val="00451A1B"/>
    <w:rsid w:val="00451E25"/>
    <w:rsid w:val="00452033"/>
    <w:rsid w:val="0045219D"/>
    <w:rsid w:val="004523BD"/>
    <w:rsid w:val="00452FDF"/>
    <w:rsid w:val="00453009"/>
    <w:rsid w:val="004533DB"/>
    <w:rsid w:val="004538C7"/>
    <w:rsid w:val="004539EE"/>
    <w:rsid w:val="00453E27"/>
    <w:rsid w:val="00453FE8"/>
    <w:rsid w:val="00454703"/>
    <w:rsid w:val="00455645"/>
    <w:rsid w:val="0045594E"/>
    <w:rsid w:val="00455D47"/>
    <w:rsid w:val="004566F3"/>
    <w:rsid w:val="004568F3"/>
    <w:rsid w:val="00456FCA"/>
    <w:rsid w:val="0045700B"/>
    <w:rsid w:val="00457218"/>
    <w:rsid w:val="004573D3"/>
    <w:rsid w:val="004573F2"/>
    <w:rsid w:val="004578DF"/>
    <w:rsid w:val="00457E2C"/>
    <w:rsid w:val="00460115"/>
    <w:rsid w:val="004606ED"/>
    <w:rsid w:val="00460928"/>
    <w:rsid w:val="00460DA9"/>
    <w:rsid w:val="00460FFA"/>
    <w:rsid w:val="0046148D"/>
    <w:rsid w:val="00461C28"/>
    <w:rsid w:val="004620FF"/>
    <w:rsid w:val="00462212"/>
    <w:rsid w:val="004629A0"/>
    <w:rsid w:val="00462A18"/>
    <w:rsid w:val="004632B0"/>
    <w:rsid w:val="00463505"/>
    <w:rsid w:val="00464B7F"/>
    <w:rsid w:val="0046502E"/>
    <w:rsid w:val="00465498"/>
    <w:rsid w:val="0046559A"/>
    <w:rsid w:val="004655C1"/>
    <w:rsid w:val="00465789"/>
    <w:rsid w:val="004662A3"/>
    <w:rsid w:val="004662C5"/>
    <w:rsid w:val="004663B5"/>
    <w:rsid w:val="00466491"/>
    <w:rsid w:val="00466BCA"/>
    <w:rsid w:val="004704C7"/>
    <w:rsid w:val="004705DC"/>
    <w:rsid w:val="00470AC2"/>
    <w:rsid w:val="00470B0E"/>
    <w:rsid w:val="00470EA8"/>
    <w:rsid w:val="00471123"/>
    <w:rsid w:val="00471634"/>
    <w:rsid w:val="00471D7C"/>
    <w:rsid w:val="00472791"/>
    <w:rsid w:val="004729D8"/>
    <w:rsid w:val="00472F75"/>
    <w:rsid w:val="00473077"/>
    <w:rsid w:val="00473BE0"/>
    <w:rsid w:val="00473D87"/>
    <w:rsid w:val="00473FBF"/>
    <w:rsid w:val="0047411A"/>
    <w:rsid w:val="00474AD8"/>
    <w:rsid w:val="00475C16"/>
    <w:rsid w:val="00475D86"/>
    <w:rsid w:val="00475F19"/>
    <w:rsid w:val="00476268"/>
    <w:rsid w:val="0047663F"/>
    <w:rsid w:val="00476AB8"/>
    <w:rsid w:val="00476FF2"/>
    <w:rsid w:val="004771FF"/>
    <w:rsid w:val="00477BA1"/>
    <w:rsid w:val="00477ECB"/>
    <w:rsid w:val="00480307"/>
    <w:rsid w:val="00480727"/>
    <w:rsid w:val="00480779"/>
    <w:rsid w:val="004814E4"/>
    <w:rsid w:val="004814F2"/>
    <w:rsid w:val="004818DC"/>
    <w:rsid w:val="004823E4"/>
    <w:rsid w:val="00482DF0"/>
    <w:rsid w:val="00483C3D"/>
    <w:rsid w:val="00483E03"/>
    <w:rsid w:val="00483FF3"/>
    <w:rsid w:val="00484065"/>
    <w:rsid w:val="0048447B"/>
    <w:rsid w:val="0048473D"/>
    <w:rsid w:val="0048482F"/>
    <w:rsid w:val="00484AAB"/>
    <w:rsid w:val="0048572D"/>
    <w:rsid w:val="0048597E"/>
    <w:rsid w:val="00485A26"/>
    <w:rsid w:val="00485B98"/>
    <w:rsid w:val="00486798"/>
    <w:rsid w:val="004867C2"/>
    <w:rsid w:val="00486E14"/>
    <w:rsid w:val="00487A54"/>
    <w:rsid w:val="00490525"/>
    <w:rsid w:val="004908D2"/>
    <w:rsid w:val="00490A93"/>
    <w:rsid w:val="0049195D"/>
    <w:rsid w:val="00491AB9"/>
    <w:rsid w:val="004925CF"/>
    <w:rsid w:val="0049270B"/>
    <w:rsid w:val="00492987"/>
    <w:rsid w:val="00492C86"/>
    <w:rsid w:val="004934BE"/>
    <w:rsid w:val="0049370B"/>
    <w:rsid w:val="004938C0"/>
    <w:rsid w:val="00493AC9"/>
    <w:rsid w:val="00493E5F"/>
    <w:rsid w:val="004947ED"/>
    <w:rsid w:val="00494D29"/>
    <w:rsid w:val="004958A5"/>
    <w:rsid w:val="00495AF8"/>
    <w:rsid w:val="00495BC5"/>
    <w:rsid w:val="00495DE3"/>
    <w:rsid w:val="00496185"/>
    <w:rsid w:val="004962CA"/>
    <w:rsid w:val="004966B5"/>
    <w:rsid w:val="00496D49"/>
    <w:rsid w:val="00496F2F"/>
    <w:rsid w:val="0049726E"/>
    <w:rsid w:val="004975BF"/>
    <w:rsid w:val="004A0507"/>
    <w:rsid w:val="004A0533"/>
    <w:rsid w:val="004A0751"/>
    <w:rsid w:val="004A0FAB"/>
    <w:rsid w:val="004A1785"/>
    <w:rsid w:val="004A1D7D"/>
    <w:rsid w:val="004A1EBC"/>
    <w:rsid w:val="004A1F49"/>
    <w:rsid w:val="004A237D"/>
    <w:rsid w:val="004A266A"/>
    <w:rsid w:val="004A318E"/>
    <w:rsid w:val="004A3250"/>
    <w:rsid w:val="004A33B7"/>
    <w:rsid w:val="004A3651"/>
    <w:rsid w:val="004A40FA"/>
    <w:rsid w:val="004A42C5"/>
    <w:rsid w:val="004A4487"/>
    <w:rsid w:val="004A4935"/>
    <w:rsid w:val="004A4DBD"/>
    <w:rsid w:val="004A5330"/>
    <w:rsid w:val="004A55AC"/>
    <w:rsid w:val="004A6471"/>
    <w:rsid w:val="004A6811"/>
    <w:rsid w:val="004A6D58"/>
    <w:rsid w:val="004A7868"/>
    <w:rsid w:val="004B003B"/>
    <w:rsid w:val="004B067C"/>
    <w:rsid w:val="004B0A9D"/>
    <w:rsid w:val="004B10CE"/>
    <w:rsid w:val="004B17EE"/>
    <w:rsid w:val="004B182C"/>
    <w:rsid w:val="004B1C3C"/>
    <w:rsid w:val="004B2137"/>
    <w:rsid w:val="004B22BC"/>
    <w:rsid w:val="004B2643"/>
    <w:rsid w:val="004B27B8"/>
    <w:rsid w:val="004B33E9"/>
    <w:rsid w:val="004B3666"/>
    <w:rsid w:val="004B3C3A"/>
    <w:rsid w:val="004B47D3"/>
    <w:rsid w:val="004B4A87"/>
    <w:rsid w:val="004B4F06"/>
    <w:rsid w:val="004B538C"/>
    <w:rsid w:val="004B5393"/>
    <w:rsid w:val="004B572E"/>
    <w:rsid w:val="004B5C78"/>
    <w:rsid w:val="004B6BB5"/>
    <w:rsid w:val="004B741A"/>
    <w:rsid w:val="004B767B"/>
    <w:rsid w:val="004B79A9"/>
    <w:rsid w:val="004B7F48"/>
    <w:rsid w:val="004C0715"/>
    <w:rsid w:val="004C1D82"/>
    <w:rsid w:val="004C24D1"/>
    <w:rsid w:val="004C2874"/>
    <w:rsid w:val="004C2A2F"/>
    <w:rsid w:val="004C2A6B"/>
    <w:rsid w:val="004C2DCC"/>
    <w:rsid w:val="004C37FC"/>
    <w:rsid w:val="004C387D"/>
    <w:rsid w:val="004C3DCF"/>
    <w:rsid w:val="004C44EF"/>
    <w:rsid w:val="004C498B"/>
    <w:rsid w:val="004C51B4"/>
    <w:rsid w:val="004C5A96"/>
    <w:rsid w:val="004C6127"/>
    <w:rsid w:val="004C6672"/>
    <w:rsid w:val="004C66C2"/>
    <w:rsid w:val="004C67B1"/>
    <w:rsid w:val="004C67BA"/>
    <w:rsid w:val="004C6B4E"/>
    <w:rsid w:val="004C77A5"/>
    <w:rsid w:val="004C7EF1"/>
    <w:rsid w:val="004C7FB9"/>
    <w:rsid w:val="004D0349"/>
    <w:rsid w:val="004D0395"/>
    <w:rsid w:val="004D0F8A"/>
    <w:rsid w:val="004D102D"/>
    <w:rsid w:val="004D14D4"/>
    <w:rsid w:val="004D1627"/>
    <w:rsid w:val="004D169B"/>
    <w:rsid w:val="004D1A58"/>
    <w:rsid w:val="004D1DCB"/>
    <w:rsid w:val="004D1E62"/>
    <w:rsid w:val="004D1EAA"/>
    <w:rsid w:val="004D2C35"/>
    <w:rsid w:val="004D335B"/>
    <w:rsid w:val="004D3472"/>
    <w:rsid w:val="004D3649"/>
    <w:rsid w:val="004D3799"/>
    <w:rsid w:val="004D379B"/>
    <w:rsid w:val="004D3A69"/>
    <w:rsid w:val="004D4440"/>
    <w:rsid w:val="004D4673"/>
    <w:rsid w:val="004D4762"/>
    <w:rsid w:val="004D4AE4"/>
    <w:rsid w:val="004D4CBD"/>
    <w:rsid w:val="004D4F58"/>
    <w:rsid w:val="004D5069"/>
    <w:rsid w:val="004D5165"/>
    <w:rsid w:val="004D519D"/>
    <w:rsid w:val="004D555C"/>
    <w:rsid w:val="004D56DE"/>
    <w:rsid w:val="004D5802"/>
    <w:rsid w:val="004D5B47"/>
    <w:rsid w:val="004D5F64"/>
    <w:rsid w:val="004D60AA"/>
    <w:rsid w:val="004D6513"/>
    <w:rsid w:val="004D6B97"/>
    <w:rsid w:val="004D7ED4"/>
    <w:rsid w:val="004E049B"/>
    <w:rsid w:val="004E054B"/>
    <w:rsid w:val="004E0CEE"/>
    <w:rsid w:val="004E0EE1"/>
    <w:rsid w:val="004E14D3"/>
    <w:rsid w:val="004E183E"/>
    <w:rsid w:val="004E22C5"/>
    <w:rsid w:val="004E289E"/>
    <w:rsid w:val="004E2C98"/>
    <w:rsid w:val="004E2D3C"/>
    <w:rsid w:val="004E405B"/>
    <w:rsid w:val="004E513B"/>
    <w:rsid w:val="004E51F5"/>
    <w:rsid w:val="004E529E"/>
    <w:rsid w:val="004E532C"/>
    <w:rsid w:val="004E53AA"/>
    <w:rsid w:val="004E54F4"/>
    <w:rsid w:val="004E69F7"/>
    <w:rsid w:val="004E6B1D"/>
    <w:rsid w:val="004E7409"/>
    <w:rsid w:val="004E74D1"/>
    <w:rsid w:val="004E7731"/>
    <w:rsid w:val="004E7A50"/>
    <w:rsid w:val="004E7C04"/>
    <w:rsid w:val="004F034F"/>
    <w:rsid w:val="004F039D"/>
    <w:rsid w:val="004F0A7C"/>
    <w:rsid w:val="004F0D42"/>
    <w:rsid w:val="004F2185"/>
    <w:rsid w:val="004F25D4"/>
    <w:rsid w:val="004F2803"/>
    <w:rsid w:val="004F2892"/>
    <w:rsid w:val="004F2BAC"/>
    <w:rsid w:val="004F2C3F"/>
    <w:rsid w:val="004F30EF"/>
    <w:rsid w:val="004F36C4"/>
    <w:rsid w:val="004F37AC"/>
    <w:rsid w:val="004F37FF"/>
    <w:rsid w:val="004F3836"/>
    <w:rsid w:val="004F3BB4"/>
    <w:rsid w:val="004F3CEB"/>
    <w:rsid w:val="004F3DC0"/>
    <w:rsid w:val="004F456E"/>
    <w:rsid w:val="004F4823"/>
    <w:rsid w:val="004F49DD"/>
    <w:rsid w:val="004F4C3D"/>
    <w:rsid w:val="004F4CB0"/>
    <w:rsid w:val="004F62F4"/>
    <w:rsid w:val="004F695A"/>
    <w:rsid w:val="004F6FB1"/>
    <w:rsid w:val="004F7564"/>
    <w:rsid w:val="00500104"/>
    <w:rsid w:val="0050037F"/>
    <w:rsid w:val="0050038C"/>
    <w:rsid w:val="005006F7"/>
    <w:rsid w:val="00500A0C"/>
    <w:rsid w:val="00500ACD"/>
    <w:rsid w:val="00501481"/>
    <w:rsid w:val="00501CB7"/>
    <w:rsid w:val="005023CA"/>
    <w:rsid w:val="00502669"/>
    <w:rsid w:val="005027FA"/>
    <w:rsid w:val="00502A20"/>
    <w:rsid w:val="00502D5E"/>
    <w:rsid w:val="0050386F"/>
    <w:rsid w:val="005039C3"/>
    <w:rsid w:val="00503CFB"/>
    <w:rsid w:val="00503D0F"/>
    <w:rsid w:val="00503D3A"/>
    <w:rsid w:val="00504554"/>
    <w:rsid w:val="005047BF"/>
    <w:rsid w:val="00504A47"/>
    <w:rsid w:val="00504B1D"/>
    <w:rsid w:val="00504DE2"/>
    <w:rsid w:val="00505155"/>
    <w:rsid w:val="005052D5"/>
    <w:rsid w:val="00505804"/>
    <w:rsid w:val="00505DA0"/>
    <w:rsid w:val="00506A30"/>
    <w:rsid w:val="00506F79"/>
    <w:rsid w:val="0050765D"/>
    <w:rsid w:val="00507B75"/>
    <w:rsid w:val="00507BCB"/>
    <w:rsid w:val="00510154"/>
    <w:rsid w:val="0051024A"/>
    <w:rsid w:val="005102A4"/>
    <w:rsid w:val="00510846"/>
    <w:rsid w:val="00510A0B"/>
    <w:rsid w:val="00510C99"/>
    <w:rsid w:val="0051121E"/>
    <w:rsid w:val="00511240"/>
    <w:rsid w:val="00511745"/>
    <w:rsid w:val="00511A0F"/>
    <w:rsid w:val="00511D22"/>
    <w:rsid w:val="00511DC7"/>
    <w:rsid w:val="005127E3"/>
    <w:rsid w:val="00512AEC"/>
    <w:rsid w:val="0051444B"/>
    <w:rsid w:val="00514851"/>
    <w:rsid w:val="0051490E"/>
    <w:rsid w:val="00514A4A"/>
    <w:rsid w:val="00514E8B"/>
    <w:rsid w:val="0051511D"/>
    <w:rsid w:val="005155B5"/>
    <w:rsid w:val="00515CC0"/>
    <w:rsid w:val="00515D8F"/>
    <w:rsid w:val="00515E6D"/>
    <w:rsid w:val="00516438"/>
    <w:rsid w:val="005169A1"/>
    <w:rsid w:val="00516B78"/>
    <w:rsid w:val="00517074"/>
    <w:rsid w:val="005172F1"/>
    <w:rsid w:val="00517519"/>
    <w:rsid w:val="00520947"/>
    <w:rsid w:val="00521D64"/>
    <w:rsid w:val="00522561"/>
    <w:rsid w:val="00522A60"/>
    <w:rsid w:val="005239BE"/>
    <w:rsid w:val="00523A24"/>
    <w:rsid w:val="00523FCF"/>
    <w:rsid w:val="005240F3"/>
    <w:rsid w:val="00524C68"/>
    <w:rsid w:val="005257EC"/>
    <w:rsid w:val="005259C1"/>
    <w:rsid w:val="005259DB"/>
    <w:rsid w:val="00526576"/>
    <w:rsid w:val="005265F7"/>
    <w:rsid w:val="00526A91"/>
    <w:rsid w:val="00526D08"/>
    <w:rsid w:val="00526E73"/>
    <w:rsid w:val="00526FDB"/>
    <w:rsid w:val="005270E9"/>
    <w:rsid w:val="00527F1E"/>
    <w:rsid w:val="0053001A"/>
    <w:rsid w:val="00530823"/>
    <w:rsid w:val="005308B7"/>
    <w:rsid w:val="005309A2"/>
    <w:rsid w:val="00531902"/>
    <w:rsid w:val="0053191E"/>
    <w:rsid w:val="0053226A"/>
    <w:rsid w:val="005324ED"/>
    <w:rsid w:val="00532575"/>
    <w:rsid w:val="00532750"/>
    <w:rsid w:val="00532F79"/>
    <w:rsid w:val="0053312A"/>
    <w:rsid w:val="00533476"/>
    <w:rsid w:val="0053358E"/>
    <w:rsid w:val="0053361E"/>
    <w:rsid w:val="00533F98"/>
    <w:rsid w:val="0053409E"/>
    <w:rsid w:val="005340BA"/>
    <w:rsid w:val="0053423A"/>
    <w:rsid w:val="00535079"/>
    <w:rsid w:val="00535221"/>
    <w:rsid w:val="0053522A"/>
    <w:rsid w:val="005353E2"/>
    <w:rsid w:val="0053540D"/>
    <w:rsid w:val="0053560D"/>
    <w:rsid w:val="005356F3"/>
    <w:rsid w:val="005357D1"/>
    <w:rsid w:val="00535E15"/>
    <w:rsid w:val="00536157"/>
    <w:rsid w:val="005367FC"/>
    <w:rsid w:val="00536F08"/>
    <w:rsid w:val="0053711D"/>
    <w:rsid w:val="00537E01"/>
    <w:rsid w:val="005400FC"/>
    <w:rsid w:val="00540352"/>
    <w:rsid w:val="005403E8"/>
    <w:rsid w:val="0054041E"/>
    <w:rsid w:val="0054077A"/>
    <w:rsid w:val="00540E81"/>
    <w:rsid w:val="0054153B"/>
    <w:rsid w:val="0054157A"/>
    <w:rsid w:val="0054178C"/>
    <w:rsid w:val="005417B0"/>
    <w:rsid w:val="00541B3B"/>
    <w:rsid w:val="00542759"/>
    <w:rsid w:val="00542A97"/>
    <w:rsid w:val="00542BE3"/>
    <w:rsid w:val="00543896"/>
    <w:rsid w:val="00543DA3"/>
    <w:rsid w:val="005445EC"/>
    <w:rsid w:val="005454C1"/>
    <w:rsid w:val="00545BEB"/>
    <w:rsid w:val="00545C59"/>
    <w:rsid w:val="00546340"/>
    <w:rsid w:val="005466A1"/>
    <w:rsid w:val="00546F4A"/>
    <w:rsid w:val="005472E3"/>
    <w:rsid w:val="005474FF"/>
    <w:rsid w:val="00547B42"/>
    <w:rsid w:val="00547BB3"/>
    <w:rsid w:val="00547D11"/>
    <w:rsid w:val="00547FA1"/>
    <w:rsid w:val="00550153"/>
    <w:rsid w:val="00550A5F"/>
    <w:rsid w:val="00550D4F"/>
    <w:rsid w:val="00551B2F"/>
    <w:rsid w:val="00551D48"/>
    <w:rsid w:val="00552783"/>
    <w:rsid w:val="0055295C"/>
    <w:rsid w:val="00552DA3"/>
    <w:rsid w:val="005534FB"/>
    <w:rsid w:val="005538A6"/>
    <w:rsid w:val="00553DDB"/>
    <w:rsid w:val="00554074"/>
    <w:rsid w:val="00554695"/>
    <w:rsid w:val="005547CA"/>
    <w:rsid w:val="00554994"/>
    <w:rsid w:val="005554FE"/>
    <w:rsid w:val="00555901"/>
    <w:rsid w:val="00555906"/>
    <w:rsid w:val="00555F68"/>
    <w:rsid w:val="005562EF"/>
    <w:rsid w:val="005565EC"/>
    <w:rsid w:val="0055671C"/>
    <w:rsid w:val="005567B9"/>
    <w:rsid w:val="00556BA9"/>
    <w:rsid w:val="00556BF5"/>
    <w:rsid w:val="005576F8"/>
    <w:rsid w:val="005600C8"/>
    <w:rsid w:val="005602DF"/>
    <w:rsid w:val="00560B47"/>
    <w:rsid w:val="00560BB5"/>
    <w:rsid w:val="00560D9D"/>
    <w:rsid w:val="00561122"/>
    <w:rsid w:val="00561604"/>
    <w:rsid w:val="00561A03"/>
    <w:rsid w:val="00561E2F"/>
    <w:rsid w:val="00561E6E"/>
    <w:rsid w:val="00561F0C"/>
    <w:rsid w:val="005620CE"/>
    <w:rsid w:val="005625B7"/>
    <w:rsid w:val="005627D8"/>
    <w:rsid w:val="00562974"/>
    <w:rsid w:val="00562F63"/>
    <w:rsid w:val="00562FD1"/>
    <w:rsid w:val="00563E17"/>
    <w:rsid w:val="00564334"/>
    <w:rsid w:val="00564761"/>
    <w:rsid w:val="00565285"/>
    <w:rsid w:val="0056537E"/>
    <w:rsid w:val="0056559A"/>
    <w:rsid w:val="00565612"/>
    <w:rsid w:val="00565666"/>
    <w:rsid w:val="005658EE"/>
    <w:rsid w:val="005659E3"/>
    <w:rsid w:val="00565CBB"/>
    <w:rsid w:val="00566416"/>
    <w:rsid w:val="005666D8"/>
    <w:rsid w:val="0056684D"/>
    <w:rsid w:val="0056687E"/>
    <w:rsid w:val="00566B4A"/>
    <w:rsid w:val="00566C3C"/>
    <w:rsid w:val="0056707A"/>
    <w:rsid w:val="005673FF"/>
    <w:rsid w:val="005676D1"/>
    <w:rsid w:val="00567A58"/>
    <w:rsid w:val="00567CFB"/>
    <w:rsid w:val="00570301"/>
    <w:rsid w:val="0057052E"/>
    <w:rsid w:val="00570D0B"/>
    <w:rsid w:val="00571F80"/>
    <w:rsid w:val="005720EB"/>
    <w:rsid w:val="0057213D"/>
    <w:rsid w:val="00572B7D"/>
    <w:rsid w:val="00572DC8"/>
    <w:rsid w:val="005733C9"/>
    <w:rsid w:val="005734D9"/>
    <w:rsid w:val="00573F48"/>
    <w:rsid w:val="00574689"/>
    <w:rsid w:val="005749F3"/>
    <w:rsid w:val="00574C26"/>
    <w:rsid w:val="00574CF2"/>
    <w:rsid w:val="005753A3"/>
    <w:rsid w:val="005758BA"/>
    <w:rsid w:val="00575938"/>
    <w:rsid w:val="005760E0"/>
    <w:rsid w:val="0057620B"/>
    <w:rsid w:val="005769C4"/>
    <w:rsid w:val="0057715F"/>
    <w:rsid w:val="00577219"/>
    <w:rsid w:val="005772AD"/>
    <w:rsid w:val="00577CE3"/>
    <w:rsid w:val="0058027D"/>
    <w:rsid w:val="00580A6C"/>
    <w:rsid w:val="00580E3A"/>
    <w:rsid w:val="00581412"/>
    <w:rsid w:val="00581968"/>
    <w:rsid w:val="00582536"/>
    <w:rsid w:val="005829F1"/>
    <w:rsid w:val="00582BCA"/>
    <w:rsid w:val="005832D4"/>
    <w:rsid w:val="005837E2"/>
    <w:rsid w:val="00583E65"/>
    <w:rsid w:val="0058439A"/>
    <w:rsid w:val="005849FF"/>
    <w:rsid w:val="005850F0"/>
    <w:rsid w:val="00585271"/>
    <w:rsid w:val="00585C0F"/>
    <w:rsid w:val="00585EB2"/>
    <w:rsid w:val="00585F60"/>
    <w:rsid w:val="00586053"/>
    <w:rsid w:val="005860D2"/>
    <w:rsid w:val="0058633A"/>
    <w:rsid w:val="005864AD"/>
    <w:rsid w:val="005867A7"/>
    <w:rsid w:val="00586D6C"/>
    <w:rsid w:val="00586EFD"/>
    <w:rsid w:val="00586F7E"/>
    <w:rsid w:val="00587022"/>
    <w:rsid w:val="0058716B"/>
    <w:rsid w:val="00587583"/>
    <w:rsid w:val="0058778F"/>
    <w:rsid w:val="0058783D"/>
    <w:rsid w:val="005900E0"/>
    <w:rsid w:val="005903AC"/>
    <w:rsid w:val="00590771"/>
    <w:rsid w:val="00590D1D"/>
    <w:rsid w:val="0059103D"/>
    <w:rsid w:val="00591111"/>
    <w:rsid w:val="005912E2"/>
    <w:rsid w:val="00591DE6"/>
    <w:rsid w:val="005925A4"/>
    <w:rsid w:val="00593034"/>
    <w:rsid w:val="005930DF"/>
    <w:rsid w:val="00593295"/>
    <w:rsid w:val="005944B1"/>
    <w:rsid w:val="005966D2"/>
    <w:rsid w:val="00596FC0"/>
    <w:rsid w:val="00597011"/>
    <w:rsid w:val="005974AE"/>
    <w:rsid w:val="005975FE"/>
    <w:rsid w:val="00597E1F"/>
    <w:rsid w:val="005A09EF"/>
    <w:rsid w:val="005A10A4"/>
    <w:rsid w:val="005A151B"/>
    <w:rsid w:val="005A18E0"/>
    <w:rsid w:val="005A34DD"/>
    <w:rsid w:val="005A3684"/>
    <w:rsid w:val="005A36A3"/>
    <w:rsid w:val="005A370B"/>
    <w:rsid w:val="005A3C4A"/>
    <w:rsid w:val="005A3D6A"/>
    <w:rsid w:val="005A5029"/>
    <w:rsid w:val="005A526C"/>
    <w:rsid w:val="005A562C"/>
    <w:rsid w:val="005A5700"/>
    <w:rsid w:val="005A5D4B"/>
    <w:rsid w:val="005A5F9F"/>
    <w:rsid w:val="005A6935"/>
    <w:rsid w:val="005A6D42"/>
    <w:rsid w:val="005A7714"/>
    <w:rsid w:val="005A7821"/>
    <w:rsid w:val="005A7899"/>
    <w:rsid w:val="005A7F69"/>
    <w:rsid w:val="005B0044"/>
    <w:rsid w:val="005B0222"/>
    <w:rsid w:val="005B13BD"/>
    <w:rsid w:val="005B16CE"/>
    <w:rsid w:val="005B2728"/>
    <w:rsid w:val="005B2811"/>
    <w:rsid w:val="005B31D4"/>
    <w:rsid w:val="005B38E8"/>
    <w:rsid w:val="005B3BFB"/>
    <w:rsid w:val="005B3EE0"/>
    <w:rsid w:val="005B4013"/>
    <w:rsid w:val="005B4053"/>
    <w:rsid w:val="005B45B6"/>
    <w:rsid w:val="005B4C9A"/>
    <w:rsid w:val="005B4CB6"/>
    <w:rsid w:val="005B5166"/>
    <w:rsid w:val="005B54F5"/>
    <w:rsid w:val="005B57D1"/>
    <w:rsid w:val="005B590C"/>
    <w:rsid w:val="005B5917"/>
    <w:rsid w:val="005B5F85"/>
    <w:rsid w:val="005B654A"/>
    <w:rsid w:val="005B6A5A"/>
    <w:rsid w:val="005B6C2D"/>
    <w:rsid w:val="005B7011"/>
    <w:rsid w:val="005B7355"/>
    <w:rsid w:val="005C0915"/>
    <w:rsid w:val="005C1007"/>
    <w:rsid w:val="005C1121"/>
    <w:rsid w:val="005C13CD"/>
    <w:rsid w:val="005C142B"/>
    <w:rsid w:val="005C1676"/>
    <w:rsid w:val="005C16D5"/>
    <w:rsid w:val="005C1D4D"/>
    <w:rsid w:val="005C218A"/>
    <w:rsid w:val="005C21BC"/>
    <w:rsid w:val="005C2E96"/>
    <w:rsid w:val="005C3183"/>
    <w:rsid w:val="005C326E"/>
    <w:rsid w:val="005C3B3A"/>
    <w:rsid w:val="005C40D5"/>
    <w:rsid w:val="005C40E0"/>
    <w:rsid w:val="005C4671"/>
    <w:rsid w:val="005C49D7"/>
    <w:rsid w:val="005C4C56"/>
    <w:rsid w:val="005C4F4C"/>
    <w:rsid w:val="005C5406"/>
    <w:rsid w:val="005C5BC8"/>
    <w:rsid w:val="005C5D4F"/>
    <w:rsid w:val="005C619B"/>
    <w:rsid w:val="005C66EF"/>
    <w:rsid w:val="005C6ABB"/>
    <w:rsid w:val="005C7091"/>
    <w:rsid w:val="005D056F"/>
    <w:rsid w:val="005D0576"/>
    <w:rsid w:val="005D0BD9"/>
    <w:rsid w:val="005D0CA3"/>
    <w:rsid w:val="005D0CF6"/>
    <w:rsid w:val="005D1682"/>
    <w:rsid w:val="005D1735"/>
    <w:rsid w:val="005D1DEB"/>
    <w:rsid w:val="005D2059"/>
    <w:rsid w:val="005D2966"/>
    <w:rsid w:val="005D2E74"/>
    <w:rsid w:val="005D3017"/>
    <w:rsid w:val="005D43D1"/>
    <w:rsid w:val="005D44A4"/>
    <w:rsid w:val="005D45BE"/>
    <w:rsid w:val="005D4699"/>
    <w:rsid w:val="005D480D"/>
    <w:rsid w:val="005D4DC0"/>
    <w:rsid w:val="005D51C5"/>
    <w:rsid w:val="005D51C7"/>
    <w:rsid w:val="005D5A33"/>
    <w:rsid w:val="005D5D21"/>
    <w:rsid w:val="005D5E33"/>
    <w:rsid w:val="005D5EFA"/>
    <w:rsid w:val="005D6184"/>
    <w:rsid w:val="005D6261"/>
    <w:rsid w:val="005D6BE7"/>
    <w:rsid w:val="005D71BC"/>
    <w:rsid w:val="005D74BD"/>
    <w:rsid w:val="005D7D75"/>
    <w:rsid w:val="005E0055"/>
    <w:rsid w:val="005E01AF"/>
    <w:rsid w:val="005E0760"/>
    <w:rsid w:val="005E08CF"/>
    <w:rsid w:val="005E0B40"/>
    <w:rsid w:val="005E0CFF"/>
    <w:rsid w:val="005E0DB7"/>
    <w:rsid w:val="005E13A3"/>
    <w:rsid w:val="005E1A5E"/>
    <w:rsid w:val="005E1EC6"/>
    <w:rsid w:val="005E1FDA"/>
    <w:rsid w:val="005E268B"/>
    <w:rsid w:val="005E296A"/>
    <w:rsid w:val="005E2986"/>
    <w:rsid w:val="005E2B24"/>
    <w:rsid w:val="005E3828"/>
    <w:rsid w:val="005E3961"/>
    <w:rsid w:val="005E3A4E"/>
    <w:rsid w:val="005E3ACD"/>
    <w:rsid w:val="005E4048"/>
    <w:rsid w:val="005E4527"/>
    <w:rsid w:val="005E454D"/>
    <w:rsid w:val="005E4BB4"/>
    <w:rsid w:val="005E52C9"/>
    <w:rsid w:val="005E53ED"/>
    <w:rsid w:val="005E6B46"/>
    <w:rsid w:val="005E77DB"/>
    <w:rsid w:val="005E7852"/>
    <w:rsid w:val="005F0F22"/>
    <w:rsid w:val="005F0F4C"/>
    <w:rsid w:val="005F110E"/>
    <w:rsid w:val="005F1226"/>
    <w:rsid w:val="005F126D"/>
    <w:rsid w:val="005F1693"/>
    <w:rsid w:val="005F1DB5"/>
    <w:rsid w:val="005F2746"/>
    <w:rsid w:val="005F28ED"/>
    <w:rsid w:val="005F2EAB"/>
    <w:rsid w:val="005F3251"/>
    <w:rsid w:val="005F3AF4"/>
    <w:rsid w:val="005F41BA"/>
    <w:rsid w:val="005F4284"/>
    <w:rsid w:val="005F44E2"/>
    <w:rsid w:val="005F4BF1"/>
    <w:rsid w:val="005F4DA1"/>
    <w:rsid w:val="005F58D7"/>
    <w:rsid w:val="005F5D89"/>
    <w:rsid w:val="005F5DC1"/>
    <w:rsid w:val="005F6384"/>
    <w:rsid w:val="005F69E7"/>
    <w:rsid w:val="005F6E59"/>
    <w:rsid w:val="005F6F8C"/>
    <w:rsid w:val="005F77E6"/>
    <w:rsid w:val="005F7ADD"/>
    <w:rsid w:val="005F7FEA"/>
    <w:rsid w:val="005F7FFD"/>
    <w:rsid w:val="00600322"/>
    <w:rsid w:val="00600C09"/>
    <w:rsid w:val="00600EAB"/>
    <w:rsid w:val="00600FAE"/>
    <w:rsid w:val="00601595"/>
    <w:rsid w:val="00602B9A"/>
    <w:rsid w:val="00604BCE"/>
    <w:rsid w:val="00605131"/>
    <w:rsid w:val="00605469"/>
    <w:rsid w:val="006056E5"/>
    <w:rsid w:val="0060653F"/>
    <w:rsid w:val="0060687A"/>
    <w:rsid w:val="00606FEC"/>
    <w:rsid w:val="00607088"/>
    <w:rsid w:val="0060727C"/>
    <w:rsid w:val="006074FB"/>
    <w:rsid w:val="006075CC"/>
    <w:rsid w:val="006105F8"/>
    <w:rsid w:val="0061070A"/>
    <w:rsid w:val="00610A7B"/>
    <w:rsid w:val="00610C34"/>
    <w:rsid w:val="006111BF"/>
    <w:rsid w:val="006116F3"/>
    <w:rsid w:val="0061197F"/>
    <w:rsid w:val="00611C75"/>
    <w:rsid w:val="00612546"/>
    <w:rsid w:val="00612A5D"/>
    <w:rsid w:val="00612A62"/>
    <w:rsid w:val="006130FC"/>
    <w:rsid w:val="006132BB"/>
    <w:rsid w:val="00613DD6"/>
    <w:rsid w:val="00613FC0"/>
    <w:rsid w:val="006141D5"/>
    <w:rsid w:val="00615050"/>
    <w:rsid w:val="00615388"/>
    <w:rsid w:val="00615917"/>
    <w:rsid w:val="00615B2F"/>
    <w:rsid w:val="0061617C"/>
    <w:rsid w:val="006162DF"/>
    <w:rsid w:val="00616785"/>
    <w:rsid w:val="00616900"/>
    <w:rsid w:val="00616DE6"/>
    <w:rsid w:val="00617496"/>
    <w:rsid w:val="006174CD"/>
    <w:rsid w:val="006177B5"/>
    <w:rsid w:val="006178D6"/>
    <w:rsid w:val="00617BE7"/>
    <w:rsid w:val="00620BA4"/>
    <w:rsid w:val="00620D88"/>
    <w:rsid w:val="0062141B"/>
    <w:rsid w:val="00621711"/>
    <w:rsid w:val="0062179D"/>
    <w:rsid w:val="00621C41"/>
    <w:rsid w:val="00621E80"/>
    <w:rsid w:val="00622372"/>
    <w:rsid w:val="00622794"/>
    <w:rsid w:val="006227C8"/>
    <w:rsid w:val="00622B3B"/>
    <w:rsid w:val="00622B75"/>
    <w:rsid w:val="00622E70"/>
    <w:rsid w:val="006231D6"/>
    <w:rsid w:val="006236FB"/>
    <w:rsid w:val="00623B39"/>
    <w:rsid w:val="00623E13"/>
    <w:rsid w:val="00623F78"/>
    <w:rsid w:val="00623F9F"/>
    <w:rsid w:val="00624092"/>
    <w:rsid w:val="00624352"/>
    <w:rsid w:val="00624AE7"/>
    <w:rsid w:val="00624C66"/>
    <w:rsid w:val="0062513E"/>
    <w:rsid w:val="0062545D"/>
    <w:rsid w:val="0062597A"/>
    <w:rsid w:val="00625E6B"/>
    <w:rsid w:val="00626253"/>
    <w:rsid w:val="00627517"/>
    <w:rsid w:val="00627720"/>
    <w:rsid w:val="00627C4D"/>
    <w:rsid w:val="006308A4"/>
    <w:rsid w:val="00631CD5"/>
    <w:rsid w:val="00632049"/>
    <w:rsid w:val="00632085"/>
    <w:rsid w:val="00632F53"/>
    <w:rsid w:val="006339EB"/>
    <w:rsid w:val="00633CBC"/>
    <w:rsid w:val="00633E77"/>
    <w:rsid w:val="006343D0"/>
    <w:rsid w:val="00634C0D"/>
    <w:rsid w:val="0063505C"/>
    <w:rsid w:val="00635515"/>
    <w:rsid w:val="0063644E"/>
    <w:rsid w:val="00636957"/>
    <w:rsid w:val="00636AD5"/>
    <w:rsid w:val="00636D6D"/>
    <w:rsid w:val="00636EBA"/>
    <w:rsid w:val="006371A1"/>
    <w:rsid w:val="0063758C"/>
    <w:rsid w:val="00637B8B"/>
    <w:rsid w:val="006404FF"/>
    <w:rsid w:val="006409C9"/>
    <w:rsid w:val="00641273"/>
    <w:rsid w:val="006412D6"/>
    <w:rsid w:val="006417C0"/>
    <w:rsid w:val="00642116"/>
    <w:rsid w:val="006425E0"/>
    <w:rsid w:val="006430EB"/>
    <w:rsid w:val="006431F2"/>
    <w:rsid w:val="00643BB1"/>
    <w:rsid w:val="00643BEC"/>
    <w:rsid w:val="00643C49"/>
    <w:rsid w:val="00645033"/>
    <w:rsid w:val="00645807"/>
    <w:rsid w:val="00645A67"/>
    <w:rsid w:val="00645BB6"/>
    <w:rsid w:val="00645FB5"/>
    <w:rsid w:val="0064638B"/>
    <w:rsid w:val="00646713"/>
    <w:rsid w:val="006469CD"/>
    <w:rsid w:val="00646C30"/>
    <w:rsid w:val="006473A7"/>
    <w:rsid w:val="00647400"/>
    <w:rsid w:val="00650F63"/>
    <w:rsid w:val="00651AE2"/>
    <w:rsid w:val="00651B4D"/>
    <w:rsid w:val="00651B7E"/>
    <w:rsid w:val="00651C91"/>
    <w:rsid w:val="00651E31"/>
    <w:rsid w:val="0065202C"/>
    <w:rsid w:val="006522AD"/>
    <w:rsid w:val="00652592"/>
    <w:rsid w:val="0065371E"/>
    <w:rsid w:val="00654493"/>
    <w:rsid w:val="006546CD"/>
    <w:rsid w:val="00654838"/>
    <w:rsid w:val="0065488C"/>
    <w:rsid w:val="0065539B"/>
    <w:rsid w:val="00656473"/>
    <w:rsid w:val="006565C3"/>
    <w:rsid w:val="00656DFE"/>
    <w:rsid w:val="00656E40"/>
    <w:rsid w:val="00657018"/>
    <w:rsid w:val="00657477"/>
    <w:rsid w:val="0066014E"/>
    <w:rsid w:val="006604DC"/>
    <w:rsid w:val="0066062F"/>
    <w:rsid w:val="0066070F"/>
    <w:rsid w:val="00660AA9"/>
    <w:rsid w:val="00660B67"/>
    <w:rsid w:val="00660D04"/>
    <w:rsid w:val="00660D96"/>
    <w:rsid w:val="006613E7"/>
    <w:rsid w:val="0066148A"/>
    <w:rsid w:val="00661C88"/>
    <w:rsid w:val="006620E7"/>
    <w:rsid w:val="00662625"/>
    <w:rsid w:val="006626AE"/>
    <w:rsid w:val="0066273C"/>
    <w:rsid w:val="0066291C"/>
    <w:rsid w:val="00662A49"/>
    <w:rsid w:val="00662D74"/>
    <w:rsid w:val="00663CD0"/>
    <w:rsid w:val="00663FB4"/>
    <w:rsid w:val="00664B63"/>
    <w:rsid w:val="00664D8E"/>
    <w:rsid w:val="00664DAF"/>
    <w:rsid w:val="006659EA"/>
    <w:rsid w:val="00666A5A"/>
    <w:rsid w:val="00666B1D"/>
    <w:rsid w:val="00666CB1"/>
    <w:rsid w:val="00666F6B"/>
    <w:rsid w:val="006674A5"/>
    <w:rsid w:val="00667709"/>
    <w:rsid w:val="00670021"/>
    <w:rsid w:val="0067022C"/>
    <w:rsid w:val="0067089B"/>
    <w:rsid w:val="00670E1E"/>
    <w:rsid w:val="00671099"/>
    <w:rsid w:val="00672734"/>
    <w:rsid w:val="0067358F"/>
    <w:rsid w:val="0067395C"/>
    <w:rsid w:val="00673D06"/>
    <w:rsid w:val="00674B2A"/>
    <w:rsid w:val="00674FC3"/>
    <w:rsid w:val="00675048"/>
    <w:rsid w:val="00676086"/>
    <w:rsid w:val="00676579"/>
    <w:rsid w:val="00676810"/>
    <w:rsid w:val="00676831"/>
    <w:rsid w:val="006769D4"/>
    <w:rsid w:val="00676A56"/>
    <w:rsid w:val="00676DF8"/>
    <w:rsid w:val="00677023"/>
    <w:rsid w:val="00677280"/>
    <w:rsid w:val="006772CA"/>
    <w:rsid w:val="006801B4"/>
    <w:rsid w:val="006807D9"/>
    <w:rsid w:val="00681051"/>
    <w:rsid w:val="0068215C"/>
    <w:rsid w:val="0068230E"/>
    <w:rsid w:val="00682345"/>
    <w:rsid w:val="00682455"/>
    <w:rsid w:val="006825ED"/>
    <w:rsid w:val="00682E19"/>
    <w:rsid w:val="00682ECA"/>
    <w:rsid w:val="00682F9B"/>
    <w:rsid w:val="0068353A"/>
    <w:rsid w:val="00683852"/>
    <w:rsid w:val="00683E6D"/>
    <w:rsid w:val="00683F0C"/>
    <w:rsid w:val="006842D4"/>
    <w:rsid w:val="006848AA"/>
    <w:rsid w:val="00685175"/>
    <w:rsid w:val="006855F0"/>
    <w:rsid w:val="006859AF"/>
    <w:rsid w:val="00685BF2"/>
    <w:rsid w:val="0068620A"/>
    <w:rsid w:val="00686642"/>
    <w:rsid w:val="00687142"/>
    <w:rsid w:val="00687650"/>
    <w:rsid w:val="00690640"/>
    <w:rsid w:val="00690876"/>
    <w:rsid w:val="00692342"/>
    <w:rsid w:val="00692724"/>
    <w:rsid w:val="00692BE4"/>
    <w:rsid w:val="0069322F"/>
    <w:rsid w:val="006932AC"/>
    <w:rsid w:val="00694129"/>
    <w:rsid w:val="00694313"/>
    <w:rsid w:val="006948A0"/>
    <w:rsid w:val="00694EFD"/>
    <w:rsid w:val="0069500B"/>
    <w:rsid w:val="00695017"/>
    <w:rsid w:val="00695400"/>
    <w:rsid w:val="00695B2A"/>
    <w:rsid w:val="00696B0B"/>
    <w:rsid w:val="00696B69"/>
    <w:rsid w:val="00696E6E"/>
    <w:rsid w:val="00697416"/>
    <w:rsid w:val="006975BB"/>
    <w:rsid w:val="00697987"/>
    <w:rsid w:val="0069799C"/>
    <w:rsid w:val="006979A1"/>
    <w:rsid w:val="00697E5B"/>
    <w:rsid w:val="00697E7D"/>
    <w:rsid w:val="006A0BDF"/>
    <w:rsid w:val="006A1D3F"/>
    <w:rsid w:val="006A1F61"/>
    <w:rsid w:val="006A2216"/>
    <w:rsid w:val="006A2539"/>
    <w:rsid w:val="006A2F57"/>
    <w:rsid w:val="006A3B4D"/>
    <w:rsid w:val="006A3DAC"/>
    <w:rsid w:val="006A4183"/>
    <w:rsid w:val="006A465C"/>
    <w:rsid w:val="006A4FFC"/>
    <w:rsid w:val="006A5EFE"/>
    <w:rsid w:val="006A629F"/>
    <w:rsid w:val="006A65EE"/>
    <w:rsid w:val="006A6990"/>
    <w:rsid w:val="006A6D7D"/>
    <w:rsid w:val="006A7354"/>
    <w:rsid w:val="006A73F8"/>
    <w:rsid w:val="006B0574"/>
    <w:rsid w:val="006B0806"/>
    <w:rsid w:val="006B0B6A"/>
    <w:rsid w:val="006B0DD0"/>
    <w:rsid w:val="006B0F48"/>
    <w:rsid w:val="006B1180"/>
    <w:rsid w:val="006B1E16"/>
    <w:rsid w:val="006B23A0"/>
    <w:rsid w:val="006B2425"/>
    <w:rsid w:val="006B2483"/>
    <w:rsid w:val="006B2838"/>
    <w:rsid w:val="006B28AC"/>
    <w:rsid w:val="006B308E"/>
    <w:rsid w:val="006B3A54"/>
    <w:rsid w:val="006B3CFC"/>
    <w:rsid w:val="006B4517"/>
    <w:rsid w:val="006B48B5"/>
    <w:rsid w:val="006B4D84"/>
    <w:rsid w:val="006B4DC6"/>
    <w:rsid w:val="006B4E3F"/>
    <w:rsid w:val="006B56A1"/>
    <w:rsid w:val="006B5D45"/>
    <w:rsid w:val="006B61F8"/>
    <w:rsid w:val="006B6388"/>
    <w:rsid w:val="006B6AFD"/>
    <w:rsid w:val="006B6D4A"/>
    <w:rsid w:val="006B765E"/>
    <w:rsid w:val="006B78A9"/>
    <w:rsid w:val="006C0082"/>
    <w:rsid w:val="006C01AB"/>
    <w:rsid w:val="006C03BB"/>
    <w:rsid w:val="006C07EF"/>
    <w:rsid w:val="006C07F4"/>
    <w:rsid w:val="006C0C26"/>
    <w:rsid w:val="006C1602"/>
    <w:rsid w:val="006C1C7A"/>
    <w:rsid w:val="006C1D90"/>
    <w:rsid w:val="006C2590"/>
    <w:rsid w:val="006C2620"/>
    <w:rsid w:val="006C2D3C"/>
    <w:rsid w:val="006C31C9"/>
    <w:rsid w:val="006C32AC"/>
    <w:rsid w:val="006C3304"/>
    <w:rsid w:val="006C33E6"/>
    <w:rsid w:val="006C372A"/>
    <w:rsid w:val="006C45B0"/>
    <w:rsid w:val="006C4B56"/>
    <w:rsid w:val="006C599D"/>
    <w:rsid w:val="006C60B4"/>
    <w:rsid w:val="006C625D"/>
    <w:rsid w:val="006C69AC"/>
    <w:rsid w:val="006C6A55"/>
    <w:rsid w:val="006C718B"/>
    <w:rsid w:val="006C71DE"/>
    <w:rsid w:val="006C734A"/>
    <w:rsid w:val="006C7956"/>
    <w:rsid w:val="006C7BA3"/>
    <w:rsid w:val="006D004C"/>
    <w:rsid w:val="006D03BB"/>
    <w:rsid w:val="006D052A"/>
    <w:rsid w:val="006D1383"/>
    <w:rsid w:val="006D1932"/>
    <w:rsid w:val="006D1B53"/>
    <w:rsid w:val="006D1E39"/>
    <w:rsid w:val="006D21FF"/>
    <w:rsid w:val="006D2635"/>
    <w:rsid w:val="006D2B81"/>
    <w:rsid w:val="006D2D0C"/>
    <w:rsid w:val="006D389F"/>
    <w:rsid w:val="006D5033"/>
    <w:rsid w:val="006D55E1"/>
    <w:rsid w:val="006D583F"/>
    <w:rsid w:val="006D6119"/>
    <w:rsid w:val="006D6304"/>
    <w:rsid w:val="006D6546"/>
    <w:rsid w:val="006D6598"/>
    <w:rsid w:val="006D680C"/>
    <w:rsid w:val="006D6D08"/>
    <w:rsid w:val="006D78C4"/>
    <w:rsid w:val="006D79A3"/>
    <w:rsid w:val="006D7B28"/>
    <w:rsid w:val="006D7B85"/>
    <w:rsid w:val="006D7B9D"/>
    <w:rsid w:val="006D7E3C"/>
    <w:rsid w:val="006E0936"/>
    <w:rsid w:val="006E0D29"/>
    <w:rsid w:val="006E1749"/>
    <w:rsid w:val="006E18C0"/>
    <w:rsid w:val="006E18C4"/>
    <w:rsid w:val="006E1901"/>
    <w:rsid w:val="006E1C26"/>
    <w:rsid w:val="006E200B"/>
    <w:rsid w:val="006E23F9"/>
    <w:rsid w:val="006E252E"/>
    <w:rsid w:val="006E28B0"/>
    <w:rsid w:val="006E2C1C"/>
    <w:rsid w:val="006E2D64"/>
    <w:rsid w:val="006E3143"/>
    <w:rsid w:val="006E3405"/>
    <w:rsid w:val="006E3BD4"/>
    <w:rsid w:val="006E3EB4"/>
    <w:rsid w:val="006E4164"/>
    <w:rsid w:val="006E441B"/>
    <w:rsid w:val="006E4B45"/>
    <w:rsid w:val="006E4E0C"/>
    <w:rsid w:val="006E504E"/>
    <w:rsid w:val="006E57AE"/>
    <w:rsid w:val="006E58B3"/>
    <w:rsid w:val="006E5A0C"/>
    <w:rsid w:val="006E5B0A"/>
    <w:rsid w:val="006E5CBB"/>
    <w:rsid w:val="006E5FE5"/>
    <w:rsid w:val="006E60B6"/>
    <w:rsid w:val="006E6A25"/>
    <w:rsid w:val="006E6FEE"/>
    <w:rsid w:val="006E7144"/>
    <w:rsid w:val="006E75FB"/>
    <w:rsid w:val="006E75FE"/>
    <w:rsid w:val="006E7C6F"/>
    <w:rsid w:val="006E7CC0"/>
    <w:rsid w:val="006E7EB0"/>
    <w:rsid w:val="006F02FF"/>
    <w:rsid w:val="006F06E9"/>
    <w:rsid w:val="006F0804"/>
    <w:rsid w:val="006F088B"/>
    <w:rsid w:val="006F0D02"/>
    <w:rsid w:val="006F16F6"/>
    <w:rsid w:val="006F2370"/>
    <w:rsid w:val="006F265F"/>
    <w:rsid w:val="006F2E09"/>
    <w:rsid w:val="006F2F3B"/>
    <w:rsid w:val="006F3FEB"/>
    <w:rsid w:val="006F474D"/>
    <w:rsid w:val="006F4AFC"/>
    <w:rsid w:val="006F4BAA"/>
    <w:rsid w:val="006F4DFB"/>
    <w:rsid w:val="006F508D"/>
    <w:rsid w:val="006F57D9"/>
    <w:rsid w:val="006F69B8"/>
    <w:rsid w:val="006F7204"/>
    <w:rsid w:val="006F730C"/>
    <w:rsid w:val="006F73F3"/>
    <w:rsid w:val="006F7753"/>
    <w:rsid w:val="006F7E43"/>
    <w:rsid w:val="00700747"/>
    <w:rsid w:val="00700DDD"/>
    <w:rsid w:val="00700E7A"/>
    <w:rsid w:val="00701250"/>
    <w:rsid w:val="0070177C"/>
    <w:rsid w:val="00701834"/>
    <w:rsid w:val="00701851"/>
    <w:rsid w:val="007018CA"/>
    <w:rsid w:val="0070214F"/>
    <w:rsid w:val="007021A4"/>
    <w:rsid w:val="00702628"/>
    <w:rsid w:val="00702794"/>
    <w:rsid w:val="00702961"/>
    <w:rsid w:val="00702EB1"/>
    <w:rsid w:val="00702F11"/>
    <w:rsid w:val="007031B1"/>
    <w:rsid w:val="007034BF"/>
    <w:rsid w:val="00703C37"/>
    <w:rsid w:val="00703D4F"/>
    <w:rsid w:val="007043FD"/>
    <w:rsid w:val="00705609"/>
    <w:rsid w:val="00705771"/>
    <w:rsid w:val="00706455"/>
    <w:rsid w:val="00706582"/>
    <w:rsid w:val="00706DEE"/>
    <w:rsid w:val="00707736"/>
    <w:rsid w:val="007079F8"/>
    <w:rsid w:val="00707BA6"/>
    <w:rsid w:val="00707CEE"/>
    <w:rsid w:val="007100C7"/>
    <w:rsid w:val="00710388"/>
    <w:rsid w:val="0071099C"/>
    <w:rsid w:val="00710FD1"/>
    <w:rsid w:val="00711B96"/>
    <w:rsid w:val="00712328"/>
    <w:rsid w:val="007128EC"/>
    <w:rsid w:val="00712977"/>
    <w:rsid w:val="0071359E"/>
    <w:rsid w:val="007138A0"/>
    <w:rsid w:val="00714365"/>
    <w:rsid w:val="00714D8C"/>
    <w:rsid w:val="007151F9"/>
    <w:rsid w:val="00715BA7"/>
    <w:rsid w:val="00716684"/>
    <w:rsid w:val="00716DB7"/>
    <w:rsid w:val="00717428"/>
    <w:rsid w:val="007176F1"/>
    <w:rsid w:val="00717BC6"/>
    <w:rsid w:val="00717DC4"/>
    <w:rsid w:val="00717FA5"/>
    <w:rsid w:val="007203B5"/>
    <w:rsid w:val="00720D1D"/>
    <w:rsid w:val="00720E6C"/>
    <w:rsid w:val="00721072"/>
    <w:rsid w:val="00721171"/>
    <w:rsid w:val="007214A2"/>
    <w:rsid w:val="00721899"/>
    <w:rsid w:val="007222A0"/>
    <w:rsid w:val="00722675"/>
    <w:rsid w:val="00722F86"/>
    <w:rsid w:val="0072349F"/>
    <w:rsid w:val="007234E7"/>
    <w:rsid w:val="007237AB"/>
    <w:rsid w:val="0072447A"/>
    <w:rsid w:val="007246CE"/>
    <w:rsid w:val="00725517"/>
    <w:rsid w:val="007259EA"/>
    <w:rsid w:val="00725BB6"/>
    <w:rsid w:val="00725E7C"/>
    <w:rsid w:val="00725EED"/>
    <w:rsid w:val="007260E3"/>
    <w:rsid w:val="007266D0"/>
    <w:rsid w:val="007267DD"/>
    <w:rsid w:val="00726AAA"/>
    <w:rsid w:val="00726C3A"/>
    <w:rsid w:val="00726EAC"/>
    <w:rsid w:val="00727A82"/>
    <w:rsid w:val="007301D6"/>
    <w:rsid w:val="0073091E"/>
    <w:rsid w:val="007309B0"/>
    <w:rsid w:val="00730A95"/>
    <w:rsid w:val="007313EE"/>
    <w:rsid w:val="007319AE"/>
    <w:rsid w:val="00731A83"/>
    <w:rsid w:val="00731EA3"/>
    <w:rsid w:val="00732560"/>
    <w:rsid w:val="007328CA"/>
    <w:rsid w:val="007329B4"/>
    <w:rsid w:val="00732ECB"/>
    <w:rsid w:val="0073339F"/>
    <w:rsid w:val="00733834"/>
    <w:rsid w:val="00733E3E"/>
    <w:rsid w:val="00733F97"/>
    <w:rsid w:val="00734C49"/>
    <w:rsid w:val="00735339"/>
    <w:rsid w:val="0073605A"/>
    <w:rsid w:val="00736D57"/>
    <w:rsid w:val="00736F21"/>
    <w:rsid w:val="007372DD"/>
    <w:rsid w:val="00737705"/>
    <w:rsid w:val="00740721"/>
    <w:rsid w:val="0074085E"/>
    <w:rsid w:val="0074086E"/>
    <w:rsid w:val="00741A6E"/>
    <w:rsid w:val="00741CF3"/>
    <w:rsid w:val="00741FC7"/>
    <w:rsid w:val="007422CD"/>
    <w:rsid w:val="00742490"/>
    <w:rsid w:val="0074334C"/>
    <w:rsid w:val="00743E05"/>
    <w:rsid w:val="00744012"/>
    <w:rsid w:val="0074433F"/>
    <w:rsid w:val="007443FD"/>
    <w:rsid w:val="00744A1C"/>
    <w:rsid w:val="00744C41"/>
    <w:rsid w:val="00745979"/>
    <w:rsid w:val="00745A8D"/>
    <w:rsid w:val="00746378"/>
    <w:rsid w:val="00746647"/>
    <w:rsid w:val="00746862"/>
    <w:rsid w:val="007469FA"/>
    <w:rsid w:val="007473D2"/>
    <w:rsid w:val="00747B77"/>
    <w:rsid w:val="00747E39"/>
    <w:rsid w:val="00750359"/>
    <w:rsid w:val="007503B6"/>
    <w:rsid w:val="00750E23"/>
    <w:rsid w:val="007511D8"/>
    <w:rsid w:val="00751732"/>
    <w:rsid w:val="0075185B"/>
    <w:rsid w:val="0075197E"/>
    <w:rsid w:val="00752001"/>
    <w:rsid w:val="00752261"/>
    <w:rsid w:val="007526BA"/>
    <w:rsid w:val="007526ED"/>
    <w:rsid w:val="0075277D"/>
    <w:rsid w:val="007529B2"/>
    <w:rsid w:val="007529C9"/>
    <w:rsid w:val="00752D6D"/>
    <w:rsid w:val="0075418C"/>
    <w:rsid w:val="0075419B"/>
    <w:rsid w:val="0075488B"/>
    <w:rsid w:val="00755D60"/>
    <w:rsid w:val="00755DD2"/>
    <w:rsid w:val="00756044"/>
    <w:rsid w:val="0075624E"/>
    <w:rsid w:val="00756310"/>
    <w:rsid w:val="00756C4A"/>
    <w:rsid w:val="00756E06"/>
    <w:rsid w:val="00756F9D"/>
    <w:rsid w:val="0075704A"/>
    <w:rsid w:val="00757183"/>
    <w:rsid w:val="0075797F"/>
    <w:rsid w:val="00757CF7"/>
    <w:rsid w:val="00757FDF"/>
    <w:rsid w:val="0076028C"/>
    <w:rsid w:val="007614D4"/>
    <w:rsid w:val="00761C96"/>
    <w:rsid w:val="00761C9D"/>
    <w:rsid w:val="00761DA6"/>
    <w:rsid w:val="007620B6"/>
    <w:rsid w:val="00762250"/>
    <w:rsid w:val="00762640"/>
    <w:rsid w:val="00762B75"/>
    <w:rsid w:val="00763930"/>
    <w:rsid w:val="00763C22"/>
    <w:rsid w:val="007643BC"/>
    <w:rsid w:val="007643CE"/>
    <w:rsid w:val="007644A3"/>
    <w:rsid w:val="0076466D"/>
    <w:rsid w:val="00764A19"/>
    <w:rsid w:val="00764AC4"/>
    <w:rsid w:val="00765117"/>
    <w:rsid w:val="007658FC"/>
    <w:rsid w:val="00765A6C"/>
    <w:rsid w:val="00766F8A"/>
    <w:rsid w:val="00767128"/>
    <w:rsid w:val="0076786D"/>
    <w:rsid w:val="0076798D"/>
    <w:rsid w:val="007700B1"/>
    <w:rsid w:val="0077023E"/>
    <w:rsid w:val="007705FC"/>
    <w:rsid w:val="00770C44"/>
    <w:rsid w:val="007716CE"/>
    <w:rsid w:val="00772660"/>
    <w:rsid w:val="00772FD0"/>
    <w:rsid w:val="007737F4"/>
    <w:rsid w:val="00773BE4"/>
    <w:rsid w:val="00773F0C"/>
    <w:rsid w:val="00775247"/>
    <w:rsid w:val="00775579"/>
    <w:rsid w:val="00775966"/>
    <w:rsid w:val="00775B76"/>
    <w:rsid w:val="00776747"/>
    <w:rsid w:val="00776F3C"/>
    <w:rsid w:val="00777C43"/>
    <w:rsid w:val="0078053D"/>
    <w:rsid w:val="007808EA"/>
    <w:rsid w:val="00780B38"/>
    <w:rsid w:val="007815D9"/>
    <w:rsid w:val="007819CD"/>
    <w:rsid w:val="00781AAD"/>
    <w:rsid w:val="00781F52"/>
    <w:rsid w:val="00781FA7"/>
    <w:rsid w:val="007825D9"/>
    <w:rsid w:val="00782F4B"/>
    <w:rsid w:val="00783B92"/>
    <w:rsid w:val="00783B96"/>
    <w:rsid w:val="00783E48"/>
    <w:rsid w:val="007840CF"/>
    <w:rsid w:val="00784150"/>
    <w:rsid w:val="007845B4"/>
    <w:rsid w:val="00784D74"/>
    <w:rsid w:val="007854D9"/>
    <w:rsid w:val="00785722"/>
    <w:rsid w:val="00785AAD"/>
    <w:rsid w:val="00785C11"/>
    <w:rsid w:val="0078656A"/>
    <w:rsid w:val="00786A1B"/>
    <w:rsid w:val="007873BC"/>
    <w:rsid w:val="007876A1"/>
    <w:rsid w:val="007877FE"/>
    <w:rsid w:val="00787CE7"/>
    <w:rsid w:val="00787FDC"/>
    <w:rsid w:val="007901C6"/>
    <w:rsid w:val="00790516"/>
    <w:rsid w:val="00792201"/>
    <w:rsid w:val="00792377"/>
    <w:rsid w:val="007923CF"/>
    <w:rsid w:val="0079286C"/>
    <w:rsid w:val="00792B60"/>
    <w:rsid w:val="00793361"/>
    <w:rsid w:val="007940EE"/>
    <w:rsid w:val="007943B4"/>
    <w:rsid w:val="00794AA7"/>
    <w:rsid w:val="00794B43"/>
    <w:rsid w:val="00794F7C"/>
    <w:rsid w:val="007953A5"/>
    <w:rsid w:val="00795463"/>
    <w:rsid w:val="00795499"/>
    <w:rsid w:val="007955CA"/>
    <w:rsid w:val="00795605"/>
    <w:rsid w:val="00795AAA"/>
    <w:rsid w:val="00795AD9"/>
    <w:rsid w:val="00795C38"/>
    <w:rsid w:val="00795D50"/>
    <w:rsid w:val="00796184"/>
    <w:rsid w:val="007963EB"/>
    <w:rsid w:val="007974E8"/>
    <w:rsid w:val="00797595"/>
    <w:rsid w:val="007A01EB"/>
    <w:rsid w:val="007A0EFE"/>
    <w:rsid w:val="007A133E"/>
    <w:rsid w:val="007A1493"/>
    <w:rsid w:val="007A24D5"/>
    <w:rsid w:val="007A2570"/>
    <w:rsid w:val="007A27C7"/>
    <w:rsid w:val="007A2BE1"/>
    <w:rsid w:val="007A2D95"/>
    <w:rsid w:val="007A2E39"/>
    <w:rsid w:val="007A2EDF"/>
    <w:rsid w:val="007A3CB9"/>
    <w:rsid w:val="007A427F"/>
    <w:rsid w:val="007A4610"/>
    <w:rsid w:val="007A4790"/>
    <w:rsid w:val="007A4FD7"/>
    <w:rsid w:val="007A56C4"/>
    <w:rsid w:val="007A5F15"/>
    <w:rsid w:val="007A6172"/>
    <w:rsid w:val="007A6256"/>
    <w:rsid w:val="007A6391"/>
    <w:rsid w:val="007A689C"/>
    <w:rsid w:val="007A695C"/>
    <w:rsid w:val="007A6EB4"/>
    <w:rsid w:val="007A6F61"/>
    <w:rsid w:val="007A70D0"/>
    <w:rsid w:val="007A726C"/>
    <w:rsid w:val="007A74A1"/>
    <w:rsid w:val="007B0341"/>
    <w:rsid w:val="007B0569"/>
    <w:rsid w:val="007B0C6E"/>
    <w:rsid w:val="007B0EDF"/>
    <w:rsid w:val="007B1192"/>
    <w:rsid w:val="007B1305"/>
    <w:rsid w:val="007B18F0"/>
    <w:rsid w:val="007B1E87"/>
    <w:rsid w:val="007B2095"/>
    <w:rsid w:val="007B2311"/>
    <w:rsid w:val="007B249B"/>
    <w:rsid w:val="007B25A5"/>
    <w:rsid w:val="007B2CAB"/>
    <w:rsid w:val="007B3409"/>
    <w:rsid w:val="007B3857"/>
    <w:rsid w:val="007B407D"/>
    <w:rsid w:val="007B46E4"/>
    <w:rsid w:val="007B4DDC"/>
    <w:rsid w:val="007B524A"/>
    <w:rsid w:val="007B5961"/>
    <w:rsid w:val="007B70F8"/>
    <w:rsid w:val="007B7D1D"/>
    <w:rsid w:val="007C022E"/>
    <w:rsid w:val="007C02D1"/>
    <w:rsid w:val="007C06B7"/>
    <w:rsid w:val="007C0906"/>
    <w:rsid w:val="007C0F54"/>
    <w:rsid w:val="007C10C0"/>
    <w:rsid w:val="007C1444"/>
    <w:rsid w:val="007C2507"/>
    <w:rsid w:val="007C2A03"/>
    <w:rsid w:val="007C3039"/>
    <w:rsid w:val="007C3893"/>
    <w:rsid w:val="007C3BD4"/>
    <w:rsid w:val="007C434D"/>
    <w:rsid w:val="007C464D"/>
    <w:rsid w:val="007C47C6"/>
    <w:rsid w:val="007C4C05"/>
    <w:rsid w:val="007C55CA"/>
    <w:rsid w:val="007C5934"/>
    <w:rsid w:val="007C6136"/>
    <w:rsid w:val="007C63A1"/>
    <w:rsid w:val="007C67BC"/>
    <w:rsid w:val="007C6B92"/>
    <w:rsid w:val="007C6E2E"/>
    <w:rsid w:val="007C6EB2"/>
    <w:rsid w:val="007C7035"/>
    <w:rsid w:val="007C73B8"/>
    <w:rsid w:val="007C7719"/>
    <w:rsid w:val="007C799B"/>
    <w:rsid w:val="007C7A78"/>
    <w:rsid w:val="007D04C5"/>
    <w:rsid w:val="007D0740"/>
    <w:rsid w:val="007D07F0"/>
    <w:rsid w:val="007D09AE"/>
    <w:rsid w:val="007D0CD7"/>
    <w:rsid w:val="007D102C"/>
    <w:rsid w:val="007D1400"/>
    <w:rsid w:val="007D19B4"/>
    <w:rsid w:val="007D2223"/>
    <w:rsid w:val="007D2AD5"/>
    <w:rsid w:val="007D2EB8"/>
    <w:rsid w:val="007D2F0E"/>
    <w:rsid w:val="007D3CF5"/>
    <w:rsid w:val="007D3E3A"/>
    <w:rsid w:val="007D430D"/>
    <w:rsid w:val="007D475C"/>
    <w:rsid w:val="007D497F"/>
    <w:rsid w:val="007D515F"/>
    <w:rsid w:val="007D5528"/>
    <w:rsid w:val="007D57AB"/>
    <w:rsid w:val="007D5A4B"/>
    <w:rsid w:val="007D5FF5"/>
    <w:rsid w:val="007D624C"/>
    <w:rsid w:val="007D64B3"/>
    <w:rsid w:val="007D6AE7"/>
    <w:rsid w:val="007D6CFB"/>
    <w:rsid w:val="007D7597"/>
    <w:rsid w:val="007D75B9"/>
    <w:rsid w:val="007D7A26"/>
    <w:rsid w:val="007D7DD9"/>
    <w:rsid w:val="007E012A"/>
    <w:rsid w:val="007E0A4D"/>
    <w:rsid w:val="007E0C31"/>
    <w:rsid w:val="007E1607"/>
    <w:rsid w:val="007E1B2E"/>
    <w:rsid w:val="007E1B6C"/>
    <w:rsid w:val="007E1B80"/>
    <w:rsid w:val="007E22C0"/>
    <w:rsid w:val="007E3A90"/>
    <w:rsid w:val="007E400E"/>
    <w:rsid w:val="007E436A"/>
    <w:rsid w:val="007E5047"/>
    <w:rsid w:val="007E5489"/>
    <w:rsid w:val="007E54A4"/>
    <w:rsid w:val="007E55F7"/>
    <w:rsid w:val="007E574B"/>
    <w:rsid w:val="007E5750"/>
    <w:rsid w:val="007E5A4E"/>
    <w:rsid w:val="007E6923"/>
    <w:rsid w:val="007E6DF2"/>
    <w:rsid w:val="007E740F"/>
    <w:rsid w:val="007E7F77"/>
    <w:rsid w:val="007F0209"/>
    <w:rsid w:val="007F0520"/>
    <w:rsid w:val="007F0B7A"/>
    <w:rsid w:val="007F1269"/>
    <w:rsid w:val="007F2C20"/>
    <w:rsid w:val="007F30AB"/>
    <w:rsid w:val="007F31BA"/>
    <w:rsid w:val="007F37B8"/>
    <w:rsid w:val="007F3826"/>
    <w:rsid w:val="007F3B2B"/>
    <w:rsid w:val="007F3B7A"/>
    <w:rsid w:val="007F3F52"/>
    <w:rsid w:val="007F3FAD"/>
    <w:rsid w:val="007F47EA"/>
    <w:rsid w:val="007F4BAD"/>
    <w:rsid w:val="007F4D4F"/>
    <w:rsid w:val="007F4F0C"/>
    <w:rsid w:val="007F54BD"/>
    <w:rsid w:val="007F5988"/>
    <w:rsid w:val="007F5B83"/>
    <w:rsid w:val="007F6851"/>
    <w:rsid w:val="007F690F"/>
    <w:rsid w:val="007F6CFB"/>
    <w:rsid w:val="007F6EE5"/>
    <w:rsid w:val="007F71A9"/>
    <w:rsid w:val="007F79A3"/>
    <w:rsid w:val="007F7D37"/>
    <w:rsid w:val="007F7F4D"/>
    <w:rsid w:val="008000D8"/>
    <w:rsid w:val="008017AC"/>
    <w:rsid w:val="008017EA"/>
    <w:rsid w:val="00801D12"/>
    <w:rsid w:val="008020C1"/>
    <w:rsid w:val="00802160"/>
    <w:rsid w:val="0080264C"/>
    <w:rsid w:val="00802D92"/>
    <w:rsid w:val="008031B2"/>
    <w:rsid w:val="00803384"/>
    <w:rsid w:val="00803794"/>
    <w:rsid w:val="008037C1"/>
    <w:rsid w:val="00803CE5"/>
    <w:rsid w:val="0080414C"/>
    <w:rsid w:val="0080474A"/>
    <w:rsid w:val="0080478E"/>
    <w:rsid w:val="00804D53"/>
    <w:rsid w:val="00805069"/>
    <w:rsid w:val="0080520C"/>
    <w:rsid w:val="008055CD"/>
    <w:rsid w:val="008059AC"/>
    <w:rsid w:val="00806012"/>
    <w:rsid w:val="008065F4"/>
    <w:rsid w:val="00806EC4"/>
    <w:rsid w:val="00807079"/>
    <w:rsid w:val="008076F9"/>
    <w:rsid w:val="00807A59"/>
    <w:rsid w:val="00807FAA"/>
    <w:rsid w:val="008107D4"/>
    <w:rsid w:val="008109F7"/>
    <w:rsid w:val="00810D52"/>
    <w:rsid w:val="008111C4"/>
    <w:rsid w:val="008114B1"/>
    <w:rsid w:val="00811638"/>
    <w:rsid w:val="00811898"/>
    <w:rsid w:val="00811A76"/>
    <w:rsid w:val="00811CC2"/>
    <w:rsid w:val="00812199"/>
    <w:rsid w:val="00812448"/>
    <w:rsid w:val="0081266B"/>
    <w:rsid w:val="00812C05"/>
    <w:rsid w:val="0081301C"/>
    <w:rsid w:val="008130AE"/>
    <w:rsid w:val="00813737"/>
    <w:rsid w:val="0081381A"/>
    <w:rsid w:val="00813E7C"/>
    <w:rsid w:val="00814376"/>
    <w:rsid w:val="008149A6"/>
    <w:rsid w:val="00814AE7"/>
    <w:rsid w:val="00815012"/>
    <w:rsid w:val="00815095"/>
    <w:rsid w:val="00815382"/>
    <w:rsid w:val="008158EF"/>
    <w:rsid w:val="00815BFA"/>
    <w:rsid w:val="00815D92"/>
    <w:rsid w:val="00815EE5"/>
    <w:rsid w:val="00815FF9"/>
    <w:rsid w:val="0081670D"/>
    <w:rsid w:val="00816B35"/>
    <w:rsid w:val="00817313"/>
    <w:rsid w:val="008174C9"/>
    <w:rsid w:val="008176C0"/>
    <w:rsid w:val="0081771F"/>
    <w:rsid w:val="008203C7"/>
    <w:rsid w:val="00821341"/>
    <w:rsid w:val="008216A9"/>
    <w:rsid w:val="0082195C"/>
    <w:rsid w:val="00821A21"/>
    <w:rsid w:val="00821B35"/>
    <w:rsid w:val="008223F4"/>
    <w:rsid w:val="008224A6"/>
    <w:rsid w:val="00822523"/>
    <w:rsid w:val="0082290E"/>
    <w:rsid w:val="00822E9D"/>
    <w:rsid w:val="00823068"/>
    <w:rsid w:val="00823BC1"/>
    <w:rsid w:val="00823F16"/>
    <w:rsid w:val="0082431B"/>
    <w:rsid w:val="00824579"/>
    <w:rsid w:val="0082483A"/>
    <w:rsid w:val="00824A1A"/>
    <w:rsid w:val="00825D65"/>
    <w:rsid w:val="00826302"/>
    <w:rsid w:val="00826EAD"/>
    <w:rsid w:val="0082718F"/>
    <w:rsid w:val="008272E3"/>
    <w:rsid w:val="00830296"/>
    <w:rsid w:val="0083053A"/>
    <w:rsid w:val="008307B9"/>
    <w:rsid w:val="00831372"/>
    <w:rsid w:val="008313F2"/>
    <w:rsid w:val="008321D0"/>
    <w:rsid w:val="0083226F"/>
    <w:rsid w:val="00833348"/>
    <w:rsid w:val="00833466"/>
    <w:rsid w:val="00833546"/>
    <w:rsid w:val="0083360F"/>
    <w:rsid w:val="00833920"/>
    <w:rsid w:val="00833B51"/>
    <w:rsid w:val="008342D3"/>
    <w:rsid w:val="00834A7C"/>
    <w:rsid w:val="00835BA6"/>
    <w:rsid w:val="008360D1"/>
    <w:rsid w:val="0083615E"/>
    <w:rsid w:val="00836210"/>
    <w:rsid w:val="00836AD9"/>
    <w:rsid w:val="008374FF"/>
    <w:rsid w:val="0083763E"/>
    <w:rsid w:val="008403EE"/>
    <w:rsid w:val="0084050F"/>
    <w:rsid w:val="008405D8"/>
    <w:rsid w:val="00840658"/>
    <w:rsid w:val="00840EF7"/>
    <w:rsid w:val="00841251"/>
    <w:rsid w:val="00841518"/>
    <w:rsid w:val="00841793"/>
    <w:rsid w:val="00841CF0"/>
    <w:rsid w:val="00841F86"/>
    <w:rsid w:val="00842019"/>
    <w:rsid w:val="00842050"/>
    <w:rsid w:val="00842928"/>
    <w:rsid w:val="008429C3"/>
    <w:rsid w:val="008433E8"/>
    <w:rsid w:val="00843963"/>
    <w:rsid w:val="00844456"/>
    <w:rsid w:val="00844DF9"/>
    <w:rsid w:val="00844ED3"/>
    <w:rsid w:val="008453D2"/>
    <w:rsid w:val="00845A7D"/>
    <w:rsid w:val="00845E3B"/>
    <w:rsid w:val="008460DA"/>
    <w:rsid w:val="00846BB2"/>
    <w:rsid w:val="008472AC"/>
    <w:rsid w:val="00847349"/>
    <w:rsid w:val="00847F42"/>
    <w:rsid w:val="00850065"/>
    <w:rsid w:val="008500FF"/>
    <w:rsid w:val="0085028F"/>
    <w:rsid w:val="00850425"/>
    <w:rsid w:val="00850CD8"/>
    <w:rsid w:val="00850EB4"/>
    <w:rsid w:val="00850F24"/>
    <w:rsid w:val="008517D8"/>
    <w:rsid w:val="00851B56"/>
    <w:rsid w:val="008520DC"/>
    <w:rsid w:val="0085213A"/>
    <w:rsid w:val="00852183"/>
    <w:rsid w:val="00852366"/>
    <w:rsid w:val="008524B0"/>
    <w:rsid w:val="00852502"/>
    <w:rsid w:val="00852D7A"/>
    <w:rsid w:val="00852F9F"/>
    <w:rsid w:val="00853382"/>
    <w:rsid w:val="0085348D"/>
    <w:rsid w:val="00853991"/>
    <w:rsid w:val="008540D9"/>
    <w:rsid w:val="0085417A"/>
    <w:rsid w:val="00854CC7"/>
    <w:rsid w:val="00854FD1"/>
    <w:rsid w:val="008560E5"/>
    <w:rsid w:val="0085672F"/>
    <w:rsid w:val="00857081"/>
    <w:rsid w:val="0085719C"/>
    <w:rsid w:val="00857281"/>
    <w:rsid w:val="0085752F"/>
    <w:rsid w:val="008576FC"/>
    <w:rsid w:val="008578F4"/>
    <w:rsid w:val="00860C6F"/>
    <w:rsid w:val="008615ED"/>
    <w:rsid w:val="00863968"/>
    <w:rsid w:val="00863D87"/>
    <w:rsid w:val="00863D8D"/>
    <w:rsid w:val="00864C8C"/>
    <w:rsid w:val="00865259"/>
    <w:rsid w:val="00865388"/>
    <w:rsid w:val="0086544C"/>
    <w:rsid w:val="00865AD4"/>
    <w:rsid w:val="00865E7D"/>
    <w:rsid w:val="00865F39"/>
    <w:rsid w:val="00866213"/>
    <w:rsid w:val="0086684C"/>
    <w:rsid w:val="00866B75"/>
    <w:rsid w:val="00867253"/>
    <w:rsid w:val="00867635"/>
    <w:rsid w:val="00870A58"/>
    <w:rsid w:val="00870F2B"/>
    <w:rsid w:val="00870FEE"/>
    <w:rsid w:val="00871842"/>
    <w:rsid w:val="008718E4"/>
    <w:rsid w:val="00872521"/>
    <w:rsid w:val="0087259C"/>
    <w:rsid w:val="00872621"/>
    <w:rsid w:val="00872764"/>
    <w:rsid w:val="008728E4"/>
    <w:rsid w:val="00872A9C"/>
    <w:rsid w:val="00873034"/>
    <w:rsid w:val="00873794"/>
    <w:rsid w:val="00873BFD"/>
    <w:rsid w:val="008746F0"/>
    <w:rsid w:val="00874863"/>
    <w:rsid w:val="00874D32"/>
    <w:rsid w:val="0087519B"/>
    <w:rsid w:val="00875346"/>
    <w:rsid w:val="008758A1"/>
    <w:rsid w:val="008759F2"/>
    <w:rsid w:val="008760BF"/>
    <w:rsid w:val="00876262"/>
    <w:rsid w:val="00877111"/>
    <w:rsid w:val="00877253"/>
    <w:rsid w:val="00877363"/>
    <w:rsid w:val="008774E4"/>
    <w:rsid w:val="00877634"/>
    <w:rsid w:val="00877836"/>
    <w:rsid w:val="00877B02"/>
    <w:rsid w:val="00877D25"/>
    <w:rsid w:val="00877D39"/>
    <w:rsid w:val="008805A3"/>
    <w:rsid w:val="0088129B"/>
    <w:rsid w:val="008813AB"/>
    <w:rsid w:val="0088174A"/>
    <w:rsid w:val="00881935"/>
    <w:rsid w:val="008820A3"/>
    <w:rsid w:val="008824B5"/>
    <w:rsid w:val="0088293B"/>
    <w:rsid w:val="0088299D"/>
    <w:rsid w:val="00882E5C"/>
    <w:rsid w:val="0088336C"/>
    <w:rsid w:val="008835AF"/>
    <w:rsid w:val="00883ACC"/>
    <w:rsid w:val="00884A53"/>
    <w:rsid w:val="00884ADA"/>
    <w:rsid w:val="00884C12"/>
    <w:rsid w:val="0088514F"/>
    <w:rsid w:val="008859C9"/>
    <w:rsid w:val="008865C0"/>
    <w:rsid w:val="008873ED"/>
    <w:rsid w:val="008874B7"/>
    <w:rsid w:val="00887D29"/>
    <w:rsid w:val="00887E38"/>
    <w:rsid w:val="00887FAE"/>
    <w:rsid w:val="008901C6"/>
    <w:rsid w:val="00890627"/>
    <w:rsid w:val="00890B78"/>
    <w:rsid w:val="00891584"/>
    <w:rsid w:val="00891997"/>
    <w:rsid w:val="00891B8D"/>
    <w:rsid w:val="00891D7A"/>
    <w:rsid w:val="00892119"/>
    <w:rsid w:val="00893D61"/>
    <w:rsid w:val="00894D8C"/>
    <w:rsid w:val="008950C3"/>
    <w:rsid w:val="00895AA8"/>
    <w:rsid w:val="00895CF0"/>
    <w:rsid w:val="0089611E"/>
    <w:rsid w:val="008965D1"/>
    <w:rsid w:val="008966D8"/>
    <w:rsid w:val="00896B8D"/>
    <w:rsid w:val="00896E31"/>
    <w:rsid w:val="00897391"/>
    <w:rsid w:val="008976CB"/>
    <w:rsid w:val="00897AEC"/>
    <w:rsid w:val="008A017C"/>
    <w:rsid w:val="008A0530"/>
    <w:rsid w:val="008A0544"/>
    <w:rsid w:val="008A0552"/>
    <w:rsid w:val="008A09EF"/>
    <w:rsid w:val="008A1353"/>
    <w:rsid w:val="008A14F2"/>
    <w:rsid w:val="008A180A"/>
    <w:rsid w:val="008A1A59"/>
    <w:rsid w:val="008A1C7E"/>
    <w:rsid w:val="008A1D31"/>
    <w:rsid w:val="008A21CC"/>
    <w:rsid w:val="008A27C9"/>
    <w:rsid w:val="008A2A96"/>
    <w:rsid w:val="008A2D5D"/>
    <w:rsid w:val="008A2FF9"/>
    <w:rsid w:val="008A3EF1"/>
    <w:rsid w:val="008A49C0"/>
    <w:rsid w:val="008A4AA2"/>
    <w:rsid w:val="008A4DBC"/>
    <w:rsid w:val="008A4F11"/>
    <w:rsid w:val="008A6761"/>
    <w:rsid w:val="008A6C0C"/>
    <w:rsid w:val="008A6D21"/>
    <w:rsid w:val="008A6E67"/>
    <w:rsid w:val="008A705A"/>
    <w:rsid w:val="008A7573"/>
    <w:rsid w:val="008A77E2"/>
    <w:rsid w:val="008A7C8A"/>
    <w:rsid w:val="008B0443"/>
    <w:rsid w:val="008B07B5"/>
    <w:rsid w:val="008B088A"/>
    <w:rsid w:val="008B09A6"/>
    <w:rsid w:val="008B09D6"/>
    <w:rsid w:val="008B0AA8"/>
    <w:rsid w:val="008B0DF0"/>
    <w:rsid w:val="008B1474"/>
    <w:rsid w:val="008B16E8"/>
    <w:rsid w:val="008B1964"/>
    <w:rsid w:val="008B1A4B"/>
    <w:rsid w:val="008B2BAC"/>
    <w:rsid w:val="008B32F3"/>
    <w:rsid w:val="008B3B93"/>
    <w:rsid w:val="008B3F7D"/>
    <w:rsid w:val="008B4130"/>
    <w:rsid w:val="008B4344"/>
    <w:rsid w:val="008B437A"/>
    <w:rsid w:val="008B4482"/>
    <w:rsid w:val="008B4866"/>
    <w:rsid w:val="008B48D5"/>
    <w:rsid w:val="008B4CEA"/>
    <w:rsid w:val="008B4E7B"/>
    <w:rsid w:val="008B51EE"/>
    <w:rsid w:val="008B585B"/>
    <w:rsid w:val="008B5A2D"/>
    <w:rsid w:val="008B5AA6"/>
    <w:rsid w:val="008B5ADA"/>
    <w:rsid w:val="008B5B88"/>
    <w:rsid w:val="008B6158"/>
    <w:rsid w:val="008B6816"/>
    <w:rsid w:val="008B7A01"/>
    <w:rsid w:val="008B7B4B"/>
    <w:rsid w:val="008C0044"/>
    <w:rsid w:val="008C0520"/>
    <w:rsid w:val="008C078A"/>
    <w:rsid w:val="008C085B"/>
    <w:rsid w:val="008C095C"/>
    <w:rsid w:val="008C0C96"/>
    <w:rsid w:val="008C1001"/>
    <w:rsid w:val="008C165C"/>
    <w:rsid w:val="008C16FA"/>
    <w:rsid w:val="008C18F8"/>
    <w:rsid w:val="008C1AA1"/>
    <w:rsid w:val="008C1B35"/>
    <w:rsid w:val="008C1BF2"/>
    <w:rsid w:val="008C2002"/>
    <w:rsid w:val="008C227A"/>
    <w:rsid w:val="008C2373"/>
    <w:rsid w:val="008C26A2"/>
    <w:rsid w:val="008C2F95"/>
    <w:rsid w:val="008C30BA"/>
    <w:rsid w:val="008C31BB"/>
    <w:rsid w:val="008C3345"/>
    <w:rsid w:val="008C3717"/>
    <w:rsid w:val="008C3737"/>
    <w:rsid w:val="008C39E1"/>
    <w:rsid w:val="008C3A22"/>
    <w:rsid w:val="008C3AF6"/>
    <w:rsid w:val="008C3D19"/>
    <w:rsid w:val="008C3FA8"/>
    <w:rsid w:val="008C42DA"/>
    <w:rsid w:val="008C4448"/>
    <w:rsid w:val="008C4660"/>
    <w:rsid w:val="008C48EA"/>
    <w:rsid w:val="008C4A85"/>
    <w:rsid w:val="008C553A"/>
    <w:rsid w:val="008C5D23"/>
    <w:rsid w:val="008C619D"/>
    <w:rsid w:val="008C64D0"/>
    <w:rsid w:val="008C792F"/>
    <w:rsid w:val="008D017A"/>
    <w:rsid w:val="008D0206"/>
    <w:rsid w:val="008D07B2"/>
    <w:rsid w:val="008D0B47"/>
    <w:rsid w:val="008D1390"/>
    <w:rsid w:val="008D1685"/>
    <w:rsid w:val="008D19C5"/>
    <w:rsid w:val="008D1F85"/>
    <w:rsid w:val="008D22DA"/>
    <w:rsid w:val="008D23F5"/>
    <w:rsid w:val="008D24FC"/>
    <w:rsid w:val="008D26F3"/>
    <w:rsid w:val="008D2CD1"/>
    <w:rsid w:val="008D2CFB"/>
    <w:rsid w:val="008D305A"/>
    <w:rsid w:val="008D308D"/>
    <w:rsid w:val="008D332A"/>
    <w:rsid w:val="008D3663"/>
    <w:rsid w:val="008D374E"/>
    <w:rsid w:val="008D3E8B"/>
    <w:rsid w:val="008D44A3"/>
    <w:rsid w:val="008D4B48"/>
    <w:rsid w:val="008D5087"/>
    <w:rsid w:val="008D5560"/>
    <w:rsid w:val="008D614A"/>
    <w:rsid w:val="008D61B4"/>
    <w:rsid w:val="008D6301"/>
    <w:rsid w:val="008D65E1"/>
    <w:rsid w:val="008D680C"/>
    <w:rsid w:val="008D6854"/>
    <w:rsid w:val="008D68B9"/>
    <w:rsid w:val="008D6A9C"/>
    <w:rsid w:val="008D6AB9"/>
    <w:rsid w:val="008D6F1F"/>
    <w:rsid w:val="008D7197"/>
    <w:rsid w:val="008D7247"/>
    <w:rsid w:val="008D72A2"/>
    <w:rsid w:val="008D7D20"/>
    <w:rsid w:val="008E00E9"/>
    <w:rsid w:val="008E0151"/>
    <w:rsid w:val="008E0475"/>
    <w:rsid w:val="008E0E26"/>
    <w:rsid w:val="008E1703"/>
    <w:rsid w:val="008E1722"/>
    <w:rsid w:val="008E209D"/>
    <w:rsid w:val="008E2336"/>
    <w:rsid w:val="008E2640"/>
    <w:rsid w:val="008E3680"/>
    <w:rsid w:val="008E3869"/>
    <w:rsid w:val="008E390E"/>
    <w:rsid w:val="008E3B0B"/>
    <w:rsid w:val="008E4032"/>
    <w:rsid w:val="008E4378"/>
    <w:rsid w:val="008E4EA7"/>
    <w:rsid w:val="008E5A18"/>
    <w:rsid w:val="008E5C06"/>
    <w:rsid w:val="008E608E"/>
    <w:rsid w:val="008E6544"/>
    <w:rsid w:val="008E6A06"/>
    <w:rsid w:val="008E71E5"/>
    <w:rsid w:val="008E725C"/>
    <w:rsid w:val="008E7562"/>
    <w:rsid w:val="008E7586"/>
    <w:rsid w:val="008E77F4"/>
    <w:rsid w:val="008E7E64"/>
    <w:rsid w:val="008F0221"/>
    <w:rsid w:val="008F041A"/>
    <w:rsid w:val="008F0E5D"/>
    <w:rsid w:val="008F1308"/>
    <w:rsid w:val="008F151D"/>
    <w:rsid w:val="008F19D3"/>
    <w:rsid w:val="008F1CB6"/>
    <w:rsid w:val="008F1CE1"/>
    <w:rsid w:val="008F21F5"/>
    <w:rsid w:val="008F2502"/>
    <w:rsid w:val="008F2640"/>
    <w:rsid w:val="008F2984"/>
    <w:rsid w:val="008F33F6"/>
    <w:rsid w:val="008F3EE5"/>
    <w:rsid w:val="008F42A0"/>
    <w:rsid w:val="008F4559"/>
    <w:rsid w:val="008F504F"/>
    <w:rsid w:val="008F5CAB"/>
    <w:rsid w:val="008F5DFB"/>
    <w:rsid w:val="008F5EAD"/>
    <w:rsid w:val="008F5EE9"/>
    <w:rsid w:val="008F6752"/>
    <w:rsid w:val="008F67B7"/>
    <w:rsid w:val="008F6B6F"/>
    <w:rsid w:val="008F7B77"/>
    <w:rsid w:val="008F7D24"/>
    <w:rsid w:val="008F7DA8"/>
    <w:rsid w:val="008F7DAC"/>
    <w:rsid w:val="009004AD"/>
    <w:rsid w:val="00900BD2"/>
    <w:rsid w:val="00900C09"/>
    <w:rsid w:val="00900CB2"/>
    <w:rsid w:val="00900ECE"/>
    <w:rsid w:val="009010CB"/>
    <w:rsid w:val="009010D4"/>
    <w:rsid w:val="00901333"/>
    <w:rsid w:val="00901CA4"/>
    <w:rsid w:val="00902726"/>
    <w:rsid w:val="00902781"/>
    <w:rsid w:val="00902CB2"/>
    <w:rsid w:val="00902F42"/>
    <w:rsid w:val="00902FF8"/>
    <w:rsid w:val="009032C3"/>
    <w:rsid w:val="00903329"/>
    <w:rsid w:val="00903619"/>
    <w:rsid w:val="0090364F"/>
    <w:rsid w:val="009036AB"/>
    <w:rsid w:val="0090380C"/>
    <w:rsid w:val="00903C0A"/>
    <w:rsid w:val="0090409D"/>
    <w:rsid w:val="00905854"/>
    <w:rsid w:val="009059B9"/>
    <w:rsid w:val="00906740"/>
    <w:rsid w:val="00907A15"/>
    <w:rsid w:val="00907B80"/>
    <w:rsid w:val="009102C6"/>
    <w:rsid w:val="0091059B"/>
    <w:rsid w:val="0091088B"/>
    <w:rsid w:val="00910943"/>
    <w:rsid w:val="00910B00"/>
    <w:rsid w:val="00910D24"/>
    <w:rsid w:val="00910EBF"/>
    <w:rsid w:val="00911490"/>
    <w:rsid w:val="00911578"/>
    <w:rsid w:val="009116DC"/>
    <w:rsid w:val="009118F6"/>
    <w:rsid w:val="00912EB3"/>
    <w:rsid w:val="00912F8C"/>
    <w:rsid w:val="0091313F"/>
    <w:rsid w:val="00913168"/>
    <w:rsid w:val="009136D2"/>
    <w:rsid w:val="00913A80"/>
    <w:rsid w:val="009143EC"/>
    <w:rsid w:val="00914549"/>
    <w:rsid w:val="009147A0"/>
    <w:rsid w:val="009148A5"/>
    <w:rsid w:val="00914BCE"/>
    <w:rsid w:val="0091535B"/>
    <w:rsid w:val="009154BF"/>
    <w:rsid w:val="009157C5"/>
    <w:rsid w:val="00915DE7"/>
    <w:rsid w:val="00916178"/>
    <w:rsid w:val="009161F5"/>
    <w:rsid w:val="009162D2"/>
    <w:rsid w:val="00916365"/>
    <w:rsid w:val="009163E2"/>
    <w:rsid w:val="00916508"/>
    <w:rsid w:val="009167E3"/>
    <w:rsid w:val="00916DCF"/>
    <w:rsid w:val="0091711A"/>
    <w:rsid w:val="009179BA"/>
    <w:rsid w:val="00917F77"/>
    <w:rsid w:val="00920E65"/>
    <w:rsid w:val="00921179"/>
    <w:rsid w:val="0092120D"/>
    <w:rsid w:val="009214F7"/>
    <w:rsid w:val="00921590"/>
    <w:rsid w:val="00921F93"/>
    <w:rsid w:val="0092201A"/>
    <w:rsid w:val="009220EE"/>
    <w:rsid w:val="0092292E"/>
    <w:rsid w:val="00922AF3"/>
    <w:rsid w:val="00922F3B"/>
    <w:rsid w:val="009234BD"/>
    <w:rsid w:val="0092363C"/>
    <w:rsid w:val="0092388B"/>
    <w:rsid w:val="009239E5"/>
    <w:rsid w:val="00923D7A"/>
    <w:rsid w:val="00924930"/>
    <w:rsid w:val="00924AA8"/>
    <w:rsid w:val="00924F9F"/>
    <w:rsid w:val="009250ED"/>
    <w:rsid w:val="009254E9"/>
    <w:rsid w:val="009255A7"/>
    <w:rsid w:val="009259C2"/>
    <w:rsid w:val="00926841"/>
    <w:rsid w:val="00927400"/>
    <w:rsid w:val="009305BC"/>
    <w:rsid w:val="009306A9"/>
    <w:rsid w:val="0093103C"/>
    <w:rsid w:val="00931103"/>
    <w:rsid w:val="00931483"/>
    <w:rsid w:val="009315B2"/>
    <w:rsid w:val="0093204A"/>
    <w:rsid w:val="00932304"/>
    <w:rsid w:val="00932372"/>
    <w:rsid w:val="00932C3F"/>
    <w:rsid w:val="00932D96"/>
    <w:rsid w:val="00932E4E"/>
    <w:rsid w:val="0093307E"/>
    <w:rsid w:val="009332A9"/>
    <w:rsid w:val="00933358"/>
    <w:rsid w:val="00933359"/>
    <w:rsid w:val="009334FC"/>
    <w:rsid w:val="00933CF0"/>
    <w:rsid w:val="00934019"/>
    <w:rsid w:val="00934349"/>
    <w:rsid w:val="009346F8"/>
    <w:rsid w:val="00934B0F"/>
    <w:rsid w:val="00935598"/>
    <w:rsid w:val="009363E8"/>
    <w:rsid w:val="0093692C"/>
    <w:rsid w:val="00936C05"/>
    <w:rsid w:val="0093715C"/>
    <w:rsid w:val="00937E9A"/>
    <w:rsid w:val="00940201"/>
    <w:rsid w:val="009409AC"/>
    <w:rsid w:val="00940BA2"/>
    <w:rsid w:val="00940F58"/>
    <w:rsid w:val="009413C8"/>
    <w:rsid w:val="00941899"/>
    <w:rsid w:val="0094194E"/>
    <w:rsid w:val="00942085"/>
    <w:rsid w:val="00943653"/>
    <w:rsid w:val="00944012"/>
    <w:rsid w:val="0094415B"/>
    <w:rsid w:val="0094463C"/>
    <w:rsid w:val="00944643"/>
    <w:rsid w:val="0094477E"/>
    <w:rsid w:val="00944C5E"/>
    <w:rsid w:val="00944E02"/>
    <w:rsid w:val="00945DF6"/>
    <w:rsid w:val="009462CC"/>
    <w:rsid w:val="00946A13"/>
    <w:rsid w:val="00946C63"/>
    <w:rsid w:val="00946EF4"/>
    <w:rsid w:val="009474DB"/>
    <w:rsid w:val="00950121"/>
    <w:rsid w:val="009505D5"/>
    <w:rsid w:val="00950D95"/>
    <w:rsid w:val="00951298"/>
    <w:rsid w:val="00951759"/>
    <w:rsid w:val="00951820"/>
    <w:rsid w:val="0095196F"/>
    <w:rsid w:val="009519FE"/>
    <w:rsid w:val="00951BCC"/>
    <w:rsid w:val="00951D62"/>
    <w:rsid w:val="00951FFC"/>
    <w:rsid w:val="009522C0"/>
    <w:rsid w:val="009528FC"/>
    <w:rsid w:val="00952A2E"/>
    <w:rsid w:val="00952B16"/>
    <w:rsid w:val="00952FBC"/>
    <w:rsid w:val="0095369C"/>
    <w:rsid w:val="009537A9"/>
    <w:rsid w:val="00953A46"/>
    <w:rsid w:val="00953E9F"/>
    <w:rsid w:val="0095448D"/>
    <w:rsid w:val="009549FA"/>
    <w:rsid w:val="00954CC8"/>
    <w:rsid w:val="0095532D"/>
    <w:rsid w:val="009555B9"/>
    <w:rsid w:val="00955860"/>
    <w:rsid w:val="00955DD6"/>
    <w:rsid w:val="0095642D"/>
    <w:rsid w:val="00956789"/>
    <w:rsid w:val="00957163"/>
    <w:rsid w:val="00957A7A"/>
    <w:rsid w:val="00957A85"/>
    <w:rsid w:val="009602C7"/>
    <w:rsid w:val="0096078D"/>
    <w:rsid w:val="0096093A"/>
    <w:rsid w:val="00960E2B"/>
    <w:rsid w:val="0096106B"/>
    <w:rsid w:val="0096119B"/>
    <w:rsid w:val="0096196C"/>
    <w:rsid w:val="00961A21"/>
    <w:rsid w:val="00961F34"/>
    <w:rsid w:val="00962492"/>
    <w:rsid w:val="009625E7"/>
    <w:rsid w:val="0096387A"/>
    <w:rsid w:val="00963C5E"/>
    <w:rsid w:val="00963F98"/>
    <w:rsid w:val="009641A2"/>
    <w:rsid w:val="009644E2"/>
    <w:rsid w:val="009647BA"/>
    <w:rsid w:val="00964824"/>
    <w:rsid w:val="00964AB7"/>
    <w:rsid w:val="00964B48"/>
    <w:rsid w:val="00965009"/>
    <w:rsid w:val="00965330"/>
    <w:rsid w:val="009654D1"/>
    <w:rsid w:val="0096565E"/>
    <w:rsid w:val="00965A22"/>
    <w:rsid w:val="0096651E"/>
    <w:rsid w:val="00966AE6"/>
    <w:rsid w:val="009674E5"/>
    <w:rsid w:val="009679BD"/>
    <w:rsid w:val="00967B6B"/>
    <w:rsid w:val="009701E7"/>
    <w:rsid w:val="00970390"/>
    <w:rsid w:val="009709F7"/>
    <w:rsid w:val="00970A65"/>
    <w:rsid w:val="00970B77"/>
    <w:rsid w:val="00970B92"/>
    <w:rsid w:val="00970DCC"/>
    <w:rsid w:val="00971A80"/>
    <w:rsid w:val="009721A9"/>
    <w:rsid w:val="00972278"/>
    <w:rsid w:val="00972AC5"/>
    <w:rsid w:val="00972C11"/>
    <w:rsid w:val="00972C90"/>
    <w:rsid w:val="00973466"/>
    <w:rsid w:val="00973520"/>
    <w:rsid w:val="00973E60"/>
    <w:rsid w:val="00974AAB"/>
    <w:rsid w:val="00975263"/>
    <w:rsid w:val="009766F4"/>
    <w:rsid w:val="0097674B"/>
    <w:rsid w:val="0097678E"/>
    <w:rsid w:val="00976BF5"/>
    <w:rsid w:val="009775F6"/>
    <w:rsid w:val="00977769"/>
    <w:rsid w:val="009779D2"/>
    <w:rsid w:val="00977C3E"/>
    <w:rsid w:val="00980007"/>
    <w:rsid w:val="0098031D"/>
    <w:rsid w:val="00980A5F"/>
    <w:rsid w:val="00980A87"/>
    <w:rsid w:val="00980D00"/>
    <w:rsid w:val="00980EC8"/>
    <w:rsid w:val="0098149D"/>
    <w:rsid w:val="00981574"/>
    <w:rsid w:val="00981615"/>
    <w:rsid w:val="00981DE0"/>
    <w:rsid w:val="00981FE2"/>
    <w:rsid w:val="00982052"/>
    <w:rsid w:val="00982410"/>
    <w:rsid w:val="0098259F"/>
    <w:rsid w:val="00982A8A"/>
    <w:rsid w:val="00982ADB"/>
    <w:rsid w:val="00982C88"/>
    <w:rsid w:val="00983A62"/>
    <w:rsid w:val="00983BED"/>
    <w:rsid w:val="00983C14"/>
    <w:rsid w:val="00983C4C"/>
    <w:rsid w:val="00983F33"/>
    <w:rsid w:val="009840A0"/>
    <w:rsid w:val="00984200"/>
    <w:rsid w:val="0098423A"/>
    <w:rsid w:val="009848CE"/>
    <w:rsid w:val="009853F0"/>
    <w:rsid w:val="009855BD"/>
    <w:rsid w:val="00986D48"/>
    <w:rsid w:val="009875D9"/>
    <w:rsid w:val="009901B1"/>
    <w:rsid w:val="0099099A"/>
    <w:rsid w:val="00990F56"/>
    <w:rsid w:val="00990F65"/>
    <w:rsid w:val="009911A9"/>
    <w:rsid w:val="009919A9"/>
    <w:rsid w:val="00992679"/>
    <w:rsid w:val="00992D87"/>
    <w:rsid w:val="0099359F"/>
    <w:rsid w:val="00993833"/>
    <w:rsid w:val="00993B8E"/>
    <w:rsid w:val="009941DE"/>
    <w:rsid w:val="0099451E"/>
    <w:rsid w:val="00994E97"/>
    <w:rsid w:val="009950F4"/>
    <w:rsid w:val="00995358"/>
    <w:rsid w:val="00995D54"/>
    <w:rsid w:val="009960ED"/>
    <w:rsid w:val="009963CF"/>
    <w:rsid w:val="00996DE5"/>
    <w:rsid w:val="009975C1"/>
    <w:rsid w:val="009976FA"/>
    <w:rsid w:val="009979C8"/>
    <w:rsid w:val="00997E11"/>
    <w:rsid w:val="009A09BB"/>
    <w:rsid w:val="009A0B4A"/>
    <w:rsid w:val="009A0C68"/>
    <w:rsid w:val="009A0EC7"/>
    <w:rsid w:val="009A137E"/>
    <w:rsid w:val="009A1627"/>
    <w:rsid w:val="009A2048"/>
    <w:rsid w:val="009A280D"/>
    <w:rsid w:val="009A28F4"/>
    <w:rsid w:val="009A292F"/>
    <w:rsid w:val="009A3F78"/>
    <w:rsid w:val="009A4EEA"/>
    <w:rsid w:val="009A5249"/>
    <w:rsid w:val="009A5344"/>
    <w:rsid w:val="009A590E"/>
    <w:rsid w:val="009A5B76"/>
    <w:rsid w:val="009A63BB"/>
    <w:rsid w:val="009A67E4"/>
    <w:rsid w:val="009A798E"/>
    <w:rsid w:val="009A7A5A"/>
    <w:rsid w:val="009B00D1"/>
    <w:rsid w:val="009B0529"/>
    <w:rsid w:val="009B09A6"/>
    <w:rsid w:val="009B0CCA"/>
    <w:rsid w:val="009B0CD0"/>
    <w:rsid w:val="009B118A"/>
    <w:rsid w:val="009B11C3"/>
    <w:rsid w:val="009B1343"/>
    <w:rsid w:val="009B173D"/>
    <w:rsid w:val="009B19D2"/>
    <w:rsid w:val="009B1A44"/>
    <w:rsid w:val="009B2EA4"/>
    <w:rsid w:val="009B40CC"/>
    <w:rsid w:val="009B44A4"/>
    <w:rsid w:val="009B44CC"/>
    <w:rsid w:val="009B4549"/>
    <w:rsid w:val="009B4D37"/>
    <w:rsid w:val="009B4E41"/>
    <w:rsid w:val="009B4FBE"/>
    <w:rsid w:val="009B514F"/>
    <w:rsid w:val="009B54B3"/>
    <w:rsid w:val="009B5578"/>
    <w:rsid w:val="009B56AD"/>
    <w:rsid w:val="009B5A1A"/>
    <w:rsid w:val="009B607A"/>
    <w:rsid w:val="009B69E2"/>
    <w:rsid w:val="009B6CDF"/>
    <w:rsid w:val="009B6D8C"/>
    <w:rsid w:val="009B6E36"/>
    <w:rsid w:val="009B76DA"/>
    <w:rsid w:val="009B7891"/>
    <w:rsid w:val="009B7BD4"/>
    <w:rsid w:val="009B7DD6"/>
    <w:rsid w:val="009C0118"/>
    <w:rsid w:val="009C118A"/>
    <w:rsid w:val="009C13E5"/>
    <w:rsid w:val="009C1591"/>
    <w:rsid w:val="009C15DF"/>
    <w:rsid w:val="009C17F5"/>
    <w:rsid w:val="009C1EC9"/>
    <w:rsid w:val="009C20C3"/>
    <w:rsid w:val="009C2558"/>
    <w:rsid w:val="009C2C63"/>
    <w:rsid w:val="009C2DD9"/>
    <w:rsid w:val="009C36B9"/>
    <w:rsid w:val="009C4062"/>
    <w:rsid w:val="009C40AE"/>
    <w:rsid w:val="009C45A6"/>
    <w:rsid w:val="009C4F88"/>
    <w:rsid w:val="009C540C"/>
    <w:rsid w:val="009C591B"/>
    <w:rsid w:val="009C6242"/>
    <w:rsid w:val="009C638D"/>
    <w:rsid w:val="009C66A3"/>
    <w:rsid w:val="009C686B"/>
    <w:rsid w:val="009C6D35"/>
    <w:rsid w:val="009C720A"/>
    <w:rsid w:val="009C721D"/>
    <w:rsid w:val="009C73FF"/>
    <w:rsid w:val="009C7915"/>
    <w:rsid w:val="009C7F78"/>
    <w:rsid w:val="009D0246"/>
    <w:rsid w:val="009D09FC"/>
    <w:rsid w:val="009D10CF"/>
    <w:rsid w:val="009D123F"/>
    <w:rsid w:val="009D1B20"/>
    <w:rsid w:val="009D1B94"/>
    <w:rsid w:val="009D299A"/>
    <w:rsid w:val="009D2DB3"/>
    <w:rsid w:val="009D36A0"/>
    <w:rsid w:val="009D3875"/>
    <w:rsid w:val="009D3BF2"/>
    <w:rsid w:val="009D4022"/>
    <w:rsid w:val="009D450B"/>
    <w:rsid w:val="009D4F4B"/>
    <w:rsid w:val="009D523A"/>
    <w:rsid w:val="009D58E7"/>
    <w:rsid w:val="009D5A6A"/>
    <w:rsid w:val="009D5B1E"/>
    <w:rsid w:val="009D665A"/>
    <w:rsid w:val="009D6D93"/>
    <w:rsid w:val="009D7004"/>
    <w:rsid w:val="009D71CE"/>
    <w:rsid w:val="009D71EF"/>
    <w:rsid w:val="009D744D"/>
    <w:rsid w:val="009D776D"/>
    <w:rsid w:val="009D7C85"/>
    <w:rsid w:val="009E0047"/>
    <w:rsid w:val="009E103A"/>
    <w:rsid w:val="009E1180"/>
    <w:rsid w:val="009E253B"/>
    <w:rsid w:val="009E2852"/>
    <w:rsid w:val="009E3824"/>
    <w:rsid w:val="009E38E1"/>
    <w:rsid w:val="009E39EC"/>
    <w:rsid w:val="009E4E52"/>
    <w:rsid w:val="009E575F"/>
    <w:rsid w:val="009E69BF"/>
    <w:rsid w:val="009E6AD9"/>
    <w:rsid w:val="009E6C29"/>
    <w:rsid w:val="009E6EDC"/>
    <w:rsid w:val="009E715C"/>
    <w:rsid w:val="009E756D"/>
    <w:rsid w:val="009E7C89"/>
    <w:rsid w:val="009E7E90"/>
    <w:rsid w:val="009F0FD6"/>
    <w:rsid w:val="009F11EC"/>
    <w:rsid w:val="009F141D"/>
    <w:rsid w:val="009F14CA"/>
    <w:rsid w:val="009F1554"/>
    <w:rsid w:val="009F20DA"/>
    <w:rsid w:val="009F248E"/>
    <w:rsid w:val="009F33C2"/>
    <w:rsid w:val="009F4014"/>
    <w:rsid w:val="009F45A2"/>
    <w:rsid w:val="009F46AE"/>
    <w:rsid w:val="009F482C"/>
    <w:rsid w:val="009F49FE"/>
    <w:rsid w:val="009F4FB9"/>
    <w:rsid w:val="009F54CC"/>
    <w:rsid w:val="009F5AE0"/>
    <w:rsid w:val="009F5C6D"/>
    <w:rsid w:val="009F67CD"/>
    <w:rsid w:val="009F693D"/>
    <w:rsid w:val="009F698A"/>
    <w:rsid w:val="009F6A38"/>
    <w:rsid w:val="009F6C83"/>
    <w:rsid w:val="009F6E8E"/>
    <w:rsid w:val="009F755E"/>
    <w:rsid w:val="009F764E"/>
    <w:rsid w:val="00A0017C"/>
    <w:rsid w:val="00A00189"/>
    <w:rsid w:val="00A00440"/>
    <w:rsid w:val="00A006CB"/>
    <w:rsid w:val="00A00E2E"/>
    <w:rsid w:val="00A01047"/>
    <w:rsid w:val="00A01A17"/>
    <w:rsid w:val="00A01FEE"/>
    <w:rsid w:val="00A02F46"/>
    <w:rsid w:val="00A0305A"/>
    <w:rsid w:val="00A03182"/>
    <w:rsid w:val="00A03330"/>
    <w:rsid w:val="00A034EC"/>
    <w:rsid w:val="00A03EB8"/>
    <w:rsid w:val="00A0475A"/>
    <w:rsid w:val="00A04780"/>
    <w:rsid w:val="00A04F3B"/>
    <w:rsid w:val="00A054E1"/>
    <w:rsid w:val="00A05E0C"/>
    <w:rsid w:val="00A05EB9"/>
    <w:rsid w:val="00A062EF"/>
    <w:rsid w:val="00A064A6"/>
    <w:rsid w:val="00A071FF"/>
    <w:rsid w:val="00A072E1"/>
    <w:rsid w:val="00A0772F"/>
    <w:rsid w:val="00A1093F"/>
    <w:rsid w:val="00A10E15"/>
    <w:rsid w:val="00A10E8B"/>
    <w:rsid w:val="00A11229"/>
    <w:rsid w:val="00A11545"/>
    <w:rsid w:val="00A117B4"/>
    <w:rsid w:val="00A117E9"/>
    <w:rsid w:val="00A11BCB"/>
    <w:rsid w:val="00A1227A"/>
    <w:rsid w:val="00A1259A"/>
    <w:rsid w:val="00A126B3"/>
    <w:rsid w:val="00A12C80"/>
    <w:rsid w:val="00A12D01"/>
    <w:rsid w:val="00A13433"/>
    <w:rsid w:val="00A145C4"/>
    <w:rsid w:val="00A151B2"/>
    <w:rsid w:val="00A156D8"/>
    <w:rsid w:val="00A159EC"/>
    <w:rsid w:val="00A15BF5"/>
    <w:rsid w:val="00A1629E"/>
    <w:rsid w:val="00A16455"/>
    <w:rsid w:val="00A171ED"/>
    <w:rsid w:val="00A1774E"/>
    <w:rsid w:val="00A17D5D"/>
    <w:rsid w:val="00A17DFA"/>
    <w:rsid w:val="00A2025C"/>
    <w:rsid w:val="00A2114B"/>
    <w:rsid w:val="00A218F6"/>
    <w:rsid w:val="00A219A4"/>
    <w:rsid w:val="00A22E19"/>
    <w:rsid w:val="00A22FCD"/>
    <w:rsid w:val="00A23043"/>
    <w:rsid w:val="00A23088"/>
    <w:rsid w:val="00A235DE"/>
    <w:rsid w:val="00A24716"/>
    <w:rsid w:val="00A24B4F"/>
    <w:rsid w:val="00A24D5B"/>
    <w:rsid w:val="00A2530B"/>
    <w:rsid w:val="00A25561"/>
    <w:rsid w:val="00A25844"/>
    <w:rsid w:val="00A265C8"/>
    <w:rsid w:val="00A2691C"/>
    <w:rsid w:val="00A26E0C"/>
    <w:rsid w:val="00A26E73"/>
    <w:rsid w:val="00A26F80"/>
    <w:rsid w:val="00A270F8"/>
    <w:rsid w:val="00A271C6"/>
    <w:rsid w:val="00A2737F"/>
    <w:rsid w:val="00A27E14"/>
    <w:rsid w:val="00A301F0"/>
    <w:rsid w:val="00A30415"/>
    <w:rsid w:val="00A30418"/>
    <w:rsid w:val="00A30C7E"/>
    <w:rsid w:val="00A311C2"/>
    <w:rsid w:val="00A31239"/>
    <w:rsid w:val="00A31260"/>
    <w:rsid w:val="00A31AF0"/>
    <w:rsid w:val="00A31E6F"/>
    <w:rsid w:val="00A32989"/>
    <w:rsid w:val="00A32EF0"/>
    <w:rsid w:val="00A336E4"/>
    <w:rsid w:val="00A33C6E"/>
    <w:rsid w:val="00A33DA5"/>
    <w:rsid w:val="00A343A5"/>
    <w:rsid w:val="00A345C8"/>
    <w:rsid w:val="00A35633"/>
    <w:rsid w:val="00A3594A"/>
    <w:rsid w:val="00A35A9D"/>
    <w:rsid w:val="00A35DBF"/>
    <w:rsid w:val="00A35F62"/>
    <w:rsid w:val="00A35FEB"/>
    <w:rsid w:val="00A361AE"/>
    <w:rsid w:val="00A3715B"/>
    <w:rsid w:val="00A3748B"/>
    <w:rsid w:val="00A37A27"/>
    <w:rsid w:val="00A37D2F"/>
    <w:rsid w:val="00A37FA3"/>
    <w:rsid w:val="00A408DA"/>
    <w:rsid w:val="00A40FBE"/>
    <w:rsid w:val="00A4130A"/>
    <w:rsid w:val="00A4150F"/>
    <w:rsid w:val="00A41C21"/>
    <w:rsid w:val="00A430A1"/>
    <w:rsid w:val="00A430B5"/>
    <w:rsid w:val="00A43139"/>
    <w:rsid w:val="00A44F48"/>
    <w:rsid w:val="00A458CB"/>
    <w:rsid w:val="00A45C73"/>
    <w:rsid w:val="00A4605D"/>
    <w:rsid w:val="00A46810"/>
    <w:rsid w:val="00A469D3"/>
    <w:rsid w:val="00A46C35"/>
    <w:rsid w:val="00A47178"/>
    <w:rsid w:val="00A47791"/>
    <w:rsid w:val="00A47E99"/>
    <w:rsid w:val="00A50082"/>
    <w:rsid w:val="00A5058F"/>
    <w:rsid w:val="00A51D66"/>
    <w:rsid w:val="00A51EC3"/>
    <w:rsid w:val="00A525CD"/>
    <w:rsid w:val="00A54296"/>
    <w:rsid w:val="00A54A07"/>
    <w:rsid w:val="00A55199"/>
    <w:rsid w:val="00A56221"/>
    <w:rsid w:val="00A56EDD"/>
    <w:rsid w:val="00A57AFB"/>
    <w:rsid w:val="00A57F29"/>
    <w:rsid w:val="00A60379"/>
    <w:rsid w:val="00A60499"/>
    <w:rsid w:val="00A606CF"/>
    <w:rsid w:val="00A60A27"/>
    <w:rsid w:val="00A61EDB"/>
    <w:rsid w:val="00A61F4A"/>
    <w:rsid w:val="00A62725"/>
    <w:rsid w:val="00A62790"/>
    <w:rsid w:val="00A62B17"/>
    <w:rsid w:val="00A62FDD"/>
    <w:rsid w:val="00A637D0"/>
    <w:rsid w:val="00A64326"/>
    <w:rsid w:val="00A64381"/>
    <w:rsid w:val="00A646BA"/>
    <w:rsid w:val="00A64727"/>
    <w:rsid w:val="00A64F98"/>
    <w:rsid w:val="00A65723"/>
    <w:rsid w:val="00A65D67"/>
    <w:rsid w:val="00A66249"/>
    <w:rsid w:val="00A66515"/>
    <w:rsid w:val="00A66A4E"/>
    <w:rsid w:val="00A66BD1"/>
    <w:rsid w:val="00A6733A"/>
    <w:rsid w:val="00A6757B"/>
    <w:rsid w:val="00A6786E"/>
    <w:rsid w:val="00A67F03"/>
    <w:rsid w:val="00A7010F"/>
    <w:rsid w:val="00A701E0"/>
    <w:rsid w:val="00A7021C"/>
    <w:rsid w:val="00A70EF5"/>
    <w:rsid w:val="00A716B5"/>
    <w:rsid w:val="00A71CC4"/>
    <w:rsid w:val="00A71F72"/>
    <w:rsid w:val="00A725EA"/>
    <w:rsid w:val="00A7280D"/>
    <w:rsid w:val="00A72ED1"/>
    <w:rsid w:val="00A7302E"/>
    <w:rsid w:val="00A730EF"/>
    <w:rsid w:val="00A73143"/>
    <w:rsid w:val="00A7330A"/>
    <w:rsid w:val="00A733D5"/>
    <w:rsid w:val="00A73501"/>
    <w:rsid w:val="00A738C9"/>
    <w:rsid w:val="00A738ED"/>
    <w:rsid w:val="00A739FF"/>
    <w:rsid w:val="00A74020"/>
    <w:rsid w:val="00A7440E"/>
    <w:rsid w:val="00A74672"/>
    <w:rsid w:val="00A74AFC"/>
    <w:rsid w:val="00A755CE"/>
    <w:rsid w:val="00A75B2F"/>
    <w:rsid w:val="00A76075"/>
    <w:rsid w:val="00A765E7"/>
    <w:rsid w:val="00A766D3"/>
    <w:rsid w:val="00A76F40"/>
    <w:rsid w:val="00A77F0E"/>
    <w:rsid w:val="00A806B0"/>
    <w:rsid w:val="00A808DD"/>
    <w:rsid w:val="00A8094E"/>
    <w:rsid w:val="00A816D9"/>
    <w:rsid w:val="00A817F0"/>
    <w:rsid w:val="00A8195D"/>
    <w:rsid w:val="00A81A79"/>
    <w:rsid w:val="00A81E86"/>
    <w:rsid w:val="00A81FB7"/>
    <w:rsid w:val="00A8223F"/>
    <w:rsid w:val="00A82882"/>
    <w:rsid w:val="00A8295A"/>
    <w:rsid w:val="00A834C1"/>
    <w:rsid w:val="00A83650"/>
    <w:rsid w:val="00A83AE4"/>
    <w:rsid w:val="00A84167"/>
    <w:rsid w:val="00A84534"/>
    <w:rsid w:val="00A84592"/>
    <w:rsid w:val="00A848CF"/>
    <w:rsid w:val="00A84A01"/>
    <w:rsid w:val="00A84BF8"/>
    <w:rsid w:val="00A85731"/>
    <w:rsid w:val="00A85757"/>
    <w:rsid w:val="00A8593D"/>
    <w:rsid w:val="00A85E22"/>
    <w:rsid w:val="00A85E4B"/>
    <w:rsid w:val="00A86322"/>
    <w:rsid w:val="00A8658A"/>
    <w:rsid w:val="00A8684E"/>
    <w:rsid w:val="00A868F7"/>
    <w:rsid w:val="00A86D3C"/>
    <w:rsid w:val="00A87CB2"/>
    <w:rsid w:val="00A87EEF"/>
    <w:rsid w:val="00A87F69"/>
    <w:rsid w:val="00A900BC"/>
    <w:rsid w:val="00A90254"/>
    <w:rsid w:val="00A90806"/>
    <w:rsid w:val="00A90884"/>
    <w:rsid w:val="00A90D1F"/>
    <w:rsid w:val="00A91C1A"/>
    <w:rsid w:val="00A91E06"/>
    <w:rsid w:val="00A92089"/>
    <w:rsid w:val="00A9296A"/>
    <w:rsid w:val="00A93098"/>
    <w:rsid w:val="00A9373C"/>
    <w:rsid w:val="00A93D81"/>
    <w:rsid w:val="00A94490"/>
    <w:rsid w:val="00A9480B"/>
    <w:rsid w:val="00A950E6"/>
    <w:rsid w:val="00A960CD"/>
    <w:rsid w:val="00A964AF"/>
    <w:rsid w:val="00A964BF"/>
    <w:rsid w:val="00A96528"/>
    <w:rsid w:val="00A96AB2"/>
    <w:rsid w:val="00A96CD2"/>
    <w:rsid w:val="00A973CC"/>
    <w:rsid w:val="00A977E3"/>
    <w:rsid w:val="00A97FD2"/>
    <w:rsid w:val="00AA0236"/>
    <w:rsid w:val="00AA03DF"/>
    <w:rsid w:val="00AA0A36"/>
    <w:rsid w:val="00AA0C8F"/>
    <w:rsid w:val="00AA0D63"/>
    <w:rsid w:val="00AA1075"/>
    <w:rsid w:val="00AA1231"/>
    <w:rsid w:val="00AA13DA"/>
    <w:rsid w:val="00AA174B"/>
    <w:rsid w:val="00AA1D20"/>
    <w:rsid w:val="00AA1E3E"/>
    <w:rsid w:val="00AA3221"/>
    <w:rsid w:val="00AA3572"/>
    <w:rsid w:val="00AA364E"/>
    <w:rsid w:val="00AA4273"/>
    <w:rsid w:val="00AA46DD"/>
    <w:rsid w:val="00AA48EF"/>
    <w:rsid w:val="00AA4A48"/>
    <w:rsid w:val="00AA5182"/>
    <w:rsid w:val="00AA5466"/>
    <w:rsid w:val="00AA5D7C"/>
    <w:rsid w:val="00AA6375"/>
    <w:rsid w:val="00AA6861"/>
    <w:rsid w:val="00AA6BDC"/>
    <w:rsid w:val="00AA71CA"/>
    <w:rsid w:val="00AA75FF"/>
    <w:rsid w:val="00AA795E"/>
    <w:rsid w:val="00AA7C34"/>
    <w:rsid w:val="00AA7F32"/>
    <w:rsid w:val="00AB03AF"/>
    <w:rsid w:val="00AB0A7B"/>
    <w:rsid w:val="00AB0C8D"/>
    <w:rsid w:val="00AB1017"/>
    <w:rsid w:val="00AB116D"/>
    <w:rsid w:val="00AB26D2"/>
    <w:rsid w:val="00AB2F71"/>
    <w:rsid w:val="00AB3445"/>
    <w:rsid w:val="00AB3594"/>
    <w:rsid w:val="00AB37F9"/>
    <w:rsid w:val="00AB4562"/>
    <w:rsid w:val="00AB483B"/>
    <w:rsid w:val="00AB496C"/>
    <w:rsid w:val="00AB4D7C"/>
    <w:rsid w:val="00AB57EE"/>
    <w:rsid w:val="00AB5B6D"/>
    <w:rsid w:val="00AB5CC8"/>
    <w:rsid w:val="00AB5CD8"/>
    <w:rsid w:val="00AB5F66"/>
    <w:rsid w:val="00AB5FA4"/>
    <w:rsid w:val="00AB6A8B"/>
    <w:rsid w:val="00AB74DF"/>
    <w:rsid w:val="00AB7AB9"/>
    <w:rsid w:val="00AB7DAD"/>
    <w:rsid w:val="00AB7EE9"/>
    <w:rsid w:val="00AC0449"/>
    <w:rsid w:val="00AC065F"/>
    <w:rsid w:val="00AC1C82"/>
    <w:rsid w:val="00AC1CF5"/>
    <w:rsid w:val="00AC1D98"/>
    <w:rsid w:val="00AC2B37"/>
    <w:rsid w:val="00AC32E0"/>
    <w:rsid w:val="00AC3897"/>
    <w:rsid w:val="00AC3AEB"/>
    <w:rsid w:val="00AC4449"/>
    <w:rsid w:val="00AC4A17"/>
    <w:rsid w:val="00AC4A8A"/>
    <w:rsid w:val="00AC5A5F"/>
    <w:rsid w:val="00AC5E34"/>
    <w:rsid w:val="00AC603E"/>
    <w:rsid w:val="00AC74A0"/>
    <w:rsid w:val="00AC7BBD"/>
    <w:rsid w:val="00AD07E0"/>
    <w:rsid w:val="00AD1AF4"/>
    <w:rsid w:val="00AD1D52"/>
    <w:rsid w:val="00AD1EC6"/>
    <w:rsid w:val="00AD2206"/>
    <w:rsid w:val="00AD223C"/>
    <w:rsid w:val="00AD2439"/>
    <w:rsid w:val="00AD24F3"/>
    <w:rsid w:val="00AD27B8"/>
    <w:rsid w:val="00AD2D34"/>
    <w:rsid w:val="00AD2E6C"/>
    <w:rsid w:val="00AD37F7"/>
    <w:rsid w:val="00AD3920"/>
    <w:rsid w:val="00AD3959"/>
    <w:rsid w:val="00AD4199"/>
    <w:rsid w:val="00AD432C"/>
    <w:rsid w:val="00AD4EFF"/>
    <w:rsid w:val="00AD5B27"/>
    <w:rsid w:val="00AD649B"/>
    <w:rsid w:val="00AD6785"/>
    <w:rsid w:val="00AD6CDC"/>
    <w:rsid w:val="00AD6D1C"/>
    <w:rsid w:val="00AD6F3F"/>
    <w:rsid w:val="00AD70C9"/>
    <w:rsid w:val="00AD73A1"/>
    <w:rsid w:val="00AD77C5"/>
    <w:rsid w:val="00AD7E35"/>
    <w:rsid w:val="00AE064F"/>
    <w:rsid w:val="00AE07E5"/>
    <w:rsid w:val="00AE0CDE"/>
    <w:rsid w:val="00AE0F9E"/>
    <w:rsid w:val="00AE112F"/>
    <w:rsid w:val="00AE12CA"/>
    <w:rsid w:val="00AE1393"/>
    <w:rsid w:val="00AE1D25"/>
    <w:rsid w:val="00AE1D5A"/>
    <w:rsid w:val="00AE1D98"/>
    <w:rsid w:val="00AE1FC3"/>
    <w:rsid w:val="00AE21B3"/>
    <w:rsid w:val="00AE22B3"/>
    <w:rsid w:val="00AE232C"/>
    <w:rsid w:val="00AE25AD"/>
    <w:rsid w:val="00AE27A9"/>
    <w:rsid w:val="00AE29A0"/>
    <w:rsid w:val="00AE31B7"/>
    <w:rsid w:val="00AE3DBB"/>
    <w:rsid w:val="00AE4828"/>
    <w:rsid w:val="00AE4F19"/>
    <w:rsid w:val="00AE4F7E"/>
    <w:rsid w:val="00AE50F2"/>
    <w:rsid w:val="00AE50FE"/>
    <w:rsid w:val="00AE591C"/>
    <w:rsid w:val="00AE64EC"/>
    <w:rsid w:val="00AE6BEB"/>
    <w:rsid w:val="00AE726D"/>
    <w:rsid w:val="00AE7947"/>
    <w:rsid w:val="00AF0453"/>
    <w:rsid w:val="00AF0545"/>
    <w:rsid w:val="00AF0EB5"/>
    <w:rsid w:val="00AF13B2"/>
    <w:rsid w:val="00AF2413"/>
    <w:rsid w:val="00AF266C"/>
    <w:rsid w:val="00AF275E"/>
    <w:rsid w:val="00AF2A18"/>
    <w:rsid w:val="00AF2D25"/>
    <w:rsid w:val="00AF30C1"/>
    <w:rsid w:val="00AF3518"/>
    <w:rsid w:val="00AF3B10"/>
    <w:rsid w:val="00AF3B7F"/>
    <w:rsid w:val="00AF3F2B"/>
    <w:rsid w:val="00AF48B1"/>
    <w:rsid w:val="00AF589B"/>
    <w:rsid w:val="00AF6097"/>
    <w:rsid w:val="00AF654F"/>
    <w:rsid w:val="00AF65EC"/>
    <w:rsid w:val="00AF6604"/>
    <w:rsid w:val="00AF6981"/>
    <w:rsid w:val="00AF6A24"/>
    <w:rsid w:val="00AF6A5D"/>
    <w:rsid w:val="00B000BE"/>
    <w:rsid w:val="00B003F7"/>
    <w:rsid w:val="00B0050A"/>
    <w:rsid w:val="00B00784"/>
    <w:rsid w:val="00B00837"/>
    <w:rsid w:val="00B00CE3"/>
    <w:rsid w:val="00B00D2E"/>
    <w:rsid w:val="00B00E04"/>
    <w:rsid w:val="00B00EF6"/>
    <w:rsid w:val="00B00F4C"/>
    <w:rsid w:val="00B00FA7"/>
    <w:rsid w:val="00B01117"/>
    <w:rsid w:val="00B01CB5"/>
    <w:rsid w:val="00B02204"/>
    <w:rsid w:val="00B023D9"/>
    <w:rsid w:val="00B024DD"/>
    <w:rsid w:val="00B02C9E"/>
    <w:rsid w:val="00B02ED9"/>
    <w:rsid w:val="00B02F6C"/>
    <w:rsid w:val="00B03510"/>
    <w:rsid w:val="00B03CA3"/>
    <w:rsid w:val="00B0422E"/>
    <w:rsid w:val="00B04DDB"/>
    <w:rsid w:val="00B059C9"/>
    <w:rsid w:val="00B05BD1"/>
    <w:rsid w:val="00B05ECB"/>
    <w:rsid w:val="00B05F28"/>
    <w:rsid w:val="00B064C2"/>
    <w:rsid w:val="00B07541"/>
    <w:rsid w:val="00B076D2"/>
    <w:rsid w:val="00B079F6"/>
    <w:rsid w:val="00B07AC7"/>
    <w:rsid w:val="00B110F9"/>
    <w:rsid w:val="00B113FC"/>
    <w:rsid w:val="00B11994"/>
    <w:rsid w:val="00B119F8"/>
    <w:rsid w:val="00B11BDD"/>
    <w:rsid w:val="00B11C13"/>
    <w:rsid w:val="00B11F80"/>
    <w:rsid w:val="00B11FBE"/>
    <w:rsid w:val="00B12CBF"/>
    <w:rsid w:val="00B12E51"/>
    <w:rsid w:val="00B1307B"/>
    <w:rsid w:val="00B132E1"/>
    <w:rsid w:val="00B1350E"/>
    <w:rsid w:val="00B13C8B"/>
    <w:rsid w:val="00B14B1C"/>
    <w:rsid w:val="00B14F01"/>
    <w:rsid w:val="00B14F37"/>
    <w:rsid w:val="00B15A63"/>
    <w:rsid w:val="00B15BE3"/>
    <w:rsid w:val="00B15EA2"/>
    <w:rsid w:val="00B15ED9"/>
    <w:rsid w:val="00B16436"/>
    <w:rsid w:val="00B16D7D"/>
    <w:rsid w:val="00B17324"/>
    <w:rsid w:val="00B1733F"/>
    <w:rsid w:val="00B1769B"/>
    <w:rsid w:val="00B176FD"/>
    <w:rsid w:val="00B20C34"/>
    <w:rsid w:val="00B21983"/>
    <w:rsid w:val="00B21A00"/>
    <w:rsid w:val="00B21B8E"/>
    <w:rsid w:val="00B21BFE"/>
    <w:rsid w:val="00B21E8E"/>
    <w:rsid w:val="00B2214B"/>
    <w:rsid w:val="00B2279C"/>
    <w:rsid w:val="00B22B31"/>
    <w:rsid w:val="00B231E1"/>
    <w:rsid w:val="00B232EC"/>
    <w:rsid w:val="00B23330"/>
    <w:rsid w:val="00B23A87"/>
    <w:rsid w:val="00B23A9F"/>
    <w:rsid w:val="00B23CB7"/>
    <w:rsid w:val="00B23E85"/>
    <w:rsid w:val="00B24B97"/>
    <w:rsid w:val="00B2575C"/>
    <w:rsid w:val="00B26632"/>
    <w:rsid w:val="00B26D53"/>
    <w:rsid w:val="00B2778C"/>
    <w:rsid w:val="00B27E67"/>
    <w:rsid w:val="00B27F60"/>
    <w:rsid w:val="00B3000C"/>
    <w:rsid w:val="00B30F06"/>
    <w:rsid w:val="00B30F38"/>
    <w:rsid w:val="00B3147C"/>
    <w:rsid w:val="00B32341"/>
    <w:rsid w:val="00B32A18"/>
    <w:rsid w:val="00B331F4"/>
    <w:rsid w:val="00B33530"/>
    <w:rsid w:val="00B33974"/>
    <w:rsid w:val="00B33A53"/>
    <w:rsid w:val="00B33BD4"/>
    <w:rsid w:val="00B34370"/>
    <w:rsid w:val="00B3493F"/>
    <w:rsid w:val="00B3579B"/>
    <w:rsid w:val="00B35C8F"/>
    <w:rsid w:val="00B36034"/>
    <w:rsid w:val="00B360EC"/>
    <w:rsid w:val="00B368DE"/>
    <w:rsid w:val="00B36CFA"/>
    <w:rsid w:val="00B36E13"/>
    <w:rsid w:val="00B370B9"/>
    <w:rsid w:val="00B37739"/>
    <w:rsid w:val="00B37BE4"/>
    <w:rsid w:val="00B40CFF"/>
    <w:rsid w:val="00B41059"/>
    <w:rsid w:val="00B41255"/>
    <w:rsid w:val="00B4131F"/>
    <w:rsid w:val="00B4176A"/>
    <w:rsid w:val="00B41F05"/>
    <w:rsid w:val="00B42423"/>
    <w:rsid w:val="00B42481"/>
    <w:rsid w:val="00B425E0"/>
    <w:rsid w:val="00B42924"/>
    <w:rsid w:val="00B437AA"/>
    <w:rsid w:val="00B44203"/>
    <w:rsid w:val="00B44850"/>
    <w:rsid w:val="00B44A3E"/>
    <w:rsid w:val="00B451B6"/>
    <w:rsid w:val="00B45465"/>
    <w:rsid w:val="00B455D7"/>
    <w:rsid w:val="00B45B86"/>
    <w:rsid w:val="00B46047"/>
    <w:rsid w:val="00B468DC"/>
    <w:rsid w:val="00B46A8D"/>
    <w:rsid w:val="00B479AB"/>
    <w:rsid w:val="00B50484"/>
    <w:rsid w:val="00B508FF"/>
    <w:rsid w:val="00B509A0"/>
    <w:rsid w:val="00B50E69"/>
    <w:rsid w:val="00B517F5"/>
    <w:rsid w:val="00B518EB"/>
    <w:rsid w:val="00B520A9"/>
    <w:rsid w:val="00B526D7"/>
    <w:rsid w:val="00B535D7"/>
    <w:rsid w:val="00B53DE1"/>
    <w:rsid w:val="00B546E0"/>
    <w:rsid w:val="00B54C44"/>
    <w:rsid w:val="00B555EB"/>
    <w:rsid w:val="00B55AA5"/>
    <w:rsid w:val="00B56E91"/>
    <w:rsid w:val="00B571AC"/>
    <w:rsid w:val="00B5757F"/>
    <w:rsid w:val="00B5792A"/>
    <w:rsid w:val="00B57DCF"/>
    <w:rsid w:val="00B57F44"/>
    <w:rsid w:val="00B6037C"/>
    <w:rsid w:val="00B6074E"/>
    <w:rsid w:val="00B610C7"/>
    <w:rsid w:val="00B611ED"/>
    <w:rsid w:val="00B61560"/>
    <w:rsid w:val="00B61756"/>
    <w:rsid w:val="00B6199C"/>
    <w:rsid w:val="00B619CD"/>
    <w:rsid w:val="00B61CBD"/>
    <w:rsid w:val="00B61D43"/>
    <w:rsid w:val="00B62345"/>
    <w:rsid w:val="00B62831"/>
    <w:rsid w:val="00B637EF"/>
    <w:rsid w:val="00B63D3D"/>
    <w:rsid w:val="00B649CF"/>
    <w:rsid w:val="00B64C24"/>
    <w:rsid w:val="00B658EA"/>
    <w:rsid w:val="00B6763B"/>
    <w:rsid w:val="00B70CD2"/>
    <w:rsid w:val="00B717B4"/>
    <w:rsid w:val="00B717FB"/>
    <w:rsid w:val="00B71835"/>
    <w:rsid w:val="00B728F4"/>
    <w:rsid w:val="00B72B79"/>
    <w:rsid w:val="00B72C2C"/>
    <w:rsid w:val="00B72D1D"/>
    <w:rsid w:val="00B730E5"/>
    <w:rsid w:val="00B7321E"/>
    <w:rsid w:val="00B73235"/>
    <w:rsid w:val="00B73284"/>
    <w:rsid w:val="00B737AE"/>
    <w:rsid w:val="00B73A81"/>
    <w:rsid w:val="00B73D4C"/>
    <w:rsid w:val="00B73F5A"/>
    <w:rsid w:val="00B73FC1"/>
    <w:rsid w:val="00B744FC"/>
    <w:rsid w:val="00B74750"/>
    <w:rsid w:val="00B748DE"/>
    <w:rsid w:val="00B748F3"/>
    <w:rsid w:val="00B748F7"/>
    <w:rsid w:val="00B75496"/>
    <w:rsid w:val="00B7549D"/>
    <w:rsid w:val="00B7568C"/>
    <w:rsid w:val="00B759A1"/>
    <w:rsid w:val="00B75B7D"/>
    <w:rsid w:val="00B75CF8"/>
    <w:rsid w:val="00B75EC0"/>
    <w:rsid w:val="00B76494"/>
    <w:rsid w:val="00B7703D"/>
    <w:rsid w:val="00B77B9C"/>
    <w:rsid w:val="00B77C05"/>
    <w:rsid w:val="00B803BD"/>
    <w:rsid w:val="00B80400"/>
    <w:rsid w:val="00B809CB"/>
    <w:rsid w:val="00B8203E"/>
    <w:rsid w:val="00B82A44"/>
    <w:rsid w:val="00B82CA6"/>
    <w:rsid w:val="00B835D9"/>
    <w:rsid w:val="00B8366B"/>
    <w:rsid w:val="00B83B64"/>
    <w:rsid w:val="00B83FAA"/>
    <w:rsid w:val="00B847D5"/>
    <w:rsid w:val="00B848D4"/>
    <w:rsid w:val="00B84BB5"/>
    <w:rsid w:val="00B84BDA"/>
    <w:rsid w:val="00B84C9A"/>
    <w:rsid w:val="00B85D64"/>
    <w:rsid w:val="00B86797"/>
    <w:rsid w:val="00B869A7"/>
    <w:rsid w:val="00B86E7E"/>
    <w:rsid w:val="00B87772"/>
    <w:rsid w:val="00B9069A"/>
    <w:rsid w:val="00B90BFC"/>
    <w:rsid w:val="00B90E1D"/>
    <w:rsid w:val="00B91126"/>
    <w:rsid w:val="00B91441"/>
    <w:rsid w:val="00B916EC"/>
    <w:rsid w:val="00B91B09"/>
    <w:rsid w:val="00B91D92"/>
    <w:rsid w:val="00B9210D"/>
    <w:rsid w:val="00B9263C"/>
    <w:rsid w:val="00B928B2"/>
    <w:rsid w:val="00B92CE1"/>
    <w:rsid w:val="00B92F6D"/>
    <w:rsid w:val="00B93783"/>
    <w:rsid w:val="00B9423E"/>
    <w:rsid w:val="00B949A7"/>
    <w:rsid w:val="00B95140"/>
    <w:rsid w:val="00B95CB6"/>
    <w:rsid w:val="00B95F30"/>
    <w:rsid w:val="00B963CD"/>
    <w:rsid w:val="00B9643A"/>
    <w:rsid w:val="00B969F6"/>
    <w:rsid w:val="00B973C9"/>
    <w:rsid w:val="00B975CE"/>
    <w:rsid w:val="00B9796C"/>
    <w:rsid w:val="00B97B2C"/>
    <w:rsid w:val="00BA0224"/>
    <w:rsid w:val="00BA0343"/>
    <w:rsid w:val="00BA039D"/>
    <w:rsid w:val="00BA04CD"/>
    <w:rsid w:val="00BA12B4"/>
    <w:rsid w:val="00BA1CED"/>
    <w:rsid w:val="00BA2422"/>
    <w:rsid w:val="00BA33AE"/>
    <w:rsid w:val="00BA3456"/>
    <w:rsid w:val="00BA36B1"/>
    <w:rsid w:val="00BA3A0D"/>
    <w:rsid w:val="00BA3E5C"/>
    <w:rsid w:val="00BA49ED"/>
    <w:rsid w:val="00BA5224"/>
    <w:rsid w:val="00BA525C"/>
    <w:rsid w:val="00BA5591"/>
    <w:rsid w:val="00BA56D0"/>
    <w:rsid w:val="00BA5FFF"/>
    <w:rsid w:val="00BA6044"/>
    <w:rsid w:val="00BA608B"/>
    <w:rsid w:val="00BA6190"/>
    <w:rsid w:val="00BA6B0D"/>
    <w:rsid w:val="00BA6D70"/>
    <w:rsid w:val="00BA70F0"/>
    <w:rsid w:val="00BA7200"/>
    <w:rsid w:val="00BA739E"/>
    <w:rsid w:val="00BA79D9"/>
    <w:rsid w:val="00BA7FE4"/>
    <w:rsid w:val="00BB000E"/>
    <w:rsid w:val="00BB076D"/>
    <w:rsid w:val="00BB0CCF"/>
    <w:rsid w:val="00BB0FF9"/>
    <w:rsid w:val="00BB0FFC"/>
    <w:rsid w:val="00BB1E23"/>
    <w:rsid w:val="00BB1F93"/>
    <w:rsid w:val="00BB23CA"/>
    <w:rsid w:val="00BB2CBF"/>
    <w:rsid w:val="00BB3D77"/>
    <w:rsid w:val="00BB435C"/>
    <w:rsid w:val="00BB4F8E"/>
    <w:rsid w:val="00BB5573"/>
    <w:rsid w:val="00BB5649"/>
    <w:rsid w:val="00BB566C"/>
    <w:rsid w:val="00BB581C"/>
    <w:rsid w:val="00BB5CB1"/>
    <w:rsid w:val="00BB5D75"/>
    <w:rsid w:val="00BB5E33"/>
    <w:rsid w:val="00BB5ED7"/>
    <w:rsid w:val="00BB5FA1"/>
    <w:rsid w:val="00BB6417"/>
    <w:rsid w:val="00BB652F"/>
    <w:rsid w:val="00BB678B"/>
    <w:rsid w:val="00BB74AC"/>
    <w:rsid w:val="00BB7648"/>
    <w:rsid w:val="00BB7A02"/>
    <w:rsid w:val="00BB7CF2"/>
    <w:rsid w:val="00BB7F81"/>
    <w:rsid w:val="00BC01C3"/>
    <w:rsid w:val="00BC08F8"/>
    <w:rsid w:val="00BC0B1C"/>
    <w:rsid w:val="00BC111F"/>
    <w:rsid w:val="00BC13D1"/>
    <w:rsid w:val="00BC1411"/>
    <w:rsid w:val="00BC1DA7"/>
    <w:rsid w:val="00BC2237"/>
    <w:rsid w:val="00BC2539"/>
    <w:rsid w:val="00BC2562"/>
    <w:rsid w:val="00BC2666"/>
    <w:rsid w:val="00BC26F1"/>
    <w:rsid w:val="00BC3468"/>
    <w:rsid w:val="00BC3A53"/>
    <w:rsid w:val="00BC3AE4"/>
    <w:rsid w:val="00BC3C0A"/>
    <w:rsid w:val="00BC3E8E"/>
    <w:rsid w:val="00BC41A6"/>
    <w:rsid w:val="00BC4ADD"/>
    <w:rsid w:val="00BC4C38"/>
    <w:rsid w:val="00BC4C78"/>
    <w:rsid w:val="00BC500A"/>
    <w:rsid w:val="00BC528D"/>
    <w:rsid w:val="00BC5296"/>
    <w:rsid w:val="00BC54E7"/>
    <w:rsid w:val="00BC59C5"/>
    <w:rsid w:val="00BC5EB5"/>
    <w:rsid w:val="00BC6218"/>
    <w:rsid w:val="00BC6603"/>
    <w:rsid w:val="00BC6782"/>
    <w:rsid w:val="00BC67B9"/>
    <w:rsid w:val="00BC6DDB"/>
    <w:rsid w:val="00BD04CD"/>
    <w:rsid w:val="00BD1418"/>
    <w:rsid w:val="00BD15BE"/>
    <w:rsid w:val="00BD24DB"/>
    <w:rsid w:val="00BD2CCC"/>
    <w:rsid w:val="00BD2E13"/>
    <w:rsid w:val="00BD2EDB"/>
    <w:rsid w:val="00BD3011"/>
    <w:rsid w:val="00BD3057"/>
    <w:rsid w:val="00BD4432"/>
    <w:rsid w:val="00BD49FF"/>
    <w:rsid w:val="00BD50F7"/>
    <w:rsid w:val="00BD51B0"/>
    <w:rsid w:val="00BD51ED"/>
    <w:rsid w:val="00BD53AE"/>
    <w:rsid w:val="00BD5766"/>
    <w:rsid w:val="00BD5A09"/>
    <w:rsid w:val="00BD5AEC"/>
    <w:rsid w:val="00BD6CA1"/>
    <w:rsid w:val="00BD7068"/>
    <w:rsid w:val="00BD7099"/>
    <w:rsid w:val="00BD70DA"/>
    <w:rsid w:val="00BD7553"/>
    <w:rsid w:val="00BD7622"/>
    <w:rsid w:val="00BD792A"/>
    <w:rsid w:val="00BE0493"/>
    <w:rsid w:val="00BE0D70"/>
    <w:rsid w:val="00BE10A1"/>
    <w:rsid w:val="00BE124C"/>
    <w:rsid w:val="00BE18A5"/>
    <w:rsid w:val="00BE1BE9"/>
    <w:rsid w:val="00BE1C99"/>
    <w:rsid w:val="00BE1F68"/>
    <w:rsid w:val="00BE1FFA"/>
    <w:rsid w:val="00BE210E"/>
    <w:rsid w:val="00BE266D"/>
    <w:rsid w:val="00BE33C8"/>
    <w:rsid w:val="00BE33EC"/>
    <w:rsid w:val="00BE385E"/>
    <w:rsid w:val="00BE4E8E"/>
    <w:rsid w:val="00BE53E9"/>
    <w:rsid w:val="00BE557D"/>
    <w:rsid w:val="00BE6794"/>
    <w:rsid w:val="00BE6894"/>
    <w:rsid w:val="00BE6F4F"/>
    <w:rsid w:val="00BE74AB"/>
    <w:rsid w:val="00BF0361"/>
    <w:rsid w:val="00BF0BEE"/>
    <w:rsid w:val="00BF13BF"/>
    <w:rsid w:val="00BF16B7"/>
    <w:rsid w:val="00BF1CE7"/>
    <w:rsid w:val="00BF2704"/>
    <w:rsid w:val="00BF2AF0"/>
    <w:rsid w:val="00BF2B2A"/>
    <w:rsid w:val="00BF2D65"/>
    <w:rsid w:val="00BF2F43"/>
    <w:rsid w:val="00BF3029"/>
    <w:rsid w:val="00BF39D4"/>
    <w:rsid w:val="00BF3D33"/>
    <w:rsid w:val="00BF3EF5"/>
    <w:rsid w:val="00BF3F82"/>
    <w:rsid w:val="00BF44B1"/>
    <w:rsid w:val="00BF4531"/>
    <w:rsid w:val="00BF47D3"/>
    <w:rsid w:val="00BF4FD8"/>
    <w:rsid w:val="00BF5B09"/>
    <w:rsid w:val="00BF69C7"/>
    <w:rsid w:val="00BF6E40"/>
    <w:rsid w:val="00BF7326"/>
    <w:rsid w:val="00C00300"/>
    <w:rsid w:val="00C00482"/>
    <w:rsid w:val="00C00487"/>
    <w:rsid w:val="00C007CC"/>
    <w:rsid w:val="00C013B0"/>
    <w:rsid w:val="00C0175D"/>
    <w:rsid w:val="00C01B00"/>
    <w:rsid w:val="00C02CF0"/>
    <w:rsid w:val="00C02F6D"/>
    <w:rsid w:val="00C03847"/>
    <w:rsid w:val="00C03937"/>
    <w:rsid w:val="00C03960"/>
    <w:rsid w:val="00C04035"/>
    <w:rsid w:val="00C04043"/>
    <w:rsid w:val="00C05112"/>
    <w:rsid w:val="00C051A2"/>
    <w:rsid w:val="00C05401"/>
    <w:rsid w:val="00C05E5E"/>
    <w:rsid w:val="00C0607A"/>
    <w:rsid w:val="00C06540"/>
    <w:rsid w:val="00C06789"/>
    <w:rsid w:val="00C06DDE"/>
    <w:rsid w:val="00C06ECE"/>
    <w:rsid w:val="00C072F8"/>
    <w:rsid w:val="00C073CB"/>
    <w:rsid w:val="00C07789"/>
    <w:rsid w:val="00C10AF3"/>
    <w:rsid w:val="00C11FA9"/>
    <w:rsid w:val="00C120D9"/>
    <w:rsid w:val="00C1233A"/>
    <w:rsid w:val="00C125FB"/>
    <w:rsid w:val="00C1276B"/>
    <w:rsid w:val="00C12836"/>
    <w:rsid w:val="00C1389D"/>
    <w:rsid w:val="00C138B9"/>
    <w:rsid w:val="00C1485E"/>
    <w:rsid w:val="00C14871"/>
    <w:rsid w:val="00C14A81"/>
    <w:rsid w:val="00C156CF"/>
    <w:rsid w:val="00C165DB"/>
    <w:rsid w:val="00C16BEC"/>
    <w:rsid w:val="00C17060"/>
    <w:rsid w:val="00C17593"/>
    <w:rsid w:val="00C17E40"/>
    <w:rsid w:val="00C17F0D"/>
    <w:rsid w:val="00C20585"/>
    <w:rsid w:val="00C2077D"/>
    <w:rsid w:val="00C20865"/>
    <w:rsid w:val="00C21688"/>
    <w:rsid w:val="00C218DF"/>
    <w:rsid w:val="00C220DB"/>
    <w:rsid w:val="00C22C89"/>
    <w:rsid w:val="00C22FB0"/>
    <w:rsid w:val="00C24016"/>
    <w:rsid w:val="00C24773"/>
    <w:rsid w:val="00C247F2"/>
    <w:rsid w:val="00C24A5F"/>
    <w:rsid w:val="00C24DCD"/>
    <w:rsid w:val="00C25408"/>
    <w:rsid w:val="00C255BD"/>
    <w:rsid w:val="00C26C63"/>
    <w:rsid w:val="00C26F40"/>
    <w:rsid w:val="00C272BF"/>
    <w:rsid w:val="00C2757B"/>
    <w:rsid w:val="00C2798C"/>
    <w:rsid w:val="00C30037"/>
    <w:rsid w:val="00C30536"/>
    <w:rsid w:val="00C31029"/>
    <w:rsid w:val="00C32103"/>
    <w:rsid w:val="00C3299F"/>
    <w:rsid w:val="00C32C03"/>
    <w:rsid w:val="00C32C1B"/>
    <w:rsid w:val="00C33A1D"/>
    <w:rsid w:val="00C33BCB"/>
    <w:rsid w:val="00C33DE4"/>
    <w:rsid w:val="00C34429"/>
    <w:rsid w:val="00C34E86"/>
    <w:rsid w:val="00C351EF"/>
    <w:rsid w:val="00C35B73"/>
    <w:rsid w:val="00C35D74"/>
    <w:rsid w:val="00C369F2"/>
    <w:rsid w:val="00C36C2B"/>
    <w:rsid w:val="00C3789B"/>
    <w:rsid w:val="00C37DB2"/>
    <w:rsid w:val="00C37F9F"/>
    <w:rsid w:val="00C401ED"/>
    <w:rsid w:val="00C4078A"/>
    <w:rsid w:val="00C4126F"/>
    <w:rsid w:val="00C4142C"/>
    <w:rsid w:val="00C41F17"/>
    <w:rsid w:val="00C43119"/>
    <w:rsid w:val="00C4361C"/>
    <w:rsid w:val="00C43A60"/>
    <w:rsid w:val="00C43C48"/>
    <w:rsid w:val="00C44036"/>
    <w:rsid w:val="00C4421C"/>
    <w:rsid w:val="00C446C7"/>
    <w:rsid w:val="00C44B5B"/>
    <w:rsid w:val="00C44D41"/>
    <w:rsid w:val="00C452E9"/>
    <w:rsid w:val="00C458C9"/>
    <w:rsid w:val="00C45A45"/>
    <w:rsid w:val="00C45AF8"/>
    <w:rsid w:val="00C45D17"/>
    <w:rsid w:val="00C45D90"/>
    <w:rsid w:val="00C46333"/>
    <w:rsid w:val="00C46859"/>
    <w:rsid w:val="00C46BF6"/>
    <w:rsid w:val="00C46DC5"/>
    <w:rsid w:val="00C4735A"/>
    <w:rsid w:val="00C47A9D"/>
    <w:rsid w:val="00C47C53"/>
    <w:rsid w:val="00C47CFE"/>
    <w:rsid w:val="00C50508"/>
    <w:rsid w:val="00C50810"/>
    <w:rsid w:val="00C51094"/>
    <w:rsid w:val="00C51523"/>
    <w:rsid w:val="00C51A17"/>
    <w:rsid w:val="00C51B6D"/>
    <w:rsid w:val="00C52202"/>
    <w:rsid w:val="00C523BF"/>
    <w:rsid w:val="00C52406"/>
    <w:rsid w:val="00C5279D"/>
    <w:rsid w:val="00C529A7"/>
    <w:rsid w:val="00C52BA8"/>
    <w:rsid w:val="00C53698"/>
    <w:rsid w:val="00C536C6"/>
    <w:rsid w:val="00C54280"/>
    <w:rsid w:val="00C54800"/>
    <w:rsid w:val="00C54DD6"/>
    <w:rsid w:val="00C54ECA"/>
    <w:rsid w:val="00C55EEC"/>
    <w:rsid w:val="00C5619C"/>
    <w:rsid w:val="00C5662D"/>
    <w:rsid w:val="00C56C25"/>
    <w:rsid w:val="00C56CD5"/>
    <w:rsid w:val="00C57864"/>
    <w:rsid w:val="00C60141"/>
    <w:rsid w:val="00C60308"/>
    <w:rsid w:val="00C6030F"/>
    <w:rsid w:val="00C604A7"/>
    <w:rsid w:val="00C60C38"/>
    <w:rsid w:val="00C60E21"/>
    <w:rsid w:val="00C6126B"/>
    <w:rsid w:val="00C6138C"/>
    <w:rsid w:val="00C61B12"/>
    <w:rsid w:val="00C61E2D"/>
    <w:rsid w:val="00C622A4"/>
    <w:rsid w:val="00C622D5"/>
    <w:rsid w:val="00C62485"/>
    <w:rsid w:val="00C62954"/>
    <w:rsid w:val="00C6298C"/>
    <w:rsid w:val="00C635D2"/>
    <w:rsid w:val="00C64179"/>
    <w:rsid w:val="00C642B0"/>
    <w:rsid w:val="00C6450B"/>
    <w:rsid w:val="00C64510"/>
    <w:rsid w:val="00C64625"/>
    <w:rsid w:val="00C65874"/>
    <w:rsid w:val="00C65D4E"/>
    <w:rsid w:val="00C66542"/>
    <w:rsid w:val="00C669C9"/>
    <w:rsid w:val="00C66A18"/>
    <w:rsid w:val="00C66D0F"/>
    <w:rsid w:val="00C66F07"/>
    <w:rsid w:val="00C66FD3"/>
    <w:rsid w:val="00C676B3"/>
    <w:rsid w:val="00C67DEA"/>
    <w:rsid w:val="00C67EE6"/>
    <w:rsid w:val="00C70039"/>
    <w:rsid w:val="00C701E4"/>
    <w:rsid w:val="00C703B1"/>
    <w:rsid w:val="00C70958"/>
    <w:rsid w:val="00C7104E"/>
    <w:rsid w:val="00C7139E"/>
    <w:rsid w:val="00C7178E"/>
    <w:rsid w:val="00C71839"/>
    <w:rsid w:val="00C71E09"/>
    <w:rsid w:val="00C722D2"/>
    <w:rsid w:val="00C7287D"/>
    <w:rsid w:val="00C72910"/>
    <w:rsid w:val="00C73D19"/>
    <w:rsid w:val="00C74329"/>
    <w:rsid w:val="00C7488A"/>
    <w:rsid w:val="00C748F9"/>
    <w:rsid w:val="00C749D7"/>
    <w:rsid w:val="00C750F7"/>
    <w:rsid w:val="00C75136"/>
    <w:rsid w:val="00C7529A"/>
    <w:rsid w:val="00C76613"/>
    <w:rsid w:val="00C76937"/>
    <w:rsid w:val="00C76EB6"/>
    <w:rsid w:val="00C76EE1"/>
    <w:rsid w:val="00C76FF1"/>
    <w:rsid w:val="00C7737D"/>
    <w:rsid w:val="00C77531"/>
    <w:rsid w:val="00C77774"/>
    <w:rsid w:val="00C77AC6"/>
    <w:rsid w:val="00C77D1C"/>
    <w:rsid w:val="00C8003F"/>
    <w:rsid w:val="00C81C15"/>
    <w:rsid w:val="00C81CE4"/>
    <w:rsid w:val="00C82BBD"/>
    <w:rsid w:val="00C82FEC"/>
    <w:rsid w:val="00C83353"/>
    <w:rsid w:val="00C83B64"/>
    <w:rsid w:val="00C843BF"/>
    <w:rsid w:val="00C843E3"/>
    <w:rsid w:val="00C84633"/>
    <w:rsid w:val="00C85DFE"/>
    <w:rsid w:val="00C86036"/>
    <w:rsid w:val="00C8659C"/>
    <w:rsid w:val="00C86F1D"/>
    <w:rsid w:val="00C871A7"/>
    <w:rsid w:val="00C87DE1"/>
    <w:rsid w:val="00C90092"/>
    <w:rsid w:val="00C901D6"/>
    <w:rsid w:val="00C904C8"/>
    <w:rsid w:val="00C90B26"/>
    <w:rsid w:val="00C90D32"/>
    <w:rsid w:val="00C90FA2"/>
    <w:rsid w:val="00C91260"/>
    <w:rsid w:val="00C91E17"/>
    <w:rsid w:val="00C92065"/>
    <w:rsid w:val="00C9206B"/>
    <w:rsid w:val="00C921B3"/>
    <w:rsid w:val="00C92614"/>
    <w:rsid w:val="00C92677"/>
    <w:rsid w:val="00C92BB9"/>
    <w:rsid w:val="00C9309F"/>
    <w:rsid w:val="00C93286"/>
    <w:rsid w:val="00C93804"/>
    <w:rsid w:val="00C93AD2"/>
    <w:rsid w:val="00C93AED"/>
    <w:rsid w:val="00C94B60"/>
    <w:rsid w:val="00C95062"/>
    <w:rsid w:val="00C95148"/>
    <w:rsid w:val="00C955EA"/>
    <w:rsid w:val="00C9569E"/>
    <w:rsid w:val="00C957B6"/>
    <w:rsid w:val="00C9638F"/>
    <w:rsid w:val="00C9669F"/>
    <w:rsid w:val="00C96A85"/>
    <w:rsid w:val="00C96BD7"/>
    <w:rsid w:val="00C971DE"/>
    <w:rsid w:val="00C9736A"/>
    <w:rsid w:val="00CA0286"/>
    <w:rsid w:val="00CA0393"/>
    <w:rsid w:val="00CA0483"/>
    <w:rsid w:val="00CA0973"/>
    <w:rsid w:val="00CA0AF4"/>
    <w:rsid w:val="00CA1474"/>
    <w:rsid w:val="00CA1FFC"/>
    <w:rsid w:val="00CA2423"/>
    <w:rsid w:val="00CA26DD"/>
    <w:rsid w:val="00CA27BA"/>
    <w:rsid w:val="00CA2A0D"/>
    <w:rsid w:val="00CA30BF"/>
    <w:rsid w:val="00CA3249"/>
    <w:rsid w:val="00CA3291"/>
    <w:rsid w:val="00CA3320"/>
    <w:rsid w:val="00CA38C3"/>
    <w:rsid w:val="00CA3E5E"/>
    <w:rsid w:val="00CA3F74"/>
    <w:rsid w:val="00CA4035"/>
    <w:rsid w:val="00CA4182"/>
    <w:rsid w:val="00CA44B0"/>
    <w:rsid w:val="00CA4840"/>
    <w:rsid w:val="00CA4A2F"/>
    <w:rsid w:val="00CA4A5A"/>
    <w:rsid w:val="00CA4C3D"/>
    <w:rsid w:val="00CA4DA9"/>
    <w:rsid w:val="00CA535E"/>
    <w:rsid w:val="00CA5398"/>
    <w:rsid w:val="00CA556F"/>
    <w:rsid w:val="00CA59A7"/>
    <w:rsid w:val="00CA5AF1"/>
    <w:rsid w:val="00CA5F1F"/>
    <w:rsid w:val="00CA6471"/>
    <w:rsid w:val="00CA6916"/>
    <w:rsid w:val="00CA73BC"/>
    <w:rsid w:val="00CA79AE"/>
    <w:rsid w:val="00CA7D03"/>
    <w:rsid w:val="00CA7F45"/>
    <w:rsid w:val="00CB042E"/>
    <w:rsid w:val="00CB0489"/>
    <w:rsid w:val="00CB088D"/>
    <w:rsid w:val="00CB0B35"/>
    <w:rsid w:val="00CB0B37"/>
    <w:rsid w:val="00CB0DE4"/>
    <w:rsid w:val="00CB0F42"/>
    <w:rsid w:val="00CB0F60"/>
    <w:rsid w:val="00CB11E2"/>
    <w:rsid w:val="00CB14CE"/>
    <w:rsid w:val="00CB1A09"/>
    <w:rsid w:val="00CB1CB6"/>
    <w:rsid w:val="00CB242F"/>
    <w:rsid w:val="00CB2958"/>
    <w:rsid w:val="00CB3367"/>
    <w:rsid w:val="00CB3552"/>
    <w:rsid w:val="00CB4AFD"/>
    <w:rsid w:val="00CB4DB9"/>
    <w:rsid w:val="00CB4FC8"/>
    <w:rsid w:val="00CB5405"/>
    <w:rsid w:val="00CB5665"/>
    <w:rsid w:val="00CB5C06"/>
    <w:rsid w:val="00CB5D89"/>
    <w:rsid w:val="00CB62ED"/>
    <w:rsid w:val="00CB6BA2"/>
    <w:rsid w:val="00CB77C1"/>
    <w:rsid w:val="00CB7A1D"/>
    <w:rsid w:val="00CC07AA"/>
    <w:rsid w:val="00CC0D6C"/>
    <w:rsid w:val="00CC0DBB"/>
    <w:rsid w:val="00CC136F"/>
    <w:rsid w:val="00CC1427"/>
    <w:rsid w:val="00CC14E0"/>
    <w:rsid w:val="00CC1601"/>
    <w:rsid w:val="00CC1B89"/>
    <w:rsid w:val="00CC1DFD"/>
    <w:rsid w:val="00CC2B56"/>
    <w:rsid w:val="00CC2E71"/>
    <w:rsid w:val="00CC34C3"/>
    <w:rsid w:val="00CC3781"/>
    <w:rsid w:val="00CC3E0C"/>
    <w:rsid w:val="00CC4746"/>
    <w:rsid w:val="00CC4A77"/>
    <w:rsid w:val="00CC5391"/>
    <w:rsid w:val="00CC53FC"/>
    <w:rsid w:val="00CC5490"/>
    <w:rsid w:val="00CC5E26"/>
    <w:rsid w:val="00CC6141"/>
    <w:rsid w:val="00CC66B4"/>
    <w:rsid w:val="00CC6DE5"/>
    <w:rsid w:val="00CC71C8"/>
    <w:rsid w:val="00CC78E1"/>
    <w:rsid w:val="00CC7F9A"/>
    <w:rsid w:val="00CD01E4"/>
    <w:rsid w:val="00CD05E7"/>
    <w:rsid w:val="00CD06FD"/>
    <w:rsid w:val="00CD0A1A"/>
    <w:rsid w:val="00CD0D49"/>
    <w:rsid w:val="00CD0D6F"/>
    <w:rsid w:val="00CD10BD"/>
    <w:rsid w:val="00CD13C9"/>
    <w:rsid w:val="00CD148B"/>
    <w:rsid w:val="00CD1A93"/>
    <w:rsid w:val="00CD1C97"/>
    <w:rsid w:val="00CD2248"/>
    <w:rsid w:val="00CD30C4"/>
    <w:rsid w:val="00CD3139"/>
    <w:rsid w:val="00CD3F57"/>
    <w:rsid w:val="00CD40BE"/>
    <w:rsid w:val="00CD4C3D"/>
    <w:rsid w:val="00CD540C"/>
    <w:rsid w:val="00CD54B2"/>
    <w:rsid w:val="00CD5937"/>
    <w:rsid w:val="00CD65A7"/>
    <w:rsid w:val="00CD6845"/>
    <w:rsid w:val="00CE0004"/>
    <w:rsid w:val="00CE08BE"/>
    <w:rsid w:val="00CE13E4"/>
    <w:rsid w:val="00CE18EF"/>
    <w:rsid w:val="00CE1916"/>
    <w:rsid w:val="00CE20C6"/>
    <w:rsid w:val="00CE254F"/>
    <w:rsid w:val="00CE26FA"/>
    <w:rsid w:val="00CE2D46"/>
    <w:rsid w:val="00CE32C4"/>
    <w:rsid w:val="00CE347E"/>
    <w:rsid w:val="00CE357F"/>
    <w:rsid w:val="00CE3703"/>
    <w:rsid w:val="00CE3CC3"/>
    <w:rsid w:val="00CE4108"/>
    <w:rsid w:val="00CE46F3"/>
    <w:rsid w:val="00CE47F6"/>
    <w:rsid w:val="00CE4BB9"/>
    <w:rsid w:val="00CE5198"/>
    <w:rsid w:val="00CE538D"/>
    <w:rsid w:val="00CE55BF"/>
    <w:rsid w:val="00CE5B12"/>
    <w:rsid w:val="00CE5D31"/>
    <w:rsid w:val="00CE614C"/>
    <w:rsid w:val="00CE71F5"/>
    <w:rsid w:val="00CE72AC"/>
    <w:rsid w:val="00CE7351"/>
    <w:rsid w:val="00CE7BB0"/>
    <w:rsid w:val="00CF092A"/>
    <w:rsid w:val="00CF10F3"/>
    <w:rsid w:val="00CF13F1"/>
    <w:rsid w:val="00CF155D"/>
    <w:rsid w:val="00CF1E6F"/>
    <w:rsid w:val="00CF20B7"/>
    <w:rsid w:val="00CF25E1"/>
    <w:rsid w:val="00CF277E"/>
    <w:rsid w:val="00CF282D"/>
    <w:rsid w:val="00CF2F69"/>
    <w:rsid w:val="00CF3A20"/>
    <w:rsid w:val="00CF3C30"/>
    <w:rsid w:val="00CF429F"/>
    <w:rsid w:val="00CF4D8A"/>
    <w:rsid w:val="00CF531B"/>
    <w:rsid w:val="00CF5411"/>
    <w:rsid w:val="00CF5E4D"/>
    <w:rsid w:val="00CF606B"/>
    <w:rsid w:val="00CF63A0"/>
    <w:rsid w:val="00CF6E72"/>
    <w:rsid w:val="00CF70AA"/>
    <w:rsid w:val="00CF773F"/>
    <w:rsid w:val="00CF7993"/>
    <w:rsid w:val="00CF7C68"/>
    <w:rsid w:val="00D0070D"/>
    <w:rsid w:val="00D01E3D"/>
    <w:rsid w:val="00D024DD"/>
    <w:rsid w:val="00D02E07"/>
    <w:rsid w:val="00D0360E"/>
    <w:rsid w:val="00D03663"/>
    <w:rsid w:val="00D03EE9"/>
    <w:rsid w:val="00D046BC"/>
    <w:rsid w:val="00D04A78"/>
    <w:rsid w:val="00D04B5A"/>
    <w:rsid w:val="00D055BA"/>
    <w:rsid w:val="00D05BD4"/>
    <w:rsid w:val="00D05EBB"/>
    <w:rsid w:val="00D06DFC"/>
    <w:rsid w:val="00D06E67"/>
    <w:rsid w:val="00D07348"/>
    <w:rsid w:val="00D07F5A"/>
    <w:rsid w:val="00D107AB"/>
    <w:rsid w:val="00D10A13"/>
    <w:rsid w:val="00D10AEE"/>
    <w:rsid w:val="00D11251"/>
    <w:rsid w:val="00D12B8F"/>
    <w:rsid w:val="00D1350C"/>
    <w:rsid w:val="00D13A18"/>
    <w:rsid w:val="00D13D8D"/>
    <w:rsid w:val="00D13ECB"/>
    <w:rsid w:val="00D14FEE"/>
    <w:rsid w:val="00D15376"/>
    <w:rsid w:val="00D154AE"/>
    <w:rsid w:val="00D15696"/>
    <w:rsid w:val="00D15D98"/>
    <w:rsid w:val="00D15E8A"/>
    <w:rsid w:val="00D1618F"/>
    <w:rsid w:val="00D170E4"/>
    <w:rsid w:val="00D175EF"/>
    <w:rsid w:val="00D17BAD"/>
    <w:rsid w:val="00D17EFC"/>
    <w:rsid w:val="00D17F2A"/>
    <w:rsid w:val="00D2011F"/>
    <w:rsid w:val="00D205A2"/>
    <w:rsid w:val="00D206F1"/>
    <w:rsid w:val="00D20F74"/>
    <w:rsid w:val="00D217F0"/>
    <w:rsid w:val="00D21893"/>
    <w:rsid w:val="00D22490"/>
    <w:rsid w:val="00D228BF"/>
    <w:rsid w:val="00D242C5"/>
    <w:rsid w:val="00D24A39"/>
    <w:rsid w:val="00D25315"/>
    <w:rsid w:val="00D25956"/>
    <w:rsid w:val="00D25B64"/>
    <w:rsid w:val="00D262E7"/>
    <w:rsid w:val="00D268E6"/>
    <w:rsid w:val="00D2692E"/>
    <w:rsid w:val="00D2737F"/>
    <w:rsid w:val="00D2755D"/>
    <w:rsid w:val="00D275B3"/>
    <w:rsid w:val="00D27C1F"/>
    <w:rsid w:val="00D27CB9"/>
    <w:rsid w:val="00D27CCC"/>
    <w:rsid w:val="00D3011C"/>
    <w:rsid w:val="00D3075B"/>
    <w:rsid w:val="00D314B5"/>
    <w:rsid w:val="00D316C2"/>
    <w:rsid w:val="00D31A84"/>
    <w:rsid w:val="00D3206B"/>
    <w:rsid w:val="00D32492"/>
    <w:rsid w:val="00D32872"/>
    <w:rsid w:val="00D329FC"/>
    <w:rsid w:val="00D32D01"/>
    <w:rsid w:val="00D33B5C"/>
    <w:rsid w:val="00D3411D"/>
    <w:rsid w:val="00D34987"/>
    <w:rsid w:val="00D34A36"/>
    <w:rsid w:val="00D34E4B"/>
    <w:rsid w:val="00D35D02"/>
    <w:rsid w:val="00D35F08"/>
    <w:rsid w:val="00D36A2A"/>
    <w:rsid w:val="00D36CD0"/>
    <w:rsid w:val="00D36D31"/>
    <w:rsid w:val="00D36F69"/>
    <w:rsid w:val="00D4007F"/>
    <w:rsid w:val="00D4033E"/>
    <w:rsid w:val="00D40363"/>
    <w:rsid w:val="00D4048E"/>
    <w:rsid w:val="00D40A8A"/>
    <w:rsid w:val="00D413C2"/>
    <w:rsid w:val="00D41C64"/>
    <w:rsid w:val="00D420D6"/>
    <w:rsid w:val="00D426AD"/>
    <w:rsid w:val="00D4295E"/>
    <w:rsid w:val="00D42B73"/>
    <w:rsid w:val="00D42EB3"/>
    <w:rsid w:val="00D43D2E"/>
    <w:rsid w:val="00D43FDB"/>
    <w:rsid w:val="00D43FF3"/>
    <w:rsid w:val="00D44594"/>
    <w:rsid w:val="00D4471F"/>
    <w:rsid w:val="00D44A26"/>
    <w:rsid w:val="00D44F7A"/>
    <w:rsid w:val="00D45422"/>
    <w:rsid w:val="00D45C86"/>
    <w:rsid w:val="00D45FAD"/>
    <w:rsid w:val="00D46343"/>
    <w:rsid w:val="00D463BD"/>
    <w:rsid w:val="00D46A34"/>
    <w:rsid w:val="00D46CC5"/>
    <w:rsid w:val="00D46D04"/>
    <w:rsid w:val="00D50C8E"/>
    <w:rsid w:val="00D50D06"/>
    <w:rsid w:val="00D50D41"/>
    <w:rsid w:val="00D50DC3"/>
    <w:rsid w:val="00D517A1"/>
    <w:rsid w:val="00D5185C"/>
    <w:rsid w:val="00D51C7F"/>
    <w:rsid w:val="00D51F3E"/>
    <w:rsid w:val="00D527EE"/>
    <w:rsid w:val="00D52A3D"/>
    <w:rsid w:val="00D52F80"/>
    <w:rsid w:val="00D541E7"/>
    <w:rsid w:val="00D5497B"/>
    <w:rsid w:val="00D55333"/>
    <w:rsid w:val="00D5537C"/>
    <w:rsid w:val="00D554DE"/>
    <w:rsid w:val="00D55780"/>
    <w:rsid w:val="00D558FF"/>
    <w:rsid w:val="00D55A73"/>
    <w:rsid w:val="00D56173"/>
    <w:rsid w:val="00D564A2"/>
    <w:rsid w:val="00D56759"/>
    <w:rsid w:val="00D56785"/>
    <w:rsid w:val="00D56A9C"/>
    <w:rsid w:val="00D57B83"/>
    <w:rsid w:val="00D6064E"/>
    <w:rsid w:val="00D6190F"/>
    <w:rsid w:val="00D61B02"/>
    <w:rsid w:val="00D62062"/>
    <w:rsid w:val="00D62443"/>
    <w:rsid w:val="00D62502"/>
    <w:rsid w:val="00D62A81"/>
    <w:rsid w:val="00D62F9D"/>
    <w:rsid w:val="00D62FA6"/>
    <w:rsid w:val="00D6300B"/>
    <w:rsid w:val="00D63215"/>
    <w:rsid w:val="00D63718"/>
    <w:rsid w:val="00D63A81"/>
    <w:rsid w:val="00D646A6"/>
    <w:rsid w:val="00D651DA"/>
    <w:rsid w:val="00D65B2C"/>
    <w:rsid w:val="00D65BD9"/>
    <w:rsid w:val="00D6620A"/>
    <w:rsid w:val="00D665C8"/>
    <w:rsid w:val="00D66784"/>
    <w:rsid w:val="00D674D3"/>
    <w:rsid w:val="00D67868"/>
    <w:rsid w:val="00D67BEE"/>
    <w:rsid w:val="00D67C3A"/>
    <w:rsid w:val="00D67FD7"/>
    <w:rsid w:val="00D700B5"/>
    <w:rsid w:val="00D70F8D"/>
    <w:rsid w:val="00D7192C"/>
    <w:rsid w:val="00D71B98"/>
    <w:rsid w:val="00D71EB8"/>
    <w:rsid w:val="00D72FE0"/>
    <w:rsid w:val="00D731BD"/>
    <w:rsid w:val="00D73316"/>
    <w:rsid w:val="00D73D6C"/>
    <w:rsid w:val="00D741ED"/>
    <w:rsid w:val="00D7420D"/>
    <w:rsid w:val="00D745EE"/>
    <w:rsid w:val="00D7471A"/>
    <w:rsid w:val="00D75353"/>
    <w:rsid w:val="00D757C4"/>
    <w:rsid w:val="00D75EEC"/>
    <w:rsid w:val="00D762E0"/>
    <w:rsid w:val="00D767E3"/>
    <w:rsid w:val="00D76A86"/>
    <w:rsid w:val="00D76F96"/>
    <w:rsid w:val="00D77373"/>
    <w:rsid w:val="00D7738C"/>
    <w:rsid w:val="00D773BA"/>
    <w:rsid w:val="00D80099"/>
    <w:rsid w:val="00D804F1"/>
    <w:rsid w:val="00D80ECC"/>
    <w:rsid w:val="00D80F8F"/>
    <w:rsid w:val="00D81611"/>
    <w:rsid w:val="00D81A87"/>
    <w:rsid w:val="00D81B4D"/>
    <w:rsid w:val="00D82030"/>
    <w:rsid w:val="00D8205E"/>
    <w:rsid w:val="00D822A5"/>
    <w:rsid w:val="00D82AE5"/>
    <w:rsid w:val="00D82EC1"/>
    <w:rsid w:val="00D83B86"/>
    <w:rsid w:val="00D849EE"/>
    <w:rsid w:val="00D84DBC"/>
    <w:rsid w:val="00D85371"/>
    <w:rsid w:val="00D854D7"/>
    <w:rsid w:val="00D859A6"/>
    <w:rsid w:val="00D864BC"/>
    <w:rsid w:val="00D8659F"/>
    <w:rsid w:val="00D865F2"/>
    <w:rsid w:val="00D86CF1"/>
    <w:rsid w:val="00D86D90"/>
    <w:rsid w:val="00D87023"/>
    <w:rsid w:val="00D87BBF"/>
    <w:rsid w:val="00D87C73"/>
    <w:rsid w:val="00D87EAF"/>
    <w:rsid w:val="00D904BC"/>
    <w:rsid w:val="00D907A4"/>
    <w:rsid w:val="00D90B5B"/>
    <w:rsid w:val="00D90C32"/>
    <w:rsid w:val="00D90C89"/>
    <w:rsid w:val="00D91A9F"/>
    <w:rsid w:val="00D91CA6"/>
    <w:rsid w:val="00D92214"/>
    <w:rsid w:val="00D9260F"/>
    <w:rsid w:val="00D928E9"/>
    <w:rsid w:val="00D92A76"/>
    <w:rsid w:val="00D92D94"/>
    <w:rsid w:val="00D92F07"/>
    <w:rsid w:val="00D9354E"/>
    <w:rsid w:val="00D93AA3"/>
    <w:rsid w:val="00D93F39"/>
    <w:rsid w:val="00D9435F"/>
    <w:rsid w:val="00D9439C"/>
    <w:rsid w:val="00D946F9"/>
    <w:rsid w:val="00D947A4"/>
    <w:rsid w:val="00D9481C"/>
    <w:rsid w:val="00D94AB3"/>
    <w:rsid w:val="00D95663"/>
    <w:rsid w:val="00D9574A"/>
    <w:rsid w:val="00D96078"/>
    <w:rsid w:val="00D9618E"/>
    <w:rsid w:val="00D96826"/>
    <w:rsid w:val="00D96CA2"/>
    <w:rsid w:val="00D96CE6"/>
    <w:rsid w:val="00D975CC"/>
    <w:rsid w:val="00D9769D"/>
    <w:rsid w:val="00D97803"/>
    <w:rsid w:val="00D9786B"/>
    <w:rsid w:val="00D97B9F"/>
    <w:rsid w:val="00DA01A2"/>
    <w:rsid w:val="00DA0449"/>
    <w:rsid w:val="00DA0790"/>
    <w:rsid w:val="00DA0E36"/>
    <w:rsid w:val="00DA1B4D"/>
    <w:rsid w:val="00DA309C"/>
    <w:rsid w:val="00DA37FA"/>
    <w:rsid w:val="00DA381E"/>
    <w:rsid w:val="00DA4BA4"/>
    <w:rsid w:val="00DA4E74"/>
    <w:rsid w:val="00DA50A2"/>
    <w:rsid w:val="00DA5268"/>
    <w:rsid w:val="00DA5A74"/>
    <w:rsid w:val="00DA5D61"/>
    <w:rsid w:val="00DA61F6"/>
    <w:rsid w:val="00DA69CB"/>
    <w:rsid w:val="00DA6AC3"/>
    <w:rsid w:val="00DA715D"/>
    <w:rsid w:val="00DA74C3"/>
    <w:rsid w:val="00DB0CFD"/>
    <w:rsid w:val="00DB199A"/>
    <w:rsid w:val="00DB19DF"/>
    <w:rsid w:val="00DB1E15"/>
    <w:rsid w:val="00DB2235"/>
    <w:rsid w:val="00DB2324"/>
    <w:rsid w:val="00DB284F"/>
    <w:rsid w:val="00DB28FF"/>
    <w:rsid w:val="00DB34B7"/>
    <w:rsid w:val="00DB34D8"/>
    <w:rsid w:val="00DB374D"/>
    <w:rsid w:val="00DB4DD4"/>
    <w:rsid w:val="00DB50C7"/>
    <w:rsid w:val="00DB64A6"/>
    <w:rsid w:val="00DB6513"/>
    <w:rsid w:val="00DB6592"/>
    <w:rsid w:val="00DB69A9"/>
    <w:rsid w:val="00DB6D6C"/>
    <w:rsid w:val="00DB79BE"/>
    <w:rsid w:val="00DB7CAD"/>
    <w:rsid w:val="00DB7D39"/>
    <w:rsid w:val="00DC02C5"/>
    <w:rsid w:val="00DC0518"/>
    <w:rsid w:val="00DC077E"/>
    <w:rsid w:val="00DC10C0"/>
    <w:rsid w:val="00DC1588"/>
    <w:rsid w:val="00DC1F96"/>
    <w:rsid w:val="00DC2044"/>
    <w:rsid w:val="00DC226A"/>
    <w:rsid w:val="00DC28B3"/>
    <w:rsid w:val="00DC29A6"/>
    <w:rsid w:val="00DC450C"/>
    <w:rsid w:val="00DC4C80"/>
    <w:rsid w:val="00DC4EC3"/>
    <w:rsid w:val="00DC5185"/>
    <w:rsid w:val="00DC57DB"/>
    <w:rsid w:val="00DC6610"/>
    <w:rsid w:val="00DC6730"/>
    <w:rsid w:val="00DC6FEA"/>
    <w:rsid w:val="00DC71E9"/>
    <w:rsid w:val="00DD1036"/>
    <w:rsid w:val="00DD1A62"/>
    <w:rsid w:val="00DD213E"/>
    <w:rsid w:val="00DD2ADB"/>
    <w:rsid w:val="00DD2CE1"/>
    <w:rsid w:val="00DD2F52"/>
    <w:rsid w:val="00DD48DA"/>
    <w:rsid w:val="00DD4BCE"/>
    <w:rsid w:val="00DD5983"/>
    <w:rsid w:val="00DD6BE7"/>
    <w:rsid w:val="00DD6F76"/>
    <w:rsid w:val="00DD7322"/>
    <w:rsid w:val="00DD7AC6"/>
    <w:rsid w:val="00DD7C27"/>
    <w:rsid w:val="00DD7CD9"/>
    <w:rsid w:val="00DE03E9"/>
    <w:rsid w:val="00DE061D"/>
    <w:rsid w:val="00DE1088"/>
    <w:rsid w:val="00DE140F"/>
    <w:rsid w:val="00DE1C23"/>
    <w:rsid w:val="00DE222B"/>
    <w:rsid w:val="00DE2B8A"/>
    <w:rsid w:val="00DE3031"/>
    <w:rsid w:val="00DE30D5"/>
    <w:rsid w:val="00DE3204"/>
    <w:rsid w:val="00DE3903"/>
    <w:rsid w:val="00DE3A46"/>
    <w:rsid w:val="00DE3CA3"/>
    <w:rsid w:val="00DE3F78"/>
    <w:rsid w:val="00DE47A7"/>
    <w:rsid w:val="00DE4BDB"/>
    <w:rsid w:val="00DE4C24"/>
    <w:rsid w:val="00DE4E39"/>
    <w:rsid w:val="00DE4FC5"/>
    <w:rsid w:val="00DE51F3"/>
    <w:rsid w:val="00DE5459"/>
    <w:rsid w:val="00DE5575"/>
    <w:rsid w:val="00DE5E9A"/>
    <w:rsid w:val="00DE641E"/>
    <w:rsid w:val="00DE6539"/>
    <w:rsid w:val="00DE7635"/>
    <w:rsid w:val="00DE7751"/>
    <w:rsid w:val="00DF0463"/>
    <w:rsid w:val="00DF0756"/>
    <w:rsid w:val="00DF10D8"/>
    <w:rsid w:val="00DF155F"/>
    <w:rsid w:val="00DF1684"/>
    <w:rsid w:val="00DF1E8D"/>
    <w:rsid w:val="00DF1FD5"/>
    <w:rsid w:val="00DF3111"/>
    <w:rsid w:val="00DF387C"/>
    <w:rsid w:val="00DF3B28"/>
    <w:rsid w:val="00DF409C"/>
    <w:rsid w:val="00DF41DC"/>
    <w:rsid w:val="00DF4330"/>
    <w:rsid w:val="00DF4F75"/>
    <w:rsid w:val="00DF511F"/>
    <w:rsid w:val="00DF52E6"/>
    <w:rsid w:val="00DF586A"/>
    <w:rsid w:val="00DF5A39"/>
    <w:rsid w:val="00DF5F29"/>
    <w:rsid w:val="00DF5F73"/>
    <w:rsid w:val="00DF683E"/>
    <w:rsid w:val="00DF6CE5"/>
    <w:rsid w:val="00DF6D03"/>
    <w:rsid w:val="00DF6FE2"/>
    <w:rsid w:val="00DF7006"/>
    <w:rsid w:val="00DF72C5"/>
    <w:rsid w:val="00DF7339"/>
    <w:rsid w:val="00DF74CE"/>
    <w:rsid w:val="00DF764F"/>
    <w:rsid w:val="00DF78CB"/>
    <w:rsid w:val="00DF7A8A"/>
    <w:rsid w:val="00E0055D"/>
    <w:rsid w:val="00E006F2"/>
    <w:rsid w:val="00E00A1C"/>
    <w:rsid w:val="00E00C38"/>
    <w:rsid w:val="00E00F2F"/>
    <w:rsid w:val="00E00F53"/>
    <w:rsid w:val="00E01CD2"/>
    <w:rsid w:val="00E02B79"/>
    <w:rsid w:val="00E02F8D"/>
    <w:rsid w:val="00E0335D"/>
    <w:rsid w:val="00E03DB4"/>
    <w:rsid w:val="00E0483C"/>
    <w:rsid w:val="00E05901"/>
    <w:rsid w:val="00E05ACF"/>
    <w:rsid w:val="00E06C5E"/>
    <w:rsid w:val="00E06D68"/>
    <w:rsid w:val="00E0741C"/>
    <w:rsid w:val="00E07BD9"/>
    <w:rsid w:val="00E07E1A"/>
    <w:rsid w:val="00E07E55"/>
    <w:rsid w:val="00E10BF3"/>
    <w:rsid w:val="00E1145F"/>
    <w:rsid w:val="00E119D6"/>
    <w:rsid w:val="00E11C59"/>
    <w:rsid w:val="00E11D7A"/>
    <w:rsid w:val="00E1256A"/>
    <w:rsid w:val="00E12AF7"/>
    <w:rsid w:val="00E12E81"/>
    <w:rsid w:val="00E13CA2"/>
    <w:rsid w:val="00E141D5"/>
    <w:rsid w:val="00E14748"/>
    <w:rsid w:val="00E14A45"/>
    <w:rsid w:val="00E14CD4"/>
    <w:rsid w:val="00E14D73"/>
    <w:rsid w:val="00E1536F"/>
    <w:rsid w:val="00E15545"/>
    <w:rsid w:val="00E15AD4"/>
    <w:rsid w:val="00E15B3B"/>
    <w:rsid w:val="00E15C40"/>
    <w:rsid w:val="00E15E6C"/>
    <w:rsid w:val="00E163E8"/>
    <w:rsid w:val="00E16443"/>
    <w:rsid w:val="00E164F0"/>
    <w:rsid w:val="00E1659C"/>
    <w:rsid w:val="00E16630"/>
    <w:rsid w:val="00E16DDB"/>
    <w:rsid w:val="00E170B5"/>
    <w:rsid w:val="00E177C8"/>
    <w:rsid w:val="00E202FA"/>
    <w:rsid w:val="00E20707"/>
    <w:rsid w:val="00E20D88"/>
    <w:rsid w:val="00E21143"/>
    <w:rsid w:val="00E218CA"/>
    <w:rsid w:val="00E22177"/>
    <w:rsid w:val="00E2257A"/>
    <w:rsid w:val="00E225FB"/>
    <w:rsid w:val="00E22922"/>
    <w:rsid w:val="00E23370"/>
    <w:rsid w:val="00E2364F"/>
    <w:rsid w:val="00E23B1B"/>
    <w:rsid w:val="00E23BD4"/>
    <w:rsid w:val="00E23D23"/>
    <w:rsid w:val="00E23F09"/>
    <w:rsid w:val="00E23FF8"/>
    <w:rsid w:val="00E2433D"/>
    <w:rsid w:val="00E2458E"/>
    <w:rsid w:val="00E24FAA"/>
    <w:rsid w:val="00E252E5"/>
    <w:rsid w:val="00E253D5"/>
    <w:rsid w:val="00E25543"/>
    <w:rsid w:val="00E2562E"/>
    <w:rsid w:val="00E25645"/>
    <w:rsid w:val="00E25DDA"/>
    <w:rsid w:val="00E25F67"/>
    <w:rsid w:val="00E2601C"/>
    <w:rsid w:val="00E26325"/>
    <w:rsid w:val="00E26546"/>
    <w:rsid w:val="00E267D4"/>
    <w:rsid w:val="00E26865"/>
    <w:rsid w:val="00E26933"/>
    <w:rsid w:val="00E26A1B"/>
    <w:rsid w:val="00E27581"/>
    <w:rsid w:val="00E3088F"/>
    <w:rsid w:val="00E313D0"/>
    <w:rsid w:val="00E328FC"/>
    <w:rsid w:val="00E32D0D"/>
    <w:rsid w:val="00E32F2A"/>
    <w:rsid w:val="00E32FDC"/>
    <w:rsid w:val="00E3350E"/>
    <w:rsid w:val="00E33677"/>
    <w:rsid w:val="00E33A1E"/>
    <w:rsid w:val="00E342B3"/>
    <w:rsid w:val="00E34E74"/>
    <w:rsid w:val="00E35C17"/>
    <w:rsid w:val="00E368E4"/>
    <w:rsid w:val="00E370E6"/>
    <w:rsid w:val="00E37472"/>
    <w:rsid w:val="00E374C2"/>
    <w:rsid w:val="00E37E3C"/>
    <w:rsid w:val="00E37F17"/>
    <w:rsid w:val="00E4054A"/>
    <w:rsid w:val="00E40686"/>
    <w:rsid w:val="00E4096D"/>
    <w:rsid w:val="00E40D48"/>
    <w:rsid w:val="00E413D2"/>
    <w:rsid w:val="00E41776"/>
    <w:rsid w:val="00E41780"/>
    <w:rsid w:val="00E41C9F"/>
    <w:rsid w:val="00E41FF2"/>
    <w:rsid w:val="00E42427"/>
    <w:rsid w:val="00E42570"/>
    <w:rsid w:val="00E42BDA"/>
    <w:rsid w:val="00E43936"/>
    <w:rsid w:val="00E43D40"/>
    <w:rsid w:val="00E4405E"/>
    <w:rsid w:val="00E44614"/>
    <w:rsid w:val="00E4482D"/>
    <w:rsid w:val="00E45D9A"/>
    <w:rsid w:val="00E463A9"/>
    <w:rsid w:val="00E4661F"/>
    <w:rsid w:val="00E46BD2"/>
    <w:rsid w:val="00E47108"/>
    <w:rsid w:val="00E47F40"/>
    <w:rsid w:val="00E501DD"/>
    <w:rsid w:val="00E50619"/>
    <w:rsid w:val="00E5091A"/>
    <w:rsid w:val="00E50C3C"/>
    <w:rsid w:val="00E50C9B"/>
    <w:rsid w:val="00E51414"/>
    <w:rsid w:val="00E514D7"/>
    <w:rsid w:val="00E51657"/>
    <w:rsid w:val="00E51C04"/>
    <w:rsid w:val="00E51ED4"/>
    <w:rsid w:val="00E524C2"/>
    <w:rsid w:val="00E52FE5"/>
    <w:rsid w:val="00E536AE"/>
    <w:rsid w:val="00E54D33"/>
    <w:rsid w:val="00E54DB8"/>
    <w:rsid w:val="00E55240"/>
    <w:rsid w:val="00E554A3"/>
    <w:rsid w:val="00E5554C"/>
    <w:rsid w:val="00E55611"/>
    <w:rsid w:val="00E55A0F"/>
    <w:rsid w:val="00E560CC"/>
    <w:rsid w:val="00E56206"/>
    <w:rsid w:val="00E56592"/>
    <w:rsid w:val="00E566B4"/>
    <w:rsid w:val="00E56831"/>
    <w:rsid w:val="00E56D1D"/>
    <w:rsid w:val="00E570E3"/>
    <w:rsid w:val="00E57389"/>
    <w:rsid w:val="00E57A14"/>
    <w:rsid w:val="00E6090A"/>
    <w:rsid w:val="00E60D78"/>
    <w:rsid w:val="00E60DA9"/>
    <w:rsid w:val="00E60EEA"/>
    <w:rsid w:val="00E610B9"/>
    <w:rsid w:val="00E6123B"/>
    <w:rsid w:val="00E6195A"/>
    <w:rsid w:val="00E61964"/>
    <w:rsid w:val="00E61A59"/>
    <w:rsid w:val="00E62916"/>
    <w:rsid w:val="00E62C96"/>
    <w:rsid w:val="00E62F69"/>
    <w:rsid w:val="00E62FD8"/>
    <w:rsid w:val="00E63031"/>
    <w:rsid w:val="00E6337E"/>
    <w:rsid w:val="00E63746"/>
    <w:rsid w:val="00E63FFF"/>
    <w:rsid w:val="00E645BE"/>
    <w:rsid w:val="00E64671"/>
    <w:rsid w:val="00E647B4"/>
    <w:rsid w:val="00E64DF3"/>
    <w:rsid w:val="00E650E8"/>
    <w:rsid w:val="00E655FB"/>
    <w:rsid w:val="00E66293"/>
    <w:rsid w:val="00E66E2C"/>
    <w:rsid w:val="00E675F4"/>
    <w:rsid w:val="00E6761A"/>
    <w:rsid w:val="00E67812"/>
    <w:rsid w:val="00E67AE6"/>
    <w:rsid w:val="00E67AF9"/>
    <w:rsid w:val="00E715FE"/>
    <w:rsid w:val="00E7173B"/>
    <w:rsid w:val="00E71962"/>
    <w:rsid w:val="00E71CFF"/>
    <w:rsid w:val="00E71EDC"/>
    <w:rsid w:val="00E7295F"/>
    <w:rsid w:val="00E72E10"/>
    <w:rsid w:val="00E735E0"/>
    <w:rsid w:val="00E742E4"/>
    <w:rsid w:val="00E745AB"/>
    <w:rsid w:val="00E75320"/>
    <w:rsid w:val="00E75714"/>
    <w:rsid w:val="00E75CF2"/>
    <w:rsid w:val="00E766D9"/>
    <w:rsid w:val="00E77097"/>
    <w:rsid w:val="00E77099"/>
    <w:rsid w:val="00E77CDD"/>
    <w:rsid w:val="00E77D0D"/>
    <w:rsid w:val="00E77EEF"/>
    <w:rsid w:val="00E804C8"/>
    <w:rsid w:val="00E80C54"/>
    <w:rsid w:val="00E80EED"/>
    <w:rsid w:val="00E812B3"/>
    <w:rsid w:val="00E81CF4"/>
    <w:rsid w:val="00E81DAA"/>
    <w:rsid w:val="00E824BD"/>
    <w:rsid w:val="00E82FE4"/>
    <w:rsid w:val="00E83A94"/>
    <w:rsid w:val="00E84295"/>
    <w:rsid w:val="00E84795"/>
    <w:rsid w:val="00E859A3"/>
    <w:rsid w:val="00E85DA1"/>
    <w:rsid w:val="00E85F06"/>
    <w:rsid w:val="00E86677"/>
    <w:rsid w:val="00E8685F"/>
    <w:rsid w:val="00E868E8"/>
    <w:rsid w:val="00E86A64"/>
    <w:rsid w:val="00E86E05"/>
    <w:rsid w:val="00E8776F"/>
    <w:rsid w:val="00E877DB"/>
    <w:rsid w:val="00E87958"/>
    <w:rsid w:val="00E8797E"/>
    <w:rsid w:val="00E879CA"/>
    <w:rsid w:val="00E902AF"/>
    <w:rsid w:val="00E90D9F"/>
    <w:rsid w:val="00E9118A"/>
    <w:rsid w:val="00E91267"/>
    <w:rsid w:val="00E917B1"/>
    <w:rsid w:val="00E91B1E"/>
    <w:rsid w:val="00E91DDC"/>
    <w:rsid w:val="00E92C3C"/>
    <w:rsid w:val="00E933AC"/>
    <w:rsid w:val="00E93595"/>
    <w:rsid w:val="00E9375B"/>
    <w:rsid w:val="00E9394F"/>
    <w:rsid w:val="00E93B39"/>
    <w:rsid w:val="00E94124"/>
    <w:rsid w:val="00E946CA"/>
    <w:rsid w:val="00E9500B"/>
    <w:rsid w:val="00E952CF"/>
    <w:rsid w:val="00E9594D"/>
    <w:rsid w:val="00E95E5D"/>
    <w:rsid w:val="00E96278"/>
    <w:rsid w:val="00E96767"/>
    <w:rsid w:val="00E96A45"/>
    <w:rsid w:val="00E96DFA"/>
    <w:rsid w:val="00E972C9"/>
    <w:rsid w:val="00E972CE"/>
    <w:rsid w:val="00E97688"/>
    <w:rsid w:val="00E97789"/>
    <w:rsid w:val="00E9779A"/>
    <w:rsid w:val="00E97838"/>
    <w:rsid w:val="00E97E83"/>
    <w:rsid w:val="00E97F0F"/>
    <w:rsid w:val="00EA0144"/>
    <w:rsid w:val="00EA030E"/>
    <w:rsid w:val="00EA0F81"/>
    <w:rsid w:val="00EA11BC"/>
    <w:rsid w:val="00EA203B"/>
    <w:rsid w:val="00EA2281"/>
    <w:rsid w:val="00EA2284"/>
    <w:rsid w:val="00EA2F43"/>
    <w:rsid w:val="00EA335A"/>
    <w:rsid w:val="00EA3559"/>
    <w:rsid w:val="00EA3652"/>
    <w:rsid w:val="00EA383E"/>
    <w:rsid w:val="00EA3FA6"/>
    <w:rsid w:val="00EA421E"/>
    <w:rsid w:val="00EA4E7C"/>
    <w:rsid w:val="00EA4F77"/>
    <w:rsid w:val="00EA50B2"/>
    <w:rsid w:val="00EA5230"/>
    <w:rsid w:val="00EA523E"/>
    <w:rsid w:val="00EA54FB"/>
    <w:rsid w:val="00EA5721"/>
    <w:rsid w:val="00EA64CA"/>
    <w:rsid w:val="00EA7592"/>
    <w:rsid w:val="00EA77C5"/>
    <w:rsid w:val="00EA7C92"/>
    <w:rsid w:val="00EA7CA4"/>
    <w:rsid w:val="00EB0A3A"/>
    <w:rsid w:val="00EB0B3F"/>
    <w:rsid w:val="00EB0B9B"/>
    <w:rsid w:val="00EB175C"/>
    <w:rsid w:val="00EB17A2"/>
    <w:rsid w:val="00EB17A7"/>
    <w:rsid w:val="00EB1EB2"/>
    <w:rsid w:val="00EB2318"/>
    <w:rsid w:val="00EB2788"/>
    <w:rsid w:val="00EB295D"/>
    <w:rsid w:val="00EB29AF"/>
    <w:rsid w:val="00EB2C4D"/>
    <w:rsid w:val="00EB2F6E"/>
    <w:rsid w:val="00EB3004"/>
    <w:rsid w:val="00EB3E6E"/>
    <w:rsid w:val="00EB468B"/>
    <w:rsid w:val="00EB4D0C"/>
    <w:rsid w:val="00EB5364"/>
    <w:rsid w:val="00EB5BAC"/>
    <w:rsid w:val="00EB5C05"/>
    <w:rsid w:val="00EB65C8"/>
    <w:rsid w:val="00EB6E65"/>
    <w:rsid w:val="00EB72CB"/>
    <w:rsid w:val="00EB799F"/>
    <w:rsid w:val="00EB7A57"/>
    <w:rsid w:val="00EB7B14"/>
    <w:rsid w:val="00EC0018"/>
    <w:rsid w:val="00EC0C99"/>
    <w:rsid w:val="00EC0CAC"/>
    <w:rsid w:val="00EC0ED7"/>
    <w:rsid w:val="00EC0F5B"/>
    <w:rsid w:val="00EC122E"/>
    <w:rsid w:val="00EC1999"/>
    <w:rsid w:val="00EC27CD"/>
    <w:rsid w:val="00EC2B81"/>
    <w:rsid w:val="00EC2C55"/>
    <w:rsid w:val="00EC2DF8"/>
    <w:rsid w:val="00EC2FD8"/>
    <w:rsid w:val="00EC34AA"/>
    <w:rsid w:val="00EC37B0"/>
    <w:rsid w:val="00EC4062"/>
    <w:rsid w:val="00EC432F"/>
    <w:rsid w:val="00EC4A25"/>
    <w:rsid w:val="00EC4C90"/>
    <w:rsid w:val="00EC4D07"/>
    <w:rsid w:val="00EC508F"/>
    <w:rsid w:val="00EC536D"/>
    <w:rsid w:val="00EC58E4"/>
    <w:rsid w:val="00EC5B31"/>
    <w:rsid w:val="00EC647C"/>
    <w:rsid w:val="00EC6ECF"/>
    <w:rsid w:val="00EC71E5"/>
    <w:rsid w:val="00EC7C16"/>
    <w:rsid w:val="00EC7E86"/>
    <w:rsid w:val="00EC7EE4"/>
    <w:rsid w:val="00ED002F"/>
    <w:rsid w:val="00ED004D"/>
    <w:rsid w:val="00ED055B"/>
    <w:rsid w:val="00ED21B1"/>
    <w:rsid w:val="00ED227E"/>
    <w:rsid w:val="00ED2F45"/>
    <w:rsid w:val="00ED2FEC"/>
    <w:rsid w:val="00ED3064"/>
    <w:rsid w:val="00ED34E4"/>
    <w:rsid w:val="00ED3913"/>
    <w:rsid w:val="00ED4000"/>
    <w:rsid w:val="00ED4F4D"/>
    <w:rsid w:val="00ED520D"/>
    <w:rsid w:val="00ED540A"/>
    <w:rsid w:val="00ED54A0"/>
    <w:rsid w:val="00ED5755"/>
    <w:rsid w:val="00ED6A16"/>
    <w:rsid w:val="00ED6C43"/>
    <w:rsid w:val="00ED71D8"/>
    <w:rsid w:val="00ED74FF"/>
    <w:rsid w:val="00ED763E"/>
    <w:rsid w:val="00ED78B0"/>
    <w:rsid w:val="00ED7E02"/>
    <w:rsid w:val="00ED7EC5"/>
    <w:rsid w:val="00EE00E8"/>
    <w:rsid w:val="00EE0D90"/>
    <w:rsid w:val="00EE109A"/>
    <w:rsid w:val="00EE11F8"/>
    <w:rsid w:val="00EE146C"/>
    <w:rsid w:val="00EE1573"/>
    <w:rsid w:val="00EE1BC0"/>
    <w:rsid w:val="00EE2306"/>
    <w:rsid w:val="00EE2672"/>
    <w:rsid w:val="00EE2CAC"/>
    <w:rsid w:val="00EE2F8F"/>
    <w:rsid w:val="00EE30E9"/>
    <w:rsid w:val="00EE39A6"/>
    <w:rsid w:val="00EE3C1D"/>
    <w:rsid w:val="00EE4DC8"/>
    <w:rsid w:val="00EE4FF8"/>
    <w:rsid w:val="00EE5F99"/>
    <w:rsid w:val="00EE6222"/>
    <w:rsid w:val="00EE63BF"/>
    <w:rsid w:val="00EE6483"/>
    <w:rsid w:val="00EE678C"/>
    <w:rsid w:val="00EE6A6A"/>
    <w:rsid w:val="00EE6D14"/>
    <w:rsid w:val="00EE71D0"/>
    <w:rsid w:val="00EE74B9"/>
    <w:rsid w:val="00EE7880"/>
    <w:rsid w:val="00EF0031"/>
    <w:rsid w:val="00EF01D8"/>
    <w:rsid w:val="00EF0B1C"/>
    <w:rsid w:val="00EF1078"/>
    <w:rsid w:val="00EF14AC"/>
    <w:rsid w:val="00EF1CD5"/>
    <w:rsid w:val="00EF1E93"/>
    <w:rsid w:val="00EF1F07"/>
    <w:rsid w:val="00EF2082"/>
    <w:rsid w:val="00EF23BC"/>
    <w:rsid w:val="00EF24BB"/>
    <w:rsid w:val="00EF2AEE"/>
    <w:rsid w:val="00EF2FDF"/>
    <w:rsid w:val="00EF375E"/>
    <w:rsid w:val="00EF4239"/>
    <w:rsid w:val="00EF428F"/>
    <w:rsid w:val="00EF42A3"/>
    <w:rsid w:val="00EF4C66"/>
    <w:rsid w:val="00EF4EFB"/>
    <w:rsid w:val="00EF52D2"/>
    <w:rsid w:val="00EF5408"/>
    <w:rsid w:val="00EF54AA"/>
    <w:rsid w:val="00EF55AB"/>
    <w:rsid w:val="00EF597D"/>
    <w:rsid w:val="00EF6A6A"/>
    <w:rsid w:val="00EF6A95"/>
    <w:rsid w:val="00EF6B9D"/>
    <w:rsid w:val="00EF71C7"/>
    <w:rsid w:val="00EF75E1"/>
    <w:rsid w:val="00EF7E9E"/>
    <w:rsid w:val="00F005F9"/>
    <w:rsid w:val="00F012D6"/>
    <w:rsid w:val="00F01A5E"/>
    <w:rsid w:val="00F01B3E"/>
    <w:rsid w:val="00F02EB6"/>
    <w:rsid w:val="00F03550"/>
    <w:rsid w:val="00F0381A"/>
    <w:rsid w:val="00F03C3A"/>
    <w:rsid w:val="00F0428E"/>
    <w:rsid w:val="00F04524"/>
    <w:rsid w:val="00F0490D"/>
    <w:rsid w:val="00F052DC"/>
    <w:rsid w:val="00F05C22"/>
    <w:rsid w:val="00F067CF"/>
    <w:rsid w:val="00F06A8E"/>
    <w:rsid w:val="00F06B97"/>
    <w:rsid w:val="00F06DB8"/>
    <w:rsid w:val="00F06DE5"/>
    <w:rsid w:val="00F06F87"/>
    <w:rsid w:val="00F0739A"/>
    <w:rsid w:val="00F07425"/>
    <w:rsid w:val="00F07599"/>
    <w:rsid w:val="00F0790F"/>
    <w:rsid w:val="00F07D02"/>
    <w:rsid w:val="00F1029B"/>
    <w:rsid w:val="00F1052B"/>
    <w:rsid w:val="00F10B6E"/>
    <w:rsid w:val="00F10E12"/>
    <w:rsid w:val="00F113C2"/>
    <w:rsid w:val="00F11445"/>
    <w:rsid w:val="00F11ED1"/>
    <w:rsid w:val="00F1206E"/>
    <w:rsid w:val="00F12186"/>
    <w:rsid w:val="00F12333"/>
    <w:rsid w:val="00F126C4"/>
    <w:rsid w:val="00F13268"/>
    <w:rsid w:val="00F139BF"/>
    <w:rsid w:val="00F13E88"/>
    <w:rsid w:val="00F14635"/>
    <w:rsid w:val="00F14680"/>
    <w:rsid w:val="00F14AD4"/>
    <w:rsid w:val="00F14AFB"/>
    <w:rsid w:val="00F14B63"/>
    <w:rsid w:val="00F14C41"/>
    <w:rsid w:val="00F14FC0"/>
    <w:rsid w:val="00F14FDC"/>
    <w:rsid w:val="00F15913"/>
    <w:rsid w:val="00F1630E"/>
    <w:rsid w:val="00F163B8"/>
    <w:rsid w:val="00F16B59"/>
    <w:rsid w:val="00F16F09"/>
    <w:rsid w:val="00F17468"/>
    <w:rsid w:val="00F17D96"/>
    <w:rsid w:val="00F207C8"/>
    <w:rsid w:val="00F20D0E"/>
    <w:rsid w:val="00F20E8F"/>
    <w:rsid w:val="00F21212"/>
    <w:rsid w:val="00F2121B"/>
    <w:rsid w:val="00F2131F"/>
    <w:rsid w:val="00F21D3F"/>
    <w:rsid w:val="00F220AC"/>
    <w:rsid w:val="00F22342"/>
    <w:rsid w:val="00F22490"/>
    <w:rsid w:val="00F227FA"/>
    <w:rsid w:val="00F22BA9"/>
    <w:rsid w:val="00F2315C"/>
    <w:rsid w:val="00F23D15"/>
    <w:rsid w:val="00F24ED0"/>
    <w:rsid w:val="00F250C2"/>
    <w:rsid w:val="00F266C6"/>
    <w:rsid w:val="00F2674A"/>
    <w:rsid w:val="00F27233"/>
    <w:rsid w:val="00F3006A"/>
    <w:rsid w:val="00F30105"/>
    <w:rsid w:val="00F30B18"/>
    <w:rsid w:val="00F30F3E"/>
    <w:rsid w:val="00F31098"/>
    <w:rsid w:val="00F316E1"/>
    <w:rsid w:val="00F318F6"/>
    <w:rsid w:val="00F31D44"/>
    <w:rsid w:val="00F31F86"/>
    <w:rsid w:val="00F3220E"/>
    <w:rsid w:val="00F324F3"/>
    <w:rsid w:val="00F326A0"/>
    <w:rsid w:val="00F328A6"/>
    <w:rsid w:val="00F332F5"/>
    <w:rsid w:val="00F347A4"/>
    <w:rsid w:val="00F34B39"/>
    <w:rsid w:val="00F354CF"/>
    <w:rsid w:val="00F3561A"/>
    <w:rsid w:val="00F36295"/>
    <w:rsid w:val="00F3666D"/>
    <w:rsid w:val="00F376A8"/>
    <w:rsid w:val="00F37C54"/>
    <w:rsid w:val="00F40A6E"/>
    <w:rsid w:val="00F41219"/>
    <w:rsid w:val="00F417FE"/>
    <w:rsid w:val="00F41FB2"/>
    <w:rsid w:val="00F42E23"/>
    <w:rsid w:val="00F43593"/>
    <w:rsid w:val="00F44177"/>
    <w:rsid w:val="00F44272"/>
    <w:rsid w:val="00F44471"/>
    <w:rsid w:val="00F447FA"/>
    <w:rsid w:val="00F4489A"/>
    <w:rsid w:val="00F45113"/>
    <w:rsid w:val="00F45AF4"/>
    <w:rsid w:val="00F4638D"/>
    <w:rsid w:val="00F467E9"/>
    <w:rsid w:val="00F4714C"/>
    <w:rsid w:val="00F50097"/>
    <w:rsid w:val="00F50861"/>
    <w:rsid w:val="00F50DE4"/>
    <w:rsid w:val="00F5190A"/>
    <w:rsid w:val="00F528A5"/>
    <w:rsid w:val="00F52AC0"/>
    <w:rsid w:val="00F5335C"/>
    <w:rsid w:val="00F54734"/>
    <w:rsid w:val="00F547F7"/>
    <w:rsid w:val="00F55281"/>
    <w:rsid w:val="00F553C3"/>
    <w:rsid w:val="00F558B0"/>
    <w:rsid w:val="00F567E2"/>
    <w:rsid w:val="00F571D5"/>
    <w:rsid w:val="00F57346"/>
    <w:rsid w:val="00F57F05"/>
    <w:rsid w:val="00F60389"/>
    <w:rsid w:val="00F6063A"/>
    <w:rsid w:val="00F60721"/>
    <w:rsid w:val="00F60738"/>
    <w:rsid w:val="00F61242"/>
    <w:rsid w:val="00F61A07"/>
    <w:rsid w:val="00F6210E"/>
    <w:rsid w:val="00F6274E"/>
    <w:rsid w:val="00F6462C"/>
    <w:rsid w:val="00F64832"/>
    <w:rsid w:val="00F653FE"/>
    <w:rsid w:val="00F65845"/>
    <w:rsid w:val="00F660D0"/>
    <w:rsid w:val="00F665A8"/>
    <w:rsid w:val="00F6678C"/>
    <w:rsid w:val="00F667A4"/>
    <w:rsid w:val="00F66A81"/>
    <w:rsid w:val="00F66CDF"/>
    <w:rsid w:val="00F66D78"/>
    <w:rsid w:val="00F6716D"/>
    <w:rsid w:val="00F6789C"/>
    <w:rsid w:val="00F67B5D"/>
    <w:rsid w:val="00F700A6"/>
    <w:rsid w:val="00F70118"/>
    <w:rsid w:val="00F70777"/>
    <w:rsid w:val="00F70AAA"/>
    <w:rsid w:val="00F70FBE"/>
    <w:rsid w:val="00F71095"/>
    <w:rsid w:val="00F714A5"/>
    <w:rsid w:val="00F714C8"/>
    <w:rsid w:val="00F71B40"/>
    <w:rsid w:val="00F71DE3"/>
    <w:rsid w:val="00F7285B"/>
    <w:rsid w:val="00F728AF"/>
    <w:rsid w:val="00F730AF"/>
    <w:rsid w:val="00F73504"/>
    <w:rsid w:val="00F73932"/>
    <w:rsid w:val="00F73B39"/>
    <w:rsid w:val="00F73EFF"/>
    <w:rsid w:val="00F745C2"/>
    <w:rsid w:val="00F74FC9"/>
    <w:rsid w:val="00F751B7"/>
    <w:rsid w:val="00F756FE"/>
    <w:rsid w:val="00F75A6E"/>
    <w:rsid w:val="00F75AFA"/>
    <w:rsid w:val="00F765D6"/>
    <w:rsid w:val="00F770B2"/>
    <w:rsid w:val="00F7755B"/>
    <w:rsid w:val="00F801A8"/>
    <w:rsid w:val="00F80244"/>
    <w:rsid w:val="00F80960"/>
    <w:rsid w:val="00F80A85"/>
    <w:rsid w:val="00F80E03"/>
    <w:rsid w:val="00F8133C"/>
    <w:rsid w:val="00F813A8"/>
    <w:rsid w:val="00F81C42"/>
    <w:rsid w:val="00F81ED3"/>
    <w:rsid w:val="00F81EEF"/>
    <w:rsid w:val="00F8276A"/>
    <w:rsid w:val="00F82871"/>
    <w:rsid w:val="00F829B5"/>
    <w:rsid w:val="00F83E8C"/>
    <w:rsid w:val="00F83EE6"/>
    <w:rsid w:val="00F84F0B"/>
    <w:rsid w:val="00F85145"/>
    <w:rsid w:val="00F851A1"/>
    <w:rsid w:val="00F85583"/>
    <w:rsid w:val="00F85E50"/>
    <w:rsid w:val="00F85EA1"/>
    <w:rsid w:val="00F8617D"/>
    <w:rsid w:val="00F86B9B"/>
    <w:rsid w:val="00F87367"/>
    <w:rsid w:val="00F87415"/>
    <w:rsid w:val="00F877DC"/>
    <w:rsid w:val="00F878AA"/>
    <w:rsid w:val="00F905D6"/>
    <w:rsid w:val="00F90A26"/>
    <w:rsid w:val="00F90BAE"/>
    <w:rsid w:val="00F90D99"/>
    <w:rsid w:val="00F91101"/>
    <w:rsid w:val="00F91B7A"/>
    <w:rsid w:val="00F91F43"/>
    <w:rsid w:val="00F92064"/>
    <w:rsid w:val="00F9218C"/>
    <w:rsid w:val="00F922EF"/>
    <w:rsid w:val="00F928D6"/>
    <w:rsid w:val="00F92CD6"/>
    <w:rsid w:val="00F9363C"/>
    <w:rsid w:val="00F936F6"/>
    <w:rsid w:val="00F93A13"/>
    <w:rsid w:val="00F943D7"/>
    <w:rsid w:val="00F94765"/>
    <w:rsid w:val="00F948A3"/>
    <w:rsid w:val="00F94DC3"/>
    <w:rsid w:val="00F957AF"/>
    <w:rsid w:val="00F95919"/>
    <w:rsid w:val="00F95B83"/>
    <w:rsid w:val="00F95EDA"/>
    <w:rsid w:val="00F96385"/>
    <w:rsid w:val="00F96D46"/>
    <w:rsid w:val="00F96FFE"/>
    <w:rsid w:val="00F9729C"/>
    <w:rsid w:val="00F9766E"/>
    <w:rsid w:val="00F977FE"/>
    <w:rsid w:val="00FA003E"/>
    <w:rsid w:val="00FA011D"/>
    <w:rsid w:val="00FA03B3"/>
    <w:rsid w:val="00FA0B2B"/>
    <w:rsid w:val="00FA0D1C"/>
    <w:rsid w:val="00FA0EB0"/>
    <w:rsid w:val="00FA11DD"/>
    <w:rsid w:val="00FA14C6"/>
    <w:rsid w:val="00FA14DA"/>
    <w:rsid w:val="00FA2145"/>
    <w:rsid w:val="00FA2AF1"/>
    <w:rsid w:val="00FA363C"/>
    <w:rsid w:val="00FA399A"/>
    <w:rsid w:val="00FA39A4"/>
    <w:rsid w:val="00FA3E4B"/>
    <w:rsid w:val="00FA562B"/>
    <w:rsid w:val="00FA56AA"/>
    <w:rsid w:val="00FA5AE2"/>
    <w:rsid w:val="00FA5F48"/>
    <w:rsid w:val="00FA637D"/>
    <w:rsid w:val="00FA6EDE"/>
    <w:rsid w:val="00FA6FED"/>
    <w:rsid w:val="00FA73CD"/>
    <w:rsid w:val="00FA78FE"/>
    <w:rsid w:val="00FA7A92"/>
    <w:rsid w:val="00FA7B6F"/>
    <w:rsid w:val="00FB0194"/>
    <w:rsid w:val="00FB034A"/>
    <w:rsid w:val="00FB04EE"/>
    <w:rsid w:val="00FB0524"/>
    <w:rsid w:val="00FB0E68"/>
    <w:rsid w:val="00FB0ED3"/>
    <w:rsid w:val="00FB19BC"/>
    <w:rsid w:val="00FB1DDD"/>
    <w:rsid w:val="00FB29C0"/>
    <w:rsid w:val="00FB2FC5"/>
    <w:rsid w:val="00FB3799"/>
    <w:rsid w:val="00FB37E8"/>
    <w:rsid w:val="00FB3C33"/>
    <w:rsid w:val="00FB3E7B"/>
    <w:rsid w:val="00FB4137"/>
    <w:rsid w:val="00FB5554"/>
    <w:rsid w:val="00FB5ABE"/>
    <w:rsid w:val="00FB5F52"/>
    <w:rsid w:val="00FB738F"/>
    <w:rsid w:val="00FB73A9"/>
    <w:rsid w:val="00FC1AE0"/>
    <w:rsid w:val="00FC240F"/>
    <w:rsid w:val="00FC2C97"/>
    <w:rsid w:val="00FC38C9"/>
    <w:rsid w:val="00FC3CFB"/>
    <w:rsid w:val="00FC4344"/>
    <w:rsid w:val="00FC4AF1"/>
    <w:rsid w:val="00FC5014"/>
    <w:rsid w:val="00FC50A5"/>
    <w:rsid w:val="00FC5A1D"/>
    <w:rsid w:val="00FC618E"/>
    <w:rsid w:val="00FC6248"/>
    <w:rsid w:val="00FC6324"/>
    <w:rsid w:val="00FC6557"/>
    <w:rsid w:val="00FC687C"/>
    <w:rsid w:val="00FC6F2B"/>
    <w:rsid w:val="00FC7343"/>
    <w:rsid w:val="00FC73B3"/>
    <w:rsid w:val="00FC7F31"/>
    <w:rsid w:val="00FD0041"/>
    <w:rsid w:val="00FD0726"/>
    <w:rsid w:val="00FD0916"/>
    <w:rsid w:val="00FD09F0"/>
    <w:rsid w:val="00FD0DA5"/>
    <w:rsid w:val="00FD1CDA"/>
    <w:rsid w:val="00FD23E0"/>
    <w:rsid w:val="00FD27CA"/>
    <w:rsid w:val="00FD327B"/>
    <w:rsid w:val="00FD3746"/>
    <w:rsid w:val="00FD3BF0"/>
    <w:rsid w:val="00FD4198"/>
    <w:rsid w:val="00FD42AF"/>
    <w:rsid w:val="00FD5325"/>
    <w:rsid w:val="00FD580B"/>
    <w:rsid w:val="00FD5FB6"/>
    <w:rsid w:val="00FD6038"/>
    <w:rsid w:val="00FD633D"/>
    <w:rsid w:val="00FD66CD"/>
    <w:rsid w:val="00FD70FD"/>
    <w:rsid w:val="00FD7230"/>
    <w:rsid w:val="00FD7358"/>
    <w:rsid w:val="00FD7729"/>
    <w:rsid w:val="00FE021F"/>
    <w:rsid w:val="00FE03A3"/>
    <w:rsid w:val="00FE05DB"/>
    <w:rsid w:val="00FE0E0D"/>
    <w:rsid w:val="00FE0E36"/>
    <w:rsid w:val="00FE1900"/>
    <w:rsid w:val="00FE1963"/>
    <w:rsid w:val="00FE1DD6"/>
    <w:rsid w:val="00FE29A6"/>
    <w:rsid w:val="00FE2CC9"/>
    <w:rsid w:val="00FE31C5"/>
    <w:rsid w:val="00FE3270"/>
    <w:rsid w:val="00FE32F9"/>
    <w:rsid w:val="00FE38F8"/>
    <w:rsid w:val="00FE3A75"/>
    <w:rsid w:val="00FE50E7"/>
    <w:rsid w:val="00FE5257"/>
    <w:rsid w:val="00FE5757"/>
    <w:rsid w:val="00FE5A82"/>
    <w:rsid w:val="00FE5C94"/>
    <w:rsid w:val="00FE6FDA"/>
    <w:rsid w:val="00FE7B3B"/>
    <w:rsid w:val="00FE7BE8"/>
    <w:rsid w:val="00FE7DA9"/>
    <w:rsid w:val="00FF05FD"/>
    <w:rsid w:val="00FF0E9F"/>
    <w:rsid w:val="00FF0F2C"/>
    <w:rsid w:val="00FF1155"/>
    <w:rsid w:val="00FF1E96"/>
    <w:rsid w:val="00FF2683"/>
    <w:rsid w:val="00FF26C7"/>
    <w:rsid w:val="00FF2776"/>
    <w:rsid w:val="00FF2B0E"/>
    <w:rsid w:val="00FF3368"/>
    <w:rsid w:val="00FF347B"/>
    <w:rsid w:val="00FF374D"/>
    <w:rsid w:val="00FF38D5"/>
    <w:rsid w:val="00FF3A6E"/>
    <w:rsid w:val="00FF3ADE"/>
    <w:rsid w:val="00FF4446"/>
    <w:rsid w:val="00FF445C"/>
    <w:rsid w:val="00FF4717"/>
    <w:rsid w:val="00FF47FF"/>
    <w:rsid w:val="00FF4D3E"/>
    <w:rsid w:val="00FF554B"/>
    <w:rsid w:val="00FF5770"/>
    <w:rsid w:val="00FF5D14"/>
    <w:rsid w:val="00FF5FDE"/>
    <w:rsid w:val="00FF641C"/>
    <w:rsid w:val="00FF6E3F"/>
    <w:rsid w:val="00FF7077"/>
    <w:rsid w:val="00FF7489"/>
    <w:rsid w:val="00FF792B"/>
  </w:rsids>
  <w:docVars>
    <w:docVar w:name="ui" w:val="5"/>
    <w:docVar w:name="__Grammarly_42___1" w:val="H4sIAAAAAAAEAKtWcslP9kxRslIyNDYysTAxM7IwtDQytzAxNTJW0lEKTi0uzszPAykwsqgFAAQMK7w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54BEED"/>
  <w15:docId w15:val="{EABF4A5A-7070-48E3-B2EB-935DD0AA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locked="1"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semiHidden="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qFormat="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List Paragraph" w:qFormat="1"/>
    <w:lsdException w:name="Quote" w:qFormat="1"/>
    <w:lsdException w:name="Intense 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FF792B"/>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qFormat/>
    <w:rsid w:val="00FF792B"/>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FF792B"/>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FF792B"/>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FF792B"/>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FF792B"/>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FF792B"/>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FF792B"/>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FF792B"/>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qFormat/>
    <w:locked/>
    <w:rsid w:val="00FF792B"/>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F792B"/>
    <w:pPr>
      <w:spacing w:after="0" w:line="240" w:lineRule="auto"/>
    </w:pPr>
    <w:rPr>
      <w:rFonts w:ascii="Segoe UI" w:hAnsi="Segoe UI" w:cs="Segoe UI"/>
      <w:sz w:val="18"/>
      <w:szCs w:val="18"/>
    </w:rPr>
  </w:style>
  <w:style w:type="paragraph" w:customStyle="1" w:styleId="AcknowledgmentnoTOC">
    <w:name w:val="Acknowledgment no TOC"/>
    <w:basedOn w:val="Normal"/>
    <w:next w:val="Normal"/>
    <w:qFormat/>
    <w:rsid w:val="006F4AFC"/>
    <w:pPr>
      <w:pBdr>
        <w:bottom w:val="single" w:sz="2" w:space="1" w:color="auto"/>
      </w:pBdr>
      <w:spacing w:before="240"/>
      <w:outlineLvl w:val="8"/>
    </w:pPr>
    <w:rPr>
      <w:rFonts w:ascii="Arial Black" w:hAnsi="Arial Black"/>
      <w:caps/>
    </w:rPr>
  </w:style>
  <w:style w:type="character" w:customStyle="1" w:styleId="BalloonTextChar">
    <w:name w:val="Balloon Text Char"/>
    <w:basedOn w:val="DefaultParagraphFont"/>
    <w:link w:val="BalloonText"/>
    <w:semiHidden/>
    <w:rsid w:val="00FF792B"/>
    <w:rPr>
      <w:rFonts w:ascii="Segoe UI" w:hAnsi="Segoe UI" w:eastAsiaTheme="minorHAnsi" w:cs="Segoe UI"/>
      <w:sz w:val="18"/>
      <w:szCs w:val="18"/>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qFormat/>
    <w:rsid w:val="002E3E35"/>
    <w:pPr>
      <w:jc w:val="center"/>
    </w:pPr>
  </w:style>
  <w:style w:type="paragraph" w:customStyle="1" w:styleId="Dash">
    <w:name w:val="Dash"/>
    <w:basedOn w:val="Normal"/>
    <w:qFormat/>
    <w:rsid w:val="003A3D07"/>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FF792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F792B"/>
    <w:rPr>
      <w:rFonts w:asciiTheme="majorHAnsi" w:eastAsiaTheme="minorHAnsi" w:hAnsiTheme="majorHAnsi"/>
      <w:sz w:val="20"/>
      <w:szCs w:val="22"/>
    </w:rPr>
  </w:style>
  <w:style w:type="paragraph" w:styleId="DocumentMap">
    <w:name w:val="Document Map"/>
    <w:basedOn w:val="Normal"/>
    <w:link w:val="DocumentMapChar"/>
    <w:qFormat/>
    <w:rsid w:val="00FF792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F792B"/>
    <w:rPr>
      <w:rFonts w:ascii="Segoe UI" w:hAnsi="Segoe UI" w:eastAsiaTheme="minorHAnsi" w:cs="Segoe UI"/>
      <w:sz w:val="16"/>
      <w:szCs w:val="16"/>
    </w:rPr>
  </w:style>
  <w:style w:type="character" w:styleId="FootnoteReference">
    <w:name w:val="footnote reference"/>
    <w:basedOn w:val="DefaultParagraphFont"/>
    <w:qFormat/>
    <w:rsid w:val="00FF792B"/>
    <w:rPr>
      <w:vertAlign w:val="superscript"/>
    </w:rPr>
  </w:style>
  <w:style w:type="paragraph" w:styleId="FootnoteText">
    <w:name w:val="footnote text"/>
    <w:basedOn w:val="Normal"/>
    <w:link w:val="FootnoteTextChar"/>
    <w:qFormat/>
    <w:rsid w:val="00FF792B"/>
    <w:pPr>
      <w:spacing w:after="0" w:line="240" w:lineRule="auto"/>
    </w:pPr>
    <w:rPr>
      <w:sz w:val="20"/>
      <w:szCs w:val="20"/>
    </w:rPr>
  </w:style>
  <w:style w:type="character" w:customStyle="1" w:styleId="FootnoteTextChar">
    <w:name w:val="Footnote Text Char"/>
    <w:basedOn w:val="DefaultParagraphFont"/>
    <w:link w:val="FootnoteText"/>
    <w:rsid w:val="00FF792B"/>
    <w:rPr>
      <w:rFonts w:asciiTheme="minorHAnsi" w:eastAsiaTheme="minorHAnsi" w:hAnsiTheme="minorHAnsi"/>
      <w:sz w:val="20"/>
      <w:szCs w:val="20"/>
    </w:rPr>
  </w:style>
  <w:style w:type="paragraph" w:styleId="Header">
    <w:name w:val="header"/>
    <w:basedOn w:val="Normal"/>
    <w:link w:val="HeaderChar"/>
    <w:qFormat/>
    <w:rsid w:val="00FF792B"/>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F792B"/>
    <w:rPr>
      <w:rFonts w:asciiTheme="majorHAnsi" w:eastAsiaTheme="minorHAnsi" w:hAnsiTheme="majorHAnsi"/>
      <w:sz w:val="20"/>
      <w:szCs w:val="22"/>
    </w:rPr>
  </w:style>
  <w:style w:type="character" w:customStyle="1" w:styleId="Heading1Char">
    <w:name w:val="Heading 1 Char"/>
    <w:basedOn w:val="DefaultParagraphFont"/>
    <w:link w:val="Heading1"/>
    <w:semiHidden/>
    <w:rsid w:val="00FF792B"/>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FF792B"/>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FF792B"/>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qFormat/>
    <w:rsid w:val="00043B27"/>
    <w:pPr>
      <w:outlineLvl w:val="9"/>
    </w:pPr>
  </w:style>
  <w:style w:type="character" w:customStyle="1" w:styleId="Heading4Char">
    <w:name w:val="Heading 4 Char"/>
    <w:basedOn w:val="DefaultParagraphFont"/>
    <w:link w:val="Heading4"/>
    <w:semiHidden/>
    <w:rsid w:val="00FF792B"/>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FF792B"/>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FF792B"/>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FF792B"/>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FF792B"/>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FF792B"/>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qFormat/>
    <w:rsid w:val="00A23043"/>
    <w:pPr>
      <w:spacing w:before="26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qFormat/>
    <w:rsid w:val="000B764C"/>
    <w:rPr>
      <w:rFonts w:ascii="Arial" w:hAnsi="Arial"/>
      <w:vanish w:val="0"/>
      <w:color w:val="auto"/>
      <w:sz w:val="18"/>
    </w:rPr>
  </w:style>
  <w:style w:type="paragraph" w:customStyle="1" w:styleId="Normalcontinued">
    <w:name w:val="Normal (continued)"/>
    <w:basedOn w:val="Normal"/>
    <w:next w:val="Normal"/>
    <w:qFormat/>
    <w:rsid w:val="00555901"/>
    <w:pPr>
      <w:spacing w:before="240"/>
    </w:pPr>
  </w:style>
  <w:style w:type="paragraph" w:customStyle="1" w:styleId="NormalSS">
    <w:name w:val="NormalSS"/>
    <w:basedOn w:val="Normal"/>
    <w:link w:val="NormalSSChar"/>
    <w:qFormat/>
    <w:rsid w:val="000B764C"/>
  </w:style>
  <w:style w:type="paragraph" w:customStyle="1" w:styleId="NormalSScontinued">
    <w:name w:val="NormalSS (continued)"/>
    <w:basedOn w:val="Normalcontinued"/>
    <w:next w:val="NormalSS"/>
    <w:qFormat/>
    <w:rsid w:val="008A1A59"/>
  </w:style>
  <w:style w:type="paragraph" w:customStyle="1" w:styleId="NumberedBullet">
    <w:name w:val="Numbered Bullet"/>
    <w:basedOn w:val="Normal"/>
    <w:link w:val="NumberedBulletChar"/>
    <w:qFormat/>
    <w:rsid w:val="00455D47"/>
    <w:pPr>
      <w:numPr>
        <w:numId w:val="7"/>
      </w:numPr>
      <w:tabs>
        <w:tab w:val="left" w:pos="432"/>
      </w:tabs>
      <w:spacing w:after="120"/>
    </w:pPr>
  </w:style>
  <w:style w:type="paragraph" w:customStyle="1" w:styleId="Outline">
    <w:name w:val="Outline"/>
    <w:basedOn w:val="Normal"/>
    <w:unhideWhenUsed/>
    <w:qFormat/>
    <w:rsid w:val="002E3E35"/>
    <w:pPr>
      <w:ind w:left="720" w:hanging="720"/>
    </w:pPr>
  </w:style>
  <w:style w:type="character" w:styleId="PageNumber">
    <w:name w:val="page number"/>
    <w:basedOn w:val="DefaultParagraphFont"/>
    <w:qFormat/>
    <w:rsid w:val="00FF792B"/>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FF792B"/>
    <w:pPr>
      <w:keepNext/>
    </w:pPr>
    <w:rPr>
      <w:color w:val="FFFFFF" w:themeColor="background1"/>
      <w:sz w:val="20"/>
    </w:rPr>
  </w:style>
  <w:style w:type="paragraph" w:customStyle="1" w:styleId="TableHeaderCenter">
    <w:name w:val="Table Header Center"/>
    <w:basedOn w:val="TableTextLeft"/>
    <w:qFormat/>
    <w:rsid w:val="00FF792B"/>
    <w:pPr>
      <w:keepNext/>
      <w:jc w:val="center"/>
    </w:pPr>
    <w:rPr>
      <w:color w:val="FFFFFF" w:themeColor="background1"/>
      <w:sz w:val="20"/>
    </w:rPr>
  </w:style>
  <w:style w:type="paragraph" w:styleId="TableofFigures">
    <w:name w:val="table of figures"/>
    <w:basedOn w:val="Normal"/>
    <w:next w:val="Normal"/>
    <w:qFormat/>
    <w:locked/>
    <w:rsid w:val="00FF792B"/>
    <w:pPr>
      <w:spacing w:after="0"/>
    </w:p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qFormat/>
    <w:rsid w:val="002E3E35"/>
  </w:style>
  <w:style w:type="paragraph" w:styleId="Title">
    <w:name w:val="Title"/>
    <w:basedOn w:val="Normal"/>
    <w:next w:val="Paragraph"/>
    <w:link w:val="TitleChar"/>
    <w:qFormat/>
    <w:rsid w:val="00FF792B"/>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F792B"/>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qFormat/>
    <w:rsid w:val="002E3E35"/>
    <w:pPr>
      <w:spacing w:before="3120" w:line="360" w:lineRule="exact"/>
    </w:pPr>
    <w:rPr>
      <w:rFonts w:ascii="Arial" w:hAnsi="Arial"/>
      <w:b/>
    </w:rPr>
  </w:style>
  <w:style w:type="paragraph" w:customStyle="1" w:styleId="TitleofDocumentHorizontal">
    <w:name w:val="Title of Document Horizontal"/>
    <w:basedOn w:val="TitleofDocumentVertical"/>
    <w:qFormat/>
    <w:rsid w:val="002E3E35"/>
    <w:pPr>
      <w:spacing w:before="0"/>
    </w:pPr>
  </w:style>
  <w:style w:type="paragraph" w:customStyle="1" w:styleId="TitleofDocumentNoPhoto">
    <w:name w:val="Title of Document No Photo"/>
    <w:basedOn w:val="TitleofDocumentHorizontal"/>
    <w:qFormat/>
    <w:rsid w:val="002E3E35"/>
  </w:style>
  <w:style w:type="paragraph" w:styleId="TOC1">
    <w:name w:val="toc 1"/>
    <w:basedOn w:val="Normal"/>
    <w:next w:val="Normal"/>
    <w:qFormat/>
    <w:rsid w:val="00FF792B"/>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FF792B"/>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A6B0D"/>
    <w:pPr>
      <w:tabs>
        <w:tab w:val="left" w:pos="1530"/>
        <w:tab w:val="right" w:leader="dot" w:pos="9360"/>
      </w:tabs>
      <w:spacing w:after="100"/>
      <w:ind w:left="1530" w:right="1440" w:hanging="630"/>
    </w:pPr>
    <w:rPr>
      <w:rFonts w:asciiTheme="majorHAnsi" w:hAnsiTheme="majorHAnsi"/>
      <w:noProof/>
    </w:rPr>
  </w:style>
  <w:style w:type="paragraph" w:styleId="TOC4">
    <w:name w:val="toc 4"/>
    <w:basedOn w:val="Normal"/>
    <w:next w:val="Normal"/>
    <w:qFormat/>
    <w:rsid w:val="00FF792B"/>
    <w:pPr>
      <w:spacing w:after="100"/>
      <w:ind w:left="1728" w:hanging="432"/>
    </w:pPr>
    <w:rPr>
      <w:rFonts w:asciiTheme="majorHAnsi" w:hAnsiTheme="majorHAnsi"/>
    </w:rPr>
  </w:style>
  <w:style w:type="paragraph" w:styleId="TOC8">
    <w:name w:val="toc 8"/>
    <w:basedOn w:val="Normal"/>
    <w:next w:val="Normal"/>
    <w:qFormat/>
    <w:rsid w:val="00FF792B"/>
    <w:pPr>
      <w:spacing w:before="160"/>
      <w:ind w:left="1267" w:right="1440" w:hanging="1267"/>
    </w:pPr>
    <w:rPr>
      <w:rFonts w:asciiTheme="majorHAnsi" w:hAnsiTheme="majorHAnsi"/>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rsid w:val="008A21CC"/>
    <w:pPr>
      <w:textboxTightWrap w:val="allLines"/>
      <w:spacing w:after="0"/>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FF792B"/>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aliases w:val="Bullets 3 pt,Primary Bullet List"/>
    <w:basedOn w:val="Normal"/>
    <w:link w:val="ListParagraphChar"/>
    <w:qFormat/>
    <w:rsid w:val="00FF792B"/>
    <w:pPr>
      <w:ind w:left="1267" w:hanging="1267"/>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C72910"/>
    <w:pPr>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spacing w:before="0" w:after="120"/>
      <w:ind w:hanging="720"/>
      <w:outlineLvl w:val="2"/>
    </w:pPr>
    <w:rPr>
      <w:caps/>
    </w:rPr>
  </w:style>
  <w:style w:type="character" w:customStyle="1" w:styleId="H2ChapterChar">
    <w:name w:val="H2_Chapter Char"/>
    <w:basedOn w:val="Heading1Char"/>
    <w:link w:val="H2Chapter"/>
    <w:rsid w:val="00B610C7"/>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qFormat/>
    <w:rsid w:val="00F90A26"/>
    <w:pPr>
      <w:ind w:left="576" w:hanging="576"/>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qFormat/>
    <w:rsid w:val="008A1A59"/>
    <w:pPr>
      <w:ind w:left="0"/>
      <w:outlineLvl w:val="4"/>
    </w:pPr>
  </w:style>
  <w:style w:type="character" w:customStyle="1" w:styleId="H4NumberNoTOCChar">
    <w:name w:val="H4_Number_No TOC Char"/>
    <w:basedOn w:val="H4NumberChar"/>
    <w:link w:val="H4NumberNoTOC"/>
    <w:rsid w:val="00927400"/>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8A1A59"/>
    <w:rPr>
      <w:rFonts w:asciiTheme="majorHAnsi" w:eastAsiaTheme="majorEastAsia" w:hAnsiTheme="majorHAnsi" w:cstheme="majorBidi"/>
      <w:i/>
      <w:iCs/>
      <w:color w:val="081E36" w:themeColor="accent1" w:themeShade="BF"/>
      <w:sz w:val="22"/>
      <w:szCs w:val="22"/>
    </w:rPr>
  </w:style>
  <w:style w:type="table" w:customStyle="1" w:styleId="SMPRTableBlue">
    <w:name w:val="SMPR_Table_Blue"/>
    <w:basedOn w:val="TableNormal"/>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qFormat/>
    <w:rsid w:val="00FF792B"/>
    <w:pPr>
      <w:spacing w:line="240" w:lineRule="auto"/>
    </w:pPr>
    <w:rPr>
      <w:szCs w:val="20"/>
    </w:rPr>
  </w:style>
  <w:style w:type="character" w:customStyle="1" w:styleId="CommentTextChar">
    <w:name w:val="Comment Text Char"/>
    <w:basedOn w:val="DefaultParagraphFont"/>
    <w:link w:val="CommentText"/>
    <w:rsid w:val="00FF792B"/>
    <w:rPr>
      <w:rFonts w:asciiTheme="minorHAnsi" w:eastAsiaTheme="minorHAnsi" w:hAnsiTheme="minorHAnsi"/>
      <w:sz w:val="22"/>
      <w:szCs w:val="20"/>
    </w:rPr>
  </w:style>
  <w:style w:type="character" w:styleId="CommentReference">
    <w:name w:val="annotation reference"/>
    <w:basedOn w:val="DefaultParagraphFont"/>
    <w:qFormat/>
    <w:rsid w:val="00FF792B"/>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qFormat/>
    <w:rsid w:val="00FF792B"/>
    <w:rPr>
      <w:b/>
      <w:bCs/>
    </w:rPr>
  </w:style>
  <w:style w:type="character" w:customStyle="1" w:styleId="CommentSubjectChar">
    <w:name w:val="Comment Subject Char"/>
    <w:basedOn w:val="CommentTextChar"/>
    <w:link w:val="CommentSubject"/>
    <w:rsid w:val="00FF792B"/>
    <w:rPr>
      <w:rFonts w:asciiTheme="minorHAnsi" w:eastAsiaTheme="minorHAnsi" w:hAnsiTheme="minorHAnsi"/>
      <w:b/>
      <w:bCs/>
      <w:sz w:val="22"/>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qFormat/>
    <w:rsid w:val="00C156CF"/>
    <w:pPr>
      <w:keepNext/>
      <w:tabs>
        <w:tab w:val="left" w:pos="432"/>
      </w:tabs>
      <w:spacing w:after="60"/>
      <w:jc w:val="both"/>
    </w:pPr>
    <w:rPr>
      <w:rFonts w:ascii="Lucida Sans" w:hAnsi="Lucida Sans"/>
      <w:b/>
      <w:sz w:val="18"/>
      <w:szCs w:val="24"/>
    </w:rPr>
  </w:style>
  <w:style w:type="paragraph" w:styleId="BlockText">
    <w:name w:val="Block Text"/>
    <w:basedOn w:val="Normal"/>
    <w:qFormat/>
    <w:rsid w:val="00FF792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Revision">
    <w:name w:val="Revision"/>
    <w:hidden/>
    <w:uiPriority w:val="99"/>
    <w:semiHidden/>
    <w:rsid w:val="00FF792B"/>
    <w:pPr>
      <w:spacing w:after="0"/>
    </w:pPr>
    <w:rPr>
      <w:rFonts w:asciiTheme="minorHAnsi" w:eastAsiaTheme="minorHAnsi" w:hAnsiTheme="minorHAnsi"/>
      <w:sz w:val="20"/>
      <w:szCs w:val="22"/>
    </w:rPr>
  </w:style>
  <w:style w:type="paragraph" w:customStyle="1" w:styleId="disclosure">
    <w:name w:val="disclosure"/>
    <w:basedOn w:val="Footer"/>
    <w:qFormat/>
    <w:rsid w:val="00030229"/>
    <w:pPr>
      <w:tabs>
        <w:tab w:val="center" w:pos="4770"/>
      </w:tabs>
      <w:spacing w:before="120"/>
    </w:pPr>
    <w:rPr>
      <w:sz w:val="17"/>
    </w:rPr>
  </w:style>
  <w:style w:type="paragraph" w:customStyle="1" w:styleId="backcovercities">
    <w:name w:val="back cover cities"/>
    <w:basedOn w:val="Normal"/>
    <w:qFormat/>
    <w:rsid w:val="004A4DBD"/>
    <w:rPr>
      <w:rFonts w:ascii="Arial Black" w:hAnsi="Arial Black"/>
      <w:caps/>
      <w:noProof/>
      <w:spacing w:val="-3"/>
      <w:sz w:val="14"/>
      <w:szCs w:val="19"/>
    </w:rPr>
  </w:style>
  <w:style w:type="paragraph" w:customStyle="1" w:styleId="backcovertitle">
    <w:name w:val="back cover title"/>
    <w:basedOn w:val="Normal"/>
    <w:qFormat/>
    <w:rsid w:val="004A4DBD"/>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NormalWeb">
    <w:name w:val="Normal (Web)"/>
    <w:basedOn w:val="Normal"/>
    <w:qFormat/>
    <w:rsid w:val="00FF792B"/>
    <w:rPr>
      <w:rFonts w:ascii="Times New Roman" w:hAnsi="Times New Roman" w:cs="Times New Roman"/>
      <w:sz w:val="24"/>
      <w:szCs w:val="24"/>
    </w:rPr>
  </w:style>
  <w:style w:type="table" w:customStyle="1" w:styleId="TableGrid1">
    <w:name w:val="Table Grid1"/>
    <w:basedOn w:val="TableNormal"/>
    <w:next w:val="TableGrid"/>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qFormat/>
    <w:rsid w:val="00FF792B"/>
    <w:pPr>
      <w:numPr>
        <w:numId w:val="8"/>
      </w:numPr>
      <w:spacing w:after="80"/>
    </w:pPr>
  </w:style>
  <w:style w:type="character" w:styleId="Strong">
    <w:name w:val="Strong"/>
    <w:basedOn w:val="DefaultParagraphFont"/>
    <w:qFormat/>
    <w:rsid w:val="00FF792B"/>
    <w:rPr>
      <w:b/>
      <w:bCs/>
    </w:rPr>
  </w:style>
  <w:style w:type="paragraph" w:customStyle="1" w:styleId="QCOVERSubline">
    <w:name w:val="Q COVER Subline"/>
    <w:basedOn w:val="Normal"/>
    <w:qFormat/>
    <w:rsid w:val="001E5D5F"/>
    <w:pPr>
      <w:tabs>
        <w:tab w:val="left" w:pos="432"/>
      </w:tabs>
      <w:spacing w:after="480"/>
      <w:jc w:val="center"/>
    </w:pPr>
    <w:rPr>
      <w:rFonts w:ascii="Arial Black" w:hAnsi="Arial Black" w:cs="Arial"/>
      <w:sz w:val="36"/>
      <w:szCs w:val="28"/>
    </w:rPr>
  </w:style>
  <w:style w:type="paragraph" w:customStyle="1" w:styleId="TableListNumber">
    <w:name w:val="Table List Number"/>
    <w:basedOn w:val="TableTextLeft"/>
    <w:qFormat/>
    <w:rsid w:val="00FF792B"/>
    <w:pPr>
      <w:numPr>
        <w:numId w:val="9"/>
      </w:numPr>
    </w:pPr>
  </w:style>
  <w:style w:type="character" w:customStyle="1" w:styleId="ListParagraphChar">
    <w:name w:val="List Paragraph Char"/>
    <w:aliases w:val="Bullets 3 pt Char,Primary Bullet List Char"/>
    <w:link w:val="ListParagraph"/>
    <w:locked/>
    <w:rsid w:val="0061197F"/>
    <w:rPr>
      <w:rFonts w:asciiTheme="minorHAnsi" w:eastAsiaTheme="minorHAnsi" w:hAnsiTheme="minorHAnsi"/>
      <w:sz w:val="22"/>
      <w:szCs w:val="22"/>
    </w:rPr>
  </w:style>
  <w:style w:type="paragraph" w:customStyle="1" w:styleId="TableTextLeft">
    <w:name w:val="Table Text Left"/>
    <w:qFormat/>
    <w:rsid w:val="00FF792B"/>
    <w:pPr>
      <w:spacing w:before="40" w:after="20" w:line="264" w:lineRule="auto"/>
    </w:pPr>
    <w:rPr>
      <w:rFonts w:asciiTheme="majorHAnsi" w:eastAsiaTheme="minorHAnsi" w:hAnsiTheme="majorHAnsi"/>
      <w:color w:val="000000" w:themeColor="text1"/>
      <w:sz w:val="18"/>
      <w:szCs w:val="22"/>
    </w:rPr>
  </w:style>
  <w:style w:type="paragraph" w:customStyle="1" w:styleId="TableListBullet">
    <w:name w:val="Table List Bullet"/>
    <w:basedOn w:val="TableTextLeft"/>
    <w:qFormat/>
    <w:rsid w:val="00FF792B"/>
    <w:pPr>
      <w:numPr>
        <w:numId w:val="34"/>
      </w:numPr>
    </w:pPr>
  </w:style>
  <w:style w:type="paragraph" w:customStyle="1" w:styleId="ExhibitTitle">
    <w:name w:val="Exhibit Title"/>
    <w:basedOn w:val="TableTextLeft"/>
    <w:qFormat/>
    <w:rsid w:val="00FF792B"/>
    <w:pPr>
      <w:keepNext/>
      <w:keepLines/>
      <w:spacing w:after="40"/>
    </w:pPr>
    <w:rPr>
      <w:b/>
      <w:sz w:val="20"/>
    </w:rPr>
  </w:style>
  <w:style w:type="paragraph" w:customStyle="1" w:styleId="Paragraph">
    <w:name w:val="Paragraph"/>
    <w:basedOn w:val="Normal"/>
    <w:qFormat/>
    <w:rsid w:val="00FF792B"/>
  </w:style>
  <w:style w:type="paragraph" w:customStyle="1" w:styleId="ParagraphContinued">
    <w:name w:val="Paragraph Continued"/>
    <w:basedOn w:val="Paragraph"/>
    <w:next w:val="Paragraph"/>
    <w:qFormat/>
    <w:rsid w:val="00FF792B"/>
    <w:pPr>
      <w:spacing w:before="160"/>
    </w:pPr>
  </w:style>
  <w:style w:type="paragraph" w:styleId="ListNumber">
    <w:name w:val="List Number"/>
    <w:basedOn w:val="Normal"/>
    <w:qFormat/>
    <w:rsid w:val="00FF792B"/>
    <w:pPr>
      <w:numPr>
        <w:numId w:val="11"/>
      </w:numPr>
      <w:adjustRightInd w:val="0"/>
      <w:spacing w:after="80"/>
    </w:pPr>
  </w:style>
  <w:style w:type="paragraph" w:styleId="ListBullet3">
    <w:name w:val="List Bullet 3"/>
    <w:basedOn w:val="Normal"/>
    <w:qFormat/>
    <w:rsid w:val="00FF792B"/>
    <w:pPr>
      <w:numPr>
        <w:numId w:val="10"/>
      </w:numPr>
      <w:spacing w:after="80"/>
    </w:pPr>
  </w:style>
  <w:style w:type="paragraph" w:customStyle="1" w:styleId="H3">
    <w:name w:val="H3"/>
    <w:basedOn w:val="H1"/>
    <w:next w:val="ParagraphContinued"/>
    <w:qFormat/>
    <w:rsid w:val="006D2D0C"/>
    <w:pPr>
      <w:ind w:left="540" w:hanging="540"/>
      <w:outlineLvl w:val="3"/>
    </w:pPr>
    <w:rPr>
      <w:rFonts w:asciiTheme="minorHAnsi" w:hAnsiTheme="minorHAnsi"/>
      <w:color w:val="000000" w:themeColor="text1"/>
      <w:sz w:val="22"/>
    </w:rPr>
  </w:style>
  <w:style w:type="paragraph" w:customStyle="1" w:styleId="TableTextCentered">
    <w:name w:val="Table Text Centered"/>
    <w:basedOn w:val="TableTextLeft"/>
    <w:qFormat/>
    <w:rsid w:val="00FF792B"/>
    <w:pPr>
      <w:jc w:val="center"/>
    </w:pPr>
  </w:style>
  <w:style w:type="paragraph" w:customStyle="1" w:styleId="TitleRule">
    <w:name w:val="Title Rule"/>
    <w:basedOn w:val="Normal"/>
    <w:qFormat/>
    <w:rsid w:val="00FF792B"/>
    <w:pPr>
      <w:keepNext/>
      <w:spacing w:before="240" w:after="80"/>
    </w:pPr>
  </w:style>
  <w:style w:type="paragraph" w:styleId="Caption">
    <w:name w:val="caption"/>
    <w:basedOn w:val="TableTextLeft"/>
    <w:next w:val="Normal"/>
    <w:qFormat/>
    <w:rsid w:val="00FF792B"/>
    <w:pPr>
      <w:spacing w:before="240" w:after="60"/>
    </w:pPr>
    <w:rPr>
      <w:b/>
      <w:bCs/>
      <w:sz w:val="20"/>
      <w:szCs w:val="20"/>
    </w:rPr>
  </w:style>
  <w:style w:type="character" w:styleId="Hyperlink">
    <w:name w:val="Hyperlink"/>
    <w:basedOn w:val="DefaultParagraphFont"/>
    <w:unhideWhenUsed/>
    <w:qFormat/>
    <w:rsid w:val="00FF792B"/>
    <w:rPr>
      <w:color w:val="0563C1" w:themeColor="hyperlink"/>
      <w:u w:val="single"/>
    </w:rPr>
  </w:style>
  <w:style w:type="character" w:styleId="UnresolvedMention">
    <w:name w:val="Unresolved Mention"/>
    <w:basedOn w:val="DefaultParagraphFont"/>
    <w:qFormat/>
    <w:rsid w:val="00FF792B"/>
    <w:rPr>
      <w:color w:val="605E5C"/>
      <w:shd w:val="clear" w:color="auto" w:fill="E1DFDD"/>
    </w:rPr>
  </w:style>
  <w:style w:type="character" w:styleId="FollowedHyperlink">
    <w:name w:val="FollowedHyperlink"/>
    <w:basedOn w:val="DefaultParagraphFont"/>
    <w:qFormat/>
    <w:rsid w:val="00FF792B"/>
    <w:rPr>
      <w:color w:val="954F72" w:themeColor="followedHyperlink"/>
      <w:u w:val="single"/>
    </w:rPr>
  </w:style>
  <w:style w:type="paragraph" w:customStyle="1" w:styleId="BulletBlueLastSS">
    <w:name w:val="Bullet_Blue (Last SS)"/>
    <w:basedOn w:val="Normal"/>
    <w:next w:val="NormalSS"/>
    <w:qFormat/>
    <w:rsid w:val="00101B49"/>
    <w:pPr>
      <w:numPr>
        <w:numId w:val="12"/>
      </w:numPr>
      <w:tabs>
        <w:tab w:val="left" w:pos="360"/>
      </w:tabs>
      <w:ind w:left="720" w:right="360" w:hanging="288"/>
    </w:pPr>
  </w:style>
  <w:style w:type="paragraph" w:customStyle="1" w:styleId="Default">
    <w:name w:val="Default"/>
    <w:qFormat/>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qFormat/>
    <w:rsid w:val="00C7178E"/>
    <w:pPr>
      <w:numPr>
        <w:numId w:val="13"/>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next w:val="TOC1"/>
    <w:qFormat/>
    <w:rsid w:val="00FF792B"/>
    <w:pPr>
      <w:spacing w:line="264" w:lineRule="auto"/>
    </w:pPr>
    <w:rPr>
      <w:rFonts w:asciiTheme="majorHAnsi" w:eastAsiaTheme="minorHAnsi" w:hAnsiTheme="majorHAnsi"/>
      <w:b/>
      <w:sz w:val="28"/>
      <w:szCs w:val="22"/>
    </w:rPr>
  </w:style>
  <w:style w:type="paragraph" w:customStyle="1" w:styleId="TableRowHead">
    <w:name w:val="Table Row Head"/>
    <w:basedOn w:val="TableTextLeft"/>
    <w:qFormat/>
    <w:rsid w:val="00FF792B"/>
    <w:rPr>
      <w:b/>
      <w:color w:val="auto"/>
    </w:rPr>
  </w:style>
  <w:style w:type="paragraph" w:styleId="NoSpacing">
    <w:name w:val="No Spacing"/>
    <w:qFormat/>
    <w:rsid w:val="00FF792B"/>
    <w:pPr>
      <w:spacing w:after="0" w:line="264" w:lineRule="auto"/>
    </w:pPr>
    <w:rPr>
      <w:rFonts w:asciiTheme="minorHAnsi" w:eastAsiaTheme="minorHAnsi" w:hAnsiTheme="minorHAnsi"/>
      <w:sz w:val="22"/>
      <w:szCs w:val="22"/>
    </w:rPr>
  </w:style>
  <w:style w:type="paragraph" w:customStyle="1" w:styleId="TableTextDecimal">
    <w:name w:val="Table Text Decimal"/>
    <w:basedOn w:val="TableTextLeft"/>
    <w:qFormat/>
    <w:rsid w:val="00FF792B"/>
    <w:pPr>
      <w:tabs>
        <w:tab w:val="decimal" w:pos="576"/>
      </w:tabs>
    </w:pPr>
  </w:style>
  <w:style w:type="paragraph" w:customStyle="1" w:styleId="TableTextLeftIndent">
    <w:name w:val="Table Text Left Indent"/>
    <w:basedOn w:val="TableTextLeft"/>
    <w:qFormat/>
    <w:rsid w:val="005B654A"/>
    <w:pPr>
      <w:textboxTightWrap w:val="allLines"/>
      <w:ind w:left="144"/>
      <w:contextualSpacing/>
    </w:pPr>
  </w:style>
  <w:style w:type="paragraph" w:customStyle="1" w:styleId="NumberedBulletLAST">
    <w:name w:val="Numbered Bullet (LAST)"/>
    <w:basedOn w:val="NumberedBullet"/>
    <w:next w:val="Normal"/>
    <w:qFormat/>
    <w:rsid w:val="00F73504"/>
    <w:pPr>
      <w:numPr>
        <w:numId w:val="15"/>
      </w:numPr>
      <w:tabs>
        <w:tab w:val="num" w:pos="360"/>
        <w:tab w:val="clear" w:pos="432"/>
        <w:tab w:val="clear" w:pos="792"/>
      </w:tabs>
      <w:spacing w:after="480"/>
      <w:ind w:left="720" w:right="360" w:hanging="288"/>
      <w:jc w:val="both"/>
    </w:pPr>
  </w:style>
  <w:style w:type="paragraph" w:styleId="BodyText">
    <w:name w:val="Body Text"/>
    <w:basedOn w:val="Normal"/>
    <w:link w:val="BodyTextChar"/>
    <w:qFormat/>
    <w:rsid w:val="00FF792B"/>
    <w:pPr>
      <w:spacing w:after="120"/>
    </w:pPr>
  </w:style>
  <w:style w:type="character" w:customStyle="1" w:styleId="BodyTextChar">
    <w:name w:val="Body Text Char"/>
    <w:basedOn w:val="DefaultParagraphFont"/>
    <w:link w:val="BodyText"/>
    <w:semiHidden/>
    <w:rsid w:val="00FF792B"/>
    <w:rPr>
      <w:rFonts w:asciiTheme="minorHAnsi" w:eastAsiaTheme="minorHAnsi" w:hAnsiTheme="minorHAnsi"/>
      <w:sz w:val="22"/>
      <w:szCs w:val="22"/>
    </w:rPr>
  </w:style>
  <w:style w:type="table" w:styleId="GridTable4">
    <w:name w:val="Grid Table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qFormat/>
    <w:rsid w:val="00FF792B"/>
    <w:pPr>
      <w:spacing w:after="0"/>
    </w:pPr>
    <w:rPr>
      <w:sz w:val="20"/>
      <w:szCs w:val="20"/>
    </w:rPr>
  </w:style>
  <w:style w:type="character" w:customStyle="1" w:styleId="EndnoteTextChar">
    <w:name w:val="Endnote Text Char"/>
    <w:basedOn w:val="DefaultParagraphFont"/>
    <w:link w:val="EndnoteText"/>
    <w:rsid w:val="00FF792B"/>
    <w:rPr>
      <w:rFonts w:asciiTheme="minorHAnsi" w:eastAsiaTheme="minorHAnsi" w:hAnsiTheme="minorHAnsi"/>
      <w:sz w:val="20"/>
      <w:szCs w:val="20"/>
    </w:rPr>
  </w:style>
  <w:style w:type="character" w:styleId="EndnoteReference">
    <w:name w:val="endnote reference"/>
    <w:basedOn w:val="DefaultParagraphFont"/>
    <w:qFormat/>
    <w:rsid w:val="00FF792B"/>
    <w:rPr>
      <w:vertAlign w:val="superscript"/>
    </w:rPr>
  </w:style>
  <w:style w:type="paragraph" w:customStyle="1" w:styleId="H1">
    <w:name w:val="H1"/>
    <w:basedOn w:val="Heading1"/>
    <w:next w:val="ParagraphContinued"/>
    <w:link w:val="H1Char"/>
    <w:qFormat/>
    <w:rsid w:val="00FF792B"/>
    <w:pPr>
      <w:ind w:left="432" w:hanging="432"/>
      <w:outlineLvl w:val="1"/>
    </w:pPr>
    <w:rPr>
      <w:b/>
      <w:color w:val="046B5C" w:themeColor="text2"/>
      <w:sz w:val="28"/>
    </w:rPr>
  </w:style>
  <w:style w:type="table" w:styleId="GridTable2Accent1">
    <w:name w:val="Grid Table 2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FF792B"/>
    <w:pPr>
      <w:numPr>
        <w:numId w:val="36"/>
      </w:numPr>
      <w:adjustRightInd w:val="0"/>
      <w:spacing w:after="80"/>
    </w:pPr>
  </w:style>
  <w:style w:type="paragraph" w:styleId="ListBullet2">
    <w:name w:val="List Bullet 2"/>
    <w:basedOn w:val="Normal"/>
    <w:qFormat/>
    <w:rsid w:val="00FF792B"/>
    <w:pPr>
      <w:numPr>
        <w:numId w:val="35"/>
      </w:numPr>
      <w:spacing w:after="80"/>
    </w:pPr>
  </w:style>
  <w:style w:type="paragraph" w:styleId="List">
    <w:name w:val="List"/>
    <w:basedOn w:val="Normal"/>
    <w:qFormat/>
    <w:rsid w:val="00FF792B"/>
    <w:pPr>
      <w:numPr>
        <w:numId w:val="25"/>
      </w:numPr>
      <w:spacing w:after="80"/>
    </w:pPr>
  </w:style>
  <w:style w:type="paragraph" w:styleId="ListContinue">
    <w:name w:val="List Continue"/>
    <w:basedOn w:val="Normal"/>
    <w:qFormat/>
    <w:rsid w:val="00FF792B"/>
    <w:pPr>
      <w:spacing w:after="80"/>
      <w:ind w:left="360"/>
    </w:pPr>
  </w:style>
  <w:style w:type="character" w:styleId="Emphasis">
    <w:name w:val="Emphasis"/>
    <w:basedOn w:val="DefaultParagraphFont"/>
    <w:qFormat/>
    <w:rsid w:val="00FF792B"/>
    <w:rPr>
      <w:i/>
      <w:iCs/>
    </w:rPr>
  </w:style>
  <w:style w:type="paragraph" w:styleId="ListContinue2">
    <w:name w:val="List Continue 2"/>
    <w:basedOn w:val="Normal"/>
    <w:qFormat/>
    <w:rsid w:val="00FF792B"/>
    <w:pPr>
      <w:spacing w:after="80"/>
      <w:ind w:left="720"/>
    </w:pPr>
  </w:style>
  <w:style w:type="paragraph" w:customStyle="1" w:styleId="Acknowledgment">
    <w:name w:val="Acknowledgment"/>
    <w:basedOn w:val="H1"/>
    <w:next w:val="ParagraphContinued"/>
    <w:qFormat/>
    <w:rsid w:val="00FF792B"/>
    <w:rPr>
      <w:b w:val="0"/>
      <w:bCs/>
    </w:rPr>
  </w:style>
  <w:style w:type="paragraph" w:styleId="NoteHeading">
    <w:name w:val="Note Heading"/>
    <w:basedOn w:val="H1"/>
    <w:next w:val="Notes"/>
    <w:link w:val="NoteHeadingChar"/>
    <w:qFormat/>
    <w:rsid w:val="00FF792B"/>
    <w:pPr>
      <w:ind w:left="0" w:firstLine="0"/>
      <w:outlineLvl w:val="9"/>
    </w:pPr>
    <w:rPr>
      <w:color w:val="0B2949" w:themeColor="accent1"/>
      <w:sz w:val="20"/>
    </w:rPr>
  </w:style>
  <w:style w:type="character" w:customStyle="1" w:styleId="NoteHeadingChar">
    <w:name w:val="Note Heading Char"/>
    <w:basedOn w:val="DefaultParagraphFont"/>
    <w:link w:val="NoteHeading"/>
    <w:rsid w:val="00FF792B"/>
    <w:rPr>
      <w:rFonts w:asciiTheme="majorHAnsi" w:eastAsiaTheme="majorEastAsia" w:hAnsiTheme="majorHAnsi" w:cstheme="majorBidi"/>
      <w:b/>
      <w:color w:val="0B2949" w:themeColor="accent1"/>
      <w:sz w:val="20"/>
      <w:szCs w:val="32"/>
    </w:rPr>
  </w:style>
  <w:style w:type="paragraph" w:customStyle="1" w:styleId="Anchor">
    <w:name w:val="Anchor"/>
    <w:qFormat/>
    <w:rsid w:val="00FF792B"/>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FF792B"/>
    <w:pPr>
      <w:ind w:left="0" w:firstLine="0"/>
      <w:jc w:val="center"/>
    </w:pPr>
    <w:rPr>
      <w:bCs/>
    </w:rPr>
  </w:style>
  <w:style w:type="paragraph" w:customStyle="1" w:styleId="AttachmentTitle">
    <w:name w:val="Attachment Title"/>
    <w:basedOn w:val="H1"/>
    <w:next w:val="H2"/>
    <w:qFormat/>
    <w:rsid w:val="00FF792B"/>
    <w:pPr>
      <w:jc w:val="center"/>
    </w:pPr>
    <w:rPr>
      <w:bCs/>
    </w:rPr>
  </w:style>
  <w:style w:type="paragraph" w:customStyle="1" w:styleId="Banner">
    <w:name w:val="Banner"/>
    <w:basedOn w:val="H1"/>
    <w:qFormat/>
    <w:rsid w:val="00FF792B"/>
    <w:pPr>
      <w:shd w:val="clear" w:color="auto" w:fill="FFFFFF" w:themeFill="background1"/>
    </w:pPr>
    <w:rPr>
      <w:b w:val="0"/>
      <w:bCs/>
      <w:color w:val="0B2949" w:themeColor="accent1"/>
    </w:rPr>
  </w:style>
  <w:style w:type="paragraph" w:styleId="Bibliography">
    <w:name w:val="Bibliography"/>
    <w:basedOn w:val="Normal"/>
    <w:qFormat/>
    <w:rsid w:val="00FF792B"/>
  </w:style>
  <w:style w:type="paragraph" w:styleId="BodyText2">
    <w:name w:val="Body Text 2"/>
    <w:basedOn w:val="Normal"/>
    <w:link w:val="BodyText2Char"/>
    <w:qFormat/>
    <w:rsid w:val="00FF792B"/>
    <w:pPr>
      <w:spacing w:after="120" w:line="480" w:lineRule="auto"/>
    </w:pPr>
  </w:style>
  <w:style w:type="character" w:customStyle="1" w:styleId="BodyText2Char">
    <w:name w:val="Body Text 2 Char"/>
    <w:basedOn w:val="DefaultParagraphFont"/>
    <w:link w:val="BodyText2"/>
    <w:semiHidden/>
    <w:rsid w:val="00FF792B"/>
    <w:rPr>
      <w:rFonts w:asciiTheme="minorHAnsi" w:eastAsiaTheme="minorHAnsi" w:hAnsiTheme="minorHAnsi"/>
      <w:sz w:val="22"/>
      <w:szCs w:val="22"/>
    </w:rPr>
  </w:style>
  <w:style w:type="paragraph" w:styleId="BodyText3">
    <w:name w:val="Body Text 3"/>
    <w:basedOn w:val="Normal"/>
    <w:link w:val="BodyText3Char"/>
    <w:qFormat/>
    <w:rsid w:val="00FF792B"/>
    <w:pPr>
      <w:spacing w:after="120"/>
    </w:pPr>
    <w:rPr>
      <w:sz w:val="16"/>
      <w:szCs w:val="16"/>
    </w:rPr>
  </w:style>
  <w:style w:type="character" w:customStyle="1" w:styleId="BodyText3Char">
    <w:name w:val="Body Text 3 Char"/>
    <w:basedOn w:val="DefaultParagraphFont"/>
    <w:link w:val="BodyText3"/>
    <w:semiHidden/>
    <w:rsid w:val="00FF792B"/>
    <w:rPr>
      <w:rFonts w:asciiTheme="minorHAnsi" w:eastAsiaTheme="minorHAnsi" w:hAnsiTheme="minorHAnsi"/>
      <w:sz w:val="16"/>
      <w:szCs w:val="16"/>
    </w:rPr>
  </w:style>
  <w:style w:type="paragraph" w:styleId="BodyTextFirstIndent">
    <w:name w:val="Body Text First Indent"/>
    <w:basedOn w:val="BodyText"/>
    <w:link w:val="BodyTextFirstIndentChar"/>
    <w:qFormat/>
    <w:rsid w:val="00FF792B"/>
    <w:pPr>
      <w:spacing w:after="160"/>
      <w:ind w:firstLine="360"/>
    </w:pPr>
  </w:style>
  <w:style w:type="character" w:customStyle="1" w:styleId="BodyTextFirstIndentChar">
    <w:name w:val="Body Text First Indent Char"/>
    <w:basedOn w:val="BodyTextChar"/>
    <w:link w:val="BodyTextFirstIndent"/>
    <w:semiHidden/>
    <w:rsid w:val="00FF792B"/>
    <w:rPr>
      <w:rFonts w:asciiTheme="minorHAnsi" w:eastAsiaTheme="minorHAnsi" w:hAnsiTheme="minorHAnsi"/>
      <w:sz w:val="22"/>
      <w:szCs w:val="22"/>
    </w:rPr>
  </w:style>
  <w:style w:type="paragraph" w:styleId="BodyTextIndent">
    <w:name w:val="Body Text Indent"/>
    <w:basedOn w:val="Normal"/>
    <w:link w:val="BodyTextIndentChar"/>
    <w:qFormat/>
    <w:rsid w:val="00FF792B"/>
    <w:pPr>
      <w:spacing w:after="120"/>
      <w:ind w:left="360"/>
    </w:pPr>
  </w:style>
  <w:style w:type="character" w:customStyle="1" w:styleId="BodyTextIndentChar">
    <w:name w:val="Body Text Indent Char"/>
    <w:basedOn w:val="DefaultParagraphFont"/>
    <w:link w:val="BodyTextIndent"/>
    <w:semiHidden/>
    <w:rsid w:val="00FF792B"/>
    <w:rPr>
      <w:rFonts w:asciiTheme="minorHAnsi" w:eastAsiaTheme="minorHAnsi" w:hAnsiTheme="minorHAnsi"/>
      <w:sz w:val="22"/>
      <w:szCs w:val="22"/>
    </w:rPr>
  </w:style>
  <w:style w:type="paragraph" w:styleId="BodyTextFirstIndent2">
    <w:name w:val="Body Text First Indent 2"/>
    <w:basedOn w:val="BodyTextIndent"/>
    <w:link w:val="BodyTextFirstIndent2Char"/>
    <w:qFormat/>
    <w:rsid w:val="00FF792B"/>
    <w:pPr>
      <w:spacing w:after="160"/>
      <w:ind w:firstLine="360"/>
    </w:pPr>
  </w:style>
  <w:style w:type="character" w:customStyle="1" w:styleId="BodyTextFirstIndent2Char">
    <w:name w:val="Body Text First Indent 2 Char"/>
    <w:basedOn w:val="BodyTextIndentChar"/>
    <w:link w:val="BodyTextFirstIndent2"/>
    <w:semiHidden/>
    <w:rsid w:val="00FF792B"/>
    <w:rPr>
      <w:rFonts w:asciiTheme="minorHAnsi" w:eastAsiaTheme="minorHAnsi" w:hAnsiTheme="minorHAnsi"/>
      <w:sz w:val="22"/>
      <w:szCs w:val="22"/>
    </w:rPr>
  </w:style>
  <w:style w:type="paragraph" w:styleId="BodyTextIndent2">
    <w:name w:val="Body Text Indent 2"/>
    <w:basedOn w:val="Normal"/>
    <w:link w:val="BodyTextIndent2Char"/>
    <w:qFormat/>
    <w:rsid w:val="00FF792B"/>
    <w:pPr>
      <w:spacing w:after="120" w:line="480" w:lineRule="auto"/>
      <w:ind w:left="360"/>
    </w:pPr>
  </w:style>
  <w:style w:type="character" w:customStyle="1" w:styleId="BodyTextIndent2Char">
    <w:name w:val="Body Text Indent 2 Char"/>
    <w:basedOn w:val="DefaultParagraphFont"/>
    <w:link w:val="BodyTextIndent2"/>
    <w:semiHidden/>
    <w:rsid w:val="00FF792B"/>
    <w:rPr>
      <w:rFonts w:asciiTheme="minorHAnsi" w:eastAsiaTheme="minorHAnsi" w:hAnsiTheme="minorHAnsi"/>
      <w:sz w:val="22"/>
      <w:szCs w:val="22"/>
    </w:rPr>
  </w:style>
  <w:style w:type="paragraph" w:styleId="BodyTextIndent3">
    <w:name w:val="Body Text Indent 3"/>
    <w:basedOn w:val="Normal"/>
    <w:link w:val="BodyTextIndent3Char"/>
    <w:qFormat/>
    <w:rsid w:val="00FF792B"/>
    <w:pPr>
      <w:spacing w:after="120"/>
      <w:ind w:left="360"/>
    </w:pPr>
    <w:rPr>
      <w:sz w:val="16"/>
      <w:szCs w:val="16"/>
    </w:rPr>
  </w:style>
  <w:style w:type="character" w:customStyle="1" w:styleId="BodyTextIndent3Char">
    <w:name w:val="Body Text Indent 3 Char"/>
    <w:basedOn w:val="DefaultParagraphFont"/>
    <w:link w:val="BodyTextIndent3"/>
    <w:semiHidden/>
    <w:rsid w:val="00FF792B"/>
    <w:rPr>
      <w:rFonts w:asciiTheme="minorHAnsi" w:eastAsiaTheme="minorHAnsi" w:hAnsiTheme="minorHAnsi"/>
      <w:sz w:val="16"/>
      <w:szCs w:val="16"/>
    </w:rPr>
  </w:style>
  <w:style w:type="character" w:styleId="BookTitle">
    <w:name w:val="Book Title"/>
    <w:basedOn w:val="DefaultParagraphFont"/>
    <w:qFormat/>
    <w:rsid w:val="00FF792B"/>
    <w:rPr>
      <w:b/>
      <w:bCs/>
      <w:i/>
      <w:iCs/>
      <w:spacing w:val="5"/>
    </w:rPr>
  </w:style>
  <w:style w:type="paragraph" w:customStyle="1" w:styleId="Blank">
    <w:name w:val="Blank"/>
    <w:basedOn w:val="Normal"/>
    <w:qFormat/>
    <w:rsid w:val="00FF792B"/>
    <w:pPr>
      <w:spacing w:before="5120" w:after="0"/>
      <w:jc w:val="center"/>
    </w:pPr>
    <w:rPr>
      <w:b/>
      <w:bCs/>
    </w:rPr>
  </w:style>
  <w:style w:type="paragraph" w:customStyle="1" w:styleId="Byline">
    <w:name w:val="Byline"/>
    <w:basedOn w:val="Normal"/>
    <w:qFormat/>
    <w:rsid w:val="00FF792B"/>
    <w:pPr>
      <w:spacing w:after="0"/>
      <w:jc w:val="right"/>
    </w:pPr>
    <w:rPr>
      <w:rFonts w:asciiTheme="majorHAnsi" w:hAnsiTheme="majorHAnsi"/>
      <w:bCs/>
    </w:rPr>
  </w:style>
  <w:style w:type="paragraph" w:customStyle="1" w:styleId="Callout">
    <w:name w:val="Callout"/>
    <w:basedOn w:val="Normal"/>
    <w:qFormat/>
    <w:rsid w:val="00FF792B"/>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FF792B"/>
    <w:rPr>
      <w:rFonts w:asciiTheme="majorHAnsi" w:hAnsiTheme="majorHAnsi"/>
      <w:b/>
    </w:rPr>
  </w:style>
  <w:style w:type="character" w:customStyle="1" w:styleId="DateChar">
    <w:name w:val="Date Char"/>
    <w:basedOn w:val="DefaultParagraphFont"/>
    <w:link w:val="Date"/>
    <w:rsid w:val="00FF792B"/>
    <w:rPr>
      <w:rFonts w:asciiTheme="majorHAnsi" w:eastAsiaTheme="minorHAnsi" w:hAnsiTheme="majorHAnsi"/>
      <w:b/>
      <w:sz w:val="22"/>
      <w:szCs w:val="22"/>
    </w:rPr>
  </w:style>
  <w:style w:type="paragraph" w:customStyle="1" w:styleId="CoverTitle">
    <w:name w:val="Cover Title"/>
    <w:qFormat/>
    <w:rsid w:val="00FF792B"/>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qFormat/>
    <w:rsid w:val="00FF792B"/>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FF792B"/>
    <w:pPr>
      <w:numPr>
        <w:numId w:val="37"/>
      </w:numPr>
      <w:adjustRightInd w:val="0"/>
      <w:spacing w:after="80"/>
    </w:pPr>
  </w:style>
  <w:style w:type="paragraph" w:styleId="ListNumber4">
    <w:name w:val="List Number 4"/>
    <w:basedOn w:val="Normal"/>
    <w:qFormat/>
    <w:rsid w:val="00FF792B"/>
    <w:pPr>
      <w:numPr>
        <w:numId w:val="18"/>
      </w:numPr>
      <w:ind w:left="1440"/>
      <w:contextualSpacing/>
    </w:pPr>
  </w:style>
  <w:style w:type="paragraph" w:customStyle="1" w:styleId="CoverSubtitle">
    <w:name w:val="Cover Subtitle"/>
    <w:qFormat/>
    <w:rsid w:val="00FF792B"/>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qFormat/>
    <w:rsid w:val="00FF792B"/>
    <w:pPr>
      <w:spacing w:after="300" w:line="276" w:lineRule="auto"/>
      <w:contextualSpacing/>
    </w:pPr>
    <w:rPr>
      <w:rFonts w:ascii="Georgia" w:hAnsi="Georgia" w:eastAsiaTheme="minorHAnsi"/>
      <w:color w:val="0B2949" w:themeColor="accent1"/>
      <w:sz w:val="22"/>
      <w:szCs w:val="22"/>
    </w:rPr>
  </w:style>
  <w:style w:type="paragraph" w:customStyle="1" w:styleId="CoverHead">
    <w:name w:val="Cover Head"/>
    <w:basedOn w:val="CoverDate"/>
    <w:qFormat/>
    <w:rsid w:val="00FF792B"/>
    <w:pPr>
      <w:spacing w:after="90" w:line="276" w:lineRule="auto"/>
    </w:pPr>
    <w:rPr>
      <w:rFonts w:ascii="Georgia" w:hAnsi="Georgia"/>
      <w:sz w:val="22"/>
    </w:rPr>
  </w:style>
  <w:style w:type="paragraph" w:customStyle="1" w:styleId="CoverAuthor">
    <w:name w:val="Cover Author"/>
    <w:basedOn w:val="CoverDate"/>
    <w:qFormat/>
    <w:rsid w:val="00FF792B"/>
    <w:pPr>
      <w:spacing w:after="0"/>
    </w:pPr>
    <w:rPr>
      <w:b w:val="0"/>
    </w:rPr>
  </w:style>
  <w:style w:type="paragraph" w:customStyle="1" w:styleId="Addressee">
    <w:name w:val="Addressee"/>
    <w:basedOn w:val="Normal"/>
    <w:qFormat/>
    <w:rsid w:val="00FF792B"/>
    <w:pPr>
      <w:tabs>
        <w:tab w:val="left" w:pos="576"/>
      </w:tabs>
      <w:spacing w:before="240"/>
      <w:ind w:left="576" w:hanging="576"/>
    </w:pPr>
  </w:style>
  <w:style w:type="paragraph" w:customStyle="1" w:styleId="PubinfoAuthor">
    <w:name w:val="Pubinfo Author"/>
    <w:basedOn w:val="Pubinfo"/>
    <w:qFormat/>
    <w:rsid w:val="00FF792B"/>
    <w:pPr>
      <w:spacing w:after="0"/>
    </w:pPr>
  </w:style>
  <w:style w:type="paragraph" w:customStyle="1" w:styleId="ExhibitFootnote">
    <w:name w:val="Exhibit Footnote"/>
    <w:basedOn w:val="TableTextLeft"/>
    <w:qFormat/>
    <w:rsid w:val="00FF792B"/>
    <w:pPr>
      <w:spacing w:after="60"/>
    </w:pPr>
  </w:style>
  <w:style w:type="paragraph" w:styleId="Closing">
    <w:name w:val="Closing"/>
    <w:basedOn w:val="Normal"/>
    <w:link w:val="ClosingChar"/>
    <w:qFormat/>
    <w:rsid w:val="00FF792B"/>
    <w:pPr>
      <w:spacing w:after="240" w:line="240" w:lineRule="auto"/>
      <w:ind w:left="4320"/>
      <w:contextualSpacing/>
    </w:pPr>
  </w:style>
  <w:style w:type="character" w:customStyle="1" w:styleId="ClosingChar">
    <w:name w:val="Closing Char"/>
    <w:basedOn w:val="DefaultParagraphFont"/>
    <w:link w:val="Closing"/>
    <w:rsid w:val="00FF792B"/>
    <w:rPr>
      <w:rFonts w:asciiTheme="minorHAnsi" w:eastAsiaTheme="minorHAnsi" w:hAnsiTheme="minorHAnsi"/>
      <w:sz w:val="22"/>
      <w:szCs w:val="22"/>
    </w:rPr>
  </w:style>
  <w:style w:type="paragraph" w:customStyle="1" w:styleId="ESH1">
    <w:name w:val="ES H1"/>
    <w:basedOn w:val="H1"/>
    <w:next w:val="ESParagraphContinued"/>
    <w:qFormat/>
    <w:rsid w:val="00FF792B"/>
    <w:pPr>
      <w:outlineLvl w:val="9"/>
    </w:pPr>
  </w:style>
  <w:style w:type="paragraph" w:customStyle="1" w:styleId="ESH2">
    <w:name w:val="ES H2"/>
    <w:basedOn w:val="ESH1"/>
    <w:next w:val="ESParagraphContinued"/>
    <w:qFormat/>
    <w:rsid w:val="00FF792B"/>
    <w:rPr>
      <w:b w:val="0"/>
      <w:sz w:val="24"/>
    </w:rPr>
  </w:style>
  <w:style w:type="paragraph" w:customStyle="1" w:styleId="ESListBullet">
    <w:name w:val="ES List Bullet"/>
    <w:basedOn w:val="ESParagraph"/>
    <w:qFormat/>
    <w:rsid w:val="00FF792B"/>
    <w:pPr>
      <w:numPr>
        <w:numId w:val="27"/>
      </w:numPr>
    </w:pPr>
  </w:style>
  <w:style w:type="paragraph" w:customStyle="1" w:styleId="ESListNumber">
    <w:name w:val="ES List Number"/>
    <w:basedOn w:val="ESParagraph"/>
    <w:qFormat/>
    <w:rsid w:val="00FF792B"/>
    <w:pPr>
      <w:numPr>
        <w:numId w:val="28"/>
      </w:numPr>
    </w:pPr>
  </w:style>
  <w:style w:type="paragraph" w:customStyle="1" w:styleId="ESParagraph">
    <w:name w:val="ES Paragraph"/>
    <w:basedOn w:val="Normal"/>
    <w:qFormat/>
    <w:rsid w:val="00FF792B"/>
    <w:rPr>
      <w:rFonts w:asciiTheme="majorHAnsi" w:hAnsiTheme="majorHAnsi"/>
      <w:color w:val="000000" w:themeColor="text1"/>
    </w:rPr>
  </w:style>
  <w:style w:type="paragraph" w:customStyle="1" w:styleId="ESParagraphContinued">
    <w:name w:val="ES Paragraph Continued"/>
    <w:basedOn w:val="ESParagraph"/>
    <w:next w:val="ESParagraph"/>
    <w:qFormat/>
    <w:rsid w:val="00FF792B"/>
    <w:pPr>
      <w:spacing w:before="160"/>
    </w:pPr>
  </w:style>
  <w:style w:type="paragraph" w:customStyle="1" w:styleId="ExhibitSource">
    <w:name w:val="Exhibit Source"/>
    <w:basedOn w:val="TableTextLeft"/>
    <w:qFormat/>
    <w:rsid w:val="00FF792B"/>
    <w:pPr>
      <w:spacing w:after="60"/>
      <w:ind w:left="792" w:hanging="792"/>
    </w:pPr>
  </w:style>
  <w:style w:type="paragraph" w:customStyle="1" w:styleId="ExhibitSignificance">
    <w:name w:val="Exhibit Significance"/>
    <w:basedOn w:val="TableTextLeft"/>
    <w:qFormat/>
    <w:rsid w:val="00FF792B"/>
    <w:pPr>
      <w:tabs>
        <w:tab w:val="right" w:pos="180"/>
        <w:tab w:val="left" w:pos="270"/>
      </w:tabs>
      <w:spacing w:after="60"/>
      <w:ind w:left="270" w:hanging="270"/>
    </w:pPr>
  </w:style>
  <w:style w:type="paragraph" w:customStyle="1" w:styleId="FAQQuestion">
    <w:name w:val="FAQ Question"/>
    <w:basedOn w:val="H1"/>
    <w:next w:val="ParagraphContinued"/>
    <w:qFormat/>
    <w:rsid w:val="00FF792B"/>
    <w:rPr>
      <w:color w:val="0B2949" w:themeColor="accent1"/>
    </w:rPr>
  </w:style>
  <w:style w:type="paragraph" w:customStyle="1" w:styleId="Feature1">
    <w:name w:val="Feature1"/>
    <w:basedOn w:val="Normal"/>
    <w:qFormat/>
    <w:rsid w:val="00FF792B"/>
    <w:pPr>
      <w:spacing w:after="0"/>
    </w:pPr>
  </w:style>
  <w:style w:type="paragraph" w:customStyle="1" w:styleId="Feature1Title">
    <w:name w:val="Feature1 Title"/>
    <w:basedOn w:val="H1"/>
    <w:next w:val="Feature1"/>
    <w:qFormat/>
    <w:rsid w:val="00FF792B"/>
  </w:style>
  <w:style w:type="paragraph" w:customStyle="1" w:styleId="Feature1ListBullet">
    <w:name w:val="Feature1 List Bullet"/>
    <w:basedOn w:val="Feature1"/>
    <w:qFormat/>
    <w:rsid w:val="00FF792B"/>
  </w:style>
  <w:style w:type="paragraph" w:customStyle="1" w:styleId="Feature1ListNumber">
    <w:name w:val="Feature1 List Number"/>
    <w:basedOn w:val="Feature1"/>
    <w:qFormat/>
    <w:rsid w:val="00FF792B"/>
  </w:style>
  <w:style w:type="paragraph" w:customStyle="1" w:styleId="Feature1Head">
    <w:name w:val="Feature1 Head"/>
    <w:basedOn w:val="Feature1Title"/>
    <w:next w:val="Feature1"/>
    <w:qFormat/>
    <w:rsid w:val="00FF792B"/>
  </w:style>
  <w:style w:type="paragraph" w:customStyle="1" w:styleId="Feature2">
    <w:name w:val="Feature2"/>
    <w:basedOn w:val="Normal"/>
    <w:qFormat/>
    <w:rsid w:val="00FF792B"/>
    <w:pPr>
      <w:spacing w:after="0"/>
    </w:pPr>
  </w:style>
  <w:style w:type="paragraph" w:customStyle="1" w:styleId="Feature2Title">
    <w:name w:val="Feature2 Title"/>
    <w:basedOn w:val="H1"/>
    <w:qFormat/>
    <w:rsid w:val="00FF792B"/>
  </w:style>
  <w:style w:type="paragraph" w:customStyle="1" w:styleId="Feature2Head">
    <w:name w:val="Feature2 Head"/>
    <w:basedOn w:val="Feature2Title"/>
    <w:next w:val="Feature2"/>
    <w:qFormat/>
    <w:rsid w:val="00FF792B"/>
  </w:style>
  <w:style w:type="paragraph" w:customStyle="1" w:styleId="Feature2ListBullet">
    <w:name w:val="Feature2 List Bullet"/>
    <w:basedOn w:val="Feature2"/>
    <w:qFormat/>
    <w:rsid w:val="00FF792B"/>
  </w:style>
  <w:style w:type="paragraph" w:customStyle="1" w:styleId="Feature2ListNumber">
    <w:name w:val="Feature2 List Number"/>
    <w:basedOn w:val="Feature2"/>
    <w:qFormat/>
    <w:rsid w:val="00FF792B"/>
  </w:style>
  <w:style w:type="paragraph" w:customStyle="1" w:styleId="Feature1ListHead">
    <w:name w:val="Feature1 List Head"/>
    <w:basedOn w:val="Feature1"/>
    <w:next w:val="Feature1ListBullet"/>
    <w:qFormat/>
    <w:rsid w:val="00FF792B"/>
    <w:rPr>
      <w:b/>
    </w:rPr>
  </w:style>
  <w:style w:type="paragraph" w:customStyle="1" w:styleId="Feature2ListHead">
    <w:name w:val="Feature2 List Head"/>
    <w:basedOn w:val="Feature2"/>
    <w:next w:val="Feature2ListBullet"/>
    <w:qFormat/>
    <w:rsid w:val="00FF792B"/>
    <w:rPr>
      <w:b/>
    </w:rPr>
  </w:style>
  <w:style w:type="paragraph" w:customStyle="1" w:styleId="FigureFootnote">
    <w:name w:val="Figure Footnote"/>
    <w:basedOn w:val="ExhibitFootnote"/>
    <w:qFormat/>
    <w:rsid w:val="00FF792B"/>
  </w:style>
  <w:style w:type="paragraph" w:customStyle="1" w:styleId="FigureSignificance">
    <w:name w:val="Figure Significance"/>
    <w:basedOn w:val="ExhibitSignificance"/>
    <w:qFormat/>
    <w:rsid w:val="00FF792B"/>
  </w:style>
  <w:style w:type="paragraph" w:customStyle="1" w:styleId="FigureSource">
    <w:name w:val="Figure Source"/>
    <w:basedOn w:val="ExhibitSource"/>
    <w:qFormat/>
    <w:rsid w:val="00FF792B"/>
  </w:style>
  <w:style w:type="paragraph" w:customStyle="1" w:styleId="FigureTitle">
    <w:name w:val="Figure Title"/>
    <w:basedOn w:val="ExhibitTitle"/>
    <w:qFormat/>
    <w:rsid w:val="00FF792B"/>
  </w:style>
  <w:style w:type="paragraph" w:customStyle="1" w:styleId="H2">
    <w:name w:val="H2"/>
    <w:basedOn w:val="H1"/>
    <w:next w:val="ParagraphContinued"/>
    <w:qFormat/>
    <w:rsid w:val="00FF792B"/>
    <w:pPr>
      <w:outlineLvl w:val="2"/>
    </w:pPr>
    <w:rPr>
      <w:b w:val="0"/>
      <w:sz w:val="24"/>
    </w:rPr>
  </w:style>
  <w:style w:type="paragraph" w:customStyle="1" w:styleId="H4">
    <w:name w:val="H4"/>
    <w:basedOn w:val="H1"/>
    <w:next w:val="ParagraphContinued"/>
    <w:qFormat/>
    <w:rsid w:val="00FF792B"/>
    <w:pPr>
      <w:outlineLvl w:val="4"/>
    </w:pPr>
    <w:rPr>
      <w:rFonts w:asciiTheme="minorHAnsi" w:hAnsiTheme="minorHAnsi"/>
      <w:b w:val="0"/>
      <w:i/>
      <w:color w:val="000000" w:themeColor="text1"/>
      <w:sz w:val="22"/>
    </w:rPr>
  </w:style>
  <w:style w:type="paragraph" w:styleId="Index1">
    <w:name w:val="index 1"/>
    <w:basedOn w:val="Normal"/>
    <w:next w:val="Normal"/>
    <w:autoRedefine/>
    <w:qFormat/>
    <w:rsid w:val="00FF792B"/>
    <w:pPr>
      <w:spacing w:after="0" w:line="240" w:lineRule="auto"/>
      <w:ind w:left="200" w:hanging="200"/>
    </w:pPr>
  </w:style>
  <w:style w:type="paragraph" w:styleId="IndexHeading">
    <w:name w:val="index heading"/>
    <w:basedOn w:val="Normal"/>
    <w:next w:val="Index1"/>
    <w:qFormat/>
    <w:rsid w:val="00FF792B"/>
    <w:rPr>
      <w:rFonts w:asciiTheme="majorHAnsi" w:eastAsiaTheme="majorEastAsia" w:hAnsiTheme="majorHAnsi" w:cstheme="majorBidi"/>
      <w:b/>
      <w:bCs/>
    </w:rPr>
  </w:style>
  <w:style w:type="paragraph" w:customStyle="1" w:styleId="Introduction">
    <w:name w:val="Introduction"/>
    <w:basedOn w:val="Normal"/>
    <w:qFormat/>
    <w:rsid w:val="00FF792B"/>
    <w:pPr>
      <w:spacing w:after="0"/>
    </w:pPr>
    <w:rPr>
      <w:rFonts w:asciiTheme="majorHAnsi" w:hAnsiTheme="majorHAnsi"/>
      <w:color w:val="000000" w:themeColor="text1"/>
    </w:rPr>
  </w:style>
  <w:style w:type="paragraph" w:styleId="Macro">
    <w:name w:val="macro"/>
    <w:link w:val="MacroTextChar"/>
    <w:qFormat/>
    <w:rsid w:val="00FF792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FF792B"/>
    <w:rPr>
      <w:rFonts w:ascii="Consolas" w:hAnsi="Consolas" w:eastAsiaTheme="minorHAnsi"/>
      <w:sz w:val="20"/>
      <w:szCs w:val="20"/>
    </w:rPr>
  </w:style>
  <w:style w:type="paragraph" w:customStyle="1" w:styleId="Notes">
    <w:name w:val="Notes"/>
    <w:basedOn w:val="Normal"/>
    <w:qFormat/>
    <w:rsid w:val="00FF792B"/>
    <w:rPr>
      <w:color w:val="046B5C" w:themeColor="text2"/>
    </w:rPr>
  </w:style>
  <w:style w:type="paragraph" w:customStyle="1" w:styleId="Pubinfo">
    <w:name w:val="Pubinfo"/>
    <w:basedOn w:val="Normal"/>
    <w:qFormat/>
    <w:rsid w:val="00FF792B"/>
    <w:rPr>
      <w:b/>
    </w:rPr>
  </w:style>
  <w:style w:type="paragraph" w:customStyle="1" w:styleId="PubinfoCategory">
    <w:name w:val="Pubinfo Category"/>
    <w:basedOn w:val="Pubinfo"/>
    <w:qFormat/>
    <w:rsid w:val="00FF792B"/>
  </w:style>
  <w:style w:type="paragraph" w:customStyle="1" w:styleId="PubinfoDate">
    <w:name w:val="Pubinfo Date"/>
    <w:basedOn w:val="PubinfoCategory"/>
    <w:qFormat/>
    <w:rsid w:val="00FF792B"/>
  </w:style>
  <w:style w:type="paragraph" w:customStyle="1" w:styleId="PubinfoHead">
    <w:name w:val="Pubinfo Head"/>
    <w:basedOn w:val="Pubinfo"/>
    <w:qFormat/>
    <w:rsid w:val="00FF792B"/>
  </w:style>
  <w:style w:type="paragraph" w:customStyle="1" w:styleId="PubinfoList">
    <w:name w:val="Pubinfo List"/>
    <w:basedOn w:val="Pubinfo"/>
    <w:qFormat/>
    <w:rsid w:val="00FF792B"/>
  </w:style>
  <w:style w:type="paragraph" w:customStyle="1" w:styleId="PubinfoNumber">
    <w:name w:val="Pubinfo Number"/>
    <w:basedOn w:val="Pubinfo"/>
    <w:qFormat/>
    <w:rsid w:val="00FF792B"/>
  </w:style>
  <w:style w:type="paragraph" w:styleId="Quote">
    <w:name w:val="Quote"/>
    <w:basedOn w:val="Normal"/>
    <w:link w:val="QuoteChar"/>
    <w:qFormat/>
    <w:rsid w:val="00FF792B"/>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F792B"/>
    <w:rPr>
      <w:rFonts w:asciiTheme="majorHAnsi" w:eastAsiaTheme="minorHAnsi" w:hAnsiTheme="majorHAnsi"/>
      <w:b/>
      <w:iCs/>
      <w:color w:val="0B2949" w:themeColor="accent1"/>
      <w:sz w:val="21"/>
      <w:szCs w:val="21"/>
    </w:rPr>
  </w:style>
  <w:style w:type="paragraph" w:customStyle="1" w:styleId="QuoteAttribution">
    <w:name w:val="Quote Attribution"/>
    <w:basedOn w:val="Quote"/>
    <w:qFormat/>
    <w:rsid w:val="00FF792B"/>
    <w:pPr>
      <w:jc w:val="right"/>
    </w:pPr>
    <w:rPr>
      <w:i/>
    </w:rPr>
  </w:style>
  <w:style w:type="paragraph" w:styleId="Subtitle">
    <w:name w:val="Subtitle"/>
    <w:basedOn w:val="Normal"/>
    <w:next w:val="Normal"/>
    <w:link w:val="SubtitleChar"/>
    <w:qFormat/>
    <w:rsid w:val="00FF792B"/>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FF792B"/>
    <w:rPr>
      <w:rFonts w:asciiTheme="majorHAnsi" w:hAnsiTheme="majorHAnsi"/>
      <w:color w:val="046B5C" w:themeColor="text2"/>
      <w:spacing w:val="15"/>
      <w:sz w:val="32"/>
      <w:szCs w:val="22"/>
    </w:rPr>
  </w:style>
  <w:style w:type="paragraph" w:customStyle="1" w:styleId="SidebarTitle">
    <w:name w:val="Sidebar Title"/>
    <w:basedOn w:val="H1"/>
    <w:next w:val="Sidebar"/>
    <w:qFormat/>
    <w:rsid w:val="00FF792B"/>
    <w:pPr>
      <w:ind w:left="0" w:firstLine="0"/>
    </w:pPr>
    <w:rPr>
      <w:color w:val="0B2949" w:themeColor="accent1"/>
      <w:sz w:val="22"/>
    </w:rPr>
  </w:style>
  <w:style w:type="paragraph" w:customStyle="1" w:styleId="SidebarHead">
    <w:name w:val="Sidebar Head"/>
    <w:basedOn w:val="SidebarTitle"/>
    <w:next w:val="Sidebar"/>
    <w:qFormat/>
    <w:rsid w:val="00FF792B"/>
    <w:pPr>
      <w:spacing w:before="100" w:after="80"/>
    </w:pPr>
  </w:style>
  <w:style w:type="paragraph" w:customStyle="1" w:styleId="TableFootnote">
    <w:name w:val="Table Footnote"/>
    <w:basedOn w:val="ExhibitFootnote"/>
    <w:qFormat/>
    <w:rsid w:val="00FF792B"/>
  </w:style>
  <w:style w:type="paragraph" w:customStyle="1" w:styleId="TableSignificance">
    <w:name w:val="Table Significance"/>
    <w:basedOn w:val="FigureSignificance"/>
    <w:qFormat/>
    <w:rsid w:val="00FF792B"/>
  </w:style>
  <w:style w:type="paragraph" w:customStyle="1" w:styleId="TableSource">
    <w:name w:val="Table Source"/>
    <w:basedOn w:val="FigureSource"/>
    <w:qFormat/>
    <w:rsid w:val="00FF792B"/>
  </w:style>
  <w:style w:type="paragraph" w:customStyle="1" w:styleId="TableTextRight">
    <w:name w:val="Table Text Right"/>
    <w:basedOn w:val="TableTextLeft"/>
    <w:qFormat/>
    <w:rsid w:val="00FF792B"/>
    <w:pPr>
      <w:jc w:val="right"/>
    </w:pPr>
  </w:style>
  <w:style w:type="paragraph" w:customStyle="1" w:styleId="TableTitle">
    <w:name w:val="Table Title"/>
    <w:basedOn w:val="ExhibitTitle"/>
    <w:qFormat/>
    <w:rsid w:val="00FF792B"/>
  </w:style>
  <w:style w:type="paragraph" w:styleId="List2">
    <w:name w:val="List 2"/>
    <w:basedOn w:val="Normal"/>
    <w:qFormat/>
    <w:rsid w:val="00FF792B"/>
    <w:pPr>
      <w:numPr>
        <w:ilvl w:val="1"/>
        <w:numId w:val="25"/>
      </w:numPr>
      <w:contextualSpacing/>
    </w:pPr>
  </w:style>
  <w:style w:type="paragraph" w:styleId="List3">
    <w:name w:val="List 3"/>
    <w:basedOn w:val="Normal"/>
    <w:qFormat/>
    <w:rsid w:val="00FF792B"/>
    <w:pPr>
      <w:numPr>
        <w:ilvl w:val="2"/>
        <w:numId w:val="25"/>
      </w:numPr>
      <w:contextualSpacing/>
    </w:pPr>
  </w:style>
  <w:style w:type="paragraph" w:customStyle="1" w:styleId="ListAlpha">
    <w:name w:val="List Alpha"/>
    <w:basedOn w:val="List"/>
    <w:qFormat/>
    <w:rsid w:val="00FF792B"/>
    <w:pPr>
      <w:numPr>
        <w:numId w:val="20"/>
      </w:numPr>
    </w:pPr>
  </w:style>
  <w:style w:type="paragraph" w:customStyle="1" w:styleId="ListAlpha2">
    <w:name w:val="List Alpha 2"/>
    <w:basedOn w:val="List2"/>
    <w:qFormat/>
    <w:rsid w:val="00FF792B"/>
    <w:pPr>
      <w:numPr>
        <w:ilvl w:val="0"/>
        <w:numId w:val="21"/>
      </w:numPr>
      <w:spacing w:after="80"/>
      <w:contextualSpacing w:val="0"/>
    </w:pPr>
  </w:style>
  <w:style w:type="paragraph" w:customStyle="1" w:styleId="ListAlpha3">
    <w:name w:val="List Alpha 3"/>
    <w:basedOn w:val="List3"/>
    <w:qFormat/>
    <w:rsid w:val="00FF792B"/>
    <w:pPr>
      <w:numPr>
        <w:ilvl w:val="0"/>
        <w:numId w:val="22"/>
      </w:numPr>
      <w:spacing w:after="80"/>
      <w:contextualSpacing w:val="0"/>
    </w:pPr>
  </w:style>
  <w:style w:type="paragraph" w:styleId="List4">
    <w:name w:val="List 4"/>
    <w:basedOn w:val="Normal"/>
    <w:qFormat/>
    <w:rsid w:val="00FF792B"/>
    <w:pPr>
      <w:numPr>
        <w:ilvl w:val="3"/>
        <w:numId w:val="25"/>
      </w:numPr>
      <w:contextualSpacing/>
    </w:pPr>
  </w:style>
  <w:style w:type="paragraph" w:customStyle="1" w:styleId="Outline1">
    <w:name w:val="Outline 1"/>
    <w:basedOn w:val="List"/>
    <w:qFormat/>
    <w:rsid w:val="00FF792B"/>
    <w:pPr>
      <w:numPr>
        <w:numId w:val="0"/>
      </w:numPr>
      <w:spacing w:after="0"/>
    </w:pPr>
  </w:style>
  <w:style w:type="paragraph" w:customStyle="1" w:styleId="Outline2">
    <w:name w:val="Outline 2"/>
    <w:basedOn w:val="List2"/>
    <w:qFormat/>
    <w:rsid w:val="00FF792B"/>
    <w:pPr>
      <w:numPr>
        <w:numId w:val="24"/>
      </w:numPr>
      <w:spacing w:after="0"/>
    </w:pPr>
  </w:style>
  <w:style w:type="paragraph" w:customStyle="1" w:styleId="Outline3">
    <w:name w:val="Outline 3"/>
    <w:basedOn w:val="List3"/>
    <w:qFormat/>
    <w:rsid w:val="00FF792B"/>
    <w:pPr>
      <w:numPr>
        <w:numId w:val="24"/>
      </w:numPr>
      <w:spacing w:after="0"/>
    </w:pPr>
  </w:style>
  <w:style w:type="paragraph" w:customStyle="1" w:styleId="Outline4">
    <w:name w:val="Outline 4"/>
    <w:basedOn w:val="List4"/>
    <w:qFormat/>
    <w:rsid w:val="00FF792B"/>
    <w:pPr>
      <w:numPr>
        <w:ilvl w:val="0"/>
        <w:numId w:val="0"/>
      </w:numPr>
      <w:spacing w:after="0"/>
      <w:ind w:left="1440" w:hanging="360"/>
    </w:pPr>
  </w:style>
  <w:style w:type="character" w:customStyle="1" w:styleId="BoldItalic">
    <w:name w:val="Bold Italic"/>
    <w:basedOn w:val="DefaultParagraphFont"/>
    <w:qFormat/>
    <w:rsid w:val="00FF792B"/>
    <w:rPr>
      <w:b/>
      <w:i/>
    </w:rPr>
  </w:style>
  <w:style w:type="character" w:customStyle="1" w:styleId="BoldUnderline">
    <w:name w:val="Bold Underline"/>
    <w:basedOn w:val="DefaultParagraphFont"/>
    <w:qFormat/>
    <w:rsid w:val="00FF792B"/>
    <w:rPr>
      <w:b/>
      <w:u w:val="single"/>
    </w:rPr>
  </w:style>
  <w:style w:type="character" w:customStyle="1" w:styleId="HighlightBlue">
    <w:name w:val="Highlight Blue"/>
    <w:basedOn w:val="DefaultParagraphFont"/>
    <w:qFormat/>
    <w:rsid w:val="00FF792B"/>
    <w:rPr>
      <w:bdr w:val="none" w:sz="0" w:space="0" w:color="auto"/>
      <w:shd w:val="clear" w:color="auto" w:fill="D9E8F9" w:themeFill="accent1" w:themeFillTint="1A"/>
    </w:rPr>
  </w:style>
  <w:style w:type="character" w:customStyle="1" w:styleId="HighlightYellow">
    <w:name w:val="Highlight Yellow"/>
    <w:basedOn w:val="DefaultParagraphFont"/>
    <w:qFormat/>
    <w:rsid w:val="00FF792B"/>
    <w:rPr>
      <w:bdr w:val="none" w:sz="0" w:space="0" w:color="auto"/>
      <w:shd w:val="clear" w:color="auto" w:fill="FCF0D1" w:themeFill="accent4" w:themeFillTint="33"/>
    </w:rPr>
  </w:style>
  <w:style w:type="character" w:customStyle="1" w:styleId="RunIn">
    <w:name w:val="Run In"/>
    <w:basedOn w:val="DefaultParagraphFont"/>
    <w:qFormat/>
    <w:rsid w:val="00FF792B"/>
    <w:rPr>
      <w:b/>
      <w:color w:val="0B2949" w:themeColor="accent1"/>
    </w:rPr>
  </w:style>
  <w:style w:type="character" w:customStyle="1" w:styleId="TableTextTight">
    <w:name w:val="Table Text Tight"/>
    <w:basedOn w:val="DefaultParagraphFont"/>
    <w:qFormat/>
    <w:rsid w:val="00FF792B"/>
    <w:rPr>
      <w:sz w:val="16"/>
    </w:rPr>
  </w:style>
  <w:style w:type="character" w:customStyle="1" w:styleId="TitleSubtitle">
    <w:name w:val="Title_Subtitle"/>
    <w:basedOn w:val="DefaultParagraphFont"/>
    <w:qFormat/>
    <w:rsid w:val="00FF792B"/>
    <w:rPr>
      <w:b/>
    </w:rPr>
  </w:style>
  <w:style w:type="table" w:customStyle="1" w:styleId="MathUBaseTable">
    <w:name w:val="MathU Base Table"/>
    <w:basedOn w:val="TableNormal"/>
    <w:rsid w:val="00FF792B"/>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FF792B"/>
    <w:rPr>
      <w:color w:val="808080"/>
    </w:rPr>
  </w:style>
  <w:style w:type="paragraph" w:customStyle="1" w:styleId="TableTextDecimalWide">
    <w:name w:val="Table Text Decimal Wide"/>
    <w:basedOn w:val="TableTextDecimal"/>
    <w:qFormat/>
    <w:rsid w:val="00FF792B"/>
    <w:pPr>
      <w:tabs>
        <w:tab w:val="clear" w:pos="576"/>
        <w:tab w:val="decimal" w:pos="864"/>
      </w:tabs>
    </w:pPr>
  </w:style>
  <w:style w:type="paragraph" w:customStyle="1" w:styleId="TableTextDecimalNarrow">
    <w:name w:val="Table Text Decimal Narrow"/>
    <w:basedOn w:val="TableTextDecimalWide"/>
    <w:qFormat/>
    <w:rsid w:val="00FF792B"/>
    <w:pPr>
      <w:tabs>
        <w:tab w:val="decimal" w:pos="360"/>
        <w:tab w:val="clear" w:pos="864"/>
      </w:tabs>
    </w:pPr>
  </w:style>
  <w:style w:type="paragraph" w:styleId="ListBullet4">
    <w:name w:val="List Bullet 4"/>
    <w:basedOn w:val="Normal"/>
    <w:qFormat/>
    <w:rsid w:val="00FF792B"/>
    <w:pPr>
      <w:numPr>
        <w:numId w:val="16"/>
      </w:numPr>
      <w:ind w:left="1440"/>
      <w:contextualSpacing/>
    </w:pPr>
  </w:style>
  <w:style w:type="paragraph" w:styleId="ListBullet5">
    <w:name w:val="List Bullet 5"/>
    <w:basedOn w:val="Normal"/>
    <w:qFormat/>
    <w:rsid w:val="00FF792B"/>
    <w:pPr>
      <w:numPr>
        <w:numId w:val="17"/>
      </w:numPr>
      <w:ind w:left="1800"/>
      <w:contextualSpacing/>
    </w:pPr>
  </w:style>
  <w:style w:type="paragraph" w:styleId="ListNumber5">
    <w:name w:val="List Number 5"/>
    <w:basedOn w:val="Normal"/>
    <w:qFormat/>
    <w:rsid w:val="00FF792B"/>
    <w:pPr>
      <w:numPr>
        <w:numId w:val="19"/>
      </w:numPr>
      <w:ind w:left="1800"/>
      <w:contextualSpacing/>
    </w:pPr>
  </w:style>
  <w:style w:type="paragraph" w:customStyle="1" w:styleId="Sidebar">
    <w:name w:val="Sidebar"/>
    <w:basedOn w:val="Normal"/>
    <w:qFormat/>
    <w:rsid w:val="00FF792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F792B"/>
    <w:pPr>
      <w:numPr>
        <w:numId w:val="31"/>
      </w:numPr>
    </w:pPr>
  </w:style>
  <w:style w:type="paragraph" w:customStyle="1" w:styleId="SidebarListNumber">
    <w:name w:val="Sidebar List Number"/>
    <w:basedOn w:val="Sidebar"/>
    <w:qFormat/>
    <w:rsid w:val="00FF792B"/>
    <w:pPr>
      <w:numPr>
        <w:numId w:val="30"/>
      </w:numPr>
      <w:adjustRightInd w:val="0"/>
      <w:spacing w:line="264" w:lineRule="auto"/>
    </w:pPr>
  </w:style>
  <w:style w:type="paragraph" w:customStyle="1" w:styleId="TableListBullet2">
    <w:name w:val="Table List Bullet 2"/>
    <w:basedOn w:val="TableListBullet"/>
    <w:qFormat/>
    <w:rsid w:val="00FF792B"/>
    <w:pPr>
      <w:numPr>
        <w:numId w:val="38"/>
      </w:numPr>
    </w:pPr>
  </w:style>
  <w:style w:type="paragraph" w:customStyle="1" w:styleId="TableListNumber2">
    <w:name w:val="Table List Number 2"/>
    <w:basedOn w:val="TableListNumber"/>
    <w:qFormat/>
    <w:rsid w:val="00FF792B"/>
    <w:pPr>
      <w:numPr>
        <w:numId w:val="23"/>
      </w:numPr>
    </w:pPr>
  </w:style>
  <w:style w:type="paragraph" w:styleId="ListContinue3">
    <w:name w:val="List Continue 3"/>
    <w:basedOn w:val="Normal"/>
    <w:qFormat/>
    <w:rsid w:val="00FF792B"/>
    <w:pPr>
      <w:spacing w:after="80"/>
      <w:ind w:left="1080"/>
    </w:pPr>
  </w:style>
  <w:style w:type="paragraph" w:styleId="List5">
    <w:name w:val="List 5"/>
    <w:basedOn w:val="Normal"/>
    <w:qFormat/>
    <w:rsid w:val="00FF792B"/>
    <w:pPr>
      <w:numPr>
        <w:ilvl w:val="4"/>
        <w:numId w:val="25"/>
      </w:numPr>
      <w:contextualSpacing/>
    </w:pPr>
  </w:style>
  <w:style w:type="character" w:customStyle="1" w:styleId="H1Char">
    <w:name w:val="H1 Char"/>
    <w:basedOn w:val="DefaultParagraphFont"/>
    <w:link w:val="H1"/>
    <w:rsid w:val="00FF792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FF792B"/>
    <w:pPr>
      <w:spacing w:before="240" w:after="0"/>
    </w:pPr>
    <w:rPr>
      <w:b/>
    </w:rPr>
  </w:style>
  <w:style w:type="character" w:customStyle="1" w:styleId="Bold">
    <w:name w:val="Bold"/>
    <w:basedOn w:val="DefaultParagraphFont"/>
    <w:qFormat/>
    <w:rsid w:val="00FF792B"/>
    <w:rPr>
      <w:b/>
    </w:rPr>
  </w:style>
  <w:style w:type="character" w:customStyle="1" w:styleId="Italic">
    <w:name w:val="Italic"/>
    <w:basedOn w:val="DefaultParagraphFont"/>
    <w:qFormat/>
    <w:rsid w:val="00FF792B"/>
    <w:rPr>
      <w:i/>
    </w:rPr>
  </w:style>
  <w:style w:type="paragraph" w:customStyle="1" w:styleId="mathematicaorg">
    <w:name w:val="mathematica.org"/>
    <w:link w:val="mathematicaorgChar"/>
    <w:qFormat/>
    <w:rsid w:val="00FF792B"/>
    <w:pPr>
      <w:spacing w:after="100"/>
      <w:jc w:val="right"/>
    </w:pPr>
    <w:rPr>
      <w:rFonts w:eastAsia="Times New Roman" w:asciiTheme="majorHAnsi" w:hAnsiTheme="majorHAnsi" w:cs="Times New Roman"/>
      <w:noProof/>
      <w:sz w:val="20"/>
      <w:szCs w:val="19"/>
    </w:rPr>
  </w:style>
  <w:style w:type="table" w:customStyle="1" w:styleId="CoverTable">
    <w:name w:val="Cover Table"/>
    <w:basedOn w:val="TableNormal"/>
    <w:rsid w:val="00FF792B"/>
    <w:pPr>
      <w:spacing w:after="0"/>
    </w:pPr>
    <w:rPr>
      <w:rFonts w:ascii="Georgia" w:hAnsi="Georgia"/>
      <w:sz w:val="22"/>
    </w:rPr>
    <w:tblPr/>
    <w:tcPr>
      <w:noWrap/>
      <w:tcMar>
        <w:left w:w="0" w:type="dxa"/>
        <w:right w:w="0" w:type="dxa"/>
      </w:tcMar>
    </w:tcPr>
  </w:style>
  <w:style w:type="paragraph" w:customStyle="1" w:styleId="CoverRFP">
    <w:name w:val="Cover RFP"/>
    <w:basedOn w:val="CoverDate"/>
    <w:qFormat/>
    <w:rsid w:val="00FF792B"/>
    <w:pPr>
      <w:spacing w:before="3000" w:after="0" w:line="252" w:lineRule="auto"/>
    </w:pPr>
    <w:rPr>
      <w:rFonts w:eastAsia="Times New Roman" w:cs="Times New Roman"/>
      <w:bCs w:val="0"/>
      <w:spacing w:val="2"/>
      <w:szCs w:val="20"/>
    </w:rPr>
  </w:style>
  <w:style w:type="numbering" w:customStyle="1" w:styleId="Feature20">
    <w:name w:val="Feature 2"/>
    <w:semiHidden/>
    <w:rsid w:val="00FF792B"/>
    <w:pPr>
      <w:numPr>
        <w:numId w:val="26"/>
      </w:numPr>
    </w:pPr>
  </w:style>
  <w:style w:type="paragraph" w:customStyle="1" w:styleId="Covertextborder">
    <w:name w:val="Cover text border"/>
    <w:qFormat/>
    <w:rsid w:val="00FF792B"/>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qFormat/>
    <w:rsid w:val="00FF792B"/>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qFormat/>
    <w:rsid w:val="00FF792B"/>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FF792B"/>
    <w:pPr>
      <w:keepLines/>
      <w:ind w:hanging="360"/>
    </w:pPr>
  </w:style>
  <w:style w:type="paragraph" w:customStyle="1" w:styleId="Disclaimer">
    <w:name w:val="Disclaimer"/>
    <w:basedOn w:val="Footer"/>
    <w:qFormat/>
    <w:rsid w:val="00FF792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F792B"/>
    <w:rPr>
      <w:vertAlign w:val="subscript"/>
    </w:rPr>
  </w:style>
  <w:style w:type="paragraph" w:styleId="Salutation">
    <w:name w:val="Salutation"/>
    <w:basedOn w:val="Normal"/>
    <w:next w:val="Paragraph"/>
    <w:link w:val="SalutationChar"/>
    <w:qFormat/>
    <w:rsid w:val="00FF792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F792B"/>
    <w:rPr>
      <w:rFonts w:asciiTheme="minorHAnsi" w:eastAsiaTheme="minorHAnsi" w:hAnsiTheme="minorHAnsi"/>
      <w:sz w:val="22"/>
      <w:szCs w:val="22"/>
    </w:rPr>
  </w:style>
  <w:style w:type="numbering" w:styleId="111111">
    <w:name w:val="Outline List 2"/>
    <w:basedOn w:val="NoList"/>
    <w:semiHidden/>
    <w:unhideWhenUsed/>
    <w:rsid w:val="00FF792B"/>
    <w:pPr>
      <w:numPr>
        <w:numId w:val="29"/>
      </w:numPr>
    </w:pPr>
  </w:style>
  <w:style w:type="character" w:customStyle="1" w:styleId="Superscript">
    <w:name w:val="Superscript"/>
    <w:basedOn w:val="DefaultParagraphFont"/>
    <w:qFormat/>
    <w:rsid w:val="00FF792B"/>
    <w:rPr>
      <w:vertAlign w:val="superscript"/>
    </w:rPr>
  </w:style>
  <w:style w:type="character" w:customStyle="1" w:styleId="Underline">
    <w:name w:val="Underline"/>
    <w:basedOn w:val="DefaultParagraphFont"/>
    <w:qFormat/>
    <w:rsid w:val="00FF792B"/>
    <w:rPr>
      <w:u w:val="single"/>
    </w:rPr>
  </w:style>
  <w:style w:type="numbering" w:styleId="1ai">
    <w:name w:val="Outline List 1"/>
    <w:basedOn w:val="NoList"/>
    <w:semiHidden/>
    <w:unhideWhenUsed/>
    <w:rsid w:val="00FF792B"/>
    <w:pPr>
      <w:numPr>
        <w:numId w:val="32"/>
      </w:numPr>
    </w:pPr>
  </w:style>
  <w:style w:type="numbering" w:styleId="ArticleSection">
    <w:name w:val="Outline List 3"/>
    <w:basedOn w:val="NoList"/>
    <w:semiHidden/>
    <w:unhideWhenUsed/>
    <w:rsid w:val="00FF792B"/>
    <w:pPr>
      <w:numPr>
        <w:numId w:val="33"/>
      </w:numPr>
    </w:pPr>
  </w:style>
  <w:style w:type="table" w:styleId="ColorfulGrid">
    <w:name w:val="Colorful Grid"/>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FF792B"/>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FF792B"/>
    <w:pPr>
      <w:spacing w:after="0" w:line="240" w:lineRule="auto"/>
    </w:pPr>
  </w:style>
  <w:style w:type="character" w:customStyle="1" w:styleId="E-mailSignatureChar">
    <w:name w:val="E-mail Signature Char"/>
    <w:basedOn w:val="DefaultParagraphFont"/>
    <w:link w:val="E-mailSignature"/>
    <w:semiHidden/>
    <w:rsid w:val="00FF792B"/>
    <w:rPr>
      <w:rFonts w:asciiTheme="minorHAnsi" w:eastAsiaTheme="minorHAnsi" w:hAnsiTheme="minorHAnsi"/>
      <w:sz w:val="22"/>
      <w:szCs w:val="22"/>
    </w:rPr>
  </w:style>
  <w:style w:type="paragraph" w:styleId="EnvelopeAddress">
    <w:name w:val="envelope address"/>
    <w:basedOn w:val="Normal"/>
    <w:qFormat/>
    <w:rsid w:val="00FF792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FF792B"/>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Accent2">
    <w:name w:val="Grid Table 4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FF792B"/>
    <w:rPr>
      <w:color w:val="2B579A"/>
      <w:shd w:val="clear" w:color="auto" w:fill="E1DFDD"/>
    </w:rPr>
  </w:style>
  <w:style w:type="character" w:styleId="HTMLAcronym">
    <w:name w:val="HTML Acronym"/>
    <w:basedOn w:val="DefaultParagraphFont"/>
    <w:qFormat/>
    <w:rsid w:val="00FF792B"/>
  </w:style>
  <w:style w:type="paragraph" w:styleId="HTMLAddress">
    <w:name w:val="HTML Address"/>
    <w:basedOn w:val="Normal"/>
    <w:link w:val="HTMLAddressChar"/>
    <w:qFormat/>
    <w:rsid w:val="00FF792B"/>
    <w:pPr>
      <w:spacing w:after="0" w:line="240" w:lineRule="auto"/>
    </w:pPr>
    <w:rPr>
      <w:i/>
      <w:iCs/>
    </w:rPr>
  </w:style>
  <w:style w:type="character" w:customStyle="1" w:styleId="HTMLAddressChar">
    <w:name w:val="HTML Address Char"/>
    <w:basedOn w:val="DefaultParagraphFont"/>
    <w:link w:val="HTMLAddress"/>
    <w:semiHidden/>
    <w:rsid w:val="00FF792B"/>
    <w:rPr>
      <w:rFonts w:asciiTheme="minorHAnsi" w:eastAsiaTheme="minorHAnsi" w:hAnsiTheme="minorHAnsi"/>
      <w:i/>
      <w:iCs/>
      <w:sz w:val="22"/>
      <w:szCs w:val="22"/>
    </w:rPr>
  </w:style>
  <w:style w:type="character" w:styleId="HTMLCite">
    <w:name w:val="HTML Cite"/>
    <w:basedOn w:val="DefaultParagraphFont"/>
    <w:qFormat/>
    <w:rsid w:val="00FF792B"/>
    <w:rPr>
      <w:i/>
      <w:iCs/>
    </w:rPr>
  </w:style>
  <w:style w:type="character" w:styleId="HTMLCode">
    <w:name w:val="HTML Code"/>
    <w:basedOn w:val="DefaultParagraphFont"/>
    <w:qFormat/>
    <w:rsid w:val="00FF792B"/>
    <w:rPr>
      <w:rFonts w:ascii="Consolas" w:hAnsi="Consolas"/>
      <w:sz w:val="20"/>
      <w:szCs w:val="20"/>
    </w:rPr>
  </w:style>
  <w:style w:type="character" w:styleId="HTMLDefinition">
    <w:name w:val="HTML Definition"/>
    <w:basedOn w:val="DefaultParagraphFont"/>
    <w:qFormat/>
    <w:rsid w:val="00FF792B"/>
    <w:rPr>
      <w:i/>
      <w:iCs/>
    </w:rPr>
  </w:style>
  <w:style w:type="character" w:styleId="HTMLKeyboard">
    <w:name w:val="HTML Keyboard"/>
    <w:basedOn w:val="DefaultParagraphFont"/>
    <w:qFormat/>
    <w:rsid w:val="00FF792B"/>
    <w:rPr>
      <w:rFonts w:ascii="Consolas" w:hAnsi="Consolas"/>
      <w:sz w:val="20"/>
      <w:szCs w:val="20"/>
    </w:rPr>
  </w:style>
  <w:style w:type="paragraph" w:styleId="HTMLPreformatted">
    <w:name w:val="HTML Preformatted"/>
    <w:basedOn w:val="Normal"/>
    <w:link w:val="HTMLPreformattedChar"/>
    <w:qFormat/>
    <w:rsid w:val="00FF792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F792B"/>
    <w:rPr>
      <w:rFonts w:ascii="Consolas" w:hAnsi="Consolas" w:eastAsiaTheme="minorHAnsi"/>
      <w:sz w:val="20"/>
      <w:szCs w:val="20"/>
    </w:rPr>
  </w:style>
  <w:style w:type="character" w:styleId="HTMLSample">
    <w:name w:val="HTML Sample"/>
    <w:basedOn w:val="DefaultParagraphFont"/>
    <w:qFormat/>
    <w:rsid w:val="00FF792B"/>
    <w:rPr>
      <w:rFonts w:ascii="Consolas" w:hAnsi="Consolas"/>
      <w:sz w:val="24"/>
      <w:szCs w:val="24"/>
    </w:rPr>
  </w:style>
  <w:style w:type="character" w:styleId="HTMLTypewriter">
    <w:name w:val="HTML Typewriter"/>
    <w:basedOn w:val="DefaultParagraphFont"/>
    <w:unhideWhenUsed/>
    <w:qFormat/>
    <w:rsid w:val="00FF792B"/>
    <w:rPr>
      <w:rFonts w:ascii="Consolas" w:hAnsi="Consolas"/>
      <w:sz w:val="20"/>
      <w:szCs w:val="20"/>
    </w:rPr>
  </w:style>
  <w:style w:type="character" w:styleId="HTMLVariable">
    <w:name w:val="HTML Variable"/>
    <w:basedOn w:val="DefaultParagraphFont"/>
    <w:unhideWhenUsed/>
    <w:qFormat/>
    <w:rsid w:val="00FF792B"/>
    <w:rPr>
      <w:i/>
      <w:iCs/>
    </w:rPr>
  </w:style>
  <w:style w:type="paragraph" w:styleId="Index2">
    <w:name w:val="index 2"/>
    <w:basedOn w:val="Normal"/>
    <w:next w:val="Normal"/>
    <w:autoRedefine/>
    <w:qFormat/>
    <w:rsid w:val="00FF792B"/>
    <w:pPr>
      <w:spacing w:after="0" w:line="240" w:lineRule="auto"/>
      <w:ind w:left="440" w:hanging="220"/>
    </w:pPr>
  </w:style>
  <w:style w:type="paragraph" w:styleId="Index3">
    <w:name w:val="index 3"/>
    <w:basedOn w:val="Normal"/>
    <w:next w:val="Normal"/>
    <w:autoRedefine/>
    <w:qFormat/>
    <w:rsid w:val="00FF792B"/>
    <w:pPr>
      <w:spacing w:after="0" w:line="240" w:lineRule="auto"/>
      <w:ind w:left="660" w:hanging="220"/>
    </w:pPr>
  </w:style>
  <w:style w:type="paragraph" w:styleId="Index4">
    <w:name w:val="index 4"/>
    <w:basedOn w:val="Normal"/>
    <w:next w:val="Normal"/>
    <w:autoRedefine/>
    <w:qFormat/>
    <w:rsid w:val="00FF792B"/>
    <w:pPr>
      <w:spacing w:after="0" w:line="240" w:lineRule="auto"/>
      <w:ind w:left="880" w:hanging="220"/>
    </w:pPr>
  </w:style>
  <w:style w:type="paragraph" w:styleId="Index5">
    <w:name w:val="index 5"/>
    <w:basedOn w:val="Normal"/>
    <w:next w:val="Normal"/>
    <w:autoRedefine/>
    <w:qFormat/>
    <w:rsid w:val="00FF792B"/>
    <w:pPr>
      <w:spacing w:after="0" w:line="240" w:lineRule="auto"/>
      <w:ind w:left="1100" w:hanging="220"/>
    </w:pPr>
  </w:style>
  <w:style w:type="paragraph" w:styleId="Index6">
    <w:name w:val="index 6"/>
    <w:basedOn w:val="Normal"/>
    <w:next w:val="Normal"/>
    <w:autoRedefine/>
    <w:qFormat/>
    <w:rsid w:val="00FF792B"/>
    <w:pPr>
      <w:spacing w:after="0" w:line="240" w:lineRule="auto"/>
      <w:ind w:left="1320" w:hanging="220"/>
    </w:pPr>
  </w:style>
  <w:style w:type="paragraph" w:styleId="Index7">
    <w:name w:val="index 7"/>
    <w:basedOn w:val="Normal"/>
    <w:next w:val="Normal"/>
    <w:autoRedefine/>
    <w:qFormat/>
    <w:rsid w:val="00FF792B"/>
    <w:pPr>
      <w:spacing w:after="0" w:line="240" w:lineRule="auto"/>
      <w:ind w:left="1540" w:hanging="220"/>
    </w:pPr>
  </w:style>
  <w:style w:type="paragraph" w:styleId="Index8">
    <w:name w:val="index 8"/>
    <w:basedOn w:val="Normal"/>
    <w:next w:val="Normal"/>
    <w:autoRedefine/>
    <w:qFormat/>
    <w:rsid w:val="00FF792B"/>
    <w:pPr>
      <w:spacing w:after="0" w:line="240" w:lineRule="auto"/>
      <w:ind w:left="1760" w:hanging="220"/>
    </w:pPr>
  </w:style>
  <w:style w:type="paragraph" w:styleId="Index9">
    <w:name w:val="index 9"/>
    <w:basedOn w:val="Normal"/>
    <w:next w:val="Normal"/>
    <w:autoRedefine/>
    <w:qFormat/>
    <w:rsid w:val="00FF792B"/>
    <w:pPr>
      <w:spacing w:after="0" w:line="240" w:lineRule="auto"/>
      <w:ind w:left="1980" w:hanging="220"/>
    </w:pPr>
  </w:style>
  <w:style w:type="character" w:styleId="IntenseEmphasis">
    <w:name w:val="Intense Emphasis"/>
    <w:basedOn w:val="DefaultParagraphFont"/>
    <w:qFormat/>
    <w:rsid w:val="00FF792B"/>
    <w:rPr>
      <w:i/>
      <w:iCs/>
      <w:color w:val="0B2949" w:themeColor="accent1"/>
    </w:rPr>
  </w:style>
  <w:style w:type="paragraph" w:styleId="IntenseQuote">
    <w:name w:val="Intense Quote"/>
    <w:basedOn w:val="Normal"/>
    <w:next w:val="Normal"/>
    <w:link w:val="IntenseQuoteChar"/>
    <w:qFormat/>
    <w:rsid w:val="00FF792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FF792B"/>
    <w:rPr>
      <w:rFonts w:asciiTheme="minorHAnsi" w:eastAsiaTheme="minorHAnsi" w:hAnsiTheme="minorHAnsi"/>
      <w:i/>
      <w:iCs/>
      <w:color w:val="0B2949" w:themeColor="accent1"/>
      <w:sz w:val="22"/>
      <w:szCs w:val="22"/>
    </w:rPr>
  </w:style>
  <w:style w:type="character" w:styleId="IntenseReference">
    <w:name w:val="Intense Reference"/>
    <w:basedOn w:val="DefaultParagraphFont"/>
    <w:qFormat/>
    <w:rsid w:val="00FF792B"/>
    <w:rPr>
      <w:b/>
      <w:bCs/>
      <w:smallCaps/>
      <w:color w:val="0B2949" w:themeColor="accent1"/>
      <w:spacing w:val="5"/>
    </w:rPr>
  </w:style>
  <w:style w:type="table" w:styleId="LightGrid">
    <w:name w:val="Light Grid"/>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FF792B"/>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FF792B"/>
  </w:style>
  <w:style w:type="paragraph" w:styleId="ListContinue4">
    <w:name w:val="List Continue 4"/>
    <w:basedOn w:val="Normal"/>
    <w:qFormat/>
    <w:rsid w:val="00FF792B"/>
    <w:pPr>
      <w:spacing w:after="120"/>
      <w:ind w:left="1440"/>
      <w:contextualSpacing/>
    </w:pPr>
  </w:style>
  <w:style w:type="paragraph" w:styleId="ListContinue5">
    <w:name w:val="List Continue 5"/>
    <w:basedOn w:val="Normal"/>
    <w:qFormat/>
    <w:rsid w:val="00FF792B"/>
    <w:pPr>
      <w:spacing w:after="120"/>
      <w:ind w:left="1800"/>
      <w:contextualSpacing/>
    </w:pPr>
  </w:style>
  <w:style w:type="table" w:styleId="ListTable1Light">
    <w:name w:val="List Table 1 Light"/>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F792B"/>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F792B"/>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F792B"/>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F792B"/>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F792B"/>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F792B"/>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F792B"/>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F792B"/>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FF792B"/>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FF792B"/>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FF792B"/>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FF792B"/>
    <w:rPr>
      <w:color w:val="2B579A"/>
      <w:shd w:val="clear" w:color="auto" w:fill="E1DFDD"/>
    </w:rPr>
  </w:style>
  <w:style w:type="paragraph" w:styleId="MessageHeader">
    <w:name w:val="Message Header"/>
    <w:basedOn w:val="Normal"/>
    <w:link w:val="MessageHeaderChar"/>
    <w:qFormat/>
    <w:rsid w:val="00FF792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F792B"/>
    <w:rPr>
      <w:rFonts w:asciiTheme="majorHAnsi" w:eastAsiaTheme="majorEastAsia" w:hAnsiTheme="majorHAnsi" w:cstheme="majorBidi"/>
      <w:shd w:val="pct20" w:color="auto" w:fill="auto"/>
    </w:rPr>
  </w:style>
  <w:style w:type="paragraph" w:styleId="NormalIndent">
    <w:name w:val="Normal Indent"/>
    <w:basedOn w:val="Normal"/>
    <w:qFormat/>
    <w:rsid w:val="00FF792B"/>
    <w:pPr>
      <w:ind w:left="720"/>
    </w:pPr>
  </w:style>
  <w:style w:type="table" w:styleId="PlainTable1">
    <w:name w:val="Plain Table 1"/>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F792B"/>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F792B"/>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FF792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F792B"/>
    <w:rPr>
      <w:rFonts w:ascii="Consolas" w:hAnsi="Consolas" w:eastAsiaTheme="minorHAnsi"/>
      <w:sz w:val="21"/>
      <w:szCs w:val="21"/>
    </w:rPr>
  </w:style>
  <w:style w:type="paragraph" w:styleId="Signature">
    <w:name w:val="Signature"/>
    <w:basedOn w:val="Normal"/>
    <w:link w:val="SignatureChar"/>
    <w:qFormat/>
    <w:rsid w:val="00FF792B"/>
    <w:pPr>
      <w:spacing w:after="0" w:line="240" w:lineRule="auto"/>
      <w:ind w:left="4320"/>
    </w:pPr>
  </w:style>
  <w:style w:type="character" w:customStyle="1" w:styleId="SignatureChar">
    <w:name w:val="Signature Char"/>
    <w:basedOn w:val="DefaultParagraphFont"/>
    <w:link w:val="Signature"/>
    <w:rsid w:val="00FF792B"/>
    <w:rPr>
      <w:rFonts w:asciiTheme="minorHAnsi" w:eastAsiaTheme="minorHAnsi" w:hAnsiTheme="minorHAnsi"/>
      <w:sz w:val="22"/>
      <w:szCs w:val="22"/>
    </w:rPr>
  </w:style>
  <w:style w:type="character" w:styleId="SmartHyperlink">
    <w:name w:val="Smart Hyperlink"/>
    <w:basedOn w:val="DefaultParagraphFont"/>
    <w:qFormat/>
    <w:rsid w:val="00FF792B"/>
    <w:rPr>
      <w:u w:val="dotted"/>
    </w:rPr>
  </w:style>
  <w:style w:type="character" w:styleId="SubtleEmphasis">
    <w:name w:val="Subtle Emphasis"/>
    <w:basedOn w:val="DefaultParagraphFont"/>
    <w:qFormat/>
    <w:rsid w:val="00FF792B"/>
    <w:rPr>
      <w:i/>
      <w:iCs/>
      <w:color w:val="404040" w:themeColor="text1" w:themeTint="BF"/>
    </w:rPr>
  </w:style>
  <w:style w:type="character" w:styleId="SubtleReference">
    <w:name w:val="Subtle Reference"/>
    <w:basedOn w:val="DefaultParagraphFont"/>
    <w:qFormat/>
    <w:rsid w:val="00FF792B"/>
    <w:rPr>
      <w:smallCaps/>
      <w:color w:val="5A5A5A" w:themeColor="text1" w:themeTint="A5"/>
    </w:rPr>
  </w:style>
  <w:style w:type="table" w:styleId="Table3Deffects1">
    <w:name w:val="Table 3D effects 1"/>
    <w:basedOn w:val="TableNormal"/>
    <w:unhideWhenUsed/>
    <w:rsid w:val="00FF792B"/>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F792B"/>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F792B"/>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F792B"/>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F792B"/>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F792B"/>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F792B"/>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F792B"/>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F792B"/>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F792B"/>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F792B"/>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F792B"/>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F792B"/>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F792B"/>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F792B"/>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F792B"/>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F792B"/>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F792B"/>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F792B"/>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F792B"/>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FF792B"/>
    <w:pPr>
      <w:spacing w:after="0"/>
      <w:ind w:left="220" w:hanging="220"/>
    </w:pPr>
  </w:style>
  <w:style w:type="table" w:styleId="TableProfessional">
    <w:name w:val="Table Professional"/>
    <w:basedOn w:val="TableNormal"/>
    <w:unhideWhenUsed/>
    <w:rsid w:val="00FF792B"/>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F792B"/>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F792B"/>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F792B"/>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F792B"/>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F792B"/>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F792B"/>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FF792B"/>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FF792B"/>
    <w:pPr>
      <w:spacing w:after="100"/>
      <w:ind w:left="880"/>
    </w:pPr>
    <w:rPr>
      <w:rFonts w:asciiTheme="majorHAnsi" w:hAnsiTheme="majorHAnsi"/>
    </w:rPr>
  </w:style>
  <w:style w:type="paragraph" w:styleId="TOC6">
    <w:name w:val="toc 6"/>
    <w:basedOn w:val="Normal"/>
    <w:next w:val="Normal"/>
    <w:qFormat/>
    <w:rsid w:val="00FF792B"/>
    <w:pPr>
      <w:spacing w:after="100"/>
      <w:ind w:left="1100"/>
    </w:pPr>
    <w:rPr>
      <w:rFonts w:asciiTheme="majorHAnsi" w:hAnsiTheme="majorHAnsi"/>
    </w:rPr>
  </w:style>
  <w:style w:type="paragraph" w:styleId="TOC7">
    <w:name w:val="toc 7"/>
    <w:basedOn w:val="Normal"/>
    <w:next w:val="Normal"/>
    <w:qFormat/>
    <w:rsid w:val="00FF792B"/>
    <w:pPr>
      <w:spacing w:after="100"/>
      <w:ind w:left="1320"/>
    </w:pPr>
    <w:rPr>
      <w:rFonts w:asciiTheme="majorHAnsi" w:hAnsiTheme="majorHAnsi"/>
    </w:rPr>
  </w:style>
  <w:style w:type="paragraph" w:styleId="TOC9">
    <w:name w:val="toc 9"/>
    <w:basedOn w:val="Normal"/>
    <w:next w:val="Normal"/>
    <w:qFormat/>
    <w:rsid w:val="00FF792B"/>
    <w:pPr>
      <w:spacing w:before="160"/>
      <w:ind w:left="720" w:right="720" w:hanging="720"/>
    </w:pPr>
    <w:rPr>
      <w:rFonts w:asciiTheme="majorHAnsi" w:hAnsiTheme="majorHAnsi"/>
    </w:rPr>
  </w:style>
  <w:style w:type="character" w:styleId="SmartLink">
    <w:name w:val="Smart Link"/>
    <w:basedOn w:val="DefaultParagraphFont"/>
    <w:unhideWhenUsed/>
    <w:qFormat/>
    <w:rsid w:val="00FF792B"/>
    <w:rPr>
      <w:color w:val="0563C1" w:themeColor="hyperlink"/>
      <w:u w:val="single"/>
      <w:shd w:val="clear" w:color="auto" w:fill="E1DFDD"/>
    </w:rPr>
  </w:style>
  <w:style w:type="character" w:customStyle="1" w:styleId="SmartLinkError">
    <w:name w:val="Smart Link Error"/>
    <w:basedOn w:val="DefaultParagraphFont"/>
    <w:unhideWhenUsed/>
    <w:qFormat/>
    <w:rsid w:val="00FF792B"/>
    <w:rPr>
      <w:color w:val="FF0000"/>
    </w:rPr>
  </w:style>
  <w:style w:type="paragraph" w:customStyle="1" w:styleId="FootnoteSep">
    <w:name w:val="Footnote Sep"/>
    <w:basedOn w:val="Normal"/>
    <w:qFormat/>
    <w:rsid w:val="00FF792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FF792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FF792B"/>
    <w:pPr>
      <w:spacing w:line="252" w:lineRule="auto"/>
      <w:ind w:left="-720"/>
    </w:pPr>
    <w:rPr>
      <w:b/>
      <w:bCs w:val="0"/>
      <w:smallCaps/>
    </w:rPr>
  </w:style>
  <w:style w:type="table" w:customStyle="1" w:styleId="MathUSidebar">
    <w:name w:val="MathU Sidebar"/>
    <w:basedOn w:val="TableNormal"/>
    <w:rsid w:val="00FF792B"/>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FF792B"/>
    <w:pPr>
      <w:ind w:left="216"/>
    </w:pPr>
  </w:style>
  <w:style w:type="paragraph" w:customStyle="1" w:styleId="TableTextIndent2">
    <w:name w:val="Table Text Indent 2"/>
    <w:basedOn w:val="TableTextLeft"/>
    <w:qFormat/>
    <w:rsid w:val="00FF792B"/>
    <w:pPr>
      <w:ind w:left="432"/>
    </w:pPr>
  </w:style>
  <w:style w:type="table" w:customStyle="1" w:styleId="MathUVerticals">
    <w:name w:val="MathU Verticals"/>
    <w:basedOn w:val="TableNormal"/>
    <w:rsid w:val="00FF792B"/>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52FDF"/>
    <w:rPr>
      <w:rFonts w:eastAsia="Times New Roman" w:asciiTheme="majorHAnsi"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ies.ed.gov/ncee/wwc/practiceguide/20" TargetMode="External" /><Relationship Id="rId21" Type="http://schemas.openxmlformats.org/officeDocument/2006/relationships/hyperlink" Target="https://www.bls.gov/news.release/pdf/wkyeng.pdf" TargetMode="External" /><Relationship Id="rId22" Type="http://schemas.openxmlformats.org/officeDocument/2006/relationships/header" Target="header5.xml" /><Relationship Id="rId23" Type="http://schemas.openxmlformats.org/officeDocument/2006/relationships/footer" Target="footer6.xml" /><Relationship Id="rId24" Type="http://schemas.openxmlformats.org/officeDocument/2006/relationships/hyperlink" Target="https://doi.org/10.3389/fnhum.2014.00679" TargetMode="External" /><Relationship Id="rId25" Type="http://schemas.openxmlformats.org/officeDocument/2006/relationships/header" Target="header6.xml" /><Relationship Id="rId26" Type="http://schemas.openxmlformats.org/officeDocument/2006/relationships/footer" Target="footer7.xml" /><Relationship Id="rId27" Type="http://schemas.openxmlformats.org/officeDocument/2006/relationships/hyperlink" Target="https://www.mathematica.org/" TargetMode="External" /><Relationship Id="rId28" Type="http://schemas.openxmlformats.org/officeDocument/2006/relationships/header" Target="header7.xml" /><Relationship Id="rId29" Type="http://schemas.openxmlformats.org/officeDocument/2006/relationships/footer" Target="footer8.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4" ma:contentTypeDescription="Create a new document." ma:contentTypeScope="" ma:versionID="6b717c98b76b01839e18913b78ecde5f">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2f61b52fe076e9d20ab3e9fea8c21492"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8F27A-3F3E-4D0E-92EE-06C445816E39}">
  <ds:schemaRefs>
    <ds:schemaRef ds:uri="http://schemas.microsoft.com/office/2006/metadata/properties"/>
    <ds:schemaRef ds:uri="http://schemas.microsoft.com/office/infopath/2007/PartnerControls"/>
    <ds:schemaRef ds:uri="ac6be13b-b085-4186-84d6-3224a25622db"/>
    <ds:schemaRef ds:uri="67015b85-a661-4f1b-9cbe-6460b94de8d9"/>
  </ds:schemaRefs>
</ds:datastoreItem>
</file>

<file path=customXml/itemProps2.xml><?xml version="1.0" encoding="utf-8"?>
<ds:datastoreItem xmlns:ds="http://schemas.openxmlformats.org/officeDocument/2006/customXml" ds:itemID="{71DE97D5-9B65-46AF-88B9-793A98A7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e13b-b085-4186-84d6-3224a25622db"/>
    <ds:schemaRef ds:uri="67015b85-a661-4f1b-9cbe-6460b94de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4.xml><?xml version="1.0" encoding="utf-8"?>
<ds:datastoreItem xmlns:ds="http://schemas.openxmlformats.org/officeDocument/2006/customXml" ds:itemID="{94F24E5A-0158-49D2-B0EB-4EF1A1AA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85</TotalTime>
  <Pages>18</Pages>
  <Words>6353</Words>
  <Characters>36216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OMB</dc:subject>
  <dc:creator>MATHEMATICA</dc:creator>
  <cp:lastModifiedBy>Valentine, Stephanie</cp:lastModifiedBy>
  <cp:revision>9</cp:revision>
  <cp:lastPrinted>2021-11-09T17:51:00Z</cp:lastPrinted>
  <dcterms:created xsi:type="dcterms:W3CDTF">2023-06-06T12:09:00Z</dcterms:created>
  <dcterms:modified xsi:type="dcterms:W3CDTF">2023-09-07T14:30:00Z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MediaServiceImageTags">
    <vt:lpwstr/>
  </property>
</Properties>
</file>