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13AA" w14:paraId="0236E710" w14:textId="77777777">
      <w:pPr>
        <w:jc w:val="center"/>
      </w:pPr>
      <w:r>
        <w:t>183 FERC ¶ 61,192</w:t>
      </w:r>
    </w:p>
    <w:p w:rsidR="00B558C6" w:rsidRPr="009C0926" w:rsidP="009C0926" w14:paraId="28B79F55" w14:textId="399B8453">
      <w:pPr>
        <w:widowControl/>
        <w:tabs>
          <w:tab w:val="left" w:pos="450"/>
        </w:tabs>
        <w:jc w:val="center"/>
      </w:pPr>
      <w:r w:rsidRPr="009C0926">
        <w:t>UNITED STATES OF AMERICA</w:t>
      </w:r>
    </w:p>
    <w:p w:rsidR="009C0926" w:rsidP="009C0926" w14:paraId="1E302544" w14:textId="37373F63">
      <w:pPr>
        <w:widowControl/>
        <w:tabs>
          <w:tab w:val="left" w:pos="450"/>
        </w:tabs>
        <w:jc w:val="center"/>
      </w:pPr>
      <w:r w:rsidRPr="009C0926">
        <w:t>FEDERAL ENERGY REGULATORY COMMISSION</w:t>
      </w:r>
    </w:p>
    <w:p w:rsidR="00B1347D" w:rsidRPr="00AE3CCA" w:rsidP="00ED6505" w14:paraId="3A41D69D" w14:textId="77777777">
      <w:pPr>
        <w:tabs>
          <w:tab w:val="left" w:pos="450"/>
        </w:tabs>
        <w:jc w:val="center"/>
      </w:pPr>
    </w:p>
    <w:p w:rsidR="00B558C6" w:rsidRPr="00AE3CCA" w:rsidP="00ED6505" w14:paraId="2768378D" w14:textId="38397F9A">
      <w:pPr>
        <w:tabs>
          <w:tab w:val="left" w:pos="450"/>
        </w:tabs>
        <w:jc w:val="center"/>
      </w:pPr>
      <w:r w:rsidRPr="00AE3CCA">
        <w:t>18 CFR Part 141</w:t>
      </w:r>
    </w:p>
    <w:p w:rsidR="00A018A8" w:rsidRPr="00AE3CCA" w:rsidP="00ED6505" w14:paraId="433417B8" w14:textId="77777777">
      <w:pPr>
        <w:tabs>
          <w:tab w:val="left" w:pos="450"/>
        </w:tabs>
        <w:jc w:val="center"/>
      </w:pPr>
    </w:p>
    <w:p w:rsidR="00B558C6" w:rsidRPr="00AE3CCA" w:rsidP="00ED6505" w14:paraId="5407DFBB" w14:textId="7E360CBC">
      <w:pPr>
        <w:tabs>
          <w:tab w:val="left" w:pos="450"/>
        </w:tabs>
        <w:jc w:val="center"/>
      </w:pPr>
      <w:r w:rsidRPr="00AE3CCA">
        <w:t>[</w:t>
      </w:r>
      <w:r w:rsidRPr="00AE3CCA" w:rsidR="007C3F02">
        <w:t xml:space="preserve">Docket Nos. </w:t>
      </w:r>
      <w:r w:rsidRPr="00AE3CCA" w:rsidR="004B5A43">
        <w:t>RM22-16-000, AD21-13-000</w:t>
      </w:r>
      <w:r w:rsidRPr="00AE3CCA">
        <w:t xml:space="preserve">; </w:t>
      </w:r>
      <w:r w:rsidRPr="005D0666">
        <w:t>Order No.</w:t>
      </w:r>
      <w:r w:rsidRPr="005D0666" w:rsidR="005D0666">
        <w:t xml:space="preserve"> 897</w:t>
      </w:r>
      <w:r w:rsidRPr="005D0666">
        <w:t>]</w:t>
      </w:r>
    </w:p>
    <w:p w:rsidR="00F20862" w:rsidRPr="00AE3CCA" w:rsidP="00ED6505" w14:paraId="4D34DA4D" w14:textId="77777777">
      <w:pPr>
        <w:tabs>
          <w:tab w:val="left" w:pos="450"/>
        </w:tabs>
        <w:jc w:val="center"/>
      </w:pPr>
    </w:p>
    <w:p w:rsidR="00F20862" w:rsidRPr="00AE3CCA" w:rsidP="00F20862" w14:paraId="4F04D85D" w14:textId="77777777">
      <w:pPr>
        <w:tabs>
          <w:tab w:val="left" w:pos="450"/>
        </w:tabs>
        <w:jc w:val="center"/>
      </w:pPr>
      <w:bookmarkStart w:id="0" w:name="_Hlk104207570"/>
      <w:r w:rsidRPr="00AE3CCA">
        <w:t>One-Time Informational Reports on Extreme Weather Vulnerability Assessments</w:t>
      </w:r>
    </w:p>
    <w:bookmarkEnd w:id="0"/>
    <w:p w:rsidR="00B558C6" w:rsidRPr="00AE3CCA" w:rsidP="00671022" w14:paraId="4D8B04C8" w14:textId="27704E6B">
      <w:pPr>
        <w:tabs>
          <w:tab w:val="left" w:pos="450"/>
        </w:tabs>
        <w:jc w:val="center"/>
      </w:pPr>
      <w:r w:rsidRPr="00AE3CCA">
        <w:t>Climate Change, Extreme Weather, and Electric System Reliability</w:t>
      </w:r>
    </w:p>
    <w:p w:rsidR="009C0926" w:rsidP="009C0926" w14:paraId="56FCBE50" w14:textId="77777777">
      <w:pPr>
        <w:widowControl/>
        <w:tabs>
          <w:tab w:val="left" w:pos="450"/>
        </w:tabs>
        <w:jc w:val="center"/>
      </w:pPr>
    </w:p>
    <w:p w:rsidR="00B558C6" w:rsidP="009C0926" w14:paraId="69434C90" w14:textId="72C6FD9F">
      <w:pPr>
        <w:widowControl/>
        <w:tabs>
          <w:tab w:val="left" w:pos="450"/>
        </w:tabs>
        <w:jc w:val="center"/>
      </w:pPr>
      <w:r w:rsidRPr="009C0926">
        <w:t>(Issued June 15, 2023)</w:t>
      </w:r>
    </w:p>
    <w:p w:rsidR="009C0926" w:rsidRPr="009C0926" w:rsidP="009C0926" w14:paraId="36804AEC" w14:textId="77777777">
      <w:pPr>
        <w:widowControl/>
        <w:tabs>
          <w:tab w:val="left" w:pos="450"/>
        </w:tabs>
      </w:pPr>
    </w:p>
    <w:p w:rsidR="00B558C6" w:rsidRPr="00AE3CCA" w:rsidP="00ED6505" w14:paraId="55DD1D55" w14:textId="77777777">
      <w:pPr>
        <w:tabs>
          <w:tab w:val="left" w:pos="450"/>
        </w:tabs>
        <w:spacing w:after="260"/>
      </w:pPr>
      <w:r w:rsidRPr="00AE3CCA">
        <w:rPr>
          <w:b/>
          <w:bCs/>
        </w:rPr>
        <w:t>AGENCY</w:t>
      </w:r>
      <w:r w:rsidRPr="00AE3CCA">
        <w:t>:  Federal Energy Regulatory Commission.</w:t>
      </w:r>
    </w:p>
    <w:p w:rsidR="00B558C6" w:rsidRPr="00AE3CCA" w:rsidP="00ED6505" w14:paraId="1EBB2ABC" w14:textId="04CCBDE9">
      <w:pPr>
        <w:tabs>
          <w:tab w:val="left" w:pos="450"/>
        </w:tabs>
        <w:spacing w:after="260"/>
      </w:pPr>
      <w:r w:rsidRPr="00AE3CCA">
        <w:rPr>
          <w:b/>
          <w:bCs/>
        </w:rPr>
        <w:t>ACTION</w:t>
      </w:r>
      <w:r w:rsidRPr="00AE3CCA">
        <w:t xml:space="preserve">:  Final </w:t>
      </w:r>
      <w:r w:rsidRPr="00AE3CCA" w:rsidR="00FC689D">
        <w:t>r</w:t>
      </w:r>
      <w:r w:rsidRPr="00AE3CCA">
        <w:t>ule</w:t>
      </w:r>
      <w:r w:rsidRPr="00AE3CCA" w:rsidR="00645386">
        <w:t>.</w:t>
      </w:r>
    </w:p>
    <w:p w:rsidR="00B558C6" w:rsidRPr="00AE3CCA" w:rsidP="00ED6505" w14:paraId="0D633482" w14:textId="77777777">
      <w:pPr>
        <w:tabs>
          <w:tab w:val="left" w:pos="450"/>
        </w:tabs>
        <w:spacing w:line="480" w:lineRule="auto"/>
      </w:pPr>
      <w:r w:rsidRPr="00AE3CCA">
        <w:rPr>
          <w:b/>
          <w:bCs/>
        </w:rPr>
        <w:t>SUMMARY</w:t>
      </w:r>
      <w:r w:rsidRPr="00AE3CCA">
        <w:t xml:space="preserve">:  </w:t>
      </w:r>
      <w:r w:rsidRPr="00AE3CCA" w:rsidR="00C82181">
        <w:t>The Federal Energy Regulatory Commission</w:t>
      </w:r>
      <w:r w:rsidRPr="00AE3CCA" w:rsidR="00E000CD">
        <w:t xml:space="preserve"> (Commission)</w:t>
      </w:r>
      <w:r w:rsidRPr="00AE3CCA" w:rsidR="00C82181">
        <w:t xml:space="preserve"> is</w:t>
      </w:r>
      <w:r w:rsidRPr="00AE3CCA" w:rsidR="5908C74C">
        <w:t xml:space="preserve"> </w:t>
      </w:r>
      <w:bookmarkStart w:id="1" w:name="_Hlk103930596"/>
      <w:r w:rsidRPr="00AE3CCA" w:rsidR="00972556">
        <w:t>adopting a</w:t>
      </w:r>
      <w:r w:rsidRPr="00AE3CCA" w:rsidR="3595941F">
        <w:t xml:space="preserve"> </w:t>
      </w:r>
      <w:r w:rsidRPr="00AE3CCA" w:rsidR="00972556">
        <w:t>reporting requirement</w:t>
      </w:r>
      <w:r w:rsidRPr="00AE3CCA" w:rsidR="00C82181">
        <w:t xml:space="preserve"> to direct transmission providers to </w:t>
      </w:r>
      <w:r w:rsidRPr="00AE3CCA" w:rsidR="00366D6A">
        <w:t>file</w:t>
      </w:r>
      <w:r w:rsidRPr="00AE3CCA" w:rsidR="00C82181">
        <w:rPr>
          <w:b/>
        </w:rPr>
        <w:t xml:space="preserve"> </w:t>
      </w:r>
      <w:r w:rsidRPr="00AE3CCA" w:rsidR="00C82181">
        <w:t>one-time informational reports describing their current or planned policies and processes for conducting extreme weather vulnerability assessments.</w:t>
      </w:r>
      <w:bookmarkEnd w:id="1"/>
      <w:r w:rsidRPr="00AE3CCA" w:rsidR="00C82181">
        <w:t xml:space="preserve">  The Commission define</w:t>
      </w:r>
      <w:r w:rsidRPr="00AE3CCA" w:rsidR="00BD55EA">
        <w:t>s</w:t>
      </w:r>
      <w:r w:rsidRPr="00AE3CCA" w:rsidR="00C82181">
        <w:t xml:space="preserve"> </w:t>
      </w:r>
      <w:r w:rsidRPr="00AE3CCA" w:rsidR="006F7AC7">
        <w:t xml:space="preserve">an </w:t>
      </w:r>
      <w:r w:rsidRPr="00AE3CCA" w:rsidR="00C82181">
        <w:t xml:space="preserve">extreme weather vulnerability assessment as </w:t>
      </w:r>
      <w:r w:rsidRPr="00AE3CCA" w:rsidR="00070E13">
        <w:t xml:space="preserve">any </w:t>
      </w:r>
      <w:r w:rsidRPr="00AE3CCA" w:rsidR="00C82181">
        <w:t>analys</w:t>
      </w:r>
      <w:r w:rsidRPr="00AE3CCA" w:rsidR="006F7AC7">
        <w:t>i</w:t>
      </w:r>
      <w:r w:rsidRPr="00AE3CCA" w:rsidR="00C82181">
        <w:t>s that identif</w:t>
      </w:r>
      <w:r w:rsidRPr="00AE3CCA" w:rsidR="00F761B7">
        <w:t>ies</w:t>
      </w:r>
      <w:r w:rsidRPr="00AE3CCA" w:rsidR="00C82181">
        <w:t xml:space="preserve"> where and under what conditions jurisdictional transmission assets and operations are at risk from the impacts of extreme weather events, how those risks will manifest themselves, and what the consequences will be for system operations.  </w:t>
      </w:r>
      <w:bookmarkStart w:id="2" w:name="_Hlk103931903"/>
      <w:r w:rsidRPr="00AE3CCA" w:rsidR="00C82181">
        <w:t>Specifically, the Commission require</w:t>
      </w:r>
      <w:r w:rsidRPr="00AE3CCA" w:rsidR="00A90CAD">
        <w:t>s</w:t>
      </w:r>
      <w:r w:rsidRPr="00AE3CCA" w:rsidR="00C82181">
        <w:t xml:space="preserve"> transmission providers to </w:t>
      </w:r>
      <w:r w:rsidRPr="00AE3CCA" w:rsidR="00CD1E71">
        <w:t xml:space="preserve">file </w:t>
      </w:r>
      <w:r w:rsidRPr="00AE3CCA" w:rsidR="00C82181">
        <w:t>a one-time informational report on</w:t>
      </w:r>
      <w:r w:rsidRPr="00AE3CCA" w:rsidR="00241BB5">
        <w:t xml:space="preserve"> whether, and if so </w:t>
      </w:r>
      <w:r w:rsidRPr="00AE3CCA" w:rsidR="00C82181">
        <w:t>how</w:t>
      </w:r>
      <w:r w:rsidRPr="00AE3CCA" w:rsidR="00F1725C">
        <w:t>,</w:t>
      </w:r>
      <w:r w:rsidRPr="00AE3CCA" w:rsidR="00C82181">
        <w:t xml:space="preserve"> they establish a scope, develop inputs, identify vulnerabilities and exposure to extreme weather hazards, </w:t>
      </w:r>
      <w:r w:rsidRPr="00AE3CCA" w:rsidR="00C432EF">
        <w:t xml:space="preserve">and </w:t>
      </w:r>
      <w:r w:rsidRPr="00AE3CCA" w:rsidR="00C82181">
        <w:t>estimate the costs of impacts</w:t>
      </w:r>
      <w:r w:rsidRPr="00AE3CCA" w:rsidR="00C432EF">
        <w:t xml:space="preserve"> in their extreme weather vulnerability assessments</w:t>
      </w:r>
      <w:r w:rsidRPr="00AE3CCA" w:rsidR="00FF2E36">
        <w:t>,</w:t>
      </w:r>
      <w:r w:rsidRPr="00AE3CCA" w:rsidR="00C82181">
        <w:t xml:space="preserve"> </w:t>
      </w:r>
      <w:r w:rsidRPr="00AE3CCA" w:rsidR="00C432EF">
        <w:t>as well as how they use the results of those assessments to</w:t>
      </w:r>
      <w:r w:rsidRPr="00AE3CCA" w:rsidR="00C82181">
        <w:t xml:space="preserve"> develop </w:t>
      </w:r>
      <w:r w:rsidRPr="00AE3CCA" w:rsidR="00A66A27">
        <w:t>risk</w:t>
      </w:r>
      <w:r w:rsidRPr="00AE3CCA" w:rsidR="00C82181">
        <w:t xml:space="preserve"> mitigation measures</w:t>
      </w:r>
      <w:r w:rsidRPr="00AE3CCA" w:rsidR="00C432EF">
        <w:t>.</w:t>
      </w:r>
      <w:bookmarkEnd w:id="2"/>
    </w:p>
    <w:p w:rsidR="00B558C6" w:rsidRPr="00AE3CCA" w:rsidP="00ED6505" w14:paraId="31E21A45" w14:textId="3BB7AE79">
      <w:pPr>
        <w:tabs>
          <w:tab w:val="left" w:pos="450"/>
        </w:tabs>
        <w:spacing w:line="480" w:lineRule="auto"/>
      </w:pPr>
      <w:r w:rsidRPr="00AE3CCA">
        <w:rPr>
          <w:b/>
          <w:bCs/>
        </w:rPr>
        <w:t>DATE</w:t>
      </w:r>
      <w:r w:rsidRPr="00AE3CCA" w:rsidR="00591753">
        <w:rPr>
          <w:b/>
          <w:bCs/>
        </w:rPr>
        <w:t>S</w:t>
      </w:r>
      <w:r w:rsidRPr="00AE3CCA">
        <w:t xml:space="preserve">: </w:t>
      </w:r>
      <w:r w:rsidRPr="00AE3CCA" w:rsidR="00F90FC4">
        <w:t xml:space="preserve"> </w:t>
      </w:r>
      <w:r w:rsidRPr="00AE3CCA">
        <w:t xml:space="preserve">This rule </w:t>
      </w:r>
      <w:r w:rsidRPr="00AE3CCA" w:rsidR="621482BB">
        <w:t>will b</w:t>
      </w:r>
      <w:r w:rsidRPr="00AE3CCA" w:rsidR="47CC1C29">
        <w:t>e</w:t>
      </w:r>
      <w:r w:rsidRPr="00AE3CCA" w:rsidR="00001E95">
        <w:t>come</w:t>
      </w:r>
      <w:r w:rsidRPr="00AE3CCA" w:rsidR="00591753">
        <w:t xml:space="preserve"> </w:t>
      </w:r>
      <w:r w:rsidRPr="00AE3CCA">
        <w:t>effective</w:t>
      </w:r>
      <w:r w:rsidRPr="00AE3CCA" w:rsidR="00F45B8E">
        <w:t xml:space="preserve"> </w:t>
      </w:r>
      <w:r w:rsidRPr="00AE3CCA" w:rsidR="00A440F4">
        <w:rPr>
          <w:b/>
          <w:bCs/>
        </w:rPr>
        <w:t xml:space="preserve">[INSERT DATE </w:t>
      </w:r>
      <w:r w:rsidRPr="00AE3CCA" w:rsidR="00DD747C">
        <w:rPr>
          <w:b/>
          <w:bCs/>
        </w:rPr>
        <w:t xml:space="preserve">90 </w:t>
      </w:r>
      <w:r w:rsidRPr="00AE3CCA" w:rsidR="00591753">
        <w:rPr>
          <w:b/>
          <w:bCs/>
        </w:rPr>
        <w:t xml:space="preserve">DAYS </w:t>
      </w:r>
      <w:r w:rsidRPr="00AE3CCA" w:rsidR="00A440F4">
        <w:rPr>
          <w:b/>
          <w:bCs/>
        </w:rPr>
        <w:t xml:space="preserve">AFTER DATE </w:t>
      </w:r>
      <w:r w:rsidRPr="00AE3CCA" w:rsidR="00A440F4">
        <w:rPr>
          <w:b/>
          <w:bCs/>
        </w:rPr>
        <w:t>OF PUBLICATION IN THE FEDERAL REGISTER</w:t>
      </w:r>
      <w:r w:rsidRPr="00AE3CCA" w:rsidR="20CA79BB">
        <w:rPr>
          <w:b/>
          <w:bCs/>
        </w:rPr>
        <w:t>]</w:t>
      </w:r>
      <w:r w:rsidRPr="00AE3CCA" w:rsidR="11C5E830">
        <w:t>.</w:t>
      </w:r>
      <w:r w:rsidRPr="00AE3CCA" w:rsidR="00826AD3">
        <w:rPr>
          <w:color w:val="000000"/>
          <w:shd w:val="clear" w:color="auto" w:fill="FFFFFF"/>
        </w:rPr>
        <w:t xml:space="preserve"> </w:t>
      </w:r>
      <w:r w:rsidRPr="00AE3CCA" w:rsidR="00EB10E2">
        <w:rPr>
          <w:color w:val="000000"/>
          <w:shd w:val="clear" w:color="auto" w:fill="FFFFFF"/>
        </w:rPr>
        <w:t xml:space="preserve"> </w:t>
      </w:r>
      <w:r w:rsidRPr="00AE3CCA" w:rsidR="00826AD3">
        <w:t xml:space="preserve">Each transmission provider must file the one-time informational </w:t>
      </w:r>
      <w:r w:rsidRPr="00AE3CCA" w:rsidR="000C2DEE">
        <w:t>report required by</w:t>
      </w:r>
      <w:r w:rsidRPr="00AE3CCA" w:rsidR="00826AD3">
        <w:t xml:space="preserve"> this </w:t>
      </w:r>
      <w:r w:rsidR="00A90430">
        <w:t>f</w:t>
      </w:r>
      <w:r w:rsidRPr="00AE3CCA" w:rsidR="00826AD3">
        <w:t xml:space="preserve">inal </w:t>
      </w:r>
      <w:r w:rsidR="00A90430">
        <w:t>r</w:t>
      </w:r>
      <w:r w:rsidRPr="00AE3CCA" w:rsidR="00826AD3">
        <w:t xml:space="preserve">ule by </w:t>
      </w:r>
      <w:r w:rsidRPr="00AE3CCA" w:rsidR="00826AD3">
        <w:rPr>
          <w:b/>
          <w:bCs/>
        </w:rPr>
        <w:t>[</w:t>
      </w:r>
      <w:r w:rsidRPr="00AE3CCA" w:rsidR="00DD747C">
        <w:rPr>
          <w:b/>
          <w:bCs/>
        </w:rPr>
        <w:t>120 DAYS AFTER DATE OF PUBLICATION</w:t>
      </w:r>
      <w:r w:rsidRPr="00AE3CCA" w:rsidR="00625C64">
        <w:rPr>
          <w:b/>
          <w:bCs/>
        </w:rPr>
        <w:t xml:space="preserve"> IN THE F</w:t>
      </w:r>
      <w:r w:rsidRPr="00AE3CCA" w:rsidR="00826AD3">
        <w:rPr>
          <w:b/>
          <w:bCs/>
        </w:rPr>
        <w:t>EDERAL REGISTER]</w:t>
      </w:r>
      <w:r w:rsidRPr="00AE3CCA" w:rsidR="00826AD3">
        <w:t>. </w:t>
      </w:r>
    </w:p>
    <w:p w:rsidR="009F360F" w:rsidRPr="00AE3CCA" w:rsidP="00ED6505" w14:paraId="3114B31A" w14:textId="77777777">
      <w:pPr>
        <w:tabs>
          <w:tab w:val="left" w:pos="450"/>
        </w:tabs>
        <w:spacing w:line="480" w:lineRule="auto"/>
      </w:pPr>
    </w:p>
    <w:p w:rsidR="00B558C6" w:rsidRPr="00AE3CCA" w:rsidP="00ED6505" w14:paraId="4A16A800" w14:textId="2695A5AA">
      <w:pPr>
        <w:tabs>
          <w:tab w:val="left" w:pos="450"/>
        </w:tabs>
      </w:pPr>
      <w:r w:rsidRPr="00AE3CCA">
        <w:rPr>
          <w:b/>
          <w:bCs/>
        </w:rPr>
        <w:t>FOR FURTHER INFORMATION</w:t>
      </w:r>
      <w:r w:rsidR="00383DEA">
        <w:rPr>
          <w:b/>
          <w:bCs/>
        </w:rPr>
        <w:t>,</w:t>
      </w:r>
      <w:r w:rsidRPr="00AE3CCA">
        <w:rPr>
          <w:b/>
          <w:bCs/>
        </w:rPr>
        <w:t xml:space="preserve"> CONTACT</w:t>
      </w:r>
      <w:r w:rsidRPr="00AE3CCA">
        <w:t>:</w:t>
      </w:r>
    </w:p>
    <w:p w:rsidR="00AA0E12" w:rsidRPr="00AE3CCA" w:rsidP="00ED6505" w14:paraId="53CF2E5F" w14:textId="36C97D06">
      <w:pPr>
        <w:tabs>
          <w:tab w:val="left" w:pos="450"/>
        </w:tabs>
      </w:pPr>
    </w:p>
    <w:p w:rsidR="000F6304" w:rsidRPr="00AE3CCA" w:rsidP="00ED6505" w14:paraId="06B92C60" w14:textId="77777777">
      <w:pPr>
        <w:tabs>
          <w:tab w:val="left" w:pos="450"/>
        </w:tabs>
      </w:pPr>
      <w:r w:rsidRPr="00AE3CCA">
        <w:t>Alyssa Meyer (Technical Information)</w:t>
      </w:r>
    </w:p>
    <w:p w:rsidR="000F6304" w:rsidRPr="00AE3CCA" w:rsidP="00ED6505" w14:paraId="08E819D9" w14:textId="77777777">
      <w:pPr>
        <w:tabs>
          <w:tab w:val="left" w:pos="450"/>
        </w:tabs>
      </w:pPr>
      <w:r w:rsidRPr="00AE3CCA">
        <w:t>Office of Energy Policy and Innovation</w:t>
      </w:r>
    </w:p>
    <w:p w:rsidR="000F6304" w:rsidRPr="00AE3CCA" w:rsidP="00ED6505" w14:paraId="4B344B6F" w14:textId="77777777">
      <w:pPr>
        <w:tabs>
          <w:tab w:val="left" w:pos="450"/>
        </w:tabs>
      </w:pPr>
      <w:r w:rsidRPr="00AE3CCA">
        <w:t>Federal Energy Regulatory Commission</w:t>
      </w:r>
    </w:p>
    <w:p w:rsidR="000F6304" w:rsidRPr="00AE3CCA" w:rsidP="00ED6505" w14:paraId="303EC49B" w14:textId="77777777">
      <w:pPr>
        <w:tabs>
          <w:tab w:val="left" w:pos="450"/>
        </w:tabs>
      </w:pPr>
      <w:r w:rsidRPr="00AE3CCA">
        <w:t>888 First Street, NE</w:t>
      </w:r>
    </w:p>
    <w:p w:rsidR="000F6304" w:rsidRPr="00AE3CCA" w:rsidP="00ED6505" w14:paraId="73093BA2" w14:textId="77777777">
      <w:pPr>
        <w:tabs>
          <w:tab w:val="left" w:pos="450"/>
        </w:tabs>
      </w:pPr>
      <w:r w:rsidRPr="00AE3CCA">
        <w:t>Washington, DC 20426</w:t>
      </w:r>
    </w:p>
    <w:p w:rsidR="000F6304" w:rsidRPr="00AE3CCA" w:rsidP="00ED6505" w14:paraId="4441A113" w14:textId="77777777">
      <w:pPr>
        <w:tabs>
          <w:tab w:val="left" w:pos="450"/>
        </w:tabs>
      </w:pPr>
      <w:r w:rsidRPr="00AE3CCA">
        <w:t>(202) 502-6835</w:t>
      </w:r>
    </w:p>
    <w:p w:rsidR="000F6304" w:rsidRPr="00AE3CCA" w:rsidP="00ED6505" w14:paraId="24CD2D0C" w14:textId="6DB2C52B">
      <w:pPr>
        <w:tabs>
          <w:tab w:val="left" w:pos="450"/>
        </w:tabs>
      </w:pPr>
      <w:r w:rsidRPr="00344F93">
        <w:t>Alyssa.Meyer@ferc.gov</w:t>
      </w:r>
    </w:p>
    <w:p w:rsidR="000F6304" w:rsidRPr="00AE3CCA" w:rsidP="00ED6505" w14:paraId="1E50A075" w14:textId="77777777">
      <w:pPr>
        <w:tabs>
          <w:tab w:val="left" w:pos="450"/>
        </w:tabs>
      </w:pPr>
    </w:p>
    <w:p w:rsidR="00AA0E12" w:rsidRPr="00AE3CCA" w:rsidP="00ED6505" w14:paraId="4E32D09F" w14:textId="77777777">
      <w:pPr>
        <w:tabs>
          <w:tab w:val="left" w:pos="450"/>
        </w:tabs>
      </w:pPr>
      <w:r w:rsidRPr="00AE3CCA">
        <w:t>Neal Anderson (Legal Information)</w:t>
      </w:r>
    </w:p>
    <w:p w:rsidR="00AA0E12" w:rsidRPr="00AE3CCA" w:rsidP="00ED6505" w14:paraId="0E7A4300" w14:textId="77777777">
      <w:pPr>
        <w:tabs>
          <w:tab w:val="left" w:pos="450"/>
        </w:tabs>
      </w:pPr>
      <w:r w:rsidRPr="00AE3CCA">
        <w:t>Office of the General Counsel</w:t>
      </w:r>
    </w:p>
    <w:p w:rsidR="00AA0E12" w:rsidRPr="00AE3CCA" w:rsidP="00ED6505" w14:paraId="0369054F" w14:textId="77777777">
      <w:pPr>
        <w:tabs>
          <w:tab w:val="left" w:pos="450"/>
        </w:tabs>
      </w:pPr>
      <w:r w:rsidRPr="00AE3CCA">
        <w:t>Federal Energy Regulatory Commission</w:t>
      </w:r>
    </w:p>
    <w:p w:rsidR="00AA0E12" w:rsidRPr="00AE3CCA" w:rsidP="00ED6505" w14:paraId="6EFD64EA" w14:textId="77777777">
      <w:pPr>
        <w:tabs>
          <w:tab w:val="left" w:pos="450"/>
        </w:tabs>
      </w:pPr>
      <w:r w:rsidRPr="00AE3CCA">
        <w:t>888 First Street, NE</w:t>
      </w:r>
    </w:p>
    <w:p w:rsidR="00AA0E12" w:rsidRPr="00AE3CCA" w:rsidP="00ED6505" w14:paraId="0A154E36" w14:textId="0102E243">
      <w:pPr>
        <w:tabs>
          <w:tab w:val="left" w:pos="450"/>
        </w:tabs>
      </w:pPr>
      <w:r w:rsidRPr="00AE3CCA">
        <w:t>Washington, DC 20426</w:t>
      </w:r>
    </w:p>
    <w:p w:rsidR="00AA0E12" w:rsidRPr="00AE3CCA" w:rsidP="00ED6505" w14:paraId="6E6621FD" w14:textId="77777777">
      <w:pPr>
        <w:tabs>
          <w:tab w:val="left" w:pos="450"/>
        </w:tabs>
      </w:pPr>
      <w:r w:rsidRPr="00AE3CCA">
        <w:t>(202) 502-8760</w:t>
      </w:r>
    </w:p>
    <w:p w:rsidR="00AA0E12" w:rsidRPr="00AE3CCA" w:rsidP="00ED6505" w14:paraId="5F32E5D6" w14:textId="6AA537D9">
      <w:pPr>
        <w:tabs>
          <w:tab w:val="left" w:pos="450"/>
        </w:tabs>
      </w:pPr>
      <w:r w:rsidRPr="00344F93">
        <w:t>Neal.Anderson@ferc.gov</w:t>
      </w:r>
    </w:p>
    <w:p w:rsidR="00AA0E12" w:rsidRPr="00AE3CCA" w:rsidP="00ED6505" w14:paraId="3EA8378E" w14:textId="77777777">
      <w:pPr>
        <w:tabs>
          <w:tab w:val="left" w:pos="450"/>
        </w:tabs>
      </w:pPr>
    </w:p>
    <w:p w:rsidR="00B558C6" w:rsidRPr="00AE3CCA" w:rsidP="00ED6505" w14:paraId="113627AA" w14:textId="77777777">
      <w:pPr>
        <w:tabs>
          <w:tab w:val="left" w:pos="450"/>
        </w:tabs>
      </w:pPr>
    </w:p>
    <w:p w:rsidR="00B558C6" w:rsidRPr="00AE3CCA" w:rsidP="00ED6505" w14:paraId="08A8A7F0" w14:textId="77777777">
      <w:pPr>
        <w:tabs>
          <w:tab w:val="left" w:pos="450"/>
        </w:tabs>
        <w:sectPr w:rsidSect="006A24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440" w:gutter="0"/>
          <w:pgNumType w:fmt="lowerRoman" w:start="1"/>
          <w:cols w:space="720"/>
          <w:noEndnote/>
          <w:titlePg/>
          <w:docGrid w:linePitch="354"/>
        </w:sectPr>
      </w:pPr>
      <w:r w:rsidRPr="00AE3CCA">
        <w:rPr>
          <w:b/>
          <w:bCs/>
        </w:rPr>
        <w:t>SUPPLEMENTARY INFORMATION</w:t>
      </w:r>
      <w:r w:rsidRPr="00AE3CCA">
        <w:t>:</w:t>
      </w:r>
    </w:p>
    <w:p w:rsidR="005246EA" w:rsidP="00344F93" w14:paraId="0EBD5E21" w14:textId="77777777">
      <w:pPr>
        <w:widowControl/>
        <w:tabs>
          <w:tab w:val="left" w:pos="450"/>
        </w:tabs>
        <w:jc w:val="center"/>
      </w:pPr>
      <w:r>
        <w:t>183 FERC ¶ 61,192</w:t>
      </w:r>
    </w:p>
    <w:p w:rsidR="00B558C6" w:rsidRPr="00344F93" w:rsidP="00344F93" w14:paraId="209D6BB6" w14:textId="64AE5345">
      <w:pPr>
        <w:widowControl/>
        <w:tabs>
          <w:tab w:val="left" w:pos="450"/>
        </w:tabs>
        <w:jc w:val="center"/>
      </w:pPr>
      <w:r w:rsidRPr="00344F93">
        <w:t>UNITED STATES OF AMERICA</w:t>
      </w:r>
    </w:p>
    <w:p w:rsidR="00344F93" w:rsidP="00344F93" w14:paraId="24FAADE1" w14:textId="104CD664">
      <w:pPr>
        <w:widowControl/>
        <w:tabs>
          <w:tab w:val="left" w:pos="450"/>
        </w:tabs>
        <w:jc w:val="center"/>
      </w:pPr>
      <w:r w:rsidRPr="00344F93">
        <w:t>FEDERAL ENERGY REGULATORY COMMISSION</w:t>
      </w:r>
    </w:p>
    <w:p w:rsidR="00344F93" w:rsidP="00344F93" w14:paraId="6EC97CC9" w14:textId="42C52FA5">
      <w:pPr>
        <w:widowControl/>
        <w:tabs>
          <w:tab w:val="left" w:pos="450"/>
        </w:tabs>
        <w:jc w:val="center"/>
      </w:pPr>
    </w:p>
    <w:p w:rsidR="00344F93" w:rsidP="009C0926" w14:paraId="18E9EB76" w14:textId="77777777">
      <w:pPr>
        <w:widowControl/>
        <w:tabs>
          <w:tab w:val="left" w:pos="450"/>
        </w:tabs>
      </w:pPr>
    </w:p>
    <w:p w:rsidR="00B558C6" w:rsidRPr="009C0926" w:rsidP="009C0926" w14:paraId="14DFFB39" w14:textId="1A53B8EC">
      <w:pPr>
        <w:widowControl/>
        <w:tabs>
          <w:tab w:val="left" w:pos="450"/>
        </w:tabs>
      </w:pPr>
      <w:r w:rsidRPr="009C0926">
        <w:t xml:space="preserve">Before Commissioners:  Willie L. Phillips, Acting </w:t>
      </w:r>
      <w:r w:rsidRPr="009C0926">
        <w:t>Chairman;</w:t>
      </w:r>
    </w:p>
    <w:p w:rsidR="009C0926" w:rsidRPr="009C0926" w:rsidP="009C0926" w14:paraId="0B3C68DD" w14:textId="49F6ABED">
      <w:pPr>
        <w:widowControl/>
        <w:tabs>
          <w:tab w:val="left" w:pos="450"/>
        </w:tabs>
      </w:pPr>
      <w:r w:rsidRPr="009C0926">
        <w:t xml:space="preserve">                                        James P. Danly, Allison Clements,</w:t>
      </w:r>
    </w:p>
    <w:p w:rsidR="009C0926" w:rsidRPr="00AE3CCA" w:rsidP="009C0926" w14:paraId="172E887A" w14:textId="6F3680F1">
      <w:pPr>
        <w:widowControl/>
        <w:tabs>
          <w:tab w:val="left" w:pos="450"/>
        </w:tabs>
      </w:pPr>
      <w:r w:rsidRPr="009C0926">
        <w:t xml:space="preserve">                                        and Mark C. Christie.</w:t>
      </w:r>
    </w:p>
    <w:p w:rsidR="00B558C6" w:rsidP="00ED6505" w14:paraId="6FB57CD7" w14:textId="54514D55">
      <w:pPr>
        <w:tabs>
          <w:tab w:val="left" w:pos="450"/>
        </w:tabs>
      </w:pPr>
    </w:p>
    <w:p w:rsidR="009C0926" w:rsidRPr="00AE3CCA" w:rsidP="00ED6505" w14:paraId="4E1088AD" w14:textId="77777777">
      <w:pPr>
        <w:tabs>
          <w:tab w:val="left" w:pos="45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28"/>
        <w:gridCol w:w="1539"/>
        <w:gridCol w:w="1893"/>
      </w:tblGrid>
      <w:tr w14:paraId="4F569914" w14:textId="77777777" w:rsidTr="00B558C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088" w:type="dxa"/>
            <w:shd w:val="clear" w:color="auto" w:fill="auto"/>
          </w:tcPr>
          <w:p w:rsidR="001E2AEE" w:rsidRPr="00AE3CCA" w:rsidP="41CA9A9F" w14:paraId="5A43A8C4" w14:textId="14E324AD">
            <w:pPr>
              <w:widowControl/>
              <w:tabs>
                <w:tab w:val="left" w:pos="450"/>
              </w:tabs>
            </w:pPr>
            <w:bookmarkStart w:id="3" w:name="_Hlk103870672"/>
            <w:r w:rsidRPr="00AE3CCA">
              <w:t>One-Time Informational Reports on Extreme Weather Vulnerability Assessments</w:t>
            </w:r>
          </w:p>
          <w:bookmarkEnd w:id="3"/>
          <w:p w:rsidR="00B558C6" w:rsidRPr="00AE3CCA" w:rsidP="41CA9A9F" w14:paraId="20833AB8" w14:textId="70AE53C6">
            <w:pPr>
              <w:widowControl/>
              <w:tabs>
                <w:tab w:val="left" w:pos="450"/>
              </w:tabs>
              <w:autoSpaceDE/>
              <w:autoSpaceDN/>
              <w:adjustRightInd/>
            </w:pPr>
            <w:r w:rsidRPr="00AE3CCA">
              <w:t>Climate Change, Extreme Weather, and Electric System Reliability</w:t>
            </w:r>
          </w:p>
        </w:tc>
        <w:tc>
          <w:tcPr>
            <w:tcW w:w="1560" w:type="dxa"/>
            <w:shd w:val="clear" w:color="auto" w:fill="auto"/>
          </w:tcPr>
          <w:p w:rsidR="00B558C6" w:rsidRPr="00AE3CCA" w:rsidP="41CA9A9F" w14:paraId="65706CFF" w14:textId="7ABD9E73">
            <w:pPr>
              <w:widowControl/>
              <w:tabs>
                <w:tab w:val="left" w:pos="450"/>
              </w:tabs>
              <w:autoSpaceDE/>
              <w:autoSpaceDN/>
              <w:adjustRightInd/>
            </w:pPr>
            <w:r w:rsidRPr="00AE3CCA">
              <w:t>Docket No</w:t>
            </w:r>
            <w:r w:rsidRPr="00AE3CCA" w:rsidR="001E2AEE">
              <w:t>s</w:t>
            </w:r>
            <w:r w:rsidRPr="00AE3CCA">
              <w:t>.</w:t>
            </w:r>
          </w:p>
        </w:tc>
        <w:tc>
          <w:tcPr>
            <w:tcW w:w="1928" w:type="dxa"/>
            <w:shd w:val="clear" w:color="auto" w:fill="auto"/>
          </w:tcPr>
          <w:p w:rsidR="009E238E" w:rsidRPr="00AE3CCA" w:rsidP="41CA9A9F" w14:paraId="363E2544" w14:textId="77777777">
            <w:pPr>
              <w:widowControl/>
              <w:tabs>
                <w:tab w:val="left" w:pos="450"/>
              </w:tabs>
              <w:autoSpaceDE/>
              <w:autoSpaceDN/>
              <w:adjustRightInd/>
            </w:pPr>
            <w:r w:rsidRPr="00AE3CCA">
              <w:t>RM22-16-000</w:t>
            </w:r>
          </w:p>
          <w:p w:rsidR="00BB252D" w:rsidRPr="00AE3CCA" w:rsidP="41CA9A9F" w14:paraId="6554D7A0" w14:textId="77777777">
            <w:pPr>
              <w:widowControl/>
              <w:tabs>
                <w:tab w:val="left" w:pos="450"/>
              </w:tabs>
              <w:autoSpaceDE/>
              <w:autoSpaceDN/>
              <w:adjustRightInd/>
            </w:pPr>
          </w:p>
          <w:p w:rsidR="00B558C6" w:rsidRPr="00AE3CCA" w:rsidP="41CA9A9F" w14:paraId="25126FC5" w14:textId="44A47090">
            <w:pPr>
              <w:widowControl/>
              <w:tabs>
                <w:tab w:val="left" w:pos="450"/>
              </w:tabs>
              <w:autoSpaceDE/>
              <w:autoSpaceDN/>
              <w:adjustRightInd/>
            </w:pPr>
            <w:r w:rsidRPr="00AE3CCA">
              <w:t>AD21-13-000</w:t>
            </w:r>
          </w:p>
        </w:tc>
      </w:tr>
    </w:tbl>
    <w:p w:rsidR="00B558C6" w:rsidRPr="00AE3CCA" w:rsidP="41CA9A9F" w14:paraId="483B7D2A" w14:textId="77777777">
      <w:pPr>
        <w:tabs>
          <w:tab w:val="left" w:pos="450"/>
        </w:tabs>
      </w:pPr>
    </w:p>
    <w:p w:rsidR="00B558C6" w:rsidRPr="00AE3CCA" w:rsidP="41CA9A9F" w14:paraId="2F361319" w14:textId="5116EF69">
      <w:pPr>
        <w:tabs>
          <w:tab w:val="left" w:pos="450"/>
        </w:tabs>
        <w:jc w:val="center"/>
      </w:pPr>
      <w:r w:rsidRPr="005D0666">
        <w:t>ORDER NO.</w:t>
      </w:r>
      <w:r w:rsidR="005D0666">
        <w:t xml:space="preserve"> 897</w:t>
      </w:r>
      <w:r w:rsidRPr="00AE3CCA">
        <w:t xml:space="preserve">  </w:t>
      </w:r>
    </w:p>
    <w:p w:rsidR="00B558C6" w:rsidRPr="00AE3CCA" w:rsidP="41CA9A9F" w14:paraId="488772E2" w14:textId="77777777">
      <w:pPr>
        <w:tabs>
          <w:tab w:val="left" w:pos="450"/>
        </w:tabs>
        <w:jc w:val="center"/>
      </w:pPr>
    </w:p>
    <w:p w:rsidR="00B558C6" w:rsidRPr="00AE3CCA" w:rsidP="41CA9A9F" w14:paraId="0F4F28EA" w14:textId="77777777">
      <w:pPr>
        <w:tabs>
          <w:tab w:val="left" w:pos="450"/>
        </w:tabs>
        <w:jc w:val="center"/>
      </w:pPr>
      <w:r w:rsidRPr="00AE3CCA">
        <w:t>FINAL RULE</w:t>
      </w:r>
    </w:p>
    <w:p w:rsidR="00B558C6" w:rsidRPr="00AE3CCA" w:rsidP="41CA9A9F" w14:paraId="6AE14031" w14:textId="77777777">
      <w:pPr>
        <w:tabs>
          <w:tab w:val="left" w:pos="450"/>
        </w:tabs>
        <w:jc w:val="center"/>
      </w:pPr>
    </w:p>
    <w:p w:rsidR="00B558C6" w:rsidP="009C0926" w14:paraId="5E6897ED" w14:textId="0C05FB0A">
      <w:pPr>
        <w:widowControl/>
        <w:tabs>
          <w:tab w:val="left" w:pos="450"/>
        </w:tabs>
        <w:jc w:val="center"/>
      </w:pPr>
      <w:r w:rsidRPr="009C0926">
        <w:t>(Issued June 15, 2023)</w:t>
      </w:r>
    </w:p>
    <w:p w:rsidR="009C0926" w:rsidRPr="009C0926" w:rsidP="009C0926" w14:paraId="5C7C52E6" w14:textId="77777777">
      <w:pPr>
        <w:widowControl/>
        <w:tabs>
          <w:tab w:val="left" w:pos="450"/>
        </w:tabs>
      </w:pPr>
    </w:p>
    <w:p w:rsidR="008A1C2B" w:rsidP="00C012D3" w14:paraId="653A172A" w14:textId="143CF64C">
      <w:pPr>
        <w:tabs>
          <w:tab w:val="left" w:pos="450"/>
        </w:tabs>
        <w:jc w:val="center"/>
      </w:pPr>
      <w:r w:rsidRPr="00AE3CCA">
        <w:t>TABLE OF CONTENTS</w:t>
      </w:r>
      <w:bookmarkStart w:id="4" w:name="_Start_TOC"/>
      <w:bookmarkEnd w:id="4"/>
    </w:p>
    <w:p w:rsidR="00C012D3" w:rsidP="00C012D3" w14:paraId="01C16F52" w14:textId="5C6B12AA">
      <w:pPr>
        <w:pStyle w:val="myTOC1"/>
        <w:numPr>
          <w:ilvl w:val="0"/>
          <w:numId w:val="0"/>
        </w:numPr>
        <w:spacing w:before="144"/>
      </w:pPr>
      <w:r>
        <w:t>I. Introduction</w:t>
      </w:r>
      <w:r>
        <w:tab/>
      </w:r>
      <w:hyperlink w:anchor="_bmk1" w:history="1">
        <w:r>
          <w:rPr>
            <w:rStyle w:val="Hyperlink"/>
            <w:rFonts w:eastAsiaTheme="minorHAnsi"/>
            <w:szCs w:val="22"/>
          </w:rPr>
          <w:t>1.</w:t>
        </w:r>
      </w:hyperlink>
    </w:p>
    <w:p w:rsidR="00C012D3" w:rsidP="002C3CD0" w14:paraId="0957F2BD" w14:textId="12B7E2B2">
      <w:pPr>
        <w:pStyle w:val="myTOC1"/>
        <w:numPr>
          <w:ilvl w:val="0"/>
          <w:numId w:val="0"/>
        </w:numPr>
        <w:spacing w:before="144"/>
      </w:pPr>
      <w:r>
        <w:t>II. Background</w:t>
      </w:r>
      <w:r>
        <w:tab/>
      </w:r>
      <w:hyperlink w:anchor="_bmk2" w:history="1">
        <w:r>
          <w:rPr>
            <w:rStyle w:val="Hyperlink"/>
            <w:rFonts w:eastAsiaTheme="minorHAnsi"/>
            <w:szCs w:val="22"/>
          </w:rPr>
          <w:t>5.</w:t>
        </w:r>
      </w:hyperlink>
    </w:p>
    <w:p w:rsidR="00C012D3" w:rsidP="002C3CD0" w14:paraId="2FEC0AE7" w14:textId="33807F76">
      <w:pPr>
        <w:pStyle w:val="myTOC1"/>
        <w:numPr>
          <w:ilvl w:val="0"/>
          <w:numId w:val="0"/>
        </w:numPr>
        <w:spacing w:before="144"/>
      </w:pPr>
      <w:r>
        <w:t>III. Need for Reports</w:t>
      </w:r>
      <w:r>
        <w:tab/>
      </w:r>
      <w:hyperlink w:anchor="_bmk3" w:history="1">
        <w:r>
          <w:rPr>
            <w:rStyle w:val="Hyperlink"/>
            <w:rFonts w:eastAsiaTheme="minorHAnsi"/>
            <w:szCs w:val="22"/>
          </w:rPr>
          <w:t>15.</w:t>
        </w:r>
      </w:hyperlink>
    </w:p>
    <w:p w:rsidR="00C012D3" w:rsidP="00C012D3" w14:paraId="60BEF164" w14:textId="63A69F91">
      <w:pPr>
        <w:pStyle w:val="myTOC2"/>
      </w:pPr>
      <w:r>
        <w:t>A. NOPR Proposal</w:t>
      </w:r>
      <w:r>
        <w:tab/>
      </w:r>
      <w:hyperlink w:anchor="_bmk4" w:history="1">
        <w:r>
          <w:rPr>
            <w:rStyle w:val="Hyperlink"/>
            <w:rFonts w:eastAsiaTheme="minorHAnsi"/>
            <w:szCs w:val="22"/>
          </w:rPr>
          <w:t>15.</w:t>
        </w:r>
      </w:hyperlink>
    </w:p>
    <w:p w:rsidR="00C012D3" w:rsidP="00C012D3" w14:paraId="41A40415" w14:textId="0A446561">
      <w:pPr>
        <w:pStyle w:val="myTOC2"/>
      </w:pPr>
      <w:r>
        <w:t>B. Comments</w:t>
      </w:r>
      <w:r>
        <w:tab/>
      </w:r>
      <w:hyperlink w:anchor="_bmk5" w:history="1">
        <w:r>
          <w:rPr>
            <w:rStyle w:val="Hyperlink"/>
            <w:rFonts w:eastAsiaTheme="minorHAnsi"/>
            <w:szCs w:val="22"/>
          </w:rPr>
          <w:t>16.</w:t>
        </w:r>
      </w:hyperlink>
    </w:p>
    <w:p w:rsidR="00C012D3" w:rsidP="00C012D3" w14:paraId="49C073D4" w14:textId="7CF1FCB2">
      <w:pPr>
        <w:pStyle w:val="myTOC2"/>
      </w:pPr>
      <w:r>
        <w:t>C. Commission Determination</w:t>
      </w:r>
      <w:r>
        <w:tab/>
      </w:r>
      <w:hyperlink w:anchor="_bmk6" w:history="1">
        <w:r>
          <w:rPr>
            <w:rStyle w:val="Hyperlink"/>
            <w:rFonts w:eastAsiaTheme="minorHAnsi"/>
            <w:szCs w:val="22"/>
          </w:rPr>
          <w:t>20.</w:t>
        </w:r>
      </w:hyperlink>
    </w:p>
    <w:p w:rsidR="00C012D3" w:rsidP="002C3CD0" w14:paraId="7044B860" w14:textId="6A783D49">
      <w:pPr>
        <w:pStyle w:val="myTOC1"/>
        <w:numPr>
          <w:ilvl w:val="0"/>
          <w:numId w:val="0"/>
        </w:numPr>
        <w:spacing w:before="144"/>
      </w:pPr>
      <w:r>
        <w:t>IV. Discussion on Required Reports</w:t>
      </w:r>
      <w:r>
        <w:tab/>
      </w:r>
      <w:hyperlink w:anchor="_bmk7" w:history="1">
        <w:r>
          <w:rPr>
            <w:rStyle w:val="Hyperlink"/>
            <w:rFonts w:eastAsiaTheme="minorHAnsi"/>
            <w:szCs w:val="22"/>
          </w:rPr>
          <w:t>29.</w:t>
        </w:r>
      </w:hyperlink>
    </w:p>
    <w:p w:rsidR="00C012D3" w:rsidP="00C012D3" w14:paraId="6B9C9C2C" w14:textId="21D406D8">
      <w:pPr>
        <w:pStyle w:val="myTOC2"/>
      </w:pPr>
      <w:r>
        <w:t>A. Reporting Requirement</w:t>
      </w:r>
      <w:r>
        <w:tab/>
      </w:r>
      <w:hyperlink w:anchor="_bmk8" w:history="1">
        <w:r>
          <w:rPr>
            <w:rStyle w:val="Hyperlink"/>
            <w:rFonts w:eastAsiaTheme="minorHAnsi"/>
            <w:szCs w:val="22"/>
          </w:rPr>
          <w:t>29.</w:t>
        </w:r>
      </w:hyperlink>
    </w:p>
    <w:p w:rsidR="00C012D3" w:rsidP="00C012D3" w14:paraId="6BAEEC7D" w14:textId="5E174078">
      <w:pPr>
        <w:pStyle w:val="myTOC3"/>
      </w:pPr>
      <w:r>
        <w:t>1. NOPR Proposal</w:t>
      </w:r>
      <w:r>
        <w:tab/>
      </w:r>
      <w:hyperlink w:anchor="_bmk9" w:history="1">
        <w:r>
          <w:rPr>
            <w:rStyle w:val="Hyperlink"/>
            <w:rFonts w:eastAsiaTheme="minorHAnsi"/>
            <w:szCs w:val="22"/>
          </w:rPr>
          <w:t>29.</w:t>
        </w:r>
      </w:hyperlink>
    </w:p>
    <w:p w:rsidR="00C012D3" w:rsidP="00C012D3" w14:paraId="785D2AC4" w14:textId="3D1117AE">
      <w:pPr>
        <w:pStyle w:val="myTOC3"/>
      </w:pPr>
      <w:r>
        <w:t>2. Comments</w:t>
      </w:r>
      <w:r>
        <w:tab/>
      </w:r>
      <w:hyperlink w:anchor="_bmk10" w:history="1">
        <w:r>
          <w:rPr>
            <w:rStyle w:val="Hyperlink"/>
            <w:rFonts w:eastAsiaTheme="minorHAnsi"/>
            <w:szCs w:val="22"/>
          </w:rPr>
          <w:t>34.</w:t>
        </w:r>
      </w:hyperlink>
    </w:p>
    <w:p w:rsidR="00C012D3" w:rsidP="00C012D3" w14:paraId="20B3CDC8" w14:textId="53C6511E">
      <w:pPr>
        <w:pStyle w:val="myTOC3"/>
      </w:pPr>
      <w:r>
        <w:t>3. Commission Determination</w:t>
      </w:r>
      <w:r>
        <w:tab/>
      </w:r>
      <w:hyperlink w:anchor="_bmk11" w:history="1">
        <w:r>
          <w:rPr>
            <w:rStyle w:val="Hyperlink"/>
            <w:rFonts w:eastAsiaTheme="minorHAnsi"/>
            <w:szCs w:val="22"/>
          </w:rPr>
          <w:t>47.</w:t>
        </w:r>
      </w:hyperlink>
    </w:p>
    <w:p w:rsidR="00C012D3" w:rsidP="00C012D3" w14:paraId="301A2324" w14:textId="7A22BCBE">
      <w:pPr>
        <w:pStyle w:val="myTOC2"/>
      </w:pPr>
      <w:r>
        <w:t>B. Scope</w:t>
      </w:r>
      <w:r>
        <w:tab/>
      </w:r>
      <w:hyperlink w:anchor="_bmk12" w:history="1">
        <w:r>
          <w:rPr>
            <w:rStyle w:val="Hyperlink"/>
            <w:rFonts w:eastAsiaTheme="minorHAnsi"/>
            <w:szCs w:val="22"/>
          </w:rPr>
          <w:t>62.</w:t>
        </w:r>
      </w:hyperlink>
    </w:p>
    <w:p w:rsidR="00C012D3" w:rsidP="00C012D3" w14:paraId="005D3704" w14:textId="21AFC4DA">
      <w:pPr>
        <w:pStyle w:val="myTOC3"/>
      </w:pPr>
      <w:r>
        <w:t>1. NOPR Proposal</w:t>
      </w:r>
      <w:r>
        <w:tab/>
      </w:r>
      <w:hyperlink w:anchor="_bmk13" w:history="1">
        <w:r>
          <w:rPr>
            <w:rStyle w:val="Hyperlink"/>
            <w:rFonts w:eastAsiaTheme="minorHAnsi"/>
            <w:szCs w:val="22"/>
          </w:rPr>
          <w:t>62.</w:t>
        </w:r>
      </w:hyperlink>
    </w:p>
    <w:p w:rsidR="00C012D3" w:rsidP="00C012D3" w14:paraId="41C4D53E" w14:textId="6F1FB489">
      <w:pPr>
        <w:pStyle w:val="myTOC3"/>
      </w:pPr>
      <w:r>
        <w:t>2. Comments</w:t>
      </w:r>
      <w:r>
        <w:tab/>
      </w:r>
      <w:hyperlink w:anchor="_bmk14" w:history="1">
        <w:r>
          <w:rPr>
            <w:rStyle w:val="Hyperlink"/>
            <w:rFonts w:eastAsiaTheme="minorHAnsi"/>
            <w:szCs w:val="22"/>
          </w:rPr>
          <w:t>63.</w:t>
        </w:r>
      </w:hyperlink>
    </w:p>
    <w:p w:rsidR="00C012D3" w:rsidP="00C012D3" w14:paraId="62FB3E7C" w14:textId="2E5DE7B4">
      <w:pPr>
        <w:pStyle w:val="myTOC3"/>
      </w:pPr>
      <w:r>
        <w:t>3. Commission Determination</w:t>
      </w:r>
      <w:r>
        <w:tab/>
      </w:r>
      <w:hyperlink w:anchor="_bmk15" w:history="1">
        <w:r>
          <w:rPr>
            <w:rStyle w:val="Hyperlink"/>
            <w:rFonts w:eastAsiaTheme="minorHAnsi"/>
            <w:szCs w:val="22"/>
          </w:rPr>
          <w:t>68.</w:t>
        </w:r>
      </w:hyperlink>
    </w:p>
    <w:p w:rsidR="00C012D3" w:rsidP="00C012D3" w14:paraId="15A8FADA" w14:textId="638EA8A6">
      <w:pPr>
        <w:pStyle w:val="myTOC2"/>
      </w:pPr>
      <w:r>
        <w:t>C. Inputs</w:t>
      </w:r>
      <w:r>
        <w:tab/>
      </w:r>
      <w:hyperlink w:anchor="_bmk16" w:history="1">
        <w:r>
          <w:rPr>
            <w:rStyle w:val="Hyperlink"/>
            <w:rFonts w:eastAsiaTheme="minorHAnsi"/>
            <w:szCs w:val="22"/>
          </w:rPr>
          <w:t>71.</w:t>
        </w:r>
      </w:hyperlink>
    </w:p>
    <w:p w:rsidR="00C012D3" w:rsidP="00C012D3" w14:paraId="288FB893" w14:textId="72E8D459">
      <w:pPr>
        <w:pStyle w:val="myTOC3"/>
      </w:pPr>
      <w:r>
        <w:t>1. NOPR Proposal</w:t>
      </w:r>
      <w:r>
        <w:tab/>
      </w:r>
      <w:hyperlink w:anchor="_bmk17" w:history="1">
        <w:r>
          <w:rPr>
            <w:rStyle w:val="Hyperlink"/>
            <w:rFonts w:eastAsiaTheme="minorHAnsi"/>
            <w:szCs w:val="22"/>
          </w:rPr>
          <w:t>71.</w:t>
        </w:r>
      </w:hyperlink>
    </w:p>
    <w:p w:rsidR="00C012D3" w:rsidP="00C012D3" w14:paraId="62196FCB" w14:textId="692757AF">
      <w:pPr>
        <w:pStyle w:val="myTOC3"/>
      </w:pPr>
      <w:r>
        <w:t>2. Comments</w:t>
      </w:r>
      <w:r>
        <w:tab/>
      </w:r>
      <w:hyperlink w:anchor="_bmk18" w:history="1">
        <w:r>
          <w:rPr>
            <w:rStyle w:val="Hyperlink"/>
            <w:rFonts w:eastAsiaTheme="minorHAnsi"/>
            <w:szCs w:val="22"/>
          </w:rPr>
          <w:t>72.</w:t>
        </w:r>
      </w:hyperlink>
    </w:p>
    <w:p w:rsidR="00C012D3" w:rsidP="00C012D3" w14:paraId="1445B58A" w14:textId="255BD06F">
      <w:pPr>
        <w:pStyle w:val="myTOC3"/>
      </w:pPr>
      <w:r>
        <w:t>3. Commission Determination</w:t>
      </w:r>
      <w:r>
        <w:tab/>
      </w:r>
      <w:hyperlink w:anchor="_bmk19" w:history="1">
        <w:r>
          <w:rPr>
            <w:rStyle w:val="Hyperlink"/>
            <w:rFonts w:eastAsiaTheme="minorHAnsi"/>
            <w:szCs w:val="22"/>
          </w:rPr>
          <w:t>77.</w:t>
        </w:r>
      </w:hyperlink>
    </w:p>
    <w:p w:rsidR="00C012D3" w:rsidP="00C012D3" w14:paraId="42040482" w14:textId="4E57EF77">
      <w:pPr>
        <w:pStyle w:val="myTOC2"/>
      </w:pPr>
      <w:r>
        <w:t>D. Vulnerabilities and Exposure to Extreme Weather Hazards</w:t>
      </w:r>
      <w:r>
        <w:tab/>
      </w:r>
      <w:hyperlink w:anchor="_bmk20" w:history="1">
        <w:r>
          <w:rPr>
            <w:rStyle w:val="Hyperlink"/>
            <w:rFonts w:eastAsiaTheme="minorHAnsi"/>
            <w:szCs w:val="22"/>
          </w:rPr>
          <w:t>82.</w:t>
        </w:r>
      </w:hyperlink>
    </w:p>
    <w:p w:rsidR="00C012D3" w:rsidP="00C012D3" w14:paraId="7401B0DE" w14:textId="1E8A8A77">
      <w:pPr>
        <w:pStyle w:val="myTOC3"/>
      </w:pPr>
      <w:r>
        <w:t>1. NOPR Proposal</w:t>
      </w:r>
      <w:r>
        <w:tab/>
      </w:r>
      <w:hyperlink w:anchor="_bmk21" w:history="1">
        <w:r>
          <w:rPr>
            <w:rStyle w:val="Hyperlink"/>
            <w:rFonts w:eastAsiaTheme="minorHAnsi"/>
            <w:szCs w:val="22"/>
          </w:rPr>
          <w:t>82.</w:t>
        </w:r>
      </w:hyperlink>
    </w:p>
    <w:p w:rsidR="00C012D3" w:rsidP="00C012D3" w14:paraId="32F917E7" w14:textId="43EEAFBA">
      <w:pPr>
        <w:pStyle w:val="myTOC3"/>
      </w:pPr>
      <w:r>
        <w:t>2. Comments</w:t>
      </w:r>
      <w:r>
        <w:tab/>
      </w:r>
      <w:hyperlink w:anchor="_bmk22" w:history="1">
        <w:r>
          <w:rPr>
            <w:rStyle w:val="Hyperlink"/>
            <w:rFonts w:eastAsiaTheme="minorHAnsi"/>
            <w:szCs w:val="22"/>
          </w:rPr>
          <w:t>83.</w:t>
        </w:r>
      </w:hyperlink>
    </w:p>
    <w:p w:rsidR="00C012D3" w:rsidP="00C012D3" w14:paraId="11C268BF" w14:textId="36D84AC3">
      <w:pPr>
        <w:pStyle w:val="myTOC3"/>
      </w:pPr>
      <w:r>
        <w:t>3. Commission Determination</w:t>
      </w:r>
      <w:r>
        <w:tab/>
      </w:r>
      <w:hyperlink w:anchor="_bmk23" w:history="1">
        <w:r>
          <w:rPr>
            <w:rStyle w:val="Hyperlink"/>
            <w:rFonts w:eastAsiaTheme="minorHAnsi"/>
            <w:szCs w:val="22"/>
          </w:rPr>
          <w:t>84.</w:t>
        </w:r>
      </w:hyperlink>
    </w:p>
    <w:p w:rsidR="00C012D3" w:rsidP="00C012D3" w14:paraId="34E78C6E" w14:textId="22B8ECAA">
      <w:pPr>
        <w:pStyle w:val="myTOC2"/>
      </w:pPr>
      <w:r>
        <w:t>E. Costs of Impacts</w:t>
      </w:r>
      <w:r>
        <w:tab/>
      </w:r>
      <w:hyperlink w:anchor="_bmk24" w:history="1">
        <w:r>
          <w:rPr>
            <w:rStyle w:val="Hyperlink"/>
            <w:rFonts w:eastAsiaTheme="minorHAnsi"/>
            <w:szCs w:val="22"/>
          </w:rPr>
          <w:t>86.</w:t>
        </w:r>
      </w:hyperlink>
    </w:p>
    <w:p w:rsidR="00C012D3" w:rsidP="00C012D3" w14:paraId="69BD9B7E" w14:textId="2B5BF6B9">
      <w:pPr>
        <w:pStyle w:val="myTOC3"/>
      </w:pPr>
      <w:r>
        <w:t>1. NOPR Proposal</w:t>
      </w:r>
      <w:r>
        <w:tab/>
      </w:r>
      <w:hyperlink w:anchor="_bmk25" w:history="1">
        <w:r>
          <w:rPr>
            <w:rStyle w:val="Hyperlink"/>
            <w:rFonts w:eastAsiaTheme="minorHAnsi"/>
            <w:szCs w:val="22"/>
          </w:rPr>
          <w:t>86.</w:t>
        </w:r>
      </w:hyperlink>
    </w:p>
    <w:p w:rsidR="00C012D3" w:rsidP="00C012D3" w14:paraId="125FBC44" w14:textId="0214DD32">
      <w:pPr>
        <w:pStyle w:val="myTOC3"/>
      </w:pPr>
      <w:r>
        <w:t>2. Comments</w:t>
      </w:r>
      <w:r>
        <w:tab/>
      </w:r>
      <w:hyperlink w:anchor="_bmk26" w:history="1">
        <w:r>
          <w:rPr>
            <w:rStyle w:val="Hyperlink"/>
            <w:rFonts w:eastAsiaTheme="minorHAnsi"/>
            <w:szCs w:val="22"/>
          </w:rPr>
          <w:t>87.</w:t>
        </w:r>
      </w:hyperlink>
    </w:p>
    <w:p w:rsidR="00C012D3" w:rsidP="00C012D3" w14:paraId="13AB5A76" w14:textId="75766D4D">
      <w:pPr>
        <w:pStyle w:val="myTOC3"/>
      </w:pPr>
      <w:r>
        <w:t>3. Commission Determination</w:t>
      </w:r>
      <w:r>
        <w:tab/>
      </w:r>
      <w:hyperlink w:anchor="_bmk27" w:history="1">
        <w:r>
          <w:rPr>
            <w:rStyle w:val="Hyperlink"/>
            <w:rFonts w:eastAsiaTheme="minorHAnsi"/>
            <w:szCs w:val="22"/>
          </w:rPr>
          <w:t>89.</w:t>
        </w:r>
      </w:hyperlink>
    </w:p>
    <w:p w:rsidR="00C012D3" w:rsidP="00C012D3" w14:paraId="53581A60" w14:textId="5B4C0E45">
      <w:pPr>
        <w:pStyle w:val="myTOC2"/>
      </w:pPr>
      <w:r>
        <w:t>F. Risk Mitigation</w:t>
      </w:r>
      <w:r>
        <w:tab/>
      </w:r>
      <w:hyperlink w:anchor="_bmk28" w:history="1">
        <w:r>
          <w:rPr>
            <w:rStyle w:val="Hyperlink"/>
            <w:rFonts w:eastAsiaTheme="minorHAnsi"/>
            <w:szCs w:val="22"/>
          </w:rPr>
          <w:t>91.</w:t>
        </w:r>
      </w:hyperlink>
    </w:p>
    <w:p w:rsidR="00C012D3" w:rsidP="00C012D3" w14:paraId="69E69B1D" w14:textId="0FCC622F">
      <w:pPr>
        <w:pStyle w:val="myTOC3"/>
      </w:pPr>
      <w:r>
        <w:t>1. NOPR Proposal</w:t>
      </w:r>
      <w:r>
        <w:tab/>
      </w:r>
      <w:hyperlink w:anchor="_bmk29" w:history="1">
        <w:r>
          <w:rPr>
            <w:rStyle w:val="Hyperlink"/>
            <w:rFonts w:eastAsiaTheme="minorHAnsi"/>
            <w:szCs w:val="22"/>
          </w:rPr>
          <w:t>91.</w:t>
        </w:r>
      </w:hyperlink>
    </w:p>
    <w:p w:rsidR="00C012D3" w:rsidP="00C012D3" w14:paraId="6EFD2F44" w14:textId="2EDF54E1">
      <w:pPr>
        <w:pStyle w:val="myTOC3"/>
      </w:pPr>
      <w:r>
        <w:t>2. Comments</w:t>
      </w:r>
      <w:r>
        <w:tab/>
      </w:r>
      <w:hyperlink w:anchor="_bmk30" w:history="1">
        <w:r>
          <w:rPr>
            <w:rStyle w:val="Hyperlink"/>
            <w:rFonts w:eastAsiaTheme="minorHAnsi"/>
            <w:szCs w:val="22"/>
          </w:rPr>
          <w:t>92.</w:t>
        </w:r>
      </w:hyperlink>
    </w:p>
    <w:p w:rsidR="00C012D3" w:rsidP="00C012D3" w14:paraId="103BBC3A" w14:textId="48C8113B">
      <w:pPr>
        <w:pStyle w:val="myTOC3"/>
      </w:pPr>
      <w:r>
        <w:t>3. Commission Determination</w:t>
      </w:r>
      <w:r>
        <w:tab/>
      </w:r>
      <w:hyperlink w:anchor="_bmk31" w:history="1">
        <w:r>
          <w:rPr>
            <w:rStyle w:val="Hyperlink"/>
            <w:rFonts w:eastAsiaTheme="minorHAnsi"/>
            <w:szCs w:val="22"/>
          </w:rPr>
          <w:t>95.</w:t>
        </w:r>
      </w:hyperlink>
    </w:p>
    <w:p w:rsidR="00C012D3" w:rsidP="00C012D3" w14:paraId="09F1AD98" w14:textId="3E49E7F0">
      <w:pPr>
        <w:pStyle w:val="myTOC2"/>
      </w:pPr>
      <w:r>
        <w:t>G. Compliance Issues</w:t>
      </w:r>
      <w:r>
        <w:tab/>
      </w:r>
      <w:hyperlink w:anchor="_bmk32" w:history="1">
        <w:r>
          <w:rPr>
            <w:rStyle w:val="Hyperlink"/>
            <w:rFonts w:eastAsiaTheme="minorHAnsi"/>
            <w:szCs w:val="22"/>
          </w:rPr>
          <w:t>98.</w:t>
        </w:r>
      </w:hyperlink>
    </w:p>
    <w:p w:rsidR="00C012D3" w:rsidP="00C012D3" w14:paraId="5C5815BF" w14:textId="3453C46B">
      <w:pPr>
        <w:pStyle w:val="myTOC3"/>
      </w:pPr>
      <w:r>
        <w:t>1. Deadline for Filing the One-Time Informational Reports</w:t>
      </w:r>
      <w:r>
        <w:tab/>
      </w:r>
      <w:hyperlink w:anchor="_bmk33" w:history="1">
        <w:r>
          <w:rPr>
            <w:rStyle w:val="Hyperlink"/>
            <w:rFonts w:eastAsiaTheme="minorHAnsi"/>
            <w:szCs w:val="22"/>
          </w:rPr>
          <w:t>98.</w:t>
        </w:r>
      </w:hyperlink>
    </w:p>
    <w:p w:rsidR="00C012D3" w:rsidP="00C012D3" w14:paraId="7E3120E3" w14:textId="0CA31BBC">
      <w:pPr>
        <w:pStyle w:val="myTOC3"/>
      </w:pPr>
      <w:r>
        <w:t>2. Public Comment on the One-Time Informational Reports</w:t>
      </w:r>
      <w:r>
        <w:tab/>
      </w:r>
      <w:hyperlink w:anchor="_bmk34" w:history="1">
        <w:r>
          <w:rPr>
            <w:rStyle w:val="Hyperlink"/>
            <w:rFonts w:eastAsiaTheme="minorHAnsi"/>
            <w:szCs w:val="22"/>
          </w:rPr>
          <w:t>101.</w:t>
        </w:r>
      </w:hyperlink>
    </w:p>
    <w:p w:rsidR="00C012D3" w:rsidP="00C012D3" w14:paraId="54D4B3FC" w14:textId="686BAD1F">
      <w:pPr>
        <w:pStyle w:val="myTOC3"/>
      </w:pPr>
      <w:r>
        <w:t>3. Treatment of Confidential Information</w:t>
      </w:r>
      <w:r>
        <w:tab/>
      </w:r>
      <w:hyperlink w:anchor="_bmk35" w:history="1">
        <w:r>
          <w:rPr>
            <w:rStyle w:val="Hyperlink"/>
            <w:rFonts w:eastAsiaTheme="minorHAnsi"/>
            <w:szCs w:val="22"/>
          </w:rPr>
          <w:t>107.</w:t>
        </w:r>
      </w:hyperlink>
    </w:p>
    <w:p w:rsidR="00C012D3" w:rsidP="00C012D3" w14:paraId="4E948A18" w14:textId="05DD7673">
      <w:pPr>
        <w:pStyle w:val="myTOC2"/>
      </w:pPr>
      <w:r>
        <w:t>H. Issues Outside the Scope of this Final Rule</w:t>
      </w:r>
      <w:r>
        <w:tab/>
      </w:r>
      <w:hyperlink w:anchor="_bmk36" w:history="1">
        <w:r>
          <w:rPr>
            <w:rStyle w:val="Hyperlink"/>
            <w:rFonts w:eastAsiaTheme="minorHAnsi"/>
            <w:szCs w:val="22"/>
          </w:rPr>
          <w:t>110.</w:t>
        </w:r>
      </w:hyperlink>
    </w:p>
    <w:p w:rsidR="00C012D3" w:rsidP="00C012D3" w14:paraId="1DF0CC45" w14:textId="1C15DABE">
      <w:pPr>
        <w:pStyle w:val="myTOC3"/>
      </w:pPr>
      <w:r>
        <w:t>1. Comments</w:t>
      </w:r>
      <w:r>
        <w:tab/>
      </w:r>
      <w:hyperlink w:anchor="_bmk37" w:history="1">
        <w:r>
          <w:rPr>
            <w:rStyle w:val="Hyperlink"/>
            <w:rFonts w:eastAsiaTheme="minorHAnsi"/>
            <w:szCs w:val="22"/>
          </w:rPr>
          <w:t>110.</w:t>
        </w:r>
      </w:hyperlink>
    </w:p>
    <w:p w:rsidR="00C012D3" w:rsidP="00C012D3" w14:paraId="0E602AD8" w14:textId="0D757103">
      <w:pPr>
        <w:pStyle w:val="myTOC3"/>
      </w:pPr>
      <w:r>
        <w:t>2. Commission Determination</w:t>
      </w:r>
      <w:r>
        <w:tab/>
      </w:r>
      <w:hyperlink w:anchor="_bmk38" w:history="1">
        <w:r>
          <w:rPr>
            <w:rStyle w:val="Hyperlink"/>
            <w:rFonts w:eastAsiaTheme="minorHAnsi"/>
            <w:szCs w:val="22"/>
          </w:rPr>
          <w:t>113.</w:t>
        </w:r>
      </w:hyperlink>
    </w:p>
    <w:p w:rsidR="00C012D3" w:rsidP="002C3CD0" w14:paraId="324DE77F" w14:textId="6D7D263A">
      <w:pPr>
        <w:pStyle w:val="myTOC1"/>
        <w:numPr>
          <w:ilvl w:val="0"/>
          <w:numId w:val="0"/>
        </w:numPr>
        <w:spacing w:before="144"/>
      </w:pPr>
      <w:r>
        <w:t>V. Information Collection Statement</w:t>
      </w:r>
      <w:r>
        <w:tab/>
      </w:r>
      <w:hyperlink w:anchor="_bmk39" w:history="1">
        <w:r>
          <w:rPr>
            <w:rStyle w:val="Hyperlink"/>
            <w:rFonts w:eastAsiaTheme="minorHAnsi"/>
            <w:szCs w:val="22"/>
          </w:rPr>
          <w:t>114.</w:t>
        </w:r>
      </w:hyperlink>
    </w:p>
    <w:p w:rsidR="00C012D3" w:rsidP="002C3CD0" w14:paraId="1289BFD6" w14:textId="75306A5D">
      <w:pPr>
        <w:pStyle w:val="myTOC1"/>
        <w:numPr>
          <w:ilvl w:val="0"/>
          <w:numId w:val="0"/>
        </w:numPr>
        <w:spacing w:before="144"/>
      </w:pPr>
      <w:r>
        <w:t>VI. Environmental Analysis</w:t>
      </w:r>
      <w:r>
        <w:tab/>
      </w:r>
      <w:hyperlink w:anchor="_bmk40" w:history="1">
        <w:r>
          <w:rPr>
            <w:rStyle w:val="Hyperlink"/>
            <w:rFonts w:eastAsiaTheme="minorHAnsi"/>
            <w:szCs w:val="22"/>
          </w:rPr>
          <w:t>117.</w:t>
        </w:r>
      </w:hyperlink>
    </w:p>
    <w:p w:rsidR="00C012D3" w:rsidP="002C3CD0" w14:paraId="6863F991" w14:textId="5D6D762F">
      <w:pPr>
        <w:pStyle w:val="myTOC1"/>
        <w:numPr>
          <w:ilvl w:val="0"/>
          <w:numId w:val="0"/>
        </w:numPr>
        <w:spacing w:before="144"/>
      </w:pPr>
      <w:r>
        <w:t>VII. Regulatory Flexibility Act</w:t>
      </w:r>
      <w:r>
        <w:tab/>
      </w:r>
      <w:hyperlink w:anchor="_bmk41" w:history="1">
        <w:r>
          <w:rPr>
            <w:rStyle w:val="Hyperlink"/>
            <w:rFonts w:eastAsiaTheme="minorHAnsi"/>
            <w:szCs w:val="22"/>
          </w:rPr>
          <w:t>118.</w:t>
        </w:r>
      </w:hyperlink>
    </w:p>
    <w:p w:rsidR="00C012D3" w:rsidP="002C3CD0" w14:paraId="6ECCEFEA" w14:textId="4B5BC16A">
      <w:pPr>
        <w:pStyle w:val="myTOC1"/>
        <w:numPr>
          <w:ilvl w:val="0"/>
          <w:numId w:val="0"/>
        </w:numPr>
        <w:spacing w:before="144"/>
      </w:pPr>
      <w:r>
        <w:t>VIII. Document Availability</w:t>
      </w:r>
      <w:r>
        <w:tab/>
      </w:r>
      <w:hyperlink w:anchor="_bmk42" w:history="1">
        <w:r>
          <w:rPr>
            <w:rStyle w:val="Hyperlink"/>
            <w:rFonts w:eastAsiaTheme="minorHAnsi"/>
            <w:szCs w:val="22"/>
          </w:rPr>
          <w:t>121.</w:t>
        </w:r>
      </w:hyperlink>
    </w:p>
    <w:p w:rsidR="00C012D3" w:rsidP="002C3CD0" w14:paraId="4627B1CF" w14:textId="1A17DF45">
      <w:pPr>
        <w:pStyle w:val="myTOC1"/>
        <w:numPr>
          <w:ilvl w:val="0"/>
          <w:numId w:val="0"/>
        </w:numPr>
        <w:spacing w:before="144"/>
      </w:pPr>
      <w:r>
        <w:t>IX. Effective Date and Congressional Notification</w:t>
      </w:r>
      <w:r>
        <w:tab/>
      </w:r>
      <w:hyperlink w:anchor="_bmk43" w:history="1">
        <w:r>
          <w:rPr>
            <w:rStyle w:val="Hyperlink"/>
            <w:rFonts w:eastAsiaTheme="minorHAnsi"/>
            <w:szCs w:val="22"/>
          </w:rPr>
          <w:t>124.</w:t>
        </w:r>
      </w:hyperlink>
    </w:p>
    <w:p w:rsidR="00C012D3" w:rsidP="002C3CD0" w14:paraId="3302D93D" w14:textId="036633B1">
      <w:pPr>
        <w:pStyle w:val="myTOC1"/>
        <w:numPr>
          <w:ilvl w:val="0"/>
          <w:numId w:val="0"/>
        </w:numPr>
        <w:spacing w:before="144"/>
      </w:pPr>
      <w:r>
        <w:t>X. Appendix A:  Report Questions</w:t>
      </w:r>
      <w:r w:rsidR="00810E6C">
        <w:tab/>
      </w:r>
    </w:p>
    <w:p w:rsidR="00C012D3" w:rsidP="00C012D3" w14:paraId="0F2FA96C" w14:textId="02D9AF3F">
      <w:pPr>
        <w:pStyle w:val="myTOC2"/>
      </w:pPr>
      <w:r>
        <w:t>A. Scope</w:t>
      </w:r>
      <w:r w:rsidR="00810E6C">
        <w:tab/>
      </w:r>
    </w:p>
    <w:p w:rsidR="00C012D3" w:rsidP="00C012D3" w14:paraId="6DF0D684" w14:textId="7424C239">
      <w:pPr>
        <w:pStyle w:val="myTOC2"/>
      </w:pPr>
      <w:r>
        <w:t>B. Inputs</w:t>
      </w:r>
      <w:r w:rsidR="00810E6C">
        <w:tab/>
      </w:r>
    </w:p>
    <w:p w:rsidR="00C012D3" w:rsidP="00C012D3" w14:paraId="109F4A46" w14:textId="413C09B5">
      <w:pPr>
        <w:pStyle w:val="myTOC2"/>
      </w:pPr>
      <w:r>
        <w:t>C. Vulnerabilities and Exposure to Extreme Weather Hazards</w:t>
      </w:r>
      <w:r w:rsidR="00810E6C">
        <w:tab/>
      </w:r>
    </w:p>
    <w:p w:rsidR="00C012D3" w:rsidP="00C012D3" w14:paraId="530A60AB" w14:textId="374D3F0B">
      <w:pPr>
        <w:pStyle w:val="myTOC2"/>
      </w:pPr>
      <w:r>
        <w:t>D. Costs of Impacts</w:t>
      </w:r>
      <w:r w:rsidR="00810E6C">
        <w:tab/>
      </w:r>
    </w:p>
    <w:p w:rsidR="00C012D3" w:rsidP="00C012D3" w14:paraId="411539D5" w14:textId="29785E1E">
      <w:pPr>
        <w:pStyle w:val="myTOC2"/>
      </w:pPr>
      <w:r>
        <w:t>E. Risk Mitigation</w:t>
      </w:r>
      <w:r w:rsidR="00810E6C">
        <w:tab/>
      </w:r>
    </w:p>
    <w:p w:rsidR="00C012D3" w:rsidP="002C3CD0" w14:paraId="16BCFAA2" w14:textId="09BF6591">
      <w:pPr>
        <w:pStyle w:val="myTOC1"/>
        <w:numPr>
          <w:ilvl w:val="0"/>
          <w:numId w:val="0"/>
        </w:numPr>
        <w:spacing w:before="144"/>
      </w:pPr>
      <w:r>
        <w:t>XI. Appendix B:  Edits Demonstrating Modifications to Report Questions Proposed in the NOPR</w:t>
      </w:r>
      <w:r w:rsidR="00810E6C">
        <w:tab/>
      </w:r>
    </w:p>
    <w:p w:rsidR="00C012D3" w:rsidP="00C012D3" w14:paraId="65F518DB" w14:textId="0EA815CA">
      <w:pPr>
        <w:pStyle w:val="myTOC2"/>
      </w:pPr>
      <w:r>
        <w:t>A. Scope</w:t>
      </w:r>
      <w:r w:rsidR="00810E6C">
        <w:tab/>
      </w:r>
    </w:p>
    <w:p w:rsidR="00C012D3" w:rsidP="00C012D3" w14:paraId="2F252C61" w14:textId="61589D01">
      <w:pPr>
        <w:pStyle w:val="myTOC2"/>
      </w:pPr>
      <w:r>
        <w:t>B. Inputs</w:t>
      </w:r>
      <w:r w:rsidR="00810E6C">
        <w:tab/>
      </w:r>
    </w:p>
    <w:p w:rsidR="00C012D3" w:rsidP="00C012D3" w14:paraId="67B611EF" w14:textId="1F8C192A">
      <w:pPr>
        <w:pStyle w:val="myTOC2"/>
      </w:pPr>
      <w:r>
        <w:t>C. Vulnerabilities and Exposure to Extreme Weather Hazards</w:t>
      </w:r>
      <w:r w:rsidR="00810E6C">
        <w:tab/>
      </w:r>
    </w:p>
    <w:p w:rsidR="00C012D3" w:rsidP="00C012D3" w14:paraId="269F6020" w14:textId="5CAE2604">
      <w:pPr>
        <w:pStyle w:val="myTOC2"/>
      </w:pPr>
      <w:r>
        <w:t>D. Cost of Impacts</w:t>
      </w:r>
      <w:r w:rsidR="00810E6C">
        <w:tab/>
      </w:r>
    </w:p>
    <w:p w:rsidR="00C012D3" w:rsidRPr="00C012D3" w:rsidP="00C012D3" w14:paraId="36C87D11" w14:textId="1FF5456A">
      <w:pPr>
        <w:pStyle w:val="myTOC2"/>
      </w:pPr>
      <w:r>
        <w:t>E. Risk Mitigation</w:t>
      </w:r>
      <w:r w:rsidR="00810E6C">
        <w:tab/>
      </w:r>
      <w:r w:rsidR="00963219">
        <w:br w:type="page"/>
      </w:r>
    </w:p>
    <w:p w:rsidR="009652A4" w:rsidRPr="00AE3CCA" w:rsidP="00963219" w14:paraId="44D52ED9" w14:textId="315C9CB3">
      <w:pPr>
        <w:pStyle w:val="Heading1"/>
      </w:pPr>
      <w:bookmarkStart w:id="5" w:name="_bmk1"/>
      <w:r w:rsidRPr="00AE3CCA">
        <w:t>I</w:t>
      </w:r>
      <w:bookmarkEnd w:id="5"/>
      <w:r w:rsidRPr="00AE3CCA">
        <w:t>ntroduction</w:t>
      </w:r>
    </w:p>
    <w:p w:rsidR="00D00CAE" w:rsidRPr="00AE3CCA" w:rsidP="00AE3CCA" w14:paraId="35B5749A" w14:textId="341A2E02">
      <w:pPr>
        <w:pStyle w:val="FERCparanumber"/>
      </w:pPr>
      <w:r w:rsidRPr="00AE3CCA">
        <w:t>In this</w:t>
      </w:r>
      <w:r w:rsidRPr="00AE3CCA" w:rsidR="00FE2F9C">
        <w:t xml:space="preserve"> </w:t>
      </w:r>
      <w:r w:rsidR="00911E48">
        <w:t>f</w:t>
      </w:r>
      <w:r w:rsidRPr="00AE3CCA" w:rsidR="00412BAF">
        <w:t>i</w:t>
      </w:r>
      <w:r w:rsidRPr="00AE3CCA" w:rsidR="00FE2F9C">
        <w:t xml:space="preserve">nal </w:t>
      </w:r>
      <w:r w:rsidR="00911E48">
        <w:t>r</w:t>
      </w:r>
      <w:r w:rsidRPr="00AE3CCA" w:rsidR="00FE2F9C">
        <w:t xml:space="preserve">ule, the Federal Energy Regulatory Commission (Commission) </w:t>
      </w:r>
      <w:r w:rsidRPr="00AE3CCA" w:rsidR="002E0BCF">
        <w:t xml:space="preserve">directs transmission providers to </w:t>
      </w:r>
      <w:r w:rsidRPr="00AE3CCA" w:rsidR="00F01ABD">
        <w:t>file</w:t>
      </w:r>
      <w:r w:rsidRPr="00AE3CCA" w:rsidR="002E0BCF">
        <w:t xml:space="preserve"> one-time informational reports</w:t>
      </w:r>
      <w:r w:rsidRPr="00AE3CCA" w:rsidR="0034150E">
        <w:t xml:space="preserve">, pursuant to section </w:t>
      </w:r>
      <w:r w:rsidRPr="00AE3CCA" w:rsidR="0077413E">
        <w:t>304 of the Federal Power Act (FPA),</w:t>
      </w:r>
      <w:r>
        <w:rPr>
          <w:rStyle w:val="FootnoteReference"/>
        </w:rPr>
        <w:footnoteReference w:id="3"/>
      </w:r>
      <w:r w:rsidRPr="00AE3CCA" w:rsidR="00BB6AB9">
        <w:t xml:space="preserve"> </w:t>
      </w:r>
      <w:r w:rsidRPr="00AE3CCA" w:rsidR="00707C25">
        <w:t>describing their current or planned policies and processes for conducting extreme weather vulnerability assessments</w:t>
      </w:r>
      <w:r w:rsidRPr="00AE3CCA" w:rsidR="000B6024">
        <w:t xml:space="preserve"> of their </w:t>
      </w:r>
      <w:r w:rsidRPr="00AE3CCA" w:rsidR="00F02DFA">
        <w:t>C</w:t>
      </w:r>
      <w:r w:rsidRPr="00AE3CCA" w:rsidR="00263B8D">
        <w:t>ommission-</w:t>
      </w:r>
      <w:r w:rsidRPr="00AE3CCA" w:rsidR="000B6024">
        <w:t>jurisdictional transmission assets and operations</w:t>
      </w:r>
      <w:r w:rsidRPr="00AE3CCA" w:rsidR="00707C25">
        <w:t xml:space="preserve">.  </w:t>
      </w:r>
      <w:r w:rsidRPr="00AE3CCA" w:rsidR="00F9527F">
        <w:t>F</w:t>
      </w:r>
      <w:r w:rsidRPr="00AE3CCA" w:rsidR="00A91F66">
        <w:t xml:space="preserve">or </w:t>
      </w:r>
      <w:r w:rsidRPr="00AE3CCA" w:rsidR="00234796">
        <w:t>the</w:t>
      </w:r>
      <w:r w:rsidRPr="00AE3CCA" w:rsidR="00A91F66">
        <w:t xml:space="preserve"> purpose of th</w:t>
      </w:r>
      <w:r w:rsidRPr="00AE3CCA" w:rsidR="00D41C02">
        <w:t>e</w:t>
      </w:r>
      <w:r w:rsidRPr="00AE3CCA" w:rsidR="00A91F66">
        <w:t>s</w:t>
      </w:r>
      <w:r w:rsidRPr="00AE3CCA" w:rsidR="00D41C02">
        <w:t>e</w:t>
      </w:r>
      <w:r w:rsidRPr="00AE3CCA" w:rsidR="00A91F66">
        <w:t xml:space="preserve"> report</w:t>
      </w:r>
      <w:r w:rsidRPr="00AE3CCA" w:rsidR="00D41C02">
        <w:t>s</w:t>
      </w:r>
      <w:r w:rsidRPr="00AE3CCA" w:rsidR="00CB5E67">
        <w:t xml:space="preserve">, </w:t>
      </w:r>
      <w:r w:rsidRPr="00AE3CCA" w:rsidR="00523360">
        <w:t>we</w:t>
      </w:r>
      <w:r w:rsidRPr="00AE3CCA" w:rsidR="00791914">
        <w:t xml:space="preserve"> define an extreme weather vulnerability assessment as an analysis that identifies where and under what conditions jurisdictional transmission assets and operations are at risk from the impacts of extreme weather events, how those risks will manifest themselves, and what the consequences will be for system operations.</w:t>
      </w:r>
    </w:p>
    <w:p w:rsidR="00D00CAE" w:rsidRPr="00AE3CCA" w:rsidP="00AE3CCA" w14:paraId="5C1EDD66" w14:textId="5B674FF9">
      <w:pPr>
        <w:pStyle w:val="FERCparanumber"/>
      </w:pPr>
      <w:r w:rsidRPr="00AE3CCA">
        <w:t xml:space="preserve">As explained in the </w:t>
      </w:r>
      <w:r w:rsidR="00AD6A8D">
        <w:t>Notice of Proposed Rulemaking (</w:t>
      </w:r>
      <w:r w:rsidRPr="00AE3CCA">
        <w:t>NOPR</w:t>
      </w:r>
      <w:r w:rsidR="00AD6A8D">
        <w:t>)</w:t>
      </w:r>
      <w:r w:rsidRPr="00AE3CCA">
        <w:t>,</w:t>
      </w:r>
      <w:r>
        <w:rPr>
          <w:rStyle w:val="FootnoteReference"/>
        </w:rPr>
        <w:footnoteReference w:id="4"/>
      </w:r>
      <w:r w:rsidRPr="00AE3CCA">
        <w:t xml:space="preserve"> we find that while weather events</w:t>
      </w:r>
      <w:r w:rsidRPr="00AE3CCA">
        <w:t xml:space="preserve"> </w:t>
      </w:r>
      <w:r w:rsidRPr="00AE3CCA">
        <w:t>have impacted the transmission grid throughout its history, the frequency and severity of extreme weather events is increasing</w:t>
      </w:r>
      <w:r w:rsidRPr="00B3164A">
        <w:t>.</w:t>
      </w:r>
      <w:r>
        <w:rPr>
          <w:b/>
          <w:vertAlign w:val="superscript"/>
        </w:rPr>
        <w:footnoteReference w:id="5"/>
      </w:r>
      <w:r w:rsidRPr="00B3164A">
        <w:t xml:space="preserve">  A robust and growing body of scientific evidence attributes this trend to climate change and indicates that this trend will </w:t>
      </w:r>
      <w:r w:rsidRPr="00B3164A">
        <w:t>persist</w:t>
      </w:r>
      <w:r w:rsidRPr="00AE3CCA">
        <w:t>.</w:t>
      </w:r>
      <w:r>
        <w:rPr>
          <w:b/>
          <w:vertAlign w:val="superscript"/>
        </w:rPr>
        <w:footnoteReference w:id="6"/>
      </w:r>
      <w:r w:rsidRPr="00AE3CCA">
        <w:t xml:space="preserve">  For the reasons discussed below, we find that that the trend threatens livelihoods, electric system reliability, and the Commission’s ability to ensure just and reasonable jurisdictional rates.  Our actions in this </w:t>
      </w:r>
      <w:r w:rsidR="00911E48">
        <w:t>f</w:t>
      </w:r>
      <w:r w:rsidRPr="00AE3CCA">
        <w:t xml:space="preserve">inal </w:t>
      </w:r>
      <w:r w:rsidR="00911E48">
        <w:t>r</w:t>
      </w:r>
      <w:r w:rsidRPr="00AE3CCA">
        <w:t>ule will result in a fuller record as to whether and how transmission providers assess and mitigate vulnerabilities to extreme weather and will enable coordination among transmission providers as well as information sharing on best practices.</w:t>
      </w:r>
    </w:p>
    <w:p w:rsidR="008209BC" w:rsidRPr="00AE3CCA" w:rsidP="00AE3CCA" w14:paraId="5DA066B3" w14:textId="4F934312">
      <w:pPr>
        <w:pStyle w:val="FERCparanumber"/>
      </w:pPr>
      <w:r w:rsidRPr="00AE3CCA">
        <w:t>A</w:t>
      </w:r>
      <w:r w:rsidRPr="00AE3CCA" w:rsidR="003B7AF2">
        <w:t xml:space="preserve">s discussed further below, </w:t>
      </w:r>
      <w:r w:rsidRPr="00AE3CCA" w:rsidR="00DA279F">
        <w:t xml:space="preserve">in this </w:t>
      </w:r>
      <w:r w:rsidR="00911E48">
        <w:t>f</w:t>
      </w:r>
      <w:r w:rsidRPr="00AE3CCA" w:rsidR="00DA279F">
        <w:t xml:space="preserve">inal </w:t>
      </w:r>
      <w:r w:rsidR="00911E48">
        <w:t>r</w:t>
      </w:r>
      <w:r w:rsidRPr="00AE3CCA" w:rsidR="00DA279F">
        <w:t xml:space="preserve">ule, </w:t>
      </w:r>
      <w:r w:rsidRPr="00AE3CCA" w:rsidR="00C0559F">
        <w:t xml:space="preserve">we </w:t>
      </w:r>
      <w:r w:rsidRPr="00AE3CCA" w:rsidR="00E061CC">
        <w:t>direct</w:t>
      </w:r>
      <w:r w:rsidRPr="00AE3CCA" w:rsidR="00C0559F">
        <w:t xml:space="preserve"> </w:t>
      </w:r>
      <w:r w:rsidRPr="00AE3CCA" w:rsidR="00091AB5">
        <w:t>each transmission provider</w:t>
      </w:r>
      <w:r>
        <w:rPr>
          <w:rStyle w:val="FootnoteReference"/>
        </w:rPr>
        <w:footnoteReference w:id="7"/>
      </w:r>
      <w:r w:rsidRPr="00AE3CCA" w:rsidR="00091AB5">
        <w:t xml:space="preserve"> </w:t>
      </w:r>
      <w:r w:rsidRPr="00AE3CCA" w:rsidR="000A7C70">
        <w:t xml:space="preserve">to </w:t>
      </w:r>
      <w:r w:rsidRPr="00AE3CCA" w:rsidR="00091AB5">
        <w:t>file</w:t>
      </w:r>
      <w:r w:rsidRPr="00AE3CCA" w:rsidR="00286D93">
        <w:t>,</w:t>
      </w:r>
      <w:r w:rsidRPr="00AE3CCA" w:rsidR="00F23118">
        <w:t xml:space="preserve"> </w:t>
      </w:r>
      <w:r w:rsidRPr="00AE3CCA" w:rsidR="008A2578">
        <w:t>in the</w:t>
      </w:r>
      <w:r w:rsidRPr="00AE3CCA" w:rsidR="003F364A">
        <w:t xml:space="preserve"> </w:t>
      </w:r>
      <w:r w:rsidRPr="00AE3CCA" w:rsidR="00286D93">
        <w:t>above</w:t>
      </w:r>
      <w:r w:rsidRPr="00AE3CCA" w:rsidR="003F364A">
        <w:t>-</w:t>
      </w:r>
      <w:r w:rsidRPr="00AE3CCA" w:rsidR="00286D93">
        <w:t>captioned</w:t>
      </w:r>
      <w:r w:rsidRPr="00AE3CCA" w:rsidR="008A2578">
        <w:t xml:space="preserve"> dockets</w:t>
      </w:r>
      <w:r w:rsidRPr="00AE3CCA" w:rsidR="00286D93">
        <w:t>,</w:t>
      </w:r>
      <w:r w:rsidRPr="00AE3CCA" w:rsidR="008A2578">
        <w:t xml:space="preserve"> </w:t>
      </w:r>
      <w:r w:rsidRPr="00AE3CCA" w:rsidR="00520924">
        <w:t xml:space="preserve">a one-time </w:t>
      </w:r>
      <w:r w:rsidRPr="00AE3CCA" w:rsidR="00840D38">
        <w:t xml:space="preserve">informational report on </w:t>
      </w:r>
      <w:r w:rsidRPr="00AE3CCA" w:rsidR="000362F3">
        <w:t xml:space="preserve">its </w:t>
      </w:r>
      <w:r w:rsidRPr="00AE3CCA" w:rsidR="00A31D34">
        <w:t>extreme weather vulnerability assessment and risk mitigation</w:t>
      </w:r>
      <w:r w:rsidRPr="00AE3CCA" w:rsidR="000362F3">
        <w:t xml:space="preserve"> efforts</w:t>
      </w:r>
      <w:r w:rsidRPr="00AE3CCA" w:rsidR="00EF4557">
        <w:t xml:space="preserve"> </w:t>
      </w:r>
      <w:r w:rsidRPr="00AE3CCA" w:rsidR="00520924">
        <w:t xml:space="preserve">within 120 days of the publication of this </w:t>
      </w:r>
      <w:r w:rsidR="00911E48">
        <w:t>f</w:t>
      </w:r>
      <w:r w:rsidRPr="00AE3CCA" w:rsidR="00520924">
        <w:t xml:space="preserve">inal </w:t>
      </w:r>
      <w:r w:rsidR="00911E48">
        <w:t>r</w:t>
      </w:r>
      <w:r w:rsidRPr="00AE3CCA" w:rsidR="00520924">
        <w:t xml:space="preserve">ule in the </w:t>
      </w:r>
      <w:r w:rsidRPr="00AE3CCA" w:rsidR="00520924">
        <w:rPr>
          <w:i/>
        </w:rPr>
        <w:t>Federal Register</w:t>
      </w:r>
      <w:r w:rsidRPr="00AE3CCA" w:rsidR="00870DEC">
        <w:t>.</w:t>
      </w:r>
      <w:r w:rsidRPr="00AE3CCA" w:rsidR="00870DEC">
        <w:t xml:space="preserve"> </w:t>
      </w:r>
      <w:r w:rsidRPr="00AE3CCA" w:rsidR="00D00CAE">
        <w:t xml:space="preserve"> </w:t>
      </w:r>
      <w:r w:rsidRPr="00AE3CCA" w:rsidR="00303021">
        <w:t>This</w:t>
      </w:r>
      <w:r w:rsidRPr="00AE3CCA" w:rsidR="00487A4D">
        <w:t xml:space="preserve"> one-time informational report </w:t>
      </w:r>
      <w:r w:rsidRPr="00AE3CCA" w:rsidR="00303021">
        <w:t>should include</w:t>
      </w:r>
      <w:r w:rsidRPr="00AE3CCA" w:rsidR="00487A4D">
        <w:t xml:space="preserve"> whether, and if so how, </w:t>
      </w:r>
      <w:r w:rsidRPr="00AE3CCA" w:rsidR="00303021">
        <w:t>transmission providers</w:t>
      </w:r>
      <w:r w:rsidRPr="00AE3CCA" w:rsidR="00487A4D">
        <w:t xml:space="preserve">:  1) establish a scope; 2) develop inputs; 3) identify vulnerabilities and exposure to extreme weather </w:t>
      </w:r>
      <w:r w:rsidRPr="00AE3CCA" w:rsidR="00487A4D">
        <w:t xml:space="preserve">hazards; 4) estimate the costs of impacts in their extreme weather vulnerability assessments; and 5) use the results of those assessments to develop risk mitigation measures.  </w:t>
      </w:r>
      <w:r w:rsidRPr="00220FA8" w:rsidR="00487A4D">
        <w:t xml:space="preserve">This </w:t>
      </w:r>
      <w:r w:rsidR="00911E48">
        <w:t>f</w:t>
      </w:r>
      <w:r w:rsidRPr="00220FA8" w:rsidR="00487A4D">
        <w:t xml:space="preserve">inal </w:t>
      </w:r>
      <w:r w:rsidR="00911E48">
        <w:t>r</w:t>
      </w:r>
      <w:r w:rsidRPr="00220FA8" w:rsidR="00487A4D">
        <w:t xml:space="preserve">ule only seeks to gather information on current and planned policies and processes </w:t>
      </w:r>
      <w:r w:rsidR="00AB5BD0">
        <w:t>from</w:t>
      </w:r>
      <w:r w:rsidRPr="00220FA8" w:rsidR="00487A4D">
        <w:t xml:space="preserve"> transmission providers, not to establish new requirements</w:t>
      </w:r>
      <w:r w:rsidRPr="00AE3CCA" w:rsidR="00487A4D">
        <w:t>.</w:t>
      </w:r>
    </w:p>
    <w:p w:rsidR="00F23118" w:rsidRPr="00AE3CCA" w:rsidP="00AE3CCA" w14:paraId="4C8F1CE1" w14:textId="04AAA70D">
      <w:pPr>
        <w:pStyle w:val="FERCparanumber"/>
      </w:pPr>
      <w:r w:rsidRPr="00AE3CCA">
        <w:t xml:space="preserve">We largely adopt the Commission’s proposal in the NOPR issued on June 16, 2022, with certain modifications.  Among other things, we have revised aspects of the </w:t>
      </w:r>
      <w:r w:rsidRPr="00AE3CCA" w:rsidR="001F4B4E">
        <w:t xml:space="preserve">NOPR </w:t>
      </w:r>
      <w:r w:rsidRPr="00AE3CCA">
        <w:t>proposal to</w:t>
      </w:r>
      <w:r w:rsidR="003F23DA">
        <w:t xml:space="preserve"> </w:t>
      </w:r>
      <w:r w:rsidR="00A62B37">
        <w:t>ask</w:t>
      </w:r>
      <w:r w:rsidRPr="00AE3CCA">
        <w:t xml:space="preserve"> how </w:t>
      </w:r>
      <w:r w:rsidR="00854AEE">
        <w:t xml:space="preserve">each transmission provider defines extreme weather in its vulnerability assessments and </w:t>
      </w:r>
      <w:r w:rsidRPr="00AE3CCA">
        <w:t xml:space="preserve">how RTOs/ISOs account for differences between transmission </w:t>
      </w:r>
      <w:r w:rsidRPr="00AE3CCA" w:rsidR="001E041A">
        <w:t>owner members</w:t>
      </w:r>
      <w:r w:rsidRPr="00AE3CCA" w:rsidR="00925D69">
        <w:t>’</w:t>
      </w:r>
      <w:r w:rsidRPr="00AE3CCA" w:rsidR="001E041A">
        <w:t xml:space="preserve"> </w:t>
      </w:r>
      <w:r w:rsidRPr="00AE3CCA">
        <w:t>assessment assumptions and results.</w:t>
      </w:r>
      <w:r w:rsidR="00AB3058">
        <w:t xml:space="preserve">  Additionally, we revise </w:t>
      </w:r>
      <w:r w:rsidR="006B2FA9">
        <w:t xml:space="preserve">questions </w:t>
      </w:r>
      <w:r w:rsidR="006C2694">
        <w:t>8 and 1</w:t>
      </w:r>
      <w:r w:rsidR="00FD0255">
        <w:t>9</w:t>
      </w:r>
      <w:r w:rsidR="006C2694">
        <w:t>, which were</w:t>
      </w:r>
      <w:r w:rsidR="006B2FA9">
        <w:t xml:space="preserve"> proposed </w:t>
      </w:r>
      <w:r w:rsidR="00A55521">
        <w:t>in</w:t>
      </w:r>
      <w:r w:rsidR="006B2FA9">
        <w:t xml:space="preserve"> the NOPR</w:t>
      </w:r>
      <w:r w:rsidR="006C2694">
        <w:t>,</w:t>
      </w:r>
      <w:r w:rsidR="006B2FA9">
        <w:t xml:space="preserve"> </w:t>
      </w:r>
      <w:r w:rsidR="004B45D9">
        <w:t>by replacing</w:t>
      </w:r>
      <w:r w:rsidR="006B2FA9">
        <w:t xml:space="preserve"> refer</w:t>
      </w:r>
      <w:r w:rsidR="004B45D9">
        <w:t>ences</w:t>
      </w:r>
      <w:r w:rsidR="006B2FA9">
        <w:t xml:space="preserve"> to disadvantaged and vulnerable communities, and affected and frontline communities, respectively</w:t>
      </w:r>
      <w:r w:rsidR="00F41B42">
        <w:t>,</w:t>
      </w:r>
      <w:r w:rsidR="006B2FA9">
        <w:t xml:space="preserve"> </w:t>
      </w:r>
      <w:r w:rsidR="00F41B42">
        <w:t>with</w:t>
      </w:r>
      <w:r w:rsidR="0054327E">
        <w:t xml:space="preserve"> </w:t>
      </w:r>
      <w:r w:rsidR="00C756A6">
        <w:t>the term</w:t>
      </w:r>
      <w:r w:rsidR="0054327E">
        <w:t xml:space="preserve"> </w:t>
      </w:r>
      <w:r w:rsidR="008C594D">
        <w:t>“</w:t>
      </w:r>
      <w:r w:rsidR="0054327E">
        <w:t>affected communities</w:t>
      </w:r>
      <w:r w:rsidR="008C594D">
        <w:t xml:space="preserve">.”  </w:t>
      </w:r>
      <w:r w:rsidR="003E067D">
        <w:t>W</w:t>
      </w:r>
      <w:r w:rsidR="001554DE">
        <w:t>e use th</w:t>
      </w:r>
      <w:r w:rsidR="002427DC">
        <w:t>e</w:t>
      </w:r>
      <w:r w:rsidR="001554DE">
        <w:t xml:space="preserve"> term</w:t>
      </w:r>
      <w:r w:rsidR="009C22BC">
        <w:t xml:space="preserve"> </w:t>
      </w:r>
      <w:r w:rsidR="00AF4353">
        <w:t>“</w:t>
      </w:r>
      <w:r w:rsidR="009C22BC">
        <w:t>affected communities</w:t>
      </w:r>
      <w:r w:rsidR="00AF4353">
        <w:t>”</w:t>
      </w:r>
      <w:r w:rsidR="009C22BC">
        <w:t xml:space="preserve"> in</w:t>
      </w:r>
      <w:r w:rsidR="001554DE">
        <w:t xml:space="preserve"> this </w:t>
      </w:r>
      <w:r w:rsidR="009C22BC">
        <w:t>final rule</w:t>
      </w:r>
      <w:r w:rsidR="001554DE">
        <w:t xml:space="preserve"> to </w:t>
      </w:r>
      <w:r w:rsidR="004B1F73">
        <w:t>include</w:t>
      </w:r>
      <w:r w:rsidR="001554DE">
        <w:t xml:space="preserve"> </w:t>
      </w:r>
      <w:r w:rsidR="001554DE">
        <w:t>disadvantaged,</w:t>
      </w:r>
      <w:r>
        <w:rPr>
          <w:rStyle w:val="FootnoteReference"/>
        </w:rPr>
        <w:footnoteReference w:id="8"/>
      </w:r>
      <w:r w:rsidR="001554DE">
        <w:t xml:space="preserve"> vulnerable, and frontline communities</w:t>
      </w:r>
      <w:r w:rsidR="00437CC4">
        <w:t>,</w:t>
      </w:r>
      <w:r>
        <w:rPr>
          <w:rStyle w:val="FootnoteReference"/>
        </w:rPr>
        <w:footnoteReference w:id="9"/>
      </w:r>
      <w:r w:rsidR="00437CC4">
        <w:t xml:space="preserve"> and any other community </w:t>
      </w:r>
      <w:r w:rsidR="00DF1074">
        <w:t xml:space="preserve">or stakeholder group </w:t>
      </w:r>
      <w:r w:rsidRPr="00962024" w:rsidR="00962024">
        <w:t xml:space="preserve">respondents consider </w:t>
      </w:r>
      <w:r w:rsidR="00BD274C">
        <w:t xml:space="preserve">in </w:t>
      </w:r>
      <w:r w:rsidR="00BD274C">
        <w:t>their extreme weather vulnerability assessments</w:t>
      </w:r>
      <w:r w:rsidRPr="00962024" w:rsidR="00962024">
        <w:t xml:space="preserve"> </w:t>
      </w:r>
      <w:r w:rsidR="002009E6">
        <w:t>that</w:t>
      </w:r>
      <w:r w:rsidR="00437CC4">
        <w:t xml:space="preserve"> may be </w:t>
      </w:r>
      <w:r w:rsidR="00913BA1">
        <w:t>affected</w:t>
      </w:r>
      <w:r w:rsidR="00AD2DE6">
        <w:t>, currently or in t</w:t>
      </w:r>
      <w:r w:rsidR="0078341E">
        <w:t>he future,</w:t>
      </w:r>
      <w:r w:rsidR="00437CC4">
        <w:t xml:space="preserve"> by the impacts of extreme weather </w:t>
      </w:r>
      <w:r w:rsidR="00913BA1">
        <w:t>on</w:t>
      </w:r>
      <w:r w:rsidR="00437CC4">
        <w:t xml:space="preserve"> jurisdictional</w:t>
      </w:r>
      <w:r w:rsidR="008074AD">
        <w:t xml:space="preserve"> electric </w:t>
      </w:r>
      <w:r w:rsidR="00437CC4">
        <w:t xml:space="preserve">transmission </w:t>
      </w:r>
      <w:r w:rsidR="000B0327">
        <w:t>assets and operations</w:t>
      </w:r>
      <w:r w:rsidR="00437CC4">
        <w:t>.</w:t>
      </w:r>
    </w:p>
    <w:p w:rsidR="009652A4" w:rsidRPr="00AE3CCA" w:rsidP="00564D49" w14:paraId="4148769D" w14:textId="7F041A17">
      <w:pPr>
        <w:pStyle w:val="Heading1"/>
      </w:pPr>
      <w:bookmarkStart w:id="6" w:name="_bmk2"/>
      <w:r w:rsidRPr="00AE3CCA">
        <w:t>B</w:t>
      </w:r>
      <w:bookmarkEnd w:id="6"/>
      <w:r w:rsidRPr="00AE3CCA">
        <w:t>ackground</w:t>
      </w:r>
    </w:p>
    <w:p w:rsidR="00F2332A" w:rsidRPr="00AE3CCA" w:rsidP="00AE3CCA" w14:paraId="3B1DFB3E" w14:textId="5213331F">
      <w:pPr>
        <w:pStyle w:val="FERCparanumber"/>
      </w:pPr>
      <w:r w:rsidRPr="00AE3CCA">
        <w:t>The NOPR</w:t>
      </w:r>
      <w:r w:rsidR="008C6AAC">
        <w:t>,</w:t>
      </w:r>
      <w:r w:rsidRPr="00AE3CCA">
        <w:t xml:space="preserve"> as supplemented by t</w:t>
      </w:r>
      <w:r w:rsidRPr="00AE3CCA" w:rsidR="00AB7544">
        <w:t>he record in this proceeding</w:t>
      </w:r>
      <w:r w:rsidR="008C6AAC">
        <w:t>,</w:t>
      </w:r>
      <w:r w:rsidRPr="00AE3CCA" w:rsidR="00AB7544">
        <w:t xml:space="preserve"> as well as recent events illustrate the increasing </w:t>
      </w:r>
      <w:r w:rsidRPr="00AE3CCA" w:rsidR="004F3E75">
        <w:t>frequency and severity</w:t>
      </w:r>
      <w:r w:rsidRPr="00AE3CCA" w:rsidR="00AB7544">
        <w:t xml:space="preserve"> of extreme weather events and their impact on reliability and rates.</w:t>
      </w:r>
    </w:p>
    <w:p w:rsidR="00CC4B95" w:rsidRPr="00AE3CCA" w:rsidP="00AE3CCA" w14:paraId="55A6224A" w14:textId="25144D26">
      <w:pPr>
        <w:pStyle w:val="FERCparanumber"/>
      </w:pPr>
      <w:r w:rsidRPr="00AE3CCA">
        <w:t>While the nature of extreme weather and the extent of transmission impairments will vary across different regions of the U.S., no region will be unaffected.  Indeed, in its 2022 Long-Term Reliability Assessment,</w:t>
      </w:r>
      <w:r w:rsidR="000B7995">
        <w:t xml:space="preserve"> the </w:t>
      </w:r>
      <w:r w:rsidRPr="000B7995" w:rsidR="000B7995">
        <w:t>North American Electric Reliability Corporation</w:t>
      </w:r>
      <w:r w:rsidRPr="00AE3CCA">
        <w:t xml:space="preserve"> </w:t>
      </w:r>
      <w:r w:rsidR="000B7995">
        <w:t>(</w:t>
      </w:r>
      <w:r w:rsidRPr="00220FA8">
        <w:t>NERC</w:t>
      </w:r>
      <w:r w:rsidR="000B7995">
        <w:t>)</w:t>
      </w:r>
      <w:r w:rsidRPr="00220FA8">
        <w:t xml:space="preserve"> lists the</w:t>
      </w:r>
      <w:r w:rsidRPr="00220FA8">
        <w:t xml:space="preserve"> </w:t>
      </w:r>
      <w:r w:rsidRPr="00220FA8">
        <w:t>need for the industry and policymakers to include extreme weather scenarios in resource and system planning among its top recommendations to address reliability ri</w:t>
      </w:r>
      <w:r w:rsidRPr="00AE3CCA">
        <w:t>sks.</w:t>
      </w:r>
      <w:r>
        <w:rPr>
          <w:rStyle w:val="FootnoteReference"/>
        </w:rPr>
        <w:footnoteReference w:id="10"/>
      </w:r>
      <w:r w:rsidRPr="00AE3CCA">
        <w:t xml:space="preserve">  Similarly, the Government Accountability Office (GAO) issued a report in May 2021 stating that climate change is expected to have far-reaching effects on the electric grid that could cost billions of dollars and could affect the ability of grid </w:t>
      </w:r>
      <w:r w:rsidRPr="00AE3CCA">
        <w:t>operators to transmit electricity.</w:t>
      </w:r>
      <w:r>
        <w:rPr>
          <w:rStyle w:val="FootnoteReference"/>
        </w:rPr>
        <w:footnoteReference w:id="11"/>
      </w:r>
      <w:r w:rsidRPr="00AE3CCA">
        <w:t xml:space="preserve">  GAO identified potential impacts of climate change-driven extreme weather to the grid in every region of the U.S. and discussed the risk that, absent measures to increase resilience, more frequent and severe weather associated with climate change </w:t>
      </w:r>
      <w:r w:rsidR="00081ECF">
        <w:t>is likely to</w:t>
      </w:r>
      <w:r w:rsidRPr="00AE3CCA" w:rsidR="00081ECF">
        <w:t xml:space="preserve"> </w:t>
      </w:r>
      <w:r w:rsidRPr="00AE3CCA">
        <w:t xml:space="preserve">increase </w:t>
      </w:r>
      <w:r w:rsidR="00C34497">
        <w:t xml:space="preserve">the cost of </w:t>
      </w:r>
      <w:r w:rsidRPr="00AE3CCA">
        <w:t>outages</w:t>
      </w:r>
      <w:r w:rsidR="00C34497">
        <w:t>,</w:t>
      </w:r>
      <w:r w:rsidRPr="00AE3CCA">
        <w:t xml:space="preserve"> impos</w:t>
      </w:r>
      <w:r w:rsidR="00C34497">
        <w:t>ing</w:t>
      </w:r>
      <w:r w:rsidRPr="00AE3CCA">
        <w:t xml:space="preserve"> billions of dollars in costs </w:t>
      </w:r>
      <w:r w:rsidR="008B7225">
        <w:t>on</w:t>
      </w:r>
      <w:r w:rsidRPr="00AE3CCA">
        <w:t xml:space="preserve"> utility customers.</w:t>
      </w:r>
      <w:r>
        <w:rPr>
          <w:rStyle w:val="FootnoteReference"/>
        </w:rPr>
        <w:footnoteReference w:id="12"/>
      </w:r>
      <w:r w:rsidRPr="00AE3CCA">
        <w:t xml:space="preserve">  </w:t>
      </w:r>
      <w:r w:rsidRPr="00220FA8">
        <w:t xml:space="preserve">GAO recommended that the Commission take steps to identify </w:t>
      </w:r>
      <w:r w:rsidR="00BB06C1">
        <w:t>and</w:t>
      </w:r>
      <w:r w:rsidRPr="00220FA8">
        <w:t xml:space="preserve"> assess climate change risks to the grid in order to ensure the Commission is well-positioned to determine the actions needed to enhance resilience to those risks.</w:t>
      </w:r>
      <w:r>
        <w:rPr>
          <w:rStyle w:val="FootnoteReference"/>
        </w:rPr>
        <w:footnoteReference w:id="13"/>
      </w:r>
    </w:p>
    <w:p w:rsidR="001E01C9" w:rsidRPr="00AE3CCA" w:rsidP="00AE3CCA" w14:paraId="71A24A8A" w14:textId="3A81EB53">
      <w:pPr>
        <w:pStyle w:val="FERCparanumber"/>
      </w:pPr>
      <w:r w:rsidRPr="00AE3CCA">
        <w:t xml:space="preserve">In early 2023, the National Oceanic and Atmospheric Administration’s (NOAA) National Centers for Environmental Information released the final update to its 2022 figures on weather and climate disasters.  That update identifies </w:t>
      </w:r>
      <w:r w:rsidRPr="00AE3CCA">
        <w:t xml:space="preserve">each </w:t>
      </w:r>
      <w:r w:rsidRPr="00AE3CCA">
        <w:t>disaster that caused damages exceeding one billion dollars,</w:t>
      </w:r>
      <w:r>
        <w:rPr>
          <w:rStyle w:val="FootnoteReference"/>
        </w:rPr>
        <w:footnoteReference w:id="14"/>
      </w:r>
      <w:r w:rsidRPr="00AE3CCA">
        <w:t xml:space="preserve"> </w:t>
      </w:r>
      <w:r w:rsidRPr="00AE3CCA" w:rsidR="004F541C">
        <w:t>using</w:t>
      </w:r>
      <w:r w:rsidRPr="00AE3CCA">
        <w:t xml:space="preserve"> insurance data to estimate damage costs.</w:t>
      </w:r>
      <w:r>
        <w:rPr>
          <w:rStyle w:val="FootnoteReference"/>
        </w:rPr>
        <w:footnoteReference w:id="15"/>
      </w:r>
      <w:r w:rsidRPr="00AE3CCA">
        <w:t xml:space="preserve">  The update shows that the U.S. experienced 18 separate billion-dollar weather and </w:t>
      </w:r>
      <w:r w:rsidRPr="00AE3CCA">
        <w:t xml:space="preserve">climate disasters in 2022, as well as a macro-level trend of increasingly costly, numerous, and intense disasters.  NOAA reports that 2022 had the third highest number of billion-dollar weather and climate disasters since it began tracking in 1980, tied with 2011 and 2017, and that, at $165 billion in damages, 2022 also ranked third highest in total damage costs, </w:t>
      </w:r>
      <w:r w:rsidR="0066013E">
        <w:t>behind</w:t>
      </w:r>
      <w:r w:rsidRPr="00AE3CCA">
        <w:t xml:space="preserve"> 2017 and 2005.</w:t>
      </w:r>
      <w:r>
        <w:rPr>
          <w:rStyle w:val="FootnoteReference"/>
        </w:rPr>
        <w:footnoteReference w:id="16"/>
      </w:r>
      <w:r w:rsidRPr="00AE3CCA">
        <w:t xml:space="preserve"> </w:t>
      </w:r>
    </w:p>
    <w:p w:rsidR="007A79BB" w:rsidRPr="00AE3CCA" w:rsidP="00AE3CCA" w14:paraId="63CDFE7F" w14:textId="18065386">
      <w:pPr>
        <w:pStyle w:val="FERCparanumber"/>
      </w:pPr>
      <w:r w:rsidRPr="00AE3CCA">
        <w:t xml:space="preserve">Reliable electric service is vital to the nation’s economy, national security, public health, and safety.  </w:t>
      </w:r>
      <w:r>
        <w:t>Yet, i</w:t>
      </w:r>
      <w:r w:rsidRPr="00AE3CCA" w:rsidR="001E01C9">
        <w:t>n the past three years alone, region-wide heat waves, cold snaps, hurricanes, and wildfires have resulted in outages or other significant reliability impacts, often while contributing to substantial consumer costs.</w:t>
      </w:r>
      <w:r>
        <w:rPr>
          <w:rStyle w:val="FootnoteReference"/>
        </w:rPr>
        <w:footnoteReference w:id="17"/>
      </w:r>
      <w:r w:rsidRPr="00AE3CCA" w:rsidR="001E01C9">
        <w:t xml:space="preserve">  </w:t>
      </w:r>
    </w:p>
    <w:p w:rsidR="001E01C9" w:rsidRPr="00AE3CCA" w:rsidP="00AE3CCA" w14:paraId="33B11694" w14:textId="0D7A3DC5">
      <w:pPr>
        <w:pStyle w:val="FERCparanumber"/>
      </w:pPr>
      <w:r w:rsidRPr="00AE3CCA">
        <w:t>In December 2022, Winter Storm Elliot impacted a swath of the U.S. with record cold temperatures and blizzard conditions in some areas, causing 1.6 million customer</w:t>
      </w:r>
      <w:r w:rsidRPr="00AE3CCA" w:rsidR="00607A67">
        <w:t>s</w:t>
      </w:r>
      <w:r w:rsidRPr="00AE3CCA">
        <w:t xml:space="preserve"> </w:t>
      </w:r>
      <w:r w:rsidRPr="00AE3CCA" w:rsidR="008D7C7A">
        <w:t xml:space="preserve">to </w:t>
      </w:r>
      <w:r w:rsidRPr="00AE3CCA" w:rsidR="008D7C7A">
        <w:t>lose power</w:t>
      </w:r>
      <w:r w:rsidRPr="00AE3CCA">
        <w:t>.</w:t>
      </w:r>
      <w:r>
        <w:rPr>
          <w:rStyle w:val="FootnoteReference"/>
        </w:rPr>
        <w:footnoteReference w:id="18"/>
      </w:r>
      <w:r w:rsidRPr="00AE3CCA">
        <w:t xml:space="preserve">  PJM Interconnection, L.L.C. (PJM) and Midcontinent Independent System Operator, Inc. (MISO) saw high load forecast errors during this period due to the unprecedented nature and scale of that storm.  As unusually low temperatures drove electricity demand up, almost 65 GW of generating capacity was forced offline between these two RTOs/ISOs.</w:t>
      </w:r>
      <w:r>
        <w:rPr>
          <w:rStyle w:val="FootnoteReference"/>
        </w:rPr>
        <w:footnoteReference w:id="19"/>
      </w:r>
      <w:r w:rsidRPr="00AE3CCA">
        <w:t xml:space="preserve">  These outages highlight, first, the difficulty in preparing for extreme weather patterns that increasingly diverge from historical trends, and second, how extreme weather events can often drive the need for potentially lifesaving energy when it is most difficult for the bulk</w:t>
      </w:r>
      <w:r w:rsidRPr="00AE3CCA" w:rsidR="00C35778">
        <w:t>-</w:t>
      </w:r>
      <w:r w:rsidRPr="00AE3CCA">
        <w:t>power system to deliver it.</w:t>
      </w:r>
    </w:p>
    <w:p w:rsidR="001E01C9" w:rsidRPr="00AE3CCA" w:rsidP="00AE3CCA" w14:paraId="2BBBFD37" w14:textId="0F444CF0">
      <w:pPr>
        <w:pStyle w:val="FERCparanumber"/>
      </w:pPr>
      <w:r w:rsidRPr="00AE3CCA">
        <w:t>Hurricane Ian, a strong Category 4 storm in September 2022</w:t>
      </w:r>
      <w:r w:rsidRPr="00AE3CCA" w:rsidR="00166DB5">
        <w:t>,</w:t>
      </w:r>
      <w:r w:rsidRPr="00AE3CCA">
        <w:t xml:space="preserve"> left 2.6 million customers without power and caused an estimated $113 billion of damage.</w:t>
      </w:r>
      <w:r>
        <w:rPr>
          <w:rStyle w:val="FootnoteReference"/>
        </w:rPr>
        <w:footnoteReference w:id="20"/>
      </w:r>
      <w:r w:rsidRPr="00AE3CCA">
        <w:t xml:space="preserve">  </w:t>
      </w:r>
      <w:r w:rsidRPr="00AE3CCA">
        <w:t xml:space="preserve">Hurricane Ida resulted in outages for more than one million customers across eight states in August </w:t>
      </w:r>
      <w:r w:rsidRPr="00AE3CCA">
        <w:t>2021,</w:t>
      </w:r>
      <w:r>
        <w:rPr>
          <w:rStyle w:val="FootnoteReference"/>
        </w:rPr>
        <w:footnoteReference w:id="21"/>
      </w:r>
      <w:r w:rsidRPr="00AE3CCA">
        <w:t xml:space="preserve"> with the most severe impacts in Louisiana, which saw the collapse of a transmission tower and an outage of more than 2,000 miles of transmission lines outside of New Orleans.</w:t>
      </w:r>
      <w:r>
        <w:rPr>
          <w:rStyle w:val="FootnoteReference"/>
        </w:rPr>
        <w:footnoteReference w:id="22"/>
      </w:r>
      <w:r w:rsidRPr="00AE3CCA">
        <w:t xml:space="preserve">  Some customers were without electricity for nearly a month after Hurricane Ida’s landfall.</w:t>
      </w:r>
      <w:r>
        <w:rPr>
          <w:rStyle w:val="FootnoteReference"/>
        </w:rPr>
        <w:footnoteReference w:id="23"/>
      </w:r>
      <w:r w:rsidRPr="00AE3CCA">
        <w:t xml:space="preserve">  In July 2021, wildfires in Oregon limited the ability to import electricity into California as temperatures soared above 100 degrees Fahrenheit, ultimately triggering emergency demand response measures to avoid reliability impacts.</w:t>
      </w:r>
      <w:r>
        <w:rPr>
          <w:rStyle w:val="FootnoteReference"/>
        </w:rPr>
        <w:footnoteReference w:id="24"/>
      </w:r>
      <w:r w:rsidRPr="00AE3CCA">
        <w:t xml:space="preserve">  </w:t>
      </w:r>
      <w:r w:rsidRPr="00323953" w:rsidR="00380DB8">
        <w:t>During Winter Storm Uri in February 2021, more than four and half million people in Texas alone lost power, and in some cases the outages contributed to loss of life.</w:t>
      </w:r>
      <w:r>
        <w:rPr>
          <w:rStyle w:val="FootnoteReference"/>
        </w:rPr>
        <w:footnoteReference w:id="25"/>
      </w:r>
      <w:r w:rsidRPr="00323953" w:rsidR="00380DB8">
        <w:t xml:space="preserve">  Winter Storm Uri caused over 65 GW of unplanned generation outages, the nation’s </w:t>
      </w:r>
      <w:r w:rsidRPr="00323953" w:rsidR="00380DB8">
        <w:t>largest controlled firm load shed, at 23,418 MW, and drove energy prices to historic levels across Texas and the South-Central U.S.</w:t>
      </w:r>
      <w:r>
        <w:rPr>
          <w:rStyle w:val="FootnoteReference"/>
        </w:rPr>
        <w:footnoteReference w:id="26"/>
      </w:r>
      <w:r w:rsidRPr="00AE3CCA" w:rsidR="00380DB8">
        <w:t xml:space="preserve">  </w:t>
      </w:r>
      <w:r w:rsidRPr="00AE3CCA">
        <w:t>In August 2020, California experienced rolling outages during a West-wide extreme heat event that impacted nearly 500,000 customers.</w:t>
      </w:r>
      <w:r>
        <w:rPr>
          <w:rStyle w:val="FootnoteReference"/>
        </w:rPr>
        <w:footnoteReference w:id="27"/>
      </w:r>
    </w:p>
    <w:p w:rsidR="001E01C9" w:rsidRPr="00AE3CCA" w:rsidP="00AE3CCA" w14:paraId="17BD28FA" w14:textId="3C24188E">
      <w:pPr>
        <w:pStyle w:val="FERCparanumber"/>
      </w:pPr>
      <w:r w:rsidRPr="00AE3CCA">
        <w:t xml:space="preserve">The record shows that extreme weather events can also increase electricity prices because grid operators are forced to dispatch </w:t>
      </w:r>
      <w:r w:rsidRPr="00AE3CCA" w:rsidR="007449E7">
        <w:t xml:space="preserve">higher-priced </w:t>
      </w:r>
      <w:r w:rsidRPr="00AE3CCA">
        <w:t xml:space="preserve">generators to </w:t>
      </w:r>
      <w:r w:rsidRPr="00AE3CCA" w:rsidR="00E92073">
        <w:t>account for transmission line outages</w:t>
      </w:r>
      <w:r w:rsidRPr="00AE3CCA">
        <w:t>.</w:t>
      </w:r>
      <w:r>
        <w:rPr>
          <w:rStyle w:val="FootnoteReference"/>
        </w:rPr>
        <w:footnoteReference w:id="28"/>
      </w:r>
      <w:r w:rsidRPr="00AE3CCA">
        <w:t xml:space="preserve">  The level of increased electricity prices depends on a number of variables, including the clearing price for electricity, the duration of the </w:t>
      </w:r>
      <w:r w:rsidRPr="00AE3CCA">
        <w:t>outage, and the load.</w:t>
      </w:r>
      <w:r>
        <w:rPr>
          <w:rStyle w:val="FootnoteReference"/>
        </w:rPr>
        <w:footnoteReference w:id="29"/>
      </w:r>
      <w:r w:rsidRPr="00AE3CCA">
        <w:t xml:space="preserve">  For example, Winter Storm Uri had a significant impact on consumers as energy prices rose to historic levels in the wholesale markets serving Texas and the South-Central region during the event.</w:t>
      </w:r>
      <w:r>
        <w:rPr>
          <w:rStyle w:val="FootnoteReference"/>
        </w:rPr>
        <w:footnoteReference w:id="30"/>
      </w:r>
      <w:r w:rsidRPr="00AE3CCA">
        <w:t xml:space="preserve">  Above-average temperatures exacerbate reliability risks by contributing to prolonged periods of high electricity demand, decreased transmission capacity, and higher forced outage rates for generation and other elements of the bulk</w:t>
      </w:r>
      <w:r w:rsidRPr="00AE3CCA" w:rsidR="002F5C84">
        <w:t>-</w:t>
      </w:r>
      <w:r w:rsidRPr="00AE3CCA">
        <w:t>power system.  The historic 2021 drought across much of the western U.S. also re</w:t>
      </w:r>
      <w:r w:rsidRPr="00AE3CCA" w:rsidR="002F623E">
        <w:t>duced</w:t>
      </w:r>
      <w:r w:rsidRPr="00AE3CCA">
        <w:t xml:space="preserve"> hydropower generation, a key component of the generation fleet in that region, </w:t>
      </w:r>
      <w:r w:rsidRPr="00AE3CCA" w:rsidR="002F623E">
        <w:t>to</w:t>
      </w:r>
      <w:r w:rsidRPr="00AE3CCA">
        <w:t xml:space="preserve"> 48% below the 10-year average in California and 14% below the 10-year average in the Pacific Northwest.</w:t>
      </w:r>
      <w:r>
        <w:rPr>
          <w:rStyle w:val="FootnoteReference"/>
        </w:rPr>
        <w:footnoteReference w:id="31"/>
      </w:r>
      <w:r w:rsidRPr="00AE3CCA">
        <w:t xml:space="preserve"> </w:t>
      </w:r>
      <w:r w:rsidRPr="00AE3CCA">
        <w:t xml:space="preserve"> </w:t>
      </w:r>
      <w:r w:rsidRPr="00AE3CCA">
        <w:t xml:space="preserve">Heavy precipitation </w:t>
      </w:r>
      <w:r w:rsidR="0070345B">
        <w:t>during</w:t>
      </w:r>
      <w:r w:rsidRPr="00AE3CCA" w:rsidR="0070345B">
        <w:t xml:space="preserve"> </w:t>
      </w:r>
      <w:r w:rsidRPr="00AE3CCA">
        <w:t xml:space="preserve">winter 2022-2023 has since reduced the </w:t>
      </w:r>
      <w:r w:rsidR="00175679">
        <w:t>area</w:t>
      </w:r>
      <w:r w:rsidRPr="00AE3CCA" w:rsidR="00175679">
        <w:t xml:space="preserve"> </w:t>
      </w:r>
      <w:r w:rsidRPr="00AE3CCA">
        <w:t xml:space="preserve">of the western U.S. </w:t>
      </w:r>
      <w:r w:rsidR="00FD603E">
        <w:t>classified as “in</w:t>
      </w:r>
      <w:r w:rsidRPr="00AE3CCA" w:rsidR="00FD603E">
        <w:t xml:space="preserve"> </w:t>
      </w:r>
      <w:r w:rsidRPr="00AE3CCA">
        <w:t>drought</w:t>
      </w:r>
      <w:r w:rsidR="00FD603E">
        <w:t>”</w:t>
      </w:r>
      <w:r w:rsidRPr="00AE3CCA">
        <w:t xml:space="preserve"> from 74% to </w:t>
      </w:r>
      <w:r w:rsidRPr="00AE3CCA">
        <w:t>25%</w:t>
      </w:r>
      <w:r>
        <w:rPr>
          <w:rStyle w:val="FootnoteReference"/>
        </w:rPr>
        <w:footnoteReference w:id="32"/>
      </w:r>
      <w:r w:rsidRPr="00AE3CCA">
        <w:t xml:space="preserve"> and increased snowpack from 22% of the historic median to 232%.</w:t>
      </w:r>
      <w:r>
        <w:rPr>
          <w:rStyle w:val="FootnoteReference"/>
        </w:rPr>
        <w:footnoteReference w:id="33"/>
      </w:r>
      <w:r w:rsidRPr="00AE3CCA">
        <w:t xml:space="preserve">  However, </w:t>
      </w:r>
      <w:r w:rsidRPr="00AE3CCA" w:rsidR="00C47AB0">
        <w:t>although the</w:t>
      </w:r>
      <w:r w:rsidRPr="00AE3CCA">
        <w:t xml:space="preserve"> </w:t>
      </w:r>
      <w:r w:rsidR="00AF478C">
        <w:t xml:space="preserve">U.S. Energy Information </w:t>
      </w:r>
      <w:r w:rsidR="002611DE">
        <w:t>Administration</w:t>
      </w:r>
      <w:r w:rsidR="00094D20">
        <w:t xml:space="preserve"> (EIA)</w:t>
      </w:r>
      <w:r w:rsidRPr="00AE3CCA">
        <w:t xml:space="preserve"> forecasts a 72% increase in California hydropower generation in 2023, it forecasts total hydropower generation to remain roughly equal to 2022 levels due to </w:t>
      </w:r>
      <w:r w:rsidRPr="00AE3CCA">
        <w:t>continued</w:t>
      </w:r>
      <w:r w:rsidRPr="00AE3CCA">
        <w:t xml:space="preserve"> below normal precipitation and a mixed water supply forecast in the Pacific Northwest.</w:t>
      </w:r>
      <w:r>
        <w:rPr>
          <w:rStyle w:val="FootnoteReference"/>
        </w:rPr>
        <w:footnoteReference w:id="34"/>
      </w:r>
    </w:p>
    <w:p w:rsidR="00F9352B" w:rsidRPr="00AE3CCA" w:rsidP="00AE3CCA" w14:paraId="1DABB14C" w14:textId="68DC4D67">
      <w:pPr>
        <w:pStyle w:val="FERCparanumber"/>
      </w:pPr>
      <w:r w:rsidRPr="00AE3CCA">
        <w:t>On</w:t>
      </w:r>
      <w:r w:rsidRPr="00AE3CCA" w:rsidR="00335B18">
        <w:t xml:space="preserve"> June</w:t>
      </w:r>
      <w:r w:rsidRPr="00AE3CCA">
        <w:t xml:space="preserve"> 1-2,</w:t>
      </w:r>
      <w:r w:rsidRPr="00AE3CCA" w:rsidR="00335B18">
        <w:t xml:space="preserve"> 2021</w:t>
      </w:r>
      <w:r w:rsidRPr="00AE3CCA" w:rsidR="00D17DE1">
        <w:t>,</w:t>
      </w:r>
      <w:r w:rsidRPr="00AE3CCA" w:rsidR="00335B18">
        <w:t xml:space="preserve"> </w:t>
      </w:r>
      <w:r w:rsidRPr="00AE3CCA" w:rsidR="00794FB5">
        <w:t xml:space="preserve">in the aftermath of </w:t>
      </w:r>
      <w:r w:rsidRPr="00AE3CCA" w:rsidR="00202287">
        <w:t xml:space="preserve">Winter Storm Uri’s </w:t>
      </w:r>
      <w:r w:rsidRPr="00AE3CCA" w:rsidR="00DD2D2E">
        <w:t>impact on</w:t>
      </w:r>
      <w:r w:rsidRPr="00AE3CCA" w:rsidR="00202287">
        <w:t xml:space="preserve"> the </w:t>
      </w:r>
      <w:r w:rsidRPr="00AE3CCA" w:rsidR="00256246">
        <w:t>S</w:t>
      </w:r>
      <w:r w:rsidRPr="00AE3CCA" w:rsidR="00202287">
        <w:t>outh</w:t>
      </w:r>
      <w:r w:rsidRPr="00AE3CCA" w:rsidR="00CC3464">
        <w:t>-</w:t>
      </w:r>
      <w:r w:rsidRPr="00AE3CCA" w:rsidR="00256246">
        <w:t>C</w:t>
      </w:r>
      <w:r w:rsidRPr="00AE3CCA" w:rsidR="00CC3464">
        <w:t>entral U</w:t>
      </w:r>
      <w:r w:rsidRPr="00AE3CCA" w:rsidR="00904EAA">
        <w:t>.</w:t>
      </w:r>
      <w:r w:rsidRPr="00AE3CCA" w:rsidR="00256246">
        <w:t>S</w:t>
      </w:r>
      <w:r w:rsidRPr="00AE3CCA" w:rsidR="00904EAA">
        <w:t>.</w:t>
      </w:r>
      <w:r w:rsidRPr="00AE3CCA" w:rsidR="00CC3464">
        <w:t xml:space="preserve">, </w:t>
      </w:r>
      <w:r w:rsidRPr="00AE3CCA" w:rsidR="00335B18">
        <w:t xml:space="preserve">Commission </w:t>
      </w:r>
      <w:r w:rsidRPr="00AE3CCA" w:rsidR="00D17DE1">
        <w:t xml:space="preserve">staff </w:t>
      </w:r>
      <w:r w:rsidRPr="00AE3CCA" w:rsidR="00335B18">
        <w:t xml:space="preserve">hosted </w:t>
      </w:r>
      <w:r w:rsidRPr="00AE3CCA" w:rsidR="009101CF">
        <w:t xml:space="preserve">a technical conference on </w:t>
      </w:r>
      <w:r w:rsidRPr="00AE3CCA" w:rsidR="0079084D">
        <w:t>Climate Change, Extreme Weather, and Electric System Reliability</w:t>
      </w:r>
      <w:r w:rsidRPr="00AE3CCA" w:rsidR="00BA06C7">
        <w:t>.</w:t>
      </w:r>
      <w:r w:rsidRPr="00AE3CCA" w:rsidR="00AB3F3B">
        <w:t xml:space="preserve">  </w:t>
      </w:r>
      <w:r w:rsidRPr="00AE3CCA" w:rsidR="0089185A">
        <w:t>T</w:t>
      </w:r>
      <w:r w:rsidRPr="00AE3CCA" w:rsidR="006658F1">
        <w:t>he technical conference and</w:t>
      </w:r>
      <w:r w:rsidRPr="00AE3CCA" w:rsidR="006658F1">
        <w:t xml:space="preserve"> </w:t>
      </w:r>
      <w:r w:rsidRPr="00AE3CCA" w:rsidR="006658F1">
        <w:t>comments underscored the importance of planning appropriately for extreme weather</w:t>
      </w:r>
      <w:r w:rsidRPr="00AE3CCA" w:rsidR="0089185A">
        <w:t>.  But</w:t>
      </w:r>
      <w:r w:rsidRPr="00AE3CCA" w:rsidR="006658F1">
        <w:t xml:space="preserve"> the record </w:t>
      </w:r>
      <w:r w:rsidRPr="00AE3CCA" w:rsidR="00C93662">
        <w:t xml:space="preserve">did </w:t>
      </w:r>
      <w:r w:rsidRPr="00AE3CCA" w:rsidR="006658F1">
        <w:t xml:space="preserve">not provide the Commission with a clear understanding of whether and to what extent transmission providers are currently conducting, or planning to conduct, extreme weather vulnerability assessments, </w:t>
      </w:r>
      <w:r w:rsidRPr="00AE3CCA" w:rsidR="006658F1">
        <w:t xml:space="preserve">the </w:t>
      </w:r>
      <w:r w:rsidRPr="00AE3CCA" w:rsidR="006658F1">
        <w:t>method(s) used to conduct those assessments, and what is done with the information from those assessments.</w:t>
      </w:r>
      <w:r>
        <w:rPr>
          <w:b/>
          <w:vertAlign w:val="superscript"/>
        </w:rPr>
        <w:footnoteReference w:id="35"/>
      </w:r>
    </w:p>
    <w:p w:rsidR="00AC43E7" w:rsidRPr="00AE3CCA" w:rsidP="00AE3CCA" w14:paraId="7D01394A" w14:textId="77407838">
      <w:pPr>
        <w:pStyle w:val="FERCparanumber"/>
      </w:pPr>
      <w:r w:rsidRPr="00AE3CCA">
        <w:t>On June 16, 2022</w:t>
      </w:r>
      <w:r w:rsidRPr="00AE3CCA" w:rsidR="007F7D9F">
        <w:t>, the Commission issued the NOPR in this proceeding</w:t>
      </w:r>
      <w:r w:rsidRPr="00AE3CCA" w:rsidR="00541335">
        <w:t xml:space="preserve"> and</w:t>
      </w:r>
      <w:r w:rsidRPr="00AE3CCA" w:rsidR="00FD38D1">
        <w:t xml:space="preserve"> propos</w:t>
      </w:r>
      <w:r w:rsidRPr="00AE3CCA" w:rsidR="00541335">
        <w:t>ed</w:t>
      </w:r>
      <w:r w:rsidRPr="00AE3CCA" w:rsidR="00FD38D1">
        <w:t xml:space="preserve"> to require </w:t>
      </w:r>
      <w:r w:rsidRPr="00AE3CCA" w:rsidR="008018C4">
        <w:t>transmission provider</w:t>
      </w:r>
      <w:r w:rsidRPr="00AE3CCA" w:rsidR="00682033">
        <w:t>s</w:t>
      </w:r>
      <w:r w:rsidRPr="00AE3CCA" w:rsidR="008018C4">
        <w:t xml:space="preserve"> to </w:t>
      </w:r>
      <w:r w:rsidRPr="00AE3CCA" w:rsidR="00FD38D1">
        <w:t xml:space="preserve">report on </w:t>
      </w:r>
      <w:r w:rsidRPr="00AE3CCA" w:rsidR="006221A4">
        <w:t xml:space="preserve">whether and how </w:t>
      </w:r>
      <w:r w:rsidRPr="00AE3CCA" w:rsidR="008018C4">
        <w:t xml:space="preserve">they </w:t>
      </w:r>
      <w:r w:rsidRPr="00AE3CCA" w:rsidR="006221A4">
        <w:t>assess and mitigate the risks of extreme weather to jurisdictional transmission assets and operations</w:t>
      </w:r>
      <w:r w:rsidRPr="00AE3CCA" w:rsidR="007F7D9F">
        <w:t xml:space="preserve">. </w:t>
      </w:r>
      <w:r w:rsidRPr="00AE3CCA" w:rsidR="00791022">
        <w:t xml:space="preserve"> </w:t>
      </w:r>
      <w:r w:rsidRPr="00AE3CCA">
        <w:t>In response to the NOPR, the Commission received 18 comments</w:t>
      </w:r>
      <w:r w:rsidRPr="00AE3CCA" w:rsidR="00C771C4">
        <w:t xml:space="preserve"> from a diverse set of stakeholders</w:t>
      </w:r>
      <w:r w:rsidRPr="00AE3CCA">
        <w:t>.</w:t>
      </w:r>
    </w:p>
    <w:p w:rsidR="00CD16D6" w:rsidRPr="00AE3CCA" w:rsidP="00AE3CCA" w14:paraId="1B6A3292" w14:textId="4CCA232F">
      <w:pPr>
        <w:pStyle w:val="FERCparanumber"/>
      </w:pPr>
      <w:r w:rsidRPr="00AE3CCA">
        <w:t xml:space="preserve">On July 12, 2022, the Commission issued </w:t>
      </w:r>
      <w:r w:rsidRPr="00AE3CCA">
        <w:t>an errata</w:t>
      </w:r>
      <w:r w:rsidRPr="00AE3CCA">
        <w:t xml:space="preserve"> </w:t>
      </w:r>
      <w:r w:rsidRPr="00AE3CCA" w:rsidR="00B309CB">
        <w:t xml:space="preserve">notice to correct </w:t>
      </w:r>
      <w:r w:rsidRPr="00AE3CCA" w:rsidR="00DE3A2A">
        <w:t>a series of</w:t>
      </w:r>
      <w:r w:rsidRPr="00AE3CCA" w:rsidR="00B309CB">
        <w:t xml:space="preserve"> </w:t>
      </w:r>
      <w:r w:rsidRPr="00AE3CCA" w:rsidR="00BC513C">
        <w:t>NOPR</w:t>
      </w:r>
      <w:r w:rsidRPr="00AE3CCA" w:rsidR="00B309CB">
        <w:t xml:space="preserve"> </w:t>
      </w:r>
      <w:r w:rsidRPr="00AE3CCA" w:rsidR="00F22A91">
        <w:t>question</w:t>
      </w:r>
      <w:r w:rsidRPr="00AE3CCA" w:rsidR="008621EE">
        <w:t xml:space="preserve"> </w:t>
      </w:r>
      <w:r w:rsidRPr="00AE3CCA" w:rsidR="002E0D74">
        <w:t>paragraphs</w:t>
      </w:r>
      <w:r w:rsidRPr="00AE3CCA" w:rsidR="00920D16">
        <w:t xml:space="preserve"> with </w:t>
      </w:r>
      <w:r w:rsidRPr="00AE3CCA" w:rsidR="00585249">
        <w:t>numbering errors</w:t>
      </w:r>
      <w:r w:rsidRPr="00AE3CCA">
        <w:t>.</w:t>
      </w:r>
      <w:r>
        <w:rPr>
          <w:rStyle w:val="FootnoteReference"/>
        </w:rPr>
        <w:footnoteReference w:id="36"/>
      </w:r>
      <w:r w:rsidRPr="00AE3CCA" w:rsidR="00585249">
        <w:t xml:space="preserve">  </w:t>
      </w:r>
      <w:r w:rsidRPr="00AE3CCA" w:rsidR="004F3E75">
        <w:t>In this final rule, we refer to the questions as listed in Appendix A</w:t>
      </w:r>
      <w:r w:rsidR="004F3E75">
        <w:t>.</w:t>
      </w:r>
    </w:p>
    <w:p w:rsidR="009652A4" w:rsidRPr="00AE3CCA" w:rsidP="00564D49" w14:paraId="20AAE1B6" w14:textId="1B6C50B8">
      <w:pPr>
        <w:pStyle w:val="Heading1"/>
      </w:pPr>
      <w:bookmarkStart w:id="7" w:name="_bmk3"/>
      <w:r w:rsidRPr="00AE3CCA">
        <w:t>N</w:t>
      </w:r>
      <w:bookmarkEnd w:id="7"/>
      <w:r w:rsidRPr="00AE3CCA">
        <w:t>eed for Reports</w:t>
      </w:r>
    </w:p>
    <w:p w:rsidR="00555318" w:rsidRPr="00AE3CCA" w:rsidP="00E027D5" w14:paraId="46613DB4" w14:textId="7DE1F226">
      <w:pPr>
        <w:pStyle w:val="Heading2"/>
      </w:pPr>
      <w:bookmarkStart w:id="8" w:name="_bmk4"/>
      <w:r w:rsidRPr="00AE3CCA">
        <w:t>N</w:t>
      </w:r>
      <w:bookmarkEnd w:id="8"/>
      <w:r w:rsidRPr="00AE3CCA">
        <w:t>OPR Proposal</w:t>
      </w:r>
    </w:p>
    <w:p w:rsidR="001E5B80" w:rsidRPr="00AE3CCA" w:rsidP="00AE3CCA" w14:paraId="32ED0612" w14:textId="6D871A98">
      <w:pPr>
        <w:pStyle w:val="FERCparanumber"/>
      </w:pPr>
      <w:r w:rsidRPr="00AE3CCA">
        <w:t xml:space="preserve">In the NOPR, the </w:t>
      </w:r>
      <w:r w:rsidRPr="00AE3CCA" w:rsidR="0088388A">
        <w:t>Commission</w:t>
      </w:r>
      <w:r w:rsidRPr="00AE3CCA" w:rsidR="00A82905">
        <w:t xml:space="preserve"> stressed that</w:t>
      </w:r>
      <w:r w:rsidRPr="00AE3CCA" w:rsidR="00176AB6">
        <w:t xml:space="preserve"> the trend of </w:t>
      </w:r>
      <w:r w:rsidRPr="00AE3CCA" w:rsidR="00117166">
        <w:t>the increas</w:t>
      </w:r>
      <w:r w:rsidRPr="00AE3CCA" w:rsidR="00F75137">
        <w:t>ing</w:t>
      </w:r>
      <w:r w:rsidRPr="00AE3CCA" w:rsidR="00117166">
        <w:t xml:space="preserve"> frequency and severity of extreme weather events </w:t>
      </w:r>
      <w:r w:rsidRPr="00AE3CCA" w:rsidR="00FD5BE9">
        <w:t>threatens</w:t>
      </w:r>
      <w:r w:rsidRPr="00AE3CCA" w:rsidR="00117166">
        <w:t xml:space="preserve"> </w:t>
      </w:r>
      <w:r w:rsidRPr="00AE3CCA" w:rsidR="00913772">
        <w:t xml:space="preserve">livelihoods, </w:t>
      </w:r>
      <w:r w:rsidRPr="00AE3CCA" w:rsidR="004109BF">
        <w:t xml:space="preserve">electric system </w:t>
      </w:r>
      <w:r w:rsidRPr="00AE3CCA" w:rsidR="00913772">
        <w:t xml:space="preserve">reliability, and </w:t>
      </w:r>
      <w:r w:rsidRPr="00AE3CCA" w:rsidR="00FE218A">
        <w:t xml:space="preserve">the </w:t>
      </w:r>
      <w:r w:rsidRPr="00AE3CCA" w:rsidR="00FD5BE9">
        <w:t xml:space="preserve">Commission’s </w:t>
      </w:r>
      <w:r w:rsidRPr="00AE3CCA" w:rsidR="006F7CA0">
        <w:t xml:space="preserve">ability to ensure just and reasonable </w:t>
      </w:r>
      <w:r w:rsidRPr="00AE3CCA" w:rsidR="00DC5941">
        <w:t xml:space="preserve">jurisdictional </w:t>
      </w:r>
      <w:r w:rsidRPr="00AE3CCA" w:rsidR="006F7CA0">
        <w:t>rates.</w:t>
      </w:r>
      <w:r w:rsidRPr="00AE3CCA" w:rsidR="00014264">
        <w:t xml:space="preserve">  </w:t>
      </w:r>
      <w:r w:rsidRPr="00AE3CCA" w:rsidR="001F49DA">
        <w:t>T</w:t>
      </w:r>
      <w:r w:rsidRPr="00AE3CCA" w:rsidR="00014264">
        <w:t xml:space="preserve">he Commission </w:t>
      </w:r>
      <w:r w:rsidRPr="00AE3CCA" w:rsidR="00F07501">
        <w:t xml:space="preserve">found </w:t>
      </w:r>
      <w:r w:rsidRPr="00AE3CCA" w:rsidR="00014264">
        <w:t xml:space="preserve">that it </w:t>
      </w:r>
      <w:r w:rsidRPr="00AE3CCA" w:rsidR="003C361A">
        <w:t>does not yet know e</w:t>
      </w:r>
      <w:r w:rsidRPr="00AE3CCA" w:rsidR="004F40FD">
        <w:t>nough</w:t>
      </w:r>
      <w:r w:rsidRPr="00AE3CCA" w:rsidR="003C361A">
        <w:t xml:space="preserve"> about how transmission providers </w:t>
      </w:r>
      <w:r w:rsidRPr="00AE3CCA" w:rsidR="008A6865">
        <w:t xml:space="preserve">assess and mitigate the threat of </w:t>
      </w:r>
      <w:r w:rsidRPr="00AE3CCA" w:rsidR="000E109A">
        <w:t xml:space="preserve">extreme weather to their </w:t>
      </w:r>
      <w:r w:rsidRPr="00AE3CCA" w:rsidR="00CB079C">
        <w:t xml:space="preserve">transmission </w:t>
      </w:r>
      <w:r w:rsidRPr="00AE3CCA" w:rsidR="000E109A">
        <w:t>assets and operations.</w:t>
      </w:r>
      <w:r w:rsidRPr="00AE3CCA" w:rsidR="006D7B34">
        <w:t xml:space="preserve"> </w:t>
      </w:r>
      <w:r w:rsidRPr="00AE3CCA" w:rsidR="008665DD">
        <w:t xml:space="preserve"> </w:t>
      </w:r>
      <w:r w:rsidRPr="00AE3CCA" w:rsidR="00283EE1">
        <w:t>Accordingly</w:t>
      </w:r>
      <w:r w:rsidRPr="00AE3CCA" w:rsidR="001553D7">
        <w:t>, t</w:t>
      </w:r>
      <w:r w:rsidRPr="00AE3CCA" w:rsidR="006D7B34">
        <w:t xml:space="preserve">he Commission proposed </w:t>
      </w:r>
      <w:r w:rsidRPr="00AE3CCA" w:rsidR="005B05BA">
        <w:t>to require</w:t>
      </w:r>
      <w:r w:rsidRPr="00AE3CCA" w:rsidR="006D7B34">
        <w:t xml:space="preserve"> </w:t>
      </w:r>
      <w:r w:rsidRPr="00AE3CCA" w:rsidR="005F570B">
        <w:t xml:space="preserve">one-time </w:t>
      </w:r>
      <w:r w:rsidRPr="00AE3CCA" w:rsidR="00447C03">
        <w:t xml:space="preserve">informational </w:t>
      </w:r>
      <w:r w:rsidRPr="00AE3CCA" w:rsidR="005F570B">
        <w:t xml:space="preserve">reports on </w:t>
      </w:r>
      <w:r w:rsidRPr="00AE3CCA" w:rsidR="009D443F">
        <w:t xml:space="preserve">extreme weather vulnerability assessments and </w:t>
      </w:r>
      <w:r w:rsidRPr="00AE3CCA" w:rsidR="009D2BFD">
        <w:t>mitigation efforts</w:t>
      </w:r>
      <w:r w:rsidRPr="00AE3CCA" w:rsidR="00F766D9">
        <w:t xml:space="preserve"> pursuant to </w:t>
      </w:r>
      <w:r w:rsidRPr="00AE3CCA" w:rsidR="00A65CFB">
        <w:t xml:space="preserve">FPA </w:t>
      </w:r>
      <w:r w:rsidRPr="00AE3CCA" w:rsidR="00F766D9">
        <w:t>section 304</w:t>
      </w:r>
      <w:r w:rsidRPr="00AE3CCA" w:rsidR="00A47197">
        <w:t>, which allows the Commission to order reports as “necessary or appropriate to assist the Commission in the proper administration of</w:t>
      </w:r>
      <w:r w:rsidRPr="00AE3CCA" w:rsidR="00AB407E">
        <w:t xml:space="preserve"> [</w:t>
      </w:r>
      <w:r w:rsidRPr="00AE3CCA" w:rsidR="00A47197">
        <w:t>the FPA</w:t>
      </w:r>
      <w:r w:rsidRPr="00AE3CCA" w:rsidR="00AB407E">
        <w:t>]</w:t>
      </w:r>
      <w:r w:rsidRPr="00AE3CCA" w:rsidR="00312929">
        <w:t>.</w:t>
      </w:r>
      <w:r w:rsidRPr="00AE3CCA" w:rsidR="00A47197">
        <w:t>”</w:t>
      </w:r>
      <w:r>
        <w:rPr>
          <w:b/>
          <w:vertAlign w:val="superscript"/>
        </w:rPr>
        <w:footnoteReference w:id="37"/>
      </w:r>
      <w:r w:rsidRPr="00AE3CCA" w:rsidR="00A47197">
        <w:t xml:space="preserve">  </w:t>
      </w:r>
      <w:r w:rsidRPr="00AE3CCA" w:rsidR="006C5CF1">
        <w:t xml:space="preserve">The Commission </w:t>
      </w:r>
      <w:r w:rsidRPr="00AE3CCA" w:rsidR="00766E37">
        <w:t xml:space="preserve">preliminarily </w:t>
      </w:r>
      <w:r w:rsidRPr="00AE3CCA" w:rsidR="006C5CF1">
        <w:t>f</w:t>
      </w:r>
      <w:r w:rsidRPr="00AE3CCA" w:rsidR="007E223D">
        <w:t>oun</w:t>
      </w:r>
      <w:r w:rsidRPr="00AE3CCA" w:rsidR="006C5CF1">
        <w:t>d that</w:t>
      </w:r>
      <w:r w:rsidRPr="00AE3CCA" w:rsidR="002163F7">
        <w:t xml:space="preserve"> the proposed reports could </w:t>
      </w:r>
      <w:r w:rsidRPr="00AE3CCA" w:rsidR="00154624">
        <w:t xml:space="preserve">also </w:t>
      </w:r>
      <w:r w:rsidRPr="00AE3CCA" w:rsidR="00E50DA1">
        <w:t xml:space="preserve">facilitate coordination among transmission providers and promote information sharing about </w:t>
      </w:r>
      <w:r w:rsidRPr="00AE3CCA" w:rsidR="00BF39A0">
        <w:t xml:space="preserve">extreme weather </w:t>
      </w:r>
      <w:r w:rsidRPr="00AE3CCA" w:rsidR="00E50DA1">
        <w:t>vulnerability assessments.</w:t>
      </w:r>
    </w:p>
    <w:p w:rsidR="00B558C6" w:rsidRPr="00AE3CCA" w:rsidP="00564D49" w14:paraId="13FB2EEB" w14:textId="7658C3EC">
      <w:pPr>
        <w:pStyle w:val="Heading2"/>
      </w:pPr>
      <w:bookmarkStart w:id="9" w:name="_bmk5"/>
      <w:r w:rsidRPr="00AE3CCA">
        <w:t>C</w:t>
      </w:r>
      <w:bookmarkEnd w:id="9"/>
      <w:r w:rsidRPr="00AE3CCA">
        <w:t>omments</w:t>
      </w:r>
    </w:p>
    <w:p w:rsidR="00136562" w:rsidRPr="00AE3CCA" w:rsidP="00AE3CCA" w14:paraId="0F5F84D3" w14:textId="36E3AC10">
      <w:pPr>
        <w:pStyle w:val="FERCparanumber"/>
      </w:pPr>
      <w:r w:rsidRPr="00AE3CCA">
        <w:t xml:space="preserve">Most commenters support the Commission’s proposal to require </w:t>
      </w:r>
      <w:r w:rsidRPr="00AE3CCA" w:rsidR="00D768EA">
        <w:t xml:space="preserve">transmission providers to </w:t>
      </w:r>
      <w:r w:rsidRPr="00AE3CCA" w:rsidR="0076147A">
        <w:t xml:space="preserve">file </w:t>
      </w:r>
      <w:r w:rsidRPr="00AE3CCA">
        <w:t xml:space="preserve">one-time informational reports on extreme weather vulnerability assessments, including: </w:t>
      </w:r>
      <w:r w:rsidRPr="00AE3CCA" w:rsidR="00C71386">
        <w:t xml:space="preserve"> </w:t>
      </w:r>
      <w:r w:rsidRPr="00AE3CCA" w:rsidR="0423E1A8">
        <w:t xml:space="preserve">Ameren Services Company (Ameren), </w:t>
      </w:r>
      <w:r w:rsidRPr="00AE3CCA" w:rsidR="636324C3">
        <w:t xml:space="preserve">Bureau of Reclamation, </w:t>
      </w:r>
      <w:r w:rsidRPr="00AE3CCA" w:rsidR="04007674">
        <w:t xml:space="preserve">Edison Electric Institute (EEI), </w:t>
      </w:r>
      <w:r w:rsidRPr="00AE3CCA" w:rsidR="41815559">
        <w:t>Electri</w:t>
      </w:r>
      <w:r w:rsidRPr="00AE3CCA" w:rsidR="5022A6F7">
        <w:t>c</w:t>
      </w:r>
      <w:r w:rsidRPr="00AE3CCA" w:rsidR="41815559">
        <w:t xml:space="preserve"> Power Supply Association (EPSA), </w:t>
      </w:r>
      <w:r w:rsidRPr="00AE3CCA" w:rsidR="2C42F686">
        <w:t>Electric Reliability Organization</w:t>
      </w:r>
      <w:r w:rsidRPr="00AE3CCA" w:rsidR="7734423C">
        <w:t xml:space="preserve"> Enterprise</w:t>
      </w:r>
      <w:r w:rsidRPr="00AE3CCA" w:rsidR="2C42F686">
        <w:t xml:space="preserve"> (ERO</w:t>
      </w:r>
      <w:r w:rsidRPr="00AE3CCA" w:rsidR="7734423C">
        <w:t xml:space="preserve"> Enterprise),</w:t>
      </w:r>
      <w:r>
        <w:rPr>
          <w:rStyle w:val="FootnoteReference"/>
        </w:rPr>
        <w:footnoteReference w:id="38"/>
      </w:r>
      <w:r w:rsidRPr="00AE3CCA" w:rsidR="7734423C">
        <w:t xml:space="preserve"> </w:t>
      </w:r>
      <w:r w:rsidRPr="00AE3CCA" w:rsidR="41815559">
        <w:t xml:space="preserve">Environmental Defense Fund and </w:t>
      </w:r>
      <w:r w:rsidRPr="00AE3CCA" w:rsidR="7647AA80">
        <w:t xml:space="preserve">Columbia Law School’s Sabin Center for Climate Change Law (EDF/Sabin Center), </w:t>
      </w:r>
      <w:r w:rsidRPr="00AE3CCA" w:rsidR="22B9A602">
        <w:t xml:space="preserve">Eversource Energy Service Company (Eversource), </w:t>
      </w:r>
      <w:r w:rsidRPr="00AE3CCA" w:rsidR="77670D17">
        <w:t>Indicated PJM Transmission Owners</w:t>
      </w:r>
      <w:r w:rsidRPr="00AE3CCA" w:rsidR="00154624">
        <w:t xml:space="preserve"> (PJM TO)</w:t>
      </w:r>
      <w:r w:rsidRPr="00AE3CCA" w:rsidR="77670D17">
        <w:t>,</w:t>
      </w:r>
      <w:r>
        <w:rPr>
          <w:rStyle w:val="FootnoteReference"/>
        </w:rPr>
        <w:footnoteReference w:id="39"/>
      </w:r>
      <w:r w:rsidRPr="00AE3CCA" w:rsidR="77670D17">
        <w:t xml:space="preserve"> </w:t>
      </w:r>
      <w:r w:rsidRPr="00AE3CCA" w:rsidR="00FD0885">
        <w:t>MISO Transmission Owners</w:t>
      </w:r>
      <w:r w:rsidRPr="00AE3CCA" w:rsidR="00526C49">
        <w:t xml:space="preserve"> (MISO TO)</w:t>
      </w:r>
      <w:r w:rsidRPr="00AE3CCA" w:rsidR="00FD0885">
        <w:t>,</w:t>
      </w:r>
      <w:r>
        <w:rPr>
          <w:rStyle w:val="FootnoteReference"/>
        </w:rPr>
        <w:footnoteReference w:id="40"/>
      </w:r>
      <w:r w:rsidRPr="00AE3CCA" w:rsidR="00FD0885">
        <w:t xml:space="preserve"> </w:t>
      </w:r>
      <w:r w:rsidRPr="00AE3CCA" w:rsidR="2EE34AC1">
        <w:t xml:space="preserve">National Association of Mutual </w:t>
      </w:r>
      <w:r w:rsidRPr="00AE3CCA" w:rsidR="2EE34AC1">
        <w:t>Insurance Companies (NAMIC), National Mining Association,</w:t>
      </w:r>
      <w:r w:rsidRPr="00AE3CCA" w:rsidR="12D48A0E">
        <w:t xml:space="preserve"> </w:t>
      </w:r>
      <w:r w:rsidRPr="00AE3CCA" w:rsidR="38BB51BA">
        <w:t>PJM,</w:t>
      </w:r>
      <w:r w:rsidRPr="00AE3CCA" w:rsidR="00B2C271">
        <w:t xml:space="preserve"> </w:t>
      </w:r>
      <w:r w:rsidRPr="00AE3CCA" w:rsidR="05C8F052">
        <w:t>Public Interest Organizations</w:t>
      </w:r>
      <w:r w:rsidRPr="00AE3CCA" w:rsidR="60A669FA">
        <w:t>,</w:t>
      </w:r>
      <w:r>
        <w:rPr>
          <w:rStyle w:val="FootnoteReference"/>
        </w:rPr>
        <w:footnoteReference w:id="41"/>
      </w:r>
      <w:r w:rsidRPr="00AE3CCA" w:rsidR="752F1B7F">
        <w:t xml:space="preserve"> </w:t>
      </w:r>
      <w:r w:rsidRPr="00AE3CCA" w:rsidR="2FB1BE05">
        <w:t xml:space="preserve">San Diego Gas &amp; Electric Company (SDG&amp;E), and </w:t>
      </w:r>
      <w:r w:rsidRPr="00AE3CCA" w:rsidR="62E33DC4">
        <w:t>WE ACT for Environmental Justice</w:t>
      </w:r>
      <w:r w:rsidRPr="00AE3CCA" w:rsidR="433EBF3B">
        <w:t xml:space="preserve"> (WE ACT)</w:t>
      </w:r>
      <w:r w:rsidRPr="00AE3CCA" w:rsidR="3B3CC05F">
        <w:t>.</w:t>
      </w:r>
      <w:r>
        <w:rPr>
          <w:rStyle w:val="FootnoteReference"/>
        </w:rPr>
        <w:footnoteReference w:id="42"/>
      </w:r>
      <w:r w:rsidRPr="00AE3CCA" w:rsidR="3B3CC05F">
        <w:rPr>
          <w:szCs w:val="26"/>
        </w:rPr>
        <w:t xml:space="preserve">  </w:t>
      </w:r>
      <w:r w:rsidRPr="00AE3CCA" w:rsidR="5FE90D9A">
        <w:t xml:space="preserve">ERO Enterprise notes that </w:t>
      </w:r>
      <w:r w:rsidRPr="00AE3CCA" w:rsidR="64996996">
        <w:t>e</w:t>
      </w:r>
      <w:r w:rsidRPr="00AE3CCA" w:rsidR="5FE90D9A">
        <w:t>xtreme weather events, particularly extreme heat and</w:t>
      </w:r>
      <w:r w:rsidRPr="00AE3CCA" w:rsidR="7FF28C8A">
        <w:rPr>
          <w:szCs w:val="26"/>
        </w:rPr>
        <w:t xml:space="preserve"> </w:t>
      </w:r>
      <w:r w:rsidRPr="00AE3CCA" w:rsidR="5FE90D9A">
        <w:t>cold conditions, have threatened reliability multiple times over the past</w:t>
      </w:r>
      <w:r w:rsidRPr="00AE3CCA" w:rsidR="64996996">
        <w:rPr>
          <w:szCs w:val="26"/>
        </w:rPr>
        <w:t xml:space="preserve"> </w:t>
      </w:r>
      <w:r w:rsidRPr="00AE3CCA" w:rsidR="5FE90D9A">
        <w:t>decade</w:t>
      </w:r>
      <w:r w:rsidRPr="00AE3CCA" w:rsidR="6A778321">
        <w:t xml:space="preserve">, and that </w:t>
      </w:r>
      <w:r w:rsidRPr="00AE3CCA" w:rsidR="169D7153">
        <w:t xml:space="preserve">the </w:t>
      </w:r>
      <w:r w:rsidRPr="00AE3CCA" w:rsidR="5FE90D9A">
        <w:t xml:space="preserve">grid is </w:t>
      </w:r>
      <w:r w:rsidRPr="00AE3CCA" w:rsidR="77FF9F9A">
        <w:t>increasingly</w:t>
      </w:r>
      <w:r w:rsidRPr="00AE3CCA" w:rsidR="77FF9F9A">
        <w:rPr>
          <w:szCs w:val="26"/>
        </w:rPr>
        <w:t xml:space="preserve"> </w:t>
      </w:r>
      <w:r w:rsidRPr="00AE3CCA" w:rsidR="5FE90D9A">
        <w:t>vulnerable to the effects of</w:t>
      </w:r>
      <w:r w:rsidRPr="00AE3CCA" w:rsidR="4668D9B9">
        <w:rPr>
          <w:szCs w:val="26"/>
        </w:rPr>
        <w:t xml:space="preserve"> </w:t>
      </w:r>
      <w:r w:rsidRPr="00AE3CCA" w:rsidR="5FE90D9A">
        <w:t xml:space="preserve">extreme </w:t>
      </w:r>
      <w:r w:rsidRPr="00AE3CCA" w:rsidR="5FE90D9A">
        <w:t>weather.</w:t>
      </w:r>
      <w:r>
        <w:rPr>
          <w:rStyle w:val="FootnoteReference"/>
        </w:rPr>
        <w:footnoteReference w:id="43"/>
      </w:r>
      <w:r w:rsidRPr="00AE3CCA" w:rsidR="64996996">
        <w:rPr>
          <w:szCs w:val="26"/>
        </w:rPr>
        <w:t xml:space="preserve">  </w:t>
      </w:r>
      <w:r w:rsidRPr="00AE3CCA" w:rsidR="517FB6A6">
        <w:t>P</w:t>
      </w:r>
      <w:r w:rsidRPr="00AE3CCA" w:rsidR="688182A5">
        <w:t xml:space="preserve">ublic </w:t>
      </w:r>
      <w:r w:rsidRPr="00AE3CCA" w:rsidR="517FB6A6">
        <w:t>I</w:t>
      </w:r>
      <w:r w:rsidRPr="00AE3CCA" w:rsidR="688182A5">
        <w:t xml:space="preserve">nterest </w:t>
      </w:r>
      <w:r w:rsidRPr="00AE3CCA" w:rsidR="517FB6A6">
        <w:t>O</w:t>
      </w:r>
      <w:r w:rsidRPr="00AE3CCA" w:rsidR="688182A5">
        <w:t>rganization</w:t>
      </w:r>
      <w:r w:rsidRPr="00AE3CCA" w:rsidR="517FB6A6">
        <w:t xml:space="preserve">s </w:t>
      </w:r>
      <w:r w:rsidRPr="00AE3CCA" w:rsidR="002C2388">
        <w:t>state</w:t>
      </w:r>
      <w:r w:rsidRPr="00AE3CCA" w:rsidR="517FB6A6">
        <w:t xml:space="preserve"> that in </w:t>
      </w:r>
      <w:r w:rsidRPr="00AE3CCA" w:rsidR="46929B99">
        <w:t>February 2022</w:t>
      </w:r>
      <w:r w:rsidRPr="00AE3CCA" w:rsidR="0373C8BF">
        <w:rPr>
          <w:szCs w:val="26"/>
        </w:rPr>
        <w:t>,</w:t>
      </w:r>
      <w:r w:rsidRPr="00AE3CCA" w:rsidR="46929B99">
        <w:t xml:space="preserve"> the </w:t>
      </w:r>
      <w:r w:rsidRPr="00AE3CCA" w:rsidR="776ECF57">
        <w:t>United Nations Intergovernmental Panel on Climate Change (IPCC) report</w:t>
      </w:r>
      <w:r w:rsidRPr="00AE3CCA" w:rsidR="002F7434">
        <w:t>ed</w:t>
      </w:r>
      <w:r w:rsidRPr="00AE3CCA" w:rsidR="776ECF57">
        <w:t xml:space="preserve"> that the effects of climate change are already pervasive</w:t>
      </w:r>
      <w:r w:rsidRPr="00AE3CCA" w:rsidR="6B0C3C6F">
        <w:t xml:space="preserve"> and</w:t>
      </w:r>
      <w:r w:rsidRPr="00AE3CCA" w:rsidR="1EAC1AAD">
        <w:t xml:space="preserve"> acknowledg</w:t>
      </w:r>
      <w:r w:rsidRPr="00AE3CCA" w:rsidR="002F7434">
        <w:t>ed</w:t>
      </w:r>
      <w:r w:rsidRPr="00AE3CCA" w:rsidR="6B0C3C6F">
        <w:t xml:space="preserve"> that</w:t>
      </w:r>
      <w:r w:rsidRPr="00AE3CCA" w:rsidR="53BDEFE5">
        <w:rPr>
          <w:szCs w:val="26"/>
        </w:rPr>
        <w:t xml:space="preserve"> </w:t>
      </w:r>
      <w:r w:rsidRPr="00AE3CCA" w:rsidR="53BDEFE5">
        <w:t xml:space="preserve">more frequent and intense extreme weather events </w:t>
      </w:r>
      <w:r w:rsidRPr="00AE3CCA" w:rsidR="6B0C3C6F">
        <w:t xml:space="preserve">are </w:t>
      </w:r>
      <w:r w:rsidRPr="00AE3CCA" w:rsidR="1EAC1AAD">
        <w:t>putting</w:t>
      </w:r>
      <w:r w:rsidRPr="00AE3CCA" w:rsidR="53BDEFE5">
        <w:t xml:space="preserve"> stress on the grid.</w:t>
      </w:r>
      <w:r>
        <w:rPr>
          <w:rStyle w:val="FootnoteReference"/>
        </w:rPr>
        <w:footnoteReference w:id="44"/>
      </w:r>
      <w:r w:rsidRPr="00AE3CCA" w:rsidR="7FB7E31A">
        <w:rPr>
          <w:szCs w:val="26"/>
        </w:rPr>
        <w:t xml:space="preserve"> </w:t>
      </w:r>
      <w:r w:rsidRPr="00AE3CCA" w:rsidR="72543CDA">
        <w:t xml:space="preserve"> P</w:t>
      </w:r>
      <w:r w:rsidRPr="00AE3CCA" w:rsidR="688182A5">
        <w:t xml:space="preserve">ublic </w:t>
      </w:r>
      <w:r w:rsidRPr="00AE3CCA" w:rsidR="72543CDA">
        <w:t>I</w:t>
      </w:r>
      <w:r w:rsidRPr="00AE3CCA" w:rsidR="688182A5">
        <w:t xml:space="preserve">nterest </w:t>
      </w:r>
      <w:r w:rsidRPr="00AE3CCA" w:rsidR="72543CDA">
        <w:t>O</w:t>
      </w:r>
      <w:r w:rsidRPr="00AE3CCA" w:rsidR="688182A5">
        <w:t>rganization</w:t>
      </w:r>
      <w:r w:rsidRPr="00AE3CCA" w:rsidR="72543CDA">
        <w:t>s argue t</w:t>
      </w:r>
      <w:r w:rsidRPr="00AE3CCA" w:rsidR="3963C308">
        <w:t xml:space="preserve">hat it is imperative that </w:t>
      </w:r>
      <w:r w:rsidRPr="00AE3CCA" w:rsidR="7DB497D3">
        <w:t xml:space="preserve">the Commission understand the </w:t>
      </w:r>
      <w:r w:rsidRPr="00AE3CCA" w:rsidR="4F01E3CE">
        <w:t xml:space="preserve">impacts of extreme weather on the transmission system and how transmission providers are addressing </w:t>
      </w:r>
      <w:r w:rsidRPr="00AE3CCA" w:rsidR="6B0C3C6F">
        <w:t>them</w:t>
      </w:r>
      <w:r w:rsidRPr="00AE3CCA" w:rsidR="4F01E3CE">
        <w:rPr>
          <w:szCs w:val="26"/>
        </w:rPr>
        <w:t>.</w:t>
      </w:r>
      <w:r>
        <w:rPr>
          <w:rStyle w:val="FootnoteReference"/>
        </w:rPr>
        <w:footnoteReference w:id="45"/>
      </w:r>
      <w:r w:rsidRPr="00AE3CCA" w:rsidR="239B0575">
        <w:rPr>
          <w:szCs w:val="26"/>
        </w:rPr>
        <w:t xml:space="preserve">  </w:t>
      </w:r>
      <w:r w:rsidRPr="00AE3CCA" w:rsidR="330CE674">
        <w:t xml:space="preserve">EEI agrees that the </w:t>
      </w:r>
      <w:r w:rsidRPr="00AE3CCA" w:rsidR="73FE3E0B">
        <w:t>informational</w:t>
      </w:r>
      <w:r w:rsidRPr="00AE3CCA" w:rsidR="330CE674">
        <w:t xml:space="preserve"> reports can help the Commission understand the extent to which transmission providers are assessing extreme weather vulnerabilities and help inform transmission providers </w:t>
      </w:r>
      <w:r w:rsidRPr="00AE3CCA" w:rsidR="003708AD">
        <w:t xml:space="preserve">when </w:t>
      </w:r>
      <w:r w:rsidRPr="00AE3CCA" w:rsidR="330CE674">
        <w:t>developing their own extreme weather vulnerability assessment practices.</w:t>
      </w:r>
      <w:r>
        <w:rPr>
          <w:rStyle w:val="FootnoteReference"/>
        </w:rPr>
        <w:footnoteReference w:id="46"/>
      </w:r>
      <w:r w:rsidRPr="00AE3CCA" w:rsidR="1970BF75">
        <w:t xml:space="preserve">  EPSA </w:t>
      </w:r>
      <w:r w:rsidRPr="00AE3CCA" w:rsidR="17897158">
        <w:t xml:space="preserve">notes that data from recent seasonal assessments highlights that extreme weather impacts not only all regions but all resource types in some manner.  EPSA argues that information on whether and how transmission providers are assessing weather and other reliability risks over the near- and longer-term will be critical in establishing a reality-based understanding of how </w:t>
      </w:r>
      <w:r w:rsidRPr="00AE3CCA" w:rsidR="00FF6A9D">
        <w:t xml:space="preserve">transmission providers </w:t>
      </w:r>
      <w:r w:rsidRPr="00AE3CCA" w:rsidR="17897158">
        <w:t xml:space="preserve">are </w:t>
      </w:r>
      <w:r w:rsidRPr="00AE3CCA" w:rsidR="008B11DE">
        <w:t>addressing these issues</w:t>
      </w:r>
      <w:r w:rsidRPr="00AE3CCA" w:rsidR="17897158">
        <w:t>, what may need to be reformed</w:t>
      </w:r>
      <w:r w:rsidRPr="00AE3CCA" w:rsidR="00EE05BD">
        <w:t>,</w:t>
      </w:r>
      <w:r w:rsidRPr="00AE3CCA" w:rsidR="1970BF75">
        <w:t xml:space="preserve"> </w:t>
      </w:r>
      <w:r w:rsidRPr="00AE3CCA" w:rsidR="17897158">
        <w:t xml:space="preserve">and </w:t>
      </w:r>
      <w:r w:rsidRPr="00AE3CCA" w:rsidR="00EE05BD">
        <w:t>whether</w:t>
      </w:r>
      <w:r w:rsidRPr="00AE3CCA" w:rsidR="17897158">
        <w:t xml:space="preserve"> to reassess reliability planning </w:t>
      </w:r>
      <w:r w:rsidRPr="00AE3CCA" w:rsidR="17897158">
        <w:t>criteria, capacity accreditation approaches, and new products or services to mitigate extreme weather reliability risks.</w:t>
      </w:r>
      <w:r>
        <w:rPr>
          <w:rStyle w:val="FootnoteReference"/>
        </w:rPr>
        <w:footnoteReference w:id="47"/>
      </w:r>
      <w:r w:rsidRPr="00AE3CCA" w:rsidR="003D0A5F">
        <w:t xml:space="preserve">  EDF/Sabin Center highlight a 2020 study that found that failing to build resilience into infrastructure from the start could lead to a 25% increase in transmission and distribution spending each year by 2090.</w:t>
      </w:r>
      <w:r>
        <w:rPr>
          <w:rStyle w:val="FootnoteReference"/>
        </w:rPr>
        <w:footnoteReference w:id="48"/>
      </w:r>
      <w:r w:rsidRPr="00AE3CCA" w:rsidR="003D0A5F">
        <w:t xml:space="preserve">  Conversely, the same study found that building such infrastructure for projected climate conditions can halve the expected </w:t>
      </w:r>
      <w:r w:rsidR="00FE4754">
        <w:t xml:space="preserve">annual </w:t>
      </w:r>
      <w:r w:rsidRPr="00AE3CCA" w:rsidR="003D0A5F">
        <w:t xml:space="preserve">costs of climate change experienced </w:t>
      </w:r>
      <w:r w:rsidRPr="00AE3CCA" w:rsidR="008962A5">
        <w:t>by</w:t>
      </w:r>
      <w:r w:rsidRPr="00AE3CCA" w:rsidR="003D0A5F">
        <w:t xml:space="preserve"> 2090.</w:t>
      </w:r>
      <w:r>
        <w:rPr>
          <w:rStyle w:val="FootnoteReference"/>
        </w:rPr>
        <w:footnoteReference w:id="49"/>
      </w:r>
      <w:r w:rsidRPr="00AE3CCA" w:rsidR="003D0A5F">
        <w:t xml:space="preserve"> </w:t>
      </w:r>
    </w:p>
    <w:p w:rsidR="000B0521" w:rsidRPr="00AE3CCA" w:rsidP="00AE3CCA" w14:paraId="0D19EE02" w14:textId="662DE35E">
      <w:pPr>
        <w:pStyle w:val="FERCparanumber"/>
      </w:pPr>
      <w:r w:rsidRPr="00AE3CCA">
        <w:t>Several commenters</w:t>
      </w:r>
      <w:r w:rsidRPr="00AE3CCA" w:rsidR="00495B85">
        <w:t xml:space="preserve"> </w:t>
      </w:r>
      <w:r w:rsidRPr="00AE3CCA" w:rsidR="00EC1C9D">
        <w:t>express</w:t>
      </w:r>
      <w:r w:rsidRPr="00AE3CCA" w:rsidR="00495B85">
        <w:t xml:space="preserve"> concern</w:t>
      </w:r>
      <w:r w:rsidRPr="00AE3CCA" w:rsidR="00051761">
        <w:t xml:space="preserve"> over</w:t>
      </w:r>
      <w:r w:rsidRPr="00AE3CCA">
        <w:t xml:space="preserve"> the impact extreme weather will have on jurisdictional rates.  </w:t>
      </w:r>
      <w:r w:rsidRPr="00AE3CCA" w:rsidR="00B909A7">
        <w:t>P</w:t>
      </w:r>
      <w:r w:rsidRPr="00AE3CCA" w:rsidR="009E72FD">
        <w:t xml:space="preserve">ublic </w:t>
      </w:r>
      <w:r w:rsidRPr="00AE3CCA" w:rsidR="00B909A7">
        <w:t>I</w:t>
      </w:r>
      <w:r w:rsidRPr="00AE3CCA" w:rsidR="009E72FD">
        <w:t xml:space="preserve">nterest </w:t>
      </w:r>
      <w:r w:rsidRPr="00AE3CCA" w:rsidR="00B909A7">
        <w:t>O</w:t>
      </w:r>
      <w:r w:rsidRPr="00AE3CCA" w:rsidR="009E72FD">
        <w:t>rganization</w:t>
      </w:r>
      <w:r w:rsidRPr="00AE3CCA" w:rsidR="00B909A7">
        <w:t xml:space="preserve">s aver that </w:t>
      </w:r>
      <w:r w:rsidRPr="00AE3CCA" w:rsidR="00C06975">
        <w:t>the extent to which transmission providers a</w:t>
      </w:r>
      <w:r w:rsidRPr="00AE3CCA" w:rsidR="00D210F6">
        <w:t>ss</w:t>
      </w:r>
      <w:r w:rsidRPr="00AE3CCA" w:rsidR="00C06975">
        <w:t>ess their vulnerabilities to extreme weather events</w:t>
      </w:r>
      <w:r w:rsidRPr="00AE3CCA" w:rsidR="00A855EA">
        <w:t xml:space="preserve"> is unclear</w:t>
      </w:r>
      <w:r w:rsidRPr="00AE3CCA" w:rsidR="00C06975">
        <w:t xml:space="preserve">, and </w:t>
      </w:r>
      <w:r w:rsidRPr="00AE3CCA" w:rsidR="00B909A7">
        <w:t>without access to</w:t>
      </w:r>
      <w:r w:rsidRPr="00AE3CCA" w:rsidR="00C06975">
        <w:t xml:space="preserve"> this information</w:t>
      </w:r>
      <w:r w:rsidRPr="00AE3CCA" w:rsidR="00B909A7">
        <w:t xml:space="preserve">, the Commission cannot assess whether and how </w:t>
      </w:r>
      <w:r w:rsidRPr="00AE3CCA" w:rsidR="00C06975">
        <w:t xml:space="preserve">those practices </w:t>
      </w:r>
      <w:r w:rsidRPr="00AE3CCA" w:rsidR="00C6214A">
        <w:t>are leading to unjust and unreasonable rates.</w:t>
      </w:r>
      <w:r>
        <w:rPr>
          <w:rStyle w:val="FootnoteReference"/>
        </w:rPr>
        <w:footnoteReference w:id="50"/>
      </w:r>
      <w:r w:rsidRPr="00AE3CCA" w:rsidR="00C6214A">
        <w:t xml:space="preserve"> </w:t>
      </w:r>
      <w:r w:rsidRPr="00AE3CCA" w:rsidR="00273B39">
        <w:t xml:space="preserve"> </w:t>
      </w:r>
      <w:r w:rsidRPr="00AE3CCA" w:rsidR="00CF049B">
        <w:t>NAMIC</w:t>
      </w:r>
      <w:r w:rsidRPr="00AE3CCA" w:rsidR="00F07DB6">
        <w:t xml:space="preserve"> </w:t>
      </w:r>
      <w:r w:rsidRPr="00AE3CCA" w:rsidR="00801570">
        <w:t>state</w:t>
      </w:r>
      <w:r w:rsidRPr="00AE3CCA" w:rsidR="00F07DB6">
        <w:t>s that extreme weather</w:t>
      </w:r>
      <w:r w:rsidRPr="00AE3CCA" w:rsidR="00883C43">
        <w:t>,</w:t>
      </w:r>
      <w:r w:rsidRPr="00AE3CCA" w:rsidR="00F07DB6">
        <w:t xml:space="preserve"> </w:t>
      </w:r>
      <w:r w:rsidRPr="00AE3CCA" w:rsidR="00F97358">
        <w:t>coupled with inadequate r</w:t>
      </w:r>
      <w:r w:rsidRPr="00AE3CCA" w:rsidR="00F1761D">
        <w:t>esiliency</w:t>
      </w:r>
      <w:r w:rsidRPr="00AE3CCA" w:rsidR="00883C43">
        <w:t>,</w:t>
      </w:r>
      <w:r w:rsidRPr="00AE3CCA" w:rsidR="00F1761D">
        <w:t xml:space="preserve"> will impact </w:t>
      </w:r>
      <w:r w:rsidRPr="00AE3CCA" w:rsidR="006640D1">
        <w:t>insurance markets and the public</w:t>
      </w:r>
      <w:r w:rsidRPr="00AE3CCA" w:rsidR="00801570">
        <w:t xml:space="preserve"> in addition to the power sector</w:t>
      </w:r>
      <w:r w:rsidRPr="00AE3CCA" w:rsidR="006640D1">
        <w:t>.</w:t>
      </w:r>
      <w:r w:rsidRPr="00AE3CCA" w:rsidR="00801570">
        <w:t xml:space="preserve">  NAMIC asserts</w:t>
      </w:r>
      <w:r w:rsidRPr="00AE3CCA" w:rsidR="00696D07">
        <w:t xml:space="preserve"> that federal and state energy </w:t>
      </w:r>
      <w:r w:rsidRPr="00AE3CCA" w:rsidR="00696D07">
        <w:t xml:space="preserve">regulators’ failure to ensure grid </w:t>
      </w:r>
      <w:r w:rsidRPr="00AE3CCA" w:rsidR="00D657ED">
        <w:t>resiliency will negatively impact consumers and the broader economy.</w:t>
      </w:r>
      <w:r>
        <w:rPr>
          <w:rStyle w:val="FootnoteReference"/>
        </w:rPr>
        <w:footnoteReference w:id="51"/>
      </w:r>
    </w:p>
    <w:p w:rsidR="00534563" w:rsidRPr="00AE3CCA" w:rsidP="00AE3CCA" w14:paraId="77B8D172" w14:textId="04446B82">
      <w:pPr>
        <w:pStyle w:val="FERCparanumber"/>
      </w:pPr>
      <w:r w:rsidRPr="00AE3CCA">
        <w:t xml:space="preserve">Commenters also </w:t>
      </w:r>
      <w:r w:rsidRPr="00AE3CCA" w:rsidR="00D205ED">
        <w:t>a</w:t>
      </w:r>
      <w:r w:rsidRPr="00AE3CCA" w:rsidR="00F65DA4">
        <w:t>gree</w:t>
      </w:r>
      <w:r w:rsidRPr="00AE3CCA" w:rsidR="00D205ED">
        <w:t xml:space="preserve"> that the Commission has authority to direct reports on extreme weather vulnerability assessments.</w:t>
      </w:r>
      <w:r>
        <w:rPr>
          <w:rStyle w:val="FootnoteReference"/>
        </w:rPr>
        <w:footnoteReference w:id="52"/>
      </w:r>
      <w:r w:rsidRPr="00AE3CCA" w:rsidR="001524C1">
        <w:t xml:space="preserve">  </w:t>
      </w:r>
      <w:r w:rsidRPr="00AE3CCA" w:rsidR="002418FC">
        <w:t>P</w:t>
      </w:r>
      <w:r w:rsidRPr="00AE3CCA" w:rsidR="009E72FD">
        <w:t xml:space="preserve">ublic </w:t>
      </w:r>
      <w:r w:rsidRPr="00AE3CCA" w:rsidR="002418FC">
        <w:t>I</w:t>
      </w:r>
      <w:r w:rsidRPr="00AE3CCA" w:rsidR="009E72FD">
        <w:t xml:space="preserve">nterest </w:t>
      </w:r>
      <w:r w:rsidRPr="00AE3CCA" w:rsidR="002418FC">
        <w:t>O</w:t>
      </w:r>
      <w:r w:rsidRPr="00AE3CCA" w:rsidR="009E72FD">
        <w:t>rganization</w:t>
      </w:r>
      <w:r w:rsidRPr="00AE3CCA" w:rsidR="002418FC">
        <w:t xml:space="preserve">s agree </w:t>
      </w:r>
      <w:r w:rsidRPr="00AE3CCA" w:rsidR="00936BDC">
        <w:t xml:space="preserve">with </w:t>
      </w:r>
      <w:r w:rsidRPr="00AE3CCA" w:rsidR="007B5C8C">
        <w:t xml:space="preserve">the </w:t>
      </w:r>
      <w:r w:rsidRPr="00AE3CCA" w:rsidR="007E4FD5">
        <w:t>Commission</w:t>
      </w:r>
      <w:r w:rsidRPr="00AE3CCA" w:rsidR="00936BDC">
        <w:t xml:space="preserve"> </w:t>
      </w:r>
      <w:r w:rsidRPr="00AE3CCA" w:rsidR="002418FC">
        <w:t>that if transmission providers do not assess their vulnerability to extreme weather, or do so inadequately, consumers ultimately bear the cost of increased outages and replacing damaged facilities.</w:t>
      </w:r>
      <w:r>
        <w:rPr>
          <w:rStyle w:val="FootnoteReference"/>
        </w:rPr>
        <w:footnoteReference w:id="53"/>
      </w:r>
      <w:r w:rsidRPr="00AE3CCA" w:rsidR="002418FC">
        <w:t xml:space="preserve">  </w:t>
      </w:r>
      <w:r w:rsidRPr="00AE3CCA" w:rsidR="00C843AC">
        <w:t xml:space="preserve">ERO Enterprise </w:t>
      </w:r>
      <w:r w:rsidRPr="00AE3CCA" w:rsidR="001524C1">
        <w:t>notes</w:t>
      </w:r>
      <w:r w:rsidRPr="00AE3CCA" w:rsidR="00C843AC">
        <w:t xml:space="preserve"> that, while the Commission proposed these reports to aid in its statutory obligations under</w:t>
      </w:r>
      <w:r w:rsidRPr="00AE3CCA" w:rsidR="00C843AC">
        <w:t xml:space="preserve"> </w:t>
      </w:r>
      <w:r w:rsidRPr="00AE3CCA" w:rsidR="00C843AC">
        <w:t>FPA</w:t>
      </w:r>
      <w:r w:rsidRPr="00AE3CCA" w:rsidR="002A67A1">
        <w:t xml:space="preserve"> </w:t>
      </w:r>
      <w:r w:rsidRPr="00AE3CCA" w:rsidR="008B65B6">
        <w:t>s</w:t>
      </w:r>
      <w:r w:rsidRPr="00AE3CCA" w:rsidR="002A67A1">
        <w:t>ection 215</w:t>
      </w:r>
      <w:r w:rsidRPr="00AE3CCA" w:rsidR="00C843AC">
        <w:t>, the</w:t>
      </w:r>
      <w:r w:rsidRPr="00AE3CCA" w:rsidR="005C5503">
        <w:t xml:space="preserve"> reports</w:t>
      </w:r>
      <w:r w:rsidRPr="00AE3CCA" w:rsidR="00C843AC">
        <w:t xml:space="preserve"> will also aid ERO Enterprise in carrying out its own statutory obligations with respect to reliability.</w:t>
      </w:r>
      <w:r>
        <w:rPr>
          <w:rStyle w:val="FootnoteReference"/>
        </w:rPr>
        <w:footnoteReference w:id="54"/>
      </w:r>
    </w:p>
    <w:p w:rsidR="00A13A2F" w:rsidRPr="00AE3CCA" w:rsidP="00AE3CCA" w14:paraId="777F4EDD" w14:textId="662CEFDA">
      <w:pPr>
        <w:pStyle w:val="FERCparanumber"/>
      </w:pPr>
      <w:r w:rsidRPr="00AE3CCA">
        <w:t>M</w:t>
      </w:r>
      <w:r w:rsidRPr="00AE3CCA" w:rsidR="008B0E40">
        <w:t xml:space="preserve">any commenters </w:t>
      </w:r>
      <w:r w:rsidRPr="00AE3CCA" w:rsidR="00897A99">
        <w:t xml:space="preserve">argue that </w:t>
      </w:r>
      <w:r w:rsidRPr="00AE3CCA" w:rsidR="00BD604F">
        <w:t xml:space="preserve">the one-time reports will offer </w:t>
      </w:r>
      <w:r w:rsidRPr="00AE3CCA" w:rsidR="00214129">
        <w:t>a</w:t>
      </w:r>
      <w:r w:rsidRPr="00AE3CCA" w:rsidR="0050764E">
        <w:t xml:space="preserve"> record to develop best practices.</w:t>
      </w:r>
      <w:r>
        <w:rPr>
          <w:rStyle w:val="FootnoteReference"/>
        </w:rPr>
        <w:footnoteReference w:id="55"/>
      </w:r>
      <w:r w:rsidRPr="00AE3CCA" w:rsidR="0050764E">
        <w:t xml:space="preserve"> </w:t>
      </w:r>
      <w:r w:rsidRPr="00AE3CCA" w:rsidR="00214129">
        <w:t xml:space="preserve"> </w:t>
      </w:r>
      <w:r w:rsidRPr="00AE3CCA" w:rsidR="00292904">
        <w:t>SDG&amp;E contends that the proposed one-time report</w:t>
      </w:r>
      <w:r w:rsidRPr="00AE3CCA" w:rsidR="002D6459">
        <w:t>s</w:t>
      </w:r>
      <w:r w:rsidRPr="00AE3CCA" w:rsidR="00292904">
        <w:t xml:space="preserve"> c</w:t>
      </w:r>
      <w:r w:rsidRPr="00AE3CCA" w:rsidR="00F67EBC">
        <w:t>ould</w:t>
      </w:r>
      <w:r w:rsidRPr="00AE3CCA" w:rsidR="00292904">
        <w:t xml:space="preserve"> be a useful </w:t>
      </w:r>
      <w:r w:rsidRPr="00AE3CCA" w:rsidR="00F67EBC">
        <w:t xml:space="preserve">means of </w:t>
      </w:r>
      <w:r w:rsidRPr="00AE3CCA" w:rsidR="00292904">
        <w:t>sharing information and best practices and aiding transmission provider efforts to manage reliability risks.</w:t>
      </w:r>
      <w:r>
        <w:rPr>
          <w:rStyle w:val="FootnoteReference"/>
        </w:rPr>
        <w:footnoteReference w:id="56"/>
      </w:r>
      <w:r w:rsidRPr="00AE3CCA" w:rsidR="00292904">
        <w:t xml:space="preserve">  </w:t>
      </w:r>
      <w:r w:rsidRPr="00AE3CCA" w:rsidR="00210CA6">
        <w:t xml:space="preserve">Similarly, ERO Enterprise agrees that the proposed reports </w:t>
      </w:r>
      <w:r w:rsidRPr="00AE3CCA" w:rsidR="00210CA6">
        <w:t>would improve transparency and information sharing</w:t>
      </w:r>
      <w:r w:rsidRPr="00AE3CCA" w:rsidR="00FA13FF">
        <w:t xml:space="preserve"> between transmission providers, which could ultimately benefit reliability.</w:t>
      </w:r>
      <w:r>
        <w:rPr>
          <w:rStyle w:val="FootnoteReference"/>
        </w:rPr>
        <w:footnoteReference w:id="57"/>
      </w:r>
    </w:p>
    <w:p w:rsidR="009652A4" w:rsidRPr="00AE3CCA" w:rsidP="00564D49" w14:paraId="3B3FD149" w14:textId="3D3D0BBB">
      <w:pPr>
        <w:pStyle w:val="Heading2"/>
      </w:pPr>
      <w:bookmarkStart w:id="10" w:name="_bmk6"/>
      <w:r w:rsidRPr="00AE3CCA">
        <w:t>C</w:t>
      </w:r>
      <w:bookmarkEnd w:id="10"/>
      <w:r w:rsidRPr="00AE3CCA">
        <w:t xml:space="preserve">ommission Determination </w:t>
      </w:r>
    </w:p>
    <w:p w:rsidR="00965A09" w:rsidRPr="00AE3CCA" w:rsidP="00AE3CCA" w14:paraId="486940BC" w14:textId="27ED5F05">
      <w:pPr>
        <w:pStyle w:val="FERCparanumber"/>
      </w:pPr>
      <w:r w:rsidRPr="00AE3CCA">
        <w:t xml:space="preserve">FPA section 304 authorizes the Commission </w:t>
      </w:r>
      <w:r w:rsidRPr="00AE3CCA" w:rsidR="000A210A">
        <w:t xml:space="preserve">to </w:t>
      </w:r>
      <w:r w:rsidRPr="00AE3CCA" w:rsidR="004A5134">
        <w:t xml:space="preserve">require </w:t>
      </w:r>
      <w:r w:rsidRPr="00AE3CCA" w:rsidR="00BC2C2B">
        <w:t xml:space="preserve">the filing of </w:t>
      </w:r>
      <w:r w:rsidRPr="00AE3CCA" w:rsidR="001B1071">
        <w:t>special reports</w:t>
      </w:r>
      <w:r w:rsidRPr="00AE3CCA" w:rsidR="008218ED">
        <w:t xml:space="preserve"> </w:t>
      </w:r>
      <w:r w:rsidRPr="00AE3CCA" w:rsidR="00F12F6C">
        <w:t xml:space="preserve">the Commission </w:t>
      </w:r>
      <w:r w:rsidRPr="00AE3CCA" w:rsidR="00353283">
        <w:t>“</w:t>
      </w:r>
      <w:r w:rsidRPr="00AE3CCA" w:rsidR="0072382D">
        <w:t>prescribe</w:t>
      </w:r>
      <w:r w:rsidRPr="00AE3CCA" w:rsidR="00353283">
        <w:t>[</w:t>
      </w:r>
      <w:r w:rsidRPr="00AE3CCA" w:rsidR="007766D8">
        <w:t>s</w:t>
      </w:r>
      <w:r w:rsidRPr="00AE3CCA" w:rsidR="00353283">
        <w:t>]</w:t>
      </w:r>
      <w:r w:rsidRPr="00AE3CCA" w:rsidR="008218ED">
        <w:t xml:space="preserve"> as necessary or appropriate </w:t>
      </w:r>
      <w:r w:rsidRPr="00AE3CCA">
        <w:t xml:space="preserve">to assist the Commission in the proper administration of </w:t>
      </w:r>
      <w:r w:rsidRPr="00AE3CCA" w:rsidR="00832DE3">
        <w:t>[</w:t>
      </w:r>
      <w:r w:rsidRPr="00AE3CCA">
        <w:t>the FPA</w:t>
      </w:r>
      <w:r w:rsidRPr="00AE3CCA" w:rsidR="00832DE3">
        <w:t>]</w:t>
      </w:r>
      <w:r w:rsidRPr="00AE3CCA">
        <w:t>.</w:t>
      </w:r>
      <w:r w:rsidRPr="00AE3CCA" w:rsidR="00832DE3">
        <w:t>”</w:t>
      </w:r>
      <w:r>
        <w:rPr>
          <w:rStyle w:val="FootnoteReference"/>
        </w:rPr>
        <w:footnoteReference w:id="58"/>
      </w:r>
      <w:r w:rsidRPr="00AE3CCA">
        <w:t xml:space="preserve">  </w:t>
      </w:r>
      <w:r w:rsidRPr="00AE3CCA" w:rsidR="0028717E">
        <w:t xml:space="preserve">FPA section 215 </w:t>
      </w:r>
      <w:r w:rsidRPr="00AE3CCA" w:rsidR="00CA4F69">
        <w:t xml:space="preserve">provides </w:t>
      </w:r>
      <w:r w:rsidRPr="00AE3CCA" w:rsidR="00701B65">
        <w:t xml:space="preserve">the Commission </w:t>
      </w:r>
      <w:r w:rsidRPr="00AE3CCA" w:rsidR="00CA4F69">
        <w:t xml:space="preserve">with jurisdiction </w:t>
      </w:r>
      <w:r w:rsidRPr="00AE3CCA" w:rsidR="00701B65">
        <w:t xml:space="preserve">for overseeing the development and enforcement of reliability standards for the </w:t>
      </w:r>
      <w:r w:rsidRPr="00AE3CCA" w:rsidR="000B379C">
        <w:t>b</w:t>
      </w:r>
      <w:r w:rsidRPr="00AE3CCA" w:rsidR="00701B65">
        <w:t xml:space="preserve">ulk-power </w:t>
      </w:r>
      <w:r w:rsidRPr="00AE3CCA" w:rsidR="000B379C">
        <w:t>s</w:t>
      </w:r>
      <w:r w:rsidRPr="00AE3CCA" w:rsidR="00701B65">
        <w:t>ystem.</w:t>
      </w:r>
      <w:r>
        <w:rPr>
          <w:b/>
          <w:vertAlign w:val="superscript"/>
        </w:rPr>
        <w:footnoteReference w:id="59"/>
      </w:r>
      <w:r w:rsidRPr="00AE3CCA" w:rsidR="00701B65">
        <w:t xml:space="preserve">  </w:t>
      </w:r>
      <w:r w:rsidRPr="00AE3CCA" w:rsidR="00CA4F69">
        <w:t xml:space="preserve">Additionally, FPA sections 205 and 206 </w:t>
      </w:r>
      <w:r w:rsidRPr="00AE3CCA" w:rsidR="00A46199">
        <w:t xml:space="preserve">require that </w:t>
      </w:r>
      <w:r w:rsidRPr="00AE3CCA" w:rsidR="00B7322E">
        <w:t>the</w:t>
      </w:r>
      <w:r w:rsidRPr="00AE3CCA" w:rsidR="00701B65">
        <w:t xml:space="preserve"> Commission ensure that the rates, terms, and conditions of Commission-jurisdictional services are just and reasonable and not unduly discriminatory or preferential.</w:t>
      </w:r>
      <w:r>
        <w:rPr>
          <w:b/>
          <w:vertAlign w:val="superscript"/>
        </w:rPr>
        <w:footnoteReference w:id="60"/>
      </w:r>
    </w:p>
    <w:p w:rsidR="004F6D62" w:rsidRPr="00AE3CCA" w:rsidP="00AE3CCA" w14:paraId="4C785BF3" w14:textId="66F10034">
      <w:pPr>
        <w:pStyle w:val="FERCparanumber"/>
      </w:pPr>
      <w:r w:rsidRPr="00AE3CCA">
        <w:t xml:space="preserve">As </w:t>
      </w:r>
      <w:r w:rsidRPr="00AE3CCA" w:rsidR="00587184">
        <w:t>discussed above,</w:t>
      </w:r>
      <w:r w:rsidRPr="00AE3CCA" w:rsidR="00AF7A01">
        <w:t xml:space="preserve"> </w:t>
      </w:r>
      <w:r w:rsidRPr="00AE3CCA" w:rsidR="00405DB9">
        <w:t xml:space="preserve">the frequency and severity of extreme weather </w:t>
      </w:r>
      <w:r w:rsidRPr="00AE3CCA" w:rsidR="00375C58">
        <w:t>even</w:t>
      </w:r>
      <w:r w:rsidRPr="00AE3CCA" w:rsidR="00A766BB">
        <w:t>t</w:t>
      </w:r>
      <w:r w:rsidRPr="00AE3CCA" w:rsidR="00375C58">
        <w:t xml:space="preserve">s </w:t>
      </w:r>
      <w:r w:rsidRPr="00AE3CCA" w:rsidR="00BE2130">
        <w:t xml:space="preserve">have </w:t>
      </w:r>
      <w:r w:rsidRPr="00AE3CCA" w:rsidR="00405DB9">
        <w:t>been increasing</w:t>
      </w:r>
      <w:r w:rsidRPr="00AE3CCA" w:rsidR="003D2895">
        <w:t xml:space="preserve">, </w:t>
      </w:r>
      <w:r w:rsidRPr="00AE3CCA" w:rsidR="00127321">
        <w:t>are</w:t>
      </w:r>
      <w:r w:rsidRPr="00AE3CCA" w:rsidR="00405DB9">
        <w:t xml:space="preserve"> likely to continue to increase</w:t>
      </w:r>
      <w:r w:rsidRPr="00AE3CCA" w:rsidR="000A6231">
        <w:t>,</w:t>
      </w:r>
      <w:r w:rsidRPr="00AE3CCA" w:rsidR="00A037D9">
        <w:t xml:space="preserve"> and, </w:t>
      </w:r>
      <w:r w:rsidRPr="00AE3CCA" w:rsidR="003D2895">
        <w:t>t</w:t>
      </w:r>
      <w:r w:rsidRPr="00AE3CCA" w:rsidR="00A037D9">
        <w:t>hereby</w:t>
      </w:r>
      <w:r w:rsidRPr="00AE3CCA" w:rsidR="003D2895">
        <w:t>,</w:t>
      </w:r>
      <w:r w:rsidRPr="00AE3CCA" w:rsidR="00A037D9">
        <w:t xml:space="preserve"> </w:t>
      </w:r>
      <w:r w:rsidRPr="00AE3CCA" w:rsidR="00D545C0">
        <w:t xml:space="preserve">will likely continue to </w:t>
      </w:r>
      <w:r w:rsidRPr="00AE3CCA" w:rsidR="00405DB9">
        <w:t>jeopardize</w:t>
      </w:r>
      <w:r w:rsidRPr="00AE3CCA" w:rsidR="00E84DEE">
        <w:t xml:space="preserve"> system reliability</w:t>
      </w:r>
      <w:r w:rsidRPr="00AE3CCA" w:rsidR="00405DB9">
        <w:t xml:space="preserve"> and </w:t>
      </w:r>
      <w:r w:rsidRPr="00AE3CCA" w:rsidR="00E84DEE">
        <w:t>affect</w:t>
      </w:r>
      <w:r w:rsidRPr="00AE3CCA" w:rsidR="00405DB9">
        <w:t xml:space="preserve"> jurisdictional </w:t>
      </w:r>
      <w:r w:rsidRPr="00AE3CCA" w:rsidR="00361611">
        <w:t xml:space="preserve">electric </w:t>
      </w:r>
      <w:r w:rsidRPr="00AE3CCA" w:rsidR="00405DB9">
        <w:t>rates.</w:t>
      </w:r>
    </w:p>
    <w:p w:rsidR="004610E6" w:rsidRPr="00AE3CCA" w:rsidP="00DB7A7E" w14:paraId="3447E51A" w14:textId="3F856DC7">
      <w:pPr>
        <w:pStyle w:val="FERCparanumber"/>
      </w:pPr>
      <w:r w:rsidRPr="00AE3CCA">
        <w:t>The record shows that</w:t>
      </w:r>
      <w:r w:rsidRPr="00AE3CCA" w:rsidR="003C5A9D">
        <w:t xml:space="preserve"> extreme weather events </w:t>
      </w:r>
      <w:r w:rsidRPr="00AE3CCA" w:rsidR="00334730">
        <w:t xml:space="preserve">can </w:t>
      </w:r>
      <w:r w:rsidR="00274EE8">
        <w:t xml:space="preserve">significantly </w:t>
      </w:r>
      <w:r w:rsidRPr="00AE3CCA" w:rsidR="00334730">
        <w:t>impact</w:t>
      </w:r>
      <w:r w:rsidRPr="00AE3CCA" w:rsidR="003C5A9D">
        <w:t xml:space="preserve"> reliability</w:t>
      </w:r>
      <w:r w:rsidR="00274EE8">
        <w:t xml:space="preserve"> of the bulk-power system</w:t>
      </w:r>
      <w:r w:rsidRPr="00AE3CCA" w:rsidR="00334730">
        <w:t>.  T</w:t>
      </w:r>
      <w:r w:rsidRPr="00AE3CCA" w:rsidR="009B6D1C">
        <w:t xml:space="preserve">he events outlined above </w:t>
      </w:r>
      <w:r w:rsidR="00847705">
        <w:t>exemplify</w:t>
      </w:r>
      <w:r w:rsidRPr="00AE3CCA" w:rsidR="00847705">
        <w:t xml:space="preserve"> </w:t>
      </w:r>
      <w:r w:rsidRPr="00AE3CCA" w:rsidR="00787A69">
        <w:t xml:space="preserve">the </w:t>
      </w:r>
      <w:r w:rsidRPr="00AE3CCA" w:rsidR="00652476">
        <w:t xml:space="preserve">reliability </w:t>
      </w:r>
      <w:r w:rsidRPr="00AE3CCA" w:rsidR="00787A69">
        <w:t>impac</w:t>
      </w:r>
      <w:r w:rsidRPr="00AE3CCA" w:rsidR="003B29CD">
        <w:t>t</w:t>
      </w:r>
      <w:r w:rsidRPr="00AE3CCA" w:rsidR="00652476">
        <w:t>s</w:t>
      </w:r>
      <w:r w:rsidRPr="00AE3CCA" w:rsidR="003B29CD">
        <w:t xml:space="preserve"> of </w:t>
      </w:r>
      <w:r w:rsidRPr="00AE3CCA" w:rsidR="00652476">
        <w:t>Hurrican</w:t>
      </w:r>
      <w:r w:rsidRPr="00AE3CCA" w:rsidR="00EB1BF5">
        <w:t>e</w:t>
      </w:r>
      <w:r w:rsidRPr="00AE3CCA" w:rsidR="00652476">
        <w:t xml:space="preserve"> Ian</w:t>
      </w:r>
      <w:r w:rsidRPr="00AE3CCA" w:rsidR="00E713CE">
        <w:t xml:space="preserve"> in September 2022, </w:t>
      </w:r>
      <w:r w:rsidRPr="00AE3CCA" w:rsidR="00B65812">
        <w:t xml:space="preserve">Winter Storm Elliott in December 2022, Winter Storm </w:t>
      </w:r>
      <w:r w:rsidRPr="00AE3CCA" w:rsidR="00B65812">
        <w:t>Uri in February 2021</w:t>
      </w:r>
      <w:r w:rsidRPr="00AE3CCA" w:rsidR="00890697">
        <w:t xml:space="preserve">, </w:t>
      </w:r>
      <w:r w:rsidRPr="00AE3CCA" w:rsidR="00E9426E">
        <w:t xml:space="preserve">and </w:t>
      </w:r>
      <w:r w:rsidRPr="00AE3CCA" w:rsidR="00CE64B8">
        <w:t>Hurricane</w:t>
      </w:r>
      <w:r w:rsidRPr="00AE3CCA" w:rsidR="00890697">
        <w:t xml:space="preserve"> Ida in August 2021</w:t>
      </w:r>
      <w:r w:rsidRPr="00AE3CCA" w:rsidR="003141E3">
        <w:t>,</w:t>
      </w:r>
      <w:r w:rsidRPr="00AE3CCA" w:rsidR="0067048E">
        <w:t xml:space="preserve"> as well as the </w:t>
      </w:r>
      <w:r w:rsidRPr="00AE3CCA" w:rsidR="00E03341">
        <w:t xml:space="preserve">wildfires in July 2021 and the extreme west-wide heat </w:t>
      </w:r>
      <w:r w:rsidRPr="00AE3CCA" w:rsidR="00BD5809">
        <w:t>event in August 202</w:t>
      </w:r>
      <w:r w:rsidRPr="00AE3CCA" w:rsidR="00B475B1">
        <w:t>0</w:t>
      </w:r>
      <w:r w:rsidRPr="00AE3CCA">
        <w:t>.</w:t>
      </w:r>
    </w:p>
    <w:p w:rsidR="00631AEF" w:rsidRPr="00AE3CCA" w:rsidP="00AE3CCA" w14:paraId="3CA941C1" w14:textId="1485C514">
      <w:pPr>
        <w:pStyle w:val="FERCparanumber"/>
      </w:pPr>
      <w:r w:rsidRPr="00AE3CCA">
        <w:t xml:space="preserve">Generally, </w:t>
      </w:r>
      <w:r w:rsidRPr="00AE3CCA" w:rsidR="00E77D2A">
        <w:t xml:space="preserve">as </w:t>
      </w:r>
      <w:r w:rsidRPr="00AE3CCA" w:rsidR="003F33B5">
        <w:t>the</w:t>
      </w:r>
      <w:r w:rsidRPr="00AE3CCA" w:rsidR="00822A0A">
        <w:t xml:space="preserve"> Commission explained in the NOPR</w:t>
      </w:r>
      <w:r w:rsidRPr="00AE3CCA" w:rsidR="000E721A">
        <w:t>,</w:t>
      </w:r>
      <w:r w:rsidRPr="00AE3CCA" w:rsidR="00822A0A">
        <w:t xml:space="preserve"> </w:t>
      </w:r>
      <w:r w:rsidRPr="00AE3CCA" w:rsidR="00C04D89">
        <w:t>t</w:t>
      </w:r>
      <w:r w:rsidRPr="00AE3CCA" w:rsidR="00822A0A">
        <w:t>he failure to assess and mitigate the risks of extreme weather could increase the frequency of loss of load events</w:t>
      </w:r>
      <w:r w:rsidRPr="00AE3CCA" w:rsidR="007C5A39">
        <w:t xml:space="preserve">, </w:t>
      </w:r>
      <w:r w:rsidRPr="00AE3CCA" w:rsidR="00B75190">
        <w:t>burden</w:t>
      </w:r>
      <w:r w:rsidRPr="00AE3CCA" w:rsidR="009F0922">
        <w:t xml:space="preserve"> consumers </w:t>
      </w:r>
      <w:r w:rsidRPr="00AE3CCA" w:rsidR="00B75190">
        <w:t xml:space="preserve">with </w:t>
      </w:r>
      <w:r w:rsidRPr="00AE3CCA" w:rsidR="00065418">
        <w:t xml:space="preserve">more </w:t>
      </w:r>
      <w:r w:rsidRPr="00AE3CCA" w:rsidR="00B75190">
        <w:t xml:space="preserve">frequent </w:t>
      </w:r>
      <w:r w:rsidRPr="00AE3CCA" w:rsidR="00D45376">
        <w:t>outages</w:t>
      </w:r>
      <w:r w:rsidRPr="00AE3CCA" w:rsidR="00822A0A">
        <w:t xml:space="preserve"> and </w:t>
      </w:r>
      <w:r w:rsidRPr="00AE3CCA" w:rsidR="00B75190">
        <w:t>costs</w:t>
      </w:r>
      <w:r w:rsidRPr="00AE3CCA" w:rsidR="00644AD8">
        <w:t>,</w:t>
      </w:r>
      <w:r w:rsidRPr="00AE3CCA" w:rsidR="00822A0A">
        <w:t xml:space="preserve"> and lead to </w:t>
      </w:r>
      <w:r w:rsidRPr="004E6D4A" w:rsidR="0070031F">
        <w:t>higher</w:t>
      </w:r>
      <w:r w:rsidRPr="00AE3CCA" w:rsidR="0070031F">
        <w:t xml:space="preserve"> </w:t>
      </w:r>
      <w:r w:rsidRPr="00AE3CCA" w:rsidR="00822A0A">
        <w:t>prices for wholesale electricity</w:t>
      </w:r>
      <w:r w:rsidRPr="00AE3CCA" w:rsidR="003F33B5">
        <w:t>.</w:t>
      </w:r>
      <w:r>
        <w:rPr>
          <w:b/>
          <w:vertAlign w:val="superscript"/>
        </w:rPr>
        <w:footnoteReference w:id="61"/>
      </w:r>
      <w:r w:rsidRPr="00AE3CCA" w:rsidR="0025192C">
        <w:t xml:space="preserve"> </w:t>
      </w:r>
      <w:r w:rsidRPr="00AE3CCA" w:rsidR="00690A95">
        <w:t xml:space="preserve"> </w:t>
      </w:r>
      <w:r w:rsidRPr="00AE3CCA" w:rsidR="00D3718A">
        <w:t xml:space="preserve">SDG&amp;E notes that </w:t>
      </w:r>
      <w:r w:rsidRPr="00AE3CCA" w:rsidR="0084034E">
        <w:t xml:space="preserve">the frequency, intensity, and duration of </w:t>
      </w:r>
      <w:r w:rsidRPr="00AE3CCA" w:rsidR="007C3E5D">
        <w:t xml:space="preserve">wildfires </w:t>
      </w:r>
      <w:r w:rsidR="004577D1">
        <w:t>in southern California</w:t>
      </w:r>
      <w:r w:rsidRPr="00AE3CCA" w:rsidR="007C3E5D">
        <w:t xml:space="preserve"> are increasing due to climate change, which</w:t>
      </w:r>
      <w:r w:rsidRPr="00AE3CCA" w:rsidR="00BC5A72">
        <w:t xml:space="preserve"> threatens </w:t>
      </w:r>
      <w:r w:rsidRPr="00AE3CCA" w:rsidR="00F26F96">
        <w:t xml:space="preserve">public safety and also requires mitigation efforts in </w:t>
      </w:r>
      <w:r w:rsidRPr="00AE3CCA" w:rsidR="00011BF6">
        <w:t>the form of public safety power shutoff.</w:t>
      </w:r>
      <w:r>
        <w:rPr>
          <w:rStyle w:val="FootnoteReference"/>
        </w:rPr>
        <w:footnoteReference w:id="62"/>
      </w:r>
      <w:r w:rsidRPr="00AE3CCA" w:rsidR="00D3718A">
        <w:t xml:space="preserve"> </w:t>
      </w:r>
      <w:r w:rsidRPr="00AE3CCA" w:rsidR="00011BF6">
        <w:t xml:space="preserve"> </w:t>
      </w:r>
      <w:r w:rsidRPr="00AE3CCA" w:rsidR="00835921">
        <w:t xml:space="preserve">Public Interest Organizations similarly argue that more frequent and intense extreme weather events will put stress on the grid, leading to the loss of power and increasing consumer prices. </w:t>
      </w:r>
      <w:r w:rsidRPr="00AE3CCA" w:rsidR="00E50C67">
        <w:t xml:space="preserve"> </w:t>
      </w:r>
      <w:r w:rsidRPr="00AE3CCA" w:rsidR="0053075E">
        <w:t>Public Interest Organizations agree</w:t>
      </w:r>
      <w:r w:rsidRPr="00AE3CCA" w:rsidR="00B83651">
        <w:t xml:space="preserve"> </w:t>
      </w:r>
      <w:r w:rsidRPr="00AE3CCA" w:rsidR="008E3EBC">
        <w:t xml:space="preserve">with the NOPR </w:t>
      </w:r>
      <w:r w:rsidRPr="00AE3CCA" w:rsidR="00A25956">
        <w:t xml:space="preserve">that the </w:t>
      </w:r>
      <w:r w:rsidRPr="00AE3CCA" w:rsidR="00B83651">
        <w:t>failure of</w:t>
      </w:r>
      <w:r w:rsidRPr="00AE3CCA" w:rsidR="00303717">
        <w:t xml:space="preserve"> transmission providers t</w:t>
      </w:r>
      <w:r w:rsidRPr="00AE3CCA" w:rsidR="00B83651">
        <w:t>o</w:t>
      </w:r>
      <w:r w:rsidRPr="00AE3CCA" w:rsidR="00303717">
        <w:t xml:space="preserve"> </w:t>
      </w:r>
      <w:r w:rsidRPr="00AE3CCA" w:rsidR="003E11DE">
        <w:t xml:space="preserve">adequately </w:t>
      </w:r>
      <w:r w:rsidRPr="00AE3CCA" w:rsidR="00463B2E">
        <w:t xml:space="preserve">assess their </w:t>
      </w:r>
      <w:r w:rsidRPr="00AE3CCA" w:rsidR="00835921">
        <w:t xml:space="preserve">vulnerabilities to such extreme weather </w:t>
      </w:r>
      <w:r w:rsidRPr="00AE3CCA" w:rsidR="00A25956">
        <w:t xml:space="preserve">events </w:t>
      </w:r>
      <w:r w:rsidRPr="00AE3CCA" w:rsidR="00835921">
        <w:t>will result in increased outages and consumer costs.</w:t>
      </w:r>
      <w:r>
        <w:rPr>
          <w:rStyle w:val="FootnoteReference"/>
        </w:rPr>
        <w:footnoteReference w:id="63"/>
      </w:r>
      <w:r w:rsidRPr="00AE3CCA" w:rsidR="00835921">
        <w:t xml:space="preserve">  </w:t>
      </w:r>
      <w:r w:rsidRPr="00AE3CCA" w:rsidR="00827AA1">
        <w:t>EDF</w:t>
      </w:r>
      <w:r w:rsidRPr="00AE3CCA" w:rsidR="004E7C49">
        <w:t xml:space="preserve">/Sabin Center </w:t>
      </w:r>
      <w:r w:rsidRPr="00AE3CCA" w:rsidR="003657A9">
        <w:t>also</w:t>
      </w:r>
      <w:r w:rsidRPr="00AE3CCA" w:rsidR="004E7C49">
        <w:t xml:space="preserve"> </w:t>
      </w:r>
      <w:r w:rsidRPr="00AE3CCA" w:rsidR="00917CCB">
        <w:t xml:space="preserve">agree that the increasing frequency, severity, </w:t>
      </w:r>
      <w:r w:rsidR="00485757">
        <w:t xml:space="preserve">and </w:t>
      </w:r>
      <w:r w:rsidRPr="00AE3CCA" w:rsidR="00917CCB">
        <w:t>duration of extreme weather poses a reliability threat to the bulk</w:t>
      </w:r>
      <w:r w:rsidRPr="00AE3CCA" w:rsidR="000B379C">
        <w:t>-</w:t>
      </w:r>
      <w:r w:rsidRPr="00AE3CCA" w:rsidR="00917CCB">
        <w:t>power system.</w:t>
      </w:r>
      <w:r>
        <w:rPr>
          <w:rStyle w:val="FootnoteReference"/>
        </w:rPr>
        <w:footnoteReference w:id="64"/>
      </w:r>
      <w:r w:rsidRPr="00AE3CCA" w:rsidR="00917CCB">
        <w:t xml:space="preserve">  </w:t>
      </w:r>
      <w:r w:rsidRPr="00AE3CCA" w:rsidR="0008287A">
        <w:t xml:space="preserve">NERC reports on short- and long-term </w:t>
      </w:r>
      <w:r w:rsidRPr="00AE3CCA" w:rsidR="0008287A">
        <w:t xml:space="preserve">reliability issues highlight the impact of extreme weather on system reliability, as well as the Commission’s concern that such events are likely to increase in </w:t>
      </w:r>
      <w:r w:rsidRPr="00AE3CCA" w:rsidR="004F3E75">
        <w:t>frequency and severity</w:t>
      </w:r>
      <w:r w:rsidRPr="00AE3CCA" w:rsidR="0008287A">
        <w:t>.</w:t>
      </w:r>
    </w:p>
    <w:p w:rsidR="0033378D" w:rsidRPr="00AE3CCA" w:rsidP="00AE3CCA" w14:paraId="095A88B1" w14:textId="132B7EFB">
      <w:pPr>
        <w:pStyle w:val="FERCparanumber"/>
      </w:pPr>
      <w:r w:rsidRPr="00AE3CCA">
        <w:t xml:space="preserve"> </w:t>
      </w:r>
      <w:r w:rsidRPr="00AE3CCA" w:rsidR="00A948C7">
        <w:t>T</w:t>
      </w:r>
      <w:r w:rsidRPr="00AE3CCA" w:rsidR="00FF6AAF">
        <w:t xml:space="preserve">he record shows </w:t>
      </w:r>
      <w:r w:rsidRPr="00AE3CCA" w:rsidR="00A63189">
        <w:t xml:space="preserve">that </w:t>
      </w:r>
      <w:r w:rsidRPr="00AE3CCA" w:rsidR="00C97D48">
        <w:t>extreme w</w:t>
      </w:r>
      <w:r w:rsidRPr="00AE3CCA" w:rsidR="009E308C">
        <w:t>eather events can</w:t>
      </w:r>
      <w:r w:rsidR="00DC7AF4">
        <w:t xml:space="preserve"> also</w:t>
      </w:r>
      <w:r w:rsidRPr="00AE3CCA" w:rsidR="009E308C">
        <w:t xml:space="preserve"> impact jurisdictional rates. </w:t>
      </w:r>
      <w:r w:rsidRPr="00AE3CCA" w:rsidR="00FF6AAF">
        <w:t xml:space="preserve"> </w:t>
      </w:r>
      <w:r w:rsidRPr="00AE3CCA" w:rsidR="00B3181F">
        <w:t>EDF/Sabin Center agree that considering and planning for the impacts of extreme weather can help reduce the need for costly future retrofits.</w:t>
      </w:r>
      <w:r>
        <w:rPr>
          <w:rStyle w:val="FootnoteReference"/>
        </w:rPr>
        <w:footnoteReference w:id="65"/>
      </w:r>
      <w:r w:rsidRPr="00AE3CCA" w:rsidR="00B3181F">
        <w:t xml:space="preserve">  </w:t>
      </w:r>
      <w:r w:rsidRPr="00AE3CCA" w:rsidR="00BD48C3">
        <w:t>Public Interest Organizations point out that consumers will bear t</w:t>
      </w:r>
      <w:r w:rsidRPr="00AE3CCA" w:rsidR="00E50C67">
        <w:t>he</w:t>
      </w:r>
      <w:r w:rsidRPr="00AE3CCA" w:rsidR="00BD48C3">
        <w:t xml:space="preserve"> costs of increased outages</w:t>
      </w:r>
      <w:r w:rsidRPr="00AE3CCA" w:rsidR="00454086">
        <w:t xml:space="preserve"> and replacing facilities damaged during extreme weather events</w:t>
      </w:r>
      <w:r w:rsidRPr="00AE3CCA" w:rsidR="005B5AAA">
        <w:t>, which flow through into transmission rates</w:t>
      </w:r>
      <w:r w:rsidRPr="00AE3CCA" w:rsidR="00454086">
        <w:t>.</w:t>
      </w:r>
      <w:r>
        <w:rPr>
          <w:rStyle w:val="FootnoteReference"/>
        </w:rPr>
        <w:footnoteReference w:id="66"/>
      </w:r>
    </w:p>
    <w:p w:rsidR="00136410" w:rsidRPr="00AE3CCA" w:rsidP="00AE3CCA" w14:paraId="716EA697" w14:textId="26B9CAAF">
      <w:pPr>
        <w:pStyle w:val="FERCparanumber"/>
      </w:pPr>
      <w:r w:rsidRPr="00AE3CCA">
        <w:t>As discussed above, the record before the Commission demonstrates a lack of consistency in whether and how transmission providers plan for the impacts of extreme weather.</w:t>
      </w:r>
      <w:r>
        <w:rPr>
          <w:rStyle w:val="FootnoteReference"/>
        </w:rPr>
        <w:footnoteReference w:id="67"/>
      </w:r>
      <w:r w:rsidRPr="00AE3CCA">
        <w:t xml:space="preserve">  </w:t>
      </w:r>
      <w:r w:rsidRPr="00AE3CCA" w:rsidR="007D1D12">
        <w:t>Based on the foregoing, we</w:t>
      </w:r>
      <w:r w:rsidRPr="00AE3CCA" w:rsidR="003B00A7">
        <w:t xml:space="preserve"> </w:t>
      </w:r>
      <w:r w:rsidRPr="00AE3CCA">
        <w:t xml:space="preserve">find </w:t>
      </w:r>
      <w:r w:rsidRPr="00AE3CCA" w:rsidR="00887455">
        <w:t>that</w:t>
      </w:r>
      <w:r w:rsidRPr="00AE3CCA">
        <w:t xml:space="preserve"> requir</w:t>
      </w:r>
      <w:r w:rsidRPr="00AE3CCA" w:rsidR="00887455">
        <w:t>ing</w:t>
      </w:r>
      <w:r w:rsidRPr="00AE3CCA">
        <w:t xml:space="preserve"> transmission providers to </w:t>
      </w:r>
      <w:r w:rsidRPr="00AE3CCA" w:rsidR="00421FAB">
        <w:t xml:space="preserve">file </w:t>
      </w:r>
      <w:r w:rsidRPr="00AE3CCA">
        <w:t xml:space="preserve">one-time </w:t>
      </w:r>
      <w:r w:rsidRPr="00AE3CCA" w:rsidR="005C3890">
        <w:t>informational</w:t>
      </w:r>
      <w:r w:rsidRPr="00AE3CCA">
        <w:t xml:space="preserve"> report</w:t>
      </w:r>
      <w:r w:rsidRPr="00AE3CCA" w:rsidR="008736E7">
        <w:t>s</w:t>
      </w:r>
      <w:r w:rsidRPr="00AE3CCA">
        <w:t xml:space="preserve"> </w:t>
      </w:r>
      <w:r w:rsidRPr="00AE3CCA" w:rsidR="00887455">
        <w:t xml:space="preserve">is justified </w:t>
      </w:r>
      <w:r w:rsidRPr="00AE3CCA" w:rsidR="00AC5FBA">
        <w:t xml:space="preserve">because </w:t>
      </w:r>
      <w:r w:rsidRPr="00AE3CCA" w:rsidR="008736E7">
        <w:t>the</w:t>
      </w:r>
      <w:r w:rsidRPr="00AE3CCA" w:rsidR="00887455">
        <w:t xml:space="preserve"> reports</w:t>
      </w:r>
      <w:r w:rsidRPr="00AE3CCA" w:rsidR="00AC5FBA">
        <w:t xml:space="preserve"> </w:t>
      </w:r>
      <w:r w:rsidRPr="00AE3CCA">
        <w:t xml:space="preserve">will </w:t>
      </w:r>
      <w:r w:rsidRPr="00D02344" w:rsidR="00CD1B59">
        <w:t xml:space="preserve">allow the Commission to understand </w:t>
      </w:r>
      <w:r w:rsidRPr="00D02344" w:rsidR="008F7912">
        <w:t xml:space="preserve">whether and </w:t>
      </w:r>
      <w:r w:rsidRPr="00D02344" w:rsidR="00CD1B59">
        <w:t xml:space="preserve">how transmission providers assess their vulnerabilities to extreme weather events and </w:t>
      </w:r>
      <w:r w:rsidRPr="00D02344">
        <w:t xml:space="preserve">enhance the Commission’s ability to fulfill its obligations </w:t>
      </w:r>
      <w:r w:rsidRPr="00D02344" w:rsidR="004A5633">
        <w:t xml:space="preserve">to ensure </w:t>
      </w:r>
      <w:r w:rsidRPr="00D02344" w:rsidR="00C12749">
        <w:t>system</w:t>
      </w:r>
      <w:r w:rsidRPr="00D02344" w:rsidR="00EA259E">
        <w:t xml:space="preserve"> </w:t>
      </w:r>
      <w:r w:rsidRPr="00D02344" w:rsidR="004A5633">
        <w:t>reliability and just and reasonable rates</w:t>
      </w:r>
      <w:r w:rsidRPr="00AE3CCA">
        <w:t>.</w:t>
      </w:r>
    </w:p>
    <w:p w:rsidR="00B50A86" w:rsidRPr="00AE3CCA" w:rsidP="00EB476C" w14:paraId="4FDEF885" w14:textId="7B7DEE71">
      <w:pPr>
        <w:pStyle w:val="FERCparanumber"/>
      </w:pPr>
      <w:r w:rsidRPr="00AE3CCA">
        <w:t xml:space="preserve">In addition to </w:t>
      </w:r>
      <w:r w:rsidRPr="00323953" w:rsidR="001B6DEA">
        <w:t>our</w:t>
      </w:r>
      <w:r w:rsidR="001B6DEA">
        <w:t xml:space="preserve"> </w:t>
      </w:r>
      <w:r w:rsidRPr="00AE3CCA">
        <w:t>finding that the reports w</w:t>
      </w:r>
      <w:r w:rsidRPr="00AE3CCA" w:rsidR="00497F5C">
        <w:t>ill</w:t>
      </w:r>
      <w:r w:rsidRPr="00AE3CCA">
        <w:t xml:space="preserve"> assist the Commission in administering the FPA, </w:t>
      </w:r>
      <w:r w:rsidRPr="00AE3CCA" w:rsidR="00C3769C">
        <w:t>the record shows</w:t>
      </w:r>
      <w:r w:rsidR="001A15DC">
        <w:t xml:space="preserve"> </w:t>
      </w:r>
      <w:r w:rsidRPr="00AE3CCA" w:rsidR="00B7238A">
        <w:t xml:space="preserve">that the reports will </w:t>
      </w:r>
      <w:r w:rsidRPr="00AE3CCA" w:rsidR="008C58B7">
        <w:t xml:space="preserve">provide the opportunity to </w:t>
      </w:r>
      <w:r w:rsidRPr="00AE3CCA" w:rsidR="008C58B7">
        <w:t>facilitate coordination among transmission provider</w:t>
      </w:r>
      <w:r w:rsidRPr="00AE3CCA" w:rsidR="009E5A23">
        <w:t>s</w:t>
      </w:r>
      <w:r w:rsidRPr="00AE3CCA" w:rsidR="008C58B7">
        <w:t xml:space="preserve"> and promote information sharing about vulnerability assessments</w:t>
      </w:r>
      <w:r w:rsidRPr="00AE3CCA" w:rsidR="0066067B">
        <w:t>, including best practices</w:t>
      </w:r>
      <w:r w:rsidRPr="00AE3CCA" w:rsidR="00887455">
        <w:t xml:space="preserve"> for vulnerability assessments among transmission providers</w:t>
      </w:r>
      <w:r w:rsidRPr="00AE3CCA" w:rsidR="008C58B7">
        <w:t xml:space="preserve">.  </w:t>
      </w:r>
      <w:r w:rsidR="00FD1D90">
        <w:t>Seve</w:t>
      </w:r>
      <w:r w:rsidR="004E57B5">
        <w:t>ra</w:t>
      </w:r>
      <w:r w:rsidR="00FD1D90">
        <w:t xml:space="preserve">l commenters, </w:t>
      </w:r>
      <w:r w:rsidRPr="00AE3CCA" w:rsidR="00FD1D90">
        <w:t>including SDG&amp;E, Xcel</w:t>
      </w:r>
      <w:r w:rsidRPr="00AE3CCA" w:rsidR="00FC1834">
        <w:t>, and</w:t>
      </w:r>
      <w:r w:rsidRPr="00AE3CCA" w:rsidR="00FD1D90">
        <w:t xml:space="preserve"> </w:t>
      </w:r>
      <w:r w:rsidRPr="00AE3CCA" w:rsidR="00C779C1">
        <w:t>Eversource</w:t>
      </w:r>
      <w:r w:rsidRPr="00AE3CCA" w:rsidR="00423C23">
        <w:t xml:space="preserve"> explained </w:t>
      </w:r>
      <w:r w:rsidRPr="00AE3CCA" w:rsidR="00F91790">
        <w:t>t</w:t>
      </w:r>
      <w:r w:rsidRPr="00AE3CCA" w:rsidR="00423C23">
        <w:t xml:space="preserve">hat </w:t>
      </w:r>
      <w:r w:rsidRPr="00AE3CCA" w:rsidR="008028F5">
        <w:t xml:space="preserve">the </w:t>
      </w:r>
      <w:r w:rsidRPr="00AE3CCA" w:rsidR="00423C23">
        <w:t xml:space="preserve">reports </w:t>
      </w:r>
      <w:r w:rsidRPr="00AE3CCA" w:rsidR="00F91790">
        <w:t>could be used to establish</w:t>
      </w:r>
      <w:r w:rsidRPr="00AE3CCA" w:rsidR="00C279B9">
        <w:t xml:space="preserve"> such</w:t>
      </w:r>
      <w:r w:rsidRPr="00AE3CCA" w:rsidR="00F91790">
        <w:t xml:space="preserve"> best practices</w:t>
      </w:r>
      <w:r w:rsidRPr="00B038A3" w:rsidR="00F91790">
        <w:t>.</w:t>
      </w:r>
      <w:r w:rsidRPr="009D5169" w:rsidR="00F0108D">
        <w:rPr>
          <w:b/>
        </w:rPr>
        <w:t xml:space="preserve"> </w:t>
      </w:r>
      <w:r w:rsidRPr="00AA1C1A" w:rsidR="00F91790">
        <w:rPr>
          <w:b/>
        </w:rPr>
        <w:t xml:space="preserve"> </w:t>
      </w:r>
      <w:r w:rsidRPr="00AE3CCA" w:rsidR="004E57B5">
        <w:t>For instance, a</w:t>
      </w:r>
      <w:r w:rsidRPr="00AE3CCA" w:rsidR="00F131E9">
        <w:t>s explained by ERO Enterprise, the proposed reports w</w:t>
      </w:r>
      <w:r w:rsidRPr="00AE3CCA" w:rsidR="00F653BA">
        <w:t>ill</w:t>
      </w:r>
      <w:r w:rsidRPr="00AE3CCA" w:rsidR="00F131E9">
        <w:t xml:space="preserve"> improve transparency and information sharing between transmission providers, which could ultimately benefit reliability.</w:t>
      </w:r>
      <w:r>
        <w:rPr>
          <w:rStyle w:val="FootnoteReference"/>
        </w:rPr>
        <w:footnoteReference w:id="68"/>
      </w:r>
      <w:r w:rsidR="000E230F">
        <w:t xml:space="preserve">  </w:t>
      </w:r>
    </w:p>
    <w:p w:rsidR="00D53E0B" w:rsidRPr="00AE3CCA" w:rsidP="00EB476C" w14:paraId="7373A9C4" w14:textId="56FFF010">
      <w:pPr>
        <w:pStyle w:val="FERCparanumber"/>
      </w:pPr>
      <w:r w:rsidRPr="00AE3CCA">
        <w:t xml:space="preserve">Several commenters </w:t>
      </w:r>
      <w:r w:rsidRPr="00AE3CCA" w:rsidR="00275746">
        <w:t>acknowledged</w:t>
      </w:r>
      <w:r w:rsidRPr="00AE3CCA">
        <w:t xml:space="preserve"> </w:t>
      </w:r>
      <w:r w:rsidRPr="00AE3CCA" w:rsidR="006B6F7C">
        <w:t xml:space="preserve">the value of </w:t>
      </w:r>
      <w:r w:rsidRPr="00AE3CCA" w:rsidR="00057B5F">
        <w:t>extreme weather vulnerability assessments</w:t>
      </w:r>
      <w:r w:rsidRPr="00AE3CCA" w:rsidR="00552314">
        <w:t>,</w:t>
      </w:r>
      <w:r w:rsidRPr="00AE3CCA" w:rsidR="00057B5F">
        <w:t xml:space="preserve"> </w:t>
      </w:r>
      <w:r w:rsidRPr="00AE3CCA" w:rsidR="00872C43">
        <w:t xml:space="preserve">such as helping </w:t>
      </w:r>
      <w:r w:rsidRPr="00AE3CCA" w:rsidR="00057B5F">
        <w:t>transmission providers mitigate extreme weather risks to the bulk</w:t>
      </w:r>
      <w:r w:rsidRPr="00AE3CCA" w:rsidR="000B379C">
        <w:t>-</w:t>
      </w:r>
      <w:r w:rsidRPr="00AE3CCA" w:rsidR="00057B5F">
        <w:t>power system</w:t>
      </w:r>
      <w:r w:rsidRPr="00AE3CCA" w:rsidR="00DF4810">
        <w:t>.</w:t>
      </w:r>
      <w:r>
        <w:rPr>
          <w:rStyle w:val="FootnoteReference"/>
        </w:rPr>
        <w:footnoteReference w:id="69"/>
      </w:r>
      <w:r w:rsidRPr="00AE3CCA" w:rsidR="00DF4810">
        <w:t xml:space="preserve"> </w:t>
      </w:r>
      <w:r w:rsidRPr="00AE3CCA" w:rsidR="00057B5F">
        <w:t xml:space="preserve"> </w:t>
      </w:r>
      <w:r w:rsidRPr="00AE3CCA" w:rsidR="00E06691">
        <w:t xml:space="preserve">While we expect that the reports will promote information sharing about how transmission providers conduct extreme weather vulnerability assessments, in this </w:t>
      </w:r>
      <w:r w:rsidR="00911E48">
        <w:t>f</w:t>
      </w:r>
      <w:r w:rsidRPr="00AE3CCA" w:rsidR="00E06691">
        <w:t xml:space="preserve">inal </w:t>
      </w:r>
      <w:r w:rsidR="00911E48">
        <w:t>r</w:t>
      </w:r>
      <w:r w:rsidRPr="00AE3CCA" w:rsidR="00E06691">
        <w:t xml:space="preserve">ule </w:t>
      </w:r>
      <w:r w:rsidRPr="00AE3CCA" w:rsidR="00A64350">
        <w:t xml:space="preserve">we do </w:t>
      </w:r>
      <w:r w:rsidRPr="00AE3CCA" w:rsidR="00057B5F">
        <w:t xml:space="preserve">not </w:t>
      </w:r>
      <w:r w:rsidRPr="00AE3CCA" w:rsidR="00A64350">
        <w:t xml:space="preserve">require </w:t>
      </w:r>
      <w:r w:rsidRPr="00AE3CCA" w:rsidR="00057B5F">
        <w:t>transmission providers to c</w:t>
      </w:r>
      <w:r w:rsidRPr="00AE3CCA" w:rsidR="0078734F">
        <w:t>onduct</w:t>
      </w:r>
      <w:r w:rsidRPr="00AE3CCA" w:rsidR="00057B5F">
        <w:t xml:space="preserve"> extreme weather vulnerability assessments.</w:t>
      </w:r>
    </w:p>
    <w:p w:rsidR="00C6535A" w:rsidRPr="00AE3CCA" w:rsidP="00AE3CCA" w14:paraId="72CBFC96" w14:textId="68BC3F0A">
      <w:pPr>
        <w:pStyle w:val="FERCparanumber"/>
      </w:pPr>
      <w:r w:rsidRPr="00AE3CCA">
        <w:t xml:space="preserve">Some commenters </w:t>
      </w:r>
      <w:r w:rsidRPr="00AE3CCA" w:rsidR="00397CDF">
        <w:t xml:space="preserve">ask that the Commission </w:t>
      </w:r>
      <w:r w:rsidRPr="00AE3CCA" w:rsidR="00E816E2">
        <w:t xml:space="preserve">indicate how it plans to use </w:t>
      </w:r>
      <w:r w:rsidRPr="00AE3CCA" w:rsidR="00BB2EE6">
        <w:t>the information provided</w:t>
      </w:r>
      <w:r w:rsidRPr="00AE3CCA" w:rsidR="001E3618">
        <w:t xml:space="preserve"> in the reports</w:t>
      </w:r>
      <w:r w:rsidRPr="00AE3CCA" w:rsidR="006765BB">
        <w:t xml:space="preserve"> and establish additional procedures</w:t>
      </w:r>
      <w:r w:rsidRPr="00AE3CCA" w:rsidR="00D23FA9">
        <w:t xml:space="preserve">, such as </w:t>
      </w:r>
      <w:r w:rsidRPr="00AE3CCA" w:rsidR="005F2889">
        <w:t>disseminating</w:t>
      </w:r>
      <w:r w:rsidRPr="00AE3CCA" w:rsidR="00D23FA9">
        <w:t xml:space="preserve"> best practices or</w:t>
      </w:r>
      <w:r w:rsidRPr="00AE3CCA" w:rsidR="009C2CA1">
        <w:t xml:space="preserve"> setting </w:t>
      </w:r>
      <w:r w:rsidRPr="00AE3CCA" w:rsidR="001D008B">
        <w:t xml:space="preserve">extreme weather vulnerability </w:t>
      </w:r>
      <w:r w:rsidRPr="00AE3CCA" w:rsidR="003E67E9">
        <w:t xml:space="preserve">assessment </w:t>
      </w:r>
      <w:r w:rsidRPr="00AE3CCA" w:rsidR="001D008B">
        <w:t>requirements</w:t>
      </w:r>
      <w:r w:rsidRPr="00AE3CCA" w:rsidR="00BB2EE6">
        <w:t>.</w:t>
      </w:r>
      <w:r>
        <w:rPr>
          <w:rStyle w:val="FootnoteReference"/>
        </w:rPr>
        <w:footnoteReference w:id="70"/>
      </w:r>
      <w:r w:rsidRPr="00AE3CCA" w:rsidR="00BB2EE6">
        <w:t xml:space="preserve"> </w:t>
      </w:r>
      <w:r w:rsidRPr="00AE3CCA" w:rsidR="00700EB0">
        <w:t xml:space="preserve"> We do not set forth </w:t>
      </w:r>
      <w:r w:rsidRPr="00AE3CCA" w:rsidR="005D7566">
        <w:t xml:space="preserve">in this </w:t>
      </w:r>
      <w:r w:rsidR="00911E48">
        <w:t>f</w:t>
      </w:r>
      <w:r w:rsidRPr="00AE3CCA" w:rsidR="008E6B71">
        <w:t xml:space="preserve">inal </w:t>
      </w:r>
      <w:r w:rsidR="00911E48">
        <w:t>r</w:t>
      </w:r>
      <w:r w:rsidRPr="00AE3CCA" w:rsidR="008E6B71">
        <w:t xml:space="preserve">ule </w:t>
      </w:r>
      <w:r w:rsidRPr="00AE3CCA" w:rsidR="00914C4A">
        <w:t>what additional steps</w:t>
      </w:r>
      <w:r w:rsidRPr="00AE3CCA" w:rsidR="00507C54">
        <w:t>, if any,</w:t>
      </w:r>
      <w:r w:rsidRPr="00AE3CCA" w:rsidR="00914C4A">
        <w:t xml:space="preserve"> the </w:t>
      </w:r>
      <w:r w:rsidRPr="00AE3CCA" w:rsidR="00914C4A">
        <w:t xml:space="preserve">Commission </w:t>
      </w:r>
      <w:r w:rsidRPr="00AE3CCA" w:rsidR="008416E8">
        <w:t>may</w:t>
      </w:r>
      <w:r w:rsidRPr="00AE3CCA" w:rsidR="00914C4A">
        <w:t xml:space="preserve"> take in the future in response to the information</w:t>
      </w:r>
      <w:r w:rsidRPr="00AE3CCA" w:rsidR="005F50CC">
        <w:t>al</w:t>
      </w:r>
      <w:r w:rsidRPr="00AE3CCA" w:rsidR="00914C4A">
        <w:t xml:space="preserve"> reports.  After the</w:t>
      </w:r>
      <w:r w:rsidRPr="00AE3CCA" w:rsidR="004D446E">
        <w:t xml:space="preserve"> reports</w:t>
      </w:r>
      <w:r w:rsidRPr="00AE3CCA" w:rsidR="00914C4A">
        <w:t xml:space="preserve"> are </w:t>
      </w:r>
      <w:r w:rsidRPr="00AE3CCA" w:rsidR="000A7803">
        <w:t>fil</w:t>
      </w:r>
      <w:r w:rsidRPr="00AE3CCA" w:rsidR="00914C4A">
        <w:t xml:space="preserve">ed and </w:t>
      </w:r>
      <w:r w:rsidRPr="00AE3CCA" w:rsidR="004D446E">
        <w:t xml:space="preserve">the public comments on them, the Commission will consider </w:t>
      </w:r>
      <w:r w:rsidRPr="00AE3CCA" w:rsidR="00223BBA">
        <w:t>any further action</w:t>
      </w:r>
      <w:r w:rsidR="00223BBA">
        <w:t>.</w:t>
      </w:r>
    </w:p>
    <w:p w:rsidR="00B558C6" w:rsidRPr="00AE3CCA" w:rsidP="00564D49" w14:paraId="2643A498" w14:textId="266CC542">
      <w:pPr>
        <w:pStyle w:val="Heading1"/>
      </w:pPr>
      <w:bookmarkStart w:id="11" w:name="_bmk7"/>
      <w:r w:rsidRPr="00AE3CCA">
        <w:t>D</w:t>
      </w:r>
      <w:bookmarkEnd w:id="11"/>
      <w:r w:rsidRPr="00AE3CCA">
        <w:t>iscussion</w:t>
      </w:r>
      <w:r w:rsidRPr="00AE3CCA" w:rsidR="00A53F35">
        <w:t xml:space="preserve"> on Required Reports</w:t>
      </w:r>
    </w:p>
    <w:p w:rsidR="00465E0E" w:rsidRPr="00AE3CCA" w:rsidP="00E027D5" w14:paraId="0B9ED85E" w14:textId="0101E596">
      <w:pPr>
        <w:pStyle w:val="Heading2"/>
      </w:pPr>
      <w:bookmarkStart w:id="12" w:name="_bmk8"/>
      <w:r w:rsidRPr="00AE3CCA">
        <w:t>R</w:t>
      </w:r>
      <w:bookmarkEnd w:id="12"/>
      <w:r w:rsidRPr="00AE3CCA">
        <w:t>eporting Requirement</w:t>
      </w:r>
    </w:p>
    <w:p w:rsidR="008A7D83" w:rsidRPr="00AE3CCA" w:rsidP="002823D7" w14:paraId="7B707937" w14:textId="35F91151">
      <w:pPr>
        <w:pStyle w:val="Heading3"/>
      </w:pPr>
      <w:bookmarkStart w:id="13" w:name="_bmk9"/>
      <w:r w:rsidRPr="00AE3CCA">
        <w:t>N</w:t>
      </w:r>
      <w:bookmarkEnd w:id="13"/>
      <w:r w:rsidRPr="00AE3CCA">
        <w:t>OPR Proposal</w:t>
      </w:r>
    </w:p>
    <w:p w:rsidR="001F0F6F" w:rsidRPr="00AE3CCA" w:rsidP="00AE3CCA" w14:paraId="6DED98D2" w14:textId="6A3B8142">
      <w:pPr>
        <w:pStyle w:val="FERCparanumber"/>
      </w:pPr>
      <w:r w:rsidRPr="00AE3CCA">
        <w:t xml:space="preserve">In the NOPR, </w:t>
      </w:r>
      <w:r w:rsidRPr="00AE3CCA" w:rsidR="008B674F">
        <w:t>the Commission</w:t>
      </w:r>
      <w:r w:rsidRPr="00AE3CCA">
        <w:t xml:space="preserve"> propose</w:t>
      </w:r>
      <w:r w:rsidRPr="00AE3CCA" w:rsidR="007147D0">
        <w:t>d</w:t>
      </w:r>
      <w:r w:rsidRPr="00AE3CCA">
        <w:t xml:space="preserve"> to require transmission providers to </w:t>
      </w:r>
      <w:r w:rsidRPr="00AE3CCA" w:rsidR="00861A08">
        <w:t xml:space="preserve">file </w:t>
      </w:r>
      <w:r w:rsidRPr="00AE3CCA">
        <w:t xml:space="preserve">one-time informational reports describing their current or planned policies and processes for conducting extreme weather vulnerability assessments and mitigating identified extreme weather risks within 90 days of the publication of any final rule in this proceeding in the </w:t>
      </w:r>
      <w:r w:rsidRPr="00AE3CCA">
        <w:rPr>
          <w:i/>
          <w:iCs/>
        </w:rPr>
        <w:t>Federal R</w:t>
      </w:r>
      <w:r w:rsidRPr="00AE3CCA">
        <w:rPr>
          <w:i/>
        </w:rPr>
        <w:t>egister</w:t>
      </w:r>
      <w:r w:rsidRPr="00AE3CCA">
        <w:t>.</w:t>
      </w:r>
      <w:bookmarkStart w:id="14" w:name="_Hlk103757718"/>
    </w:p>
    <w:p w:rsidR="001F0F6F" w:rsidRPr="00AE3CCA" w:rsidP="00AE3CCA" w14:paraId="4F0CA9AC" w14:textId="1BBF4DDE">
      <w:pPr>
        <w:pStyle w:val="FERCparanumber"/>
      </w:pPr>
      <w:bookmarkStart w:id="15" w:name="_Hlk104393847"/>
      <w:r w:rsidRPr="00AE3CCA">
        <w:t>For the purposes of this rulemaking,</w:t>
      </w:r>
      <w:r w:rsidRPr="00AE3CCA" w:rsidR="001851E4">
        <w:t xml:space="preserve"> the Commission</w:t>
      </w:r>
      <w:r w:rsidRPr="00AE3CCA">
        <w:t xml:space="preserve"> propose</w:t>
      </w:r>
      <w:r w:rsidRPr="00AE3CCA" w:rsidR="00B33870">
        <w:t>d</w:t>
      </w:r>
      <w:r w:rsidRPr="00AE3CCA">
        <w:t xml:space="preserve"> to define an extreme weather vulnerability assessment as any analysis that identifies where and under what conditions jurisdictional transmission assets and operations are at risk from the impacts of extreme weather events, how those risks will manifest themselves, and what the consequences will be for transmission system operations</w:t>
      </w:r>
      <w:bookmarkEnd w:id="15"/>
      <w:r w:rsidRPr="00AE3CCA">
        <w:t xml:space="preserve">.  </w:t>
      </w:r>
      <w:r w:rsidRPr="00AE3CCA" w:rsidR="001851E4">
        <w:t>The Commission</w:t>
      </w:r>
      <w:r w:rsidRPr="00AE3CCA" w:rsidR="005A6E6F">
        <w:t xml:space="preserve"> further stated that </w:t>
      </w:r>
      <w:r w:rsidRPr="00AE3CCA" w:rsidR="00052D6D">
        <w:t>t</w:t>
      </w:r>
      <w:r w:rsidRPr="00AE3CCA">
        <w:t>he extreme weather threats analyzed by these reports may include those extreme weather events exacerbated by climate change (e.g., extended heat waves or storm surge due to sea level rise).</w:t>
      </w:r>
      <w:r>
        <w:rPr>
          <w:rStyle w:val="FootnoteReference"/>
        </w:rPr>
        <w:footnoteReference w:id="71"/>
      </w:r>
    </w:p>
    <w:p w:rsidR="001F0F6F" w:rsidRPr="00AE3CCA" w:rsidP="00AE3CCA" w14:paraId="33D60F37" w14:textId="1E67B795">
      <w:pPr>
        <w:pStyle w:val="FERCparanumber"/>
      </w:pPr>
      <w:r w:rsidRPr="00AE3CCA">
        <w:t xml:space="preserve">The Commission explained that </w:t>
      </w:r>
      <w:r w:rsidRPr="00AE3CCA" w:rsidR="00200974">
        <w:t>t</w:t>
      </w:r>
      <w:r w:rsidRPr="00AE3CCA">
        <w:t xml:space="preserve">ransmission providers may use such extreme weather vulnerability assessments to develop mitigation </w:t>
      </w:r>
      <w:r w:rsidRPr="00AE3CCA" w:rsidR="003C6276">
        <w:t xml:space="preserve">solutions </w:t>
      </w:r>
      <w:r w:rsidRPr="00AE3CCA">
        <w:t>in the form of extreme weather resilience plans, which outline measures to reduce risk</w:t>
      </w:r>
      <w:r w:rsidRPr="00AE3CCA" w:rsidR="00D07F7E">
        <w:t>s</w:t>
      </w:r>
      <w:r w:rsidRPr="00AE3CCA">
        <w:t xml:space="preserve"> to vulnerable assets and operations</w:t>
      </w:r>
      <w:r w:rsidRPr="00AE3CCA" w:rsidR="00D07F7E">
        <w:t>.  The Commission further explained</w:t>
      </w:r>
      <w:r w:rsidRPr="00AE3CCA" w:rsidR="00200974">
        <w:t xml:space="preserve"> that e</w:t>
      </w:r>
      <w:r w:rsidRPr="00AE3CCA">
        <w:t>xtreme weather resilience efforts can take many forms but generally involve both measures to prevent or minimize damage to vulnerable assets (e.g., investments in asset hardening or relocation) and to manage the consequences of such damage when it occurs (e.g., investments in system recoverability).</w:t>
      </w:r>
      <w:r>
        <w:rPr>
          <w:rStyle w:val="FootnoteReference"/>
        </w:rPr>
        <w:footnoteReference w:id="72"/>
      </w:r>
    </w:p>
    <w:p w:rsidR="001F0F6F" w:rsidRPr="00AE3CCA" w:rsidP="00AE3CCA" w14:paraId="361281C1" w14:textId="73DB67E1">
      <w:pPr>
        <w:pStyle w:val="FERCparanumber"/>
      </w:pPr>
      <w:r w:rsidRPr="00AE3CCA">
        <w:t>The Commission stated that it did not</w:t>
      </w:r>
      <w:r w:rsidRPr="00AE3CCA">
        <w:t xml:space="preserve"> intend in th</w:t>
      </w:r>
      <w:r w:rsidRPr="00AE3CCA" w:rsidR="00B125C4">
        <w:t>e</w:t>
      </w:r>
      <w:r w:rsidRPr="00AE3CCA">
        <w:t xml:space="preserve"> NOPR to require transmission providers to conduct extreme weather vulnerability assessments where they do not do so already, or to require transmission providers to change how they conduct or plan to </w:t>
      </w:r>
      <w:r w:rsidR="00351C3F">
        <w:t>conduct</w:t>
      </w:r>
      <w:r w:rsidRPr="00AE3CCA" w:rsidR="00351C3F">
        <w:t xml:space="preserve"> </w:t>
      </w:r>
      <w:r w:rsidRPr="00AE3CCA">
        <w:t>such assessments.</w:t>
      </w:r>
      <w:r>
        <w:rPr>
          <w:rStyle w:val="FootnoteReference"/>
        </w:rPr>
        <w:footnoteReference w:id="73"/>
      </w:r>
      <w:r w:rsidRPr="00AE3CCA">
        <w:t xml:space="preserve">  Instead,</w:t>
      </w:r>
      <w:r w:rsidRPr="00AE3CCA" w:rsidR="000F4A9D">
        <w:t xml:space="preserve"> the Commission </w:t>
      </w:r>
      <w:r w:rsidRPr="00AE3CCA" w:rsidR="005730E6">
        <w:t xml:space="preserve">expressly </w:t>
      </w:r>
      <w:r w:rsidRPr="00AE3CCA" w:rsidR="001A13B5">
        <w:t xml:space="preserve">stated </w:t>
      </w:r>
      <w:r w:rsidRPr="00AE3CCA" w:rsidR="005730E6">
        <w:t>that</w:t>
      </w:r>
      <w:r w:rsidRPr="00AE3CCA">
        <w:t xml:space="preserve"> the goal of this proceeding is to gather information, not to establish new requirements.  In addition, </w:t>
      </w:r>
      <w:r w:rsidRPr="00AE3CCA" w:rsidR="00B125C4">
        <w:t>the Commission did</w:t>
      </w:r>
      <w:r w:rsidRPr="00AE3CCA">
        <w:t xml:space="preserve"> not propose </w:t>
      </w:r>
      <w:r w:rsidRPr="00AE3CCA" w:rsidR="002A5129">
        <w:t>for</w:t>
      </w:r>
      <w:r w:rsidRPr="00AE3CCA">
        <w:t xml:space="preserve"> transmission providers </w:t>
      </w:r>
      <w:r w:rsidRPr="00AE3CCA" w:rsidR="002A5129">
        <w:t xml:space="preserve">to </w:t>
      </w:r>
      <w:r w:rsidRPr="00AE3CCA" w:rsidR="00AC3ACB">
        <w:t xml:space="preserve">file </w:t>
      </w:r>
      <w:r w:rsidRPr="00AE3CCA">
        <w:t>the</w:t>
      </w:r>
      <w:r w:rsidRPr="00AE3CCA" w:rsidR="00A50CBB">
        <w:t>ir</w:t>
      </w:r>
      <w:r w:rsidRPr="00AE3CCA">
        <w:t xml:space="preserve"> </w:t>
      </w:r>
      <w:r w:rsidRPr="00AE3CCA" w:rsidR="00052907">
        <w:t xml:space="preserve">actual </w:t>
      </w:r>
      <w:r w:rsidRPr="00AE3CCA" w:rsidR="001A1329">
        <w:t>vulnerability assessments</w:t>
      </w:r>
      <w:r w:rsidRPr="00AE3CCA" w:rsidR="00A50CBB">
        <w:t>,</w:t>
      </w:r>
      <w:r w:rsidRPr="00AE3CCA" w:rsidR="001A1329">
        <w:t xml:space="preserve"> </w:t>
      </w:r>
      <w:r w:rsidRPr="00AE3CCA" w:rsidR="00A50CBB">
        <w:t>the</w:t>
      </w:r>
      <w:r w:rsidRPr="00AE3CCA" w:rsidR="001A1329">
        <w:t xml:space="preserve"> </w:t>
      </w:r>
      <w:r w:rsidRPr="00AE3CCA">
        <w:t>results of their extreme weather vulnerability assessments</w:t>
      </w:r>
      <w:r w:rsidRPr="00AE3CCA" w:rsidR="00A50CBB">
        <w:t>,</w:t>
      </w:r>
      <w:r w:rsidRPr="00AE3CCA">
        <w:t xml:space="preserve"> </w:t>
      </w:r>
      <w:bookmarkEnd w:id="14"/>
      <w:r w:rsidRPr="00AE3CCA">
        <w:t>or lists of affected assets and operations, specific vulnerabilities, or asset- or operation-specific mitigation</w:t>
      </w:r>
      <w:r w:rsidRPr="00AE3CCA" w:rsidR="00AA2D29">
        <w:t xml:space="preserve"> </w:t>
      </w:r>
      <w:r w:rsidRPr="00AE3CCA">
        <w:t>s</w:t>
      </w:r>
      <w:r w:rsidRPr="00AE3CCA" w:rsidR="00AA2D29">
        <w:t>trategies</w:t>
      </w:r>
      <w:r w:rsidRPr="00AE3CCA">
        <w:t xml:space="preserve"> in the informational reports.  Rather, </w:t>
      </w:r>
      <w:r w:rsidRPr="00AE3CCA" w:rsidR="00FB058F">
        <w:t>the Commission</w:t>
      </w:r>
      <w:r w:rsidRPr="00AE3CCA">
        <w:t xml:space="preserve"> propose</w:t>
      </w:r>
      <w:r w:rsidRPr="00AE3CCA" w:rsidR="00FB058F">
        <w:t>d</w:t>
      </w:r>
      <w:r w:rsidRPr="00AE3CCA">
        <w:t xml:space="preserve"> that the one-time informational reports focus on describing current or planned policies and processes to assess and mitigate</w:t>
      </w:r>
      <w:r w:rsidRPr="00AE3CCA">
        <w:t xml:space="preserve"> </w:t>
      </w:r>
      <w:r w:rsidRPr="00AE3CCA">
        <w:t>extreme weather risks.</w:t>
      </w:r>
    </w:p>
    <w:p w:rsidR="001F0F6F" w:rsidRPr="00AE3CCA" w:rsidP="00AE3CCA" w14:paraId="084688FD" w14:textId="18CB5606">
      <w:pPr>
        <w:pStyle w:val="FERCparanumber"/>
      </w:pPr>
      <w:r w:rsidRPr="00AE3CCA">
        <w:t>Finally, the Commission stated that w</w:t>
      </w:r>
      <w:r w:rsidRPr="00AE3CCA">
        <w:t xml:space="preserve">hile </w:t>
      </w:r>
      <w:r w:rsidRPr="00AE3CCA" w:rsidR="00AE7A71">
        <w:t>individual</w:t>
      </w:r>
      <w:r w:rsidRPr="00AE3CCA" w:rsidR="00714208">
        <w:t xml:space="preserve"> </w:t>
      </w:r>
      <w:r w:rsidRPr="00AE3CCA">
        <w:t>extreme weather vulnerability assessments m</w:t>
      </w:r>
      <w:r w:rsidRPr="00AE3CCA" w:rsidR="00922665">
        <w:t>ay no</w:t>
      </w:r>
      <w:r w:rsidRPr="00AE3CCA" w:rsidR="00A45748">
        <w:t>t</w:t>
      </w:r>
      <w:r w:rsidRPr="00AE3CCA">
        <w:t xml:space="preserve"> follow the same processes or include the same analyses, </w:t>
      </w:r>
      <w:r w:rsidRPr="00AE3CCA" w:rsidR="00AE52C5">
        <w:t>the</w:t>
      </w:r>
      <w:r w:rsidRPr="00AE3CCA">
        <w:t xml:space="preserve"> topic</w:t>
      </w:r>
      <w:r w:rsidRPr="00AE3CCA" w:rsidR="00D128F4">
        <w:t xml:space="preserve"> area</w:t>
      </w:r>
      <w:r w:rsidRPr="00AE3CCA">
        <w:t>s</w:t>
      </w:r>
      <w:r w:rsidRPr="00AE3CCA" w:rsidR="001B27AB">
        <w:t xml:space="preserve"> included in </w:t>
      </w:r>
      <w:r w:rsidRPr="00AE3CCA" w:rsidR="00E1526A">
        <w:t xml:space="preserve">the NOPR </w:t>
      </w:r>
      <w:r w:rsidRPr="00AE3CCA" w:rsidR="00606AE2">
        <w:t>(</w:t>
      </w:r>
      <w:r w:rsidR="0024522C">
        <w:t>and</w:t>
      </w:r>
      <w:r w:rsidRPr="00AE3CCA" w:rsidR="004D1DBC">
        <w:t xml:space="preserve"> </w:t>
      </w:r>
      <w:r w:rsidRPr="00AE3CCA" w:rsidR="00606AE2">
        <w:t xml:space="preserve">adopted in </w:t>
      </w:r>
      <w:r w:rsidRPr="00AE3CCA" w:rsidR="001B27AB">
        <w:t xml:space="preserve">this </w:t>
      </w:r>
      <w:r w:rsidR="00911E48">
        <w:t>f</w:t>
      </w:r>
      <w:r w:rsidRPr="00AE3CCA" w:rsidR="001B27AB">
        <w:t xml:space="preserve">inal </w:t>
      </w:r>
      <w:r w:rsidR="00911E48">
        <w:t>r</w:t>
      </w:r>
      <w:r w:rsidRPr="00AE3CCA" w:rsidR="001B27AB">
        <w:t>ule</w:t>
      </w:r>
      <w:r w:rsidR="004D1DBC">
        <w:t>)</w:t>
      </w:r>
      <w:r w:rsidR="00374173">
        <w:t>—</w:t>
      </w:r>
      <w:r w:rsidRPr="00AE3CCA" w:rsidR="00227461">
        <w:t>Scope, Inputs, Vulnerabilities</w:t>
      </w:r>
      <w:r w:rsidRPr="00AE3CCA" w:rsidR="00CA74F7">
        <w:t xml:space="preserve"> and Exposure</w:t>
      </w:r>
      <w:r w:rsidRPr="00AE3CCA" w:rsidR="00227461">
        <w:t xml:space="preserve"> to Extreme Weather Hazards, </w:t>
      </w:r>
      <w:r w:rsidRPr="00AE3CCA" w:rsidR="00315069">
        <w:t xml:space="preserve">Costs </w:t>
      </w:r>
      <w:r w:rsidRPr="00AE3CCA" w:rsidR="00570B10">
        <w:t xml:space="preserve">of </w:t>
      </w:r>
      <w:r w:rsidRPr="00AE3CCA" w:rsidR="00315069">
        <w:t xml:space="preserve">Impacts, </w:t>
      </w:r>
      <w:r w:rsidRPr="00AE3CCA" w:rsidR="007851C0">
        <w:t>Risk Mitigation</w:t>
      </w:r>
      <w:r w:rsidRPr="00AE3CCA" w:rsidR="00E70123">
        <w:t>—</w:t>
      </w:r>
      <w:r w:rsidRPr="00AE3CCA">
        <w:t xml:space="preserve">reflect typical practices and considerations in the development of extreme weather vulnerability assessments.  </w:t>
      </w:r>
      <w:r w:rsidRPr="00AE3CCA" w:rsidR="00A65BDD">
        <w:t>If</w:t>
      </w:r>
      <w:r w:rsidRPr="00AE3CCA">
        <w:t xml:space="preserve"> respondents’ </w:t>
      </w:r>
      <w:r w:rsidRPr="00AE3CCA" w:rsidR="00F77807">
        <w:t>policies and</w:t>
      </w:r>
      <w:r w:rsidRPr="00AE3CCA">
        <w:t xml:space="preserve"> processes for developing their own extreme weather vulnerability assessments differ from those </w:t>
      </w:r>
      <w:r w:rsidRPr="00AE3CCA" w:rsidR="006A1C9D">
        <w:t>the Commission</w:t>
      </w:r>
      <w:r w:rsidRPr="00AE3CCA">
        <w:t xml:space="preserve"> describe</w:t>
      </w:r>
      <w:r w:rsidRPr="00AE3CCA" w:rsidR="006A1C9D">
        <w:t>d</w:t>
      </w:r>
      <w:r w:rsidRPr="00AE3CCA">
        <w:t xml:space="preserve">, </w:t>
      </w:r>
      <w:r w:rsidRPr="00AE3CCA" w:rsidR="006A1C9D">
        <w:t xml:space="preserve">the Commission </w:t>
      </w:r>
      <w:r w:rsidRPr="00AE3CCA">
        <w:t>propose</w:t>
      </w:r>
      <w:r w:rsidRPr="00AE3CCA" w:rsidR="006A1C9D">
        <w:t>d</w:t>
      </w:r>
      <w:r w:rsidRPr="00AE3CCA">
        <w:t xml:space="preserve"> to require that transmission providers still describe in their one-time reports the </w:t>
      </w:r>
      <w:r w:rsidRPr="00AE3CCA" w:rsidR="00F77807">
        <w:t>policies and</w:t>
      </w:r>
      <w:r w:rsidRPr="00AE3CCA">
        <w:t xml:space="preserve"> processes </w:t>
      </w:r>
      <w:r w:rsidRPr="00AE3CCA" w:rsidR="00864944">
        <w:t>that</w:t>
      </w:r>
      <w:r w:rsidRPr="00AE3CCA">
        <w:t xml:space="preserve"> most closely align with the topics discussed</w:t>
      </w:r>
      <w:r w:rsidRPr="00AE3CCA" w:rsidR="00237E2E">
        <w:t>.</w:t>
      </w:r>
    </w:p>
    <w:p w:rsidR="00336DAC" w:rsidRPr="00AE3CCA" w:rsidP="00564D49" w14:paraId="135A6482" w14:textId="2E32F517">
      <w:pPr>
        <w:pStyle w:val="Heading3"/>
      </w:pPr>
      <w:bookmarkStart w:id="16" w:name="_bmk10"/>
      <w:r w:rsidRPr="00AE3CCA">
        <w:t>C</w:t>
      </w:r>
      <w:bookmarkEnd w:id="16"/>
      <w:r w:rsidRPr="00AE3CCA">
        <w:t>omments</w:t>
      </w:r>
    </w:p>
    <w:p w:rsidR="00AA6443" w:rsidRPr="00AE3CCA" w:rsidP="00AE3CCA" w14:paraId="048A914F" w14:textId="5D8F487C">
      <w:pPr>
        <w:pStyle w:val="FERCparanumber"/>
      </w:pPr>
      <w:r w:rsidRPr="00AE3CCA">
        <w:t xml:space="preserve">Commenters generally support the proposed reporting requirement in the NOPR.  </w:t>
      </w:r>
      <w:r w:rsidRPr="00AE3CCA" w:rsidR="00B50BDB">
        <w:t xml:space="preserve">EPSA </w:t>
      </w:r>
      <w:r w:rsidRPr="00AE3CCA" w:rsidR="00BA4E7A">
        <w:t xml:space="preserve">argues that it is important </w:t>
      </w:r>
      <w:r w:rsidRPr="00AE3CCA" w:rsidR="00E31E0E">
        <w:t>to have</w:t>
      </w:r>
      <w:r w:rsidRPr="00AE3CCA" w:rsidR="00BA4E7A">
        <w:t xml:space="preserve"> transparency and current data available to inform discussions </w:t>
      </w:r>
      <w:r w:rsidRPr="00AE3CCA" w:rsidR="00AF67F2">
        <w:t>on</w:t>
      </w:r>
      <w:r w:rsidRPr="00AE3CCA" w:rsidR="00BA4E7A">
        <w:t xml:space="preserve"> assessment, planning, operational, and market approaches to ensuring grid reliability.</w:t>
      </w:r>
      <w:r>
        <w:rPr>
          <w:rStyle w:val="FootnoteReference"/>
        </w:rPr>
        <w:footnoteReference w:id="74"/>
      </w:r>
      <w:r w:rsidRPr="00AE3CCA" w:rsidR="00D317E0">
        <w:t xml:space="preserve">  </w:t>
      </w:r>
      <w:r w:rsidRPr="00AE3CCA" w:rsidR="00A73457">
        <w:t xml:space="preserve">EPSA and EEI specifically support the five areas of inquiry set out in the </w:t>
      </w:r>
      <w:r w:rsidRPr="00AE3CCA" w:rsidR="00A73457">
        <w:t>NOPR.</w:t>
      </w:r>
      <w:r>
        <w:rPr>
          <w:rStyle w:val="FootnoteReference"/>
        </w:rPr>
        <w:footnoteReference w:id="75"/>
      </w:r>
      <w:r w:rsidRPr="00AE3CCA" w:rsidR="00A73457">
        <w:t xml:space="preserve">  </w:t>
      </w:r>
      <w:r w:rsidRPr="00AE3CCA">
        <w:t>MISO, however, argues the reporting requirement is redundant because it submitted pre- and post-conference comments in Docket No. AD21-13-000 detailing its current and planned actions under its Reliability Imperative, on which MISO continues to focus.</w:t>
      </w:r>
      <w:r>
        <w:rPr>
          <w:b/>
          <w:vertAlign w:val="superscript"/>
        </w:rPr>
        <w:footnoteReference w:id="76"/>
      </w:r>
      <w:r w:rsidRPr="00AE3CCA">
        <w:t xml:space="preserve">  MISO further explains </w:t>
      </w:r>
      <w:r w:rsidRPr="00AE3CCA" w:rsidR="002A0569">
        <w:t>that</w:t>
      </w:r>
      <w:r w:rsidRPr="00AE3CCA">
        <w:t xml:space="preserve"> it</w:t>
      </w:r>
      <w:r w:rsidRPr="00AE3CCA" w:rsidR="003223DC">
        <w:t>,</w:t>
      </w:r>
      <w:r w:rsidRPr="00AE3CCA">
        <w:t xml:space="preserve"> </w:t>
      </w:r>
      <w:r w:rsidRPr="00AE3CCA" w:rsidR="003223DC">
        <w:t>with</w:t>
      </w:r>
      <w:r w:rsidRPr="00AE3CCA" w:rsidR="002A0569">
        <w:t xml:space="preserve"> ERO Enterprise</w:t>
      </w:r>
      <w:r w:rsidRPr="00AE3CCA" w:rsidR="003223DC">
        <w:t>,</w:t>
      </w:r>
      <w:r w:rsidRPr="00AE3CCA">
        <w:t xml:space="preserve"> participated in a Commission technical conference on generator winter readiness.</w:t>
      </w:r>
      <w:r>
        <w:rPr>
          <w:rStyle w:val="FootnoteReference"/>
        </w:rPr>
        <w:footnoteReference w:id="77"/>
      </w:r>
      <w:r w:rsidRPr="00AE3CCA">
        <w:t xml:space="preserve">  MISO asserts that preparing the report would be complex and, because of resource constraints related to its ongoing reliability work, </w:t>
      </w:r>
      <w:r w:rsidRPr="00AE3CCA" w:rsidR="00BB27ED">
        <w:t xml:space="preserve">it </w:t>
      </w:r>
      <w:r w:rsidRPr="00AE3CCA">
        <w:t xml:space="preserve">requests a </w:t>
      </w:r>
      <w:r w:rsidRPr="00AE3CCA">
        <w:t>four</w:t>
      </w:r>
      <w:r w:rsidRPr="00AE3CCA">
        <w:t xml:space="preserve">-week extension </w:t>
      </w:r>
      <w:r w:rsidRPr="00AE3CCA" w:rsidR="00BB27ED">
        <w:t>if</w:t>
      </w:r>
      <w:r w:rsidRPr="00AE3CCA">
        <w:t xml:space="preserve"> the Commission move</w:t>
      </w:r>
      <w:r w:rsidRPr="00AE3CCA" w:rsidR="00BB27ED">
        <w:t>s</w:t>
      </w:r>
      <w:r w:rsidRPr="00AE3CCA">
        <w:t xml:space="preserve"> forward with </w:t>
      </w:r>
      <w:r w:rsidRPr="00AE3CCA" w:rsidR="00BB27ED">
        <w:t xml:space="preserve">requiring </w:t>
      </w:r>
      <w:r w:rsidRPr="00AE3CCA" w:rsidR="00FA75D5">
        <w:t xml:space="preserve">these </w:t>
      </w:r>
      <w:r w:rsidRPr="00AE3CCA">
        <w:t>reports.</w:t>
      </w:r>
      <w:r>
        <w:rPr>
          <w:b/>
          <w:bCs/>
          <w:vertAlign w:val="superscript"/>
        </w:rPr>
        <w:footnoteReference w:id="78"/>
      </w:r>
    </w:p>
    <w:p w:rsidR="00274C6D" w:rsidRPr="00AE3CCA" w:rsidP="00AE3CCA" w14:paraId="024E23EE" w14:textId="01AAA30A">
      <w:pPr>
        <w:pStyle w:val="FERCparanumber"/>
      </w:pPr>
      <w:r w:rsidRPr="00AE3CCA">
        <w:t xml:space="preserve">With respect to who has to file the reports, </w:t>
      </w:r>
      <w:r w:rsidRPr="00AE3CCA" w:rsidR="00AA6443">
        <w:t xml:space="preserve">Ameren agrees </w:t>
      </w:r>
      <w:r w:rsidRPr="00AE3CCA" w:rsidR="0014407C">
        <w:t>with the NOPR</w:t>
      </w:r>
      <w:r w:rsidRPr="00AE3CCA" w:rsidR="00AA6443">
        <w:t xml:space="preserve"> that public utility transmission providers, including both RTOs/ISOs and transmission owner</w:t>
      </w:r>
      <w:r w:rsidRPr="00AE3CCA" w:rsidR="0073243A">
        <w:t xml:space="preserve"> members</w:t>
      </w:r>
      <w:r w:rsidRPr="00AE3CCA" w:rsidR="00AA6443">
        <w:t>, are the appropriate entities covered under the reporting obligation.</w:t>
      </w:r>
      <w:r>
        <w:rPr>
          <w:rStyle w:val="FootnoteReference"/>
        </w:rPr>
        <w:footnoteReference w:id="79"/>
      </w:r>
      <w:r w:rsidRPr="00AE3CCA" w:rsidR="00AA6443">
        <w:t xml:space="preserve">  </w:t>
      </w:r>
      <w:r w:rsidRPr="00AE3CCA" w:rsidR="004217F4">
        <w:t xml:space="preserve">Ameren </w:t>
      </w:r>
      <w:r w:rsidRPr="00AE3CCA" w:rsidR="00D874D2">
        <w:t>explains</w:t>
      </w:r>
      <w:r w:rsidRPr="00AE3CCA" w:rsidR="004217F4">
        <w:t xml:space="preserve"> that requiring RTOs/ISOs to file</w:t>
      </w:r>
      <w:r w:rsidR="0089218E">
        <w:t>,</w:t>
      </w:r>
      <w:r w:rsidRPr="00AE3CCA" w:rsidR="004217F4">
        <w:t xml:space="preserve"> in addition to </w:t>
      </w:r>
      <w:r w:rsidRPr="00AE3CCA" w:rsidR="00D874D2">
        <w:t xml:space="preserve">having </w:t>
      </w:r>
      <w:r w:rsidRPr="00AE3CCA" w:rsidR="004217F4">
        <w:t xml:space="preserve">the transmission-owning members of the RTOs/ISOs </w:t>
      </w:r>
      <w:r w:rsidRPr="00AE3CCA" w:rsidR="00D874D2">
        <w:t xml:space="preserve">file, </w:t>
      </w:r>
      <w:r w:rsidRPr="00AE3CCA" w:rsidR="004217F4">
        <w:t xml:space="preserve">makes sense because the RTOs/ISOs have a wider view than individual transmission </w:t>
      </w:r>
      <w:r w:rsidR="00D420CB">
        <w:t>owner</w:t>
      </w:r>
      <w:r w:rsidRPr="00AE3CCA" w:rsidR="004217F4">
        <w:t xml:space="preserve"> members.</w:t>
      </w:r>
    </w:p>
    <w:p w:rsidR="00D317E0" w:rsidRPr="00AE3CCA" w:rsidP="00AE3CCA" w14:paraId="72675821" w14:textId="5B8B1595">
      <w:pPr>
        <w:pStyle w:val="FERCparanumber"/>
      </w:pPr>
      <w:r w:rsidRPr="00AE3CCA">
        <w:t xml:space="preserve">However, </w:t>
      </w:r>
      <w:r w:rsidRPr="00AE3CCA" w:rsidR="00F60775">
        <w:t>other</w:t>
      </w:r>
      <w:r w:rsidRPr="00AE3CCA">
        <w:t xml:space="preserve"> commenters suggest allowing transmission providers to file their informational reports</w:t>
      </w:r>
      <w:r w:rsidR="00AD51D5">
        <w:t xml:space="preserve"> either</w:t>
      </w:r>
      <w:r w:rsidRPr="00AE3CCA">
        <w:t xml:space="preserve"> individually or jointly with their RTO/ISO.</w:t>
      </w:r>
      <w:r>
        <w:rPr>
          <w:rStyle w:val="FootnoteReference"/>
        </w:rPr>
        <w:footnoteReference w:id="80"/>
      </w:r>
      <w:r w:rsidRPr="00AE3CCA">
        <w:t xml:space="preserve">  Public Interest Organizations suggest that RTOs/ISOs could report on the effects of extreme weather</w:t>
      </w:r>
      <w:r w:rsidRPr="00AE3CCA" w:rsidR="00565742">
        <w:t xml:space="preserve"> </w:t>
      </w:r>
      <w:r w:rsidRPr="00CD2799" w:rsidR="00565742">
        <w:t>on their market</w:t>
      </w:r>
      <w:r w:rsidRPr="00AE3CCA">
        <w:t xml:space="preserve"> in a single </w:t>
      </w:r>
      <w:r w:rsidRPr="00CD2799" w:rsidR="00DA7BF8">
        <w:t>RTO/</w:t>
      </w:r>
      <w:r w:rsidRPr="00CD2799" w:rsidR="00565742">
        <w:t>ISO</w:t>
      </w:r>
      <w:r w:rsidRPr="00AE3CCA" w:rsidR="00565742">
        <w:t xml:space="preserve"> </w:t>
      </w:r>
      <w:r w:rsidRPr="00AE3CCA">
        <w:t>filing.</w:t>
      </w:r>
      <w:r>
        <w:rPr>
          <w:rStyle w:val="FootnoteReference"/>
        </w:rPr>
        <w:footnoteReference w:id="81"/>
      </w:r>
      <w:r w:rsidRPr="00AE3CCA">
        <w:t xml:space="preserve">  PJM adds that RTO/ISO transmission owner</w:t>
      </w:r>
      <w:r w:rsidRPr="00AE3CCA" w:rsidR="004C6214">
        <w:t xml:space="preserve"> </w:t>
      </w:r>
      <w:r w:rsidRPr="00AE3CCA" w:rsidR="002720B2">
        <w:t>member</w:t>
      </w:r>
      <w:r w:rsidRPr="00AE3CCA">
        <w:t xml:space="preserve">s could supplement joint reports with additional information on their own transmission </w:t>
      </w:r>
      <w:r w:rsidRPr="00AE3CCA">
        <w:t>facilities</w:t>
      </w:r>
      <w:r w:rsidRPr="00AE3CCA">
        <w:t>.</w:t>
      </w:r>
      <w:r>
        <w:rPr>
          <w:b/>
          <w:bCs/>
          <w:vertAlign w:val="superscript"/>
        </w:rPr>
        <w:footnoteReference w:id="82"/>
      </w:r>
      <w:r w:rsidRPr="00AE3CCA">
        <w:t xml:space="preserve">  PJM TOs, Eversource, and EEI contend that joint reports have two benefits:  they</w:t>
      </w:r>
      <w:r w:rsidRPr="00AE3CCA">
        <w:t xml:space="preserve"> </w:t>
      </w:r>
      <w:r w:rsidRPr="00AE3CCA">
        <w:t>would incorporate regional extreme weather assessment practices absent from individual reports and align the reporting process with the joint nature of system planning and operation.</w:t>
      </w:r>
      <w:r>
        <w:rPr>
          <w:b/>
          <w:bCs/>
          <w:vertAlign w:val="superscript"/>
        </w:rPr>
        <w:footnoteReference w:id="83"/>
      </w:r>
      <w:r w:rsidRPr="00AE3CCA">
        <w:t xml:space="preserve">  PJM TOs similarly contend that joint reports would provide the Commission with a more holistic view of</w:t>
      </w:r>
      <w:r w:rsidRPr="00AE3CCA">
        <w:t xml:space="preserve"> </w:t>
      </w:r>
      <w:r w:rsidRPr="00AE3CCA">
        <w:t xml:space="preserve">extreme weather assessment and preparation because they would incorporate the perspectives of RTOs/ISOs and their transmission owner members in a single </w:t>
      </w:r>
      <w:r w:rsidRPr="00AE3CCA" w:rsidR="0045229F">
        <w:t>report</w:t>
      </w:r>
      <w:r w:rsidRPr="00AE3CCA">
        <w:t>.</w:t>
      </w:r>
      <w:r>
        <w:rPr>
          <w:rStyle w:val="FootnoteReference"/>
        </w:rPr>
        <w:footnoteReference w:id="84"/>
      </w:r>
      <w:r w:rsidRPr="00AE3CCA">
        <w:t xml:space="preserve">  MISO TOs state that much of the information the Commission proposes to collect is aggregated at the RTO/ISO level and that RTOs</w:t>
      </w:r>
      <w:r w:rsidRPr="00AE3CCA" w:rsidR="00376A11">
        <w:t>/ISOs</w:t>
      </w:r>
      <w:r w:rsidRPr="00AE3CCA">
        <w:t xml:space="preserve"> are more capable of providing much of the information than their </w:t>
      </w:r>
      <w:r w:rsidRPr="00AE3CCA">
        <w:t>transmission owner</w:t>
      </w:r>
      <w:r w:rsidRPr="00AE3CCA" w:rsidR="003B0888">
        <w:t xml:space="preserve"> member</w:t>
      </w:r>
      <w:r w:rsidRPr="00AE3CCA">
        <w:t>s.</w:t>
      </w:r>
      <w:r>
        <w:rPr>
          <w:b/>
          <w:bCs/>
          <w:vertAlign w:val="superscript"/>
        </w:rPr>
        <w:footnoteReference w:id="85"/>
      </w:r>
      <w:r w:rsidRPr="00AE3CCA">
        <w:t xml:space="preserve">  MISO TOs explain that MISO itself does most weather forecasting and risk mitigation for its region, evaluates issues like winter readiness and resource availability, and coordinates with neighboring entities.</w:t>
      </w:r>
      <w:r>
        <w:rPr>
          <w:rStyle w:val="FootnoteReference"/>
        </w:rPr>
        <w:footnoteReference w:id="86"/>
      </w:r>
      <w:r w:rsidRPr="00AE3CCA">
        <w:t xml:space="preserve">  MISO TOs add that RTOs/ISOs can provide information on vulnerability assessments over wide areas and among planning regions.</w:t>
      </w:r>
      <w:r>
        <w:rPr>
          <w:b/>
          <w:bCs/>
          <w:vertAlign w:val="superscript"/>
        </w:rPr>
        <w:footnoteReference w:id="87"/>
      </w:r>
    </w:p>
    <w:p w:rsidR="005D30E7" w:rsidRPr="00AE3CCA" w:rsidP="00AE3CCA" w14:paraId="2126494D" w14:textId="0A3D75BA">
      <w:pPr>
        <w:pStyle w:val="FERCparanumber"/>
      </w:pPr>
      <w:r w:rsidRPr="00AE3CCA">
        <w:t>Commenters ha</w:t>
      </w:r>
      <w:r w:rsidRPr="00AE3CCA" w:rsidR="00C735DE">
        <w:t>ve</w:t>
      </w:r>
      <w:r w:rsidRPr="00AE3CCA">
        <w:t xml:space="preserve"> different views on</w:t>
      </w:r>
      <w:r w:rsidRPr="00AE3CCA" w:rsidR="005A645C">
        <w:t xml:space="preserve"> the </w:t>
      </w:r>
      <w:r w:rsidRPr="00AE3CCA" w:rsidR="00087787">
        <w:t>proposed definition</w:t>
      </w:r>
      <w:r w:rsidRPr="00AE3CCA" w:rsidR="00DA400B">
        <w:t>s</w:t>
      </w:r>
      <w:r w:rsidRPr="00AE3CCA" w:rsidR="00087787">
        <w:t xml:space="preserve"> of an </w:t>
      </w:r>
      <w:r w:rsidRPr="00AE3CCA" w:rsidR="00C65E4E">
        <w:t>extreme weather vulnerability assessment</w:t>
      </w:r>
      <w:r w:rsidRPr="00AE3CCA" w:rsidR="00DA400B">
        <w:t xml:space="preserve"> and </w:t>
      </w:r>
      <w:r w:rsidRPr="00AE3CCA" w:rsidR="00756EEC">
        <w:t xml:space="preserve">an </w:t>
      </w:r>
      <w:r w:rsidRPr="00AE3CCA" w:rsidR="00DA400B">
        <w:t>extreme weather event</w:t>
      </w:r>
      <w:r w:rsidRPr="00AE3CCA" w:rsidR="00C65E4E">
        <w:t xml:space="preserve">.  </w:t>
      </w:r>
      <w:r w:rsidRPr="00AE3CCA" w:rsidR="002B529C">
        <w:t>EPSA, Ameren, EEI, and Eversource</w:t>
      </w:r>
      <w:r w:rsidRPr="00AE3CCA" w:rsidR="00383C91">
        <w:t>,</w:t>
      </w:r>
      <w:r w:rsidRPr="00AE3CCA" w:rsidR="002B529C">
        <w:t xml:space="preserve"> support the NOPR’s definition of an extreme weather vulnerability assessment, and Ameren, EEI, and Eversource state that the definition is sufficiently flexible to allow transmission providers to describe their practices and processes, even if they differ from the NOPR’s conceptualization of extreme weather vulnerability assessments.</w:t>
      </w:r>
      <w:r>
        <w:rPr>
          <w:rStyle w:val="FootnoteReference"/>
        </w:rPr>
        <w:footnoteReference w:id="88"/>
      </w:r>
      <w:r w:rsidRPr="00AE3CCA" w:rsidR="00C54917">
        <w:t xml:space="preserve">  </w:t>
      </w:r>
      <w:r w:rsidRPr="00AE3CCA" w:rsidR="00494B72">
        <w:t xml:space="preserve">Other commenters, by contrast, </w:t>
      </w:r>
      <w:r w:rsidRPr="00AE3CCA" w:rsidR="00C60F87">
        <w:t xml:space="preserve">suggest that the definition of extreme weather vulnerability assessment may be too narrow.  </w:t>
      </w:r>
      <w:r w:rsidRPr="00AE3CCA" w:rsidR="004E1F74">
        <w:t>Xcel</w:t>
      </w:r>
      <w:r w:rsidRPr="00AE3CCA" w:rsidR="00C60F87">
        <w:t xml:space="preserve"> </w:t>
      </w:r>
      <w:r w:rsidRPr="00AE3CCA" w:rsidR="004E1F74">
        <w:t xml:space="preserve">states that the NOPR’s definition </w:t>
      </w:r>
      <w:r w:rsidRPr="00AE3CCA" w:rsidR="00962908">
        <w:t>may</w:t>
      </w:r>
      <w:r w:rsidR="0054222D">
        <w:t xml:space="preserve"> be </w:t>
      </w:r>
      <w:r w:rsidR="0026333D">
        <w:t>too narrow and</w:t>
      </w:r>
      <w:r w:rsidRPr="00AE3CCA" w:rsidR="00962908">
        <w:t xml:space="preserve"> </w:t>
      </w:r>
      <w:r w:rsidRPr="00AE3CCA" w:rsidR="004E1F74">
        <w:t>exclude other types of studies that inform transmission providers’ responses to extreme weather risks.</w:t>
      </w:r>
      <w:r>
        <w:rPr>
          <w:rStyle w:val="FootnoteReference"/>
        </w:rPr>
        <w:footnoteReference w:id="89"/>
      </w:r>
      <w:r w:rsidRPr="00AE3CCA" w:rsidR="004E1F74">
        <w:t xml:space="preserve">  For example, Xcel </w:t>
      </w:r>
      <w:r w:rsidRPr="00AE3CCA" w:rsidR="003D5CDB">
        <w:t>states that</w:t>
      </w:r>
      <w:r w:rsidRPr="00AE3CCA" w:rsidR="004E1F74">
        <w:t xml:space="preserve"> utilities </w:t>
      </w:r>
      <w:r w:rsidRPr="00AE3CCA" w:rsidR="004E1F74">
        <w:t>are constantly collecting and evaluating operating and performance data, and may perform studies on specific extreme weather system impacts that could inform the utility’s response.</w:t>
      </w:r>
      <w:r>
        <w:rPr>
          <w:rStyle w:val="FootnoteReference"/>
        </w:rPr>
        <w:footnoteReference w:id="90"/>
      </w:r>
      <w:r w:rsidRPr="00AE3CCA" w:rsidR="004E1F74">
        <w:t xml:space="preserve">  Given this, Xcel requests the Commission </w:t>
      </w:r>
      <w:r w:rsidRPr="00AE3CCA" w:rsidR="006A0A01">
        <w:t>be</w:t>
      </w:r>
      <w:r w:rsidRPr="00AE3CCA" w:rsidR="004E1F74">
        <w:t xml:space="preserve"> prescriptive </w:t>
      </w:r>
      <w:r w:rsidRPr="00AE3CCA" w:rsidR="006A0A01">
        <w:t>about the</w:t>
      </w:r>
      <w:r w:rsidRPr="00AE3CCA" w:rsidR="004E1F74">
        <w:t xml:space="preserve"> types of studies and evaluations </w:t>
      </w:r>
      <w:r w:rsidRPr="00BC1280" w:rsidR="004E1F74">
        <w:t xml:space="preserve">it is </w:t>
      </w:r>
      <w:r w:rsidRPr="00BC1280" w:rsidR="006A0A01">
        <w:t>seeking</w:t>
      </w:r>
      <w:r w:rsidRPr="00AE3CCA" w:rsidR="00625A02">
        <w:t xml:space="preserve"> reports on</w:t>
      </w:r>
      <w:r w:rsidRPr="00AE3CCA" w:rsidR="004E1F74">
        <w:t>.</w:t>
      </w:r>
      <w:r>
        <w:rPr>
          <w:rStyle w:val="FootnoteReference"/>
        </w:rPr>
        <w:footnoteReference w:id="91"/>
      </w:r>
      <w:r w:rsidRPr="00AE3CCA" w:rsidR="004E1F74">
        <w:t xml:space="preserve">  Xcel states that doing so would prevent transmission providers from</w:t>
      </w:r>
      <w:r w:rsidRPr="00AE3CCA" w:rsidR="00E916F9">
        <w:t xml:space="preserve"> </w:t>
      </w:r>
      <w:r w:rsidRPr="00AE3CCA" w:rsidR="00EA0350">
        <w:t>failing to report</w:t>
      </w:r>
      <w:r w:rsidRPr="00AE3CCA" w:rsidR="00C1408B">
        <w:t xml:space="preserve"> or</w:t>
      </w:r>
      <w:r w:rsidRPr="00AE3CCA" w:rsidR="004E1F74">
        <w:t xml:space="preserve"> </w:t>
      </w:r>
      <w:r w:rsidRPr="00AE3CCA" w:rsidR="00C1408B">
        <w:t>under</w:t>
      </w:r>
      <w:r w:rsidRPr="00AE3CCA" w:rsidR="004E1F74">
        <w:t>reporting.</w:t>
      </w:r>
      <w:r>
        <w:rPr>
          <w:rStyle w:val="FootnoteReference"/>
        </w:rPr>
        <w:footnoteReference w:id="92"/>
      </w:r>
      <w:r w:rsidRPr="00AE3CCA" w:rsidR="009764B3">
        <w:rPr>
          <w:rStyle w:val="FootnoteReference"/>
        </w:rPr>
        <w:t xml:space="preserve"> </w:t>
      </w:r>
      <w:r w:rsidRPr="00AE3CCA">
        <w:t xml:space="preserve"> Public Interest Organizations similarly request that the Commission expand the definition of extreme weather vulnerability assessment.</w:t>
      </w:r>
      <w:r>
        <w:rPr>
          <w:rStyle w:val="FootnoteReference"/>
        </w:rPr>
        <w:footnoteReference w:id="93"/>
      </w:r>
    </w:p>
    <w:p w:rsidR="00A35710" w:rsidRPr="00AE3CCA" w:rsidP="00AE3CCA" w14:paraId="4DB172E7" w14:textId="0F1B1FB7">
      <w:pPr>
        <w:pStyle w:val="FERCparanumber"/>
      </w:pPr>
      <w:r w:rsidRPr="00AE3CCA">
        <w:t>PJM TOs request that the Commission provide guidance on what constitutes an extreme weather event.</w:t>
      </w:r>
      <w:r>
        <w:rPr>
          <w:rStyle w:val="FootnoteReference"/>
        </w:rPr>
        <w:footnoteReference w:id="94"/>
      </w:r>
      <w:r w:rsidRPr="00AE3CCA">
        <w:t xml:space="preserve">  PJM TOs point out that the NOPR </w:t>
      </w:r>
      <w:r w:rsidRPr="00AE3CCA" w:rsidR="00006F4A">
        <w:t>neither</w:t>
      </w:r>
      <w:r w:rsidRPr="00AE3CCA">
        <w:t xml:space="preserve"> define</w:t>
      </w:r>
      <w:r w:rsidRPr="00AE3CCA" w:rsidR="00006F4A">
        <w:t>s</w:t>
      </w:r>
      <w:r w:rsidRPr="00AE3CCA">
        <w:t xml:space="preserve"> the term “extreme weather” nor provide guidance or criteria for what constitutes an “extreme weather” event.</w:t>
      </w:r>
      <w:r>
        <w:rPr>
          <w:rStyle w:val="FootnoteReference"/>
        </w:rPr>
        <w:footnoteReference w:id="95"/>
      </w:r>
      <w:r w:rsidRPr="00AE3CCA">
        <w:t xml:space="preserve">  As a result, PJM TOs contend that in response to a final rule, transmission providers would have to determine, for example, whether winter storms in the northeast or hurricanes in the southeast are “extreme weather events” or ordinary weather events.</w:t>
      </w:r>
      <w:r>
        <w:rPr>
          <w:rStyle w:val="FootnoteReference"/>
        </w:rPr>
        <w:footnoteReference w:id="96"/>
      </w:r>
      <w:r w:rsidRPr="00AE3CCA">
        <w:t xml:space="preserve">  PJM TOs suggest the Commission could distinguish weather events </w:t>
      </w:r>
      <w:r w:rsidRPr="00AE3CCA">
        <w:t>between those that may be deemed “predictable” or “expected” based on historical trends and those that are associated with climate change.</w:t>
      </w:r>
      <w:r>
        <w:rPr>
          <w:rStyle w:val="FootnoteReference"/>
        </w:rPr>
        <w:footnoteReference w:id="97"/>
      </w:r>
      <w:r w:rsidRPr="00AE3CCA">
        <w:t xml:space="preserve">  Given that intermittent generation will increase in the future, PJM TOs contend that cloud cover or lack of wind, especially over extended periods of time, may need to be included in the definition of extreme weather events and in planning studies.</w:t>
      </w:r>
      <w:r>
        <w:rPr>
          <w:rStyle w:val="FootnoteReference"/>
        </w:rPr>
        <w:footnoteReference w:id="98"/>
      </w:r>
      <w:r w:rsidRPr="00AE3CCA">
        <w:t xml:space="preserve">  PJM TOs argue that although transmission providers already incorporate weather events into transmission planning and vulnerability assessments, extreme and ordinary weather events will vary greatly depending on geography</w:t>
      </w:r>
      <w:r w:rsidRPr="00AE3CCA">
        <w:t>.</w:t>
      </w:r>
      <w:r>
        <w:rPr>
          <w:rStyle w:val="FootnoteReference"/>
        </w:rPr>
        <w:footnoteReference w:id="99"/>
      </w:r>
      <w:r w:rsidRPr="00AE3CCA">
        <w:t xml:space="preserve">  At the same time, PJM TOs caution</w:t>
      </w:r>
      <w:r w:rsidRPr="00AE3CCA" w:rsidR="00015953">
        <w:t xml:space="preserve"> that</w:t>
      </w:r>
      <w:r w:rsidRPr="00AE3CCA">
        <w:t xml:space="preserve"> the Commission </w:t>
      </w:r>
      <w:r w:rsidRPr="00AE3CCA" w:rsidR="00015953">
        <w:t xml:space="preserve">should not </w:t>
      </w:r>
      <w:r w:rsidRPr="00AE3CCA" w:rsidR="00FF1637">
        <w:t>starkly delineate</w:t>
      </w:r>
      <w:r w:rsidRPr="00AE3CCA">
        <w:t xml:space="preserve"> extreme weather impacts from other low-probability, high impact events</w:t>
      </w:r>
      <w:r w:rsidRPr="00AE3CCA" w:rsidR="0082567F">
        <w:t xml:space="preserve"> that</w:t>
      </w:r>
      <w:r w:rsidRPr="00AE3CCA">
        <w:t xml:space="preserve"> transmission providers should also plan for to improve overall grid resiliency.</w:t>
      </w:r>
      <w:r>
        <w:rPr>
          <w:rStyle w:val="FootnoteReference"/>
        </w:rPr>
        <w:footnoteReference w:id="100"/>
      </w:r>
    </w:p>
    <w:p w:rsidR="00034A7A" w:rsidRPr="00AE3CCA" w:rsidP="00AE3CCA" w14:paraId="4F841751" w14:textId="4CCDC9FF">
      <w:pPr>
        <w:pStyle w:val="FERCparanumber"/>
      </w:pPr>
      <w:r w:rsidRPr="00AE3CCA">
        <w:t xml:space="preserve">Other commenters argue that extreme weather should be </w:t>
      </w:r>
      <w:r w:rsidRPr="00AE3CCA" w:rsidR="00DF0CCC">
        <w:t>defined broadly</w:t>
      </w:r>
      <w:r w:rsidRPr="00AE3CCA">
        <w:t xml:space="preserve">.  PJM and Xcel assert that </w:t>
      </w:r>
      <w:r w:rsidRPr="00AE3CCA" w:rsidR="00510C1B">
        <w:t>the definition for</w:t>
      </w:r>
      <w:r w:rsidRPr="00AE3CCA">
        <w:t xml:space="preserve"> extreme weather should allow for regional flexibility as to what types of extreme weather events should be included in the one-time reports.</w:t>
      </w:r>
      <w:r>
        <w:rPr>
          <w:rStyle w:val="FootnoteReference"/>
        </w:rPr>
        <w:footnoteReference w:id="101"/>
      </w:r>
      <w:r w:rsidRPr="00AE3CCA">
        <w:t xml:space="preserve">  PJM suggests including windstorms, ice/snowstorms, and geo-magnetic disturbance within the definition of “extreme weather events.”</w:t>
      </w:r>
      <w:r>
        <w:rPr>
          <w:rStyle w:val="FootnoteReference"/>
        </w:rPr>
        <w:footnoteReference w:id="102"/>
      </w:r>
      <w:r w:rsidRPr="00AE3CCA">
        <w:t xml:space="preserve"> </w:t>
      </w:r>
    </w:p>
    <w:p w:rsidR="00D02D0E" w:rsidRPr="00AE3CCA" w:rsidP="00AE3CCA" w14:paraId="14183207" w14:textId="4C00D9EF">
      <w:pPr>
        <w:pStyle w:val="FERCparanumber"/>
      </w:pPr>
      <w:r w:rsidRPr="00AE3CCA">
        <w:t xml:space="preserve">Some commenters suggest expanding the reporting requirement.  </w:t>
      </w:r>
      <w:r w:rsidRPr="00AE3CCA" w:rsidR="000E2878">
        <w:t xml:space="preserve">EDF/Sabin Center </w:t>
      </w:r>
      <w:r w:rsidRPr="00AE3CCA" w:rsidR="00A07E99">
        <w:t xml:space="preserve">suggest adding climate-related risks </w:t>
      </w:r>
      <w:r w:rsidRPr="00AE3CCA" w:rsidR="007227FE">
        <w:t xml:space="preserve">to the scope of the reporting requirement because </w:t>
      </w:r>
      <w:r w:rsidRPr="00AE3CCA" w:rsidR="000E2878">
        <w:t xml:space="preserve">the reasons the </w:t>
      </w:r>
      <w:r w:rsidRPr="00AE3CCA" w:rsidR="00FD5D46">
        <w:t xml:space="preserve">Commission </w:t>
      </w:r>
      <w:r w:rsidRPr="00AE3CCA" w:rsidR="000E2878">
        <w:t>cites</w:t>
      </w:r>
      <w:r w:rsidRPr="00AE3CCA" w:rsidR="00944537">
        <w:t xml:space="preserve"> in the NOPR</w:t>
      </w:r>
      <w:r w:rsidRPr="00AE3CCA" w:rsidR="000E2878">
        <w:t xml:space="preserve"> for requiring reports </w:t>
      </w:r>
      <w:r w:rsidRPr="00323953" w:rsidR="00E47C13">
        <w:t>on</w:t>
      </w:r>
      <w:r w:rsidR="00E47C13">
        <w:t xml:space="preserve"> </w:t>
      </w:r>
      <w:r w:rsidRPr="00AE3CCA" w:rsidR="000E2878">
        <w:t>extreme weather vulnerability assessments apply equally to climate-related impacts to the grid.</w:t>
      </w:r>
      <w:r>
        <w:rPr>
          <w:rStyle w:val="FootnoteReference"/>
        </w:rPr>
        <w:footnoteReference w:id="103"/>
      </w:r>
      <w:r w:rsidRPr="00AE3CCA">
        <w:t xml:space="preserve">  </w:t>
      </w:r>
      <w:r w:rsidRPr="00AE3CCA">
        <w:t>EDF</w:t>
      </w:r>
      <w:r w:rsidRPr="00AE3CCA" w:rsidR="00774317">
        <w:t>/</w:t>
      </w:r>
      <w:r w:rsidRPr="00AE3CCA">
        <w:t xml:space="preserve">Sabin Center argue that changing climate baselines will impact the operation of transmission infrastructure, as well as generation and distribution assets, in ways that could impair the reliability of the electric system.  </w:t>
      </w:r>
      <w:r w:rsidRPr="00AE3CCA" w:rsidR="00A353E3">
        <w:t>EDF/</w:t>
      </w:r>
      <w:r w:rsidRPr="00AE3CCA">
        <w:t xml:space="preserve">Sabin </w:t>
      </w:r>
      <w:r w:rsidRPr="00AE3CCA" w:rsidR="00923730">
        <w:t>Ce</w:t>
      </w:r>
      <w:r w:rsidRPr="00AE3CCA">
        <w:t xml:space="preserve">nter explain that increasing air </w:t>
      </w:r>
      <w:r w:rsidRPr="00AE3CCA" w:rsidR="00DC0462">
        <w:t xml:space="preserve">and water </w:t>
      </w:r>
      <w:r w:rsidRPr="00AE3CCA">
        <w:t xml:space="preserve">temperatures </w:t>
      </w:r>
      <w:r w:rsidRPr="00AE3CCA" w:rsidR="00DC0462">
        <w:t>can reduce the capacity of the bulk</w:t>
      </w:r>
      <w:r w:rsidRPr="00AE3CCA" w:rsidR="000B379C">
        <w:t>-</w:t>
      </w:r>
      <w:r w:rsidRPr="00AE3CCA" w:rsidR="00DC0462">
        <w:t xml:space="preserve">power system to </w:t>
      </w:r>
      <w:r w:rsidRPr="00AE3CCA" w:rsidR="002D5BB5">
        <w:t>generate</w:t>
      </w:r>
      <w:r w:rsidRPr="00AE3CCA" w:rsidR="00DC0462">
        <w:t xml:space="preserve"> and transmit electricity</w:t>
      </w:r>
      <w:r w:rsidRPr="00AE3CCA" w:rsidR="003F3C02">
        <w:t xml:space="preserve"> and decrease asset lifetim</w:t>
      </w:r>
      <w:r w:rsidRPr="00AE3CCA" w:rsidR="00A2081D">
        <w:t>es</w:t>
      </w:r>
      <w:r w:rsidRPr="00AE3CCA">
        <w:t>.</w:t>
      </w:r>
      <w:r>
        <w:rPr>
          <w:rStyle w:val="FootnoteReference"/>
        </w:rPr>
        <w:footnoteReference w:id="104"/>
      </w:r>
      <w:r w:rsidRPr="00AE3CCA">
        <w:t xml:space="preserve">  </w:t>
      </w:r>
      <w:r w:rsidRPr="00AE3CCA" w:rsidR="00A353E3">
        <w:t>EDF/Sabin</w:t>
      </w:r>
      <w:r w:rsidRPr="00AE3CCA">
        <w:t xml:space="preserve"> Center </w:t>
      </w:r>
      <w:r w:rsidRPr="00AE3CCA" w:rsidR="004B7E07">
        <w:t xml:space="preserve">also </w:t>
      </w:r>
      <w:r w:rsidRPr="00AE3CCA">
        <w:t>explain that shift</w:t>
      </w:r>
      <w:r w:rsidRPr="00AE3CCA" w:rsidR="004B7E07">
        <w:t>ing</w:t>
      </w:r>
      <w:r w:rsidRPr="00AE3CCA">
        <w:t xml:space="preserve"> precipitation patterns could reduce hydroelectric operations </w:t>
      </w:r>
      <w:r w:rsidRPr="00AE3CCA" w:rsidR="00C85053">
        <w:t>by reducing</w:t>
      </w:r>
      <w:r w:rsidRPr="00AE3CCA" w:rsidR="005F47FD">
        <w:t xml:space="preserve"> snowmelt and increasing drought</w:t>
      </w:r>
      <w:r w:rsidRPr="00AE3CCA">
        <w:t>.</w:t>
      </w:r>
      <w:r>
        <w:rPr>
          <w:rStyle w:val="FootnoteReference"/>
        </w:rPr>
        <w:footnoteReference w:id="105"/>
      </w:r>
      <w:r w:rsidRPr="00AE3CCA">
        <w:t xml:space="preserve">  Finally, </w:t>
      </w:r>
      <w:r w:rsidRPr="00AE3CCA" w:rsidR="00A353E3">
        <w:t>EDF/Sabin</w:t>
      </w:r>
      <w:r w:rsidRPr="00AE3CCA">
        <w:t xml:space="preserve"> Center explain that, as </w:t>
      </w:r>
      <w:r w:rsidRPr="00AE3CCA">
        <w:t>sea levels rise, more bulk</w:t>
      </w:r>
      <w:r w:rsidRPr="00AE3CCA" w:rsidR="000B379C">
        <w:t>-</w:t>
      </w:r>
      <w:r w:rsidRPr="00AE3CCA">
        <w:t>power systems will be at risk of nuisance flooding, storm surge, and permanent inundation.</w:t>
      </w:r>
      <w:r>
        <w:rPr>
          <w:rStyle w:val="FootnoteReference"/>
        </w:rPr>
        <w:footnoteReference w:id="106"/>
      </w:r>
    </w:p>
    <w:p w:rsidR="00B25A52" w:rsidRPr="00AE3CCA" w:rsidP="00AE3CCA" w14:paraId="0F3A5D38" w14:textId="381E6998">
      <w:pPr>
        <w:pStyle w:val="FERCparanumber"/>
      </w:pPr>
      <w:r w:rsidRPr="00AE3CCA">
        <w:t xml:space="preserve">EDF/Sabin Center also argue that the reporting requirement </w:t>
      </w:r>
      <w:r w:rsidRPr="00AE3CCA" w:rsidR="00A303CC">
        <w:t>should</w:t>
      </w:r>
      <w:r w:rsidRPr="00AE3CCA">
        <w:t xml:space="preserve"> be expanded to include information on whether and how transmission providers incorporate risks to interconnected generators, electric demand, and distribution system assets in their assessments.</w:t>
      </w:r>
      <w:r>
        <w:rPr>
          <w:rStyle w:val="FootnoteReference"/>
        </w:rPr>
        <w:footnoteReference w:id="107"/>
      </w:r>
      <w:r w:rsidRPr="00AE3CCA">
        <w:t xml:space="preserve">  In particular, EDF/Sabin Center contend that questions </w:t>
      </w:r>
      <w:r w:rsidR="007528AC">
        <w:t>6</w:t>
      </w:r>
      <w:r w:rsidRPr="00AE3CCA">
        <w:t xml:space="preserve">, </w:t>
      </w:r>
      <w:r w:rsidR="007528AC">
        <w:t>8</w:t>
      </w:r>
      <w:r w:rsidRPr="00AE3CCA">
        <w:t>, 14, and 15 should specifically request information on whether the transmission provider includes generation assets and operations in its assessments and whether the transmission provider considers interdependencies of its assets with independently-owned generation assets.</w:t>
      </w:r>
      <w:r>
        <w:rPr>
          <w:rStyle w:val="FootnoteReference"/>
        </w:rPr>
        <w:footnoteReference w:id="108"/>
      </w:r>
      <w:r w:rsidRPr="00AE3CCA">
        <w:t xml:space="preserve">  EDF/Sabin Center note that relationships between transmission providers and generation owners can take a number of different forms that could affect whether and how the transmission provider assesses climate risks to generating units.</w:t>
      </w:r>
      <w:r>
        <w:rPr>
          <w:rStyle w:val="FootnoteReference"/>
        </w:rPr>
        <w:footnoteReference w:id="109"/>
      </w:r>
    </w:p>
    <w:p w:rsidR="00B25A52" w:rsidRPr="00AE3CCA" w:rsidP="00AE3CCA" w14:paraId="1DC491CC" w14:textId="69C12855">
      <w:pPr>
        <w:pStyle w:val="FERCparanumber"/>
      </w:pPr>
      <w:r w:rsidRPr="00AE3CCA">
        <w:t xml:space="preserve">Public Interest Organizations similarly request that the Commission expand the reporting requirement to include generation assets and demand side resources; </w:t>
      </w:r>
      <w:r w:rsidRPr="00AE3CCA">
        <w:t>specifically, they request that the definition include any analysis concerning where and under what conditions generation assets or demand-side resources within the transmission provider’s footprint are at risk from the impacts of extreme weather events, how those risks will manifest themselves, and what the consequences will be for the ability to serve load.  Public Interest Organizations argue that the reporting requirement should be expanded because “even if a transmission provider does not also own generation or demand-side resources, it will need to understand the effect of extreme weather on those resources because they are often large contingencies within its footprint.”</w:t>
      </w:r>
      <w:r>
        <w:rPr>
          <w:rStyle w:val="FootnoteReference"/>
        </w:rPr>
        <w:footnoteReference w:id="110"/>
      </w:r>
      <w:r w:rsidRPr="00AE3CCA">
        <w:t xml:space="preserve">  In addition, Public Interest Organizations aver that the NOPR only mentions disadvantaged communities in the context of transmission providers’ stakeholder outreach; they argue that, instead, the Commission should require transmission providers to file information on whether, and if so how, they consider the effects on these communities in each section of the NOPR.</w:t>
      </w:r>
      <w:r>
        <w:rPr>
          <w:rStyle w:val="FootnoteReference"/>
        </w:rPr>
        <w:footnoteReference w:id="111"/>
      </w:r>
    </w:p>
    <w:p w:rsidR="008C1C49" w:rsidRPr="00AE3CCA" w:rsidP="00AE3CCA" w14:paraId="4E3A9371" w14:textId="1095B669">
      <w:pPr>
        <w:pStyle w:val="FERCparanumber"/>
      </w:pPr>
      <w:r w:rsidRPr="00AE3CCA">
        <w:t xml:space="preserve">Some commenters raise concerns that a one-time reporting requirement may be insufficient.  </w:t>
      </w:r>
      <w:r w:rsidRPr="00AE3CCA" w:rsidR="00D317E0">
        <w:t xml:space="preserve">Ameren agrees that a one-time reporting requirement is appropriate </w:t>
      </w:r>
      <w:r w:rsidRPr="00AE3CCA" w:rsidR="00D76DE3">
        <w:t>but</w:t>
      </w:r>
      <w:r w:rsidRPr="00AE3CCA">
        <w:t xml:space="preserve"> expresses concern that report collection alone may not make information and insights accessible enough to the industry and </w:t>
      </w:r>
      <w:r w:rsidRPr="00D02344">
        <w:t>suggests that the Commission also convene a forum on extreme weather vulnerability assessments and barriers to transmission providers</w:t>
      </w:r>
      <w:r w:rsidRPr="00AE3CCA">
        <w:t xml:space="preserve"> </w:t>
      </w:r>
      <w:r w:rsidRPr="00D02344">
        <w:t>improving assessments</w:t>
      </w:r>
      <w:r w:rsidRPr="00AE3CCA">
        <w:t>.</w:t>
      </w:r>
      <w:r>
        <w:rPr>
          <w:rStyle w:val="FootnoteReference"/>
        </w:rPr>
        <w:footnoteReference w:id="112"/>
      </w:r>
      <w:r w:rsidRPr="00AE3CCA">
        <w:t xml:space="preserve">  Similarly, Bureau of Reclamation asserts that one-time informational reports may be useful to establish a baseline regarding extreme weather event information, but it is unlikely that one-time submissions alone will satisfy the Commission’s desire for this information.</w:t>
      </w:r>
      <w:r>
        <w:rPr>
          <w:rStyle w:val="FootnoteReference"/>
        </w:rPr>
        <w:footnoteReference w:id="113"/>
      </w:r>
      <w:r w:rsidRPr="00AE3CCA" w:rsidR="00877817">
        <w:t xml:space="preserve">  </w:t>
      </w:r>
      <w:r w:rsidRPr="002175B8" w:rsidR="00877817">
        <w:t>EPSA urges that, in order to move forward as expeditiously as possible, the Commission convene a technical conference soon after the reports are filed in order to (1) assess the information gathered, (2) highlight best practices, and (3) publicly discuss information sharing avenues</w:t>
      </w:r>
      <w:r w:rsidRPr="00AE3CCA" w:rsidR="00877817">
        <w:t>.</w:t>
      </w:r>
      <w:r>
        <w:rPr>
          <w:rStyle w:val="FootnoteReference"/>
        </w:rPr>
        <w:footnoteReference w:id="114"/>
      </w:r>
      <w:r w:rsidRPr="00AE3CCA" w:rsidR="00877817">
        <w:t xml:space="preserve">  WE ACT contends that the Commission should assess any gaps or deficiencies revealed by the reports and require transmission providers to develop appropriate mitigation strategies that promote resilience and affordable rates.</w:t>
      </w:r>
      <w:r>
        <w:rPr>
          <w:rStyle w:val="FootnoteReference"/>
        </w:rPr>
        <w:footnoteReference w:id="115"/>
      </w:r>
    </w:p>
    <w:p w:rsidR="00A51697" w:rsidRPr="00AE3CCA" w:rsidP="00AE3CCA" w14:paraId="0B91871B" w14:textId="71738B37">
      <w:pPr>
        <w:pStyle w:val="FERCparanumber"/>
      </w:pPr>
      <w:r w:rsidRPr="00AE3CCA">
        <w:t>C</w:t>
      </w:r>
      <w:r w:rsidRPr="00AE3CCA">
        <w:t xml:space="preserve">ommenters </w:t>
      </w:r>
      <w:r w:rsidRPr="00AE3CCA">
        <w:t>offer the following comments on the reporting burden.  EPSA states that the reporting requirement will minimally burden transmission providers.</w:t>
      </w:r>
      <w:r>
        <w:rPr>
          <w:b/>
          <w:bCs/>
          <w:vertAlign w:val="superscript"/>
        </w:rPr>
        <w:footnoteReference w:id="116"/>
      </w:r>
      <w:r w:rsidRPr="00AE3CCA">
        <w:t xml:space="preserve">  </w:t>
      </w:r>
      <w:r w:rsidRPr="00AE3CCA" w:rsidR="00E94946">
        <w:t xml:space="preserve">It explains that this is because </w:t>
      </w:r>
      <w:r w:rsidRPr="00AE3CCA">
        <w:t xml:space="preserve">the Commission </w:t>
      </w:r>
      <w:r w:rsidRPr="00AE3CCA" w:rsidR="00E94946">
        <w:t xml:space="preserve">is only </w:t>
      </w:r>
      <w:r w:rsidRPr="00AE3CCA">
        <w:t>seek</w:t>
      </w:r>
      <w:r w:rsidRPr="00AE3CCA" w:rsidR="00E94946">
        <w:t>ing</w:t>
      </w:r>
      <w:r w:rsidRPr="00AE3CCA">
        <w:t xml:space="preserve"> information on policies and processes already in place or planned by each transmission provider and concerning only one aspect of reliability risks</w:t>
      </w:r>
      <w:r w:rsidRPr="00AE3CCA" w:rsidR="00E94946">
        <w:t>,</w:t>
      </w:r>
      <w:r w:rsidRPr="00AE3CCA">
        <w:t xml:space="preserve"> and does not seek the results or conclusions reached by any </w:t>
      </w:r>
      <w:r w:rsidRPr="00AE3CCA">
        <w:t>individual transmission provider.</w:t>
      </w:r>
      <w:r>
        <w:rPr>
          <w:b/>
          <w:bCs/>
          <w:vertAlign w:val="superscript"/>
        </w:rPr>
        <w:footnoteReference w:id="117"/>
      </w:r>
      <w:r w:rsidRPr="00AE3CCA">
        <w:t xml:space="preserve"> </w:t>
      </w:r>
      <w:r w:rsidRPr="00AE3CCA" w:rsidR="00C00FE8">
        <w:t xml:space="preserve"> </w:t>
      </w:r>
      <w:r w:rsidRPr="00AE3CCA">
        <w:t>Ameren, EEI, and Eversource agree that transmission providers should not have to hypothesize how they might conduct an extreme weather vulnerability assessment if they have no plans of doing so.</w:t>
      </w:r>
      <w:r>
        <w:rPr>
          <w:rStyle w:val="FootnoteReference"/>
        </w:rPr>
        <w:footnoteReference w:id="118"/>
      </w:r>
    </w:p>
    <w:p w:rsidR="001846D2" w:rsidRPr="00AE3CCA" w:rsidP="00AE3CCA" w14:paraId="6B6A1A0C" w14:textId="6E44D981">
      <w:pPr>
        <w:pStyle w:val="FERCparanumber"/>
      </w:pPr>
      <w:r w:rsidRPr="00AE3CCA">
        <w:t>Bureau of Reclamation recommends that the Commission use an online or electronic database or form with fillable fields to collect the information to enhance the quality, utility, and clarity of the information collected and to minimize the burden on responding entities.</w:t>
      </w:r>
      <w:r>
        <w:rPr>
          <w:b/>
          <w:bCs/>
          <w:vertAlign w:val="superscript"/>
        </w:rPr>
        <w:footnoteReference w:id="119"/>
      </w:r>
      <w:r w:rsidRPr="00AE3CCA">
        <w:t xml:space="preserve">  Xcel also requests that the Commission specify </w:t>
      </w:r>
      <w:r w:rsidRPr="00AE3CCA" w:rsidR="008B5F9A">
        <w:t xml:space="preserve">in </w:t>
      </w:r>
      <w:r w:rsidRPr="00AE3CCA">
        <w:t xml:space="preserve">what form or format transmission providers should </w:t>
      </w:r>
      <w:r w:rsidRPr="00AE3CCA" w:rsidR="005006D4">
        <w:t xml:space="preserve">file </w:t>
      </w:r>
      <w:r w:rsidRPr="00AE3CCA">
        <w:t>their reports to minimize the burden of the data request.</w:t>
      </w:r>
      <w:r>
        <w:rPr>
          <w:rStyle w:val="FootnoteReference"/>
        </w:rPr>
        <w:footnoteReference w:id="120"/>
      </w:r>
    </w:p>
    <w:p w:rsidR="00B03085" w:rsidRPr="00AE3CCA" w:rsidP="00AE3CCA" w14:paraId="5B9D5B28" w14:textId="62590C05">
      <w:pPr>
        <w:pStyle w:val="FERCparanumber"/>
      </w:pPr>
      <w:r w:rsidRPr="00AE3CCA">
        <w:t xml:space="preserve">Lastly, EDF/Sabin Center offer </w:t>
      </w:r>
      <w:r w:rsidRPr="00AE3CCA" w:rsidR="00A3280A">
        <w:t>several</w:t>
      </w:r>
      <w:r w:rsidRPr="00AE3CCA">
        <w:t xml:space="preserve"> suggestions on best practices for conducting extreme weather vulnerability assessments.  EDF/Sabin Center explain that resilience planning should prevent maladaptation by identifying measures consistent with reducing greenhouse gas emissions that exacerbate climate risks.</w:t>
      </w:r>
      <w:r>
        <w:rPr>
          <w:rStyle w:val="FootnoteReference"/>
        </w:rPr>
        <w:footnoteReference w:id="121"/>
      </w:r>
      <w:r w:rsidRPr="00AE3CCA">
        <w:t xml:space="preserve">  EDF/Sabin Center explain that forward-looking climate resilience</w:t>
      </w:r>
      <w:r w:rsidRPr="00AE3CCA">
        <w:t xml:space="preserve"> </w:t>
      </w:r>
      <w:r w:rsidRPr="00AE3CCA">
        <w:t xml:space="preserve">planning with a long-range view that considers interactions between sectors can identify climate-related risks that other planning processes that rely on historic weather data may miss, and ensure that </w:t>
      </w:r>
      <w:r w:rsidRPr="00AE3CCA">
        <w:t>transmission providers make informed investments based on future conditions within the lifespan of their assets.</w:t>
      </w:r>
      <w:r>
        <w:rPr>
          <w:rStyle w:val="FootnoteReference"/>
        </w:rPr>
        <w:footnoteReference w:id="122"/>
      </w:r>
    </w:p>
    <w:p w:rsidR="007F3C55" w:rsidRPr="00AE3CCA" w:rsidP="00E027D5" w14:paraId="198F8080" w14:textId="2116427B">
      <w:pPr>
        <w:pStyle w:val="Heading3"/>
      </w:pPr>
      <w:bookmarkStart w:id="17" w:name="_bmk11"/>
      <w:r w:rsidRPr="00AE3CCA">
        <w:t>C</w:t>
      </w:r>
      <w:bookmarkEnd w:id="17"/>
      <w:r w:rsidRPr="00AE3CCA">
        <w:t xml:space="preserve">ommission </w:t>
      </w:r>
      <w:r w:rsidRPr="00AE3CCA" w:rsidR="0063116D">
        <w:t>Determin</w:t>
      </w:r>
      <w:r w:rsidRPr="00AE3CCA" w:rsidR="00A638B0">
        <w:t>ation</w:t>
      </w:r>
    </w:p>
    <w:p w:rsidR="00197F61" w:rsidRPr="00AE3CCA" w:rsidP="00AE3CCA" w14:paraId="20073B3A" w14:textId="01C5C71C">
      <w:pPr>
        <w:pStyle w:val="FERCparanumber"/>
      </w:pPr>
      <w:r w:rsidRPr="00AE3CCA">
        <w:t xml:space="preserve">We adopt the NOPR proposal to require </w:t>
      </w:r>
      <w:r w:rsidRPr="00AE3CCA" w:rsidR="00D01546">
        <w:t>one-time information</w:t>
      </w:r>
      <w:r w:rsidRPr="00390074" w:rsidR="00A96D04">
        <w:t>al</w:t>
      </w:r>
      <w:r w:rsidRPr="00AE3CCA" w:rsidR="00D01546">
        <w:t xml:space="preserve"> </w:t>
      </w:r>
      <w:r w:rsidRPr="00AE3CCA">
        <w:t xml:space="preserve">reports from all transmission providers, including RTOs/ISOs and their transmission </w:t>
      </w:r>
      <w:r w:rsidRPr="00AE3CCA" w:rsidR="00FE327A">
        <w:t>owner members</w:t>
      </w:r>
      <w:r w:rsidRPr="00AE3CCA">
        <w:t xml:space="preserve">, </w:t>
      </w:r>
      <w:r w:rsidRPr="00AE3CCA" w:rsidR="00C9658C">
        <w:t xml:space="preserve">and adopt, </w:t>
      </w:r>
      <w:r w:rsidRPr="00AE3CCA">
        <w:t>with modification</w:t>
      </w:r>
      <w:r w:rsidRPr="00AE3CCA" w:rsidR="00C9658C">
        <w:t>, the questions proposed in the NOPR.</w:t>
      </w:r>
      <w:r>
        <w:rPr>
          <w:rStyle w:val="FootnoteReference"/>
        </w:rPr>
        <w:footnoteReference w:id="123"/>
      </w:r>
      <w:r w:rsidRPr="00AE3CCA">
        <w:t xml:space="preserve">  </w:t>
      </w:r>
      <w:r w:rsidRPr="00AE3CCA" w:rsidR="00A73C4E">
        <w:t>We find that the</w:t>
      </w:r>
      <w:r w:rsidRPr="00AE3CCA" w:rsidR="00550303">
        <w:t xml:space="preserve"> </w:t>
      </w:r>
      <w:r w:rsidRPr="00AE3CCA" w:rsidR="001B5815">
        <w:t xml:space="preserve">reporting requirement is necessary </w:t>
      </w:r>
      <w:r w:rsidRPr="00AE3CCA" w:rsidR="00604F4C">
        <w:t>f</w:t>
      </w:r>
      <w:r w:rsidRPr="00AE3CCA" w:rsidR="001B5815">
        <w:t>o</w:t>
      </w:r>
      <w:r w:rsidRPr="00AE3CCA" w:rsidR="00604F4C">
        <w:t>r</w:t>
      </w:r>
      <w:r w:rsidRPr="00AE3CCA" w:rsidR="001B5815">
        <w:t xml:space="preserve"> </w:t>
      </w:r>
      <w:r w:rsidRPr="00AE3CCA" w:rsidR="00B33110">
        <w:t xml:space="preserve">the Commission’s </w:t>
      </w:r>
      <w:r w:rsidRPr="00AE3CCA" w:rsidR="00604F4C">
        <w:t>proper</w:t>
      </w:r>
      <w:r w:rsidRPr="00AE3CCA" w:rsidR="001B5815">
        <w:t xml:space="preserve"> administration of the FPA</w:t>
      </w:r>
      <w:r w:rsidRPr="00AE3CCA" w:rsidR="006A07C8">
        <w:t xml:space="preserve"> by providing </w:t>
      </w:r>
      <w:r w:rsidRPr="00AE3CCA" w:rsidR="00C9658C">
        <w:t xml:space="preserve">the Commission with information related to its </w:t>
      </w:r>
      <w:r w:rsidRPr="00AE3CCA" w:rsidR="006A07C8">
        <w:t xml:space="preserve">statutory </w:t>
      </w:r>
      <w:r w:rsidRPr="00AE3CCA" w:rsidR="00C9658C">
        <w:t>responsibilities regarding reliability and rates</w:t>
      </w:r>
      <w:r w:rsidRPr="00AE3CCA" w:rsidR="007D3636">
        <w:t>.</w:t>
      </w:r>
      <w:r>
        <w:rPr>
          <w:rStyle w:val="FootnoteReference"/>
        </w:rPr>
        <w:footnoteReference w:id="124"/>
      </w:r>
      <w:r w:rsidRPr="00AE3CCA" w:rsidR="007D3636">
        <w:t xml:space="preserve">  We also find that the</w:t>
      </w:r>
      <w:r w:rsidRPr="00AE3CCA" w:rsidR="0069074E">
        <w:t xml:space="preserve"> reporting requirement</w:t>
      </w:r>
      <w:r w:rsidRPr="00AE3CCA" w:rsidR="00C9658C">
        <w:t xml:space="preserve"> will </w:t>
      </w:r>
      <w:r w:rsidRPr="00AE3CCA" w:rsidR="006A07C8">
        <w:t xml:space="preserve">also </w:t>
      </w:r>
      <w:r w:rsidRPr="00AE3CCA" w:rsidR="00C9658C">
        <w:t>promote information sharing and best practices about extreme weather vulnerability assessments</w:t>
      </w:r>
      <w:r w:rsidRPr="00AE3CCA" w:rsidR="00DB7DE1">
        <w:t xml:space="preserve"> as well as </w:t>
      </w:r>
      <w:r w:rsidRPr="00AE3CCA" w:rsidR="007268BD">
        <w:t>coordination among transmission providers</w:t>
      </w:r>
      <w:r w:rsidRPr="00AE3CCA" w:rsidR="001B5815">
        <w:t>.</w:t>
      </w:r>
      <w:r w:rsidRPr="00AE3CCA" w:rsidR="00424461">
        <w:t xml:space="preserve"> </w:t>
      </w:r>
      <w:r w:rsidRPr="00AE3CCA" w:rsidR="004D50B8">
        <w:t xml:space="preserve"> </w:t>
      </w:r>
      <w:r w:rsidRPr="00AE3CCA" w:rsidR="00CA6E5D">
        <w:t>The</w:t>
      </w:r>
      <w:r w:rsidRPr="00AE3CCA" w:rsidR="00DB10D9">
        <w:t xml:space="preserve"> </w:t>
      </w:r>
      <w:r w:rsidRPr="00AE3CCA" w:rsidR="00424461">
        <w:t>questions</w:t>
      </w:r>
      <w:r w:rsidRPr="00AE3CCA" w:rsidR="00CA6E5D">
        <w:t xml:space="preserve"> </w:t>
      </w:r>
      <w:r w:rsidRPr="00AE3CCA" w:rsidR="001D2CD5">
        <w:t xml:space="preserve">for </w:t>
      </w:r>
      <w:r w:rsidRPr="00AE3CCA" w:rsidR="00CA6E5D">
        <w:t xml:space="preserve">transmission providers </w:t>
      </w:r>
      <w:r w:rsidRPr="00AE3CCA" w:rsidR="00DA6C89">
        <w:t xml:space="preserve">as modified by this </w:t>
      </w:r>
      <w:r w:rsidR="00911E48">
        <w:t>f</w:t>
      </w:r>
      <w:r w:rsidRPr="00AE3CCA" w:rsidR="00DA6C89">
        <w:t xml:space="preserve">inal </w:t>
      </w:r>
      <w:r w:rsidR="00911E48">
        <w:t>r</w:t>
      </w:r>
      <w:r w:rsidRPr="00AE3CCA" w:rsidR="00DA6C89">
        <w:t xml:space="preserve">ule </w:t>
      </w:r>
      <w:r w:rsidRPr="00AE3CCA" w:rsidR="00AA7E93">
        <w:t>are</w:t>
      </w:r>
      <w:r w:rsidRPr="00AE3CCA" w:rsidR="00424461">
        <w:t xml:space="preserve"> listed in </w:t>
      </w:r>
      <w:r w:rsidRPr="00AE3CCA" w:rsidR="00334BB9">
        <w:t>Appendi</w:t>
      </w:r>
      <w:r w:rsidR="00491F46">
        <w:t>x</w:t>
      </w:r>
      <w:r w:rsidRPr="00AE3CCA" w:rsidR="00334BB9">
        <w:t xml:space="preserve"> A </w:t>
      </w:r>
      <w:r w:rsidRPr="00AE3CCA" w:rsidR="007F208B">
        <w:t>below</w:t>
      </w:r>
      <w:r w:rsidRPr="00AE3CCA" w:rsidR="000E724B">
        <w:t>.</w:t>
      </w:r>
      <w:r>
        <w:rPr>
          <w:rStyle w:val="FootnoteReference"/>
        </w:rPr>
        <w:footnoteReference w:id="125"/>
      </w:r>
    </w:p>
    <w:p w:rsidR="00CA74A9" w:rsidRPr="00AE3CCA" w:rsidP="00AE3CCA" w14:paraId="3478BD55" w14:textId="0FF85AE2">
      <w:pPr>
        <w:pStyle w:val="FERCparanumber"/>
      </w:pPr>
      <w:r w:rsidRPr="00AE3CCA">
        <w:t xml:space="preserve">We modify the proposal </w:t>
      </w:r>
      <w:r w:rsidRPr="00AE3CCA" w:rsidR="00FD6C4A">
        <w:t>to</w:t>
      </w:r>
      <w:r w:rsidRPr="00AE3CCA">
        <w:t xml:space="preserve"> </w:t>
      </w:r>
      <w:r w:rsidRPr="00AE3CCA" w:rsidR="005D1413">
        <w:t xml:space="preserve">allow each transmission </w:t>
      </w:r>
      <w:r w:rsidRPr="00AE3CCA" w:rsidR="00B52000">
        <w:t>owner</w:t>
      </w:r>
      <w:r w:rsidRPr="00AE3CCA" w:rsidR="00804AE8">
        <w:t xml:space="preserve"> </w:t>
      </w:r>
      <w:r w:rsidRPr="00AE3CCA" w:rsidR="005D1413">
        <w:t xml:space="preserve">that is a member of an RTO/ISO to </w:t>
      </w:r>
      <w:r w:rsidRPr="00AE3CCA" w:rsidR="00090120">
        <w:t xml:space="preserve">either </w:t>
      </w:r>
      <w:r w:rsidRPr="00AE3CCA" w:rsidR="009072C4">
        <w:t>file</w:t>
      </w:r>
      <w:r w:rsidRPr="00AE3CCA" w:rsidR="00090120">
        <w:t xml:space="preserve"> its </w:t>
      </w:r>
      <w:r w:rsidRPr="00AE3CCA" w:rsidR="00AE30BF">
        <w:t>one-time informational report individually or jointly with</w:t>
      </w:r>
      <w:r w:rsidRPr="00AE3CCA" w:rsidR="009F10EF">
        <w:t xml:space="preserve"> </w:t>
      </w:r>
      <w:r w:rsidRPr="00AE3CCA" w:rsidR="007F689B">
        <w:t xml:space="preserve">its RTO/ISO. </w:t>
      </w:r>
      <w:r w:rsidR="00A77920">
        <w:t xml:space="preserve"> </w:t>
      </w:r>
      <w:r w:rsidRPr="00AE3CCA">
        <w:t>That is, a transmission</w:t>
      </w:r>
      <w:r w:rsidRPr="00AE3CCA" w:rsidR="0072688A">
        <w:t xml:space="preserve"> </w:t>
      </w:r>
      <w:r w:rsidRPr="00AE3CCA" w:rsidR="00781FC1">
        <w:t>owner</w:t>
      </w:r>
      <w:r w:rsidRPr="00AE3CCA" w:rsidR="007D294B">
        <w:t xml:space="preserve"> </w:t>
      </w:r>
      <w:r w:rsidRPr="00AE3CCA">
        <w:t xml:space="preserve">member of an RTO/ISO and an RTO/ISO may </w:t>
      </w:r>
      <w:r w:rsidRPr="00AE3CCA">
        <w:t>satisfy</w:t>
      </w:r>
      <w:r w:rsidRPr="00AE3CCA" w:rsidR="00D55D03">
        <w:t xml:space="preserve"> </w:t>
      </w:r>
      <w:r w:rsidRPr="00AE3CCA" w:rsidR="00EF6908">
        <w:t>its</w:t>
      </w:r>
      <w:r w:rsidRPr="00AE3CCA" w:rsidR="00E05712">
        <w:t xml:space="preserve"> </w:t>
      </w:r>
      <w:r w:rsidRPr="00AE3CCA">
        <w:t xml:space="preserve">reporting requirement by </w:t>
      </w:r>
      <w:r w:rsidRPr="00AE3CCA" w:rsidR="009A59F9">
        <w:t>fil</w:t>
      </w:r>
      <w:r w:rsidRPr="00AE3CCA">
        <w:t xml:space="preserve">ing a joint one-time informational report without needing to also </w:t>
      </w:r>
      <w:r w:rsidRPr="00AE3CCA" w:rsidR="009A59F9">
        <w:t>file</w:t>
      </w:r>
      <w:r w:rsidRPr="00AE3CCA">
        <w:t xml:space="preserve"> separate one-time informational reports.</w:t>
      </w:r>
      <w:r w:rsidRPr="00AE3CCA">
        <w:t xml:space="preserve"> </w:t>
      </w:r>
      <w:r w:rsidRPr="00AE3CCA" w:rsidR="00650220">
        <w:t xml:space="preserve"> </w:t>
      </w:r>
      <w:r w:rsidRPr="00AE3CCA" w:rsidR="00090BEB">
        <w:t xml:space="preserve">For example, an RTO/ISO </w:t>
      </w:r>
      <w:r w:rsidRPr="00AE3CCA" w:rsidR="00024E97">
        <w:t xml:space="preserve">could work with </w:t>
      </w:r>
      <w:r w:rsidRPr="00AE3CCA" w:rsidR="00D95F2C">
        <w:t>all of its interested</w:t>
      </w:r>
      <w:r w:rsidRPr="00AE3CCA" w:rsidR="007D294B">
        <w:t xml:space="preserve"> transmission owner members </w:t>
      </w:r>
      <w:r w:rsidRPr="00AE3CCA" w:rsidR="00D95F2C">
        <w:t xml:space="preserve">to </w:t>
      </w:r>
      <w:r w:rsidRPr="00AE3CCA" w:rsidR="00701029">
        <w:t xml:space="preserve">complete and submit </w:t>
      </w:r>
      <w:r w:rsidRPr="00AE3CCA" w:rsidR="003466A7">
        <w:t xml:space="preserve">a joint one-time report. </w:t>
      </w:r>
    </w:p>
    <w:p w:rsidR="00F70E34" w:rsidRPr="00AE3CCA" w:rsidP="00AE3CCA" w14:paraId="4C03456C" w14:textId="108E351D">
      <w:pPr>
        <w:pStyle w:val="FERCparanumber"/>
      </w:pPr>
      <w:r w:rsidRPr="00AE3CCA">
        <w:t xml:space="preserve">We </w:t>
      </w:r>
      <w:r w:rsidRPr="00AE3CCA" w:rsidR="00D57B07">
        <w:t>find</w:t>
      </w:r>
      <w:r w:rsidRPr="00AE3CCA">
        <w:t xml:space="preserve"> that </w:t>
      </w:r>
      <w:r w:rsidRPr="00AE3CCA" w:rsidR="0087329B">
        <w:t>RTOs/ISOs and their transmission</w:t>
      </w:r>
      <w:r w:rsidRPr="00AE3CCA" w:rsidR="005C049D">
        <w:t xml:space="preserve"> owner members</w:t>
      </w:r>
      <w:r w:rsidRPr="00AE3CCA" w:rsidR="0087329B">
        <w:t xml:space="preserve"> </w:t>
      </w:r>
      <w:r w:rsidRPr="00AE3CCA">
        <w:t xml:space="preserve">will have a unique view of </w:t>
      </w:r>
      <w:r w:rsidRPr="00AE3CCA" w:rsidR="00665031">
        <w:t>their</w:t>
      </w:r>
      <w:r w:rsidRPr="00AE3CCA">
        <w:t xml:space="preserve"> own practices with respect to assessing and mitigating vulnerabilities.  </w:t>
      </w:r>
      <w:r w:rsidRPr="00AE3CCA" w:rsidR="005840D0">
        <w:t xml:space="preserve">By </w:t>
      </w:r>
      <w:r w:rsidRPr="00AE3CCA" w:rsidR="00403C16">
        <w:t xml:space="preserve">allowing joint one-time informational reports from RTOs/ISOs and their transmission owner members, </w:t>
      </w:r>
      <w:r w:rsidRPr="00AE3CCA" w:rsidR="00DC0E40">
        <w:t xml:space="preserve">any </w:t>
      </w:r>
      <w:r w:rsidRPr="00AE3CCA" w:rsidR="007F6AE4">
        <w:t xml:space="preserve">joint reports </w:t>
      </w:r>
      <w:r w:rsidRPr="00AE3CCA" w:rsidR="00DC0E40">
        <w:t xml:space="preserve">will </w:t>
      </w:r>
      <w:r w:rsidRPr="00AE3CCA" w:rsidR="0085526A">
        <w:t xml:space="preserve">provide </w:t>
      </w:r>
      <w:r w:rsidRPr="00AE3CCA" w:rsidR="00403C16">
        <w:t>the perspectives of multiple entities in a single filing, align the reporting process with the joint and collaborative nature of system planning and operation, and potentially streamlin</w:t>
      </w:r>
      <w:r w:rsidRPr="00AE3CCA" w:rsidR="001E68C5">
        <w:t>e</w:t>
      </w:r>
      <w:r w:rsidRPr="00AE3CCA" w:rsidR="00403C16">
        <w:t xml:space="preserve"> the reporting process</w:t>
      </w:r>
      <w:r w:rsidRPr="00AE3CCA" w:rsidR="00F514F9">
        <w:t>.</w:t>
      </w:r>
      <w:r>
        <w:rPr>
          <w:b/>
          <w:bCs/>
          <w:vertAlign w:val="superscript"/>
        </w:rPr>
        <w:footnoteReference w:id="126"/>
      </w:r>
    </w:p>
    <w:p w:rsidR="00DA5C79" w:rsidRPr="00AE3CCA" w:rsidP="00AE3CCA" w14:paraId="081E6B28" w14:textId="3A9865AA">
      <w:pPr>
        <w:pStyle w:val="FERCparanumber"/>
      </w:pPr>
      <w:r w:rsidRPr="00AE3CCA">
        <w:t>I</w:t>
      </w:r>
      <w:r w:rsidRPr="00AE3CCA" w:rsidR="00403C16">
        <w:t xml:space="preserve">n a joint informational report, the RTO/ISO </w:t>
      </w:r>
      <w:r w:rsidRPr="00AE3CCA">
        <w:t xml:space="preserve">itself </w:t>
      </w:r>
      <w:r w:rsidRPr="00AE3CCA" w:rsidR="00B62939">
        <w:t xml:space="preserve">must also </w:t>
      </w:r>
      <w:r w:rsidRPr="00AE3CCA" w:rsidR="00403C16">
        <w:t xml:space="preserve">convey information about its own extreme weather vulnerability assessment as well as information provided by its transmission owner members about </w:t>
      </w:r>
      <w:r w:rsidRPr="00AE3CCA" w:rsidR="001A74BE">
        <w:t>any</w:t>
      </w:r>
      <w:r w:rsidRPr="00AE3CCA" w:rsidR="00403C16">
        <w:t xml:space="preserve"> extreme weather vulnerability assessments they conduct.  Joint informational reports must include each participating transmission owner member’s response to </w:t>
      </w:r>
      <w:r w:rsidRPr="00AE3CCA" w:rsidR="0007386A">
        <w:t>every</w:t>
      </w:r>
      <w:r w:rsidRPr="00AE3CCA" w:rsidR="00403C16">
        <w:t xml:space="preserve"> question listed in th</w:t>
      </w:r>
      <w:r w:rsidRPr="00AE3CCA" w:rsidR="00FD2072">
        <w:t>is</w:t>
      </w:r>
      <w:r w:rsidRPr="00AE3CCA" w:rsidR="00403C16">
        <w:t xml:space="preserve"> </w:t>
      </w:r>
      <w:r w:rsidR="0073139E">
        <w:t>f</w:t>
      </w:r>
      <w:r w:rsidRPr="00AE3CCA" w:rsidR="00BD7CB7">
        <w:t xml:space="preserve">inal </w:t>
      </w:r>
      <w:r w:rsidR="0073139E">
        <w:t>r</w:t>
      </w:r>
      <w:r w:rsidRPr="00AE3CCA" w:rsidR="00BD7CB7">
        <w:t>ule</w:t>
      </w:r>
      <w:r w:rsidRPr="00AE3CCA" w:rsidR="00694233">
        <w:t>.</w:t>
      </w:r>
      <w:r w:rsidRPr="00AE3CCA" w:rsidR="00403C16">
        <w:t xml:space="preserve">  Joint filers must list the RTO/ISO and transmission owner members </w:t>
      </w:r>
      <w:r w:rsidRPr="00AE3CCA" w:rsidR="0000378F">
        <w:t>that participated</w:t>
      </w:r>
      <w:r w:rsidRPr="00AE3CCA" w:rsidR="00403C16">
        <w:t xml:space="preserve"> in the development of the joint informational report.</w:t>
      </w:r>
    </w:p>
    <w:p w:rsidR="002137CA" w:rsidRPr="00AE3CCA" w:rsidP="00053B11" w14:paraId="58EB2E40" w14:textId="0380F338">
      <w:pPr>
        <w:pStyle w:val="FERCparanumber"/>
      </w:pPr>
      <w:r w:rsidRPr="00AE3CCA">
        <w:t>To reiterate</w:t>
      </w:r>
      <w:r w:rsidRPr="00AE3CCA" w:rsidR="00283291">
        <w:t xml:space="preserve"> </w:t>
      </w:r>
      <w:r w:rsidRPr="00053B11" w:rsidR="00283291">
        <w:t>the</w:t>
      </w:r>
      <w:r w:rsidRPr="00AE3CCA">
        <w:t xml:space="preserve"> expectation stated in the NOPR, w</w:t>
      </w:r>
      <w:r w:rsidRPr="00AE3CCA">
        <w:t>e do not intend to require transmission providers to conduct extreme weather vulnerability assessments where they do not do so already, or to require transmission providers to change how they conduct or plan to conduct such assessments.</w:t>
      </w:r>
      <w:r>
        <w:rPr>
          <w:rStyle w:val="FootnoteReference"/>
        </w:rPr>
        <w:footnoteReference w:id="127"/>
      </w:r>
      <w:r w:rsidRPr="00AE3CCA">
        <w:t xml:space="preserve">  The goal of this proceeding is to allow the Commission to understand whether and how transmission providers currently assess their vulnerabilities to extreme weather events, not to establish new requirements.</w:t>
      </w:r>
      <w:r>
        <w:rPr>
          <w:rStyle w:val="FootnoteReference"/>
        </w:rPr>
        <w:footnoteReference w:id="128"/>
      </w:r>
      <w:r w:rsidRPr="00AE3CCA">
        <w:t xml:space="preserve">  </w:t>
      </w:r>
      <w:r w:rsidRPr="00AE3CCA" w:rsidR="00E93C3B">
        <w:t xml:space="preserve">If a transmission provider does not currently assess </w:t>
      </w:r>
      <w:r w:rsidRPr="00AE3CCA" w:rsidR="003D000D">
        <w:t>its</w:t>
      </w:r>
      <w:r w:rsidRPr="00AE3CCA" w:rsidR="00E93C3B">
        <w:t xml:space="preserve"> vulnerabilities to extreme weather events, </w:t>
      </w:r>
      <w:r w:rsidRPr="00AE3CCA" w:rsidR="003D000D">
        <w:t>it</w:t>
      </w:r>
      <w:r w:rsidRPr="00AE3CCA" w:rsidR="00E93C3B">
        <w:t xml:space="preserve"> should report that in </w:t>
      </w:r>
      <w:r w:rsidRPr="00AE3CCA" w:rsidR="003D000D">
        <w:t>its</w:t>
      </w:r>
      <w:r w:rsidRPr="00AE3CCA" w:rsidR="00E93C3B">
        <w:t xml:space="preserve"> responses.  </w:t>
      </w:r>
      <w:r w:rsidRPr="00AE3CCA" w:rsidR="00476C6E">
        <w:t>I</w:t>
      </w:r>
      <w:r w:rsidRPr="00AE3CCA" w:rsidR="00065F94">
        <w:t xml:space="preserve">f </w:t>
      </w:r>
      <w:r w:rsidRPr="00AE3CCA" w:rsidR="00E33D11">
        <w:t>transmission providers</w:t>
      </w:r>
      <w:r w:rsidRPr="00AE3CCA" w:rsidR="00C312FA">
        <w:t>’</w:t>
      </w:r>
      <w:r w:rsidRPr="00AE3CCA" w:rsidR="00E33BCF">
        <w:t xml:space="preserve"> p</w:t>
      </w:r>
      <w:r w:rsidRPr="00AE3CCA" w:rsidR="00F77807">
        <w:t>olicies</w:t>
      </w:r>
      <w:r w:rsidRPr="00AE3CCA" w:rsidR="00E33BCF">
        <w:t xml:space="preserve"> and </w:t>
      </w:r>
      <w:r w:rsidRPr="00AE3CCA" w:rsidR="00F77807">
        <w:t>p</w:t>
      </w:r>
      <w:r w:rsidRPr="00AE3CCA" w:rsidR="00E33BCF">
        <w:t xml:space="preserve">rocesses for developing their own extreme weather vulnerability assessments differ from those described in the questions </w:t>
      </w:r>
      <w:r w:rsidRPr="00AE3CCA" w:rsidR="000962CF">
        <w:t>in Appendix A</w:t>
      </w:r>
      <w:r w:rsidRPr="00AE3CCA" w:rsidR="00E33BCF">
        <w:t xml:space="preserve">, transmission providers </w:t>
      </w:r>
      <w:r w:rsidRPr="00AE3CCA" w:rsidR="003A64B8">
        <w:t xml:space="preserve">must </w:t>
      </w:r>
      <w:r w:rsidRPr="00AE3CCA" w:rsidR="00E33BCF">
        <w:t xml:space="preserve">still describe </w:t>
      </w:r>
      <w:r w:rsidRPr="00AE3CCA" w:rsidR="00E93CC5">
        <w:t>the</w:t>
      </w:r>
      <w:r w:rsidRPr="00AE3CCA" w:rsidR="00DF07B3">
        <w:t>ir relevant</w:t>
      </w:r>
      <w:r w:rsidRPr="00AE3CCA" w:rsidR="000962CF">
        <w:t xml:space="preserve"> </w:t>
      </w:r>
      <w:r w:rsidRPr="00AE3CCA" w:rsidR="003370B0">
        <w:t>policies and processes</w:t>
      </w:r>
      <w:r w:rsidRPr="00AE3CCA" w:rsidR="00AC4A51">
        <w:t xml:space="preserve">, or indicate their lack thereof, </w:t>
      </w:r>
      <w:r w:rsidRPr="00AE3CCA" w:rsidR="00B279DC">
        <w:t>in their responses</w:t>
      </w:r>
      <w:r w:rsidRPr="00AE3CCA" w:rsidR="00E33BCF">
        <w:t>.</w:t>
      </w:r>
      <w:r w:rsidRPr="00AE3CCA" w:rsidR="006E41B7">
        <w:t xml:space="preserve"> </w:t>
      </w:r>
      <w:r w:rsidRPr="00AE3CCA" w:rsidR="0087161E">
        <w:t xml:space="preserve"> </w:t>
      </w:r>
      <w:r w:rsidRPr="00AE3CCA">
        <w:t xml:space="preserve">We note that the </w:t>
      </w:r>
      <w:r w:rsidR="0073139E">
        <w:t>f</w:t>
      </w:r>
      <w:r w:rsidRPr="00AE3CCA">
        <w:t xml:space="preserve">inal </w:t>
      </w:r>
      <w:r w:rsidR="0073139E">
        <w:t>r</w:t>
      </w:r>
      <w:r w:rsidRPr="00AE3CCA">
        <w:t xml:space="preserve">ule does not require transmission providers to </w:t>
      </w:r>
      <w:r w:rsidRPr="00AE3CCA" w:rsidR="00D366E7">
        <w:t>file</w:t>
      </w:r>
      <w:r w:rsidRPr="00AE3CCA">
        <w:t xml:space="preserve"> the results of their extreme weather vulnerability assessments or include lists of affected assets and operations, specific vulnerabilities, or asset- or operation-specific mitigation.</w:t>
      </w:r>
      <w:r>
        <w:rPr>
          <w:rStyle w:val="FootnoteReference"/>
        </w:rPr>
        <w:footnoteReference w:id="129"/>
      </w:r>
    </w:p>
    <w:p w:rsidR="00783B37" w:rsidRPr="00AE3CCA" w:rsidP="00AE3CCA" w14:paraId="09963E9C" w14:textId="393537C4">
      <w:pPr>
        <w:pStyle w:val="FERCparanumber"/>
      </w:pPr>
      <w:r w:rsidRPr="00AE3CCA">
        <w:t xml:space="preserve">For </w:t>
      </w:r>
      <w:r w:rsidRPr="00AE3CCA" w:rsidR="00B233C1">
        <w:t>the</w:t>
      </w:r>
      <w:r w:rsidRPr="00AE3CCA">
        <w:t xml:space="preserve"> purposes of </w:t>
      </w:r>
      <w:r w:rsidRPr="00AE3CCA" w:rsidR="00753251">
        <w:t>the required reporting, w</w:t>
      </w:r>
      <w:r w:rsidRPr="00AE3CCA">
        <w:t>e</w:t>
      </w:r>
      <w:r w:rsidRPr="00AE3CCA" w:rsidR="00C417CE">
        <w:t xml:space="preserve"> </w:t>
      </w:r>
      <w:r w:rsidRPr="00AE3CCA" w:rsidR="00536984">
        <w:t xml:space="preserve">adopt the definition of </w:t>
      </w:r>
      <w:r w:rsidRPr="00AE3CCA" w:rsidR="00CE78C9">
        <w:t xml:space="preserve">extreme weather vulnerability assessment </w:t>
      </w:r>
      <w:r w:rsidRPr="00AE3CCA" w:rsidR="00536984">
        <w:t>proposed in the NOPR</w:t>
      </w:r>
      <w:r w:rsidRPr="00AE3CCA" w:rsidR="00C00319">
        <w:t>:</w:t>
      </w:r>
      <w:r w:rsidR="006165C3">
        <w:t xml:space="preserve"> </w:t>
      </w:r>
      <w:r w:rsidRPr="00AE3CCA" w:rsidR="00C00319">
        <w:t xml:space="preserve"> an </w:t>
      </w:r>
      <w:r w:rsidRPr="00AE3CCA" w:rsidR="00F37D8B">
        <w:t xml:space="preserve">extreme weather </w:t>
      </w:r>
      <w:r w:rsidRPr="00AE3CCA" w:rsidR="00C00319">
        <w:t xml:space="preserve">vulnerability assessment is </w:t>
      </w:r>
      <w:r w:rsidRPr="00AE3CCA" w:rsidR="00CE78C9">
        <w:t>an</w:t>
      </w:r>
      <w:r w:rsidRPr="00AE3CCA" w:rsidR="008D57A4">
        <w:t>y</w:t>
      </w:r>
      <w:r w:rsidRPr="00AE3CCA" w:rsidR="00CE78C9">
        <w:t xml:space="preserve"> analysis that identifies where and under what conditions jurisdictional transmission assets and operations are at risk from the impacts of extreme weather events, how those risks will manifest themselves, and what the consequences will be for system operations.</w:t>
      </w:r>
      <w:r w:rsidRPr="00AE3CCA" w:rsidR="00C417CE">
        <w:t xml:space="preserve">  </w:t>
      </w:r>
      <w:r w:rsidRPr="00AE3CCA" w:rsidR="005C56F2">
        <w:t xml:space="preserve">We find that this definition </w:t>
      </w:r>
      <w:r w:rsidRPr="00AE3CCA" w:rsidR="00B917D8">
        <w:t>provides sufficient guidance to transmission providers on which a</w:t>
      </w:r>
      <w:r w:rsidRPr="00AE3CCA" w:rsidR="00B879E5">
        <w:t>nalyses should be described in their reporting.</w:t>
      </w:r>
      <w:r w:rsidRPr="00AE3CCA" w:rsidR="00753251">
        <w:t xml:space="preserve">  </w:t>
      </w:r>
      <w:r w:rsidRPr="00AE3CCA" w:rsidR="003E556F">
        <w:t xml:space="preserve">Further, this definition ensures that </w:t>
      </w:r>
      <w:r w:rsidRPr="00AE3CCA" w:rsidR="00F0104F">
        <w:t xml:space="preserve">the Commission receives </w:t>
      </w:r>
      <w:r w:rsidRPr="00AE3CCA" w:rsidR="00F766DF">
        <w:t xml:space="preserve">information regarding </w:t>
      </w:r>
      <w:r w:rsidRPr="00AE3CCA" w:rsidR="0068605D">
        <w:t xml:space="preserve">the </w:t>
      </w:r>
      <w:r w:rsidRPr="00AE3CCA" w:rsidR="00BB204B">
        <w:t xml:space="preserve">transmission assets and </w:t>
      </w:r>
      <w:r w:rsidRPr="00AE3CCA" w:rsidR="00DE2CD9">
        <w:t xml:space="preserve">operations that </w:t>
      </w:r>
      <w:r w:rsidRPr="00AE3CCA" w:rsidR="00272EEE">
        <w:t>are within its jurisdiction</w:t>
      </w:r>
      <w:r w:rsidRPr="00AE3CCA" w:rsidR="00DA5E50">
        <w:t>;</w:t>
      </w:r>
      <w:r w:rsidRPr="00AE3CCA" w:rsidR="009D12A8">
        <w:t xml:space="preserve"> it </w:t>
      </w:r>
      <w:r w:rsidRPr="00AE3CCA" w:rsidR="002A7091">
        <w:t>also</w:t>
      </w:r>
      <w:r w:rsidRPr="00AE3CCA" w:rsidR="009D12A8">
        <w:t xml:space="preserve"> </w:t>
      </w:r>
      <w:r w:rsidRPr="00AE3CCA" w:rsidR="00EB46A0">
        <w:t>ensure</w:t>
      </w:r>
      <w:r w:rsidRPr="00AE3CCA" w:rsidR="002A7091">
        <w:t>s</w:t>
      </w:r>
      <w:r w:rsidRPr="00AE3CCA" w:rsidR="00EB46A0">
        <w:t xml:space="preserve"> that the Commission receives information relevant to its </w:t>
      </w:r>
      <w:r w:rsidRPr="00AE3CCA" w:rsidR="002A7091">
        <w:t xml:space="preserve">statutory </w:t>
      </w:r>
      <w:r w:rsidRPr="00AE3CCA" w:rsidR="00EB46A0">
        <w:t>responsibilities regarding reliability and rates.</w:t>
      </w:r>
    </w:p>
    <w:p w:rsidR="001B5815" w:rsidRPr="00AE3CCA" w:rsidP="00AE3CCA" w14:paraId="222FF158" w14:textId="04FF5143">
      <w:pPr>
        <w:pStyle w:val="FERCparanumber"/>
      </w:pPr>
      <w:r w:rsidRPr="00AE3CCA">
        <w:t xml:space="preserve">Further, </w:t>
      </w:r>
      <w:r w:rsidRPr="00AE3CCA" w:rsidR="005C4F1F">
        <w:t>as noted by</w:t>
      </w:r>
      <w:r w:rsidRPr="00AE3CCA">
        <w:t xml:space="preserve"> Ameren, EEI, and Eversource</w:t>
      </w:r>
      <w:r w:rsidRPr="00AE3CCA" w:rsidR="005C4F1F">
        <w:t>, this definition provides</w:t>
      </w:r>
      <w:r w:rsidRPr="00AE3CCA">
        <w:t xml:space="preserve"> flexibility </w:t>
      </w:r>
      <w:r w:rsidRPr="00AE3CCA" w:rsidR="005C4F1F">
        <w:t xml:space="preserve">for </w:t>
      </w:r>
      <w:r w:rsidRPr="00AE3CCA">
        <w:t xml:space="preserve">transmission providers to describe their practices and processes.  In contrast, Xcel expresses concern that the Commission’s definition of an extreme weather vulnerability assessment may be </w:t>
      </w:r>
      <w:r w:rsidRPr="00AE3CCA" w:rsidR="00472526">
        <w:t xml:space="preserve">too </w:t>
      </w:r>
      <w:r w:rsidRPr="00AE3CCA">
        <w:t>narrow.  We disagree</w:t>
      </w:r>
      <w:r w:rsidRPr="00AE3CCA" w:rsidR="1B5EC991">
        <w:t xml:space="preserve"> with Xcel</w:t>
      </w:r>
      <w:r w:rsidRPr="00AE3CCA" w:rsidR="6F258771">
        <w:t>.</w:t>
      </w:r>
      <w:r w:rsidRPr="00AE3CCA">
        <w:t xml:space="preserve">  As a threshold matter, </w:t>
      </w:r>
      <w:r w:rsidRPr="00AE3CCA" w:rsidR="00AF6794">
        <w:t>this</w:t>
      </w:r>
      <w:r w:rsidRPr="00AE3CCA" w:rsidR="00CA2F33">
        <w:t xml:space="preserve"> </w:t>
      </w:r>
      <w:r w:rsidRPr="00AE3CCA">
        <w:t>definition</w:t>
      </w:r>
      <w:r w:rsidRPr="00AE3CCA" w:rsidR="00CA2F33">
        <w:t xml:space="preserve"> of extreme weather vulnerability assessment</w:t>
      </w:r>
      <w:r w:rsidRPr="00AE3CCA">
        <w:t xml:space="preserve"> </w:t>
      </w:r>
      <w:r w:rsidRPr="00AE3CCA" w:rsidR="00C043DE">
        <w:t xml:space="preserve">was crafted </w:t>
      </w:r>
      <w:r w:rsidRPr="00AE3CCA" w:rsidR="00F83C30">
        <w:t xml:space="preserve">to </w:t>
      </w:r>
      <w:r w:rsidRPr="00AE3CCA" w:rsidR="00171747">
        <w:t xml:space="preserve">guide transmission providers filing </w:t>
      </w:r>
      <w:r w:rsidRPr="00AE3CCA" w:rsidR="006824F5">
        <w:t>in compliance with</w:t>
      </w:r>
      <w:r w:rsidRPr="00AE3CCA" w:rsidR="00171747">
        <w:t xml:space="preserve"> </w:t>
      </w:r>
      <w:r w:rsidRPr="00AE3CCA">
        <w:t>the</w:t>
      </w:r>
      <w:r w:rsidRPr="00AE3CCA" w:rsidR="00CA2F33">
        <w:t xml:space="preserve"> one-time</w:t>
      </w:r>
      <w:r w:rsidRPr="00AE3CCA">
        <w:t xml:space="preserve"> reports</w:t>
      </w:r>
      <w:r w:rsidRPr="00AE3CCA" w:rsidR="00CA2F33">
        <w:t xml:space="preserve"> required by this </w:t>
      </w:r>
      <w:r w:rsidR="0073139E">
        <w:t>f</w:t>
      </w:r>
      <w:r w:rsidRPr="00AE3CCA" w:rsidR="00CA2F33">
        <w:t xml:space="preserve">inal </w:t>
      </w:r>
      <w:r w:rsidR="0073139E">
        <w:t>r</w:t>
      </w:r>
      <w:r w:rsidRPr="00AE3CCA" w:rsidR="00CA2F33">
        <w:t>ule</w:t>
      </w:r>
      <w:r w:rsidRPr="00AE3CCA">
        <w:t xml:space="preserve">.  </w:t>
      </w:r>
      <w:r w:rsidRPr="00AE3CCA">
        <w:t>The</w:t>
      </w:r>
      <w:r w:rsidRPr="00AE3CCA" w:rsidR="00CA2F33">
        <w:t>se</w:t>
      </w:r>
      <w:r w:rsidRPr="00AE3CCA">
        <w:t xml:space="preserve"> reports</w:t>
      </w:r>
      <w:r w:rsidRPr="00AE3CCA">
        <w:t xml:space="preserve"> are meant to aid the Commission’s understanding of these issues with respect to jurisdictional transmission assets and operations.</w:t>
      </w:r>
      <w:r>
        <w:rPr>
          <w:rStyle w:val="FootnoteReference"/>
        </w:rPr>
        <w:footnoteReference w:id="130"/>
      </w:r>
      <w:r w:rsidRPr="00AE3CCA">
        <w:t xml:space="preserve">  In that context, we </w:t>
      </w:r>
      <w:r w:rsidRPr="00AE3CCA">
        <w:t>find that</w:t>
      </w:r>
      <w:r w:rsidRPr="00AE3CCA" w:rsidR="003765E5">
        <w:t xml:space="preserve"> </w:t>
      </w:r>
      <w:r w:rsidRPr="00AE3CCA" w:rsidR="00EE2D5C">
        <w:t xml:space="preserve">the </w:t>
      </w:r>
      <w:r w:rsidRPr="00AE3CCA">
        <w:t>defini</w:t>
      </w:r>
      <w:r w:rsidRPr="00AE3CCA" w:rsidR="0026561D">
        <w:t xml:space="preserve">tion </w:t>
      </w:r>
      <w:r w:rsidRPr="00AE3CCA" w:rsidR="00EE2D5C">
        <w:t xml:space="preserve">the Commission proposed </w:t>
      </w:r>
      <w:r w:rsidRPr="00AE3CCA" w:rsidR="0026561D">
        <w:t>for</w:t>
      </w:r>
      <w:r w:rsidRPr="00AE3CCA">
        <w:t xml:space="preserve"> extreme weather vulnerability assessments </w:t>
      </w:r>
      <w:r w:rsidRPr="00AE3CCA" w:rsidR="00427772">
        <w:t xml:space="preserve">properly </w:t>
      </w:r>
      <w:r w:rsidRPr="00AE3CCA">
        <w:t xml:space="preserve">focuses the reporting requirement on analyses </w:t>
      </w:r>
      <w:r w:rsidRPr="00AE3CCA" w:rsidR="00595142">
        <w:t>that</w:t>
      </w:r>
      <w:r w:rsidRPr="00AE3CCA">
        <w:t xml:space="preserve"> evaluat</w:t>
      </w:r>
      <w:r w:rsidRPr="00AE3CCA" w:rsidR="00D01038">
        <w:t>e</w:t>
      </w:r>
      <w:r w:rsidRPr="00AE3CCA">
        <w:t xml:space="preserve"> impacts of extreme weather</w:t>
      </w:r>
      <w:r w:rsidRPr="00AE3CCA" w:rsidR="00084548">
        <w:t xml:space="preserve"> and</w:t>
      </w:r>
      <w:r w:rsidRPr="00AE3CCA">
        <w:t xml:space="preserve"> </w:t>
      </w:r>
      <w:r w:rsidRPr="00AE3CCA" w:rsidR="00904C59">
        <w:t>provides</w:t>
      </w:r>
      <w:r w:rsidRPr="00AE3CCA">
        <w:t xml:space="preserve"> flexibility for respondents to report on their analyses that fall within this description.</w:t>
      </w:r>
    </w:p>
    <w:p w:rsidR="00096073" w:rsidRPr="00AE3CCA" w:rsidP="00AE3CCA" w14:paraId="2BD379D9" w14:textId="195E9FE0">
      <w:pPr>
        <w:pStyle w:val="FERCparanumber"/>
      </w:pPr>
      <w:r w:rsidRPr="00AE3CCA">
        <w:t xml:space="preserve">To preserve the flexibility of the definition of extreme weather vulnerability assessments and to </w:t>
      </w:r>
      <w:r w:rsidRPr="00AE3CCA" w:rsidR="0027424B">
        <w:t xml:space="preserve">avoid </w:t>
      </w:r>
      <w:r w:rsidRPr="00AE3CCA" w:rsidR="00C62A88">
        <w:t xml:space="preserve">making the reporting </w:t>
      </w:r>
      <w:r w:rsidRPr="00AE3CCA" w:rsidR="00E40947">
        <w:t xml:space="preserve">requirement too narrow, we decline to define the </w:t>
      </w:r>
      <w:r w:rsidRPr="00AE3CCA" w:rsidR="00C359EC">
        <w:t>term</w:t>
      </w:r>
      <w:r w:rsidRPr="00AE3CCA" w:rsidR="0099655E">
        <w:t xml:space="preserve"> “extreme weather,” </w:t>
      </w:r>
      <w:r w:rsidRPr="00AE3CCA" w:rsidR="00756383">
        <w:t xml:space="preserve">as requested by some commenters. </w:t>
      </w:r>
      <w:r w:rsidRPr="00AE3CCA" w:rsidR="0099655E">
        <w:t xml:space="preserve"> </w:t>
      </w:r>
      <w:r w:rsidRPr="00AE3CCA" w:rsidR="00393264">
        <w:t>O</w:t>
      </w:r>
      <w:r w:rsidRPr="00AE3CCA" w:rsidR="0099655E">
        <w:t>ne of the purposes of the required reports is to share information and best practices</w:t>
      </w:r>
      <w:r w:rsidRPr="00AE3CCA" w:rsidR="00171759">
        <w:t xml:space="preserve">, including </w:t>
      </w:r>
      <w:r w:rsidRPr="00AE3CCA" w:rsidR="0013594F">
        <w:t xml:space="preserve">on </w:t>
      </w:r>
      <w:r w:rsidRPr="00AE3CCA" w:rsidR="0034028E">
        <w:t>ho</w:t>
      </w:r>
      <w:r w:rsidRPr="00AE3CCA" w:rsidR="006828EF">
        <w:t>w transmission provider</w:t>
      </w:r>
      <w:r w:rsidRPr="00AE3CCA" w:rsidR="00BE6AAA">
        <w:t>s define extreme weather</w:t>
      </w:r>
      <w:r w:rsidRPr="00AE3CCA" w:rsidR="005C03B3">
        <w:t xml:space="preserve"> for purposes of assessing vulnerabilities</w:t>
      </w:r>
      <w:r w:rsidRPr="00AE3CCA" w:rsidR="004D66DA">
        <w:t xml:space="preserve">. </w:t>
      </w:r>
      <w:r w:rsidRPr="00AE3CCA" w:rsidR="004B722C">
        <w:t xml:space="preserve"> </w:t>
      </w:r>
      <w:r w:rsidRPr="00AE3CCA" w:rsidR="00F97F5C">
        <w:t xml:space="preserve">A </w:t>
      </w:r>
      <w:r w:rsidRPr="00AE3CCA" w:rsidR="00381FCE">
        <w:t xml:space="preserve">specific </w:t>
      </w:r>
      <w:r w:rsidRPr="00AE3CCA" w:rsidR="00F97F5C">
        <w:t xml:space="preserve">definition of “extreme weather” would </w:t>
      </w:r>
      <w:r w:rsidRPr="00AE3CCA" w:rsidR="008A0C43">
        <w:t xml:space="preserve">hinder this purpose by </w:t>
      </w:r>
      <w:r w:rsidRPr="00AE3CCA" w:rsidR="006E46F9">
        <w:t xml:space="preserve">unnecessarily </w:t>
      </w:r>
      <w:r w:rsidRPr="00AE3CCA">
        <w:t>narrowing the reporting.</w:t>
      </w:r>
    </w:p>
    <w:p w:rsidR="007C6B28" w:rsidRPr="00AE3CCA" w:rsidP="00AE3CCA" w14:paraId="04F83E6C" w14:textId="5A4DE66A">
      <w:pPr>
        <w:pStyle w:val="FERCparanumber"/>
      </w:pPr>
      <w:r w:rsidRPr="00AE3CCA">
        <w:t xml:space="preserve">However, to further the purpose of the sharing of information and best practices for </w:t>
      </w:r>
      <w:r w:rsidRPr="00AE3CCA" w:rsidR="005D22AA">
        <w:t>extreme weather vulnerability assessments</w:t>
      </w:r>
      <w:r w:rsidRPr="00AE3CCA" w:rsidR="00332701">
        <w:t>, w</w:t>
      </w:r>
      <w:r w:rsidRPr="00AE3CCA" w:rsidR="004916EE">
        <w:t xml:space="preserve">e </w:t>
      </w:r>
      <w:r w:rsidRPr="00AE3CCA" w:rsidR="004249A6">
        <w:t>will</w:t>
      </w:r>
      <w:r w:rsidRPr="00AE3CCA" w:rsidR="00E60FFB">
        <w:t xml:space="preserve"> require </w:t>
      </w:r>
      <w:r w:rsidRPr="00AE3CCA" w:rsidR="00332701">
        <w:t xml:space="preserve">each transmission provider to explain how </w:t>
      </w:r>
      <w:r w:rsidRPr="00AE3CCA" w:rsidR="006D1EFD">
        <w:t xml:space="preserve">it defines extreme weather in </w:t>
      </w:r>
      <w:r w:rsidRPr="00AE3CCA" w:rsidR="00332701">
        <w:t xml:space="preserve">its </w:t>
      </w:r>
      <w:r w:rsidRPr="00AE3CCA" w:rsidR="00D30E85">
        <w:t>vulnerability assessments by responding to a new question</w:t>
      </w:r>
      <w:r w:rsidRPr="00AE3CCA" w:rsidR="00906769">
        <w:t>, question 3,</w:t>
      </w:r>
      <w:r w:rsidRPr="00AE3CCA" w:rsidR="005B479B">
        <w:t xml:space="preserve"> in the list of questions</w:t>
      </w:r>
      <w:r w:rsidRPr="00AE3CCA" w:rsidR="009779C3">
        <w:t xml:space="preserve"> </w:t>
      </w:r>
      <w:r w:rsidRPr="00053B11" w:rsidR="009779C3">
        <w:t xml:space="preserve">in Appendix </w:t>
      </w:r>
      <w:r w:rsidRPr="00053B11" w:rsidR="00FE1F47">
        <w:t>A</w:t>
      </w:r>
      <w:r w:rsidRPr="00AE3CCA" w:rsidR="005B479B">
        <w:t>.</w:t>
      </w:r>
      <w:r w:rsidR="00053B11">
        <w:t xml:space="preserve">  </w:t>
      </w:r>
      <w:r w:rsidRPr="00AE3CCA" w:rsidR="00E9670C">
        <w:t>In responding to question</w:t>
      </w:r>
      <w:r w:rsidRPr="00AE3CCA" w:rsidR="00906769">
        <w:t xml:space="preserve"> 3</w:t>
      </w:r>
      <w:r w:rsidRPr="00AE3CCA" w:rsidR="00E9670C">
        <w:t xml:space="preserve">, </w:t>
      </w:r>
      <w:r w:rsidRPr="00AE3CCA" w:rsidR="00836426">
        <w:t xml:space="preserve">a </w:t>
      </w:r>
      <w:r w:rsidRPr="00AE3CCA" w:rsidR="002D5431">
        <w:t>transmission provider</w:t>
      </w:r>
      <w:r w:rsidRPr="00AE3CCA" w:rsidR="00836426">
        <w:t xml:space="preserve"> will </w:t>
      </w:r>
      <w:r w:rsidRPr="00AE3CCA" w:rsidR="002D5431">
        <w:t xml:space="preserve">explain </w:t>
      </w:r>
      <w:r w:rsidRPr="00AE3CCA" w:rsidR="00C47E1F">
        <w:t xml:space="preserve">whether, and if so </w:t>
      </w:r>
      <w:r w:rsidRPr="00AE3CCA" w:rsidR="002D5431">
        <w:t xml:space="preserve">how, </w:t>
      </w:r>
      <w:r w:rsidRPr="00AE3CCA" w:rsidR="00836426">
        <w:t>it</w:t>
      </w:r>
      <w:r w:rsidRPr="00AE3CCA" w:rsidR="002D5431">
        <w:t xml:space="preserve"> define</w:t>
      </w:r>
      <w:r w:rsidRPr="00AE3CCA" w:rsidR="00836426">
        <w:t>s</w:t>
      </w:r>
      <w:r w:rsidRPr="00AE3CCA" w:rsidR="002D5431">
        <w:t xml:space="preserve"> extreme weather events in relation to ordinary or historical weather events or patterns for the purposes of their extreme weather vulnerability assessments</w:t>
      </w:r>
      <w:r w:rsidRPr="00AE3CCA" w:rsidR="00451EF4">
        <w:t>.  For i</w:t>
      </w:r>
      <w:r w:rsidRPr="00AE3CCA" w:rsidR="00EB394E">
        <w:t xml:space="preserve">nstance, </w:t>
      </w:r>
      <w:r w:rsidRPr="00AE3CCA" w:rsidR="008E50C6">
        <w:t xml:space="preserve">a transmission provider’s definition of extreme weather may be consistent with </w:t>
      </w:r>
      <w:r w:rsidRPr="00AE3CCA" w:rsidR="00A00DA6">
        <w:t xml:space="preserve">the explanation from NOAA </w:t>
      </w:r>
      <w:r w:rsidRPr="00AE3CCA" w:rsidR="00801A9C">
        <w:t xml:space="preserve">that extreme weather can be considered as a weather event in which the magnitude of one or more variables (such as temperature, precipitation, </w:t>
      </w:r>
      <w:r w:rsidRPr="00AE3CCA" w:rsidR="00801A9C">
        <w:t>drought, flooding, or duration) falls outside a certain threshold relative to historical measurements, or one whose estimated probability of occurrence falls below a certain historical value.</w:t>
      </w:r>
      <w:r>
        <w:rPr>
          <w:rStyle w:val="FootnoteReference"/>
        </w:rPr>
        <w:footnoteReference w:id="131"/>
      </w:r>
    </w:p>
    <w:p w:rsidR="00BF7A2B" w:rsidRPr="00AE3CCA" w:rsidP="00A70E7F" w14:paraId="28507ED8" w14:textId="239C7F3F">
      <w:pPr>
        <w:pStyle w:val="FERCparanumber"/>
      </w:pPr>
      <w:r w:rsidRPr="00AE3CCA">
        <w:t xml:space="preserve">We find that this approach to the term “extreme weather” and the new question will promote information sharing and best practices and </w:t>
      </w:r>
      <w:r w:rsidRPr="00AE3CCA" w:rsidR="00B00A9C">
        <w:t xml:space="preserve">further </w:t>
      </w:r>
      <w:r w:rsidRPr="00AE3CCA" w:rsidR="00BE1849">
        <w:t xml:space="preserve">the </w:t>
      </w:r>
      <w:r w:rsidRPr="00AE3CCA" w:rsidR="0081591C">
        <w:t xml:space="preserve">overall goal </w:t>
      </w:r>
      <w:r w:rsidRPr="00AE3CCA" w:rsidR="00B00A9C">
        <w:t xml:space="preserve">of the required reporting to assist the Commission in </w:t>
      </w:r>
      <w:r w:rsidRPr="00AE3CCA" w:rsidR="00171C1A">
        <w:t xml:space="preserve">fulfilling its </w:t>
      </w:r>
      <w:r w:rsidRPr="00AE3CCA" w:rsidR="00923A9C">
        <w:t xml:space="preserve">statutory </w:t>
      </w:r>
      <w:r w:rsidRPr="00AE3CCA" w:rsidR="00171C1A">
        <w:t xml:space="preserve">responsibilities regarding reliability and rates. </w:t>
      </w:r>
      <w:r w:rsidRPr="00AE3CCA" w:rsidR="007447B8">
        <w:t xml:space="preserve"> </w:t>
      </w:r>
      <w:r w:rsidRPr="00AE3CCA" w:rsidR="001E5F4C">
        <w:t xml:space="preserve">We note that some commenters </w:t>
      </w:r>
      <w:r w:rsidRPr="00AE3CCA" w:rsidR="00FB39D4">
        <w:t xml:space="preserve">identified best practices in </w:t>
      </w:r>
      <w:r w:rsidRPr="00AE3CCA" w:rsidR="00D762B5">
        <w:t>their comments</w:t>
      </w:r>
      <w:r>
        <w:rPr>
          <w:rStyle w:val="FootnoteReference"/>
        </w:rPr>
        <w:footnoteReference w:id="132"/>
      </w:r>
      <w:r w:rsidRPr="00AE3CCA" w:rsidR="00042BFE">
        <w:t xml:space="preserve"> and we believe that the </w:t>
      </w:r>
      <w:r w:rsidRPr="00AE3CCA" w:rsidR="007447B8">
        <w:t>one-time informational</w:t>
      </w:r>
      <w:r w:rsidRPr="00AE3CCA" w:rsidR="00042BFE">
        <w:t xml:space="preserve"> report</w:t>
      </w:r>
      <w:r w:rsidRPr="00AE3CCA" w:rsidR="007447B8">
        <w:t>s</w:t>
      </w:r>
      <w:r w:rsidRPr="00AE3CCA" w:rsidR="00042BFE">
        <w:t xml:space="preserve"> </w:t>
      </w:r>
      <w:r w:rsidRPr="00AE3CCA" w:rsidR="00B6147C">
        <w:t>will</w:t>
      </w:r>
      <w:r w:rsidRPr="00AE3CCA" w:rsidR="00042BFE">
        <w:t xml:space="preserve"> foster such information sharing.</w:t>
      </w:r>
      <w:r w:rsidR="00DC7F3F">
        <w:t xml:space="preserve">  </w:t>
      </w:r>
      <w:r w:rsidRPr="00AE3CCA" w:rsidR="00EF60BC">
        <w:t xml:space="preserve">We find that this modification to the NOPR proposal also </w:t>
      </w:r>
      <w:r w:rsidRPr="00AE3CCA" w:rsidR="002F5F8C">
        <w:t>accommodates</w:t>
      </w:r>
      <w:r w:rsidRPr="00AE3CCA" w:rsidR="00EF60BC">
        <w:t xml:space="preserve"> the flexibility requested by PJM to consider events such as windstorms, ice/snowstorms, and geo-magnetic disturbance</w:t>
      </w:r>
      <w:r w:rsidRPr="00AE3CCA" w:rsidR="002F5F8C">
        <w:t xml:space="preserve"> as extreme weather events.</w:t>
      </w:r>
    </w:p>
    <w:p w:rsidR="00B3474E" w:rsidRPr="00AE3CCA" w:rsidP="00AE3CCA" w14:paraId="37EBB7E7" w14:textId="51DD275E">
      <w:pPr>
        <w:pStyle w:val="FERCparanumber"/>
      </w:pPr>
      <w:r w:rsidRPr="00AE3CCA">
        <w:t>We</w:t>
      </w:r>
      <w:r w:rsidRPr="00AE3CCA" w:rsidR="00BF5197">
        <w:t xml:space="preserve"> decline to adopt </w:t>
      </w:r>
      <w:r w:rsidRPr="00AE3CCA" w:rsidR="00A353E3">
        <w:t>EDF/</w:t>
      </w:r>
      <w:r w:rsidRPr="00AE3CCA" w:rsidR="00BF5197">
        <w:t xml:space="preserve">Sabin Center’s recommendation to require transmission providers to report on whether, and if so how, they evaluate climate risks beyond those risks caused by extreme weather.  The focus of this rulemaking and </w:t>
      </w:r>
      <w:r w:rsidRPr="00AE3CCA" w:rsidR="00D96564">
        <w:t xml:space="preserve">the </w:t>
      </w:r>
      <w:r w:rsidRPr="00AE3CCA" w:rsidR="00BF5197">
        <w:t>one-time information</w:t>
      </w:r>
      <w:r w:rsidRPr="00AE3CCA" w:rsidR="005A799D">
        <w:t>al</w:t>
      </w:r>
      <w:r w:rsidRPr="00AE3CCA" w:rsidR="00BF5197">
        <w:t xml:space="preserve"> reports is on </w:t>
      </w:r>
      <w:r w:rsidRPr="00AE3CCA" w:rsidR="00996CC0">
        <w:t>risks and mitigation of the effects of extreme weather events</w:t>
      </w:r>
      <w:r w:rsidRPr="00AE3CCA" w:rsidR="00BF5197">
        <w:t xml:space="preserve"> such as those described above.  Although we acknowledge that climate change </w:t>
      </w:r>
      <w:r w:rsidRPr="00AE3CCA" w:rsidR="00252787">
        <w:t>is expected to</w:t>
      </w:r>
      <w:r w:rsidRPr="00AE3CCA" w:rsidR="00BF5197">
        <w:t xml:space="preserve"> exacerbate the </w:t>
      </w:r>
      <w:r w:rsidRPr="00AE3CCA" w:rsidR="004F3E75">
        <w:t>frequency and severity</w:t>
      </w:r>
      <w:r w:rsidRPr="00AE3CCA" w:rsidR="00BF5197">
        <w:t xml:space="preserve"> of extreme weather events, we believe </w:t>
      </w:r>
      <w:r w:rsidRPr="00AE3CCA" w:rsidR="00BF5197">
        <w:t>that climate risks manifest in wider, more gradually onsetting risks that are not the focus of this proceeding.</w:t>
      </w:r>
      <w:r>
        <w:rPr>
          <w:rStyle w:val="FootnoteReference"/>
        </w:rPr>
        <w:footnoteReference w:id="133"/>
      </w:r>
      <w:r w:rsidRPr="00AE3CCA" w:rsidR="00BF5197">
        <w:t xml:space="preserve">  </w:t>
      </w:r>
      <w:r w:rsidRPr="00AE3CCA" w:rsidR="00784F55">
        <w:t>In addition</w:t>
      </w:r>
      <w:r w:rsidRPr="00AE3CCA" w:rsidR="00E43325">
        <w:t xml:space="preserve">, </w:t>
      </w:r>
      <w:r w:rsidRPr="00AE3CCA" w:rsidR="00EE039A">
        <w:t>q</w:t>
      </w:r>
      <w:r w:rsidRPr="00AE3CCA" w:rsidR="00BF5197">
        <w:t xml:space="preserve">uestion </w:t>
      </w:r>
      <w:r w:rsidRPr="00AE3CCA" w:rsidR="006D1414">
        <w:t>9</w:t>
      </w:r>
      <w:r w:rsidRPr="00AE3CCA" w:rsidR="00BF5197">
        <w:t xml:space="preserve"> </w:t>
      </w:r>
      <w:r w:rsidRPr="00AE3CCA" w:rsidR="00712C41">
        <w:t>requires</w:t>
      </w:r>
      <w:r w:rsidRPr="00AE3CCA" w:rsidR="00F344A2">
        <w:t xml:space="preserve"> </w:t>
      </w:r>
      <w:r w:rsidRPr="00AE3CCA" w:rsidR="00BF5197">
        <w:t xml:space="preserve">respondents </w:t>
      </w:r>
      <w:r w:rsidRPr="00AE3CCA" w:rsidR="00712C41">
        <w:t>to</w:t>
      </w:r>
      <w:r w:rsidRPr="00AE3CCA" w:rsidR="00BF5197">
        <w:t xml:space="preserve"> describe the “methods and processes the transmission provider uses, or plans to use, to determine the meteorological data needed for its assessment”</w:t>
      </w:r>
      <w:r w:rsidRPr="00AE3CCA" w:rsidR="00760787">
        <w:t xml:space="preserve"> and question </w:t>
      </w:r>
      <w:r w:rsidRPr="00AE3CCA" w:rsidR="00712C41">
        <w:t>10</w:t>
      </w:r>
      <w:r w:rsidRPr="00AE3CCA" w:rsidR="00023899">
        <w:t xml:space="preserve"> </w:t>
      </w:r>
      <w:r w:rsidRPr="00AE3CCA" w:rsidR="00712C41">
        <w:t>requires</w:t>
      </w:r>
      <w:r w:rsidRPr="00AE3CCA" w:rsidR="00760787">
        <w:t xml:space="preserve"> </w:t>
      </w:r>
      <w:r w:rsidRPr="00AE3CCA" w:rsidR="004E2560">
        <w:t xml:space="preserve">respondents </w:t>
      </w:r>
      <w:r w:rsidRPr="00AE3CCA" w:rsidR="00712C41">
        <w:t>to</w:t>
      </w:r>
      <w:r w:rsidRPr="00AE3CCA" w:rsidR="004E2560">
        <w:t xml:space="preserve"> describe how they determine whether to use scenario analysis</w:t>
      </w:r>
      <w:r w:rsidRPr="00AE3CCA" w:rsidR="006412B2">
        <w:t>.</w:t>
      </w:r>
      <w:r w:rsidRPr="00AE3CCA" w:rsidR="00BF5197">
        <w:t xml:space="preserve">  </w:t>
      </w:r>
      <w:r w:rsidRPr="00AE3CCA" w:rsidR="00572E2D">
        <w:t>We adopt the</w:t>
      </w:r>
      <w:r w:rsidRPr="00AE3CCA" w:rsidR="00B34957">
        <w:t>se</w:t>
      </w:r>
      <w:r w:rsidRPr="00AE3CCA" w:rsidR="00572E2D">
        <w:t xml:space="preserve"> </w:t>
      </w:r>
      <w:r w:rsidRPr="00AE3CCA" w:rsidR="00B20454">
        <w:t>question</w:t>
      </w:r>
      <w:r w:rsidRPr="00AE3CCA" w:rsidR="00983A95">
        <w:t>s</w:t>
      </w:r>
      <w:r w:rsidRPr="00AE3CCA" w:rsidR="00B20454">
        <w:t xml:space="preserve"> </w:t>
      </w:r>
      <w:r w:rsidRPr="00AE3CCA" w:rsidR="005B03BA">
        <w:t xml:space="preserve">in this </w:t>
      </w:r>
      <w:r w:rsidR="0073139E">
        <w:t>f</w:t>
      </w:r>
      <w:r w:rsidRPr="00AE3CCA" w:rsidR="005B03BA">
        <w:t xml:space="preserve">inal </w:t>
      </w:r>
      <w:r w:rsidR="0073139E">
        <w:t>r</w:t>
      </w:r>
      <w:r w:rsidRPr="00AE3CCA" w:rsidR="005B03BA">
        <w:t>ule</w:t>
      </w:r>
      <w:r w:rsidRPr="00AE3CCA" w:rsidR="00572E2D">
        <w:t xml:space="preserve"> </w:t>
      </w:r>
      <w:r w:rsidRPr="00AE3CCA" w:rsidR="00572E2D">
        <w:t>and</w:t>
      </w:r>
      <w:r w:rsidRPr="00AE3CCA" w:rsidR="00842A80">
        <w:t>,</w:t>
      </w:r>
      <w:r w:rsidRPr="00AE3CCA" w:rsidR="00842A80">
        <w:t xml:space="preserve"> as discussed further in the Inputs section,</w:t>
      </w:r>
      <w:r w:rsidRPr="00AE3CCA" w:rsidR="00572E2D">
        <w:t xml:space="preserve"> </w:t>
      </w:r>
      <w:r w:rsidRPr="00AE3CCA" w:rsidR="00AA0987">
        <w:t xml:space="preserve">expect </w:t>
      </w:r>
      <w:r w:rsidRPr="00AE3CCA" w:rsidR="00E641DC">
        <w:t xml:space="preserve">respondents </w:t>
      </w:r>
      <w:r w:rsidRPr="00AE3CCA" w:rsidR="00AA0987">
        <w:t xml:space="preserve">to discuss </w:t>
      </w:r>
      <w:r w:rsidRPr="00AE3CCA" w:rsidR="002A3CC5">
        <w:t xml:space="preserve">in their reports </w:t>
      </w:r>
      <w:r w:rsidRPr="00AE3CCA" w:rsidR="00AA0987">
        <w:t xml:space="preserve">the extent to which they </w:t>
      </w:r>
      <w:r w:rsidRPr="00AE3CCA" w:rsidR="00E641DC">
        <w:t xml:space="preserve">incorporate or consider climatic trends in determining the meteorological data needed and identifying and/or developing extreme weather projections or scenarios for their assessments, </w:t>
      </w:r>
      <w:r w:rsidRPr="00AE3CCA" w:rsidR="007A0EA7">
        <w:t>if</w:t>
      </w:r>
      <w:r w:rsidRPr="00AE3CCA" w:rsidR="00E641DC">
        <w:t xml:space="preserve"> applicable.</w:t>
      </w:r>
    </w:p>
    <w:p w:rsidR="00B40366" w:rsidRPr="00AE3CCA" w:rsidP="00AE3CCA" w14:paraId="6B37A45D" w14:textId="1BD7A75B">
      <w:pPr>
        <w:pStyle w:val="FERCparanumber"/>
      </w:pPr>
      <w:r w:rsidRPr="00AE3CCA">
        <w:t>Public Interest Organizations and EDF</w:t>
      </w:r>
      <w:r w:rsidRPr="00AE3CCA" w:rsidR="004717A6">
        <w:t>/</w:t>
      </w:r>
      <w:r w:rsidRPr="00AE3CCA">
        <w:t xml:space="preserve">Sabin Center seek to expand the scope of the reporting requirement beyond transmission assets and operations to </w:t>
      </w:r>
      <w:r w:rsidRPr="00AE3CCA" w:rsidR="00EE649A">
        <w:t xml:space="preserve">include analysis of </w:t>
      </w:r>
      <w:r w:rsidRPr="00AE3CCA">
        <w:t xml:space="preserve">generation, distribution, and demand side resources.  We decline to expand the </w:t>
      </w:r>
      <w:r w:rsidRPr="00AE3CCA" w:rsidR="00EE649A">
        <w:t>reporting requirement</w:t>
      </w:r>
      <w:r w:rsidRPr="00AE3CCA" w:rsidR="262C09F9">
        <w:t xml:space="preserve">. </w:t>
      </w:r>
      <w:r w:rsidRPr="00AE3CCA" w:rsidR="009B43C5">
        <w:t xml:space="preserve"> </w:t>
      </w:r>
      <w:r w:rsidRPr="00AE3CCA" w:rsidR="0049304E">
        <w:t>A</w:t>
      </w:r>
      <w:r w:rsidRPr="00AE3CCA" w:rsidR="00D505A6">
        <w:t xml:space="preserve">s discussed </w:t>
      </w:r>
      <w:r w:rsidRPr="00AE3CCA" w:rsidR="002911BD">
        <w:t>above</w:t>
      </w:r>
      <w:r w:rsidRPr="00AE3CCA" w:rsidR="00702C6A">
        <w:t xml:space="preserve">, the </w:t>
      </w:r>
      <w:r w:rsidRPr="00AE3CCA" w:rsidR="00D505A6">
        <w:t xml:space="preserve">focus of </w:t>
      </w:r>
      <w:r w:rsidRPr="00AE3CCA" w:rsidR="00702C6A">
        <w:t xml:space="preserve">this rulemaking </w:t>
      </w:r>
      <w:r w:rsidRPr="00AE3CCA" w:rsidR="002911BD">
        <w:t>is</w:t>
      </w:r>
      <w:r w:rsidRPr="00AE3CCA" w:rsidR="00702C6A">
        <w:t xml:space="preserve"> extreme weather impacts to </w:t>
      </w:r>
      <w:r w:rsidRPr="00AE3CCA" w:rsidR="005E45C8">
        <w:t xml:space="preserve">jurisdictional </w:t>
      </w:r>
      <w:r w:rsidRPr="00AE3CCA" w:rsidR="00702C6A">
        <w:t>transmission assets and operations.</w:t>
      </w:r>
      <w:r w:rsidRPr="00AE3CCA" w:rsidR="00CA0179">
        <w:t xml:space="preserve"> </w:t>
      </w:r>
      <w:r w:rsidRPr="00AE3CCA" w:rsidR="00783E3C">
        <w:t xml:space="preserve"> </w:t>
      </w:r>
      <w:r w:rsidRPr="00AE3CCA" w:rsidR="00E9640A">
        <w:t xml:space="preserve">We have chosen to focus this rulemaking </w:t>
      </w:r>
      <w:r w:rsidRPr="00AE3CCA" w:rsidR="00305D1C">
        <w:t>on jurisdiction</w:t>
      </w:r>
      <w:r w:rsidRPr="00AE3CCA" w:rsidR="003A08A9">
        <w:t>al</w:t>
      </w:r>
      <w:r w:rsidRPr="00AE3CCA" w:rsidR="00305D1C">
        <w:t xml:space="preserve"> transmission </w:t>
      </w:r>
      <w:r w:rsidRPr="00AE3CCA" w:rsidR="003B57AE">
        <w:t>providers</w:t>
      </w:r>
      <w:r w:rsidRPr="00AE3CCA" w:rsidR="00305D1C">
        <w:t xml:space="preserve"> because of </w:t>
      </w:r>
      <w:r w:rsidRPr="00AE3CCA" w:rsidR="005C15A9">
        <w:t xml:space="preserve">the key role that the transmission system can play in ensuring reliability and resilience.  </w:t>
      </w:r>
      <w:r w:rsidRPr="00AE3CCA" w:rsidR="006024D0">
        <w:t>In addition, expanding</w:t>
      </w:r>
      <w:r w:rsidRPr="00AE3CCA" w:rsidR="008D4B18">
        <w:t xml:space="preserve"> the </w:t>
      </w:r>
      <w:r w:rsidRPr="00AE3CCA" w:rsidR="005918DF">
        <w:t xml:space="preserve">scope of this </w:t>
      </w:r>
      <w:r w:rsidR="0073139E">
        <w:t>f</w:t>
      </w:r>
      <w:r w:rsidRPr="00AE3CCA" w:rsidR="005918DF">
        <w:t xml:space="preserve">inal </w:t>
      </w:r>
      <w:r w:rsidR="0073139E">
        <w:t>r</w:t>
      </w:r>
      <w:r w:rsidRPr="00AE3CCA" w:rsidR="005918DF">
        <w:t>ule would resul</w:t>
      </w:r>
      <w:r w:rsidRPr="00AE3CCA" w:rsidR="000F2F51">
        <w:t>t in adding a significant number of additional respondents;</w:t>
      </w:r>
      <w:r w:rsidRPr="00AE3CCA" w:rsidR="00C25513">
        <w:t xml:space="preserve"> increase the burden </w:t>
      </w:r>
      <w:r w:rsidRPr="00AE3CCA" w:rsidR="005316AE">
        <w:t xml:space="preserve">on respondents that own transmission as well </w:t>
      </w:r>
      <w:r w:rsidRPr="00AE3CCA" w:rsidR="005316AE">
        <w:t>as generation and/or distribution; and increase the burden on the Commission to review and analyze the responses.</w:t>
      </w:r>
    </w:p>
    <w:p w:rsidR="00FB4A2E" w:rsidP="00FB4A2E" w14:paraId="2D1CEDAA" w14:textId="03624DED">
      <w:pPr>
        <w:pStyle w:val="FERCparanumber"/>
      </w:pPr>
      <w:r>
        <w:t xml:space="preserve">We further disagree with MISO’s assertion that </w:t>
      </w:r>
      <w:r w:rsidR="00F64727">
        <w:t xml:space="preserve">the NOPR’s proposed </w:t>
      </w:r>
      <w:r>
        <w:t xml:space="preserve">reporting requirement would provide the Commission with little new information on how transmission providers assess and mitigate the impacts of extreme weather to their systems.  </w:t>
      </w:r>
      <w:r w:rsidRPr="00AE3CCA" w:rsidR="00F01B53">
        <w:t>We</w:t>
      </w:r>
      <w:r w:rsidR="00F01B53">
        <w:t xml:space="preserve"> </w:t>
      </w:r>
      <w:r w:rsidR="004D7E8E">
        <w:t>instead</w:t>
      </w:r>
      <w:r>
        <w:t xml:space="preserve"> find that the information provided through these reports will help the Commission carry out its responsibilities </w:t>
      </w:r>
      <w:r w:rsidR="00216D41">
        <w:t xml:space="preserve">under the FPA </w:t>
      </w:r>
      <w:r>
        <w:t xml:space="preserve">to </w:t>
      </w:r>
      <w:r w:rsidRPr="00A232A4" w:rsidR="00A232A4">
        <w:t xml:space="preserve">oversee the development and enforcement of reliability standards for the </w:t>
      </w:r>
      <w:r w:rsidR="000B379C">
        <w:t>b</w:t>
      </w:r>
      <w:r w:rsidRPr="00A232A4" w:rsidR="00A232A4">
        <w:t xml:space="preserve">ulk-power </w:t>
      </w:r>
      <w:r w:rsidRPr="00AE3CCA" w:rsidR="000B379C">
        <w:t>s</w:t>
      </w:r>
      <w:r w:rsidRPr="00AE3CCA" w:rsidR="00A232A4">
        <w:t>ystem</w:t>
      </w:r>
      <w:r>
        <w:t xml:space="preserve"> and </w:t>
      </w:r>
      <w:r w:rsidR="008A06AB">
        <w:t xml:space="preserve">ensure that the rates, terms, and conditions of Commission-jurisdictional services are </w:t>
      </w:r>
      <w:r>
        <w:t xml:space="preserve">just and reasonable </w:t>
      </w:r>
      <w:r w:rsidRPr="00AE3CCA" w:rsidR="008A06AB">
        <w:t>and</w:t>
      </w:r>
      <w:r w:rsidR="008A06AB">
        <w:t xml:space="preserve"> not unduly discriminatory or preferential</w:t>
      </w:r>
      <w:r>
        <w:t>.</w:t>
      </w:r>
    </w:p>
    <w:p w:rsidR="008104D0" w:rsidRPr="00AE3CCA" w:rsidP="00FB4A2E" w14:paraId="11C1DB92" w14:textId="3B3C0ECC">
      <w:pPr>
        <w:pStyle w:val="FERCparanumber"/>
      </w:pPr>
      <w:r w:rsidRPr="00AE3CCA">
        <w:t xml:space="preserve">Regarding </w:t>
      </w:r>
      <w:r w:rsidRPr="00AE3CCA" w:rsidR="005B0514">
        <w:t>commenters</w:t>
      </w:r>
      <w:r w:rsidRPr="00AE3CCA">
        <w:t>’ assertion</w:t>
      </w:r>
      <w:r w:rsidRPr="00AE3CCA" w:rsidR="005B0514">
        <w:t>s</w:t>
      </w:r>
      <w:r w:rsidRPr="00AE3CCA">
        <w:t xml:space="preserve"> that a one-time information collection may not be sufficient, and that the NOPR’s proposed reporting requirement could likely lead to additional information collections</w:t>
      </w:r>
      <w:r w:rsidRPr="00AE3CCA" w:rsidR="005B0514">
        <w:t xml:space="preserve"> or technical conferences</w:t>
      </w:r>
      <w:r w:rsidRPr="00AE3CCA">
        <w:t>, we reiterate that we are n</w:t>
      </w:r>
      <w:r w:rsidRPr="00AE3CCA" w:rsidR="005B0514">
        <w:t>either</w:t>
      </w:r>
      <w:r w:rsidRPr="00AE3CCA">
        <w:t xml:space="preserve"> requiring a recurring reporting requirement </w:t>
      </w:r>
      <w:r w:rsidRPr="00AE3CCA" w:rsidR="005B0514">
        <w:t>nor are we establishing further proceedings at this time</w:t>
      </w:r>
      <w:r w:rsidRPr="00AE3CCA">
        <w:t>.</w:t>
      </w:r>
      <w:r w:rsidR="000D525B">
        <w:t xml:space="preserve">  We </w:t>
      </w:r>
      <w:r w:rsidR="007F68DA">
        <w:t>are</w:t>
      </w:r>
      <w:r w:rsidR="00D65B40">
        <w:t xml:space="preserve"> </w:t>
      </w:r>
      <w:r w:rsidR="007F68DA">
        <w:t>not persuaded by</w:t>
      </w:r>
      <w:r w:rsidR="000D525B">
        <w:t xml:space="preserve"> commenters </w:t>
      </w:r>
      <w:r w:rsidR="00D65B40">
        <w:t xml:space="preserve">that </w:t>
      </w:r>
      <w:r w:rsidR="000D525B">
        <w:t xml:space="preserve">request </w:t>
      </w:r>
      <w:r w:rsidR="003D7167">
        <w:t xml:space="preserve">that the Commission also </w:t>
      </w:r>
      <w:r w:rsidR="00977D75">
        <w:t xml:space="preserve">commit at this time to </w:t>
      </w:r>
      <w:r w:rsidR="003D7167">
        <w:t xml:space="preserve">convene </w:t>
      </w:r>
      <w:r w:rsidR="000D525B">
        <w:t>a technical conference</w:t>
      </w:r>
      <w:r w:rsidR="007F68DA">
        <w:t xml:space="preserve"> or forum to address these issues</w:t>
      </w:r>
      <w:r w:rsidR="00977D75">
        <w:t xml:space="preserve"> after the </w:t>
      </w:r>
      <w:r w:rsidR="00472A7B">
        <w:t xml:space="preserve">reports are </w:t>
      </w:r>
      <w:r w:rsidR="008B6F53">
        <w:t>fil</w:t>
      </w:r>
      <w:r w:rsidR="00472A7B">
        <w:t>ed</w:t>
      </w:r>
      <w:r w:rsidR="000D525B">
        <w:t>.</w:t>
      </w:r>
      <w:r w:rsidR="007F68DA">
        <w:t xml:space="preserve"> </w:t>
      </w:r>
      <w:r w:rsidR="002F4279">
        <w:t xml:space="preserve"> </w:t>
      </w:r>
      <w:r w:rsidR="00472A7B">
        <w:t>The Commission will assess whether further actions are appropriate after reviewing the reports.</w:t>
      </w:r>
      <w:r w:rsidR="007F68DA">
        <w:t xml:space="preserve"> </w:t>
      </w:r>
      <w:r w:rsidR="002F4279">
        <w:t xml:space="preserve"> </w:t>
      </w:r>
      <w:r w:rsidR="00686B13">
        <w:t xml:space="preserve">As discussed herein, </w:t>
      </w:r>
      <w:r w:rsidR="00DF663E">
        <w:t>and consistent with the Commission’s broad discretion in formulating its procedures</w:t>
      </w:r>
      <w:r w:rsidR="00686B13">
        <w:t xml:space="preserve">, we find </w:t>
      </w:r>
      <w:r w:rsidR="00686B13">
        <w:t xml:space="preserve">that </w:t>
      </w:r>
      <w:r w:rsidR="00133D0B">
        <w:t xml:space="preserve">the approach in this </w:t>
      </w:r>
      <w:r w:rsidR="0073139E">
        <w:t>f</w:t>
      </w:r>
      <w:r w:rsidR="00133D0B">
        <w:t xml:space="preserve">inal </w:t>
      </w:r>
      <w:r w:rsidR="0073139E">
        <w:t>r</w:t>
      </w:r>
      <w:r w:rsidR="00133D0B">
        <w:t>ule that</w:t>
      </w:r>
      <w:r w:rsidR="00686B13">
        <w:t xml:space="preserve"> requir</w:t>
      </w:r>
      <w:r w:rsidR="00133D0B">
        <w:t>es</w:t>
      </w:r>
      <w:r w:rsidR="00686B13">
        <w:t xml:space="preserve"> transmission providers </w:t>
      </w:r>
      <w:r w:rsidR="003B4C3C">
        <w:t>to file the one-ti</w:t>
      </w:r>
      <w:r w:rsidR="00D65B40">
        <w:t xml:space="preserve">me informational reports to be </w:t>
      </w:r>
      <w:r w:rsidR="00B70D02">
        <w:t>appropriate</w:t>
      </w:r>
      <w:r w:rsidR="00DF663E">
        <w:t>.</w:t>
      </w:r>
      <w:r>
        <w:rPr>
          <w:rStyle w:val="FootnoteReference"/>
        </w:rPr>
        <w:footnoteReference w:id="134"/>
      </w:r>
    </w:p>
    <w:p w:rsidR="001C6C4A" w:rsidRPr="00AE3CCA" w:rsidP="00AE3CCA" w14:paraId="28034EA9" w14:textId="39A39EBC">
      <w:pPr>
        <w:pStyle w:val="FERCparanumber"/>
      </w:pPr>
      <w:r w:rsidRPr="00AE3CCA">
        <w:t xml:space="preserve">Finally, </w:t>
      </w:r>
      <w:r w:rsidRPr="00AE3CCA" w:rsidR="00E04C7C">
        <w:t>w</w:t>
      </w:r>
      <w:r w:rsidRPr="00AE3CCA">
        <w:t xml:space="preserve">e decline Bureau of Reclamation’s request that the Commission collect informational reports using an online form.  </w:t>
      </w:r>
      <w:r w:rsidRPr="00AE3CCA" w:rsidR="00073B47">
        <w:t>R</w:t>
      </w:r>
      <w:r w:rsidRPr="00AE3CCA">
        <w:t xml:space="preserve">espondents </w:t>
      </w:r>
      <w:r w:rsidRPr="00AE3CCA" w:rsidR="00073B47">
        <w:t>must file</w:t>
      </w:r>
      <w:r w:rsidRPr="00AE3CCA">
        <w:t xml:space="preserve"> reports using the Commission’s </w:t>
      </w:r>
      <w:r w:rsidRPr="00AE3CCA">
        <w:t>eFiling</w:t>
      </w:r>
      <w:r w:rsidRPr="00AE3CCA">
        <w:t xml:space="preserve"> portal, as they would with any other submission to the Commission.  Likewise, in response to Xcel’s request for guidance on report formatting, </w:t>
      </w:r>
      <w:r w:rsidRPr="00AE3CCA" w:rsidR="001D427D">
        <w:t xml:space="preserve">we confirm that </w:t>
      </w:r>
      <w:r w:rsidRPr="00AE3CCA">
        <w:t xml:space="preserve">transmission providers should provide </w:t>
      </w:r>
      <w:r w:rsidRPr="00AE3CCA" w:rsidR="0023752C">
        <w:t xml:space="preserve">narrative </w:t>
      </w:r>
      <w:r w:rsidRPr="00AE3CCA">
        <w:t>responses to each individual question</w:t>
      </w:r>
      <w:r w:rsidRPr="00AE3CCA" w:rsidR="00AD0896">
        <w:t xml:space="preserve"> </w:t>
      </w:r>
      <w:r w:rsidRPr="00AE3CCA" w:rsidR="00290C54">
        <w:t xml:space="preserve">listed </w:t>
      </w:r>
      <w:r w:rsidRPr="00AE3CCA" w:rsidR="00AD0896">
        <w:t xml:space="preserve">in </w:t>
      </w:r>
      <w:r w:rsidRPr="00AE3CCA" w:rsidR="001A5542">
        <w:t>Appendix A</w:t>
      </w:r>
      <w:r w:rsidRPr="00AE3CCA">
        <w:t xml:space="preserve">.  They may </w:t>
      </w:r>
      <w:r w:rsidRPr="00AE3CCA" w:rsidR="00666C22">
        <w:t>file</w:t>
      </w:r>
      <w:r w:rsidRPr="00AE3CCA">
        <w:t xml:space="preserve"> their report</w:t>
      </w:r>
      <w:r w:rsidRPr="00AE3CCA" w:rsidR="00BA4FBF">
        <w:t>s</w:t>
      </w:r>
      <w:r w:rsidRPr="00AE3CCA">
        <w:t xml:space="preserve"> </w:t>
      </w:r>
      <w:r w:rsidRPr="00AE3CCA" w:rsidR="00AD0896">
        <w:t>in th</w:t>
      </w:r>
      <w:r w:rsidRPr="00AE3CCA" w:rsidR="00670F81">
        <w:t>e</w:t>
      </w:r>
      <w:r w:rsidRPr="00AE3CCA" w:rsidR="00AD0896">
        <w:t>s</w:t>
      </w:r>
      <w:r w:rsidRPr="00AE3CCA" w:rsidR="00670F81">
        <w:t>e</w:t>
      </w:r>
      <w:r w:rsidRPr="00AE3CCA" w:rsidR="00AD0896">
        <w:t xml:space="preserve"> docket</w:t>
      </w:r>
      <w:r w:rsidRPr="00AE3CCA" w:rsidR="00670F81">
        <w:t>s</w:t>
      </w:r>
      <w:r w:rsidRPr="00AE3CCA">
        <w:t xml:space="preserve"> using a file format allowable under the </w:t>
      </w:r>
      <w:r w:rsidRPr="00AE3CCA">
        <w:t>eFiling</w:t>
      </w:r>
      <w:r w:rsidRPr="00AE3CCA">
        <w:t xml:space="preserve"> portal.</w:t>
      </w:r>
    </w:p>
    <w:p w:rsidR="00B558C6" w:rsidRPr="00AE3CCA" w:rsidP="00E027D5" w14:paraId="0C0E300B" w14:textId="01CD6217">
      <w:pPr>
        <w:pStyle w:val="Heading2"/>
      </w:pPr>
      <w:bookmarkStart w:id="18" w:name="_bmk12"/>
      <w:r w:rsidRPr="00AE3CCA">
        <w:t>S</w:t>
      </w:r>
      <w:bookmarkEnd w:id="18"/>
      <w:r w:rsidRPr="00AE3CCA">
        <w:t>cope</w:t>
      </w:r>
    </w:p>
    <w:p w:rsidR="009652A4" w:rsidRPr="00AE3CCA" w:rsidP="003A7963" w14:paraId="3F38B2A5" w14:textId="53D4DB84">
      <w:pPr>
        <w:pStyle w:val="Heading3"/>
      </w:pPr>
      <w:bookmarkStart w:id="19" w:name="_bmk13"/>
      <w:r w:rsidRPr="00AE3CCA">
        <w:t>N</w:t>
      </w:r>
      <w:bookmarkEnd w:id="19"/>
      <w:r w:rsidRPr="00AE3CCA">
        <w:t>OPR Proposal</w:t>
      </w:r>
    </w:p>
    <w:p w:rsidR="00584312" w:rsidRPr="00AE3CCA" w:rsidP="00AE3CCA" w14:paraId="27F64BEB" w14:textId="7E9E5086">
      <w:pPr>
        <w:pStyle w:val="FERCparanumber"/>
      </w:pPr>
      <w:r w:rsidRPr="00AE3CCA">
        <w:t xml:space="preserve">In the NOPR, the Commission proposed to require each transmission provider to </w:t>
      </w:r>
      <w:r w:rsidRPr="00AE3CCA" w:rsidR="0055324B">
        <w:t>explain</w:t>
      </w:r>
      <w:r w:rsidRPr="00AE3CCA" w:rsidR="00C97409">
        <w:t>,</w:t>
      </w:r>
      <w:r w:rsidRPr="00AE3CCA">
        <w:t xml:space="preserve"> as a threshold matter</w:t>
      </w:r>
      <w:r w:rsidRPr="00AE3CCA" w:rsidR="00C97409">
        <w:t>,</w:t>
      </w:r>
      <w:r w:rsidRPr="00AE3CCA">
        <w:t xml:space="preserve"> whether it conducts extreme weather vulnerability a</w:t>
      </w:r>
      <w:r w:rsidRPr="00AE3CCA" w:rsidR="00B77835">
        <w:t>ssessments</w:t>
      </w:r>
      <w:r w:rsidRPr="00AE3CCA">
        <w:t xml:space="preserve">. </w:t>
      </w:r>
      <w:r w:rsidRPr="00AE3CCA" w:rsidR="00C72709">
        <w:t xml:space="preserve"> </w:t>
      </w:r>
      <w:r w:rsidRPr="00AE3CCA">
        <w:t>Further, the Commission proposed to require each transmission provide</w:t>
      </w:r>
      <w:r w:rsidRPr="00AE3CCA" w:rsidR="00C97409">
        <w:t>r</w:t>
      </w:r>
      <w:r w:rsidRPr="00AE3CCA">
        <w:t xml:space="preserve"> to </w:t>
      </w:r>
      <w:r w:rsidRPr="00AE3CCA" w:rsidR="00A618BC">
        <w:t>file</w:t>
      </w:r>
      <w:r w:rsidRPr="00AE3CCA">
        <w:t xml:space="preserve"> </w:t>
      </w:r>
      <w:bookmarkStart w:id="20" w:name="_Hlk104234132"/>
      <w:r w:rsidRPr="00AE3CCA">
        <w:t xml:space="preserve">information on the policies and processes </w:t>
      </w:r>
      <w:r w:rsidRPr="00AE3CCA" w:rsidR="00EF7309">
        <w:t>it</w:t>
      </w:r>
      <w:r w:rsidRPr="00AE3CCA">
        <w:t xml:space="preserve"> employ</w:t>
      </w:r>
      <w:r w:rsidRPr="00AE3CCA" w:rsidR="00EF7309">
        <w:t>s</w:t>
      </w:r>
      <w:r w:rsidRPr="00AE3CCA">
        <w:t>, or plan</w:t>
      </w:r>
      <w:r w:rsidRPr="00AE3CCA" w:rsidR="00EF7309">
        <w:t>s</w:t>
      </w:r>
      <w:r w:rsidRPr="00AE3CCA">
        <w:t xml:space="preserve"> to employ, in determining the scope of </w:t>
      </w:r>
      <w:r w:rsidRPr="00AE3CCA" w:rsidR="00FC3FF8">
        <w:t>its</w:t>
      </w:r>
      <w:r w:rsidRPr="00AE3CCA" w:rsidR="000619AB">
        <w:t xml:space="preserve"> </w:t>
      </w:r>
      <w:r w:rsidRPr="00AE3CCA">
        <w:t xml:space="preserve">extreme weather vulnerability assessments.  Specifically, </w:t>
      </w:r>
      <w:r w:rsidRPr="00AE3CCA" w:rsidR="00E92319">
        <w:t xml:space="preserve">through the questions on scope, </w:t>
      </w:r>
      <w:r w:rsidRPr="00AE3CCA">
        <w:t xml:space="preserve">the Commission proposed to seek a description of the types of extreme weather events for which the transmission </w:t>
      </w:r>
      <w:r w:rsidRPr="00AE3CCA" w:rsidR="00D61043">
        <w:t>provider</w:t>
      </w:r>
      <w:r w:rsidRPr="00AE3CCA">
        <w:t xml:space="preserve"> conducts, or plans to </w:t>
      </w:r>
      <w:r w:rsidRPr="00AE3CCA">
        <w:t xml:space="preserve">conduct, </w:t>
      </w:r>
      <w:r w:rsidRPr="00AE3CCA" w:rsidR="00C97409">
        <w:t xml:space="preserve">vulnerability </w:t>
      </w:r>
      <w:r w:rsidRPr="00AE3CCA">
        <w:t>assessments, if any, as well as a description of how the transmission provider determined which extreme weather hazard</w:t>
      </w:r>
      <w:r w:rsidRPr="00AE3CCA" w:rsidR="000A177A">
        <w:t>s</w:t>
      </w:r>
      <w:r w:rsidRPr="00AE3CCA">
        <w:t xml:space="preserve"> and</w:t>
      </w:r>
      <w:r w:rsidRPr="00AE3CCA" w:rsidR="006F080C">
        <w:t xml:space="preserve"> which</w:t>
      </w:r>
      <w:r w:rsidRPr="00AE3CCA">
        <w:t xml:space="preserve"> </w:t>
      </w:r>
      <w:r w:rsidRPr="00AE3CCA" w:rsidR="00DF1F03">
        <w:t xml:space="preserve">transmission </w:t>
      </w:r>
      <w:r w:rsidRPr="00AE3CCA">
        <w:t xml:space="preserve">assets and operations </w:t>
      </w:r>
      <w:r w:rsidRPr="00AE3CCA" w:rsidR="00235DD8">
        <w:t>to</w:t>
      </w:r>
      <w:r w:rsidRPr="00AE3CCA">
        <w:t xml:space="preserve"> examine.  The Commission also proposed to seek a description of how the transmission provider determines the assessment’s geographic or regional scope, and whether the transmission provider also considers, or plans to consider, external interdependencies (such as other critical infrastructure sectors and supply chain-related vulnerabilities). </w:t>
      </w:r>
      <w:r w:rsidRPr="00AE3CCA" w:rsidR="00CA0630">
        <w:t xml:space="preserve"> </w:t>
      </w:r>
      <w:r w:rsidRPr="00AE3CCA">
        <w:t>The Commission further proposed to seek information on whether</w:t>
      </w:r>
      <w:r w:rsidRPr="00AE3CCA" w:rsidR="00C97409">
        <w:t>,</w:t>
      </w:r>
      <w:r w:rsidRPr="00AE3CCA">
        <w:t xml:space="preserve"> </w:t>
      </w:r>
      <w:r w:rsidRPr="00AE3CCA" w:rsidR="006F080C">
        <w:t xml:space="preserve">and to </w:t>
      </w:r>
      <w:r w:rsidRPr="00AE3CCA">
        <w:t>what extent</w:t>
      </w:r>
      <w:r w:rsidRPr="00AE3CCA" w:rsidR="00C97409">
        <w:t>,</w:t>
      </w:r>
      <w:r w:rsidRPr="00AE3CCA">
        <w:t xml:space="preserve"> the transmission provider coordinates, or plans to coordinate, with neighboring utilities or other relevant entities while completing their assessment. </w:t>
      </w:r>
      <w:r w:rsidRPr="00AE3CCA" w:rsidR="00644E13">
        <w:t xml:space="preserve"> </w:t>
      </w:r>
      <w:r w:rsidRPr="00AE3CCA">
        <w:t>Finally, the Commission proposed to seek information on whether</w:t>
      </w:r>
      <w:r w:rsidRPr="00AE3CCA" w:rsidR="00C97409">
        <w:t>,</w:t>
      </w:r>
      <w:r w:rsidRPr="00AE3CCA">
        <w:t xml:space="preserve"> and to what extent</w:t>
      </w:r>
      <w:r w:rsidRPr="00AE3CCA" w:rsidR="00C97409">
        <w:t>,</w:t>
      </w:r>
      <w:r w:rsidRPr="00AE3CCA">
        <w:t xml:space="preserve"> the transmission provider engages, or plans to engage, with stakeholders in the scoping phase of the assessment, inclusive of processes used to identify and engage with relevant groups</w:t>
      </w:r>
      <w:r w:rsidRPr="00AE3CCA" w:rsidR="00E929FD">
        <w:t>, including disadvantaged and vulnerable communities,</w:t>
      </w:r>
      <w:r w:rsidRPr="00AE3CCA">
        <w:t xml:space="preserve"> and incorporate relevant feedback.</w:t>
      </w:r>
      <w:r>
        <w:rPr>
          <w:rStyle w:val="FootnoteReference"/>
        </w:rPr>
        <w:footnoteReference w:id="135"/>
      </w:r>
      <w:bookmarkEnd w:id="20"/>
    </w:p>
    <w:p w:rsidR="000A7E73" w:rsidRPr="00AE3CCA" w:rsidP="00E027D5" w14:paraId="14F955A6" w14:textId="7452C257">
      <w:pPr>
        <w:pStyle w:val="Heading3"/>
      </w:pPr>
      <w:bookmarkStart w:id="21" w:name="_bmk14"/>
      <w:r w:rsidRPr="00AE3CCA">
        <w:t>C</w:t>
      </w:r>
      <w:bookmarkEnd w:id="21"/>
      <w:r w:rsidRPr="00AE3CCA">
        <w:t>omments</w:t>
      </w:r>
    </w:p>
    <w:p w:rsidR="00AE20AD" w:rsidRPr="00AE3CCA" w:rsidP="00AE3CCA" w14:paraId="4BC56463" w14:textId="534E4615">
      <w:pPr>
        <w:pStyle w:val="FERCparanumber"/>
      </w:pPr>
      <w:r w:rsidRPr="00AE3CCA">
        <w:t xml:space="preserve">Commenters </w:t>
      </w:r>
      <w:r w:rsidRPr="00AE3CCA" w:rsidR="05CCD1F8">
        <w:t xml:space="preserve">generally support the </w:t>
      </w:r>
      <w:r w:rsidRPr="00AE3CCA" w:rsidR="133827DC">
        <w:t>questions in</w:t>
      </w:r>
      <w:r w:rsidRPr="00AE3CCA" w:rsidR="05CCD1F8">
        <w:t xml:space="preserve"> the NOPR</w:t>
      </w:r>
      <w:r w:rsidRPr="00AE3CCA" w:rsidR="133827DC">
        <w:t xml:space="preserve"> on the scope of </w:t>
      </w:r>
      <w:r w:rsidRPr="00AE3CCA" w:rsidR="25C536A5">
        <w:t>the extreme weather vulnerability assessments</w:t>
      </w:r>
      <w:r w:rsidRPr="00AE3CCA" w:rsidR="05CCD1F8">
        <w:t xml:space="preserve">. </w:t>
      </w:r>
      <w:r w:rsidRPr="00AE3CCA" w:rsidR="101D67E6">
        <w:t xml:space="preserve"> </w:t>
      </w:r>
      <w:r w:rsidRPr="00AE3CCA" w:rsidR="7B3C45BA">
        <w:t>Ameren agrees that the six scope-related questions</w:t>
      </w:r>
      <w:r w:rsidRPr="00AE3CCA" w:rsidR="26371191">
        <w:t>—</w:t>
      </w:r>
      <w:r w:rsidRPr="00AE3CCA" w:rsidR="7B3C45BA">
        <w:t xml:space="preserve">ranging from a description of the types of extreme weather events for which the transmission provider conducts, or would conduct, extreme weather vulnerability assessments, to whether and to what extent the transmission provider considers, or plans </w:t>
      </w:r>
      <w:r w:rsidRPr="00AE3CCA" w:rsidR="7B3C45BA">
        <w:t>to consider, external interdependencies</w:t>
      </w:r>
      <w:r w:rsidRPr="00AE3CCA" w:rsidR="26371191">
        <w:t>—</w:t>
      </w:r>
      <w:r w:rsidRPr="00AE3CCA" w:rsidR="7B3C45BA">
        <w:t>are reasonable.</w:t>
      </w:r>
      <w:r>
        <w:rPr>
          <w:rStyle w:val="FootnoteReference"/>
        </w:rPr>
        <w:footnoteReference w:id="136"/>
      </w:r>
      <w:r w:rsidRPr="00AE3CCA" w:rsidR="7B3C45BA">
        <w:t xml:space="preserve">  </w:t>
      </w:r>
      <w:r w:rsidRPr="00AE3CCA" w:rsidR="3436C88E">
        <w:t xml:space="preserve">WE ACT supports transmission providers </w:t>
      </w:r>
      <w:r w:rsidRPr="00AE3CCA" w:rsidR="11FF07EE">
        <w:t xml:space="preserve">incorporating </w:t>
      </w:r>
      <w:r w:rsidRPr="00AE3CCA" w:rsidR="3436C88E">
        <w:t>broad geographic or regional scopes and assessing long-term extreme weather events such as drought.</w:t>
      </w:r>
      <w:r>
        <w:rPr>
          <w:rStyle w:val="FootnoteReference"/>
        </w:rPr>
        <w:footnoteReference w:id="137"/>
      </w:r>
      <w:r w:rsidRPr="00AE3CCA" w:rsidR="3436C88E">
        <w:t xml:space="preserve"> </w:t>
      </w:r>
      <w:r w:rsidRPr="00AE3CCA" w:rsidR="041CCC6E">
        <w:t xml:space="preserve"> </w:t>
      </w:r>
      <w:r w:rsidRPr="00AE3CCA" w:rsidR="0B4C14A2">
        <w:t xml:space="preserve">WE ACT </w:t>
      </w:r>
      <w:r w:rsidRPr="00AE3CCA" w:rsidR="64C80A40">
        <w:t>also</w:t>
      </w:r>
      <w:r w:rsidRPr="00AE3CCA" w:rsidR="0B4C14A2">
        <w:t xml:space="preserve"> praises the Commission</w:t>
      </w:r>
      <w:r w:rsidRPr="00AE3CCA" w:rsidR="598CA756">
        <w:t xml:space="preserve"> for</w:t>
      </w:r>
      <w:r w:rsidRPr="00AE3CCA" w:rsidR="0B4C14A2">
        <w:t xml:space="preserve"> highlighting PG&amp;E as a case study</w:t>
      </w:r>
      <w:r w:rsidRPr="00AE3CCA" w:rsidR="17DD5925">
        <w:t xml:space="preserve"> for exemplifying the consideration of </w:t>
      </w:r>
      <w:r w:rsidRPr="00AE3CCA" w:rsidR="3482F009">
        <w:t>external interdependencies including</w:t>
      </w:r>
      <w:r w:rsidRPr="00AE3CCA" w:rsidR="59B5DA69">
        <w:t xml:space="preserve"> utilities and community- and customer-level resilience</w:t>
      </w:r>
      <w:r w:rsidRPr="00AE3CCA" w:rsidR="0B4C14A2">
        <w:t>.</w:t>
      </w:r>
      <w:r>
        <w:rPr>
          <w:rStyle w:val="FootnoteReference"/>
        </w:rPr>
        <w:footnoteReference w:id="138"/>
      </w:r>
    </w:p>
    <w:p w:rsidR="005A57D2" w:rsidRPr="00AE3CCA" w:rsidP="00AE3CCA" w14:paraId="1B0DF48F" w14:textId="766F0C06">
      <w:pPr>
        <w:pStyle w:val="FERCparanumber"/>
      </w:pPr>
      <w:r w:rsidRPr="00AE3CCA">
        <w:t>Some</w:t>
      </w:r>
      <w:r w:rsidRPr="00AE3CCA" w:rsidR="001A6819">
        <w:t xml:space="preserve"> </w:t>
      </w:r>
      <w:r w:rsidRPr="00AE3CCA" w:rsidR="00431DA6">
        <w:t xml:space="preserve">commenters </w:t>
      </w:r>
      <w:r w:rsidRPr="00AE3CCA" w:rsidR="001A6819">
        <w:t xml:space="preserve">contend that the scope of the </w:t>
      </w:r>
      <w:r w:rsidRPr="00AE3CCA" w:rsidR="00CD3BC5">
        <w:t>extreme weather vulnerability assessment</w:t>
      </w:r>
      <w:r w:rsidRPr="00AE3CCA" w:rsidR="00A835A6">
        <w:t xml:space="preserve"> </w:t>
      </w:r>
      <w:r w:rsidRPr="00AE3CCA" w:rsidR="001A6819">
        <w:t>should be modified in various ways.</w:t>
      </w:r>
      <w:r w:rsidRPr="00AE3CCA" w:rsidR="00C75A36">
        <w:t xml:space="preserve">  </w:t>
      </w:r>
      <w:r w:rsidRPr="00AE3CCA" w:rsidR="00A353E3">
        <w:t>EDF/</w:t>
      </w:r>
      <w:r w:rsidRPr="00AE3CCA" w:rsidR="005F46B8">
        <w:t>Sabin Center argue that transmission providers should be required to specifically report on the frequency with which assessments are conducted or updated.</w:t>
      </w:r>
      <w:r>
        <w:rPr>
          <w:rStyle w:val="FootnoteReference"/>
        </w:rPr>
        <w:footnoteReference w:id="139"/>
      </w:r>
      <w:r w:rsidRPr="00AE3CCA" w:rsidR="005F46B8">
        <w:t xml:space="preserve">  </w:t>
      </w:r>
      <w:r w:rsidRPr="00AE3CCA" w:rsidR="001A6819">
        <w:t xml:space="preserve">WE ACT </w:t>
      </w:r>
      <w:r w:rsidRPr="00AE3CCA" w:rsidR="007D707A">
        <w:t xml:space="preserve">asserts </w:t>
      </w:r>
      <w:r w:rsidRPr="00AE3CCA" w:rsidR="001A6819">
        <w:t xml:space="preserve">that transmission providers </w:t>
      </w:r>
      <w:r w:rsidRPr="00AE3CCA" w:rsidR="007D707A">
        <w:t xml:space="preserve">should also assess vulnerabilities to </w:t>
      </w:r>
      <w:r w:rsidRPr="00AE3CCA" w:rsidR="001A6819">
        <w:t>upstream and downstream interdependencies</w:t>
      </w:r>
      <w:r w:rsidRPr="00AE3CCA" w:rsidR="007D707A">
        <w:t>,</w:t>
      </w:r>
      <w:r w:rsidRPr="00AE3CCA" w:rsidR="001A6819">
        <w:t xml:space="preserve"> such as water</w:t>
      </w:r>
      <w:r w:rsidRPr="00AE3CCA" w:rsidR="000B5554">
        <w:t>,</w:t>
      </w:r>
      <w:r w:rsidRPr="00AE3CCA" w:rsidR="001A6819">
        <w:t xml:space="preserve"> telecommunications</w:t>
      </w:r>
      <w:r w:rsidRPr="00AE3CCA" w:rsidR="007D707A">
        <w:t xml:space="preserve">, </w:t>
      </w:r>
      <w:r w:rsidRPr="00AE3CCA" w:rsidR="000B5554">
        <w:t>and community and customer-level resilience</w:t>
      </w:r>
      <w:r w:rsidRPr="00AE3CCA" w:rsidR="001A6819">
        <w:t>.</w:t>
      </w:r>
      <w:r>
        <w:rPr>
          <w:rStyle w:val="FootnoteReference"/>
        </w:rPr>
        <w:footnoteReference w:id="140"/>
      </w:r>
      <w:r w:rsidRPr="00AE3CCA" w:rsidR="001A6819">
        <w:t xml:space="preserve">  </w:t>
      </w:r>
      <w:r w:rsidRPr="00AE3CCA" w:rsidR="0013455D">
        <w:t>P</w:t>
      </w:r>
      <w:r w:rsidRPr="00AE3CCA" w:rsidR="009E72FD">
        <w:t xml:space="preserve">ublic </w:t>
      </w:r>
      <w:r w:rsidRPr="00AE3CCA" w:rsidR="0013455D">
        <w:t>I</w:t>
      </w:r>
      <w:r w:rsidRPr="00AE3CCA" w:rsidR="009E72FD">
        <w:t xml:space="preserve">nterest </w:t>
      </w:r>
      <w:r w:rsidRPr="00AE3CCA" w:rsidR="0013455D">
        <w:t>O</w:t>
      </w:r>
      <w:r w:rsidRPr="00AE3CCA" w:rsidR="009E72FD">
        <w:t>rganization</w:t>
      </w:r>
      <w:r w:rsidRPr="00AE3CCA" w:rsidR="0013455D">
        <w:t xml:space="preserve">s similarly argue the </w:t>
      </w:r>
      <w:r w:rsidRPr="00AE3CCA" w:rsidR="00796172">
        <w:t>Commission should require transmission providers to report on gas-electric coordination</w:t>
      </w:r>
      <w:r w:rsidRPr="00AE3CCA" w:rsidR="00541767">
        <w:t xml:space="preserve">, including “natural gas production, storage, and transportation systems” as critical interdependencies with the </w:t>
      </w:r>
      <w:r w:rsidRPr="00AE3CCA" w:rsidR="00541767">
        <w:t>bulk</w:t>
      </w:r>
      <w:r w:rsidRPr="00AE3CCA" w:rsidR="000B379C">
        <w:t>-</w:t>
      </w:r>
      <w:r w:rsidRPr="00AE3CCA" w:rsidR="00541767">
        <w:t>power system.</w:t>
      </w:r>
      <w:r>
        <w:rPr>
          <w:rStyle w:val="FootnoteReference"/>
        </w:rPr>
        <w:footnoteReference w:id="141"/>
      </w:r>
      <w:r w:rsidRPr="00AE3CCA" w:rsidR="00541767">
        <w:t xml:space="preserve">  </w:t>
      </w:r>
      <w:r w:rsidRPr="00C54FC5" w:rsidR="00321944">
        <w:t xml:space="preserve">PJM </w:t>
      </w:r>
      <w:r w:rsidRPr="00C54FC5" w:rsidR="00C42807">
        <w:t>contends</w:t>
      </w:r>
      <w:r w:rsidRPr="00C54FC5" w:rsidR="00321944">
        <w:t xml:space="preserve"> that transmission providers should be required to describe any steps being taken to enhance gas</w:t>
      </w:r>
      <w:r w:rsidRPr="00C54FC5" w:rsidR="00EA5EC3">
        <w:t>-</w:t>
      </w:r>
      <w:r w:rsidRPr="00C54FC5" w:rsidR="00321944">
        <w:t>electric coordination to better integrate the development of new natural gas infrastructure with the development of new generation infrastructure</w:t>
      </w:r>
      <w:r w:rsidRPr="00AE3CCA" w:rsidR="00321944">
        <w:t>.</w:t>
      </w:r>
      <w:r>
        <w:rPr>
          <w:rStyle w:val="FootnoteReference"/>
        </w:rPr>
        <w:footnoteReference w:id="142"/>
      </w:r>
      <w:r w:rsidRPr="00AE3CCA" w:rsidR="00F668E5">
        <w:t xml:space="preserve">  </w:t>
      </w:r>
      <w:r w:rsidRPr="00AE3CCA" w:rsidR="00FB4B51">
        <w:t>EDF</w:t>
      </w:r>
      <w:r w:rsidRPr="00AE3CCA" w:rsidR="00A353E3">
        <w:t>/Sabin</w:t>
      </w:r>
      <w:r w:rsidRPr="00AE3CCA" w:rsidR="00FB4B51">
        <w:t xml:space="preserve"> Center similarly assert that some questions, such as </w:t>
      </w:r>
      <w:r w:rsidRPr="00AE3CCA" w:rsidR="00EE039A">
        <w:t>q</w:t>
      </w:r>
      <w:r w:rsidRPr="00AE3CCA" w:rsidR="00FB4B51">
        <w:t xml:space="preserve">uestion </w:t>
      </w:r>
      <w:r w:rsidRPr="00AE3CCA" w:rsidR="005D25F3">
        <w:t>6</w:t>
      </w:r>
      <w:r w:rsidRPr="00AE3CCA" w:rsidR="00FB4B51">
        <w:t>,</w:t>
      </w:r>
      <w:r w:rsidRPr="00AE3CCA" w:rsidR="00FB4B51">
        <w:t xml:space="preserve"> </w:t>
      </w:r>
      <w:r w:rsidRPr="00AE3CCA" w:rsidR="00FB4B51">
        <w:t>should be expanded to request specific information on whether and how the transmission provider coordinates with distribution system operators and considers interdependencies with the distribution system.</w:t>
      </w:r>
      <w:r>
        <w:rPr>
          <w:rStyle w:val="FootnoteReference"/>
        </w:rPr>
        <w:footnoteReference w:id="143"/>
      </w:r>
    </w:p>
    <w:p w:rsidR="002B0B8D" w:rsidRPr="00AE3CCA" w:rsidP="00AE3CCA" w14:paraId="6A394759" w14:textId="47C737A0">
      <w:pPr>
        <w:pStyle w:val="FERCparanumber"/>
      </w:pPr>
      <w:r w:rsidRPr="00AE3CCA">
        <w:t>EDF</w:t>
      </w:r>
      <w:r w:rsidRPr="00AE3CCA" w:rsidR="00C85F10">
        <w:t>/</w:t>
      </w:r>
      <w:r w:rsidRPr="00AE3CCA">
        <w:t>Sabin Center and WE ACT</w:t>
      </w:r>
      <w:r w:rsidRPr="00AE3CCA">
        <w:t xml:space="preserve"> </w:t>
      </w:r>
      <w:r w:rsidRPr="00AE3CCA" w:rsidR="002E7BBA">
        <w:t>assert</w:t>
      </w:r>
      <w:r w:rsidRPr="00AE3CCA">
        <w:t xml:space="preserve"> that transmission providers should engage in a process of vulnerability assessment and resilience planning</w:t>
      </w:r>
      <w:r w:rsidRPr="00AE3CCA" w:rsidR="002E7BBA">
        <w:t xml:space="preserve"> </w:t>
      </w:r>
      <w:r w:rsidRPr="00AE3CCA">
        <w:t>regularly, assessing climate-related vulnerabilities and any updates to methodologies, while evaluating measures to reduce those vulnerabilities.</w:t>
      </w:r>
      <w:r>
        <w:rPr>
          <w:rStyle w:val="FootnoteReference"/>
        </w:rPr>
        <w:footnoteReference w:id="144"/>
      </w:r>
      <w:r w:rsidRPr="00AE3CCA">
        <w:t xml:space="preserve">  </w:t>
      </w:r>
      <w:r w:rsidRPr="00AE3CCA" w:rsidR="6643CA54">
        <w:t>WE ACT supports periodic reports and states that they may allow the Commission to stay up-to-date with climate science and evolving extreme weather vulnerability assessment methodologies.</w:t>
      </w:r>
      <w:r>
        <w:rPr>
          <w:b/>
          <w:bCs/>
          <w:vertAlign w:val="superscript"/>
        </w:rPr>
        <w:footnoteReference w:id="145"/>
      </w:r>
      <w:r w:rsidRPr="00AE3CCA">
        <w:t xml:space="preserve"> </w:t>
      </w:r>
      <w:r w:rsidRPr="00AE3CCA" w:rsidR="00867C0F">
        <w:t xml:space="preserve"> </w:t>
      </w:r>
      <w:r w:rsidRPr="00AE3CCA" w:rsidR="00482784">
        <w:t>EDF</w:t>
      </w:r>
      <w:r w:rsidRPr="00AE3CCA" w:rsidR="00A353E3">
        <w:t>/</w:t>
      </w:r>
      <w:r w:rsidRPr="00AE3CCA" w:rsidR="00482784">
        <w:t xml:space="preserve">Sabin Center state that although these risks will vary on a regional basis, there are certain general principles for </w:t>
      </w:r>
      <w:r w:rsidRPr="00AE3CCA" w:rsidR="00482784">
        <w:t>assessing and planning for the impacts of climate change that all transmission providers should follow.</w:t>
      </w:r>
      <w:r>
        <w:rPr>
          <w:rStyle w:val="FootnoteReference"/>
        </w:rPr>
        <w:footnoteReference w:id="146"/>
      </w:r>
    </w:p>
    <w:p w:rsidR="005F46B8" w:rsidRPr="00AE3CCA" w:rsidP="00AE3CCA" w14:paraId="111A552F" w14:textId="6A6A1197">
      <w:pPr>
        <w:pStyle w:val="FERCparanumber"/>
      </w:pPr>
      <w:r w:rsidRPr="00D20A1D">
        <w:t xml:space="preserve">Commenters argue that </w:t>
      </w:r>
      <w:r w:rsidRPr="00D20A1D" w:rsidR="00C42F10">
        <w:t xml:space="preserve">the reports should also highlight impacts on </w:t>
      </w:r>
      <w:r w:rsidRPr="00D20A1D" w:rsidR="005B4D4F">
        <w:t>disadvantaged communities</w:t>
      </w:r>
      <w:r w:rsidRPr="00AE3CCA" w:rsidR="005B4D4F">
        <w:t xml:space="preserve">. </w:t>
      </w:r>
      <w:r w:rsidRPr="00AE3CCA" w:rsidR="004650F8">
        <w:t xml:space="preserve"> </w:t>
      </w:r>
      <w:r w:rsidRPr="00D20A1D" w:rsidR="004650F8">
        <w:t>P</w:t>
      </w:r>
      <w:r w:rsidRPr="00D20A1D" w:rsidR="009E72FD">
        <w:t xml:space="preserve">ublic </w:t>
      </w:r>
      <w:r w:rsidRPr="00D20A1D" w:rsidR="004650F8">
        <w:t>I</w:t>
      </w:r>
      <w:r w:rsidRPr="00D20A1D" w:rsidR="009E72FD">
        <w:t xml:space="preserve">nterest </w:t>
      </w:r>
      <w:r w:rsidRPr="00C560BE" w:rsidR="004650F8">
        <w:t>O</w:t>
      </w:r>
      <w:r w:rsidRPr="00D20A1D" w:rsidR="009E72FD">
        <w:t>rganization</w:t>
      </w:r>
      <w:r w:rsidRPr="00D20A1D" w:rsidR="004650F8">
        <w:t xml:space="preserve">s </w:t>
      </w:r>
      <w:r w:rsidRPr="00D20A1D" w:rsidR="00683779">
        <w:t>contend</w:t>
      </w:r>
      <w:r w:rsidRPr="00D20A1D" w:rsidR="004650F8">
        <w:rPr>
          <w:color w:val="000000"/>
        </w:rPr>
        <w:t xml:space="preserve"> </w:t>
      </w:r>
      <w:r w:rsidRPr="00D20A1D" w:rsidR="004650F8">
        <w:t xml:space="preserve">that transmission providers should report on how they engage with disadvantaged and vulnerable communities as stakeholders, arguing that </w:t>
      </w:r>
      <w:r w:rsidRPr="00D20A1D" w:rsidR="00046980">
        <w:t xml:space="preserve">these communities </w:t>
      </w:r>
      <w:r w:rsidRPr="00D20A1D" w:rsidR="004650F8">
        <w:t>have distinct perspectives on how extreme weather impacts on the power system affect them</w:t>
      </w:r>
      <w:r w:rsidRPr="00D20A1D" w:rsidR="00863E50">
        <w:t>,</w:t>
      </w:r>
      <w:r w:rsidRPr="00D20A1D" w:rsidR="004650F8">
        <w:t xml:space="preserve"> and that it is insufficient for transmission providers only to seek information on these communities from other stakeholders</w:t>
      </w:r>
      <w:r w:rsidRPr="00AE3CCA" w:rsidR="004650F8">
        <w:t>.</w:t>
      </w:r>
      <w:r>
        <w:rPr>
          <w:rStyle w:val="FootnoteReference"/>
        </w:rPr>
        <w:footnoteReference w:id="147"/>
      </w:r>
      <w:r w:rsidRPr="00AE3CCA" w:rsidR="005967FB">
        <w:t xml:space="preserve"> </w:t>
      </w:r>
      <w:r w:rsidRPr="00AE3CCA" w:rsidR="009E72FD">
        <w:t xml:space="preserve"> </w:t>
      </w:r>
      <w:r w:rsidRPr="00AE3CCA" w:rsidR="005967FB">
        <w:t>P</w:t>
      </w:r>
      <w:r w:rsidRPr="00AE3CCA" w:rsidR="009E72FD">
        <w:t xml:space="preserve">ublic </w:t>
      </w:r>
      <w:r w:rsidRPr="00AE3CCA" w:rsidR="005967FB">
        <w:t>I</w:t>
      </w:r>
      <w:r w:rsidRPr="00AE3CCA" w:rsidR="009E72FD">
        <w:t xml:space="preserve">nterest </w:t>
      </w:r>
      <w:r w:rsidRPr="00AE3CCA" w:rsidR="005967FB">
        <w:t>O</w:t>
      </w:r>
      <w:r w:rsidRPr="00AE3CCA" w:rsidR="009E72FD">
        <w:t>rganization</w:t>
      </w:r>
      <w:r w:rsidRPr="00AE3CCA" w:rsidR="005967FB">
        <w:t>s further argue that the Commission should require transmission providers to report on any ways in which they consider the effect of extreme weather vulnerabilities on disadvantaged or vulnerable communities in their extreme weather vulnerability assessments.</w:t>
      </w:r>
      <w:r>
        <w:rPr>
          <w:rStyle w:val="FootnoteReference"/>
        </w:rPr>
        <w:footnoteReference w:id="148"/>
      </w:r>
    </w:p>
    <w:p w:rsidR="008455F6" w:rsidRPr="00AE3CCA" w:rsidP="00AE3CCA" w14:paraId="46354F06" w14:textId="567A5D1D">
      <w:pPr>
        <w:pStyle w:val="FERCparanumber"/>
      </w:pPr>
      <w:r w:rsidRPr="00AE3CCA">
        <w:t xml:space="preserve">WE ACT agrees that transmission providers should report on their efforts to identify and engage with disadvantaged communities, as well as community and environmental justice groups, during the scoping phase of their extreme weather vulnerability assessments and how they incorporate feedback from such engagement into </w:t>
      </w:r>
      <w:r w:rsidRPr="00AE3CCA">
        <w:t>their assessment process.</w:t>
      </w:r>
      <w:r>
        <w:rPr>
          <w:rStyle w:val="FootnoteReference"/>
        </w:rPr>
        <w:footnoteReference w:id="149"/>
      </w:r>
      <w:r w:rsidRPr="00AE3CCA">
        <w:t xml:space="preserve">  </w:t>
      </w:r>
      <w:r w:rsidRPr="00AE3CCA" w:rsidR="00664F8E">
        <w:t>WE ACT</w:t>
      </w:r>
      <w:r w:rsidRPr="00AE3CCA" w:rsidR="00664F8E">
        <w:t xml:space="preserve"> </w:t>
      </w:r>
      <w:r w:rsidRPr="00AE3CCA" w:rsidR="00664F8E">
        <w:t>notes that communities of color and environmental justice and frontline communities experience disproportionately higher burdens from extreme weather due to higher energy burdens, lack of backup supplies and backup generators, higher reliance on electrical medical equipment, lower prioritization for power outage restoration, historic underinvestment in infrastructure, and disinvestment from redlining.</w:t>
      </w:r>
      <w:r>
        <w:rPr>
          <w:b/>
          <w:bCs/>
          <w:vertAlign w:val="superscript"/>
        </w:rPr>
        <w:footnoteReference w:id="150"/>
      </w:r>
      <w:r w:rsidRPr="00AE3CCA" w:rsidR="00664F8E">
        <w:t xml:space="preserve">  </w:t>
      </w:r>
      <w:r w:rsidRPr="00AE3CCA" w:rsidR="0002295D">
        <w:t>WE ACT asserts that transmission providers should report on the processes used to identify and engage them and to incorporate their feedback into the extreme weather vulnerability assessment.</w:t>
      </w:r>
      <w:r w:rsidRPr="00AE3CCA" w:rsidR="00B77FD9">
        <w:t xml:space="preserve"> </w:t>
      </w:r>
    </w:p>
    <w:p w:rsidR="000A7E73" w:rsidRPr="00AE3CCA" w:rsidP="00E027D5" w14:paraId="1159E7FA" w14:textId="72F66187">
      <w:pPr>
        <w:pStyle w:val="Heading3"/>
      </w:pPr>
      <w:bookmarkStart w:id="22" w:name="_bmk15"/>
      <w:r w:rsidRPr="00AE3CCA">
        <w:t>C</w:t>
      </w:r>
      <w:bookmarkEnd w:id="22"/>
      <w:r w:rsidRPr="00AE3CCA">
        <w:t>ommission Determination</w:t>
      </w:r>
    </w:p>
    <w:p w:rsidR="00764943" w:rsidRPr="00AE3CCA" w:rsidP="00AE3CCA" w14:paraId="1DCC4563" w14:textId="27DC3F47">
      <w:pPr>
        <w:pStyle w:val="FERCparanumber"/>
      </w:pPr>
      <w:r w:rsidRPr="00AE3CCA">
        <w:t>We adopt</w:t>
      </w:r>
      <w:r w:rsidRPr="00AE3CCA" w:rsidR="00057D54">
        <w:t xml:space="preserve"> </w:t>
      </w:r>
      <w:r w:rsidRPr="00AE3CCA">
        <w:t xml:space="preserve">the </w:t>
      </w:r>
      <w:r w:rsidRPr="00AE3CCA" w:rsidR="00927EF1">
        <w:t xml:space="preserve">NOPR </w:t>
      </w:r>
      <w:r w:rsidRPr="00AE3CCA" w:rsidR="00D11E1E">
        <w:t xml:space="preserve">proposal </w:t>
      </w:r>
      <w:r w:rsidRPr="00AE3CCA" w:rsidR="00C46124">
        <w:t xml:space="preserve">to </w:t>
      </w:r>
      <w:r w:rsidRPr="00AE3CCA" w:rsidR="00D11E1E">
        <w:t>requir</w:t>
      </w:r>
      <w:r w:rsidRPr="00AE3CCA" w:rsidR="00C46124">
        <w:t>e</w:t>
      </w:r>
      <w:r w:rsidRPr="00AE3CCA" w:rsidR="00D11E1E">
        <w:t xml:space="preserve"> </w:t>
      </w:r>
      <w:r w:rsidRPr="00AE3CCA" w:rsidR="00FE1245">
        <w:t xml:space="preserve">transmission providers </w:t>
      </w:r>
      <w:r w:rsidRPr="00AE3CCA" w:rsidR="00D11E1E">
        <w:t>to report</w:t>
      </w:r>
      <w:r w:rsidRPr="00AE3CCA" w:rsidR="008B4F67">
        <w:t xml:space="preserve"> on</w:t>
      </w:r>
      <w:r w:rsidRPr="00AE3CCA" w:rsidR="00D11E1E">
        <w:t xml:space="preserve"> how they de</w:t>
      </w:r>
      <w:r w:rsidRPr="00AE3CCA" w:rsidR="002D4D6A">
        <w:t xml:space="preserve">termine </w:t>
      </w:r>
      <w:r w:rsidRPr="00AE3CCA" w:rsidR="00AC6359">
        <w:t>the</w:t>
      </w:r>
      <w:r w:rsidRPr="00AE3CCA" w:rsidR="002D4D6A">
        <w:t xml:space="preserve"> </w:t>
      </w:r>
      <w:r w:rsidRPr="00AE3CCA" w:rsidR="00DD1054">
        <w:t xml:space="preserve">scope </w:t>
      </w:r>
      <w:r w:rsidRPr="00AE3CCA" w:rsidR="00AC6359">
        <w:t xml:space="preserve">of </w:t>
      </w:r>
      <w:r w:rsidRPr="00AE3CCA" w:rsidR="00DD1054">
        <w:t>their extreme weather vulnerability assessments</w:t>
      </w:r>
      <w:r w:rsidRPr="00AE3CCA" w:rsidR="00991976">
        <w:t>.  However</w:t>
      </w:r>
      <w:r w:rsidRPr="00AE3CCA" w:rsidR="00D624AF">
        <w:t xml:space="preserve">, </w:t>
      </w:r>
      <w:r w:rsidRPr="00AE3CCA" w:rsidR="0090600D">
        <w:t xml:space="preserve">as explained below </w:t>
      </w:r>
      <w:r w:rsidRPr="00AE3CCA" w:rsidR="00436815">
        <w:t xml:space="preserve">we modify </w:t>
      </w:r>
      <w:r w:rsidRPr="00AE3CCA" w:rsidR="00904910">
        <w:t xml:space="preserve">the </w:t>
      </w:r>
      <w:r w:rsidRPr="00AE3CCA" w:rsidR="00603AC8">
        <w:t xml:space="preserve">threshold reporting question, </w:t>
      </w:r>
      <w:r w:rsidR="00AF4D23">
        <w:t xml:space="preserve">question </w:t>
      </w:r>
      <w:r w:rsidRPr="00AE3CCA" w:rsidR="00603AC8">
        <w:t>1</w:t>
      </w:r>
      <w:r w:rsidRPr="00AE3CCA" w:rsidR="00EA426C">
        <w:t>,</w:t>
      </w:r>
      <w:r w:rsidRPr="00AE3CCA" w:rsidR="00603AC8">
        <w:t xml:space="preserve"> so that the question </w:t>
      </w:r>
      <w:r w:rsidRPr="00AE3CCA" w:rsidR="00057D54">
        <w:t>addresses frequency of assessments.</w:t>
      </w:r>
      <w:r w:rsidRPr="00AE3CCA" w:rsidR="008400DB">
        <w:t xml:space="preserve">  </w:t>
      </w:r>
      <w:r w:rsidR="00674B11">
        <w:t>We also add question 3 on the definition of extreme weather as discussed below.</w:t>
      </w:r>
      <w:r w:rsidRPr="00AE3CCA" w:rsidR="008400DB">
        <w:t xml:space="preserve">  </w:t>
      </w:r>
      <w:r w:rsidRPr="00AE3CCA" w:rsidR="008B0009">
        <w:t xml:space="preserve">Otherwise, the Commission </w:t>
      </w:r>
      <w:r w:rsidRPr="00AE3CCA" w:rsidR="003C7043">
        <w:t xml:space="preserve">in this </w:t>
      </w:r>
      <w:r w:rsidR="0073139E">
        <w:t>f</w:t>
      </w:r>
      <w:r w:rsidRPr="00AE3CCA" w:rsidR="003C7043">
        <w:t xml:space="preserve">inal </w:t>
      </w:r>
      <w:r w:rsidR="0073139E">
        <w:t>r</w:t>
      </w:r>
      <w:r w:rsidRPr="00AE3CCA" w:rsidR="003C7043">
        <w:t xml:space="preserve">ule is </w:t>
      </w:r>
      <w:r w:rsidRPr="00AE3CCA" w:rsidR="00F13751">
        <w:t>requir</w:t>
      </w:r>
      <w:r w:rsidRPr="00AE3CCA" w:rsidR="003C7043">
        <w:t>ing</w:t>
      </w:r>
      <w:r w:rsidRPr="00AE3CCA" w:rsidR="00F13751">
        <w:t xml:space="preserve"> transmission providers to respond to the set of questions regarding scope as proposed in the NOPR, set forth as question </w:t>
      </w:r>
      <w:r w:rsidRPr="00AE3CCA" w:rsidR="002F5D26">
        <w:t>2</w:t>
      </w:r>
      <w:r w:rsidR="003C73AD">
        <w:t xml:space="preserve"> and questions 4</w:t>
      </w:r>
      <w:r w:rsidRPr="00AE3CCA" w:rsidR="00F13751">
        <w:t xml:space="preserve"> through </w:t>
      </w:r>
      <w:r w:rsidRPr="00AE3CCA" w:rsidR="002F5D26">
        <w:t>8</w:t>
      </w:r>
      <w:r w:rsidRPr="00AE3CCA" w:rsidR="0056009C">
        <w:t>.</w:t>
      </w:r>
    </w:p>
    <w:p w:rsidR="004B7CDC" w:rsidRPr="00AE3CCA" w:rsidP="00AE3CCA" w14:paraId="3176C301" w14:textId="267122AD">
      <w:pPr>
        <w:pStyle w:val="FERCparanumber"/>
      </w:pPr>
      <w:r w:rsidRPr="00AE3CCA">
        <w:t>W</w:t>
      </w:r>
      <w:r w:rsidRPr="00AE3CCA">
        <w:t>e modify the NOPR proposal to require transmission providers to report on the frequency with which they conduct extreme weather vulnerability assessments</w:t>
      </w:r>
      <w:r w:rsidRPr="00AE3CCA" w:rsidR="00977F88">
        <w:t>.</w:t>
      </w:r>
      <w:r>
        <w:rPr>
          <w:rStyle w:val="FootnoteReference"/>
        </w:rPr>
        <w:footnoteReference w:id="151"/>
      </w:r>
      <w:r w:rsidRPr="00AE3CCA">
        <w:t xml:space="preserve">  </w:t>
      </w:r>
      <w:r w:rsidRPr="00AE3CCA" w:rsidR="002C51BE">
        <w:t>Such responses</w:t>
      </w:r>
      <w:r w:rsidRPr="00AE3CCA" w:rsidR="00595CA5">
        <w:t xml:space="preserve"> will help the Commission understand the extent to which transmission providers are performing extreme weather vulnerability assessments</w:t>
      </w:r>
      <w:r w:rsidRPr="00AE3CCA" w:rsidR="005D406D">
        <w:t>, a point noted by EDF/Sabin Center.</w:t>
      </w:r>
      <w:r>
        <w:rPr>
          <w:rStyle w:val="FootnoteReference"/>
        </w:rPr>
        <w:footnoteReference w:id="152"/>
      </w:r>
    </w:p>
    <w:p w:rsidR="00EB1799" w:rsidRPr="00AE3CCA" w:rsidP="00AE3CCA" w14:paraId="6CFEF302" w14:textId="37065522">
      <w:pPr>
        <w:pStyle w:val="FERCparanumber"/>
      </w:pPr>
      <w:r w:rsidRPr="00AE3CCA">
        <w:t>With respect to comment</w:t>
      </w:r>
      <w:r w:rsidRPr="00AE3CCA" w:rsidR="00506101">
        <w:t>e</w:t>
      </w:r>
      <w:r w:rsidRPr="00AE3CCA">
        <w:t xml:space="preserve">rs’ </w:t>
      </w:r>
      <w:r w:rsidRPr="00AE3CCA" w:rsidR="00864C34">
        <w:t xml:space="preserve">assertions that the Commission should require transmission providers to report </w:t>
      </w:r>
      <w:r w:rsidRPr="00AE3CCA" w:rsidR="00EA05C7">
        <w:t>specifically o</w:t>
      </w:r>
      <w:r w:rsidRPr="00AE3CCA" w:rsidR="00832E45">
        <w:t>n gas-electric coordination</w:t>
      </w:r>
      <w:r w:rsidRPr="00AE3CCA" w:rsidR="00E13F87">
        <w:t>,</w:t>
      </w:r>
      <w:r w:rsidRPr="00AE3CCA" w:rsidR="00DA322E">
        <w:t xml:space="preserve"> </w:t>
      </w:r>
      <w:r w:rsidRPr="00AE3CCA" w:rsidR="00A21C39">
        <w:t xml:space="preserve">we find that no </w:t>
      </w:r>
      <w:r w:rsidRPr="00AE3CCA" w:rsidR="00E96A3B">
        <w:t xml:space="preserve">modification of the NOPR proposal is necessary.  </w:t>
      </w:r>
      <w:r w:rsidRPr="00AE3CCA" w:rsidR="0022129A">
        <w:t>Q</w:t>
      </w:r>
      <w:r w:rsidRPr="00AE3CCA" w:rsidR="000857DF">
        <w:t xml:space="preserve">uestion </w:t>
      </w:r>
      <w:r w:rsidRPr="00AE3CCA" w:rsidR="00A25B09">
        <w:t>6</w:t>
      </w:r>
      <w:r w:rsidRPr="00AE3CCA" w:rsidR="00140CB2">
        <w:t xml:space="preserve"> require</w:t>
      </w:r>
      <w:r w:rsidRPr="00AE3CCA" w:rsidR="00E12C35">
        <w:t>s</w:t>
      </w:r>
      <w:r w:rsidRPr="00AE3CCA" w:rsidR="00140CB2">
        <w:t xml:space="preserve"> transmission providers to </w:t>
      </w:r>
      <w:r w:rsidRPr="00AE3CCA" w:rsidR="00550D96">
        <w:t>describe “whether and to what extent the transmission provider considers, or plans to consider, external interdependencies, such as interconnected utilities, other critical infrastructure sectors (e.g., water, telecommunications) and supply chain-related vulnerabilities, in the [extreme weather vulnerability] assessment.”</w:t>
      </w:r>
      <w:r w:rsidRPr="00AE3CCA" w:rsidR="001836F9">
        <w:t xml:space="preserve">  </w:t>
      </w:r>
      <w:r w:rsidRPr="00AE3CCA" w:rsidR="00582A4A">
        <w:t>N</w:t>
      </w:r>
      <w:r w:rsidRPr="00AE3CCA" w:rsidR="00B15687">
        <w:t xml:space="preserve">atural gas </w:t>
      </w:r>
      <w:r w:rsidRPr="00AE3CCA" w:rsidR="00363B9F">
        <w:t xml:space="preserve">delivery </w:t>
      </w:r>
      <w:r w:rsidRPr="00AE3CCA" w:rsidR="00B15687">
        <w:t xml:space="preserve">systems qualify as a type of external interdependency </w:t>
      </w:r>
      <w:r w:rsidRPr="00AE3CCA" w:rsidR="00895532">
        <w:t xml:space="preserve">and would fall </w:t>
      </w:r>
      <w:r w:rsidRPr="00AE3CCA" w:rsidR="00B15687">
        <w:t xml:space="preserve">under this </w:t>
      </w:r>
      <w:r w:rsidRPr="00AE3CCA" w:rsidR="0076609C">
        <w:t>description</w:t>
      </w:r>
      <w:r w:rsidRPr="00AE3CCA" w:rsidR="00B15687">
        <w:t>.  Therefore, to the extent</w:t>
      </w:r>
      <w:r w:rsidRPr="00AE3CCA" w:rsidR="001836F9">
        <w:t xml:space="preserve"> </w:t>
      </w:r>
      <w:r w:rsidRPr="00AE3CCA" w:rsidR="001B259E">
        <w:t xml:space="preserve">that a transmission provider </w:t>
      </w:r>
      <w:r w:rsidRPr="00AE3CCA" w:rsidR="000D2213">
        <w:t xml:space="preserve">considers </w:t>
      </w:r>
      <w:r w:rsidRPr="00AE3CCA" w:rsidR="005C628F">
        <w:t xml:space="preserve">gas-electric interdependencies in </w:t>
      </w:r>
      <w:r w:rsidRPr="00AE3CCA" w:rsidR="00385145">
        <w:t xml:space="preserve">its extreme weather vulnerability assessment, </w:t>
      </w:r>
      <w:r w:rsidRPr="00AE3CCA" w:rsidR="00992996">
        <w:t xml:space="preserve">it </w:t>
      </w:r>
      <w:r w:rsidRPr="00AE3CCA" w:rsidR="00385145">
        <w:t xml:space="preserve">should </w:t>
      </w:r>
      <w:r w:rsidRPr="00AE3CCA" w:rsidR="00674815">
        <w:t xml:space="preserve">report on how </w:t>
      </w:r>
      <w:r w:rsidRPr="00AE3CCA" w:rsidR="00FF6A19">
        <w:t>i</w:t>
      </w:r>
      <w:r w:rsidRPr="00AE3CCA" w:rsidR="00674815">
        <w:t xml:space="preserve">t </w:t>
      </w:r>
      <w:r w:rsidRPr="00AE3CCA" w:rsidR="0014097D">
        <w:t>evaluat</w:t>
      </w:r>
      <w:r w:rsidRPr="00AE3CCA" w:rsidR="00EC5AC5">
        <w:t>es</w:t>
      </w:r>
      <w:r w:rsidRPr="00AE3CCA" w:rsidR="0014097D">
        <w:t xml:space="preserve"> such interdependencies in </w:t>
      </w:r>
      <w:r w:rsidRPr="00AE3CCA" w:rsidR="008F30C2">
        <w:t>its</w:t>
      </w:r>
      <w:r w:rsidRPr="00AE3CCA" w:rsidR="0014097D">
        <w:t xml:space="preserve"> </w:t>
      </w:r>
      <w:r w:rsidRPr="00AE3CCA" w:rsidR="00DE2D8D">
        <w:t>report</w:t>
      </w:r>
      <w:r w:rsidRPr="00AE3CCA" w:rsidR="00E65CF4">
        <w:t>.</w:t>
      </w:r>
    </w:p>
    <w:p w:rsidR="007F697F" w:rsidRPr="00AE3CCA" w:rsidP="00E027D5" w14:paraId="3E4D9819" w14:textId="279360C7">
      <w:pPr>
        <w:pStyle w:val="Heading2"/>
      </w:pPr>
      <w:bookmarkStart w:id="23" w:name="_bmk16"/>
      <w:r w:rsidRPr="00AE3CCA">
        <w:t>I</w:t>
      </w:r>
      <w:bookmarkEnd w:id="23"/>
      <w:r w:rsidRPr="00AE3CCA">
        <w:t>nputs</w:t>
      </w:r>
    </w:p>
    <w:p w:rsidR="00301062" w:rsidRPr="00AE3CCA" w:rsidP="003A7963" w14:paraId="45D62EB7" w14:textId="1B64B551">
      <w:pPr>
        <w:pStyle w:val="Heading3"/>
      </w:pPr>
      <w:bookmarkStart w:id="24" w:name="_bmk17"/>
      <w:r w:rsidRPr="00AE3CCA">
        <w:t>N</w:t>
      </w:r>
      <w:bookmarkEnd w:id="24"/>
      <w:r w:rsidRPr="00AE3CCA">
        <w:t>OPR Proposal</w:t>
      </w:r>
    </w:p>
    <w:p w:rsidR="002837F2" w:rsidRPr="00AE3CCA" w:rsidP="00AE3CCA" w14:paraId="18CB8250" w14:textId="4B15EE22">
      <w:pPr>
        <w:pStyle w:val="FERCparanumber"/>
      </w:pPr>
      <w:r w:rsidRPr="00AE3CCA">
        <w:t>In the NOPR, t</w:t>
      </w:r>
      <w:r w:rsidRPr="00AE3CCA">
        <w:t xml:space="preserve">he Commission proposed to require each transmission provider to provide information about the inputs it uses, or plans to use, for any extreme weather vulnerability assessment.  Specifically, </w:t>
      </w:r>
      <w:r w:rsidRPr="00AE3CCA" w:rsidR="00FA2A12">
        <w:t>through the questions on inputs</w:t>
      </w:r>
      <w:r w:rsidRPr="00AE3CCA">
        <w:t>, the Commission propose</w:t>
      </w:r>
      <w:r w:rsidRPr="00AE3CCA" w:rsidR="00A55C94">
        <w:t>d</w:t>
      </w:r>
      <w:r w:rsidRPr="00AE3CCA">
        <w:t xml:space="preserve"> to seek a description of methods and processes the transmission provider uses, or plans to use, to determine the meteorological data needed for its assessment.  The Commission request</w:t>
      </w:r>
      <w:r w:rsidRPr="00AE3CCA" w:rsidR="00247242">
        <w:t>ed</w:t>
      </w:r>
      <w:r w:rsidRPr="00AE3CCA">
        <w:t xml:space="preserve"> that the description include how the transmission provider determines whether it can rely on existing extreme weather projections, and if so, whether such projections are adequately robust.  The Commission also propose</w:t>
      </w:r>
      <w:r w:rsidRPr="00AE3CCA" w:rsidR="00B06E16">
        <w:t>d</w:t>
      </w:r>
      <w:r w:rsidRPr="00AE3CCA">
        <w:t xml:space="preserve"> to seek a description of how the transmission provider determines whether to use scenario analysis, and if so, whether the analysis includes multiple scenarios.  </w:t>
      </w:r>
      <w:r w:rsidRPr="00AE3CCA" w:rsidR="00BF4CFD">
        <w:t>T</w:t>
      </w:r>
      <w:r w:rsidRPr="00AE3CCA">
        <w:t>he Commission propose</w:t>
      </w:r>
      <w:r w:rsidRPr="00AE3CCA" w:rsidR="00B06E16">
        <w:t>d</w:t>
      </w:r>
      <w:r w:rsidRPr="00AE3CCA">
        <w:t xml:space="preserve"> that the transmission provider discuss the extent to which it reviews neighboring transmission providers’ extreme weather vulnerability assessments, if available, to evaluate the consistency of extreme weather projections between transmission providers,</w:t>
      </w:r>
      <w:r w:rsidRPr="00AE3CCA" w:rsidR="004B2D53">
        <w:t xml:space="preserve"> as well as</w:t>
      </w:r>
      <w:r w:rsidRPr="00AE3CCA">
        <w:t xml:space="preserve"> </w:t>
      </w:r>
      <w:r w:rsidRPr="00AE3CCA">
        <w:t>the timeframe(s) and discount rate(s) selected for the extreme weather vulnerability assessment.  Finally, the Commission propose</w:t>
      </w:r>
      <w:r w:rsidRPr="00AE3CCA" w:rsidR="00B06E16">
        <w:t>d</w:t>
      </w:r>
      <w:r w:rsidRPr="00AE3CCA">
        <w:t xml:space="preserve"> to seek a description of the methods and processes the transmission provider uses, or plans to use, to create an inventory of potentially vulnerable assets and operations.</w:t>
      </w:r>
      <w:r>
        <w:rPr>
          <w:rStyle w:val="FootnoteReference"/>
        </w:rPr>
        <w:footnoteReference w:id="153"/>
      </w:r>
    </w:p>
    <w:p w:rsidR="008F5248" w:rsidRPr="00AE3CCA" w:rsidP="00E027D5" w14:paraId="0F337EBF" w14:textId="1173C995">
      <w:pPr>
        <w:pStyle w:val="Heading3"/>
      </w:pPr>
      <w:bookmarkStart w:id="25" w:name="_bmk18"/>
      <w:r w:rsidRPr="00AE3CCA">
        <w:t>C</w:t>
      </w:r>
      <w:bookmarkEnd w:id="25"/>
      <w:r w:rsidRPr="00AE3CCA">
        <w:t>omments</w:t>
      </w:r>
    </w:p>
    <w:p w:rsidR="007267D6" w:rsidRPr="00AE3CCA" w:rsidP="00AE3CCA" w14:paraId="693EDC56" w14:textId="125BD093">
      <w:pPr>
        <w:pStyle w:val="FERCparanumber"/>
      </w:pPr>
      <w:r w:rsidRPr="00AE3CCA">
        <w:t>Commenters generally support the questions on extreme weather vulnerability assessment inputs proposed in the NOPR.</w:t>
      </w:r>
      <w:r>
        <w:rPr>
          <w:b/>
          <w:vertAlign w:val="superscript"/>
        </w:rPr>
        <w:footnoteReference w:id="154"/>
      </w:r>
      <w:r w:rsidRPr="00AE3CCA" w:rsidR="00117A51">
        <w:t xml:space="preserve">  </w:t>
      </w:r>
      <w:r w:rsidRPr="00AE3CCA" w:rsidR="007D5DC2">
        <w:t xml:space="preserve">Ameren </w:t>
      </w:r>
      <w:r w:rsidRPr="00AE3CCA" w:rsidR="008020D7">
        <w:t xml:space="preserve">avers that the questions are generally appropriate and answerable in a narrative format. </w:t>
      </w:r>
      <w:r w:rsidRPr="00AE3CCA" w:rsidR="0023703D">
        <w:t xml:space="preserve"> </w:t>
      </w:r>
      <w:r w:rsidRPr="00AE3CCA">
        <w:t xml:space="preserve">Eversource </w:t>
      </w:r>
      <w:r w:rsidRPr="00AE3CCA" w:rsidR="003B328B">
        <w:t xml:space="preserve">supports </w:t>
      </w:r>
      <w:r w:rsidRPr="00AE3CCA">
        <w:t>the flexibility</w:t>
      </w:r>
      <w:r w:rsidRPr="00AE3CCA" w:rsidR="003B328B">
        <w:t xml:space="preserve"> the Commission proposed to</w:t>
      </w:r>
      <w:r w:rsidRPr="00AE3CCA">
        <w:t xml:space="preserve"> grant to transmission providers to determine the timeframes selected for the </w:t>
      </w:r>
      <w:r w:rsidRPr="00AE3CCA" w:rsidR="003F661D">
        <w:t>reports</w:t>
      </w:r>
      <w:r w:rsidRPr="00AE3CCA">
        <w:t>.</w:t>
      </w:r>
      <w:r>
        <w:rPr>
          <w:rStyle w:val="FootnoteReference"/>
        </w:rPr>
        <w:footnoteReference w:id="155"/>
      </w:r>
    </w:p>
    <w:p w:rsidR="00B25A83" w:rsidRPr="00AE3CCA" w:rsidP="00AE3CCA" w14:paraId="0ACD9B1B" w14:textId="78DFD649">
      <w:pPr>
        <w:pStyle w:val="FERCparanumber"/>
      </w:pPr>
      <w:r w:rsidRPr="00AE3CCA">
        <w:t xml:space="preserve">Several commenters, however, </w:t>
      </w:r>
      <w:r w:rsidRPr="00AE3CCA" w:rsidR="001F3794">
        <w:t xml:space="preserve">provide </w:t>
      </w:r>
      <w:r w:rsidRPr="00AE3CCA" w:rsidR="00EA77BC">
        <w:t>suggestions on specific questions.</w:t>
      </w:r>
      <w:r w:rsidRPr="00AE3CCA" w:rsidR="008020D7">
        <w:t xml:space="preserve"> </w:t>
      </w:r>
      <w:r w:rsidRPr="00AE3CCA" w:rsidR="0023703D">
        <w:t xml:space="preserve"> </w:t>
      </w:r>
      <w:r w:rsidRPr="00AE3CCA" w:rsidR="00117A51">
        <w:t xml:space="preserve">In response to </w:t>
      </w:r>
      <w:r w:rsidRPr="00AE3CCA" w:rsidR="009E0747">
        <w:t>q</w:t>
      </w:r>
      <w:r w:rsidRPr="00AE3CCA" w:rsidR="00117A51">
        <w:t xml:space="preserve">uestion </w:t>
      </w:r>
      <w:r w:rsidRPr="00AE3CCA" w:rsidR="00CA0815">
        <w:t>11</w:t>
      </w:r>
      <w:r w:rsidRPr="00AE3CCA" w:rsidR="00B77794">
        <w:t>,</w:t>
      </w:r>
      <w:r w:rsidRPr="00AE3CCA" w:rsidR="00117A51">
        <w:t xml:space="preserve"> </w:t>
      </w:r>
      <w:r w:rsidRPr="00AE3CCA" w:rsidR="00056D20">
        <w:t xml:space="preserve">regarding the extent to which a transmission provider reviews neighboring transmission providers’ extreme weather vulnerability assessments, </w:t>
      </w:r>
      <w:r w:rsidRPr="00AE3CCA">
        <w:t>P</w:t>
      </w:r>
      <w:r w:rsidRPr="00AE3CCA" w:rsidR="009E72FD">
        <w:t xml:space="preserve">ublic </w:t>
      </w:r>
      <w:r w:rsidRPr="00AE3CCA">
        <w:t>I</w:t>
      </w:r>
      <w:r w:rsidRPr="00AE3CCA" w:rsidR="009E72FD">
        <w:t xml:space="preserve">nterest </w:t>
      </w:r>
      <w:r w:rsidRPr="00AE3CCA">
        <w:t>O</w:t>
      </w:r>
      <w:r w:rsidRPr="00AE3CCA" w:rsidR="009E72FD">
        <w:t>rganization</w:t>
      </w:r>
      <w:r w:rsidRPr="00AE3CCA">
        <w:t xml:space="preserve">s recommend that the Commission </w:t>
      </w:r>
      <w:r w:rsidRPr="00AE3CCA" w:rsidR="00070116">
        <w:t xml:space="preserve">require transmission providers to report on how they </w:t>
      </w:r>
      <w:r w:rsidRPr="00AE3CCA" w:rsidR="004A014C">
        <w:t>coordinate</w:t>
      </w:r>
      <w:r w:rsidRPr="00AE3CCA" w:rsidR="00893FFA">
        <w:t xml:space="preserve"> </w:t>
      </w:r>
      <w:r w:rsidRPr="00AE3CCA" w:rsidR="00A805F6">
        <w:t xml:space="preserve">and share </w:t>
      </w:r>
      <w:r w:rsidRPr="00AE3CCA" w:rsidR="00FA54C8">
        <w:t>the</w:t>
      </w:r>
      <w:r w:rsidRPr="00AE3CCA" w:rsidR="00865075">
        <w:t>ir</w:t>
      </w:r>
      <w:r w:rsidRPr="00AE3CCA" w:rsidR="00FA54C8">
        <w:t xml:space="preserve"> </w:t>
      </w:r>
      <w:r w:rsidRPr="00AE3CCA" w:rsidR="00865075">
        <w:t xml:space="preserve">assessment </w:t>
      </w:r>
      <w:r w:rsidRPr="00AE3CCA" w:rsidR="00A805F6">
        <w:t>information with neighboring transmission providers</w:t>
      </w:r>
      <w:r w:rsidRPr="00AE3CCA" w:rsidR="003F78FF">
        <w:t>, rather than</w:t>
      </w:r>
      <w:r w:rsidRPr="00AE3CCA" w:rsidR="001E57CF">
        <w:t xml:space="preserve"> only requiring transmission providers to report </w:t>
      </w:r>
      <w:r w:rsidRPr="00AE3CCA" w:rsidR="00A35576">
        <w:t xml:space="preserve">on </w:t>
      </w:r>
      <w:r w:rsidRPr="00AE3CCA" w:rsidR="001E57CF">
        <w:t>how they review their neighbors’ assessments</w:t>
      </w:r>
      <w:r w:rsidRPr="00AE3CCA">
        <w:t>.</w:t>
      </w:r>
      <w:r>
        <w:rPr>
          <w:b/>
          <w:bCs/>
          <w:vertAlign w:val="superscript"/>
        </w:rPr>
        <w:footnoteReference w:id="156"/>
      </w:r>
      <w:r w:rsidRPr="00AE3CCA">
        <w:t xml:space="preserve">  Ameren </w:t>
      </w:r>
      <w:r w:rsidRPr="00AE3CCA" w:rsidR="00C36A69">
        <w:t xml:space="preserve">also </w:t>
      </w:r>
      <w:r w:rsidRPr="00AE3CCA">
        <w:t>notes that</w:t>
      </w:r>
      <w:r w:rsidRPr="00AE3CCA" w:rsidR="00240095">
        <w:t xml:space="preserve"> </w:t>
      </w:r>
      <w:r w:rsidRPr="00AE3CCA">
        <w:t xml:space="preserve">question </w:t>
      </w:r>
      <w:r w:rsidRPr="00AE3CCA" w:rsidR="008E5AD2">
        <w:t>11</w:t>
      </w:r>
      <w:r w:rsidRPr="00AE3CCA" w:rsidR="00E721F7">
        <w:t xml:space="preserve"> </w:t>
      </w:r>
      <w:r w:rsidRPr="00AE3CCA">
        <w:t>assumes a level of information sharing and/or alignment on extreme weather events between neighboring transmission providers that may not exist.</w:t>
      </w:r>
      <w:r>
        <w:rPr>
          <w:b/>
          <w:bCs/>
          <w:vertAlign w:val="superscript"/>
        </w:rPr>
        <w:footnoteReference w:id="157"/>
      </w:r>
      <w:r w:rsidRPr="00AE3CCA">
        <w:t xml:space="preserve">  Therefore, Ameren recommends the Commission also (1) ask transmission providers whether, and to what extent, they share information and align on events with neighboring transmission </w:t>
      </w:r>
      <w:r w:rsidRPr="00AE3CCA">
        <w:t>providers, and (2) ask RTOs/ISOs how they account for differences in transmission owner</w:t>
      </w:r>
      <w:r w:rsidRPr="00AE3CCA" w:rsidR="00EE200D">
        <w:t xml:space="preserve"> members</w:t>
      </w:r>
      <w:r w:rsidRPr="00AE3CCA">
        <w:t>’ assumptions about extreme weather events.</w:t>
      </w:r>
      <w:r>
        <w:rPr>
          <w:b/>
          <w:bCs/>
          <w:vertAlign w:val="superscript"/>
        </w:rPr>
        <w:footnoteReference w:id="158"/>
      </w:r>
    </w:p>
    <w:p w:rsidR="008F5248" w:rsidRPr="00AE3CCA" w:rsidP="00AE3CCA" w14:paraId="1CA73241" w14:textId="2150B1FF">
      <w:pPr>
        <w:pStyle w:val="FERCparanumber"/>
      </w:pPr>
      <w:r w:rsidRPr="00AE3CCA">
        <w:t>P</w:t>
      </w:r>
      <w:r w:rsidRPr="00AE3CCA" w:rsidR="009E72FD">
        <w:t xml:space="preserve">ublic Interest </w:t>
      </w:r>
      <w:r w:rsidRPr="00AE3CCA">
        <w:t>O</w:t>
      </w:r>
      <w:r w:rsidRPr="00AE3CCA" w:rsidR="009E72FD">
        <w:t>rganization</w:t>
      </w:r>
      <w:r w:rsidRPr="00AE3CCA">
        <w:t xml:space="preserve">s recommend that </w:t>
      </w:r>
      <w:r w:rsidRPr="00AE3CCA" w:rsidR="0073667A">
        <w:t xml:space="preserve">the Commission </w:t>
      </w:r>
      <w:r w:rsidRPr="00AE3CCA">
        <w:t>“add more specificity to the inputs the transmission provider must report on.”</w:t>
      </w:r>
      <w:r>
        <w:rPr>
          <w:b/>
          <w:bCs/>
          <w:vertAlign w:val="superscript"/>
        </w:rPr>
        <w:footnoteReference w:id="159"/>
      </w:r>
      <w:r w:rsidRPr="00AE3CCA">
        <w:t xml:space="preserve"> </w:t>
      </w:r>
      <w:r w:rsidRPr="00AE3CCA" w:rsidR="00FC6C79">
        <w:t xml:space="preserve"> </w:t>
      </w:r>
      <w:r w:rsidRPr="00AE3CCA" w:rsidR="009E72FD">
        <w:t>Public Interest Organizations</w:t>
      </w:r>
      <w:r w:rsidRPr="00AE3CCA" w:rsidR="009E72FD">
        <w:t xml:space="preserve"> </w:t>
      </w:r>
      <w:r w:rsidRPr="00AE3CCA">
        <w:t xml:space="preserve">recommend that the Commission require transmission providers to </w:t>
      </w:r>
      <w:r w:rsidRPr="00AE3CCA" w:rsidR="009576F0">
        <w:t>explain whether</w:t>
      </w:r>
      <w:r w:rsidRPr="00AE3CCA">
        <w:t xml:space="preserve"> they use historical or f</w:t>
      </w:r>
      <w:r w:rsidRPr="00AE3CCA" w:rsidR="009576F0">
        <w:t>orward</w:t>
      </w:r>
      <w:r w:rsidRPr="00AE3CCA">
        <w:t>-looking weather data</w:t>
      </w:r>
      <w:r w:rsidRPr="00AE3CCA" w:rsidR="0054403B">
        <w:t xml:space="preserve">, </w:t>
      </w:r>
      <w:r w:rsidRPr="00AE3CCA">
        <w:t xml:space="preserve">whether and how </w:t>
      </w:r>
      <w:r w:rsidRPr="00AE3CCA" w:rsidR="000B4CE3">
        <w:t>they</w:t>
      </w:r>
      <w:r w:rsidRPr="00AE3CCA">
        <w:t xml:space="preserve"> account for how climate change increas</w:t>
      </w:r>
      <w:r w:rsidRPr="00AE3CCA" w:rsidR="00954201">
        <w:t>es</w:t>
      </w:r>
      <w:r w:rsidRPr="00AE3CCA">
        <w:t xml:space="preserve"> the frequency and magnitude of extreme weather events</w:t>
      </w:r>
      <w:r w:rsidRPr="00AE3CCA" w:rsidR="0054403B">
        <w:t>,</w:t>
      </w:r>
      <w:r w:rsidRPr="00AE3CCA" w:rsidR="00891B88">
        <w:t xml:space="preserve"> </w:t>
      </w:r>
      <w:r w:rsidRPr="00AE3CCA" w:rsidR="0054403B">
        <w:t>and</w:t>
      </w:r>
      <w:r w:rsidRPr="00AE3CCA">
        <w:t xml:space="preserve"> whether and how they account </w:t>
      </w:r>
      <w:r w:rsidRPr="00AE3CCA" w:rsidR="005316AD">
        <w:t xml:space="preserve">for </w:t>
      </w:r>
      <w:r w:rsidRPr="00AE3CCA">
        <w:t>the increasing frequency and severity of extreme weather in their analyses.</w:t>
      </w:r>
      <w:r>
        <w:rPr>
          <w:b/>
          <w:bCs/>
          <w:vertAlign w:val="superscript"/>
        </w:rPr>
        <w:footnoteReference w:id="160"/>
      </w:r>
      <w:r w:rsidRPr="00AE3CCA" w:rsidR="005D3982">
        <w:t xml:space="preserve"> </w:t>
      </w:r>
    </w:p>
    <w:p w:rsidR="00F75E04" w:rsidRPr="00AE3CCA" w:rsidP="00AE3CCA" w14:paraId="22574A90" w14:textId="211D0437">
      <w:pPr>
        <w:pStyle w:val="FERCparanumber"/>
      </w:pPr>
      <w:r w:rsidRPr="00AE3CCA">
        <w:t>EDF/</w:t>
      </w:r>
      <w:r w:rsidRPr="00AE3CCA" w:rsidR="00F67036">
        <w:t>Sabin Center assert that transmission providers should be required to describe the sources or data underlying the climate projections they use</w:t>
      </w:r>
      <w:r w:rsidRPr="00AE3CCA" w:rsidR="0018441A">
        <w:t xml:space="preserve">, </w:t>
      </w:r>
      <w:r w:rsidRPr="00AE3CCA" w:rsidR="003F5B33">
        <w:t xml:space="preserve">how they determine </w:t>
      </w:r>
      <w:r w:rsidRPr="00AE3CCA" w:rsidR="009F1B30">
        <w:t>whether</w:t>
      </w:r>
      <w:r w:rsidRPr="00AE3CCA" w:rsidR="003F5B33">
        <w:t xml:space="preserve"> existing project</w:t>
      </w:r>
      <w:r w:rsidRPr="00AE3CCA" w:rsidR="0067403D">
        <w:t>ion</w:t>
      </w:r>
      <w:r w:rsidRPr="00AE3CCA" w:rsidR="003F5B33">
        <w:t xml:space="preserve">s are adequate or </w:t>
      </w:r>
      <w:r w:rsidRPr="00AE3CCA" w:rsidR="006A76D3">
        <w:t xml:space="preserve">whether </w:t>
      </w:r>
      <w:r w:rsidRPr="00AE3CCA" w:rsidR="003F5B33">
        <w:t xml:space="preserve">new projections </w:t>
      </w:r>
      <w:r w:rsidRPr="00AE3CCA" w:rsidR="00D03F78">
        <w:t>are</w:t>
      </w:r>
      <w:r w:rsidRPr="00AE3CCA" w:rsidR="003F5B33">
        <w:t xml:space="preserve"> required,</w:t>
      </w:r>
      <w:r w:rsidRPr="00AE3CCA" w:rsidR="00F67036">
        <w:t xml:space="preserve"> and whether they have a process for identifying or generating new projections or updating previously</w:t>
      </w:r>
      <w:r w:rsidRPr="00AE3CCA" w:rsidR="004C5497">
        <w:t>-</w:t>
      </w:r>
      <w:r w:rsidRPr="00AE3CCA" w:rsidR="00F67036">
        <w:t>used ones to make them more robust.</w:t>
      </w:r>
      <w:r>
        <w:rPr>
          <w:rStyle w:val="FootnoteReference"/>
        </w:rPr>
        <w:footnoteReference w:id="161"/>
      </w:r>
      <w:r w:rsidRPr="00AE3CCA" w:rsidR="00F67036">
        <w:t xml:space="preserve">  </w:t>
      </w:r>
      <w:r w:rsidRPr="00AE3CCA">
        <w:t>EDF/Sabin</w:t>
      </w:r>
      <w:r w:rsidRPr="00AE3CCA" w:rsidR="003223D6">
        <w:t xml:space="preserve"> Center </w:t>
      </w:r>
      <w:r w:rsidRPr="00AE3CCA" w:rsidR="002250BB">
        <w:t xml:space="preserve">also </w:t>
      </w:r>
      <w:r w:rsidRPr="00AE3CCA" w:rsidR="00CB6BC0">
        <w:t xml:space="preserve">assert that a question should be added to the inputs section requesting information on </w:t>
      </w:r>
      <w:r w:rsidRPr="00AE3CCA" w:rsidR="00044CB9">
        <w:t xml:space="preserve">“methods, processes, and data sources the transmission provider uses to determine </w:t>
      </w:r>
      <w:r w:rsidRPr="00AE3CCA" w:rsidR="00044CB9">
        <w:t>anticipated electric demand.”</w:t>
      </w:r>
      <w:r>
        <w:rPr>
          <w:rStyle w:val="FootnoteReference"/>
        </w:rPr>
        <w:footnoteReference w:id="162"/>
      </w:r>
      <w:r w:rsidRPr="00AE3CCA">
        <w:t xml:space="preserve">  Additionally, </w:t>
      </w:r>
      <w:r w:rsidRPr="00AE3CCA">
        <w:t>EDF/Sabin</w:t>
      </w:r>
      <w:r w:rsidRPr="00AE3CCA">
        <w:t xml:space="preserve"> Center</w:t>
      </w:r>
      <w:r w:rsidRPr="00AE3CCA" w:rsidR="000270AE">
        <w:t xml:space="preserve"> argue that</w:t>
      </w:r>
      <w:r w:rsidRPr="00AE3CCA">
        <w:rPr>
          <w:color w:val="000000"/>
        </w:rPr>
        <w:t xml:space="preserve"> </w:t>
      </w:r>
      <w:r w:rsidRPr="00AE3CCA">
        <w:t>the questions about scenario analysis will not enable the Commission to determine whether transmission providers analyze worst-case scenarios.</w:t>
      </w:r>
      <w:r>
        <w:rPr>
          <w:rStyle w:val="FootnoteReference"/>
        </w:rPr>
        <w:footnoteReference w:id="163"/>
      </w:r>
      <w:r w:rsidRPr="00AE3CCA">
        <w:t xml:space="preserve">  </w:t>
      </w:r>
      <w:r w:rsidRPr="00AE3CCA">
        <w:t>EDF/</w:t>
      </w:r>
      <w:r w:rsidRPr="00AE3CCA">
        <w:t>Sabin Center recommend that the Commission request information on whether and how transmission providers determine which scenarios to use in their assessments.</w:t>
      </w:r>
      <w:r>
        <w:rPr>
          <w:rStyle w:val="FootnoteReference"/>
        </w:rPr>
        <w:footnoteReference w:id="164"/>
      </w:r>
    </w:p>
    <w:p w:rsidR="00D34BF5" w:rsidRPr="00AE3CCA" w:rsidP="00AE3CCA" w14:paraId="6757BA2F" w14:textId="1DE35546">
      <w:pPr>
        <w:pStyle w:val="FERCparanumber"/>
      </w:pPr>
      <w:r w:rsidRPr="00AE3CCA">
        <w:t>PJM states that it currently uses forecasting data to perform vulnerability analyses for the development of operating plans, generation owner/operator and transmission owner outage coordination, and interregional coordination.  PJM argues that these assessments should be used as the framework for any extreme weather vulnerability assessment and be reviewed to incorporate appropriate levels of extreme weather testing.</w:t>
      </w:r>
      <w:r>
        <w:rPr>
          <w:rStyle w:val="FootnoteReference"/>
        </w:rPr>
        <w:footnoteReference w:id="165"/>
      </w:r>
    </w:p>
    <w:p w:rsidR="00FA17A0" w:rsidRPr="00AE3CCA" w:rsidP="002823D7" w14:paraId="74BF4F03" w14:textId="77777777">
      <w:pPr>
        <w:pStyle w:val="Heading3"/>
      </w:pPr>
      <w:bookmarkStart w:id="26" w:name="_bmk19"/>
      <w:r w:rsidRPr="00AE3CCA">
        <w:t>C</w:t>
      </w:r>
      <w:bookmarkEnd w:id="26"/>
      <w:r w:rsidRPr="00AE3CCA">
        <w:t>ommission Determination</w:t>
      </w:r>
    </w:p>
    <w:p w:rsidR="00D045AA" w:rsidRPr="00AE3CCA" w:rsidP="007F0FE1" w14:paraId="186681AD" w14:textId="40E8600C">
      <w:pPr>
        <w:pStyle w:val="FERCparanumber"/>
        <w:ind w:right="-180"/>
      </w:pPr>
      <w:r w:rsidRPr="00AE3CCA">
        <w:t>We adopt</w:t>
      </w:r>
      <w:r w:rsidRPr="00AE3CCA" w:rsidR="00BE0408">
        <w:t>, with one modification,</w:t>
      </w:r>
      <w:r w:rsidRPr="00AE3CCA" w:rsidR="00FA17A0">
        <w:t xml:space="preserve"> the NOPR proposal</w:t>
      </w:r>
      <w:r w:rsidRPr="00AE3CCA">
        <w:t xml:space="preserve"> to</w:t>
      </w:r>
      <w:r w:rsidRPr="00AE3CCA" w:rsidR="00FA17A0">
        <w:t xml:space="preserve"> require each transmission provider to </w:t>
      </w:r>
      <w:r w:rsidRPr="00AE3CCA" w:rsidR="00273053">
        <w:t>report on</w:t>
      </w:r>
      <w:r w:rsidRPr="00AE3CCA" w:rsidR="00FA17A0">
        <w:t xml:space="preserve"> the inputs it uses, or plans to use, for </w:t>
      </w:r>
      <w:r w:rsidRPr="00AE3CCA" w:rsidR="005B24BB">
        <w:t>its</w:t>
      </w:r>
      <w:r w:rsidRPr="00AE3CCA" w:rsidR="00FA17A0">
        <w:t xml:space="preserve"> extreme weather vulnerability assessment.</w:t>
      </w:r>
      <w:r w:rsidRPr="00AE3CCA" w:rsidR="000C58DE">
        <w:t xml:space="preserve">  </w:t>
      </w:r>
      <w:r w:rsidRPr="00AE3CCA" w:rsidR="006F2032">
        <w:t xml:space="preserve">Thus, we require transmission providers to respond to the set of questions regarding </w:t>
      </w:r>
      <w:r w:rsidRPr="00AE3CCA" w:rsidR="0043322C">
        <w:t>inputs</w:t>
      </w:r>
      <w:r w:rsidRPr="00AE3CCA" w:rsidR="006F2032">
        <w:t xml:space="preserve"> as proposed in the NOPR, set forth as questions </w:t>
      </w:r>
      <w:r w:rsidRPr="00AE3CCA" w:rsidR="00323BB5">
        <w:t>9</w:t>
      </w:r>
      <w:r w:rsidRPr="00AE3CCA" w:rsidR="006F2032">
        <w:t xml:space="preserve"> through </w:t>
      </w:r>
      <w:r w:rsidRPr="00AE3CCA" w:rsidR="00323BB5">
        <w:t>13</w:t>
      </w:r>
      <w:r w:rsidRPr="00AE3CCA" w:rsidR="006F2032">
        <w:t>,</w:t>
      </w:r>
      <w:r w:rsidRPr="00AE3CCA" w:rsidR="00C8574F">
        <w:t xml:space="preserve"> with </w:t>
      </w:r>
      <w:r w:rsidRPr="00AE3CCA" w:rsidR="00C8574F">
        <w:t xml:space="preserve">modification to question </w:t>
      </w:r>
      <w:r w:rsidRPr="00AE3CCA" w:rsidR="00904168">
        <w:t xml:space="preserve">11 </w:t>
      </w:r>
      <w:r w:rsidRPr="00AE3CCA" w:rsidR="00C8574F">
        <w:t>re</w:t>
      </w:r>
      <w:r w:rsidRPr="00AE3CCA" w:rsidR="00EF7FC7">
        <w:t>quiring</w:t>
      </w:r>
      <w:r w:rsidRPr="00AE3CCA" w:rsidR="00C8574F">
        <w:t xml:space="preserve"> </w:t>
      </w:r>
      <w:r w:rsidRPr="00AE3CCA" w:rsidR="00456A29">
        <w:t xml:space="preserve">that </w:t>
      </w:r>
      <w:r w:rsidRPr="00AE3CCA" w:rsidR="0011483F">
        <w:t xml:space="preserve">each </w:t>
      </w:r>
      <w:r w:rsidRPr="00AE3CCA" w:rsidR="00456A29">
        <w:t>RTO/ISO</w:t>
      </w:r>
      <w:r w:rsidRPr="00AE3CCA" w:rsidR="0011483F">
        <w:t xml:space="preserve"> provide</w:t>
      </w:r>
      <w:r w:rsidRPr="00AE3CCA" w:rsidR="00456A29">
        <w:t xml:space="preserve"> a description of how it accounts for differences between transmission </w:t>
      </w:r>
      <w:r w:rsidRPr="00AE3CCA" w:rsidR="007D6AE0">
        <w:t xml:space="preserve">owner members’ </w:t>
      </w:r>
      <w:r w:rsidRPr="00AE3CCA" w:rsidR="00456A29">
        <w:t>extreme weather vulnerability assessment assumptions and results.</w:t>
      </w:r>
    </w:p>
    <w:p w:rsidR="00A53F86" w:rsidRPr="00AE3CCA" w:rsidP="00AE3CCA" w14:paraId="2BE8D857" w14:textId="0F43C54F">
      <w:pPr>
        <w:pStyle w:val="FERCparanumber"/>
        <w:rPr>
          <w:b/>
          <w:bCs/>
        </w:rPr>
      </w:pPr>
      <w:r w:rsidRPr="00AE3CCA">
        <w:t xml:space="preserve">We find that this revision, as proposed by Ameren, will allow RTOs/ISOs to describe how they account for differences in transmission </w:t>
      </w:r>
      <w:r w:rsidRPr="00AE3CCA" w:rsidR="005C64AF">
        <w:t>own</w:t>
      </w:r>
      <w:r w:rsidRPr="00AE3CCA">
        <w:t>er</w:t>
      </w:r>
      <w:r w:rsidRPr="00AE3CCA" w:rsidR="00276A54">
        <w:t xml:space="preserve"> member</w:t>
      </w:r>
      <w:r w:rsidRPr="00AE3CCA">
        <w:t>s’ assumptions about extreme weather events.</w:t>
      </w:r>
      <w:r w:rsidRPr="00AE3CCA" w:rsidR="009F698B">
        <w:t xml:space="preserve">  </w:t>
      </w:r>
      <w:r w:rsidRPr="00AE3CCA" w:rsidR="006B001C">
        <w:t xml:space="preserve">Such information will give the Commission and the public </w:t>
      </w:r>
      <w:r w:rsidRPr="00AE3CCA" w:rsidR="00640F9D">
        <w:t xml:space="preserve">a better understanding </w:t>
      </w:r>
      <w:r w:rsidRPr="00AE3CCA" w:rsidR="001651EA">
        <w:t>of how RTOs</w:t>
      </w:r>
      <w:r w:rsidRPr="00AE3CCA" w:rsidR="002671B2">
        <w:t>’</w:t>
      </w:r>
      <w:r w:rsidRPr="00AE3CCA" w:rsidR="001651EA">
        <w:t>/ISOs</w:t>
      </w:r>
      <w:r w:rsidRPr="00AE3CCA" w:rsidR="002671B2">
        <w:t>’</w:t>
      </w:r>
      <w:r w:rsidRPr="00AE3CCA" w:rsidR="001651EA">
        <w:t xml:space="preserve"> own </w:t>
      </w:r>
      <w:r w:rsidRPr="00AE3CCA" w:rsidR="00735C62">
        <w:t xml:space="preserve">extreme weather vulnerability assessments </w:t>
      </w:r>
      <w:r w:rsidRPr="00AE3CCA" w:rsidR="00945CB3">
        <w:t>address the variations in assumptions among their members.</w:t>
      </w:r>
      <w:r w:rsidRPr="00AE3CCA" w:rsidR="00145FB0">
        <w:rPr>
          <w:b/>
          <w:bCs/>
        </w:rPr>
        <w:t xml:space="preserve">  </w:t>
      </w:r>
      <w:r w:rsidRPr="00AE3CCA" w:rsidR="00F35A84">
        <w:t>As</w:t>
      </w:r>
      <w:r w:rsidRPr="00AE3CCA" w:rsidR="00145FB0">
        <w:t xml:space="preserve"> Ameren </w:t>
      </w:r>
      <w:r w:rsidRPr="00AE3CCA" w:rsidR="002E6A04">
        <w:t xml:space="preserve">expressed in its comments, </w:t>
      </w:r>
      <w:r w:rsidRPr="00AE3CCA" w:rsidR="00B84EBF">
        <w:t xml:space="preserve">this information will </w:t>
      </w:r>
      <w:r w:rsidRPr="00AE3CCA" w:rsidR="00BA78DA">
        <w:t xml:space="preserve">also </w:t>
      </w:r>
      <w:r w:rsidRPr="00AE3CCA" w:rsidR="006817D6">
        <w:t xml:space="preserve">avoid assuming </w:t>
      </w:r>
      <w:r w:rsidRPr="00AE3CCA" w:rsidR="007B7E6C">
        <w:t xml:space="preserve">that </w:t>
      </w:r>
      <w:r w:rsidRPr="00AE3CCA" w:rsidR="00690A5A">
        <w:t xml:space="preserve">transmission providers </w:t>
      </w:r>
      <w:r w:rsidRPr="00AE3CCA" w:rsidR="00CC34CE">
        <w:t xml:space="preserve">use </w:t>
      </w:r>
      <w:r w:rsidRPr="00AE3CCA" w:rsidR="0059000D">
        <w:t>any</w:t>
      </w:r>
      <w:r w:rsidRPr="00AE3CCA" w:rsidR="00CC34CE">
        <w:t xml:space="preserve"> </w:t>
      </w:r>
      <w:r w:rsidRPr="00AE3CCA" w:rsidR="007B7E6C">
        <w:t>information</w:t>
      </w:r>
      <w:r w:rsidRPr="00AE3CCA" w:rsidR="0023179A">
        <w:t xml:space="preserve"> </w:t>
      </w:r>
      <w:r w:rsidRPr="00AE3CCA" w:rsidR="001B32B1">
        <w:t>from</w:t>
      </w:r>
      <w:r w:rsidRPr="00AE3CCA" w:rsidR="0023179A">
        <w:t xml:space="preserve"> neighboring </w:t>
      </w:r>
      <w:r w:rsidRPr="00AE3CCA" w:rsidR="001B32B1">
        <w:t>transmission providers</w:t>
      </w:r>
      <w:r w:rsidRPr="00AE3CCA" w:rsidR="00145FB0">
        <w:t>.</w:t>
      </w:r>
    </w:p>
    <w:p w:rsidR="00FA17A0" w:rsidRPr="00AE3CCA" w:rsidP="00AE3CCA" w14:paraId="441C7972" w14:textId="67AB612D">
      <w:pPr>
        <w:pStyle w:val="FERCparanumber"/>
      </w:pPr>
      <w:r w:rsidRPr="00AE3CCA">
        <w:t xml:space="preserve">In response to </w:t>
      </w:r>
      <w:r w:rsidRPr="00AE3CCA" w:rsidR="009E72FD">
        <w:t>Public Interest Organizations</w:t>
      </w:r>
      <w:r w:rsidRPr="00AE3CCA" w:rsidR="0062628C">
        <w:t>’</w:t>
      </w:r>
      <w:r w:rsidRPr="00AE3CCA">
        <w:t xml:space="preserve"> and Ameren’s concerns that the Commission should require transmission providers to report on coordination with neighboring transmission providers, we note that </w:t>
      </w:r>
      <w:r w:rsidRPr="00AE3CCA" w:rsidR="006721AC">
        <w:t>question 7</w:t>
      </w:r>
      <w:r w:rsidRPr="00AE3CCA" w:rsidR="00D0344E">
        <w:t xml:space="preserve"> </w:t>
      </w:r>
      <w:r w:rsidRPr="00AE3CCA" w:rsidR="00342589">
        <w:t xml:space="preserve">requires </w:t>
      </w:r>
      <w:r w:rsidRPr="00AE3CCA" w:rsidR="004E6665">
        <w:t xml:space="preserve">such </w:t>
      </w:r>
      <w:r w:rsidRPr="00AE3CCA" w:rsidR="00342589">
        <w:t>reporting</w:t>
      </w:r>
      <w:r w:rsidRPr="00AE3CCA" w:rsidR="004E6665">
        <w:t>.  It</w:t>
      </w:r>
      <w:r w:rsidRPr="00AE3CCA" w:rsidR="00D0344E">
        <w:t xml:space="preserve"> </w:t>
      </w:r>
      <w:r w:rsidRPr="00AE3CCA" w:rsidR="00342589">
        <w:t>requires reporting</w:t>
      </w:r>
      <w:r w:rsidRPr="00AE3CCA">
        <w:t xml:space="preserve"> </w:t>
      </w:r>
      <w:r w:rsidRPr="00AE3CCA" w:rsidR="00886D47">
        <w:t>on</w:t>
      </w:r>
      <w:r w:rsidRPr="00AE3CCA">
        <w:t xml:space="preserve"> coordination with neighboring transmission providers </w:t>
      </w:r>
      <w:r w:rsidRPr="00AE3CCA" w:rsidR="00353D7D">
        <w:t>as well as</w:t>
      </w:r>
      <w:r w:rsidRPr="00AE3CCA">
        <w:t xml:space="preserve"> with neighboring utilities and other entities</w:t>
      </w:r>
      <w:r w:rsidRPr="00AE3CCA" w:rsidR="00365C09">
        <w:t xml:space="preserve"> that </w:t>
      </w:r>
      <w:r w:rsidRPr="00AE3CCA" w:rsidR="002B3083">
        <w:t xml:space="preserve">could be relevant to </w:t>
      </w:r>
      <w:r w:rsidRPr="00AE3CCA" w:rsidR="007F51D3">
        <w:t xml:space="preserve">the </w:t>
      </w:r>
      <w:r w:rsidRPr="00AE3CCA" w:rsidR="002B3083">
        <w:t>extreme weather vulnerability assessment</w:t>
      </w:r>
      <w:r w:rsidRPr="00AE3CCA">
        <w:t xml:space="preserve">.  Additionally, </w:t>
      </w:r>
      <w:r w:rsidRPr="00AE3CCA" w:rsidR="000852CC">
        <w:t>question 11</w:t>
      </w:r>
      <w:r w:rsidRPr="00AE3CCA">
        <w:t xml:space="preserve"> </w:t>
      </w:r>
      <w:r w:rsidRPr="00AE3CCA" w:rsidR="0011299E">
        <w:t>require</w:t>
      </w:r>
      <w:r w:rsidRPr="00AE3CCA">
        <w:t>s</w:t>
      </w:r>
      <w:r w:rsidRPr="00AE3CCA" w:rsidR="00AB79B4">
        <w:t xml:space="preserve"> </w:t>
      </w:r>
      <w:r w:rsidRPr="00AE3CCA" w:rsidR="006968CE">
        <w:t>reporting</w:t>
      </w:r>
      <w:r w:rsidRPr="00AE3CCA">
        <w:t xml:space="preserve"> </w:t>
      </w:r>
      <w:r w:rsidRPr="00AE3CCA" w:rsidR="00B41028">
        <w:t xml:space="preserve">on </w:t>
      </w:r>
      <w:r w:rsidRPr="00AE3CCA">
        <w:t xml:space="preserve">the extent to which </w:t>
      </w:r>
      <w:r w:rsidRPr="00AE3CCA" w:rsidR="007710FC">
        <w:t>transmission providers</w:t>
      </w:r>
      <w:r w:rsidRPr="00AE3CCA">
        <w:t xml:space="preserve"> review neighboring transmission providers’ extreme weather vulnerability assessments.  </w:t>
      </w:r>
      <w:r w:rsidRPr="00AE3CCA" w:rsidR="00F95D75">
        <w:t>I</w:t>
      </w:r>
      <w:r w:rsidRPr="00AE3CCA">
        <w:t>n response to commenters’ request</w:t>
      </w:r>
      <w:r w:rsidRPr="00AE3CCA" w:rsidR="004945B2">
        <w:t>s</w:t>
      </w:r>
      <w:r w:rsidRPr="00AE3CCA">
        <w:t xml:space="preserve"> that the Commission </w:t>
      </w:r>
      <w:r w:rsidRPr="00AE3CCA" w:rsidR="00F41E70">
        <w:t>require reporting on</w:t>
      </w:r>
      <w:r w:rsidRPr="00AE3CCA">
        <w:t xml:space="preserve"> whether, and to what extent, transmission provider</w:t>
      </w:r>
      <w:r w:rsidRPr="00AE3CCA" w:rsidR="00353D7D">
        <w:t>s</w:t>
      </w:r>
      <w:r w:rsidRPr="00AE3CCA">
        <w:t xml:space="preserve"> share information with neighboring transmission providers, </w:t>
      </w:r>
      <w:r w:rsidRPr="00AE3CCA" w:rsidR="0017590F">
        <w:t xml:space="preserve">in </w:t>
      </w:r>
      <w:r w:rsidRPr="00AE3CCA" w:rsidR="000852CC">
        <w:t xml:space="preserve">question </w:t>
      </w:r>
      <w:r w:rsidR="00825E9C">
        <w:t>19</w:t>
      </w:r>
      <w:r w:rsidRPr="00AE3CCA">
        <w:t xml:space="preserve"> transmission </w:t>
      </w:r>
      <w:r w:rsidRPr="00AE3CCA">
        <w:t xml:space="preserve">providers </w:t>
      </w:r>
      <w:r w:rsidRPr="00AE3CCA" w:rsidR="00CE4024">
        <w:t xml:space="preserve">must explain how they </w:t>
      </w:r>
      <w:r w:rsidRPr="00AE3CCA">
        <w:t>inform, or plan to inform, relevant stakeholders of identified extreme weather risks, including neighboring transmission providers.</w:t>
      </w:r>
    </w:p>
    <w:p w:rsidR="003D6E00" w:rsidRPr="00AE3CCA" w:rsidP="00AE3CCA" w14:paraId="69A598E3" w14:textId="7C63185C">
      <w:pPr>
        <w:pStyle w:val="FERCparanumber"/>
      </w:pPr>
      <w:r w:rsidRPr="00AE3CCA">
        <w:t xml:space="preserve">We decline to require transmission providers to </w:t>
      </w:r>
      <w:r w:rsidRPr="00AE3CCA" w:rsidR="00C26C88">
        <w:t xml:space="preserve">provide more specific information regarding </w:t>
      </w:r>
      <w:r w:rsidRPr="00AE3CCA" w:rsidR="006D1790">
        <w:t xml:space="preserve">the inputs </w:t>
      </w:r>
      <w:r w:rsidRPr="00AE3CCA" w:rsidR="006A08BA">
        <w:t xml:space="preserve">used in </w:t>
      </w:r>
      <w:r w:rsidRPr="00AE3CCA" w:rsidR="00F028D8">
        <w:t xml:space="preserve">their </w:t>
      </w:r>
      <w:r w:rsidRPr="00AE3CCA" w:rsidR="00F03057">
        <w:t xml:space="preserve">assessments.  </w:t>
      </w:r>
      <w:r w:rsidRPr="00AE3CCA" w:rsidR="00F12935">
        <w:t>The questions regarding input</w:t>
      </w:r>
      <w:r w:rsidRPr="00AE3CCA" w:rsidR="008C1ACD">
        <w:t>s</w:t>
      </w:r>
      <w:r w:rsidRPr="00AE3CCA" w:rsidR="00F12935">
        <w:t xml:space="preserve"> </w:t>
      </w:r>
      <w:r w:rsidRPr="00AE3CCA" w:rsidR="005E57EA">
        <w:t xml:space="preserve">address more broadly </w:t>
      </w:r>
      <w:r w:rsidRPr="00AE3CCA" w:rsidR="00F5454C">
        <w:t xml:space="preserve">the </w:t>
      </w:r>
      <w:r w:rsidRPr="00AE3CCA" w:rsidR="006C240E">
        <w:t xml:space="preserve">policies </w:t>
      </w:r>
      <w:r w:rsidRPr="00AE3CCA" w:rsidR="00F5454C">
        <w:t xml:space="preserve">and processes </w:t>
      </w:r>
      <w:r w:rsidRPr="00AE3CCA" w:rsidR="00B43493">
        <w:t xml:space="preserve">each </w:t>
      </w:r>
      <w:r w:rsidRPr="00AE3CCA" w:rsidR="00FE4FAF">
        <w:t xml:space="preserve">transmission provider </w:t>
      </w:r>
      <w:r w:rsidRPr="00AE3CCA" w:rsidR="004B0B25">
        <w:t>use</w:t>
      </w:r>
      <w:r w:rsidRPr="00AE3CCA" w:rsidR="00B43493">
        <w:t>s</w:t>
      </w:r>
      <w:r w:rsidRPr="00AE3CCA" w:rsidR="004B0B25">
        <w:t xml:space="preserve"> to </w:t>
      </w:r>
      <w:r w:rsidRPr="00AE3CCA" w:rsidR="00656072">
        <w:t xml:space="preserve">select </w:t>
      </w:r>
      <w:r w:rsidRPr="00AE3CCA" w:rsidR="00CB6732">
        <w:t xml:space="preserve">inputs as part of </w:t>
      </w:r>
      <w:r w:rsidRPr="00AE3CCA" w:rsidR="00B43493">
        <w:t>its</w:t>
      </w:r>
      <w:r w:rsidRPr="00AE3CCA" w:rsidR="00FE4FAF">
        <w:t xml:space="preserve"> extreme weather </w:t>
      </w:r>
      <w:r w:rsidRPr="00AE3CCA" w:rsidR="00B43493">
        <w:t>vulnerability assessmen</w:t>
      </w:r>
      <w:r w:rsidRPr="00AE3CCA" w:rsidR="003E17CD">
        <w:t>t</w:t>
      </w:r>
      <w:r w:rsidRPr="00AE3CCA" w:rsidR="00FA17A0">
        <w:t xml:space="preserve">.  </w:t>
      </w:r>
      <w:r w:rsidRPr="00AE3CCA" w:rsidR="001F5B8C">
        <w:t>For instance,</w:t>
      </w:r>
      <w:r w:rsidRPr="00AE3CCA" w:rsidR="00D775D7">
        <w:t xml:space="preserve"> </w:t>
      </w:r>
      <w:r w:rsidRPr="00AE3CCA" w:rsidR="009E0747">
        <w:t>q</w:t>
      </w:r>
      <w:r w:rsidRPr="00AE3CCA" w:rsidR="00A63A39">
        <w:t xml:space="preserve">uestion </w:t>
      </w:r>
      <w:r w:rsidRPr="00AE3CCA" w:rsidR="00E53D96">
        <w:t>9</w:t>
      </w:r>
      <w:r w:rsidRPr="00AE3CCA" w:rsidR="007028CA">
        <w:t xml:space="preserve"> </w:t>
      </w:r>
      <w:r w:rsidRPr="00AE3CCA" w:rsidR="007028CA">
        <w:t>require</w:t>
      </w:r>
      <w:r w:rsidRPr="00AE3CCA" w:rsidR="009F1AA5">
        <w:t>s</w:t>
      </w:r>
      <w:r w:rsidRPr="00AE3CCA" w:rsidR="001A1DB1">
        <w:t xml:space="preserve"> </w:t>
      </w:r>
      <w:r w:rsidRPr="00AE3CCA" w:rsidR="009274C7">
        <w:t xml:space="preserve">a </w:t>
      </w:r>
      <w:r w:rsidRPr="00AE3CCA" w:rsidR="001A1DB1">
        <w:t>transmission provider</w:t>
      </w:r>
      <w:r w:rsidRPr="00AE3CCA" w:rsidR="007028CA">
        <w:t xml:space="preserve"> to report</w:t>
      </w:r>
      <w:r w:rsidRPr="00AE3CCA" w:rsidR="00943007">
        <w:t xml:space="preserve"> on</w:t>
      </w:r>
      <w:r w:rsidRPr="00AE3CCA" w:rsidR="001A1DB1">
        <w:t xml:space="preserve"> </w:t>
      </w:r>
      <w:r w:rsidRPr="00AE3CCA" w:rsidR="001C4212">
        <w:t xml:space="preserve">how </w:t>
      </w:r>
      <w:r w:rsidRPr="00AE3CCA" w:rsidR="009274C7">
        <w:t xml:space="preserve">it </w:t>
      </w:r>
      <w:r w:rsidRPr="00AE3CCA" w:rsidR="001C4212">
        <w:t>determine</w:t>
      </w:r>
      <w:r w:rsidRPr="00AE3CCA" w:rsidR="00851840">
        <w:t>s</w:t>
      </w:r>
      <w:r w:rsidRPr="00AE3CCA" w:rsidR="001C4212">
        <w:t xml:space="preserve"> </w:t>
      </w:r>
      <w:r w:rsidRPr="00AE3CCA" w:rsidR="002C299A">
        <w:t>whether</w:t>
      </w:r>
      <w:r w:rsidRPr="00AE3CCA" w:rsidR="001C4212">
        <w:t xml:space="preserve"> </w:t>
      </w:r>
      <w:r w:rsidRPr="00AE3CCA" w:rsidR="009274C7">
        <w:t>it</w:t>
      </w:r>
      <w:r w:rsidRPr="00AE3CCA" w:rsidR="001C4212">
        <w:t xml:space="preserve"> can rely on existing </w:t>
      </w:r>
      <w:r w:rsidRPr="00AE3CCA" w:rsidR="000452F1">
        <w:t>extreme weather</w:t>
      </w:r>
      <w:r w:rsidRPr="00AE3CCA" w:rsidR="001C4212">
        <w:t xml:space="preserve"> projections</w:t>
      </w:r>
      <w:r w:rsidRPr="00AE3CCA" w:rsidR="005D3264">
        <w:t xml:space="preserve"> and</w:t>
      </w:r>
      <w:r w:rsidRPr="00AE3CCA" w:rsidR="001C4212">
        <w:t xml:space="preserve"> </w:t>
      </w:r>
      <w:r w:rsidRPr="00AE3CCA" w:rsidR="001A1DB1">
        <w:t xml:space="preserve">whether </w:t>
      </w:r>
      <w:r w:rsidRPr="00AE3CCA" w:rsidR="00734855">
        <w:t>its</w:t>
      </w:r>
      <w:r w:rsidRPr="00AE3CCA" w:rsidR="001A1DB1">
        <w:t xml:space="preserve"> </w:t>
      </w:r>
      <w:r w:rsidRPr="00AE3CCA" w:rsidR="009663F0">
        <w:t xml:space="preserve">extreme weather </w:t>
      </w:r>
      <w:r w:rsidRPr="00AE3CCA" w:rsidR="001A1DB1">
        <w:t>projections are adequately robust</w:t>
      </w:r>
      <w:r w:rsidRPr="00AE3CCA" w:rsidR="005D3264">
        <w:t xml:space="preserve">. </w:t>
      </w:r>
      <w:r w:rsidRPr="00AE3CCA" w:rsidR="00417E8A">
        <w:t xml:space="preserve"> </w:t>
      </w:r>
      <w:r w:rsidRPr="00AE3CCA" w:rsidR="008C0C81">
        <w:t xml:space="preserve">To the extent that </w:t>
      </w:r>
      <w:r w:rsidRPr="00AE3CCA" w:rsidR="003B0F4F">
        <w:t xml:space="preserve">a transmission provider </w:t>
      </w:r>
      <w:r w:rsidRPr="00AE3CCA" w:rsidR="00F10A46">
        <w:t>consider</w:t>
      </w:r>
      <w:r w:rsidRPr="00AE3CCA" w:rsidR="003B0F4F">
        <w:t>s</w:t>
      </w:r>
      <w:r w:rsidRPr="00AE3CCA" w:rsidR="00EF2E9C">
        <w:t xml:space="preserve"> historical versus forward-looking </w:t>
      </w:r>
      <w:r w:rsidRPr="00AE3CCA" w:rsidR="008E70A7">
        <w:t xml:space="preserve">data </w:t>
      </w:r>
      <w:r w:rsidRPr="00AE3CCA" w:rsidR="003B0F4F">
        <w:t>as a factor in determining whether a projection is reliable and/or adequately robust</w:t>
      </w:r>
      <w:r w:rsidRPr="00AE3CCA" w:rsidR="00F16FA2">
        <w:t>,</w:t>
      </w:r>
      <w:r w:rsidRPr="00AE3CCA" w:rsidR="003B0F4F">
        <w:t xml:space="preserve"> </w:t>
      </w:r>
      <w:r w:rsidRPr="00AE3CCA" w:rsidR="00D65E94">
        <w:t xml:space="preserve">it </w:t>
      </w:r>
      <w:r w:rsidRPr="00AE3CCA" w:rsidR="007733BB">
        <w:t xml:space="preserve">may </w:t>
      </w:r>
      <w:r w:rsidRPr="00AE3CCA" w:rsidR="003B0F4F">
        <w:t>describe</w:t>
      </w:r>
      <w:r w:rsidRPr="00AE3CCA" w:rsidR="0085332B">
        <w:t xml:space="preserve"> </w:t>
      </w:r>
      <w:r w:rsidRPr="00AE3CCA" w:rsidR="00FF2899">
        <w:t>such considerations</w:t>
      </w:r>
      <w:r w:rsidRPr="00AE3CCA" w:rsidR="00A143B4">
        <w:t xml:space="preserve"> in </w:t>
      </w:r>
      <w:r w:rsidRPr="00AE3CCA" w:rsidR="003463BC">
        <w:t>its</w:t>
      </w:r>
      <w:r w:rsidRPr="00AE3CCA" w:rsidR="00A143B4">
        <w:t xml:space="preserve"> report</w:t>
      </w:r>
      <w:r w:rsidRPr="00AE3CCA" w:rsidR="002C2DC3">
        <w:t>.</w:t>
      </w:r>
    </w:p>
    <w:p w:rsidR="003D6E00" w:rsidRPr="00AE3CCA" w:rsidP="00AE3CCA" w14:paraId="65E8A3AA" w14:textId="3B2EA203">
      <w:pPr>
        <w:pStyle w:val="FERCparanumber"/>
      </w:pPr>
      <w:r w:rsidRPr="00AE3CCA">
        <w:t xml:space="preserve">Similarly, we decline to </w:t>
      </w:r>
      <w:r w:rsidRPr="00AE3CCA" w:rsidR="00C13B48">
        <w:t xml:space="preserve">require </w:t>
      </w:r>
      <w:r w:rsidRPr="00AE3CCA" w:rsidR="004445BC">
        <w:t xml:space="preserve">reporting </w:t>
      </w:r>
      <w:r w:rsidRPr="00AE3CCA" w:rsidR="00046475">
        <w:t xml:space="preserve">on whether and how </w:t>
      </w:r>
      <w:r w:rsidRPr="00AE3CCA" w:rsidR="004445BC">
        <w:t xml:space="preserve">transmission providers </w:t>
      </w:r>
      <w:r w:rsidRPr="00AE3CCA" w:rsidR="00046475">
        <w:t xml:space="preserve">account </w:t>
      </w:r>
      <w:r w:rsidRPr="00AE3CCA" w:rsidR="004445BC">
        <w:t xml:space="preserve">for </w:t>
      </w:r>
      <w:r w:rsidRPr="00AE3CCA" w:rsidR="00046475">
        <w:t>the increasing frequency and severity of extreme weather</w:t>
      </w:r>
      <w:r w:rsidRPr="00AE3CCA" w:rsidR="006C6131">
        <w:t xml:space="preserve">, as requested by </w:t>
      </w:r>
      <w:r w:rsidRPr="00AE3CCA" w:rsidR="005A0CF8">
        <w:t>Public Interest Organizations</w:t>
      </w:r>
      <w:r w:rsidRPr="00AE3CCA" w:rsidR="00B021D7">
        <w:t>.  T</w:t>
      </w:r>
      <w:r w:rsidRPr="00AE3CCA">
        <w:t>o the extent that a transmission provider considers</w:t>
      </w:r>
      <w:r w:rsidRPr="00AE3CCA" w:rsidR="003E3AC2">
        <w:t xml:space="preserve"> increasing frequency and severity of extreme weather events </w:t>
      </w:r>
      <w:r w:rsidRPr="00AE3CCA">
        <w:t xml:space="preserve">in evaluating extreme weather projections or in their scenario analysis, we find question </w:t>
      </w:r>
      <w:r w:rsidRPr="00AE3CCA" w:rsidR="00A50668">
        <w:t>9</w:t>
      </w:r>
      <w:r w:rsidRPr="00AE3CCA">
        <w:t xml:space="preserve"> on extreme weather projection and question </w:t>
      </w:r>
      <w:r w:rsidRPr="00AE3CCA" w:rsidR="001E4C68">
        <w:t>10</w:t>
      </w:r>
      <w:r w:rsidRPr="00AE3CCA" w:rsidR="005D5D83">
        <w:t xml:space="preserve"> </w:t>
      </w:r>
      <w:r w:rsidRPr="00AE3CCA">
        <w:t>on scenario analysis will allow the Commission to understand whether transmission providers account for these considerations.</w:t>
      </w:r>
    </w:p>
    <w:p w:rsidR="007F697F" w:rsidRPr="00AE3CCA" w:rsidP="002823D7" w14:paraId="2D4518CC" w14:textId="26DB5939">
      <w:pPr>
        <w:pStyle w:val="Heading2"/>
      </w:pPr>
      <w:bookmarkStart w:id="27" w:name="_bmk20"/>
      <w:r w:rsidRPr="00AE3CCA">
        <w:t>V</w:t>
      </w:r>
      <w:bookmarkEnd w:id="27"/>
      <w:r w:rsidRPr="00AE3CCA">
        <w:t>ulnerabilities and Exposure to Extreme Weather Hazards</w:t>
      </w:r>
    </w:p>
    <w:p w:rsidR="00B04350" w:rsidRPr="00AE3CCA" w:rsidP="00D464D1" w14:paraId="47FAAEE8" w14:textId="1CD2FD67">
      <w:pPr>
        <w:pStyle w:val="Heading3"/>
      </w:pPr>
      <w:bookmarkStart w:id="28" w:name="_bmk21"/>
      <w:r w:rsidRPr="00AE3CCA">
        <w:t>N</w:t>
      </w:r>
      <w:bookmarkEnd w:id="28"/>
      <w:r w:rsidRPr="00AE3CCA">
        <w:t>OPR Proposal</w:t>
      </w:r>
    </w:p>
    <w:p w:rsidR="00C91C25" w:rsidRPr="00AE3CCA" w:rsidP="00AE3CCA" w14:paraId="0D9948BC" w14:textId="54EA6A86">
      <w:pPr>
        <w:pStyle w:val="FERCparanumber"/>
      </w:pPr>
      <w:r w:rsidRPr="00AE3CCA">
        <w:t>In the NOPR, the Commission proposed to direct each transmission provider to provide information about the methods or processes it uses, or plans to use, to assess the vulnerability of its transmission assets and operations to extreme weather events.  Specifically,</w:t>
      </w:r>
      <w:r w:rsidRPr="00AE3CCA" w:rsidR="005D2C13">
        <w:t xml:space="preserve"> through the questions on this topic,</w:t>
      </w:r>
      <w:r w:rsidRPr="00AE3CCA">
        <w:t xml:space="preserve"> the Commission proposed to require each transmission provider to describe how it: </w:t>
      </w:r>
      <w:r w:rsidRPr="00AE3CCA" w:rsidR="008F27DE">
        <w:t xml:space="preserve"> </w:t>
      </w:r>
      <w:r w:rsidRPr="00AE3CCA">
        <w:t xml:space="preserve">(1) identifies the transmission assets or operations vulnerable to the extreme weather events for which it conducts assessments; (2) uses, or plans to use, screening analyses to test for potential vulnerabilities; and </w:t>
      </w:r>
      <w:r w:rsidR="00C85108">
        <w:t xml:space="preserve">      </w:t>
      </w:r>
      <w:r w:rsidRPr="00AE3CCA">
        <w:t>(3) examines, or plans to examine, the sensitivities of the transmission assets and operations being studied to types and magnitudes of extreme weather events.</w:t>
      </w:r>
      <w:r>
        <w:rPr>
          <w:rStyle w:val="FootnoteReference"/>
        </w:rPr>
        <w:footnoteReference w:id="166"/>
      </w:r>
      <w:r w:rsidRPr="00AE3CCA">
        <w:t xml:space="preserve"> </w:t>
      </w:r>
    </w:p>
    <w:p w:rsidR="0068425E" w:rsidRPr="00AE3CCA" w:rsidP="002823D7" w14:paraId="3346189E" w14:textId="724F303E">
      <w:pPr>
        <w:pStyle w:val="Heading3"/>
      </w:pPr>
      <w:bookmarkStart w:id="29" w:name="_bmk22"/>
      <w:r w:rsidRPr="00AE3CCA">
        <w:t>C</w:t>
      </w:r>
      <w:bookmarkEnd w:id="29"/>
      <w:r w:rsidRPr="00AE3CCA">
        <w:t>omments</w:t>
      </w:r>
    </w:p>
    <w:p w:rsidR="0068425E" w:rsidRPr="00AE3CCA" w:rsidP="00AE3CCA" w14:paraId="232B240A" w14:textId="60C90377">
      <w:pPr>
        <w:pStyle w:val="FERCparanumber"/>
      </w:pPr>
      <w:r w:rsidRPr="00AE3CCA">
        <w:t xml:space="preserve">While </w:t>
      </w:r>
      <w:r w:rsidRPr="00AE3CCA" w:rsidR="00E76ABE">
        <w:t>Ameren supports the type of information the NOPR proposes to require</w:t>
      </w:r>
      <w:r w:rsidRPr="00AE3CCA">
        <w:t>, it also</w:t>
      </w:r>
      <w:r w:rsidRPr="00AE3CCA" w:rsidR="00E76ABE">
        <w:t xml:space="preserve"> expresses concern that making information on how transmission providers identify vulnerable assets publicly available could expose vulnerabilities in transmission providers</w:t>
      </w:r>
      <w:r w:rsidRPr="00AE3CCA" w:rsidR="00BD4DCE">
        <w:t>’</w:t>
      </w:r>
      <w:r w:rsidRPr="00AE3CCA" w:rsidR="00E76ABE">
        <w:t xml:space="preserve"> processes that could be taken advantage of.</w:t>
      </w:r>
      <w:r>
        <w:rPr>
          <w:b/>
          <w:bCs/>
          <w:vertAlign w:val="superscript"/>
        </w:rPr>
        <w:footnoteReference w:id="167"/>
      </w:r>
      <w:r w:rsidRPr="00AE3CCA" w:rsidR="00E76ABE">
        <w:t xml:space="preserve"> </w:t>
      </w:r>
      <w:r w:rsidRPr="00AE3CCA" w:rsidR="00392933">
        <w:t xml:space="preserve"> </w:t>
      </w:r>
      <w:r w:rsidRPr="00AE3CCA" w:rsidR="00B96775">
        <w:t xml:space="preserve">Therefore, Ameren suggests the Commission reconsider these questions </w:t>
      </w:r>
      <w:r w:rsidRPr="00AE3CCA" w:rsidR="005445FE">
        <w:t>to</w:t>
      </w:r>
      <w:r w:rsidRPr="00AE3CCA" w:rsidR="00B96775">
        <w:t xml:space="preserve"> prevent the potential for information to be released that could be used by bad actors</w:t>
      </w:r>
      <w:r w:rsidRPr="00AE3CCA" w:rsidR="00575CF1">
        <w:t>.</w:t>
      </w:r>
      <w:r>
        <w:rPr>
          <w:rStyle w:val="FootnoteReference"/>
        </w:rPr>
        <w:footnoteReference w:id="168"/>
      </w:r>
    </w:p>
    <w:p w:rsidR="0068425E" w:rsidRPr="00AE3CCA" w:rsidP="002823D7" w14:paraId="491267C7" w14:textId="77777777">
      <w:pPr>
        <w:pStyle w:val="Heading3"/>
      </w:pPr>
      <w:bookmarkStart w:id="30" w:name="_bmk23"/>
      <w:r w:rsidRPr="00AE3CCA">
        <w:t>C</w:t>
      </w:r>
      <w:bookmarkEnd w:id="30"/>
      <w:r w:rsidRPr="00AE3CCA">
        <w:t>ommission Determination</w:t>
      </w:r>
    </w:p>
    <w:p w:rsidR="00A310F0" w:rsidRPr="00AE3CCA" w:rsidP="00AE3CCA" w14:paraId="572CAE7E" w14:textId="533C885C">
      <w:pPr>
        <w:pStyle w:val="FERCparanumber"/>
      </w:pPr>
      <w:r w:rsidRPr="00AE3CCA">
        <w:t xml:space="preserve"> </w:t>
      </w:r>
      <w:r w:rsidRPr="00AE3CCA" w:rsidR="005E3507">
        <w:t>We</w:t>
      </w:r>
      <w:r w:rsidRPr="00AE3CCA" w:rsidR="0091216E">
        <w:t xml:space="preserve"> adop</w:t>
      </w:r>
      <w:r w:rsidRPr="00AE3CCA" w:rsidR="005E3507">
        <w:t>t</w:t>
      </w:r>
      <w:r w:rsidRPr="00AE3CCA" w:rsidR="0091216E">
        <w:t xml:space="preserve"> the NOPR proposal to require transmission providers to </w:t>
      </w:r>
      <w:r w:rsidRPr="00AE3CCA" w:rsidR="00C20E27">
        <w:t xml:space="preserve">report </w:t>
      </w:r>
      <w:r w:rsidRPr="00AE3CCA" w:rsidR="001851FA">
        <w:t>on</w:t>
      </w:r>
      <w:r w:rsidRPr="00AE3CCA" w:rsidR="0091216E">
        <w:t xml:space="preserve"> the methods or processes </w:t>
      </w:r>
      <w:r w:rsidRPr="00AE3CCA" w:rsidR="001851FA">
        <w:t>they</w:t>
      </w:r>
      <w:r w:rsidRPr="00AE3CCA" w:rsidR="0091216E">
        <w:t xml:space="preserve"> use, or plan to use, in </w:t>
      </w:r>
      <w:r w:rsidRPr="00AE3CCA" w:rsidR="001851FA">
        <w:t>their</w:t>
      </w:r>
      <w:r w:rsidRPr="00AE3CCA" w:rsidR="0091216E">
        <w:t xml:space="preserve"> extreme weather vulnerability assessment</w:t>
      </w:r>
      <w:r w:rsidRPr="00AE3CCA" w:rsidR="003B5274">
        <w:t>s</w:t>
      </w:r>
      <w:r w:rsidRPr="00AE3CCA" w:rsidR="0091216E">
        <w:t xml:space="preserve"> to </w:t>
      </w:r>
      <w:r w:rsidRPr="00AE3CCA" w:rsidR="0055265F">
        <w:t>identify vulnerabilities and determine exposure to extreme weather hazards</w:t>
      </w:r>
      <w:r w:rsidRPr="00AE3CCA" w:rsidR="0091216E">
        <w:t xml:space="preserve"> of </w:t>
      </w:r>
      <w:r w:rsidRPr="00AE3CCA" w:rsidR="00A6674D">
        <w:t>their</w:t>
      </w:r>
      <w:r w:rsidRPr="00AE3CCA" w:rsidR="0091216E">
        <w:t xml:space="preserve"> transmission assets and operations</w:t>
      </w:r>
      <w:r w:rsidRPr="00AE3CCA" w:rsidR="00C20E27">
        <w:t>.</w:t>
      </w:r>
      <w:r w:rsidRPr="00AE3CCA" w:rsidR="00284136">
        <w:t xml:space="preserve"> </w:t>
      </w:r>
      <w:r w:rsidRPr="00AE3CCA" w:rsidR="00033114">
        <w:t xml:space="preserve"> Thus, we require transmission providers to respond to questions </w:t>
      </w:r>
      <w:r w:rsidRPr="00AE3CCA" w:rsidR="00C23D11">
        <w:t xml:space="preserve">14 and 15 </w:t>
      </w:r>
      <w:r w:rsidRPr="00AE3CCA" w:rsidR="00033114">
        <w:t xml:space="preserve">regarding </w:t>
      </w:r>
      <w:r w:rsidRPr="00AE3CCA" w:rsidR="006038C3">
        <w:t>this topic</w:t>
      </w:r>
      <w:r w:rsidRPr="00AE3CCA" w:rsidR="00143061">
        <w:t xml:space="preserve">. </w:t>
      </w:r>
    </w:p>
    <w:p w:rsidR="0068425E" w:rsidRPr="00AE3CCA" w:rsidP="00AE3CCA" w14:paraId="7891D9C0" w14:textId="557B7DC8">
      <w:pPr>
        <w:pStyle w:val="FERCparanumber"/>
      </w:pPr>
      <w:r w:rsidRPr="00AE3CCA">
        <w:t xml:space="preserve"> </w:t>
      </w:r>
      <w:r w:rsidRPr="00AE3CCA" w:rsidR="006236CF">
        <w:t>As</w:t>
      </w:r>
      <w:r w:rsidRPr="00AE3CCA" w:rsidR="006236CF">
        <w:t xml:space="preserve"> </w:t>
      </w:r>
      <w:r w:rsidRPr="00AE3CCA" w:rsidR="00922DE0">
        <w:t>discussed</w:t>
      </w:r>
      <w:r w:rsidRPr="00AE3CCA" w:rsidR="0096652C">
        <w:t xml:space="preserve"> </w:t>
      </w:r>
      <w:r w:rsidRPr="00AE3CCA" w:rsidR="00B532A2">
        <w:t>below</w:t>
      </w:r>
      <w:r w:rsidRPr="00AE3CCA" w:rsidR="006236CF">
        <w:t xml:space="preserve">, </w:t>
      </w:r>
      <w:r w:rsidRPr="00AE3CCA" w:rsidR="008A720D">
        <w:t xml:space="preserve">the one-time informational reports </w:t>
      </w:r>
      <w:r w:rsidRPr="00AE3CCA" w:rsidR="0058622B">
        <w:t xml:space="preserve">do not </w:t>
      </w:r>
      <w:r w:rsidRPr="00AE3CCA" w:rsidR="00922DE0">
        <w:t>require</w:t>
      </w:r>
      <w:r w:rsidRPr="00AE3CCA" w:rsidR="0058622B">
        <w:t xml:space="preserve"> submission</w:t>
      </w:r>
      <w:r w:rsidRPr="00AE3CCA" w:rsidR="00765E72">
        <w:t xml:space="preserve"> of the </w:t>
      </w:r>
      <w:r w:rsidRPr="00AE3CCA" w:rsidR="00881D06">
        <w:t xml:space="preserve">extreme weather </w:t>
      </w:r>
      <w:r w:rsidRPr="00AE3CCA" w:rsidR="00765E72">
        <w:t xml:space="preserve">vulnerability assessments themselves and </w:t>
      </w:r>
      <w:r w:rsidRPr="00AE3CCA" w:rsidR="008A720D">
        <w:t>should avoid the need for respondents to file Critical Energy/Electric Infrastructure Information.</w:t>
      </w:r>
      <w:r>
        <w:rPr>
          <w:b/>
          <w:vertAlign w:val="superscript"/>
        </w:rPr>
        <w:footnoteReference w:id="169"/>
      </w:r>
      <w:r w:rsidRPr="00AE3CCA" w:rsidR="008A720D">
        <w:t xml:space="preserve">  </w:t>
      </w:r>
      <w:r w:rsidRPr="00AE3CCA" w:rsidR="00EA1B62">
        <w:t xml:space="preserve">We find that </w:t>
      </w:r>
      <w:r w:rsidRPr="00AE3CCA" w:rsidR="002160A4">
        <w:t>Ameren has</w:t>
      </w:r>
      <w:r w:rsidRPr="00AE3CCA" w:rsidR="00EA1B62">
        <w:t xml:space="preserve"> not</w:t>
      </w:r>
      <w:r w:rsidRPr="00AE3CCA" w:rsidR="002160A4">
        <w:t xml:space="preserve"> explained why disclosing information on how transmission providers identify </w:t>
      </w:r>
      <w:r w:rsidRPr="00AE3CCA" w:rsidR="00DE3DC0">
        <w:t>assets that are</w:t>
      </w:r>
      <w:r w:rsidRPr="00AE3CCA" w:rsidR="002160A4">
        <w:t xml:space="preserve"> vulnerable </w:t>
      </w:r>
      <w:r w:rsidRPr="00AE3CCA" w:rsidR="0059708F">
        <w:t>to extreme weather</w:t>
      </w:r>
      <w:r w:rsidRPr="00AE3CCA" w:rsidR="002160A4">
        <w:t xml:space="preserve"> could, by itself, expose vulnerabilities that could be exploited by a bad actor</w:t>
      </w:r>
      <w:r w:rsidRPr="00AE3CCA" w:rsidR="001A1893">
        <w:t>.</w:t>
      </w:r>
    </w:p>
    <w:p w:rsidR="007F697F" w:rsidRPr="00AE3CCA" w:rsidP="002823D7" w14:paraId="07138877" w14:textId="21007D59">
      <w:pPr>
        <w:pStyle w:val="Heading2"/>
      </w:pPr>
      <w:bookmarkStart w:id="31" w:name="_bmk24"/>
      <w:r w:rsidRPr="00AE3CCA">
        <w:t>C</w:t>
      </w:r>
      <w:bookmarkEnd w:id="31"/>
      <w:r w:rsidRPr="00AE3CCA">
        <w:t>osts of Impacts</w:t>
      </w:r>
    </w:p>
    <w:p w:rsidR="0006095B" w:rsidRPr="00AE3CCA" w:rsidP="00D464D1" w14:paraId="2AD573A2" w14:textId="3F1E65C8">
      <w:pPr>
        <w:pStyle w:val="Heading3"/>
      </w:pPr>
      <w:bookmarkStart w:id="32" w:name="_bmk25"/>
      <w:r w:rsidRPr="00AE3CCA">
        <w:t>N</w:t>
      </w:r>
      <w:bookmarkEnd w:id="32"/>
      <w:r w:rsidRPr="00AE3CCA">
        <w:t>OPR Proposal</w:t>
      </w:r>
    </w:p>
    <w:p w:rsidR="00700327" w:rsidRPr="00AE3CCA" w:rsidP="00AE3CCA" w14:paraId="354D0BE2" w14:textId="1029133B">
      <w:pPr>
        <w:pStyle w:val="FERCparanumber"/>
      </w:pPr>
      <w:r w:rsidRPr="00AE3CCA">
        <w:t xml:space="preserve">The Commission proposed to require </w:t>
      </w:r>
      <w:r w:rsidRPr="00AE3CCA" w:rsidR="006E0ED1">
        <w:t xml:space="preserve">each </w:t>
      </w:r>
      <w:r w:rsidRPr="00AE3CCA">
        <w:t xml:space="preserve">transmission provider to provide information on </w:t>
      </w:r>
      <w:r w:rsidRPr="00AE3CCA" w:rsidR="001F10DC">
        <w:t xml:space="preserve">whether, and if so </w:t>
      </w:r>
      <w:r w:rsidRPr="00AE3CCA">
        <w:t>how</w:t>
      </w:r>
      <w:r w:rsidRPr="00AE3CCA" w:rsidR="0074291C">
        <w:t>,</w:t>
      </w:r>
      <w:r w:rsidRPr="00AE3CCA">
        <w:t xml:space="preserve"> it estimates, or plans to estimate, the costs associated with extreme weather impacts in its extreme weather vulnerability assessments.  Specifically, </w:t>
      </w:r>
      <w:r w:rsidRPr="00AE3CCA" w:rsidR="00923A9C">
        <w:t>through the questions on costs of impacts</w:t>
      </w:r>
      <w:r w:rsidRPr="00AE3CCA">
        <w:t>, the Commission propose</w:t>
      </w:r>
      <w:r w:rsidRPr="00AE3CCA" w:rsidR="002A34EF">
        <w:t>d</w:t>
      </w:r>
      <w:r w:rsidRPr="00AE3CCA">
        <w:t xml:space="preserve"> to seek a description of the methodology or process, if any, the transmission provider uses, or plans to use, to estimate the potential costs of extreme weather impacts </w:t>
      </w:r>
      <w:r w:rsidRPr="00AE3CCA">
        <w:t xml:space="preserve">on identified vulnerable </w:t>
      </w:r>
      <w:r w:rsidRPr="00AE3CCA" w:rsidR="00247F99">
        <w:t xml:space="preserve">transmission </w:t>
      </w:r>
      <w:r w:rsidRPr="00AE3CCA">
        <w:t>assets and operations.  If the transmission provider estimates such potential costs, the Commission further propose</w:t>
      </w:r>
      <w:r w:rsidRPr="00AE3CCA" w:rsidR="00693740">
        <w:t>d</w:t>
      </w:r>
      <w:r w:rsidRPr="00AE3CCA">
        <w:t xml:space="preserve"> to seek a description of: </w:t>
      </w:r>
      <w:r w:rsidRPr="00AE3CCA" w:rsidR="008C6FE1">
        <w:t xml:space="preserve"> </w:t>
      </w:r>
      <w:r w:rsidRPr="00AE3CCA">
        <w:t>(</w:t>
      </w:r>
      <w:r w:rsidRPr="00AE3CCA">
        <w:t>a</w:t>
      </w:r>
      <w:r w:rsidRPr="00AE3CCA">
        <w:t>) direct costs, such as replacements or repair costs, restoration costs, associated labor costs, or opportunity costs of lost sales</w:t>
      </w:r>
      <w:r w:rsidRPr="00AE3CCA" w:rsidR="00971EF6">
        <w:t>;</w:t>
      </w:r>
      <w:r w:rsidRPr="00AE3CCA">
        <w:t xml:space="preserve"> and (b) indirect costs, such as costs associated with loss of service to electric customers and other utilities that purchase power from the transmission provider, including equipment damage, spoilage, and health and safety effects, in calculating the costs of extreme weather impacts.</w:t>
      </w:r>
      <w:r>
        <w:rPr>
          <w:b/>
          <w:bCs/>
          <w:vertAlign w:val="superscript"/>
        </w:rPr>
        <w:footnoteReference w:id="170"/>
      </w:r>
    </w:p>
    <w:p w:rsidR="00342D08" w:rsidRPr="00AE3CCA" w:rsidP="002823D7" w14:paraId="366F4D91" w14:textId="33D7423C">
      <w:pPr>
        <w:pStyle w:val="Heading3"/>
      </w:pPr>
      <w:bookmarkStart w:id="33" w:name="_bmk26"/>
      <w:r w:rsidRPr="00AE3CCA">
        <w:t>C</w:t>
      </w:r>
      <w:bookmarkEnd w:id="33"/>
      <w:r w:rsidRPr="00AE3CCA">
        <w:t>omments</w:t>
      </w:r>
    </w:p>
    <w:p w:rsidR="00765B96" w:rsidRPr="00AE3CCA" w:rsidP="00AE3CCA" w14:paraId="4C8E002C" w14:textId="7C802704">
      <w:pPr>
        <w:pStyle w:val="FERCparanumber"/>
      </w:pPr>
      <w:r w:rsidRPr="00AE3CCA">
        <w:t xml:space="preserve">Commenters generally </w:t>
      </w:r>
      <w:r w:rsidRPr="00AE3CCA" w:rsidR="009C7618">
        <w:t>support the Commission’s proposal.</w:t>
      </w:r>
      <w:r>
        <w:rPr>
          <w:rStyle w:val="FootnoteReference"/>
        </w:rPr>
        <w:footnoteReference w:id="171"/>
      </w:r>
      <w:r w:rsidRPr="00AE3CCA" w:rsidR="009C7618">
        <w:t xml:space="preserve">  </w:t>
      </w:r>
      <w:r w:rsidRPr="00AE3CCA">
        <w:t>EEI states that additional flexibility may be necessary with respect to how transmission providers can define direct cost</w:t>
      </w:r>
      <w:r w:rsidRPr="00AE3CCA" w:rsidR="00F13614">
        <w:t>s</w:t>
      </w:r>
      <w:r w:rsidRPr="00AE3CCA">
        <w:t xml:space="preserve"> and indirect costs as they relate to extreme weather impacts.</w:t>
      </w:r>
      <w:r>
        <w:rPr>
          <w:rStyle w:val="FootnoteReference"/>
        </w:rPr>
        <w:footnoteReference w:id="172"/>
      </w:r>
      <w:r w:rsidRPr="00AE3CCA">
        <w:t xml:space="preserve">  EEI elaborates that there is currently no </w:t>
      </w:r>
      <w:r w:rsidRPr="00AE3CCA" w:rsidR="007E51BB">
        <w:t>broad agreement across</w:t>
      </w:r>
      <w:r w:rsidRPr="00AE3CCA">
        <w:t xml:space="preserve"> the industry on methodologies for calculating the costs of extreme weather impacts.</w:t>
      </w:r>
      <w:r>
        <w:rPr>
          <w:rStyle w:val="FootnoteReference"/>
        </w:rPr>
        <w:footnoteReference w:id="173"/>
      </w:r>
      <w:r w:rsidRPr="00AE3CCA">
        <w:t xml:space="preserve">  Therefore, EEI requests that the Commission clarify that it will not require </w:t>
      </w:r>
      <w:r w:rsidRPr="00AE3CCA" w:rsidR="00583879">
        <w:t>reporting of</w:t>
      </w:r>
      <w:r w:rsidRPr="00AE3CCA">
        <w:t xml:space="preserve"> such information where agreed-upon methodologies </w:t>
      </w:r>
      <w:r w:rsidRPr="00AE3CCA" w:rsidR="00583879">
        <w:t>are not yet</w:t>
      </w:r>
      <w:r w:rsidRPr="00AE3CCA">
        <w:t xml:space="preserve"> developed.</w:t>
      </w:r>
      <w:r>
        <w:rPr>
          <w:rStyle w:val="FootnoteReference"/>
        </w:rPr>
        <w:footnoteReference w:id="174"/>
      </w:r>
      <w:r w:rsidRPr="00AE3CCA">
        <w:t xml:space="preserve">  </w:t>
      </w:r>
      <w:r w:rsidRPr="00AE3CCA">
        <w:t>Ameren</w:t>
      </w:r>
      <w:r w:rsidRPr="00AE3CCA" w:rsidR="00FC29E5">
        <w:t xml:space="preserve">’s comments similarly </w:t>
      </w:r>
      <w:r w:rsidRPr="00AE3CCA" w:rsidR="006C5076">
        <w:t>underscore</w:t>
      </w:r>
      <w:r w:rsidRPr="00AE3CCA" w:rsidR="00FC29E5">
        <w:t xml:space="preserve"> </w:t>
      </w:r>
      <w:r w:rsidRPr="00AE3CCA" w:rsidR="003600A6">
        <w:t xml:space="preserve">the need for </w:t>
      </w:r>
      <w:r w:rsidRPr="00AE3CCA" w:rsidR="00FC29E5">
        <w:t>flexibility,</w:t>
      </w:r>
      <w:r w:rsidRPr="00AE3CCA">
        <w:t xml:space="preserve"> not</w:t>
      </w:r>
      <w:r w:rsidRPr="00AE3CCA" w:rsidR="00FC29E5">
        <w:t>ing</w:t>
      </w:r>
      <w:r w:rsidRPr="00AE3CCA">
        <w:t xml:space="preserve"> that some transmission providers may </w:t>
      </w:r>
      <w:r w:rsidRPr="00AE3CCA">
        <w:t xml:space="preserve">use </w:t>
      </w:r>
      <w:r w:rsidRPr="00AE3CCA" w:rsidR="00EC119C">
        <w:t>value of lost load</w:t>
      </w:r>
      <w:r w:rsidRPr="00AE3CCA">
        <w:t xml:space="preserve"> to assess impacts without directly quantifying economic losses.</w:t>
      </w:r>
      <w:r>
        <w:rPr>
          <w:rStyle w:val="FootnoteReference"/>
        </w:rPr>
        <w:footnoteReference w:id="175"/>
      </w:r>
      <w:r w:rsidRPr="00AE3CCA" w:rsidR="006E034C">
        <w:t xml:space="preserve"> </w:t>
      </w:r>
      <w:r w:rsidRPr="00AE3CCA" w:rsidR="0051441D">
        <w:t xml:space="preserve"> </w:t>
      </w:r>
      <w:r w:rsidRPr="00AE3CCA" w:rsidR="000554FC">
        <w:t>Therefore, Ameren</w:t>
      </w:r>
      <w:r w:rsidRPr="00AE3CCA" w:rsidR="0019006C">
        <w:t xml:space="preserve"> suggests that the</w:t>
      </w:r>
      <w:r w:rsidRPr="00AE3CCA" w:rsidR="0074147E">
        <w:t xml:space="preserve"> Commission may want to consider seeking information on that approach and thresholds used.</w:t>
      </w:r>
      <w:r>
        <w:rPr>
          <w:rStyle w:val="FootnoteReference"/>
        </w:rPr>
        <w:footnoteReference w:id="176"/>
      </w:r>
    </w:p>
    <w:p w:rsidR="004A13C3" w:rsidRPr="00AE3CCA" w:rsidP="00AE3CCA" w14:paraId="1F634ECF" w14:textId="52424CA0">
      <w:pPr>
        <w:pStyle w:val="FERCparanumber"/>
      </w:pPr>
      <w:r w:rsidRPr="00AE3CCA">
        <w:t>WE ACT</w:t>
      </w:r>
      <w:r w:rsidRPr="00AE3CCA">
        <w:t xml:space="preserve"> </w:t>
      </w:r>
      <w:r w:rsidRPr="00AE3CCA">
        <w:t>notes that low-income communities and communities of color, who already experience higher energy burdens, will be disproportionately impacted by rising energy costs due to rebuilding the grid from and adapting it to extreme weather.</w:t>
      </w:r>
      <w:r>
        <w:rPr>
          <w:rStyle w:val="FootnoteReference"/>
        </w:rPr>
        <w:footnoteReference w:id="177"/>
      </w:r>
      <w:r w:rsidRPr="00AE3CCA">
        <w:t xml:space="preserve">  </w:t>
      </w:r>
      <w:r w:rsidRPr="00AE3CCA" w:rsidR="009E72FD">
        <w:t>Public Interest Organizations</w:t>
      </w:r>
      <w:r w:rsidRPr="00AE3CCA" w:rsidR="00572E39">
        <w:t xml:space="preserve"> assert that the</w:t>
      </w:r>
      <w:r w:rsidRPr="00AE3CCA" w:rsidR="00532241">
        <w:t xml:space="preserve"> Commission should revise the NOPR proposal </w:t>
      </w:r>
      <w:r w:rsidRPr="00AE3CCA" w:rsidR="00402A72">
        <w:t xml:space="preserve">to </w:t>
      </w:r>
      <w:r w:rsidRPr="00AE3CCA" w:rsidR="00DD4DB2">
        <w:t xml:space="preserve">require information about how transmission providers consider extreme weather impacts </w:t>
      </w:r>
      <w:r w:rsidRPr="00AE3CCA" w:rsidR="00904022">
        <w:t>on</w:t>
      </w:r>
      <w:r w:rsidRPr="00AE3CCA" w:rsidR="00DD4DB2">
        <w:t xml:space="preserve"> disadvantaged and vulnerable communities in each section</w:t>
      </w:r>
      <w:r w:rsidRPr="00AE3CCA" w:rsidR="003B6BEA">
        <w:t xml:space="preserve"> of the report</w:t>
      </w:r>
      <w:r w:rsidRPr="00AE3CCA" w:rsidR="00E43E2F">
        <w:t xml:space="preserve"> and </w:t>
      </w:r>
      <w:r w:rsidRPr="00AE3CCA">
        <w:t xml:space="preserve">to report on how they </w:t>
      </w:r>
      <w:r w:rsidRPr="00AE3CCA" w:rsidR="00E03C15">
        <w:t xml:space="preserve">consider the costs </w:t>
      </w:r>
      <w:r w:rsidRPr="00AE3CCA" w:rsidR="00D530E6">
        <w:t>of extreme weather vulnerabilit</w:t>
      </w:r>
      <w:r w:rsidRPr="00AE3CCA" w:rsidR="00DA6B90">
        <w:t>ies</w:t>
      </w:r>
      <w:r w:rsidRPr="00AE3CCA" w:rsidR="00E03C15">
        <w:t xml:space="preserve"> to </w:t>
      </w:r>
      <w:r w:rsidRPr="00AE3CCA" w:rsidR="00CC0497">
        <w:t>these</w:t>
      </w:r>
      <w:r w:rsidRPr="00AE3CCA" w:rsidR="00E03C15">
        <w:t xml:space="preserve"> communities</w:t>
      </w:r>
      <w:r w:rsidRPr="00AE3CCA" w:rsidR="009B0FE4">
        <w:t>,</w:t>
      </w:r>
      <w:r w:rsidRPr="00AE3CCA" w:rsidR="00E03C15">
        <w:t xml:space="preserve"> </w:t>
      </w:r>
      <w:r w:rsidRPr="00AE3CCA" w:rsidR="00884E9E">
        <w:t>at each time interval of the outage</w:t>
      </w:r>
      <w:r w:rsidRPr="00AE3CCA" w:rsidR="00BA04B6">
        <w:t>, for example</w:t>
      </w:r>
      <w:r w:rsidRPr="00AE3CCA" w:rsidR="00A23C2D">
        <w:t>,</w:t>
      </w:r>
      <w:r w:rsidRPr="00AE3CCA" w:rsidR="00884E9E">
        <w:t xml:space="preserve"> 15 minutes out, hourly, </w:t>
      </w:r>
      <w:r w:rsidRPr="00AE3CCA" w:rsidR="00BA04B6">
        <w:t xml:space="preserve">or </w:t>
      </w:r>
      <w:r w:rsidRPr="00AE3CCA" w:rsidR="00884E9E">
        <w:t>daily.</w:t>
      </w:r>
      <w:r>
        <w:rPr>
          <w:rStyle w:val="FootnoteReference"/>
        </w:rPr>
        <w:footnoteReference w:id="178"/>
      </w:r>
    </w:p>
    <w:p w:rsidR="0068425E" w:rsidRPr="00AE3CCA" w:rsidP="002823D7" w14:paraId="7E4B6D70" w14:textId="77777777">
      <w:pPr>
        <w:pStyle w:val="Heading3"/>
      </w:pPr>
      <w:bookmarkStart w:id="34" w:name="_bmk27"/>
      <w:r w:rsidRPr="00AE3CCA">
        <w:t>C</w:t>
      </w:r>
      <w:bookmarkEnd w:id="34"/>
      <w:r w:rsidRPr="00AE3CCA">
        <w:t>ommission Determination</w:t>
      </w:r>
    </w:p>
    <w:p w:rsidR="00754CF8" w:rsidRPr="00323953" w:rsidP="002A67EE" w14:paraId="450B1A70" w14:textId="5535FAEF">
      <w:pPr>
        <w:pStyle w:val="FERCparanumber"/>
      </w:pPr>
      <w:r w:rsidRPr="00AE3CCA">
        <w:t>We adopt</w:t>
      </w:r>
      <w:r w:rsidRPr="00AE3CCA" w:rsidR="00C20C2E">
        <w:t>, with one modification,</w:t>
      </w:r>
      <w:r w:rsidRPr="00AE3CCA">
        <w:t xml:space="preserve"> the NOPR proposal</w:t>
      </w:r>
      <w:r w:rsidRPr="00AE3CCA" w:rsidR="00C20C2E">
        <w:t xml:space="preserve"> </w:t>
      </w:r>
      <w:r w:rsidRPr="00AE3CCA" w:rsidR="007037FF">
        <w:t xml:space="preserve">to require transmission providers to </w:t>
      </w:r>
      <w:r w:rsidRPr="00AE3CCA" w:rsidR="005441D4">
        <w:t>report</w:t>
      </w:r>
      <w:r w:rsidRPr="00AE3CCA" w:rsidR="007037FF">
        <w:t xml:space="preserve"> on how they estimate, or plan to estimate, the costs associated with extreme weather impacts in their extreme weather vulnerability assessments.</w:t>
      </w:r>
      <w:r w:rsidRPr="00AE3CCA" w:rsidR="00E00578">
        <w:t xml:space="preserve">  </w:t>
      </w:r>
      <w:r w:rsidRPr="00AE3CCA" w:rsidR="00920ED8">
        <w:t>Thus, we require transmission providers to respond to the questions regarding</w:t>
      </w:r>
      <w:r w:rsidRPr="00AE3CCA" w:rsidR="00C26E11">
        <w:t xml:space="preserve"> costs of impacts</w:t>
      </w:r>
      <w:r w:rsidRPr="00AE3CCA" w:rsidR="00920ED8">
        <w:t xml:space="preserve"> as proposed in the NOPR, set forth as questions </w:t>
      </w:r>
      <w:r w:rsidRPr="00AE3CCA" w:rsidR="0021251D">
        <w:t>16</w:t>
      </w:r>
      <w:r w:rsidRPr="00AE3CCA" w:rsidR="007C2100">
        <w:t xml:space="preserve"> and</w:t>
      </w:r>
      <w:r w:rsidRPr="00AE3CCA" w:rsidR="0021251D">
        <w:t xml:space="preserve"> </w:t>
      </w:r>
      <w:r w:rsidRPr="00323953" w:rsidR="0021251D">
        <w:t>17</w:t>
      </w:r>
      <w:r w:rsidRPr="00323953" w:rsidR="001D575C">
        <w:t>.</w:t>
      </w:r>
    </w:p>
    <w:p w:rsidR="000547FD" w:rsidRPr="00AE3CCA" w:rsidP="00AE3CCA" w14:paraId="409AC178" w14:textId="760BB88D">
      <w:pPr>
        <w:pStyle w:val="FERCparanumber"/>
      </w:pPr>
      <w:r w:rsidRPr="00AE3CCA">
        <w:t>In response to EEI</w:t>
      </w:r>
      <w:r w:rsidRPr="00AE3CCA" w:rsidR="00DE54C6">
        <w:t xml:space="preserve">’s concerns </w:t>
      </w:r>
      <w:r w:rsidRPr="00AE3CCA" w:rsidR="00A17FD6">
        <w:t>around</w:t>
      </w:r>
      <w:r w:rsidRPr="00AE3CCA" w:rsidR="00DE54C6">
        <w:t xml:space="preserve"> </w:t>
      </w:r>
      <w:r w:rsidRPr="00AE3CCA" w:rsidR="00AF4C2F">
        <w:t>flexibility regarding the reporting of costs</w:t>
      </w:r>
      <w:r w:rsidRPr="00AE3CCA">
        <w:t xml:space="preserve">, </w:t>
      </w:r>
      <w:r w:rsidRPr="00AE3CCA" w:rsidR="00BB3581">
        <w:t>as stated in the NOPR,</w:t>
      </w:r>
      <w:r>
        <w:rPr>
          <w:rStyle w:val="FootnoteReference"/>
        </w:rPr>
        <w:footnoteReference w:id="179"/>
      </w:r>
      <w:r w:rsidRPr="00AE3CCA" w:rsidR="00BB3581">
        <w:rPr>
          <w:b/>
          <w:bCs/>
        </w:rPr>
        <w:t xml:space="preserve"> </w:t>
      </w:r>
      <w:r w:rsidRPr="00AE3CCA" w:rsidR="00FA44E6">
        <w:t xml:space="preserve">transmission providers that </w:t>
      </w:r>
      <w:r w:rsidRPr="00AE3CCA" w:rsidR="00E638D3">
        <w:t xml:space="preserve">neither </w:t>
      </w:r>
      <w:r w:rsidRPr="00AE3CCA" w:rsidR="009C229E">
        <w:t>currently estimate nor plan to estimate the costs associated with extreme weather impacts in their extreme weather vulnerability assessments</w:t>
      </w:r>
      <w:r w:rsidRPr="00AE3CCA" w:rsidR="00FD6630">
        <w:t>—</w:t>
      </w:r>
      <w:r w:rsidRPr="00AE3CCA" w:rsidR="005D457E">
        <w:t xml:space="preserve">or </w:t>
      </w:r>
      <w:r w:rsidRPr="00AE3CCA" w:rsidR="00C3717D">
        <w:t xml:space="preserve">that </w:t>
      </w:r>
      <w:r w:rsidRPr="00AE3CCA" w:rsidR="00512715">
        <w:t xml:space="preserve">do not conduct </w:t>
      </w:r>
      <w:r w:rsidRPr="00AE3CCA" w:rsidR="00C3717D">
        <w:t>extreme weather vulnerability</w:t>
      </w:r>
      <w:r w:rsidRPr="00AE3CCA" w:rsidR="00512715">
        <w:t xml:space="preserve"> assessments at all</w:t>
      </w:r>
      <w:r w:rsidRPr="00AE3CCA" w:rsidR="00FD6630">
        <w:t>—</w:t>
      </w:r>
      <w:r w:rsidRPr="00AE3CCA" w:rsidR="00512715">
        <w:t xml:space="preserve">are not required to </w:t>
      </w:r>
      <w:r w:rsidRPr="00AE3CCA" w:rsidR="0092642F">
        <w:t xml:space="preserve">develop new methods </w:t>
      </w:r>
      <w:r w:rsidRPr="00AE3CCA" w:rsidR="00982906">
        <w:t>to comply with th</w:t>
      </w:r>
      <w:r w:rsidRPr="00AE3CCA" w:rsidR="00F5005B">
        <w:t>is</w:t>
      </w:r>
      <w:r w:rsidRPr="00AE3CCA" w:rsidR="0092642F">
        <w:t xml:space="preserve"> report</w:t>
      </w:r>
      <w:r w:rsidRPr="00AE3CCA" w:rsidR="00982906">
        <w:t xml:space="preserve">ing requirement </w:t>
      </w:r>
      <w:r w:rsidRPr="00AE3CCA" w:rsidR="00F5005B">
        <w:t>and may</w:t>
      </w:r>
      <w:r w:rsidRPr="00AE3CCA" w:rsidR="00982906">
        <w:t xml:space="preserve"> </w:t>
      </w:r>
      <w:r w:rsidRPr="00AE3CCA" w:rsidR="0092642F">
        <w:t xml:space="preserve">simply state that they do not </w:t>
      </w:r>
      <w:r w:rsidRPr="00AE3CCA" w:rsidR="0057473D">
        <w:t>perform</w:t>
      </w:r>
      <w:r w:rsidRPr="00AE3CCA" w:rsidR="009F174F">
        <w:t xml:space="preserve"> such </w:t>
      </w:r>
      <w:r w:rsidRPr="00AE3CCA" w:rsidR="0057473D">
        <w:t>cost estimations.</w:t>
      </w:r>
      <w:r w:rsidRPr="00AE3CCA" w:rsidR="00512715">
        <w:t xml:space="preserve"> </w:t>
      </w:r>
      <w:r w:rsidRPr="00AE3CCA" w:rsidR="00CF6BE8">
        <w:t xml:space="preserve"> In response to Ameren</w:t>
      </w:r>
      <w:r w:rsidRPr="00AE3CCA" w:rsidR="000A3715">
        <w:t xml:space="preserve">’s </w:t>
      </w:r>
      <w:r w:rsidRPr="00AE3CCA" w:rsidR="0024544D">
        <w:t>similar</w:t>
      </w:r>
      <w:r w:rsidRPr="00AE3CCA" w:rsidR="000A3715">
        <w:t xml:space="preserve"> concerns about </w:t>
      </w:r>
      <w:r w:rsidRPr="00AE3CCA" w:rsidR="0024544D">
        <w:t>flexibility</w:t>
      </w:r>
      <w:r w:rsidRPr="00AE3CCA" w:rsidR="00CF6BE8">
        <w:t>,</w:t>
      </w:r>
      <w:r w:rsidRPr="00AE3CCA" w:rsidR="0025378D">
        <w:t xml:space="preserve"> we clarify that </w:t>
      </w:r>
      <w:r w:rsidRPr="00AE3CCA" w:rsidR="009C0C5A">
        <w:t>transmission</w:t>
      </w:r>
      <w:r w:rsidRPr="00AE3CCA" w:rsidR="0025378D">
        <w:t xml:space="preserve"> providers </w:t>
      </w:r>
      <w:r w:rsidRPr="00AE3CCA" w:rsidR="00C367DE">
        <w:t xml:space="preserve">should </w:t>
      </w:r>
      <w:r w:rsidRPr="00AE3CCA" w:rsidR="00FE4741">
        <w:t xml:space="preserve">describe any methodologies or processes used to estimate the potential costs of extreme weather impacts on identified vulnerable </w:t>
      </w:r>
      <w:r w:rsidRPr="00AE3CCA" w:rsidR="00B15705">
        <w:t xml:space="preserve">transmission </w:t>
      </w:r>
      <w:r w:rsidRPr="00AE3CCA" w:rsidR="00FE4741">
        <w:t>assets and operations</w:t>
      </w:r>
      <w:r w:rsidRPr="00AE3CCA" w:rsidR="005627C2">
        <w:t xml:space="preserve">, </w:t>
      </w:r>
      <w:r w:rsidRPr="00AE3CCA" w:rsidR="00120A2B">
        <w:t xml:space="preserve">such as value of lost load, </w:t>
      </w:r>
      <w:r w:rsidRPr="00AE3CCA" w:rsidR="005627C2">
        <w:t>including those that do not directly quantify economic losses.</w:t>
      </w:r>
    </w:p>
    <w:p w:rsidR="007F697F" w:rsidRPr="00AE3CCA" w:rsidP="002823D7" w14:paraId="5E446096" w14:textId="6ABBC1AC">
      <w:pPr>
        <w:pStyle w:val="Heading2"/>
      </w:pPr>
      <w:bookmarkStart w:id="35" w:name="_bmk28"/>
      <w:r w:rsidRPr="00AE3CCA">
        <w:t>R</w:t>
      </w:r>
      <w:bookmarkEnd w:id="35"/>
      <w:r w:rsidRPr="00AE3CCA">
        <w:t>isk Mitigation</w:t>
      </w:r>
    </w:p>
    <w:p w:rsidR="00473344" w:rsidRPr="00AE3CCA" w:rsidP="00D464D1" w14:paraId="4001C5DE" w14:textId="68290BE1">
      <w:pPr>
        <w:pStyle w:val="Heading3"/>
      </w:pPr>
      <w:bookmarkStart w:id="36" w:name="_bmk29"/>
      <w:r w:rsidRPr="00AE3CCA">
        <w:t>N</w:t>
      </w:r>
      <w:bookmarkEnd w:id="36"/>
      <w:r w:rsidRPr="00AE3CCA">
        <w:t>OPR Proposal</w:t>
      </w:r>
    </w:p>
    <w:p w:rsidR="00726DAE" w:rsidRPr="00AE3CCA" w:rsidP="00AE3CCA" w14:paraId="09B9B359" w14:textId="37B7E182">
      <w:pPr>
        <w:pStyle w:val="FERCparanumber"/>
      </w:pPr>
      <w:r w:rsidRPr="00AE3CCA">
        <w:t xml:space="preserve">In the NOPR, the Commission proposed to require </w:t>
      </w:r>
      <w:r w:rsidRPr="00AE3CCA" w:rsidR="005654E6">
        <w:t>each t</w:t>
      </w:r>
      <w:r w:rsidRPr="00AE3CCA">
        <w:t>ransmission provider to report on the policies and processes it uses, or plans to use, to determine and implement appropriate measures for mitigating extreme weather risks identified by its vulnerability assessment</w:t>
      </w:r>
      <w:r w:rsidRPr="00AE3CCA" w:rsidR="00A316CE">
        <w:t>s</w:t>
      </w:r>
      <w:r w:rsidRPr="00AE3CCA">
        <w:t xml:space="preserve">.  </w:t>
      </w:r>
      <w:r w:rsidRPr="00AE3CCA" w:rsidR="00923A9C">
        <w:t>Specifically</w:t>
      </w:r>
      <w:r w:rsidRPr="00AE3CCA">
        <w:t xml:space="preserve">, </w:t>
      </w:r>
      <w:r w:rsidRPr="00AE3CCA" w:rsidR="00923A9C">
        <w:t>through the questions on risk mitigation</w:t>
      </w:r>
      <w:r w:rsidRPr="00AE3CCA">
        <w:t>, the Commission propose</w:t>
      </w:r>
      <w:r w:rsidRPr="00AE3CCA" w:rsidR="006F4B8E">
        <w:t>d</w:t>
      </w:r>
      <w:r w:rsidRPr="00AE3CCA">
        <w:t xml:space="preserve"> to </w:t>
      </w:r>
      <w:r w:rsidRPr="00AE3CCA" w:rsidR="008233DD">
        <w:t>require transmission providers to provide</w:t>
      </w:r>
      <w:r w:rsidRPr="00AE3CCA" w:rsidR="008233DD">
        <w:t xml:space="preserve"> </w:t>
      </w:r>
      <w:r w:rsidRPr="00AE3CCA">
        <w:t xml:space="preserve">information regarding how </w:t>
      </w:r>
      <w:r w:rsidRPr="00AE3CCA" w:rsidR="008233DD">
        <w:t>they</w:t>
      </w:r>
      <w:r w:rsidRPr="00AE3CCA">
        <w:t xml:space="preserve"> currently, or plan to:  </w:t>
      </w:r>
      <w:r w:rsidRPr="00AE3CCA" w:rsidR="00DE087F">
        <w:t xml:space="preserve">(1) </w:t>
      </w:r>
      <w:r w:rsidRPr="00AE3CCA">
        <w:t xml:space="preserve">use extreme weather vulnerability assessment results to identify appropriate mitigation actions, including methods for determining highest impact and </w:t>
      </w:r>
      <w:r w:rsidRPr="00AE3CCA">
        <w:t xml:space="preserve">lowest cost mitigation measure portfolios; </w:t>
      </w:r>
      <w:r w:rsidRPr="00AE3CCA" w:rsidR="00DE087F">
        <w:t xml:space="preserve">(2) </w:t>
      </w:r>
      <w:r w:rsidRPr="00AE3CCA">
        <w:t xml:space="preserve">inform relevant stakeholders and government agencies of vulnerabilities and mitigation plans; </w:t>
      </w:r>
      <w:r w:rsidRPr="00AE3CCA" w:rsidR="00DE087F">
        <w:t xml:space="preserve">(3) </w:t>
      </w:r>
      <w:r w:rsidRPr="00AE3CCA">
        <w:t>incorporate extreme weather risk mitigation into local and regional transmission planning processes</w:t>
      </w:r>
      <w:r w:rsidRPr="00AE3CCA" w:rsidR="00DE087F">
        <w:t>; and</w:t>
      </w:r>
      <w:r w:rsidRPr="00AE3CCA">
        <w:t xml:space="preserve"> </w:t>
      </w:r>
      <w:r w:rsidRPr="00AE3CCA" w:rsidR="00DE087F">
        <w:t>(4)</w:t>
      </w:r>
      <w:r w:rsidRPr="00AE3CCA" w:rsidR="0012280B">
        <w:t> </w:t>
      </w:r>
      <w:r w:rsidRPr="00AE3CCA">
        <w:t>measure the success of risk mitigation measures and incorporate findings into future mitigation actions.</w:t>
      </w:r>
      <w:r>
        <w:rPr>
          <w:rStyle w:val="FootnoteReference"/>
        </w:rPr>
        <w:footnoteReference w:id="180"/>
      </w:r>
    </w:p>
    <w:p w:rsidR="0068425E" w:rsidRPr="00AE3CCA" w:rsidP="002823D7" w14:paraId="2F6DC6D3" w14:textId="71946AFC">
      <w:pPr>
        <w:pStyle w:val="Heading3"/>
      </w:pPr>
      <w:bookmarkStart w:id="37" w:name="_bmk30"/>
      <w:r w:rsidRPr="00AE3CCA">
        <w:t>C</w:t>
      </w:r>
      <w:bookmarkEnd w:id="37"/>
      <w:r w:rsidRPr="00AE3CCA">
        <w:t>omments</w:t>
      </w:r>
    </w:p>
    <w:p w:rsidR="004D26F7" w:rsidRPr="00AE3CCA" w:rsidP="00AE3CCA" w14:paraId="77C5BC3E" w14:textId="67A425B0">
      <w:pPr>
        <w:pStyle w:val="FERCparanumber"/>
      </w:pPr>
      <w:r w:rsidRPr="00AE3CCA">
        <w:t>Ameren supports the NOPR’s proposed questions on risk mitigation.</w:t>
      </w:r>
      <w:r w:rsidRPr="00AE3CCA" w:rsidR="0069551D">
        <w:t xml:space="preserve"> </w:t>
      </w:r>
      <w:r w:rsidRPr="00AE3CCA" w:rsidR="00636AB6">
        <w:t xml:space="preserve"> </w:t>
      </w:r>
      <w:r w:rsidRPr="00AE3CCA" w:rsidR="0069551D">
        <w:t xml:space="preserve">Ameren states that Winter Storm Uri provides a </w:t>
      </w:r>
      <w:r w:rsidRPr="00AE3CCA" w:rsidR="00C3420E">
        <w:t xml:space="preserve">recent example of </w:t>
      </w:r>
      <w:r w:rsidRPr="00AE3CCA" w:rsidR="0092429F">
        <w:t xml:space="preserve">the </w:t>
      </w:r>
      <w:r w:rsidRPr="00AE3CCA" w:rsidR="00C3420E">
        <w:t>widespread</w:t>
      </w:r>
      <w:r w:rsidRPr="00AE3CCA" w:rsidR="00F32A4F">
        <w:t xml:space="preserve"> effects of an extreme weather event</w:t>
      </w:r>
      <w:r w:rsidRPr="00AE3CCA" w:rsidR="001E7C71">
        <w:t xml:space="preserve">. </w:t>
      </w:r>
      <w:r w:rsidRPr="00AE3CCA" w:rsidR="00F32A4F">
        <w:t xml:space="preserve"> Ameren argues that</w:t>
      </w:r>
      <w:r w:rsidRPr="00AE3CCA" w:rsidR="00A2312F">
        <w:t xml:space="preserve"> </w:t>
      </w:r>
      <w:r w:rsidRPr="00AE3CCA" w:rsidR="009878BF">
        <w:t xml:space="preserve">it </w:t>
      </w:r>
      <w:r w:rsidRPr="00AE3CCA" w:rsidR="00A2312F">
        <w:t xml:space="preserve">is incumbent on transmission providers to assess these and other types of </w:t>
      </w:r>
      <w:r w:rsidRPr="00AE3CCA" w:rsidR="006E4FC5">
        <w:t xml:space="preserve">extreme weather </w:t>
      </w:r>
      <w:r w:rsidRPr="00AE3CCA" w:rsidR="00A2312F">
        <w:t>events and plan to have robust transmission systems and operational arrangements in place</w:t>
      </w:r>
      <w:r w:rsidRPr="00AE3CCA">
        <w:t>.</w:t>
      </w:r>
      <w:r>
        <w:rPr>
          <w:b/>
          <w:bCs/>
          <w:vertAlign w:val="superscript"/>
        </w:rPr>
        <w:footnoteReference w:id="181"/>
      </w:r>
      <w:r w:rsidRPr="00AE3CCA">
        <w:t xml:space="preserve">  </w:t>
      </w:r>
      <w:r w:rsidRPr="00AE3CCA" w:rsidR="009E72FD">
        <w:t>Public Interest Organizations</w:t>
      </w:r>
      <w:r w:rsidRPr="00AE3CCA">
        <w:t xml:space="preserve"> generally support the proposed questions on risk mitigation.</w:t>
      </w:r>
      <w:r>
        <w:rPr>
          <w:b/>
          <w:bCs/>
          <w:vertAlign w:val="superscript"/>
        </w:rPr>
        <w:footnoteReference w:id="182"/>
      </w:r>
    </w:p>
    <w:p w:rsidR="004D26F7" w:rsidRPr="00AE3CCA" w:rsidP="00AE3CCA" w14:paraId="65D93138" w14:textId="12E87DCA">
      <w:pPr>
        <w:pStyle w:val="FERCparanumber"/>
      </w:pPr>
      <w:r w:rsidRPr="00AE3CCA">
        <w:t>Public Interest Organizations</w:t>
      </w:r>
      <w:r w:rsidRPr="00AE3CCA">
        <w:t xml:space="preserve"> and WE ACT support requiring information on how transmission providers inform </w:t>
      </w:r>
      <w:r w:rsidRPr="00AE3CCA" w:rsidR="006B014E">
        <w:t>disadvantaged</w:t>
      </w:r>
      <w:r w:rsidRPr="00AE3CCA" w:rsidR="0073755F">
        <w:t xml:space="preserve">, vulnerable, </w:t>
      </w:r>
      <w:r w:rsidRPr="00AE3CCA">
        <w:t>and frontline communities of extreme weather risks and mitigation measures.</w:t>
      </w:r>
      <w:r>
        <w:rPr>
          <w:b/>
          <w:bCs/>
          <w:vertAlign w:val="superscript"/>
        </w:rPr>
        <w:footnoteReference w:id="183"/>
      </w:r>
      <w:r w:rsidRPr="00AE3CCA">
        <w:t xml:space="preserve">  </w:t>
      </w:r>
      <w:r w:rsidRPr="00AE3CCA">
        <w:t>Public Interest Organizations</w:t>
      </w:r>
      <w:r w:rsidRPr="00AE3CCA" w:rsidR="00164932">
        <w:t xml:space="preserve"> </w:t>
      </w:r>
      <w:r w:rsidRPr="00AE3CCA" w:rsidR="00656979">
        <w:t>recommend</w:t>
      </w:r>
      <w:r w:rsidRPr="00AE3CCA" w:rsidR="00C67348">
        <w:t xml:space="preserve"> </w:t>
      </w:r>
      <w:r w:rsidRPr="00AE3CCA" w:rsidR="00164932">
        <w:t>that the Commission expand the</w:t>
      </w:r>
      <w:r w:rsidRPr="00AE3CCA" w:rsidR="00597DE9">
        <w:t xml:space="preserve"> </w:t>
      </w:r>
      <w:r w:rsidRPr="00AE3CCA" w:rsidR="00164932">
        <w:t xml:space="preserve">list of relevant stakeholders </w:t>
      </w:r>
      <w:r w:rsidRPr="00AE3CCA" w:rsidR="001D3802">
        <w:t xml:space="preserve">in </w:t>
      </w:r>
      <w:r w:rsidRPr="00AE3CCA" w:rsidR="00EE039A">
        <w:t>q</w:t>
      </w:r>
      <w:r w:rsidRPr="00AE3CCA" w:rsidR="001D3802">
        <w:t xml:space="preserve">uestion </w:t>
      </w:r>
      <w:r w:rsidR="00DC1BF8">
        <w:t>19</w:t>
      </w:r>
      <w:r w:rsidRPr="00AE3CCA" w:rsidR="00C67348">
        <w:t xml:space="preserve"> </w:t>
      </w:r>
      <w:r w:rsidRPr="00AE3CCA" w:rsidR="00164932">
        <w:t xml:space="preserve">to include disadvantaged </w:t>
      </w:r>
      <w:r w:rsidRPr="00AE3CCA" w:rsidR="001901D0">
        <w:t>and</w:t>
      </w:r>
      <w:r w:rsidRPr="00AE3CCA" w:rsidR="00164932">
        <w:t xml:space="preserve"> vulnerable communities and market monitors</w:t>
      </w:r>
      <w:r w:rsidRPr="00AE3CCA">
        <w:t>.</w:t>
      </w:r>
      <w:r>
        <w:rPr>
          <w:b/>
          <w:bCs/>
          <w:vertAlign w:val="superscript"/>
        </w:rPr>
        <w:footnoteReference w:id="184"/>
      </w:r>
      <w:r w:rsidRPr="00AE3CCA">
        <w:t xml:space="preserve"> </w:t>
      </w:r>
      <w:r w:rsidRPr="00AE3CCA" w:rsidR="004F3B0D">
        <w:t xml:space="preserve"> </w:t>
      </w:r>
      <w:r w:rsidRPr="00AE3CCA">
        <w:t>Public Interest Organizations</w:t>
      </w:r>
      <w:r w:rsidRPr="00AE3CCA">
        <w:t xml:space="preserve"> </w:t>
      </w:r>
      <w:r w:rsidRPr="00AE3CCA" w:rsidR="00EE69F7">
        <w:t xml:space="preserve">further </w:t>
      </w:r>
      <w:r w:rsidRPr="00AE3CCA" w:rsidR="00A85B92">
        <w:t>urge the Commission to require transmission providers to discuss whether they consider performance impacts in specific disadvantaged or vulnerable communities when evaluating extreme weather risk mitigation measures.</w:t>
      </w:r>
      <w:r>
        <w:rPr>
          <w:b/>
          <w:bCs/>
          <w:vertAlign w:val="superscript"/>
        </w:rPr>
        <w:footnoteReference w:id="185"/>
      </w:r>
    </w:p>
    <w:p w:rsidR="007A3F6F" w:rsidRPr="00AE3CCA" w:rsidP="00AE3CCA" w14:paraId="4936C800" w14:textId="0203DE72">
      <w:pPr>
        <w:pStyle w:val="FERCparanumber"/>
      </w:pPr>
      <w:r w:rsidRPr="00AE3CCA">
        <w:t xml:space="preserve"> </w:t>
      </w:r>
      <w:r w:rsidRPr="00E731CD">
        <w:t xml:space="preserve">PJM suggests that the questions should not necessarily be limited to “extreme weather risks and mitigation measures” but should also include additional questions such as how local and regional planning address the potential need for storm hardening of certain facilities </w:t>
      </w:r>
      <w:r w:rsidRPr="00E731CD" w:rsidR="002B19D9">
        <w:t>and the steps being taken to reduce the criticality of CIP-14 faci</w:t>
      </w:r>
      <w:r w:rsidRPr="00AE3CCA" w:rsidR="002B19D9">
        <w:t>lities</w:t>
      </w:r>
      <w:r>
        <w:rPr>
          <w:rStyle w:val="FootnoteReference"/>
        </w:rPr>
        <w:footnoteReference w:id="186"/>
      </w:r>
      <w:r w:rsidRPr="00AE3CCA" w:rsidR="002B19D9">
        <w:t xml:space="preserve"> </w:t>
      </w:r>
      <w:r w:rsidRPr="00AE3CCA">
        <w:t>through their planning processes.</w:t>
      </w:r>
      <w:r>
        <w:rPr>
          <w:rStyle w:val="FootnoteReference"/>
        </w:rPr>
        <w:footnoteReference w:id="187"/>
      </w:r>
      <w:r w:rsidRPr="00AE3CCA">
        <w:t xml:space="preserve"> </w:t>
      </w:r>
    </w:p>
    <w:p w:rsidR="0068425E" w:rsidRPr="00AE3CCA" w:rsidP="002823D7" w14:paraId="21716059" w14:textId="35AD1228">
      <w:pPr>
        <w:pStyle w:val="Heading3"/>
      </w:pPr>
      <w:bookmarkStart w:id="38" w:name="_bmk31"/>
      <w:r w:rsidRPr="00AE3CCA">
        <w:t>C</w:t>
      </w:r>
      <w:bookmarkEnd w:id="38"/>
      <w:r w:rsidRPr="00AE3CCA">
        <w:t>ommission Determination</w:t>
      </w:r>
    </w:p>
    <w:p w:rsidR="006225C3" w:rsidRPr="00AE3CCA" w:rsidP="00AE3CCA" w14:paraId="2A02C952" w14:textId="5C5A972A">
      <w:pPr>
        <w:pStyle w:val="FERCparanumber"/>
      </w:pPr>
      <w:r w:rsidRPr="00AE3CCA">
        <w:t>We adopt</w:t>
      </w:r>
      <w:r w:rsidR="005457DA">
        <w:t xml:space="preserve"> </w:t>
      </w:r>
      <w:r w:rsidRPr="00AE3CCA">
        <w:t xml:space="preserve">the NOPR proposal to require transmission providers to report on the </w:t>
      </w:r>
      <w:r w:rsidRPr="00AE3CCA" w:rsidR="009F735A">
        <w:t xml:space="preserve">policies and </w:t>
      </w:r>
      <w:r w:rsidRPr="00AE3CCA">
        <w:t xml:space="preserve">processes they use, or plan to use, to determine and implement appropriate </w:t>
      </w:r>
      <w:r w:rsidRPr="00AE3CCA" w:rsidR="009546CB">
        <w:t>measures to mitigat</w:t>
      </w:r>
      <w:r w:rsidRPr="00AE3CCA" w:rsidR="00A8337C">
        <w:t>e</w:t>
      </w:r>
      <w:r w:rsidRPr="00AE3CCA" w:rsidR="009546CB">
        <w:t xml:space="preserve"> risks identified by their extreme weather vulnerability assessments. </w:t>
      </w:r>
      <w:r w:rsidRPr="00AE3CCA" w:rsidR="000C3FF8">
        <w:t xml:space="preserve"> </w:t>
      </w:r>
      <w:r w:rsidRPr="00AE3CCA" w:rsidR="00942FB3">
        <w:t xml:space="preserve">Thus, we require transmission providers to respond to the set of questions regarding </w:t>
      </w:r>
      <w:r w:rsidRPr="00AE3CCA" w:rsidR="004931D2">
        <w:t xml:space="preserve">risk mitigation </w:t>
      </w:r>
      <w:r w:rsidRPr="00AE3CCA" w:rsidR="00942FB3">
        <w:t>as proposed in the NOPR, set forth as questions 1</w:t>
      </w:r>
      <w:r w:rsidR="00BD594D">
        <w:t>8</w:t>
      </w:r>
      <w:r w:rsidRPr="00AE3CCA" w:rsidR="00651FF9">
        <w:t xml:space="preserve"> through 2</w:t>
      </w:r>
      <w:r w:rsidR="00BD594D">
        <w:t>1</w:t>
      </w:r>
      <w:r w:rsidRPr="00AE3CCA" w:rsidR="007816BC">
        <w:t>.</w:t>
      </w:r>
    </w:p>
    <w:p w:rsidR="008D1179" w:rsidRPr="00AE3CCA" w:rsidP="00AE3CCA" w14:paraId="25703310" w14:textId="5301C996">
      <w:pPr>
        <w:pStyle w:val="FERCparanumber"/>
      </w:pPr>
      <w:r w:rsidRPr="00AE3CCA">
        <w:t xml:space="preserve">With respect to the list of relevant stakeholders in </w:t>
      </w:r>
      <w:r w:rsidRPr="00AE3CCA" w:rsidR="00EE039A">
        <w:t>q</w:t>
      </w:r>
      <w:r w:rsidRPr="00AE3CCA">
        <w:t xml:space="preserve">uestion </w:t>
      </w:r>
      <w:r w:rsidR="00DC1BF8">
        <w:t>19</w:t>
      </w:r>
      <w:r w:rsidR="00172844">
        <w:t xml:space="preserve">, </w:t>
      </w:r>
      <w:r w:rsidR="00454DBA">
        <w:t>that list was</w:t>
      </w:r>
      <w:r w:rsidRPr="00AE3CCA" w:rsidR="00DB53DF">
        <w:t xml:space="preserve"> </w:t>
      </w:r>
      <w:r w:rsidR="00B1435D">
        <w:t>intended to provide</w:t>
      </w:r>
      <w:r w:rsidRPr="00AE3CCA" w:rsidR="009A2459">
        <w:t xml:space="preserve"> examples of </w:t>
      </w:r>
      <w:r w:rsidRPr="00AE3CCA" w:rsidR="00DB7DAA">
        <w:t xml:space="preserve">relevant </w:t>
      </w:r>
      <w:r w:rsidRPr="00AE3CCA" w:rsidR="009A2459">
        <w:t>stakeholder</w:t>
      </w:r>
      <w:r w:rsidRPr="00AE3CCA" w:rsidR="00DB7DAA">
        <w:t>s</w:t>
      </w:r>
      <w:r w:rsidRPr="00AE3CCA" w:rsidR="0081325C">
        <w:t xml:space="preserve">, </w:t>
      </w:r>
      <w:r w:rsidRPr="00AE3CCA" w:rsidR="00106B41">
        <w:t xml:space="preserve">it </w:t>
      </w:r>
      <w:r w:rsidR="00B1435D">
        <w:t>was</w:t>
      </w:r>
      <w:r w:rsidRPr="00AE3CCA" w:rsidR="007836D6">
        <w:t xml:space="preserve"> not </w:t>
      </w:r>
      <w:r w:rsidRPr="00AE3CCA" w:rsidR="00A871E1">
        <w:t xml:space="preserve">intended to be </w:t>
      </w:r>
      <w:r w:rsidRPr="00AE3CCA" w:rsidR="008D3A7B">
        <w:t xml:space="preserve">exhaustive of </w:t>
      </w:r>
      <w:r w:rsidRPr="00AE3CCA" w:rsidR="00106B41">
        <w:t xml:space="preserve">all </w:t>
      </w:r>
      <w:r w:rsidRPr="00AE3CCA" w:rsidR="008D3A7B">
        <w:t xml:space="preserve">potential stakeholders. </w:t>
      </w:r>
      <w:r w:rsidRPr="00AE3CCA" w:rsidR="00DB7DAA">
        <w:t xml:space="preserve"> </w:t>
      </w:r>
      <w:r w:rsidRPr="00AE3CCA" w:rsidR="006A5483">
        <w:t>T</w:t>
      </w:r>
      <w:r w:rsidRPr="00AE3CCA" w:rsidR="00DB7DAA">
        <w:t xml:space="preserve">o the extent </w:t>
      </w:r>
      <w:r w:rsidRPr="00AE3CCA" w:rsidR="00FB7C0C">
        <w:t>that</w:t>
      </w:r>
      <w:r w:rsidRPr="00AE3CCA" w:rsidR="00DB7DAA">
        <w:t xml:space="preserve"> </w:t>
      </w:r>
      <w:r w:rsidRPr="00AE3CCA" w:rsidR="00A871E1">
        <w:t>transmission providers</w:t>
      </w:r>
      <w:r w:rsidRPr="00AE3CCA" w:rsidR="00DB7DAA">
        <w:t xml:space="preserve"> </w:t>
      </w:r>
      <w:r w:rsidRPr="00AE3CCA" w:rsidR="005945A1">
        <w:t>inform</w:t>
      </w:r>
      <w:r w:rsidRPr="00AE3CCA" w:rsidR="00DB7DAA">
        <w:t>, or plan to inform</w:t>
      </w:r>
      <w:r w:rsidRPr="00AE3CCA" w:rsidR="005945A1">
        <w:t>,</w:t>
      </w:r>
      <w:r w:rsidRPr="00AE3CCA" w:rsidR="00DB7DAA">
        <w:t xml:space="preserve"> </w:t>
      </w:r>
      <w:r w:rsidRPr="00F21543" w:rsidR="001D575C">
        <w:t>all</w:t>
      </w:r>
      <w:r w:rsidR="001D575C">
        <w:t xml:space="preserve"> affected communities</w:t>
      </w:r>
      <w:r w:rsidRPr="00C012D3" w:rsidR="00F21543">
        <w:t>, market monitors, or any</w:t>
      </w:r>
      <w:r w:rsidR="001D575C">
        <w:t xml:space="preserve"> </w:t>
      </w:r>
      <w:r w:rsidRPr="00AE3CCA" w:rsidR="0056648B">
        <w:t xml:space="preserve">other relevant stakeholder groups not listed </w:t>
      </w:r>
      <w:r w:rsidRPr="00AE3CCA" w:rsidR="00FC6244">
        <w:t xml:space="preserve">in </w:t>
      </w:r>
      <w:r w:rsidRPr="00AE3CCA" w:rsidR="000D0AF1">
        <w:t xml:space="preserve">question </w:t>
      </w:r>
      <w:r w:rsidR="00DC1BF8">
        <w:t>19</w:t>
      </w:r>
      <w:r w:rsidRPr="00AE3CCA" w:rsidR="00AE43AD">
        <w:t xml:space="preserve"> </w:t>
      </w:r>
      <w:r w:rsidRPr="00AE3CCA" w:rsidR="00BF7265">
        <w:t>of identified extreme weather risks and selected mitigation measures, they should report on how they currently, or plan to, do so.</w:t>
      </w:r>
    </w:p>
    <w:p w:rsidR="00D11316" w:rsidRPr="00AE3CCA" w:rsidP="00AE3CCA" w14:paraId="49DE83C2" w14:textId="069F5A89">
      <w:pPr>
        <w:pStyle w:val="FERCparanumber"/>
      </w:pPr>
      <w:r w:rsidRPr="00AE3CCA">
        <w:t>Regarding PJM’s request to require reporting on how local and regional transmission planning</w:t>
      </w:r>
      <w:r w:rsidRPr="00AE3CCA" w:rsidR="008D1179">
        <w:t xml:space="preserve"> processes address the need for storm hardening, we find no modification of the NOPR proposal is necessary.  Question </w:t>
      </w:r>
      <w:r w:rsidRPr="00AE3CCA" w:rsidR="00C304B6">
        <w:t>2</w:t>
      </w:r>
      <w:r w:rsidR="00DC1BF8">
        <w:t>0</w:t>
      </w:r>
      <w:r w:rsidRPr="00AE3CCA" w:rsidR="00C55E9C">
        <w:t xml:space="preserve"> </w:t>
      </w:r>
      <w:r w:rsidRPr="00AE3CCA" w:rsidR="008D1179">
        <w:t>requires respondents to report “</w:t>
      </w:r>
      <w:r w:rsidRPr="00AE3CCA" w:rsidR="00BD6588">
        <w:t>[a]</w:t>
      </w:r>
      <w:r w:rsidRPr="00AE3CCA" w:rsidR="008D1179">
        <w:t xml:space="preserve"> description of the extent to which the transmission provider incorporates, or plans to incorporate, identified extreme weather risks and mitigation measures into local and regional transmission planning processes.”</w:t>
      </w:r>
      <w:r w:rsidRPr="00AE3CCA" w:rsidR="008208F2">
        <w:t xml:space="preserve">  Therefore</w:t>
      </w:r>
      <w:r w:rsidRPr="00AE3CCA" w:rsidR="00EB07A3">
        <w:t>,</w:t>
      </w:r>
      <w:r w:rsidRPr="00AE3CCA" w:rsidR="008208F2">
        <w:t xml:space="preserve"> to the extent</w:t>
      </w:r>
      <w:r w:rsidRPr="00AE3CCA" w:rsidR="000B5C8B">
        <w:t xml:space="preserve"> transmission providers </w:t>
      </w:r>
      <w:r w:rsidRPr="00AE3CCA" w:rsidR="007E0E51">
        <w:t>incorporate</w:t>
      </w:r>
      <w:r w:rsidRPr="00AE3CCA" w:rsidR="00157D4B">
        <w:t>, or plan to incorporate, identified</w:t>
      </w:r>
      <w:r w:rsidRPr="00AE3CCA" w:rsidR="00F51AFF">
        <w:t xml:space="preserve"> risk mitigation measures into</w:t>
      </w:r>
      <w:r w:rsidRPr="00AE3CCA" w:rsidR="000B5C8B">
        <w:t xml:space="preserve">, and seek to </w:t>
      </w:r>
      <w:r w:rsidRPr="00AE3CCA" w:rsidR="00581C69">
        <w:t>address that risk through</w:t>
      </w:r>
      <w:r w:rsidRPr="00AE3CCA" w:rsidR="0051295B">
        <w:t>,</w:t>
      </w:r>
      <w:r w:rsidRPr="00AE3CCA" w:rsidR="00581C69">
        <w:t xml:space="preserve"> local or regional transmission planning processes, they should report on that.</w:t>
      </w:r>
    </w:p>
    <w:p w:rsidR="00DB2E70" w:rsidRPr="00AE3CCA" w:rsidP="00DB2E70" w14:paraId="3203E547" w14:textId="77777777">
      <w:pPr>
        <w:pStyle w:val="Heading2"/>
      </w:pPr>
      <w:bookmarkStart w:id="39" w:name="_bmk32"/>
      <w:r w:rsidRPr="00AE3CCA">
        <w:t>C</w:t>
      </w:r>
      <w:bookmarkEnd w:id="39"/>
      <w:r w:rsidRPr="00AE3CCA">
        <w:t>ompliance Issues</w:t>
      </w:r>
    </w:p>
    <w:p w:rsidR="00DB2E70" w:rsidRPr="00AE3CCA" w:rsidP="00DB2E70" w14:paraId="5A7F905C" w14:textId="1EC354C3">
      <w:pPr>
        <w:pStyle w:val="Heading3"/>
      </w:pPr>
      <w:bookmarkStart w:id="40" w:name="_bmk33"/>
      <w:r w:rsidRPr="00AE3CCA">
        <w:t>D</w:t>
      </w:r>
      <w:bookmarkEnd w:id="40"/>
      <w:r w:rsidRPr="00AE3CCA">
        <w:t>eadline</w:t>
      </w:r>
      <w:r w:rsidRPr="00AE3CCA" w:rsidR="003C185E">
        <w:t xml:space="preserve"> for Filing </w:t>
      </w:r>
      <w:r w:rsidRPr="00AE3CCA" w:rsidR="00E967AB">
        <w:t>the One-Time</w:t>
      </w:r>
      <w:r w:rsidRPr="00AE3CCA" w:rsidR="003C185E">
        <w:t xml:space="preserve"> Informational Reports</w:t>
      </w:r>
    </w:p>
    <w:p w:rsidR="00F7342C" w:rsidRPr="00AE3CCA" w:rsidP="007A2333" w14:paraId="0263AF10" w14:textId="4FBEB3C1">
      <w:pPr>
        <w:pStyle w:val="Heading4"/>
      </w:pPr>
      <w:r w:rsidRPr="00AE3CCA">
        <w:t>NOPR Proposal</w:t>
      </w:r>
    </w:p>
    <w:p w:rsidR="00F7342C" w:rsidRPr="00AE3CCA" w:rsidP="00AE3CCA" w14:paraId="214F54E0" w14:textId="2B9A7F1E">
      <w:pPr>
        <w:pStyle w:val="FERCparanumber"/>
      </w:pPr>
      <w:r w:rsidRPr="00AE3CCA">
        <w:t xml:space="preserve">The Commission proposed to </w:t>
      </w:r>
      <w:r w:rsidRPr="00AE3CCA" w:rsidR="008A25C5">
        <w:t xml:space="preserve">require transmission providers to </w:t>
      </w:r>
      <w:r w:rsidRPr="00AE3CCA" w:rsidR="00F8160E">
        <w:t xml:space="preserve">file </w:t>
      </w:r>
      <w:r w:rsidRPr="00AE3CCA" w:rsidR="008A25C5">
        <w:t>the one-time informational reports within</w:t>
      </w:r>
      <w:r w:rsidRPr="00AE3CCA">
        <w:t xml:space="preserve"> 90 days of the publication of any final rule in this proceeding in the </w:t>
      </w:r>
      <w:r w:rsidRPr="00AE3CCA">
        <w:rPr>
          <w:i/>
          <w:iCs/>
        </w:rPr>
        <w:t>Federal R</w:t>
      </w:r>
      <w:r w:rsidRPr="00AE3CCA">
        <w:rPr>
          <w:i/>
        </w:rPr>
        <w:t>egister</w:t>
      </w:r>
      <w:r w:rsidRPr="00AE3CCA">
        <w:t>.</w:t>
      </w:r>
    </w:p>
    <w:p w:rsidR="00AA5526" w:rsidRPr="00AE3CCA" w:rsidP="007A2333" w14:paraId="5408368E" w14:textId="677EB146">
      <w:pPr>
        <w:pStyle w:val="Heading4"/>
      </w:pPr>
      <w:r w:rsidRPr="00AE3CCA">
        <w:t>Comments</w:t>
      </w:r>
    </w:p>
    <w:p w:rsidR="0047403B" w:rsidRPr="00AE3CCA" w:rsidP="00AE3CCA" w14:paraId="3C2C3E17" w14:textId="21A546E8">
      <w:pPr>
        <w:pStyle w:val="FERCparanumber"/>
      </w:pPr>
      <w:r w:rsidRPr="00AE3CCA">
        <w:t>C</w:t>
      </w:r>
      <w:r w:rsidRPr="00AE3CCA">
        <w:t>ommenters have different views about the proposed 90-day deadline for filing the one-time reports.  Eversource, EEI, and MISO request that the Commission extend the submission period to at least 120 days after the publication of a final rule.  Eversource states that a 120-day deadline would balance the urgency of the issues and the sensitivity of the information.</w:t>
      </w:r>
      <w:r>
        <w:rPr>
          <w:b/>
          <w:vertAlign w:val="superscript"/>
        </w:rPr>
        <w:footnoteReference w:id="188"/>
      </w:r>
      <w:r w:rsidRPr="00AE3CCA">
        <w:t xml:space="preserve">  Eversource and EEI argue that a transmission provider’s policies and practices would have to be internally vetted to avoid disclosing sensitive information.</w:t>
      </w:r>
      <w:r>
        <w:rPr>
          <w:b/>
          <w:vertAlign w:val="superscript"/>
        </w:rPr>
        <w:footnoteReference w:id="189"/>
      </w:r>
      <w:r w:rsidRPr="00AE3CCA">
        <w:t xml:space="preserve">  EEI states that, in some cases, subject to the transmission provider’s development of such policies and practices, the reporting requirement may require it to expend significant time and resources.</w:t>
      </w:r>
      <w:r>
        <w:rPr>
          <w:b/>
          <w:vertAlign w:val="superscript"/>
        </w:rPr>
        <w:footnoteReference w:id="190"/>
      </w:r>
      <w:r w:rsidRPr="00AE3CCA">
        <w:t xml:space="preserve">  MISO asserts that preparing the report will be complex and that its work on the Reliability Imperative causes resource constraints, </w:t>
      </w:r>
      <w:r w:rsidRPr="00AE3CCA" w:rsidR="00B05361">
        <w:t>and therefore requests a four-week</w:t>
      </w:r>
      <w:r w:rsidRPr="00AE3CCA">
        <w:t xml:space="preserve"> extension.</w:t>
      </w:r>
      <w:r>
        <w:rPr>
          <w:b/>
          <w:vertAlign w:val="superscript"/>
        </w:rPr>
        <w:footnoteReference w:id="191"/>
      </w:r>
      <w:r w:rsidRPr="00AE3CCA">
        <w:t xml:space="preserve">  PJM TOs prefer a longer timeline of 180 days, which they argue is</w:t>
      </w:r>
      <w:r w:rsidRPr="00AE3CCA">
        <w:t xml:space="preserve"> </w:t>
      </w:r>
      <w:r w:rsidRPr="00AE3CCA">
        <w:t>more reasonable if transmission providers are required to develop and implement new protocols and metrics or acquire new software and technology to assess their extreme weather vulnerabilities.</w:t>
      </w:r>
      <w:r>
        <w:rPr>
          <w:b/>
          <w:vertAlign w:val="superscript"/>
        </w:rPr>
        <w:footnoteReference w:id="192"/>
      </w:r>
      <w:r w:rsidRPr="00AE3CCA">
        <w:t xml:space="preserve">  On the other hand, EPSA </w:t>
      </w:r>
      <w:r w:rsidRPr="00AE3CCA">
        <w:t>argues that the information the Commission proposes to collect could be gathered more quickly than proposed.</w:t>
      </w:r>
      <w:r>
        <w:rPr>
          <w:rStyle w:val="FootnoteReference"/>
        </w:rPr>
        <w:footnoteReference w:id="193"/>
      </w:r>
    </w:p>
    <w:p w:rsidR="007A2333" w:rsidRPr="00AE3CCA" w:rsidP="007A2333" w14:paraId="23A5211C" w14:textId="01431D48">
      <w:pPr>
        <w:pStyle w:val="Heading4"/>
      </w:pPr>
      <w:r w:rsidRPr="00AE3CCA">
        <w:t>Commission Determination</w:t>
      </w:r>
    </w:p>
    <w:p w:rsidR="0049633C" w:rsidRPr="00AE3CCA" w:rsidP="00AE3CCA" w14:paraId="12841659" w14:textId="2A60E17C">
      <w:pPr>
        <w:pStyle w:val="FERCparanumber"/>
      </w:pPr>
      <w:r w:rsidRPr="00AE3CCA">
        <w:t xml:space="preserve">We extend the submission deadline </w:t>
      </w:r>
      <w:r w:rsidRPr="00AE3CCA" w:rsidR="00355A2B">
        <w:t>proposed</w:t>
      </w:r>
      <w:r w:rsidRPr="00AE3CCA">
        <w:t xml:space="preserve"> in the NOPR and, accordingly, we </w:t>
      </w:r>
      <w:r w:rsidRPr="00AE3CCA" w:rsidR="005C3AA6">
        <w:t>alter the proposed compliance schedule.  Specifically, we</w:t>
      </w:r>
      <w:r w:rsidRPr="00AE3CCA">
        <w:t xml:space="preserve"> require transmission providers to file </w:t>
      </w:r>
      <w:r w:rsidRPr="00AE3CCA" w:rsidR="007D473A">
        <w:t xml:space="preserve">in </w:t>
      </w:r>
      <w:r w:rsidRPr="00AE3CCA" w:rsidR="0016445B">
        <w:t>the above-captioned</w:t>
      </w:r>
      <w:r w:rsidRPr="00AE3CCA" w:rsidR="007D473A">
        <w:t xml:space="preserve"> docket</w:t>
      </w:r>
      <w:r w:rsidRPr="00AE3CCA" w:rsidR="008F0C0E">
        <w:t>s</w:t>
      </w:r>
      <w:r w:rsidRPr="00AE3CCA">
        <w:t xml:space="preserve"> </w:t>
      </w:r>
      <w:r w:rsidRPr="00AE3CCA" w:rsidR="006434A0">
        <w:t>(</w:t>
      </w:r>
      <w:r w:rsidRPr="00AE3CCA" w:rsidR="0016445B">
        <w:t xml:space="preserve">that is, </w:t>
      </w:r>
      <w:r w:rsidRPr="00AE3CCA" w:rsidR="006434A0">
        <w:t>RM22-16</w:t>
      </w:r>
      <w:r w:rsidRPr="00AE3CCA" w:rsidR="005222FC">
        <w:t>-000</w:t>
      </w:r>
      <w:r w:rsidRPr="00AE3CCA" w:rsidR="0016445B">
        <w:t xml:space="preserve"> and </w:t>
      </w:r>
      <w:r w:rsidRPr="00AE3CCA" w:rsidR="006434A0">
        <w:t>AD21-13</w:t>
      </w:r>
      <w:r w:rsidRPr="00AE3CCA" w:rsidR="005222FC">
        <w:t>-000)</w:t>
      </w:r>
      <w:r w:rsidRPr="00AE3CCA">
        <w:t xml:space="preserve"> the one-time reports within </w:t>
      </w:r>
      <w:r w:rsidRPr="007D4B02">
        <w:t>120 days</w:t>
      </w:r>
      <w:r w:rsidRPr="00AE3CCA">
        <w:t xml:space="preserve"> after the publication of this </w:t>
      </w:r>
      <w:r w:rsidR="0073139E">
        <w:t>f</w:t>
      </w:r>
      <w:r w:rsidRPr="00AE3CCA">
        <w:t xml:space="preserve">inal </w:t>
      </w:r>
      <w:r w:rsidR="0073139E">
        <w:t>r</w:t>
      </w:r>
      <w:r w:rsidRPr="00AE3CCA">
        <w:t xml:space="preserve">ule in the </w:t>
      </w:r>
      <w:r w:rsidRPr="00AE3CCA">
        <w:rPr>
          <w:i/>
          <w:iCs/>
        </w:rPr>
        <w:t>Federal Register</w:t>
      </w:r>
      <w:r w:rsidRPr="00AE3CCA">
        <w:t xml:space="preserve">.  We agree with commenters that extending the deadline could improve the quality of responses and facilitate coordination.  We do not require transmission providers to develop new metrics, and therefore, we find that an extension </w:t>
      </w:r>
      <w:r w:rsidRPr="00AE3CCA" w:rsidR="00971B71">
        <w:t xml:space="preserve">beyond 120 days </w:t>
      </w:r>
      <w:r w:rsidRPr="00AE3CCA">
        <w:t>is unnecessary.</w:t>
      </w:r>
      <w:r>
        <w:rPr>
          <w:b/>
          <w:bCs/>
          <w:vertAlign w:val="superscript"/>
        </w:rPr>
        <w:footnoteReference w:id="194"/>
      </w:r>
    </w:p>
    <w:p w:rsidR="00DB2E70" w:rsidRPr="00AE3CCA" w:rsidP="00064AA1" w14:paraId="7B5FADA5" w14:textId="774CFCD8">
      <w:pPr>
        <w:pStyle w:val="Heading3"/>
      </w:pPr>
      <w:bookmarkStart w:id="41" w:name="_bmk34"/>
      <w:r w:rsidRPr="00AE3CCA">
        <w:t>P</w:t>
      </w:r>
      <w:bookmarkEnd w:id="41"/>
      <w:r w:rsidRPr="00AE3CCA">
        <w:t>ublic Comment</w:t>
      </w:r>
      <w:r w:rsidRPr="00AE3CCA" w:rsidR="000F709D">
        <w:t xml:space="preserve"> on the One-</w:t>
      </w:r>
      <w:r w:rsidRPr="00AE3CCA" w:rsidR="000677D6">
        <w:t>T</w:t>
      </w:r>
      <w:r w:rsidRPr="00AE3CCA" w:rsidR="000F709D">
        <w:t>ime Informational Reports</w:t>
      </w:r>
    </w:p>
    <w:p w:rsidR="000677D6" w:rsidRPr="00AE3CCA" w:rsidP="007A2333" w14:paraId="3CC8B229" w14:textId="1C809468">
      <w:pPr>
        <w:pStyle w:val="Heading4"/>
      </w:pPr>
      <w:r w:rsidRPr="00AE3CCA">
        <w:t>NOPR Proposal</w:t>
      </w:r>
    </w:p>
    <w:p w:rsidR="007D0B27" w:rsidRPr="00AE3CCA" w:rsidP="00AE3CCA" w14:paraId="65E93AEB" w14:textId="51E6322B">
      <w:pPr>
        <w:pStyle w:val="FERCparanumber"/>
      </w:pPr>
      <w:r w:rsidRPr="00AE3CCA">
        <w:t>The Commission proposed to seek public comment on the reports 30 days after they are filed.</w:t>
      </w:r>
    </w:p>
    <w:p w:rsidR="007A2333" w:rsidRPr="00AE3CCA" w:rsidP="007A2333" w14:paraId="1ABB3905" w14:textId="5F8CEF64">
      <w:pPr>
        <w:pStyle w:val="Heading4"/>
      </w:pPr>
      <w:r w:rsidRPr="00AE3CCA">
        <w:t>Comments</w:t>
      </w:r>
    </w:p>
    <w:p w:rsidR="002C4A28" w:rsidRPr="00AE3CCA" w:rsidP="00AE3CCA" w14:paraId="3A04D10E" w14:textId="77777777">
      <w:pPr>
        <w:pStyle w:val="FERCparanumber"/>
      </w:pPr>
      <w:r w:rsidRPr="00AE3CCA">
        <w:t xml:space="preserve">EEI, Eversource, and Ameren do not support the Commission’s proposal to seek public comments on the reports, while EDF/Sabin Center request that the comment </w:t>
      </w:r>
      <w:r w:rsidRPr="00AE3CCA">
        <w:t>period be extended to 60 days after the reports are filed.</w:t>
      </w:r>
      <w:r>
        <w:rPr>
          <w:rStyle w:val="FootnoteReference"/>
        </w:rPr>
        <w:footnoteReference w:id="195"/>
      </w:r>
      <w:r w:rsidRPr="00AE3CCA">
        <w:t xml:space="preserve">  EEI and Eversource claim that, generally, the Commission does not allow public comment on informational reports provided to the Commission and doing so would be a departure from Commission precedent.</w:t>
      </w:r>
      <w:r>
        <w:rPr>
          <w:rStyle w:val="FootnoteReference"/>
        </w:rPr>
        <w:footnoteReference w:id="196"/>
      </w:r>
      <w:r w:rsidRPr="00AE3CCA">
        <w:t xml:space="preserve">  EEI and Eversource state that informational reporting, including the one-time report proposed in the NOPR, is inappropriate for public comment because it threatens to turn good-faith and impartial information sharing into a de facto adversarial proceeding in which entities are compelled to defend themselves.</w:t>
      </w:r>
      <w:r>
        <w:rPr>
          <w:b/>
          <w:vertAlign w:val="superscript"/>
        </w:rPr>
        <w:footnoteReference w:id="197"/>
      </w:r>
      <w:r w:rsidRPr="00AE3CCA">
        <w:t xml:space="preserve">  Eversource adds that an adversarial proceeding may undermine the Commission’s use of the reports to assist its administration of the FPA and industry efforts to improve extreme weather policies and procedures.</w:t>
      </w:r>
      <w:r>
        <w:rPr>
          <w:rStyle w:val="FootnoteReference"/>
        </w:rPr>
        <w:footnoteReference w:id="198"/>
      </w:r>
      <w:r w:rsidRPr="00AE3CCA">
        <w:t xml:space="preserve">  Ameren asserts that comments on the substance of a particular transmission provider’s report are likely of little value because the</w:t>
      </w:r>
      <w:r w:rsidRPr="00AE3CCA">
        <w:t xml:space="preserve"> </w:t>
      </w:r>
      <w:r w:rsidRPr="00AE3CCA">
        <w:t>proposed rule seeks descriptive information about the transmission provider’s policies and practices without a standard by which to measure or judge them.</w:t>
      </w:r>
      <w:r>
        <w:rPr>
          <w:b/>
          <w:vertAlign w:val="superscript"/>
        </w:rPr>
        <w:footnoteReference w:id="199"/>
      </w:r>
      <w:r w:rsidRPr="00AE3CCA">
        <w:t xml:space="preserve">  Ameren contends that the Commission did not contemplate an opportunity for transmission providers to respond to comments on the transmission provider’s explanations or propose reforms.  Eversource and Ameren </w:t>
      </w:r>
      <w:r w:rsidRPr="00AE3CCA">
        <w:t>add that if the Commission decides to pursue future reforms, including updates to its regulations, based on the information filed in the one-time reports, that proceeding would be the appropriate place to seek comments.</w:t>
      </w:r>
      <w:r>
        <w:rPr>
          <w:rStyle w:val="FootnoteReference"/>
        </w:rPr>
        <w:footnoteReference w:id="200"/>
      </w:r>
    </w:p>
    <w:p w:rsidR="002C4A28" w:rsidRPr="00AE3CCA" w:rsidP="00AE3CCA" w14:paraId="5EEA928F" w14:textId="0DEBDC3E">
      <w:pPr>
        <w:pStyle w:val="FERCparanumber"/>
      </w:pPr>
      <w:r w:rsidRPr="00AE3CCA">
        <w:t>Conversely, EPSA states that while the public should be afforded the opportunity to comment on Commission action, that part of the timeline is extremely compressed for any entity that may be impacted by multiple transmission providers.</w:t>
      </w:r>
      <w:r>
        <w:rPr>
          <w:rStyle w:val="FootnoteReference"/>
        </w:rPr>
        <w:footnoteReference w:id="201"/>
      </w:r>
      <w:r w:rsidRPr="00AE3CCA">
        <w:t xml:space="preserve">  EDF/Sabin Center assert that the Commission should allow at least 60 days for stakeholders to review and submit comments on the one-time reports.</w:t>
      </w:r>
      <w:r>
        <w:rPr>
          <w:b/>
          <w:bCs/>
          <w:vertAlign w:val="superscript"/>
        </w:rPr>
        <w:footnoteReference w:id="202"/>
      </w:r>
      <w:r w:rsidRPr="00AE3CCA">
        <w:t xml:space="preserve">  WE ACT</w:t>
      </w:r>
      <w:r w:rsidRPr="00AE3CCA">
        <w:t xml:space="preserve"> </w:t>
      </w:r>
      <w:r w:rsidRPr="00AE3CCA">
        <w:t>asserts that the reports should be available for public scrutiny, and notes that the Commission’s Office of Public Participation could play an important role in facilitating vigorous and meaningful public engagement.</w:t>
      </w:r>
      <w:r>
        <w:rPr>
          <w:b/>
          <w:bCs/>
          <w:vertAlign w:val="superscript"/>
        </w:rPr>
        <w:footnoteReference w:id="203"/>
      </w:r>
    </w:p>
    <w:p w:rsidR="007A2333" w:rsidRPr="00AE3CCA" w:rsidP="007A2333" w14:paraId="285F5C75" w14:textId="45B9BEDE">
      <w:pPr>
        <w:pStyle w:val="Heading4"/>
      </w:pPr>
      <w:r w:rsidRPr="00AE3CCA">
        <w:t>Commission Determination</w:t>
      </w:r>
    </w:p>
    <w:p w:rsidR="0018488C" w:rsidRPr="00AE3CCA" w:rsidP="00AE3CCA" w14:paraId="5FA9DD55" w14:textId="566503A6">
      <w:pPr>
        <w:pStyle w:val="FERCparanumber"/>
      </w:pPr>
      <w:r w:rsidRPr="00AE3CCA">
        <w:t xml:space="preserve">We adopt the NOPR proposal to </w:t>
      </w:r>
      <w:r w:rsidRPr="00AE3CCA" w:rsidR="002648ED">
        <w:t>provide for</w:t>
      </w:r>
      <w:r w:rsidRPr="00AE3CCA">
        <w:t xml:space="preserve"> public comment on the</w:t>
      </w:r>
      <w:r w:rsidRPr="00AE3CCA">
        <w:t xml:space="preserve"> one-time</w:t>
      </w:r>
      <w:r w:rsidRPr="00AE3CCA">
        <w:t xml:space="preserve"> informational reports.</w:t>
      </w:r>
      <w:r>
        <w:rPr>
          <w:b/>
          <w:bCs/>
          <w:vertAlign w:val="superscript"/>
        </w:rPr>
        <w:footnoteReference w:id="204"/>
      </w:r>
      <w:r w:rsidRPr="00AE3CCA">
        <w:t xml:space="preserve">  </w:t>
      </w:r>
      <w:r w:rsidRPr="00AE3CCA" w:rsidR="00AB5CB6">
        <w:t>We modify the due date</w:t>
      </w:r>
      <w:r w:rsidRPr="00AE3CCA" w:rsidR="00ED374D">
        <w:t xml:space="preserve"> for public comments so that </w:t>
      </w:r>
      <w:r w:rsidRPr="00AE3CCA">
        <w:t xml:space="preserve">public comments are due 60 days after the due date for filing the informational reports.  </w:t>
      </w:r>
      <w:r w:rsidRPr="00AE3CCA" w:rsidR="006D5F64">
        <w:t>By allowing the filing of comments 60 days after the due date for the filing o</w:t>
      </w:r>
      <w:r w:rsidR="00CE7F30">
        <w:t>f</w:t>
      </w:r>
      <w:r w:rsidRPr="00AE3CCA" w:rsidR="006D5F64">
        <w:t xml:space="preserve"> information</w:t>
      </w:r>
      <w:r w:rsidR="00CE7F30">
        <w:t>al</w:t>
      </w:r>
      <w:r w:rsidRPr="00AE3CCA" w:rsidR="006D5F64">
        <w:t xml:space="preserve"> </w:t>
      </w:r>
      <w:r w:rsidRPr="00AE3CCA" w:rsidR="006D5F64">
        <w:t>reports (rather than 30 days after as proposed), we address EPSA’s concern that the comment period is extremely compressed for any entity that may be impacted by multiple transmission providers.</w:t>
      </w:r>
    </w:p>
    <w:p w:rsidR="00C15967" w:rsidRPr="00AE3CCA" w:rsidP="00AE3CCA" w14:paraId="13ED1D84" w14:textId="6C6AFE47">
      <w:pPr>
        <w:pStyle w:val="FERCparanumber"/>
      </w:pPr>
      <w:r w:rsidRPr="00AE3CCA">
        <w:t xml:space="preserve">Given the impacts of extreme weather on transmission assets and operations, we believe that the Commission, transmission providers, and the stakeholder community at large will benefit from comments on the informational reports by establishing a more robust record.  </w:t>
      </w:r>
      <w:r w:rsidRPr="00AE3CCA" w:rsidR="00EA2511">
        <w:t xml:space="preserve">In turn, </w:t>
      </w:r>
      <w:r w:rsidRPr="00AE3CCA" w:rsidR="002F0B11">
        <w:t>a</w:t>
      </w:r>
      <w:r w:rsidRPr="00AE3CCA" w:rsidR="00EA2511">
        <w:t xml:space="preserve"> </w:t>
      </w:r>
      <w:r w:rsidRPr="00AE3CCA" w:rsidR="00274EB3">
        <w:t xml:space="preserve">record that includes public comments </w:t>
      </w:r>
      <w:r w:rsidRPr="00AE3CCA" w:rsidR="00915577">
        <w:t xml:space="preserve">would </w:t>
      </w:r>
      <w:r w:rsidRPr="00AE3CCA" w:rsidR="00403944">
        <w:t xml:space="preserve">better meet the goals of this reporting requirement </w:t>
      </w:r>
      <w:r w:rsidRPr="00AE3CCA" w:rsidR="00DA4A32">
        <w:t xml:space="preserve">to </w:t>
      </w:r>
      <w:r w:rsidRPr="00AE3CCA" w:rsidR="00403944">
        <w:t xml:space="preserve">provide the Commission with information related to its </w:t>
      </w:r>
      <w:r w:rsidRPr="00AE3CCA" w:rsidR="004D16CC">
        <w:t xml:space="preserve">statutory </w:t>
      </w:r>
      <w:r w:rsidRPr="00AE3CCA" w:rsidR="00403944">
        <w:t xml:space="preserve">responsibilities regarding reliability and rates </w:t>
      </w:r>
      <w:r w:rsidRPr="00AE3CCA" w:rsidR="00DA4A32">
        <w:t xml:space="preserve">as well as to </w:t>
      </w:r>
      <w:r w:rsidRPr="00AE3CCA" w:rsidR="00403944">
        <w:t>promote information sharing and best practices.</w:t>
      </w:r>
    </w:p>
    <w:p w:rsidR="00C15967" w:rsidRPr="00AE3CCA" w:rsidP="00AE3CCA" w14:paraId="0A921DFC" w14:textId="710C8B81">
      <w:pPr>
        <w:pStyle w:val="FERCparanumber"/>
      </w:pPr>
      <w:r w:rsidRPr="00AE3CCA">
        <w:t xml:space="preserve"> </w:t>
      </w:r>
      <w:r w:rsidRPr="00AE3CCA" w:rsidR="00081F48">
        <w:t xml:space="preserve">In response to </w:t>
      </w:r>
      <w:r w:rsidRPr="00AE3CCA">
        <w:t>EEI</w:t>
      </w:r>
      <w:r w:rsidRPr="00AE3CCA">
        <w:t>’s</w:t>
      </w:r>
      <w:r w:rsidRPr="00AE3CCA">
        <w:t xml:space="preserve"> and Eversource</w:t>
      </w:r>
      <w:r w:rsidRPr="00AE3CCA">
        <w:t>’s</w:t>
      </w:r>
      <w:r w:rsidRPr="00AE3CCA">
        <w:t xml:space="preserve"> </w:t>
      </w:r>
      <w:r w:rsidRPr="00AE3CCA" w:rsidR="00ED1C62">
        <w:t>state</w:t>
      </w:r>
      <w:r w:rsidRPr="00AE3CCA" w:rsidR="00081F48">
        <w:t>ment</w:t>
      </w:r>
      <w:r w:rsidRPr="00AE3CCA">
        <w:t xml:space="preserve"> that, generally, the Commission does not allow public comment on informational reports provided to the Commission and that doing so would be a departure from Commission precedent</w:t>
      </w:r>
      <w:r w:rsidRPr="00AE3CCA" w:rsidR="00ED1C62">
        <w:t>,</w:t>
      </w:r>
      <w:r w:rsidRPr="00AE3CCA">
        <w:t xml:space="preserve"> </w:t>
      </w:r>
      <w:r w:rsidRPr="00AE3CCA" w:rsidR="00081F48">
        <w:t>we note that</w:t>
      </w:r>
      <w:r w:rsidRPr="00AE3CCA" w:rsidR="00ED1C62">
        <w:t xml:space="preserve"> t</w:t>
      </w:r>
      <w:r w:rsidRPr="00AE3CCA">
        <w:t>he Commission has previously allowed public comment on informational reports filed with the Commission.</w:t>
      </w:r>
      <w:r>
        <w:rPr>
          <w:rStyle w:val="FootnoteReference"/>
        </w:rPr>
        <w:footnoteReference w:id="205"/>
      </w:r>
      <w:r w:rsidRPr="00AE3CCA">
        <w:t xml:space="preserve">  We disagree with Ameren’s claim that public comments are likely of little value.  As stated above, we believe public comment will in fact be beneficial because it will help establish a more robust record</w:t>
      </w:r>
      <w:r w:rsidRPr="00AE3CCA" w:rsidR="001465A6">
        <w:t>.</w:t>
      </w:r>
    </w:p>
    <w:p w:rsidR="00DB2E70" w:rsidRPr="00AE3CCA" w:rsidP="00DB2E70" w14:paraId="6AD202C5" w14:textId="77777777">
      <w:pPr>
        <w:pStyle w:val="Heading3"/>
      </w:pPr>
      <w:bookmarkStart w:id="42" w:name="_bmk35"/>
      <w:r w:rsidRPr="00AE3CCA">
        <w:t>T</w:t>
      </w:r>
      <w:bookmarkEnd w:id="42"/>
      <w:r w:rsidRPr="00AE3CCA">
        <w:t>reatment of Confidential Information</w:t>
      </w:r>
    </w:p>
    <w:p w:rsidR="00716B66" w:rsidRPr="00AE3CCA" w:rsidP="00705ECD" w14:paraId="59519BCA" w14:textId="72BAC2D9">
      <w:pPr>
        <w:pStyle w:val="Heading4"/>
      </w:pPr>
      <w:r w:rsidRPr="00AE3CCA">
        <w:t>NOPR Proposal</w:t>
      </w:r>
    </w:p>
    <w:p w:rsidR="00716B66" w:rsidRPr="00AE3CCA" w:rsidP="00AE3CCA" w14:paraId="70FB04F6" w14:textId="511AC742">
      <w:pPr>
        <w:pStyle w:val="FERCparanumber"/>
      </w:pPr>
      <w:r w:rsidRPr="00AE3CCA">
        <w:t xml:space="preserve">The </w:t>
      </w:r>
      <w:r w:rsidRPr="00AE3CCA" w:rsidR="00B00437">
        <w:t>Commission</w:t>
      </w:r>
      <w:r w:rsidRPr="00AE3CCA">
        <w:t xml:space="preserve"> suggested that transmission providers should </w:t>
      </w:r>
      <w:r w:rsidRPr="00AE3CCA" w:rsidR="00377D4A">
        <w:t>not</w:t>
      </w:r>
      <w:r w:rsidRPr="00AE3CCA">
        <w:t xml:space="preserve"> need to file Critical Energy/Electric Infrastructure Information</w:t>
      </w:r>
      <w:r w:rsidRPr="00AE3CCA" w:rsidR="00547393">
        <w:t xml:space="preserve"> </w:t>
      </w:r>
      <w:r w:rsidRPr="00C012D3" w:rsidR="00A33B2B">
        <w:t>(CEII)</w:t>
      </w:r>
      <w:r w:rsidRPr="00AE3CCA" w:rsidR="00547393">
        <w:t xml:space="preserve"> given the focus of the </w:t>
      </w:r>
      <w:r w:rsidRPr="00AE3CCA" w:rsidR="00A861DD">
        <w:t>one-time informational reports</w:t>
      </w:r>
      <w:r w:rsidRPr="00AE3CCA" w:rsidR="00377D4A">
        <w:t xml:space="preserve"> </w:t>
      </w:r>
      <w:r w:rsidRPr="00AE3CCA" w:rsidR="00146E7C">
        <w:t>on p</w:t>
      </w:r>
      <w:r w:rsidRPr="00AE3CCA" w:rsidR="00794B6B">
        <w:t>olicies and p</w:t>
      </w:r>
      <w:r w:rsidRPr="00AE3CCA" w:rsidR="00146E7C">
        <w:t>rocesses</w:t>
      </w:r>
      <w:r w:rsidRPr="00AE3CCA" w:rsidR="00BF275C">
        <w:t xml:space="preserve"> for assessing vulnerabilities</w:t>
      </w:r>
      <w:r w:rsidRPr="00AE3CCA" w:rsidR="005E300B">
        <w:t xml:space="preserve"> rather than the assessments themselves</w:t>
      </w:r>
      <w:r w:rsidRPr="00AE3CCA">
        <w:t xml:space="preserve">.  The Commission proposed that to the extent transmission providers believe that information they </w:t>
      </w:r>
      <w:r w:rsidRPr="00AE3CCA" w:rsidR="00110C8D">
        <w:t xml:space="preserve">file </w:t>
      </w:r>
      <w:r w:rsidRPr="00AE3CCA">
        <w:t>warrants protections, they may make a request for such treatment pursuant to §§ 388.112 and 388.113 of the Commission’s regulations.</w:t>
      </w:r>
      <w:r>
        <w:rPr>
          <w:b/>
          <w:vertAlign w:val="superscript"/>
        </w:rPr>
        <w:footnoteReference w:id="206"/>
      </w:r>
    </w:p>
    <w:p w:rsidR="007A2333" w:rsidRPr="00AE3CCA" w:rsidP="00705ECD" w14:paraId="0A21A425" w14:textId="749D8058">
      <w:pPr>
        <w:pStyle w:val="Heading4"/>
      </w:pPr>
      <w:r w:rsidRPr="00AE3CCA">
        <w:t>Comments</w:t>
      </w:r>
    </w:p>
    <w:p w:rsidR="00167835" w:rsidRPr="00AE3CCA" w:rsidP="00AE3CCA" w14:paraId="110676DB" w14:textId="4205E237">
      <w:pPr>
        <w:pStyle w:val="FERCparanumber"/>
      </w:pPr>
      <w:r w:rsidRPr="00AE3CCA">
        <w:t>Comment</w:t>
      </w:r>
      <w:r w:rsidRPr="00AE3CCA" w:rsidR="004C6E23">
        <w:t>er</w:t>
      </w:r>
      <w:r w:rsidRPr="00AE3CCA">
        <w:t xml:space="preserve">s </w:t>
      </w:r>
      <w:r w:rsidRPr="00AE3CCA" w:rsidR="00B00437">
        <w:t>raised concerns about</w:t>
      </w:r>
      <w:r w:rsidRPr="00AE3CCA">
        <w:t xml:space="preserve"> the sensitive nature of information about proposed or existing critical infrastructure.  EEI and Eversource state that, because vulnerability assessments contain highly-sensitive information, they agree with the Commission’s decision to require transmission providers to report process-related information, rather than outcomes.</w:t>
      </w:r>
      <w:r>
        <w:rPr>
          <w:rStyle w:val="FootnoteReference"/>
        </w:rPr>
        <w:footnoteReference w:id="207"/>
      </w:r>
      <w:r w:rsidRPr="00AE3CCA">
        <w:t xml:space="preserve">  EEI states that transmission providers should be able to request protective treatment for certain information they </w:t>
      </w:r>
      <w:r w:rsidRPr="00AE3CCA" w:rsidR="00D504C2">
        <w:t xml:space="preserve">file </w:t>
      </w:r>
      <w:r w:rsidRPr="00AE3CCA">
        <w:t>in their reports.</w:t>
      </w:r>
      <w:r>
        <w:rPr>
          <w:rStyle w:val="FootnoteReference"/>
        </w:rPr>
        <w:footnoteReference w:id="208"/>
      </w:r>
      <w:r w:rsidRPr="00AE3CCA">
        <w:t xml:space="preserve">  ERO Enterprise requests that the Commission share on a confidential basis with ERO Enterprise all</w:t>
      </w:r>
      <w:r w:rsidRPr="00AE3CCA">
        <w:t xml:space="preserve"> </w:t>
      </w:r>
      <w:r w:rsidRPr="00AE3CCA">
        <w:t xml:space="preserve">reliability information </w:t>
      </w:r>
      <w:r w:rsidRPr="00AE3CCA" w:rsidR="00444264">
        <w:t xml:space="preserve">filed </w:t>
      </w:r>
      <w:r w:rsidRPr="00AE3CCA">
        <w:t xml:space="preserve">to the Commission in these dockets that is </w:t>
      </w:r>
      <w:r w:rsidRPr="00AE3CCA">
        <w:t>afforded privileged treatment.</w:t>
      </w:r>
      <w:r>
        <w:rPr>
          <w:b/>
          <w:bCs/>
          <w:vertAlign w:val="superscript"/>
        </w:rPr>
        <w:footnoteReference w:id="209"/>
      </w:r>
      <w:r w:rsidRPr="00AE3CCA">
        <w:t xml:space="preserve">  Eversource contends that the Commission should grant requests for privileged treatment in information contained in the reports marked as Critical Energy/Electric Infrastructure Information, or as confidential business or commercial information.</w:t>
      </w:r>
      <w:r>
        <w:rPr>
          <w:b/>
          <w:bCs/>
          <w:vertAlign w:val="superscript"/>
        </w:rPr>
        <w:footnoteReference w:id="210"/>
      </w:r>
      <w:r w:rsidRPr="00AE3CCA">
        <w:t xml:space="preserve">  </w:t>
      </w:r>
    </w:p>
    <w:p w:rsidR="00705ECD" w:rsidRPr="00AE3CCA" w:rsidP="000767EE" w14:paraId="286EB0BF" w14:textId="6F1C3405">
      <w:pPr>
        <w:pStyle w:val="Heading4"/>
      </w:pPr>
      <w:r w:rsidRPr="00AE3CCA">
        <w:t>Commission Determination</w:t>
      </w:r>
    </w:p>
    <w:p w:rsidR="00DB2E70" w:rsidRPr="00AE3CCA" w:rsidP="00AE3CCA" w14:paraId="2427163F" w14:textId="5C8AE5FF">
      <w:pPr>
        <w:pStyle w:val="FERCparanumber"/>
      </w:pPr>
      <w:r w:rsidRPr="00AE3CCA">
        <w:t xml:space="preserve">We </w:t>
      </w:r>
      <w:r w:rsidRPr="00AE3CCA" w:rsidR="00D474F1">
        <w:t>reiterate</w:t>
      </w:r>
      <w:r w:rsidRPr="00AE3CCA">
        <w:t xml:space="preserve"> that the Commission</w:t>
      </w:r>
      <w:r w:rsidRPr="00AE3CCA" w:rsidR="00AB60AC">
        <w:t xml:space="preserve"> did not propose to require that transmission providers </w:t>
      </w:r>
      <w:r w:rsidRPr="00AE3CCA" w:rsidR="0046470D">
        <w:t xml:space="preserve">file </w:t>
      </w:r>
      <w:r w:rsidRPr="00AE3CCA" w:rsidR="00CE0E4D">
        <w:t xml:space="preserve">extreme weather </w:t>
      </w:r>
      <w:r w:rsidRPr="00AE3CCA" w:rsidR="000301FF">
        <w:t xml:space="preserve">vulnerability </w:t>
      </w:r>
      <w:r w:rsidRPr="00AE3CCA" w:rsidR="00F955F7">
        <w:t>assessments.</w:t>
      </w:r>
      <w:r w:rsidRPr="00AE3CCA">
        <w:t xml:space="preserve"> </w:t>
      </w:r>
      <w:r w:rsidRPr="00AE3CCA" w:rsidR="00614339">
        <w:t xml:space="preserve"> Instead</w:t>
      </w:r>
      <w:r w:rsidRPr="00AE3CCA" w:rsidR="00D474F1">
        <w:t>,</w:t>
      </w:r>
      <w:r w:rsidRPr="00AE3CCA" w:rsidR="00614339">
        <w:t xml:space="preserve"> the Commission </w:t>
      </w:r>
      <w:r w:rsidRPr="00AE3CCA">
        <w:t>proposed that the one-time informational reports focus on describing the current or planned policies and processes that respondents have in place, or plan to implement, to assess and mitigate extreme weather risks.</w:t>
      </w:r>
      <w:r>
        <w:rPr>
          <w:b/>
          <w:bCs/>
          <w:vertAlign w:val="superscript"/>
        </w:rPr>
        <w:footnoteReference w:id="211"/>
      </w:r>
      <w:r w:rsidRPr="00AE3CCA">
        <w:t xml:space="preserve">  As stated in the NOPR, we </w:t>
      </w:r>
      <w:r w:rsidRPr="00526705" w:rsidR="00243D42">
        <w:t>continue to</w:t>
      </w:r>
      <w:r w:rsidRPr="00AE3CCA">
        <w:t xml:space="preserve"> believe that this focus of the one-time informational reports should avoid the need for respondents to file </w:t>
      </w:r>
      <w:r w:rsidRPr="00AE3CCA" w:rsidR="00B80E96">
        <w:t xml:space="preserve">privileged </w:t>
      </w:r>
      <w:r w:rsidRPr="00AE3CCA" w:rsidR="00F36FC2">
        <w:t xml:space="preserve">information </w:t>
      </w:r>
      <w:r w:rsidRPr="009D5066" w:rsidR="00F36FC2">
        <w:t>or</w:t>
      </w:r>
      <w:r w:rsidRPr="009D5066" w:rsidR="00B80E96">
        <w:t xml:space="preserve"> </w:t>
      </w:r>
      <w:r w:rsidRPr="009D5066" w:rsidR="00F36FC2">
        <w:t>CEII</w:t>
      </w:r>
      <w:r w:rsidRPr="00AE3CCA">
        <w:t>.</w:t>
      </w:r>
      <w:r>
        <w:rPr>
          <w:b/>
          <w:bCs/>
          <w:vertAlign w:val="superscript"/>
        </w:rPr>
        <w:footnoteReference w:id="212"/>
      </w:r>
      <w:r w:rsidRPr="00AE3CCA">
        <w:t xml:space="preserve">  However, to the extent </w:t>
      </w:r>
      <w:r w:rsidRPr="00526705" w:rsidR="00866D33">
        <w:t>a</w:t>
      </w:r>
      <w:r w:rsidRPr="00AE3CCA" w:rsidR="00866D33">
        <w:t xml:space="preserve"> </w:t>
      </w:r>
      <w:r w:rsidRPr="00AE3CCA">
        <w:t>transmission provider believe</w:t>
      </w:r>
      <w:r w:rsidRPr="00AE3CCA" w:rsidR="00866D33">
        <w:t>s</w:t>
      </w:r>
      <w:r w:rsidRPr="00AE3CCA">
        <w:t xml:space="preserve"> that information </w:t>
      </w:r>
      <w:r w:rsidRPr="00526705" w:rsidR="00866D33">
        <w:t>it</w:t>
      </w:r>
      <w:r w:rsidRPr="00AE3CCA">
        <w:t xml:space="preserve"> will </w:t>
      </w:r>
      <w:r w:rsidRPr="00AE3CCA" w:rsidR="00166EB1">
        <w:t>file</w:t>
      </w:r>
      <w:r w:rsidRPr="00AE3CCA">
        <w:t xml:space="preserve"> warrants protections, </w:t>
      </w:r>
      <w:r w:rsidRPr="00526705" w:rsidR="00866D33">
        <w:t>it</w:t>
      </w:r>
      <w:r w:rsidRPr="00AE3CCA">
        <w:t xml:space="preserve"> may make a request for </w:t>
      </w:r>
      <w:r w:rsidRPr="00AE3CCA" w:rsidR="00B80E96">
        <w:t>privileged</w:t>
      </w:r>
      <w:r w:rsidRPr="00AE3CCA" w:rsidR="00C83BFA">
        <w:t xml:space="preserve"> </w:t>
      </w:r>
      <w:r w:rsidRPr="00AE3CCA" w:rsidR="00F36FC2">
        <w:t>or CEII</w:t>
      </w:r>
      <w:r w:rsidRPr="00AE3CCA">
        <w:t xml:space="preserve"> treatment pursuant to §§ 388.112 and 388.113 of the Commission’s regulations</w:t>
      </w:r>
      <w:r w:rsidRPr="00AE3CCA" w:rsidR="005275AB">
        <w:t>,</w:t>
      </w:r>
      <w:r w:rsidRPr="00AE3CCA" w:rsidR="00C213AB">
        <w:t xml:space="preserve"> </w:t>
      </w:r>
      <w:r w:rsidRPr="00526705" w:rsidR="00C213AB">
        <w:t xml:space="preserve">and the Commission will address requests </w:t>
      </w:r>
      <w:r w:rsidRPr="00526705" w:rsidR="00715C74">
        <w:t xml:space="preserve">for </w:t>
      </w:r>
      <w:r w:rsidRPr="00526705" w:rsidR="001E0C28">
        <w:t xml:space="preserve">privileged information or CEII </w:t>
      </w:r>
      <w:r w:rsidRPr="00526705" w:rsidR="00C213AB">
        <w:t>consistent</w:t>
      </w:r>
      <w:r w:rsidRPr="00AE3CCA" w:rsidR="00C213AB">
        <w:t xml:space="preserve"> </w:t>
      </w:r>
      <w:r w:rsidRPr="00526705" w:rsidR="00C213AB">
        <w:t>with applicable Commission regulations</w:t>
      </w:r>
      <w:r w:rsidRPr="00526705">
        <w:t>.</w:t>
      </w:r>
      <w:r>
        <w:rPr>
          <w:rStyle w:val="FootnoteReference"/>
        </w:rPr>
        <w:footnoteReference w:id="213"/>
      </w:r>
      <w:r w:rsidRPr="00526705">
        <w:t xml:space="preserve"> </w:t>
      </w:r>
      <w:r w:rsidRPr="00AE3CCA">
        <w:t xml:space="preserve"> </w:t>
      </w:r>
      <w:r w:rsidRPr="00AE3CCA" w:rsidR="007F334F">
        <w:t>But again</w:t>
      </w:r>
      <w:r w:rsidRPr="00AE3CCA" w:rsidR="0018519D">
        <w:t>,</w:t>
      </w:r>
      <w:r w:rsidRPr="00AE3CCA" w:rsidR="007F334F">
        <w:t xml:space="preserve"> we </w:t>
      </w:r>
      <w:r w:rsidRPr="00AE3CCA" w:rsidR="008342C1">
        <w:t xml:space="preserve">reiterate that we do not expect </w:t>
      </w:r>
      <w:r w:rsidRPr="00AE3CCA" w:rsidR="00B77B50">
        <w:t xml:space="preserve">privileged </w:t>
      </w:r>
      <w:r w:rsidRPr="00AE3CCA" w:rsidR="008342C1">
        <w:t xml:space="preserve">information </w:t>
      </w:r>
      <w:r w:rsidRPr="00526705" w:rsidR="00AC0202">
        <w:t>or CEI</w:t>
      </w:r>
      <w:r w:rsidRPr="00AE3CCA" w:rsidR="00AC0202">
        <w:t xml:space="preserve">I </w:t>
      </w:r>
      <w:r w:rsidRPr="00AE3CCA" w:rsidR="008342C1">
        <w:t>will need to be included in these one-time reports.</w:t>
      </w:r>
    </w:p>
    <w:p w:rsidR="00273FFD" w:rsidRPr="00AE3CCA" w:rsidP="002823D7" w14:paraId="631FC5C0" w14:textId="66C61C38">
      <w:pPr>
        <w:pStyle w:val="Heading2"/>
      </w:pPr>
      <w:bookmarkStart w:id="43" w:name="_bmk36"/>
      <w:r w:rsidRPr="00AE3CCA">
        <w:t>I</w:t>
      </w:r>
      <w:bookmarkEnd w:id="43"/>
      <w:r w:rsidRPr="00AE3CCA">
        <w:t>ssues Outside the Scope of this Final Rule</w:t>
      </w:r>
    </w:p>
    <w:p w:rsidR="00F227AE" w:rsidRPr="00AE3CCA" w:rsidP="0069345D" w14:paraId="002540F7" w14:textId="38904F78">
      <w:pPr>
        <w:pStyle w:val="Heading3"/>
      </w:pPr>
      <w:bookmarkStart w:id="44" w:name="_bmk37"/>
      <w:r w:rsidRPr="00AE3CCA">
        <w:t>C</w:t>
      </w:r>
      <w:bookmarkEnd w:id="44"/>
      <w:r w:rsidRPr="00AE3CCA">
        <w:t>omments</w:t>
      </w:r>
    </w:p>
    <w:p w:rsidR="00273FFD" w:rsidRPr="00AE3CCA" w:rsidP="00AE3CCA" w14:paraId="44AA5D06" w14:textId="7B5EF8DF">
      <w:pPr>
        <w:pStyle w:val="FERCparanumber"/>
      </w:pPr>
      <w:r w:rsidRPr="00AE3CCA">
        <w:t xml:space="preserve">National Mining Association </w:t>
      </w:r>
      <w:r w:rsidRPr="00AE3CCA" w:rsidR="003B4EAF">
        <w:t>expresses concern that the retirement of coal</w:t>
      </w:r>
      <w:r w:rsidRPr="00AE3CCA" w:rsidR="00D65E22">
        <w:t xml:space="preserve"> generation could </w:t>
      </w:r>
      <w:r w:rsidRPr="00AE3CCA" w:rsidR="00D71E35">
        <w:t>exacerbate</w:t>
      </w:r>
      <w:r w:rsidRPr="00AE3CCA" w:rsidR="00D65E22">
        <w:t xml:space="preserve"> </w:t>
      </w:r>
      <w:r w:rsidRPr="00AE3CCA" w:rsidR="00D71E35">
        <w:t xml:space="preserve">extreme weather </w:t>
      </w:r>
      <w:r w:rsidRPr="00AE3CCA" w:rsidR="00D65E22">
        <w:t>risks to the bulk</w:t>
      </w:r>
      <w:r w:rsidRPr="00AE3CCA" w:rsidR="000B379C">
        <w:t>-</w:t>
      </w:r>
      <w:r w:rsidRPr="00AE3CCA" w:rsidR="00D65E22">
        <w:t>power system.</w:t>
      </w:r>
      <w:r>
        <w:rPr>
          <w:rStyle w:val="FootnoteReference"/>
        </w:rPr>
        <w:footnoteReference w:id="214"/>
      </w:r>
      <w:r w:rsidRPr="00AE3CCA" w:rsidR="00D65E22">
        <w:t xml:space="preserve"> </w:t>
      </w:r>
      <w:r w:rsidRPr="00AE3CCA" w:rsidR="00D71E35">
        <w:t xml:space="preserve"> </w:t>
      </w:r>
      <w:r w:rsidRPr="00AE3CCA">
        <w:t xml:space="preserve">National Mining Association </w:t>
      </w:r>
      <w:r w:rsidRPr="00AE3CCA" w:rsidR="00EC16BD">
        <w:t>asserts</w:t>
      </w:r>
      <w:r w:rsidRPr="00AE3CCA">
        <w:t xml:space="preserve"> that baseload </w:t>
      </w:r>
      <w:r w:rsidRPr="00AE3CCA" w:rsidR="00EC16BD">
        <w:t>coal generation</w:t>
      </w:r>
      <w:r w:rsidRPr="00AE3CCA">
        <w:t xml:space="preserve"> is essential to ensuring grid reliability, especially during adverse weather events such as those contemplated by the Commission.</w:t>
      </w:r>
      <w:r>
        <w:rPr>
          <w:b/>
          <w:bCs/>
          <w:vertAlign w:val="superscript"/>
        </w:rPr>
        <w:footnoteReference w:id="215"/>
      </w:r>
      <w:r w:rsidRPr="00AE3CCA">
        <w:t xml:space="preserve">  </w:t>
      </w:r>
      <w:r w:rsidRPr="00AE3CCA">
        <w:t>Ampjack</w:t>
      </w:r>
      <w:r w:rsidRPr="00AE3CCA">
        <w:t xml:space="preserve"> states </w:t>
      </w:r>
      <w:r w:rsidRPr="00AE3CCA" w:rsidR="00291A6A">
        <w:t xml:space="preserve">that </w:t>
      </w:r>
      <w:r w:rsidRPr="00AE3CCA">
        <w:t>today’s grid calls for a new holistic approach that brings together all utilities to fully maximize existing transmission line assets to increase capacity and optimize operating revenue.</w:t>
      </w:r>
      <w:r>
        <w:rPr>
          <w:b/>
          <w:bCs/>
          <w:vertAlign w:val="superscript"/>
        </w:rPr>
        <w:footnoteReference w:id="216"/>
      </w:r>
    </w:p>
    <w:p w:rsidR="0011551C" w:rsidRPr="00AE3CCA" w:rsidP="00AE3CCA" w14:paraId="146182E1" w14:textId="4751AAFB">
      <w:pPr>
        <w:pStyle w:val="FERCparanumber"/>
      </w:pPr>
      <w:r w:rsidRPr="00AE3CCA">
        <w:t xml:space="preserve">WE ACT argues that the Commission should </w:t>
      </w:r>
      <w:r w:rsidRPr="00AE3CCA" w:rsidR="00141B34">
        <w:t xml:space="preserve">reframe its approach to regulation </w:t>
      </w:r>
      <w:r w:rsidRPr="00AE3CCA" w:rsidR="008E27F6">
        <w:t>to center</w:t>
      </w:r>
      <w:r w:rsidRPr="00AE3CCA">
        <w:t xml:space="preserve"> </w:t>
      </w:r>
      <w:r w:rsidRPr="00AE3CCA" w:rsidR="00537F80">
        <w:t xml:space="preserve">on </w:t>
      </w:r>
      <w:r w:rsidRPr="00AE3CCA">
        <w:t xml:space="preserve">environmental justice and encourage a more holistic and accurate accounting of </w:t>
      </w:r>
      <w:r w:rsidRPr="00AE3CCA">
        <w:t>extreme weather impacts, inclusive of acknowledging inequitable energy burdens and how distributed renewables can increase resilience and lower costs for ratepayers.</w:t>
      </w:r>
      <w:r>
        <w:rPr>
          <w:b/>
          <w:bCs/>
          <w:vertAlign w:val="superscript"/>
        </w:rPr>
        <w:footnoteReference w:id="217"/>
      </w:r>
    </w:p>
    <w:p w:rsidR="002F66E0" w:rsidRPr="00AE3CCA" w:rsidP="00AE3CCA" w14:paraId="6E2173E4" w14:textId="239ADB08">
      <w:pPr>
        <w:pStyle w:val="FERCparanumber"/>
      </w:pPr>
      <w:r w:rsidRPr="00AE3CCA">
        <w:t>P</w:t>
      </w:r>
      <w:r w:rsidRPr="00AE3CCA" w:rsidR="00C15891">
        <w:t xml:space="preserve">ublic </w:t>
      </w:r>
      <w:r w:rsidRPr="00AE3CCA">
        <w:t>I</w:t>
      </w:r>
      <w:r w:rsidRPr="00AE3CCA" w:rsidR="00C15891">
        <w:t xml:space="preserve">nterest </w:t>
      </w:r>
      <w:r w:rsidRPr="00AE3CCA">
        <w:t>O</w:t>
      </w:r>
      <w:r w:rsidRPr="00AE3CCA" w:rsidR="00C15891">
        <w:t>rganization</w:t>
      </w:r>
      <w:r w:rsidRPr="00AE3CCA">
        <w:t>s contend that RTO/ISOs should be required to describe what, if any, effect extreme weather has on their markets.</w:t>
      </w:r>
      <w:r>
        <w:rPr>
          <w:rStyle w:val="FootnoteReference"/>
        </w:rPr>
        <w:footnoteReference w:id="218"/>
      </w:r>
      <w:r w:rsidRPr="00AE3CCA">
        <w:t xml:space="preserve">  Public Interest Organizations also recommend that the Commission require RTOs/ISOs to explain how they use extreme weather vulnerability assessment results to revise their market rules to mitigate extreme weather risks.</w:t>
      </w:r>
      <w:r>
        <w:rPr>
          <w:b/>
          <w:bCs/>
          <w:vertAlign w:val="superscript"/>
        </w:rPr>
        <w:footnoteReference w:id="219"/>
      </w:r>
      <w:r w:rsidRPr="00AE3CCA">
        <w:t xml:space="preserve">  Public Interest Organizations argue that, because extreme weather impacts market functions, the Commission needs to understand how RTOs/ISOs use information on extreme weather risks in market formation.</w:t>
      </w:r>
      <w:r>
        <w:rPr>
          <w:b/>
          <w:bCs/>
          <w:vertAlign w:val="superscript"/>
        </w:rPr>
        <w:footnoteReference w:id="220"/>
      </w:r>
      <w:r w:rsidRPr="00AE3CCA">
        <w:t xml:space="preserve">  </w:t>
      </w:r>
    </w:p>
    <w:p w:rsidR="00273FFD" w:rsidRPr="00AE3CCA" w:rsidP="002823D7" w14:paraId="56BF7B88" w14:textId="246F79ED">
      <w:pPr>
        <w:pStyle w:val="Heading3"/>
      </w:pPr>
      <w:bookmarkStart w:id="45" w:name="_bmk38"/>
      <w:r w:rsidRPr="00AE3CCA">
        <w:t>C</w:t>
      </w:r>
      <w:bookmarkEnd w:id="45"/>
      <w:r w:rsidRPr="00AE3CCA">
        <w:t>ommission Determination</w:t>
      </w:r>
    </w:p>
    <w:p w:rsidR="0014140B" w:rsidRPr="00AE3CCA" w:rsidP="00AE3CCA" w14:paraId="18E9482B" w14:textId="1EF70D9E">
      <w:pPr>
        <w:pStyle w:val="FERCparanumber"/>
      </w:pPr>
      <w:r w:rsidRPr="00AE3CCA">
        <w:t xml:space="preserve">The NOPR </w:t>
      </w:r>
      <w:r w:rsidRPr="00AE3CCA" w:rsidR="000F4401">
        <w:t xml:space="preserve">focuses on </w:t>
      </w:r>
      <w:r w:rsidRPr="00AE3CCA" w:rsidR="006A49EA">
        <w:t xml:space="preserve">whether and </w:t>
      </w:r>
      <w:r w:rsidRPr="00AE3CCA" w:rsidR="000F4401">
        <w:t>how transmission providers are assessing and mitigating extreme weather risks to Commission-jurisdictional transmission assets and operations.  Therefore, these comments are outside the scope of this proceeding and will not be addressed here.</w:t>
      </w:r>
    </w:p>
    <w:p w:rsidR="00B558C6" w:rsidRPr="00AE3CCA" w:rsidP="002823D7" w14:paraId="1755BACA" w14:textId="76C30680">
      <w:pPr>
        <w:pStyle w:val="Heading1"/>
      </w:pPr>
      <w:bookmarkStart w:id="46" w:name="_bmk39"/>
      <w:r w:rsidRPr="00AE3CCA">
        <w:t>I</w:t>
      </w:r>
      <w:bookmarkEnd w:id="46"/>
      <w:r w:rsidRPr="00AE3CCA">
        <w:t>nformation Collection Statement</w:t>
      </w:r>
    </w:p>
    <w:p w:rsidR="00E74428" w:rsidRPr="00AE3CCA" w:rsidP="00AE3CCA" w14:paraId="282293D2" w14:textId="57A64333">
      <w:pPr>
        <w:pStyle w:val="FERCparanumber"/>
      </w:pPr>
      <w:r w:rsidRPr="00AE3CCA">
        <w:t xml:space="preserve">The information collection requirements contained in this </w:t>
      </w:r>
      <w:r w:rsidR="0073139E">
        <w:t>f</w:t>
      </w:r>
      <w:r w:rsidRPr="00AE3CCA" w:rsidR="00DA5EBD">
        <w:t xml:space="preserve">inal </w:t>
      </w:r>
      <w:r w:rsidR="0073139E">
        <w:t>r</w:t>
      </w:r>
      <w:r w:rsidRPr="00AE3CCA" w:rsidR="00DA5EBD">
        <w:t>ule</w:t>
      </w:r>
      <w:r w:rsidRPr="00AE3CCA">
        <w:t xml:space="preserve"> are subject to review by the Office of Management and Budget (OMB) under section 3507(d) of the </w:t>
      </w:r>
      <w:r w:rsidRPr="00AE3CCA">
        <w:t>Paperwork Reduction Act of 1995.</w:t>
      </w:r>
      <w:r>
        <w:rPr>
          <w:b/>
          <w:bCs/>
          <w:vertAlign w:val="superscript"/>
        </w:rPr>
        <w:footnoteReference w:id="221"/>
      </w:r>
      <w:r w:rsidRPr="00AE3CCA">
        <w:t xml:space="preserve">  OMB’s regulations require approval of certain information collection requirements imposed by agency rules.</w:t>
      </w:r>
      <w:r>
        <w:rPr>
          <w:b/>
          <w:bCs/>
          <w:vertAlign w:val="superscript"/>
        </w:rPr>
        <w:footnoteReference w:id="222"/>
      </w:r>
      <w:r w:rsidRPr="00AE3CCA">
        <w:t xml:space="preserve">  Upon approval of a collection of information, OMB will assign an OMB control number and an expiration date.  Respondents subject to the filing requirements of a rule will not be penalized for failing to respond to the collection of information unless the collection of information displays a valid OMB control number.</w:t>
      </w:r>
    </w:p>
    <w:p w:rsidR="00E74428" w:rsidRPr="00AE3CCA" w:rsidP="00AE3CCA" w14:paraId="518DA678" w14:textId="206CD405">
      <w:pPr>
        <w:pStyle w:val="FERCparanumber"/>
      </w:pPr>
      <w:r w:rsidRPr="00AE3CCA">
        <w:t xml:space="preserve">This </w:t>
      </w:r>
      <w:r w:rsidR="0073139E">
        <w:t>f</w:t>
      </w:r>
      <w:r w:rsidRPr="00AE3CCA" w:rsidR="00945723">
        <w:t xml:space="preserve">inal </w:t>
      </w:r>
      <w:r w:rsidR="0073139E">
        <w:t>r</w:t>
      </w:r>
      <w:r w:rsidRPr="00AE3CCA" w:rsidR="00945723">
        <w:t>ule</w:t>
      </w:r>
      <w:r w:rsidRPr="00AE3CCA">
        <w:t xml:space="preserve">, pursuant to </w:t>
      </w:r>
      <w:r w:rsidRPr="00AE3CCA" w:rsidR="00A65CFB">
        <w:t xml:space="preserve">FPA </w:t>
      </w:r>
      <w:r w:rsidRPr="00AE3CCA">
        <w:t>section 304,</w:t>
      </w:r>
      <w:r w:rsidRPr="00AE3CCA">
        <w:rPr>
          <w:b/>
          <w:bCs/>
          <w:vertAlign w:val="superscript"/>
        </w:rPr>
        <w:t xml:space="preserve"> </w:t>
      </w:r>
      <w:r w:rsidRPr="00AE3CCA">
        <w:t>require</w:t>
      </w:r>
      <w:r w:rsidRPr="00AE3CCA" w:rsidR="00CF7816">
        <w:t>s</w:t>
      </w:r>
      <w:r w:rsidRPr="00AE3CCA">
        <w:t xml:space="preserve"> transmission providers</w:t>
      </w:r>
      <w:r>
        <w:rPr>
          <w:b/>
          <w:bCs/>
          <w:vertAlign w:val="superscript"/>
        </w:rPr>
        <w:footnoteReference w:id="223"/>
      </w:r>
      <w:r w:rsidRPr="00AE3CCA">
        <w:t xml:space="preserve"> to file one-time reports on their extreme weather vulnerability assessment </w:t>
      </w:r>
      <w:r w:rsidRPr="00AE3CCA" w:rsidR="00937B08">
        <w:t>policies and p</w:t>
      </w:r>
      <w:r w:rsidRPr="00AE3CCA" w:rsidR="00586C53">
        <w:t>rocesses</w:t>
      </w:r>
      <w:r w:rsidRPr="00AE3CCA">
        <w:t>.  The Commission believes requiring transmission providers to submit a one-time informational report on their current or planned efforts to assess the vulnerabilities of their jurisdictional transmission assets and operations to extreme weather events will assist in the proper administration of the FPA.</w:t>
      </w:r>
    </w:p>
    <w:p w:rsidR="00E74428" w:rsidRPr="00AE3CCA" w:rsidP="008175A5" w14:paraId="423838DD" w14:textId="4F06A715">
      <w:pPr>
        <w:widowControl/>
        <w:tabs>
          <w:tab w:val="left" w:pos="450"/>
          <w:tab w:val="num" w:pos="720"/>
        </w:tabs>
        <w:spacing w:line="480" w:lineRule="auto"/>
        <w:rPr>
          <w:rFonts w:eastAsia="Calibri"/>
        </w:rPr>
      </w:pPr>
      <w:r w:rsidRPr="00AE3CCA">
        <w:rPr>
          <w:rFonts w:eastAsia="Calibri"/>
          <w:u w:val="single"/>
        </w:rPr>
        <w:t>Title</w:t>
      </w:r>
      <w:r w:rsidRPr="00AE3CCA">
        <w:rPr>
          <w:rFonts w:eastAsia="Calibri"/>
        </w:rPr>
        <w:t>:  One-Time Informational Reports on Extreme Weather Vulnerability Assessments</w:t>
      </w:r>
    </w:p>
    <w:p w:rsidR="00E74428" w:rsidRPr="00AE3CCA" w:rsidP="008175A5" w14:paraId="01EA4603" w14:textId="0084B5C8">
      <w:pPr>
        <w:widowControl/>
        <w:tabs>
          <w:tab w:val="left" w:pos="450"/>
          <w:tab w:val="num" w:pos="720"/>
        </w:tabs>
        <w:spacing w:line="480" w:lineRule="auto"/>
        <w:rPr>
          <w:rFonts w:eastAsia="Calibri"/>
        </w:rPr>
      </w:pPr>
      <w:r w:rsidRPr="00AE3CCA">
        <w:rPr>
          <w:rFonts w:eastAsia="Calibri"/>
          <w:u w:val="single"/>
        </w:rPr>
        <w:t>Action</w:t>
      </w:r>
      <w:r w:rsidRPr="00AE3CCA">
        <w:rPr>
          <w:rFonts w:eastAsia="Calibri"/>
        </w:rPr>
        <w:t xml:space="preserve">:  </w:t>
      </w:r>
      <w:r w:rsidRPr="00AE3CCA" w:rsidR="008F3CFE">
        <w:rPr>
          <w:rFonts w:eastAsia="Calibri"/>
        </w:rPr>
        <w:t>Newly Implemented</w:t>
      </w:r>
      <w:r w:rsidRPr="00AE3CCA">
        <w:rPr>
          <w:rFonts w:eastAsia="Calibri"/>
        </w:rPr>
        <w:t xml:space="preserve"> FERC-1004 collection of information in accordance with Docket Nos. RM22-16-000 and AD21-13-000.</w:t>
      </w:r>
    </w:p>
    <w:p w:rsidR="00E74428" w:rsidRPr="00AE3CCA" w:rsidP="008175A5" w14:paraId="138C9EC2" w14:textId="77777777">
      <w:pPr>
        <w:widowControl/>
        <w:tabs>
          <w:tab w:val="left" w:pos="450"/>
          <w:tab w:val="num" w:pos="720"/>
        </w:tabs>
        <w:spacing w:line="480" w:lineRule="auto"/>
        <w:rPr>
          <w:rFonts w:eastAsia="Calibri"/>
        </w:rPr>
      </w:pPr>
      <w:r w:rsidRPr="00AE3CCA">
        <w:rPr>
          <w:rFonts w:eastAsia="Calibri"/>
          <w:u w:val="single"/>
        </w:rPr>
        <w:t>OMB Control No.</w:t>
      </w:r>
      <w:r w:rsidRPr="00AE3CCA">
        <w:rPr>
          <w:rFonts w:eastAsia="Calibri"/>
        </w:rPr>
        <w:t>:  1902-TBD</w:t>
      </w:r>
    </w:p>
    <w:p w:rsidR="00E74428" w:rsidRPr="00AE3CCA" w:rsidP="008175A5" w14:paraId="14B33EC4" w14:textId="77777777">
      <w:pPr>
        <w:widowControl/>
        <w:tabs>
          <w:tab w:val="left" w:pos="450"/>
          <w:tab w:val="num" w:pos="720"/>
        </w:tabs>
        <w:spacing w:line="480" w:lineRule="auto"/>
        <w:rPr>
          <w:rFonts w:eastAsia="Calibri"/>
        </w:rPr>
      </w:pPr>
      <w:r w:rsidRPr="00AE3CCA">
        <w:rPr>
          <w:rFonts w:eastAsia="Calibri"/>
          <w:u w:val="single"/>
        </w:rPr>
        <w:t>Respondents</w:t>
      </w:r>
      <w:r w:rsidRPr="00AE3CCA">
        <w:rPr>
          <w:rFonts w:eastAsia="Calibri"/>
        </w:rPr>
        <w:t>:  Transmission providers (including public utility transmission owners that are members of RTOs/ISOs and the RTOs/ISOs themselves).</w:t>
      </w:r>
      <w:r w:rsidRPr="00AE3CCA">
        <w:rPr>
          <w:rFonts w:eastAsia="Calibri"/>
        </w:rPr>
        <w:t xml:space="preserve"> </w:t>
      </w:r>
    </w:p>
    <w:p w:rsidR="00E74428" w:rsidRPr="00AE3CCA" w:rsidP="008175A5" w14:paraId="3B7B97DB" w14:textId="77777777">
      <w:pPr>
        <w:tabs>
          <w:tab w:val="left" w:pos="450"/>
        </w:tabs>
        <w:spacing w:line="480" w:lineRule="auto"/>
        <w:rPr>
          <w:rFonts w:eastAsia="Calibri"/>
          <w:szCs w:val="26"/>
        </w:rPr>
      </w:pPr>
      <w:r w:rsidRPr="00AE3CCA">
        <w:rPr>
          <w:rFonts w:eastAsia="Calibri"/>
          <w:szCs w:val="26"/>
          <w:u w:val="single"/>
        </w:rPr>
        <w:t>Frequency of Information Collection</w:t>
      </w:r>
      <w:r w:rsidRPr="00AE3CCA">
        <w:rPr>
          <w:rFonts w:eastAsia="Calibri"/>
          <w:szCs w:val="26"/>
        </w:rPr>
        <w:t>:  One time.</w:t>
      </w:r>
    </w:p>
    <w:p w:rsidR="00E74428" w:rsidRPr="00AE3CCA" w:rsidP="008175A5" w14:paraId="0F7D7E4F" w14:textId="00A4EB21">
      <w:pPr>
        <w:tabs>
          <w:tab w:val="left" w:pos="450"/>
        </w:tabs>
        <w:spacing w:line="480" w:lineRule="auto"/>
        <w:rPr>
          <w:rFonts w:eastAsia="Calibri"/>
          <w:szCs w:val="26"/>
        </w:rPr>
      </w:pPr>
      <w:r w:rsidRPr="00AE3CCA">
        <w:rPr>
          <w:rFonts w:eastAsia="Calibri"/>
          <w:szCs w:val="26"/>
          <w:u w:val="single"/>
        </w:rPr>
        <w:t>Necessity of Information</w:t>
      </w:r>
      <w:r w:rsidRPr="00AE3CCA">
        <w:rPr>
          <w:rFonts w:eastAsia="Calibri"/>
          <w:szCs w:val="26"/>
        </w:rPr>
        <w:t xml:space="preserve">: The Commission seeks to address the increasing risks of extreme weather to </w:t>
      </w:r>
      <w:r w:rsidR="00D04850">
        <w:rPr>
          <w:rFonts w:eastAsia="Calibri"/>
          <w:szCs w:val="26"/>
        </w:rPr>
        <w:t>b</w:t>
      </w:r>
      <w:r w:rsidRPr="00AE3CCA" w:rsidR="00165619">
        <w:rPr>
          <w:rFonts w:eastAsia="Calibri"/>
          <w:szCs w:val="26"/>
        </w:rPr>
        <w:t>ulk-power</w:t>
      </w:r>
      <w:r w:rsidRPr="00AE3CCA">
        <w:rPr>
          <w:rFonts w:eastAsia="Calibri"/>
          <w:szCs w:val="26"/>
        </w:rPr>
        <w:t xml:space="preserve"> system reliability and jurisdictional rates, and to better understand how transmission providers assess and mitigate those risks.  The Commission believes the informational reports directed by this </w:t>
      </w:r>
      <w:r w:rsidRPr="00AE3CCA" w:rsidR="003C19AF">
        <w:rPr>
          <w:rFonts w:eastAsia="Calibri"/>
          <w:szCs w:val="26"/>
        </w:rPr>
        <w:t>r</w:t>
      </w:r>
      <w:r w:rsidRPr="00AE3CCA">
        <w:rPr>
          <w:rFonts w:eastAsia="Calibri"/>
          <w:szCs w:val="26"/>
        </w:rPr>
        <w:t>ulemaking will assist the Commission in the proper administration of the FPA.</w:t>
      </w:r>
    </w:p>
    <w:p w:rsidR="00E74428" w:rsidRPr="00AE3CCA" w:rsidP="009C0926" w14:paraId="6A01B4C4" w14:textId="64C8D22D">
      <w:pPr>
        <w:widowControl/>
        <w:tabs>
          <w:tab w:val="left" w:pos="450"/>
          <w:tab w:val="num" w:pos="720"/>
        </w:tabs>
        <w:spacing w:line="480" w:lineRule="auto"/>
        <w:rPr>
          <w:rFonts w:eastAsia="Calibri"/>
        </w:rPr>
      </w:pPr>
      <w:r w:rsidRPr="00AE3CCA">
        <w:rPr>
          <w:rFonts w:eastAsia="Calibri"/>
          <w:u w:val="single"/>
        </w:rPr>
        <w:t>Internal Review</w:t>
      </w:r>
      <w:r w:rsidRPr="00AE3CCA">
        <w:rPr>
          <w:rFonts w:eastAsia="Calibri"/>
        </w:rPr>
        <w:t>:  The Commission has reviewed the reporting requirement and has determined that such a requirement is necessary.  These requirements conform to the Commission’s need for efficient information collection, communication, and management within the energy industry.  The Commission has specific, objective support for the burden estimates associated with the information collection requirements.</w:t>
      </w:r>
      <w:r w:rsidR="003F2778">
        <w:rPr>
          <w:rFonts w:eastAsia="Calibri"/>
        </w:rPr>
        <w:t xml:space="preserve">  </w:t>
      </w:r>
      <w:r w:rsidRPr="00AE3CCA">
        <w:rPr>
          <w:rFonts w:eastAsia="Calibri"/>
        </w:rPr>
        <w:t xml:space="preserve">Interested persons may obtain information on the reporting requirements by contacting Ellen Brown, Office of the Executive Director, Federal Energy Regulatory Commission, 888 First Street, NE, Washington, DC </w:t>
      </w:r>
      <w:r w:rsidR="00363513">
        <w:rPr>
          <w:rFonts w:eastAsia="Calibri"/>
        </w:rPr>
        <w:t xml:space="preserve"> </w:t>
      </w:r>
      <w:r w:rsidRPr="00AE3CCA">
        <w:rPr>
          <w:rFonts w:eastAsia="Calibri"/>
        </w:rPr>
        <w:t>20426 via email (</w:t>
      </w:r>
      <w:r w:rsidRPr="00AE3CCA">
        <w:rPr>
          <w:rFonts w:eastAsia="Calibri"/>
          <w:u w:val="single"/>
        </w:rPr>
        <w:t>DataClearance@ferc.gov</w:t>
      </w:r>
      <w:r w:rsidRPr="00AE3CCA">
        <w:rPr>
          <w:rFonts w:eastAsia="Calibri"/>
        </w:rPr>
        <w:t>) or telephone ((202) 502-8663).</w:t>
      </w:r>
    </w:p>
    <w:p w:rsidR="00E74428" w:rsidRPr="00AE3CCA" w:rsidP="00AE3CCA" w14:paraId="5A84F786" w14:textId="081B32CA">
      <w:pPr>
        <w:spacing w:line="480" w:lineRule="auto"/>
      </w:pPr>
      <w:r w:rsidRPr="00AE3CCA">
        <w:rPr>
          <w:u w:val="single"/>
        </w:rPr>
        <w:t>Public Reporting Burden</w:t>
      </w:r>
      <w:r w:rsidRPr="009C0926">
        <w:t xml:space="preserve">: </w:t>
      </w:r>
      <w:r w:rsidRPr="00AE3CCA">
        <w:t xml:space="preserve">Our estimates are based on the NERC Compliance Registry as </w:t>
      </w:r>
      <w:r w:rsidRPr="00AE3CCA">
        <w:t xml:space="preserve">of </w:t>
      </w:r>
      <w:r w:rsidRPr="00AE3CCA" w:rsidR="006674AE">
        <w:t xml:space="preserve">April 7, </w:t>
      </w:r>
      <w:r w:rsidRPr="00AE3CCA" w:rsidR="006674AE">
        <w:t>2023</w:t>
      </w:r>
      <w:r w:rsidRPr="00AE3CCA">
        <w:t xml:space="preserve"> and each RTO/ISO’s list of participating transmission owners per their websites, which indicates that there are 4</w:t>
      </w:r>
      <w:r w:rsidRPr="00AE3CCA" w:rsidR="00461CF1">
        <w:t>7</w:t>
      </w:r>
      <w:r w:rsidRPr="00AE3CCA">
        <w:t xml:space="preserve"> transmission providers</w:t>
      </w:r>
      <w:r>
        <w:rPr>
          <w:b/>
          <w:bCs/>
          <w:vertAlign w:val="superscript"/>
        </w:rPr>
        <w:footnoteReference w:id="224"/>
      </w:r>
      <w:r w:rsidRPr="00AE3CCA">
        <w:t xml:space="preserve"> (including the six RTOs/ISOs) and 8</w:t>
      </w:r>
      <w:r w:rsidR="00023D76">
        <w:t>1</w:t>
      </w:r>
      <w:r w:rsidRPr="00AE3CCA">
        <w:t xml:space="preserve"> transmission owners that are registered with NERC within the United States and are subject to this</w:t>
      </w:r>
      <w:r w:rsidRPr="00AE3CCA" w:rsidR="00951C20">
        <w:t xml:space="preserve"> </w:t>
      </w:r>
      <w:r w:rsidRPr="00AE3CCA">
        <w:t>rulemaking.</w:t>
      </w:r>
      <w:r>
        <w:rPr>
          <w:b/>
          <w:bCs/>
          <w:vertAlign w:val="superscript"/>
        </w:rPr>
        <w:footnoteReference w:id="225"/>
      </w:r>
    </w:p>
    <w:p w:rsidR="00680889" w:rsidRPr="00AE3CCA" w:rsidP="00680889" w14:paraId="4E297647" w14:textId="16782DF3">
      <w:pPr>
        <w:pStyle w:val="FERCparanumber"/>
      </w:pPr>
      <w:r w:rsidRPr="00AE3CCA">
        <w:t>The Commission estimates that the burden</w:t>
      </w:r>
      <w:r>
        <w:rPr>
          <w:b/>
          <w:bCs/>
          <w:vertAlign w:val="superscript"/>
        </w:rPr>
        <w:footnoteReference w:id="226"/>
      </w:r>
      <w:r w:rsidRPr="00AE3CCA">
        <w:t xml:space="preserve"> and cost of the FERC-1004 are as follows:</w:t>
      </w:r>
    </w:p>
    <w:tbl>
      <w:tblPr>
        <w:tblStyle w:val="TableGrid12"/>
        <w:tblW w:w="9990" w:type="dxa"/>
        <w:jc w:val="right"/>
        <w:tblLook w:val="04A0"/>
      </w:tblPr>
      <w:tblGrid>
        <w:gridCol w:w="2075"/>
        <w:gridCol w:w="1705"/>
        <w:gridCol w:w="1781"/>
        <w:gridCol w:w="1844"/>
        <w:gridCol w:w="2585"/>
      </w:tblGrid>
      <w:tr w14:paraId="6E5D4122" w14:textId="77777777" w:rsidTr="00A9231A">
        <w:tblPrEx>
          <w:tblW w:w="9990" w:type="dxa"/>
          <w:jc w:val="right"/>
          <w:tblLook w:val="04A0"/>
        </w:tblPrEx>
        <w:trPr>
          <w:jc w:val="right"/>
        </w:trPr>
        <w:tc>
          <w:tcPr>
            <w:tcW w:w="9990" w:type="dxa"/>
            <w:gridSpan w:val="5"/>
            <w:shd w:val="clear" w:color="auto" w:fill="BFBFBF" w:themeFill="background1" w:themeFillShade="BF"/>
            <w:vAlign w:val="bottom"/>
          </w:tcPr>
          <w:p w:rsidR="00E74428" w:rsidRPr="00AE3CCA" w:rsidP="00C00C39" w14:paraId="61A76868" w14:textId="0A8C4056">
            <w:pPr>
              <w:tabs>
                <w:tab w:val="left" w:pos="450"/>
              </w:tabs>
              <w:rPr>
                <w:rFonts w:eastAsia="Calibri"/>
                <w:b/>
                <w:bCs/>
              </w:rPr>
            </w:pPr>
            <w:r w:rsidRPr="00AE3CCA">
              <w:rPr>
                <w:rFonts w:eastAsia="Calibri"/>
                <w:b/>
                <w:bCs/>
              </w:rPr>
              <w:br w:type="page"/>
              <w:t xml:space="preserve">FERC-1004, </w:t>
            </w:r>
            <w:r w:rsidRPr="00AE3CCA" w:rsidR="00C51877">
              <w:rPr>
                <w:rFonts w:eastAsia="Calibri"/>
                <w:b/>
                <w:bCs/>
              </w:rPr>
              <w:t>Final Rule</w:t>
            </w:r>
            <w:r w:rsidRPr="00AE3CCA">
              <w:rPr>
                <w:rFonts w:eastAsia="Calibri"/>
                <w:b/>
                <w:bCs/>
              </w:rPr>
              <w:t xml:space="preserve"> in Docket Nos. RM22-16-000 and AD21-13</w:t>
            </w:r>
          </w:p>
        </w:tc>
      </w:tr>
      <w:tr w14:paraId="260AA7E7" w14:textId="77777777" w:rsidTr="00A9231A">
        <w:tblPrEx>
          <w:tblW w:w="9990" w:type="dxa"/>
          <w:jc w:val="right"/>
          <w:tblLook w:val="04A0"/>
        </w:tblPrEx>
        <w:trPr>
          <w:jc w:val="right"/>
        </w:trPr>
        <w:tc>
          <w:tcPr>
            <w:tcW w:w="2075" w:type="dxa"/>
            <w:shd w:val="clear" w:color="auto" w:fill="BFBFBF" w:themeFill="background1" w:themeFillShade="BF"/>
            <w:vAlign w:val="bottom"/>
          </w:tcPr>
          <w:p w:rsidR="00E74428" w:rsidRPr="00AE3CCA" w:rsidP="00C00C39" w14:paraId="0A98B003" w14:textId="77777777">
            <w:pPr>
              <w:tabs>
                <w:tab w:val="left" w:pos="450"/>
              </w:tabs>
              <w:rPr>
                <w:rFonts w:eastAsia="Calibri"/>
                <w:b/>
                <w:bCs/>
              </w:rPr>
            </w:pPr>
            <w:r w:rsidRPr="00AE3CCA">
              <w:rPr>
                <w:rFonts w:eastAsia="Calibri"/>
                <w:b/>
                <w:bCs/>
              </w:rPr>
              <w:t>A. Area of Modification</w:t>
            </w:r>
          </w:p>
        </w:tc>
        <w:tc>
          <w:tcPr>
            <w:tcW w:w="1705" w:type="dxa"/>
            <w:shd w:val="clear" w:color="auto" w:fill="BFBFBF" w:themeFill="background1" w:themeFillShade="BF"/>
            <w:vAlign w:val="bottom"/>
          </w:tcPr>
          <w:p w:rsidR="00E74428" w:rsidRPr="00AE3CCA" w:rsidP="00C00C39" w14:paraId="1EA523E8" w14:textId="77777777">
            <w:pPr>
              <w:tabs>
                <w:tab w:val="left" w:pos="450"/>
              </w:tabs>
              <w:rPr>
                <w:rFonts w:eastAsia="Calibri"/>
                <w:b/>
                <w:bCs/>
              </w:rPr>
            </w:pPr>
            <w:r w:rsidRPr="00AE3CCA">
              <w:rPr>
                <w:rFonts w:eastAsia="Calibri"/>
                <w:b/>
                <w:bCs/>
              </w:rPr>
              <w:t>B. Annual Number of Respondents</w:t>
            </w:r>
          </w:p>
        </w:tc>
        <w:tc>
          <w:tcPr>
            <w:tcW w:w="1781" w:type="dxa"/>
            <w:shd w:val="clear" w:color="auto" w:fill="BFBFBF" w:themeFill="background1" w:themeFillShade="BF"/>
            <w:vAlign w:val="bottom"/>
          </w:tcPr>
          <w:p w:rsidR="00E74428" w:rsidRPr="00AE3CCA" w:rsidP="00C00C39" w14:paraId="405F3354" w14:textId="77777777">
            <w:pPr>
              <w:tabs>
                <w:tab w:val="left" w:pos="450"/>
              </w:tabs>
              <w:rPr>
                <w:rFonts w:eastAsia="Calibri"/>
                <w:b/>
                <w:bCs/>
              </w:rPr>
            </w:pPr>
            <w:r w:rsidRPr="00AE3CCA">
              <w:rPr>
                <w:rFonts w:eastAsia="Calibri"/>
                <w:b/>
                <w:bCs/>
              </w:rPr>
              <w:t>C. Annual Estimated Number of Responses</w:t>
            </w:r>
          </w:p>
          <w:p w:rsidR="00E74428" w:rsidRPr="00AE3CCA" w:rsidP="00C00C39" w14:paraId="1F40F243" w14:textId="77777777">
            <w:pPr>
              <w:tabs>
                <w:tab w:val="left" w:pos="450"/>
              </w:tabs>
              <w:rPr>
                <w:rFonts w:eastAsia="Calibri"/>
                <w:b/>
                <w:bCs/>
              </w:rPr>
            </w:pPr>
            <w:r w:rsidRPr="00AE3CCA">
              <w:rPr>
                <w:rFonts w:eastAsia="Calibri"/>
                <w:b/>
                <w:bCs/>
              </w:rPr>
              <w:t>(1 per respondent)</w:t>
            </w:r>
          </w:p>
        </w:tc>
        <w:tc>
          <w:tcPr>
            <w:tcW w:w="1844" w:type="dxa"/>
            <w:shd w:val="clear" w:color="auto" w:fill="BFBFBF" w:themeFill="background1" w:themeFillShade="BF"/>
            <w:vAlign w:val="bottom"/>
          </w:tcPr>
          <w:p w:rsidR="00E74428" w:rsidRPr="00AE3CCA" w:rsidP="00C00C39" w14:paraId="199AB887" w14:textId="77777777">
            <w:pPr>
              <w:tabs>
                <w:tab w:val="left" w:pos="450"/>
              </w:tabs>
              <w:rPr>
                <w:rFonts w:eastAsia="Calibri"/>
                <w:b/>
                <w:bCs/>
              </w:rPr>
            </w:pPr>
            <w:r w:rsidRPr="00AE3CCA">
              <w:rPr>
                <w:rFonts w:eastAsia="Calibri"/>
                <w:b/>
                <w:bCs/>
              </w:rPr>
              <w:t>D. Average Burden Hours &amp; Cost</w:t>
            </w:r>
            <w:r>
              <w:rPr>
                <w:rFonts w:eastAsia="Calibri"/>
                <w:bCs/>
                <w:vertAlign w:val="superscript"/>
              </w:rPr>
              <w:footnoteReference w:id="227"/>
            </w:r>
            <w:r w:rsidRPr="00AE3CCA">
              <w:rPr>
                <w:rFonts w:eastAsia="Calibri"/>
                <w:b/>
                <w:bCs/>
              </w:rPr>
              <w:t xml:space="preserve"> per Response</w:t>
            </w:r>
          </w:p>
        </w:tc>
        <w:tc>
          <w:tcPr>
            <w:tcW w:w="2585" w:type="dxa"/>
            <w:shd w:val="clear" w:color="auto" w:fill="BFBFBF" w:themeFill="background1" w:themeFillShade="BF"/>
            <w:vAlign w:val="bottom"/>
          </w:tcPr>
          <w:p w:rsidR="00E74428" w:rsidRPr="00AE3CCA" w:rsidP="00C00C39" w14:paraId="5FA5D1C2" w14:textId="77777777">
            <w:pPr>
              <w:tabs>
                <w:tab w:val="left" w:pos="450"/>
              </w:tabs>
              <w:rPr>
                <w:rFonts w:eastAsia="Calibri"/>
                <w:b/>
                <w:bCs/>
              </w:rPr>
            </w:pPr>
            <w:r w:rsidRPr="00AE3CCA">
              <w:rPr>
                <w:rFonts w:eastAsia="Calibri"/>
                <w:b/>
                <w:bCs/>
              </w:rPr>
              <w:t>E. Total Estimated Burden Hours &amp; Total Estimated Cost</w:t>
            </w:r>
          </w:p>
          <w:p w:rsidR="00E74428" w:rsidRPr="00AE3CCA" w:rsidP="00C00C39" w14:paraId="776CDA96" w14:textId="77777777">
            <w:pPr>
              <w:tabs>
                <w:tab w:val="left" w:pos="450"/>
              </w:tabs>
              <w:rPr>
                <w:rFonts w:eastAsia="Calibri"/>
                <w:b/>
                <w:bCs/>
              </w:rPr>
            </w:pPr>
            <w:r w:rsidRPr="00AE3CCA">
              <w:rPr>
                <w:rFonts w:eastAsia="Calibri"/>
                <w:b/>
                <w:bCs/>
              </w:rPr>
              <w:t>(Column C x Column D)</w:t>
            </w:r>
          </w:p>
        </w:tc>
      </w:tr>
      <w:tr w14:paraId="77A1C42A" w14:textId="77777777" w:rsidTr="00A9231A">
        <w:tblPrEx>
          <w:tblW w:w="9990" w:type="dxa"/>
          <w:jc w:val="right"/>
          <w:tblLook w:val="04A0"/>
        </w:tblPrEx>
        <w:trPr>
          <w:trHeight w:val="953"/>
          <w:jc w:val="right"/>
        </w:trPr>
        <w:tc>
          <w:tcPr>
            <w:tcW w:w="2075" w:type="dxa"/>
            <w:vAlign w:val="bottom"/>
          </w:tcPr>
          <w:p w:rsidR="00E74428" w:rsidRPr="00AE3CCA" w:rsidP="00C00C39" w14:paraId="01D802B1" w14:textId="77777777">
            <w:pPr>
              <w:tabs>
                <w:tab w:val="left" w:pos="450"/>
              </w:tabs>
              <w:rPr>
                <w:rFonts w:eastAsia="Calibri"/>
              </w:rPr>
            </w:pPr>
            <w:r w:rsidRPr="00AE3CCA">
              <w:rPr>
                <w:rFonts w:eastAsia="Calibri"/>
              </w:rPr>
              <w:t xml:space="preserve">Report on Extreme Weather Vulnerability </w:t>
            </w:r>
            <w:r w:rsidRPr="00AE3CCA">
              <w:rPr>
                <w:rFonts w:eastAsia="Calibri"/>
              </w:rPr>
              <w:t>Assessment (one-time)</w:t>
            </w:r>
          </w:p>
        </w:tc>
        <w:tc>
          <w:tcPr>
            <w:tcW w:w="1705" w:type="dxa"/>
            <w:vAlign w:val="bottom"/>
          </w:tcPr>
          <w:p w:rsidR="00680889" w:rsidRPr="00AE3CCA" w:rsidP="00C00C39" w14:paraId="56EBF580" w14:textId="4CD478D4">
            <w:pPr>
              <w:tabs>
                <w:tab w:val="left" w:pos="450"/>
              </w:tabs>
              <w:rPr>
                <w:rFonts w:eastAsia="Calibri"/>
              </w:rPr>
            </w:pPr>
            <w:r w:rsidRPr="00AE3CCA">
              <w:rPr>
                <w:rFonts w:eastAsia="Calibri"/>
              </w:rPr>
              <w:t>1</w:t>
            </w:r>
            <w:r w:rsidR="004E6DDF">
              <w:rPr>
                <w:rFonts w:eastAsia="Calibri"/>
              </w:rPr>
              <w:t>28</w:t>
            </w:r>
            <w:r w:rsidRPr="00AE3CCA">
              <w:rPr>
                <w:rFonts w:eastAsia="Calibri"/>
              </w:rPr>
              <w:t xml:space="preserve"> (4</w:t>
            </w:r>
            <w:r w:rsidRPr="00AE3CCA" w:rsidR="007645AC">
              <w:rPr>
                <w:rFonts w:eastAsia="Calibri"/>
              </w:rPr>
              <w:t>7</w:t>
            </w:r>
            <w:r w:rsidRPr="00AE3CCA">
              <w:rPr>
                <w:rFonts w:eastAsia="Calibri"/>
              </w:rPr>
              <w:t xml:space="preserve"> TPs</w:t>
            </w:r>
            <w:r>
              <w:rPr>
                <w:rFonts w:eastAsia="Calibri"/>
                <w:b/>
                <w:vertAlign w:val="superscript"/>
              </w:rPr>
              <w:footnoteReference w:id="228"/>
            </w:r>
            <w:r w:rsidRPr="00AE3CCA">
              <w:rPr>
                <w:rFonts w:eastAsia="Calibri"/>
              </w:rPr>
              <w:t xml:space="preserve"> and 8</w:t>
            </w:r>
            <w:r w:rsidR="00582B2F">
              <w:rPr>
                <w:rFonts w:eastAsia="Calibri"/>
              </w:rPr>
              <w:t>1</w:t>
            </w:r>
            <w:r w:rsidRPr="00AE3CCA">
              <w:rPr>
                <w:rFonts w:eastAsia="Calibri"/>
              </w:rPr>
              <w:t xml:space="preserve"> TOs)</w:t>
            </w:r>
          </w:p>
        </w:tc>
        <w:tc>
          <w:tcPr>
            <w:tcW w:w="1781" w:type="dxa"/>
            <w:vAlign w:val="center"/>
          </w:tcPr>
          <w:p w:rsidR="00E74428" w:rsidRPr="00AE3CCA" w:rsidP="00C85108" w14:paraId="353607FE" w14:textId="539CE612">
            <w:pPr>
              <w:tabs>
                <w:tab w:val="left" w:pos="450"/>
              </w:tabs>
              <w:rPr>
                <w:rFonts w:eastAsia="Calibri"/>
              </w:rPr>
            </w:pPr>
            <w:r w:rsidRPr="00AE3CCA">
              <w:rPr>
                <w:rFonts w:eastAsia="Calibri"/>
              </w:rPr>
              <w:t>1</w:t>
            </w:r>
            <w:r w:rsidR="00EF1A44">
              <w:rPr>
                <w:rFonts w:eastAsia="Calibri"/>
              </w:rPr>
              <w:t>2</w:t>
            </w:r>
            <w:r w:rsidR="00B7599E">
              <w:rPr>
                <w:rFonts w:eastAsia="Calibri"/>
              </w:rPr>
              <w:t>8</w:t>
            </w:r>
          </w:p>
        </w:tc>
        <w:tc>
          <w:tcPr>
            <w:tcW w:w="1844" w:type="dxa"/>
            <w:vAlign w:val="bottom"/>
          </w:tcPr>
          <w:p w:rsidR="00E74428" w:rsidRPr="00AE3CCA" w:rsidP="00C00C39" w14:paraId="74DD799B" w14:textId="045BC6DD">
            <w:pPr>
              <w:tabs>
                <w:tab w:val="left" w:pos="450"/>
              </w:tabs>
              <w:rPr>
                <w:rFonts w:eastAsia="Calibri"/>
              </w:rPr>
            </w:pPr>
            <w:r w:rsidRPr="00AE3CCA">
              <w:rPr>
                <w:rFonts w:eastAsia="Calibri"/>
              </w:rPr>
              <w:t>Year 1: 9</w:t>
            </w:r>
            <w:r w:rsidR="002C5941">
              <w:rPr>
                <w:rFonts w:eastAsia="Calibri"/>
              </w:rPr>
              <w:t>4.5</w:t>
            </w:r>
            <w:r w:rsidR="001A0404">
              <w:rPr>
                <w:rFonts w:eastAsia="Calibri"/>
              </w:rPr>
              <w:t xml:space="preserve"> </w:t>
            </w:r>
            <w:r w:rsidRPr="00AE3CCA">
              <w:rPr>
                <w:rFonts w:eastAsia="Calibri"/>
              </w:rPr>
              <w:t xml:space="preserve">hours; </w:t>
            </w:r>
            <w:bookmarkStart w:id="47" w:name="_Hlk104963513"/>
            <w:r w:rsidRPr="00AE3CCA">
              <w:rPr>
                <w:rFonts w:eastAsia="Calibri"/>
              </w:rPr>
              <w:t>$</w:t>
            </w:r>
            <w:r w:rsidR="00D14E4C">
              <w:rPr>
                <w:rFonts w:eastAsia="Calibri"/>
              </w:rPr>
              <w:t>8,5</w:t>
            </w:r>
            <w:r w:rsidR="007714DC">
              <w:rPr>
                <w:rFonts w:eastAsia="Calibri"/>
              </w:rPr>
              <w:t>99.5</w:t>
            </w:r>
            <w:bookmarkEnd w:id="47"/>
            <w:r w:rsidRPr="00AE3CCA">
              <w:rPr>
                <w:rFonts w:eastAsia="Calibri"/>
              </w:rPr>
              <w:t>0</w:t>
            </w:r>
          </w:p>
          <w:p w:rsidR="00E74428" w:rsidRPr="00AE3CCA" w:rsidP="00C00C39" w14:paraId="6F8F2372" w14:textId="77777777">
            <w:pPr>
              <w:tabs>
                <w:tab w:val="left" w:pos="450"/>
              </w:tabs>
              <w:rPr>
                <w:rFonts w:eastAsia="Calibri"/>
              </w:rPr>
            </w:pPr>
            <w:r w:rsidRPr="00AE3CCA">
              <w:rPr>
                <w:rFonts w:eastAsia="Calibri"/>
              </w:rPr>
              <w:t>Subsequent Years: 0 hours per year; $0</w:t>
            </w:r>
          </w:p>
        </w:tc>
        <w:tc>
          <w:tcPr>
            <w:tcW w:w="2585" w:type="dxa"/>
            <w:vAlign w:val="bottom"/>
          </w:tcPr>
          <w:p w:rsidR="00E74428" w:rsidRPr="00AE3CCA" w:rsidP="00C00C39" w14:paraId="4ACEB926" w14:textId="4FE8BE43">
            <w:pPr>
              <w:tabs>
                <w:tab w:val="left" w:pos="450"/>
              </w:tabs>
              <w:rPr>
                <w:rFonts w:eastAsia="Calibri"/>
              </w:rPr>
            </w:pPr>
            <w:r w:rsidRPr="00AE3CCA">
              <w:rPr>
                <w:rFonts w:eastAsia="Calibri"/>
              </w:rPr>
              <w:t xml:space="preserve">Year 1: </w:t>
            </w:r>
            <w:r w:rsidR="00B77773">
              <w:rPr>
                <w:rFonts w:eastAsia="Calibri"/>
              </w:rPr>
              <w:t>12,</w:t>
            </w:r>
            <w:r w:rsidR="00BD494F">
              <w:rPr>
                <w:rFonts w:eastAsia="Calibri"/>
              </w:rPr>
              <w:t>09</w:t>
            </w:r>
            <w:r w:rsidR="00DE1095">
              <w:rPr>
                <w:rFonts w:eastAsia="Calibri"/>
              </w:rPr>
              <w:t>6</w:t>
            </w:r>
            <w:r w:rsidRPr="00AE3CCA">
              <w:rPr>
                <w:rFonts w:eastAsia="Calibri"/>
              </w:rPr>
              <w:t xml:space="preserve"> hours; $1,</w:t>
            </w:r>
            <w:r w:rsidR="0069442D">
              <w:rPr>
                <w:rFonts w:eastAsia="Calibri"/>
              </w:rPr>
              <w:t>100,736</w:t>
            </w:r>
            <w:r w:rsidR="001A0404">
              <w:rPr>
                <w:rFonts w:eastAsia="Calibri"/>
              </w:rPr>
              <w:t xml:space="preserve"> </w:t>
            </w:r>
            <w:r w:rsidRPr="00AE3CCA">
              <w:rPr>
                <w:rFonts w:eastAsia="Calibri"/>
              </w:rPr>
              <w:t xml:space="preserve">Subsequent Years: 0 </w:t>
            </w:r>
            <w:r w:rsidRPr="00AE3CCA">
              <w:rPr>
                <w:rFonts w:eastAsia="Calibri"/>
              </w:rPr>
              <w:t xml:space="preserve">hours per year; $0 </w:t>
            </w:r>
          </w:p>
        </w:tc>
      </w:tr>
    </w:tbl>
    <w:p w:rsidR="00E74428" w:rsidRPr="00AE3CCA" w:rsidP="00A9231A" w14:paraId="13EF658A" w14:textId="77777777">
      <w:pPr>
        <w:widowControl/>
        <w:tabs>
          <w:tab w:val="left" w:pos="450"/>
          <w:tab w:val="num" w:pos="720"/>
        </w:tabs>
        <w:spacing w:line="480" w:lineRule="auto"/>
        <w:ind w:right="-450"/>
        <w:rPr>
          <w:rFonts w:eastAsia="Calibri"/>
        </w:rPr>
      </w:pPr>
    </w:p>
    <w:p w:rsidR="00E74428" w:rsidRPr="00AE3CCA" w:rsidP="007F3C77" w14:paraId="6217105C" w14:textId="77777777">
      <w:pPr>
        <w:pStyle w:val="Heading1"/>
      </w:pPr>
      <w:bookmarkStart w:id="48" w:name="_bmk40"/>
      <w:r w:rsidRPr="00AE3CCA">
        <w:t>E</w:t>
      </w:r>
      <w:bookmarkEnd w:id="48"/>
      <w:r w:rsidRPr="00AE3CCA">
        <w:t>nvironmental Analysis</w:t>
      </w:r>
    </w:p>
    <w:p w:rsidR="00E74428" w:rsidRPr="00AE3CCA" w:rsidP="00AE3CCA" w14:paraId="29DB803A" w14:textId="77777777">
      <w:pPr>
        <w:pStyle w:val="FERCparanumber"/>
      </w:pPr>
      <w:r w:rsidRPr="00AE3CCA">
        <w:t>The Commission is required to prepare an Environmental Assessment or an Environmental Impact Statement for any action that may have a significant adverse effect on the human environment.</w:t>
      </w:r>
      <w:r>
        <w:rPr>
          <w:b/>
          <w:bCs/>
          <w:vertAlign w:val="superscript"/>
        </w:rPr>
        <w:footnoteReference w:id="229"/>
      </w:r>
      <w:r w:rsidRPr="00AE3CCA">
        <w:t xml:space="preserve">  The actions proposed to be taken here fall within categorical exclusions in the Commission’s regulations for rules regarding information gathering, analysis, and dissemination, and for rules regarding sales, exchange, and transportation of natural gas that require no construction of facilities.</w:t>
      </w:r>
      <w:r>
        <w:rPr>
          <w:b/>
          <w:bCs/>
          <w:vertAlign w:val="superscript"/>
        </w:rPr>
        <w:footnoteReference w:id="230"/>
      </w:r>
      <w:r w:rsidRPr="00AE3CCA">
        <w:t xml:space="preserve">  Therefore, an environmental review is unnecessary and has not been prepared in this rulemaking.</w:t>
      </w:r>
    </w:p>
    <w:p w:rsidR="00E74428" w:rsidRPr="00AE3CCA" w:rsidP="002823D7" w14:paraId="64D2ECA3" w14:textId="13E1710A">
      <w:pPr>
        <w:pStyle w:val="Heading1"/>
      </w:pPr>
      <w:bookmarkStart w:id="49" w:name="_bmk41"/>
      <w:r w:rsidRPr="00AE3CCA">
        <w:t>R</w:t>
      </w:r>
      <w:bookmarkEnd w:id="49"/>
      <w:r w:rsidRPr="00AE3CCA">
        <w:t xml:space="preserve">egulatory Flexibility Act </w:t>
      </w:r>
    </w:p>
    <w:p w:rsidR="00E74428" w:rsidRPr="00AE3CCA" w:rsidP="00AE3CCA" w14:paraId="0ACD1291" w14:textId="55778719">
      <w:pPr>
        <w:pStyle w:val="FERCparanumber"/>
      </w:pPr>
      <w:r w:rsidRPr="00AE3CCA">
        <w:t>The Regulatory Flexibility Act of 1980 (RFA)</w:t>
      </w:r>
      <w:r>
        <w:rPr>
          <w:b/>
          <w:bCs/>
          <w:vertAlign w:val="superscript"/>
        </w:rPr>
        <w:footnoteReference w:id="231"/>
      </w:r>
      <w:r w:rsidRPr="00AE3CCA">
        <w:t xml:space="preserve"> generally requires a description and analysis of proposed rules that will have significant economic impact on a substantial number of small entities.  The RFA mandates consideration of regulatory alternatives that accomplish the stated objectives of a proposed rule and minimize any significant </w:t>
      </w:r>
      <w:r w:rsidRPr="00AE3CCA">
        <w:t>economic impact on a substantial number of small entities.</w:t>
      </w:r>
      <w:r>
        <w:rPr>
          <w:b/>
          <w:bCs/>
          <w:vertAlign w:val="superscript"/>
        </w:rPr>
        <w:footnoteReference w:id="232"/>
      </w:r>
      <w:r w:rsidRPr="00AE3CCA">
        <w:t xml:space="preserve">  The Small Business Administration (SBA) sets the threshold for what constitutes a small business.  Under SBA’s size standards,</w:t>
      </w:r>
      <w:r>
        <w:rPr>
          <w:b/>
          <w:bCs/>
          <w:vertAlign w:val="superscript"/>
        </w:rPr>
        <w:footnoteReference w:id="233"/>
      </w:r>
      <w:r w:rsidRPr="00AE3CCA">
        <w:t xml:space="preserve"> transmission providers (including RTOs/ISOs) and transmission owners fall under the category of Electric Bulk Power Transmission and Control (NAICS code 221121),</w:t>
      </w:r>
      <w:r>
        <w:rPr>
          <w:b/>
          <w:bCs/>
          <w:vertAlign w:val="superscript"/>
        </w:rPr>
        <w:footnoteReference w:id="234"/>
      </w:r>
      <w:r w:rsidRPr="00AE3CCA">
        <w:t xml:space="preserve"> with a size threshold of </w:t>
      </w:r>
      <w:r w:rsidRPr="00AE3CCA" w:rsidR="006004EB">
        <w:t>9</w:t>
      </w:r>
      <w:r w:rsidRPr="00AE3CCA">
        <w:t>5</w:t>
      </w:r>
      <w:r w:rsidRPr="00AE3CCA">
        <w:t>0</w:t>
      </w:r>
      <w:r w:rsidRPr="00AE3CCA">
        <w:t xml:space="preserve"> employees (including the entity and its associates).</w:t>
      </w:r>
      <w:r>
        <w:rPr>
          <w:b/>
          <w:bCs/>
          <w:vertAlign w:val="superscript"/>
        </w:rPr>
        <w:footnoteReference w:id="235"/>
      </w:r>
    </w:p>
    <w:p w:rsidR="00E74428" w:rsidRPr="00AE3CCA" w:rsidP="00AE3CCA" w14:paraId="0DD014DA" w14:textId="2ED7F019">
      <w:pPr>
        <w:pStyle w:val="FERCparanumber"/>
      </w:pPr>
      <w:r w:rsidRPr="00AE3CCA">
        <w:t xml:space="preserve">We estimate that there are </w:t>
      </w:r>
      <w:r w:rsidR="00AA01C0">
        <w:t>128</w:t>
      </w:r>
      <w:r w:rsidRPr="00AE3CCA">
        <w:t xml:space="preserve"> total transmission providers and owners that (including the six RTOs/ISOs) are affected by the </w:t>
      </w:r>
      <w:r w:rsidR="0073139E">
        <w:t>f</w:t>
      </w:r>
      <w:r w:rsidRPr="00AE3CCA" w:rsidR="00271731">
        <w:t xml:space="preserve">inal </w:t>
      </w:r>
      <w:r w:rsidR="0073139E">
        <w:t>r</w:t>
      </w:r>
      <w:r w:rsidRPr="00AE3CCA" w:rsidR="00271731">
        <w:t>ule</w:t>
      </w:r>
      <w:r w:rsidRPr="00AE3CCA">
        <w:t>.</w:t>
      </w:r>
      <w:r w:rsidR="006C4CDF">
        <w:t xml:space="preserve">  </w:t>
      </w:r>
      <w:r w:rsidRPr="00AE3CCA">
        <w:t xml:space="preserve">Using the list of transmission service providers from the NERC Registry (dated </w:t>
      </w:r>
      <w:r w:rsidRPr="00AE3CCA" w:rsidR="008B17FC">
        <w:t>April 7, 2023</w:t>
      </w:r>
      <w:r w:rsidRPr="00AE3CCA">
        <w:t xml:space="preserve">), we estimate that approximately </w:t>
      </w:r>
      <w:r w:rsidR="0084125B">
        <w:t>19</w:t>
      </w:r>
      <w:r w:rsidRPr="00AE3CCA">
        <w:t>% of those entities are small entities.  We estimate an additional average one-time cost of $</w:t>
      </w:r>
      <w:r w:rsidR="007A221F">
        <w:rPr>
          <w:rFonts w:eastAsia="Calibri"/>
        </w:rPr>
        <w:t>8,599.</w:t>
      </w:r>
      <w:r w:rsidRPr="000A461F" w:rsidR="007A221F">
        <w:rPr>
          <w:rFonts w:eastAsia="Calibri"/>
        </w:rPr>
        <w:t>5</w:t>
      </w:r>
      <w:r w:rsidRPr="001816B3" w:rsidR="000A461F">
        <w:rPr>
          <w:rFonts w:eastAsia="Calibri"/>
        </w:rPr>
        <w:t>0</w:t>
      </w:r>
      <w:r w:rsidR="001A0404">
        <w:rPr>
          <w:rFonts w:eastAsia="Calibri"/>
        </w:rPr>
        <w:t xml:space="preserve"> </w:t>
      </w:r>
      <w:r w:rsidRPr="00AE3CCA">
        <w:t xml:space="preserve">for each of the </w:t>
      </w:r>
      <w:r w:rsidR="004E6DDF">
        <w:t>128</w:t>
      </w:r>
      <w:r w:rsidRPr="00AE3CCA">
        <w:t xml:space="preserve"> entities affected by the</w:t>
      </w:r>
      <w:r w:rsidRPr="00AE3CCA" w:rsidR="00BC05F8">
        <w:t xml:space="preserve"> </w:t>
      </w:r>
      <w:r w:rsidR="0073139E">
        <w:t>f</w:t>
      </w:r>
      <w:r w:rsidRPr="00AE3CCA" w:rsidR="00BC05F8">
        <w:t xml:space="preserve">inal </w:t>
      </w:r>
      <w:r w:rsidR="0073139E">
        <w:t>r</w:t>
      </w:r>
      <w:r w:rsidRPr="00AE3CCA" w:rsidR="00BC05F8">
        <w:t>ule</w:t>
      </w:r>
      <w:r w:rsidRPr="00AE3CCA">
        <w:t>.</w:t>
      </w:r>
    </w:p>
    <w:p w:rsidR="00E74428" w:rsidRPr="00AE3CCA" w:rsidP="00AE3CCA" w14:paraId="02BC9484" w14:textId="030E9921">
      <w:pPr>
        <w:pStyle w:val="FERCparanumber"/>
      </w:pPr>
      <w:r w:rsidRPr="00AE3CCA">
        <w:t xml:space="preserve">According to SBA guidance, the determination of significance of impact “should be seen as relative to the size of the business, the size of the competitor’s business, and </w:t>
      </w:r>
      <w:r w:rsidRPr="00AE3CCA">
        <w:t>the impact the regulation has on larger competitors.”</w:t>
      </w:r>
      <w:r>
        <w:rPr>
          <w:b/>
          <w:bCs/>
          <w:vertAlign w:val="superscript"/>
        </w:rPr>
        <w:footnoteReference w:id="236"/>
      </w:r>
      <w:r w:rsidRPr="00AE3CCA">
        <w:t xml:space="preserve">  We do not consider the estimated cost to be a significant economic impact.  As a result, pursuant to section 605(b) of the RFA,</w:t>
      </w:r>
      <w:r>
        <w:rPr>
          <w:b/>
          <w:bCs/>
          <w:vertAlign w:val="superscript"/>
        </w:rPr>
        <w:footnoteReference w:id="237"/>
      </w:r>
      <w:r w:rsidRPr="00AE3CCA">
        <w:t xml:space="preserve"> the Commission certifies that the </w:t>
      </w:r>
      <w:r w:rsidR="0073139E">
        <w:t>f</w:t>
      </w:r>
      <w:r w:rsidRPr="00AE3CCA" w:rsidR="00CA4400">
        <w:t xml:space="preserve">inal </w:t>
      </w:r>
      <w:r w:rsidR="0073139E">
        <w:t>r</w:t>
      </w:r>
      <w:r w:rsidRPr="00AE3CCA" w:rsidR="00CA4400">
        <w:t>ule</w:t>
      </w:r>
      <w:r w:rsidRPr="00AE3CCA">
        <w:t xml:space="preserve"> will not have a significant economic impact on a substantial number of small entities.</w:t>
      </w:r>
    </w:p>
    <w:p w:rsidR="00E74428" w:rsidRPr="00AE3CCA" w:rsidP="007F3C77" w14:paraId="754E756D" w14:textId="7BA3C5D0">
      <w:pPr>
        <w:pStyle w:val="Heading1"/>
      </w:pPr>
      <w:bookmarkStart w:id="50" w:name="_bmk42"/>
      <w:r w:rsidRPr="00AE3CCA">
        <w:t>D</w:t>
      </w:r>
      <w:bookmarkEnd w:id="50"/>
      <w:r w:rsidRPr="00AE3CCA">
        <w:t>ocument Availability</w:t>
      </w:r>
    </w:p>
    <w:p w:rsidR="00E74428" w:rsidRPr="00AE3CCA" w:rsidP="00AE3CCA" w14:paraId="5DFBDBF8" w14:textId="41604AD3">
      <w:pPr>
        <w:pStyle w:val="FERCparanumber"/>
      </w:pPr>
      <w:r w:rsidRPr="00AE3CCA">
        <w:t xml:space="preserve">In addition to publishing the full text of this document in the </w:t>
      </w:r>
      <w:r w:rsidRPr="00AE3CCA">
        <w:rPr>
          <w:i/>
        </w:rPr>
        <w:t>Federal Register</w:t>
      </w:r>
      <w:r w:rsidRPr="00AE3CCA">
        <w:t>, the Commission provides all interested persons an opportunity to view and/or print the contents of this document via the Internet through the Commission’s Home Page (</w:t>
      </w:r>
      <w:r w:rsidRPr="0036787B">
        <w:rPr>
          <w:u w:val="single"/>
        </w:rPr>
        <w:t>http://www.ferc.gov</w:t>
      </w:r>
      <w:r w:rsidRPr="00AE3CCA">
        <w:t>).</w:t>
      </w:r>
    </w:p>
    <w:p w:rsidR="00E74428" w:rsidRPr="00AE3CCA" w:rsidP="00AE3CCA" w14:paraId="22329F39" w14:textId="6BB8DA25">
      <w:pPr>
        <w:pStyle w:val="FERCparanumber"/>
      </w:pPr>
      <w:r w:rsidRPr="00AE3CCA">
        <w:t xml:space="preserve">From the Commission’s Home Page on the Internet, this information is available on eLibrary.  The full text of this document is available on eLibrary in PDF and Microsoft Word format for viewing, printing, and/or downloading. </w:t>
      </w:r>
      <w:r w:rsidRPr="00AE3CCA" w:rsidR="00417E8A">
        <w:t xml:space="preserve"> </w:t>
      </w:r>
      <w:r w:rsidRPr="00AE3CCA">
        <w:t>To access this document in eLibrary, type the docket number excluding the last three digits of this document in the docket number field.</w:t>
      </w:r>
    </w:p>
    <w:p w:rsidR="00E74428" w:rsidRPr="00AE3CCA" w:rsidP="00AE3CCA" w14:paraId="22E7545A" w14:textId="528E9564">
      <w:pPr>
        <w:pStyle w:val="FERCparanumber"/>
      </w:pPr>
      <w:r w:rsidRPr="00AE3CCA">
        <w:t xml:space="preserve">User assistance is available for eLibrary and the Commission’s website during normal business hours from the Commission’s Online Support at (202) 502-6652 (toll free at 1-866-208-3676) or email at </w:t>
      </w:r>
      <w:r w:rsidRPr="0036787B">
        <w:rPr>
          <w:u w:val="single"/>
        </w:rPr>
        <w:t>ferconlinesupport@ferc.gov</w:t>
      </w:r>
      <w:r w:rsidRPr="00AE3CCA">
        <w:t xml:space="preserve">, or the Public Reference </w:t>
      </w:r>
      <w:r w:rsidRPr="00AE3CCA">
        <w:t xml:space="preserve">Room at (202) 502-8371, TTY (202) 502-8659.  E-mail the Public Reference Room at </w:t>
      </w:r>
      <w:r w:rsidRPr="0036787B">
        <w:rPr>
          <w:u w:val="single"/>
        </w:rPr>
        <w:t>public.referenceroom@ferc.gov</w:t>
      </w:r>
      <w:r w:rsidRPr="00AE3CCA">
        <w:t>.</w:t>
      </w:r>
    </w:p>
    <w:p w:rsidR="00B558C6" w:rsidRPr="00AE3CCA" w:rsidP="002823D7" w14:paraId="7C0B1B8E" w14:textId="6659ED09">
      <w:pPr>
        <w:pStyle w:val="Heading1"/>
      </w:pPr>
      <w:bookmarkStart w:id="51" w:name="_bmk43"/>
      <w:r w:rsidRPr="00AE3CCA">
        <w:t>E</w:t>
      </w:r>
      <w:bookmarkEnd w:id="51"/>
      <w:r w:rsidRPr="00AE3CCA">
        <w:t>ffective Date and Congressional Notification</w:t>
      </w:r>
    </w:p>
    <w:p w:rsidR="00B558C6" w:rsidRPr="00AE3CCA" w:rsidP="00C012D3" w14:paraId="07E11AEA" w14:textId="3213CAF7">
      <w:pPr>
        <w:pStyle w:val="FERCparanumber"/>
      </w:pPr>
      <w:r w:rsidRPr="00AE3CCA">
        <w:t>Th</w:t>
      </w:r>
      <w:r w:rsidRPr="00AE3CCA" w:rsidR="00D4389E">
        <w:t>i</w:t>
      </w:r>
      <w:r w:rsidRPr="00AE3CCA">
        <w:t>s</w:t>
      </w:r>
      <w:r w:rsidRPr="00AE3CCA" w:rsidR="00D4389E">
        <w:t xml:space="preserve"> rule will become</w:t>
      </w:r>
      <w:r w:rsidRPr="00AE3CCA">
        <w:t xml:space="preserve"> effective </w:t>
      </w:r>
      <w:r w:rsidRPr="00AE3CCA">
        <w:rPr>
          <w:b/>
        </w:rPr>
        <w:t>[</w:t>
      </w:r>
      <w:r w:rsidRPr="00AE3CCA" w:rsidR="00625C64">
        <w:rPr>
          <w:b/>
          <w:bCs/>
        </w:rPr>
        <w:t>INSERT DATE 90 DAYS AFTER DATE OF PUBLICATION IN THE FEDERAL REGISTER</w:t>
      </w:r>
      <w:r w:rsidRPr="00AE3CCA">
        <w:rPr>
          <w:b/>
        </w:rPr>
        <w:t>]</w:t>
      </w:r>
      <w:r w:rsidRPr="00AE3CCA">
        <w:t xml:space="preserve">. </w:t>
      </w:r>
      <w:r w:rsidRPr="00AE3CCA" w:rsidR="00071DCB">
        <w:t xml:space="preserve"> </w:t>
      </w:r>
      <w:r w:rsidRPr="00AE3CCA" w:rsidR="00D4389E">
        <w:t xml:space="preserve">Each transmission provider must file the one-time informational report required by this </w:t>
      </w:r>
      <w:r w:rsidR="0073139E">
        <w:t>f</w:t>
      </w:r>
      <w:r w:rsidRPr="00AE3CCA" w:rsidR="00D4389E">
        <w:t xml:space="preserve">inal </w:t>
      </w:r>
      <w:r w:rsidR="0073139E">
        <w:t>r</w:t>
      </w:r>
      <w:r w:rsidRPr="00AE3CCA" w:rsidR="00D4389E">
        <w:t xml:space="preserve">ule by </w:t>
      </w:r>
      <w:r w:rsidRPr="00AE3CCA" w:rsidR="00D4389E">
        <w:rPr>
          <w:b/>
          <w:bCs/>
        </w:rPr>
        <w:t>[INSERT DATE 120 DAYS AFTER DATE OF PUBLICATION IN THE FEDERAL REGISTER]</w:t>
      </w:r>
      <w:r w:rsidRPr="00AE3CCA" w:rsidR="00D4389E">
        <w:t>. </w:t>
      </w:r>
      <w:r w:rsidRPr="00AE3CCA" w:rsidR="00417E8A">
        <w:t xml:space="preserve"> </w:t>
      </w:r>
      <w:r w:rsidRPr="00AE3CCA">
        <w:t xml:space="preserve">The Commission has determined, with the concurrence of the Administrator of the Office of Information and Regulatory Affairs of OMB, that this rule </w:t>
      </w:r>
      <w:r w:rsidRPr="00AE3CCA" w:rsidR="00BC4AB8">
        <w:t xml:space="preserve">is not </w:t>
      </w:r>
      <w:r w:rsidRPr="00AE3CCA">
        <w:t xml:space="preserve">a “major rule” as defined in section 351 of the Small Business Regulatory Enforcement Fairness Act </w:t>
      </w:r>
      <w:r w:rsidR="001B26AC">
        <w:t xml:space="preserve">        </w:t>
      </w:r>
      <w:r w:rsidRPr="00AE3CCA">
        <w:t>of 1996.</w:t>
      </w:r>
    </w:p>
    <w:p w:rsidR="001B26AC" w:rsidP="00723330" w14:paraId="42191F87" w14:textId="77777777">
      <w:pPr>
        <w:tabs>
          <w:tab w:val="left" w:pos="450"/>
        </w:tabs>
      </w:pPr>
      <w:r w:rsidRPr="00AE3CCA">
        <w:t>By the Commission.</w:t>
      </w:r>
      <w:r>
        <w:t xml:space="preserve">  Chairman Phillips and Commissioner Clements are concurring with </w:t>
      </w:r>
    </w:p>
    <w:p w:rsidR="00B558C6" w:rsidP="00723330" w14:paraId="565EDD4A" w14:textId="07BB4F71">
      <w:pPr>
        <w:tabs>
          <w:tab w:val="left" w:pos="450"/>
        </w:tabs>
      </w:pPr>
      <w:r>
        <w:tab/>
      </w:r>
      <w:r>
        <w:tab/>
      </w:r>
      <w:r>
        <w:tab/>
      </w:r>
      <w:r>
        <w:tab/>
        <w:t xml:space="preserve">  a joint statement attached.</w:t>
      </w:r>
    </w:p>
    <w:p w:rsidR="001B26AC" w:rsidP="00723330" w14:paraId="468B442D" w14:textId="77777777">
      <w:pPr>
        <w:tabs>
          <w:tab w:val="left" w:pos="450"/>
        </w:tabs>
      </w:pPr>
      <w:r>
        <w:tab/>
      </w:r>
      <w:r>
        <w:tab/>
      </w:r>
      <w:r>
        <w:tab/>
      </w:r>
      <w:r>
        <w:tab/>
        <w:t xml:space="preserve">  Commissioner Danly is concurring in part with a separate statement </w:t>
      </w:r>
    </w:p>
    <w:p w:rsidR="001B26AC" w:rsidRPr="00AE3CCA" w:rsidP="00723330" w14:paraId="6496FD1E" w14:textId="2C5D17EF">
      <w:pPr>
        <w:tabs>
          <w:tab w:val="left" w:pos="450"/>
        </w:tabs>
      </w:pPr>
      <w:r>
        <w:tab/>
      </w:r>
      <w:r>
        <w:tab/>
      </w:r>
      <w:r>
        <w:tab/>
      </w:r>
      <w:r>
        <w:tab/>
        <w:t xml:space="preserve">  attached.</w:t>
      </w:r>
    </w:p>
    <w:p w:rsidR="00B558C6" w:rsidP="00723330" w14:paraId="105C4903" w14:textId="430603C1">
      <w:pPr>
        <w:tabs>
          <w:tab w:val="left" w:pos="450"/>
        </w:tabs>
      </w:pPr>
    </w:p>
    <w:p w:rsidR="00A9231A" w:rsidP="00A9231A" w14:paraId="58CAE891" w14:textId="34EA4981">
      <w:pPr>
        <w:widowControl/>
        <w:tabs>
          <w:tab w:val="left" w:pos="450"/>
        </w:tabs>
      </w:pPr>
      <w:r w:rsidRPr="00A9231A">
        <w:t>( S E A L )</w:t>
      </w:r>
    </w:p>
    <w:p w:rsidR="00A9231A" w:rsidP="00A9231A" w14:paraId="1B12BBCC" w14:textId="38BB4419">
      <w:pPr>
        <w:widowControl/>
        <w:tabs>
          <w:tab w:val="left" w:pos="450"/>
        </w:tabs>
      </w:pPr>
    </w:p>
    <w:p w:rsidR="00A9231A" w:rsidP="00A9231A" w14:paraId="03303566" w14:textId="61D99112">
      <w:pPr>
        <w:widowControl/>
        <w:tabs>
          <w:tab w:val="left" w:pos="450"/>
        </w:tabs>
      </w:pPr>
    </w:p>
    <w:p w:rsidR="00A9231A" w:rsidP="00A9231A" w14:paraId="729F5759" w14:textId="77777777">
      <w:pPr>
        <w:widowControl/>
        <w:tabs>
          <w:tab w:val="left" w:pos="450"/>
        </w:tabs>
      </w:pPr>
    </w:p>
    <w:p w:rsidR="00A9231A" w:rsidP="00C012D3" w14:paraId="3F605DCD" w14:textId="77777777">
      <w:pPr>
        <w:widowControl/>
        <w:spacing w:after="160" w:line="259" w:lineRule="auto"/>
      </w:pPr>
    </w:p>
    <w:p w:rsidR="00A9231A" w:rsidRPr="00A9231A" w:rsidP="00A9231A" w14:paraId="669E3E3D" w14:textId="60C13580">
      <w:pPr>
        <w:widowControl/>
        <w:ind w:firstLine="2174"/>
        <w:jc w:val="center"/>
      </w:pPr>
      <w:r w:rsidRPr="00A9231A">
        <w:t>Kimberly D. Bose,</w:t>
      </w:r>
    </w:p>
    <w:p w:rsidR="00A9231A" w:rsidRPr="00A9231A" w:rsidP="00A9231A" w14:paraId="5EEDB838" w14:textId="6F2E64AF">
      <w:pPr>
        <w:widowControl/>
        <w:ind w:firstLine="2174"/>
        <w:jc w:val="center"/>
      </w:pPr>
      <w:r w:rsidRPr="00A9231A">
        <w:t>Secretary.</w:t>
      </w:r>
    </w:p>
    <w:p w:rsidR="001D308F" w:rsidRPr="00A402FB" w:rsidP="00C012D3" w14:paraId="472220F1" w14:textId="5FC68BCA">
      <w:pPr>
        <w:widowControl/>
        <w:spacing w:after="160" w:line="259" w:lineRule="auto"/>
      </w:pPr>
      <w:r w:rsidRPr="00AE3CCA">
        <w:rPr>
          <w:b/>
          <w:bCs/>
        </w:rPr>
        <w:br w:type="page"/>
      </w:r>
      <w:r w:rsidRPr="001D308F">
        <w:t>Note:  The following appendi</w:t>
      </w:r>
      <w:r w:rsidR="00EF1761">
        <w:t>ces</w:t>
      </w:r>
      <w:r w:rsidRPr="001D308F">
        <w:t xml:space="preserve"> will not appear in the Code of Federal Regulations.</w:t>
      </w:r>
    </w:p>
    <w:p w:rsidR="00310BA3" w:rsidRPr="00AE3CCA" w:rsidP="00310BA3" w14:paraId="70D1430E" w14:textId="1272EB64">
      <w:pPr>
        <w:pStyle w:val="Heading1"/>
      </w:pPr>
      <w:bookmarkStart w:id="52" w:name="_bmk44"/>
      <w:r w:rsidRPr="00AE3CCA">
        <w:t>A</w:t>
      </w:r>
      <w:bookmarkEnd w:id="52"/>
      <w:r w:rsidRPr="00AE3CCA">
        <w:t xml:space="preserve">ppendix </w:t>
      </w:r>
      <w:r w:rsidRPr="00AE3CCA" w:rsidR="002B7CF8">
        <w:t>A</w:t>
      </w:r>
      <w:r w:rsidRPr="00AE3CCA">
        <w:t>:</w:t>
      </w:r>
      <w:r w:rsidRPr="00AE3CCA" w:rsidR="002B7CF8">
        <w:t xml:space="preserve"> </w:t>
      </w:r>
      <w:r w:rsidRPr="00AE3CCA">
        <w:t xml:space="preserve"> </w:t>
      </w:r>
      <w:r w:rsidRPr="00AE3CCA" w:rsidR="002B7CF8">
        <w:t>Report</w:t>
      </w:r>
      <w:r w:rsidRPr="00AE3CCA">
        <w:t xml:space="preserve"> Question</w:t>
      </w:r>
      <w:r w:rsidRPr="00AE3CCA" w:rsidR="002B7CF8">
        <w:t>s</w:t>
      </w:r>
    </w:p>
    <w:p w:rsidR="00310BA3" w:rsidRPr="00AE3CCA" w:rsidP="0096212B" w14:paraId="27066E0B" w14:textId="79E9533E">
      <w:pPr>
        <w:pStyle w:val="FERCparanumber"/>
        <w:numPr>
          <w:ilvl w:val="0"/>
          <w:numId w:val="0"/>
        </w:numPr>
      </w:pPr>
      <w:r w:rsidRPr="00AE3CCA">
        <w:t xml:space="preserve">For the reasons discussed in this </w:t>
      </w:r>
      <w:r w:rsidR="0073139E">
        <w:t>f</w:t>
      </w:r>
      <w:r w:rsidRPr="00AE3CCA">
        <w:t xml:space="preserve">inal </w:t>
      </w:r>
      <w:r w:rsidR="0073139E">
        <w:t>r</w:t>
      </w:r>
      <w:r w:rsidRPr="00AE3CCA">
        <w:t>ule we direct transmission providers to file a one-time informational report related to their extreme weather vulnerability assessment policies and processes, if any.  The report must respond to the following questions.</w:t>
      </w:r>
    </w:p>
    <w:p w:rsidR="00310BA3" w:rsidRPr="00AE3CCA" w:rsidP="003C67E9" w14:paraId="07C1D021" w14:textId="44AAF235">
      <w:pPr>
        <w:pStyle w:val="ListParagraph"/>
        <w:numPr>
          <w:ilvl w:val="0"/>
          <w:numId w:val="62"/>
        </w:numPr>
        <w:spacing w:line="480" w:lineRule="auto"/>
        <w:ind w:left="720" w:hanging="720"/>
      </w:pPr>
      <w:r w:rsidRPr="00AE3CCA">
        <w:t>As a threshold matter, state whether the transmission provider conducts extreme weather vulnerability assessments, and if so, how frequently it conducts those assessments.</w:t>
      </w:r>
    </w:p>
    <w:p w:rsidR="00310BA3" w:rsidRPr="00AE3CCA" w:rsidP="00310BA3" w14:paraId="315A40DB" w14:textId="77777777">
      <w:pPr>
        <w:pStyle w:val="Heading2"/>
      </w:pPr>
      <w:bookmarkStart w:id="53" w:name="_bmk45"/>
      <w:r w:rsidRPr="00AE3CCA">
        <w:t>S</w:t>
      </w:r>
      <w:bookmarkEnd w:id="53"/>
      <w:r w:rsidRPr="00AE3CCA">
        <w:t>cope</w:t>
      </w:r>
    </w:p>
    <w:p w:rsidR="00310BA3" w:rsidRPr="00AE3CCA" w:rsidP="003C67E9" w14:paraId="6E76D43E" w14:textId="77777777">
      <w:pPr>
        <w:pStyle w:val="ListParagraph"/>
        <w:numPr>
          <w:ilvl w:val="0"/>
          <w:numId w:val="62"/>
        </w:numPr>
        <w:spacing w:line="480" w:lineRule="auto"/>
        <w:ind w:left="720" w:hanging="720"/>
      </w:pPr>
      <w:r w:rsidRPr="00AE3CCA">
        <w:t>A description of the types of extreme weather events for which the transmission provider conducts, or plans to conduct,</w:t>
      </w:r>
      <w:r w:rsidRPr="00AE3CCA">
        <w:t xml:space="preserve"> </w:t>
      </w:r>
      <w:r w:rsidRPr="00AE3CCA">
        <w:t>extreme weather vulnerability assessments, if any.  For</w:t>
      </w:r>
      <w:r w:rsidRPr="00AE3CCA">
        <w:t xml:space="preserve"> </w:t>
      </w:r>
      <w:r w:rsidRPr="00AE3CCA">
        <w:t>transmission providers that conduct, or plan to conduct, such assessments, a description of how the transmission provider determined which extreme weather hazards to include in the assessment (e.g., extreme storms such as hurricanes and the associated flooding and high winds, wildfires, extreme prolonged heat or cold, or drought conditions</w:t>
      </w:r>
      <w:r w:rsidRPr="00AE3CCA">
        <w:t>);</w:t>
      </w:r>
    </w:p>
    <w:p w:rsidR="00310BA3" w:rsidRPr="00AE3CCA" w:rsidP="003C67E9" w14:paraId="5FB941B0" w14:textId="77777777">
      <w:pPr>
        <w:pStyle w:val="ListParagraph"/>
        <w:numPr>
          <w:ilvl w:val="0"/>
          <w:numId w:val="62"/>
        </w:numPr>
        <w:spacing w:line="480" w:lineRule="auto"/>
        <w:ind w:left="720" w:hanging="720"/>
      </w:pPr>
      <w:r w:rsidRPr="00AE3CCA">
        <w:t xml:space="preserve">A description of how the transmission provider defines an extreme weather event for the purposes of its extreme weather vulnerability assessment, including what thresholds it uses relative to historical measurements or probabilities of occurrence, if </w:t>
      </w:r>
      <w:r w:rsidRPr="00AE3CCA">
        <w:t>applicable;</w:t>
      </w:r>
    </w:p>
    <w:p w:rsidR="00310BA3" w:rsidRPr="00AE3CCA" w:rsidP="003C67E9" w14:paraId="6119DDD1" w14:textId="77777777">
      <w:pPr>
        <w:pStyle w:val="ListParagraph"/>
        <w:numPr>
          <w:ilvl w:val="0"/>
          <w:numId w:val="62"/>
        </w:numPr>
        <w:spacing w:line="480" w:lineRule="auto"/>
        <w:ind w:left="720" w:hanging="720"/>
      </w:pPr>
      <w:r w:rsidRPr="00AE3CCA">
        <w:t xml:space="preserve">A description of how the transmission provider selects, or plans to select, the set of assets and operations that will be </w:t>
      </w:r>
      <w:r w:rsidRPr="00AE3CCA">
        <w:t>examined;</w:t>
      </w:r>
    </w:p>
    <w:p w:rsidR="00310BA3" w:rsidRPr="00AE3CCA" w:rsidP="003C67E9" w14:paraId="385F95CF" w14:textId="77777777">
      <w:pPr>
        <w:pStyle w:val="ListParagraph"/>
        <w:numPr>
          <w:ilvl w:val="0"/>
          <w:numId w:val="62"/>
        </w:numPr>
        <w:spacing w:line="480" w:lineRule="auto"/>
        <w:ind w:left="720" w:hanging="720"/>
      </w:pPr>
      <w:r w:rsidRPr="00AE3CCA">
        <w:t xml:space="preserve">A description of how the transmission provider determines, or plans to determine, the geographic or regional scope of the </w:t>
      </w:r>
      <w:r w:rsidRPr="00AE3CCA">
        <w:t>analysis;</w:t>
      </w:r>
    </w:p>
    <w:p w:rsidR="00310BA3" w:rsidRPr="00AE3CCA" w:rsidP="003C67E9" w14:paraId="4602FBD8" w14:textId="77777777">
      <w:pPr>
        <w:pStyle w:val="ListParagraph"/>
        <w:numPr>
          <w:ilvl w:val="0"/>
          <w:numId w:val="62"/>
        </w:numPr>
        <w:spacing w:line="480" w:lineRule="auto"/>
        <w:ind w:left="720" w:hanging="720"/>
      </w:pPr>
      <w:r w:rsidRPr="00AE3CCA">
        <w:t xml:space="preserve">A description of whether and to what extent the transmission provider considers, or plans to consider, external interdependencies, such as interconnected utilities, other critical infrastructure sectors (e.g., water, telecommunications) and supply chain-related vulnerabilities, in the </w:t>
      </w:r>
      <w:r w:rsidRPr="00AE3CCA">
        <w:t>assessment;</w:t>
      </w:r>
    </w:p>
    <w:p w:rsidR="00310BA3" w:rsidRPr="00AE3CCA" w:rsidP="003C67E9" w14:paraId="7B84588B" w14:textId="77777777">
      <w:pPr>
        <w:pStyle w:val="ListParagraph"/>
        <w:numPr>
          <w:ilvl w:val="0"/>
          <w:numId w:val="62"/>
        </w:numPr>
        <w:spacing w:line="480" w:lineRule="auto"/>
        <w:ind w:left="720" w:hanging="720"/>
      </w:pPr>
      <w:r w:rsidRPr="00AE3CCA">
        <w:t xml:space="preserve">A description of whether and to what extent the transmission provider coordinates, or plans to coordinate, with neighboring utilities and/or entities in other sectors that could potentially be relevant to the </w:t>
      </w:r>
      <w:r w:rsidRPr="00AE3CCA">
        <w:t>assessment;</w:t>
      </w:r>
    </w:p>
    <w:p w:rsidR="00310BA3" w:rsidRPr="00AE3CCA" w:rsidP="003C67E9" w14:paraId="53D08084" w14:textId="072B7759">
      <w:pPr>
        <w:pStyle w:val="ListParagraph"/>
        <w:numPr>
          <w:ilvl w:val="0"/>
          <w:numId w:val="62"/>
        </w:numPr>
        <w:spacing w:line="480" w:lineRule="auto"/>
        <w:ind w:left="720" w:hanging="720"/>
      </w:pPr>
      <w:r w:rsidRPr="00AE3CCA">
        <w:t xml:space="preserve">A description of whether and to what extent the transmission provider engages, or plans to engage, with stakeholders in the scoping phase of the assessment, including the processes used to identify and engage relevant stakeholder groups and incorporate stakeholder feedback into the extreme weather vulnerability assessment, </w:t>
      </w:r>
      <w:r w:rsidR="000C78AB">
        <w:t xml:space="preserve">including all affected communities. </w:t>
      </w:r>
    </w:p>
    <w:p w:rsidR="00310BA3" w:rsidRPr="00AE3CCA" w:rsidP="00310BA3" w14:paraId="00DF2013" w14:textId="77777777">
      <w:pPr>
        <w:pStyle w:val="Heading2"/>
      </w:pPr>
      <w:bookmarkStart w:id="54" w:name="_bmk46"/>
      <w:r w:rsidRPr="00AE3CCA">
        <w:t>I</w:t>
      </w:r>
      <w:bookmarkEnd w:id="54"/>
      <w:r w:rsidRPr="00AE3CCA">
        <w:t>nputs</w:t>
      </w:r>
    </w:p>
    <w:p w:rsidR="00310BA3" w:rsidRPr="00AE3CCA" w:rsidP="003C67E9" w14:paraId="0ADE1D65" w14:textId="77777777">
      <w:pPr>
        <w:pStyle w:val="ListParagraph"/>
        <w:numPr>
          <w:ilvl w:val="0"/>
          <w:numId w:val="62"/>
        </w:numPr>
        <w:spacing w:line="480" w:lineRule="auto"/>
        <w:ind w:left="720" w:hanging="720"/>
      </w:pPr>
      <w:r w:rsidRPr="00AE3CCA">
        <w:t xml:space="preserve">A description of </w:t>
      </w:r>
      <w:r w:rsidRPr="00AE3CCA">
        <w:t xml:space="preserve">methods and processes the transmission provider uses, or plans to use, to determine the meteorological data needed for its assessment.  In particular, how the transmission provider determines whether it can rely on existing extreme weather projections, and if so, whether such projections are adequately </w:t>
      </w:r>
      <w:r w:rsidRPr="00AE3CCA">
        <w:t>robust;</w:t>
      </w:r>
    </w:p>
    <w:p w:rsidR="00310BA3" w:rsidRPr="00AE3CCA" w:rsidP="003C67E9" w14:paraId="061A70C8" w14:textId="77777777">
      <w:pPr>
        <w:pStyle w:val="ListParagraph"/>
        <w:numPr>
          <w:ilvl w:val="0"/>
          <w:numId w:val="62"/>
        </w:numPr>
        <w:spacing w:line="480" w:lineRule="auto"/>
        <w:ind w:left="720" w:hanging="720"/>
      </w:pPr>
      <w:r w:rsidRPr="00AE3CCA">
        <w:t xml:space="preserve">A description of how the transmission provider determines whether to use scenario analysis, and if so, whether to do so with multiple </w:t>
      </w:r>
      <w:r w:rsidRPr="00AE3CCA">
        <w:t>scenarios;</w:t>
      </w:r>
      <w:r w:rsidRPr="00AE3CCA">
        <w:t xml:space="preserve"> </w:t>
      </w:r>
    </w:p>
    <w:p w:rsidR="00310BA3" w:rsidRPr="00AE3CCA" w:rsidP="003C67E9" w14:paraId="3F655367" w14:textId="58F3386F">
      <w:pPr>
        <w:pStyle w:val="ListParagraph"/>
        <w:numPr>
          <w:ilvl w:val="0"/>
          <w:numId w:val="62"/>
        </w:numPr>
        <w:spacing w:line="480" w:lineRule="auto"/>
        <w:ind w:left="720" w:hanging="720"/>
      </w:pPr>
      <w:r w:rsidRPr="00AE3CCA">
        <w:t>T</w:t>
      </w:r>
      <w:r w:rsidRPr="00AE3CCA">
        <w:t xml:space="preserve">he extent to which it reviews neighboring transmission providers’ extreme weather vulnerability assessments, if available, to evaluate the consistency of extreme weather projections between transmission providers.  Further, for RTOs/ISOs, a description of how it accounts for differences between transmission </w:t>
      </w:r>
      <w:r w:rsidRPr="00AE3CCA" w:rsidR="0005155C">
        <w:t>owner member</w:t>
      </w:r>
      <w:r w:rsidRPr="00AE3CCA">
        <w:t xml:space="preserve">s’ extreme weather vulnerability assessment assumptions and </w:t>
      </w:r>
      <w:r w:rsidRPr="00AE3CCA">
        <w:t>results;</w:t>
      </w:r>
    </w:p>
    <w:p w:rsidR="00310BA3" w:rsidRPr="00AE3CCA" w:rsidP="003C67E9" w14:paraId="2D3D7517" w14:textId="77777777">
      <w:pPr>
        <w:pStyle w:val="ListParagraph"/>
        <w:numPr>
          <w:ilvl w:val="0"/>
          <w:numId w:val="62"/>
        </w:numPr>
        <w:spacing w:line="480" w:lineRule="auto"/>
        <w:ind w:left="720" w:hanging="720"/>
      </w:pPr>
      <w:r w:rsidRPr="00AE3CCA">
        <w:t xml:space="preserve">The timeframe(s) and discount rate(s) selected for the extreme weather vulnerability </w:t>
      </w:r>
      <w:r w:rsidRPr="00AE3CCA">
        <w:t>assessment;</w:t>
      </w:r>
    </w:p>
    <w:p w:rsidR="00310BA3" w:rsidRPr="00AE3CCA" w:rsidP="003C67E9" w14:paraId="29C1CD45" w14:textId="77777777">
      <w:pPr>
        <w:pStyle w:val="ListParagraph"/>
        <w:numPr>
          <w:ilvl w:val="0"/>
          <w:numId w:val="62"/>
        </w:numPr>
        <w:spacing w:line="480" w:lineRule="auto"/>
        <w:ind w:left="720" w:hanging="720"/>
      </w:pPr>
      <w:r w:rsidRPr="00AE3CCA">
        <w:t>A description of the methods and processes the transmission provider uses, or plans to use, to create an inventory of potentially vulnerable assets and operations.</w:t>
      </w:r>
    </w:p>
    <w:p w:rsidR="00310BA3" w:rsidRPr="00AE3CCA" w:rsidP="00310BA3" w14:paraId="0AECA8B6" w14:textId="77777777">
      <w:pPr>
        <w:pStyle w:val="Heading2"/>
      </w:pPr>
      <w:bookmarkStart w:id="55" w:name="_bmk47"/>
      <w:r w:rsidRPr="00AE3CCA">
        <w:t>V</w:t>
      </w:r>
      <w:bookmarkEnd w:id="55"/>
      <w:r w:rsidRPr="00AE3CCA">
        <w:t>ulnerabilities and Exposure to Extreme Weather Hazards</w:t>
      </w:r>
    </w:p>
    <w:p w:rsidR="00310BA3" w:rsidRPr="00AE3CCA" w:rsidP="003C67E9" w14:paraId="3410FD06" w14:textId="77777777">
      <w:pPr>
        <w:pStyle w:val="ListParagraph"/>
        <w:numPr>
          <w:ilvl w:val="0"/>
          <w:numId w:val="62"/>
        </w:numPr>
        <w:spacing w:line="480" w:lineRule="auto"/>
        <w:ind w:left="720" w:hanging="720"/>
      </w:pPr>
      <w:r w:rsidRPr="00AE3CCA">
        <w:t xml:space="preserve">A description of how the transmission provider identifies the transmission assets or operations vulnerable to the extreme weather events for which it conducts </w:t>
      </w:r>
      <w:r w:rsidRPr="00AE3CCA">
        <w:t>assessments;</w:t>
      </w:r>
    </w:p>
    <w:p w:rsidR="00310BA3" w:rsidRPr="00AE3CCA" w:rsidP="003C67E9" w14:paraId="0AC79DC8" w14:textId="77777777">
      <w:pPr>
        <w:pStyle w:val="ListParagraph"/>
        <w:numPr>
          <w:ilvl w:val="0"/>
          <w:numId w:val="62"/>
        </w:numPr>
        <w:spacing w:line="480" w:lineRule="auto"/>
        <w:ind w:left="720" w:hanging="720"/>
      </w:pPr>
      <w:r w:rsidRPr="00AE3CCA">
        <w:t>A description of how the transmission provider uses, or plans to use, screening analyses to test for potential vulnerabilities, as well as how the transmission provider examines, or plans to examine, the sensitivities of the transmission assets and operations being studied to types and magnitudes of extreme weather events.</w:t>
      </w:r>
    </w:p>
    <w:p w:rsidR="00310BA3" w:rsidRPr="00AE3CCA" w:rsidP="00310BA3" w14:paraId="26FCC9E4" w14:textId="77777777">
      <w:pPr>
        <w:pStyle w:val="Heading2"/>
      </w:pPr>
      <w:bookmarkStart w:id="56" w:name="_bmk48"/>
      <w:r w:rsidRPr="00AE3CCA">
        <w:t>C</w:t>
      </w:r>
      <w:bookmarkEnd w:id="56"/>
      <w:r w:rsidRPr="00AE3CCA">
        <w:t>osts of Impacts</w:t>
      </w:r>
    </w:p>
    <w:p w:rsidR="00310BA3" w:rsidRPr="00AE3CCA" w:rsidP="003C67E9" w14:paraId="4AD9E733" w14:textId="77777777">
      <w:pPr>
        <w:pStyle w:val="ListParagraph"/>
        <w:numPr>
          <w:ilvl w:val="0"/>
          <w:numId w:val="62"/>
        </w:numPr>
        <w:spacing w:line="480" w:lineRule="auto"/>
        <w:ind w:left="720" w:hanging="720"/>
      </w:pPr>
      <w:r w:rsidRPr="00AE3CCA">
        <w:t xml:space="preserve">A description of the methodology or process, if any, the transmission provider uses, or plans to use, to estimate the potential costs of extreme weather impacts on </w:t>
      </w:r>
      <w:r w:rsidRPr="00AE3CCA">
        <w:t xml:space="preserve">identified vulnerable assets and </w:t>
      </w:r>
      <w:r w:rsidRPr="00AE3CCA">
        <w:t>operations;</w:t>
      </w:r>
    </w:p>
    <w:p w:rsidR="00310BA3" w:rsidRPr="00AE3CCA" w:rsidP="003C67E9" w14:paraId="24877249" w14:textId="77777777">
      <w:pPr>
        <w:pStyle w:val="ListParagraph"/>
        <w:numPr>
          <w:ilvl w:val="0"/>
          <w:numId w:val="62"/>
        </w:numPr>
        <w:spacing w:line="480" w:lineRule="auto"/>
        <w:ind w:left="720" w:hanging="720"/>
      </w:pPr>
      <w:r w:rsidRPr="00AE3CCA">
        <w:t>If the transmission provider estimates such potential costs, a description of the types of:  (a) direct costs, such as replacements or repair costs, restoration costs, associated labor costs, or opportunity costs of lost sales, and (b) indirect costs, such as costs associated with loss of service to electric customers and other utilities that purchase power from the transmission provider, including equipment damage, spoilage, and health and safety effects, in calculating the costs of extreme weather impacts</w:t>
      </w:r>
      <w:r w:rsidRPr="00AE3CCA">
        <w:t>.</w:t>
      </w:r>
    </w:p>
    <w:p w:rsidR="00310BA3" w:rsidRPr="00AE3CCA" w:rsidP="00310BA3" w14:paraId="32CDE6AB" w14:textId="77777777">
      <w:pPr>
        <w:pStyle w:val="Heading2"/>
      </w:pPr>
      <w:bookmarkStart w:id="57" w:name="_bmk49"/>
      <w:r w:rsidRPr="00AE3CCA">
        <w:t>R</w:t>
      </w:r>
      <w:bookmarkEnd w:id="57"/>
      <w:r w:rsidRPr="00AE3CCA">
        <w:t>isk Mitigation</w:t>
      </w:r>
    </w:p>
    <w:p w:rsidR="00310BA3" w:rsidRPr="00AE3CCA" w:rsidP="003C67E9" w14:paraId="20170291" w14:textId="18FB14E2">
      <w:pPr>
        <w:pStyle w:val="ListParagraph"/>
        <w:numPr>
          <w:ilvl w:val="0"/>
          <w:numId w:val="62"/>
        </w:numPr>
        <w:spacing w:line="480" w:lineRule="auto"/>
        <w:ind w:left="720" w:hanging="720"/>
      </w:pPr>
      <w:r w:rsidRPr="00AE3CCA">
        <w:t>A description of how the transmission provider uses, or plans to use, the results of its assessment to develop measures to mitigate extreme weather risks, including:</w:t>
      </w:r>
    </w:p>
    <w:p w:rsidR="00310BA3" w:rsidRPr="00AE3CCA" w:rsidP="00C012D3" w14:paraId="2DCA435A" w14:textId="47C45006">
      <w:pPr>
        <w:pStyle w:val="ListParagraph"/>
        <w:numPr>
          <w:ilvl w:val="1"/>
          <w:numId w:val="33"/>
        </w:numPr>
        <w:spacing w:line="480" w:lineRule="auto"/>
        <w:ind w:left="1080"/>
      </w:pPr>
      <w:r w:rsidRPr="00AE3CCA">
        <w:t xml:space="preserve">How the transmission provider determines which risks should be mitigated and the appropriate time horizon for </w:t>
      </w:r>
      <w:r w:rsidRPr="00AE3CCA">
        <w:t>mitigation;</w:t>
      </w:r>
    </w:p>
    <w:p w:rsidR="00310BA3" w:rsidRPr="00AE3CCA" w:rsidP="009C0926" w14:paraId="4386A2E5" w14:textId="513EE1C7">
      <w:pPr>
        <w:pStyle w:val="ListParagraph"/>
        <w:numPr>
          <w:ilvl w:val="1"/>
          <w:numId w:val="33"/>
        </w:numPr>
        <w:spacing w:line="480" w:lineRule="auto"/>
        <w:ind w:left="1080"/>
      </w:pPr>
      <w:r w:rsidRPr="00AE3CCA">
        <w:t xml:space="preserve">How the transmission provider determines appropriate extreme weather risk mitigation measures, including any analyses used to determine the lowest-cost or most impactful portfolio of </w:t>
      </w:r>
      <w:r w:rsidRPr="00AE3CCA">
        <w:t>measures;</w:t>
      </w:r>
    </w:p>
    <w:p w:rsidR="00310BA3" w:rsidRPr="00AE3CCA" w:rsidP="003C67E9" w14:paraId="1F2404CF" w14:textId="63A499E3">
      <w:pPr>
        <w:pStyle w:val="ListParagraph"/>
        <w:numPr>
          <w:ilvl w:val="0"/>
          <w:numId w:val="62"/>
        </w:numPr>
        <w:spacing w:line="480" w:lineRule="auto"/>
        <w:ind w:left="720" w:hanging="720"/>
      </w:pPr>
      <w:r w:rsidRPr="00AE3CCA">
        <w:t xml:space="preserve">A description of how the transmission provider informs, or plans to inform, relevant stakeholders—such as neighboring transmission providers, RTOs/ISOs of which the transmission provider is a member, electric customers, </w:t>
      </w:r>
      <w:r w:rsidR="001D575C">
        <w:t xml:space="preserve">all </w:t>
      </w:r>
      <w:r w:rsidRPr="00AE3CCA">
        <w:t xml:space="preserve">affected communities, emergency management agencies, local and state administrations, and state utility regulators—of identified extreme weather risks and selected </w:t>
      </w:r>
      <w:r w:rsidRPr="00AE3CCA">
        <w:t xml:space="preserve">mitigation </w:t>
      </w:r>
      <w:r w:rsidRPr="00AE3CCA">
        <w:t>measures;</w:t>
      </w:r>
      <w:r w:rsidR="001D575C">
        <w:t xml:space="preserve"> </w:t>
      </w:r>
    </w:p>
    <w:p w:rsidR="00915EB0" w:rsidRPr="00AE3CCA" w:rsidP="003C67E9" w14:paraId="0B8C7373" w14:textId="2AA0D9A1">
      <w:pPr>
        <w:pStyle w:val="ListParagraph"/>
        <w:numPr>
          <w:ilvl w:val="0"/>
          <w:numId w:val="62"/>
        </w:numPr>
        <w:spacing w:line="480" w:lineRule="auto"/>
        <w:ind w:left="720" w:hanging="720"/>
      </w:pPr>
      <w:r w:rsidRPr="00AE3CCA">
        <w:t xml:space="preserve">A description of the extent to which the transmission provider incorporates, or plans to incorporate, identified extreme weather risks and mitigation measures into local and regional transmission planning </w:t>
      </w:r>
      <w:r w:rsidRPr="00AE3CCA">
        <w:t>processes;</w:t>
      </w:r>
    </w:p>
    <w:p w:rsidR="00EC5F7E" w:rsidP="00604BB7" w14:paraId="0CEC31FC" w14:textId="3CB073E7">
      <w:pPr>
        <w:pStyle w:val="ListParagraph"/>
        <w:numPr>
          <w:ilvl w:val="0"/>
          <w:numId w:val="62"/>
        </w:numPr>
        <w:spacing w:line="480" w:lineRule="auto"/>
        <w:ind w:left="720" w:hanging="720"/>
      </w:pPr>
      <w:r w:rsidRPr="00AE3CCA">
        <w:t>A description of how the transmission provider measures, or plans to measure, the progress and success of extreme weather risk mitigation measures (e.g., through reduced outages) and how it incorporates these observations into ongoing and future extreme weather risk mitigation actions.</w:t>
      </w:r>
    </w:p>
    <w:p w:rsidR="00680889" w:rsidRPr="00604BB7" w:rsidP="009C0926" w14:paraId="434730F1" w14:textId="77777777">
      <w:pPr>
        <w:spacing w:line="480" w:lineRule="auto"/>
      </w:pPr>
    </w:p>
    <w:p w:rsidR="00680889" w14:paraId="41B2693F" w14:textId="77777777">
      <w:pPr>
        <w:widowControl/>
        <w:spacing w:after="160" w:line="259" w:lineRule="auto"/>
        <w:rPr>
          <w:rFonts w:eastAsiaTheme="majorEastAsia"/>
          <w:b/>
          <w:kern w:val="32"/>
          <w:szCs w:val="32"/>
          <w:u w:val="single"/>
        </w:rPr>
      </w:pPr>
      <w:bookmarkStart w:id="58" w:name="_bmk50"/>
      <w:r>
        <w:br w:type="page"/>
      </w:r>
    </w:p>
    <w:p w:rsidR="006E17CA" w:rsidRPr="00AE3CCA" w:rsidP="00CD0AC6" w14:paraId="76F1C792" w14:textId="70427C96">
      <w:pPr>
        <w:pStyle w:val="Heading1"/>
      </w:pPr>
      <w:r w:rsidRPr="00AE3CCA">
        <w:t>A</w:t>
      </w:r>
      <w:bookmarkEnd w:id="58"/>
      <w:r w:rsidRPr="00AE3CCA">
        <w:t xml:space="preserve">ppendix </w:t>
      </w:r>
      <w:r w:rsidRPr="00AE3CCA" w:rsidR="00EC5F7E">
        <w:t>B</w:t>
      </w:r>
      <w:r w:rsidRPr="00AE3CCA">
        <w:t xml:space="preserve">:  </w:t>
      </w:r>
      <w:r w:rsidRPr="00AE3CCA" w:rsidR="0024548C">
        <w:rPr>
          <w:bCs/>
        </w:rPr>
        <w:t xml:space="preserve">Edits Demonstrating Modifications to </w:t>
      </w:r>
      <w:r w:rsidRPr="00AE3CCA" w:rsidR="00B95E69">
        <w:rPr>
          <w:bCs/>
        </w:rPr>
        <w:t>Report</w:t>
      </w:r>
      <w:r w:rsidRPr="00AE3CCA" w:rsidR="0024548C">
        <w:rPr>
          <w:bCs/>
        </w:rPr>
        <w:t xml:space="preserve"> Questions </w:t>
      </w:r>
      <w:r w:rsidRPr="00AE3CCA" w:rsidR="00F535EE">
        <w:rPr>
          <w:bCs/>
        </w:rPr>
        <w:t>P</w:t>
      </w:r>
      <w:r w:rsidRPr="00AE3CCA" w:rsidR="0024548C">
        <w:rPr>
          <w:bCs/>
        </w:rPr>
        <w:t xml:space="preserve">roposed in the </w:t>
      </w:r>
      <w:r w:rsidRPr="00AE3CCA" w:rsidR="00791652">
        <w:t>NOPR</w:t>
      </w:r>
    </w:p>
    <w:p w:rsidR="00A366EB" w:rsidRPr="00AE3CCA" w:rsidP="00A366EB" w14:paraId="1656F3F9" w14:textId="455246DD">
      <w:pPr>
        <w:pStyle w:val="FERCparanumber"/>
        <w:numPr>
          <w:ilvl w:val="0"/>
          <w:numId w:val="0"/>
        </w:numPr>
      </w:pPr>
      <w:r w:rsidRPr="00AE3CCA">
        <w:t xml:space="preserve">The following compares the reporting requirement proposed in the NOPR with the reporting requirement adopted in this </w:t>
      </w:r>
      <w:r w:rsidR="00646940">
        <w:t>f</w:t>
      </w:r>
      <w:r w:rsidRPr="00AE3CCA">
        <w:t xml:space="preserve">inal </w:t>
      </w:r>
      <w:r w:rsidR="00646940">
        <w:t>r</w:t>
      </w:r>
      <w:r w:rsidRPr="00AE3CCA">
        <w:t>ule.  Deletions from the NOPR proposal appear in brackets and additions appear in italics</w:t>
      </w:r>
      <w:r w:rsidRPr="00AE3CCA" w:rsidR="00DB6021">
        <w:t>.</w:t>
      </w:r>
      <w:r w:rsidR="00155D94">
        <w:t xml:space="preserve"> </w:t>
      </w:r>
      <w:r w:rsidRPr="00AE3CCA">
        <w:t xml:space="preserve"> </w:t>
      </w:r>
      <w:r w:rsidRPr="00AE3CCA" w:rsidR="00DB6021">
        <w:t>Please note that this convention</w:t>
      </w:r>
      <w:r w:rsidRPr="00AE3CCA" w:rsidR="008D3258">
        <w:t xml:space="preserve"> </w:t>
      </w:r>
      <w:r w:rsidRPr="00AE3CCA">
        <w:t xml:space="preserve">does not apply to question numbers, which appear as they do in the </w:t>
      </w:r>
      <w:r w:rsidR="00646940">
        <w:t>f</w:t>
      </w:r>
      <w:r w:rsidRPr="00AE3CCA">
        <w:t xml:space="preserve">inal </w:t>
      </w:r>
      <w:r w:rsidR="00646940">
        <w:t>r</w:t>
      </w:r>
      <w:r w:rsidRPr="00AE3CCA">
        <w:t>ule</w:t>
      </w:r>
      <w:r w:rsidRPr="00AE3CCA" w:rsidR="003C67E9">
        <w:t>:</w:t>
      </w:r>
    </w:p>
    <w:p w:rsidR="008025B0" w:rsidRPr="009375BB" w:rsidP="00A366EB" w14:paraId="6F9B41C9" w14:textId="00755592">
      <w:pPr>
        <w:pStyle w:val="FERCparanumber"/>
        <w:numPr>
          <w:ilvl w:val="0"/>
          <w:numId w:val="0"/>
        </w:numPr>
      </w:pPr>
      <w:r w:rsidRPr="009375BB">
        <w:rPr>
          <w:i/>
        </w:rPr>
        <w:t xml:space="preserve">For the reasons discussed in this </w:t>
      </w:r>
      <w:r w:rsidRPr="009375BB" w:rsidR="00646940">
        <w:rPr>
          <w:i/>
        </w:rPr>
        <w:t>f</w:t>
      </w:r>
      <w:r w:rsidRPr="009375BB">
        <w:rPr>
          <w:i/>
        </w:rPr>
        <w:t xml:space="preserve">inal </w:t>
      </w:r>
      <w:r w:rsidRPr="009375BB" w:rsidR="00646940">
        <w:rPr>
          <w:i/>
        </w:rPr>
        <w:t>r</w:t>
      </w:r>
      <w:r w:rsidRPr="009375BB">
        <w:rPr>
          <w:i/>
        </w:rPr>
        <w:t>ule we direct transmission providers to file a one-time informational report related to their extreme weather vulnerability assessment policies and processes, if any.  The report must respond to the following questions.</w:t>
      </w:r>
    </w:p>
    <w:p w:rsidR="00085DF7" w:rsidRPr="009375BB" w:rsidP="00D47854" w14:paraId="191E0C02" w14:textId="306067E1">
      <w:pPr>
        <w:pStyle w:val="FERCparanumber"/>
        <w:numPr>
          <w:ilvl w:val="0"/>
          <w:numId w:val="65"/>
        </w:numPr>
        <w:ind w:left="720" w:hanging="720"/>
      </w:pPr>
      <w:r w:rsidRPr="009375BB">
        <w:rPr>
          <w:i/>
          <w:iCs/>
        </w:rPr>
        <w:t>As a threshold matter, state whether the transmission provider conducts extreme weather vulnerability assessments, and if so, how frequently it conducts those assessments</w:t>
      </w:r>
      <w:r w:rsidRPr="00680889" w:rsidR="00325F59">
        <w:rPr>
          <w:i/>
          <w:iCs/>
        </w:rPr>
        <w:t>.</w:t>
      </w:r>
    </w:p>
    <w:p w:rsidR="006360E6" w:rsidRPr="00AE3CCA" w:rsidP="00802D74" w14:paraId="0EA884A1" w14:textId="18FE4549">
      <w:pPr>
        <w:pStyle w:val="Heading2"/>
      </w:pPr>
      <w:bookmarkStart w:id="59" w:name="_bmk51"/>
      <w:r w:rsidRPr="00AE3CCA">
        <w:t>S</w:t>
      </w:r>
      <w:bookmarkEnd w:id="59"/>
      <w:r w:rsidRPr="00AE3CCA">
        <w:t>cope</w:t>
      </w:r>
    </w:p>
    <w:p w:rsidR="00A47940" w:rsidRPr="009375BB" w:rsidP="00A366EB" w14:paraId="1DC1EA5A" w14:textId="08E026BF">
      <w:pPr>
        <w:pStyle w:val="FERCparanumber"/>
        <w:numPr>
          <w:ilvl w:val="0"/>
          <w:numId w:val="0"/>
        </w:numPr>
      </w:pPr>
      <w:r w:rsidRPr="009375BB">
        <w:t>[</w:t>
      </w:r>
      <w:r w:rsidRPr="009375BB">
        <w:t>As a threshold matter, we propose that each transmission provider state whether it conducts extreme weather vulnerability analyses.  Further, we propose to require each transmission provider to provide the following information on the policies and processes they employ, or plan to employ, for determining the scope of extreme weather vulnerability assessments:</w:t>
      </w:r>
      <w:r w:rsidRPr="009375BB">
        <w:t>]</w:t>
      </w:r>
      <w:r w:rsidRPr="009375BB">
        <w:t xml:space="preserve"> </w:t>
      </w:r>
    </w:p>
    <w:p w:rsidR="00A47940" w:rsidRPr="00AE3CCA" w:rsidP="00B76F3B" w14:paraId="3C820583" w14:textId="58A6A2DF">
      <w:pPr>
        <w:pStyle w:val="FERCparanumber"/>
        <w:numPr>
          <w:ilvl w:val="0"/>
          <w:numId w:val="65"/>
        </w:numPr>
        <w:ind w:left="720" w:hanging="720"/>
      </w:pPr>
      <w:r w:rsidRPr="00AE3CCA">
        <w:t xml:space="preserve">A description of the types of extreme weather events for which the transmission provider conducts, or plans to conduct, extreme weather vulnerability assessments, if any.  For transmission providers that conduct, or plan to conduct, such </w:t>
      </w:r>
      <w:r w:rsidRPr="00AE3CCA">
        <w:t>assessments, a description of how the transmission provider determined which extreme weather hazards to include in the assessment (e.g., extreme storms such as hurricanes and the associated flooding and high winds, wildfires, extreme prolonged heat or cold, or drought conditions</w:t>
      </w:r>
      <w:r w:rsidRPr="00AE3CCA">
        <w:t>);</w:t>
      </w:r>
    </w:p>
    <w:p w:rsidR="00447BB5" w:rsidRPr="00AE3CCA" w:rsidP="00B76F3B" w14:paraId="1B86A24B" w14:textId="56B74C75">
      <w:pPr>
        <w:pStyle w:val="FERCparanumber"/>
        <w:numPr>
          <w:ilvl w:val="0"/>
          <w:numId w:val="65"/>
        </w:numPr>
        <w:ind w:left="720" w:hanging="720"/>
        <w:rPr>
          <w:i/>
          <w:iCs/>
        </w:rPr>
      </w:pPr>
      <w:r w:rsidRPr="009375BB">
        <w:rPr>
          <w:i/>
          <w:iCs/>
        </w:rPr>
        <w:t xml:space="preserve">A description of how the transmission provider defines an extreme weather event for the purposes of its extreme weather vulnerability assessment, including what thresholds it uses relative to historical measurements or probabilities of occurrence, if </w:t>
      </w:r>
      <w:r w:rsidRPr="009375BB">
        <w:rPr>
          <w:i/>
          <w:iCs/>
        </w:rPr>
        <w:t>applicable</w:t>
      </w:r>
      <w:r w:rsidRPr="00AE3CCA">
        <w:rPr>
          <w:i/>
          <w:iCs/>
        </w:rPr>
        <w:t>;</w:t>
      </w:r>
    </w:p>
    <w:p w:rsidR="00A47940" w:rsidRPr="00AE3CCA" w:rsidP="00B76F3B" w14:paraId="0C32B944" w14:textId="77777777">
      <w:pPr>
        <w:pStyle w:val="FERCparanumber"/>
        <w:numPr>
          <w:ilvl w:val="0"/>
          <w:numId w:val="65"/>
        </w:numPr>
        <w:ind w:left="720" w:hanging="720"/>
      </w:pPr>
      <w:r w:rsidRPr="00AE3CCA">
        <w:t xml:space="preserve">A description of how the transmission provider selects, or plans to select, the set of assets and operations that will be </w:t>
      </w:r>
      <w:r w:rsidRPr="00AE3CCA">
        <w:t>examined;</w:t>
      </w:r>
    </w:p>
    <w:p w:rsidR="00A47940" w:rsidRPr="00AE3CCA" w:rsidP="00B76F3B" w14:paraId="10FA1356" w14:textId="77777777">
      <w:pPr>
        <w:pStyle w:val="FERCparanumber"/>
        <w:numPr>
          <w:ilvl w:val="0"/>
          <w:numId w:val="65"/>
        </w:numPr>
        <w:ind w:left="720" w:hanging="720"/>
      </w:pPr>
      <w:r w:rsidRPr="00AE3CCA">
        <w:t xml:space="preserve">A description of how the transmission provider determines, or plans to determine, the geographic or regional scope of the </w:t>
      </w:r>
      <w:r w:rsidRPr="00AE3CCA">
        <w:t>analysis;</w:t>
      </w:r>
    </w:p>
    <w:p w:rsidR="00A47940" w:rsidRPr="00AE3CCA" w:rsidP="00B76F3B" w14:paraId="64C49578" w14:textId="77777777">
      <w:pPr>
        <w:pStyle w:val="FERCparanumber"/>
        <w:numPr>
          <w:ilvl w:val="0"/>
          <w:numId w:val="65"/>
        </w:numPr>
        <w:ind w:left="720" w:hanging="720"/>
      </w:pPr>
      <w:r w:rsidRPr="00AE3CCA">
        <w:t xml:space="preserve">A description of whether and to what extent the transmission provider considers, or plans to consider, external interdependencies, such as interconnected utilities, other critical infrastructure sectors (e.g., water, telecommunications) and supply chain-related vulnerabilities, in the </w:t>
      </w:r>
      <w:r w:rsidRPr="00AE3CCA">
        <w:t>assessment;</w:t>
      </w:r>
    </w:p>
    <w:p w:rsidR="00D4157B" w:rsidP="00D4157B" w14:paraId="64A70484" w14:textId="77777777">
      <w:pPr>
        <w:pStyle w:val="FERCparanumber"/>
        <w:numPr>
          <w:ilvl w:val="0"/>
          <w:numId w:val="65"/>
        </w:numPr>
        <w:ind w:left="720" w:hanging="720"/>
      </w:pPr>
      <w:r w:rsidRPr="00AE3CCA">
        <w:t xml:space="preserve">A description of whether and to what extent the transmission provider coordinates, or plans to coordinate, with neighboring utilities and/or entities in other sectors that could potentially be relevant to the </w:t>
      </w:r>
      <w:r w:rsidRPr="00AE3CCA">
        <w:t>assessment;</w:t>
      </w:r>
    </w:p>
    <w:p w:rsidR="00EA0EAD" w:rsidRPr="00AE3CCA" w:rsidP="00D4157B" w14:paraId="107C525B" w14:textId="607A1DAF">
      <w:pPr>
        <w:pStyle w:val="FERCparanumber"/>
        <w:numPr>
          <w:ilvl w:val="0"/>
          <w:numId w:val="65"/>
        </w:numPr>
        <w:ind w:left="720" w:hanging="720"/>
      </w:pPr>
      <w:r w:rsidRPr="00AE3CCA">
        <w:t xml:space="preserve">A description of whether and to what extent the transmission provider engages, or plans to engage, with stakeholders in the scoping phase of the assessment, </w:t>
      </w:r>
      <w:r w:rsidRPr="00AE3CCA">
        <w:t>including the processes used to identify and engage relevant stakeholder groups and incorporate stakeholder feedback into the extreme weather vulnerability assessment</w:t>
      </w:r>
      <w:r w:rsidRPr="00A672EE">
        <w:t xml:space="preserve">, </w:t>
      </w:r>
      <w:r w:rsidR="009375BB">
        <w:t>[</w:t>
      </w:r>
      <w:r w:rsidRPr="009375BB">
        <w:t>especially with regard to disadvantaged or vulnerable</w:t>
      </w:r>
      <w:r w:rsidR="009375BB">
        <w:t xml:space="preserve">] </w:t>
      </w:r>
      <w:r w:rsidRPr="009375BB" w:rsidR="009375BB">
        <w:rPr>
          <w:i/>
          <w:iCs/>
        </w:rPr>
        <w:t>including all affected</w:t>
      </w:r>
      <w:r w:rsidRPr="009375BB">
        <w:t xml:space="preserve"> </w:t>
      </w:r>
      <w:r w:rsidRPr="00950023">
        <w:t>communities</w:t>
      </w:r>
      <w:r w:rsidRPr="00AE3CCA">
        <w:t>.</w:t>
      </w:r>
    </w:p>
    <w:p w:rsidR="006360E6" w:rsidRPr="00AE3CCA" w:rsidP="00802D74" w14:paraId="5D8F1B5E" w14:textId="0A37A313">
      <w:pPr>
        <w:pStyle w:val="Heading2"/>
      </w:pPr>
      <w:bookmarkStart w:id="60" w:name="_bmk52"/>
      <w:r w:rsidRPr="00AE3CCA">
        <w:t>I</w:t>
      </w:r>
      <w:bookmarkEnd w:id="60"/>
      <w:r w:rsidRPr="00AE3CCA">
        <w:t>nputs</w:t>
      </w:r>
    </w:p>
    <w:p w:rsidR="006360E6" w:rsidRPr="00AE3CCA" w:rsidP="00D47854" w14:paraId="22A22FAB" w14:textId="77777777">
      <w:pPr>
        <w:pStyle w:val="FERCparanumber"/>
        <w:numPr>
          <w:ilvl w:val="0"/>
          <w:numId w:val="58"/>
        </w:numPr>
        <w:ind w:left="720" w:hanging="720"/>
      </w:pPr>
      <w:r w:rsidRPr="00AE3CCA">
        <w:t xml:space="preserve">A description of </w:t>
      </w:r>
      <w:r w:rsidRPr="00AE3CCA">
        <w:t xml:space="preserve">methods and processes the transmission provider uses, or plans to use, to determine the meteorological data needed for its assessment.  In particular, how the transmission provider determines whether it can rely on existing extreme weather projections, and if so, whether such projections are adequately </w:t>
      </w:r>
      <w:r w:rsidRPr="00AE3CCA">
        <w:t>robust;</w:t>
      </w:r>
    </w:p>
    <w:p w:rsidR="006360E6" w:rsidRPr="00AE3CCA" w:rsidP="00D47854" w14:paraId="49EFCC52" w14:textId="77777777">
      <w:pPr>
        <w:pStyle w:val="FERCparanumber"/>
        <w:numPr>
          <w:ilvl w:val="0"/>
          <w:numId w:val="58"/>
        </w:numPr>
        <w:ind w:left="720" w:hanging="720"/>
      </w:pPr>
      <w:r w:rsidRPr="00AE3CCA">
        <w:t xml:space="preserve">A description of how the transmission provider determines whether to use scenario analysis, and if so, whether to do so with multiple </w:t>
      </w:r>
      <w:r w:rsidRPr="00AE3CCA">
        <w:t>scenarios;</w:t>
      </w:r>
      <w:r w:rsidRPr="00AE3CCA">
        <w:t xml:space="preserve"> </w:t>
      </w:r>
    </w:p>
    <w:p w:rsidR="006360E6" w:rsidRPr="00AE3CCA" w:rsidP="00D47854" w14:paraId="4D53A04D" w14:textId="49AB809E">
      <w:pPr>
        <w:pStyle w:val="FERCparanumber"/>
        <w:numPr>
          <w:ilvl w:val="0"/>
          <w:numId w:val="58"/>
        </w:numPr>
        <w:ind w:left="720" w:hanging="720"/>
      </w:pPr>
      <w:r w:rsidRPr="00AE3CCA">
        <w:t>The extent to which it reviews neighboring transmission providers’ extreme weather vulnerability assessments, if available, to evaluate the consistency of extreme weather projections between transmission providers</w:t>
      </w:r>
      <w:r w:rsidRPr="00AE3CCA" w:rsidR="004C6172">
        <w:t xml:space="preserve">.  </w:t>
      </w:r>
      <w:r w:rsidRPr="009375BB" w:rsidR="004C6172">
        <w:rPr>
          <w:i/>
        </w:rPr>
        <w:t xml:space="preserve">Further, for RTOs/ISOs, a description of how it accounts for differences between transmission </w:t>
      </w:r>
      <w:r w:rsidRPr="009375BB" w:rsidR="000F6F80">
        <w:rPr>
          <w:i/>
        </w:rPr>
        <w:t>owner</w:t>
      </w:r>
      <w:r w:rsidRPr="009375BB" w:rsidR="004C6172">
        <w:rPr>
          <w:i/>
        </w:rPr>
        <w:t xml:space="preserve"> </w:t>
      </w:r>
      <w:r w:rsidRPr="009375BB" w:rsidR="000F6F80">
        <w:rPr>
          <w:i/>
        </w:rPr>
        <w:t>member</w:t>
      </w:r>
      <w:r w:rsidRPr="009375BB" w:rsidR="004C6172">
        <w:rPr>
          <w:i/>
        </w:rPr>
        <w:t xml:space="preserve">s’ extreme weather vulnerability assessment assumptions and </w:t>
      </w:r>
      <w:r w:rsidRPr="009375BB" w:rsidR="004C6172">
        <w:rPr>
          <w:i/>
        </w:rPr>
        <w:t>results</w:t>
      </w:r>
      <w:r w:rsidRPr="00AE3CCA" w:rsidR="004C6172">
        <w:rPr>
          <w:i/>
          <w:iCs/>
        </w:rPr>
        <w:t>;</w:t>
      </w:r>
    </w:p>
    <w:p w:rsidR="006360E6" w:rsidRPr="00AE3CCA" w:rsidP="00D47854" w14:paraId="5DFA96AA" w14:textId="77777777">
      <w:pPr>
        <w:pStyle w:val="FERCparanumber"/>
        <w:numPr>
          <w:ilvl w:val="0"/>
          <w:numId w:val="58"/>
        </w:numPr>
        <w:ind w:left="720" w:hanging="720"/>
      </w:pPr>
      <w:r w:rsidRPr="00AE3CCA">
        <w:t xml:space="preserve">The timeframe(s) and discount rate(s) selected for the extreme weather vulnerability </w:t>
      </w:r>
      <w:r w:rsidRPr="00AE3CCA">
        <w:t>assessment;</w:t>
      </w:r>
    </w:p>
    <w:p w:rsidR="00EA0EAD" w:rsidRPr="00AE3CCA" w:rsidP="008D3106" w14:paraId="25648067" w14:textId="5B33C710">
      <w:pPr>
        <w:pStyle w:val="FERCparanumber"/>
        <w:numPr>
          <w:ilvl w:val="0"/>
          <w:numId w:val="58"/>
        </w:numPr>
        <w:ind w:left="720" w:hanging="720"/>
      </w:pPr>
      <w:r w:rsidRPr="00AE3CCA">
        <w:t>A description of the methods and processes the transmission provider uses, or plans to use, to create an inventory of potentially vulnerable assets and operations.</w:t>
      </w:r>
    </w:p>
    <w:p w:rsidR="00FE158D" w:rsidRPr="00AE3CCA" w:rsidP="00FE158D" w14:paraId="58D8EC68" w14:textId="6C3604C7">
      <w:pPr>
        <w:pStyle w:val="Heading2"/>
      </w:pPr>
      <w:bookmarkStart w:id="61" w:name="_bmk53"/>
      <w:r w:rsidRPr="00AE3CCA">
        <w:t>V</w:t>
      </w:r>
      <w:bookmarkEnd w:id="61"/>
      <w:r w:rsidRPr="00AE3CCA">
        <w:t xml:space="preserve">ulnerabilities </w:t>
      </w:r>
      <w:r w:rsidRPr="00AE3CCA" w:rsidR="00C700B1">
        <w:t>and Exposure to Extreme Weather Hazards</w:t>
      </w:r>
    </w:p>
    <w:p w:rsidR="0088084A" w:rsidRPr="00AE3CCA" w:rsidP="00D47854" w14:paraId="795EB8C3" w14:textId="77777777">
      <w:pPr>
        <w:pStyle w:val="FERCparanumber"/>
        <w:numPr>
          <w:ilvl w:val="0"/>
          <w:numId w:val="59"/>
        </w:numPr>
        <w:ind w:left="720" w:hanging="720"/>
      </w:pPr>
      <w:r w:rsidRPr="00AE3CCA">
        <w:t xml:space="preserve">A description of how the transmission provider identifies the transmission assets or operations vulnerable to the extreme weather events for which it conducts </w:t>
      </w:r>
      <w:r w:rsidRPr="00AE3CCA">
        <w:t>assessments;</w:t>
      </w:r>
    </w:p>
    <w:p w:rsidR="00EA0EAD" w:rsidRPr="00AE3CCA" w:rsidP="00D47854" w14:paraId="3421DCC1" w14:textId="494FD838">
      <w:pPr>
        <w:pStyle w:val="FERCparanumber"/>
        <w:numPr>
          <w:ilvl w:val="0"/>
          <w:numId w:val="59"/>
        </w:numPr>
        <w:ind w:left="720" w:hanging="720"/>
      </w:pPr>
      <w:r w:rsidRPr="00AE3CCA">
        <w:t>A description of how the transmission provider uses, or plans to use, screening analyses to test for potential vulnerabilities, as well as how the transmission provider examines, or plans to examine, the sensitivities of the transmission assets and operations being studied to types and magnitudes of extreme weather events.</w:t>
      </w:r>
    </w:p>
    <w:p w:rsidR="00A35390" w:rsidRPr="00AE3CCA" w:rsidP="00A35390" w14:paraId="389318BD" w14:textId="53A2B7D1">
      <w:pPr>
        <w:pStyle w:val="Heading2"/>
      </w:pPr>
      <w:bookmarkStart w:id="62" w:name="_bmk54"/>
      <w:r w:rsidRPr="00AE3CCA">
        <w:t>C</w:t>
      </w:r>
      <w:bookmarkEnd w:id="62"/>
      <w:r w:rsidRPr="00AE3CCA">
        <w:t>ost of Impacts</w:t>
      </w:r>
    </w:p>
    <w:p w:rsidR="00A35390" w:rsidRPr="00AE3CCA" w:rsidP="00D47854" w14:paraId="23D5573C" w14:textId="77777777">
      <w:pPr>
        <w:pStyle w:val="FERCparanumber"/>
        <w:numPr>
          <w:ilvl w:val="0"/>
          <w:numId w:val="59"/>
        </w:numPr>
        <w:ind w:left="720" w:hanging="720"/>
      </w:pPr>
      <w:r w:rsidRPr="00AE3CCA">
        <w:t xml:space="preserve">A description of the methodology or process, if any, the transmission provider uses, or plans to use, to estimate the potential costs of extreme weather impacts on identified vulnerable assets and </w:t>
      </w:r>
      <w:r w:rsidRPr="00AE3CCA">
        <w:t>operations;</w:t>
      </w:r>
    </w:p>
    <w:p w:rsidR="00EA0EAD" w:rsidRPr="00AE3CCA" w:rsidP="00680889" w14:paraId="4F3080EE" w14:textId="20DB144A">
      <w:pPr>
        <w:pStyle w:val="FERCparanumber"/>
        <w:numPr>
          <w:ilvl w:val="0"/>
          <w:numId w:val="59"/>
        </w:numPr>
        <w:ind w:left="720" w:hanging="720"/>
      </w:pPr>
      <w:r w:rsidRPr="00AE3CCA">
        <w:t>If the transmission provider estimates such potential costs, a description of the types of:  (a) direct costs, such as replacements or repair costs, restoration costs, associated labor costs, or opportunity costs of lost sales, and (b) indirect costs, such as costs associated with loss of service to electric customers and other utilities that purchase power from the transmission provider, including equipment damage, spoilage, and health and safety effects, in calculating the costs of extreme weather impacts.</w:t>
      </w:r>
    </w:p>
    <w:p w:rsidR="00573F7D" w:rsidRPr="00AE3CCA" w:rsidP="00573F7D" w14:paraId="136393CF" w14:textId="3B6247BF">
      <w:pPr>
        <w:pStyle w:val="Heading2"/>
      </w:pPr>
      <w:bookmarkStart w:id="63" w:name="_bmk55"/>
      <w:r w:rsidRPr="00AE3CCA">
        <w:t>R</w:t>
      </w:r>
      <w:bookmarkEnd w:id="63"/>
      <w:r w:rsidRPr="00AE3CCA">
        <w:t>isk Mitigation</w:t>
      </w:r>
    </w:p>
    <w:p w:rsidR="00997A0B" w:rsidRPr="00AE3CCA" w:rsidP="009C0926" w14:paraId="6CBBC3E9" w14:textId="77777777">
      <w:pPr>
        <w:pStyle w:val="FERCparanumber"/>
        <w:numPr>
          <w:ilvl w:val="0"/>
          <w:numId w:val="59"/>
        </w:numPr>
        <w:ind w:left="720" w:hanging="720"/>
      </w:pPr>
      <w:r w:rsidRPr="00AE3CCA">
        <w:t>A description of how the transmission provider uses, or plans to use, the results of its assessment to develop measures to mitigate extreme weather risks, including:</w:t>
      </w:r>
    </w:p>
    <w:p w:rsidR="00E3786A" w:rsidRPr="00AE3CCA" w:rsidP="009C0926" w14:paraId="780E4782" w14:textId="13E23980">
      <w:pPr>
        <w:pStyle w:val="FERCparanumber"/>
        <w:numPr>
          <w:ilvl w:val="0"/>
          <w:numId w:val="54"/>
        </w:numPr>
        <w:ind w:left="1080" w:hanging="360"/>
      </w:pPr>
      <w:r w:rsidRPr="00AE3CCA">
        <w:t xml:space="preserve">How the transmission provider determines which risks should be mitigated and the appropriate time horizon for </w:t>
      </w:r>
      <w:r w:rsidRPr="00AE3CCA">
        <w:t>mitigation;</w:t>
      </w:r>
    </w:p>
    <w:p w:rsidR="00997A0B" w:rsidRPr="00AE3CCA" w:rsidP="009C0926" w14:paraId="14584C23" w14:textId="6A7C32F5">
      <w:pPr>
        <w:pStyle w:val="FERCparanumber"/>
        <w:numPr>
          <w:ilvl w:val="0"/>
          <w:numId w:val="54"/>
        </w:numPr>
        <w:ind w:left="1080" w:hanging="360"/>
      </w:pPr>
      <w:r w:rsidRPr="00AE3CCA">
        <w:t xml:space="preserve">How the transmission provider determines appropriate extreme weather risk mitigation measures, including any analyses used to determine the lowest-cost or most impactful portfolio of </w:t>
      </w:r>
      <w:r w:rsidRPr="00AE3CCA">
        <w:t>measures;</w:t>
      </w:r>
    </w:p>
    <w:p w:rsidR="006B344D" w:rsidRPr="00AE3CCA" w:rsidP="009C0926" w14:paraId="688DC095" w14:textId="1870F4E3">
      <w:pPr>
        <w:pStyle w:val="FERCparanumber"/>
        <w:numPr>
          <w:ilvl w:val="0"/>
          <w:numId w:val="59"/>
        </w:numPr>
        <w:ind w:left="720" w:hanging="720"/>
      </w:pPr>
      <w:r w:rsidRPr="00AE3CCA">
        <w:t>A description of how the transmission provider informs, or plans to inform, relevant stakeholders—such as neighboring transmission providers, RTOs/ISOs of which the transmission provider is a member, electric customers</w:t>
      </w:r>
      <w:r w:rsidRPr="0077495A">
        <w:t xml:space="preserve">, </w:t>
      </w:r>
      <w:r w:rsidRPr="00323953" w:rsidR="0077495A">
        <w:rPr>
          <w:i/>
          <w:iCs/>
        </w:rPr>
        <w:t>all</w:t>
      </w:r>
      <w:r w:rsidRPr="00323953" w:rsidR="0077495A">
        <w:t xml:space="preserve"> </w:t>
      </w:r>
      <w:r w:rsidRPr="0077495A">
        <w:t xml:space="preserve">affected </w:t>
      </w:r>
      <w:r w:rsidR="00323953">
        <w:t>[</w:t>
      </w:r>
      <w:r w:rsidRPr="00323953">
        <w:t>and frontline</w:t>
      </w:r>
      <w:r w:rsidR="00323953">
        <w:t>]</w:t>
      </w:r>
      <w:r w:rsidRPr="00323953">
        <w:t xml:space="preserve"> </w:t>
      </w:r>
      <w:r w:rsidRPr="0077495A">
        <w:t>communities,</w:t>
      </w:r>
      <w:r w:rsidRPr="00323953">
        <w:t xml:space="preserve"> </w:t>
      </w:r>
      <w:r w:rsidR="00323953">
        <w:t>[</w:t>
      </w:r>
      <w:r w:rsidRPr="00323953">
        <w:t>shareholders and investors,</w:t>
      </w:r>
      <w:r w:rsidR="00323953">
        <w:t>]</w:t>
      </w:r>
      <w:r w:rsidRPr="00AE3CCA">
        <w:t xml:space="preserve"> emergency management agencies, local and state administrations, and state utility regulators—of identified extreme weather risks and selected mitigation </w:t>
      </w:r>
      <w:r w:rsidRPr="00AE3CCA">
        <w:t>measures;</w:t>
      </w:r>
    </w:p>
    <w:p w:rsidR="00B76F3B" w:rsidRPr="00AE3CCA" w:rsidP="009C0926" w14:paraId="01770094" w14:textId="1F37544D">
      <w:pPr>
        <w:pStyle w:val="FERCparanumber"/>
        <w:numPr>
          <w:ilvl w:val="0"/>
          <w:numId w:val="59"/>
        </w:numPr>
        <w:ind w:left="720" w:hanging="720"/>
      </w:pPr>
      <w:r w:rsidRPr="00AE3CCA">
        <w:t xml:space="preserve">A description of the extent to which the transmission provider incorporates, or plans to incorporate, identified extreme weather risks and mitigation measures into local and regional transmission planning </w:t>
      </w:r>
      <w:r w:rsidRPr="00AE3CCA">
        <w:t>processes;</w:t>
      </w:r>
    </w:p>
    <w:p w:rsidR="00C14D12" w:rsidP="009C0926" w14:paraId="01FCC99A" w14:textId="77777777">
      <w:pPr>
        <w:pStyle w:val="FERCparanumber"/>
        <w:numPr>
          <w:ilvl w:val="0"/>
          <w:numId w:val="59"/>
        </w:numPr>
        <w:ind w:left="720" w:hanging="720"/>
        <w:sectPr w:rsidSect="00D70FC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fmt="numberInDash" w:start="1"/>
          <w:cols w:space="720"/>
          <w:titlePg/>
          <w:docGrid w:linePitch="360"/>
        </w:sectPr>
      </w:pPr>
      <w:r w:rsidRPr="00AE3CCA">
        <w:t>A description of how the transmission provider measures, or plans to measure, the progress and success of extreme weather risk mitigation measures (e.g., through reduced outages) and how it incorporates these observations into ongoing and future extreme risk mitigation actions.</w:t>
      </w:r>
      <w:r>
        <w:t xml:space="preserve">   </w:t>
      </w:r>
    </w:p>
    <w:p w:rsidR="00C14D12" w:rsidRPr="00CD0B38" w:rsidP="00C14D12" w14:paraId="7C1FD079" w14:textId="77777777">
      <w:pPr>
        <w:jc w:val="center"/>
      </w:pPr>
      <w:r w:rsidRPr="00CD0B38">
        <w:t>UNITED STATES OF AMERICA</w:t>
      </w:r>
    </w:p>
    <w:p w:rsidR="00C14D12" w:rsidRPr="00CD0B38" w:rsidP="00C14D12" w14:paraId="6B8DA2CC" w14:textId="77777777">
      <w:pPr>
        <w:jc w:val="center"/>
      </w:pPr>
      <w:r w:rsidRPr="00CD0B38">
        <w:t>FEDERAL ENERGY REGULATORY COMMISSION</w:t>
      </w:r>
    </w:p>
    <w:p w:rsidR="00C14D12" w:rsidRPr="00CD0B38" w:rsidP="00C14D12" w14:paraId="33AB5B3B"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3"/>
        <w:gridCol w:w="1533"/>
        <w:gridCol w:w="1894"/>
      </w:tblGrid>
      <w:tr w14:paraId="168B7DA8" w14:textId="77777777" w:rsidTr="00E001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088" w:type="dxa"/>
            <w:shd w:val="clear" w:color="auto" w:fill="auto"/>
          </w:tcPr>
          <w:p w:rsidR="00C14D12" w:rsidP="00E0013E" w14:paraId="4FD7A84C" w14:textId="77777777">
            <w:pPr>
              <w:widowControl/>
              <w:autoSpaceDE/>
              <w:autoSpaceDN/>
              <w:adjustRightInd/>
              <w:rPr>
                <w:rFonts w:eastAsiaTheme="minorHAnsi" w:cstheme="minorBidi"/>
                <w:szCs w:val="22"/>
              </w:rPr>
            </w:pPr>
            <w:r>
              <w:rPr>
                <w:rFonts w:eastAsiaTheme="minorHAnsi" w:cstheme="minorBidi"/>
                <w:szCs w:val="22"/>
              </w:rPr>
              <w:t xml:space="preserve">One-Time Informational Reports on Extreme Weather Vulnerability Assessments </w:t>
            </w:r>
          </w:p>
          <w:p w:rsidR="00C14D12" w:rsidRPr="00CD0B38" w:rsidP="00E0013E" w14:paraId="1F60387D" w14:textId="77777777">
            <w:pPr>
              <w:widowControl/>
              <w:autoSpaceDE/>
              <w:autoSpaceDN/>
              <w:adjustRightInd/>
              <w:rPr>
                <w:rFonts w:eastAsiaTheme="minorHAnsi" w:cstheme="minorBidi"/>
                <w:szCs w:val="22"/>
              </w:rPr>
            </w:pPr>
            <w:r>
              <w:rPr>
                <w:rFonts w:eastAsiaTheme="minorHAnsi" w:cstheme="minorBidi"/>
                <w:szCs w:val="22"/>
              </w:rPr>
              <w:t>Climate Change, Extreme Weather, and Electric System Reliability</w:t>
            </w:r>
          </w:p>
        </w:tc>
        <w:tc>
          <w:tcPr>
            <w:tcW w:w="1560" w:type="dxa"/>
            <w:shd w:val="clear" w:color="auto" w:fill="auto"/>
          </w:tcPr>
          <w:p w:rsidR="00C14D12" w:rsidRPr="00CD0B38" w:rsidP="00E0013E" w14:paraId="4963D4D3" w14:textId="77777777">
            <w:pPr>
              <w:widowControl/>
              <w:autoSpaceDE/>
              <w:autoSpaceDN/>
              <w:adjustRightInd/>
              <w:jc w:val="right"/>
              <w:rPr>
                <w:rFonts w:eastAsiaTheme="minorHAnsi" w:cstheme="minorBidi"/>
                <w:szCs w:val="22"/>
              </w:rPr>
            </w:pPr>
            <w:r>
              <w:rPr>
                <w:rFonts w:eastAsiaTheme="minorHAnsi" w:cstheme="minorBidi"/>
                <w:szCs w:val="22"/>
              </w:rPr>
              <w:t>Docket Nos.</w:t>
            </w:r>
          </w:p>
        </w:tc>
        <w:tc>
          <w:tcPr>
            <w:tcW w:w="1928" w:type="dxa"/>
            <w:shd w:val="clear" w:color="auto" w:fill="auto"/>
            <w:tcMar>
              <w:left w:w="144" w:type="dxa"/>
            </w:tcMar>
          </w:tcPr>
          <w:p w:rsidR="00C14D12" w:rsidP="00E0013E" w14:paraId="15E86C16" w14:textId="77777777">
            <w:pPr>
              <w:widowControl/>
              <w:autoSpaceDE/>
              <w:autoSpaceDN/>
              <w:adjustRightInd/>
              <w:rPr>
                <w:rFonts w:eastAsiaTheme="minorHAnsi" w:cstheme="minorBidi"/>
                <w:szCs w:val="22"/>
              </w:rPr>
            </w:pPr>
            <w:r>
              <w:rPr>
                <w:rFonts w:eastAsiaTheme="minorHAnsi" w:cstheme="minorBidi"/>
                <w:szCs w:val="22"/>
              </w:rPr>
              <w:t>RM22-16-000</w:t>
            </w:r>
          </w:p>
          <w:p w:rsidR="00C14D12" w:rsidP="00E0013E" w14:paraId="10873BC5" w14:textId="77777777">
            <w:pPr>
              <w:widowControl/>
              <w:autoSpaceDE/>
              <w:autoSpaceDN/>
              <w:adjustRightInd/>
              <w:rPr>
                <w:rFonts w:eastAsiaTheme="minorHAnsi" w:cstheme="minorBidi"/>
                <w:szCs w:val="22"/>
              </w:rPr>
            </w:pPr>
          </w:p>
          <w:p w:rsidR="00C14D12" w:rsidRPr="00CD0B38" w:rsidP="00E0013E" w14:paraId="2F0CBBC0" w14:textId="77777777">
            <w:pPr>
              <w:widowControl/>
              <w:autoSpaceDE/>
              <w:autoSpaceDN/>
              <w:adjustRightInd/>
              <w:rPr>
                <w:rFonts w:eastAsiaTheme="minorHAnsi" w:cstheme="minorBidi"/>
                <w:szCs w:val="22"/>
              </w:rPr>
            </w:pPr>
            <w:r>
              <w:rPr>
                <w:rFonts w:eastAsiaTheme="minorHAnsi" w:cstheme="minorBidi"/>
                <w:szCs w:val="22"/>
              </w:rPr>
              <w:t>AD21-13-000</w:t>
            </w:r>
          </w:p>
        </w:tc>
      </w:tr>
    </w:tbl>
    <w:p w:rsidR="00C14D12" w:rsidRPr="00CD0B38" w:rsidP="00C14D12" w14:paraId="006065C2" w14:textId="77777777"/>
    <w:p w:rsidR="00C14D12" w:rsidRPr="00CD0B38" w:rsidP="00C14D12" w14:paraId="0D2C8125" w14:textId="77777777">
      <w:pPr>
        <w:jc w:val="center"/>
      </w:pPr>
    </w:p>
    <w:p w:rsidR="00C14D12" w:rsidRPr="00C26B1C" w:rsidP="00C14D12" w14:paraId="7F632EB9" w14:textId="77777777">
      <w:pPr>
        <w:jc w:val="center"/>
      </w:pPr>
      <w:r w:rsidRPr="00CD0B38">
        <w:t>(</w:t>
      </w:r>
      <w:r>
        <w:t xml:space="preserve">Issued </w:t>
      </w:r>
      <w:r w:rsidRPr="00CD0B38">
        <w:fldChar w:fldCharType="begin"/>
      </w:r>
      <w:r w:rsidRPr="00CD0B38">
        <w:instrText xml:space="preserve"> MACROBUTTON  AcceptAllChangesInDoc </w:instrText>
      </w:r>
      <w:r w:rsidRPr="00CD0B38">
        <w:fldChar w:fldCharType="end"/>
      </w:r>
      <w:r>
        <w:t>June 15, 2023</w:t>
      </w:r>
      <w:r w:rsidRPr="00CD0B38">
        <w:t>)</w:t>
      </w:r>
    </w:p>
    <w:p w:rsidR="00C14D12" w:rsidP="00C14D12" w14:paraId="1B0465F6" w14:textId="77777777">
      <w:pPr>
        <w:rPr>
          <w:bCs/>
        </w:rPr>
      </w:pPr>
    </w:p>
    <w:p w:rsidR="00C14D12" w:rsidP="00C14D12" w14:paraId="12C8552D" w14:textId="77777777">
      <w:pPr>
        <w:rPr>
          <w:bCs/>
        </w:rPr>
      </w:pPr>
      <w:bookmarkStart w:id="64" w:name="Commissioner"/>
      <w:bookmarkEnd w:id="64"/>
      <w:r>
        <w:rPr>
          <w:bCs/>
        </w:rPr>
        <w:t xml:space="preserve">PHILLIPS, Chairman, and CLEMENTS, Commissioner, </w:t>
      </w:r>
      <w:r>
        <w:rPr>
          <w:bCs/>
          <w:i/>
        </w:rPr>
        <w:t>concurring</w:t>
      </w:r>
      <w:r>
        <w:rPr>
          <w:bCs/>
        </w:rPr>
        <w:t xml:space="preserve">: </w:t>
      </w:r>
      <w:bookmarkStart w:id="65" w:name="Action1"/>
      <w:bookmarkEnd w:id="65"/>
    </w:p>
    <w:p w:rsidR="00C14D12" w:rsidRPr="00C26B1C" w:rsidP="00C14D12" w14:paraId="2A786BC7" w14:textId="77777777">
      <w:pPr>
        <w:jc w:val="right"/>
        <w:rPr>
          <w:bCs/>
        </w:rPr>
      </w:pPr>
    </w:p>
    <w:p w:rsidR="00C14D12" w:rsidP="00C14D12" w14:paraId="68CB6F42" w14:textId="77777777">
      <w:pPr>
        <w:pStyle w:val="FERCparanumber"/>
        <w:numPr>
          <w:ilvl w:val="0"/>
          <w:numId w:val="66"/>
        </w:numPr>
        <w:spacing w:after="240" w:line="240" w:lineRule="auto"/>
      </w:pPr>
      <w:r>
        <w:t>Today’s final rule will facilitate better preparation for extreme weather by requiring transmission providers to file one-time informational reports with the Commission discussing vulnerability assessments that they carry out.  We write separately to encourage transmission providers to include within those reports a discussion of the intersection of these assessments and disadvantaged and vulnerable communities.</w:t>
      </w:r>
      <w:r>
        <w:rPr>
          <w:rStyle w:val="FootnoteReference"/>
        </w:rPr>
        <w:footnoteReference w:id="238"/>
      </w:r>
      <w:r>
        <w:t xml:space="preserve"> </w:t>
      </w:r>
    </w:p>
    <w:p w:rsidR="00C14D12" w:rsidP="00C14D12" w14:paraId="5F781922" w14:textId="77777777">
      <w:pPr>
        <w:pStyle w:val="FERCparanumber"/>
        <w:spacing w:after="240" w:line="240" w:lineRule="auto"/>
      </w:pPr>
      <w:r>
        <w:t xml:space="preserve">In this proceeding and in response to a recent Commission-led Roundtable on Environmental Justice and Equity in Infrastructure Permitting, commenters highlighted that disadvantaged communities may face disproportionate risks from the increasing frequency and severity of extreme weather events, including higher utility prices and </w:t>
      </w:r>
      <w:r>
        <w:t>prolonged outages.</w:t>
      </w:r>
      <w:r>
        <w:rPr>
          <w:rStyle w:val="FootnoteReference"/>
        </w:rPr>
        <w:footnoteReference w:id="239"/>
      </w:r>
      <w:r>
        <w:t xml:space="preserve">  P</w:t>
      </w:r>
      <w:r w:rsidRPr="00B43FEB">
        <w:t xml:space="preserve">anelists and commenters underscored that environmental justice communities are </w:t>
      </w:r>
      <w:r>
        <w:t>p</w:t>
      </w:r>
      <w:r w:rsidRPr="00B43FEB">
        <w:t>articularly vulnerable to Commission decisions on electric and gas rates, reliability, resiliency, and resource mix because they suffer from higher energy burden</w:t>
      </w:r>
      <w:r>
        <w:rPr>
          <w:rStyle w:val="FootnoteReference"/>
        </w:rPr>
        <w:footnoteReference w:id="240"/>
      </w:r>
      <w:r w:rsidRPr="00B43FEB">
        <w:t xml:space="preserve"> and often are both more vulnerable to and more at risk of outages.</w:t>
      </w:r>
      <w:r>
        <w:rPr>
          <w:rStyle w:val="FootnoteReference"/>
        </w:rPr>
        <w:footnoteReference w:id="241"/>
      </w:r>
      <w:r>
        <w:t xml:space="preserve">  For example, </w:t>
      </w:r>
      <w:r w:rsidRPr="00F5213C">
        <w:t>during Winter Storm Uri, low-income Texans bore the brunt of prolonged power loss.  Commenters noted that areas with lower household incomes and higher percentages of ethnic minorities remained without power for longer</w:t>
      </w:r>
      <w:r>
        <w:t>.</w:t>
      </w:r>
      <w:r>
        <w:rPr>
          <w:rStyle w:val="FootnoteReference"/>
        </w:rPr>
        <w:footnoteReference w:id="242"/>
      </w:r>
    </w:p>
    <w:p w:rsidR="00C14D12" w:rsidP="00C14D12" w14:paraId="1D69053F" w14:textId="77777777">
      <w:pPr>
        <w:pStyle w:val="FERCparanumber"/>
        <w:spacing w:after="240" w:line="240" w:lineRule="auto"/>
      </w:pPr>
      <w:r>
        <w:t>Reports to the Commission could address how transmission providers respond to these impacts in several ways.  First, in answering question eight regarding stakeholder engagement, we encourage transmission providers to specifically report on how they engage with disadvantaged and vulnerable communities as stakeholders, rather than merely discussing how they obtain information about these communities from other stakeholders.</w:t>
      </w:r>
      <w:r>
        <w:rPr>
          <w:rStyle w:val="FootnoteReference"/>
        </w:rPr>
        <w:footnoteReference w:id="243"/>
      </w:r>
      <w:r>
        <w:t xml:space="preserve">  T</w:t>
      </w:r>
      <w:r w:rsidRPr="009C68C9">
        <w:t xml:space="preserve">ransmission providers </w:t>
      </w:r>
      <w:r>
        <w:t xml:space="preserve">should </w:t>
      </w:r>
      <w:r w:rsidRPr="009C68C9">
        <w:t xml:space="preserve">report on </w:t>
      </w:r>
      <w:r>
        <w:t>how they incorporate feedback from</w:t>
      </w:r>
      <w:r w:rsidRPr="009C68C9">
        <w:t xml:space="preserve"> disadvantaged and vulnerable community stakeholders into their extreme weather vulnerability assessments.</w:t>
      </w:r>
    </w:p>
    <w:p w:rsidR="00C14D12" w:rsidP="00C14D12" w14:paraId="60FAF7D5" w14:textId="77777777">
      <w:pPr>
        <w:pStyle w:val="FERCparanumber"/>
        <w:spacing w:after="240" w:line="240" w:lineRule="auto"/>
      </w:pPr>
      <w:r>
        <w:t xml:space="preserve">Second, beyond addressing the questions set forth in this final rule, we encourage transmission providers to discuss how they estimate or evaluate the cost of extreme weather vulnerabilities of transmission assets and operations that will be specifically borne by disadvantaged and vulnerable communities.  Such discussion would benefit from a description of how such estimates or evaluations are carried out, including what types of direct, indirect, and/or other costs are considered in such analyses, and whether and how duration of extreme weather impacts are included in such estimates or </w:t>
      </w:r>
      <w:r>
        <w:t xml:space="preserve">evaluations.  Providing </w:t>
      </w:r>
      <w:r w:rsidRPr="00740670">
        <w:t>the Commission and the public with information on how transmission providers evaluate impacts to disadvantaged and vulnerable communities in their footprints</w:t>
      </w:r>
      <w:r>
        <w:t xml:space="preserve"> </w:t>
      </w:r>
      <w:r w:rsidRPr="00445A0B">
        <w:t>could be a first step in developing industry best practices for considering impacts to disadvantaged and vulnerable communities of extreme weather risks.</w:t>
      </w:r>
      <w:r>
        <w:rPr>
          <w:rStyle w:val="FootnoteReference"/>
        </w:rPr>
        <w:footnoteReference w:id="244"/>
      </w:r>
      <w:r w:rsidRPr="00740670">
        <w:t xml:space="preserve">  </w:t>
      </w:r>
    </w:p>
    <w:p w:rsidR="00C14D12" w:rsidP="00C14D12" w14:paraId="17029E31" w14:textId="77777777">
      <w:pPr>
        <w:pStyle w:val="FERCparanumber"/>
        <w:spacing w:after="240" w:line="240" w:lineRule="auto"/>
      </w:pPr>
      <w:r>
        <w:t xml:space="preserve">Third, we encourage transmission providers, in responding to question 21, to include a description of how the transmission provider </w:t>
      </w:r>
      <w:r>
        <w:t>measures, or</w:t>
      </w:r>
      <w:r>
        <w:t xml:space="preserve"> plans to measure the progress and success of mitigation measures, specifically in disadvantaged and vulnerable communities.  T</w:t>
      </w:r>
      <w:r w:rsidRPr="00B208CB">
        <w:t>he Final Rule requires transmission providers to describe how they inform affected and frontline communities, and other stakeholders, of risks identified by extreme weather vulnerability assessments and selected mitigation measures</w:t>
      </w:r>
      <w:r>
        <w:t>.</w:t>
      </w:r>
      <w:r>
        <w:rPr>
          <w:rStyle w:val="FootnoteReference"/>
        </w:rPr>
        <w:footnoteReference w:id="245"/>
      </w:r>
      <w:r>
        <w:t xml:space="preserve">  Including a specific description of how mitigation measures in disadvantaged and vulnerable communities will be evaluated will help provide the Commission with a more complete picture of how transmission providers address impacts generally.   </w:t>
      </w:r>
    </w:p>
    <w:p w:rsidR="00C14D12" w:rsidRPr="00CD0B38" w:rsidP="00C14D12" w14:paraId="5A7B8249" w14:textId="77777777"/>
    <w:p w:rsidR="00C14D12" w:rsidRPr="00CD0B38" w:rsidP="00C14D12" w14:paraId="4F42051B" w14:textId="77777777"/>
    <w:p w:rsidR="00C14D12" w:rsidP="00C14D12" w14:paraId="32CACDCD" w14:textId="77777777">
      <w:pPr>
        <w:ind w:firstLine="720"/>
      </w:pPr>
      <w:bookmarkStart w:id="66" w:name="Action2"/>
      <w:bookmarkEnd w:id="66"/>
      <w:r>
        <w:t>For these reasons, we respectfully concur.</w:t>
      </w:r>
    </w:p>
    <w:p w:rsidR="00C14D12" w:rsidP="00C14D12" w14:paraId="29460804" w14:textId="77777777">
      <w:pPr>
        <w:ind w:firstLine="720"/>
      </w:pPr>
    </w:p>
    <w:p w:rsidR="00C14D12" w:rsidP="00C14D12" w14:paraId="7EAE536C" w14:textId="77777777">
      <w:pPr>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5A599CB3" w14:textId="77777777" w:rsidTr="00E001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shd w:val="clear" w:color="auto" w:fill="auto"/>
          </w:tcPr>
          <w:p w:rsidR="00C14D12" w:rsidP="00E0013E" w14:paraId="00C34B80" w14:textId="77777777"/>
          <w:p w:rsidR="00C14D12" w:rsidP="00E0013E" w14:paraId="5F342B50" w14:textId="77777777">
            <w:r>
              <w:t>________________________</w:t>
            </w:r>
          </w:p>
          <w:p w:rsidR="00C14D12" w:rsidP="00E0013E" w14:paraId="6F6E96A5" w14:textId="77777777">
            <w:r>
              <w:t xml:space="preserve">Willie L. Phillips </w:t>
            </w:r>
          </w:p>
          <w:p w:rsidR="00C14D12" w:rsidP="00E0013E" w14:paraId="0096238B" w14:textId="77777777">
            <w:r>
              <w:t>Chairman</w:t>
            </w:r>
          </w:p>
          <w:p w:rsidR="00C14D12" w:rsidP="00E0013E" w14:paraId="1ADE38AE" w14:textId="77777777"/>
        </w:tc>
        <w:tc>
          <w:tcPr>
            <w:tcW w:w="4675" w:type="dxa"/>
            <w:shd w:val="clear" w:color="auto" w:fill="auto"/>
          </w:tcPr>
          <w:p w:rsidR="00C14D12" w:rsidP="00E0013E" w14:paraId="5A3132FE" w14:textId="77777777"/>
          <w:p w:rsidR="00C14D12" w:rsidP="00E0013E" w14:paraId="2C7E2011" w14:textId="77777777">
            <w:r>
              <w:t>________________________</w:t>
            </w:r>
          </w:p>
          <w:p w:rsidR="00C14D12" w:rsidP="00E0013E" w14:paraId="7DA0E99D" w14:textId="77777777">
            <w:r>
              <w:t>Allison Clements</w:t>
            </w:r>
          </w:p>
          <w:p w:rsidR="00C14D12" w:rsidP="00E0013E" w14:paraId="212F2A24" w14:textId="77777777">
            <w:r>
              <w:t>Commissioner</w:t>
            </w:r>
          </w:p>
          <w:p w:rsidR="00C14D12" w:rsidP="00E0013E" w14:paraId="29707588" w14:textId="77777777"/>
        </w:tc>
      </w:tr>
    </w:tbl>
    <w:p w:rsidR="00C14D12" w:rsidP="00C14D12" w14:paraId="3ADD6501" w14:textId="77777777">
      <w:pPr>
        <w:ind w:firstLine="720"/>
      </w:pPr>
    </w:p>
    <w:p w:rsidR="00C14D12" w:rsidP="00C14D12" w14:paraId="5A78B95E" w14:textId="77777777"/>
    <w:p w:rsidR="00F40AA0" w:rsidP="00C14D12" w14:paraId="5A3D718D" w14:textId="77777777">
      <w:pPr>
        <w:sectPr w:rsidSect="001B0763">
          <w:headerReference w:type="even" r:id="rId23"/>
          <w:headerReference w:type="default" r:id="rId24"/>
          <w:headerReference w:type="first" r:id="rId25"/>
          <w:footnotePr>
            <w:numRestart w:val="eachSect"/>
          </w:footnotePr>
          <w:pgSz w:w="12240" w:h="15840"/>
          <w:pgMar w:top="1440" w:right="1440" w:bottom="1440" w:left="1440" w:header="720" w:footer="720" w:gutter="0"/>
          <w:pgNumType w:fmt="numberInDash" w:start="1"/>
          <w:cols w:space="720"/>
          <w:titlePg/>
          <w:docGrid w:linePitch="360"/>
        </w:sectPr>
      </w:pPr>
    </w:p>
    <w:p w:rsidR="00F40AA0" w:rsidRPr="00F40AA0" w:rsidP="00F40AA0" w14:paraId="023A0FEF" w14:textId="77777777">
      <w:pPr>
        <w:jc w:val="center"/>
      </w:pPr>
    </w:p>
    <w:p w:rsidR="00F40AA0" w:rsidRPr="00F40AA0" w:rsidP="00F40AA0" w14:paraId="0881F1E9" w14:textId="77777777">
      <w:pPr>
        <w:jc w:val="center"/>
      </w:pPr>
      <w:r w:rsidRPr="00F40AA0">
        <w:t>FEDERAL ENERGY REGULATORY COMMISSION</w:t>
      </w:r>
    </w:p>
    <w:p w:rsidR="00F40AA0" w:rsidRPr="00F40AA0" w:rsidP="00F40AA0" w14:paraId="7C2A1FF4"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26"/>
        <w:gridCol w:w="1541"/>
        <w:gridCol w:w="1893"/>
      </w:tblGrid>
      <w:tr w14:paraId="684E4B39" w14:textId="77777777" w:rsidTr="00E001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5926" w:type="dxa"/>
            <w:shd w:val="clear" w:color="auto" w:fill="auto"/>
          </w:tcPr>
          <w:p w:rsidR="00F40AA0" w:rsidP="00F40AA0" w14:paraId="2BE2050A" w14:textId="77777777">
            <w:pPr>
              <w:widowControl/>
              <w:autoSpaceDE/>
              <w:autoSpaceDN/>
              <w:adjustRightInd/>
              <w:rPr>
                <w:szCs w:val="22"/>
              </w:rPr>
            </w:pPr>
            <w:r w:rsidRPr="00F40AA0">
              <w:rPr>
                <w:szCs w:val="22"/>
              </w:rPr>
              <w:t>One-Time Informational Reports on Extreme Weather Vulnerability Assessments</w:t>
            </w:r>
          </w:p>
          <w:p w:rsidR="000827E7" w:rsidRPr="00F40AA0" w:rsidP="00F40AA0" w14:paraId="7718E032" w14:textId="18E82827">
            <w:pPr>
              <w:widowControl/>
              <w:autoSpaceDE/>
              <w:autoSpaceDN/>
              <w:adjustRightInd/>
              <w:rPr>
                <w:szCs w:val="22"/>
              </w:rPr>
            </w:pPr>
            <w:r w:rsidRPr="00AE3CCA">
              <w:t>Climate Change, Extreme Weather, and Electric System Reliability</w:t>
            </w:r>
          </w:p>
        </w:tc>
        <w:tc>
          <w:tcPr>
            <w:tcW w:w="1541" w:type="dxa"/>
            <w:shd w:val="clear" w:color="auto" w:fill="auto"/>
          </w:tcPr>
          <w:p w:rsidR="00F40AA0" w:rsidRPr="00F40AA0" w:rsidP="00F40AA0" w14:paraId="105DC5F1" w14:textId="77777777">
            <w:pPr>
              <w:widowControl/>
              <w:autoSpaceDE/>
              <w:autoSpaceDN/>
              <w:adjustRightInd/>
            </w:pPr>
            <w:r w:rsidRPr="00F40AA0">
              <w:t>Docket Nos.</w:t>
            </w:r>
          </w:p>
        </w:tc>
        <w:tc>
          <w:tcPr>
            <w:tcW w:w="1893" w:type="dxa"/>
            <w:shd w:val="clear" w:color="auto" w:fill="auto"/>
          </w:tcPr>
          <w:p w:rsidR="00F40AA0" w:rsidRPr="00F40AA0" w:rsidP="00F40AA0" w14:paraId="787F780D" w14:textId="77777777">
            <w:pPr>
              <w:widowControl/>
              <w:autoSpaceDE/>
              <w:autoSpaceDN/>
              <w:adjustRightInd/>
            </w:pPr>
            <w:r w:rsidRPr="00F40AA0">
              <w:t>RM22-16-000</w:t>
            </w:r>
          </w:p>
          <w:p w:rsidR="000827E7" w:rsidP="00F40AA0" w14:paraId="7E396844" w14:textId="77777777">
            <w:pPr>
              <w:widowControl/>
              <w:autoSpaceDE/>
              <w:autoSpaceDN/>
              <w:adjustRightInd/>
            </w:pPr>
          </w:p>
          <w:p w:rsidR="00F40AA0" w:rsidRPr="00F40AA0" w:rsidP="00F40AA0" w14:paraId="4D2D9231" w14:textId="1D5919A4">
            <w:pPr>
              <w:widowControl/>
              <w:autoSpaceDE/>
              <w:autoSpaceDN/>
              <w:adjustRightInd/>
            </w:pPr>
            <w:r w:rsidRPr="00F40AA0">
              <w:t>AD21-13-000</w:t>
            </w:r>
          </w:p>
        </w:tc>
      </w:tr>
    </w:tbl>
    <w:p w:rsidR="00F40AA0" w:rsidRPr="00F40AA0" w:rsidP="00F40AA0" w14:paraId="1EA8B95A" w14:textId="77777777"/>
    <w:p w:rsidR="00F40AA0" w:rsidRPr="00F40AA0" w:rsidP="00F40AA0" w14:paraId="49DB7DE6" w14:textId="77777777">
      <w:pPr>
        <w:jc w:val="center"/>
      </w:pPr>
    </w:p>
    <w:p w:rsidR="00F40AA0" w:rsidRPr="00F40AA0" w:rsidP="00F40AA0" w14:paraId="0479AFFC" w14:textId="77777777">
      <w:pPr>
        <w:jc w:val="center"/>
      </w:pPr>
      <w:r w:rsidRPr="00F40AA0">
        <w:t>(Issued June 15, 2023)</w:t>
      </w:r>
    </w:p>
    <w:p w:rsidR="00F40AA0" w:rsidRPr="00F40AA0" w:rsidP="00F40AA0" w14:paraId="4B60F857" w14:textId="77777777">
      <w:pPr>
        <w:rPr>
          <w:bCs/>
        </w:rPr>
      </w:pPr>
    </w:p>
    <w:p w:rsidR="00F40AA0" w:rsidRPr="00F40AA0" w:rsidP="00F40AA0" w14:paraId="6223F85F" w14:textId="77777777">
      <w:pPr>
        <w:rPr>
          <w:bCs/>
        </w:rPr>
      </w:pPr>
      <w:r w:rsidRPr="00F40AA0">
        <w:rPr>
          <w:bCs/>
        </w:rPr>
        <w:t xml:space="preserve">DANLY, Commissioner, </w:t>
      </w:r>
      <w:r w:rsidRPr="00F40AA0">
        <w:rPr>
          <w:bCs/>
          <w:i/>
          <w:iCs/>
        </w:rPr>
        <w:t>concurring in the result</w:t>
      </w:r>
      <w:r w:rsidRPr="00F40AA0">
        <w:rPr>
          <w:bCs/>
        </w:rPr>
        <w:t xml:space="preserve">: </w:t>
      </w:r>
    </w:p>
    <w:p w:rsidR="00F40AA0" w:rsidRPr="00F40AA0" w:rsidP="00F40AA0" w14:paraId="18FC3B64" w14:textId="77777777">
      <w:pPr>
        <w:rPr>
          <w:bCs/>
        </w:rPr>
      </w:pPr>
    </w:p>
    <w:p w:rsidR="00F40AA0" w:rsidRPr="00F40AA0" w:rsidP="00F40AA0" w14:paraId="1F7F2DDE" w14:textId="77777777">
      <w:pPr>
        <w:pStyle w:val="FERCparanumber"/>
        <w:numPr>
          <w:ilvl w:val="0"/>
          <w:numId w:val="67"/>
        </w:numPr>
        <w:spacing w:after="240" w:line="240" w:lineRule="auto"/>
      </w:pPr>
      <w:r w:rsidRPr="00F40AA0">
        <w:t>Last June, I concurred with the Commission’s Notice of Proposed Rulemaking (NOPR) requiring one-time informational reports on extreme weather vulnerability assessments.</w:t>
      </w:r>
      <w:r>
        <w:rPr>
          <w:b/>
          <w:vertAlign w:val="superscript"/>
        </w:rPr>
        <w:footnoteReference w:id="246"/>
      </w:r>
      <w:r w:rsidRPr="00F40AA0">
        <w:t xml:space="preserve">  I wrote separately to express that, while the question of the weather’s effect on reliability is a subject that doubtless merits study and planning, misguided government policies (not weather) have been the root cause of the impending reliability crises facing our markets.</w:t>
      </w:r>
      <w:r>
        <w:rPr>
          <w:b/>
          <w:vertAlign w:val="superscript"/>
        </w:rPr>
        <w:footnoteReference w:id="247"/>
      </w:r>
    </w:p>
    <w:p w:rsidR="00F40AA0" w:rsidRPr="00F40AA0" w:rsidP="00F40AA0" w14:paraId="6D0F5C83" w14:textId="77777777">
      <w:pPr>
        <w:widowControl/>
        <w:numPr>
          <w:ilvl w:val="0"/>
          <w:numId w:val="11"/>
        </w:numPr>
        <w:spacing w:after="240"/>
      </w:pPr>
      <w:r w:rsidRPr="00F40AA0">
        <w:t>Today, I write separately, not to repeat my assessment that the United States is heading toward a reliability crisis (a prediction that is widely shared),</w:t>
      </w:r>
      <w:r>
        <w:rPr>
          <w:b/>
          <w:vertAlign w:val="superscript"/>
        </w:rPr>
        <w:footnoteReference w:id="248"/>
      </w:r>
      <w:r w:rsidRPr="00F40AA0">
        <w:t xml:space="preserve"> but to caution the Commission that it should not lose sights of the limits of its authority under the Federal Power Act (FPA).  I acknowledge that the Final Rule generally adopts the NOPR without significant modification,</w:t>
      </w:r>
      <w:r>
        <w:rPr>
          <w:b/>
          <w:vertAlign w:val="superscript"/>
        </w:rPr>
        <w:footnoteReference w:id="249"/>
      </w:r>
      <w:r w:rsidRPr="00F40AA0">
        <w:t xml:space="preserve"> and that in my concurrence, I agreed that informational reports </w:t>
      </w:r>
      <w:r w:rsidRPr="00F40AA0">
        <w:t>may help the Commission identify opportunities to avoid adverse rate impacts.</w:t>
      </w:r>
      <w:r>
        <w:rPr>
          <w:b/>
          <w:vertAlign w:val="superscript"/>
        </w:rPr>
        <w:footnoteReference w:id="250"/>
      </w:r>
      <w:r w:rsidRPr="00F40AA0">
        <w:t xml:space="preserve">  However, a question repeated by </w:t>
      </w:r>
      <w:r w:rsidRPr="00F40AA0">
        <w:rPr>
          <w:i/>
          <w:iCs/>
        </w:rPr>
        <w:t>nearly a third</w:t>
      </w:r>
      <w:r w:rsidRPr="00F40AA0">
        <w:t xml:space="preserve"> of the commenters has given me pause and forced me to reconsider the information requested:  How exactly does the Commission intend to use the information provided in the one-time informational reports?</w:t>
      </w:r>
      <w:r>
        <w:rPr>
          <w:b/>
          <w:vertAlign w:val="superscript"/>
        </w:rPr>
        <w:footnoteReference w:id="251"/>
      </w:r>
      <w:r w:rsidRPr="00F40AA0">
        <w:t xml:space="preserve">  In posing that question, one must also ask the question of whether the Commission can or should request that information in the first instance.</w:t>
      </w:r>
    </w:p>
    <w:p w:rsidR="00F40AA0" w:rsidRPr="00F40AA0" w:rsidP="00F40AA0" w14:paraId="015CF6A5" w14:textId="77777777">
      <w:pPr>
        <w:widowControl/>
        <w:numPr>
          <w:ilvl w:val="0"/>
          <w:numId w:val="11"/>
        </w:numPr>
        <w:spacing w:after="240"/>
      </w:pPr>
      <w:r w:rsidRPr="00F40AA0">
        <w:t>While FPA section 304</w:t>
      </w:r>
      <w:r>
        <w:rPr>
          <w:b/>
          <w:vertAlign w:val="superscript"/>
        </w:rPr>
        <w:footnoteReference w:id="252"/>
      </w:r>
      <w:r w:rsidRPr="00F40AA0">
        <w:t xml:space="preserve"> empowers the Commission to require special reports, it does not give the Commission </w:t>
      </w:r>
      <w:r w:rsidRPr="00F40AA0">
        <w:rPr>
          <w:i/>
          <w:iCs/>
        </w:rPr>
        <w:t>carte blanche</w:t>
      </w:r>
      <w:r w:rsidRPr="00F40AA0">
        <w:t xml:space="preserve"> to require public utilities to file special reports disclosing </w:t>
      </w:r>
      <w:r w:rsidRPr="00F40AA0">
        <w:rPr>
          <w:i/>
          <w:iCs/>
        </w:rPr>
        <w:t xml:space="preserve">anything </w:t>
      </w:r>
      <w:r w:rsidRPr="00F40AA0">
        <w:t>it sees fit.  The Commission must find that the special report is “necessary or appropriate to assist [it] in the proper administration” of the FPA</w:t>
      </w:r>
      <w:r>
        <w:rPr>
          <w:b/>
          <w:vertAlign w:val="superscript"/>
        </w:rPr>
        <w:footnoteReference w:id="253"/>
      </w:r>
      <w:r w:rsidRPr="00F40AA0">
        <w:t xml:space="preserve">—that </w:t>
      </w:r>
      <w:r w:rsidRPr="00F40AA0">
        <w:t>is, the information sought must “aid the Commission in exercising its powers.”</w:t>
      </w:r>
      <w:r>
        <w:rPr>
          <w:b/>
          <w:vertAlign w:val="superscript"/>
        </w:rPr>
        <w:footnoteReference w:id="254"/>
      </w:r>
      <w:r w:rsidRPr="00F40AA0">
        <w:t xml:space="preserve">  For instance, information on a public utilities’ community service, which had no effect on the rates charged, would not “aid[] the Commission in exercising its powers.”</w:t>
      </w:r>
    </w:p>
    <w:p w:rsidR="00F40AA0" w:rsidRPr="00F40AA0" w:rsidP="00F40AA0" w14:paraId="666EBE87" w14:textId="77777777">
      <w:pPr>
        <w:widowControl/>
        <w:numPr>
          <w:ilvl w:val="0"/>
          <w:numId w:val="11"/>
        </w:numPr>
        <w:spacing w:after="240"/>
      </w:pPr>
      <w:r w:rsidRPr="00F40AA0">
        <w:t>In addition, the Paperwork Reduction Act requires that the Commission only collect information that is “necessary for the proper performance of the functions of the agency, including whether the information [will] have practical utility”</w:t>
      </w:r>
      <w:r>
        <w:rPr>
          <w:b/>
          <w:vertAlign w:val="superscript"/>
        </w:rPr>
        <w:footnoteReference w:id="255"/>
      </w:r>
      <w:r w:rsidRPr="00F40AA0">
        <w:t xml:space="preserve">  Can the agency “use [the] information” it collects?</w:t>
      </w:r>
      <w:r>
        <w:rPr>
          <w:b/>
          <w:vertAlign w:val="superscript"/>
        </w:rPr>
        <w:footnoteReference w:id="256"/>
      </w:r>
      <w:r w:rsidRPr="00F40AA0">
        <w:t xml:space="preserve">  If the information proposed to be collected by an agency is found “unnecessary[,] for any reason, the [Commission] may not engage in the collection of [the] information.”</w:t>
      </w:r>
      <w:r>
        <w:rPr>
          <w:b/>
          <w:vertAlign w:val="superscript"/>
        </w:rPr>
        <w:footnoteReference w:id="257"/>
      </w:r>
    </w:p>
    <w:p w:rsidR="00F40AA0" w:rsidRPr="00F40AA0" w:rsidP="00F40AA0" w14:paraId="41902FCA" w14:textId="77777777">
      <w:pPr>
        <w:widowControl/>
        <w:numPr>
          <w:ilvl w:val="0"/>
          <w:numId w:val="11"/>
        </w:numPr>
        <w:spacing w:after="240"/>
      </w:pPr>
      <w:r w:rsidRPr="00F40AA0">
        <w:t>The Final Rule declares that the one-time informational report on policies and processes related to extreme weather vulnerability assessments is “necessary or appropriate” for the Commission to oversee the development and enforcement of reliability standards under FPA section 215 and to ensure that rates, terms, and conditions are just and reasonable and not unduly discriminatory or preferential under FPA sections 205 and 206.</w:t>
      </w:r>
      <w:r>
        <w:rPr>
          <w:b/>
          <w:vertAlign w:val="superscript"/>
        </w:rPr>
        <w:footnoteReference w:id="258"/>
      </w:r>
      <w:r w:rsidRPr="00F40AA0">
        <w:t xml:space="preserve">  A persuasive case can be made that most of the information to be collected in the one-time informational reports could aid the Commission in exercising these powers.  However, the practical utility of the information sought from two of the questions is uncertain at best:  </w:t>
      </w:r>
      <w:r w:rsidRPr="00F40AA0">
        <w:rPr>
          <w:i/>
          <w:iCs/>
        </w:rPr>
        <w:t>first</w:t>
      </w:r>
      <w:r w:rsidRPr="00F40AA0">
        <w:t>, question 8, which asks how a transmission provider identifies and engages “affected communities” and incorporates those communities’ feedback into its extreme weather vulnerability assessment,</w:t>
      </w:r>
      <w:r>
        <w:rPr>
          <w:b/>
          <w:vertAlign w:val="superscript"/>
        </w:rPr>
        <w:footnoteReference w:id="259"/>
      </w:r>
      <w:r w:rsidRPr="00F40AA0">
        <w:t xml:space="preserve"> and </w:t>
      </w:r>
      <w:r w:rsidRPr="00F40AA0">
        <w:rPr>
          <w:i/>
          <w:iCs/>
        </w:rPr>
        <w:t>second</w:t>
      </w:r>
      <w:r w:rsidRPr="00F40AA0">
        <w:t xml:space="preserve">, question 19, </w:t>
      </w:r>
      <w:r w:rsidRPr="00F40AA0">
        <w:t>which asks how a transmission provider informs “affected communities” of identified extreme weather risks and selected mitigation measures.</w:t>
      </w:r>
      <w:r>
        <w:rPr>
          <w:b/>
          <w:vertAlign w:val="superscript"/>
        </w:rPr>
        <w:footnoteReference w:id="260"/>
      </w:r>
    </w:p>
    <w:p w:rsidR="00F40AA0" w:rsidRPr="00F40AA0" w:rsidP="00F40AA0" w14:paraId="53862928" w14:textId="77777777">
      <w:pPr>
        <w:widowControl/>
        <w:numPr>
          <w:ilvl w:val="0"/>
          <w:numId w:val="11"/>
        </w:numPr>
        <w:spacing w:after="240"/>
      </w:pPr>
      <w:r w:rsidRPr="00F40AA0">
        <w:t xml:space="preserve">How exactly are “affected communities” relevant here, and under what provision of the FPA?  FPA sections 205 and 206 empower the Commission to ensure that </w:t>
      </w:r>
      <w:r w:rsidRPr="00F40AA0">
        <w:rPr>
          <w:i/>
          <w:iCs/>
        </w:rPr>
        <w:t xml:space="preserve">wholesale </w:t>
      </w:r>
      <w:r w:rsidRPr="00F40AA0">
        <w:t>transmission rates, terms, and conditions are just and reasonable and not unduly discriminatory or preferential.  FPA section 215 empowers the Commission to oversee the development and enforcement of mandatory standards to ensure the reliability of the bulk-power system, which “</w:t>
      </w:r>
      <w:r w:rsidRPr="00F40AA0">
        <w:rPr>
          <w:i/>
          <w:iCs/>
        </w:rPr>
        <w:t>does not include facilities used in the local distribution of electric energy</w:t>
      </w:r>
      <w:r w:rsidRPr="00F40AA0">
        <w:t>.”</w:t>
      </w:r>
      <w:r>
        <w:rPr>
          <w:b/>
          <w:vertAlign w:val="superscript"/>
        </w:rPr>
        <w:footnoteReference w:id="261"/>
      </w:r>
      <w:r w:rsidRPr="00F40AA0">
        <w:t xml:space="preserve">  A “community,” defined as a “neighborhood, vicinity, or locality,”</w:t>
      </w:r>
      <w:r>
        <w:rPr>
          <w:b/>
          <w:vertAlign w:val="superscript"/>
        </w:rPr>
        <w:footnoteReference w:id="262"/>
      </w:r>
      <w:r w:rsidRPr="00F40AA0">
        <w:t xml:space="preserve"> does not exactly evoke an image of a customer paying wholesale transmission rates.  Rather, one imagines local retail customers paying the local utility to deliver electricity on a distribution line to power one’s business or dwelling.</w:t>
      </w:r>
    </w:p>
    <w:p w:rsidR="00F40AA0" w:rsidRPr="00F40AA0" w:rsidP="00F40AA0" w14:paraId="5CE5B607" w14:textId="77777777">
      <w:pPr>
        <w:widowControl/>
        <w:numPr>
          <w:ilvl w:val="0"/>
          <w:numId w:val="11"/>
        </w:numPr>
        <w:spacing w:after="240"/>
      </w:pPr>
      <w:r w:rsidRPr="00F40AA0">
        <w:t xml:space="preserve">I wonder what we expect to hear back in response.  Under what circumstances would a wholesaler </w:t>
      </w:r>
      <w:r w:rsidRPr="00F40AA0">
        <w:rPr>
          <w:i/>
          <w:iCs/>
        </w:rPr>
        <w:t>ever</w:t>
      </w:r>
      <w:r w:rsidRPr="00F40AA0">
        <w:t xml:space="preserve"> engage with and inform a retail customer?  Would we expect a wholesale food vendor, Sysco, for example, to engage with a restaurant’s retail customers on how it plans for potential disruptions of the beef supply, and to then inform those customers when supplies have been disrupted and then further consult with them on how limited supplies will be allocated?  No.  Put in the terms of the FPA, would engaging retail customers in forecasting or informing retail customers of risks and mitigation measures render otherwise unlawful wholesale transmission rates just and reasonable?  Doubtful.  Could it be that the Commission envisions that transmission providers will submit information on some type of “flex alert” initiative that encourages retail customers to voluntarily conserve electricity, which may relate to the adequate reliability of the bulk-power system under FPA section 215?  Perhaps.  But if so, why not just make that clear.</w:t>
      </w:r>
    </w:p>
    <w:p w:rsidR="00F40AA0" w:rsidRPr="00F40AA0" w:rsidP="00F40AA0" w14:paraId="738503DB" w14:textId="77777777">
      <w:pPr>
        <w:widowControl/>
        <w:numPr>
          <w:ilvl w:val="0"/>
          <w:numId w:val="11"/>
        </w:numPr>
        <w:spacing w:after="240"/>
      </w:pPr>
      <w:r w:rsidRPr="00F40AA0">
        <w:t>The Commission ought to be more judicious in use of FPA section 304.  Its powers are not without limit.  Congress has declared that the burdens of these reports should be minimized, and that the usefulness of information collected by the government maximized.</w:t>
      </w:r>
      <w:r>
        <w:rPr>
          <w:b/>
          <w:vertAlign w:val="superscript"/>
        </w:rPr>
        <w:footnoteReference w:id="263"/>
      </w:r>
      <w:r w:rsidRPr="00F40AA0">
        <w:t xml:space="preserve">  We should better explain why we are asking for this data or not collect it at all.  The Commission should not require transmission providers to file information for which it has no use or is unwilling to explain why it is being asked for in the first place.</w:t>
      </w:r>
    </w:p>
    <w:p w:rsidR="00F40AA0" w:rsidRPr="00F40AA0" w:rsidP="00F40AA0" w14:paraId="50F1D62E" w14:textId="77777777">
      <w:pPr>
        <w:widowControl/>
        <w:spacing w:after="260"/>
        <w:ind w:firstLine="720"/>
        <w:rPr>
          <w:rFonts w:eastAsia="Calibri"/>
          <w:szCs w:val="20"/>
        </w:rPr>
      </w:pPr>
      <w:r w:rsidRPr="00F40AA0">
        <w:rPr>
          <w:rFonts w:eastAsia="Calibri"/>
          <w:szCs w:val="20"/>
        </w:rPr>
        <w:t>For these reasons, I respectfully concur in the result.</w:t>
      </w:r>
    </w:p>
    <w:p w:rsidR="00F40AA0" w:rsidRPr="00F40AA0" w:rsidP="00F40AA0" w14:paraId="68B272A8" w14:textId="77777777">
      <w:pPr>
        <w:keepNext/>
        <w:widowControl/>
      </w:pPr>
    </w:p>
    <w:p w:rsidR="00F40AA0" w:rsidRPr="00F40AA0" w:rsidP="00F40AA0" w14:paraId="20E58FF8" w14:textId="77777777">
      <w:pPr>
        <w:keepNext/>
        <w:widowControl/>
      </w:pPr>
      <w:r w:rsidRPr="00F40AA0">
        <w:t>________________________</w:t>
      </w:r>
    </w:p>
    <w:p w:rsidR="00F40AA0" w:rsidRPr="00F40AA0" w:rsidP="00F40AA0" w14:paraId="21D0D704" w14:textId="77777777">
      <w:pPr>
        <w:keepNext/>
        <w:widowControl/>
      </w:pPr>
      <w:r w:rsidRPr="00F40AA0">
        <w:t>James P. Danly</w:t>
      </w:r>
    </w:p>
    <w:p w:rsidR="00F40AA0" w:rsidRPr="00F40AA0" w:rsidP="00F40AA0" w14:paraId="63D57796" w14:textId="77777777">
      <w:pPr>
        <w:keepNext/>
        <w:widowControl/>
      </w:pPr>
      <w:r w:rsidRPr="00F40AA0">
        <w:t>Commissioner</w:t>
      </w:r>
    </w:p>
    <w:p w:rsidR="00C14D12" w:rsidP="00C14D12" w14:paraId="646C3B77" w14:textId="77777777"/>
    <w:p w:rsidR="00C14D12" w:rsidRPr="00BD4EB9" w:rsidP="00C14D12" w14:paraId="273228C9" w14:textId="77777777"/>
    <w:p w:rsidR="00C14D12" w:rsidRPr="008B654D" w:rsidP="00C14D12" w14:paraId="4A5377B8" w14:textId="77777777"/>
    <w:p w:rsidR="000E533E" w:rsidRPr="00AE3CCA" w:rsidP="00C14D12" w14:paraId="57E02955" w14:textId="6E36A7F8">
      <w:pPr>
        <w:pStyle w:val="FERCparanumber"/>
        <w:numPr>
          <w:ilvl w:val="0"/>
          <w:numId w:val="0"/>
        </w:numPr>
      </w:pPr>
    </w:p>
    <w:sectPr w:rsidSect="001B0763">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5504B" w:rsidP="0048020B" w14:paraId="0A3B3490" w14:textId="77777777">
      <w:r>
        <w:separator/>
      </w:r>
    </w:p>
  </w:endnote>
  <w:endnote w:type="continuationSeparator" w:id="1">
    <w:p w:rsidR="0055504B" w:rsidP="0048020B" w14:paraId="1708B60F" w14:textId="77777777">
      <w:r>
        <w:continuationSeparator/>
      </w:r>
    </w:p>
  </w:endnote>
  <w:endnote w:type="continuationNotice" w:id="2">
    <w:p w:rsidR="0055504B" w14:paraId="75ADE6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00D3" w14:paraId="301722A1" w14:textId="77777777">
    <w:pPr>
      <w:pStyle w:val="Footer"/>
    </w:pPr>
  </w:p>
  <w:p w:rsidR="00E300D3" w14:paraId="0377232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325A" w14:paraId="4D0047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325A" w14:paraId="54373FD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A5" w14:paraId="4112058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A5" w14:paraId="645CB3A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A5" w14:paraId="5922D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5504B" w:rsidP="0048020B" w14:paraId="2324C897" w14:textId="77777777">
      <w:r>
        <w:separator/>
      </w:r>
    </w:p>
  </w:footnote>
  <w:footnote w:type="continuationSeparator" w:id="1">
    <w:p w:rsidR="0055504B" w:rsidP="0048020B" w14:paraId="31FAC07C" w14:textId="77777777">
      <w:r>
        <w:continuationSeparator/>
      </w:r>
    </w:p>
  </w:footnote>
  <w:footnote w:type="continuationNotice" w:id="2">
    <w:p w:rsidR="0055504B" w:rsidRPr="00C6196E" w:rsidP="00C6196E" w14:paraId="3C273C4E" w14:textId="77777777">
      <w:pPr>
        <w:spacing w:line="14" w:lineRule="exact"/>
        <w:rPr>
          <w:sz w:val="2"/>
        </w:rPr>
      </w:pPr>
    </w:p>
  </w:footnote>
  <w:footnote w:id="3">
    <w:p w:rsidR="00E22B58" w14:paraId="667E5531" w14:textId="77777777">
      <w:pPr>
        <w:pStyle w:val="FootnoteText"/>
      </w:pPr>
      <w:r>
        <w:rPr>
          <w:rStyle w:val="FootnoteReference"/>
        </w:rPr>
        <w:footnoteRef/>
      </w:r>
      <w:r>
        <w:t xml:space="preserve"> 16 </w:t>
      </w:r>
      <w:r w:rsidR="00BA1DD4">
        <w:t xml:space="preserve">U.S.C. </w:t>
      </w:r>
      <w:r w:rsidR="00E12EDF">
        <w:t>825c.</w:t>
      </w:r>
    </w:p>
  </w:footnote>
  <w:footnote w:id="4">
    <w:p w:rsidR="000C683E" w14:paraId="446A112A" w14:textId="16447FB9">
      <w:pPr>
        <w:pStyle w:val="FootnoteText"/>
      </w:pPr>
      <w:r>
        <w:rPr>
          <w:rStyle w:val="FootnoteReference"/>
        </w:rPr>
        <w:footnoteRef/>
      </w:r>
      <w:r>
        <w:t xml:space="preserve"> </w:t>
      </w:r>
      <w:r>
        <w:rPr>
          <w:i/>
          <w:iCs/>
        </w:rPr>
        <w:t>One-Time Informational Reps</w:t>
      </w:r>
      <w:r w:rsidR="00344F93">
        <w:rPr>
          <w:i/>
          <w:iCs/>
        </w:rPr>
        <w:t>.</w:t>
      </w:r>
      <w:r>
        <w:rPr>
          <w:i/>
          <w:iCs/>
        </w:rPr>
        <w:t xml:space="preserve"> on Extreme Weather Vulnerability Assessments</w:t>
      </w:r>
      <w:r>
        <w:t xml:space="preserve">, Notice of Proposed Rulemaking, 87 FR 39,414 (July 1, 2022), </w:t>
      </w:r>
      <w:r w:rsidRPr="00E16EFA">
        <w:t>179 FERC ¶ 61,196</w:t>
      </w:r>
      <w:r>
        <w:t xml:space="preserve"> (2022) (NOPR)</w:t>
      </w:r>
      <w:r w:rsidR="00672953">
        <w:t>.</w:t>
      </w:r>
    </w:p>
  </w:footnote>
  <w:footnote w:id="5">
    <w:p w:rsidR="00D00CAE" w:rsidP="00D00CAE" w14:paraId="461280FC" w14:textId="599F9DA6">
      <w:pPr>
        <w:pStyle w:val="FootnoteText"/>
      </w:pPr>
      <w:r w:rsidRPr="00050B94">
        <w:rPr>
          <w:rStyle w:val="FootnoteReference"/>
        </w:rPr>
        <w:footnoteRef/>
      </w:r>
      <w:r>
        <w:t xml:space="preserve"> </w:t>
      </w:r>
      <w:r>
        <w:rPr>
          <w:i/>
          <w:iCs/>
        </w:rPr>
        <w:t>S</w:t>
      </w:r>
      <w:r w:rsidRPr="00523782">
        <w:rPr>
          <w:i/>
          <w:iCs/>
        </w:rPr>
        <w:t>ee</w:t>
      </w:r>
      <w:r>
        <w:t xml:space="preserve"> </w:t>
      </w:r>
      <w:r w:rsidRPr="003E37CE">
        <w:rPr>
          <w:smallCaps/>
        </w:rPr>
        <w:t>Nat’l Oceanic and Atmospheric Admin., Nat’l Centers for Envtl. Info.</w:t>
      </w:r>
      <w:r>
        <w:t xml:space="preserve">, </w:t>
      </w:r>
      <w:r w:rsidRPr="00341E2E">
        <w:rPr>
          <w:i/>
          <w:iCs/>
        </w:rPr>
        <w:t>U.S. Billion-Dollar Weather and Climate Disasters</w:t>
      </w:r>
      <w:r w:rsidRPr="007D51C8">
        <w:t xml:space="preserve"> (202</w:t>
      </w:r>
      <w:r>
        <w:t>3</w:t>
      </w:r>
      <w:r w:rsidRPr="007D51C8">
        <w:t>)</w:t>
      </w:r>
      <w:r>
        <w:t>,</w:t>
      </w:r>
      <w:r w:rsidRPr="007D51C8">
        <w:t> </w:t>
      </w:r>
      <w:r w:rsidRPr="002555C9">
        <w:t>https://www.ncei.noaa.gov/access/billions</w:t>
      </w:r>
      <w:r>
        <w:t xml:space="preserve">/; </w:t>
      </w:r>
      <w:r w:rsidRPr="0089333D">
        <w:rPr>
          <w:smallCaps/>
        </w:rPr>
        <w:t>Envtl. Prot</w:t>
      </w:r>
      <w:r>
        <w:rPr>
          <w:smallCaps/>
        </w:rPr>
        <w:t>.</w:t>
      </w:r>
      <w:r w:rsidRPr="0089333D">
        <w:rPr>
          <w:smallCaps/>
        </w:rPr>
        <w:t xml:space="preserve"> Agency</w:t>
      </w:r>
      <w:r w:rsidRPr="001C1EA3">
        <w:t xml:space="preserve">, </w:t>
      </w:r>
      <w:r w:rsidRPr="001C1EA3">
        <w:rPr>
          <w:i/>
          <w:iCs/>
        </w:rPr>
        <w:t>Climate Change Indicators:  Weather and Climate</w:t>
      </w:r>
      <w:r w:rsidRPr="001C1EA3">
        <w:t xml:space="preserve"> (May 12, 2021) (EPA Climate Change Indicators), </w:t>
      </w:r>
      <w:r w:rsidRPr="004215AD">
        <w:t>https://www.epa.gov/climate-indicators/weather-climate</w:t>
      </w:r>
      <w:r>
        <w:t xml:space="preserve">; </w:t>
      </w:r>
      <w:r w:rsidRPr="00AA479E">
        <w:rPr>
          <w:i/>
        </w:rPr>
        <w:t>see also</w:t>
      </w:r>
      <w:r>
        <w:t xml:space="preserve"> NOPR, </w:t>
      </w:r>
      <w:r w:rsidRPr="00E16EFA">
        <w:t>179 FERC ¶ 61,196</w:t>
      </w:r>
      <w:r>
        <w:t xml:space="preserve"> at P 2.</w:t>
      </w:r>
    </w:p>
  </w:footnote>
  <w:footnote w:id="6">
    <w:p w:rsidR="00D00CAE" w:rsidRPr="0014304D" w:rsidP="00D00CAE" w14:paraId="4EEB0F73" w14:textId="77777777">
      <w:pPr>
        <w:pStyle w:val="FootnoteText"/>
        <w:rPr>
          <w:sz w:val="20"/>
        </w:rPr>
      </w:pPr>
      <w:r w:rsidRPr="00050B94">
        <w:rPr>
          <w:rStyle w:val="FootnoteReference"/>
        </w:rPr>
        <w:footnoteRef/>
      </w:r>
      <w:r>
        <w:t xml:space="preserve"> </w:t>
      </w:r>
      <w:r w:rsidRPr="000A0267">
        <w:rPr>
          <w:smallCaps/>
          <w:szCs w:val="26"/>
        </w:rPr>
        <w:t>Intergovernmental Panel on Climate Change</w:t>
      </w:r>
      <w:r w:rsidRPr="004A41D4">
        <w:rPr>
          <w:szCs w:val="26"/>
        </w:rPr>
        <w:t>, </w:t>
      </w:r>
      <w:r w:rsidRPr="009C0926">
        <w:rPr>
          <w:i/>
        </w:rPr>
        <w:t>Climate Change 2022:  Impacts, Adaptation, and Vulnerability</w:t>
      </w:r>
      <w:r>
        <w:rPr>
          <w:szCs w:val="26"/>
        </w:rPr>
        <w:t xml:space="preserve"> (2022)</w:t>
      </w:r>
      <w:r w:rsidRPr="00B04162">
        <w:rPr>
          <w:szCs w:val="26"/>
        </w:rPr>
        <w:t xml:space="preserve">; </w:t>
      </w:r>
      <w:r w:rsidRPr="000A0267">
        <w:rPr>
          <w:smallCaps/>
          <w:szCs w:val="26"/>
        </w:rPr>
        <w:t>Nat</w:t>
      </w:r>
      <w:r>
        <w:rPr>
          <w:smallCaps/>
          <w:szCs w:val="26"/>
        </w:rPr>
        <w:t>’</w:t>
      </w:r>
      <w:r w:rsidRPr="000A0267">
        <w:rPr>
          <w:smallCaps/>
          <w:szCs w:val="26"/>
        </w:rPr>
        <w:t xml:space="preserve">l </w:t>
      </w:r>
      <w:r w:rsidRPr="00DE5AED">
        <w:rPr>
          <w:smallCaps/>
          <w:szCs w:val="26"/>
        </w:rPr>
        <w:t>Acads</w:t>
      </w:r>
      <w:r>
        <w:rPr>
          <w:smallCaps/>
          <w:szCs w:val="26"/>
        </w:rPr>
        <w:t>.</w:t>
      </w:r>
      <w:r w:rsidRPr="000A0267">
        <w:rPr>
          <w:smallCaps/>
          <w:szCs w:val="26"/>
        </w:rPr>
        <w:t xml:space="preserve"> of Sciences, </w:t>
      </w:r>
      <w:r w:rsidRPr="00DE5AED">
        <w:rPr>
          <w:smallCaps/>
          <w:szCs w:val="26"/>
        </w:rPr>
        <w:t>Eng</w:t>
      </w:r>
      <w:r>
        <w:rPr>
          <w:smallCaps/>
          <w:szCs w:val="26"/>
        </w:rPr>
        <w:t>’</w:t>
      </w:r>
      <w:r w:rsidRPr="00DE5AED">
        <w:rPr>
          <w:smallCaps/>
          <w:szCs w:val="26"/>
        </w:rPr>
        <w:t>g</w:t>
      </w:r>
      <w:r w:rsidRPr="000A0267">
        <w:rPr>
          <w:smallCaps/>
          <w:szCs w:val="26"/>
        </w:rPr>
        <w:t xml:space="preserve">, and </w:t>
      </w:r>
      <w:r w:rsidRPr="00DE5AED">
        <w:rPr>
          <w:smallCaps/>
          <w:szCs w:val="26"/>
        </w:rPr>
        <w:t>Med</w:t>
      </w:r>
      <w:r>
        <w:rPr>
          <w:smallCaps/>
          <w:szCs w:val="26"/>
        </w:rPr>
        <w:t>.</w:t>
      </w:r>
      <w:r w:rsidRPr="009841FF">
        <w:rPr>
          <w:szCs w:val="26"/>
        </w:rPr>
        <w:t>,</w:t>
      </w:r>
      <w:r>
        <w:rPr>
          <w:szCs w:val="26"/>
        </w:rPr>
        <w:t xml:space="preserve"> </w:t>
      </w:r>
      <w:r w:rsidRPr="009C0926">
        <w:rPr>
          <w:i/>
        </w:rPr>
        <w:t xml:space="preserve">Attribution of Extreme Weather Events in the Context of Climate Change </w:t>
      </w:r>
      <w:r>
        <w:rPr>
          <w:szCs w:val="26"/>
        </w:rPr>
        <w:t>(</w:t>
      </w:r>
      <w:r w:rsidRPr="00865F56">
        <w:rPr>
          <w:szCs w:val="26"/>
        </w:rPr>
        <w:t>2016</w:t>
      </w:r>
      <w:r>
        <w:rPr>
          <w:szCs w:val="26"/>
        </w:rPr>
        <w:t>)</w:t>
      </w:r>
      <w:r w:rsidRPr="006C2E65">
        <w:rPr>
          <w:szCs w:val="26"/>
        </w:rPr>
        <w:t xml:space="preserve">; </w:t>
      </w:r>
      <w:r w:rsidRPr="004A41D4">
        <w:rPr>
          <w:szCs w:val="26"/>
        </w:rPr>
        <w:t>Herring, S. C., N. Christidis, A. Hoell, M. P. Hoerling, and P. A. Stott, Eds.</w:t>
      </w:r>
      <w:r>
        <w:rPr>
          <w:szCs w:val="26"/>
        </w:rPr>
        <w:t>,</w:t>
      </w:r>
      <w:r w:rsidRPr="004A41D4">
        <w:rPr>
          <w:szCs w:val="26"/>
        </w:rPr>
        <w:t xml:space="preserve"> </w:t>
      </w:r>
      <w:r w:rsidRPr="004A41D4">
        <w:rPr>
          <w:i/>
          <w:iCs/>
          <w:szCs w:val="26"/>
        </w:rPr>
        <w:t>Explaining Extreme Events of 2020 from a Climate Perspective</w:t>
      </w:r>
      <w:r>
        <w:rPr>
          <w:szCs w:val="26"/>
        </w:rPr>
        <w:t>,</w:t>
      </w:r>
      <w:r w:rsidRPr="004A41D4">
        <w:rPr>
          <w:szCs w:val="26"/>
        </w:rPr>
        <w:t xml:space="preserve"> </w:t>
      </w:r>
      <w:r>
        <w:rPr>
          <w:szCs w:val="26"/>
        </w:rPr>
        <w:t xml:space="preserve">103 </w:t>
      </w:r>
      <w:r w:rsidRPr="003E37CE">
        <w:rPr>
          <w:smallCaps/>
          <w:szCs w:val="26"/>
        </w:rPr>
        <w:t>Bull. Am. Meteor. Soc’y</w:t>
      </w:r>
      <w:r>
        <w:rPr>
          <w:szCs w:val="26"/>
        </w:rPr>
        <w:t xml:space="preserve"> </w:t>
      </w:r>
      <w:r w:rsidRPr="004A41D4">
        <w:rPr>
          <w:szCs w:val="26"/>
        </w:rPr>
        <w:t>3</w:t>
      </w:r>
      <w:r>
        <w:rPr>
          <w:szCs w:val="26"/>
        </w:rPr>
        <w:t xml:space="preserve"> (2022)</w:t>
      </w:r>
      <w:r w:rsidRPr="004A41D4">
        <w:rPr>
          <w:szCs w:val="26"/>
        </w:rPr>
        <w:t>.</w:t>
      </w:r>
    </w:p>
  </w:footnote>
  <w:footnote w:id="7">
    <w:p w:rsidR="002E5FB4" w:rsidP="00F76D84" w14:paraId="4EC01192" w14:textId="7B3925BD">
      <w:pPr>
        <w:pStyle w:val="FootnoteText"/>
      </w:pPr>
      <w:r>
        <w:rPr>
          <w:rStyle w:val="FootnoteReference"/>
        </w:rPr>
        <w:footnoteRef/>
      </w:r>
      <w:r>
        <w:t xml:space="preserve"> </w:t>
      </w:r>
      <w:r w:rsidRPr="002A3799" w:rsidR="008F277E">
        <w:rPr>
          <w:i/>
        </w:rPr>
        <w:t xml:space="preserve">See </w:t>
      </w:r>
      <w:r w:rsidRPr="002A3799" w:rsidR="008F277E">
        <w:rPr>
          <w:i/>
        </w:rPr>
        <w:t>infra</w:t>
      </w:r>
      <w:r w:rsidRPr="002A3799" w:rsidR="008F277E">
        <w:t xml:space="preserve"> </w:t>
      </w:r>
      <w:r w:rsidRPr="002A3799" w:rsidR="00BE1C1C">
        <w:t>PP</w:t>
      </w:r>
      <w:r w:rsidRPr="002A3799" w:rsidR="008E1739">
        <w:t xml:space="preserve"> 4</w:t>
      </w:r>
      <w:r w:rsidR="0021276A">
        <w:t>7</w:t>
      </w:r>
      <w:r w:rsidRPr="002A3799" w:rsidR="008E1739">
        <w:t>-5</w:t>
      </w:r>
      <w:r w:rsidR="0021276A">
        <w:t>0</w:t>
      </w:r>
      <w:r w:rsidRPr="002A3799" w:rsidR="008E1739">
        <w:t>.</w:t>
      </w:r>
      <w:r w:rsidR="008E1739">
        <w:t xml:space="preserve"> </w:t>
      </w:r>
      <w:r>
        <w:t xml:space="preserve"> </w:t>
      </w:r>
      <w:r w:rsidR="00AF038E">
        <w:t>In</w:t>
      </w:r>
      <w:r w:rsidR="00F76D84">
        <w:t xml:space="preserve"> this </w:t>
      </w:r>
      <w:r w:rsidR="00646940">
        <w:t>f</w:t>
      </w:r>
      <w:r w:rsidR="00F76D84">
        <w:t xml:space="preserve">inal </w:t>
      </w:r>
      <w:r w:rsidR="00646940">
        <w:t>r</w:t>
      </w:r>
      <w:r w:rsidR="00F76D84">
        <w:t xml:space="preserve">ule, </w:t>
      </w:r>
      <w:r w:rsidRPr="00F76D84" w:rsidR="00F76D84">
        <w:t xml:space="preserve">unless otherwise noted, we use the term “transmission provider” to mean any public utility that owns, controls, or operates facilities used for the transmission of electric energy in interstate commerce.  </w:t>
      </w:r>
      <w:r w:rsidRPr="00F76D84" w:rsidR="00F76D84">
        <w:rPr>
          <w:i/>
          <w:iCs/>
        </w:rPr>
        <w:t>See</w:t>
      </w:r>
      <w:r w:rsidRPr="00F76D84" w:rsidR="00F76D84">
        <w:t xml:space="preserve"> </w:t>
      </w:r>
      <w:r w:rsidR="00344F93">
        <w:t xml:space="preserve">          </w:t>
      </w:r>
      <w:r w:rsidRPr="00F76D84" w:rsidR="00F76D84">
        <w:t>16 U.S.C. 824(e); 18 CFR 35.28</w:t>
      </w:r>
      <w:r w:rsidR="00344F93">
        <w:t xml:space="preserve"> (2022)</w:t>
      </w:r>
      <w:r w:rsidRPr="00F76D84" w:rsidR="00F76D84">
        <w:t xml:space="preserve">.  To be clear, this term encompasses public utility transmission owners that are members of Regional Transmission Organizations (RTO) and Independent System Operators (ISO).  Accordingly, the reports we are proposing herein would be filed by </w:t>
      </w:r>
      <w:r w:rsidR="00CB73AC">
        <w:t xml:space="preserve">either </w:t>
      </w:r>
      <w:r w:rsidRPr="00F76D84" w:rsidR="00F76D84">
        <w:t>the public utility members of RTOs/ISOs, the RTOs/ISOs themselves</w:t>
      </w:r>
      <w:r w:rsidR="00CB73AC">
        <w:t>, or both, as well as</w:t>
      </w:r>
      <w:r w:rsidRPr="00F76D84" w:rsidR="00F76D84">
        <w:t xml:space="preserve"> other public utility transmission providers</w:t>
      </w:r>
      <w:r w:rsidR="00840AAB">
        <w:t xml:space="preserve"> outside of RTO/ISO regions</w:t>
      </w:r>
      <w:r w:rsidRPr="00F76D84" w:rsidR="00F76D84">
        <w:t>.</w:t>
      </w:r>
    </w:p>
  </w:footnote>
  <w:footnote w:id="8">
    <w:p w:rsidR="004E45E4" w:rsidP="004E45E4" w14:paraId="57EE8B0D" w14:textId="6C8351C2">
      <w:pPr>
        <w:pStyle w:val="FootnoteText"/>
      </w:pPr>
      <w:r>
        <w:rPr>
          <w:rStyle w:val="FootnoteReference"/>
        </w:rPr>
        <w:footnoteRef/>
      </w:r>
      <w:r>
        <w:t xml:space="preserve"> Exact definitions and thresholds used to identify disadvantaged communities vary.  However, we note that the California Public Utilities Commission (CPUC) explains that “[d]</w:t>
      </w:r>
      <w:r w:rsidRPr="0025025A">
        <w:t xml:space="preserve">isadvantaged communities refers to the areas throughout California which most suffer from a combination of economic, health, and environmental burdens. </w:t>
      </w:r>
      <w:r>
        <w:t xml:space="preserve"> </w:t>
      </w:r>
      <w:r w:rsidRPr="0025025A">
        <w:t>These burdens include poverty, high unemployment, air and water pollution, presence of hazardous wastes as well as high incidence of asthma and heart disease.</w:t>
      </w:r>
      <w:r>
        <w:t xml:space="preserve">”  CPUC, </w:t>
      </w:r>
      <w:r>
        <w:rPr>
          <w:i/>
          <w:iCs/>
        </w:rPr>
        <w:t>Disadvantaged Communities</w:t>
      </w:r>
      <w:r>
        <w:t xml:space="preserve"> (last visited May 17, 2023), </w:t>
      </w:r>
      <w:r w:rsidRPr="00F3765E">
        <w:t>https://www.cpuc.ca.gov/industries-and-topics/electrical-energy/infrastructure/disadvantaged-communities#:~:text=Disadvantaged%20communities%20refers%20to%20the,of%20asthma%20and%20heart%20disease.</w:t>
      </w:r>
    </w:p>
  </w:footnote>
  <w:footnote w:id="9">
    <w:p w:rsidR="004E45E4" w14:paraId="5445664E" w14:textId="7FB1849F">
      <w:pPr>
        <w:pStyle w:val="FootnoteText"/>
      </w:pPr>
      <w:r>
        <w:rPr>
          <w:rStyle w:val="FootnoteReference"/>
        </w:rPr>
        <w:footnoteRef/>
      </w:r>
      <w:r>
        <w:t xml:space="preserve"> Georgetown Climate Center explains that “[f]</w:t>
      </w:r>
      <w:r w:rsidRPr="002E1778">
        <w:t xml:space="preserve">rontline communities include people who are both highly exposed to climate risks (because of the places they </w:t>
      </w:r>
      <w:r w:rsidRPr="002E1778">
        <w:t>live and the projected changes expected to occur in those places) and have fewer resources, capacity, safety nets, or political power to respond to those risks (e.g. these people may lack insurance or savings, inflexible jobs, low levels of influence over elected officials, etc.)</w:t>
      </w:r>
      <w:r>
        <w:t xml:space="preserve">.”  Georgetown Climate Center, </w:t>
      </w:r>
      <w:r>
        <w:rPr>
          <w:i/>
          <w:iCs/>
        </w:rPr>
        <w:t>Equitable Adaptation Legal &amp; Policy Toolkit</w:t>
      </w:r>
      <w:r>
        <w:t xml:space="preserve"> (last visited May 18, 2023), </w:t>
      </w:r>
      <w:r w:rsidRPr="00F27772">
        <w:t>https://www.georgetownclimate.org/adaptation/toolkits/equitable-adaptation-toolkit/introduction.html</w:t>
      </w:r>
      <w:r>
        <w:t>.</w:t>
      </w:r>
    </w:p>
  </w:footnote>
  <w:footnote w:id="10">
    <w:p w:rsidR="00B64B87" w:rsidP="00B64B87" w14:paraId="10259BBA" w14:textId="77777777">
      <w:pPr>
        <w:pStyle w:val="FootnoteText"/>
      </w:pPr>
      <w:r>
        <w:rPr>
          <w:rStyle w:val="FootnoteReference"/>
        </w:rPr>
        <w:footnoteRef/>
      </w:r>
      <w:r>
        <w:t xml:space="preserve"> NERC, </w:t>
      </w:r>
      <w:r w:rsidRPr="003E37CE">
        <w:rPr>
          <w:i/>
        </w:rPr>
        <w:t>2022 Long-term Reliability Assessment</w:t>
      </w:r>
      <w:r>
        <w:t xml:space="preserve"> 8 (Dec. 2022), </w:t>
      </w:r>
      <w:r w:rsidRPr="002901D1">
        <w:t>https://www.nerc.com/pa/RAPA/ra/Reliability%20Assessments%20DL/NERC_LTRA_2022.pdf</w:t>
      </w:r>
      <w:r>
        <w:t>.</w:t>
      </w:r>
    </w:p>
  </w:footnote>
  <w:footnote w:id="11">
    <w:p w:rsidR="00B64B87" w:rsidRPr="002B275F" w:rsidP="00B64B87" w14:paraId="0DD3D550" w14:textId="0A73CAAC">
      <w:pPr>
        <w:pStyle w:val="FootnoteText"/>
      </w:pPr>
      <w:r w:rsidRPr="00050B94">
        <w:rPr>
          <w:rStyle w:val="FootnoteReference"/>
        </w:rPr>
        <w:footnoteRef/>
      </w:r>
      <w:r>
        <w:t xml:space="preserve"> GAO, </w:t>
      </w:r>
      <w:r>
        <w:rPr>
          <w:i/>
          <w:iCs/>
        </w:rPr>
        <w:t xml:space="preserve">Electricity Grid Resilience: Climate Change Is Expected to Have Far-Reaching Effects and DOE and FERC Should Take Actions </w:t>
      </w:r>
      <w:r>
        <w:t xml:space="preserve">(Mar. 2021), </w:t>
      </w:r>
      <w:r w:rsidRPr="00A61F10">
        <w:t>https://www.gao.gov/</w:t>
      </w:r>
      <w:r w:rsidR="00E42625">
        <w:t>assets</w:t>
      </w:r>
      <w:r w:rsidRPr="00A61F10">
        <w:t>/gao-21-423t</w:t>
      </w:r>
      <w:r w:rsidR="00E42625">
        <w:t>.pdf</w:t>
      </w:r>
      <w:r>
        <w:t>.</w:t>
      </w:r>
    </w:p>
  </w:footnote>
  <w:footnote w:id="12">
    <w:p w:rsidR="008B7225" w:rsidRPr="00E42625" w14:paraId="6204EC35" w14:textId="64CE2507">
      <w:pPr>
        <w:pStyle w:val="FootnoteText"/>
      </w:pPr>
      <w:r>
        <w:rPr>
          <w:rStyle w:val="FootnoteReference"/>
        </w:rPr>
        <w:footnoteRef/>
      </w:r>
      <w:r>
        <w:t xml:space="preserve"> </w:t>
      </w:r>
      <w:r w:rsidR="008C2BCA">
        <w:rPr>
          <w:i/>
          <w:iCs/>
        </w:rPr>
        <w:t>Id.</w:t>
      </w:r>
      <w:r w:rsidR="008C2BCA">
        <w:t xml:space="preserve"> at 4.</w:t>
      </w:r>
    </w:p>
  </w:footnote>
  <w:footnote w:id="13">
    <w:p w:rsidR="00B64B87" w:rsidRPr="00CC5CE3" w:rsidP="00B64B87" w14:paraId="12AB0E05" w14:textId="169F5A57">
      <w:pPr>
        <w:pStyle w:val="FootnoteText"/>
      </w:pPr>
      <w:r w:rsidRPr="00050B94">
        <w:rPr>
          <w:rStyle w:val="FootnoteReference"/>
        </w:rPr>
        <w:footnoteRef/>
      </w:r>
      <w:r>
        <w:t xml:space="preserve"> </w:t>
      </w:r>
      <w:r>
        <w:rPr>
          <w:i/>
          <w:iCs/>
        </w:rPr>
        <w:t>Id</w:t>
      </w:r>
      <w:r>
        <w:t>. at 8.</w:t>
      </w:r>
    </w:p>
  </w:footnote>
  <w:footnote w:id="14">
    <w:p w:rsidR="001E01C9" w:rsidP="001E01C9" w14:paraId="58E1D7DB" w14:textId="01E33411">
      <w:pPr>
        <w:pStyle w:val="FootnoteText"/>
      </w:pPr>
      <w:r>
        <w:rPr>
          <w:rStyle w:val="FootnoteReference"/>
        </w:rPr>
        <w:footnoteRef/>
      </w:r>
      <w:r>
        <w:t xml:space="preserve"> NOAA, Adam Smith, </w:t>
      </w:r>
      <w:r w:rsidRPr="000767EE">
        <w:rPr>
          <w:i/>
        </w:rPr>
        <w:t>2022 U.S. Billion-</w:t>
      </w:r>
      <w:r w:rsidR="00AA72EB">
        <w:rPr>
          <w:i/>
        </w:rPr>
        <w:t>D</w:t>
      </w:r>
      <w:r w:rsidRPr="000767EE">
        <w:rPr>
          <w:i/>
        </w:rPr>
        <w:t>ollar Weather and Climate Disasters in Historical Context</w:t>
      </w:r>
      <w:r>
        <w:t xml:space="preserve"> (</w:t>
      </w:r>
      <w:r w:rsidR="00A55089">
        <w:t xml:space="preserve">last visited </w:t>
      </w:r>
      <w:r>
        <w:t>J</w:t>
      </w:r>
      <w:r w:rsidR="00A55089">
        <w:t>une</w:t>
      </w:r>
      <w:r>
        <w:t xml:space="preserve"> 1, 2023), </w:t>
      </w:r>
      <w:r w:rsidRPr="00AE3CCA" w:rsidR="00A56C91">
        <w:t>https://www.ncei.noaa.gov/access/billions/</w:t>
      </w:r>
      <w:r w:rsidR="00A56C91">
        <w:t>.</w:t>
      </w:r>
    </w:p>
  </w:footnote>
  <w:footnote w:id="15">
    <w:p w:rsidR="001E01C9" w:rsidP="001E01C9" w14:paraId="6B22C98B" w14:textId="25B19FEF">
      <w:pPr>
        <w:pStyle w:val="FootnoteText"/>
      </w:pPr>
      <w:r>
        <w:rPr>
          <w:rStyle w:val="FootnoteReference"/>
        </w:rPr>
        <w:footnoteRef/>
      </w:r>
      <w:r>
        <w:t xml:space="preserve"> </w:t>
      </w:r>
      <w:r>
        <w:rPr>
          <w:i/>
          <w:iCs/>
        </w:rPr>
        <w:t>See</w:t>
      </w:r>
      <w:r w:rsidRPr="006270A9">
        <w:t xml:space="preserve"> </w:t>
      </w:r>
      <w:r>
        <w:t xml:space="preserve">Adam B. Smith, Richard W. Katz, </w:t>
      </w:r>
      <w:r w:rsidRPr="000767EE">
        <w:rPr>
          <w:i/>
        </w:rPr>
        <w:t>U.S. Billion-dollar Weather and Climate Disasters:  Data Sources, Trends, Accuracy, and Biases</w:t>
      </w:r>
      <w:r>
        <w:t xml:space="preserve">, 67 </w:t>
      </w:r>
      <w:r w:rsidRPr="003E37CE">
        <w:rPr>
          <w:smallCaps/>
        </w:rPr>
        <w:t>Nat. Hazards</w:t>
      </w:r>
      <w:r>
        <w:t xml:space="preserve"> 387 (Feb. 3, 2013), </w:t>
      </w:r>
      <w:r w:rsidRPr="00416085">
        <w:t>https://www.ncei.noaa.gov/monitoring-content/billions/docs/smith-and-katz-2013.pdf</w:t>
      </w:r>
      <w:r>
        <w:t>.</w:t>
      </w:r>
    </w:p>
  </w:footnote>
  <w:footnote w:id="16">
    <w:p w:rsidR="001E01C9" w:rsidRPr="00992026" w:rsidP="001E01C9" w14:paraId="309AC34C" w14:textId="15CE44FD">
      <w:pPr>
        <w:pStyle w:val="FootnoteText"/>
      </w:pPr>
      <w:r>
        <w:rPr>
          <w:rStyle w:val="FootnoteReference"/>
        </w:rPr>
        <w:footnoteRef/>
      </w:r>
      <w:r>
        <w:t xml:space="preserve"> </w:t>
      </w:r>
      <w:r w:rsidR="00A55089">
        <w:t xml:space="preserve">NOAA, Adam Smith, </w:t>
      </w:r>
      <w:r w:rsidRPr="000767EE" w:rsidR="00A55089">
        <w:rPr>
          <w:i/>
        </w:rPr>
        <w:t>2022 U.S. Billion-</w:t>
      </w:r>
      <w:r w:rsidR="00A55089">
        <w:rPr>
          <w:i/>
        </w:rPr>
        <w:t>D</w:t>
      </w:r>
      <w:r w:rsidRPr="000767EE" w:rsidR="00A55089">
        <w:rPr>
          <w:i/>
        </w:rPr>
        <w:t>ollar Weather and Climate Disasters in Historical Context</w:t>
      </w:r>
      <w:r w:rsidR="00A55089">
        <w:t xml:space="preserve"> (last visited June 1, 2023), </w:t>
      </w:r>
      <w:r w:rsidRPr="00672953" w:rsidR="00A67911">
        <w:t>https://www.ncei.noaa.gov/access/billions/</w:t>
      </w:r>
      <w:r w:rsidR="00A55089">
        <w:t xml:space="preserve">.  </w:t>
      </w:r>
      <w:r>
        <w:t xml:space="preserve">NOAA notes that increasing population and material wealth throughout the country, especially in regions vulnerable to extreme weather events, is an important factor in the rising costs described.  NOAA also notes that 2022’s figures </w:t>
      </w:r>
      <w:r w:rsidRPr="007200FA">
        <w:t xml:space="preserve">may rise by several billion </w:t>
      </w:r>
      <w:r>
        <w:t xml:space="preserve">additional dollars </w:t>
      </w:r>
      <w:r w:rsidRPr="007200FA">
        <w:t xml:space="preserve">when the costs of </w:t>
      </w:r>
      <w:r>
        <w:t xml:space="preserve">Winter Storm Elliot in the </w:t>
      </w:r>
      <w:r w:rsidRPr="007200FA">
        <w:t xml:space="preserve">Central and Eastern </w:t>
      </w:r>
      <w:r>
        <w:t xml:space="preserve">United States are fully accounted for.  Furthermore, this total </w:t>
      </w:r>
      <w:r w:rsidRPr="000767EE">
        <w:t xml:space="preserve">only </w:t>
      </w:r>
      <w:r>
        <w:t>captures the costs of those weather and climate disasters that exceeded $1 billion in damages, based on insurance data.</w:t>
      </w:r>
    </w:p>
  </w:footnote>
  <w:footnote w:id="17">
    <w:p w:rsidR="001E01C9" w:rsidRPr="004A41D4" w:rsidP="001E01C9" w14:paraId="3C43005E" w14:textId="08FBD792">
      <w:pPr>
        <w:pStyle w:val="FootnoteText"/>
        <w:rPr>
          <w:i/>
          <w:iCs/>
        </w:rPr>
      </w:pPr>
      <w:r w:rsidRPr="00050B94">
        <w:rPr>
          <w:rStyle w:val="FootnoteReference"/>
        </w:rPr>
        <w:footnoteRef/>
      </w:r>
      <w:r>
        <w:t xml:space="preserve"> Indeed, NERC found that </w:t>
      </w:r>
      <w:r>
        <w:t>all of the days in 2021 with the highest severity risk index, a quantitative measure of the relative severity of risks to the bulk</w:t>
      </w:r>
      <w:r w:rsidR="002F5C84">
        <w:t>-</w:t>
      </w:r>
      <w:r>
        <w:t xml:space="preserve">power system, were attributed to some type of weather occurrence.  NERC, </w:t>
      </w:r>
      <w:r>
        <w:rPr>
          <w:i/>
          <w:iCs/>
        </w:rPr>
        <w:t>2022 State of Reliability Report</w:t>
      </w:r>
      <w:r>
        <w:t xml:space="preserve"> </w:t>
      </w:r>
      <w:r>
        <w:t>20</w:t>
      </w:r>
      <w:r>
        <w:rPr>
          <w:i/>
          <w:iCs/>
        </w:rPr>
        <w:t xml:space="preserve"> </w:t>
      </w:r>
      <w:r>
        <w:t>(</w:t>
      </w:r>
      <w:r w:rsidRPr="004A41D4">
        <w:t>202</w:t>
      </w:r>
      <w:r>
        <w:t xml:space="preserve">2), </w:t>
      </w:r>
      <w:r w:rsidRPr="00416085">
        <w:t>https://www.nerc.com/pa/RAPA/PA/Performance%20Analysis%20DL/NERC_SOR_2022.pdf</w:t>
      </w:r>
      <w:r>
        <w:t>.</w:t>
      </w:r>
    </w:p>
  </w:footnote>
  <w:footnote w:id="18">
    <w:p w:rsidR="001E01C9" w:rsidP="001E01C9" w14:paraId="6FD3AE90" w14:textId="27C7146A">
      <w:pPr>
        <w:pStyle w:val="FootnoteText"/>
      </w:pPr>
      <w:r>
        <w:rPr>
          <w:rStyle w:val="FootnoteReference"/>
        </w:rPr>
        <w:footnoteRef/>
      </w:r>
      <w:r>
        <w:t xml:space="preserve"> </w:t>
      </w:r>
      <w:r w:rsidR="009F4232">
        <w:t>FERC,</w:t>
      </w:r>
      <w:r>
        <w:t xml:space="preserve"> </w:t>
      </w:r>
      <w:r w:rsidRPr="001F40AE">
        <w:rPr>
          <w:i/>
        </w:rPr>
        <w:t>2022 State of the Markets</w:t>
      </w:r>
      <w:r>
        <w:t xml:space="preserve"> (Mar. 16, 2023), </w:t>
      </w:r>
      <w:r w:rsidRPr="00416085">
        <w:t>https://www.ferc.gov/media/report-2022-state-market</w:t>
      </w:r>
      <w:r>
        <w:t xml:space="preserve">. </w:t>
      </w:r>
    </w:p>
  </w:footnote>
  <w:footnote w:id="19">
    <w:p w:rsidR="001E01C9" w:rsidP="001E01C9" w14:paraId="26DCB670" w14:textId="77777777">
      <w:pPr>
        <w:pStyle w:val="FootnoteText"/>
      </w:pPr>
      <w:r>
        <w:rPr>
          <w:rStyle w:val="FootnoteReference"/>
        </w:rPr>
        <w:footnoteRef/>
      </w:r>
      <w:r>
        <w:t xml:space="preserve"> </w:t>
      </w:r>
      <w:r>
        <w:rPr>
          <w:i/>
          <w:iCs/>
        </w:rPr>
        <w:t>See</w:t>
      </w:r>
      <w:r w:rsidRPr="007E0976">
        <w:t xml:space="preserve"> </w:t>
      </w:r>
      <w:r>
        <w:t xml:space="preserve">MISO, </w:t>
      </w:r>
      <w:r w:rsidRPr="000767EE">
        <w:rPr>
          <w:i/>
        </w:rPr>
        <w:t>Overview of Winter Storm Elliott December 23, Maximum Generation Event</w:t>
      </w:r>
      <w:r>
        <w:t xml:space="preserve"> 10 (Jan. 17, 2023), </w:t>
      </w:r>
      <w:r w:rsidRPr="00416085">
        <w:t>https://cdn.misoenergy.org/20230117%20RSC%20Item%2005%20Winter%20Storm%20Elliott%20Preliminary%20Report627535.pdf</w:t>
      </w:r>
      <w:r>
        <w:t xml:space="preserve">; PJM, </w:t>
      </w:r>
      <w:r w:rsidRPr="000767EE">
        <w:rPr>
          <w:i/>
        </w:rPr>
        <w:t>Winter Storm Elliott</w:t>
      </w:r>
      <w:r>
        <w:t xml:space="preserve"> 11 (2023), </w:t>
      </w:r>
      <w:r w:rsidRPr="00416085">
        <w:t>https://pjm.com/-/media/committees-groups/committees/mic/2023/20230111/item-0x---winter-storm-elliott-overview.ashx</w:t>
      </w:r>
      <w:r>
        <w:t>.</w:t>
      </w:r>
    </w:p>
  </w:footnote>
  <w:footnote w:id="20">
    <w:p w:rsidR="0029057D" w:rsidP="0029057D" w14:paraId="08C5BF11" w14:textId="77777777">
      <w:pPr>
        <w:pStyle w:val="FootnoteText"/>
      </w:pPr>
      <w:r>
        <w:rPr>
          <w:rStyle w:val="FootnoteReference"/>
        </w:rPr>
        <w:footnoteRef/>
      </w:r>
      <w:r>
        <w:t xml:space="preserve"> NOAA National Centers for Environmental Information, </w:t>
      </w:r>
      <w:r w:rsidRPr="00D45BCF">
        <w:rPr>
          <w:i/>
        </w:rPr>
        <w:t>September 2022 National Climate Report:  Hurricane Ian Special Summary</w:t>
      </w:r>
      <w:r>
        <w:t xml:space="preserve"> (Oct. 2022), </w:t>
      </w:r>
      <w:r w:rsidRPr="00416085">
        <w:t>https://www.ncei.noaa.gov/access/monitoring/monthly-report/national/202209/supplemental/page-5</w:t>
      </w:r>
      <w:r>
        <w:t>.</w:t>
      </w:r>
    </w:p>
  </w:footnote>
  <w:footnote w:id="21">
    <w:p w:rsidR="001E01C9" w:rsidRPr="002C250B" w:rsidP="001E01C9" w14:paraId="2BE2C3E1" w14:textId="77777777">
      <w:pPr>
        <w:pStyle w:val="FootnoteText"/>
      </w:pPr>
      <w:r w:rsidRPr="00050B94">
        <w:rPr>
          <w:rStyle w:val="FootnoteReference"/>
        </w:rPr>
        <w:footnoteRef/>
      </w:r>
      <w:r>
        <w:t xml:space="preserve"> </w:t>
      </w:r>
      <w:r w:rsidRPr="003E37CE">
        <w:rPr>
          <w:smallCaps/>
        </w:rPr>
        <w:t>U.S. Energy Info. Admin.</w:t>
      </w:r>
      <w:r>
        <w:t xml:space="preserve">, </w:t>
      </w:r>
      <w:r>
        <w:rPr>
          <w:i/>
          <w:iCs/>
        </w:rPr>
        <w:t xml:space="preserve">Hurricane Ida Caused At Least 1.2 </w:t>
      </w:r>
      <w:r>
        <w:rPr>
          <w:i/>
          <w:iCs/>
        </w:rPr>
        <w:t>Million Customers to Lose Power</w:t>
      </w:r>
      <w:r>
        <w:t xml:space="preserve"> (Sept. 15, 2021), </w:t>
      </w:r>
      <w:r w:rsidRPr="00416085">
        <w:t>https://www.eia.gov/todayinenergy/detail.php?id=49556</w:t>
      </w:r>
      <w:r>
        <w:t>.</w:t>
      </w:r>
    </w:p>
  </w:footnote>
  <w:footnote w:id="22">
    <w:p w:rsidR="001E01C9" w:rsidP="001E01C9" w14:paraId="35815985" w14:textId="77777777">
      <w:pPr>
        <w:pStyle w:val="FootnoteText"/>
      </w:pPr>
      <w:r w:rsidRPr="00050B94">
        <w:rPr>
          <w:rStyle w:val="FootnoteReference"/>
        </w:rPr>
        <w:footnoteRef/>
      </w:r>
      <w:r>
        <w:t xml:space="preserve"> </w:t>
      </w:r>
      <w:r w:rsidRPr="00B13059">
        <w:rPr>
          <w:i/>
        </w:rPr>
        <w:t>See</w:t>
      </w:r>
      <w:r>
        <w:t xml:space="preserve"> S. Van </w:t>
      </w:r>
      <w:r>
        <w:t xml:space="preserve">Voorhis, </w:t>
      </w:r>
      <w:r>
        <w:rPr>
          <w:i/>
          <w:iCs/>
        </w:rPr>
        <w:t>Transmission</w:t>
      </w:r>
      <w:r w:rsidRPr="00B13059">
        <w:rPr>
          <w:i/>
        </w:rPr>
        <w:t xml:space="preserve"> Tower Destroyed by Ida Likely to Complicate Power Restoration in New Orleans, Experts Say</w:t>
      </w:r>
      <w:r>
        <w:rPr>
          <w:iCs/>
        </w:rPr>
        <w:t xml:space="preserve">, </w:t>
      </w:r>
      <w:r w:rsidRPr="003E37CE">
        <w:rPr>
          <w:smallCaps/>
        </w:rPr>
        <w:t>Util</w:t>
      </w:r>
      <w:r>
        <w:rPr>
          <w:iCs/>
          <w:smallCaps/>
        </w:rPr>
        <w:t>.</w:t>
      </w:r>
      <w:r w:rsidRPr="003E37CE">
        <w:rPr>
          <w:smallCaps/>
        </w:rPr>
        <w:t xml:space="preserve"> Dive</w:t>
      </w:r>
      <w:r>
        <w:t xml:space="preserve"> (Aug. 31, 2021), </w:t>
      </w:r>
      <w:r w:rsidRPr="00416085">
        <w:t>https://www.utilitydive.com/news/transmission-tower-destroyed-by-ida-likely-to-complicate-power-restoration/605826/</w:t>
      </w:r>
      <w:r>
        <w:t>.</w:t>
      </w:r>
    </w:p>
  </w:footnote>
  <w:footnote w:id="23">
    <w:p w:rsidR="001E01C9" w:rsidP="001E01C9" w14:paraId="3E54016F" w14:textId="77777777">
      <w:pPr>
        <w:pStyle w:val="FootnoteText"/>
      </w:pPr>
      <w:r w:rsidRPr="00050B94">
        <w:rPr>
          <w:rStyle w:val="FootnoteReference"/>
        </w:rPr>
        <w:footnoteRef/>
      </w:r>
      <w:r>
        <w:t xml:space="preserve"> </w:t>
      </w:r>
      <w:r w:rsidRPr="003E37CE">
        <w:rPr>
          <w:smallCaps/>
        </w:rPr>
        <w:t xml:space="preserve">U.S. </w:t>
      </w:r>
      <w:r w:rsidRPr="003E37CE">
        <w:rPr>
          <w:smallCaps/>
        </w:rPr>
        <w:t>Dep’t of Energy</w:t>
      </w:r>
      <w:r>
        <w:t xml:space="preserve">, </w:t>
      </w:r>
      <w:r>
        <w:rPr>
          <w:i/>
          <w:iCs/>
        </w:rPr>
        <w:t xml:space="preserve">Hurricanes </w:t>
      </w:r>
      <w:r>
        <w:rPr>
          <w:i/>
          <w:iCs/>
        </w:rPr>
        <w:t xml:space="preserve">Ida and Nicholas Update # 20 </w:t>
      </w:r>
      <w:r>
        <w:t xml:space="preserve">(Sept. 23, 2021), </w:t>
      </w:r>
      <w:r w:rsidRPr="00416085">
        <w:t>https://www.energy.gov/sites/default/files/2021-09/TLP-WHITE_DOE%20Situation%20Update_Hurricane%20Ida_20.pdf</w:t>
      </w:r>
      <w:r>
        <w:t>.</w:t>
      </w:r>
    </w:p>
  </w:footnote>
  <w:footnote w:id="24">
    <w:p w:rsidR="001E01C9" w:rsidRPr="006B11C4" w:rsidP="001E01C9" w14:paraId="37C7C90E" w14:textId="77777777">
      <w:pPr>
        <w:pStyle w:val="FootnoteText"/>
      </w:pPr>
      <w:r w:rsidRPr="00050B94">
        <w:rPr>
          <w:rStyle w:val="FootnoteReference"/>
        </w:rPr>
        <w:footnoteRef/>
      </w:r>
      <w:r>
        <w:t xml:space="preserve"> </w:t>
      </w:r>
      <w:r>
        <w:rPr>
          <w:i/>
          <w:iCs/>
        </w:rPr>
        <w:t xml:space="preserve">See </w:t>
      </w:r>
      <w:r>
        <w:t xml:space="preserve">Cal. </w:t>
      </w:r>
      <w:r>
        <w:t>Indep. Sys. Operator Corp.,</w:t>
      </w:r>
      <w:r w:rsidRPr="00857E65">
        <w:rPr>
          <w:i/>
          <w:iCs/>
        </w:rPr>
        <w:t xml:space="preserve"> California ISO Issues Flex Alert for Monday, July 12 </w:t>
      </w:r>
      <w:r>
        <w:rPr>
          <w:i/>
          <w:iCs/>
        </w:rPr>
        <w:t>D</w:t>
      </w:r>
      <w:r w:rsidRPr="00857E65">
        <w:rPr>
          <w:i/>
          <w:iCs/>
        </w:rPr>
        <w:t xml:space="preserve">ue to </w:t>
      </w:r>
      <w:r>
        <w:rPr>
          <w:i/>
          <w:iCs/>
        </w:rPr>
        <w:t>W</w:t>
      </w:r>
      <w:r w:rsidRPr="00857E65">
        <w:rPr>
          <w:i/>
          <w:iCs/>
        </w:rPr>
        <w:t xml:space="preserve">ildfires, </w:t>
      </w:r>
      <w:r>
        <w:rPr>
          <w:i/>
          <w:iCs/>
        </w:rPr>
        <w:t>H</w:t>
      </w:r>
      <w:r w:rsidRPr="00857E65">
        <w:rPr>
          <w:i/>
          <w:iCs/>
        </w:rPr>
        <w:t>eat</w:t>
      </w:r>
      <w:r>
        <w:rPr>
          <w:i/>
          <w:iCs/>
        </w:rPr>
        <w:t xml:space="preserve"> </w:t>
      </w:r>
      <w:r>
        <w:t xml:space="preserve">(July 11, 2021), </w:t>
      </w:r>
      <w:r w:rsidRPr="00416085">
        <w:t>https://www.caiso.com/Documents/California-ISO-Issues-Flex-Alert-for-Monday-July-12-due-to-Wildfires-Heat.pdf</w:t>
      </w:r>
      <w:r>
        <w:t>.</w:t>
      </w:r>
    </w:p>
  </w:footnote>
  <w:footnote w:id="25">
    <w:p w:rsidR="00380DB8" w:rsidP="00380DB8" w14:paraId="4E275A27" w14:textId="77777777">
      <w:pPr>
        <w:pStyle w:val="FootnoteText"/>
      </w:pPr>
      <w:r w:rsidRPr="00050B94">
        <w:rPr>
          <w:rStyle w:val="FootnoteReference"/>
        </w:rPr>
        <w:footnoteRef/>
      </w:r>
      <w:r>
        <w:t xml:space="preserve"> FERC, </w:t>
      </w:r>
      <w:r w:rsidRPr="00DC4A7D">
        <w:rPr>
          <w:i/>
        </w:rPr>
        <w:t>FERC</w:t>
      </w:r>
      <w:r>
        <w:rPr>
          <w:i/>
        </w:rPr>
        <w:t>-</w:t>
      </w:r>
      <w:r w:rsidRPr="00DC4A7D">
        <w:rPr>
          <w:i/>
        </w:rPr>
        <w:t>NERC</w:t>
      </w:r>
      <w:r>
        <w:rPr>
          <w:i/>
        </w:rPr>
        <w:t>-</w:t>
      </w:r>
      <w:r w:rsidRPr="00DC4A7D">
        <w:rPr>
          <w:i/>
        </w:rPr>
        <w:t>Regional Entit</w:t>
      </w:r>
      <w:r>
        <w:rPr>
          <w:i/>
        </w:rPr>
        <w:t>y</w:t>
      </w:r>
      <w:r w:rsidRPr="00DC4A7D">
        <w:rPr>
          <w:i/>
        </w:rPr>
        <w:t xml:space="preserve"> Staff Report</w:t>
      </w:r>
      <w:r>
        <w:t>:</w:t>
      </w:r>
      <w:r w:rsidRPr="001C59E7">
        <w:rPr>
          <w:i/>
        </w:rPr>
        <w:t xml:space="preserve">  The February 2021 Cold Weather Outages in Texas and the </w:t>
      </w:r>
      <w:r w:rsidRPr="001C59E7">
        <w:rPr>
          <w:i/>
        </w:rPr>
        <w:t>South Central United States</w:t>
      </w:r>
      <w:r w:rsidRPr="004A41D4">
        <w:t xml:space="preserve"> 9</w:t>
      </w:r>
      <w:r>
        <w:t xml:space="preserve"> </w:t>
      </w:r>
      <w:r>
        <w:rPr>
          <w:iCs/>
        </w:rPr>
        <w:t>(Nov. 16, 2021)</w:t>
      </w:r>
      <w:r w:rsidRPr="00DC4A7D">
        <w:t xml:space="preserve">, </w:t>
      </w:r>
      <w:r w:rsidRPr="00416085">
        <w:t>https://www.ferc.gov/media/february-2021-cold-weather-outages-texas-and-south-central-united-states-ferc-nerc-and</w:t>
      </w:r>
      <w:r w:rsidRPr="00DC4A7D">
        <w:t>.</w:t>
      </w:r>
    </w:p>
  </w:footnote>
  <w:footnote w:id="26">
    <w:p w:rsidR="00380DB8" w:rsidRPr="00434D5C" w:rsidP="00380DB8" w14:paraId="56BA6A9A" w14:textId="77777777">
      <w:pPr>
        <w:pStyle w:val="FootnoteText"/>
      </w:pPr>
      <w:r>
        <w:rPr>
          <w:rStyle w:val="FootnoteReference"/>
        </w:rPr>
        <w:footnoteRef/>
      </w:r>
      <w:r>
        <w:t xml:space="preserve"> </w:t>
      </w:r>
      <w:r w:rsidRPr="009F4232">
        <w:rPr>
          <w:i/>
          <w:iCs/>
        </w:rPr>
        <w:t>Id.</w:t>
      </w:r>
      <w:r>
        <w:t xml:space="preserve"> at 8-9; </w:t>
      </w:r>
      <w:r w:rsidRPr="009F4232">
        <w:rPr>
          <w:i/>
          <w:iCs/>
        </w:rPr>
        <w:t>s</w:t>
      </w:r>
      <w:r>
        <w:rPr>
          <w:i/>
          <w:iCs/>
        </w:rPr>
        <w:t>ee also</w:t>
      </w:r>
      <w:r>
        <w:t xml:space="preserve"> </w:t>
      </w:r>
      <w:r w:rsidRPr="00EB5891">
        <w:t>Elec</w:t>
      </w:r>
      <w:r>
        <w:t>.</w:t>
      </w:r>
      <w:r w:rsidRPr="00EB5891">
        <w:t xml:space="preserve"> Reliability Council of Texas, </w:t>
      </w:r>
      <w:r w:rsidRPr="00EB5891">
        <w:rPr>
          <w:i/>
          <w:iCs/>
        </w:rPr>
        <w:t>Review of February 2021 Extreme Cold Weather Event</w:t>
      </w:r>
      <w:r w:rsidRPr="00EB5891">
        <w:t xml:space="preserve"> 22 (2021), https://www.ercot.com/files/docs/2021/03/03/Texas_Legislature_Hearings_2-25-2021.pdf (average system wide pricing during event greater than $6000/MWh compared to $18-20/MWh in more typical conditions); Sw</w:t>
      </w:r>
      <w:r>
        <w:t>.</w:t>
      </w:r>
      <w:r w:rsidRPr="00EB5891">
        <w:t xml:space="preserve"> Power Pool, Inc, </w:t>
      </w:r>
      <w:r w:rsidRPr="00EB5891">
        <w:rPr>
          <w:i/>
          <w:iCs/>
        </w:rPr>
        <w:t>A Comprehensive Review of SPP’s Response to the February 2021 Winter Storm</w:t>
      </w:r>
      <w:r w:rsidRPr="00EB5891">
        <w:t xml:space="preserve"> 72 (2021), https://spp.org/documents/65037/comprehensive%20review%20of%20spp's%20response%20to%20the%20feb.%202021%20winter%20storm%202021%2007%2019.pdf (“SPP experienced historically high market settlements for the impacted operating days”); Midcontinent </w:t>
      </w:r>
      <w:r w:rsidRPr="00EB5891">
        <w:t>Indep</w:t>
      </w:r>
      <w:r>
        <w:t>.</w:t>
      </w:r>
      <w:r w:rsidRPr="00EB5891">
        <w:t xml:space="preserve"> Sys</w:t>
      </w:r>
      <w:r>
        <w:t>.</w:t>
      </w:r>
      <w:r w:rsidRPr="00EB5891">
        <w:t xml:space="preserve"> Operator, </w:t>
      </w:r>
      <w:r w:rsidRPr="00EB5891">
        <w:rPr>
          <w:i/>
          <w:iCs/>
        </w:rPr>
        <w:t>The February Artic Event: Event Details, Lessons Learned, and Implications for MISO’s Reliability Imperative</w:t>
      </w:r>
      <w:r w:rsidRPr="00EB5891">
        <w:t xml:space="preserve"> 45 (2021), https://cdn.misoenergy.org/2021%20Arctic%20Event%20Report554429.pdf (Independent Market Monitor reports average energy prices rose 226 percent in February because of the Artic Event in February).</w:t>
      </w:r>
    </w:p>
  </w:footnote>
  <w:footnote w:id="27">
    <w:p w:rsidR="001E01C9" w:rsidP="001E01C9" w14:paraId="0678EDBD" w14:textId="77777777">
      <w:pPr>
        <w:pStyle w:val="FootnoteText"/>
      </w:pPr>
      <w:r w:rsidRPr="00050B94">
        <w:rPr>
          <w:rStyle w:val="FootnoteReference"/>
        </w:rPr>
        <w:footnoteRef/>
      </w:r>
      <w:r>
        <w:t xml:space="preserve"> </w:t>
      </w:r>
      <w:r w:rsidRPr="00B13059">
        <w:rPr>
          <w:i/>
        </w:rPr>
        <w:t>See</w:t>
      </w:r>
      <w:r>
        <w:t xml:space="preserve"> Cal. </w:t>
      </w:r>
      <w:r>
        <w:t>Indep. Sys. Operator Corp.</w:t>
      </w:r>
      <w:r w:rsidRPr="00932276">
        <w:t xml:space="preserve">, </w:t>
      </w:r>
      <w:r w:rsidRPr="00932276">
        <w:rPr>
          <w:i/>
          <w:iCs/>
        </w:rPr>
        <w:t>Final Root Cause Analysis: Mid-August 2020 Extreme Heat Wave</w:t>
      </w:r>
      <w:r>
        <w:t xml:space="preserve"> 35 </w:t>
      </w:r>
      <w:r w:rsidRPr="00932276">
        <w:t>(Jan. 13, 2021)</w:t>
      </w:r>
      <w:r>
        <w:t xml:space="preserve">, </w:t>
      </w:r>
      <w:r w:rsidRPr="00416085">
        <w:t>http://www.caiso.com/Documents/Final-Root-Cause-Analysis-Mid-August-2020-Extreme-Heat-Wave.pdf</w:t>
      </w:r>
      <w:r>
        <w:t>.</w:t>
      </w:r>
    </w:p>
  </w:footnote>
  <w:footnote w:id="28">
    <w:p w:rsidR="001E01C9" w:rsidRPr="00F22FBF" w:rsidP="001E01C9" w14:paraId="6845225B" w14:textId="77777777">
      <w:pPr>
        <w:pStyle w:val="FootnoteText"/>
      </w:pPr>
      <w:r w:rsidRPr="00050B94">
        <w:rPr>
          <w:rStyle w:val="FootnoteReference"/>
        </w:rPr>
        <w:footnoteRef/>
      </w:r>
      <w:r>
        <w:t xml:space="preserve"> </w:t>
      </w:r>
      <w:r>
        <w:rPr>
          <w:i/>
          <w:iCs/>
        </w:rPr>
        <w:t>See, e.g.</w:t>
      </w:r>
      <w:r>
        <w:t xml:space="preserve">, Dale et al., </w:t>
      </w:r>
      <w:r>
        <w:rPr>
          <w:i/>
          <w:iCs/>
        </w:rPr>
        <w:t>Assessing the Impact of Wildfires on the California Electricity Grid: A report for California’s Fourth Climate Assessment</w:t>
      </w:r>
      <w:r>
        <w:t xml:space="preserve"> 16-18 (Aug. 2018), </w:t>
      </w:r>
      <w:r w:rsidRPr="00416085">
        <w:t>https://www.energy.ca.gov/sites/default/files/2019-12/Forests_CCCA4-CEC-2018-002_ada.pdf</w:t>
      </w:r>
      <w:r>
        <w:t xml:space="preserve"> (estimating multi-million-dollar cost increases per event due to disruption of transmission paths caused by wildfires).</w:t>
      </w:r>
    </w:p>
  </w:footnote>
  <w:footnote w:id="29">
    <w:p w:rsidR="001E01C9" w:rsidRPr="00AA479E" w:rsidP="001E01C9" w14:paraId="3F43EDD3" w14:textId="77777777">
      <w:pPr>
        <w:pStyle w:val="FootnoteText"/>
        <w:rPr>
          <w:i/>
          <w:iCs/>
        </w:rPr>
      </w:pPr>
      <w:r>
        <w:rPr>
          <w:rStyle w:val="FootnoteReference"/>
        </w:rPr>
        <w:footnoteRef/>
      </w:r>
      <w:r>
        <w:t xml:space="preserve"> </w:t>
      </w:r>
      <w:r>
        <w:rPr>
          <w:i/>
          <w:iCs/>
        </w:rPr>
        <w:t>Id.</w:t>
      </w:r>
    </w:p>
  </w:footnote>
  <w:footnote w:id="30">
    <w:p w:rsidR="001E01C9" w:rsidRPr="006B11C4" w:rsidP="001E01C9" w14:paraId="2C079FA8" w14:textId="77777777">
      <w:pPr>
        <w:pStyle w:val="FootnoteText"/>
        <w:spacing w:before="144"/>
      </w:pPr>
      <w:r w:rsidRPr="00050B94">
        <w:rPr>
          <w:rStyle w:val="FootnoteReference"/>
        </w:rPr>
        <w:footnoteRef/>
      </w:r>
      <w:r>
        <w:t xml:space="preserve"> </w:t>
      </w:r>
      <w:r>
        <w:rPr>
          <w:i/>
          <w:iCs/>
        </w:rPr>
        <w:t xml:space="preserve">See </w:t>
      </w:r>
      <w:r>
        <w:t xml:space="preserve">Elec. Reliability Council of Tex., </w:t>
      </w:r>
      <w:r w:rsidRPr="00243A04">
        <w:rPr>
          <w:i/>
          <w:iCs/>
        </w:rPr>
        <w:t>Review of February 2021 Extreme Cold Weather Event</w:t>
      </w:r>
      <w:r>
        <w:t xml:space="preserve"> 22 (2021),</w:t>
      </w:r>
      <w:r w:rsidRPr="0025016F">
        <w:t xml:space="preserve"> </w:t>
      </w:r>
      <w:r w:rsidRPr="00416085">
        <w:t>https://www.ercot.com/files/docs/2021/03/03/Texas_Legislature_Hearings_2-25-2021.pdf</w:t>
      </w:r>
      <w:r>
        <w:t xml:space="preserve"> (average system wide pricing during event greater than $6000/MWh compared to $18-20/MWh in more typical conditions); Sw. Power Pool, Inc., </w:t>
      </w:r>
      <w:r>
        <w:rPr>
          <w:i/>
          <w:iCs/>
        </w:rPr>
        <w:t xml:space="preserve">A Comprehensive Review of SPP’s Response to the February 2021 Winter </w:t>
      </w:r>
      <w:r w:rsidRPr="006B11C4">
        <w:rPr>
          <w:i/>
          <w:iCs/>
        </w:rPr>
        <w:t>Storm</w:t>
      </w:r>
      <w:r>
        <w:t xml:space="preserve"> 72 (2021), </w:t>
      </w:r>
      <w:r w:rsidRPr="00416085">
        <w:t>https://spp.org/documents/65037/comprehensive%20review%20of%20spp's%20response%20to%20the%20feb.%202021%20winter%20storm%202021%2007%2019.pdf</w:t>
      </w:r>
      <w:r>
        <w:t xml:space="preserve"> (“</w:t>
      </w:r>
      <w:r w:rsidRPr="00F02912">
        <w:t>SPP experienced historically high market settlements for the impacted operating days</w:t>
      </w:r>
      <w:r>
        <w:t xml:space="preserve"> . . . .”); MISO, </w:t>
      </w:r>
      <w:r>
        <w:rPr>
          <w:i/>
          <w:iCs/>
        </w:rPr>
        <w:t>The February Artic Event: Event Details, Lessons Learned, and Implications for MISO’s Reliability Imperative</w:t>
      </w:r>
      <w:r>
        <w:t xml:space="preserve"> 45 (2021), </w:t>
      </w:r>
      <w:r w:rsidRPr="00416085">
        <w:t>https://cdn.misoenergy.org/2021%20Arctic%20Event%20Report554429.pdf</w:t>
      </w:r>
      <w:r>
        <w:t xml:space="preserve"> (Independent Market Monitor reports average energy prices rose </w:t>
      </w:r>
      <w:r w:rsidRPr="00D37E6F">
        <w:t>226</w:t>
      </w:r>
      <w:r>
        <w:t>%</w:t>
      </w:r>
      <w:r w:rsidRPr="00D37E6F">
        <w:t xml:space="preserve"> in February because of the Artic Event in February</w:t>
      </w:r>
      <w:r>
        <w:t>).</w:t>
      </w:r>
    </w:p>
  </w:footnote>
  <w:footnote w:id="31">
    <w:p w:rsidR="001E01C9" w:rsidP="001E01C9" w14:paraId="3B84A801" w14:textId="77777777">
      <w:pPr>
        <w:pStyle w:val="FootnoteText"/>
      </w:pPr>
      <w:r>
        <w:rPr>
          <w:rStyle w:val="FootnoteReference"/>
        </w:rPr>
        <w:footnoteRef/>
      </w:r>
      <w:r>
        <w:t xml:space="preserve"> </w:t>
      </w:r>
      <w:r w:rsidRPr="003E37CE">
        <w:rPr>
          <w:smallCaps/>
        </w:rPr>
        <w:t>U.S. Energy Info. Admin.</w:t>
      </w:r>
      <w:r>
        <w:t xml:space="preserve">, </w:t>
      </w:r>
      <w:r w:rsidRPr="003E37CE">
        <w:rPr>
          <w:i/>
        </w:rPr>
        <w:t>Drought Effects on Hydroelectricity Generation in Western U.S. Differed by Region in 2021</w:t>
      </w:r>
      <w:r>
        <w:t xml:space="preserve"> (Mar. 30, 2022), </w:t>
      </w:r>
      <w:r w:rsidRPr="00416085">
        <w:t>https://www.eia.gov/todayinenergy/detail.php?id=51839</w:t>
      </w:r>
      <w:r>
        <w:t>.</w:t>
      </w:r>
    </w:p>
  </w:footnote>
  <w:footnote w:id="32">
    <w:p w:rsidR="00C24A50" w14:paraId="604B819C" w14:textId="478CDEE2">
      <w:pPr>
        <w:pStyle w:val="FootnoteText"/>
      </w:pPr>
      <w:r>
        <w:rPr>
          <w:rStyle w:val="FootnoteReference"/>
        </w:rPr>
        <w:footnoteRef/>
      </w:r>
      <w:r>
        <w:t xml:space="preserve"> </w:t>
      </w:r>
      <w:r w:rsidR="007E7A3E">
        <w:t xml:space="preserve">Jennifer </w:t>
      </w:r>
      <w:r w:rsidR="007E7A3E">
        <w:t>Yachnin</w:t>
      </w:r>
      <w:r>
        <w:t xml:space="preserve">, </w:t>
      </w:r>
      <w:r w:rsidRPr="00AE3CCA">
        <w:rPr>
          <w:i/>
          <w:iCs/>
        </w:rPr>
        <w:t xml:space="preserve">NOAA </w:t>
      </w:r>
      <w:r w:rsidR="007E7A3E">
        <w:rPr>
          <w:i/>
          <w:iCs/>
        </w:rPr>
        <w:t>R</w:t>
      </w:r>
      <w:r w:rsidRPr="00AE3CCA">
        <w:rPr>
          <w:i/>
          <w:iCs/>
        </w:rPr>
        <w:t xml:space="preserve">eports </w:t>
      </w:r>
      <w:r w:rsidR="007E7A3E">
        <w:rPr>
          <w:i/>
          <w:iCs/>
        </w:rPr>
        <w:t>B</w:t>
      </w:r>
      <w:r w:rsidRPr="00AE3CCA">
        <w:rPr>
          <w:i/>
          <w:iCs/>
        </w:rPr>
        <w:t xml:space="preserve">ig </w:t>
      </w:r>
      <w:r w:rsidR="007E7A3E">
        <w:rPr>
          <w:i/>
          <w:iCs/>
        </w:rPr>
        <w:t>D</w:t>
      </w:r>
      <w:r w:rsidRPr="00AE3CCA">
        <w:rPr>
          <w:i/>
          <w:iCs/>
        </w:rPr>
        <w:t xml:space="preserve">ecrease in Western </w:t>
      </w:r>
      <w:r w:rsidR="007E7A3E">
        <w:rPr>
          <w:i/>
          <w:iCs/>
        </w:rPr>
        <w:t>D</w:t>
      </w:r>
      <w:r w:rsidRPr="00AE3CCA">
        <w:rPr>
          <w:i/>
          <w:iCs/>
        </w:rPr>
        <w:t xml:space="preserve">rought </w:t>
      </w:r>
      <w:r w:rsidR="007E7A3E">
        <w:rPr>
          <w:i/>
          <w:iCs/>
        </w:rPr>
        <w:t>C</w:t>
      </w:r>
      <w:r w:rsidRPr="00AE3CCA">
        <w:rPr>
          <w:i/>
          <w:iCs/>
        </w:rPr>
        <w:t>onditions</w:t>
      </w:r>
      <w:r w:rsidR="000B7CF5">
        <w:t>, E&amp;E NewsPM</w:t>
      </w:r>
      <w:r w:rsidRPr="00AE3CCA">
        <w:t xml:space="preserve"> (</w:t>
      </w:r>
      <w:r w:rsidR="00E37935">
        <w:t>4:15PM</w:t>
      </w:r>
      <w:r w:rsidR="00B5343B">
        <w:t xml:space="preserve"> </w:t>
      </w:r>
      <w:r w:rsidRPr="00AE3CCA">
        <w:t>May</w:t>
      </w:r>
      <w:r w:rsidR="00485005">
        <w:t xml:space="preserve"> 9,</w:t>
      </w:r>
      <w:r w:rsidRPr="00AE3CCA">
        <w:t xml:space="preserve"> 2023)</w:t>
      </w:r>
      <w:r w:rsidR="00447BD8">
        <w:t>.</w:t>
      </w:r>
    </w:p>
  </w:footnote>
  <w:footnote w:id="33">
    <w:p w:rsidR="001E01C9" w:rsidP="001E01C9" w14:paraId="6B2DFC23" w14:textId="360C88CA">
      <w:pPr>
        <w:pStyle w:val="FootnoteText"/>
      </w:pPr>
      <w:r>
        <w:rPr>
          <w:rStyle w:val="FootnoteReference"/>
        </w:rPr>
        <w:footnoteRef/>
      </w:r>
      <w:r>
        <w:t xml:space="preserve"> FERC, </w:t>
      </w:r>
      <w:r>
        <w:rPr>
          <w:i/>
          <w:iCs/>
        </w:rPr>
        <w:t xml:space="preserve">Summer Energy Market and Electric Reliability Assessment </w:t>
      </w:r>
      <w:r w:rsidR="00335CBF">
        <w:t xml:space="preserve">3, </w:t>
      </w:r>
      <w:r w:rsidR="00330B7D">
        <w:t xml:space="preserve">43-44 </w:t>
      </w:r>
      <w:r>
        <w:t xml:space="preserve">(May 2023), </w:t>
      </w:r>
      <w:r w:rsidRPr="006F4555" w:rsidR="006F4555">
        <w:t>https://www.ferc.gov/media/report-2023-summer-energy-market-and-electric-reliability-assessment</w:t>
      </w:r>
      <w:r w:rsidRPr="00AE3CCA">
        <w:t>.</w:t>
      </w:r>
    </w:p>
  </w:footnote>
  <w:footnote w:id="34">
    <w:p w:rsidR="001E01C9" w:rsidRPr="00AA479E" w:rsidP="001E01C9" w14:paraId="5E2EB962" w14:textId="21674565">
      <w:pPr>
        <w:pStyle w:val="FootnoteText"/>
        <w:rPr>
          <w:b/>
          <w:bCs/>
        </w:rPr>
      </w:pPr>
      <w:r>
        <w:rPr>
          <w:rStyle w:val="FootnoteReference"/>
        </w:rPr>
        <w:footnoteRef/>
      </w:r>
      <w:r>
        <w:t xml:space="preserve"> EIA, </w:t>
      </w:r>
      <w:r w:rsidRPr="00902AB5">
        <w:rPr>
          <w:i/>
          <w:iCs/>
        </w:rPr>
        <w:t xml:space="preserve">Mixed </w:t>
      </w:r>
      <w:r w:rsidR="00902AB5">
        <w:rPr>
          <w:i/>
          <w:iCs/>
        </w:rPr>
        <w:t>W</w:t>
      </w:r>
      <w:r w:rsidRPr="00902AB5">
        <w:rPr>
          <w:i/>
          <w:iCs/>
        </w:rPr>
        <w:t xml:space="preserve">ater </w:t>
      </w:r>
      <w:r w:rsidR="00902AB5">
        <w:rPr>
          <w:i/>
          <w:iCs/>
        </w:rPr>
        <w:t>S</w:t>
      </w:r>
      <w:r w:rsidRPr="00902AB5">
        <w:rPr>
          <w:i/>
          <w:iCs/>
        </w:rPr>
        <w:t xml:space="preserve">upply </w:t>
      </w:r>
      <w:r w:rsidR="00902AB5">
        <w:rPr>
          <w:i/>
          <w:iCs/>
        </w:rPr>
        <w:t>C</w:t>
      </w:r>
      <w:r w:rsidRPr="00902AB5">
        <w:rPr>
          <w:i/>
          <w:iCs/>
        </w:rPr>
        <w:t xml:space="preserve">ondition </w:t>
      </w:r>
      <w:r w:rsidR="00902AB5">
        <w:rPr>
          <w:i/>
          <w:iCs/>
        </w:rPr>
        <w:t>A</w:t>
      </w:r>
      <w:r w:rsidRPr="00902AB5">
        <w:rPr>
          <w:i/>
          <w:iCs/>
        </w:rPr>
        <w:t xml:space="preserve">cross </w:t>
      </w:r>
      <w:r w:rsidR="00902AB5">
        <w:rPr>
          <w:i/>
          <w:iCs/>
        </w:rPr>
        <w:t>W</w:t>
      </w:r>
      <w:r w:rsidRPr="00902AB5">
        <w:rPr>
          <w:i/>
          <w:iCs/>
        </w:rPr>
        <w:t xml:space="preserve">estern </w:t>
      </w:r>
      <w:r w:rsidR="00902AB5">
        <w:rPr>
          <w:i/>
          <w:iCs/>
        </w:rPr>
        <w:t>S</w:t>
      </w:r>
      <w:r w:rsidRPr="00902AB5">
        <w:rPr>
          <w:i/>
          <w:iCs/>
        </w:rPr>
        <w:t xml:space="preserve">tates </w:t>
      </w:r>
      <w:r w:rsidR="00902AB5">
        <w:rPr>
          <w:i/>
          <w:iCs/>
        </w:rPr>
        <w:t>A</w:t>
      </w:r>
      <w:r w:rsidRPr="00902AB5">
        <w:rPr>
          <w:i/>
          <w:iCs/>
        </w:rPr>
        <w:t xml:space="preserve">ffects 2023 </w:t>
      </w:r>
      <w:r w:rsidR="00902AB5">
        <w:rPr>
          <w:i/>
          <w:iCs/>
        </w:rPr>
        <w:t>Hyd</w:t>
      </w:r>
      <w:r w:rsidRPr="00902AB5">
        <w:rPr>
          <w:i/>
          <w:iCs/>
        </w:rPr>
        <w:t xml:space="preserve">ropower </w:t>
      </w:r>
      <w:r w:rsidR="00902AB5">
        <w:rPr>
          <w:i/>
          <w:iCs/>
        </w:rPr>
        <w:t>O</w:t>
      </w:r>
      <w:r w:rsidRPr="00902AB5">
        <w:rPr>
          <w:i/>
          <w:iCs/>
        </w:rPr>
        <w:t>utlook</w:t>
      </w:r>
      <w:r>
        <w:t xml:space="preserve"> (May 2023), </w:t>
      </w:r>
      <w:r w:rsidRPr="00902AB5">
        <w:t>https://www.eia.gov/todayinenergy/detail.php?id=56440</w:t>
      </w:r>
      <w:r>
        <w:t>.</w:t>
      </w:r>
    </w:p>
  </w:footnote>
  <w:footnote w:id="35">
    <w:p w:rsidR="006658F1" w:rsidP="006658F1" w14:paraId="054B600A" w14:textId="488F937A">
      <w:pPr>
        <w:pStyle w:val="FootnoteText"/>
      </w:pPr>
      <w:r w:rsidRPr="00050B94">
        <w:rPr>
          <w:rStyle w:val="FootnoteReference"/>
        </w:rPr>
        <w:footnoteRef/>
      </w:r>
      <w:r>
        <w:t xml:space="preserve"> Based on the record developed during the technical conference</w:t>
      </w:r>
      <w:r w:rsidRPr="00AD401F">
        <w:t>, th</w:t>
      </w:r>
      <w:r w:rsidR="00A70C2E">
        <w:t>ese assessments</w:t>
      </w:r>
      <w:r w:rsidRPr="00AD401F">
        <w:t xml:space="preserve"> d</w:t>
      </w:r>
      <w:r w:rsidR="00C37A34">
        <w:t>id</w:t>
      </w:r>
      <w:r w:rsidRPr="00AD401F">
        <w:t xml:space="preserve"> not appear to be widespread among transmission providers</w:t>
      </w:r>
      <w:r w:rsidR="00C37A34">
        <w:t xml:space="preserve"> at that time</w:t>
      </w:r>
      <w:r w:rsidRPr="00AD401F">
        <w:t xml:space="preserve">.  </w:t>
      </w:r>
      <w:r w:rsidR="00C23A8D">
        <w:t>In addition</w:t>
      </w:r>
      <w:r w:rsidRPr="00AD401F">
        <w:t xml:space="preserve">, of the six jurisdictional RTOs/ISOs, only New York Independent System Operator, Inc. </w:t>
      </w:r>
      <w:r>
        <w:t>appear</w:t>
      </w:r>
      <w:r w:rsidR="00C37A34">
        <w:t>ed</w:t>
      </w:r>
      <w:r>
        <w:t xml:space="preserve"> to </w:t>
      </w:r>
      <w:r w:rsidRPr="00AD401F">
        <w:t>ha</w:t>
      </w:r>
      <w:r>
        <w:t>ve</w:t>
      </w:r>
      <w:r w:rsidRPr="00AD401F">
        <w:t xml:space="preserve"> conducted such an assessment.  </w:t>
      </w:r>
      <w:r w:rsidR="002D517E">
        <w:t xml:space="preserve">Yet </w:t>
      </w:r>
      <w:r w:rsidR="00E70F5E">
        <w:t xml:space="preserve">not every RTO/ISO or transmission provider </w:t>
      </w:r>
      <w:r w:rsidR="00A11C1B">
        <w:t xml:space="preserve">has </w:t>
      </w:r>
      <w:r w:rsidR="00E70F5E">
        <w:t xml:space="preserve">indicated </w:t>
      </w:r>
      <w:r w:rsidR="00E70F5E">
        <w:t xml:space="preserve">whether </w:t>
      </w:r>
      <w:r w:rsidR="00A11C1B">
        <w:t xml:space="preserve">or not it performs these assessments. </w:t>
      </w:r>
      <w:r w:rsidR="00E70F5E">
        <w:t xml:space="preserve"> </w:t>
      </w:r>
      <w:r w:rsidRPr="00AD401F">
        <w:t xml:space="preserve">Therefore, we believe that </w:t>
      </w:r>
      <w:r w:rsidR="005C2758">
        <w:t>this</w:t>
      </w:r>
      <w:r w:rsidRPr="00AD401F">
        <w:t xml:space="preserve"> </w:t>
      </w:r>
      <w:r>
        <w:t xml:space="preserve">one-time informational </w:t>
      </w:r>
      <w:r w:rsidRPr="00AD401F">
        <w:t xml:space="preserve">reporting requirement will provide the necessary information for the Commission to </w:t>
      </w:r>
      <w:r>
        <w:t>understand</w:t>
      </w:r>
      <w:r w:rsidRPr="00AD401F">
        <w:t xml:space="preserve"> the extent to which transmission providers are </w:t>
      </w:r>
      <w:r w:rsidR="00A70C2E">
        <w:t xml:space="preserve">currently </w:t>
      </w:r>
      <w:r w:rsidRPr="00AD401F">
        <w:t>performing these assessments.</w:t>
      </w:r>
    </w:p>
  </w:footnote>
  <w:footnote w:id="36">
    <w:p w:rsidR="004D2505" w14:paraId="4845D835" w14:textId="34036A2B">
      <w:pPr>
        <w:pStyle w:val="FootnoteText"/>
      </w:pPr>
      <w:r>
        <w:rPr>
          <w:rStyle w:val="FootnoteReference"/>
        </w:rPr>
        <w:footnoteRef/>
      </w:r>
      <w:r>
        <w:t xml:space="preserve"> </w:t>
      </w:r>
      <w:r>
        <w:rPr>
          <w:i/>
          <w:iCs/>
        </w:rPr>
        <w:t>One-Time Informational Reps</w:t>
      </w:r>
      <w:r w:rsidR="00344F93">
        <w:rPr>
          <w:i/>
          <w:iCs/>
        </w:rPr>
        <w:t>.</w:t>
      </w:r>
      <w:r>
        <w:rPr>
          <w:i/>
          <w:iCs/>
        </w:rPr>
        <w:t xml:space="preserve"> on Extreme Weather Vulnerability</w:t>
      </w:r>
      <w:r w:rsidRPr="00270E1A">
        <w:rPr>
          <w:i/>
          <w:iCs/>
        </w:rPr>
        <w:t xml:space="preserve"> </w:t>
      </w:r>
      <w:r w:rsidRPr="00766FE3">
        <w:rPr>
          <w:i/>
        </w:rPr>
        <w:t>Assessments</w:t>
      </w:r>
      <w:r>
        <w:t xml:space="preserve">, </w:t>
      </w:r>
      <w:r w:rsidRPr="000767EE">
        <w:t>Errata</w:t>
      </w:r>
      <w:r>
        <w:t xml:space="preserve"> Notice, </w:t>
      </w:r>
      <w:r w:rsidRPr="00E16EFA">
        <w:t>1</w:t>
      </w:r>
      <w:r>
        <w:t>80</w:t>
      </w:r>
      <w:r w:rsidRPr="00E16EFA">
        <w:t xml:space="preserve"> FERC ¶ 61,</w:t>
      </w:r>
      <w:r>
        <w:t>020, at 1 (2022).</w:t>
      </w:r>
    </w:p>
  </w:footnote>
  <w:footnote w:id="37">
    <w:p w:rsidR="00A47197" w:rsidP="00A47197" w14:paraId="3B50D704" w14:textId="77777777">
      <w:pPr>
        <w:pStyle w:val="FootnoteText"/>
      </w:pPr>
      <w:r w:rsidRPr="00050B94">
        <w:rPr>
          <w:rStyle w:val="FootnoteReference"/>
        </w:rPr>
        <w:footnoteRef/>
      </w:r>
      <w:r w:rsidRPr="00A7258C">
        <w:t xml:space="preserve"> </w:t>
      </w:r>
      <w:r w:rsidRPr="00084FF1">
        <w:t>16 U.S.C. 825c.</w:t>
      </w:r>
    </w:p>
  </w:footnote>
  <w:footnote w:id="38">
    <w:p w:rsidR="00F02E2F" w:rsidP="00F02E2F" w14:paraId="44B49CA3" w14:textId="1682CEB2">
      <w:pPr>
        <w:pStyle w:val="FootnoteText"/>
      </w:pPr>
      <w:r>
        <w:rPr>
          <w:rStyle w:val="FootnoteReference"/>
        </w:rPr>
        <w:footnoteRef/>
      </w:r>
      <w:r>
        <w:t xml:space="preserve"> </w:t>
      </w:r>
      <w:r w:rsidR="007E18AB">
        <w:t>ERO Enterprise</w:t>
      </w:r>
      <w:r w:rsidR="00AE2317">
        <w:t xml:space="preserve"> includes </w:t>
      </w:r>
      <w:r w:rsidRPr="005775F4" w:rsidR="005775F4">
        <w:t>NERC and the six Regional Entities</w:t>
      </w:r>
      <w:r w:rsidR="006E2927">
        <w:t>.</w:t>
      </w:r>
    </w:p>
  </w:footnote>
  <w:footnote w:id="39">
    <w:p w:rsidR="00465162" w14:paraId="1FAE20FC" w14:textId="47199BAB">
      <w:pPr>
        <w:pStyle w:val="FootnoteText"/>
      </w:pPr>
      <w:r>
        <w:rPr>
          <w:rStyle w:val="FootnoteReference"/>
        </w:rPr>
        <w:footnoteRef/>
      </w:r>
      <w:r w:rsidRPr="00814D0A" w:rsidR="00814D0A">
        <w:t xml:space="preserve"> PJM TOs </w:t>
      </w:r>
      <w:r w:rsidRPr="00814D0A" w:rsidR="00814D0A">
        <w:t xml:space="preserve">include: </w:t>
      </w:r>
      <w:r w:rsidR="00814D0A">
        <w:t xml:space="preserve"> </w:t>
      </w:r>
      <w:r w:rsidRPr="00814D0A" w:rsidR="00814D0A">
        <w:t>Exelon Corporation; the FirstEnergy Transmission Companies, including American Transmission Systems, Incorporated, Jersey Central Power &amp; Light Company, Mid-Atlantic Interstate Transmission LLC, West Penn Power Company, The Potomac Edison Company, Monongahela Power Company; PPL Electric Utilities Corporation; Public Service Electric and Gas Company; and Virginia Electric and Power Company d/b/a Dominion Energy Virginia.</w:t>
      </w:r>
    </w:p>
  </w:footnote>
  <w:footnote w:id="40">
    <w:p w:rsidR="00FD0885" w:rsidP="00FD0885" w14:paraId="1091BFC4" w14:textId="1686C714">
      <w:pPr>
        <w:pStyle w:val="FootnoteText"/>
      </w:pPr>
      <w:r>
        <w:rPr>
          <w:rStyle w:val="FootnoteReference"/>
        </w:rPr>
        <w:footnoteRef/>
      </w:r>
      <w:r w:rsidRPr="00DE3DFD">
        <w:t xml:space="preserve"> MISO T</w:t>
      </w:r>
      <w:r w:rsidR="00096FD5">
        <w:t>Os</w:t>
      </w:r>
      <w:r w:rsidRPr="00DE3DFD">
        <w:t xml:space="preserve"> consist of: </w:t>
      </w:r>
      <w:r>
        <w:t xml:space="preserve"> </w:t>
      </w:r>
      <w:r w:rsidRPr="00DE3DFD">
        <w:t xml:space="preserve">Ameren Services Company, as agent for Union Electric Company d/b/a Ameren Missouri, Ameren Illinois Company d/b/a Ameren Illinois and Ameren Transmission Company of Illinois; American Transmission Company LLC; Big Rivers Electric Corporation; Central Minnesota Municipal Power Agency; City Water, Light &amp; Power (Springfield, IL); </w:t>
      </w:r>
      <w:r w:rsidRPr="00DE3DFD">
        <w:t>Cleco Power LLC; Cooperative Energy; Dairyland Power Cooperative; Duke Energy Business Services, LLC for Duke Energy Indiana, LLC; East Texas Electric Cooperative; Entergy Arkansas, LLC; Entergy Louisiana, LLC; Entergy Mississippi, LLC; Entergy New Orleans, LLC; Entergy Texas, Inc.; Great River Energy; GridLiance Heartland LLC; Hoosier Energy Rural Electric Cooperative, Inc.; Indiana Municipal Power Agency; Indianapolis Power &amp; Light Company; International Transmission Company d/b/a ITC</w:t>
      </w:r>
      <w:r>
        <w:t xml:space="preserve"> </w:t>
      </w:r>
      <w:r w:rsidRPr="001F7950">
        <w:t>Transmission;</w:t>
      </w:r>
      <w:r w:rsidRPr="00DE3DFD">
        <w:t xml:space="preserve"> ITC Midwest LLC; Lafayette Utilities System; Michigan Electric Transmission Company, LLC; MidAmerican Energy Company; Minnesota Power (and its subsidiary Superior Water, L&amp;P); Missouri River Energy Services; Montana</w:t>
      </w:r>
      <w:r>
        <w:t>-</w:t>
      </w:r>
      <w:r w:rsidRPr="00DE3DFD">
        <w:t>Dakota Utilities Co.; Northern Indiana Public Service Company LLC; Northern States Power Company, a Minnesota corporation, and Northern States Power Company, a Wisconsin corporation, subsidiaries of Xcel Energy Inc.; Northwestern Wisconsin Electric Company; Otter Tail Power Company; Prairie Power, Inc.; Republic Transmission, LLC; Southern Illinois Power Cooperative; Southern Indiana Gas &amp; Electric Company (d/b/a CenterPoint Energy Indiana South); Southern Minnesota Municipal Power Agency; Wabash Valley Power Association, Inc.; and Wolverine Power Supply Cooperative, Inc.</w:t>
      </w:r>
    </w:p>
  </w:footnote>
  <w:footnote w:id="41">
    <w:p w:rsidR="00E0649B" w14:paraId="7FC0CB8E" w14:textId="6A1CA469">
      <w:pPr>
        <w:pStyle w:val="FootnoteText"/>
      </w:pPr>
      <w:r>
        <w:rPr>
          <w:rStyle w:val="FootnoteReference"/>
        </w:rPr>
        <w:footnoteRef/>
      </w:r>
      <w:r>
        <w:t xml:space="preserve"> </w:t>
      </w:r>
      <w:r w:rsidR="00D7538C">
        <w:t xml:space="preserve">Public Interest Organizations consist of: </w:t>
      </w:r>
      <w:r w:rsidR="006D51B3">
        <w:t xml:space="preserve"> </w:t>
      </w:r>
      <w:r w:rsidRPr="00D7538C" w:rsidR="00D7538C">
        <w:t>Sustainable FERC Project, Natural Resources Defense Council, Sierra Club, Southern Environmental Law Center, and Western Resource Advocates</w:t>
      </w:r>
      <w:r w:rsidR="009F3E1C">
        <w:t>.</w:t>
      </w:r>
    </w:p>
  </w:footnote>
  <w:footnote w:id="42">
    <w:p w:rsidR="003B4D49" w:rsidP="003B4D49" w14:paraId="7CBD2F5E" w14:textId="574CBA27">
      <w:pPr>
        <w:pStyle w:val="FootnoteText"/>
      </w:pPr>
      <w:r>
        <w:rPr>
          <w:rStyle w:val="FootnoteReference"/>
        </w:rPr>
        <w:footnoteRef/>
      </w:r>
      <w:r>
        <w:t xml:space="preserve"> Ameren Comments at 1, 4; </w:t>
      </w:r>
      <w:r w:rsidR="007C0B3C">
        <w:t>Bureau of Reclamation Comments at 1;</w:t>
      </w:r>
      <w:r w:rsidRPr="007C0B3C" w:rsidR="007C0B3C">
        <w:t xml:space="preserve"> </w:t>
      </w:r>
      <w:r w:rsidR="007C0B3C">
        <w:t xml:space="preserve">EDF/Sabin Center Comments 3-4; </w:t>
      </w:r>
      <w:r w:rsidR="00890377">
        <w:t>EEI</w:t>
      </w:r>
      <w:r w:rsidR="00A2190C">
        <w:t xml:space="preserve"> Comments at 3; </w:t>
      </w:r>
      <w:r w:rsidR="007C0B3C">
        <w:t xml:space="preserve">EPSA Comments at 3; </w:t>
      </w:r>
      <w:r w:rsidR="007C219B">
        <w:t xml:space="preserve">ERO Enterprise Comments at 2, 4-5; </w:t>
      </w:r>
      <w:r w:rsidR="00A2190C">
        <w:t>Eversource Comments at 3</w:t>
      </w:r>
      <w:r w:rsidR="00C843AC">
        <w:t xml:space="preserve">; </w:t>
      </w:r>
      <w:r w:rsidR="007C0B3C">
        <w:t>MISO TOs Comments at 2, 4;</w:t>
      </w:r>
      <w:r w:rsidRPr="002F3837" w:rsidR="002F3837">
        <w:t xml:space="preserve"> </w:t>
      </w:r>
      <w:r w:rsidR="002F3837">
        <w:t>NAMIC Comments at 2;</w:t>
      </w:r>
      <w:r w:rsidR="00D50C6F">
        <w:t xml:space="preserve"> National Mining Association </w:t>
      </w:r>
      <w:r w:rsidR="00155465">
        <w:t>Comments</w:t>
      </w:r>
      <w:r w:rsidR="00D50C6F">
        <w:t xml:space="preserve"> at 2</w:t>
      </w:r>
      <w:r w:rsidR="00D23772">
        <w:t xml:space="preserve">; </w:t>
      </w:r>
      <w:r w:rsidR="007C0B3C">
        <w:t xml:space="preserve">PJM Comments at 3; PJM TOs Comments at 2; Public Interest Organizations Comments at 1; </w:t>
      </w:r>
      <w:r w:rsidR="00D23772">
        <w:t xml:space="preserve">SDG&amp;E </w:t>
      </w:r>
      <w:r w:rsidR="00D23772">
        <w:t xml:space="preserve">Comments </w:t>
      </w:r>
      <w:r w:rsidR="007F0FE1">
        <w:t xml:space="preserve"> </w:t>
      </w:r>
      <w:r w:rsidR="00D23772">
        <w:t>at 1</w:t>
      </w:r>
      <w:r w:rsidR="002F3837">
        <w:t>;</w:t>
      </w:r>
      <w:r w:rsidRPr="007C0B3C" w:rsidR="007C0B3C">
        <w:t xml:space="preserve"> </w:t>
      </w:r>
      <w:r w:rsidR="007C0B3C">
        <w:t>WE ACT Comments at 2</w:t>
      </w:r>
      <w:r w:rsidR="00A915F8">
        <w:t>.</w:t>
      </w:r>
    </w:p>
  </w:footnote>
  <w:footnote w:id="43">
    <w:p w:rsidR="0037166A" w14:paraId="2BDDAA2D" w14:textId="56BA704C">
      <w:pPr>
        <w:pStyle w:val="FootnoteText"/>
      </w:pPr>
      <w:r>
        <w:rPr>
          <w:rStyle w:val="FootnoteReference"/>
        </w:rPr>
        <w:footnoteRef/>
      </w:r>
      <w:r>
        <w:t xml:space="preserve"> ERO Enterprise</w:t>
      </w:r>
      <w:r w:rsidR="003667E7">
        <w:t xml:space="preserve"> Comments at 4.</w:t>
      </w:r>
    </w:p>
  </w:footnote>
  <w:footnote w:id="44">
    <w:p w:rsidR="004902D7" w14:paraId="484BB66B" w14:textId="705938EC">
      <w:pPr>
        <w:pStyle w:val="FootnoteText"/>
      </w:pPr>
      <w:r>
        <w:rPr>
          <w:rStyle w:val="FootnoteReference"/>
        </w:rPr>
        <w:footnoteRef/>
      </w:r>
      <w:r>
        <w:t xml:space="preserve"> </w:t>
      </w:r>
      <w:r w:rsidR="00A31F55">
        <w:t>Public Interest Organizations</w:t>
      </w:r>
      <w:r w:rsidR="0047609F">
        <w:t xml:space="preserve"> Comments</w:t>
      </w:r>
      <w:r w:rsidR="004D094E">
        <w:t xml:space="preserve"> a</w:t>
      </w:r>
      <w:r w:rsidR="004D7BB7">
        <w:t>t</w:t>
      </w:r>
      <w:r w:rsidR="0047609F">
        <w:t xml:space="preserve"> 1-2</w:t>
      </w:r>
      <w:r w:rsidR="00BD5A09">
        <w:t xml:space="preserve"> (</w:t>
      </w:r>
      <w:r w:rsidR="00256AFB">
        <w:t>citing</w:t>
      </w:r>
      <w:r w:rsidR="00BD5A09">
        <w:t xml:space="preserve"> </w:t>
      </w:r>
      <w:r w:rsidRPr="00BD5A09" w:rsidR="00BD5A09">
        <w:t xml:space="preserve">IPCC, </w:t>
      </w:r>
      <w:r w:rsidRPr="000767EE" w:rsidR="00BD5A09">
        <w:rPr>
          <w:i/>
        </w:rPr>
        <w:t>Climate Change 2022:  Impacts, Adaptation and Vulnerability—Summary for Policymakers</w:t>
      </w:r>
      <w:r w:rsidR="00AA780D">
        <w:t xml:space="preserve"> 7</w:t>
      </w:r>
      <w:r w:rsidRPr="00BD5A09" w:rsidR="00BD5A09">
        <w:t xml:space="preserve"> (Feb. 27, 2022), </w:t>
      </w:r>
      <w:r w:rsidRPr="000D253E" w:rsidR="000D253E">
        <w:t>https://report.ipcc.ch/ar6wg2/pdf/IPCC AR6 WGII SummaryForPolicymakers.pdf</w:t>
      </w:r>
      <w:r w:rsidR="00BD5A09">
        <w:t>)</w:t>
      </w:r>
      <w:r w:rsidR="0047609F">
        <w:t>.</w:t>
      </w:r>
    </w:p>
  </w:footnote>
  <w:footnote w:id="45">
    <w:p w:rsidR="00156AF2" w14:paraId="28B19F7F" w14:textId="04887A4A">
      <w:pPr>
        <w:pStyle w:val="FootnoteText"/>
      </w:pPr>
      <w:r>
        <w:rPr>
          <w:rStyle w:val="FootnoteReference"/>
        </w:rPr>
        <w:footnoteRef/>
      </w:r>
      <w:r>
        <w:t xml:space="preserve"> </w:t>
      </w:r>
      <w:r w:rsidR="00E534E3">
        <w:rPr>
          <w:i/>
          <w:iCs/>
        </w:rPr>
        <w:t>Id.</w:t>
      </w:r>
      <w:r w:rsidR="004D094E">
        <w:t xml:space="preserve"> at 2.</w:t>
      </w:r>
    </w:p>
  </w:footnote>
  <w:footnote w:id="46">
    <w:p w:rsidR="000E23B1" w:rsidP="000E23B1" w14:paraId="5EE1EE6B" w14:textId="77777777">
      <w:pPr>
        <w:pStyle w:val="FootnoteText"/>
      </w:pPr>
      <w:r>
        <w:rPr>
          <w:rStyle w:val="FootnoteReference"/>
        </w:rPr>
        <w:footnoteRef/>
      </w:r>
      <w:r>
        <w:t xml:space="preserve"> EEI Comments at 3.</w:t>
      </w:r>
    </w:p>
  </w:footnote>
  <w:footnote w:id="47">
    <w:p w:rsidR="00136562" w:rsidP="00136562" w14:paraId="59C902C1" w14:textId="77777777">
      <w:pPr>
        <w:pStyle w:val="FootnoteText"/>
      </w:pPr>
      <w:r>
        <w:rPr>
          <w:rStyle w:val="FootnoteReference"/>
        </w:rPr>
        <w:footnoteRef/>
      </w:r>
      <w:r>
        <w:t xml:space="preserve"> EPSA Comments at 7.</w:t>
      </w:r>
    </w:p>
  </w:footnote>
  <w:footnote w:id="48">
    <w:p w:rsidR="003D0A5F" w:rsidP="003D0A5F" w14:paraId="6445AAF1" w14:textId="4A35539D">
      <w:pPr>
        <w:pStyle w:val="FootnoteText"/>
      </w:pPr>
      <w:r>
        <w:rPr>
          <w:rStyle w:val="FootnoteReference"/>
        </w:rPr>
        <w:footnoteRef/>
      </w:r>
      <w:r>
        <w:t xml:space="preserve"> </w:t>
      </w:r>
      <w:r w:rsidR="00155465">
        <w:t xml:space="preserve">EDF/Sabin Center Comments at 10 (citing </w:t>
      </w:r>
      <w:r w:rsidRPr="00435396" w:rsidR="00155465">
        <w:t xml:space="preserve">Charles </w:t>
      </w:r>
      <w:r w:rsidRPr="00435396" w:rsidR="00155465">
        <w:t xml:space="preserve">Fant et al., </w:t>
      </w:r>
      <w:r w:rsidRPr="00A67911" w:rsidR="00155465">
        <w:rPr>
          <w:i/>
          <w:iCs/>
        </w:rPr>
        <w:t>Climate Change Impacts and Costs to U.S. Electricity Transmission and Distribution Infrastructure</w:t>
      </w:r>
      <w:r w:rsidRPr="00435396" w:rsidR="00155465">
        <w:t xml:space="preserve">, </w:t>
      </w:r>
      <w:r w:rsidR="00386AF0">
        <w:t xml:space="preserve">195 </w:t>
      </w:r>
      <w:r w:rsidRPr="00435396" w:rsidR="00155465">
        <w:t>ENERGY</w:t>
      </w:r>
      <w:r w:rsidR="00A67911">
        <w:t xml:space="preserve"> </w:t>
      </w:r>
      <w:r w:rsidR="00386AF0">
        <w:t>116</w:t>
      </w:r>
      <w:r w:rsidR="00ED620B">
        <w:t>,</w:t>
      </w:r>
      <w:r w:rsidR="00386AF0">
        <w:t>899</w:t>
      </w:r>
      <w:r w:rsidRPr="00435396" w:rsidR="00155465">
        <w:t>,</w:t>
      </w:r>
      <w:r w:rsidR="00ED620B">
        <w:t xml:space="preserve"> at 1, 7</w:t>
      </w:r>
      <w:r w:rsidRPr="00435396" w:rsidR="00155465">
        <w:t xml:space="preserve"> </w:t>
      </w:r>
      <w:r w:rsidR="00ED620B">
        <w:t>(</w:t>
      </w:r>
      <w:r w:rsidRPr="00435396" w:rsidR="00155465">
        <w:t>Mar. 2020</w:t>
      </w:r>
      <w:r w:rsidR="00ED620B">
        <w:t>)</w:t>
      </w:r>
      <w:r w:rsidR="00155465">
        <w:t>).</w:t>
      </w:r>
    </w:p>
  </w:footnote>
  <w:footnote w:id="49">
    <w:p w:rsidR="003D0A5F" w:rsidP="003D0A5F" w14:paraId="5FBBD4D0" w14:textId="2F29C556">
      <w:pPr>
        <w:pStyle w:val="FootnoteText"/>
      </w:pPr>
      <w:r>
        <w:rPr>
          <w:rStyle w:val="FootnoteReference"/>
        </w:rPr>
        <w:footnoteRef/>
      </w:r>
      <w:r>
        <w:t xml:space="preserve"> </w:t>
      </w:r>
      <w:r w:rsidR="00E534E3">
        <w:rPr>
          <w:i/>
          <w:iCs/>
        </w:rPr>
        <w:t>Id.</w:t>
      </w:r>
      <w:r>
        <w:t xml:space="preserve"> (citing </w:t>
      </w:r>
      <w:r w:rsidRPr="00435396">
        <w:t xml:space="preserve">Charles </w:t>
      </w:r>
      <w:r w:rsidRPr="00435396">
        <w:t xml:space="preserve">Fant et al., </w:t>
      </w:r>
      <w:r w:rsidRPr="002D355E">
        <w:rPr>
          <w:i/>
          <w:iCs/>
        </w:rPr>
        <w:t>Climate Change Impacts and Costs to U.S. Electricity Transmission and Distribution Infrastructure</w:t>
      </w:r>
      <w:r w:rsidRPr="00435396">
        <w:t xml:space="preserve">, </w:t>
      </w:r>
      <w:r w:rsidR="00FA54B0">
        <w:t xml:space="preserve">195 </w:t>
      </w:r>
      <w:r w:rsidRPr="00435396">
        <w:t>ENERGY</w:t>
      </w:r>
      <w:r w:rsidR="00FA54B0">
        <w:t xml:space="preserve"> 116,899</w:t>
      </w:r>
      <w:r w:rsidRPr="00435396">
        <w:t>,</w:t>
      </w:r>
      <w:r w:rsidR="00A760FD">
        <w:t xml:space="preserve"> at 7</w:t>
      </w:r>
      <w:r w:rsidRPr="00435396">
        <w:t xml:space="preserve"> </w:t>
      </w:r>
      <w:r w:rsidR="00A760FD">
        <w:t>(</w:t>
      </w:r>
      <w:r w:rsidRPr="00435396">
        <w:t>Mar. 2020</w:t>
      </w:r>
      <w:r w:rsidR="00A760FD">
        <w:t>)</w:t>
      </w:r>
      <w:r>
        <w:t>).</w:t>
      </w:r>
    </w:p>
  </w:footnote>
  <w:footnote w:id="50">
    <w:p w:rsidR="00A53957" w:rsidRPr="002A4F9C" w14:paraId="573A2B46" w14:textId="13C1FD3D">
      <w:pPr>
        <w:pStyle w:val="FootnoteText"/>
        <w:rPr>
          <w:highlight w:val="yellow"/>
        </w:rPr>
      </w:pPr>
      <w:r w:rsidRPr="002A4F9C">
        <w:rPr>
          <w:rStyle w:val="FootnoteReference"/>
        </w:rPr>
        <w:footnoteRef/>
      </w:r>
      <w:r w:rsidRPr="002A4F9C">
        <w:t xml:space="preserve"> </w:t>
      </w:r>
      <w:r w:rsidRPr="003A6BEF" w:rsidR="000955E1">
        <w:t>Public Interest Organizations</w:t>
      </w:r>
      <w:r w:rsidRPr="00E40D60" w:rsidR="009E6C77">
        <w:t xml:space="preserve"> </w:t>
      </w:r>
      <w:r w:rsidR="00155465">
        <w:t xml:space="preserve">Comments </w:t>
      </w:r>
      <w:r w:rsidRPr="00E40D60" w:rsidR="009E6C77">
        <w:t>at 4</w:t>
      </w:r>
      <w:r w:rsidRPr="00E40D60">
        <w:t xml:space="preserve"> (arguing that if transmission providers do not assess their vulnerability to extreme weather, or do so inadequately, consumers ultimately bear the cost of increased outages and replacing damaged facilities).</w:t>
      </w:r>
    </w:p>
  </w:footnote>
  <w:footnote w:id="51">
    <w:p w:rsidR="00D657ED" w14:paraId="40BEB0A6" w14:textId="66D01384">
      <w:pPr>
        <w:pStyle w:val="FootnoteText"/>
      </w:pPr>
      <w:r>
        <w:rPr>
          <w:rStyle w:val="FootnoteReference"/>
        </w:rPr>
        <w:footnoteRef/>
      </w:r>
      <w:r>
        <w:t xml:space="preserve"> NAMIC Comments at 2.</w:t>
      </w:r>
    </w:p>
  </w:footnote>
  <w:footnote w:id="52">
    <w:p w:rsidR="00FD34D7" w14:paraId="608056EF" w14:textId="1D6A04BE">
      <w:pPr>
        <w:pStyle w:val="FootnoteText"/>
      </w:pPr>
      <w:r>
        <w:rPr>
          <w:rStyle w:val="FootnoteReference"/>
        </w:rPr>
        <w:footnoteRef/>
      </w:r>
      <w:r>
        <w:t xml:space="preserve"> </w:t>
      </w:r>
      <w:r w:rsidR="00EE3CD8">
        <w:t>EDF/Sabin Center Comments at 11</w:t>
      </w:r>
      <w:r w:rsidR="008D23D3">
        <w:t>-13</w:t>
      </w:r>
      <w:r w:rsidR="00EE3CD8">
        <w:t>;</w:t>
      </w:r>
      <w:r>
        <w:t xml:space="preserve"> </w:t>
      </w:r>
      <w:r w:rsidR="00A31F55">
        <w:t>Public Interest Organizations</w:t>
      </w:r>
      <w:r w:rsidR="00C95507">
        <w:t xml:space="preserve"> Comments at 3-4</w:t>
      </w:r>
      <w:r>
        <w:t>.</w:t>
      </w:r>
      <w:r w:rsidRPr="008D23D3" w:rsidR="008D23D3">
        <w:t xml:space="preserve"> </w:t>
      </w:r>
    </w:p>
  </w:footnote>
  <w:footnote w:id="53">
    <w:p w:rsidR="002418FC" w:rsidP="002418FC" w14:paraId="56F9AB53" w14:textId="1A7C6AE0">
      <w:pPr>
        <w:pStyle w:val="FootnoteText"/>
      </w:pPr>
      <w:r>
        <w:rPr>
          <w:rStyle w:val="FootnoteReference"/>
        </w:rPr>
        <w:footnoteRef/>
      </w:r>
      <w:r>
        <w:t xml:space="preserve"> </w:t>
      </w:r>
      <w:r w:rsidR="00A31F55">
        <w:t>Public Interest Organizations</w:t>
      </w:r>
      <w:r>
        <w:t xml:space="preserve"> Comments at 4</w:t>
      </w:r>
      <w:r w:rsidR="00533F39">
        <w:t xml:space="preserve"> (citing NOPR, </w:t>
      </w:r>
      <w:r w:rsidRPr="00E16EFA" w:rsidR="00F15C06">
        <w:t>179 FERC ¶ 61,196</w:t>
      </w:r>
      <w:r w:rsidR="00533F39">
        <w:t xml:space="preserve"> </w:t>
      </w:r>
      <w:r w:rsidR="004513E6">
        <w:t>at P 16)</w:t>
      </w:r>
      <w:r>
        <w:t>.</w:t>
      </w:r>
    </w:p>
  </w:footnote>
  <w:footnote w:id="54">
    <w:p w:rsidR="00C843AC" w14:paraId="245C52BB" w14:textId="1A34A21E">
      <w:pPr>
        <w:pStyle w:val="FootnoteText"/>
      </w:pPr>
      <w:r>
        <w:rPr>
          <w:rStyle w:val="FootnoteReference"/>
        </w:rPr>
        <w:footnoteRef/>
      </w:r>
      <w:r>
        <w:t xml:space="preserve"> ERO Enterprise Comments at 6.</w:t>
      </w:r>
    </w:p>
  </w:footnote>
  <w:footnote w:id="55">
    <w:p w:rsidR="00913705" w:rsidRPr="006A1AC0" w14:paraId="76F01324" w14:textId="72A12DA6">
      <w:pPr>
        <w:pStyle w:val="FootnoteText"/>
      </w:pPr>
      <w:r>
        <w:rPr>
          <w:rStyle w:val="FootnoteReference"/>
        </w:rPr>
        <w:footnoteRef/>
      </w:r>
      <w:r>
        <w:t xml:space="preserve"> </w:t>
      </w:r>
      <w:r>
        <w:rPr>
          <w:i/>
          <w:iCs/>
        </w:rPr>
        <w:t>E.g.</w:t>
      </w:r>
      <w:r w:rsidR="00451205">
        <w:t>,</w:t>
      </w:r>
      <w:r>
        <w:t xml:space="preserve"> Eversource Comments at 3</w:t>
      </w:r>
      <w:r w:rsidR="00824690">
        <w:t>;</w:t>
      </w:r>
      <w:r w:rsidR="0038206B">
        <w:t xml:space="preserve"> Xcel Comments at 5-6</w:t>
      </w:r>
      <w:r>
        <w:t>.</w:t>
      </w:r>
    </w:p>
  </w:footnote>
  <w:footnote w:id="56">
    <w:p w:rsidR="00292904" w:rsidP="00292904" w14:paraId="6D783D0C" w14:textId="6DFB7A25">
      <w:pPr>
        <w:pStyle w:val="FootnoteText"/>
      </w:pPr>
      <w:r>
        <w:rPr>
          <w:rStyle w:val="FootnoteReference"/>
        </w:rPr>
        <w:footnoteRef/>
      </w:r>
      <w:r>
        <w:t xml:space="preserve"> SDG&amp;E Comments at 3</w:t>
      </w:r>
      <w:r w:rsidR="00B03B69">
        <w:t>.</w:t>
      </w:r>
    </w:p>
  </w:footnote>
  <w:footnote w:id="57">
    <w:p w:rsidR="00FA13FF" w14:paraId="5C3226EA" w14:textId="0E0A5DBB">
      <w:pPr>
        <w:pStyle w:val="FootnoteText"/>
      </w:pPr>
      <w:r>
        <w:rPr>
          <w:rStyle w:val="FootnoteReference"/>
        </w:rPr>
        <w:footnoteRef/>
      </w:r>
      <w:r>
        <w:t xml:space="preserve"> ERO Enterprise Comments at 5-6.</w:t>
      </w:r>
    </w:p>
  </w:footnote>
  <w:footnote w:id="58">
    <w:p w:rsidR="00796B03" w14:paraId="449BCDF8" w14:textId="5FF238A9">
      <w:pPr>
        <w:pStyle w:val="FootnoteText"/>
      </w:pPr>
      <w:r>
        <w:rPr>
          <w:rStyle w:val="FootnoteReference"/>
        </w:rPr>
        <w:footnoteRef/>
      </w:r>
      <w:r>
        <w:t xml:space="preserve"> 16 U.S.C. 825c.</w:t>
      </w:r>
    </w:p>
  </w:footnote>
  <w:footnote w:id="59">
    <w:p w:rsidR="00701B65" w:rsidP="00701B65" w14:paraId="2E8B7572" w14:textId="0A40C611">
      <w:pPr>
        <w:pStyle w:val="FootnoteText"/>
      </w:pPr>
      <w:r w:rsidRPr="00050B94">
        <w:rPr>
          <w:rStyle w:val="FootnoteReference"/>
        </w:rPr>
        <w:footnoteRef/>
      </w:r>
      <w:r>
        <w:t xml:space="preserve"> </w:t>
      </w:r>
      <w:r w:rsidRPr="00DD75FF">
        <w:rPr>
          <w:i/>
          <w:iCs/>
        </w:rPr>
        <w:t>Id.</w:t>
      </w:r>
      <w:r>
        <w:t xml:space="preserve"> 824o</w:t>
      </w:r>
      <w:r w:rsidR="003E78EB">
        <w:t xml:space="preserve">; </w:t>
      </w:r>
      <w:r w:rsidRPr="00AE3CCA" w:rsidR="003E78EB">
        <w:rPr>
          <w:i/>
        </w:rPr>
        <w:t>see</w:t>
      </w:r>
      <w:r w:rsidR="003E78EB">
        <w:t xml:space="preserve"> NOPR</w:t>
      </w:r>
      <w:r w:rsidR="00E76FFF">
        <w:t xml:space="preserve">, </w:t>
      </w:r>
      <w:r w:rsidRPr="00E16EFA" w:rsidR="00E76FFF">
        <w:t>179 FERC ¶ 61,196</w:t>
      </w:r>
      <w:r w:rsidR="003E78EB">
        <w:t xml:space="preserve"> at P </w:t>
      </w:r>
      <w:r w:rsidR="00002344">
        <w:t>15</w:t>
      </w:r>
      <w:r>
        <w:t>.</w:t>
      </w:r>
    </w:p>
  </w:footnote>
  <w:footnote w:id="60">
    <w:p w:rsidR="00701B65" w:rsidP="00701B65" w14:paraId="37255162" w14:textId="71FB20C3">
      <w:pPr>
        <w:pStyle w:val="FootnoteText"/>
      </w:pPr>
      <w:r w:rsidRPr="00050B94">
        <w:rPr>
          <w:rStyle w:val="FootnoteReference"/>
        </w:rPr>
        <w:footnoteRef/>
      </w:r>
      <w:r>
        <w:t xml:space="preserve"> </w:t>
      </w:r>
      <w:r w:rsidR="00002344">
        <w:t>16 U.S.C.</w:t>
      </w:r>
      <w:r>
        <w:t> 824d, 824e</w:t>
      </w:r>
      <w:r w:rsidR="003A7F7B">
        <w:t xml:space="preserve">; </w:t>
      </w:r>
      <w:r w:rsidRPr="003914EA" w:rsidR="003A7F7B">
        <w:rPr>
          <w:i/>
          <w:iCs/>
        </w:rPr>
        <w:t>see</w:t>
      </w:r>
      <w:r w:rsidR="003A7F7B">
        <w:t xml:space="preserve"> NOPR, </w:t>
      </w:r>
      <w:r w:rsidRPr="00E16EFA" w:rsidR="003A7F7B">
        <w:t>179 FERC ¶ 61,196</w:t>
      </w:r>
      <w:r w:rsidR="003A7F7B">
        <w:t xml:space="preserve"> at P 15</w:t>
      </w:r>
      <w:r>
        <w:t>.</w:t>
      </w:r>
    </w:p>
  </w:footnote>
  <w:footnote w:id="61">
    <w:p w:rsidR="00405DB9" w:rsidP="001A2F33" w14:paraId="7ABE082B" w14:textId="1449486F">
      <w:pPr>
        <w:pStyle w:val="FootnoteText"/>
      </w:pPr>
      <w:r w:rsidRPr="00050B94">
        <w:rPr>
          <w:rStyle w:val="FootnoteReference"/>
        </w:rPr>
        <w:footnoteRef/>
      </w:r>
      <w:r>
        <w:t xml:space="preserve"> </w:t>
      </w:r>
      <w:r w:rsidR="001A2F33">
        <w:t xml:space="preserve">NOPR, </w:t>
      </w:r>
      <w:r w:rsidRPr="001A2F33" w:rsidR="001A2F33">
        <w:t>179 FERC ¶ 61,196</w:t>
      </w:r>
      <w:r w:rsidR="001A2F33">
        <w:t xml:space="preserve"> at P 16</w:t>
      </w:r>
      <w:r w:rsidR="00D61A7A">
        <w:t xml:space="preserve">; </w:t>
      </w:r>
      <w:r w:rsidR="00D61A7A">
        <w:rPr>
          <w:i/>
          <w:iCs/>
        </w:rPr>
        <w:t>see also</w:t>
      </w:r>
      <w:r w:rsidR="00D61A7A">
        <w:t xml:space="preserve"> </w:t>
      </w:r>
      <w:r w:rsidR="007B390E">
        <w:t xml:space="preserve">GAO, </w:t>
      </w:r>
      <w:r w:rsidR="007B390E">
        <w:rPr>
          <w:i/>
          <w:iCs/>
        </w:rPr>
        <w:t>Electricity Grid Resilience: Climate Change Is Expected to Have Far-Reaching Effects and DOE and FERC Should Take Actions</w:t>
      </w:r>
      <w:r w:rsidR="007B390E">
        <w:t xml:space="preserve"> 4, 5-6</w:t>
      </w:r>
      <w:r w:rsidRPr="00AE3CCA" w:rsidR="007B390E">
        <w:t xml:space="preserve"> </w:t>
      </w:r>
      <w:r w:rsidR="007B390E">
        <w:t xml:space="preserve">(Mar. 2021), </w:t>
      </w:r>
      <w:r w:rsidRPr="00A61F10" w:rsidR="007B390E">
        <w:t>https://www.gao.gov/products/gao-21-423t</w:t>
      </w:r>
      <w:r w:rsidR="007B390E">
        <w:t>;</w:t>
      </w:r>
      <w:r w:rsidR="00F27DD1">
        <w:t xml:space="preserve"> P</w:t>
      </w:r>
      <w:r w:rsidR="00314D62">
        <w:t xml:space="preserve">ublic Interest Organizations Comments at 4; EDF/Sabin Center Comments at </w:t>
      </w:r>
      <w:r w:rsidR="0018464E">
        <w:t>10</w:t>
      </w:r>
      <w:r w:rsidR="001A2F33">
        <w:t>.</w:t>
      </w:r>
    </w:p>
  </w:footnote>
  <w:footnote w:id="62">
    <w:p w:rsidR="00011BF6" w14:paraId="229D5B4C" w14:textId="09106809">
      <w:pPr>
        <w:pStyle w:val="FootnoteText"/>
      </w:pPr>
      <w:r>
        <w:rPr>
          <w:rStyle w:val="FootnoteReference"/>
        </w:rPr>
        <w:footnoteRef/>
      </w:r>
      <w:r>
        <w:t xml:space="preserve"> SDG&amp;E</w:t>
      </w:r>
      <w:r w:rsidR="00D86D8C">
        <w:t xml:space="preserve"> Comments at 3.</w:t>
      </w:r>
    </w:p>
  </w:footnote>
  <w:footnote w:id="63">
    <w:p w:rsidR="00835921" w14:paraId="42A28110" w14:textId="7C9B4D33">
      <w:pPr>
        <w:pStyle w:val="FootnoteText"/>
      </w:pPr>
      <w:r>
        <w:rPr>
          <w:rStyle w:val="FootnoteReference"/>
        </w:rPr>
        <w:footnoteRef/>
      </w:r>
      <w:r>
        <w:t xml:space="preserve"> Public Interest Organizations </w:t>
      </w:r>
      <w:r w:rsidR="001271C7">
        <w:t xml:space="preserve">Comments </w:t>
      </w:r>
      <w:r>
        <w:t>at 1-2, 4.</w:t>
      </w:r>
    </w:p>
  </w:footnote>
  <w:footnote w:id="64">
    <w:p w:rsidR="00917CCB" w14:paraId="31ADDBA6" w14:textId="2DCF93CD">
      <w:pPr>
        <w:pStyle w:val="FootnoteText"/>
      </w:pPr>
      <w:r>
        <w:rPr>
          <w:rStyle w:val="FootnoteReference"/>
        </w:rPr>
        <w:footnoteRef/>
      </w:r>
      <w:r>
        <w:t xml:space="preserve"> </w:t>
      </w:r>
      <w:r w:rsidR="006419E3">
        <w:t xml:space="preserve">EDF/Sabin Center Comments at </w:t>
      </w:r>
      <w:r w:rsidR="00A250E2">
        <w:t>3-4.</w:t>
      </w:r>
    </w:p>
  </w:footnote>
  <w:footnote w:id="65">
    <w:p w:rsidR="00B3181F" w:rsidP="00B3181F" w14:paraId="406ED68F" w14:textId="41E8F34B">
      <w:pPr>
        <w:pStyle w:val="FootnoteText"/>
      </w:pPr>
      <w:r>
        <w:rPr>
          <w:rStyle w:val="FootnoteReference"/>
        </w:rPr>
        <w:footnoteRef/>
      </w:r>
      <w:r>
        <w:t xml:space="preserve"> </w:t>
      </w:r>
      <w:r w:rsidR="00D54AAB">
        <w:rPr>
          <w:i/>
          <w:iCs/>
        </w:rPr>
        <w:t>Id.</w:t>
      </w:r>
      <w:r>
        <w:t xml:space="preserve"> at 10.</w:t>
      </w:r>
    </w:p>
  </w:footnote>
  <w:footnote w:id="66">
    <w:p w:rsidR="005B5AAA" w14:paraId="65B80AC6" w14:textId="1C6AFB91">
      <w:pPr>
        <w:pStyle w:val="FootnoteText"/>
      </w:pPr>
      <w:r>
        <w:rPr>
          <w:rStyle w:val="FootnoteReference"/>
        </w:rPr>
        <w:footnoteRef/>
      </w:r>
      <w:r>
        <w:t xml:space="preserve"> Public Interest Organizations </w:t>
      </w:r>
      <w:r w:rsidR="001271C7">
        <w:t xml:space="preserve">Comments </w:t>
      </w:r>
      <w:r>
        <w:t>at 4.</w:t>
      </w:r>
    </w:p>
  </w:footnote>
  <w:footnote w:id="67">
    <w:p w:rsidR="00F01B53" w:rsidRPr="00360E37" w:rsidP="00F01B53" w14:paraId="6AC1E6C7" w14:textId="56718615">
      <w:pPr>
        <w:pStyle w:val="FootnoteText"/>
      </w:pPr>
      <w:r>
        <w:rPr>
          <w:rStyle w:val="FootnoteReference"/>
        </w:rPr>
        <w:footnoteRef/>
      </w:r>
      <w:r>
        <w:t xml:space="preserve"> </w:t>
      </w:r>
      <w:r w:rsidRPr="009C786E">
        <w:rPr>
          <w:i/>
        </w:rPr>
        <w:t xml:space="preserve">See </w:t>
      </w:r>
      <w:r w:rsidRPr="009C786E">
        <w:rPr>
          <w:i/>
        </w:rPr>
        <w:t>supra</w:t>
      </w:r>
      <w:r w:rsidRPr="009C786E">
        <w:t xml:space="preserve"> P 1</w:t>
      </w:r>
      <w:r w:rsidR="00ED1AA4">
        <w:t>2</w:t>
      </w:r>
      <w:r w:rsidRPr="009C786E">
        <w:t>.</w:t>
      </w:r>
    </w:p>
  </w:footnote>
  <w:footnote w:id="68">
    <w:p w:rsidR="00F131E9" w:rsidP="00F131E9" w14:paraId="1C04E097" w14:textId="77777777">
      <w:pPr>
        <w:pStyle w:val="FootnoteText"/>
      </w:pPr>
      <w:r>
        <w:rPr>
          <w:rStyle w:val="FootnoteReference"/>
        </w:rPr>
        <w:footnoteRef/>
      </w:r>
      <w:r>
        <w:t xml:space="preserve"> ERO Enterprise Comments at 5-6.</w:t>
      </w:r>
    </w:p>
  </w:footnote>
  <w:footnote w:id="69">
    <w:p w:rsidR="00D35C4E" w:rsidRPr="00A76444" w:rsidP="00D35C4E" w14:paraId="2073183F" w14:textId="63DAC7C1">
      <w:pPr>
        <w:pStyle w:val="FootnoteText"/>
      </w:pPr>
      <w:r>
        <w:rPr>
          <w:rStyle w:val="FootnoteReference"/>
        </w:rPr>
        <w:footnoteRef/>
      </w:r>
      <w:r>
        <w:t xml:space="preserve"> </w:t>
      </w:r>
      <w:r w:rsidR="0009400A">
        <w:t xml:space="preserve">EDF/Sabin Center Comments at </w:t>
      </w:r>
      <w:r w:rsidR="00542A44">
        <w:t>8-9</w:t>
      </w:r>
      <w:r w:rsidR="0009400A">
        <w:t xml:space="preserve">; ERO Enterprise Comments at </w:t>
      </w:r>
      <w:r w:rsidR="00F50907">
        <w:t>4-5.</w:t>
      </w:r>
      <w:r w:rsidR="008E1797">
        <w:t xml:space="preserve">  </w:t>
      </w:r>
    </w:p>
  </w:footnote>
  <w:footnote w:id="70">
    <w:p w:rsidR="00BB2EE6" w:rsidP="00BB2EE6" w14:paraId="38254852" w14:textId="626D65E2">
      <w:pPr>
        <w:pStyle w:val="FootnoteText"/>
      </w:pPr>
      <w:r>
        <w:rPr>
          <w:rStyle w:val="FootnoteReference"/>
        </w:rPr>
        <w:footnoteRef/>
      </w:r>
      <w:r>
        <w:t xml:space="preserve"> </w:t>
      </w:r>
      <w:r w:rsidRPr="00AE3CCA" w:rsidR="001E3618">
        <w:rPr>
          <w:i/>
          <w:iCs/>
        </w:rPr>
        <w:t>See</w:t>
      </w:r>
      <w:r w:rsidRPr="009C0926" w:rsidR="001E3618">
        <w:rPr>
          <w:i/>
        </w:rPr>
        <w:t xml:space="preserve">, </w:t>
      </w:r>
      <w:r w:rsidRPr="00AE3CCA" w:rsidR="001E3618">
        <w:rPr>
          <w:i/>
          <w:iCs/>
        </w:rPr>
        <w:t>e</w:t>
      </w:r>
      <w:r w:rsidRPr="000767EE">
        <w:rPr>
          <w:i/>
        </w:rPr>
        <w:t>.g.</w:t>
      </w:r>
      <w:r>
        <w:t>,</w:t>
      </w:r>
      <w:r w:rsidR="00FA1EA3">
        <w:t xml:space="preserve"> EEI Comments at 7-8; Eversource Comments at 5;</w:t>
      </w:r>
      <w:r>
        <w:t xml:space="preserve"> MISO TOs Comments at 3-5; PJM TOs Comments at 2-3</w:t>
      </w:r>
      <w:r w:rsidR="00552BBF">
        <w:t>; Xcel Comments at 5-6</w:t>
      </w:r>
      <w:r>
        <w:t>.</w:t>
      </w:r>
    </w:p>
  </w:footnote>
  <w:footnote w:id="71">
    <w:p w:rsidR="00F7130E" w14:paraId="357C2A49" w14:textId="77D6637D">
      <w:pPr>
        <w:pStyle w:val="FootnoteText"/>
      </w:pPr>
      <w:r>
        <w:rPr>
          <w:rStyle w:val="FootnoteReference"/>
        </w:rPr>
        <w:footnoteRef/>
      </w:r>
      <w:r>
        <w:t xml:space="preserve"> NOPR</w:t>
      </w:r>
      <w:r w:rsidR="003F1364">
        <w:t xml:space="preserve">, </w:t>
      </w:r>
      <w:r w:rsidRPr="00E16EFA" w:rsidR="003F1364">
        <w:t>179 FERC ¶ 61,196</w:t>
      </w:r>
      <w:r>
        <w:t xml:space="preserve"> at </w:t>
      </w:r>
      <w:r w:rsidR="003A718E">
        <w:t>P</w:t>
      </w:r>
      <w:r>
        <w:t xml:space="preserve"> </w:t>
      </w:r>
      <w:r w:rsidR="00D90477">
        <w:t>20.</w:t>
      </w:r>
    </w:p>
  </w:footnote>
  <w:footnote w:id="72">
    <w:p w:rsidR="001F0F6F" w:rsidRPr="001760B5" w:rsidP="001F0F6F" w14:paraId="1502192B" w14:textId="77777777">
      <w:pPr>
        <w:pStyle w:val="FootnoteText"/>
        <w:rPr>
          <w:i/>
          <w:iCs/>
        </w:rPr>
      </w:pPr>
      <w:r w:rsidRPr="00050B94">
        <w:rPr>
          <w:rStyle w:val="FootnoteReference"/>
        </w:rPr>
        <w:footnoteRef/>
      </w:r>
      <w:r>
        <w:t xml:space="preserve"> R.M. Webb, M. Panfil, and S. Ladin, </w:t>
      </w:r>
      <w:r>
        <w:rPr>
          <w:i/>
          <w:iCs/>
        </w:rPr>
        <w:t>Climate Risk in the Electric Sector:  Legal Obligations to Advance Climate Resilience Planning by Electric Utilities</w:t>
      </w:r>
      <w:r>
        <w:t xml:space="preserve"> 10</w:t>
      </w:r>
      <w:r>
        <w:rPr>
          <w:i/>
          <w:iCs/>
        </w:rPr>
        <w:t xml:space="preserve"> </w:t>
      </w:r>
      <w:r w:rsidRPr="00B13059">
        <w:t xml:space="preserve">(Dec. 2020), </w:t>
      </w:r>
      <w:r w:rsidRPr="00456738">
        <w:t>https://perma.cc/V25A-KBNP</w:t>
      </w:r>
      <w:r>
        <w:rPr>
          <w:i/>
          <w:iCs/>
        </w:rPr>
        <w:t>.</w:t>
      </w:r>
    </w:p>
  </w:footnote>
  <w:footnote w:id="73">
    <w:p w:rsidR="001F0F6F" w:rsidP="001F0F6F" w14:paraId="0C8C5680" w14:textId="284EE8FE">
      <w:pPr>
        <w:pStyle w:val="FootnoteText"/>
      </w:pPr>
      <w:r w:rsidRPr="00050B94">
        <w:rPr>
          <w:rStyle w:val="FootnoteReference"/>
        </w:rPr>
        <w:footnoteRef/>
      </w:r>
      <w:r>
        <w:t xml:space="preserve"> Similarly, while </w:t>
      </w:r>
      <w:r w:rsidR="002839AF">
        <w:t xml:space="preserve">the NOPR </w:t>
      </w:r>
      <w:r>
        <w:t>propose</w:t>
      </w:r>
      <w:r w:rsidR="002839AF">
        <w:t>d</w:t>
      </w:r>
      <w:r>
        <w:t xml:space="preserve"> that transmission providers may describe what they “plan” to do with respect to various issues, </w:t>
      </w:r>
      <w:r w:rsidR="002839AF">
        <w:t xml:space="preserve">the Commission explained that </w:t>
      </w:r>
      <w:r w:rsidR="00DB56A7">
        <w:t>the proposed reporting requirement</w:t>
      </w:r>
      <w:r w:rsidR="002839AF">
        <w:t xml:space="preserve"> </w:t>
      </w:r>
      <w:r w:rsidR="00DB56A7">
        <w:t>wa</w:t>
      </w:r>
      <w:r>
        <w:t xml:space="preserve">s meant only to capture plans that have </w:t>
      </w:r>
      <w:r w:rsidR="00084740">
        <w:t xml:space="preserve">already </w:t>
      </w:r>
      <w:r>
        <w:t>been made, but not yet been implemented</w:t>
      </w:r>
      <w:r w:rsidR="002F2AFB">
        <w:t>.  The NOPR emphasized that</w:t>
      </w:r>
      <w:r>
        <w:t xml:space="preserve"> transmission providers </w:t>
      </w:r>
      <w:r w:rsidR="00FE213A">
        <w:t xml:space="preserve">would </w:t>
      </w:r>
      <w:r>
        <w:t>not</w:t>
      </w:r>
      <w:r w:rsidR="00FE213A">
        <w:t xml:space="preserve"> be</w:t>
      </w:r>
      <w:r>
        <w:t xml:space="preserve"> required to speculate on how they would conduct extreme weather vulnerability analysis where they have no </w:t>
      </w:r>
      <w:r w:rsidR="008D0557">
        <w:t xml:space="preserve">firm </w:t>
      </w:r>
      <w:r>
        <w:t>plans to do so.</w:t>
      </w:r>
    </w:p>
  </w:footnote>
  <w:footnote w:id="74">
    <w:p w:rsidR="00BA4E7A" w14:paraId="3F275792" w14:textId="031E2AB2">
      <w:pPr>
        <w:pStyle w:val="FootnoteText"/>
      </w:pPr>
      <w:r>
        <w:rPr>
          <w:rStyle w:val="FootnoteReference"/>
        </w:rPr>
        <w:footnoteRef/>
      </w:r>
      <w:r>
        <w:t xml:space="preserve"> EPSA Comments at 3.</w:t>
      </w:r>
    </w:p>
  </w:footnote>
  <w:footnote w:id="75">
    <w:p w:rsidR="00A73457" w:rsidP="00A73457" w14:paraId="72B22A84" w14:textId="77777777">
      <w:pPr>
        <w:pStyle w:val="FootnoteText"/>
      </w:pPr>
      <w:r>
        <w:rPr>
          <w:rStyle w:val="FootnoteReference"/>
        </w:rPr>
        <w:footnoteRef/>
      </w:r>
      <w:r>
        <w:t xml:space="preserve"> EEI Comments at 5; EPSA Comments at 7.</w:t>
      </w:r>
    </w:p>
  </w:footnote>
  <w:footnote w:id="76">
    <w:p w:rsidR="00AA6443" w:rsidP="00AA6443" w14:paraId="0799C3D2" w14:textId="1A3B9357">
      <w:pPr>
        <w:pStyle w:val="FootnoteText"/>
      </w:pPr>
      <w:r>
        <w:rPr>
          <w:rStyle w:val="FootnoteReference"/>
        </w:rPr>
        <w:footnoteRef/>
      </w:r>
      <w:r>
        <w:t xml:space="preserve"> </w:t>
      </w:r>
      <w:r w:rsidR="00422BCD">
        <w:t>MISO Comments</w:t>
      </w:r>
      <w:r>
        <w:t xml:space="preserve"> at 1-2.</w:t>
      </w:r>
    </w:p>
  </w:footnote>
  <w:footnote w:id="77">
    <w:p w:rsidR="00AA6443" w:rsidP="00AA6443" w14:paraId="30FA1280" w14:textId="77777777">
      <w:pPr>
        <w:pStyle w:val="FootnoteText"/>
      </w:pPr>
      <w:r>
        <w:rPr>
          <w:rStyle w:val="FootnoteReference"/>
        </w:rPr>
        <w:footnoteRef/>
      </w:r>
      <w:r>
        <w:t xml:space="preserve"> </w:t>
      </w:r>
      <w:r>
        <w:rPr>
          <w:i/>
          <w:iCs/>
        </w:rPr>
        <w:t>Id.</w:t>
      </w:r>
      <w:r>
        <w:t xml:space="preserve"> at 3.</w:t>
      </w:r>
    </w:p>
  </w:footnote>
  <w:footnote w:id="78">
    <w:p w:rsidR="00AA6443" w:rsidP="00AA6443" w14:paraId="04A48FB8" w14:textId="77777777">
      <w:pPr>
        <w:pStyle w:val="FootnoteText"/>
      </w:pPr>
      <w:r>
        <w:rPr>
          <w:rStyle w:val="FootnoteReference"/>
        </w:rPr>
        <w:footnoteRef/>
      </w:r>
      <w:r>
        <w:t xml:space="preserve"> </w:t>
      </w:r>
      <w:r>
        <w:rPr>
          <w:i/>
          <w:iCs/>
        </w:rPr>
        <w:t>Id.</w:t>
      </w:r>
      <w:r>
        <w:t xml:space="preserve"> at 10.</w:t>
      </w:r>
    </w:p>
  </w:footnote>
  <w:footnote w:id="79">
    <w:p w:rsidR="00AA6443" w:rsidP="00AA6443" w14:paraId="2513425C" w14:textId="77777777">
      <w:pPr>
        <w:pStyle w:val="FootnoteText"/>
      </w:pPr>
      <w:r>
        <w:rPr>
          <w:rStyle w:val="FootnoteReference"/>
        </w:rPr>
        <w:footnoteRef/>
      </w:r>
      <w:r>
        <w:t xml:space="preserve"> Ameren Comments at 4.</w:t>
      </w:r>
    </w:p>
  </w:footnote>
  <w:footnote w:id="80">
    <w:p w:rsidR="00D317E0" w:rsidP="00D317E0" w14:paraId="01ACED1E" w14:textId="77777777">
      <w:pPr>
        <w:pStyle w:val="FootnoteText"/>
      </w:pPr>
      <w:r>
        <w:rPr>
          <w:rStyle w:val="FootnoteReference"/>
        </w:rPr>
        <w:footnoteRef/>
      </w:r>
      <w:r>
        <w:t xml:space="preserve"> </w:t>
      </w:r>
      <w:r w:rsidRPr="00620E5D">
        <w:t>EEI Comments at 6-7; Eversource Comments at 6; PJM Comments at 8; PJM TOs Comment</w:t>
      </w:r>
      <w:r>
        <w:t>s</w:t>
      </w:r>
      <w:r w:rsidRPr="00620E5D">
        <w:t xml:space="preserve"> at 6-7.</w:t>
      </w:r>
    </w:p>
  </w:footnote>
  <w:footnote w:id="81">
    <w:p w:rsidR="00D317E0" w:rsidP="00D317E0" w14:paraId="62114694" w14:textId="77777777">
      <w:pPr>
        <w:pStyle w:val="FootnoteText"/>
      </w:pPr>
      <w:r>
        <w:rPr>
          <w:rStyle w:val="FootnoteReference"/>
        </w:rPr>
        <w:footnoteRef/>
      </w:r>
      <w:r>
        <w:t xml:space="preserve"> Public Interest Organizations Comments at 7.</w:t>
      </w:r>
    </w:p>
  </w:footnote>
  <w:footnote w:id="82">
    <w:p w:rsidR="00D317E0" w:rsidP="00D317E0" w14:paraId="4BCD7BD3" w14:textId="77777777">
      <w:pPr>
        <w:pStyle w:val="FootnoteText"/>
      </w:pPr>
      <w:r>
        <w:rPr>
          <w:rStyle w:val="FootnoteReference"/>
        </w:rPr>
        <w:footnoteRef/>
      </w:r>
      <w:r>
        <w:t xml:space="preserve"> PJM Comments at 8.</w:t>
      </w:r>
    </w:p>
  </w:footnote>
  <w:footnote w:id="83">
    <w:p w:rsidR="00D317E0" w:rsidP="00D317E0" w14:paraId="25143940" w14:textId="77777777">
      <w:pPr>
        <w:pStyle w:val="FootnoteText"/>
      </w:pPr>
      <w:r>
        <w:rPr>
          <w:rStyle w:val="FootnoteReference"/>
        </w:rPr>
        <w:footnoteRef/>
      </w:r>
      <w:r>
        <w:t xml:space="preserve"> EEI Comments at 6; Eversource Comments at 6; PJM TOs Comments at 6-7.</w:t>
      </w:r>
    </w:p>
  </w:footnote>
  <w:footnote w:id="84">
    <w:p w:rsidR="0045229F" w14:paraId="6B5951FA" w14:textId="5214FD1F">
      <w:pPr>
        <w:pStyle w:val="FootnoteText"/>
      </w:pPr>
      <w:r>
        <w:rPr>
          <w:rStyle w:val="FootnoteReference"/>
        </w:rPr>
        <w:footnoteRef/>
      </w:r>
      <w:r>
        <w:t xml:space="preserve"> PJM TOs Comments at 6-7.</w:t>
      </w:r>
    </w:p>
  </w:footnote>
  <w:footnote w:id="85">
    <w:p w:rsidR="00D317E0" w:rsidP="00D317E0" w14:paraId="13E51FCC" w14:textId="77777777">
      <w:pPr>
        <w:pStyle w:val="FootnoteText"/>
      </w:pPr>
      <w:r>
        <w:rPr>
          <w:rStyle w:val="FootnoteReference"/>
        </w:rPr>
        <w:footnoteRef/>
      </w:r>
      <w:r>
        <w:t xml:space="preserve"> MISO TOs Comments at 6.</w:t>
      </w:r>
    </w:p>
  </w:footnote>
  <w:footnote w:id="86">
    <w:p w:rsidR="00D317E0" w:rsidP="00D317E0" w14:paraId="58019CE4" w14:textId="77777777">
      <w:pPr>
        <w:pStyle w:val="FootnoteText"/>
      </w:pPr>
      <w:r>
        <w:rPr>
          <w:rStyle w:val="FootnoteReference"/>
        </w:rPr>
        <w:footnoteRef/>
      </w:r>
      <w:r>
        <w:t xml:space="preserve"> </w:t>
      </w:r>
      <w:r>
        <w:rPr>
          <w:i/>
          <w:iCs/>
        </w:rPr>
        <w:t>Id.</w:t>
      </w:r>
      <w:r>
        <w:t xml:space="preserve"> at 6-7.</w:t>
      </w:r>
    </w:p>
  </w:footnote>
  <w:footnote w:id="87">
    <w:p w:rsidR="00D317E0" w:rsidP="00D317E0" w14:paraId="50ECB11E" w14:textId="77777777">
      <w:pPr>
        <w:pStyle w:val="FootnoteText"/>
      </w:pPr>
      <w:r>
        <w:rPr>
          <w:rStyle w:val="FootnoteReference"/>
        </w:rPr>
        <w:footnoteRef/>
      </w:r>
      <w:r>
        <w:t xml:space="preserve"> </w:t>
      </w:r>
      <w:r>
        <w:rPr>
          <w:i/>
          <w:iCs/>
        </w:rPr>
        <w:t>Id.</w:t>
      </w:r>
      <w:r>
        <w:t xml:space="preserve"> at 7.</w:t>
      </w:r>
    </w:p>
  </w:footnote>
  <w:footnote w:id="88">
    <w:p w:rsidR="002B529C" w:rsidP="002B529C" w14:paraId="496357A8" w14:textId="764D1DF4">
      <w:pPr>
        <w:pStyle w:val="FootnoteText"/>
      </w:pPr>
      <w:r>
        <w:rPr>
          <w:rStyle w:val="FootnoteReference"/>
        </w:rPr>
        <w:footnoteRef/>
      </w:r>
      <w:r>
        <w:t xml:space="preserve"> </w:t>
      </w:r>
      <w:r w:rsidR="00FD0127">
        <w:t>Ameren</w:t>
      </w:r>
      <w:r>
        <w:t xml:space="preserve"> at 5; EEI</w:t>
      </w:r>
      <w:r>
        <w:t xml:space="preserve"> </w:t>
      </w:r>
      <w:r>
        <w:t xml:space="preserve">Comments at 3-4; </w:t>
      </w:r>
      <w:r w:rsidR="00F153AA">
        <w:t xml:space="preserve">EPSA Comments at 7; </w:t>
      </w:r>
      <w:r>
        <w:t>Eversource Comments at 3.</w:t>
      </w:r>
    </w:p>
  </w:footnote>
  <w:footnote w:id="89">
    <w:p w:rsidR="004E1F74" w:rsidP="004E1F74" w14:paraId="68E4FC02" w14:textId="54E31007">
      <w:pPr>
        <w:pStyle w:val="FootnoteText"/>
      </w:pPr>
      <w:r>
        <w:rPr>
          <w:rStyle w:val="FootnoteReference"/>
        </w:rPr>
        <w:footnoteRef/>
      </w:r>
      <w:r>
        <w:t xml:space="preserve"> </w:t>
      </w:r>
      <w:r w:rsidR="0004781C">
        <w:t>Xcel Comments at 3</w:t>
      </w:r>
      <w:r w:rsidR="00584C71">
        <w:t>-</w:t>
      </w:r>
      <w:r w:rsidR="0004781C">
        <w:t>4.</w:t>
      </w:r>
    </w:p>
  </w:footnote>
  <w:footnote w:id="90">
    <w:p w:rsidR="004E1F74" w:rsidP="004E1F74" w14:paraId="331DA894" w14:textId="5E5CE8F2">
      <w:pPr>
        <w:pStyle w:val="FootnoteText"/>
      </w:pPr>
      <w:r>
        <w:rPr>
          <w:rStyle w:val="FootnoteReference"/>
        </w:rPr>
        <w:footnoteRef/>
      </w:r>
      <w:r>
        <w:t xml:space="preserve"> </w:t>
      </w:r>
      <w:r w:rsidR="00196AA8">
        <w:rPr>
          <w:i/>
          <w:iCs/>
        </w:rPr>
        <w:t>Id.</w:t>
      </w:r>
      <w:r>
        <w:t xml:space="preserve"> at 4.</w:t>
      </w:r>
    </w:p>
  </w:footnote>
  <w:footnote w:id="91">
    <w:p w:rsidR="004E1F74" w:rsidP="004E1F74" w14:paraId="799DAF7F" w14:textId="2D616D06">
      <w:pPr>
        <w:pStyle w:val="FootnoteText"/>
      </w:pPr>
      <w:r>
        <w:rPr>
          <w:rStyle w:val="FootnoteReference"/>
        </w:rPr>
        <w:footnoteRef/>
      </w:r>
      <w:r>
        <w:t xml:space="preserve"> </w:t>
      </w:r>
      <w:r w:rsidR="00196AA8">
        <w:rPr>
          <w:i/>
          <w:iCs/>
        </w:rPr>
        <w:t>Id.</w:t>
      </w:r>
      <w:r>
        <w:t xml:space="preserve"> at 5.</w:t>
      </w:r>
    </w:p>
  </w:footnote>
  <w:footnote w:id="92">
    <w:p w:rsidR="004E1F74" w:rsidP="004E1F74" w14:paraId="469A1697" w14:textId="0DA0423E">
      <w:pPr>
        <w:pStyle w:val="FootnoteText"/>
      </w:pPr>
      <w:r>
        <w:rPr>
          <w:rStyle w:val="FootnoteReference"/>
        </w:rPr>
        <w:footnoteRef/>
      </w:r>
      <w:r>
        <w:t xml:space="preserve"> </w:t>
      </w:r>
      <w:r w:rsidR="00196AA8">
        <w:rPr>
          <w:i/>
          <w:iCs/>
        </w:rPr>
        <w:t>Id.</w:t>
      </w:r>
      <w:r>
        <w:t xml:space="preserve"> at 5-6.</w:t>
      </w:r>
    </w:p>
  </w:footnote>
  <w:footnote w:id="93">
    <w:p w:rsidR="005D30E7" w:rsidP="005D30E7" w14:paraId="513E814C" w14:textId="77777777">
      <w:pPr>
        <w:pStyle w:val="FootnoteText"/>
      </w:pPr>
      <w:r>
        <w:rPr>
          <w:rStyle w:val="FootnoteReference"/>
        </w:rPr>
        <w:footnoteRef/>
      </w:r>
      <w:r>
        <w:t xml:space="preserve"> Public Interest Organizations Comments at 7.</w:t>
      </w:r>
    </w:p>
  </w:footnote>
  <w:footnote w:id="94">
    <w:p w:rsidR="00A35710" w:rsidP="00A35710" w14:paraId="15EBF6B1" w14:textId="77777777">
      <w:pPr>
        <w:pStyle w:val="FootnoteText"/>
      </w:pPr>
      <w:r>
        <w:rPr>
          <w:rStyle w:val="FootnoteReference"/>
        </w:rPr>
        <w:footnoteRef/>
      </w:r>
      <w:r>
        <w:t xml:space="preserve"> PJM TOs Comments at 3.</w:t>
      </w:r>
    </w:p>
  </w:footnote>
  <w:footnote w:id="95">
    <w:p w:rsidR="00A35710" w:rsidP="00A35710" w14:paraId="18638FFD" w14:textId="002E3E9C">
      <w:pPr>
        <w:pStyle w:val="FootnoteText"/>
      </w:pPr>
      <w:r>
        <w:rPr>
          <w:rStyle w:val="FootnoteReference"/>
        </w:rPr>
        <w:footnoteRef/>
      </w:r>
      <w:r>
        <w:t xml:space="preserve"> </w:t>
      </w:r>
      <w:r w:rsidR="00A46F32">
        <w:rPr>
          <w:i/>
          <w:iCs/>
        </w:rPr>
        <w:t>Id.</w:t>
      </w:r>
    </w:p>
  </w:footnote>
  <w:footnote w:id="96">
    <w:p w:rsidR="00A35710" w:rsidP="00A35710" w14:paraId="3E978C6A" w14:textId="09249714">
      <w:pPr>
        <w:pStyle w:val="FootnoteText"/>
      </w:pPr>
      <w:r>
        <w:rPr>
          <w:rStyle w:val="FootnoteReference"/>
        </w:rPr>
        <w:footnoteRef/>
      </w:r>
      <w:r>
        <w:t xml:space="preserve"> </w:t>
      </w:r>
      <w:r w:rsidR="00A46F32">
        <w:rPr>
          <w:i/>
          <w:iCs/>
        </w:rPr>
        <w:t>Id.</w:t>
      </w:r>
      <w:r>
        <w:t xml:space="preserve"> at 4.</w:t>
      </w:r>
    </w:p>
  </w:footnote>
  <w:footnote w:id="97">
    <w:p w:rsidR="00A35710" w:rsidP="00A35710" w14:paraId="56F29E7D" w14:textId="5BC49AC7">
      <w:pPr>
        <w:pStyle w:val="FootnoteText"/>
      </w:pPr>
      <w:r>
        <w:rPr>
          <w:rStyle w:val="FootnoteReference"/>
        </w:rPr>
        <w:footnoteRef/>
      </w:r>
      <w:r>
        <w:t xml:space="preserve"> </w:t>
      </w:r>
      <w:r w:rsidR="00A46F32">
        <w:rPr>
          <w:i/>
          <w:iCs/>
        </w:rPr>
        <w:t>Id.</w:t>
      </w:r>
    </w:p>
  </w:footnote>
  <w:footnote w:id="98">
    <w:p w:rsidR="00A35710" w:rsidP="00A35710" w14:paraId="34B71566" w14:textId="6C92A12F">
      <w:pPr>
        <w:pStyle w:val="FootnoteText"/>
      </w:pPr>
      <w:r>
        <w:rPr>
          <w:rStyle w:val="FootnoteReference"/>
        </w:rPr>
        <w:footnoteRef/>
      </w:r>
      <w:r>
        <w:t xml:space="preserve"> </w:t>
      </w:r>
      <w:r w:rsidR="008346B0">
        <w:rPr>
          <w:i/>
          <w:iCs/>
        </w:rPr>
        <w:t>Id.</w:t>
      </w:r>
      <w:r w:rsidRPr="003E37CE">
        <w:rPr>
          <w:i/>
        </w:rPr>
        <w:t xml:space="preserve"> </w:t>
      </w:r>
      <w:r>
        <w:t>at 4-5.</w:t>
      </w:r>
    </w:p>
  </w:footnote>
  <w:footnote w:id="99">
    <w:p w:rsidR="00A35710" w:rsidP="00A35710" w14:paraId="6EBCCAC9" w14:textId="503E7D69">
      <w:pPr>
        <w:pStyle w:val="FootnoteText"/>
      </w:pPr>
      <w:r>
        <w:rPr>
          <w:rStyle w:val="FootnoteReference"/>
        </w:rPr>
        <w:footnoteRef/>
      </w:r>
      <w:r>
        <w:t xml:space="preserve"> </w:t>
      </w:r>
      <w:r w:rsidR="008346B0">
        <w:rPr>
          <w:i/>
          <w:iCs/>
        </w:rPr>
        <w:t>Id.</w:t>
      </w:r>
      <w:r>
        <w:t xml:space="preserve"> at 3-4.</w:t>
      </w:r>
    </w:p>
  </w:footnote>
  <w:footnote w:id="100">
    <w:p w:rsidR="00A35710" w:rsidP="00A35710" w14:paraId="5BBC6DF7" w14:textId="085E105F">
      <w:pPr>
        <w:pStyle w:val="FootnoteText"/>
      </w:pPr>
      <w:r>
        <w:rPr>
          <w:rStyle w:val="FootnoteReference"/>
        </w:rPr>
        <w:footnoteRef/>
      </w:r>
      <w:r>
        <w:t xml:space="preserve"> </w:t>
      </w:r>
      <w:r w:rsidR="008346B0">
        <w:rPr>
          <w:i/>
          <w:iCs/>
        </w:rPr>
        <w:t>Id.</w:t>
      </w:r>
      <w:r>
        <w:t xml:space="preserve"> at 5.</w:t>
      </w:r>
    </w:p>
  </w:footnote>
  <w:footnote w:id="101">
    <w:p w:rsidR="00A35710" w:rsidP="00A35710" w14:paraId="66D37AC3" w14:textId="77777777">
      <w:pPr>
        <w:pStyle w:val="FootnoteText"/>
      </w:pPr>
      <w:r>
        <w:rPr>
          <w:rStyle w:val="FootnoteReference"/>
        </w:rPr>
        <w:footnoteRef/>
      </w:r>
      <w:r>
        <w:t xml:space="preserve"> PJM Comments at 6; Xcel Comments at 6.</w:t>
      </w:r>
    </w:p>
  </w:footnote>
  <w:footnote w:id="102">
    <w:p w:rsidR="00A35710" w:rsidP="00A35710" w14:paraId="5A198978" w14:textId="77777777">
      <w:pPr>
        <w:pStyle w:val="FootnoteText"/>
      </w:pPr>
      <w:r>
        <w:rPr>
          <w:rStyle w:val="FootnoteReference"/>
        </w:rPr>
        <w:footnoteRef/>
      </w:r>
      <w:r>
        <w:t xml:space="preserve"> PJM Comments </w:t>
      </w:r>
      <w:r w:rsidRPr="00975D5F">
        <w:t>at</w:t>
      </w:r>
      <w:r>
        <w:t xml:space="preserve"> 6.</w:t>
      </w:r>
    </w:p>
  </w:footnote>
  <w:footnote w:id="103">
    <w:p w:rsidR="000E2878" w:rsidP="000E2878" w14:paraId="436818F1" w14:textId="643DBEAF">
      <w:pPr>
        <w:pStyle w:val="FootnoteText"/>
      </w:pPr>
      <w:r>
        <w:rPr>
          <w:rStyle w:val="FootnoteReference"/>
        </w:rPr>
        <w:footnoteRef/>
      </w:r>
      <w:r>
        <w:t xml:space="preserve"> EDF</w:t>
      </w:r>
      <w:r w:rsidR="00155465">
        <w:t>/</w:t>
      </w:r>
      <w:r>
        <w:t>Sabin Center Comments at 3, 13-14.</w:t>
      </w:r>
    </w:p>
  </w:footnote>
  <w:footnote w:id="104">
    <w:p w:rsidR="00D02D0E" w:rsidP="00D02D0E" w14:paraId="5928F67B" w14:textId="34082C3F">
      <w:pPr>
        <w:pStyle w:val="FootnoteText"/>
      </w:pPr>
      <w:r>
        <w:rPr>
          <w:rStyle w:val="FootnoteReference"/>
        </w:rPr>
        <w:footnoteRef/>
      </w:r>
      <w:r>
        <w:t xml:space="preserve"> </w:t>
      </w:r>
      <w:r w:rsidRPr="003E37CE" w:rsidR="00574B7C">
        <w:rPr>
          <w:i/>
          <w:iCs/>
        </w:rPr>
        <w:t>Id.</w:t>
      </w:r>
      <w:r w:rsidR="00155465">
        <w:t xml:space="preserve"> </w:t>
      </w:r>
      <w:r>
        <w:t>at 4-</w:t>
      </w:r>
      <w:r w:rsidR="004B7E07">
        <w:t>6</w:t>
      </w:r>
      <w:r>
        <w:t xml:space="preserve"> (</w:t>
      </w:r>
      <w:r w:rsidRPr="003E37CE">
        <w:t>citing</w:t>
      </w:r>
      <w:r>
        <w:t xml:space="preserve"> </w:t>
      </w:r>
      <w:r w:rsidRPr="000C1ECD">
        <w:t xml:space="preserve">Jayant </w:t>
      </w:r>
      <w:r w:rsidRPr="000C1ECD">
        <w:t xml:space="preserve">Sathaye et al., </w:t>
      </w:r>
      <w:r w:rsidRPr="003E37CE">
        <w:rPr>
          <w:i/>
        </w:rPr>
        <w:t xml:space="preserve">Estimating Risk to California Energy Infrastructure from Projected Climate Change </w:t>
      </w:r>
      <w:r w:rsidRPr="000C1ECD">
        <w:t xml:space="preserve">25-27 (2011), </w:t>
      </w:r>
      <w:r w:rsidRPr="003E37CE" w:rsidR="002A08F3">
        <w:t>https://doi.org/10.2172/1026811</w:t>
      </w:r>
      <w:r>
        <w:t xml:space="preserve">; </w:t>
      </w:r>
      <w:r w:rsidRPr="007C2085">
        <w:t xml:space="preserve">Craig D. Zamuda et al., </w:t>
      </w:r>
      <w:r w:rsidRPr="003E37CE">
        <w:rPr>
          <w:i/>
        </w:rPr>
        <w:t>Energy Supply, Delivery, and Demand</w:t>
      </w:r>
      <w:r w:rsidRPr="007C2085">
        <w:t xml:space="preserve">, in </w:t>
      </w:r>
      <w:r w:rsidRPr="003E37CE" w:rsidR="00D42945">
        <w:rPr>
          <w:smallCaps/>
        </w:rPr>
        <w:t>Impact</w:t>
      </w:r>
      <w:r w:rsidRPr="003E37CE" w:rsidR="007549F2">
        <w:rPr>
          <w:smallCaps/>
        </w:rPr>
        <w:t>s</w:t>
      </w:r>
      <w:r w:rsidRPr="003E37CE" w:rsidR="00D42945">
        <w:rPr>
          <w:smallCaps/>
        </w:rPr>
        <w:t>, Risks, and Adaptation in the United States:  Fourth National Climate Assessment, Volume</w:t>
      </w:r>
      <w:r w:rsidRPr="003E37CE">
        <w:rPr>
          <w:smallCaps/>
        </w:rPr>
        <w:t xml:space="preserve"> II</w:t>
      </w:r>
      <w:r w:rsidRPr="007C2085">
        <w:t xml:space="preserve"> 174, 181 (D.R. Reidmiller et al. eds., 2018), </w:t>
      </w:r>
      <w:r w:rsidRPr="003E37CE" w:rsidR="002A08F3">
        <w:t>https://perma.cc/ZP2G-JJRK</w:t>
      </w:r>
      <w:r>
        <w:t xml:space="preserve">; </w:t>
      </w:r>
      <w:r w:rsidRPr="00EA55DE">
        <w:t xml:space="preserve">Dennis Wamsted and Seth Feaster, </w:t>
      </w:r>
      <w:r w:rsidRPr="003E37CE">
        <w:rPr>
          <w:i/>
          <w:iCs/>
        </w:rPr>
        <w:t xml:space="preserve">May </w:t>
      </w:r>
      <w:r w:rsidR="001D7590">
        <w:rPr>
          <w:i/>
          <w:iCs/>
        </w:rPr>
        <w:t>H</w:t>
      </w:r>
      <w:r w:rsidRPr="003E37CE">
        <w:rPr>
          <w:i/>
          <w:iCs/>
        </w:rPr>
        <w:t xml:space="preserve">eat </w:t>
      </w:r>
      <w:r w:rsidR="001D7590">
        <w:rPr>
          <w:i/>
          <w:iCs/>
        </w:rPr>
        <w:t>W</w:t>
      </w:r>
      <w:r w:rsidRPr="003E37CE">
        <w:rPr>
          <w:i/>
          <w:iCs/>
        </w:rPr>
        <w:t xml:space="preserve">ave </w:t>
      </w:r>
      <w:r w:rsidR="001D7590">
        <w:rPr>
          <w:i/>
          <w:iCs/>
        </w:rPr>
        <w:t>E</w:t>
      </w:r>
      <w:r w:rsidRPr="003E37CE">
        <w:rPr>
          <w:i/>
          <w:iCs/>
        </w:rPr>
        <w:t xml:space="preserve">xposes </w:t>
      </w:r>
      <w:r w:rsidR="001D7590">
        <w:rPr>
          <w:i/>
          <w:iCs/>
        </w:rPr>
        <w:t>M</w:t>
      </w:r>
      <w:r w:rsidRPr="003E37CE">
        <w:rPr>
          <w:i/>
          <w:iCs/>
        </w:rPr>
        <w:t>yth</w:t>
      </w:r>
      <w:r w:rsidRPr="003E37CE">
        <w:rPr>
          <w:i/>
        </w:rPr>
        <w:t xml:space="preserve"> of </w:t>
      </w:r>
      <w:r w:rsidR="001D7590">
        <w:rPr>
          <w:i/>
          <w:iCs/>
        </w:rPr>
        <w:t>F</w:t>
      </w:r>
      <w:r w:rsidRPr="003E37CE">
        <w:rPr>
          <w:i/>
          <w:iCs/>
        </w:rPr>
        <w:t xml:space="preserve">ossil </w:t>
      </w:r>
      <w:r w:rsidR="001D7590">
        <w:rPr>
          <w:i/>
          <w:iCs/>
        </w:rPr>
        <w:t>F</w:t>
      </w:r>
      <w:r w:rsidRPr="003E37CE">
        <w:rPr>
          <w:i/>
          <w:iCs/>
        </w:rPr>
        <w:t xml:space="preserve">uel </w:t>
      </w:r>
      <w:r w:rsidR="001D7590">
        <w:rPr>
          <w:i/>
          <w:iCs/>
        </w:rPr>
        <w:t>R</w:t>
      </w:r>
      <w:r w:rsidRPr="003E37CE">
        <w:rPr>
          <w:i/>
          <w:iCs/>
        </w:rPr>
        <w:t>eliability</w:t>
      </w:r>
      <w:r w:rsidRPr="003E37CE">
        <w:rPr>
          <w:i/>
        </w:rPr>
        <w:t xml:space="preserve"> as Texas </w:t>
      </w:r>
      <w:r w:rsidR="001D7590">
        <w:rPr>
          <w:i/>
          <w:iCs/>
        </w:rPr>
        <w:t>C</w:t>
      </w:r>
      <w:r w:rsidRPr="003E37CE">
        <w:rPr>
          <w:i/>
          <w:iCs/>
        </w:rPr>
        <w:t>oal</w:t>
      </w:r>
      <w:r w:rsidRPr="003E37CE">
        <w:rPr>
          <w:i/>
        </w:rPr>
        <w:t xml:space="preserve">- and </w:t>
      </w:r>
      <w:r w:rsidR="001D7590">
        <w:rPr>
          <w:i/>
          <w:iCs/>
        </w:rPr>
        <w:t>G</w:t>
      </w:r>
      <w:r w:rsidRPr="003E37CE">
        <w:rPr>
          <w:i/>
          <w:iCs/>
        </w:rPr>
        <w:t>as</w:t>
      </w:r>
      <w:r w:rsidRPr="003E37CE">
        <w:rPr>
          <w:i/>
        </w:rPr>
        <w:t xml:space="preserve">-fired </w:t>
      </w:r>
      <w:r w:rsidR="001D7590">
        <w:rPr>
          <w:i/>
          <w:iCs/>
        </w:rPr>
        <w:t>G</w:t>
      </w:r>
      <w:r w:rsidRPr="003E37CE">
        <w:rPr>
          <w:i/>
          <w:iCs/>
        </w:rPr>
        <w:t xml:space="preserve">enerators </w:t>
      </w:r>
      <w:r w:rsidR="001D7590">
        <w:rPr>
          <w:i/>
          <w:iCs/>
        </w:rPr>
        <w:t>F</w:t>
      </w:r>
      <w:r w:rsidRPr="003E37CE">
        <w:rPr>
          <w:i/>
          <w:iCs/>
        </w:rPr>
        <w:t xml:space="preserve">ail </w:t>
      </w:r>
      <w:r w:rsidR="001D7590">
        <w:rPr>
          <w:i/>
          <w:iCs/>
        </w:rPr>
        <w:t>E</w:t>
      </w:r>
      <w:r w:rsidRPr="003E37CE">
        <w:rPr>
          <w:i/>
          <w:iCs/>
        </w:rPr>
        <w:t xml:space="preserve">arly </w:t>
      </w:r>
      <w:r w:rsidR="001D7590">
        <w:rPr>
          <w:i/>
          <w:iCs/>
        </w:rPr>
        <w:t>S</w:t>
      </w:r>
      <w:r w:rsidRPr="003E37CE">
        <w:rPr>
          <w:i/>
          <w:iCs/>
        </w:rPr>
        <w:t xml:space="preserve">eason </w:t>
      </w:r>
      <w:r w:rsidR="001D7590">
        <w:rPr>
          <w:i/>
          <w:iCs/>
        </w:rPr>
        <w:t>P</w:t>
      </w:r>
      <w:r w:rsidRPr="003E37CE">
        <w:rPr>
          <w:i/>
          <w:iCs/>
        </w:rPr>
        <w:t xml:space="preserve">erformance </w:t>
      </w:r>
      <w:r w:rsidR="001D7590">
        <w:rPr>
          <w:i/>
          <w:iCs/>
        </w:rPr>
        <w:t>T</w:t>
      </w:r>
      <w:r w:rsidRPr="003E37CE">
        <w:rPr>
          <w:i/>
          <w:iCs/>
        </w:rPr>
        <w:t>est</w:t>
      </w:r>
      <w:r w:rsidR="00345E72">
        <w:t xml:space="preserve">, </w:t>
      </w:r>
      <w:r w:rsidRPr="003E37CE" w:rsidR="00345E72">
        <w:rPr>
          <w:smallCaps/>
        </w:rPr>
        <w:t>Inst</w:t>
      </w:r>
      <w:r w:rsidRPr="003E37CE" w:rsidR="00B73102">
        <w:rPr>
          <w:smallCaps/>
        </w:rPr>
        <w:t>.</w:t>
      </w:r>
      <w:r w:rsidRPr="003E37CE" w:rsidR="00345E72">
        <w:rPr>
          <w:smallCaps/>
        </w:rPr>
        <w:t xml:space="preserve"> for Energy Econ</w:t>
      </w:r>
      <w:r w:rsidRPr="003E37CE" w:rsidR="00B73102">
        <w:rPr>
          <w:smallCaps/>
        </w:rPr>
        <w:t>s.</w:t>
      </w:r>
      <w:r w:rsidRPr="003E37CE" w:rsidR="00345E72">
        <w:rPr>
          <w:smallCaps/>
        </w:rPr>
        <w:t xml:space="preserve"> and Fin</w:t>
      </w:r>
      <w:r w:rsidRPr="003E37CE" w:rsidR="00732456">
        <w:rPr>
          <w:smallCaps/>
        </w:rPr>
        <w:t>.</w:t>
      </w:r>
      <w:r w:rsidRPr="003E37CE" w:rsidR="00345E72">
        <w:rPr>
          <w:smallCaps/>
        </w:rPr>
        <w:t xml:space="preserve"> Analysis</w:t>
      </w:r>
      <w:r w:rsidRPr="00EA55DE">
        <w:t xml:space="preserve"> (June 27, 2022), </w:t>
      </w:r>
      <w:r w:rsidRPr="001727DF" w:rsidR="002A08F3">
        <w:t>https://ieefa.org/resources/may-heat-wave-exposes-myth-fossil-fuel-reliability-texascoal-and-gas-fired-generators</w:t>
      </w:r>
      <w:r w:rsidR="004B7E07">
        <w:t xml:space="preserve">; </w:t>
      </w:r>
      <w:r w:rsidRPr="00646EC5" w:rsidR="004B7E07">
        <w:t xml:space="preserve">U.S. </w:t>
      </w:r>
      <w:r w:rsidRPr="00BC76D1" w:rsidR="004B7E07">
        <w:rPr>
          <w:smallCaps/>
        </w:rPr>
        <w:t>Dep’t of Energy, U.S. Energy Sector Vulnerabilities to Climate Change and Extreme Weather</w:t>
      </w:r>
      <w:r w:rsidRPr="00646EC5" w:rsidR="004B7E07">
        <w:t xml:space="preserve"> 10–11 (2013), </w:t>
      </w:r>
      <w:r w:rsidRPr="003E37CE" w:rsidR="004B7E07">
        <w:t>https://perma.cc/FMB6-RSRK</w:t>
      </w:r>
      <w:r>
        <w:t>).</w:t>
      </w:r>
    </w:p>
  </w:footnote>
  <w:footnote w:id="105">
    <w:p w:rsidR="00D02D0E" w:rsidP="00D02D0E" w14:paraId="6311F30E" w14:textId="760ABAFF">
      <w:pPr>
        <w:pStyle w:val="FootnoteText"/>
      </w:pPr>
      <w:r>
        <w:rPr>
          <w:rStyle w:val="FootnoteReference"/>
        </w:rPr>
        <w:footnoteRef/>
      </w:r>
      <w:r>
        <w:t xml:space="preserve"> </w:t>
      </w:r>
      <w:r w:rsidRPr="003E37CE" w:rsidR="00B30EB1">
        <w:rPr>
          <w:i/>
          <w:iCs/>
        </w:rPr>
        <w:t>Id.</w:t>
      </w:r>
      <w:r>
        <w:t xml:space="preserve"> at 6 (</w:t>
      </w:r>
      <w:r w:rsidRPr="003E37CE">
        <w:t>citing</w:t>
      </w:r>
      <w:r>
        <w:rPr>
          <w:i/>
          <w:iCs/>
        </w:rPr>
        <w:t xml:space="preserve"> </w:t>
      </w:r>
      <w:r w:rsidRPr="003E688E">
        <w:t xml:space="preserve">D.R. Easterling et al., </w:t>
      </w:r>
      <w:r w:rsidRPr="003E37CE">
        <w:rPr>
          <w:i/>
        </w:rPr>
        <w:t>Precipitation Change in the United States</w:t>
      </w:r>
      <w:r w:rsidRPr="003E688E">
        <w:t xml:space="preserve">, in </w:t>
      </w:r>
      <w:r w:rsidRPr="003E37CE">
        <w:rPr>
          <w:smallCaps/>
        </w:rPr>
        <w:t>C</w:t>
      </w:r>
      <w:r w:rsidRPr="003E37CE" w:rsidR="008D4525">
        <w:rPr>
          <w:smallCaps/>
        </w:rPr>
        <w:t>limate Science Special Report:  Fourth National Climate Assessment, Volume</w:t>
      </w:r>
      <w:r w:rsidRPr="003E37CE">
        <w:rPr>
          <w:smallCaps/>
        </w:rPr>
        <w:t xml:space="preserve"> I </w:t>
      </w:r>
      <w:r w:rsidRPr="003E688E">
        <w:t xml:space="preserve">207, 207, 217 (D.J. </w:t>
      </w:r>
      <w:r w:rsidRPr="003E688E">
        <w:t xml:space="preserve">Wuebbels et al. eds., 2017), </w:t>
      </w:r>
      <w:r w:rsidRPr="003E37CE" w:rsidR="002A08F3">
        <w:t>https://perma.cc/MV9S-NMAS</w:t>
      </w:r>
      <w:r>
        <w:t>;</w:t>
      </w:r>
      <w:r w:rsidR="00A30AF2">
        <w:t xml:space="preserve"> </w:t>
      </w:r>
      <w:r w:rsidRPr="003E37CE" w:rsidR="000D460D">
        <w:rPr>
          <w:smallCaps/>
        </w:rPr>
        <w:t>U.S.</w:t>
      </w:r>
      <w:r w:rsidRPr="003E37CE" w:rsidR="00A30AF2">
        <w:rPr>
          <w:smallCaps/>
        </w:rPr>
        <w:t xml:space="preserve"> Dep</w:t>
      </w:r>
      <w:r w:rsidRPr="003E37CE" w:rsidR="00060F2A">
        <w:rPr>
          <w:smallCaps/>
        </w:rPr>
        <w:t>’</w:t>
      </w:r>
      <w:r w:rsidRPr="003E37CE" w:rsidR="00A30AF2">
        <w:rPr>
          <w:smallCaps/>
        </w:rPr>
        <w:t>t of Energy, Office of Energy Policy and Systems Analysis</w:t>
      </w:r>
      <w:r w:rsidRPr="004F1E73" w:rsidR="00A30AF2">
        <w:t xml:space="preserve">, </w:t>
      </w:r>
      <w:r w:rsidRPr="004F1E73" w:rsidR="00A30AF2">
        <w:rPr>
          <w:i/>
          <w:iCs/>
        </w:rPr>
        <w:t>Climate Change and the Electricity Sector:  Guide for Climate Resilience Planning</w:t>
      </w:r>
      <w:r w:rsidRPr="004F1E73" w:rsidR="00A30AF2">
        <w:t xml:space="preserve"> </w:t>
      </w:r>
      <w:r w:rsidR="00A30AF2">
        <w:t xml:space="preserve">10-11 </w:t>
      </w:r>
      <w:r w:rsidRPr="004F1E73" w:rsidR="00A30AF2">
        <w:t xml:space="preserve">(Sept. 2016), </w:t>
      </w:r>
      <w:r w:rsidRPr="003E37CE" w:rsidR="002A08F3">
        <w:t>https://toolkit.climate.gov/sites/default/files/Climate%20Change%20and%20the%20Electricity%20Sector%20Guide%20for%20Climate%20Change%20Resilience%20Planning%20September%202016_0.pdf</w:t>
      </w:r>
      <w:r>
        <w:t xml:space="preserve"> </w:t>
      </w:r>
      <w:r w:rsidR="00A30AF2">
        <w:t>(</w:t>
      </w:r>
      <w:r>
        <w:t>DOE Guide</w:t>
      </w:r>
      <w:r w:rsidR="00BB09C4">
        <w:t xml:space="preserve"> </w:t>
      </w:r>
      <w:r w:rsidR="00060F2A">
        <w:t>for Resilience Planning</w:t>
      </w:r>
      <w:r>
        <w:t>)</w:t>
      </w:r>
      <w:r w:rsidR="00EE083E">
        <w:t>)</w:t>
      </w:r>
      <w:r>
        <w:t>.</w:t>
      </w:r>
    </w:p>
  </w:footnote>
  <w:footnote w:id="106">
    <w:p w:rsidR="00D02D0E" w:rsidRPr="00E8217F" w:rsidP="00D02D0E" w14:paraId="42A65CFE" w14:textId="7EDC6DB8">
      <w:pPr>
        <w:pStyle w:val="FootnoteText"/>
      </w:pPr>
      <w:r>
        <w:rPr>
          <w:rStyle w:val="FootnoteReference"/>
        </w:rPr>
        <w:footnoteRef/>
      </w:r>
      <w:r>
        <w:t xml:space="preserve"> </w:t>
      </w:r>
      <w:r w:rsidR="00295332">
        <w:rPr>
          <w:i/>
          <w:iCs/>
        </w:rPr>
        <w:t>Id.</w:t>
      </w:r>
      <w:r w:rsidR="00BF7C2E">
        <w:t xml:space="preserve"> </w:t>
      </w:r>
      <w:r>
        <w:t>at 7 (</w:t>
      </w:r>
      <w:r w:rsidRPr="003E37CE">
        <w:t>citing</w:t>
      </w:r>
      <w:r>
        <w:t xml:space="preserve"> DOE Guide</w:t>
      </w:r>
      <w:r w:rsidR="00DA5632">
        <w:t xml:space="preserve"> for Resilience Planning</w:t>
      </w:r>
      <w:r>
        <w:t xml:space="preserve"> at 89-90).</w:t>
      </w:r>
    </w:p>
  </w:footnote>
  <w:footnote w:id="107">
    <w:p w:rsidR="00B25A52" w:rsidP="00B25A52" w14:paraId="03EF109E" w14:textId="4FC30F43">
      <w:pPr>
        <w:pStyle w:val="FootnoteText"/>
      </w:pPr>
      <w:r>
        <w:rPr>
          <w:rStyle w:val="FootnoteReference"/>
        </w:rPr>
        <w:footnoteRef/>
      </w:r>
      <w:r>
        <w:t xml:space="preserve"> </w:t>
      </w:r>
      <w:r w:rsidR="001B5FDD">
        <w:rPr>
          <w:i/>
          <w:iCs/>
        </w:rPr>
        <w:t>Id</w:t>
      </w:r>
      <w:r w:rsidR="001B5FDD">
        <w:t>.</w:t>
      </w:r>
      <w:r>
        <w:t xml:space="preserve"> at 3, 16.</w:t>
      </w:r>
    </w:p>
  </w:footnote>
  <w:footnote w:id="108">
    <w:p w:rsidR="00B25A52" w:rsidP="00B25A52" w14:paraId="055D2E55" w14:textId="77777777">
      <w:pPr>
        <w:pStyle w:val="FootnoteText"/>
      </w:pPr>
      <w:r>
        <w:rPr>
          <w:rStyle w:val="FootnoteReference"/>
        </w:rPr>
        <w:footnoteRef/>
      </w:r>
      <w:r>
        <w:t xml:space="preserve"> </w:t>
      </w:r>
      <w:r>
        <w:rPr>
          <w:i/>
          <w:iCs/>
        </w:rPr>
        <w:t>Id.</w:t>
      </w:r>
      <w:r>
        <w:t xml:space="preserve"> at 16.</w:t>
      </w:r>
    </w:p>
  </w:footnote>
  <w:footnote w:id="109">
    <w:p w:rsidR="00B25A52" w:rsidP="00B25A52" w14:paraId="62C71771" w14:textId="77777777">
      <w:pPr>
        <w:pStyle w:val="FootnoteText"/>
      </w:pPr>
      <w:r>
        <w:rPr>
          <w:rStyle w:val="FootnoteReference"/>
        </w:rPr>
        <w:footnoteRef/>
      </w:r>
      <w:r>
        <w:t xml:space="preserve"> </w:t>
      </w:r>
      <w:r>
        <w:rPr>
          <w:i/>
          <w:iCs/>
        </w:rPr>
        <w:t>Id.</w:t>
      </w:r>
      <w:r>
        <w:t xml:space="preserve"> at 16-17.</w:t>
      </w:r>
    </w:p>
  </w:footnote>
  <w:footnote w:id="110">
    <w:p w:rsidR="0045195E" w:rsidP="0045195E" w14:paraId="7ABC12CA" w14:textId="77777777">
      <w:pPr>
        <w:pStyle w:val="FootnoteText"/>
      </w:pPr>
      <w:r>
        <w:rPr>
          <w:rStyle w:val="FootnoteReference"/>
        </w:rPr>
        <w:footnoteRef/>
      </w:r>
      <w:r>
        <w:t xml:space="preserve"> Public Interest Organizations Comments at 7.</w:t>
      </w:r>
    </w:p>
  </w:footnote>
  <w:footnote w:id="111">
    <w:p w:rsidR="00B25A52" w:rsidP="00B25A52" w14:paraId="3F5E84A0" w14:textId="6997DDCD">
      <w:pPr>
        <w:pStyle w:val="FootnoteText"/>
      </w:pPr>
      <w:r>
        <w:rPr>
          <w:rStyle w:val="FootnoteReference"/>
        </w:rPr>
        <w:footnoteRef/>
      </w:r>
      <w:r>
        <w:t xml:space="preserve"> </w:t>
      </w:r>
      <w:r w:rsidR="007D2FAE">
        <w:rPr>
          <w:i/>
          <w:iCs/>
        </w:rPr>
        <w:t>Id.</w:t>
      </w:r>
      <w:r>
        <w:t xml:space="preserve"> at 11.</w:t>
      </w:r>
    </w:p>
  </w:footnote>
  <w:footnote w:id="112">
    <w:p w:rsidR="008C1C49" w:rsidP="008C1C49" w14:paraId="11C4D812" w14:textId="4943F6BB">
      <w:pPr>
        <w:pStyle w:val="FootnoteText"/>
      </w:pPr>
      <w:r>
        <w:rPr>
          <w:rStyle w:val="FootnoteReference"/>
        </w:rPr>
        <w:footnoteRef/>
      </w:r>
      <w:r>
        <w:t xml:space="preserve"> Ameren Comments at </w:t>
      </w:r>
      <w:r w:rsidRPr="00BA5D21" w:rsidR="00D317E0">
        <w:t xml:space="preserve">4, </w:t>
      </w:r>
      <w:r w:rsidRPr="00BA5D21">
        <w:t>6.</w:t>
      </w:r>
    </w:p>
  </w:footnote>
  <w:footnote w:id="113">
    <w:p w:rsidR="008C1C49" w:rsidP="008C1C49" w14:paraId="47A1E7C1" w14:textId="77777777">
      <w:pPr>
        <w:pStyle w:val="FootnoteText"/>
      </w:pPr>
      <w:r>
        <w:rPr>
          <w:rStyle w:val="FootnoteReference"/>
        </w:rPr>
        <w:footnoteRef/>
      </w:r>
      <w:r>
        <w:t xml:space="preserve"> Bureau of Reclamation Comments at 1.</w:t>
      </w:r>
    </w:p>
  </w:footnote>
  <w:footnote w:id="114">
    <w:p w:rsidR="00877817" w:rsidP="00877817" w14:paraId="534D4A6E" w14:textId="77777777">
      <w:pPr>
        <w:pStyle w:val="FootnoteText"/>
      </w:pPr>
      <w:r>
        <w:rPr>
          <w:rStyle w:val="FootnoteReference"/>
        </w:rPr>
        <w:footnoteRef/>
      </w:r>
      <w:r>
        <w:t xml:space="preserve"> EPSA Comments at 4.</w:t>
      </w:r>
    </w:p>
  </w:footnote>
  <w:footnote w:id="115">
    <w:p w:rsidR="00877817" w:rsidP="00877817" w14:paraId="572D35ED" w14:textId="77777777">
      <w:pPr>
        <w:pStyle w:val="FootnoteText"/>
      </w:pPr>
      <w:r>
        <w:rPr>
          <w:rStyle w:val="FootnoteReference"/>
        </w:rPr>
        <w:footnoteRef/>
      </w:r>
      <w:r>
        <w:t xml:space="preserve"> WE ACT Comments at 5.</w:t>
      </w:r>
    </w:p>
  </w:footnote>
  <w:footnote w:id="116">
    <w:p w:rsidR="00A73457" w:rsidP="00A73457" w14:paraId="64CA465D" w14:textId="77777777">
      <w:pPr>
        <w:pStyle w:val="FootnoteText"/>
      </w:pPr>
      <w:r>
        <w:rPr>
          <w:rStyle w:val="FootnoteReference"/>
        </w:rPr>
        <w:footnoteRef/>
      </w:r>
      <w:r>
        <w:t xml:space="preserve"> EPSA Comments at 7.</w:t>
      </w:r>
    </w:p>
  </w:footnote>
  <w:footnote w:id="117">
    <w:p w:rsidR="00A51697" w:rsidP="00A51697" w14:paraId="075F3643" w14:textId="77777777">
      <w:pPr>
        <w:pStyle w:val="FootnoteText"/>
      </w:pPr>
      <w:r>
        <w:rPr>
          <w:rStyle w:val="FootnoteReference"/>
        </w:rPr>
        <w:footnoteRef/>
      </w:r>
      <w:r>
        <w:t xml:space="preserve"> </w:t>
      </w:r>
      <w:r>
        <w:rPr>
          <w:i/>
          <w:iCs/>
        </w:rPr>
        <w:t>Id.</w:t>
      </w:r>
      <w:r>
        <w:t xml:space="preserve"> at 7-8.</w:t>
      </w:r>
    </w:p>
  </w:footnote>
  <w:footnote w:id="118">
    <w:p w:rsidR="00A51697" w:rsidP="00A51697" w14:paraId="6AB160E9" w14:textId="77777777">
      <w:pPr>
        <w:pStyle w:val="FootnoteText"/>
      </w:pPr>
      <w:r>
        <w:rPr>
          <w:rStyle w:val="FootnoteReference"/>
        </w:rPr>
        <w:footnoteRef/>
      </w:r>
      <w:r>
        <w:t xml:space="preserve"> Ameren Comments at 5; EEI Comments at 4; Eversource Comments at 3.</w:t>
      </w:r>
    </w:p>
  </w:footnote>
  <w:footnote w:id="119">
    <w:p w:rsidR="001846D2" w:rsidP="001846D2" w14:paraId="0862D2FA" w14:textId="77777777">
      <w:pPr>
        <w:pStyle w:val="FootnoteText"/>
      </w:pPr>
      <w:r>
        <w:rPr>
          <w:rStyle w:val="FootnoteReference"/>
        </w:rPr>
        <w:footnoteRef/>
      </w:r>
      <w:r>
        <w:t xml:space="preserve"> Bureau of Reclamation Comments at 2.</w:t>
      </w:r>
    </w:p>
  </w:footnote>
  <w:footnote w:id="120">
    <w:p w:rsidR="001846D2" w:rsidP="001846D2" w14:paraId="524470B3" w14:textId="77777777">
      <w:pPr>
        <w:pStyle w:val="FootnoteText"/>
      </w:pPr>
      <w:r>
        <w:rPr>
          <w:rStyle w:val="FootnoteReference"/>
        </w:rPr>
        <w:footnoteRef/>
      </w:r>
      <w:r>
        <w:t xml:space="preserve"> Xcel Comments at 5.</w:t>
      </w:r>
    </w:p>
  </w:footnote>
  <w:footnote w:id="121">
    <w:p w:rsidR="00B03085" w:rsidP="00B03085" w14:paraId="3EBEEDE4" w14:textId="7A0E1F09">
      <w:pPr>
        <w:pStyle w:val="FootnoteText"/>
      </w:pPr>
      <w:r>
        <w:rPr>
          <w:rStyle w:val="FootnoteReference"/>
        </w:rPr>
        <w:footnoteRef/>
      </w:r>
      <w:r>
        <w:t xml:space="preserve"> </w:t>
      </w:r>
      <w:r w:rsidR="00E13374">
        <w:t>EDF/Sabin Center Comments</w:t>
      </w:r>
      <w:r>
        <w:t xml:space="preserve"> at 10.</w:t>
      </w:r>
    </w:p>
  </w:footnote>
  <w:footnote w:id="122">
    <w:p w:rsidR="00B03085" w:rsidP="00B03085" w14:paraId="3DB90DEF" w14:textId="77777777">
      <w:pPr>
        <w:pStyle w:val="FootnoteText"/>
      </w:pPr>
      <w:r>
        <w:rPr>
          <w:rStyle w:val="FootnoteReference"/>
        </w:rPr>
        <w:footnoteRef/>
      </w:r>
      <w:r>
        <w:t xml:space="preserve"> </w:t>
      </w:r>
      <w:r>
        <w:rPr>
          <w:i/>
          <w:iCs/>
        </w:rPr>
        <w:t>Id.</w:t>
      </w:r>
    </w:p>
  </w:footnote>
  <w:footnote w:id="123">
    <w:p w:rsidR="00A852C0" w:rsidP="00A852C0" w14:paraId="401D8138" w14:textId="278F777F">
      <w:pPr>
        <w:pStyle w:val="FootnoteText"/>
      </w:pPr>
      <w:r>
        <w:rPr>
          <w:rStyle w:val="FootnoteReference"/>
        </w:rPr>
        <w:footnoteRef/>
      </w:r>
      <w:r>
        <w:t xml:space="preserve"> </w:t>
      </w:r>
      <w:r w:rsidRPr="001E6BA3" w:rsidR="00842180">
        <w:t>NOPR</w:t>
      </w:r>
      <w:r w:rsidR="00842180">
        <w:t xml:space="preserve">, </w:t>
      </w:r>
      <w:r w:rsidRPr="00E16EFA" w:rsidR="00842180">
        <w:t>179 FERC ¶ 61,196</w:t>
      </w:r>
      <w:r w:rsidR="00842180">
        <w:t xml:space="preserve"> at </w:t>
      </w:r>
      <w:r>
        <w:t>P 1.</w:t>
      </w:r>
    </w:p>
  </w:footnote>
  <w:footnote w:id="124">
    <w:p w:rsidR="00FD701C" w14:paraId="3796A563" w14:textId="29450037">
      <w:pPr>
        <w:pStyle w:val="FootnoteText"/>
      </w:pPr>
      <w:r>
        <w:rPr>
          <w:rStyle w:val="FootnoteReference"/>
        </w:rPr>
        <w:footnoteRef/>
      </w:r>
      <w:r>
        <w:t xml:space="preserve"> </w:t>
      </w:r>
      <w:r w:rsidR="00B717BA">
        <w:t xml:space="preserve">16 </w:t>
      </w:r>
      <w:r w:rsidRPr="00B717BA" w:rsidR="00B717BA">
        <w:t xml:space="preserve">U.S.C. 825c.  </w:t>
      </w:r>
      <w:r w:rsidR="00B9191C">
        <w:t xml:space="preserve">FPA section 304(a) states “Such reports shall be made under oath unless the Commission otherwise specifies.”  </w:t>
      </w:r>
      <w:r w:rsidRPr="00B717BA" w:rsidR="00B717BA">
        <w:t xml:space="preserve">We </w:t>
      </w:r>
      <w:r w:rsidR="00CC0CC6">
        <w:t xml:space="preserve">specify that </w:t>
      </w:r>
      <w:r w:rsidRPr="00B717BA" w:rsidR="00B717BA">
        <w:t>the one-time informational reports</w:t>
      </w:r>
      <w:r w:rsidR="00B46415">
        <w:t xml:space="preserve"> </w:t>
      </w:r>
      <w:r w:rsidR="004D41DE">
        <w:t>filed under</w:t>
      </w:r>
      <w:r w:rsidR="00B46415">
        <w:t xml:space="preserve"> this final rule</w:t>
      </w:r>
      <w:r w:rsidRPr="00B717BA" w:rsidR="00B717BA">
        <w:t xml:space="preserve"> </w:t>
      </w:r>
      <w:r w:rsidR="00CC0CC6">
        <w:t>need not</w:t>
      </w:r>
      <w:r w:rsidRPr="00B717BA" w:rsidR="00B717BA">
        <w:t xml:space="preserve"> be made under oath.  </w:t>
      </w:r>
      <w:r w:rsidRPr="00B717BA" w:rsidR="00B717BA">
        <w:rPr>
          <w:i/>
          <w:iCs/>
        </w:rPr>
        <w:t>Id.</w:t>
      </w:r>
      <w:r w:rsidRPr="00B717BA" w:rsidR="00B717BA">
        <w:t xml:space="preserve"> 825c(a).</w:t>
      </w:r>
    </w:p>
  </w:footnote>
  <w:footnote w:id="125">
    <w:p w:rsidR="006F0700" w:rsidRPr="003E37CE" w14:paraId="3F523885" w14:textId="45E7FF01">
      <w:pPr>
        <w:pStyle w:val="FootnoteText"/>
      </w:pPr>
      <w:r>
        <w:rPr>
          <w:rStyle w:val="FootnoteReference"/>
        </w:rPr>
        <w:footnoteRef/>
      </w:r>
      <w:r>
        <w:t xml:space="preserve"> </w:t>
      </w:r>
      <w:r w:rsidRPr="007D2FAE">
        <w:rPr>
          <w:i/>
        </w:rPr>
        <w:t xml:space="preserve">See </w:t>
      </w:r>
      <w:r w:rsidRPr="007D2FAE" w:rsidR="00416652">
        <w:rPr>
          <w:i/>
        </w:rPr>
        <w:t xml:space="preserve">infra </w:t>
      </w:r>
      <w:r w:rsidRPr="007D2FAE" w:rsidR="00245E8F">
        <w:t>Appendix A –</w:t>
      </w:r>
      <w:r w:rsidRPr="007D2FAE" w:rsidR="0040348E">
        <w:t xml:space="preserve"> Report Questions.</w:t>
      </w:r>
    </w:p>
  </w:footnote>
  <w:footnote w:id="126">
    <w:p w:rsidR="00F514F9" w:rsidP="00F514F9" w14:paraId="3992DE2E" w14:textId="6438B659">
      <w:pPr>
        <w:pStyle w:val="FootnoteText"/>
      </w:pPr>
      <w:r>
        <w:rPr>
          <w:rStyle w:val="FootnoteReference"/>
        </w:rPr>
        <w:footnoteRef/>
      </w:r>
      <w:r>
        <w:t xml:space="preserve"> </w:t>
      </w:r>
      <w:r w:rsidR="00EC68FB">
        <w:rPr>
          <w:i/>
          <w:iCs/>
        </w:rPr>
        <w:t>See</w:t>
      </w:r>
      <w:r>
        <w:rPr>
          <w:i/>
        </w:rPr>
        <w:t xml:space="preserve"> </w:t>
      </w:r>
      <w:r>
        <w:t>EEI Comments at 6; Eversource Comments at 6; PJM TOs Comments at 6-7.</w:t>
      </w:r>
    </w:p>
  </w:footnote>
  <w:footnote w:id="127">
    <w:p w:rsidR="00427A7A" w14:paraId="2576B892" w14:textId="63CAB2EC">
      <w:pPr>
        <w:pStyle w:val="FootnoteText"/>
      </w:pPr>
      <w:r>
        <w:rPr>
          <w:rStyle w:val="FootnoteReference"/>
        </w:rPr>
        <w:footnoteRef/>
      </w:r>
      <w:r>
        <w:t xml:space="preserve"> </w:t>
      </w:r>
      <w:r w:rsidRPr="00D62A4C" w:rsidR="00D62A4C">
        <w:t>While we require transmission providers to describe what they “plan” to do with respect to various issues, this is meant only to capture plans that have been made but not yet implemented; transmission providers are not required to speculate on how they would conduct extreme weather vulnerability analysis where they have no plans to do so.</w:t>
      </w:r>
    </w:p>
  </w:footnote>
  <w:footnote w:id="128">
    <w:p w:rsidR="002137CA" w:rsidP="002137CA" w14:paraId="7B55834F" w14:textId="2C764F2F">
      <w:pPr>
        <w:pStyle w:val="FootnoteText"/>
      </w:pPr>
      <w:r>
        <w:rPr>
          <w:rStyle w:val="FootnoteReference"/>
        </w:rPr>
        <w:footnoteRef/>
      </w:r>
      <w:r>
        <w:t xml:space="preserve"> </w:t>
      </w:r>
      <w:r w:rsidRPr="001E6BA3" w:rsidR="00546572">
        <w:rPr>
          <w:i/>
          <w:iCs/>
        </w:rPr>
        <w:t>S</w:t>
      </w:r>
      <w:r w:rsidRPr="00546572" w:rsidR="00546572">
        <w:rPr>
          <w:i/>
        </w:rPr>
        <w:t>ee</w:t>
      </w:r>
      <w:r>
        <w:t xml:space="preserve"> NOPR, </w:t>
      </w:r>
      <w:r w:rsidRPr="00E16EFA">
        <w:t>179 FERC ¶ 61,196</w:t>
      </w:r>
      <w:r>
        <w:t xml:space="preserve"> at P 22.</w:t>
      </w:r>
    </w:p>
  </w:footnote>
  <w:footnote w:id="129">
    <w:p w:rsidR="002137CA" w:rsidRPr="003E37CE" w:rsidP="002137CA" w14:paraId="1A9B60DE" w14:textId="77777777">
      <w:pPr>
        <w:pStyle w:val="FootnoteText"/>
        <w:rPr>
          <w:i/>
          <w:iCs/>
        </w:rPr>
      </w:pPr>
      <w:r>
        <w:rPr>
          <w:rStyle w:val="FootnoteReference"/>
        </w:rPr>
        <w:footnoteRef/>
      </w:r>
      <w:r>
        <w:t xml:space="preserve"> </w:t>
      </w:r>
      <w:r>
        <w:rPr>
          <w:i/>
          <w:iCs/>
        </w:rPr>
        <w:t>Id.</w:t>
      </w:r>
    </w:p>
  </w:footnote>
  <w:footnote w:id="130">
    <w:p w:rsidR="006B727E" w:rsidP="006B727E" w14:paraId="74CA3F61" w14:textId="1FD96916">
      <w:pPr>
        <w:pStyle w:val="FootnoteText"/>
      </w:pPr>
      <w:r>
        <w:rPr>
          <w:rStyle w:val="FootnoteReference"/>
        </w:rPr>
        <w:footnoteRef/>
      </w:r>
      <w:r>
        <w:t xml:space="preserve"> </w:t>
      </w:r>
      <w:r w:rsidR="00A20194">
        <w:t>O</w:t>
      </w:r>
      <w:r>
        <w:t>ur use of this definition for these reports in no way limits the ability of transmission providers or others to assess vulnerabilities to other assets and operations, such as those for generation and d</w:t>
      </w:r>
      <w:r w:rsidRPr="00F73184">
        <w:t>istribution</w:t>
      </w:r>
      <w:r>
        <w:t xml:space="preserve"> systems.</w:t>
      </w:r>
    </w:p>
  </w:footnote>
  <w:footnote w:id="131">
    <w:p w:rsidR="00801A9C" w:rsidP="00801A9C" w14:paraId="2A4FE2D1" w14:textId="77777777">
      <w:pPr>
        <w:pStyle w:val="FootnoteText"/>
        <w:spacing w:before="144"/>
      </w:pPr>
      <w:r>
        <w:rPr>
          <w:rStyle w:val="FootnoteReference"/>
        </w:rPr>
        <w:footnoteRef/>
      </w:r>
      <w:r>
        <w:t xml:space="preserve"> </w:t>
      </w:r>
      <w:r>
        <w:t xml:space="preserve">David Herring, </w:t>
      </w:r>
      <w:r w:rsidRPr="003E37CE">
        <w:rPr>
          <w:i/>
        </w:rPr>
        <w:t xml:space="preserve">What Is an ‘Extreme Event’? Is There Evidence that Global Warming Has Caused or Contributed to Any Particular Extreme </w:t>
      </w:r>
      <w:r w:rsidRPr="003E37CE">
        <w:rPr>
          <w:i/>
        </w:rPr>
        <w:t>Event?</w:t>
      </w:r>
      <w:r>
        <w:t xml:space="preserve">, NOAA (Oct. 29, 2020), </w:t>
      </w:r>
      <w:r w:rsidRPr="003E37CE">
        <w:t>https://www.climate.gov/news-features/climate-qa/what-extreme-event-there-evidence-global-warming-has-caused-or-contributed</w:t>
      </w:r>
      <w:r>
        <w:t>.</w:t>
      </w:r>
    </w:p>
  </w:footnote>
  <w:footnote w:id="132">
    <w:p w:rsidR="00F115E7" w14:paraId="39A4DB49" w14:textId="651E6977">
      <w:pPr>
        <w:pStyle w:val="FootnoteText"/>
      </w:pPr>
      <w:r>
        <w:rPr>
          <w:rStyle w:val="FootnoteReference"/>
        </w:rPr>
        <w:footnoteRef/>
      </w:r>
      <w:r>
        <w:t xml:space="preserve"> EDF/Sabin Center Comments at </w:t>
      </w:r>
      <w:r w:rsidR="008617A1">
        <w:t>9-10.</w:t>
      </w:r>
    </w:p>
  </w:footnote>
  <w:footnote w:id="133">
    <w:p w:rsidR="009E2B22" w14:paraId="1FCF1806" w14:textId="5C31A766">
      <w:pPr>
        <w:pStyle w:val="FootnoteText"/>
      </w:pPr>
      <w:r>
        <w:rPr>
          <w:rStyle w:val="FootnoteReference"/>
        </w:rPr>
        <w:footnoteRef/>
      </w:r>
      <w:r>
        <w:t xml:space="preserve"> </w:t>
      </w:r>
      <w:r w:rsidRPr="009E2B22">
        <w:t xml:space="preserve">Respondents </w:t>
      </w:r>
      <w:r>
        <w:t>may of course</w:t>
      </w:r>
      <w:r w:rsidRPr="009E2B22">
        <w:t xml:space="preserve"> voluntarily describe the extent to which they analyze climate </w:t>
      </w:r>
      <w:r w:rsidRPr="009E2B22">
        <w:t xml:space="preserve">risks, if </w:t>
      </w:r>
      <w:r w:rsidRPr="003F2778" w:rsidR="00A610E2">
        <w:t xml:space="preserve">they </w:t>
      </w:r>
      <w:r w:rsidRPr="003F2778">
        <w:t>so desire</w:t>
      </w:r>
      <w:r w:rsidRPr="009E2B22">
        <w:t>.</w:t>
      </w:r>
    </w:p>
  </w:footnote>
  <w:footnote w:id="134">
    <w:p w:rsidR="00DF663E" w14:paraId="5AACC3E4" w14:textId="382A8E73">
      <w:pPr>
        <w:pStyle w:val="FootnoteText"/>
      </w:pPr>
      <w:r>
        <w:rPr>
          <w:rStyle w:val="FootnoteReference"/>
        </w:rPr>
        <w:footnoteRef/>
      </w:r>
      <w:r>
        <w:t xml:space="preserve"> </w:t>
      </w:r>
      <w:r w:rsidRPr="0089098D" w:rsidR="0089098D">
        <w:rPr>
          <w:i/>
        </w:rPr>
        <w:t>See, e.g.</w:t>
      </w:r>
      <w:r w:rsidRPr="0089098D" w:rsidR="0089098D">
        <w:rPr>
          <w:iCs/>
        </w:rPr>
        <w:t xml:space="preserve">, </w:t>
      </w:r>
      <w:r w:rsidRPr="0089098D" w:rsidR="0089098D">
        <w:rPr>
          <w:i/>
        </w:rPr>
        <w:t>Vt. Yankee Nuclear Power Corp. v. Natural Res. Def. Council, Inc.</w:t>
      </w:r>
      <w:r w:rsidRPr="0089098D" w:rsidR="0089098D">
        <w:t>, 435 U.S. 519, 524-25 (1978)</w:t>
      </w:r>
      <w:r w:rsidRPr="00693915" w:rsidR="00693915">
        <w:rPr>
          <w:rFonts w:cs="Times New Roman"/>
          <w:szCs w:val="26"/>
        </w:rPr>
        <w:t xml:space="preserve"> </w:t>
      </w:r>
      <w:r w:rsidRPr="00693915" w:rsidR="00693915">
        <w:t>(agencies have broad discretion over the formulation of their procedures)</w:t>
      </w:r>
      <w:r w:rsidR="00693915">
        <w:t xml:space="preserve">; </w:t>
      </w:r>
      <w:r w:rsidRPr="00042B78" w:rsidR="00042B78">
        <w:rPr>
          <w:i/>
          <w:iCs/>
        </w:rPr>
        <w:t xml:space="preserve">Stowers Oil </w:t>
      </w:r>
      <w:r w:rsidR="007F0FE1">
        <w:rPr>
          <w:i/>
          <w:iCs/>
        </w:rPr>
        <w:t xml:space="preserve">&amp; </w:t>
      </w:r>
      <w:r w:rsidRPr="00042B78" w:rsidR="00042B78">
        <w:rPr>
          <w:i/>
          <w:iCs/>
        </w:rPr>
        <w:t>Gas Co.</w:t>
      </w:r>
      <w:r w:rsidRPr="00042B78" w:rsidR="00042B78">
        <w:t>, 27 FERC ¶ 61,001 (1984) (stating that the Commission is generally the master of its own calendar and procedures).</w:t>
      </w:r>
    </w:p>
  </w:footnote>
  <w:footnote w:id="135">
    <w:p w:rsidR="00F567D3" w:rsidP="00F567D3" w14:paraId="4AF2A7B2" w14:textId="7F7C83A8">
      <w:pPr>
        <w:pStyle w:val="FootnoteText"/>
      </w:pPr>
      <w:r>
        <w:rPr>
          <w:rStyle w:val="FootnoteReference"/>
        </w:rPr>
        <w:footnoteRef/>
      </w:r>
      <w:r w:rsidR="00D32F30">
        <w:t xml:space="preserve"> </w:t>
      </w:r>
      <w:r>
        <w:t>NOPR</w:t>
      </w:r>
      <w:r w:rsidR="00AC174C">
        <w:t xml:space="preserve">, </w:t>
      </w:r>
      <w:r w:rsidRPr="00E16EFA" w:rsidR="00AC174C">
        <w:t>179 FERC ¶ 61,196</w:t>
      </w:r>
      <w:r>
        <w:t xml:space="preserve"> at </w:t>
      </w:r>
      <w:r w:rsidR="00593C9B">
        <w:t xml:space="preserve">P </w:t>
      </w:r>
      <w:r>
        <w:t>28.</w:t>
      </w:r>
    </w:p>
  </w:footnote>
  <w:footnote w:id="136">
    <w:p w:rsidR="00995BA3" w:rsidP="00995BA3" w14:paraId="1ED541E0" w14:textId="77777777">
      <w:pPr>
        <w:pStyle w:val="FootnoteText"/>
      </w:pPr>
      <w:r>
        <w:rPr>
          <w:rStyle w:val="FootnoteReference"/>
        </w:rPr>
        <w:footnoteRef/>
      </w:r>
      <w:r>
        <w:t xml:space="preserve"> Ameren Comments at 7.</w:t>
      </w:r>
    </w:p>
  </w:footnote>
  <w:footnote w:id="137">
    <w:p w:rsidR="00E249D2" w:rsidP="00E249D2" w14:paraId="7745725D" w14:textId="77777777">
      <w:pPr>
        <w:pStyle w:val="FootnoteText"/>
      </w:pPr>
      <w:r>
        <w:rPr>
          <w:rStyle w:val="FootnoteReference"/>
        </w:rPr>
        <w:footnoteRef/>
      </w:r>
      <w:r>
        <w:t xml:space="preserve"> WE ACT Comments at 5-6.</w:t>
      </w:r>
    </w:p>
  </w:footnote>
  <w:footnote w:id="138">
    <w:p w:rsidR="007D707A" w:rsidP="007D707A" w14:paraId="1117370C" w14:textId="05D99FFA">
      <w:pPr>
        <w:pStyle w:val="FootnoteText"/>
      </w:pPr>
      <w:r>
        <w:rPr>
          <w:rStyle w:val="FootnoteReference"/>
        </w:rPr>
        <w:footnoteRef/>
      </w:r>
      <w:r>
        <w:t xml:space="preserve"> </w:t>
      </w:r>
      <w:r w:rsidRPr="000B1934" w:rsidR="000B1934">
        <w:rPr>
          <w:i/>
          <w:iCs/>
        </w:rPr>
        <w:t>Id</w:t>
      </w:r>
      <w:r w:rsidRPr="000B1934">
        <w:rPr>
          <w:i/>
          <w:iCs/>
        </w:rPr>
        <w:t>.</w:t>
      </w:r>
    </w:p>
  </w:footnote>
  <w:footnote w:id="139">
    <w:p w:rsidR="005F46B8" w:rsidP="005F46B8" w14:paraId="6F753F3E" w14:textId="79D6010B">
      <w:pPr>
        <w:pStyle w:val="FootnoteText"/>
      </w:pPr>
      <w:r>
        <w:rPr>
          <w:rStyle w:val="FootnoteReference"/>
        </w:rPr>
        <w:footnoteRef/>
      </w:r>
      <w:r>
        <w:t xml:space="preserve"> EDF</w:t>
      </w:r>
      <w:r w:rsidR="00A353E3">
        <w:t>/Sabin</w:t>
      </w:r>
      <w:r>
        <w:t xml:space="preserve"> Center Comments at 14-15.</w:t>
      </w:r>
    </w:p>
  </w:footnote>
  <w:footnote w:id="140">
    <w:p w:rsidR="001A6819" w:rsidP="001A6819" w14:paraId="33EDD60C" w14:textId="77777777">
      <w:pPr>
        <w:pStyle w:val="FootnoteText"/>
      </w:pPr>
      <w:r>
        <w:rPr>
          <w:rStyle w:val="FootnoteReference"/>
        </w:rPr>
        <w:footnoteRef/>
      </w:r>
      <w:r>
        <w:t xml:space="preserve"> WE ACT Comments at 5-6.</w:t>
      </w:r>
    </w:p>
  </w:footnote>
  <w:footnote w:id="141">
    <w:p w:rsidR="00541767" w14:paraId="352BA040" w14:textId="5E046DCD">
      <w:pPr>
        <w:pStyle w:val="FootnoteText"/>
      </w:pPr>
      <w:r>
        <w:rPr>
          <w:rStyle w:val="FootnoteReference"/>
        </w:rPr>
        <w:footnoteRef/>
      </w:r>
      <w:r>
        <w:t xml:space="preserve"> </w:t>
      </w:r>
      <w:r w:rsidR="00A31F55">
        <w:t>Public Interest Organizations</w:t>
      </w:r>
      <w:r>
        <w:t xml:space="preserve"> Comments at 8.</w:t>
      </w:r>
    </w:p>
  </w:footnote>
  <w:footnote w:id="142">
    <w:p w:rsidR="00321944" w:rsidP="00321944" w14:paraId="444C8D96" w14:textId="77777777">
      <w:pPr>
        <w:pStyle w:val="FootnoteText"/>
      </w:pPr>
      <w:r>
        <w:rPr>
          <w:rStyle w:val="FootnoteReference"/>
        </w:rPr>
        <w:footnoteRef/>
      </w:r>
      <w:r>
        <w:t xml:space="preserve"> PJM TOs Comments at 7-8.</w:t>
      </w:r>
    </w:p>
  </w:footnote>
  <w:footnote w:id="143">
    <w:p w:rsidR="00FB4B51" w:rsidP="00FB4B51" w14:paraId="5A196B25" w14:textId="21F2ECDF">
      <w:pPr>
        <w:pStyle w:val="FootnoteText"/>
      </w:pPr>
      <w:r>
        <w:rPr>
          <w:rStyle w:val="FootnoteReference"/>
        </w:rPr>
        <w:footnoteRef/>
      </w:r>
      <w:r>
        <w:t xml:space="preserve"> EDF</w:t>
      </w:r>
      <w:r w:rsidR="00A353E3">
        <w:t>/Sabin</w:t>
      </w:r>
      <w:r>
        <w:t xml:space="preserve"> Center Comments at 17-18.</w:t>
      </w:r>
    </w:p>
  </w:footnote>
  <w:footnote w:id="144">
    <w:p w:rsidR="00770C3F" w:rsidP="00770C3F" w14:paraId="7FEDCF60" w14:textId="1C5A47BF">
      <w:pPr>
        <w:pStyle w:val="FootnoteText"/>
      </w:pPr>
      <w:r>
        <w:rPr>
          <w:rStyle w:val="FootnoteReference"/>
        </w:rPr>
        <w:footnoteRef/>
      </w:r>
      <w:r>
        <w:t xml:space="preserve"> </w:t>
      </w:r>
      <w:r w:rsidR="00500F60">
        <w:rPr>
          <w:i/>
          <w:iCs/>
        </w:rPr>
        <w:t>Id.</w:t>
      </w:r>
      <w:r>
        <w:t xml:space="preserve"> at 8-9; WE ACT Comments at 5.</w:t>
      </w:r>
    </w:p>
  </w:footnote>
  <w:footnote w:id="145">
    <w:p w:rsidR="22330C47" w:rsidP="22330C47" w14:paraId="1B0174E3" w14:textId="507E9C88">
      <w:pPr>
        <w:pStyle w:val="FootnoteText"/>
      </w:pPr>
      <w:r w:rsidRPr="22330C47">
        <w:rPr>
          <w:rStyle w:val="FootnoteReference"/>
        </w:rPr>
        <w:footnoteRef/>
      </w:r>
      <w:r>
        <w:t xml:space="preserve"> WE ACT Comment</w:t>
      </w:r>
      <w:r w:rsidR="00C76A0E">
        <w:t>s</w:t>
      </w:r>
      <w:r>
        <w:t xml:space="preserve"> at 5.</w:t>
      </w:r>
    </w:p>
  </w:footnote>
  <w:footnote w:id="146">
    <w:p w:rsidR="00482784" w:rsidP="00482784" w14:paraId="6C8EA1BC" w14:textId="2C8BC63B">
      <w:pPr>
        <w:pStyle w:val="FootnoteText"/>
      </w:pPr>
      <w:r>
        <w:rPr>
          <w:rStyle w:val="FootnoteReference"/>
        </w:rPr>
        <w:footnoteRef/>
      </w:r>
      <w:r>
        <w:t xml:space="preserve"> </w:t>
      </w:r>
      <w:r w:rsidR="00500F60">
        <w:rPr>
          <w:i/>
          <w:iCs/>
        </w:rPr>
        <w:t>Id.</w:t>
      </w:r>
      <w:r>
        <w:t>; EDF</w:t>
      </w:r>
      <w:r w:rsidR="00A353E3">
        <w:t>/</w:t>
      </w:r>
      <w:r>
        <w:t>Sabin Center Comments at 9 (stating that</w:t>
      </w:r>
      <w:r w:rsidRPr="00B333F5">
        <w:t xml:space="preserve"> climate vulnerability assessments should</w:t>
      </w:r>
      <w:r>
        <w:t xml:space="preserve"> (</w:t>
      </w:r>
      <w:r w:rsidR="002C0431">
        <w:t>1</w:t>
      </w:r>
      <w:r>
        <w:t>)</w:t>
      </w:r>
      <w:r w:rsidRPr="00B333F5">
        <w:t xml:space="preserve"> be based on scientifically credible climate projections that anticipate future conditions</w:t>
      </w:r>
      <w:r>
        <w:t>; (</w:t>
      </w:r>
      <w:r w:rsidR="002C0431">
        <w:t>2</w:t>
      </w:r>
      <w:r>
        <w:t xml:space="preserve">) </w:t>
      </w:r>
      <w:r w:rsidRPr="00B333F5">
        <w:t>examine long time horizons and all possible climate change impacts that could occur over assets’ useful lives</w:t>
      </w:r>
      <w:r>
        <w:t>; and (</w:t>
      </w:r>
      <w:r w:rsidR="002C0431">
        <w:t>3</w:t>
      </w:r>
      <w:r>
        <w:t>)</w:t>
      </w:r>
      <w:r w:rsidRPr="00B333F5">
        <w:t xml:space="preserve"> recognize interactions between the </w:t>
      </w:r>
      <w:r w:rsidR="00D04850">
        <w:t>b</w:t>
      </w:r>
      <w:r w:rsidRPr="00B333F5">
        <w:t>ulk</w:t>
      </w:r>
      <w:r w:rsidR="002F5C84">
        <w:t>-</w:t>
      </w:r>
      <w:r w:rsidRPr="00B333F5">
        <w:t>power system, distribution systems, load impacts, and other sectors</w:t>
      </w:r>
      <w:r>
        <w:t>).</w:t>
      </w:r>
    </w:p>
  </w:footnote>
  <w:footnote w:id="147">
    <w:p w:rsidR="004650F8" w:rsidP="004650F8" w14:paraId="7AC81761" w14:textId="6C7A1E34">
      <w:pPr>
        <w:pStyle w:val="FootnoteText"/>
      </w:pPr>
      <w:r>
        <w:rPr>
          <w:rStyle w:val="FootnoteReference"/>
        </w:rPr>
        <w:footnoteRef/>
      </w:r>
      <w:r>
        <w:t xml:space="preserve"> </w:t>
      </w:r>
      <w:r w:rsidR="00A31F55">
        <w:t>Public Interest Organizations</w:t>
      </w:r>
      <w:r>
        <w:t xml:space="preserve"> Comments at 11.</w:t>
      </w:r>
    </w:p>
  </w:footnote>
  <w:footnote w:id="148">
    <w:p w:rsidR="005967FB" w:rsidP="005967FB" w14:paraId="27608FB1" w14:textId="008C37B9">
      <w:pPr>
        <w:pStyle w:val="FootnoteText"/>
      </w:pPr>
      <w:r>
        <w:rPr>
          <w:rStyle w:val="FootnoteReference"/>
        </w:rPr>
        <w:footnoteRef/>
      </w:r>
      <w:r>
        <w:t xml:space="preserve"> </w:t>
      </w:r>
      <w:r w:rsidR="00500F60">
        <w:rPr>
          <w:i/>
          <w:iCs/>
        </w:rPr>
        <w:t>Id.</w:t>
      </w:r>
      <w:r>
        <w:t xml:space="preserve"> at 3.</w:t>
      </w:r>
    </w:p>
  </w:footnote>
  <w:footnote w:id="149">
    <w:p w:rsidR="00AB27F8" w:rsidP="00AB27F8" w14:paraId="2286891D" w14:textId="77777777">
      <w:pPr>
        <w:pStyle w:val="FootnoteText"/>
      </w:pPr>
      <w:r>
        <w:rPr>
          <w:rStyle w:val="FootnoteReference"/>
        </w:rPr>
        <w:footnoteRef/>
      </w:r>
      <w:r>
        <w:t xml:space="preserve"> WE ACT Comments at 6.</w:t>
      </w:r>
    </w:p>
  </w:footnote>
  <w:footnote w:id="150">
    <w:p w:rsidR="00664F8E" w:rsidP="00664F8E" w14:paraId="28373899" w14:textId="4A79DB59">
      <w:pPr>
        <w:pStyle w:val="FootnoteText"/>
      </w:pPr>
      <w:r>
        <w:rPr>
          <w:rStyle w:val="FootnoteReference"/>
        </w:rPr>
        <w:footnoteRef/>
      </w:r>
      <w:r>
        <w:t xml:space="preserve"> </w:t>
      </w:r>
      <w:r w:rsidR="00500F60">
        <w:rPr>
          <w:i/>
          <w:iCs/>
        </w:rPr>
        <w:t>Id.</w:t>
      </w:r>
      <w:r>
        <w:t xml:space="preserve"> at 1-2 (citing Reuters, </w:t>
      </w:r>
      <w:r w:rsidRPr="003E37CE">
        <w:rPr>
          <w:i/>
        </w:rPr>
        <w:t>Creaky US Power Grid Threatens Progress on Renewables, EVs</w:t>
      </w:r>
      <w:r w:rsidR="00FB6BC8">
        <w:rPr>
          <w:iCs/>
        </w:rPr>
        <w:t xml:space="preserve"> (</w:t>
      </w:r>
      <w:r w:rsidR="00F32836">
        <w:rPr>
          <w:iCs/>
        </w:rPr>
        <w:t xml:space="preserve">May 12, </w:t>
      </w:r>
      <w:r w:rsidR="00F32836">
        <w:rPr>
          <w:iCs/>
        </w:rPr>
        <w:t>2022</w:t>
      </w:r>
      <w:r w:rsidR="00D60E46">
        <w:rPr>
          <w:iCs/>
        </w:rPr>
        <w:t xml:space="preserve"> 10:00 AM</w:t>
      </w:r>
      <w:r w:rsidR="00F32836">
        <w:rPr>
          <w:iCs/>
        </w:rPr>
        <w:t>)</w:t>
      </w:r>
      <w:r>
        <w:t xml:space="preserve">, </w:t>
      </w:r>
      <w:r w:rsidRPr="00CC7743">
        <w:t>https://www.reuters.com/investigates/special-report/usa-renewables-electric-grid/</w:t>
      </w:r>
      <w:r>
        <w:t>).</w:t>
      </w:r>
    </w:p>
  </w:footnote>
  <w:footnote w:id="151">
    <w:p w:rsidR="0094664F" w:rsidP="0094664F" w14:paraId="2811347A" w14:textId="77777777">
      <w:pPr>
        <w:pStyle w:val="FootnoteText"/>
      </w:pPr>
      <w:r>
        <w:rPr>
          <w:rStyle w:val="FootnoteReference"/>
        </w:rPr>
        <w:footnoteRef/>
      </w:r>
      <w:r>
        <w:t xml:space="preserve"> F</w:t>
      </w:r>
      <w:r w:rsidRPr="00EB5020">
        <w:t xml:space="preserve">or clarity, we have modified the NOPR’s proposed threshold question into a standalone question, question 1, in the reporting requirement.  </w:t>
      </w:r>
      <w:r>
        <w:t>Alt</w:t>
      </w:r>
      <w:r w:rsidRPr="00EB5020">
        <w:t>hough the question was previously set forth in the body of the NOPR, this modification will help ensure respondents fully comply with the reporting requirement.</w:t>
      </w:r>
    </w:p>
  </w:footnote>
  <w:footnote w:id="152">
    <w:p w:rsidR="001171D2" w14:paraId="172718BD" w14:textId="7BD91C99">
      <w:pPr>
        <w:pStyle w:val="FootnoteText"/>
      </w:pPr>
      <w:r>
        <w:rPr>
          <w:rStyle w:val="FootnoteReference"/>
        </w:rPr>
        <w:footnoteRef/>
      </w:r>
      <w:r>
        <w:t xml:space="preserve"> EDF/Sabin Center at 8-9.</w:t>
      </w:r>
    </w:p>
  </w:footnote>
  <w:footnote w:id="153">
    <w:p w:rsidR="002837F2" w:rsidP="002837F2" w14:paraId="5252FA7F" w14:textId="48F86AE6">
      <w:pPr>
        <w:pStyle w:val="FootnoteText"/>
      </w:pPr>
      <w:r>
        <w:rPr>
          <w:rStyle w:val="FootnoteReference"/>
        </w:rPr>
        <w:footnoteRef/>
      </w:r>
      <w:r>
        <w:t xml:space="preserve"> </w:t>
      </w:r>
      <w:r>
        <w:rPr>
          <w:i/>
          <w:iCs/>
        </w:rPr>
        <w:t>See</w:t>
      </w:r>
      <w:r w:rsidRPr="00E16EFA">
        <w:t xml:space="preserve"> </w:t>
      </w:r>
      <w:r w:rsidR="001E6BA3">
        <w:t xml:space="preserve">NOPR, </w:t>
      </w:r>
      <w:r w:rsidRPr="00E16EFA" w:rsidR="001E6BA3">
        <w:t>179 FERC ¶ 61,196</w:t>
      </w:r>
      <w:r w:rsidR="001E6BA3">
        <w:t xml:space="preserve"> at</w:t>
      </w:r>
      <w:r>
        <w:t xml:space="preserve"> P 34.</w:t>
      </w:r>
    </w:p>
  </w:footnote>
  <w:footnote w:id="154">
    <w:p w:rsidR="005336F3" w:rsidP="005336F3" w14:paraId="1874055B" w14:textId="17B5030E">
      <w:pPr>
        <w:pStyle w:val="FootnoteText"/>
      </w:pPr>
      <w:r>
        <w:rPr>
          <w:rStyle w:val="FootnoteReference"/>
        </w:rPr>
        <w:footnoteRef/>
      </w:r>
      <w:r>
        <w:t xml:space="preserve"> Ameren Comments at 9; </w:t>
      </w:r>
      <w:r w:rsidR="00A31F55">
        <w:t>Public Interest Organizations</w:t>
      </w:r>
      <w:r>
        <w:t xml:space="preserve"> Comments at 13.</w:t>
      </w:r>
    </w:p>
  </w:footnote>
  <w:footnote w:id="155">
    <w:p w:rsidR="007267D6" w:rsidP="007267D6" w14:paraId="7768F7D4" w14:textId="5FE1BC7B">
      <w:pPr>
        <w:pStyle w:val="FootnoteText"/>
      </w:pPr>
      <w:r>
        <w:rPr>
          <w:rStyle w:val="FootnoteReference"/>
        </w:rPr>
        <w:footnoteRef/>
      </w:r>
      <w:r>
        <w:t xml:space="preserve"> Eversource Comments at 3 (citing NOPR</w:t>
      </w:r>
      <w:r w:rsidR="00055C4E">
        <w:t xml:space="preserve">, </w:t>
      </w:r>
      <w:r w:rsidRPr="00E16EFA" w:rsidR="00055C4E">
        <w:t>179 FERC ¶ 61,196</w:t>
      </w:r>
      <w:r>
        <w:t xml:space="preserve"> at P 32).</w:t>
      </w:r>
    </w:p>
  </w:footnote>
  <w:footnote w:id="156">
    <w:p w:rsidR="00B25A83" w:rsidP="00B25A83" w14:paraId="18778400" w14:textId="7D29CB73">
      <w:pPr>
        <w:pStyle w:val="FootnoteText"/>
      </w:pPr>
      <w:r>
        <w:rPr>
          <w:rStyle w:val="FootnoteReference"/>
        </w:rPr>
        <w:footnoteRef/>
      </w:r>
      <w:r>
        <w:t xml:space="preserve"> </w:t>
      </w:r>
      <w:r w:rsidR="003530B6">
        <w:t>Public Interest Organizations</w:t>
      </w:r>
      <w:r>
        <w:t xml:space="preserve"> at 3, 13.</w:t>
      </w:r>
    </w:p>
  </w:footnote>
  <w:footnote w:id="157">
    <w:p w:rsidR="00B25A83" w:rsidP="00B25A83" w14:paraId="3C0FA827" w14:textId="7E6EC388">
      <w:pPr>
        <w:pStyle w:val="FootnoteText"/>
      </w:pPr>
      <w:r>
        <w:rPr>
          <w:rStyle w:val="FootnoteReference"/>
        </w:rPr>
        <w:footnoteRef/>
      </w:r>
      <w:r>
        <w:t xml:space="preserve"> Ameren Comments at 9-10.</w:t>
      </w:r>
    </w:p>
  </w:footnote>
  <w:footnote w:id="158">
    <w:p w:rsidR="00B25A83" w:rsidP="00B25A83" w14:paraId="3FB2A3D4" w14:textId="2EE70F85">
      <w:pPr>
        <w:pStyle w:val="FootnoteText"/>
      </w:pPr>
      <w:r>
        <w:rPr>
          <w:rStyle w:val="FootnoteReference"/>
        </w:rPr>
        <w:footnoteRef/>
      </w:r>
      <w:r>
        <w:t xml:space="preserve"> </w:t>
      </w:r>
      <w:r w:rsidR="00C50E19">
        <w:rPr>
          <w:i/>
          <w:iCs/>
        </w:rPr>
        <w:t>Id.</w:t>
      </w:r>
      <w:r>
        <w:t xml:space="preserve"> at 10.</w:t>
      </w:r>
    </w:p>
  </w:footnote>
  <w:footnote w:id="159">
    <w:p w:rsidR="008F5248" w:rsidP="008F5248" w14:paraId="687051B4" w14:textId="4E1F9AD3">
      <w:pPr>
        <w:pStyle w:val="FootnoteText"/>
      </w:pPr>
      <w:r>
        <w:rPr>
          <w:rStyle w:val="FootnoteReference"/>
        </w:rPr>
        <w:footnoteRef/>
      </w:r>
      <w:r>
        <w:t xml:space="preserve"> </w:t>
      </w:r>
      <w:r w:rsidR="00A31F55">
        <w:t>Public Interest Organizations</w:t>
      </w:r>
      <w:r>
        <w:t xml:space="preserve"> Comments at 3.</w:t>
      </w:r>
    </w:p>
  </w:footnote>
  <w:footnote w:id="160">
    <w:p w:rsidR="008F5248" w:rsidP="008F5248" w14:paraId="01987476" w14:textId="3FC7DEAD">
      <w:pPr>
        <w:pStyle w:val="FootnoteText"/>
      </w:pPr>
      <w:r w:rsidRPr="00912670">
        <w:rPr>
          <w:rStyle w:val="FootnoteReference"/>
        </w:rPr>
        <w:footnoteRef/>
      </w:r>
      <w:r w:rsidRPr="00912670">
        <w:t xml:space="preserve"> </w:t>
      </w:r>
      <w:r w:rsidR="00C50E19">
        <w:rPr>
          <w:i/>
          <w:iCs/>
        </w:rPr>
        <w:t>Id.</w:t>
      </w:r>
      <w:r w:rsidR="00954201">
        <w:t xml:space="preserve"> at 13.</w:t>
      </w:r>
    </w:p>
  </w:footnote>
  <w:footnote w:id="161">
    <w:p w:rsidR="007B75C3" w14:paraId="6937D27C" w14:textId="18421AF0">
      <w:pPr>
        <w:pStyle w:val="FootnoteText"/>
      </w:pPr>
      <w:r>
        <w:rPr>
          <w:rStyle w:val="FootnoteReference"/>
        </w:rPr>
        <w:footnoteRef/>
      </w:r>
      <w:r>
        <w:t xml:space="preserve"> EDF</w:t>
      </w:r>
      <w:r w:rsidR="00A353E3">
        <w:t>/Sabin</w:t>
      </w:r>
      <w:r>
        <w:t xml:space="preserve"> Center </w:t>
      </w:r>
      <w:r w:rsidR="0049767F">
        <w:t>Comments</w:t>
      </w:r>
      <w:r>
        <w:t xml:space="preserve"> at 15.</w:t>
      </w:r>
    </w:p>
  </w:footnote>
  <w:footnote w:id="162">
    <w:p w:rsidR="00F77004" w14:paraId="62E52F81" w14:textId="2850DC86">
      <w:pPr>
        <w:pStyle w:val="FootnoteText"/>
      </w:pPr>
      <w:r>
        <w:rPr>
          <w:rStyle w:val="FootnoteReference"/>
        </w:rPr>
        <w:footnoteRef/>
      </w:r>
      <w:r>
        <w:t xml:space="preserve"> </w:t>
      </w:r>
      <w:r w:rsidR="00C50E19">
        <w:rPr>
          <w:i/>
          <w:iCs/>
        </w:rPr>
        <w:t>Id.</w:t>
      </w:r>
      <w:r>
        <w:t xml:space="preserve"> at 17-18.</w:t>
      </w:r>
    </w:p>
  </w:footnote>
  <w:footnote w:id="163">
    <w:p w:rsidR="00F75E04" w:rsidP="00F75E04" w14:paraId="33D8A816" w14:textId="01F7A286">
      <w:pPr>
        <w:pStyle w:val="FootnoteText"/>
      </w:pPr>
      <w:r>
        <w:rPr>
          <w:rStyle w:val="FootnoteReference"/>
        </w:rPr>
        <w:footnoteRef/>
      </w:r>
      <w:r>
        <w:t xml:space="preserve"> </w:t>
      </w:r>
      <w:r w:rsidR="00C50E19">
        <w:rPr>
          <w:i/>
          <w:iCs/>
        </w:rPr>
        <w:t>Id.</w:t>
      </w:r>
      <w:r>
        <w:t xml:space="preserve"> at 15.</w:t>
      </w:r>
    </w:p>
  </w:footnote>
  <w:footnote w:id="164">
    <w:p w:rsidR="000F7A80" w14:paraId="1B005A00" w14:textId="538F9AF4">
      <w:pPr>
        <w:pStyle w:val="FootnoteText"/>
      </w:pPr>
      <w:r>
        <w:rPr>
          <w:rStyle w:val="FootnoteReference"/>
        </w:rPr>
        <w:footnoteRef/>
      </w:r>
      <w:r>
        <w:t xml:space="preserve"> </w:t>
      </w:r>
      <w:r w:rsidR="00C50E19">
        <w:rPr>
          <w:i/>
          <w:iCs/>
        </w:rPr>
        <w:t>Id.</w:t>
      </w:r>
    </w:p>
  </w:footnote>
  <w:footnote w:id="165">
    <w:p w:rsidR="00D34BF5" w:rsidP="00D34BF5" w14:paraId="5B6A550C" w14:textId="2941932A">
      <w:pPr>
        <w:pStyle w:val="FootnoteText"/>
      </w:pPr>
      <w:r>
        <w:rPr>
          <w:rStyle w:val="FootnoteReference"/>
        </w:rPr>
        <w:footnoteRef/>
      </w:r>
      <w:r>
        <w:t xml:space="preserve"> PJM Comments </w:t>
      </w:r>
      <w:r w:rsidRPr="00975D5F">
        <w:t>at 5</w:t>
      </w:r>
      <w:r>
        <w:t xml:space="preserve"> </w:t>
      </w:r>
      <w:r w:rsidR="00CD6DDE">
        <w:t>(</w:t>
      </w:r>
      <w:r w:rsidRPr="0039048C">
        <w:t>citing</w:t>
      </w:r>
      <w:r>
        <w:rPr>
          <w:i/>
          <w:iCs/>
        </w:rPr>
        <w:t xml:space="preserve"> </w:t>
      </w:r>
      <w:r w:rsidR="00E94451">
        <w:t xml:space="preserve">PJM </w:t>
      </w:r>
      <w:r>
        <w:t>Technical Conference Comments</w:t>
      </w:r>
      <w:r w:rsidR="00E94451">
        <w:t>,</w:t>
      </w:r>
      <w:r w:rsidR="0039048C">
        <w:t xml:space="preserve"> Docket AD21-13</w:t>
      </w:r>
      <w:r w:rsidR="00E94451">
        <w:t>,</w:t>
      </w:r>
      <w:r>
        <w:t xml:space="preserve"> at 3</w:t>
      </w:r>
      <w:r w:rsidR="00CD6DDE">
        <w:t>)</w:t>
      </w:r>
      <w:r>
        <w:t>.</w:t>
      </w:r>
    </w:p>
  </w:footnote>
  <w:footnote w:id="166">
    <w:p w:rsidR="00C91C25" w:rsidP="00C91C25" w14:paraId="4C881ABB" w14:textId="476EE912">
      <w:pPr>
        <w:pStyle w:val="FootnoteText"/>
      </w:pPr>
      <w:r>
        <w:rPr>
          <w:rStyle w:val="FootnoteReference"/>
        </w:rPr>
        <w:footnoteRef/>
      </w:r>
      <w:r>
        <w:t xml:space="preserve"> </w:t>
      </w:r>
      <w:r w:rsidRPr="001E6BA3" w:rsidR="007E5017">
        <w:t>NOPR</w:t>
      </w:r>
      <w:r w:rsidR="007E5017">
        <w:t xml:space="preserve">, </w:t>
      </w:r>
      <w:r w:rsidRPr="00E16EFA" w:rsidR="007E5017">
        <w:t>179 FERC ¶ 61,196</w:t>
      </w:r>
      <w:r w:rsidR="007E5017">
        <w:t xml:space="preserve"> at</w:t>
      </w:r>
      <w:r>
        <w:t xml:space="preserve"> P 39.</w:t>
      </w:r>
    </w:p>
  </w:footnote>
  <w:footnote w:id="167">
    <w:p w:rsidR="00E76ABE" w:rsidP="00E76ABE" w14:paraId="64C240FD" w14:textId="78725490">
      <w:pPr>
        <w:pStyle w:val="FootnoteText"/>
      </w:pPr>
      <w:r>
        <w:rPr>
          <w:rStyle w:val="FootnoteReference"/>
        </w:rPr>
        <w:footnoteRef/>
      </w:r>
      <w:r>
        <w:t xml:space="preserve"> Ameren Comments at 11.</w:t>
      </w:r>
    </w:p>
  </w:footnote>
  <w:footnote w:id="168">
    <w:p w:rsidR="00575CF1" w14:paraId="72556D11" w14:textId="74EA9076">
      <w:pPr>
        <w:pStyle w:val="FootnoteText"/>
      </w:pPr>
      <w:r>
        <w:rPr>
          <w:rStyle w:val="FootnoteReference"/>
        </w:rPr>
        <w:footnoteRef/>
      </w:r>
      <w:r>
        <w:t xml:space="preserve"> </w:t>
      </w:r>
      <w:r w:rsidR="00195D2D">
        <w:rPr>
          <w:i/>
          <w:iCs/>
        </w:rPr>
        <w:t>Id.</w:t>
      </w:r>
    </w:p>
  </w:footnote>
  <w:footnote w:id="169">
    <w:p w:rsidR="00A33CFA" w:rsidRPr="00B371F0" w:rsidP="00A33CFA" w14:paraId="47891B8E" w14:textId="4627D6F3">
      <w:pPr>
        <w:pStyle w:val="FootnoteText"/>
      </w:pPr>
      <w:r w:rsidRPr="00050B94">
        <w:rPr>
          <w:rStyle w:val="FootnoteReference"/>
        </w:rPr>
        <w:footnoteRef/>
      </w:r>
      <w:r>
        <w:t xml:space="preserve"> </w:t>
      </w:r>
      <w:r w:rsidRPr="00675BBF">
        <w:rPr>
          <w:i/>
        </w:rPr>
        <w:t>See</w:t>
      </w:r>
      <w:r w:rsidRPr="00675BBF">
        <w:t xml:space="preserve"> </w:t>
      </w:r>
      <w:r w:rsidRPr="00675BBF" w:rsidR="007278B7">
        <w:rPr>
          <w:i/>
        </w:rPr>
        <w:t>infra</w:t>
      </w:r>
      <w:r w:rsidRPr="00675BBF" w:rsidR="007278B7">
        <w:t xml:space="preserve"> </w:t>
      </w:r>
      <w:r w:rsidRPr="00675BBF" w:rsidR="00C11C98">
        <w:t>P 1</w:t>
      </w:r>
      <w:r w:rsidR="00670CDC">
        <w:t>0</w:t>
      </w:r>
      <w:r w:rsidR="009D5066">
        <w:t>9</w:t>
      </w:r>
      <w:r>
        <w:rPr>
          <w:iCs/>
        </w:rPr>
        <w:t>.</w:t>
      </w:r>
    </w:p>
  </w:footnote>
  <w:footnote w:id="170">
    <w:p w:rsidR="00AB0B5A" w:rsidP="00AB0B5A" w14:paraId="3EAEEB96" w14:textId="006E4C75">
      <w:pPr>
        <w:pStyle w:val="FootnoteText"/>
      </w:pPr>
      <w:r>
        <w:rPr>
          <w:rStyle w:val="FootnoteReference"/>
        </w:rPr>
        <w:footnoteRef/>
      </w:r>
      <w:r>
        <w:t xml:space="preserve"> </w:t>
      </w:r>
      <w:r>
        <w:t>NOPR</w:t>
      </w:r>
      <w:r w:rsidRPr="00E16EFA">
        <w:t>, 179 FERC ¶ 61,196</w:t>
      </w:r>
      <w:r>
        <w:t xml:space="preserve"> at P 43.</w:t>
      </w:r>
    </w:p>
  </w:footnote>
  <w:footnote w:id="171">
    <w:p w:rsidR="00D202AE" w14:paraId="1674D436" w14:textId="6345E61F">
      <w:pPr>
        <w:pStyle w:val="FootnoteText"/>
      </w:pPr>
      <w:r>
        <w:rPr>
          <w:rStyle w:val="FootnoteReference"/>
        </w:rPr>
        <w:footnoteRef/>
      </w:r>
      <w:r>
        <w:t xml:space="preserve"> </w:t>
      </w:r>
      <w:r>
        <w:rPr>
          <w:i/>
          <w:iCs/>
        </w:rPr>
        <w:t>See, e.g.</w:t>
      </w:r>
      <w:r>
        <w:t>, Ameren Comments at 12.</w:t>
      </w:r>
    </w:p>
  </w:footnote>
  <w:footnote w:id="172">
    <w:p w:rsidR="00363350" w:rsidP="00363350" w14:paraId="38EC9324" w14:textId="64062FEE">
      <w:pPr>
        <w:pStyle w:val="FootnoteText"/>
      </w:pPr>
      <w:r>
        <w:rPr>
          <w:rStyle w:val="FootnoteReference"/>
        </w:rPr>
        <w:footnoteRef/>
      </w:r>
      <w:r>
        <w:t xml:space="preserve"> </w:t>
      </w:r>
      <w:r w:rsidR="00BC1D1B">
        <w:t xml:space="preserve">EEI Comments at </w:t>
      </w:r>
      <w:r w:rsidR="00D8549B">
        <w:t>5-6.</w:t>
      </w:r>
    </w:p>
  </w:footnote>
  <w:footnote w:id="173">
    <w:p w:rsidR="00363350" w:rsidP="00363350" w14:paraId="66D58D1D" w14:textId="0BBAD1F0">
      <w:pPr>
        <w:pStyle w:val="FootnoteText"/>
      </w:pPr>
      <w:r>
        <w:rPr>
          <w:rStyle w:val="FootnoteReference"/>
        </w:rPr>
        <w:footnoteRef/>
      </w:r>
      <w:r>
        <w:t xml:space="preserve"> </w:t>
      </w:r>
      <w:r w:rsidR="00195D2D">
        <w:rPr>
          <w:i/>
          <w:iCs/>
        </w:rPr>
        <w:t>Id.</w:t>
      </w:r>
      <w:r w:rsidR="00875127">
        <w:t xml:space="preserve"> at 6.</w:t>
      </w:r>
    </w:p>
  </w:footnote>
  <w:footnote w:id="174">
    <w:p w:rsidR="00363350" w:rsidP="00363350" w14:paraId="299384DA" w14:textId="462AC502">
      <w:pPr>
        <w:pStyle w:val="FootnoteText"/>
      </w:pPr>
      <w:r>
        <w:rPr>
          <w:rStyle w:val="FootnoteReference"/>
        </w:rPr>
        <w:footnoteRef/>
      </w:r>
      <w:r>
        <w:t xml:space="preserve"> </w:t>
      </w:r>
      <w:r w:rsidR="00195D2D">
        <w:rPr>
          <w:i/>
          <w:iCs/>
        </w:rPr>
        <w:t>Id.</w:t>
      </w:r>
    </w:p>
  </w:footnote>
  <w:footnote w:id="175">
    <w:p w:rsidR="00765B96" w:rsidP="00765B96" w14:paraId="205F1466" w14:textId="47F5137E">
      <w:pPr>
        <w:pStyle w:val="FootnoteText"/>
      </w:pPr>
      <w:r>
        <w:rPr>
          <w:rStyle w:val="FootnoteReference"/>
        </w:rPr>
        <w:footnoteRef/>
      </w:r>
      <w:r>
        <w:t xml:space="preserve"> Ameren Comments at 12.</w:t>
      </w:r>
    </w:p>
  </w:footnote>
  <w:footnote w:id="176">
    <w:p w:rsidR="000E7F2E" w:rsidRPr="00416AEF" w14:paraId="558FAE40" w14:textId="6652C79E">
      <w:pPr>
        <w:pStyle w:val="FootnoteText"/>
      </w:pPr>
      <w:r w:rsidRPr="00416AEF">
        <w:rPr>
          <w:rStyle w:val="FootnoteReference"/>
        </w:rPr>
        <w:footnoteRef/>
      </w:r>
      <w:r w:rsidRPr="00416AEF">
        <w:t xml:space="preserve"> </w:t>
      </w:r>
      <w:r w:rsidR="00195D2D">
        <w:rPr>
          <w:i/>
          <w:iCs/>
        </w:rPr>
        <w:t>Id.</w:t>
      </w:r>
    </w:p>
  </w:footnote>
  <w:footnote w:id="177">
    <w:p w:rsidR="00177E07" w:rsidP="00177E07" w14:paraId="0DFC30BE" w14:textId="77777777">
      <w:pPr>
        <w:pStyle w:val="FootnoteText"/>
      </w:pPr>
      <w:r w:rsidRPr="00C00C39">
        <w:rPr>
          <w:rStyle w:val="FootnoteReference"/>
        </w:rPr>
        <w:footnoteRef/>
      </w:r>
      <w:r w:rsidRPr="00416AEF">
        <w:t xml:space="preserve"> WE ACT Comments at 3.</w:t>
      </w:r>
    </w:p>
  </w:footnote>
  <w:footnote w:id="178">
    <w:p w:rsidR="00884E9E" w14:paraId="1D18C640" w14:textId="733405FD">
      <w:pPr>
        <w:pStyle w:val="FootnoteText"/>
      </w:pPr>
      <w:r>
        <w:rPr>
          <w:rStyle w:val="FootnoteReference"/>
        </w:rPr>
        <w:footnoteRef/>
      </w:r>
      <w:r>
        <w:t xml:space="preserve"> </w:t>
      </w:r>
      <w:r w:rsidR="00A31F55">
        <w:t>Public Interest Organizations</w:t>
      </w:r>
      <w:r>
        <w:t xml:space="preserve"> Comments at 11.</w:t>
      </w:r>
    </w:p>
  </w:footnote>
  <w:footnote w:id="179">
    <w:p w:rsidR="00627A24" w14:paraId="55594D73" w14:textId="52595294">
      <w:pPr>
        <w:pStyle w:val="FootnoteText"/>
      </w:pPr>
      <w:r>
        <w:rPr>
          <w:rStyle w:val="FootnoteReference"/>
        </w:rPr>
        <w:footnoteRef/>
      </w:r>
      <w:r>
        <w:t xml:space="preserve"> </w:t>
      </w:r>
      <w:r w:rsidR="00D0280E">
        <w:t>NOPR,</w:t>
      </w:r>
      <w:r w:rsidR="00735D16">
        <w:t xml:space="preserve"> </w:t>
      </w:r>
      <w:r w:rsidRPr="00E16EFA" w:rsidR="00735D16">
        <w:t>179 FERC ¶ 61,196</w:t>
      </w:r>
      <w:r w:rsidR="00735D16">
        <w:t xml:space="preserve"> </w:t>
      </w:r>
      <w:r w:rsidR="004E0A0A">
        <w:t xml:space="preserve">at </w:t>
      </w:r>
      <w:r w:rsidR="00D0280E">
        <w:t>P 43.</w:t>
      </w:r>
    </w:p>
  </w:footnote>
  <w:footnote w:id="180">
    <w:p w:rsidR="00A91C24" w:rsidRPr="00A91C24" w:rsidP="00B938DE" w14:paraId="64D6281D" w14:textId="00E1E693">
      <w:pPr>
        <w:pStyle w:val="FootnoteText"/>
      </w:pPr>
      <w:r>
        <w:rPr>
          <w:rStyle w:val="FootnoteReference"/>
        </w:rPr>
        <w:footnoteRef/>
      </w:r>
      <w:r>
        <w:t xml:space="preserve"> </w:t>
      </w:r>
      <w:r w:rsidRPr="002D355E" w:rsidR="009338D4">
        <w:rPr>
          <w:i/>
          <w:iCs/>
        </w:rPr>
        <w:t>Id.</w:t>
      </w:r>
      <w:r>
        <w:t xml:space="preserve"> P 48.</w:t>
      </w:r>
    </w:p>
  </w:footnote>
  <w:footnote w:id="181">
    <w:p w:rsidR="004D26F7" w:rsidP="004D26F7" w14:paraId="18650853" w14:textId="66892316">
      <w:pPr>
        <w:pStyle w:val="FootnoteText"/>
      </w:pPr>
      <w:r>
        <w:rPr>
          <w:rStyle w:val="FootnoteReference"/>
        </w:rPr>
        <w:footnoteRef/>
      </w:r>
      <w:r>
        <w:t xml:space="preserve"> Ameren Comments at 13.</w:t>
      </w:r>
    </w:p>
  </w:footnote>
  <w:footnote w:id="182">
    <w:p w:rsidR="004D26F7" w:rsidP="004D26F7" w14:paraId="76FD051B" w14:textId="78C380B8">
      <w:pPr>
        <w:pStyle w:val="FootnoteText"/>
      </w:pPr>
      <w:r>
        <w:rPr>
          <w:rStyle w:val="FootnoteReference"/>
        </w:rPr>
        <w:footnoteRef/>
      </w:r>
      <w:r>
        <w:t xml:space="preserve"> </w:t>
      </w:r>
      <w:r w:rsidR="00A31F55">
        <w:t>Public Interest Organizations</w:t>
      </w:r>
      <w:r>
        <w:t xml:space="preserve"> Comments at 14.</w:t>
      </w:r>
    </w:p>
  </w:footnote>
  <w:footnote w:id="183">
    <w:p w:rsidR="004D26F7" w:rsidRPr="004C3C84" w:rsidP="004D26F7" w14:paraId="63B9DC69" w14:textId="558CA370">
      <w:pPr>
        <w:pStyle w:val="FootnoteText"/>
        <w:rPr>
          <w:highlight w:val="yellow"/>
        </w:rPr>
      </w:pPr>
      <w:r>
        <w:rPr>
          <w:rStyle w:val="FootnoteReference"/>
        </w:rPr>
        <w:footnoteRef/>
      </w:r>
      <w:r>
        <w:t xml:space="preserve"> </w:t>
      </w:r>
      <w:r w:rsidR="00195D2D">
        <w:rPr>
          <w:i/>
          <w:iCs/>
        </w:rPr>
        <w:t>Id.</w:t>
      </w:r>
      <w:r w:rsidRPr="00EB58B1">
        <w:t xml:space="preserve"> at </w:t>
      </w:r>
      <w:r w:rsidRPr="00EB58B1" w:rsidR="000E5D51">
        <w:t>15</w:t>
      </w:r>
      <w:r w:rsidRPr="00EB58B1">
        <w:t>; WE ACT Comments</w:t>
      </w:r>
      <w:r w:rsidRPr="00EB58B1" w:rsidR="000E5D51">
        <w:t xml:space="preserve"> </w:t>
      </w:r>
      <w:r w:rsidRPr="00EB58B1">
        <w:t>at</w:t>
      </w:r>
      <w:r w:rsidRPr="00EB58B1" w:rsidR="000E5D51">
        <w:t xml:space="preserve"> 6.</w:t>
      </w:r>
    </w:p>
  </w:footnote>
  <w:footnote w:id="184">
    <w:p w:rsidR="004D26F7" w:rsidP="004D26F7" w14:paraId="499686FE" w14:textId="22254D25">
      <w:pPr>
        <w:pStyle w:val="FootnoteText"/>
      </w:pPr>
      <w:r>
        <w:rPr>
          <w:rStyle w:val="FootnoteReference"/>
        </w:rPr>
        <w:footnoteRef/>
      </w:r>
      <w:r>
        <w:t xml:space="preserve"> </w:t>
      </w:r>
      <w:r w:rsidR="00A31F55">
        <w:t>Public Interest Organizations</w:t>
      </w:r>
      <w:r>
        <w:t xml:space="preserve"> </w:t>
      </w:r>
      <w:r>
        <w:t>Comments at 15.</w:t>
      </w:r>
    </w:p>
  </w:footnote>
  <w:footnote w:id="185">
    <w:p w:rsidR="00A85B92" w:rsidP="00A85B92" w14:paraId="7731BE90" w14:textId="17DF5ED3">
      <w:pPr>
        <w:pStyle w:val="FootnoteText"/>
      </w:pPr>
      <w:r>
        <w:rPr>
          <w:rStyle w:val="FootnoteReference"/>
        </w:rPr>
        <w:footnoteRef/>
      </w:r>
      <w:r>
        <w:t xml:space="preserve"> </w:t>
      </w:r>
      <w:r w:rsidR="00195D2D">
        <w:rPr>
          <w:i/>
          <w:iCs/>
        </w:rPr>
        <w:t>Id.</w:t>
      </w:r>
      <w:r>
        <w:t xml:space="preserve"> at 11.</w:t>
      </w:r>
    </w:p>
  </w:footnote>
  <w:footnote w:id="186">
    <w:p w:rsidR="00C82657" w14:paraId="697979C1" w14:textId="2E9E6B0D">
      <w:pPr>
        <w:pStyle w:val="FootnoteText"/>
      </w:pPr>
      <w:r>
        <w:rPr>
          <w:rStyle w:val="FootnoteReference"/>
        </w:rPr>
        <w:footnoteRef/>
      </w:r>
      <w:r>
        <w:t xml:space="preserve"> </w:t>
      </w:r>
      <w:r w:rsidR="00F24979">
        <w:t xml:space="preserve">CIP-14 facilities </w:t>
      </w:r>
      <w:r w:rsidR="003015A3">
        <w:t>are</w:t>
      </w:r>
      <w:r w:rsidRPr="003015A3" w:rsidR="003015A3">
        <w:t xml:space="preserve"> </w:t>
      </w:r>
      <w:r w:rsidR="00FB7855">
        <w:t>t</w:t>
      </w:r>
      <w:r w:rsidRPr="003015A3" w:rsidR="003015A3">
        <w:t xml:space="preserve">ransmission stations and substations, and their associated primary control centers, that if rendered inoperable or damaged </w:t>
      </w:r>
      <w:r w:rsidRPr="003015A3" w:rsidR="003015A3">
        <w:t xml:space="preserve">as a result of a physical attack could result in widespread instability, uncontrolled separation, or </w:t>
      </w:r>
      <w:r w:rsidR="00FA5A3C">
        <w:t>c</w:t>
      </w:r>
      <w:r w:rsidRPr="003015A3" w:rsidR="003015A3">
        <w:t xml:space="preserve">ascading within an </w:t>
      </w:r>
      <w:r w:rsidR="001F3661">
        <w:t>i</w:t>
      </w:r>
      <w:r w:rsidRPr="003015A3" w:rsidR="003015A3">
        <w:t>nterconnection</w:t>
      </w:r>
      <w:r w:rsidR="00FB7855">
        <w:t xml:space="preserve">. </w:t>
      </w:r>
    </w:p>
  </w:footnote>
  <w:footnote w:id="187">
    <w:p w:rsidR="005A0723" w14:paraId="4E4324B7" w14:textId="3DB41EE6">
      <w:pPr>
        <w:pStyle w:val="FootnoteText"/>
      </w:pPr>
      <w:r>
        <w:rPr>
          <w:rStyle w:val="FootnoteReference"/>
        </w:rPr>
        <w:footnoteRef/>
      </w:r>
      <w:r>
        <w:t xml:space="preserve"> </w:t>
      </w:r>
      <w:r w:rsidR="005541A0">
        <w:t>PJM Comments at 7-8.</w:t>
      </w:r>
    </w:p>
  </w:footnote>
  <w:footnote w:id="188">
    <w:p w:rsidR="0047403B" w:rsidP="0047403B" w14:paraId="153DAFBE" w14:textId="77777777">
      <w:pPr>
        <w:pStyle w:val="FootnoteText"/>
      </w:pPr>
      <w:r>
        <w:rPr>
          <w:rStyle w:val="FootnoteReference"/>
        </w:rPr>
        <w:footnoteRef/>
      </w:r>
      <w:r>
        <w:t xml:space="preserve"> Eversource Comments at 3-4.</w:t>
      </w:r>
    </w:p>
  </w:footnote>
  <w:footnote w:id="189">
    <w:p w:rsidR="0047403B" w:rsidP="0047403B" w14:paraId="7A8BCCD5" w14:textId="1AFD0886">
      <w:pPr>
        <w:pStyle w:val="FootnoteText"/>
      </w:pPr>
      <w:r>
        <w:rPr>
          <w:rStyle w:val="FootnoteReference"/>
        </w:rPr>
        <w:footnoteRef/>
      </w:r>
      <w:r>
        <w:t xml:space="preserve"> </w:t>
      </w:r>
      <w:r w:rsidR="00195D2D">
        <w:rPr>
          <w:i/>
          <w:iCs/>
        </w:rPr>
        <w:t>Id.</w:t>
      </w:r>
      <w:r>
        <w:t>; EEI Comments at 8.</w:t>
      </w:r>
    </w:p>
  </w:footnote>
  <w:footnote w:id="190">
    <w:p w:rsidR="0047403B" w:rsidP="0047403B" w14:paraId="603E0C26" w14:textId="77777777">
      <w:pPr>
        <w:pStyle w:val="FootnoteText"/>
      </w:pPr>
      <w:r>
        <w:rPr>
          <w:rStyle w:val="FootnoteReference"/>
        </w:rPr>
        <w:footnoteRef/>
      </w:r>
      <w:r>
        <w:t xml:space="preserve"> EEI Comments at 8.</w:t>
      </w:r>
    </w:p>
  </w:footnote>
  <w:footnote w:id="191">
    <w:p w:rsidR="0047403B" w:rsidP="0047403B" w14:paraId="476508E9" w14:textId="77777777">
      <w:pPr>
        <w:pStyle w:val="FootnoteText"/>
      </w:pPr>
      <w:r>
        <w:rPr>
          <w:rStyle w:val="FootnoteReference"/>
        </w:rPr>
        <w:footnoteRef/>
      </w:r>
      <w:r>
        <w:t xml:space="preserve"> MISO Comments at 4.</w:t>
      </w:r>
    </w:p>
  </w:footnote>
  <w:footnote w:id="192">
    <w:p w:rsidR="0047403B" w:rsidP="0047403B" w14:paraId="0A13BD32" w14:textId="77777777">
      <w:pPr>
        <w:pStyle w:val="FootnoteText"/>
      </w:pPr>
      <w:r>
        <w:rPr>
          <w:rStyle w:val="FootnoteReference"/>
        </w:rPr>
        <w:footnoteRef/>
      </w:r>
      <w:r>
        <w:t xml:space="preserve"> PJM TOs Comments at 5-6.</w:t>
      </w:r>
    </w:p>
  </w:footnote>
  <w:footnote w:id="193">
    <w:p w:rsidR="0047403B" w:rsidP="0047403B" w14:paraId="324DE5E1" w14:textId="77777777">
      <w:pPr>
        <w:pStyle w:val="FootnoteText"/>
      </w:pPr>
      <w:r>
        <w:rPr>
          <w:rStyle w:val="FootnoteReference"/>
        </w:rPr>
        <w:footnoteRef/>
      </w:r>
      <w:r>
        <w:t xml:space="preserve"> EPSA Comments at 8.</w:t>
      </w:r>
    </w:p>
  </w:footnote>
  <w:footnote w:id="194">
    <w:p w:rsidR="0049633C" w:rsidP="0049633C" w14:paraId="1A9CFB66" w14:textId="77777777">
      <w:pPr>
        <w:pStyle w:val="FootnoteText"/>
      </w:pPr>
      <w:r>
        <w:rPr>
          <w:rStyle w:val="FootnoteReference"/>
        </w:rPr>
        <w:footnoteRef/>
      </w:r>
      <w:r>
        <w:t xml:space="preserve"> </w:t>
      </w:r>
      <w:r>
        <w:rPr>
          <w:i/>
          <w:iCs/>
        </w:rPr>
        <w:t>See</w:t>
      </w:r>
      <w:r w:rsidRPr="002E4D4E">
        <w:t xml:space="preserve"> </w:t>
      </w:r>
      <w:r>
        <w:t xml:space="preserve">NOPR, </w:t>
      </w:r>
      <w:r w:rsidRPr="00E16EFA">
        <w:t>179 FERC ¶ 61,196</w:t>
      </w:r>
      <w:r>
        <w:t xml:space="preserve"> at P 22.</w:t>
      </w:r>
    </w:p>
  </w:footnote>
  <w:footnote w:id="195">
    <w:p w:rsidR="002C4A28" w:rsidP="002C4A28" w14:paraId="2ED98439" w14:textId="7180D782">
      <w:pPr>
        <w:pStyle w:val="FootnoteText"/>
      </w:pPr>
      <w:r>
        <w:rPr>
          <w:rStyle w:val="FootnoteReference"/>
        </w:rPr>
        <w:footnoteRef/>
      </w:r>
      <w:r>
        <w:t xml:space="preserve"> Ameren Comments at 14; </w:t>
      </w:r>
      <w:r w:rsidR="00910139">
        <w:t xml:space="preserve">EDF/Sabin Center Comments at 19; </w:t>
      </w:r>
      <w:r>
        <w:t>EEI Comments at 8-9; Eversource Comments at 4-5.</w:t>
      </w:r>
    </w:p>
  </w:footnote>
  <w:footnote w:id="196">
    <w:p w:rsidR="002C4A28" w:rsidP="002C4A28" w14:paraId="69B25BB1" w14:textId="77777777">
      <w:pPr>
        <w:pStyle w:val="FootnoteText"/>
      </w:pPr>
      <w:r>
        <w:rPr>
          <w:rStyle w:val="FootnoteReference"/>
        </w:rPr>
        <w:footnoteRef/>
      </w:r>
      <w:r>
        <w:t xml:space="preserve"> Eversource Comments at 4.</w:t>
      </w:r>
    </w:p>
  </w:footnote>
  <w:footnote w:id="197">
    <w:p w:rsidR="002C4A28" w:rsidP="002C4A28" w14:paraId="7A747F19" w14:textId="77777777">
      <w:pPr>
        <w:pStyle w:val="FootnoteText"/>
      </w:pPr>
      <w:r>
        <w:rPr>
          <w:rStyle w:val="FootnoteReference"/>
        </w:rPr>
        <w:footnoteRef/>
      </w:r>
      <w:r>
        <w:t xml:space="preserve"> EEI Comments at 8-9; Eversource Comments at 4-5.</w:t>
      </w:r>
    </w:p>
  </w:footnote>
  <w:footnote w:id="198">
    <w:p w:rsidR="002C4A28" w:rsidP="002C4A28" w14:paraId="623CCE34" w14:textId="77777777">
      <w:pPr>
        <w:pStyle w:val="FootnoteText"/>
      </w:pPr>
      <w:r>
        <w:rPr>
          <w:rStyle w:val="FootnoteReference"/>
        </w:rPr>
        <w:footnoteRef/>
      </w:r>
      <w:r>
        <w:t xml:space="preserve"> Eversource Comments at 4-5.</w:t>
      </w:r>
    </w:p>
  </w:footnote>
  <w:footnote w:id="199">
    <w:p w:rsidR="002C4A28" w:rsidP="002C4A28" w14:paraId="51BF7EED" w14:textId="651736EA">
      <w:pPr>
        <w:pStyle w:val="FootnoteText"/>
      </w:pPr>
      <w:r>
        <w:rPr>
          <w:rStyle w:val="FootnoteReference"/>
        </w:rPr>
        <w:footnoteRef/>
      </w:r>
      <w:r>
        <w:t xml:space="preserve"> Ameren Comment</w:t>
      </w:r>
      <w:r w:rsidR="00F15F5B">
        <w:t>s</w:t>
      </w:r>
      <w:r>
        <w:t xml:space="preserve"> at 14.</w:t>
      </w:r>
    </w:p>
  </w:footnote>
  <w:footnote w:id="200">
    <w:p w:rsidR="002C4A28" w:rsidP="002C4A28" w14:paraId="3A75225D" w14:textId="4C91F0F1">
      <w:pPr>
        <w:pStyle w:val="FootnoteText"/>
      </w:pPr>
      <w:r>
        <w:rPr>
          <w:rStyle w:val="FootnoteReference"/>
        </w:rPr>
        <w:footnoteRef/>
      </w:r>
      <w:r>
        <w:t xml:space="preserve"> </w:t>
      </w:r>
      <w:r w:rsidR="00195D2D">
        <w:rPr>
          <w:i/>
          <w:iCs/>
        </w:rPr>
        <w:t>Id.</w:t>
      </w:r>
      <w:r>
        <w:t>; Eversource Comments at 5.</w:t>
      </w:r>
    </w:p>
  </w:footnote>
  <w:footnote w:id="201">
    <w:p w:rsidR="002C4A28" w:rsidP="002C4A28" w14:paraId="3AB42293" w14:textId="77777777">
      <w:pPr>
        <w:pStyle w:val="FootnoteText"/>
      </w:pPr>
      <w:r>
        <w:rPr>
          <w:rStyle w:val="FootnoteReference"/>
        </w:rPr>
        <w:footnoteRef/>
      </w:r>
      <w:r>
        <w:t xml:space="preserve"> EPSA Comments at 3-4.</w:t>
      </w:r>
    </w:p>
  </w:footnote>
  <w:footnote w:id="202">
    <w:p w:rsidR="002C4A28" w:rsidP="002C4A28" w14:paraId="2B9F449C" w14:textId="77777777">
      <w:pPr>
        <w:pStyle w:val="FootnoteText"/>
      </w:pPr>
      <w:r>
        <w:rPr>
          <w:rStyle w:val="FootnoteReference"/>
        </w:rPr>
        <w:footnoteRef/>
      </w:r>
      <w:r>
        <w:t xml:space="preserve"> EDF/Sabin Center Comments at 18-19.</w:t>
      </w:r>
    </w:p>
  </w:footnote>
  <w:footnote w:id="203">
    <w:p w:rsidR="002C4A28" w:rsidP="002C4A28" w14:paraId="1817DB08" w14:textId="77777777">
      <w:pPr>
        <w:pStyle w:val="FootnoteText"/>
      </w:pPr>
      <w:r>
        <w:rPr>
          <w:rStyle w:val="FootnoteReference"/>
        </w:rPr>
        <w:footnoteRef/>
      </w:r>
      <w:r>
        <w:t xml:space="preserve"> WE</w:t>
      </w:r>
      <w:r w:rsidRPr="00E274B7">
        <w:t xml:space="preserve"> </w:t>
      </w:r>
      <w:r>
        <w:t>ACT Comments at 5.</w:t>
      </w:r>
    </w:p>
  </w:footnote>
  <w:footnote w:id="204">
    <w:p w:rsidR="00C15967" w:rsidP="00C15967" w14:paraId="0DF52685" w14:textId="0E49DE98">
      <w:pPr>
        <w:pStyle w:val="FootnoteText"/>
      </w:pPr>
      <w:r>
        <w:rPr>
          <w:rStyle w:val="FootnoteReference"/>
        </w:rPr>
        <w:footnoteRef/>
      </w:r>
      <w:r>
        <w:t xml:space="preserve"> NOPR, </w:t>
      </w:r>
      <w:r w:rsidRPr="00E16EFA">
        <w:t>179 FERC ¶ 61,196</w:t>
      </w:r>
      <w:r>
        <w:t xml:space="preserve"> at P</w:t>
      </w:r>
      <w:r w:rsidR="00793327">
        <w:t>P</w:t>
      </w:r>
      <w:r>
        <w:t xml:space="preserve"> 10, 19.</w:t>
      </w:r>
    </w:p>
  </w:footnote>
  <w:footnote w:id="205">
    <w:p w:rsidR="00C15967" w:rsidRPr="00C33AC9" w:rsidP="00C15967" w14:paraId="1B6325B0" w14:textId="3BB8D975">
      <w:pPr>
        <w:pStyle w:val="FootnoteText"/>
      </w:pPr>
      <w:r>
        <w:rPr>
          <w:rStyle w:val="FootnoteReference"/>
        </w:rPr>
        <w:footnoteRef/>
      </w:r>
      <w:r>
        <w:t xml:space="preserve"> </w:t>
      </w:r>
      <w:r>
        <w:rPr>
          <w:i/>
        </w:rPr>
        <w:t>E</w:t>
      </w:r>
      <w:r w:rsidRPr="00165483">
        <w:rPr>
          <w:i/>
        </w:rPr>
        <w:t>.g.</w:t>
      </w:r>
      <w:r>
        <w:t xml:space="preserve">, </w:t>
      </w:r>
      <w:r w:rsidR="000E640E">
        <w:rPr>
          <w:i/>
          <w:iCs/>
        </w:rPr>
        <w:t>Modernizing Wholesale Elec</w:t>
      </w:r>
      <w:r w:rsidR="00C85108">
        <w:rPr>
          <w:i/>
          <w:iCs/>
        </w:rPr>
        <w:t>.</w:t>
      </w:r>
      <w:r w:rsidR="000E640E">
        <w:rPr>
          <w:i/>
          <w:iCs/>
        </w:rPr>
        <w:t xml:space="preserve"> M</w:t>
      </w:r>
      <w:r w:rsidR="00C85108">
        <w:rPr>
          <w:i/>
          <w:iCs/>
        </w:rPr>
        <w:t>k</w:t>
      </w:r>
      <w:r w:rsidR="000E640E">
        <w:rPr>
          <w:i/>
          <w:iCs/>
        </w:rPr>
        <w:t>t</w:t>
      </w:r>
      <w:r w:rsidR="00C85108">
        <w:rPr>
          <w:i/>
          <w:iCs/>
        </w:rPr>
        <w:t>.</w:t>
      </w:r>
      <w:r w:rsidR="000E640E">
        <w:rPr>
          <w:i/>
          <w:iCs/>
        </w:rPr>
        <w:t xml:space="preserve"> Design</w:t>
      </w:r>
      <w:r w:rsidR="0037576F">
        <w:t xml:space="preserve">, 179 FERC </w:t>
      </w:r>
      <w:r w:rsidRPr="00E16EFA" w:rsidR="0037576F">
        <w:t xml:space="preserve">¶ </w:t>
      </w:r>
      <w:r w:rsidR="0037576F">
        <w:t>61,029</w:t>
      </w:r>
      <w:r w:rsidR="00C62622">
        <w:t>,</w:t>
      </w:r>
      <w:r w:rsidR="00B43AA8">
        <w:t xml:space="preserve"> at</w:t>
      </w:r>
      <w:r w:rsidR="0068091F">
        <w:t xml:space="preserve"> P</w:t>
      </w:r>
      <w:r w:rsidR="00B43AA8">
        <w:t xml:space="preserve"> 1</w:t>
      </w:r>
      <w:r w:rsidR="00D36044">
        <w:t xml:space="preserve"> (2022)</w:t>
      </w:r>
      <w:r w:rsidR="0068091F">
        <w:t>;</w:t>
      </w:r>
      <w:r w:rsidR="000E640E">
        <w:rPr>
          <w:i/>
          <w:iCs/>
        </w:rPr>
        <w:t xml:space="preserve"> </w:t>
      </w:r>
      <w:r>
        <w:rPr>
          <w:i/>
          <w:iCs/>
        </w:rPr>
        <w:t>Grid Resilience in Reg</w:t>
      </w:r>
      <w:r w:rsidR="00C85108">
        <w:rPr>
          <w:i/>
          <w:iCs/>
        </w:rPr>
        <w:t>’l</w:t>
      </w:r>
      <w:r>
        <w:rPr>
          <w:i/>
          <w:iCs/>
        </w:rPr>
        <w:t xml:space="preserve"> Transmission Orgs</w:t>
      </w:r>
      <w:r w:rsidR="00C85108">
        <w:rPr>
          <w:i/>
          <w:iCs/>
        </w:rPr>
        <w:t>.</w:t>
      </w:r>
      <w:r>
        <w:rPr>
          <w:i/>
          <w:iCs/>
        </w:rPr>
        <w:t xml:space="preserve"> and Independent System Operators</w:t>
      </w:r>
      <w:r>
        <w:t xml:space="preserve">, </w:t>
      </w:r>
      <w:r w:rsidRPr="00C012D3">
        <w:t xml:space="preserve">162 FERC </w:t>
      </w:r>
      <w:r w:rsidRPr="00C012D3">
        <w:rPr>
          <w:rFonts w:cs="Times New Roman"/>
        </w:rPr>
        <w:t>¶</w:t>
      </w:r>
      <w:r w:rsidRPr="00C012D3">
        <w:t xml:space="preserve"> 61,</w:t>
      </w:r>
      <w:r w:rsidRPr="00C012D3" w:rsidR="00E47C13">
        <w:t>012</w:t>
      </w:r>
      <w:r w:rsidRPr="00C012D3" w:rsidR="00A642CE">
        <w:t>, at P 19</w:t>
      </w:r>
      <w:r>
        <w:t xml:space="preserve"> (2018).</w:t>
      </w:r>
    </w:p>
  </w:footnote>
  <w:footnote w:id="206">
    <w:p w:rsidR="005C2810" w:rsidRPr="00B371F0" w:rsidP="005C2810" w14:paraId="3B1C5E15" w14:textId="0ADD45BC">
      <w:pPr>
        <w:pStyle w:val="FootnoteText"/>
      </w:pPr>
      <w:r w:rsidRPr="00050B94">
        <w:rPr>
          <w:rStyle w:val="FootnoteReference"/>
        </w:rPr>
        <w:footnoteRef/>
      </w:r>
      <w:r>
        <w:t xml:space="preserve"> 18 CFR 388.112-113</w:t>
      </w:r>
      <w:r w:rsidR="00C85108">
        <w:t xml:space="preserve"> (2022)</w:t>
      </w:r>
      <w:r w:rsidR="00B45C00">
        <w:t>; NOPR</w:t>
      </w:r>
      <w:r w:rsidR="00400197">
        <w:t xml:space="preserve">, </w:t>
      </w:r>
      <w:r w:rsidRPr="00E16EFA" w:rsidR="00400197">
        <w:t>179 FERC ¶ 61,196</w:t>
      </w:r>
      <w:r w:rsidR="00B45C00">
        <w:t xml:space="preserve"> at </w:t>
      </w:r>
      <w:r w:rsidR="00400197">
        <w:t>P 22</w:t>
      </w:r>
      <w:r>
        <w:t>.</w:t>
      </w:r>
    </w:p>
  </w:footnote>
  <w:footnote w:id="207">
    <w:p w:rsidR="00167835" w:rsidP="00167835" w14:paraId="42D21E19" w14:textId="77777777">
      <w:pPr>
        <w:pStyle w:val="FootnoteText"/>
      </w:pPr>
      <w:r>
        <w:rPr>
          <w:rStyle w:val="FootnoteReference"/>
        </w:rPr>
        <w:footnoteRef/>
      </w:r>
      <w:r>
        <w:t xml:space="preserve"> EEI</w:t>
      </w:r>
      <w:r>
        <w:t xml:space="preserve"> </w:t>
      </w:r>
      <w:r>
        <w:t>Comments at 4; Eversource</w:t>
      </w:r>
      <w:r>
        <w:t xml:space="preserve"> </w:t>
      </w:r>
      <w:r>
        <w:t>Comments at 3.</w:t>
      </w:r>
    </w:p>
  </w:footnote>
  <w:footnote w:id="208">
    <w:p w:rsidR="00167835" w:rsidP="00167835" w14:paraId="11D98990" w14:textId="77777777">
      <w:pPr>
        <w:pStyle w:val="FootnoteText"/>
      </w:pPr>
      <w:r>
        <w:rPr>
          <w:rStyle w:val="FootnoteReference"/>
        </w:rPr>
        <w:footnoteRef/>
      </w:r>
      <w:r>
        <w:t xml:space="preserve"> EEI Comments at 5.</w:t>
      </w:r>
    </w:p>
  </w:footnote>
  <w:footnote w:id="209">
    <w:p w:rsidR="00167835" w:rsidP="00167835" w14:paraId="617F230A" w14:textId="77777777">
      <w:pPr>
        <w:pStyle w:val="FootnoteText"/>
      </w:pPr>
      <w:r>
        <w:rPr>
          <w:rStyle w:val="FootnoteReference"/>
        </w:rPr>
        <w:footnoteRef/>
      </w:r>
      <w:r>
        <w:t xml:space="preserve"> ERO Enterprise Comments at 6.</w:t>
      </w:r>
    </w:p>
  </w:footnote>
  <w:footnote w:id="210">
    <w:p w:rsidR="00167835" w:rsidP="00167835" w14:paraId="65702CA5" w14:textId="77777777">
      <w:pPr>
        <w:pStyle w:val="FootnoteText"/>
      </w:pPr>
      <w:r>
        <w:rPr>
          <w:rStyle w:val="FootnoteReference"/>
        </w:rPr>
        <w:footnoteRef/>
      </w:r>
      <w:r>
        <w:t xml:space="preserve"> Eversource Comments at 5.</w:t>
      </w:r>
    </w:p>
  </w:footnote>
  <w:footnote w:id="211">
    <w:p w:rsidR="00946518" w:rsidP="00946518" w14:paraId="54AC5844" w14:textId="77777777">
      <w:pPr>
        <w:pStyle w:val="FootnoteText"/>
      </w:pPr>
      <w:r>
        <w:rPr>
          <w:rStyle w:val="FootnoteReference"/>
        </w:rPr>
        <w:footnoteRef/>
      </w:r>
      <w:r>
        <w:t xml:space="preserve"> NOPR, </w:t>
      </w:r>
      <w:r w:rsidRPr="00E16EFA">
        <w:t>179 FERC ¶ 61,196</w:t>
      </w:r>
      <w:r>
        <w:t xml:space="preserve"> at P 22.</w:t>
      </w:r>
    </w:p>
  </w:footnote>
  <w:footnote w:id="212">
    <w:p w:rsidR="00946518" w:rsidP="00946518" w14:paraId="72C30CCE" w14:textId="013B4100">
      <w:pPr>
        <w:pStyle w:val="FootnoteText"/>
      </w:pPr>
      <w:r>
        <w:rPr>
          <w:rStyle w:val="FootnoteReference"/>
        </w:rPr>
        <w:footnoteRef/>
      </w:r>
      <w:r>
        <w:t xml:space="preserve"> </w:t>
      </w:r>
      <w:r w:rsidR="00D931DE">
        <w:rPr>
          <w:i/>
          <w:iCs/>
        </w:rPr>
        <w:t>Id</w:t>
      </w:r>
      <w:r w:rsidRPr="003E37CE">
        <w:rPr>
          <w:i/>
          <w:iCs/>
        </w:rPr>
        <w:t>.</w:t>
      </w:r>
    </w:p>
  </w:footnote>
  <w:footnote w:id="213">
    <w:p w:rsidR="00946518" w:rsidRPr="00B371F0" w:rsidP="00946518" w14:paraId="3FCF2E73" w14:textId="77777777">
      <w:pPr>
        <w:pStyle w:val="FootnoteText"/>
      </w:pPr>
      <w:r w:rsidRPr="00050B94">
        <w:rPr>
          <w:rStyle w:val="FootnoteReference"/>
        </w:rPr>
        <w:footnoteRef/>
      </w:r>
      <w:r>
        <w:t xml:space="preserve"> 18 CFR 388.112-113.  </w:t>
      </w:r>
      <w:r w:rsidRPr="00B371F0">
        <w:t xml:space="preserve">Section 388.112 </w:t>
      </w:r>
      <w:r>
        <w:t xml:space="preserve">of the Commission’s regulations </w:t>
      </w:r>
      <w:r w:rsidRPr="00B371F0">
        <w:t xml:space="preserve">specifies that any person submitting a document to the Commission may </w:t>
      </w:r>
      <w:r w:rsidRPr="00C87C78">
        <w:t>request</w:t>
      </w:r>
      <w:r w:rsidRPr="00B371F0">
        <w:t xml:space="preserve"> privileged treatment for some or </w:t>
      </w:r>
      <w:r w:rsidRPr="00B371F0">
        <w:t>all of the information contained in a particular document that it claims is exempt from the mandatory public disclosure requirements of the Freedom of Information Act</w:t>
      </w:r>
      <w:r>
        <w:t>,</w:t>
      </w:r>
      <w:r w:rsidRPr="00B371F0">
        <w:t xml:space="preserve"> and that should be withheld from public disclosure.</w:t>
      </w:r>
      <w:r>
        <w:t xml:space="preserve">  </w:t>
      </w:r>
      <w:r>
        <w:rPr>
          <w:i/>
          <w:iCs/>
        </w:rPr>
        <w:t>See</w:t>
      </w:r>
      <w:r>
        <w:t xml:space="preserve"> 5 U.S.C. 552.</w:t>
      </w:r>
      <w:r w:rsidRPr="00B371F0">
        <w:rPr>
          <w:rFonts w:ascii="Source Sans Pro" w:hAnsi="Source Sans Pro" w:cs="Arial"/>
          <w:color w:val="3D3D3D"/>
          <w:szCs w:val="22"/>
        </w:rPr>
        <w:t xml:space="preserve"> </w:t>
      </w:r>
      <w:r>
        <w:rPr>
          <w:rFonts w:ascii="Source Sans Pro" w:hAnsi="Source Sans Pro" w:cs="Arial"/>
          <w:color w:val="3D3D3D"/>
          <w:szCs w:val="22"/>
        </w:rPr>
        <w:t xml:space="preserve"> </w:t>
      </w:r>
      <w:r>
        <w:t>S</w:t>
      </w:r>
      <w:r w:rsidRPr="00B371F0">
        <w:t xml:space="preserve">ection 388.113 </w:t>
      </w:r>
      <w:r>
        <w:t xml:space="preserve">of the Commission’s regulations </w:t>
      </w:r>
      <w:r w:rsidRPr="00B371F0">
        <w:t>governs the procedures for submitting, designating, handling, sharing, and disseminating Critical Energy/Electric Infrastructure Information submitted to or generated by the Commission.</w:t>
      </w:r>
    </w:p>
  </w:footnote>
  <w:footnote w:id="214">
    <w:p w:rsidR="00341073" w14:paraId="12836247" w14:textId="283D73F6">
      <w:pPr>
        <w:pStyle w:val="FootnoteText"/>
      </w:pPr>
      <w:r>
        <w:rPr>
          <w:rStyle w:val="FootnoteReference"/>
        </w:rPr>
        <w:footnoteRef/>
      </w:r>
      <w:r>
        <w:t xml:space="preserve"> National Mining Association Comments at 2-3.</w:t>
      </w:r>
    </w:p>
  </w:footnote>
  <w:footnote w:id="215">
    <w:p w:rsidR="00273FFD" w:rsidP="00273FFD" w14:paraId="31907FDE" w14:textId="0680AD9E">
      <w:pPr>
        <w:pStyle w:val="FootnoteText"/>
      </w:pPr>
      <w:r>
        <w:rPr>
          <w:rStyle w:val="FootnoteReference"/>
        </w:rPr>
        <w:footnoteRef/>
      </w:r>
      <w:r>
        <w:t xml:space="preserve"> </w:t>
      </w:r>
      <w:r w:rsidR="00D931DE">
        <w:rPr>
          <w:i/>
          <w:iCs/>
        </w:rPr>
        <w:t>Id.</w:t>
      </w:r>
      <w:r>
        <w:t xml:space="preserve"> at 7.</w:t>
      </w:r>
    </w:p>
  </w:footnote>
  <w:footnote w:id="216">
    <w:p w:rsidR="00273FFD" w:rsidP="00273FFD" w14:paraId="0F86350D" w14:textId="1B8BB065">
      <w:pPr>
        <w:pStyle w:val="FootnoteText"/>
      </w:pPr>
      <w:r>
        <w:rPr>
          <w:rStyle w:val="FootnoteReference"/>
        </w:rPr>
        <w:footnoteRef/>
      </w:r>
      <w:r>
        <w:t xml:space="preserve"> </w:t>
      </w:r>
      <w:r>
        <w:t>Ampjack Comment</w:t>
      </w:r>
      <w:r w:rsidR="00640B99">
        <w:t>s</w:t>
      </w:r>
      <w:r>
        <w:t xml:space="preserve"> at 4.</w:t>
      </w:r>
    </w:p>
  </w:footnote>
  <w:footnote w:id="217">
    <w:p w:rsidR="0011551C" w:rsidP="0011551C" w14:paraId="29491A3D" w14:textId="77777777">
      <w:pPr>
        <w:pStyle w:val="FootnoteText"/>
      </w:pPr>
      <w:r>
        <w:rPr>
          <w:rStyle w:val="FootnoteReference"/>
        </w:rPr>
        <w:footnoteRef/>
      </w:r>
      <w:r>
        <w:t xml:space="preserve"> WE ACT Comments at 3.</w:t>
      </w:r>
    </w:p>
  </w:footnote>
  <w:footnote w:id="218">
    <w:p w:rsidR="002F66E0" w:rsidP="002F66E0" w14:paraId="3D4A2B83" w14:textId="77777777">
      <w:pPr>
        <w:pStyle w:val="FootnoteText"/>
      </w:pPr>
      <w:r>
        <w:rPr>
          <w:rStyle w:val="FootnoteReference"/>
        </w:rPr>
        <w:footnoteRef/>
      </w:r>
      <w:r>
        <w:t xml:space="preserve"> Public Interest Organizations Comments at 7.</w:t>
      </w:r>
    </w:p>
  </w:footnote>
  <w:footnote w:id="219">
    <w:p w:rsidR="002F66E0" w:rsidP="002F66E0" w14:paraId="3BA5BC79" w14:textId="10EB6CD3">
      <w:pPr>
        <w:pStyle w:val="FootnoteText"/>
      </w:pPr>
      <w:r>
        <w:rPr>
          <w:rStyle w:val="FootnoteReference"/>
        </w:rPr>
        <w:footnoteRef/>
      </w:r>
      <w:r>
        <w:t xml:space="preserve"> </w:t>
      </w:r>
      <w:r w:rsidR="00D931DE">
        <w:rPr>
          <w:i/>
          <w:iCs/>
        </w:rPr>
        <w:t>Id.</w:t>
      </w:r>
      <w:r w:rsidR="001E0854">
        <w:t xml:space="preserve"> at 15.</w:t>
      </w:r>
    </w:p>
  </w:footnote>
  <w:footnote w:id="220">
    <w:p w:rsidR="002F66E0" w:rsidP="002F66E0" w14:paraId="603C459F" w14:textId="35471C1D">
      <w:pPr>
        <w:pStyle w:val="FootnoteText"/>
      </w:pPr>
      <w:r>
        <w:rPr>
          <w:rStyle w:val="FootnoteReference"/>
        </w:rPr>
        <w:footnoteRef/>
      </w:r>
      <w:r>
        <w:t xml:space="preserve"> </w:t>
      </w:r>
      <w:r w:rsidR="00D931DE">
        <w:rPr>
          <w:i/>
          <w:iCs/>
        </w:rPr>
        <w:t>Id</w:t>
      </w:r>
      <w:r w:rsidRPr="003E37CE">
        <w:rPr>
          <w:i/>
          <w:iCs/>
        </w:rPr>
        <w:t>.</w:t>
      </w:r>
    </w:p>
  </w:footnote>
  <w:footnote w:id="221">
    <w:p w:rsidR="00E74428" w:rsidRPr="00DB4014" w:rsidP="00E74428" w14:paraId="6FD53385" w14:textId="4660D0E4">
      <w:pPr>
        <w:pStyle w:val="FootnoteText"/>
        <w:rPr>
          <w:szCs w:val="26"/>
        </w:rPr>
      </w:pPr>
      <w:r w:rsidRPr="00050B94">
        <w:rPr>
          <w:rStyle w:val="FootnoteReference"/>
        </w:rPr>
        <w:footnoteRef/>
      </w:r>
      <w:r w:rsidRPr="00DB4014">
        <w:rPr>
          <w:szCs w:val="26"/>
        </w:rPr>
        <w:t xml:space="preserve"> 44 U.S.C. 3507(d)</w:t>
      </w:r>
      <w:r w:rsidR="00C85108">
        <w:rPr>
          <w:szCs w:val="26"/>
        </w:rPr>
        <w:t xml:space="preserve"> </w:t>
      </w:r>
      <w:r w:rsidRPr="00C85108" w:rsidR="00C85108">
        <w:rPr>
          <w:szCs w:val="26"/>
        </w:rPr>
        <w:t>(2022)</w:t>
      </w:r>
      <w:r w:rsidRPr="00DB4014">
        <w:rPr>
          <w:szCs w:val="26"/>
        </w:rPr>
        <w:t>.</w:t>
      </w:r>
    </w:p>
  </w:footnote>
  <w:footnote w:id="222">
    <w:p w:rsidR="00E74428" w:rsidP="00E74428" w14:paraId="61266555" w14:textId="4443C241">
      <w:pPr>
        <w:pStyle w:val="FootnoteText"/>
      </w:pPr>
      <w:r w:rsidRPr="00050B94">
        <w:rPr>
          <w:rStyle w:val="FootnoteReference"/>
        </w:rPr>
        <w:footnoteRef/>
      </w:r>
      <w:r w:rsidRPr="00DB4014">
        <w:rPr>
          <w:szCs w:val="26"/>
        </w:rPr>
        <w:t xml:space="preserve"> 5 CFR</w:t>
      </w:r>
      <w:r w:rsidR="00393C10">
        <w:rPr>
          <w:szCs w:val="26"/>
        </w:rPr>
        <w:t xml:space="preserve"> </w:t>
      </w:r>
      <w:r w:rsidRPr="00DB4014">
        <w:rPr>
          <w:szCs w:val="26"/>
        </w:rPr>
        <w:t>1320.11</w:t>
      </w:r>
      <w:r w:rsidR="00D546CF">
        <w:rPr>
          <w:szCs w:val="26"/>
        </w:rPr>
        <w:t xml:space="preserve"> (2022)</w:t>
      </w:r>
      <w:r w:rsidRPr="00DB4014">
        <w:rPr>
          <w:szCs w:val="26"/>
        </w:rPr>
        <w:t>.</w:t>
      </w:r>
    </w:p>
  </w:footnote>
  <w:footnote w:id="223">
    <w:p w:rsidR="00E74428" w:rsidRPr="00DB4014" w:rsidP="00E74428" w14:paraId="190A5D00" w14:textId="07A03B9C">
      <w:pPr>
        <w:pStyle w:val="FootnoteText"/>
        <w:rPr>
          <w:szCs w:val="26"/>
        </w:rPr>
      </w:pPr>
      <w:r w:rsidRPr="00050B94">
        <w:rPr>
          <w:rStyle w:val="FootnoteReference"/>
        </w:rPr>
        <w:footnoteRef/>
      </w:r>
      <w:r w:rsidRPr="00DB4014">
        <w:rPr>
          <w:szCs w:val="26"/>
        </w:rPr>
        <w:t xml:space="preserve"> </w:t>
      </w:r>
      <w:r>
        <w:rPr>
          <w:szCs w:val="26"/>
        </w:rPr>
        <w:t>As noted above, in</w:t>
      </w:r>
      <w:r w:rsidRPr="00DB4014">
        <w:rPr>
          <w:szCs w:val="26"/>
        </w:rPr>
        <w:t xml:space="preserve"> this</w:t>
      </w:r>
      <w:r w:rsidR="00FD03D6">
        <w:rPr>
          <w:szCs w:val="26"/>
        </w:rPr>
        <w:t xml:space="preserve"> </w:t>
      </w:r>
      <w:r w:rsidR="00646940">
        <w:rPr>
          <w:szCs w:val="26"/>
        </w:rPr>
        <w:t>f</w:t>
      </w:r>
      <w:r w:rsidR="00FD03D6">
        <w:rPr>
          <w:szCs w:val="26"/>
        </w:rPr>
        <w:t xml:space="preserve">inal </w:t>
      </w:r>
      <w:r w:rsidR="00646940">
        <w:rPr>
          <w:szCs w:val="26"/>
        </w:rPr>
        <w:t>r</w:t>
      </w:r>
      <w:r w:rsidR="00FD03D6">
        <w:rPr>
          <w:szCs w:val="26"/>
        </w:rPr>
        <w:t>ule</w:t>
      </w:r>
      <w:r w:rsidRPr="00DB4014">
        <w:rPr>
          <w:szCs w:val="26"/>
        </w:rPr>
        <w:t xml:space="preserve">, unless otherwise noted, we use the term “transmission provider” to mean any public utility that owns, controls, or operates facilities used for the transmission of electric energy in interstate commerce.  </w:t>
      </w:r>
      <w:r w:rsidRPr="00F240FE">
        <w:rPr>
          <w:i/>
          <w:iCs/>
          <w:szCs w:val="26"/>
        </w:rPr>
        <w:t>See</w:t>
      </w:r>
      <w:r w:rsidRPr="00DB4014">
        <w:rPr>
          <w:szCs w:val="26"/>
        </w:rPr>
        <w:t xml:space="preserve"> </w:t>
      </w:r>
      <w:r w:rsidR="00C85108">
        <w:rPr>
          <w:szCs w:val="26"/>
        </w:rPr>
        <w:t xml:space="preserve">           </w:t>
      </w:r>
      <w:r w:rsidRPr="00DB4014">
        <w:rPr>
          <w:szCs w:val="26"/>
        </w:rPr>
        <w:t>16 U.S.C. 824(e); 18 CFR 35.28.  To be clear, this term encompasses public utility transmission owners that are members of R</w:t>
      </w:r>
      <w:r>
        <w:rPr>
          <w:szCs w:val="26"/>
        </w:rPr>
        <w:t>TOs/ISOs</w:t>
      </w:r>
      <w:r w:rsidRPr="00DB4014">
        <w:rPr>
          <w:szCs w:val="26"/>
        </w:rPr>
        <w:t xml:space="preserve">.  Accordingly, the reports we are proposing herein would be filed by </w:t>
      </w:r>
      <w:r w:rsidR="00ED123A">
        <w:rPr>
          <w:szCs w:val="26"/>
        </w:rPr>
        <w:t xml:space="preserve">either </w:t>
      </w:r>
      <w:r w:rsidRPr="00DB4014">
        <w:rPr>
          <w:szCs w:val="26"/>
        </w:rPr>
        <w:t>the public utility members of RTOs/ISOs, the RTOs/ISOs themselves</w:t>
      </w:r>
      <w:r w:rsidR="00ED123A">
        <w:rPr>
          <w:szCs w:val="26"/>
        </w:rPr>
        <w:t>, or both,</w:t>
      </w:r>
      <w:r w:rsidRPr="00DB4014">
        <w:rPr>
          <w:szCs w:val="26"/>
        </w:rPr>
        <w:t xml:space="preserve"> a</w:t>
      </w:r>
      <w:r w:rsidR="008F74AF">
        <w:rPr>
          <w:szCs w:val="26"/>
        </w:rPr>
        <w:t>s well as</w:t>
      </w:r>
      <w:r w:rsidRPr="00DB4014">
        <w:rPr>
          <w:szCs w:val="26"/>
        </w:rPr>
        <w:t xml:space="preserve"> other public utility transmission providers</w:t>
      </w:r>
      <w:r w:rsidR="005D32FE">
        <w:rPr>
          <w:szCs w:val="26"/>
        </w:rPr>
        <w:t xml:space="preserve"> </w:t>
      </w:r>
      <w:r w:rsidR="00373BD4">
        <w:t>outside of RTO/ISO regions</w:t>
      </w:r>
      <w:r w:rsidRPr="00DB4014">
        <w:rPr>
          <w:szCs w:val="26"/>
        </w:rPr>
        <w:t>.</w:t>
      </w:r>
    </w:p>
  </w:footnote>
  <w:footnote w:id="224">
    <w:p w:rsidR="00E74428" w:rsidRPr="00DB4014" w:rsidP="009C0926" w14:paraId="3D9E8ACA" w14:textId="71215FCC">
      <w:pPr>
        <w:pStyle w:val="FootnoteText"/>
        <w:spacing w:after="240"/>
        <w:rPr>
          <w:szCs w:val="26"/>
        </w:rPr>
      </w:pPr>
      <w:r w:rsidRPr="00050B94">
        <w:rPr>
          <w:rStyle w:val="FootnoteReference"/>
        </w:rPr>
        <w:footnoteRef/>
      </w:r>
      <w:r w:rsidRPr="00DB4014">
        <w:rPr>
          <w:szCs w:val="26"/>
        </w:rPr>
        <w:t xml:space="preserve"> The transmission service provider (TSP) function is a NERC registration function which is </w:t>
      </w:r>
      <w:r w:rsidRPr="00DB4014">
        <w:rPr>
          <w:szCs w:val="26"/>
        </w:rPr>
        <w:t>similar to the transmission provider that is referenced in the pro forma Open Access Transmission Tariff.  The TSP function is being used as a proxy to estimate the number of transmission providers that are impacted by this proposed rulemaking</w:t>
      </w:r>
      <w:r w:rsidR="001360D3">
        <w:rPr>
          <w:szCs w:val="26"/>
        </w:rPr>
        <w:t>.</w:t>
      </w:r>
    </w:p>
  </w:footnote>
  <w:footnote w:id="225">
    <w:p w:rsidR="00E74428" w:rsidRPr="00DB4014" w:rsidP="00E74428" w14:paraId="063F2D4B" w14:textId="77777777">
      <w:pPr>
        <w:pStyle w:val="FootnoteText"/>
        <w:spacing w:after="240"/>
        <w:rPr>
          <w:szCs w:val="26"/>
        </w:rPr>
      </w:pPr>
      <w:r w:rsidRPr="00050B94">
        <w:rPr>
          <w:rStyle w:val="FootnoteReference"/>
        </w:rPr>
        <w:footnoteRef/>
      </w:r>
      <w:r w:rsidRPr="00DB4014">
        <w:rPr>
          <w:szCs w:val="26"/>
        </w:rPr>
        <w:t xml:space="preserve"> The number of entities listed from the NERC Compliance Registry reflects the omission of the Texas RE registered entities.</w:t>
      </w:r>
    </w:p>
  </w:footnote>
  <w:footnote w:id="226">
    <w:p w:rsidR="00E74428" w:rsidRPr="00DB4014" w:rsidP="00E74428" w14:paraId="40B95BC8" w14:textId="551D8913">
      <w:pPr>
        <w:pStyle w:val="FootnoteText"/>
        <w:spacing w:after="240"/>
        <w:rPr>
          <w:szCs w:val="26"/>
        </w:rPr>
      </w:pPr>
      <w:r w:rsidRPr="00050B94">
        <w:rPr>
          <w:rStyle w:val="FootnoteReference"/>
        </w:rPr>
        <w:footnoteRef/>
      </w:r>
      <w:r w:rsidRPr="00DB4014">
        <w:rPr>
          <w:szCs w:val="26"/>
        </w:rPr>
        <w:t xml:space="preserve"> “Burden” is the total time, effort, or financial resources expended by persons to generate, maintain, retain, or disclose or provide information to or for a </w:t>
      </w:r>
      <w:r w:rsidRPr="00DB4014">
        <w:rPr>
          <w:szCs w:val="26"/>
        </w:rPr>
        <w:t xml:space="preserve">Federal agency. </w:t>
      </w:r>
      <w:r w:rsidR="002B49C5">
        <w:rPr>
          <w:szCs w:val="26"/>
        </w:rPr>
        <w:t xml:space="preserve"> </w:t>
      </w:r>
      <w:r w:rsidRPr="00DB4014">
        <w:rPr>
          <w:szCs w:val="26"/>
        </w:rPr>
        <w:t>For further explanation of what is included in the information collection burden, refer to 5 CFR 1320.3</w:t>
      </w:r>
      <w:r w:rsidR="00C85108">
        <w:rPr>
          <w:szCs w:val="26"/>
        </w:rPr>
        <w:t xml:space="preserve"> </w:t>
      </w:r>
      <w:r w:rsidR="00C85108">
        <w:t>(2022)</w:t>
      </w:r>
      <w:r w:rsidRPr="00DB4014">
        <w:rPr>
          <w:szCs w:val="26"/>
        </w:rPr>
        <w:t>.</w:t>
      </w:r>
    </w:p>
  </w:footnote>
  <w:footnote w:id="227">
    <w:p w:rsidR="00E74428" w:rsidRPr="00DB4014" w:rsidP="00E74428" w14:paraId="2202D0B7" w14:textId="0CCFE292">
      <w:pPr>
        <w:pStyle w:val="FootnoteText"/>
        <w:spacing w:after="240"/>
        <w:rPr>
          <w:szCs w:val="26"/>
        </w:rPr>
      </w:pPr>
      <w:r w:rsidRPr="00050B94">
        <w:rPr>
          <w:rStyle w:val="FootnoteReference"/>
        </w:rPr>
        <w:footnoteRef/>
      </w:r>
      <w:r w:rsidRPr="00DB4014">
        <w:rPr>
          <w:szCs w:val="26"/>
        </w:rPr>
        <w:t xml:space="preserve"> Commission staff estimates that respondents’ hourly wages plus benefits are comparable to those of FERC employees.  Therefore, the hourly cost used in this analysis is $</w:t>
      </w:r>
      <w:r w:rsidR="00B85F8E">
        <w:rPr>
          <w:szCs w:val="26"/>
        </w:rPr>
        <w:t>91</w:t>
      </w:r>
      <w:r w:rsidRPr="00DB4014">
        <w:rPr>
          <w:szCs w:val="26"/>
        </w:rPr>
        <w:t>.00 (</w:t>
      </w:r>
      <w:r>
        <w:rPr>
          <w:szCs w:val="26"/>
        </w:rPr>
        <w:t xml:space="preserve">or </w:t>
      </w:r>
      <w:r w:rsidRPr="00DB4014">
        <w:rPr>
          <w:szCs w:val="26"/>
        </w:rPr>
        <w:t>$18</w:t>
      </w:r>
      <w:r w:rsidR="00B85F8E">
        <w:rPr>
          <w:szCs w:val="26"/>
        </w:rPr>
        <w:t>8</w:t>
      </w:r>
      <w:r w:rsidRPr="00DB4014">
        <w:rPr>
          <w:szCs w:val="26"/>
        </w:rPr>
        <w:t>,</w:t>
      </w:r>
      <w:r w:rsidR="00B85F8E">
        <w:rPr>
          <w:szCs w:val="26"/>
        </w:rPr>
        <w:t>922</w:t>
      </w:r>
      <w:r w:rsidRPr="00DB4014">
        <w:rPr>
          <w:szCs w:val="26"/>
        </w:rPr>
        <w:t xml:space="preserve"> per year).</w:t>
      </w:r>
    </w:p>
  </w:footnote>
  <w:footnote w:id="228">
    <w:p w:rsidR="00E74428" w:rsidRPr="00BB4258" w:rsidP="00FD03D6" w14:paraId="65B6B514" w14:textId="373E9618">
      <w:pPr>
        <w:pStyle w:val="FootnoteText"/>
        <w:rPr>
          <w:szCs w:val="26"/>
        </w:rPr>
      </w:pPr>
      <w:r w:rsidRPr="00050B94">
        <w:rPr>
          <w:rStyle w:val="FootnoteReference"/>
        </w:rPr>
        <w:footnoteRef/>
      </w:r>
      <w:r w:rsidRPr="00BB4258">
        <w:rPr>
          <w:szCs w:val="26"/>
        </w:rPr>
        <w:t xml:space="preserve"> The number of entities listed from the NERC Compliance Registry reflects the omission of the Texas RE registered entities.</w:t>
      </w:r>
    </w:p>
  </w:footnote>
  <w:footnote w:id="229">
    <w:p w:rsidR="00E74428" w:rsidRPr="00650A8D" w:rsidP="00E74428" w14:paraId="2D4DADAA" w14:textId="36B21374">
      <w:pPr>
        <w:pStyle w:val="FootnoteText"/>
        <w:spacing w:after="240"/>
        <w:rPr>
          <w:szCs w:val="26"/>
        </w:rPr>
      </w:pPr>
      <w:r w:rsidRPr="00050B94">
        <w:rPr>
          <w:rStyle w:val="FootnoteReference"/>
        </w:rPr>
        <w:footnoteRef/>
      </w:r>
      <w:r w:rsidRPr="00650A8D">
        <w:rPr>
          <w:i/>
          <w:iCs/>
          <w:szCs w:val="26"/>
        </w:rPr>
        <w:t xml:space="preserve"> </w:t>
      </w:r>
      <w:r w:rsidRPr="00650A8D" w:rsidR="00A9231A">
        <w:rPr>
          <w:i/>
          <w:iCs/>
          <w:szCs w:val="26"/>
        </w:rPr>
        <w:t>Reguls</w:t>
      </w:r>
      <w:r w:rsidR="00A9231A">
        <w:rPr>
          <w:i/>
          <w:iCs/>
          <w:szCs w:val="26"/>
        </w:rPr>
        <w:t>.</w:t>
      </w:r>
      <w:r w:rsidRPr="00650A8D" w:rsidR="00A9231A">
        <w:rPr>
          <w:i/>
          <w:iCs/>
          <w:szCs w:val="26"/>
        </w:rPr>
        <w:t xml:space="preserve"> Implementing the Nat</w:t>
      </w:r>
      <w:r w:rsidR="00A9231A">
        <w:rPr>
          <w:i/>
          <w:iCs/>
          <w:szCs w:val="26"/>
        </w:rPr>
        <w:t>’</w:t>
      </w:r>
      <w:r w:rsidRPr="00650A8D" w:rsidR="00A9231A">
        <w:rPr>
          <w:i/>
          <w:iCs/>
          <w:szCs w:val="26"/>
        </w:rPr>
        <w:t>l Env</w:t>
      </w:r>
      <w:r w:rsidR="00A9231A">
        <w:rPr>
          <w:i/>
          <w:iCs/>
          <w:szCs w:val="26"/>
        </w:rPr>
        <w:t>’</w:t>
      </w:r>
      <w:r w:rsidRPr="00650A8D" w:rsidR="00A9231A">
        <w:rPr>
          <w:i/>
          <w:iCs/>
          <w:szCs w:val="26"/>
        </w:rPr>
        <w:t>t Pol</w:t>
      </w:r>
      <w:r w:rsidR="00A9231A">
        <w:rPr>
          <w:i/>
          <w:iCs/>
          <w:szCs w:val="26"/>
        </w:rPr>
        <w:t>’</w:t>
      </w:r>
      <w:r w:rsidRPr="00650A8D" w:rsidR="00A9231A">
        <w:rPr>
          <w:i/>
          <w:iCs/>
          <w:szCs w:val="26"/>
        </w:rPr>
        <w:t>y Act</w:t>
      </w:r>
      <w:r w:rsidRPr="00650A8D" w:rsidR="00A9231A">
        <w:rPr>
          <w:szCs w:val="26"/>
        </w:rPr>
        <w:t>, Order No. 486, 52 FR 47,897 (Dec. 17, 1987), FERC Stats. &amp; Regs. ¶ 30,783 (1987) (cross-referenced at 41 FERC ¶ 61,284).</w:t>
      </w:r>
    </w:p>
  </w:footnote>
  <w:footnote w:id="230">
    <w:p w:rsidR="00E74428" w:rsidRPr="00650A8D" w:rsidP="00E74428" w14:paraId="180C0DBB" w14:textId="0D761D64">
      <w:pPr>
        <w:pStyle w:val="FootnoteText"/>
        <w:spacing w:after="240"/>
        <w:rPr>
          <w:szCs w:val="26"/>
        </w:rPr>
      </w:pPr>
      <w:r w:rsidRPr="00050B94">
        <w:rPr>
          <w:rStyle w:val="FootnoteReference"/>
        </w:rPr>
        <w:footnoteRef/>
      </w:r>
      <w:r w:rsidRPr="00650A8D">
        <w:rPr>
          <w:szCs w:val="26"/>
        </w:rPr>
        <w:t xml:space="preserve"> </w:t>
      </w:r>
      <w:r w:rsidRPr="00650A8D">
        <w:rPr>
          <w:i/>
          <w:szCs w:val="26"/>
        </w:rPr>
        <w:t>See</w:t>
      </w:r>
      <w:r w:rsidRPr="00650A8D">
        <w:rPr>
          <w:szCs w:val="26"/>
        </w:rPr>
        <w:t xml:space="preserve"> 18 CFR 380.4(a)(2)(ii), 380.4(a)(5) </w:t>
      </w:r>
      <w:r w:rsidR="00A9231A">
        <w:rPr>
          <w:szCs w:val="26"/>
        </w:rPr>
        <w:t>&amp;</w:t>
      </w:r>
      <w:r w:rsidRPr="00650A8D">
        <w:rPr>
          <w:szCs w:val="26"/>
        </w:rPr>
        <w:t xml:space="preserve"> 380.4(a)(27)</w:t>
      </w:r>
      <w:r w:rsidRPr="00A9231A" w:rsidR="00A9231A">
        <w:rPr>
          <w:szCs w:val="26"/>
        </w:rPr>
        <w:t xml:space="preserve"> </w:t>
      </w:r>
      <w:r w:rsidR="00A9231A">
        <w:rPr>
          <w:szCs w:val="26"/>
        </w:rPr>
        <w:t>(2022).</w:t>
      </w:r>
    </w:p>
  </w:footnote>
  <w:footnote w:id="231">
    <w:p w:rsidR="00E74428" w:rsidRPr="00B16041" w:rsidP="00E74428" w14:paraId="2177708A" w14:textId="77777777">
      <w:pPr>
        <w:pStyle w:val="FootnoteText"/>
        <w:spacing w:after="240"/>
        <w:rPr>
          <w:sz w:val="24"/>
          <w:szCs w:val="24"/>
        </w:rPr>
      </w:pPr>
      <w:r w:rsidRPr="00050B94">
        <w:rPr>
          <w:rStyle w:val="FootnoteReference"/>
        </w:rPr>
        <w:footnoteRef/>
      </w:r>
      <w:r w:rsidRPr="00650A8D">
        <w:rPr>
          <w:szCs w:val="26"/>
        </w:rPr>
        <w:t xml:space="preserve"> 5 U.S.C. 601-612.</w:t>
      </w:r>
    </w:p>
  </w:footnote>
  <w:footnote w:id="232">
    <w:p w:rsidR="00E74428" w:rsidRPr="00251E4C" w:rsidP="00E74428" w14:paraId="7E251B0C" w14:textId="77777777">
      <w:pPr>
        <w:pStyle w:val="FootnoteText"/>
        <w:spacing w:after="240"/>
        <w:rPr>
          <w:szCs w:val="26"/>
        </w:rPr>
      </w:pPr>
      <w:r w:rsidRPr="00050B94">
        <w:rPr>
          <w:rStyle w:val="FootnoteReference"/>
        </w:rPr>
        <w:footnoteRef/>
      </w:r>
      <w:r w:rsidRPr="00251E4C">
        <w:rPr>
          <w:szCs w:val="26"/>
        </w:rPr>
        <w:t xml:space="preserve"> </w:t>
      </w:r>
      <w:r w:rsidRPr="00251E4C">
        <w:rPr>
          <w:i/>
          <w:szCs w:val="26"/>
        </w:rPr>
        <w:t>Id.</w:t>
      </w:r>
      <w:r w:rsidRPr="00251E4C">
        <w:rPr>
          <w:szCs w:val="26"/>
        </w:rPr>
        <w:t xml:space="preserve"> 603(c).</w:t>
      </w:r>
    </w:p>
  </w:footnote>
  <w:footnote w:id="233">
    <w:p w:rsidR="00E74428" w:rsidRPr="00650A8D" w:rsidP="00E74428" w14:paraId="708B8F0C" w14:textId="790F205B">
      <w:pPr>
        <w:pStyle w:val="FootnoteText"/>
        <w:spacing w:after="240"/>
        <w:rPr>
          <w:szCs w:val="26"/>
        </w:rPr>
      </w:pPr>
      <w:r w:rsidRPr="00050B94">
        <w:rPr>
          <w:rStyle w:val="FootnoteReference"/>
        </w:rPr>
        <w:footnoteRef/>
      </w:r>
      <w:r w:rsidRPr="00650A8D">
        <w:rPr>
          <w:szCs w:val="26"/>
        </w:rPr>
        <w:t xml:space="preserve"> 13 CFR 121.201</w:t>
      </w:r>
      <w:r w:rsidR="00A9231A">
        <w:rPr>
          <w:szCs w:val="26"/>
        </w:rPr>
        <w:t xml:space="preserve"> (2022)</w:t>
      </w:r>
      <w:r w:rsidRPr="00650A8D">
        <w:rPr>
          <w:szCs w:val="26"/>
        </w:rPr>
        <w:t>.</w:t>
      </w:r>
    </w:p>
  </w:footnote>
  <w:footnote w:id="234">
    <w:p w:rsidR="00E74428" w:rsidRPr="00650A8D" w:rsidP="00E74428" w14:paraId="34FBAA95" w14:textId="77777777">
      <w:pPr>
        <w:pStyle w:val="FootnoteText"/>
        <w:spacing w:after="240"/>
        <w:rPr>
          <w:szCs w:val="26"/>
        </w:rPr>
      </w:pPr>
      <w:r w:rsidRPr="00050B94">
        <w:rPr>
          <w:rStyle w:val="FootnoteReference"/>
        </w:rPr>
        <w:footnoteRef/>
      </w:r>
      <w:r w:rsidRPr="00650A8D">
        <w:rPr>
          <w:szCs w:val="26"/>
        </w:rPr>
        <w:t xml:space="preserve"> The North American Industry Classification System (NAICS) is an industry classification system </w:t>
      </w:r>
      <w:r w:rsidRPr="00650A8D">
        <w:rPr>
          <w:szCs w:val="26"/>
        </w:rPr>
        <w:t>that Federal statistical agencies use to categorize businesses for the purpose of collecting, analyzing, and publishing statistical data related to the U.S. economy. United States Census Bureau, North American Industry Classification System, https://www.census.gov/eos/www/naics/.</w:t>
      </w:r>
    </w:p>
  </w:footnote>
  <w:footnote w:id="235">
    <w:p w:rsidR="00E74428" w:rsidRPr="00650A8D" w:rsidP="00E74428" w14:paraId="35CBED45" w14:textId="37D7F61A">
      <w:pPr>
        <w:pStyle w:val="FootnoteText"/>
        <w:spacing w:after="240"/>
        <w:rPr>
          <w:szCs w:val="26"/>
        </w:rPr>
      </w:pPr>
      <w:r w:rsidRPr="00050B94">
        <w:rPr>
          <w:rStyle w:val="FootnoteReference"/>
        </w:rPr>
        <w:footnoteRef/>
      </w:r>
      <w:r w:rsidRPr="00650A8D">
        <w:rPr>
          <w:szCs w:val="26"/>
        </w:rPr>
        <w:t xml:space="preserve"> The threshold for the number of employees indicates the maximum allowed for a</w:t>
      </w:r>
      <w:r w:rsidR="00E97C93">
        <w:rPr>
          <w:szCs w:val="26"/>
        </w:rPr>
        <w:t>n entity</w:t>
      </w:r>
      <w:r w:rsidRPr="00650A8D">
        <w:rPr>
          <w:szCs w:val="26"/>
        </w:rPr>
        <w:t xml:space="preserve"> and its affiliates to be considered small.  13 CFR 121.201.</w:t>
      </w:r>
    </w:p>
  </w:footnote>
  <w:footnote w:id="236">
    <w:p w:rsidR="00E74428" w:rsidRPr="00B16041" w:rsidP="00E74428" w14:paraId="6B5A536B" w14:textId="3822F1D2">
      <w:pPr>
        <w:pStyle w:val="FootnoteText"/>
        <w:spacing w:after="240"/>
        <w:rPr>
          <w:sz w:val="24"/>
          <w:szCs w:val="24"/>
        </w:rPr>
      </w:pPr>
      <w:r w:rsidRPr="00050B94">
        <w:rPr>
          <w:rStyle w:val="FootnoteReference"/>
        </w:rPr>
        <w:footnoteRef/>
      </w:r>
      <w:r w:rsidRPr="00DB4014">
        <w:rPr>
          <w:szCs w:val="26"/>
        </w:rPr>
        <w:t xml:space="preserve"> </w:t>
      </w:r>
      <w:r w:rsidRPr="003E37CE">
        <w:rPr>
          <w:smallCaps/>
          <w:szCs w:val="26"/>
        </w:rPr>
        <w:t>U.S. Small Bus</w:t>
      </w:r>
      <w:r w:rsidR="00BB0D87">
        <w:rPr>
          <w:smallCaps/>
          <w:szCs w:val="26"/>
        </w:rPr>
        <w:t>.</w:t>
      </w:r>
      <w:r w:rsidRPr="003E37CE">
        <w:rPr>
          <w:smallCaps/>
          <w:szCs w:val="26"/>
        </w:rPr>
        <w:t xml:space="preserve"> Admin</w:t>
      </w:r>
      <w:r w:rsidR="00BB0D87">
        <w:rPr>
          <w:smallCaps/>
          <w:szCs w:val="26"/>
        </w:rPr>
        <w:t>.</w:t>
      </w:r>
      <w:r w:rsidRPr="00DB4014">
        <w:rPr>
          <w:szCs w:val="26"/>
        </w:rPr>
        <w:t xml:space="preserve">, </w:t>
      </w:r>
      <w:r w:rsidRPr="00DB4014">
        <w:rPr>
          <w:i/>
          <w:iCs/>
          <w:szCs w:val="26"/>
        </w:rPr>
        <w:t>A Guide for Government Agencies How to Comply with the Regulatory Flexibility Act</w:t>
      </w:r>
      <w:r>
        <w:rPr>
          <w:szCs w:val="26"/>
        </w:rPr>
        <w:t xml:space="preserve"> 18 (August 2017</w:t>
      </w:r>
      <w:r w:rsidRPr="00DB4014">
        <w:rPr>
          <w:szCs w:val="26"/>
        </w:rPr>
        <w:t xml:space="preserve">), </w:t>
      </w:r>
      <w:r w:rsidRPr="00493DF3">
        <w:rPr>
          <w:szCs w:val="26"/>
        </w:rPr>
        <w:t>https://cdn.advocacy.sba.gov/wp-content/uploads/2019/06/21110349/How-to-Comply-with-the-RFA.pdf</w:t>
      </w:r>
      <w:r>
        <w:rPr>
          <w:szCs w:val="26"/>
        </w:rPr>
        <w:t>.</w:t>
      </w:r>
    </w:p>
  </w:footnote>
  <w:footnote w:id="237">
    <w:p w:rsidR="00E74428" w:rsidP="00E74428" w14:paraId="033F2A88" w14:textId="77777777">
      <w:pPr>
        <w:pStyle w:val="FootnoteText"/>
      </w:pPr>
      <w:r w:rsidRPr="00050B94">
        <w:rPr>
          <w:rStyle w:val="FootnoteReference"/>
        </w:rPr>
        <w:footnoteRef/>
      </w:r>
      <w:r>
        <w:t xml:space="preserve"> </w:t>
      </w:r>
      <w:r>
        <w:rPr>
          <w:szCs w:val="26"/>
        </w:rPr>
        <w:t>16 U</w:t>
      </w:r>
      <w:r w:rsidRPr="001714C3">
        <w:rPr>
          <w:szCs w:val="26"/>
        </w:rPr>
        <w:t>.S</w:t>
      </w:r>
      <w:r>
        <w:rPr>
          <w:szCs w:val="26"/>
        </w:rPr>
        <w:t>.C. 605(b).</w:t>
      </w:r>
    </w:p>
  </w:footnote>
  <w:footnote w:id="238">
    <w:p w:rsidR="00C14D12" w:rsidP="00C14D12" w14:paraId="7F24995E" w14:textId="77777777">
      <w:pPr>
        <w:pStyle w:val="FootnoteText"/>
      </w:pPr>
      <w:r>
        <w:rPr>
          <w:rStyle w:val="FootnoteReference"/>
        </w:rPr>
        <w:footnoteRef/>
      </w:r>
      <w:r>
        <w:t xml:space="preserve"> The </w:t>
      </w:r>
      <w:r w:rsidRPr="004D0E0B">
        <w:t xml:space="preserve">Commission is requiring these reports pursuant to section 304 of the Federal Power Act.  Section 304 empowers the Commission to seek information “necessary or appropriate to assist the Commission in the proper administration of [the FPA].”  16 U.S.C. 825c(a).  Congress provided such reports could be on a broad range of topics.  These topics include “among other things, full information as to assets and liabilities . . . generation, transmission, distribution, delivery, use, and sale of electric energy.”   </w:t>
      </w:r>
      <w:r w:rsidRPr="004D0E0B">
        <w:rPr>
          <w:i/>
          <w:iCs/>
        </w:rPr>
        <w:t>Id.</w:t>
      </w:r>
      <w:r w:rsidRPr="004D0E0B">
        <w:t xml:space="preserve">  Although some have asked that the Commission indicate what it plans to do</w:t>
      </w:r>
      <w:r>
        <w:t xml:space="preserve"> with the information, as the final rule makes clear, “the Commission will assess whether further actions are appropriate after viewing the reports.”  Final Rule at P 61; </w:t>
      </w:r>
      <w:r w:rsidRPr="00BB3D80">
        <w:rPr>
          <w:i/>
          <w:iCs/>
        </w:rPr>
        <w:t>see</w:t>
      </w:r>
      <w:r w:rsidRPr="00BB3D80">
        <w:rPr>
          <w:i/>
          <w:iCs/>
          <w:szCs w:val="22"/>
        </w:rPr>
        <w:t xml:space="preserve"> </w:t>
      </w:r>
      <w:r>
        <w:rPr>
          <w:i/>
          <w:iCs/>
        </w:rPr>
        <w:t xml:space="preserve">also </w:t>
      </w:r>
      <w:r w:rsidRPr="00BB3D80">
        <w:rPr>
          <w:i/>
          <w:iCs/>
        </w:rPr>
        <w:t>J.P. Morgan Ventures Energy Corp.</w:t>
      </w:r>
      <w:r w:rsidRPr="00BB3D80">
        <w:t xml:space="preserve">, 142 FERC ¶ 61,150 at PP 11-12 (2013) (stating that “the Commission controls its own dockets and has substantial discretion to manage its proceedings.”); </w:t>
      </w:r>
      <w:r w:rsidRPr="00BB3D80">
        <w:rPr>
          <w:i/>
          <w:iCs/>
        </w:rPr>
        <w:t>Fla. Mun. Power Agency v. FERC</w:t>
      </w:r>
      <w:r w:rsidRPr="00BB3D80">
        <w:t xml:space="preserve">, 315 F.3d 362, 366 (D.C. Cir. 2003) (noting that administrative agencies enjoy broad discretion to manage their own dockets). </w:t>
      </w:r>
      <w:r>
        <w:t xml:space="preserve">  </w:t>
      </w:r>
    </w:p>
  </w:footnote>
  <w:footnote w:id="239">
    <w:p w:rsidR="00C14D12" w:rsidP="00C14D12" w14:paraId="3A1CAEF3" w14:textId="77777777">
      <w:pPr>
        <w:pStyle w:val="FootnoteText"/>
      </w:pPr>
      <w:r>
        <w:rPr>
          <w:rStyle w:val="FootnoteReference"/>
        </w:rPr>
        <w:footnoteRef/>
      </w:r>
      <w:r>
        <w:t xml:space="preserve"> </w:t>
      </w:r>
      <w:r w:rsidRPr="00977879">
        <w:rPr>
          <w:i/>
          <w:iCs/>
        </w:rPr>
        <w:t>See</w:t>
      </w:r>
      <w:r>
        <w:t xml:space="preserve"> WE ACT Comments</w:t>
      </w:r>
      <w:r w:rsidRPr="00977879">
        <w:t xml:space="preserve"> </w:t>
      </w:r>
      <w:r>
        <w:t xml:space="preserve">at 2-4; </w:t>
      </w:r>
      <w:r w:rsidRPr="00977879">
        <w:t>WE ACT Comments, Docket No. AD23-5-000, at 6-7 (filed May 16, 2023); Center for Biological Diversity Comments, Docket No. AD23-5-000, at 6 (filed May 12, 2023).</w:t>
      </w:r>
    </w:p>
  </w:footnote>
  <w:footnote w:id="240">
    <w:p w:rsidR="00C14D12" w:rsidP="00C14D12" w14:paraId="7970673B" w14:textId="77777777">
      <w:pPr>
        <w:pStyle w:val="FootnoteText"/>
      </w:pPr>
      <w:r>
        <w:rPr>
          <w:rStyle w:val="FootnoteReference"/>
        </w:rPr>
        <w:footnoteRef/>
      </w:r>
      <w:r>
        <w:t xml:space="preserve"> </w:t>
      </w:r>
      <w:r w:rsidRPr="00B70B14">
        <w:t xml:space="preserve">Energy burden is defined as the percentage of a household’s annual income spent on energy consumption.  High energy burdens are often defined as allocating greater than 6% of income towards energy costs, while severe energy burdens are those greater than 10% of income.  </w:t>
      </w:r>
      <w:r w:rsidRPr="00B70B14">
        <w:t xml:space="preserve">Dep’t of Health and Human Servs., </w:t>
      </w:r>
      <w:r w:rsidRPr="00B70B14">
        <w:rPr>
          <w:i/>
          <w:iCs/>
        </w:rPr>
        <w:t>LIHEAP Energy Burden Evaluation Study</w:t>
      </w:r>
      <w:r w:rsidRPr="00B70B14">
        <w:t xml:space="preserve"> 8 (2005), www.acf.hhs.gov/sites/default/files/ocs/comm_liheap_ energyburdenstudy_apprise.pdf.</w:t>
      </w:r>
    </w:p>
  </w:footnote>
  <w:footnote w:id="241">
    <w:p w:rsidR="00C14D12" w:rsidP="00C14D12" w14:paraId="68354329" w14:textId="77777777">
      <w:pPr>
        <w:pStyle w:val="FootnoteText"/>
      </w:pPr>
      <w:r>
        <w:rPr>
          <w:rStyle w:val="FootnoteReference"/>
        </w:rPr>
        <w:footnoteRef/>
      </w:r>
      <w:r>
        <w:t xml:space="preserve"> </w:t>
      </w:r>
      <w:r w:rsidRPr="00643CB2">
        <w:t>Environmental Defense Fund Comments, Docket No. AD23-5-000, at 4 (filed May 15, 2023).</w:t>
      </w:r>
    </w:p>
  </w:footnote>
  <w:footnote w:id="242">
    <w:p w:rsidR="00C14D12" w:rsidP="00C14D12" w14:paraId="5E5E5821" w14:textId="77777777">
      <w:pPr>
        <w:pStyle w:val="FootnoteText"/>
      </w:pPr>
      <w:r>
        <w:rPr>
          <w:rStyle w:val="FootnoteReference"/>
        </w:rPr>
        <w:footnoteRef/>
      </w:r>
      <w:r>
        <w:t xml:space="preserve"> </w:t>
      </w:r>
      <w:r w:rsidRPr="004833D4">
        <w:t>Americans for a Clean Energy Grid Comments, Docket No. AD23-5-000, at 4-5 (filed May 15, 2023).</w:t>
      </w:r>
    </w:p>
  </w:footnote>
  <w:footnote w:id="243">
    <w:p w:rsidR="00C14D12" w:rsidRPr="009D6443" w:rsidP="00C14D12" w14:paraId="6467DAD4" w14:textId="77777777">
      <w:pPr>
        <w:pStyle w:val="FootnoteText"/>
      </w:pPr>
      <w:r>
        <w:rPr>
          <w:rStyle w:val="FootnoteReference"/>
        </w:rPr>
        <w:footnoteRef/>
      </w:r>
      <w:r>
        <w:t xml:space="preserve"> </w:t>
      </w:r>
      <w:r>
        <w:rPr>
          <w:i/>
          <w:iCs/>
        </w:rPr>
        <w:t xml:space="preserve">See </w:t>
      </w:r>
      <w:r w:rsidRPr="00D12966">
        <w:t>WE ACT Comments at 6</w:t>
      </w:r>
      <w:r>
        <w:t xml:space="preserve">; </w:t>
      </w:r>
      <w:r w:rsidRPr="00D12966">
        <w:t>Public</w:t>
      </w:r>
      <w:r w:rsidRPr="009D6443">
        <w:t xml:space="preserve"> Interest Organizations Comments at 11</w:t>
      </w:r>
      <w:r>
        <w:t xml:space="preserve">. </w:t>
      </w:r>
    </w:p>
  </w:footnote>
  <w:footnote w:id="244">
    <w:p w:rsidR="00C14D12" w:rsidP="00C14D12" w14:paraId="7F42E5FB" w14:textId="77777777">
      <w:pPr>
        <w:pStyle w:val="FootnoteText"/>
      </w:pPr>
      <w:r>
        <w:rPr>
          <w:rStyle w:val="FootnoteReference"/>
        </w:rPr>
        <w:footnoteRef/>
      </w:r>
      <w:r>
        <w:t xml:space="preserve"> WE ACT argues that “transmission planners need to assess vulnerabilities and mitigate” the risks of extreme weather events “on the electric grid, including the negative consequences for areas of low-income and communities of color.”  WE ACT Comments at 5. </w:t>
      </w:r>
    </w:p>
  </w:footnote>
  <w:footnote w:id="245">
    <w:p w:rsidR="00C14D12" w:rsidP="00C14D12" w14:paraId="447DCEC3" w14:textId="77777777">
      <w:pPr>
        <w:pStyle w:val="FootnoteText"/>
      </w:pPr>
      <w:r>
        <w:rPr>
          <w:rStyle w:val="FootnoteReference"/>
        </w:rPr>
        <w:footnoteRef/>
      </w:r>
      <w:r>
        <w:t xml:space="preserve"> </w:t>
      </w:r>
      <w:r>
        <w:rPr>
          <w:i/>
          <w:iCs/>
        </w:rPr>
        <w:t>See</w:t>
      </w:r>
      <w:r>
        <w:t xml:space="preserve"> Final Rule, Question 19 (requiring a “description of how the transmission provider </w:t>
      </w:r>
      <w:r>
        <w:t>informs, or plans to inform relevant stakeholders—such as . . . all affected communities”); P 4 (“We use the term ‘affected communities’ in this final rule to include disadvantaged, vulnerable, and frontline communities”).</w:t>
      </w:r>
    </w:p>
  </w:footnote>
  <w:footnote w:id="246">
    <w:p w:rsidR="00F40AA0" w:rsidRPr="009813E9" w:rsidP="00F40AA0" w14:paraId="0F59AC1B" w14:textId="77777777">
      <w:pPr>
        <w:pStyle w:val="FootnoteText"/>
      </w:pPr>
      <w:r w:rsidRPr="001533D9">
        <w:rPr>
          <w:rStyle w:val="FootnoteReference"/>
        </w:rPr>
        <w:footnoteRef/>
      </w:r>
      <w:r>
        <w:t xml:space="preserve"> </w:t>
      </w:r>
      <w:r>
        <w:rPr>
          <w:i/>
          <w:iCs/>
        </w:rPr>
        <w:t>One-Time Informational Reports on Extreme Weather Vulnerability Assessments</w:t>
      </w:r>
      <w:r>
        <w:t>, 179 FERC ¶ 61,196 (2022) (Danly, Comm’r, concurring) (NOPR).</w:t>
      </w:r>
    </w:p>
  </w:footnote>
  <w:footnote w:id="247">
    <w:p w:rsidR="00F40AA0" w:rsidRPr="00C96160" w:rsidP="00F40AA0" w14:paraId="7E2C4FE3" w14:textId="77777777">
      <w:pPr>
        <w:pStyle w:val="FootnoteText"/>
      </w:pPr>
      <w:r w:rsidRPr="001533D9">
        <w:rPr>
          <w:rStyle w:val="FootnoteReference"/>
        </w:rPr>
        <w:footnoteRef/>
      </w:r>
      <w:r>
        <w:t xml:space="preserve"> </w:t>
      </w:r>
      <w:r>
        <w:rPr>
          <w:i/>
          <w:iCs/>
        </w:rPr>
        <w:t xml:space="preserve">Id. </w:t>
      </w:r>
      <w:r>
        <w:t>(Danly, Comm’r, concurring at PP 2-5).</w:t>
      </w:r>
    </w:p>
  </w:footnote>
  <w:footnote w:id="248">
    <w:p w:rsidR="00F40AA0" w:rsidP="00F40AA0" w14:paraId="0501ADA1" w14:textId="77777777">
      <w:pPr>
        <w:pStyle w:val="FootnoteText"/>
      </w:pPr>
      <w:r w:rsidRPr="001533D9">
        <w:rPr>
          <w:rStyle w:val="FootnoteReference"/>
        </w:rPr>
        <w:footnoteRef/>
      </w:r>
      <w:r>
        <w:t xml:space="preserve"> </w:t>
      </w:r>
      <w:r w:rsidRPr="00C668C7">
        <w:rPr>
          <w:i/>
        </w:rPr>
        <w:t>S</w:t>
      </w:r>
      <w:r w:rsidRPr="003117E7">
        <w:rPr>
          <w:i/>
        </w:rPr>
        <w:t>ee Full Committee Hearing</w:t>
      </w:r>
      <w:r>
        <w:rPr>
          <w:iCs/>
        </w:rPr>
        <w:t xml:space="preserve"> </w:t>
      </w:r>
      <w:r w:rsidRPr="00CE6ABA">
        <w:rPr>
          <w:i/>
          <w:iCs/>
        </w:rPr>
        <w:t xml:space="preserve">to Examine the Reliability &amp; Resiliency of Elec. Servs. in the U.S. </w:t>
      </w:r>
      <w:r w:rsidRPr="00CE6ABA">
        <w:rPr>
          <w:i/>
          <w:iCs/>
        </w:rPr>
        <w:t xml:space="preserve">in Light of Recent Reliability Assessments &amp; Alerts Before the S. Comm. </w:t>
      </w:r>
      <w:r>
        <w:rPr>
          <w:i/>
          <w:iCs/>
        </w:rPr>
        <w:t>o</w:t>
      </w:r>
      <w:r w:rsidRPr="00CE6ABA">
        <w:rPr>
          <w:i/>
          <w:iCs/>
        </w:rPr>
        <w:t>n Energy &amp; Nat</w:t>
      </w:r>
      <w:r>
        <w:rPr>
          <w:i/>
          <w:iCs/>
        </w:rPr>
        <w:t>ural</w:t>
      </w:r>
      <w:r w:rsidRPr="00CE6ABA">
        <w:rPr>
          <w:i/>
          <w:iCs/>
        </w:rPr>
        <w:t xml:space="preserve"> Res.</w:t>
      </w:r>
      <w:r w:rsidRPr="00CE6ABA">
        <w:t>, 118th Cong. (2023), https://www.energy.senate. gov/hearings/2023/6/full-committee-hearing-to -examine-the-reliability-and-resiliency-of-electric-services-in -the-u-s-  in -light-of-recent-reliability-assessments-and-alerts (statement</w:t>
      </w:r>
      <w:r>
        <w:t xml:space="preserve">s of North American Electric Reliability Corporation President and CEO Jim Robb and PJM Interconnection, L.L.C. President and CEO Manu Asthana in response to </w:t>
      </w:r>
      <w:r w:rsidRPr="00CE6ABA">
        <w:t xml:space="preserve">Senator </w:t>
      </w:r>
      <w:r w:rsidRPr="00CE6ABA">
        <w:t>Hoeven citing FERC Commissioners Mark Christie and Danly).</w:t>
      </w:r>
    </w:p>
  </w:footnote>
  <w:footnote w:id="249">
    <w:p w:rsidR="00F40AA0" w:rsidP="00F40AA0" w14:paraId="2C6EBE33" w14:textId="77777777">
      <w:pPr>
        <w:pStyle w:val="FootnoteText"/>
      </w:pPr>
      <w:r w:rsidRPr="001533D9">
        <w:rPr>
          <w:rStyle w:val="FootnoteReference"/>
        </w:rPr>
        <w:footnoteRef/>
      </w:r>
      <w:r>
        <w:t xml:space="preserve"> </w:t>
      </w:r>
      <w:r>
        <w:rPr>
          <w:i/>
          <w:iCs/>
        </w:rPr>
        <w:t>See One-Time Informational Reports on Extreme Weather Vulnerability Assessments</w:t>
      </w:r>
      <w:r>
        <w:t>, Final Rule, 183 FERC ¶ 61,192 (2023) (Final Rule).</w:t>
      </w:r>
    </w:p>
  </w:footnote>
  <w:footnote w:id="250">
    <w:p w:rsidR="00F40AA0" w:rsidP="00F40AA0" w14:paraId="2F8373A9" w14:textId="77777777">
      <w:pPr>
        <w:pStyle w:val="FootnoteText"/>
      </w:pPr>
      <w:r w:rsidRPr="001533D9">
        <w:rPr>
          <w:rStyle w:val="FootnoteReference"/>
        </w:rPr>
        <w:footnoteRef/>
      </w:r>
      <w:r>
        <w:t xml:space="preserve"> NOPR, 179 FERC ¶ 61,196 (Danly, Comm’r, at P 2).</w:t>
      </w:r>
    </w:p>
  </w:footnote>
  <w:footnote w:id="251">
    <w:p w:rsidR="00F40AA0" w:rsidRPr="00561D7B" w:rsidP="00F40AA0" w14:paraId="60F8D8A9" w14:textId="77777777">
      <w:pPr>
        <w:pStyle w:val="FootnoteText"/>
        <w:rPr>
          <w:szCs w:val="22"/>
          <w:highlight w:val="yellow"/>
        </w:rPr>
      </w:pPr>
      <w:r w:rsidRPr="001533D9">
        <w:rPr>
          <w:rStyle w:val="FootnoteReference"/>
        </w:rPr>
        <w:footnoteRef/>
      </w:r>
      <w:r>
        <w:t xml:space="preserve"> </w:t>
      </w:r>
      <w:r w:rsidRPr="005972FA">
        <w:rPr>
          <w:i/>
          <w:iCs/>
        </w:rPr>
        <w:t xml:space="preserve">See </w:t>
      </w:r>
      <w:r w:rsidRPr="005972FA">
        <w:t xml:space="preserve">Edison Electric Institute, August 31, </w:t>
      </w:r>
      <w:r w:rsidRPr="005972FA">
        <w:t>2022 Initial Comments, at 3 (</w:t>
      </w:r>
      <w:r w:rsidRPr="007727B7">
        <w:t xml:space="preserve">“the </w:t>
      </w:r>
      <w:r>
        <w:t>Commission should . . . </w:t>
      </w:r>
      <w:r w:rsidRPr="007727B7">
        <w:t>clarify how the one-time informational reports will be used.”</w:t>
      </w:r>
      <w:r w:rsidRPr="005972FA">
        <w:t xml:space="preserve">); </w:t>
      </w:r>
      <w:r w:rsidRPr="005972FA">
        <w:rPr>
          <w:i/>
          <w:iCs/>
        </w:rPr>
        <w:t>id.</w:t>
      </w:r>
      <w:r w:rsidRPr="005972FA">
        <w:t xml:space="preserve"> at 7 (</w:t>
      </w:r>
      <w:r w:rsidRPr="005A403B">
        <w:t xml:space="preserve">“The Commission should specify how it plans to use the information contained in the onetime reports. </w:t>
      </w:r>
      <w:r w:rsidRPr="005972FA">
        <w:t xml:space="preserve"> </w:t>
      </w:r>
      <w:r w:rsidRPr="005A403B">
        <w:t xml:space="preserve">While the Commission notes that the reports </w:t>
      </w:r>
      <w:r w:rsidRPr="005972FA">
        <w:t>‘</w:t>
      </w:r>
      <w:r w:rsidRPr="005A403B">
        <w:t>will enhance the Commission’s understanding of whether, and if so, how transmission providers are assessing risks to transmission assets and operations as a result of extreme weather events,</w:t>
      </w:r>
      <w:r w:rsidRPr="005972FA">
        <w:t>’</w:t>
      </w:r>
      <w:r w:rsidRPr="005A403B">
        <w:t xml:space="preserve"> and that </w:t>
      </w:r>
      <w:r w:rsidRPr="005972FA">
        <w:t>‘</w:t>
      </w:r>
      <w:r w:rsidRPr="005A403B">
        <w:t>it is important for the Commission to understand whether and to what extent such assessments are being conducted to assist the Commission in the proper administration of the [Federal Power Act],</w:t>
      </w:r>
      <w:r w:rsidRPr="005972FA">
        <w:t>’</w:t>
      </w:r>
      <w:r w:rsidRPr="005A403B">
        <w:t xml:space="preserve"> it does not detail how it plans to utilize the information included in the reports to accomplish these ends.”</w:t>
      </w:r>
      <w:r w:rsidRPr="005972FA">
        <w:t>) (footnote omitted);</w:t>
      </w:r>
      <w:r>
        <w:t xml:space="preserve"> </w:t>
      </w:r>
      <w:r w:rsidRPr="000737EB">
        <w:t>Eversource Energy Service Co., August 30, 2022 Comments, at 5 (</w:t>
      </w:r>
      <w:r w:rsidRPr="007727B7">
        <w:t>“Eversource also respectfully requests that the Commission clarify how it will use the one</w:t>
      </w:r>
      <w:r w:rsidRPr="000737EB">
        <w:t>-</w:t>
      </w:r>
      <w:r w:rsidRPr="007727B7">
        <w:t>time reports and the information contained therein.”</w:t>
      </w:r>
      <w:r w:rsidRPr="000737EB">
        <w:t xml:space="preserve">); </w:t>
      </w:r>
      <w:r w:rsidRPr="0012005F">
        <w:t>PJM Transmission Owners, August 30, 2022 Comments, at 2 (“</w:t>
      </w:r>
      <w:r w:rsidRPr="005A403B">
        <w:t>The Commission should provide clarification regarding how the one-time reports will be used for developing future transmission planning requirements.”</w:t>
      </w:r>
      <w:r w:rsidRPr="0012005F">
        <w:t>);</w:t>
      </w:r>
      <w:r w:rsidRPr="0012005F">
        <w:rPr>
          <w:szCs w:val="22"/>
        </w:rPr>
        <w:t xml:space="preserve"> </w:t>
      </w:r>
      <w:r w:rsidRPr="0012005F">
        <w:rPr>
          <w:i/>
          <w:iCs/>
          <w:szCs w:val="22"/>
        </w:rPr>
        <w:t xml:space="preserve">id. </w:t>
      </w:r>
      <w:r w:rsidRPr="0012005F">
        <w:rPr>
          <w:szCs w:val="22"/>
        </w:rPr>
        <w:t>(“</w:t>
      </w:r>
      <w:r>
        <w:rPr>
          <w:szCs w:val="22"/>
        </w:rPr>
        <w:t>[T]</w:t>
      </w:r>
      <w:r w:rsidRPr="0012005F">
        <w:rPr>
          <w:szCs w:val="22"/>
        </w:rPr>
        <w:t>he Indicated PJM Transmission Owners would like to better understand how the Commission intends to use this data</w:t>
      </w:r>
      <w:r>
        <w:rPr>
          <w:szCs w:val="22"/>
        </w:rPr>
        <w:t>.</w:t>
      </w:r>
      <w:r w:rsidRPr="0012005F">
        <w:rPr>
          <w:szCs w:val="22"/>
        </w:rPr>
        <w:t xml:space="preserve">”); </w:t>
      </w:r>
      <w:r w:rsidRPr="002D7A62">
        <w:t>MISO Transmission Owners, August 30, 2022 Comments, at 2. (</w:t>
      </w:r>
      <w:r w:rsidRPr="005A403B">
        <w:t>“[T</w:t>
      </w:r>
      <w:r>
        <w:t>]</w:t>
      </w:r>
      <w:r w:rsidRPr="005A403B">
        <w:t>he MISO Transmission Owners encourage the Commission to explain in the final rule how it intends to act on the information provided by respondents.”</w:t>
      </w:r>
      <w:r w:rsidRPr="001533D9">
        <w:rPr>
          <w:rStyle w:val="FootnoteReference"/>
        </w:rPr>
        <w:footnoteRef/>
      </w:r>
      <w:r w:rsidRPr="002D7A62">
        <w:t xml:space="preserve">); </w:t>
      </w:r>
      <w:r>
        <w:rPr>
          <w:i/>
          <w:iCs/>
        </w:rPr>
        <w:t>i</w:t>
      </w:r>
      <w:r w:rsidRPr="00E71DEE">
        <w:rPr>
          <w:i/>
          <w:iCs/>
        </w:rPr>
        <w:t xml:space="preserve">d. </w:t>
      </w:r>
      <w:r w:rsidRPr="00E71DEE">
        <w:t>at 4 (“The Extreme Weather Reports NOPR does not explain how these one-time reports will assist the Commission in accomplishing its goals.”);</w:t>
      </w:r>
      <w:r>
        <w:t xml:space="preserve"> </w:t>
      </w:r>
      <w:r w:rsidRPr="007A0039">
        <w:t xml:space="preserve">Xcel Energy Services, August 29, 2022 </w:t>
      </w:r>
      <w:r>
        <w:t xml:space="preserve">Initial </w:t>
      </w:r>
      <w:r w:rsidRPr="007A0039">
        <w:t>Comments, at 5 (</w:t>
      </w:r>
      <w:r w:rsidRPr="007727B7">
        <w:t>“the Commission should provide clarity about how it intends to use the information provided under this NOPR, if adopted”</w:t>
      </w:r>
      <w:r w:rsidRPr="007A0039">
        <w:t xml:space="preserve">); </w:t>
      </w:r>
      <w:r w:rsidRPr="007A0039">
        <w:rPr>
          <w:i/>
          <w:iCs/>
        </w:rPr>
        <w:t>id.</w:t>
      </w:r>
      <w:r w:rsidRPr="007A0039">
        <w:t xml:space="preserve"> at 6 (</w:t>
      </w:r>
      <w:r w:rsidRPr="007727B7">
        <w:t>“</w:t>
      </w:r>
      <w:r>
        <w:t>[T]</w:t>
      </w:r>
      <w:r w:rsidRPr="007727B7">
        <w:t>he manner in which the Commission intends to use information obtained through this NOPR, if adopted, is unclear</w:t>
      </w:r>
      <w:r>
        <w:t>.</w:t>
      </w:r>
      <w:r w:rsidRPr="007727B7">
        <w:t>”</w:t>
      </w:r>
      <w:r w:rsidRPr="007A0039">
        <w:t>).</w:t>
      </w:r>
    </w:p>
  </w:footnote>
  <w:footnote w:id="252">
    <w:p w:rsidR="00F40AA0" w:rsidP="00F40AA0" w14:paraId="459CA310" w14:textId="77777777">
      <w:pPr>
        <w:pStyle w:val="FootnoteText"/>
      </w:pPr>
      <w:r>
        <w:rPr>
          <w:rStyle w:val="FootnoteReference"/>
        </w:rPr>
        <w:footnoteRef/>
      </w:r>
      <w:r>
        <w:t xml:space="preserve"> </w:t>
      </w:r>
      <w:r w:rsidRPr="00F33BD7">
        <w:t>16 U.S.C. §</w:t>
      </w:r>
      <w:r>
        <w:t> </w:t>
      </w:r>
      <w:r w:rsidRPr="00F33BD7">
        <w:t>825c(a).</w:t>
      </w:r>
    </w:p>
  </w:footnote>
  <w:footnote w:id="253">
    <w:p w:rsidR="00F40AA0" w:rsidP="00F40AA0" w14:paraId="25286439" w14:textId="77777777">
      <w:pPr>
        <w:pStyle w:val="FootnoteText"/>
      </w:pPr>
      <w:r w:rsidRPr="001533D9">
        <w:rPr>
          <w:rStyle w:val="FootnoteReference"/>
        </w:rPr>
        <w:footnoteRef/>
      </w:r>
      <w:r>
        <w:t xml:space="preserve"> </w:t>
      </w:r>
      <w:r>
        <w:rPr>
          <w:i/>
          <w:iCs/>
        </w:rPr>
        <w:t>Id.</w:t>
      </w:r>
    </w:p>
  </w:footnote>
  <w:footnote w:id="254">
    <w:p w:rsidR="00F40AA0" w:rsidRPr="00F2674A" w:rsidP="00F40AA0" w14:paraId="19999628" w14:textId="77777777">
      <w:pPr>
        <w:pStyle w:val="FootnoteText"/>
      </w:pPr>
      <w:r w:rsidRPr="001533D9">
        <w:rPr>
          <w:rStyle w:val="FootnoteReference"/>
        </w:rPr>
        <w:footnoteRef/>
      </w:r>
      <w:r>
        <w:t xml:space="preserve"> </w:t>
      </w:r>
      <w:r w:rsidRPr="00F2674A">
        <w:rPr>
          <w:i/>
          <w:iCs/>
        </w:rPr>
        <w:t>FPC v. Panhandle E</w:t>
      </w:r>
      <w:r>
        <w:rPr>
          <w:i/>
          <w:iCs/>
        </w:rPr>
        <w:t>.</w:t>
      </w:r>
      <w:r w:rsidRPr="00F2674A">
        <w:rPr>
          <w:i/>
          <w:iCs/>
        </w:rPr>
        <w:t xml:space="preserve"> </w:t>
      </w:r>
      <w:r w:rsidRPr="00F2674A">
        <w:rPr>
          <w:i/>
          <w:iCs/>
        </w:rPr>
        <w:t>Pipe Line Co.</w:t>
      </w:r>
      <w:r>
        <w:t xml:space="preserve">, </w:t>
      </w:r>
      <w:r w:rsidRPr="00F2674A">
        <w:t>337 U.S. 498, 505 (1949)</w:t>
      </w:r>
      <w:r>
        <w:t xml:space="preserve"> (discussing the similar power set forth in section 10(a) of the Natural Gas Act (NGA)).  “I</w:t>
      </w:r>
      <w:r w:rsidRPr="008B15B4">
        <w:t>t is, of course, well settled that the comparable provisions of the</w:t>
      </w:r>
      <w:r>
        <w:t xml:space="preserve"> [NGA] and the [FPA] </w:t>
      </w:r>
      <w:r w:rsidRPr="008B15B4">
        <w:t>are to be construed</w:t>
      </w:r>
      <w:r>
        <w:t xml:space="preserve"> </w:t>
      </w:r>
      <w:r w:rsidRPr="008B15B4">
        <w:rPr>
          <w:i/>
          <w:iCs/>
        </w:rPr>
        <w:t xml:space="preserve">in </w:t>
      </w:r>
      <w:r w:rsidRPr="008B15B4">
        <w:rPr>
          <w:i/>
          <w:iCs/>
        </w:rPr>
        <w:t>pari materia</w:t>
      </w:r>
      <w:r w:rsidRPr="008B15B4">
        <w:t>.</w:t>
      </w:r>
      <w:r>
        <w:t>”</w:t>
      </w:r>
      <w:r w:rsidRPr="008B15B4">
        <w:t xml:space="preserve"> </w:t>
      </w:r>
      <w:r>
        <w:t xml:space="preserve"> </w:t>
      </w:r>
      <w:r w:rsidRPr="00663B23">
        <w:rPr>
          <w:i/>
          <w:iCs/>
        </w:rPr>
        <w:t>K</w:t>
      </w:r>
      <w:r>
        <w:rPr>
          <w:i/>
          <w:iCs/>
        </w:rPr>
        <w:t>y.</w:t>
      </w:r>
      <w:r w:rsidRPr="00663B23">
        <w:rPr>
          <w:i/>
          <w:iCs/>
        </w:rPr>
        <w:t xml:space="preserve"> Util</w:t>
      </w:r>
      <w:r>
        <w:rPr>
          <w:i/>
          <w:iCs/>
        </w:rPr>
        <w:t>s.</w:t>
      </w:r>
      <w:r w:rsidRPr="00663B23">
        <w:rPr>
          <w:i/>
          <w:iCs/>
        </w:rPr>
        <w:t xml:space="preserve"> Co. v. FERC</w:t>
      </w:r>
      <w:r w:rsidRPr="00663B23">
        <w:t>, 760 F.2d</w:t>
      </w:r>
      <w:r>
        <w:t> </w:t>
      </w:r>
      <w:r w:rsidRPr="00663B23">
        <w:t>1321,</w:t>
      </w:r>
      <w:r>
        <w:t> </w:t>
      </w:r>
      <w:r w:rsidRPr="00663B23">
        <w:t>1325 n.6 (D.C. Cir. 1985)</w:t>
      </w:r>
      <w:r w:rsidRPr="008B15B4">
        <w:t xml:space="preserve"> (citations omitted</w:t>
      </w:r>
      <w:r w:rsidRPr="00E9067E">
        <w:t>)</w:t>
      </w:r>
      <w:r w:rsidRPr="006B4F3B">
        <w:t>.</w:t>
      </w:r>
      <w:r w:rsidRPr="00A85219">
        <w:t xml:space="preserve">  Case law involving the FPA has stated similarly.</w:t>
      </w:r>
      <w:r>
        <w:t xml:space="preserve">  </w:t>
      </w:r>
      <w:r>
        <w:rPr>
          <w:i/>
          <w:iCs/>
        </w:rPr>
        <w:t>See Duke Power Co. v. FPC</w:t>
      </w:r>
      <w:r>
        <w:t xml:space="preserve">, 401 F.2d 930, 947 &amp; n.131 (D.C. Cir. 1968) (“utilities are required . . . to supply the Commission with </w:t>
      </w:r>
      <w:r>
        <w:rPr>
          <w:i/>
          <w:iCs/>
        </w:rPr>
        <w:t>essential information</w:t>
      </w:r>
      <w:r>
        <w:t>”) (emphasis added) (citing 16 U.S.C. §§ 825(b), 825(c)(a)).</w:t>
      </w:r>
    </w:p>
  </w:footnote>
  <w:footnote w:id="255">
    <w:p w:rsidR="00F40AA0" w:rsidP="00F40AA0" w14:paraId="34223FE5" w14:textId="77777777">
      <w:pPr>
        <w:pStyle w:val="FootnoteText"/>
      </w:pPr>
      <w:r w:rsidRPr="001533D9">
        <w:rPr>
          <w:rStyle w:val="FootnoteReference"/>
        </w:rPr>
        <w:footnoteRef/>
      </w:r>
      <w:r>
        <w:t xml:space="preserve"> 44 U.S.C. § 3508; </w:t>
      </w:r>
      <w:r>
        <w:rPr>
          <w:i/>
          <w:iCs/>
        </w:rPr>
        <w:t>id.</w:t>
      </w:r>
      <w:r>
        <w:t xml:space="preserve"> § 3502(11) (defining “practical utility” as meaning “the ability of an agency to use information, particularly the capability to process such information in a timely and useful fashion”).</w:t>
      </w:r>
    </w:p>
  </w:footnote>
  <w:footnote w:id="256">
    <w:p w:rsidR="00F40AA0" w:rsidP="00F40AA0" w14:paraId="20F9F2FC" w14:textId="77777777">
      <w:pPr>
        <w:pStyle w:val="FootnoteText"/>
      </w:pPr>
      <w:r w:rsidRPr="000D0401">
        <w:rPr>
          <w:rStyle w:val="FootnoteReference"/>
        </w:rPr>
        <w:footnoteRef/>
      </w:r>
      <w:r w:rsidRPr="000D0401">
        <w:t xml:space="preserve"> </w:t>
      </w:r>
      <w:r>
        <w:rPr>
          <w:i/>
          <w:iCs/>
        </w:rPr>
        <w:t>I</w:t>
      </w:r>
      <w:r w:rsidRPr="00744F94">
        <w:rPr>
          <w:i/>
        </w:rPr>
        <w:t>d.</w:t>
      </w:r>
      <w:r w:rsidRPr="00240E92">
        <w:t xml:space="preserve"> § 3502(1</w:t>
      </w:r>
      <w:r w:rsidRPr="00886BE2">
        <w:t>1</w:t>
      </w:r>
      <w:r w:rsidRPr="006628BC">
        <w:t>).</w:t>
      </w:r>
    </w:p>
  </w:footnote>
  <w:footnote w:id="257">
    <w:p w:rsidR="00F40AA0" w:rsidRPr="0015751F" w:rsidP="00F40AA0" w14:paraId="2FEB6944" w14:textId="77777777">
      <w:pPr>
        <w:pStyle w:val="FootnoteText"/>
      </w:pPr>
      <w:r w:rsidRPr="001533D9">
        <w:rPr>
          <w:rStyle w:val="FootnoteReference"/>
        </w:rPr>
        <w:footnoteRef/>
      </w:r>
      <w:r>
        <w:t xml:space="preserve"> </w:t>
      </w:r>
      <w:r>
        <w:rPr>
          <w:i/>
          <w:iCs/>
        </w:rPr>
        <w:t xml:space="preserve">Id. </w:t>
      </w:r>
      <w:r>
        <w:t>§ 3508.</w:t>
      </w:r>
    </w:p>
  </w:footnote>
  <w:footnote w:id="258">
    <w:p w:rsidR="00F40AA0" w:rsidP="00F40AA0" w14:paraId="7532269F" w14:textId="77777777">
      <w:pPr>
        <w:pStyle w:val="FootnoteText"/>
      </w:pPr>
      <w:r w:rsidRPr="001533D9">
        <w:rPr>
          <w:rStyle w:val="FootnoteReference"/>
        </w:rPr>
        <w:footnoteRef/>
      </w:r>
      <w:r>
        <w:t xml:space="preserve"> Final Rule, 183 FERC ¶ 61,192 at PP 20, 59.</w:t>
      </w:r>
    </w:p>
  </w:footnote>
  <w:footnote w:id="259">
    <w:p w:rsidR="00F40AA0" w:rsidP="00F40AA0" w14:paraId="2000A88F" w14:textId="77777777">
      <w:pPr>
        <w:pStyle w:val="FootnoteText"/>
      </w:pPr>
      <w:r w:rsidRPr="001533D9">
        <w:rPr>
          <w:rStyle w:val="FootnoteReference"/>
        </w:rPr>
        <w:footnoteRef/>
      </w:r>
      <w:r>
        <w:t xml:space="preserve"> </w:t>
      </w:r>
      <w:r>
        <w:rPr>
          <w:i/>
          <w:iCs/>
        </w:rPr>
        <w:t>Id.</w:t>
      </w:r>
      <w:r>
        <w:t xml:space="preserve"> App. </w:t>
      </w:r>
      <w:r>
        <w:t>A, Question 8.</w:t>
      </w:r>
    </w:p>
  </w:footnote>
  <w:footnote w:id="260">
    <w:p w:rsidR="00F40AA0" w:rsidRPr="009C2AC7" w:rsidP="00F40AA0" w14:paraId="544F4718" w14:textId="77777777">
      <w:pPr>
        <w:pStyle w:val="FootnoteText"/>
      </w:pPr>
      <w:r w:rsidRPr="001533D9">
        <w:rPr>
          <w:rStyle w:val="FootnoteReference"/>
        </w:rPr>
        <w:footnoteRef/>
      </w:r>
      <w:r>
        <w:t xml:space="preserve"> </w:t>
      </w:r>
      <w:r>
        <w:rPr>
          <w:i/>
          <w:iCs/>
        </w:rPr>
        <w:t xml:space="preserve">Id. </w:t>
      </w:r>
      <w:r>
        <w:t xml:space="preserve">App. </w:t>
      </w:r>
      <w:r>
        <w:t>A, Question 19.</w:t>
      </w:r>
    </w:p>
  </w:footnote>
  <w:footnote w:id="261">
    <w:p w:rsidR="00F40AA0" w:rsidRPr="00D175DB" w:rsidP="00F40AA0" w14:paraId="00675910" w14:textId="77777777">
      <w:pPr>
        <w:pStyle w:val="FootnoteText"/>
      </w:pPr>
      <w:r w:rsidRPr="001533D9">
        <w:rPr>
          <w:rStyle w:val="FootnoteReference"/>
        </w:rPr>
        <w:footnoteRef/>
      </w:r>
      <w:r>
        <w:t xml:space="preserve"> 16 U.S.C. § 824</w:t>
      </w:r>
      <w:r w:rsidRPr="00FB2B9B">
        <w:t>o</w:t>
      </w:r>
      <w:r>
        <w:rPr>
          <w:i/>
          <w:iCs/>
        </w:rPr>
        <w:t xml:space="preserve"> </w:t>
      </w:r>
      <w:r>
        <w:t>(emphasis added).</w:t>
      </w:r>
    </w:p>
  </w:footnote>
  <w:footnote w:id="262">
    <w:p w:rsidR="00F40AA0" w:rsidRPr="00E90965" w:rsidP="00F40AA0" w14:paraId="17D05929" w14:textId="77777777">
      <w:pPr>
        <w:pStyle w:val="FootnoteText"/>
      </w:pPr>
      <w:r w:rsidRPr="001533D9">
        <w:rPr>
          <w:rStyle w:val="FootnoteReference"/>
        </w:rPr>
        <w:footnoteRef/>
      </w:r>
      <w:r>
        <w:t xml:space="preserve"> </w:t>
      </w:r>
      <w:r>
        <w:rPr>
          <w:i/>
          <w:iCs/>
        </w:rPr>
        <w:t>Community</w:t>
      </w:r>
      <w:r>
        <w:t xml:space="preserve">, </w:t>
      </w:r>
      <w:r w:rsidRPr="0078611E">
        <w:rPr>
          <w:u w:val="single"/>
        </w:rPr>
        <w:t>Black’s Law Dictionary</w:t>
      </w:r>
      <w:r>
        <w:t xml:space="preserve"> (11th ed. 2019).</w:t>
      </w:r>
    </w:p>
  </w:footnote>
  <w:footnote w:id="263">
    <w:p w:rsidR="00F40AA0" w:rsidP="00F40AA0" w14:paraId="2EF94307" w14:textId="77777777">
      <w:pPr>
        <w:pStyle w:val="FootnoteText"/>
      </w:pPr>
      <w:r>
        <w:rPr>
          <w:rStyle w:val="FootnoteReference"/>
        </w:rPr>
        <w:footnoteRef/>
      </w:r>
      <w:r>
        <w:t xml:space="preserve"> </w:t>
      </w:r>
      <w:r>
        <w:rPr>
          <w:i/>
          <w:iCs/>
        </w:rPr>
        <w:t>See</w:t>
      </w:r>
      <w:r>
        <w:rPr>
          <w:i/>
        </w:rPr>
        <w:t xml:space="preserve"> </w:t>
      </w:r>
      <w:r w:rsidRPr="001F27B1">
        <w:t>44 U.S.C. §</w:t>
      </w:r>
      <w:r>
        <w:t> </w:t>
      </w:r>
      <w:r w:rsidRPr="001F27B1">
        <w:t>350</w:t>
      </w:r>
      <w: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8C6" w:rsidP="00F050DA" w14:paraId="7C06C3E4" w14:textId="1C66C2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5941">
      <w:rPr>
        <w:rStyle w:val="PageNumber"/>
        <w:noProof/>
      </w:rPr>
      <w:t>xx</w:t>
    </w:r>
    <w:r>
      <w:rPr>
        <w:rStyle w:val="PageNumber"/>
      </w:rPr>
      <w:fldChar w:fldCharType="end"/>
    </w:r>
  </w:p>
  <w:p w:rsidR="00B558C6" w:rsidP="00F050DA" w14:paraId="2A95E96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445261"/>
      <w:docPartObj>
        <w:docPartGallery w:val="Page Numbers (Top of Page)"/>
        <w:docPartUnique/>
      </w:docPartObj>
    </w:sdtPr>
    <w:sdtEndPr>
      <w:rPr>
        <w:noProof/>
      </w:rPr>
    </w:sdtEndPr>
    <w:sdtContent>
      <w:p w:rsidR="006A24AF" w:rsidP="00B55110" w14:paraId="1928D900" w14:textId="3352EBB4">
        <w:pPr>
          <w:pStyle w:val="Header"/>
        </w:pPr>
        <w:r>
          <w:t>Docket Nos. RM22-16-000 and AD21-13-000</w:t>
        </w:r>
        <w:r>
          <w:tab/>
        </w:r>
        <w:r>
          <w:fldChar w:fldCharType="begin"/>
        </w:r>
        <w:r>
          <w:instrText xml:space="preserve"> PAGE   \* MERGEFORMAT </w:instrText>
        </w:r>
        <w:r>
          <w:fldChar w:fldCharType="separate"/>
        </w:r>
        <w:r>
          <w:rPr>
            <w:noProof/>
          </w:rPr>
          <w:t>2</w:t>
        </w:r>
        <w:r>
          <w:rPr>
            <w:noProof/>
          </w:rPr>
          <w:fldChar w:fldCharType="end"/>
        </w:r>
      </w:p>
    </w:sdtContent>
  </w:sdt>
  <w:p w:rsidR="00B558C6" w:rsidP="00B558C6" w14:paraId="789BB6DD" w14:textId="216E225C">
    <w:pPr>
      <w:pStyle w:val="Header"/>
      <w:tabs>
        <w:tab w:val="clear" w:pos="4680"/>
      </w:tabs>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5434" w14:paraId="7E376D21" w14:textId="6B650F58">
    <w:pPr>
      <w:pStyle w:val="Header"/>
      <w:jc w:val="right"/>
    </w:pPr>
  </w:p>
  <w:p w:rsidR="00766FE3" w14:paraId="7DD24DF4" w14:textId="36FF71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407EE0" w14:paraId="2AE3340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6950E59C"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41073218"/>
      <w:docPartObj>
        <w:docPartGallery w:val="Page Numbers (Top of Page)"/>
        <w:docPartUnique/>
      </w:docPartObj>
    </w:sdtPr>
    <w:sdtEndPr>
      <w:rPr>
        <w:noProof/>
      </w:rPr>
    </w:sdtEndPr>
    <w:sdtContent>
      <w:p w:rsidR="00866E16" w:rsidP="006C325A" w14:paraId="5663E12F" w14:textId="7EF5B6EF">
        <w:pPr>
          <w:pStyle w:val="Header"/>
        </w:pPr>
        <w:r>
          <w:t>Docket Nos. RM22-16-000 and AD21-13-000</w:t>
        </w:r>
        <w:r>
          <w:tab/>
        </w:r>
        <w:r>
          <w:fldChar w:fldCharType="begin"/>
        </w:r>
        <w:r>
          <w:instrText xml:space="preserve"> PAGE   \* MERGEFORMAT </w:instrText>
        </w:r>
        <w:r>
          <w:fldChar w:fldCharType="separate"/>
        </w:r>
        <w:r>
          <w:rPr>
            <w:noProof/>
          </w:rPr>
          <w:t>2</w:t>
        </w:r>
        <w:r>
          <w:rPr>
            <w:noProof/>
          </w:rPr>
          <w:fldChar w:fldCharType="end"/>
        </w:r>
      </w:p>
    </w:sdtContent>
  </w:sdt>
  <w:p w:rsidR="00653D8D" w:rsidP="00B558C6" w14:paraId="1EB65887" w14:textId="07C0EAE1">
    <w:pPr>
      <w:pStyle w:val="Header"/>
      <w:tabs>
        <w:tab w:val="clear" w:pos="4680"/>
      </w:tabs>
      <w:spacing w:after="2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9C0926" w14:paraId="71C1B7B8" w14:textId="16712FCB">
    <w:pPr>
      <w:pStyle w:val="Header"/>
      <w:tabs>
        <w:tab w:val="clear" w:pos="4680"/>
        <w:tab w:val="left" w:pos="6359"/>
        <w:tab w:val="clear" w:pos="9360"/>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0B" w:rsidP="00584278" w14:paraId="2971DCF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CEB">
      <w:rPr>
        <w:rStyle w:val="PageNumber"/>
        <w:noProof/>
      </w:rPr>
      <w:t>- 1 -</w:t>
    </w:r>
    <w:r>
      <w:rPr>
        <w:rStyle w:val="PageNumber"/>
      </w:rPr>
      <w:fldChar w:fldCharType="end"/>
    </w:r>
  </w:p>
  <w:p w:rsidR="0048020B" w:rsidP="00584278" w14:paraId="1037C110" w14:textId="77777777">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04E" w:rsidP="001B0763" w14:paraId="1017D75F" w14:textId="77777777">
    <w:pPr>
      <w:pStyle w:val="Header"/>
      <w:tabs>
        <w:tab w:val="clear" w:pos="4680"/>
      </w:tabs>
      <w:spacing w:after="240"/>
    </w:pPr>
    <w:r>
      <w:t xml:space="preserve">Docket Nos. RM22-16-000 and AD21-13-000 </w:t>
    </w:r>
    <w:r>
      <w:tab/>
    </w:r>
    <w:r>
      <w:fldChar w:fldCharType="begin"/>
    </w:r>
    <w:r>
      <w:instrText xml:space="preserve"> PAGE  \* MERGEFORMAT </w:instrText>
    </w:r>
    <w:r>
      <w:fldChar w:fldCharType="separate"/>
    </w:r>
    <w:r>
      <w:rPr>
        <w:noProof/>
      </w:rPr>
      <w:t>- 1 -</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0B" w:rsidP="00EC3F55" w14:paraId="18A360B0"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1E5553B"/>
    <w:multiLevelType w:val="hybridMultilevel"/>
    <w:tmpl w:val="070493E6"/>
    <w:lvl w:ilvl="0">
      <w:start w:val="9"/>
      <w:numFmt w:val="decimal"/>
      <w:lvlText w:val="Q%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1800" w:hanging="180"/>
      </w:pPr>
    </w:lvl>
    <w:lvl w:ilvl="3" w:tentative="1">
      <w:start w:val="1"/>
      <w:numFmt w:val="decimal"/>
      <w:lvlText w:val="%4."/>
      <w:lvlJc w:val="left"/>
      <w:pPr>
        <w:ind w:left="-1080" w:hanging="360"/>
      </w:pPr>
    </w:lvl>
    <w:lvl w:ilvl="4" w:tentative="1">
      <w:start w:val="1"/>
      <w:numFmt w:val="lowerLetter"/>
      <w:lvlText w:val="%5."/>
      <w:lvlJc w:val="left"/>
      <w:pPr>
        <w:ind w:left="-360" w:hanging="360"/>
      </w:pPr>
    </w:lvl>
    <w:lvl w:ilvl="5" w:tentative="1">
      <w:start w:val="1"/>
      <w:numFmt w:val="lowerRoman"/>
      <w:lvlText w:val="%6."/>
      <w:lvlJc w:val="right"/>
      <w:pPr>
        <w:ind w:left="360" w:hanging="180"/>
      </w:pPr>
    </w:lvl>
    <w:lvl w:ilvl="6" w:tentative="1">
      <w:start w:val="1"/>
      <w:numFmt w:val="decimal"/>
      <w:lvlText w:val="%7."/>
      <w:lvlJc w:val="left"/>
      <w:pPr>
        <w:ind w:left="1080" w:hanging="360"/>
      </w:pPr>
    </w:lvl>
    <w:lvl w:ilvl="7" w:tentative="1">
      <w:start w:val="1"/>
      <w:numFmt w:val="lowerLetter"/>
      <w:lvlText w:val="%8."/>
      <w:lvlJc w:val="left"/>
      <w:pPr>
        <w:ind w:left="1800" w:hanging="360"/>
      </w:pPr>
    </w:lvl>
    <w:lvl w:ilvl="8" w:tentative="1">
      <w:start w:val="1"/>
      <w:numFmt w:val="lowerRoman"/>
      <w:lvlText w:val="%9."/>
      <w:lvlJc w:val="right"/>
      <w:pPr>
        <w:ind w:left="2520" w:hanging="180"/>
      </w:pPr>
    </w:lvl>
  </w:abstractNum>
  <w:abstractNum w:abstractNumId="12">
    <w:nsid w:val="06006963"/>
    <w:multiLevelType w:val="hybridMultilevel"/>
    <w:tmpl w:val="88F45D68"/>
    <w:lvl w:ilvl="0">
      <w:start w:val="1"/>
      <w:numFmt w:val="lowerRoman"/>
      <w:lvlText w:val="%1."/>
      <w:lvlJc w:val="right"/>
      <w:pPr>
        <w:tabs>
          <w:tab w:val="num" w:pos="2880"/>
        </w:tabs>
        <w:ind w:left="2160" w:firstLine="0"/>
      </w:pPr>
      <w:rPr>
        <w:b w:val="0"/>
        <w:bCs w:val="0"/>
        <w:i w:val="0"/>
        <w:iCs w:val="0"/>
        <w:caps w:val="0"/>
        <w:smallCaps w:val="0"/>
        <w:strike w:val="0"/>
        <w:dstrike w:val="0"/>
        <w:noProof w:val="0"/>
        <w:vanish w:val="0"/>
        <w:color w:val="00000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Q%2)"/>
      <w:lvlJc w:val="left"/>
      <w:pPr>
        <w:ind w:left="6480" w:hanging="360"/>
      </w:pPr>
      <w:rPr>
        <w:rFonts w:hint="default"/>
      </w:rPr>
    </w:lvl>
    <w:lvl w:ilvl="2">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3">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4">
    <w:nsid w:val="0ADD66C2"/>
    <w:multiLevelType w:val="hybridMultilevel"/>
    <w:tmpl w:val="BB949C58"/>
    <w:lvl w:ilvl="0">
      <w:start w:val="1"/>
      <w:numFmt w:val="decimal"/>
      <w:lvlText w:val="Q%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AD4BD9"/>
    <w:multiLevelType w:val="hybridMultilevel"/>
    <w:tmpl w:val="F8AEC6C6"/>
    <w:lvl w:ilvl="0">
      <w:start w:val="7"/>
      <w:numFmt w:val="decimal"/>
      <w:lvlText w:val="Q%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0165E30"/>
    <w:multiLevelType w:val="hybridMultilevel"/>
    <w:tmpl w:val="516E4D04"/>
    <w:lvl w:ilvl="0">
      <w:start w:val="1"/>
      <w:numFmt w:val="decimal"/>
      <w:lvlText w:val="Q%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373665A"/>
    <w:multiLevelType w:val="hybridMultilevel"/>
    <w:tmpl w:val="9CD07B9A"/>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434BEE"/>
    <w:multiLevelType w:val="hybridMultilevel"/>
    <w:tmpl w:val="77AA53EC"/>
    <w:lvl w:ilvl="0">
      <w:start w:val="7"/>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1">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2">
    <w:nsid w:val="2050534A"/>
    <w:multiLevelType w:val="hybridMultilevel"/>
    <w:tmpl w:val="2EFE39A4"/>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0C1145"/>
    <w:multiLevelType w:val="hybridMultilevel"/>
    <w:tmpl w:val="0FC0B324"/>
    <w:lvl w:ilvl="0">
      <w:start w:val="9"/>
      <w:numFmt w:val="decimal"/>
      <w:lvlText w:val="Q%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DB1478"/>
    <w:multiLevelType w:val="hybridMultilevel"/>
    <w:tmpl w:val="D512ABA0"/>
    <w:lvl w:ilvl="0">
      <w:start w:val="19"/>
      <w:numFmt w:val="decimal"/>
      <w:lvlText w:val="Q%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1800" w:hanging="180"/>
      </w:pPr>
    </w:lvl>
    <w:lvl w:ilvl="3" w:tentative="1">
      <w:start w:val="1"/>
      <w:numFmt w:val="decimal"/>
      <w:lvlText w:val="%4."/>
      <w:lvlJc w:val="left"/>
      <w:pPr>
        <w:ind w:left="-1080" w:hanging="360"/>
      </w:pPr>
    </w:lvl>
    <w:lvl w:ilvl="4" w:tentative="1">
      <w:start w:val="1"/>
      <w:numFmt w:val="lowerLetter"/>
      <w:lvlText w:val="%5."/>
      <w:lvlJc w:val="left"/>
      <w:pPr>
        <w:ind w:left="-360" w:hanging="360"/>
      </w:pPr>
    </w:lvl>
    <w:lvl w:ilvl="5" w:tentative="1">
      <w:start w:val="1"/>
      <w:numFmt w:val="lowerRoman"/>
      <w:lvlText w:val="%6."/>
      <w:lvlJc w:val="right"/>
      <w:pPr>
        <w:ind w:left="360" w:hanging="180"/>
      </w:pPr>
    </w:lvl>
    <w:lvl w:ilvl="6" w:tentative="1">
      <w:start w:val="1"/>
      <w:numFmt w:val="decimal"/>
      <w:lvlText w:val="%7."/>
      <w:lvlJc w:val="left"/>
      <w:pPr>
        <w:ind w:left="1080" w:hanging="360"/>
      </w:pPr>
    </w:lvl>
    <w:lvl w:ilvl="7" w:tentative="1">
      <w:start w:val="1"/>
      <w:numFmt w:val="lowerLetter"/>
      <w:lvlText w:val="%8."/>
      <w:lvlJc w:val="left"/>
      <w:pPr>
        <w:ind w:left="1800" w:hanging="360"/>
      </w:pPr>
    </w:lvl>
    <w:lvl w:ilvl="8" w:tentative="1">
      <w:start w:val="1"/>
      <w:numFmt w:val="lowerRoman"/>
      <w:lvlText w:val="%9."/>
      <w:lvlJc w:val="right"/>
      <w:pPr>
        <w:ind w:left="2520" w:hanging="180"/>
      </w:pPr>
    </w:lvl>
  </w:abstractNum>
  <w:abstractNum w:abstractNumId="25">
    <w:nsid w:val="27AB7716"/>
    <w:multiLevelType w:val="hybridMultilevel"/>
    <w:tmpl w:val="BFFA5DE0"/>
    <w:lvl w:ilvl="0">
      <w:start w:val="16"/>
      <w:numFmt w:val="decimal"/>
      <w:lvlText w:val="Q%1)"/>
      <w:lvlJc w:val="left"/>
      <w:pPr>
        <w:ind w:left="144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E3031E3"/>
    <w:multiLevelType w:val="hybridMultilevel"/>
    <w:tmpl w:val="1B5E3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1CF0C49"/>
    <w:multiLevelType w:val="hybridMultilevel"/>
    <w:tmpl w:val="DBBA082A"/>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79A5A7E"/>
    <w:multiLevelType w:val="hybridMultilevel"/>
    <w:tmpl w:val="AB2C278C"/>
    <w:lvl w:ilvl="0">
      <w:start w:val="2"/>
      <w:numFmt w:val="decimal"/>
      <w:lvlText w:val="Q%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1800" w:hanging="180"/>
      </w:pPr>
    </w:lvl>
    <w:lvl w:ilvl="3" w:tentative="1">
      <w:start w:val="1"/>
      <w:numFmt w:val="decimal"/>
      <w:lvlText w:val="%4."/>
      <w:lvlJc w:val="left"/>
      <w:pPr>
        <w:ind w:left="-1080" w:hanging="360"/>
      </w:pPr>
    </w:lvl>
    <w:lvl w:ilvl="4" w:tentative="1">
      <w:start w:val="1"/>
      <w:numFmt w:val="lowerLetter"/>
      <w:lvlText w:val="%5."/>
      <w:lvlJc w:val="left"/>
      <w:pPr>
        <w:ind w:left="-360" w:hanging="360"/>
      </w:pPr>
    </w:lvl>
    <w:lvl w:ilvl="5" w:tentative="1">
      <w:start w:val="1"/>
      <w:numFmt w:val="lowerRoman"/>
      <w:lvlText w:val="%6."/>
      <w:lvlJc w:val="right"/>
      <w:pPr>
        <w:ind w:left="360" w:hanging="180"/>
      </w:pPr>
    </w:lvl>
    <w:lvl w:ilvl="6" w:tentative="1">
      <w:start w:val="1"/>
      <w:numFmt w:val="decimal"/>
      <w:lvlText w:val="%7."/>
      <w:lvlJc w:val="left"/>
      <w:pPr>
        <w:ind w:left="1080" w:hanging="360"/>
      </w:pPr>
    </w:lvl>
    <w:lvl w:ilvl="7" w:tentative="1">
      <w:start w:val="1"/>
      <w:numFmt w:val="lowerLetter"/>
      <w:lvlText w:val="%8."/>
      <w:lvlJc w:val="left"/>
      <w:pPr>
        <w:ind w:left="1800" w:hanging="360"/>
      </w:pPr>
    </w:lvl>
    <w:lvl w:ilvl="8" w:tentative="1">
      <w:start w:val="1"/>
      <w:numFmt w:val="lowerRoman"/>
      <w:lvlText w:val="%9."/>
      <w:lvlJc w:val="right"/>
      <w:pPr>
        <w:ind w:left="2520" w:hanging="180"/>
      </w:pPr>
    </w:lvl>
  </w:abstractNum>
  <w:abstractNum w:abstractNumId="29">
    <w:nsid w:val="386D720E"/>
    <w:multiLevelType w:val="hybridMultilevel"/>
    <w:tmpl w:val="C7C443FE"/>
    <w:lvl w:ilvl="0">
      <w:start w:val="7"/>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A284794"/>
    <w:multiLevelType w:val="hybridMultilevel"/>
    <w:tmpl w:val="5A724182"/>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8C6ACF"/>
    <w:multiLevelType w:val="multilevel"/>
    <w:tmpl w:val="4F76C3A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2">
    <w:nsid w:val="3E72516A"/>
    <w:multiLevelType w:val="hybridMultilevel"/>
    <w:tmpl w:val="104C89FE"/>
    <w:lvl w:ilvl="0">
      <w:start w:val="14"/>
      <w:numFmt w:val="decimal"/>
      <w:lvlText w:val="Q%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1800" w:hanging="180"/>
      </w:pPr>
    </w:lvl>
    <w:lvl w:ilvl="3" w:tentative="1">
      <w:start w:val="1"/>
      <w:numFmt w:val="decimal"/>
      <w:lvlText w:val="%4."/>
      <w:lvlJc w:val="left"/>
      <w:pPr>
        <w:ind w:left="-1080" w:hanging="360"/>
      </w:pPr>
    </w:lvl>
    <w:lvl w:ilvl="4" w:tentative="1">
      <w:start w:val="1"/>
      <w:numFmt w:val="lowerLetter"/>
      <w:lvlText w:val="%5."/>
      <w:lvlJc w:val="left"/>
      <w:pPr>
        <w:ind w:left="-360" w:hanging="360"/>
      </w:pPr>
    </w:lvl>
    <w:lvl w:ilvl="5" w:tentative="1">
      <w:start w:val="1"/>
      <w:numFmt w:val="lowerRoman"/>
      <w:lvlText w:val="%6."/>
      <w:lvlJc w:val="right"/>
      <w:pPr>
        <w:ind w:left="360" w:hanging="180"/>
      </w:pPr>
    </w:lvl>
    <w:lvl w:ilvl="6" w:tentative="1">
      <w:start w:val="1"/>
      <w:numFmt w:val="decimal"/>
      <w:lvlText w:val="%7."/>
      <w:lvlJc w:val="left"/>
      <w:pPr>
        <w:ind w:left="1080" w:hanging="360"/>
      </w:pPr>
    </w:lvl>
    <w:lvl w:ilvl="7" w:tentative="1">
      <w:start w:val="1"/>
      <w:numFmt w:val="lowerLetter"/>
      <w:lvlText w:val="%8."/>
      <w:lvlJc w:val="left"/>
      <w:pPr>
        <w:ind w:left="1800" w:hanging="360"/>
      </w:pPr>
    </w:lvl>
    <w:lvl w:ilvl="8" w:tentative="1">
      <w:start w:val="1"/>
      <w:numFmt w:val="lowerRoman"/>
      <w:lvlText w:val="%9."/>
      <w:lvlJc w:val="right"/>
      <w:pPr>
        <w:ind w:left="2520" w:hanging="180"/>
      </w:pPr>
    </w:lvl>
  </w:abstractNum>
  <w:abstractNum w:abstractNumId="33">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14241AE"/>
    <w:multiLevelType w:val="hybridMultilevel"/>
    <w:tmpl w:val="20B8AE2A"/>
    <w:lvl w:ilvl="0">
      <w:start w:val="1"/>
      <w:numFmt w:val="lowerRoman"/>
      <w:lvlText w:val="%1."/>
      <w:lvlJc w:val="left"/>
      <w:pPr>
        <w:tabs>
          <w:tab w:val="num" w:pos="2880"/>
        </w:tabs>
        <w:ind w:left="2160" w:firstLine="0"/>
      </w:pPr>
      <w:rPr>
        <w:rFonts w:ascii="Times New Roman" w:hAnsi="Times New Roman" w:eastAsiaTheme="minorHAnsi" w:cs="Times New Roman"/>
        <w:b w:val="0"/>
        <w:bCs w:val="0"/>
        <w:i w:val="0"/>
        <w:iCs w:val="0"/>
        <w:caps w:val="0"/>
        <w:smallCaps w:val="0"/>
        <w:strike w:val="0"/>
        <w:dstrike w:val="0"/>
        <w:noProof w:val="0"/>
        <w:vanish w:val="0"/>
        <w:color w:val="00000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Q%2)"/>
      <w:lvlJc w:val="left"/>
      <w:pPr>
        <w:ind w:left="6480" w:hanging="360"/>
      </w:pPr>
      <w:rPr>
        <w:rFonts w:hint="default"/>
      </w:rPr>
    </w:lvl>
    <w:lvl w:ilvl="2">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35">
    <w:nsid w:val="49017439"/>
    <w:multiLevelType w:val="multilevel"/>
    <w:tmpl w:val="063C6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49AE6CDC"/>
    <w:multiLevelType w:val="hybridMultilevel"/>
    <w:tmpl w:val="A6FCAEFC"/>
    <w:lvl w:ilvl="0">
      <w:start w:val="3"/>
      <w:numFmt w:val="decimal"/>
      <w:lvlText w:val="Q%1)"/>
      <w:lvlJc w:val="left"/>
      <w:pPr>
        <w:ind w:left="1080" w:hanging="360"/>
      </w:pPr>
      <w:rPr>
        <w:rFonts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EED2C70"/>
    <w:multiLevelType w:val="hybridMultilevel"/>
    <w:tmpl w:val="ED9AC00E"/>
    <w:lvl w:ilvl="0">
      <w:start w:val="7"/>
      <w:numFmt w:val="decimal"/>
      <w:lvlText w:val="Q%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88E01C7"/>
    <w:multiLevelType w:val="hybridMultilevel"/>
    <w:tmpl w:val="73FE4E9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B6502FF"/>
    <w:multiLevelType w:val="multilevel"/>
    <w:tmpl w:val="F80A5520"/>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40">
    <w:nsid w:val="5EF943AB"/>
    <w:multiLevelType w:val="hybridMultilevel"/>
    <w:tmpl w:val="8204696E"/>
    <w:lvl w:ilvl="0">
      <w:start w:val="1"/>
      <w:numFmt w:val="decimal"/>
      <w:lvlText w:val="Q%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1">
    <w:nsid w:val="5FF216B4"/>
    <w:multiLevelType w:val="hybridMultilevel"/>
    <w:tmpl w:val="65F25054"/>
    <w:lvl w:ilvl="0">
      <w:start w:val="17"/>
      <w:numFmt w:val="decimal"/>
      <w:lvlText w:val="Q%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1800" w:hanging="180"/>
      </w:pPr>
    </w:lvl>
    <w:lvl w:ilvl="3" w:tentative="1">
      <w:start w:val="1"/>
      <w:numFmt w:val="decimal"/>
      <w:lvlText w:val="%4."/>
      <w:lvlJc w:val="left"/>
      <w:pPr>
        <w:ind w:left="-1080" w:hanging="360"/>
      </w:pPr>
    </w:lvl>
    <w:lvl w:ilvl="4" w:tentative="1">
      <w:start w:val="1"/>
      <w:numFmt w:val="lowerLetter"/>
      <w:lvlText w:val="%5."/>
      <w:lvlJc w:val="left"/>
      <w:pPr>
        <w:ind w:left="-360" w:hanging="360"/>
      </w:pPr>
    </w:lvl>
    <w:lvl w:ilvl="5" w:tentative="1">
      <w:start w:val="1"/>
      <w:numFmt w:val="lowerRoman"/>
      <w:lvlText w:val="%6."/>
      <w:lvlJc w:val="right"/>
      <w:pPr>
        <w:ind w:left="360" w:hanging="180"/>
      </w:pPr>
    </w:lvl>
    <w:lvl w:ilvl="6" w:tentative="1">
      <w:start w:val="1"/>
      <w:numFmt w:val="decimal"/>
      <w:lvlText w:val="%7."/>
      <w:lvlJc w:val="left"/>
      <w:pPr>
        <w:ind w:left="1080" w:hanging="360"/>
      </w:pPr>
    </w:lvl>
    <w:lvl w:ilvl="7" w:tentative="1">
      <w:start w:val="1"/>
      <w:numFmt w:val="lowerLetter"/>
      <w:lvlText w:val="%8."/>
      <w:lvlJc w:val="left"/>
      <w:pPr>
        <w:ind w:left="1800" w:hanging="360"/>
      </w:pPr>
    </w:lvl>
    <w:lvl w:ilvl="8" w:tentative="1">
      <w:start w:val="1"/>
      <w:numFmt w:val="lowerRoman"/>
      <w:lvlText w:val="%9."/>
      <w:lvlJc w:val="right"/>
      <w:pPr>
        <w:ind w:left="2520" w:hanging="180"/>
      </w:pPr>
    </w:lvl>
  </w:abstractNum>
  <w:abstractNum w:abstractNumId="42">
    <w:nsid w:val="60A85467"/>
    <w:multiLevelType w:val="hybridMultilevel"/>
    <w:tmpl w:val="729AE81C"/>
    <w:lvl w:ilvl="0">
      <w:start w:val="1"/>
      <w:numFmt w:val="decimal"/>
      <w:lvlText w:val="Q%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5552E75"/>
    <w:multiLevelType w:val="hybridMultilevel"/>
    <w:tmpl w:val="D62E3D74"/>
    <w:lvl w:ilvl="0">
      <w:start w:val="7"/>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6763013E"/>
    <w:multiLevelType w:val="hybridMultilevel"/>
    <w:tmpl w:val="218678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7AB50D5"/>
    <w:multiLevelType w:val="hybridMultilevel"/>
    <w:tmpl w:val="A4F0FA32"/>
    <w:lvl w:ilvl="0">
      <w:start w:val="22"/>
      <w:numFmt w:val="decimal"/>
      <w:lvlText w:val="Q%1)"/>
      <w:lvlJc w:val="left"/>
      <w:pPr>
        <w:ind w:left="1080" w:hanging="360"/>
      </w:pPr>
      <w:rPr>
        <w:rFonts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68A376CB"/>
    <w:multiLevelType w:val="hybridMultilevel"/>
    <w:tmpl w:val="954603BA"/>
    <w:lvl w:ilvl="0">
      <w:start w:val="1"/>
      <w:numFmt w:val="decimal"/>
      <w:pStyle w:val="myTOC1"/>
      <w:lvlText w:val="%1."/>
      <w:lvlJc w:val="left"/>
      <w:pPr>
        <w:tabs>
          <w:tab w:val="num" w:pos="720"/>
        </w:tabs>
        <w:ind w:left="0" w:firstLine="0"/>
      </w:pPr>
      <w:rPr>
        <w:b w:val="0"/>
        <w:sz w:val="26"/>
        <w:szCs w:val="26"/>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9DB3585"/>
    <w:multiLevelType w:val="hybridMultilevel"/>
    <w:tmpl w:val="D48A4FFE"/>
    <w:lvl w:ilvl="0">
      <w:start w:val="7"/>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A505C00"/>
    <w:multiLevelType w:val="hybridMultilevel"/>
    <w:tmpl w:val="6FDCEE64"/>
    <w:lvl w:ilvl="0">
      <w:start w:val="1"/>
      <w:numFmt w:val="decimal"/>
      <w:lvlText w:val="Q%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6CBF39AE"/>
    <w:multiLevelType w:val="hybridMultilevel"/>
    <w:tmpl w:val="024ED8D0"/>
    <w:lvl w:ilvl="0">
      <w:start w:val="7"/>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E99451E"/>
    <w:multiLevelType w:val="hybridMultilevel"/>
    <w:tmpl w:val="92C62640"/>
    <w:lvl w:ilvl="0">
      <w:start w:val="11"/>
      <w:numFmt w:val="decimal"/>
      <w:lvlText w:val="Q%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53">
    <w:nsid w:val="708E3799"/>
    <w:multiLevelType w:val="hybridMultilevel"/>
    <w:tmpl w:val="D186B688"/>
    <w:lvl w:ilvl="0">
      <w:start w:val="1"/>
      <w:numFmt w:val="lowerRoman"/>
      <w:lvlText w:val="%1."/>
      <w:lvlJc w:val="left"/>
      <w:pPr>
        <w:tabs>
          <w:tab w:val="num" w:pos="10080"/>
        </w:tabs>
        <w:ind w:left="9360" w:firstLine="0"/>
      </w:pPr>
      <w:rPr>
        <w:rFonts w:ascii="Times New Roman" w:hAnsi="Times New Roman" w:eastAsiaTheme="minorHAnsi" w:cs="Times New Roman"/>
        <w:b w:val="0"/>
        <w:bCs w:val="0"/>
        <w:i w:val="0"/>
        <w:iCs w:val="0"/>
        <w:caps w:val="0"/>
        <w:smallCaps w:val="0"/>
        <w:strike w:val="0"/>
        <w:dstrike w:val="0"/>
        <w:noProof w:val="0"/>
        <w:vanish w:val="0"/>
        <w:color w:val="00000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Q%2)"/>
      <w:lvlJc w:val="left"/>
      <w:pPr>
        <w:ind w:left="13680" w:hanging="360"/>
      </w:pPr>
      <w:rPr>
        <w:rFonts w:hint="default"/>
      </w:rPr>
    </w:lvl>
    <w:lvl w:ilvl="2">
      <w:start w:val="1"/>
      <w:numFmt w:val="lowerRoman"/>
      <w:lvlText w:val="%3."/>
      <w:lvlJc w:val="right"/>
      <w:pPr>
        <w:ind w:left="14400" w:hanging="180"/>
      </w:pPr>
    </w:lvl>
    <w:lvl w:ilvl="3" w:tentative="1">
      <w:start w:val="1"/>
      <w:numFmt w:val="decimal"/>
      <w:lvlText w:val="%4."/>
      <w:lvlJc w:val="left"/>
      <w:pPr>
        <w:ind w:left="15120" w:hanging="360"/>
      </w:pPr>
    </w:lvl>
    <w:lvl w:ilvl="4" w:tentative="1">
      <w:start w:val="1"/>
      <w:numFmt w:val="lowerLetter"/>
      <w:lvlText w:val="%5."/>
      <w:lvlJc w:val="left"/>
      <w:pPr>
        <w:ind w:left="15840" w:hanging="360"/>
      </w:pPr>
    </w:lvl>
    <w:lvl w:ilvl="5" w:tentative="1">
      <w:start w:val="1"/>
      <w:numFmt w:val="lowerRoman"/>
      <w:lvlText w:val="%6."/>
      <w:lvlJc w:val="right"/>
      <w:pPr>
        <w:ind w:left="16560" w:hanging="180"/>
      </w:pPr>
    </w:lvl>
    <w:lvl w:ilvl="6" w:tentative="1">
      <w:start w:val="1"/>
      <w:numFmt w:val="decimal"/>
      <w:lvlText w:val="%7."/>
      <w:lvlJc w:val="left"/>
      <w:pPr>
        <w:ind w:left="17280" w:hanging="360"/>
      </w:pPr>
    </w:lvl>
    <w:lvl w:ilvl="7" w:tentative="1">
      <w:start w:val="1"/>
      <w:numFmt w:val="lowerLetter"/>
      <w:lvlText w:val="%8."/>
      <w:lvlJc w:val="left"/>
      <w:pPr>
        <w:ind w:left="18000" w:hanging="360"/>
      </w:pPr>
    </w:lvl>
    <w:lvl w:ilvl="8" w:tentative="1">
      <w:start w:val="1"/>
      <w:numFmt w:val="lowerRoman"/>
      <w:lvlText w:val="%9."/>
      <w:lvlJc w:val="right"/>
      <w:pPr>
        <w:ind w:left="18720" w:hanging="180"/>
      </w:pPr>
    </w:lvl>
  </w:abstractNum>
  <w:abstractNum w:abstractNumId="54">
    <w:nsid w:val="71B75C25"/>
    <w:multiLevelType w:val="hybridMultilevel"/>
    <w:tmpl w:val="C3F66DE6"/>
    <w:lvl w:ilvl="0">
      <w:start w:val="1"/>
      <w:numFmt w:val="decimal"/>
      <w:lvlText w:val="Q%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72BB462E"/>
    <w:multiLevelType w:val="hybridMultilevel"/>
    <w:tmpl w:val="1F7AD2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69033A4"/>
    <w:multiLevelType w:val="hybridMultilevel"/>
    <w:tmpl w:val="96B4E5B8"/>
    <w:lvl w:ilvl="0">
      <w:start w:val="1"/>
      <w:numFmt w:val="lowerRoman"/>
      <w:lvlText w:val="%1."/>
      <w:lvlJc w:val="right"/>
      <w:pPr>
        <w:tabs>
          <w:tab w:val="num" w:pos="2880"/>
        </w:tabs>
        <w:ind w:left="2160" w:firstLine="0"/>
      </w:pPr>
      <w:rPr>
        <w:b w:val="0"/>
        <w:bCs w:val="0"/>
        <w:i w:val="0"/>
        <w:iCs w:val="0"/>
        <w:caps w:val="0"/>
        <w:smallCaps w:val="0"/>
        <w:strike w:val="0"/>
        <w:dstrike w:val="0"/>
        <w:noProof w:val="0"/>
        <w:vanish w:val="0"/>
        <w:color w:val="00000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Q%2)"/>
      <w:lvlJc w:val="left"/>
      <w:pPr>
        <w:ind w:left="6480" w:hanging="360"/>
      </w:pPr>
      <w:rPr>
        <w:rFonts w:hint="default"/>
      </w:rPr>
    </w:lvl>
    <w:lvl w:ilvl="2">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57">
    <w:nsid w:val="7BB23523"/>
    <w:multiLevelType w:val="hybridMultilevel"/>
    <w:tmpl w:val="7BD6606E"/>
    <w:lvl w:ilvl="0">
      <w:start w:val="18"/>
      <w:numFmt w:val="decimal"/>
      <w:lvlText w:val="Q%1)"/>
      <w:lvlJc w:val="left"/>
      <w:pPr>
        <w:ind w:left="81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8">
    <w:nsid w:val="7D3B09D3"/>
    <w:multiLevelType w:val="hybridMultilevel"/>
    <w:tmpl w:val="8B4E920A"/>
    <w:lvl w:ilvl="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Q%2)"/>
      <w:lvlJc w:val="left"/>
      <w:pPr>
        <w:ind w:left="4320" w:hanging="360"/>
      </w:pPr>
      <w:rPr>
        <w:rFonts w:hint="default"/>
      </w:rPr>
    </w:lvl>
    <w:lvl w:ilvl="2">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9">
    <w:nsid w:val="7E4E4DD3"/>
    <w:multiLevelType w:val="hybridMultilevel"/>
    <w:tmpl w:val="ED2073C2"/>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7F4F4EE8"/>
    <w:multiLevelType w:val="hybridMultilevel"/>
    <w:tmpl w:val="57D0344C"/>
    <w:lvl w:ilvl="0">
      <w:start w:val="1"/>
      <w:numFmt w:val="decimal"/>
      <w:lvlText w:val="Q%1)"/>
      <w:lvlJc w:val="left"/>
      <w:pPr>
        <w:ind w:left="1080" w:hanging="360"/>
      </w:pPr>
      <w:rPr>
        <w:rFonts w:hint="default"/>
        <w:i w:val="0"/>
        <w:iCs w:val="0"/>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8"/>
  </w:num>
  <w:num w:numId="12">
    <w:abstractNumId w:val="44"/>
  </w:num>
  <w:num w:numId="13">
    <w:abstractNumId w:val="20"/>
  </w:num>
  <w:num w:numId="14">
    <w:abstractNumId w:val="52"/>
  </w:num>
  <w:num w:numId="15">
    <w:abstractNumId w:val="39"/>
  </w:num>
  <w:num w:numId="16">
    <w:abstractNumId w:val="58"/>
  </w:num>
  <w:num w:numId="17">
    <w:abstractNumId w:val="13"/>
  </w:num>
  <w:num w:numId="18">
    <w:abstractNumId w:val="10"/>
  </w:num>
  <w:num w:numId="19">
    <w:abstractNumId w:val="21"/>
  </w:num>
  <w:num w:numId="20">
    <w:abstractNumId w:val="18"/>
  </w:num>
  <w:num w:numId="21">
    <w:abstractNumId w:val="59"/>
  </w:num>
  <w:num w:numId="22">
    <w:abstractNumId w:val="33"/>
  </w:num>
  <w:num w:numId="23">
    <w:abstractNumId w:val="26"/>
  </w:num>
  <w:num w:numId="24">
    <w:abstractNumId w:val="38"/>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num>
  <w:num w:numId="28">
    <w:abstractNumId w:val="35"/>
  </w:num>
  <w:num w:numId="29">
    <w:abstractNumId w:val="25"/>
  </w:num>
  <w:num w:numId="30">
    <w:abstractNumId w:val="37"/>
  </w:num>
  <w:num w:numId="31">
    <w:abstractNumId w:val="23"/>
  </w:num>
  <w:num w:numId="32">
    <w:abstractNumId w:val="55"/>
  </w:num>
  <w:num w:numId="33">
    <w:abstractNumId w:val="42"/>
  </w:num>
  <w:num w:numId="34">
    <w:abstractNumId w:val="22"/>
  </w:num>
  <w:num w:numId="35">
    <w:abstractNumId w:val="31"/>
  </w:num>
  <w:num w:numId="36">
    <w:abstractNumId w:val="40"/>
  </w:num>
  <w:num w:numId="37">
    <w:abstractNumId w:val="57"/>
  </w:num>
  <w:num w:numId="38">
    <w:abstractNumId w:val="17"/>
  </w:num>
  <w:num w:numId="39">
    <w:abstractNumId w:val="49"/>
  </w:num>
  <w:num w:numId="40">
    <w:abstractNumId w:val="36"/>
  </w:num>
  <w:num w:numId="41">
    <w:abstractNumId w:val="43"/>
  </w:num>
  <w:num w:numId="42">
    <w:abstractNumId w:val="29"/>
  </w:num>
  <w:num w:numId="43">
    <w:abstractNumId w:val="46"/>
  </w:num>
  <w:num w:numId="44">
    <w:abstractNumId w:val="50"/>
  </w:num>
  <w:num w:numId="45">
    <w:abstractNumId w:val="48"/>
  </w:num>
  <w:num w:numId="46">
    <w:abstractNumId w:val="19"/>
  </w:num>
  <w:num w:numId="47">
    <w:abstractNumId w:val="51"/>
  </w:num>
  <w:num w:numId="48">
    <w:abstractNumId w:val="15"/>
  </w:num>
  <w:num w:numId="49">
    <w:abstractNumId w:val="60"/>
  </w:num>
  <w:num w:numId="50">
    <w:abstractNumId w:val="45"/>
  </w:num>
  <w:num w:numId="51">
    <w:abstractNumId w:val="12"/>
  </w:num>
  <w:num w:numId="52">
    <w:abstractNumId w:val="34"/>
  </w:num>
  <w:num w:numId="53">
    <w:abstractNumId w:val="56"/>
  </w:num>
  <w:num w:numId="54">
    <w:abstractNumId w:val="53"/>
  </w:num>
  <w:num w:numId="55">
    <w:abstractNumId w:val="30"/>
  </w:num>
  <w:num w:numId="56">
    <w:abstractNumId w:val="47"/>
  </w:num>
  <w:num w:numId="57">
    <w:abstractNumId w:val="28"/>
  </w:num>
  <w:num w:numId="58">
    <w:abstractNumId w:val="11"/>
  </w:num>
  <w:num w:numId="59">
    <w:abstractNumId w:val="32"/>
  </w:num>
  <w:num w:numId="60">
    <w:abstractNumId w:val="41"/>
  </w:num>
  <w:num w:numId="61">
    <w:abstractNumId w:val="24"/>
  </w:num>
  <w:num w:numId="62">
    <w:abstractNumId w:val="54"/>
  </w:num>
  <w:num w:numId="63">
    <w:abstractNumId w:val="16"/>
  </w:num>
  <w:num w:numId="64">
    <w:abstractNumId w:val="27"/>
  </w:num>
  <w:num w:numId="65">
    <w:abstractNumId w:val="14"/>
  </w:num>
  <w:num w:numId="66">
    <w:abstractNumId w:val="58"/>
    <w:lvlOverride w:ilvl="0">
      <w:startOverride w:val="1"/>
    </w:lvlOverride>
  </w:num>
  <w:num w:numId="67">
    <w:abstractNumId w:val="5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C6"/>
    <w:rsid w:val="00000135"/>
    <w:rsid w:val="0000015A"/>
    <w:rsid w:val="0000026B"/>
    <w:rsid w:val="000002DB"/>
    <w:rsid w:val="000004AD"/>
    <w:rsid w:val="00000505"/>
    <w:rsid w:val="000005EB"/>
    <w:rsid w:val="0000065E"/>
    <w:rsid w:val="000007A9"/>
    <w:rsid w:val="00000A31"/>
    <w:rsid w:val="00000B6E"/>
    <w:rsid w:val="00000CAD"/>
    <w:rsid w:val="00000CC5"/>
    <w:rsid w:val="00000ED4"/>
    <w:rsid w:val="00000F35"/>
    <w:rsid w:val="00000FAE"/>
    <w:rsid w:val="00000FC2"/>
    <w:rsid w:val="000012F9"/>
    <w:rsid w:val="000013AB"/>
    <w:rsid w:val="00001587"/>
    <w:rsid w:val="0000162C"/>
    <w:rsid w:val="00001ABA"/>
    <w:rsid w:val="00001BA9"/>
    <w:rsid w:val="00001CA0"/>
    <w:rsid w:val="00001DB8"/>
    <w:rsid w:val="00001E95"/>
    <w:rsid w:val="000020C9"/>
    <w:rsid w:val="00002104"/>
    <w:rsid w:val="000022F9"/>
    <w:rsid w:val="00002344"/>
    <w:rsid w:val="00002371"/>
    <w:rsid w:val="00002558"/>
    <w:rsid w:val="000025BC"/>
    <w:rsid w:val="00002682"/>
    <w:rsid w:val="0000276A"/>
    <w:rsid w:val="00002831"/>
    <w:rsid w:val="000028C4"/>
    <w:rsid w:val="00002905"/>
    <w:rsid w:val="00002A4E"/>
    <w:rsid w:val="00002DC0"/>
    <w:rsid w:val="00002DD2"/>
    <w:rsid w:val="00002EB1"/>
    <w:rsid w:val="00002EC2"/>
    <w:rsid w:val="00002F1B"/>
    <w:rsid w:val="00002F88"/>
    <w:rsid w:val="00003234"/>
    <w:rsid w:val="000032C9"/>
    <w:rsid w:val="00003340"/>
    <w:rsid w:val="00003350"/>
    <w:rsid w:val="00003402"/>
    <w:rsid w:val="0000347A"/>
    <w:rsid w:val="000036F5"/>
    <w:rsid w:val="00003758"/>
    <w:rsid w:val="0000378F"/>
    <w:rsid w:val="000037B3"/>
    <w:rsid w:val="0000384D"/>
    <w:rsid w:val="000038B9"/>
    <w:rsid w:val="00003955"/>
    <w:rsid w:val="000039BB"/>
    <w:rsid w:val="00003AF8"/>
    <w:rsid w:val="00003B0B"/>
    <w:rsid w:val="00003DF7"/>
    <w:rsid w:val="000040C3"/>
    <w:rsid w:val="00004102"/>
    <w:rsid w:val="0000426F"/>
    <w:rsid w:val="0000450E"/>
    <w:rsid w:val="000046AD"/>
    <w:rsid w:val="00004737"/>
    <w:rsid w:val="000047A0"/>
    <w:rsid w:val="00004883"/>
    <w:rsid w:val="000048EA"/>
    <w:rsid w:val="000048F2"/>
    <w:rsid w:val="00004A39"/>
    <w:rsid w:val="00004B5C"/>
    <w:rsid w:val="00004DBE"/>
    <w:rsid w:val="00004E3B"/>
    <w:rsid w:val="00004E69"/>
    <w:rsid w:val="00005084"/>
    <w:rsid w:val="000050B8"/>
    <w:rsid w:val="000050CB"/>
    <w:rsid w:val="000050EA"/>
    <w:rsid w:val="0000510A"/>
    <w:rsid w:val="00005254"/>
    <w:rsid w:val="00005530"/>
    <w:rsid w:val="00005647"/>
    <w:rsid w:val="000056EA"/>
    <w:rsid w:val="00005751"/>
    <w:rsid w:val="000057DC"/>
    <w:rsid w:val="00005806"/>
    <w:rsid w:val="00005A3B"/>
    <w:rsid w:val="00005A45"/>
    <w:rsid w:val="00005CD4"/>
    <w:rsid w:val="00005D43"/>
    <w:rsid w:val="00005D4F"/>
    <w:rsid w:val="00005ECA"/>
    <w:rsid w:val="00005EDB"/>
    <w:rsid w:val="00005F7C"/>
    <w:rsid w:val="000060A7"/>
    <w:rsid w:val="00006234"/>
    <w:rsid w:val="0000623E"/>
    <w:rsid w:val="000062AE"/>
    <w:rsid w:val="000063FF"/>
    <w:rsid w:val="0000656B"/>
    <w:rsid w:val="000065BB"/>
    <w:rsid w:val="00006845"/>
    <w:rsid w:val="00006904"/>
    <w:rsid w:val="000069E1"/>
    <w:rsid w:val="00006A62"/>
    <w:rsid w:val="00006B98"/>
    <w:rsid w:val="00006CC9"/>
    <w:rsid w:val="00006D55"/>
    <w:rsid w:val="00006F4A"/>
    <w:rsid w:val="00006F91"/>
    <w:rsid w:val="00006FD5"/>
    <w:rsid w:val="00006FE3"/>
    <w:rsid w:val="0000706B"/>
    <w:rsid w:val="0000706F"/>
    <w:rsid w:val="00007195"/>
    <w:rsid w:val="0000722B"/>
    <w:rsid w:val="000072F9"/>
    <w:rsid w:val="00007307"/>
    <w:rsid w:val="0000731D"/>
    <w:rsid w:val="00007369"/>
    <w:rsid w:val="0000738C"/>
    <w:rsid w:val="000073A4"/>
    <w:rsid w:val="00007472"/>
    <w:rsid w:val="000076A7"/>
    <w:rsid w:val="000076EA"/>
    <w:rsid w:val="000077C6"/>
    <w:rsid w:val="00007838"/>
    <w:rsid w:val="00007859"/>
    <w:rsid w:val="00007A99"/>
    <w:rsid w:val="00007ADF"/>
    <w:rsid w:val="00007B6E"/>
    <w:rsid w:val="00007B8B"/>
    <w:rsid w:val="00007CA2"/>
    <w:rsid w:val="00007CE6"/>
    <w:rsid w:val="00007E17"/>
    <w:rsid w:val="00007EC8"/>
    <w:rsid w:val="00007F72"/>
    <w:rsid w:val="00010008"/>
    <w:rsid w:val="000102C1"/>
    <w:rsid w:val="000104AB"/>
    <w:rsid w:val="0001051F"/>
    <w:rsid w:val="00010550"/>
    <w:rsid w:val="00010794"/>
    <w:rsid w:val="000108A7"/>
    <w:rsid w:val="00010A8A"/>
    <w:rsid w:val="00010AC5"/>
    <w:rsid w:val="00010AEA"/>
    <w:rsid w:val="00010BC2"/>
    <w:rsid w:val="00010BE1"/>
    <w:rsid w:val="00010C82"/>
    <w:rsid w:val="00010F5F"/>
    <w:rsid w:val="00010FA6"/>
    <w:rsid w:val="0001109A"/>
    <w:rsid w:val="000110B7"/>
    <w:rsid w:val="0001114E"/>
    <w:rsid w:val="00011181"/>
    <w:rsid w:val="000111A0"/>
    <w:rsid w:val="00011395"/>
    <w:rsid w:val="000113AA"/>
    <w:rsid w:val="000113B1"/>
    <w:rsid w:val="00011420"/>
    <w:rsid w:val="0001145C"/>
    <w:rsid w:val="00011493"/>
    <w:rsid w:val="000115FF"/>
    <w:rsid w:val="00011601"/>
    <w:rsid w:val="00011602"/>
    <w:rsid w:val="000118AC"/>
    <w:rsid w:val="000118C8"/>
    <w:rsid w:val="000118DD"/>
    <w:rsid w:val="00011A6F"/>
    <w:rsid w:val="00011AC8"/>
    <w:rsid w:val="00011B64"/>
    <w:rsid w:val="00011B7B"/>
    <w:rsid w:val="00011BF6"/>
    <w:rsid w:val="00011D36"/>
    <w:rsid w:val="00011EEC"/>
    <w:rsid w:val="000120A3"/>
    <w:rsid w:val="000120A5"/>
    <w:rsid w:val="0001234D"/>
    <w:rsid w:val="0001250A"/>
    <w:rsid w:val="000125A7"/>
    <w:rsid w:val="000128AF"/>
    <w:rsid w:val="000129A7"/>
    <w:rsid w:val="00012A82"/>
    <w:rsid w:val="00012A92"/>
    <w:rsid w:val="00012BCD"/>
    <w:rsid w:val="00012C2A"/>
    <w:rsid w:val="00012CBC"/>
    <w:rsid w:val="00012E37"/>
    <w:rsid w:val="00012F5D"/>
    <w:rsid w:val="000130F7"/>
    <w:rsid w:val="00013269"/>
    <w:rsid w:val="00013374"/>
    <w:rsid w:val="000135D9"/>
    <w:rsid w:val="00013699"/>
    <w:rsid w:val="000136E9"/>
    <w:rsid w:val="00013A2A"/>
    <w:rsid w:val="00013AEB"/>
    <w:rsid w:val="00013C26"/>
    <w:rsid w:val="00013D89"/>
    <w:rsid w:val="00013E44"/>
    <w:rsid w:val="00013F95"/>
    <w:rsid w:val="00013FBD"/>
    <w:rsid w:val="00013FEE"/>
    <w:rsid w:val="00014023"/>
    <w:rsid w:val="0001402D"/>
    <w:rsid w:val="00014264"/>
    <w:rsid w:val="000143AA"/>
    <w:rsid w:val="000146AF"/>
    <w:rsid w:val="000149E5"/>
    <w:rsid w:val="00014A41"/>
    <w:rsid w:val="00014A5C"/>
    <w:rsid w:val="00014AC5"/>
    <w:rsid w:val="00014AD6"/>
    <w:rsid w:val="00014B05"/>
    <w:rsid w:val="00014BA9"/>
    <w:rsid w:val="00014D60"/>
    <w:rsid w:val="00014E1D"/>
    <w:rsid w:val="00014E8D"/>
    <w:rsid w:val="00014ED1"/>
    <w:rsid w:val="0001518D"/>
    <w:rsid w:val="00015217"/>
    <w:rsid w:val="000152B7"/>
    <w:rsid w:val="000153CF"/>
    <w:rsid w:val="000153D2"/>
    <w:rsid w:val="0001560D"/>
    <w:rsid w:val="00015617"/>
    <w:rsid w:val="0001565A"/>
    <w:rsid w:val="000156DF"/>
    <w:rsid w:val="00015703"/>
    <w:rsid w:val="000158C0"/>
    <w:rsid w:val="00015953"/>
    <w:rsid w:val="000159A8"/>
    <w:rsid w:val="00015B3A"/>
    <w:rsid w:val="00015B84"/>
    <w:rsid w:val="00015BD0"/>
    <w:rsid w:val="00015C6D"/>
    <w:rsid w:val="00015E54"/>
    <w:rsid w:val="00015EAF"/>
    <w:rsid w:val="0001602D"/>
    <w:rsid w:val="00016588"/>
    <w:rsid w:val="0001662D"/>
    <w:rsid w:val="000166D8"/>
    <w:rsid w:val="000168B0"/>
    <w:rsid w:val="000168CF"/>
    <w:rsid w:val="00016985"/>
    <w:rsid w:val="00016A38"/>
    <w:rsid w:val="00016B10"/>
    <w:rsid w:val="00016E1F"/>
    <w:rsid w:val="00016E6E"/>
    <w:rsid w:val="00017080"/>
    <w:rsid w:val="000170A9"/>
    <w:rsid w:val="0001720D"/>
    <w:rsid w:val="00017218"/>
    <w:rsid w:val="00017260"/>
    <w:rsid w:val="00017373"/>
    <w:rsid w:val="000174D0"/>
    <w:rsid w:val="00017761"/>
    <w:rsid w:val="0001782B"/>
    <w:rsid w:val="000179ED"/>
    <w:rsid w:val="00017D66"/>
    <w:rsid w:val="00017E23"/>
    <w:rsid w:val="00017E70"/>
    <w:rsid w:val="00017F60"/>
    <w:rsid w:val="00017FBB"/>
    <w:rsid w:val="0002001D"/>
    <w:rsid w:val="00020117"/>
    <w:rsid w:val="0002042F"/>
    <w:rsid w:val="0002049B"/>
    <w:rsid w:val="0002054B"/>
    <w:rsid w:val="0002055D"/>
    <w:rsid w:val="0002058E"/>
    <w:rsid w:val="0002075A"/>
    <w:rsid w:val="00020A84"/>
    <w:rsid w:val="00020BC1"/>
    <w:rsid w:val="00020BF1"/>
    <w:rsid w:val="00020C04"/>
    <w:rsid w:val="00020CF1"/>
    <w:rsid w:val="000210ED"/>
    <w:rsid w:val="00021130"/>
    <w:rsid w:val="00021238"/>
    <w:rsid w:val="000212D4"/>
    <w:rsid w:val="00021380"/>
    <w:rsid w:val="00021394"/>
    <w:rsid w:val="000215DA"/>
    <w:rsid w:val="000215F7"/>
    <w:rsid w:val="00021696"/>
    <w:rsid w:val="000216B9"/>
    <w:rsid w:val="000217E1"/>
    <w:rsid w:val="00021A42"/>
    <w:rsid w:val="00021B4E"/>
    <w:rsid w:val="00021BBC"/>
    <w:rsid w:val="00021DDC"/>
    <w:rsid w:val="00021DFC"/>
    <w:rsid w:val="00021E3C"/>
    <w:rsid w:val="00021F1C"/>
    <w:rsid w:val="0002201D"/>
    <w:rsid w:val="00022119"/>
    <w:rsid w:val="00022198"/>
    <w:rsid w:val="00022282"/>
    <w:rsid w:val="000222C0"/>
    <w:rsid w:val="000223EB"/>
    <w:rsid w:val="000226EF"/>
    <w:rsid w:val="00022708"/>
    <w:rsid w:val="000228A8"/>
    <w:rsid w:val="0002295D"/>
    <w:rsid w:val="000229F2"/>
    <w:rsid w:val="00022A33"/>
    <w:rsid w:val="00022CDB"/>
    <w:rsid w:val="00022DC8"/>
    <w:rsid w:val="00022E6E"/>
    <w:rsid w:val="00022F53"/>
    <w:rsid w:val="00023026"/>
    <w:rsid w:val="0002355F"/>
    <w:rsid w:val="00023667"/>
    <w:rsid w:val="00023740"/>
    <w:rsid w:val="000237AE"/>
    <w:rsid w:val="00023862"/>
    <w:rsid w:val="00023899"/>
    <w:rsid w:val="000239A9"/>
    <w:rsid w:val="000239B8"/>
    <w:rsid w:val="00023A25"/>
    <w:rsid w:val="00023AA5"/>
    <w:rsid w:val="00023AF8"/>
    <w:rsid w:val="00023B7A"/>
    <w:rsid w:val="00023BC9"/>
    <w:rsid w:val="00023C13"/>
    <w:rsid w:val="00023C93"/>
    <w:rsid w:val="00023D2C"/>
    <w:rsid w:val="00023D38"/>
    <w:rsid w:val="00023D76"/>
    <w:rsid w:val="00023DA0"/>
    <w:rsid w:val="00024034"/>
    <w:rsid w:val="000240FF"/>
    <w:rsid w:val="00024116"/>
    <w:rsid w:val="00024558"/>
    <w:rsid w:val="00024672"/>
    <w:rsid w:val="000246CA"/>
    <w:rsid w:val="000247B6"/>
    <w:rsid w:val="00024828"/>
    <w:rsid w:val="0002484E"/>
    <w:rsid w:val="00024AE0"/>
    <w:rsid w:val="00024E68"/>
    <w:rsid w:val="00024E73"/>
    <w:rsid w:val="00024E97"/>
    <w:rsid w:val="00024F5A"/>
    <w:rsid w:val="00024FFD"/>
    <w:rsid w:val="00025097"/>
    <w:rsid w:val="00025143"/>
    <w:rsid w:val="00025262"/>
    <w:rsid w:val="000252BE"/>
    <w:rsid w:val="000252EC"/>
    <w:rsid w:val="000254DA"/>
    <w:rsid w:val="00025558"/>
    <w:rsid w:val="00025615"/>
    <w:rsid w:val="00025828"/>
    <w:rsid w:val="000258BB"/>
    <w:rsid w:val="000258E0"/>
    <w:rsid w:val="000259AF"/>
    <w:rsid w:val="00025A35"/>
    <w:rsid w:val="00025BA1"/>
    <w:rsid w:val="00025C6D"/>
    <w:rsid w:val="00025D8D"/>
    <w:rsid w:val="00025D91"/>
    <w:rsid w:val="00025E51"/>
    <w:rsid w:val="00025EE2"/>
    <w:rsid w:val="000260AC"/>
    <w:rsid w:val="00026146"/>
    <w:rsid w:val="000262B4"/>
    <w:rsid w:val="00026355"/>
    <w:rsid w:val="0002639C"/>
    <w:rsid w:val="00026453"/>
    <w:rsid w:val="00026545"/>
    <w:rsid w:val="00026589"/>
    <w:rsid w:val="00026815"/>
    <w:rsid w:val="0002689F"/>
    <w:rsid w:val="00026A2C"/>
    <w:rsid w:val="00026A3C"/>
    <w:rsid w:val="00026B1B"/>
    <w:rsid w:val="00026C19"/>
    <w:rsid w:val="00026C25"/>
    <w:rsid w:val="00026C4D"/>
    <w:rsid w:val="00026C89"/>
    <w:rsid w:val="00026C8F"/>
    <w:rsid w:val="00026E3E"/>
    <w:rsid w:val="00026E66"/>
    <w:rsid w:val="00026F63"/>
    <w:rsid w:val="00027098"/>
    <w:rsid w:val="000270AE"/>
    <w:rsid w:val="00027265"/>
    <w:rsid w:val="000273C1"/>
    <w:rsid w:val="00027429"/>
    <w:rsid w:val="0002751F"/>
    <w:rsid w:val="000275A0"/>
    <w:rsid w:val="000275C9"/>
    <w:rsid w:val="000276F9"/>
    <w:rsid w:val="0002784F"/>
    <w:rsid w:val="00027A56"/>
    <w:rsid w:val="00027C5F"/>
    <w:rsid w:val="00027CAA"/>
    <w:rsid w:val="00027CAB"/>
    <w:rsid w:val="00027D0E"/>
    <w:rsid w:val="00027D46"/>
    <w:rsid w:val="00027EB6"/>
    <w:rsid w:val="00027EC8"/>
    <w:rsid w:val="00027F42"/>
    <w:rsid w:val="00027F59"/>
    <w:rsid w:val="000300F7"/>
    <w:rsid w:val="00030181"/>
    <w:rsid w:val="000301FF"/>
    <w:rsid w:val="000302C5"/>
    <w:rsid w:val="000302FD"/>
    <w:rsid w:val="00030386"/>
    <w:rsid w:val="0003069C"/>
    <w:rsid w:val="000307B7"/>
    <w:rsid w:val="00030869"/>
    <w:rsid w:val="000308FA"/>
    <w:rsid w:val="0003090B"/>
    <w:rsid w:val="00030C1B"/>
    <w:rsid w:val="00030C79"/>
    <w:rsid w:val="00030CD2"/>
    <w:rsid w:val="00030F02"/>
    <w:rsid w:val="00031028"/>
    <w:rsid w:val="0003108D"/>
    <w:rsid w:val="000310D4"/>
    <w:rsid w:val="000311C6"/>
    <w:rsid w:val="000311CE"/>
    <w:rsid w:val="00031235"/>
    <w:rsid w:val="00031249"/>
    <w:rsid w:val="000312D2"/>
    <w:rsid w:val="0003152B"/>
    <w:rsid w:val="00031628"/>
    <w:rsid w:val="000317E4"/>
    <w:rsid w:val="00031836"/>
    <w:rsid w:val="00031948"/>
    <w:rsid w:val="00031D23"/>
    <w:rsid w:val="00031DF5"/>
    <w:rsid w:val="00031E5F"/>
    <w:rsid w:val="000320C9"/>
    <w:rsid w:val="0003226F"/>
    <w:rsid w:val="000323D2"/>
    <w:rsid w:val="000324AB"/>
    <w:rsid w:val="00032671"/>
    <w:rsid w:val="000326B3"/>
    <w:rsid w:val="000327D9"/>
    <w:rsid w:val="0003285D"/>
    <w:rsid w:val="00032973"/>
    <w:rsid w:val="00032B12"/>
    <w:rsid w:val="00032C03"/>
    <w:rsid w:val="00032C65"/>
    <w:rsid w:val="00032CFA"/>
    <w:rsid w:val="00032E8D"/>
    <w:rsid w:val="00033114"/>
    <w:rsid w:val="00033163"/>
    <w:rsid w:val="00033246"/>
    <w:rsid w:val="00033475"/>
    <w:rsid w:val="000336AB"/>
    <w:rsid w:val="000336D2"/>
    <w:rsid w:val="00033742"/>
    <w:rsid w:val="0003382F"/>
    <w:rsid w:val="000338C7"/>
    <w:rsid w:val="0003397D"/>
    <w:rsid w:val="00033CD2"/>
    <w:rsid w:val="00033EAC"/>
    <w:rsid w:val="00033F14"/>
    <w:rsid w:val="00033F6C"/>
    <w:rsid w:val="000341E4"/>
    <w:rsid w:val="000342AC"/>
    <w:rsid w:val="000343DE"/>
    <w:rsid w:val="0003459D"/>
    <w:rsid w:val="000346CA"/>
    <w:rsid w:val="00034710"/>
    <w:rsid w:val="00034A7A"/>
    <w:rsid w:val="00034B32"/>
    <w:rsid w:val="00034B35"/>
    <w:rsid w:val="00034B51"/>
    <w:rsid w:val="00034B87"/>
    <w:rsid w:val="00034C22"/>
    <w:rsid w:val="00034C4A"/>
    <w:rsid w:val="00034CBC"/>
    <w:rsid w:val="00034CE6"/>
    <w:rsid w:val="00034CFF"/>
    <w:rsid w:val="00034D52"/>
    <w:rsid w:val="00034D77"/>
    <w:rsid w:val="00034DEA"/>
    <w:rsid w:val="00034DEC"/>
    <w:rsid w:val="00034E22"/>
    <w:rsid w:val="00034E84"/>
    <w:rsid w:val="00034E92"/>
    <w:rsid w:val="00034EC9"/>
    <w:rsid w:val="00035095"/>
    <w:rsid w:val="000350DF"/>
    <w:rsid w:val="000352F2"/>
    <w:rsid w:val="0003534B"/>
    <w:rsid w:val="000355A6"/>
    <w:rsid w:val="00035947"/>
    <w:rsid w:val="00035999"/>
    <w:rsid w:val="00035BFC"/>
    <w:rsid w:val="00035C18"/>
    <w:rsid w:val="00035CEB"/>
    <w:rsid w:val="00035FDD"/>
    <w:rsid w:val="00035FF9"/>
    <w:rsid w:val="00036229"/>
    <w:rsid w:val="000362F3"/>
    <w:rsid w:val="00036484"/>
    <w:rsid w:val="000364D8"/>
    <w:rsid w:val="0003656E"/>
    <w:rsid w:val="0003657A"/>
    <w:rsid w:val="00036637"/>
    <w:rsid w:val="000366EC"/>
    <w:rsid w:val="00036744"/>
    <w:rsid w:val="00036A47"/>
    <w:rsid w:val="00036B29"/>
    <w:rsid w:val="00036B3D"/>
    <w:rsid w:val="00036FAF"/>
    <w:rsid w:val="000371CB"/>
    <w:rsid w:val="000373A0"/>
    <w:rsid w:val="00037431"/>
    <w:rsid w:val="00037532"/>
    <w:rsid w:val="000375F2"/>
    <w:rsid w:val="00037624"/>
    <w:rsid w:val="00037663"/>
    <w:rsid w:val="0003775C"/>
    <w:rsid w:val="00037788"/>
    <w:rsid w:val="000377AC"/>
    <w:rsid w:val="000378DC"/>
    <w:rsid w:val="00037921"/>
    <w:rsid w:val="00037982"/>
    <w:rsid w:val="000379DD"/>
    <w:rsid w:val="00037A13"/>
    <w:rsid w:val="00037A1E"/>
    <w:rsid w:val="00037B0A"/>
    <w:rsid w:val="00037B6D"/>
    <w:rsid w:val="00037D59"/>
    <w:rsid w:val="00037D6A"/>
    <w:rsid w:val="00037E31"/>
    <w:rsid w:val="00037E4A"/>
    <w:rsid w:val="0003A8E6"/>
    <w:rsid w:val="0003EB58"/>
    <w:rsid w:val="00040013"/>
    <w:rsid w:val="00040168"/>
    <w:rsid w:val="000401AB"/>
    <w:rsid w:val="00040235"/>
    <w:rsid w:val="00040303"/>
    <w:rsid w:val="0004047D"/>
    <w:rsid w:val="000404A7"/>
    <w:rsid w:val="00040524"/>
    <w:rsid w:val="00040528"/>
    <w:rsid w:val="00040549"/>
    <w:rsid w:val="000405C0"/>
    <w:rsid w:val="00040827"/>
    <w:rsid w:val="00040DB8"/>
    <w:rsid w:val="00040E4E"/>
    <w:rsid w:val="000413A9"/>
    <w:rsid w:val="0004147A"/>
    <w:rsid w:val="00041660"/>
    <w:rsid w:val="000418C7"/>
    <w:rsid w:val="00041A30"/>
    <w:rsid w:val="00041A5E"/>
    <w:rsid w:val="00041A87"/>
    <w:rsid w:val="00041BC3"/>
    <w:rsid w:val="00041F7F"/>
    <w:rsid w:val="00041F86"/>
    <w:rsid w:val="00041FB6"/>
    <w:rsid w:val="00041FC9"/>
    <w:rsid w:val="000420C8"/>
    <w:rsid w:val="00042280"/>
    <w:rsid w:val="00042305"/>
    <w:rsid w:val="000423E5"/>
    <w:rsid w:val="0004261E"/>
    <w:rsid w:val="0004276F"/>
    <w:rsid w:val="00042858"/>
    <w:rsid w:val="00042864"/>
    <w:rsid w:val="000428C4"/>
    <w:rsid w:val="000428E0"/>
    <w:rsid w:val="00042974"/>
    <w:rsid w:val="00042ACF"/>
    <w:rsid w:val="00042B78"/>
    <w:rsid w:val="00042B85"/>
    <w:rsid w:val="00042BFE"/>
    <w:rsid w:val="00042C0E"/>
    <w:rsid w:val="00042C6D"/>
    <w:rsid w:val="00042C76"/>
    <w:rsid w:val="00042D4C"/>
    <w:rsid w:val="00042D98"/>
    <w:rsid w:val="00042E8A"/>
    <w:rsid w:val="000431FA"/>
    <w:rsid w:val="00043275"/>
    <w:rsid w:val="000432ED"/>
    <w:rsid w:val="0004332C"/>
    <w:rsid w:val="0004338C"/>
    <w:rsid w:val="0004347C"/>
    <w:rsid w:val="00043540"/>
    <w:rsid w:val="00043564"/>
    <w:rsid w:val="00043590"/>
    <w:rsid w:val="00043858"/>
    <w:rsid w:val="00043EBC"/>
    <w:rsid w:val="000440CB"/>
    <w:rsid w:val="0004412F"/>
    <w:rsid w:val="000442A8"/>
    <w:rsid w:val="000442D1"/>
    <w:rsid w:val="00044331"/>
    <w:rsid w:val="00044363"/>
    <w:rsid w:val="000445A4"/>
    <w:rsid w:val="0004463E"/>
    <w:rsid w:val="00044966"/>
    <w:rsid w:val="0004497A"/>
    <w:rsid w:val="000449FA"/>
    <w:rsid w:val="00044A3B"/>
    <w:rsid w:val="00044B7C"/>
    <w:rsid w:val="00044CB9"/>
    <w:rsid w:val="00044DBE"/>
    <w:rsid w:val="00044EE6"/>
    <w:rsid w:val="00045126"/>
    <w:rsid w:val="0004515C"/>
    <w:rsid w:val="000451DC"/>
    <w:rsid w:val="00045229"/>
    <w:rsid w:val="000452F1"/>
    <w:rsid w:val="00045398"/>
    <w:rsid w:val="000453E7"/>
    <w:rsid w:val="00045783"/>
    <w:rsid w:val="000458BF"/>
    <w:rsid w:val="00045A41"/>
    <w:rsid w:val="00045B25"/>
    <w:rsid w:val="00045BF3"/>
    <w:rsid w:val="00045D21"/>
    <w:rsid w:val="00045D40"/>
    <w:rsid w:val="00045DAB"/>
    <w:rsid w:val="00045E88"/>
    <w:rsid w:val="00045FC7"/>
    <w:rsid w:val="0004610E"/>
    <w:rsid w:val="000461AB"/>
    <w:rsid w:val="0004624A"/>
    <w:rsid w:val="000462CF"/>
    <w:rsid w:val="0004636A"/>
    <w:rsid w:val="0004644C"/>
    <w:rsid w:val="00046475"/>
    <w:rsid w:val="000464A7"/>
    <w:rsid w:val="00046713"/>
    <w:rsid w:val="0004678C"/>
    <w:rsid w:val="00046877"/>
    <w:rsid w:val="00046980"/>
    <w:rsid w:val="00046B26"/>
    <w:rsid w:val="00046B5D"/>
    <w:rsid w:val="00046C42"/>
    <w:rsid w:val="00046DDA"/>
    <w:rsid w:val="00046E40"/>
    <w:rsid w:val="00047398"/>
    <w:rsid w:val="000473E8"/>
    <w:rsid w:val="00047486"/>
    <w:rsid w:val="00047488"/>
    <w:rsid w:val="00047513"/>
    <w:rsid w:val="0004751B"/>
    <w:rsid w:val="00047651"/>
    <w:rsid w:val="000477D7"/>
    <w:rsid w:val="0004781C"/>
    <w:rsid w:val="00047909"/>
    <w:rsid w:val="00047E53"/>
    <w:rsid w:val="00050014"/>
    <w:rsid w:val="000500D1"/>
    <w:rsid w:val="000502DB"/>
    <w:rsid w:val="00050342"/>
    <w:rsid w:val="00050356"/>
    <w:rsid w:val="000503EC"/>
    <w:rsid w:val="00050483"/>
    <w:rsid w:val="00050496"/>
    <w:rsid w:val="000504B3"/>
    <w:rsid w:val="0005063F"/>
    <w:rsid w:val="00050669"/>
    <w:rsid w:val="00050702"/>
    <w:rsid w:val="0005073F"/>
    <w:rsid w:val="00050A1B"/>
    <w:rsid w:val="00050E5C"/>
    <w:rsid w:val="000510AC"/>
    <w:rsid w:val="00051162"/>
    <w:rsid w:val="0005135D"/>
    <w:rsid w:val="000513EC"/>
    <w:rsid w:val="00051410"/>
    <w:rsid w:val="00051440"/>
    <w:rsid w:val="0005155C"/>
    <w:rsid w:val="0005159B"/>
    <w:rsid w:val="00051761"/>
    <w:rsid w:val="00051919"/>
    <w:rsid w:val="000519B7"/>
    <w:rsid w:val="00051D74"/>
    <w:rsid w:val="000520FB"/>
    <w:rsid w:val="00052133"/>
    <w:rsid w:val="0005220A"/>
    <w:rsid w:val="000523CF"/>
    <w:rsid w:val="00052405"/>
    <w:rsid w:val="000526FF"/>
    <w:rsid w:val="0005270B"/>
    <w:rsid w:val="000527BB"/>
    <w:rsid w:val="0005280A"/>
    <w:rsid w:val="00052877"/>
    <w:rsid w:val="000528C2"/>
    <w:rsid w:val="000528E9"/>
    <w:rsid w:val="00052907"/>
    <w:rsid w:val="00052B35"/>
    <w:rsid w:val="00052D6D"/>
    <w:rsid w:val="00052E67"/>
    <w:rsid w:val="000530CF"/>
    <w:rsid w:val="00053207"/>
    <w:rsid w:val="0005321C"/>
    <w:rsid w:val="00053249"/>
    <w:rsid w:val="00053261"/>
    <w:rsid w:val="00053540"/>
    <w:rsid w:val="00053590"/>
    <w:rsid w:val="000536A6"/>
    <w:rsid w:val="000536BE"/>
    <w:rsid w:val="00053796"/>
    <w:rsid w:val="000537D1"/>
    <w:rsid w:val="00053836"/>
    <w:rsid w:val="00053855"/>
    <w:rsid w:val="00053991"/>
    <w:rsid w:val="00053998"/>
    <w:rsid w:val="00053A63"/>
    <w:rsid w:val="00053A73"/>
    <w:rsid w:val="00053AC2"/>
    <w:rsid w:val="00053B11"/>
    <w:rsid w:val="00053BA8"/>
    <w:rsid w:val="00053BBC"/>
    <w:rsid w:val="00053C8C"/>
    <w:rsid w:val="00053CF8"/>
    <w:rsid w:val="00053E63"/>
    <w:rsid w:val="00053E85"/>
    <w:rsid w:val="0005421A"/>
    <w:rsid w:val="0005430E"/>
    <w:rsid w:val="00054495"/>
    <w:rsid w:val="00054532"/>
    <w:rsid w:val="00054537"/>
    <w:rsid w:val="0005457F"/>
    <w:rsid w:val="000545F0"/>
    <w:rsid w:val="000547EC"/>
    <w:rsid w:val="000547FD"/>
    <w:rsid w:val="00054849"/>
    <w:rsid w:val="000548A0"/>
    <w:rsid w:val="00054965"/>
    <w:rsid w:val="000549AB"/>
    <w:rsid w:val="000549FF"/>
    <w:rsid w:val="00054BAF"/>
    <w:rsid w:val="00054D4B"/>
    <w:rsid w:val="00054DB1"/>
    <w:rsid w:val="00054DED"/>
    <w:rsid w:val="00054EA8"/>
    <w:rsid w:val="00054EB5"/>
    <w:rsid w:val="00054EBB"/>
    <w:rsid w:val="0005500F"/>
    <w:rsid w:val="00055065"/>
    <w:rsid w:val="000550DC"/>
    <w:rsid w:val="000552D6"/>
    <w:rsid w:val="00055311"/>
    <w:rsid w:val="00055362"/>
    <w:rsid w:val="000554FC"/>
    <w:rsid w:val="000556F2"/>
    <w:rsid w:val="00055737"/>
    <w:rsid w:val="00055739"/>
    <w:rsid w:val="00055B9A"/>
    <w:rsid w:val="00055B9C"/>
    <w:rsid w:val="00055C4E"/>
    <w:rsid w:val="00055D3E"/>
    <w:rsid w:val="00055D98"/>
    <w:rsid w:val="00055E07"/>
    <w:rsid w:val="00055F5F"/>
    <w:rsid w:val="000560F7"/>
    <w:rsid w:val="00056117"/>
    <w:rsid w:val="0005617C"/>
    <w:rsid w:val="000561FB"/>
    <w:rsid w:val="00056200"/>
    <w:rsid w:val="000562B6"/>
    <w:rsid w:val="00056488"/>
    <w:rsid w:val="000564D0"/>
    <w:rsid w:val="000564DF"/>
    <w:rsid w:val="0005655F"/>
    <w:rsid w:val="000565C9"/>
    <w:rsid w:val="0005666E"/>
    <w:rsid w:val="00056AB5"/>
    <w:rsid w:val="00056B25"/>
    <w:rsid w:val="00056BDE"/>
    <w:rsid w:val="00056C1D"/>
    <w:rsid w:val="00056D20"/>
    <w:rsid w:val="0005709C"/>
    <w:rsid w:val="000570BE"/>
    <w:rsid w:val="0005761B"/>
    <w:rsid w:val="00057759"/>
    <w:rsid w:val="00057890"/>
    <w:rsid w:val="000578EF"/>
    <w:rsid w:val="00057956"/>
    <w:rsid w:val="00057A10"/>
    <w:rsid w:val="00057A55"/>
    <w:rsid w:val="00057AE8"/>
    <w:rsid w:val="00057B30"/>
    <w:rsid w:val="00057B5F"/>
    <w:rsid w:val="00057BA6"/>
    <w:rsid w:val="00057C39"/>
    <w:rsid w:val="00057D54"/>
    <w:rsid w:val="00057E30"/>
    <w:rsid w:val="00057EB3"/>
    <w:rsid w:val="00057F34"/>
    <w:rsid w:val="00057FB6"/>
    <w:rsid w:val="00060045"/>
    <w:rsid w:val="0006025F"/>
    <w:rsid w:val="00060390"/>
    <w:rsid w:val="0006049F"/>
    <w:rsid w:val="000605A4"/>
    <w:rsid w:val="00060756"/>
    <w:rsid w:val="00060933"/>
    <w:rsid w:val="0006095B"/>
    <w:rsid w:val="00060A4E"/>
    <w:rsid w:val="00060C33"/>
    <w:rsid w:val="00060DF3"/>
    <w:rsid w:val="00060F0E"/>
    <w:rsid w:val="00060F2A"/>
    <w:rsid w:val="00060F96"/>
    <w:rsid w:val="000610FF"/>
    <w:rsid w:val="00061167"/>
    <w:rsid w:val="0006117F"/>
    <w:rsid w:val="00061284"/>
    <w:rsid w:val="0006139E"/>
    <w:rsid w:val="000613A1"/>
    <w:rsid w:val="000613F8"/>
    <w:rsid w:val="00061412"/>
    <w:rsid w:val="0006150E"/>
    <w:rsid w:val="0006161A"/>
    <w:rsid w:val="00061916"/>
    <w:rsid w:val="000619AB"/>
    <w:rsid w:val="00061C48"/>
    <w:rsid w:val="00061C90"/>
    <w:rsid w:val="00061D3E"/>
    <w:rsid w:val="00061E6B"/>
    <w:rsid w:val="00061ECF"/>
    <w:rsid w:val="00061F0A"/>
    <w:rsid w:val="0006234F"/>
    <w:rsid w:val="00062408"/>
    <w:rsid w:val="00062614"/>
    <w:rsid w:val="00062641"/>
    <w:rsid w:val="000627E6"/>
    <w:rsid w:val="0006294F"/>
    <w:rsid w:val="00062977"/>
    <w:rsid w:val="0006298E"/>
    <w:rsid w:val="00062AA0"/>
    <w:rsid w:val="00062AD6"/>
    <w:rsid w:val="00062B00"/>
    <w:rsid w:val="00062B99"/>
    <w:rsid w:val="00062BE4"/>
    <w:rsid w:val="00062C45"/>
    <w:rsid w:val="00062C9E"/>
    <w:rsid w:val="00062D0E"/>
    <w:rsid w:val="00062E19"/>
    <w:rsid w:val="00062E22"/>
    <w:rsid w:val="000630A6"/>
    <w:rsid w:val="000630EE"/>
    <w:rsid w:val="00063162"/>
    <w:rsid w:val="0006337F"/>
    <w:rsid w:val="000634B2"/>
    <w:rsid w:val="00063657"/>
    <w:rsid w:val="00063B69"/>
    <w:rsid w:val="00063C85"/>
    <w:rsid w:val="00063D05"/>
    <w:rsid w:val="00063E0C"/>
    <w:rsid w:val="00063F0B"/>
    <w:rsid w:val="00063F40"/>
    <w:rsid w:val="0006416D"/>
    <w:rsid w:val="00064236"/>
    <w:rsid w:val="000645C4"/>
    <w:rsid w:val="000646FC"/>
    <w:rsid w:val="0006471E"/>
    <w:rsid w:val="0006471F"/>
    <w:rsid w:val="00064A2B"/>
    <w:rsid w:val="00064AA1"/>
    <w:rsid w:val="00064B13"/>
    <w:rsid w:val="00064B42"/>
    <w:rsid w:val="00064BC7"/>
    <w:rsid w:val="00064EA1"/>
    <w:rsid w:val="00065105"/>
    <w:rsid w:val="00065382"/>
    <w:rsid w:val="00065418"/>
    <w:rsid w:val="0006541D"/>
    <w:rsid w:val="0006546B"/>
    <w:rsid w:val="000655E0"/>
    <w:rsid w:val="0006560D"/>
    <w:rsid w:val="00065619"/>
    <w:rsid w:val="000657B5"/>
    <w:rsid w:val="000657D1"/>
    <w:rsid w:val="00065834"/>
    <w:rsid w:val="00065951"/>
    <w:rsid w:val="00065AE8"/>
    <w:rsid w:val="00065E2A"/>
    <w:rsid w:val="00065E6B"/>
    <w:rsid w:val="00065E9E"/>
    <w:rsid w:val="00065F46"/>
    <w:rsid w:val="00065F94"/>
    <w:rsid w:val="00065FA9"/>
    <w:rsid w:val="00065FC4"/>
    <w:rsid w:val="0006608A"/>
    <w:rsid w:val="0006609D"/>
    <w:rsid w:val="0006612A"/>
    <w:rsid w:val="000661C2"/>
    <w:rsid w:val="000663D4"/>
    <w:rsid w:val="00066449"/>
    <w:rsid w:val="00066451"/>
    <w:rsid w:val="0006655E"/>
    <w:rsid w:val="00066576"/>
    <w:rsid w:val="000667AC"/>
    <w:rsid w:val="000667C1"/>
    <w:rsid w:val="0006680C"/>
    <w:rsid w:val="00066A11"/>
    <w:rsid w:val="00066B25"/>
    <w:rsid w:val="00066B5B"/>
    <w:rsid w:val="00066BD2"/>
    <w:rsid w:val="00066D2C"/>
    <w:rsid w:val="00066E08"/>
    <w:rsid w:val="00066E32"/>
    <w:rsid w:val="00066F40"/>
    <w:rsid w:val="00066FC1"/>
    <w:rsid w:val="00067221"/>
    <w:rsid w:val="00067351"/>
    <w:rsid w:val="000673CB"/>
    <w:rsid w:val="000674EB"/>
    <w:rsid w:val="000675B4"/>
    <w:rsid w:val="00067638"/>
    <w:rsid w:val="000676A3"/>
    <w:rsid w:val="000677D6"/>
    <w:rsid w:val="00067826"/>
    <w:rsid w:val="000678D4"/>
    <w:rsid w:val="00067A26"/>
    <w:rsid w:val="00067A4B"/>
    <w:rsid w:val="00067A8A"/>
    <w:rsid w:val="00067A91"/>
    <w:rsid w:val="00067B84"/>
    <w:rsid w:val="00067C6F"/>
    <w:rsid w:val="00067DC2"/>
    <w:rsid w:val="00067DE1"/>
    <w:rsid w:val="00067E6F"/>
    <w:rsid w:val="00070116"/>
    <w:rsid w:val="0007021E"/>
    <w:rsid w:val="000702FA"/>
    <w:rsid w:val="0007037F"/>
    <w:rsid w:val="00070476"/>
    <w:rsid w:val="00070697"/>
    <w:rsid w:val="000707F3"/>
    <w:rsid w:val="000707F7"/>
    <w:rsid w:val="00070857"/>
    <w:rsid w:val="0007092A"/>
    <w:rsid w:val="00070B47"/>
    <w:rsid w:val="00070CBF"/>
    <w:rsid w:val="00070D11"/>
    <w:rsid w:val="00070E13"/>
    <w:rsid w:val="00070E26"/>
    <w:rsid w:val="00070EC8"/>
    <w:rsid w:val="00070F53"/>
    <w:rsid w:val="00070FA0"/>
    <w:rsid w:val="00071019"/>
    <w:rsid w:val="00071056"/>
    <w:rsid w:val="000710A9"/>
    <w:rsid w:val="000710E0"/>
    <w:rsid w:val="00071286"/>
    <w:rsid w:val="000712CB"/>
    <w:rsid w:val="000712E1"/>
    <w:rsid w:val="0007147B"/>
    <w:rsid w:val="00071575"/>
    <w:rsid w:val="00071617"/>
    <w:rsid w:val="00071699"/>
    <w:rsid w:val="00071720"/>
    <w:rsid w:val="00071777"/>
    <w:rsid w:val="0007188B"/>
    <w:rsid w:val="00071A68"/>
    <w:rsid w:val="00071C10"/>
    <w:rsid w:val="00071C61"/>
    <w:rsid w:val="00071CC6"/>
    <w:rsid w:val="00071D52"/>
    <w:rsid w:val="00071D76"/>
    <w:rsid w:val="00071DAA"/>
    <w:rsid w:val="00071DCB"/>
    <w:rsid w:val="0007205F"/>
    <w:rsid w:val="0007238C"/>
    <w:rsid w:val="000723F5"/>
    <w:rsid w:val="00072515"/>
    <w:rsid w:val="0007260C"/>
    <w:rsid w:val="0007261A"/>
    <w:rsid w:val="00072631"/>
    <w:rsid w:val="0007265E"/>
    <w:rsid w:val="000727E7"/>
    <w:rsid w:val="00072A25"/>
    <w:rsid w:val="00072A2D"/>
    <w:rsid w:val="00072AE3"/>
    <w:rsid w:val="00072BFC"/>
    <w:rsid w:val="00072BFD"/>
    <w:rsid w:val="00072CC0"/>
    <w:rsid w:val="00072D43"/>
    <w:rsid w:val="00072D5E"/>
    <w:rsid w:val="00072E47"/>
    <w:rsid w:val="00072F60"/>
    <w:rsid w:val="0007306D"/>
    <w:rsid w:val="00073335"/>
    <w:rsid w:val="000733CF"/>
    <w:rsid w:val="000733F3"/>
    <w:rsid w:val="00073647"/>
    <w:rsid w:val="0007374B"/>
    <w:rsid w:val="0007376B"/>
    <w:rsid w:val="0007377C"/>
    <w:rsid w:val="000737EB"/>
    <w:rsid w:val="000737F0"/>
    <w:rsid w:val="0007386A"/>
    <w:rsid w:val="000739EA"/>
    <w:rsid w:val="00073B47"/>
    <w:rsid w:val="00073B9F"/>
    <w:rsid w:val="00073DC2"/>
    <w:rsid w:val="00073E6B"/>
    <w:rsid w:val="000741A7"/>
    <w:rsid w:val="000742FB"/>
    <w:rsid w:val="00074425"/>
    <w:rsid w:val="000744E3"/>
    <w:rsid w:val="000747DE"/>
    <w:rsid w:val="0007496D"/>
    <w:rsid w:val="00074A51"/>
    <w:rsid w:val="00074A57"/>
    <w:rsid w:val="00074AD8"/>
    <w:rsid w:val="00074BE8"/>
    <w:rsid w:val="00074F5D"/>
    <w:rsid w:val="000752DC"/>
    <w:rsid w:val="000753B7"/>
    <w:rsid w:val="000754A7"/>
    <w:rsid w:val="0007559B"/>
    <w:rsid w:val="000756E4"/>
    <w:rsid w:val="000757F9"/>
    <w:rsid w:val="000757FD"/>
    <w:rsid w:val="00075981"/>
    <w:rsid w:val="00075D0C"/>
    <w:rsid w:val="00075ED3"/>
    <w:rsid w:val="00075F1D"/>
    <w:rsid w:val="00075F98"/>
    <w:rsid w:val="000760BC"/>
    <w:rsid w:val="000760E3"/>
    <w:rsid w:val="000761B5"/>
    <w:rsid w:val="000762B2"/>
    <w:rsid w:val="000762E6"/>
    <w:rsid w:val="0007636C"/>
    <w:rsid w:val="00076547"/>
    <w:rsid w:val="0007663F"/>
    <w:rsid w:val="00076759"/>
    <w:rsid w:val="000767C1"/>
    <w:rsid w:val="000767EE"/>
    <w:rsid w:val="000767F9"/>
    <w:rsid w:val="0007684A"/>
    <w:rsid w:val="000768A0"/>
    <w:rsid w:val="00076914"/>
    <w:rsid w:val="00076B3A"/>
    <w:rsid w:val="00076BDE"/>
    <w:rsid w:val="00076C74"/>
    <w:rsid w:val="00076CDF"/>
    <w:rsid w:val="00076D37"/>
    <w:rsid w:val="00076D64"/>
    <w:rsid w:val="00076EC9"/>
    <w:rsid w:val="00076FA3"/>
    <w:rsid w:val="00077034"/>
    <w:rsid w:val="000770C8"/>
    <w:rsid w:val="000771ED"/>
    <w:rsid w:val="00077237"/>
    <w:rsid w:val="000775B0"/>
    <w:rsid w:val="0007766C"/>
    <w:rsid w:val="000777A0"/>
    <w:rsid w:val="00077816"/>
    <w:rsid w:val="00077843"/>
    <w:rsid w:val="00077891"/>
    <w:rsid w:val="00077920"/>
    <w:rsid w:val="00077A38"/>
    <w:rsid w:val="00077A6C"/>
    <w:rsid w:val="00077B3C"/>
    <w:rsid w:val="00077CE6"/>
    <w:rsid w:val="00077D26"/>
    <w:rsid w:val="00077DCE"/>
    <w:rsid w:val="00077F5D"/>
    <w:rsid w:val="00077F7E"/>
    <w:rsid w:val="000800A5"/>
    <w:rsid w:val="000801A0"/>
    <w:rsid w:val="000804A7"/>
    <w:rsid w:val="000804EA"/>
    <w:rsid w:val="00080543"/>
    <w:rsid w:val="0008057F"/>
    <w:rsid w:val="0008062E"/>
    <w:rsid w:val="00080640"/>
    <w:rsid w:val="0008071B"/>
    <w:rsid w:val="0008074F"/>
    <w:rsid w:val="00080823"/>
    <w:rsid w:val="000808FA"/>
    <w:rsid w:val="000809B8"/>
    <w:rsid w:val="00080ACA"/>
    <w:rsid w:val="00080F56"/>
    <w:rsid w:val="00080FA9"/>
    <w:rsid w:val="00081285"/>
    <w:rsid w:val="00081368"/>
    <w:rsid w:val="0008137C"/>
    <w:rsid w:val="000813E5"/>
    <w:rsid w:val="000814C5"/>
    <w:rsid w:val="0008177C"/>
    <w:rsid w:val="000818EB"/>
    <w:rsid w:val="0008194D"/>
    <w:rsid w:val="00081A0E"/>
    <w:rsid w:val="00081ACC"/>
    <w:rsid w:val="00081B06"/>
    <w:rsid w:val="00081BAC"/>
    <w:rsid w:val="00081C06"/>
    <w:rsid w:val="00081C63"/>
    <w:rsid w:val="00081DCA"/>
    <w:rsid w:val="00081EBA"/>
    <w:rsid w:val="00081ECF"/>
    <w:rsid w:val="00081F48"/>
    <w:rsid w:val="00082024"/>
    <w:rsid w:val="00082402"/>
    <w:rsid w:val="00082466"/>
    <w:rsid w:val="00082519"/>
    <w:rsid w:val="0008251C"/>
    <w:rsid w:val="000825E2"/>
    <w:rsid w:val="000827E7"/>
    <w:rsid w:val="0008287A"/>
    <w:rsid w:val="00082A34"/>
    <w:rsid w:val="00082BBA"/>
    <w:rsid w:val="00082CBD"/>
    <w:rsid w:val="00082EC8"/>
    <w:rsid w:val="00082F52"/>
    <w:rsid w:val="00082FDD"/>
    <w:rsid w:val="000835AB"/>
    <w:rsid w:val="00083708"/>
    <w:rsid w:val="00083753"/>
    <w:rsid w:val="000838B4"/>
    <w:rsid w:val="0008395B"/>
    <w:rsid w:val="00083AE3"/>
    <w:rsid w:val="00083D8D"/>
    <w:rsid w:val="00083E7A"/>
    <w:rsid w:val="0008406D"/>
    <w:rsid w:val="00084179"/>
    <w:rsid w:val="000842DF"/>
    <w:rsid w:val="000842EA"/>
    <w:rsid w:val="00084347"/>
    <w:rsid w:val="0008436D"/>
    <w:rsid w:val="00084548"/>
    <w:rsid w:val="00084672"/>
    <w:rsid w:val="00084702"/>
    <w:rsid w:val="00084740"/>
    <w:rsid w:val="0008478C"/>
    <w:rsid w:val="000847E8"/>
    <w:rsid w:val="00084A31"/>
    <w:rsid w:val="00084CA9"/>
    <w:rsid w:val="00084D48"/>
    <w:rsid w:val="00084E9A"/>
    <w:rsid w:val="00084F7A"/>
    <w:rsid w:val="00084FF1"/>
    <w:rsid w:val="00085030"/>
    <w:rsid w:val="000850F4"/>
    <w:rsid w:val="000851E1"/>
    <w:rsid w:val="000852CC"/>
    <w:rsid w:val="00085368"/>
    <w:rsid w:val="0008557A"/>
    <w:rsid w:val="0008559B"/>
    <w:rsid w:val="000855B1"/>
    <w:rsid w:val="00085627"/>
    <w:rsid w:val="0008567D"/>
    <w:rsid w:val="000856BA"/>
    <w:rsid w:val="00085701"/>
    <w:rsid w:val="00085740"/>
    <w:rsid w:val="00085758"/>
    <w:rsid w:val="000857DF"/>
    <w:rsid w:val="0008596E"/>
    <w:rsid w:val="000859CC"/>
    <w:rsid w:val="00085AF7"/>
    <w:rsid w:val="00085C41"/>
    <w:rsid w:val="00085CC3"/>
    <w:rsid w:val="00085DBC"/>
    <w:rsid w:val="00085DF7"/>
    <w:rsid w:val="00085E39"/>
    <w:rsid w:val="00085E60"/>
    <w:rsid w:val="0008612B"/>
    <w:rsid w:val="00086160"/>
    <w:rsid w:val="00086185"/>
    <w:rsid w:val="00086452"/>
    <w:rsid w:val="00086480"/>
    <w:rsid w:val="00086499"/>
    <w:rsid w:val="000866D7"/>
    <w:rsid w:val="00086794"/>
    <w:rsid w:val="000867FA"/>
    <w:rsid w:val="000868A8"/>
    <w:rsid w:val="00086AD4"/>
    <w:rsid w:val="00086BC5"/>
    <w:rsid w:val="00086D98"/>
    <w:rsid w:val="00086DF5"/>
    <w:rsid w:val="00086FDB"/>
    <w:rsid w:val="00087025"/>
    <w:rsid w:val="00087080"/>
    <w:rsid w:val="00087193"/>
    <w:rsid w:val="00087227"/>
    <w:rsid w:val="000872FD"/>
    <w:rsid w:val="00087313"/>
    <w:rsid w:val="00087322"/>
    <w:rsid w:val="00087475"/>
    <w:rsid w:val="000875BA"/>
    <w:rsid w:val="00087665"/>
    <w:rsid w:val="00087704"/>
    <w:rsid w:val="0008773E"/>
    <w:rsid w:val="00087787"/>
    <w:rsid w:val="0008778D"/>
    <w:rsid w:val="00087911"/>
    <w:rsid w:val="0008791A"/>
    <w:rsid w:val="00087A00"/>
    <w:rsid w:val="00087BA6"/>
    <w:rsid w:val="00087BB7"/>
    <w:rsid w:val="00087C14"/>
    <w:rsid w:val="00087CB3"/>
    <w:rsid w:val="00087DDE"/>
    <w:rsid w:val="00087DE2"/>
    <w:rsid w:val="00087F54"/>
    <w:rsid w:val="000900B3"/>
    <w:rsid w:val="000900F7"/>
    <w:rsid w:val="00090120"/>
    <w:rsid w:val="0009034D"/>
    <w:rsid w:val="00090469"/>
    <w:rsid w:val="000904B4"/>
    <w:rsid w:val="000904B6"/>
    <w:rsid w:val="000904CF"/>
    <w:rsid w:val="000906F0"/>
    <w:rsid w:val="000906FD"/>
    <w:rsid w:val="00090825"/>
    <w:rsid w:val="00090881"/>
    <w:rsid w:val="000909A5"/>
    <w:rsid w:val="00090B8C"/>
    <w:rsid w:val="00090BEB"/>
    <w:rsid w:val="00090C0B"/>
    <w:rsid w:val="00090DE3"/>
    <w:rsid w:val="00090EDD"/>
    <w:rsid w:val="00090F3C"/>
    <w:rsid w:val="00091030"/>
    <w:rsid w:val="000912A5"/>
    <w:rsid w:val="000912DF"/>
    <w:rsid w:val="0009159C"/>
    <w:rsid w:val="00091619"/>
    <w:rsid w:val="000916CC"/>
    <w:rsid w:val="000918C5"/>
    <w:rsid w:val="00091913"/>
    <w:rsid w:val="0009191C"/>
    <w:rsid w:val="00091A4A"/>
    <w:rsid w:val="00091A87"/>
    <w:rsid w:val="00091AB5"/>
    <w:rsid w:val="00091C7C"/>
    <w:rsid w:val="00091D48"/>
    <w:rsid w:val="00091D49"/>
    <w:rsid w:val="00091E31"/>
    <w:rsid w:val="00091E55"/>
    <w:rsid w:val="00091EEC"/>
    <w:rsid w:val="00091F12"/>
    <w:rsid w:val="00091F19"/>
    <w:rsid w:val="0009209F"/>
    <w:rsid w:val="000920D7"/>
    <w:rsid w:val="00092163"/>
    <w:rsid w:val="000922C1"/>
    <w:rsid w:val="00092319"/>
    <w:rsid w:val="000923F9"/>
    <w:rsid w:val="00092482"/>
    <w:rsid w:val="000924C4"/>
    <w:rsid w:val="00092634"/>
    <w:rsid w:val="00092883"/>
    <w:rsid w:val="000928D6"/>
    <w:rsid w:val="00092A73"/>
    <w:rsid w:val="00092AFC"/>
    <w:rsid w:val="00092B79"/>
    <w:rsid w:val="00092C28"/>
    <w:rsid w:val="00092E98"/>
    <w:rsid w:val="00092FF2"/>
    <w:rsid w:val="00093032"/>
    <w:rsid w:val="000930E7"/>
    <w:rsid w:val="00093177"/>
    <w:rsid w:val="0009321A"/>
    <w:rsid w:val="00093264"/>
    <w:rsid w:val="000933CD"/>
    <w:rsid w:val="0009354E"/>
    <w:rsid w:val="000935B3"/>
    <w:rsid w:val="00093867"/>
    <w:rsid w:val="000938E8"/>
    <w:rsid w:val="00093BA6"/>
    <w:rsid w:val="00093E3F"/>
    <w:rsid w:val="00093EDD"/>
    <w:rsid w:val="00093F13"/>
    <w:rsid w:val="0009400A"/>
    <w:rsid w:val="00094075"/>
    <w:rsid w:val="00094114"/>
    <w:rsid w:val="000941E3"/>
    <w:rsid w:val="0009425D"/>
    <w:rsid w:val="00094429"/>
    <w:rsid w:val="000944B0"/>
    <w:rsid w:val="000944DA"/>
    <w:rsid w:val="0009450D"/>
    <w:rsid w:val="00094623"/>
    <w:rsid w:val="000946C8"/>
    <w:rsid w:val="000946FF"/>
    <w:rsid w:val="00094736"/>
    <w:rsid w:val="0009487B"/>
    <w:rsid w:val="00094A15"/>
    <w:rsid w:val="00094AE7"/>
    <w:rsid w:val="00094C0D"/>
    <w:rsid w:val="00094D20"/>
    <w:rsid w:val="00094E11"/>
    <w:rsid w:val="00094EB3"/>
    <w:rsid w:val="00094EFC"/>
    <w:rsid w:val="000950B8"/>
    <w:rsid w:val="00095271"/>
    <w:rsid w:val="00095388"/>
    <w:rsid w:val="0009543E"/>
    <w:rsid w:val="0009546A"/>
    <w:rsid w:val="0009554B"/>
    <w:rsid w:val="00095557"/>
    <w:rsid w:val="000955E1"/>
    <w:rsid w:val="000955EB"/>
    <w:rsid w:val="000955F6"/>
    <w:rsid w:val="00095854"/>
    <w:rsid w:val="000958B3"/>
    <w:rsid w:val="00095A08"/>
    <w:rsid w:val="00095AAD"/>
    <w:rsid w:val="00095B32"/>
    <w:rsid w:val="00095B75"/>
    <w:rsid w:val="00095CAD"/>
    <w:rsid w:val="00095DD3"/>
    <w:rsid w:val="00095FA7"/>
    <w:rsid w:val="00095FBA"/>
    <w:rsid w:val="00096073"/>
    <w:rsid w:val="0009607B"/>
    <w:rsid w:val="00096218"/>
    <w:rsid w:val="000962CF"/>
    <w:rsid w:val="00096366"/>
    <w:rsid w:val="000963EE"/>
    <w:rsid w:val="000963F3"/>
    <w:rsid w:val="0009651B"/>
    <w:rsid w:val="00096658"/>
    <w:rsid w:val="000966B6"/>
    <w:rsid w:val="000966CB"/>
    <w:rsid w:val="0009685B"/>
    <w:rsid w:val="0009691E"/>
    <w:rsid w:val="00096C0D"/>
    <w:rsid w:val="00096C3A"/>
    <w:rsid w:val="00096D38"/>
    <w:rsid w:val="00096E43"/>
    <w:rsid w:val="00096FD5"/>
    <w:rsid w:val="00097064"/>
    <w:rsid w:val="000970B1"/>
    <w:rsid w:val="000971AD"/>
    <w:rsid w:val="000972B3"/>
    <w:rsid w:val="00097466"/>
    <w:rsid w:val="00097469"/>
    <w:rsid w:val="0009747E"/>
    <w:rsid w:val="0009781E"/>
    <w:rsid w:val="000979E0"/>
    <w:rsid w:val="00097AA6"/>
    <w:rsid w:val="00097BB8"/>
    <w:rsid w:val="00097C05"/>
    <w:rsid w:val="00097C81"/>
    <w:rsid w:val="00097CCB"/>
    <w:rsid w:val="00097D34"/>
    <w:rsid w:val="00097F65"/>
    <w:rsid w:val="000A002D"/>
    <w:rsid w:val="000A014B"/>
    <w:rsid w:val="000A0245"/>
    <w:rsid w:val="000A0267"/>
    <w:rsid w:val="000A0295"/>
    <w:rsid w:val="000A056A"/>
    <w:rsid w:val="000A05E9"/>
    <w:rsid w:val="000A0622"/>
    <w:rsid w:val="000A0636"/>
    <w:rsid w:val="000A0707"/>
    <w:rsid w:val="000A0772"/>
    <w:rsid w:val="000A08E5"/>
    <w:rsid w:val="000A0AF0"/>
    <w:rsid w:val="000A0C04"/>
    <w:rsid w:val="000A0D9C"/>
    <w:rsid w:val="000A0F37"/>
    <w:rsid w:val="000A0F62"/>
    <w:rsid w:val="000A117E"/>
    <w:rsid w:val="000A1260"/>
    <w:rsid w:val="000A145E"/>
    <w:rsid w:val="000A1461"/>
    <w:rsid w:val="000A1685"/>
    <w:rsid w:val="000A177A"/>
    <w:rsid w:val="000A18BB"/>
    <w:rsid w:val="000A1A39"/>
    <w:rsid w:val="000A1B40"/>
    <w:rsid w:val="000A1BCA"/>
    <w:rsid w:val="000A1BDA"/>
    <w:rsid w:val="000A1EEF"/>
    <w:rsid w:val="000A1FB2"/>
    <w:rsid w:val="000A1FD0"/>
    <w:rsid w:val="000A204B"/>
    <w:rsid w:val="000A204F"/>
    <w:rsid w:val="000A210A"/>
    <w:rsid w:val="000A2122"/>
    <w:rsid w:val="000A23B0"/>
    <w:rsid w:val="000A272C"/>
    <w:rsid w:val="000A2964"/>
    <w:rsid w:val="000A2995"/>
    <w:rsid w:val="000A29CF"/>
    <w:rsid w:val="000A2BE4"/>
    <w:rsid w:val="000A2E43"/>
    <w:rsid w:val="000A2FAC"/>
    <w:rsid w:val="000A308E"/>
    <w:rsid w:val="000A31AE"/>
    <w:rsid w:val="000A330E"/>
    <w:rsid w:val="000A3385"/>
    <w:rsid w:val="000A33DC"/>
    <w:rsid w:val="000A35E5"/>
    <w:rsid w:val="000A36FB"/>
    <w:rsid w:val="000A3715"/>
    <w:rsid w:val="000A3922"/>
    <w:rsid w:val="000A393C"/>
    <w:rsid w:val="000A399E"/>
    <w:rsid w:val="000A3B6A"/>
    <w:rsid w:val="000A3BCB"/>
    <w:rsid w:val="000A3D2F"/>
    <w:rsid w:val="000A3F1F"/>
    <w:rsid w:val="000A4019"/>
    <w:rsid w:val="000A40AA"/>
    <w:rsid w:val="000A40B0"/>
    <w:rsid w:val="000A419F"/>
    <w:rsid w:val="000A41CF"/>
    <w:rsid w:val="000A4356"/>
    <w:rsid w:val="000A436E"/>
    <w:rsid w:val="000A458E"/>
    <w:rsid w:val="000A4598"/>
    <w:rsid w:val="000A4609"/>
    <w:rsid w:val="000A461F"/>
    <w:rsid w:val="000A48D9"/>
    <w:rsid w:val="000A4AD2"/>
    <w:rsid w:val="000A4D47"/>
    <w:rsid w:val="000A4DBF"/>
    <w:rsid w:val="000A4E11"/>
    <w:rsid w:val="000A4E5E"/>
    <w:rsid w:val="000A4EB0"/>
    <w:rsid w:val="000A5003"/>
    <w:rsid w:val="000A502A"/>
    <w:rsid w:val="000A5084"/>
    <w:rsid w:val="000A5139"/>
    <w:rsid w:val="000A518D"/>
    <w:rsid w:val="000A51BE"/>
    <w:rsid w:val="000A5227"/>
    <w:rsid w:val="000A5343"/>
    <w:rsid w:val="000A5416"/>
    <w:rsid w:val="000A5542"/>
    <w:rsid w:val="000A5564"/>
    <w:rsid w:val="000A55A4"/>
    <w:rsid w:val="000A55FA"/>
    <w:rsid w:val="000A58D9"/>
    <w:rsid w:val="000A58FF"/>
    <w:rsid w:val="000A59BD"/>
    <w:rsid w:val="000A5A2F"/>
    <w:rsid w:val="000A5BA2"/>
    <w:rsid w:val="000A5D75"/>
    <w:rsid w:val="000A6064"/>
    <w:rsid w:val="000A607B"/>
    <w:rsid w:val="000A61A2"/>
    <w:rsid w:val="000A61C4"/>
    <w:rsid w:val="000A6220"/>
    <w:rsid w:val="000A6231"/>
    <w:rsid w:val="000A65A3"/>
    <w:rsid w:val="000A663C"/>
    <w:rsid w:val="000A679F"/>
    <w:rsid w:val="000A67B3"/>
    <w:rsid w:val="000A6835"/>
    <w:rsid w:val="000A692A"/>
    <w:rsid w:val="000A6A7E"/>
    <w:rsid w:val="000A6B11"/>
    <w:rsid w:val="000A6C9C"/>
    <w:rsid w:val="000A6D71"/>
    <w:rsid w:val="000A6E12"/>
    <w:rsid w:val="000A7026"/>
    <w:rsid w:val="000A74D0"/>
    <w:rsid w:val="000A7538"/>
    <w:rsid w:val="000A776E"/>
    <w:rsid w:val="000A7803"/>
    <w:rsid w:val="000A7B62"/>
    <w:rsid w:val="000A7BCA"/>
    <w:rsid w:val="000A7BD8"/>
    <w:rsid w:val="000A7C70"/>
    <w:rsid w:val="000A7C95"/>
    <w:rsid w:val="000A7CD3"/>
    <w:rsid w:val="000A7E73"/>
    <w:rsid w:val="000A7EE5"/>
    <w:rsid w:val="000A7F1B"/>
    <w:rsid w:val="000A7F54"/>
    <w:rsid w:val="000B0077"/>
    <w:rsid w:val="000B00B8"/>
    <w:rsid w:val="000B0302"/>
    <w:rsid w:val="000B031D"/>
    <w:rsid w:val="000B0327"/>
    <w:rsid w:val="000B0521"/>
    <w:rsid w:val="000B07A9"/>
    <w:rsid w:val="000B08D5"/>
    <w:rsid w:val="000B0908"/>
    <w:rsid w:val="000B0A4B"/>
    <w:rsid w:val="000B0ACE"/>
    <w:rsid w:val="000B0B99"/>
    <w:rsid w:val="000B0C0A"/>
    <w:rsid w:val="000B0C6A"/>
    <w:rsid w:val="000B0C8B"/>
    <w:rsid w:val="000B0E42"/>
    <w:rsid w:val="000B1054"/>
    <w:rsid w:val="000B1202"/>
    <w:rsid w:val="000B12E7"/>
    <w:rsid w:val="000B13E5"/>
    <w:rsid w:val="000B140C"/>
    <w:rsid w:val="000B14C0"/>
    <w:rsid w:val="000B153B"/>
    <w:rsid w:val="000B1714"/>
    <w:rsid w:val="000B1756"/>
    <w:rsid w:val="000B177B"/>
    <w:rsid w:val="000B1865"/>
    <w:rsid w:val="000B1934"/>
    <w:rsid w:val="000B1A11"/>
    <w:rsid w:val="000B1C53"/>
    <w:rsid w:val="000B1CBF"/>
    <w:rsid w:val="000B1D29"/>
    <w:rsid w:val="000B1D8F"/>
    <w:rsid w:val="000B1EAA"/>
    <w:rsid w:val="000B1EF8"/>
    <w:rsid w:val="000B1FFD"/>
    <w:rsid w:val="000B2154"/>
    <w:rsid w:val="000B22E4"/>
    <w:rsid w:val="000B244A"/>
    <w:rsid w:val="000B2636"/>
    <w:rsid w:val="000B268B"/>
    <w:rsid w:val="000B2816"/>
    <w:rsid w:val="000B2907"/>
    <w:rsid w:val="000B2962"/>
    <w:rsid w:val="000B2B03"/>
    <w:rsid w:val="000B2BF2"/>
    <w:rsid w:val="000B2C74"/>
    <w:rsid w:val="000B2D42"/>
    <w:rsid w:val="000B2DBF"/>
    <w:rsid w:val="000B2E1A"/>
    <w:rsid w:val="000B2E57"/>
    <w:rsid w:val="000B314A"/>
    <w:rsid w:val="000B328D"/>
    <w:rsid w:val="000B338D"/>
    <w:rsid w:val="000B3556"/>
    <w:rsid w:val="000B379C"/>
    <w:rsid w:val="000B3958"/>
    <w:rsid w:val="000B3D90"/>
    <w:rsid w:val="000B3E42"/>
    <w:rsid w:val="000B4043"/>
    <w:rsid w:val="000B40BD"/>
    <w:rsid w:val="000B40DA"/>
    <w:rsid w:val="000B4124"/>
    <w:rsid w:val="000B4482"/>
    <w:rsid w:val="000B454A"/>
    <w:rsid w:val="000B459D"/>
    <w:rsid w:val="000B45A8"/>
    <w:rsid w:val="000B4623"/>
    <w:rsid w:val="000B47EC"/>
    <w:rsid w:val="000B491A"/>
    <w:rsid w:val="000B4AAA"/>
    <w:rsid w:val="000B4AC2"/>
    <w:rsid w:val="000B4BE5"/>
    <w:rsid w:val="000B4BFE"/>
    <w:rsid w:val="000B4C15"/>
    <w:rsid w:val="000B4C39"/>
    <w:rsid w:val="000B4C87"/>
    <w:rsid w:val="000B4CE3"/>
    <w:rsid w:val="000B4E3E"/>
    <w:rsid w:val="000B4EC5"/>
    <w:rsid w:val="000B500E"/>
    <w:rsid w:val="000B548B"/>
    <w:rsid w:val="000B5554"/>
    <w:rsid w:val="000B5591"/>
    <w:rsid w:val="000B5609"/>
    <w:rsid w:val="000B56AC"/>
    <w:rsid w:val="000B578C"/>
    <w:rsid w:val="000B5A48"/>
    <w:rsid w:val="000B5A51"/>
    <w:rsid w:val="000B5A92"/>
    <w:rsid w:val="000B5BCE"/>
    <w:rsid w:val="000B5BFC"/>
    <w:rsid w:val="000B5C8B"/>
    <w:rsid w:val="000B5D6A"/>
    <w:rsid w:val="000B6013"/>
    <w:rsid w:val="000B6024"/>
    <w:rsid w:val="000B6037"/>
    <w:rsid w:val="000B611B"/>
    <w:rsid w:val="000B6175"/>
    <w:rsid w:val="000B61B5"/>
    <w:rsid w:val="000B6211"/>
    <w:rsid w:val="000B63E1"/>
    <w:rsid w:val="000B6490"/>
    <w:rsid w:val="000B64A8"/>
    <w:rsid w:val="000B66CF"/>
    <w:rsid w:val="000B672E"/>
    <w:rsid w:val="000B67AD"/>
    <w:rsid w:val="000B6A38"/>
    <w:rsid w:val="000B6AE7"/>
    <w:rsid w:val="000B6B24"/>
    <w:rsid w:val="000B6B4F"/>
    <w:rsid w:val="000B6BB6"/>
    <w:rsid w:val="000B6FD1"/>
    <w:rsid w:val="000B7029"/>
    <w:rsid w:val="000B7112"/>
    <w:rsid w:val="000B7221"/>
    <w:rsid w:val="000B72AE"/>
    <w:rsid w:val="000B747D"/>
    <w:rsid w:val="000B7526"/>
    <w:rsid w:val="000B75F1"/>
    <w:rsid w:val="000B768C"/>
    <w:rsid w:val="000B786F"/>
    <w:rsid w:val="000B78CE"/>
    <w:rsid w:val="000B78D6"/>
    <w:rsid w:val="000B790E"/>
    <w:rsid w:val="000B7995"/>
    <w:rsid w:val="000B7B93"/>
    <w:rsid w:val="000B7BDE"/>
    <w:rsid w:val="000B7CF5"/>
    <w:rsid w:val="000B7D74"/>
    <w:rsid w:val="000B7E62"/>
    <w:rsid w:val="000B7E79"/>
    <w:rsid w:val="000B7E8D"/>
    <w:rsid w:val="000B7F07"/>
    <w:rsid w:val="000C006B"/>
    <w:rsid w:val="000C024B"/>
    <w:rsid w:val="000C0253"/>
    <w:rsid w:val="000C02C6"/>
    <w:rsid w:val="000C0389"/>
    <w:rsid w:val="000C040F"/>
    <w:rsid w:val="000C0549"/>
    <w:rsid w:val="000C061C"/>
    <w:rsid w:val="000C07AF"/>
    <w:rsid w:val="000C08F2"/>
    <w:rsid w:val="000C08F6"/>
    <w:rsid w:val="000C098A"/>
    <w:rsid w:val="000C09DF"/>
    <w:rsid w:val="000C0AD8"/>
    <w:rsid w:val="000C0B12"/>
    <w:rsid w:val="000C0B1C"/>
    <w:rsid w:val="000C0B7F"/>
    <w:rsid w:val="000C0DF9"/>
    <w:rsid w:val="000C0EA7"/>
    <w:rsid w:val="000C0FE5"/>
    <w:rsid w:val="000C1024"/>
    <w:rsid w:val="000C10CB"/>
    <w:rsid w:val="000C1168"/>
    <w:rsid w:val="000C116F"/>
    <w:rsid w:val="000C126A"/>
    <w:rsid w:val="000C1365"/>
    <w:rsid w:val="000C1752"/>
    <w:rsid w:val="000C1830"/>
    <w:rsid w:val="000C1867"/>
    <w:rsid w:val="000C1CAE"/>
    <w:rsid w:val="000C1CDA"/>
    <w:rsid w:val="000C1ECD"/>
    <w:rsid w:val="000C1F50"/>
    <w:rsid w:val="000C1FCA"/>
    <w:rsid w:val="000C201B"/>
    <w:rsid w:val="000C22EF"/>
    <w:rsid w:val="000C233C"/>
    <w:rsid w:val="000C2345"/>
    <w:rsid w:val="000C25AE"/>
    <w:rsid w:val="000C262B"/>
    <w:rsid w:val="000C263C"/>
    <w:rsid w:val="000C26B1"/>
    <w:rsid w:val="000C2756"/>
    <w:rsid w:val="000C27E7"/>
    <w:rsid w:val="000C2823"/>
    <w:rsid w:val="000C28F1"/>
    <w:rsid w:val="000C2A09"/>
    <w:rsid w:val="000C2B5C"/>
    <w:rsid w:val="000C2B6E"/>
    <w:rsid w:val="000C2D84"/>
    <w:rsid w:val="000C2DEE"/>
    <w:rsid w:val="000C3009"/>
    <w:rsid w:val="000C3103"/>
    <w:rsid w:val="000C3122"/>
    <w:rsid w:val="000C3208"/>
    <w:rsid w:val="000C32AC"/>
    <w:rsid w:val="000C35AC"/>
    <w:rsid w:val="000C35D3"/>
    <w:rsid w:val="000C3663"/>
    <w:rsid w:val="000C3672"/>
    <w:rsid w:val="000C36DE"/>
    <w:rsid w:val="000C36E1"/>
    <w:rsid w:val="000C38C9"/>
    <w:rsid w:val="000C3982"/>
    <w:rsid w:val="000C39BD"/>
    <w:rsid w:val="000C3A12"/>
    <w:rsid w:val="000C3EC2"/>
    <w:rsid w:val="000C3FD9"/>
    <w:rsid w:val="000C3FF8"/>
    <w:rsid w:val="000C40C4"/>
    <w:rsid w:val="000C4122"/>
    <w:rsid w:val="000C421D"/>
    <w:rsid w:val="000C4402"/>
    <w:rsid w:val="000C44CF"/>
    <w:rsid w:val="000C4569"/>
    <w:rsid w:val="000C46BD"/>
    <w:rsid w:val="000C485B"/>
    <w:rsid w:val="000C4873"/>
    <w:rsid w:val="000C4898"/>
    <w:rsid w:val="000C48AB"/>
    <w:rsid w:val="000C4A0B"/>
    <w:rsid w:val="000C4D58"/>
    <w:rsid w:val="000C4F8F"/>
    <w:rsid w:val="000C51FA"/>
    <w:rsid w:val="000C53E4"/>
    <w:rsid w:val="000C5481"/>
    <w:rsid w:val="000C5763"/>
    <w:rsid w:val="000C58DE"/>
    <w:rsid w:val="000C593C"/>
    <w:rsid w:val="000C5975"/>
    <w:rsid w:val="000C5A45"/>
    <w:rsid w:val="000C5A61"/>
    <w:rsid w:val="000C5A9E"/>
    <w:rsid w:val="000C5B8E"/>
    <w:rsid w:val="000C5CA4"/>
    <w:rsid w:val="000C5D09"/>
    <w:rsid w:val="000C5D42"/>
    <w:rsid w:val="000C5DC4"/>
    <w:rsid w:val="000C5DDA"/>
    <w:rsid w:val="000C5E4C"/>
    <w:rsid w:val="000C5E4E"/>
    <w:rsid w:val="000C5E75"/>
    <w:rsid w:val="000C5F94"/>
    <w:rsid w:val="000C5FEA"/>
    <w:rsid w:val="000C5FF1"/>
    <w:rsid w:val="000C6001"/>
    <w:rsid w:val="000C61E3"/>
    <w:rsid w:val="000C624C"/>
    <w:rsid w:val="000C62B1"/>
    <w:rsid w:val="000C63EC"/>
    <w:rsid w:val="000C6509"/>
    <w:rsid w:val="000C6589"/>
    <w:rsid w:val="000C65B2"/>
    <w:rsid w:val="000C663F"/>
    <w:rsid w:val="000C6728"/>
    <w:rsid w:val="000C6824"/>
    <w:rsid w:val="000C683E"/>
    <w:rsid w:val="000C6843"/>
    <w:rsid w:val="000C6869"/>
    <w:rsid w:val="000C68A8"/>
    <w:rsid w:val="000C6D7C"/>
    <w:rsid w:val="000C6DF8"/>
    <w:rsid w:val="000C6DFA"/>
    <w:rsid w:val="000C6E67"/>
    <w:rsid w:val="000C6E8C"/>
    <w:rsid w:val="000C6E9E"/>
    <w:rsid w:val="000C6EDA"/>
    <w:rsid w:val="000C7157"/>
    <w:rsid w:val="000C71CC"/>
    <w:rsid w:val="000C7233"/>
    <w:rsid w:val="000C770B"/>
    <w:rsid w:val="000C77BA"/>
    <w:rsid w:val="000C78AB"/>
    <w:rsid w:val="000C7A08"/>
    <w:rsid w:val="000C7B35"/>
    <w:rsid w:val="000C7C6E"/>
    <w:rsid w:val="000C7C7C"/>
    <w:rsid w:val="000C7C86"/>
    <w:rsid w:val="000C7E9C"/>
    <w:rsid w:val="000D0178"/>
    <w:rsid w:val="000D02BE"/>
    <w:rsid w:val="000D0401"/>
    <w:rsid w:val="000D0433"/>
    <w:rsid w:val="000D0466"/>
    <w:rsid w:val="000D0536"/>
    <w:rsid w:val="000D05C6"/>
    <w:rsid w:val="000D05D5"/>
    <w:rsid w:val="000D08BA"/>
    <w:rsid w:val="000D0A37"/>
    <w:rsid w:val="000D0AAD"/>
    <w:rsid w:val="000D0AF1"/>
    <w:rsid w:val="000D0DB4"/>
    <w:rsid w:val="000D0EBA"/>
    <w:rsid w:val="000D0EC4"/>
    <w:rsid w:val="000D0ED2"/>
    <w:rsid w:val="000D0EE6"/>
    <w:rsid w:val="000D0F84"/>
    <w:rsid w:val="000D1100"/>
    <w:rsid w:val="000D1164"/>
    <w:rsid w:val="000D11CC"/>
    <w:rsid w:val="000D12A8"/>
    <w:rsid w:val="000D1561"/>
    <w:rsid w:val="000D1580"/>
    <w:rsid w:val="000D1818"/>
    <w:rsid w:val="000D1837"/>
    <w:rsid w:val="000D18E6"/>
    <w:rsid w:val="000D1901"/>
    <w:rsid w:val="000D1921"/>
    <w:rsid w:val="000D19FB"/>
    <w:rsid w:val="000D1B5F"/>
    <w:rsid w:val="000D1D4B"/>
    <w:rsid w:val="000D1EF9"/>
    <w:rsid w:val="000D1FB6"/>
    <w:rsid w:val="000D1FF3"/>
    <w:rsid w:val="000D2065"/>
    <w:rsid w:val="000D20E7"/>
    <w:rsid w:val="000D2110"/>
    <w:rsid w:val="000D2135"/>
    <w:rsid w:val="000D2213"/>
    <w:rsid w:val="000D2217"/>
    <w:rsid w:val="000D2222"/>
    <w:rsid w:val="000D2303"/>
    <w:rsid w:val="000D24B7"/>
    <w:rsid w:val="000D253E"/>
    <w:rsid w:val="000D26D7"/>
    <w:rsid w:val="000D2720"/>
    <w:rsid w:val="000D2877"/>
    <w:rsid w:val="000D28A2"/>
    <w:rsid w:val="000D291E"/>
    <w:rsid w:val="000D2A02"/>
    <w:rsid w:val="000D2A91"/>
    <w:rsid w:val="000D2B0B"/>
    <w:rsid w:val="000D2B8A"/>
    <w:rsid w:val="000D2B94"/>
    <w:rsid w:val="000D2BAB"/>
    <w:rsid w:val="000D2BB6"/>
    <w:rsid w:val="000D2C3B"/>
    <w:rsid w:val="000D2D45"/>
    <w:rsid w:val="000D2ED6"/>
    <w:rsid w:val="000D2F29"/>
    <w:rsid w:val="000D2F8A"/>
    <w:rsid w:val="000D3055"/>
    <w:rsid w:val="000D3176"/>
    <w:rsid w:val="000D331C"/>
    <w:rsid w:val="000D3464"/>
    <w:rsid w:val="000D3499"/>
    <w:rsid w:val="000D37D9"/>
    <w:rsid w:val="000D388C"/>
    <w:rsid w:val="000D3921"/>
    <w:rsid w:val="000D3984"/>
    <w:rsid w:val="000D39B4"/>
    <w:rsid w:val="000D3A02"/>
    <w:rsid w:val="000D3B85"/>
    <w:rsid w:val="000D3BF2"/>
    <w:rsid w:val="000D3C02"/>
    <w:rsid w:val="000D3E12"/>
    <w:rsid w:val="000D3E24"/>
    <w:rsid w:val="000D3E99"/>
    <w:rsid w:val="000D3F18"/>
    <w:rsid w:val="000D407F"/>
    <w:rsid w:val="000D40B3"/>
    <w:rsid w:val="000D40D4"/>
    <w:rsid w:val="000D40DB"/>
    <w:rsid w:val="000D4217"/>
    <w:rsid w:val="000D42BB"/>
    <w:rsid w:val="000D433F"/>
    <w:rsid w:val="000D43E7"/>
    <w:rsid w:val="000D45C1"/>
    <w:rsid w:val="000D460D"/>
    <w:rsid w:val="000D4916"/>
    <w:rsid w:val="000D4AB7"/>
    <w:rsid w:val="000D4ACD"/>
    <w:rsid w:val="000D4B71"/>
    <w:rsid w:val="000D4B9E"/>
    <w:rsid w:val="000D4D42"/>
    <w:rsid w:val="000D4F4F"/>
    <w:rsid w:val="000D5056"/>
    <w:rsid w:val="000D525B"/>
    <w:rsid w:val="000D5B26"/>
    <w:rsid w:val="000D5C03"/>
    <w:rsid w:val="000D5C1A"/>
    <w:rsid w:val="000D5C64"/>
    <w:rsid w:val="000D5D1A"/>
    <w:rsid w:val="000D5F12"/>
    <w:rsid w:val="000D60C3"/>
    <w:rsid w:val="000D60CB"/>
    <w:rsid w:val="000D6152"/>
    <w:rsid w:val="000D6311"/>
    <w:rsid w:val="000D63E1"/>
    <w:rsid w:val="000D669F"/>
    <w:rsid w:val="000D6766"/>
    <w:rsid w:val="000D680B"/>
    <w:rsid w:val="000D6845"/>
    <w:rsid w:val="000D690B"/>
    <w:rsid w:val="000D6B1C"/>
    <w:rsid w:val="000D6B5D"/>
    <w:rsid w:val="000D6D0C"/>
    <w:rsid w:val="000D6FD1"/>
    <w:rsid w:val="000D7025"/>
    <w:rsid w:val="000D70F4"/>
    <w:rsid w:val="000D7130"/>
    <w:rsid w:val="000D7224"/>
    <w:rsid w:val="000D7283"/>
    <w:rsid w:val="000D72D9"/>
    <w:rsid w:val="000D72DB"/>
    <w:rsid w:val="000D739B"/>
    <w:rsid w:val="000D73B2"/>
    <w:rsid w:val="000D74F5"/>
    <w:rsid w:val="000D7543"/>
    <w:rsid w:val="000D754B"/>
    <w:rsid w:val="000D7626"/>
    <w:rsid w:val="000D773C"/>
    <w:rsid w:val="000D77A6"/>
    <w:rsid w:val="000D77E9"/>
    <w:rsid w:val="000D7891"/>
    <w:rsid w:val="000D790C"/>
    <w:rsid w:val="000D7DD4"/>
    <w:rsid w:val="000D7E21"/>
    <w:rsid w:val="000D7E96"/>
    <w:rsid w:val="000D7ECC"/>
    <w:rsid w:val="000E0066"/>
    <w:rsid w:val="000E00E3"/>
    <w:rsid w:val="000E00F8"/>
    <w:rsid w:val="000E01A3"/>
    <w:rsid w:val="000E041B"/>
    <w:rsid w:val="000E0535"/>
    <w:rsid w:val="000E065C"/>
    <w:rsid w:val="000E06D1"/>
    <w:rsid w:val="000E0737"/>
    <w:rsid w:val="000E0829"/>
    <w:rsid w:val="000E0857"/>
    <w:rsid w:val="000E0925"/>
    <w:rsid w:val="000E0938"/>
    <w:rsid w:val="000E0A0F"/>
    <w:rsid w:val="000E0D17"/>
    <w:rsid w:val="000E0D2B"/>
    <w:rsid w:val="000E0DAD"/>
    <w:rsid w:val="000E0DBE"/>
    <w:rsid w:val="000E109A"/>
    <w:rsid w:val="000E11FB"/>
    <w:rsid w:val="000E121B"/>
    <w:rsid w:val="000E12A7"/>
    <w:rsid w:val="000E13A2"/>
    <w:rsid w:val="000E13AA"/>
    <w:rsid w:val="000E18F7"/>
    <w:rsid w:val="000E18FF"/>
    <w:rsid w:val="000E1901"/>
    <w:rsid w:val="000E19ED"/>
    <w:rsid w:val="000E1A49"/>
    <w:rsid w:val="000E1AAE"/>
    <w:rsid w:val="000E1AE9"/>
    <w:rsid w:val="000E1BFC"/>
    <w:rsid w:val="000E1F8A"/>
    <w:rsid w:val="000E1FBF"/>
    <w:rsid w:val="000E20A3"/>
    <w:rsid w:val="000E214F"/>
    <w:rsid w:val="000E21D9"/>
    <w:rsid w:val="000E21E8"/>
    <w:rsid w:val="000E2295"/>
    <w:rsid w:val="000E230F"/>
    <w:rsid w:val="000E2373"/>
    <w:rsid w:val="000E23B1"/>
    <w:rsid w:val="000E23FF"/>
    <w:rsid w:val="000E2401"/>
    <w:rsid w:val="000E24B3"/>
    <w:rsid w:val="000E24E4"/>
    <w:rsid w:val="000E2620"/>
    <w:rsid w:val="000E2664"/>
    <w:rsid w:val="000E26BC"/>
    <w:rsid w:val="000E2878"/>
    <w:rsid w:val="000E2999"/>
    <w:rsid w:val="000E2AB9"/>
    <w:rsid w:val="000E2ABF"/>
    <w:rsid w:val="000E2B79"/>
    <w:rsid w:val="000E2BFA"/>
    <w:rsid w:val="000E2C68"/>
    <w:rsid w:val="000E2D91"/>
    <w:rsid w:val="000E2DC1"/>
    <w:rsid w:val="000E3025"/>
    <w:rsid w:val="000E30B5"/>
    <w:rsid w:val="000E316C"/>
    <w:rsid w:val="000E3193"/>
    <w:rsid w:val="000E321A"/>
    <w:rsid w:val="000E328C"/>
    <w:rsid w:val="000E32EF"/>
    <w:rsid w:val="000E3310"/>
    <w:rsid w:val="000E3360"/>
    <w:rsid w:val="000E33F5"/>
    <w:rsid w:val="000E3491"/>
    <w:rsid w:val="000E3515"/>
    <w:rsid w:val="000E3543"/>
    <w:rsid w:val="000E35BF"/>
    <w:rsid w:val="000E38DB"/>
    <w:rsid w:val="000E39B2"/>
    <w:rsid w:val="000E3AC8"/>
    <w:rsid w:val="000E3D9C"/>
    <w:rsid w:val="000E3E1C"/>
    <w:rsid w:val="000E3F64"/>
    <w:rsid w:val="000E3F92"/>
    <w:rsid w:val="000E3FE7"/>
    <w:rsid w:val="000E4077"/>
    <w:rsid w:val="000E4149"/>
    <w:rsid w:val="000E4381"/>
    <w:rsid w:val="000E457B"/>
    <w:rsid w:val="000E4640"/>
    <w:rsid w:val="000E47C2"/>
    <w:rsid w:val="000E483C"/>
    <w:rsid w:val="000E4A6D"/>
    <w:rsid w:val="000E4AED"/>
    <w:rsid w:val="000E4B62"/>
    <w:rsid w:val="000E4CD8"/>
    <w:rsid w:val="000E50C3"/>
    <w:rsid w:val="000E50DA"/>
    <w:rsid w:val="000E5128"/>
    <w:rsid w:val="000E51BA"/>
    <w:rsid w:val="000E5210"/>
    <w:rsid w:val="000E533E"/>
    <w:rsid w:val="000E5384"/>
    <w:rsid w:val="000E5534"/>
    <w:rsid w:val="000E5669"/>
    <w:rsid w:val="000E5765"/>
    <w:rsid w:val="000E59FC"/>
    <w:rsid w:val="000E5A06"/>
    <w:rsid w:val="000E5A63"/>
    <w:rsid w:val="000E5B74"/>
    <w:rsid w:val="000E5CF7"/>
    <w:rsid w:val="000E5D51"/>
    <w:rsid w:val="000E5DD5"/>
    <w:rsid w:val="000E5E3D"/>
    <w:rsid w:val="000E5E88"/>
    <w:rsid w:val="000E5FF9"/>
    <w:rsid w:val="000E60AB"/>
    <w:rsid w:val="000E60D8"/>
    <w:rsid w:val="000E640E"/>
    <w:rsid w:val="000E6444"/>
    <w:rsid w:val="000E66C6"/>
    <w:rsid w:val="000E67F5"/>
    <w:rsid w:val="000E6849"/>
    <w:rsid w:val="000E698B"/>
    <w:rsid w:val="000E69E9"/>
    <w:rsid w:val="000E6A52"/>
    <w:rsid w:val="000E6B8A"/>
    <w:rsid w:val="000E6C17"/>
    <w:rsid w:val="000E6CB0"/>
    <w:rsid w:val="000E6DCF"/>
    <w:rsid w:val="000E6DFD"/>
    <w:rsid w:val="000E6E05"/>
    <w:rsid w:val="000E6E06"/>
    <w:rsid w:val="000E6E4B"/>
    <w:rsid w:val="000E6F61"/>
    <w:rsid w:val="000E7039"/>
    <w:rsid w:val="000E708C"/>
    <w:rsid w:val="000E71E4"/>
    <w:rsid w:val="000E721A"/>
    <w:rsid w:val="000E724B"/>
    <w:rsid w:val="000E730E"/>
    <w:rsid w:val="000E737D"/>
    <w:rsid w:val="000E73AC"/>
    <w:rsid w:val="000E7517"/>
    <w:rsid w:val="000E75A0"/>
    <w:rsid w:val="000E764C"/>
    <w:rsid w:val="000E76F8"/>
    <w:rsid w:val="000E7784"/>
    <w:rsid w:val="000E7809"/>
    <w:rsid w:val="000E78FB"/>
    <w:rsid w:val="000E79B8"/>
    <w:rsid w:val="000E79F3"/>
    <w:rsid w:val="000E7C8B"/>
    <w:rsid w:val="000E7E52"/>
    <w:rsid w:val="000E7E88"/>
    <w:rsid w:val="000E7F2E"/>
    <w:rsid w:val="000EDC31"/>
    <w:rsid w:val="000F00AF"/>
    <w:rsid w:val="000F0271"/>
    <w:rsid w:val="000F029C"/>
    <w:rsid w:val="000F0385"/>
    <w:rsid w:val="000F03A7"/>
    <w:rsid w:val="000F050D"/>
    <w:rsid w:val="000F05B3"/>
    <w:rsid w:val="000F05C0"/>
    <w:rsid w:val="000F08F8"/>
    <w:rsid w:val="000F0C06"/>
    <w:rsid w:val="000F0D0C"/>
    <w:rsid w:val="000F0DC0"/>
    <w:rsid w:val="000F0F20"/>
    <w:rsid w:val="000F1259"/>
    <w:rsid w:val="000F14D4"/>
    <w:rsid w:val="000F168D"/>
    <w:rsid w:val="000F16BE"/>
    <w:rsid w:val="000F16CE"/>
    <w:rsid w:val="000F17D3"/>
    <w:rsid w:val="000F1A0E"/>
    <w:rsid w:val="000F1C82"/>
    <w:rsid w:val="000F1F92"/>
    <w:rsid w:val="000F1FB6"/>
    <w:rsid w:val="000F22E6"/>
    <w:rsid w:val="000F2514"/>
    <w:rsid w:val="000F2558"/>
    <w:rsid w:val="000F274D"/>
    <w:rsid w:val="000F2848"/>
    <w:rsid w:val="000F2B59"/>
    <w:rsid w:val="000F2C3E"/>
    <w:rsid w:val="000F2DC1"/>
    <w:rsid w:val="000F2DE9"/>
    <w:rsid w:val="000F2E62"/>
    <w:rsid w:val="000F2F51"/>
    <w:rsid w:val="000F3130"/>
    <w:rsid w:val="000F3435"/>
    <w:rsid w:val="000F35FB"/>
    <w:rsid w:val="000F370C"/>
    <w:rsid w:val="000F372C"/>
    <w:rsid w:val="000F380B"/>
    <w:rsid w:val="000F38BE"/>
    <w:rsid w:val="000F3922"/>
    <w:rsid w:val="000F398E"/>
    <w:rsid w:val="000F3AD7"/>
    <w:rsid w:val="000F3AD8"/>
    <w:rsid w:val="000F3B87"/>
    <w:rsid w:val="000F3B8A"/>
    <w:rsid w:val="000F3C33"/>
    <w:rsid w:val="000F3CC6"/>
    <w:rsid w:val="000F3FF9"/>
    <w:rsid w:val="000F4175"/>
    <w:rsid w:val="000F42E8"/>
    <w:rsid w:val="000F4401"/>
    <w:rsid w:val="000F4446"/>
    <w:rsid w:val="000F4597"/>
    <w:rsid w:val="000F45E1"/>
    <w:rsid w:val="000F4613"/>
    <w:rsid w:val="000F469C"/>
    <w:rsid w:val="000F470B"/>
    <w:rsid w:val="000F4762"/>
    <w:rsid w:val="000F4768"/>
    <w:rsid w:val="000F4936"/>
    <w:rsid w:val="000F4A36"/>
    <w:rsid w:val="000F4A48"/>
    <w:rsid w:val="000F4A9D"/>
    <w:rsid w:val="000F4B19"/>
    <w:rsid w:val="000F4B29"/>
    <w:rsid w:val="000F4B3A"/>
    <w:rsid w:val="000F4B5F"/>
    <w:rsid w:val="000F4BF5"/>
    <w:rsid w:val="000F4C45"/>
    <w:rsid w:val="000F4C8A"/>
    <w:rsid w:val="000F4D23"/>
    <w:rsid w:val="000F4D3E"/>
    <w:rsid w:val="000F4EA2"/>
    <w:rsid w:val="000F4EB8"/>
    <w:rsid w:val="000F4F5D"/>
    <w:rsid w:val="000F525E"/>
    <w:rsid w:val="000F52B8"/>
    <w:rsid w:val="000F539D"/>
    <w:rsid w:val="000F5439"/>
    <w:rsid w:val="000F55C4"/>
    <w:rsid w:val="000F5AEC"/>
    <w:rsid w:val="000F5B84"/>
    <w:rsid w:val="000F5BBC"/>
    <w:rsid w:val="000F5F13"/>
    <w:rsid w:val="000F5FA3"/>
    <w:rsid w:val="000F603B"/>
    <w:rsid w:val="000F6121"/>
    <w:rsid w:val="000F629F"/>
    <w:rsid w:val="000F62A3"/>
    <w:rsid w:val="000F62C5"/>
    <w:rsid w:val="000F6304"/>
    <w:rsid w:val="000F63F6"/>
    <w:rsid w:val="000F6403"/>
    <w:rsid w:val="000F64CC"/>
    <w:rsid w:val="000F65A2"/>
    <w:rsid w:val="000F6798"/>
    <w:rsid w:val="000F67A2"/>
    <w:rsid w:val="000F67BE"/>
    <w:rsid w:val="000F6811"/>
    <w:rsid w:val="000F6919"/>
    <w:rsid w:val="000F6B3A"/>
    <w:rsid w:val="000F6B7A"/>
    <w:rsid w:val="000F6C19"/>
    <w:rsid w:val="000F6C7F"/>
    <w:rsid w:val="000F6D20"/>
    <w:rsid w:val="000F6D9A"/>
    <w:rsid w:val="000F6DE1"/>
    <w:rsid w:val="000F6E78"/>
    <w:rsid w:val="000F6F26"/>
    <w:rsid w:val="000F6F80"/>
    <w:rsid w:val="000F6FFC"/>
    <w:rsid w:val="000F707B"/>
    <w:rsid w:val="000F709D"/>
    <w:rsid w:val="000F7171"/>
    <w:rsid w:val="000F7194"/>
    <w:rsid w:val="000F7244"/>
    <w:rsid w:val="000F7368"/>
    <w:rsid w:val="000F746B"/>
    <w:rsid w:val="000F74A7"/>
    <w:rsid w:val="000F7760"/>
    <w:rsid w:val="000F78C9"/>
    <w:rsid w:val="000F7A80"/>
    <w:rsid w:val="000F7CA2"/>
    <w:rsid w:val="000F7D33"/>
    <w:rsid w:val="000F7DC8"/>
    <w:rsid w:val="000F7EBF"/>
    <w:rsid w:val="0010014C"/>
    <w:rsid w:val="001003B8"/>
    <w:rsid w:val="001003C0"/>
    <w:rsid w:val="00100524"/>
    <w:rsid w:val="001005AB"/>
    <w:rsid w:val="001005DA"/>
    <w:rsid w:val="0010063D"/>
    <w:rsid w:val="00100856"/>
    <w:rsid w:val="00100962"/>
    <w:rsid w:val="00100A4B"/>
    <w:rsid w:val="00100B2E"/>
    <w:rsid w:val="00100DD7"/>
    <w:rsid w:val="00100E1B"/>
    <w:rsid w:val="00101107"/>
    <w:rsid w:val="001013C7"/>
    <w:rsid w:val="001013DF"/>
    <w:rsid w:val="001014BD"/>
    <w:rsid w:val="0010154B"/>
    <w:rsid w:val="001017B1"/>
    <w:rsid w:val="0010182E"/>
    <w:rsid w:val="00101853"/>
    <w:rsid w:val="00101874"/>
    <w:rsid w:val="00101997"/>
    <w:rsid w:val="001019E9"/>
    <w:rsid w:val="00101A29"/>
    <w:rsid w:val="00101A35"/>
    <w:rsid w:val="00101B3A"/>
    <w:rsid w:val="00101FAE"/>
    <w:rsid w:val="00102165"/>
    <w:rsid w:val="00102175"/>
    <w:rsid w:val="00102256"/>
    <w:rsid w:val="00102568"/>
    <w:rsid w:val="001025F9"/>
    <w:rsid w:val="00102712"/>
    <w:rsid w:val="0010271A"/>
    <w:rsid w:val="00102736"/>
    <w:rsid w:val="0010283A"/>
    <w:rsid w:val="00102886"/>
    <w:rsid w:val="0010290F"/>
    <w:rsid w:val="00102941"/>
    <w:rsid w:val="00102FF0"/>
    <w:rsid w:val="00102FFF"/>
    <w:rsid w:val="001030EF"/>
    <w:rsid w:val="001031A8"/>
    <w:rsid w:val="001031E5"/>
    <w:rsid w:val="001032E7"/>
    <w:rsid w:val="0010349B"/>
    <w:rsid w:val="001034E1"/>
    <w:rsid w:val="00103545"/>
    <w:rsid w:val="00103571"/>
    <w:rsid w:val="001036DA"/>
    <w:rsid w:val="00103750"/>
    <w:rsid w:val="001038E0"/>
    <w:rsid w:val="00103980"/>
    <w:rsid w:val="001039D6"/>
    <w:rsid w:val="00103BBF"/>
    <w:rsid w:val="00103BF2"/>
    <w:rsid w:val="00103C70"/>
    <w:rsid w:val="00103CA5"/>
    <w:rsid w:val="00103E17"/>
    <w:rsid w:val="00103E43"/>
    <w:rsid w:val="00103E85"/>
    <w:rsid w:val="00103F2D"/>
    <w:rsid w:val="00103FE5"/>
    <w:rsid w:val="0010415B"/>
    <w:rsid w:val="001041F3"/>
    <w:rsid w:val="001041F8"/>
    <w:rsid w:val="001042DE"/>
    <w:rsid w:val="001042E2"/>
    <w:rsid w:val="00104380"/>
    <w:rsid w:val="001043F1"/>
    <w:rsid w:val="00104407"/>
    <w:rsid w:val="00104425"/>
    <w:rsid w:val="0010476D"/>
    <w:rsid w:val="00104793"/>
    <w:rsid w:val="00104B27"/>
    <w:rsid w:val="00104C5B"/>
    <w:rsid w:val="00104F76"/>
    <w:rsid w:val="001050E9"/>
    <w:rsid w:val="00105126"/>
    <w:rsid w:val="00105314"/>
    <w:rsid w:val="00105317"/>
    <w:rsid w:val="0010561F"/>
    <w:rsid w:val="001057AE"/>
    <w:rsid w:val="001057E7"/>
    <w:rsid w:val="001057E9"/>
    <w:rsid w:val="0010587E"/>
    <w:rsid w:val="001058DE"/>
    <w:rsid w:val="001059F6"/>
    <w:rsid w:val="00105A52"/>
    <w:rsid w:val="00105A86"/>
    <w:rsid w:val="00105B18"/>
    <w:rsid w:val="00105B27"/>
    <w:rsid w:val="00105B3D"/>
    <w:rsid w:val="00105B57"/>
    <w:rsid w:val="00105B8B"/>
    <w:rsid w:val="00105D2B"/>
    <w:rsid w:val="00105DA7"/>
    <w:rsid w:val="00105EA9"/>
    <w:rsid w:val="00105F9A"/>
    <w:rsid w:val="00106295"/>
    <w:rsid w:val="00106401"/>
    <w:rsid w:val="0010647C"/>
    <w:rsid w:val="001064C6"/>
    <w:rsid w:val="001065F6"/>
    <w:rsid w:val="00106708"/>
    <w:rsid w:val="00106829"/>
    <w:rsid w:val="001069A4"/>
    <w:rsid w:val="00106B41"/>
    <w:rsid w:val="00106BF1"/>
    <w:rsid w:val="00106BFA"/>
    <w:rsid w:val="00106C09"/>
    <w:rsid w:val="00106C1A"/>
    <w:rsid w:val="00106D7D"/>
    <w:rsid w:val="00106FD4"/>
    <w:rsid w:val="00106FEC"/>
    <w:rsid w:val="0010705D"/>
    <w:rsid w:val="00107241"/>
    <w:rsid w:val="001073B0"/>
    <w:rsid w:val="001074CD"/>
    <w:rsid w:val="001075EA"/>
    <w:rsid w:val="00107621"/>
    <w:rsid w:val="00107805"/>
    <w:rsid w:val="00107813"/>
    <w:rsid w:val="0010782F"/>
    <w:rsid w:val="0010789C"/>
    <w:rsid w:val="0010794B"/>
    <w:rsid w:val="00107A09"/>
    <w:rsid w:val="00107A17"/>
    <w:rsid w:val="00107CB4"/>
    <w:rsid w:val="00107D25"/>
    <w:rsid w:val="00107D86"/>
    <w:rsid w:val="00107DC6"/>
    <w:rsid w:val="00107DE5"/>
    <w:rsid w:val="00107EAD"/>
    <w:rsid w:val="00107FFD"/>
    <w:rsid w:val="00110051"/>
    <w:rsid w:val="001100CD"/>
    <w:rsid w:val="00110198"/>
    <w:rsid w:val="001101BD"/>
    <w:rsid w:val="0011027A"/>
    <w:rsid w:val="001103AA"/>
    <w:rsid w:val="00110475"/>
    <w:rsid w:val="00110586"/>
    <w:rsid w:val="001105B8"/>
    <w:rsid w:val="001107F6"/>
    <w:rsid w:val="001108A9"/>
    <w:rsid w:val="00110AB5"/>
    <w:rsid w:val="00110BB3"/>
    <w:rsid w:val="00110C8D"/>
    <w:rsid w:val="00110DEB"/>
    <w:rsid w:val="00110F12"/>
    <w:rsid w:val="0011121A"/>
    <w:rsid w:val="001115B6"/>
    <w:rsid w:val="00111794"/>
    <w:rsid w:val="001119F8"/>
    <w:rsid w:val="00111BDA"/>
    <w:rsid w:val="00111DA3"/>
    <w:rsid w:val="00111E36"/>
    <w:rsid w:val="00111F88"/>
    <w:rsid w:val="00112170"/>
    <w:rsid w:val="0011217A"/>
    <w:rsid w:val="001122AE"/>
    <w:rsid w:val="00112302"/>
    <w:rsid w:val="0011246C"/>
    <w:rsid w:val="001124FA"/>
    <w:rsid w:val="00112512"/>
    <w:rsid w:val="00112584"/>
    <w:rsid w:val="0011258A"/>
    <w:rsid w:val="001127AD"/>
    <w:rsid w:val="001128BB"/>
    <w:rsid w:val="001128C8"/>
    <w:rsid w:val="00112998"/>
    <w:rsid w:val="0011299E"/>
    <w:rsid w:val="00112B9B"/>
    <w:rsid w:val="00112C83"/>
    <w:rsid w:val="00112FE7"/>
    <w:rsid w:val="001130E1"/>
    <w:rsid w:val="00113179"/>
    <w:rsid w:val="00113188"/>
    <w:rsid w:val="0011319E"/>
    <w:rsid w:val="00113300"/>
    <w:rsid w:val="00113566"/>
    <w:rsid w:val="0011373F"/>
    <w:rsid w:val="001137D7"/>
    <w:rsid w:val="00113A3F"/>
    <w:rsid w:val="00113B80"/>
    <w:rsid w:val="00113C2C"/>
    <w:rsid w:val="00113CD2"/>
    <w:rsid w:val="00113FD5"/>
    <w:rsid w:val="00113FD7"/>
    <w:rsid w:val="00113FFE"/>
    <w:rsid w:val="00114129"/>
    <w:rsid w:val="001141AE"/>
    <w:rsid w:val="0011428A"/>
    <w:rsid w:val="00114302"/>
    <w:rsid w:val="00114386"/>
    <w:rsid w:val="00114387"/>
    <w:rsid w:val="001143F5"/>
    <w:rsid w:val="001144E8"/>
    <w:rsid w:val="00114512"/>
    <w:rsid w:val="0011452A"/>
    <w:rsid w:val="00114565"/>
    <w:rsid w:val="00114567"/>
    <w:rsid w:val="001145AC"/>
    <w:rsid w:val="0011465B"/>
    <w:rsid w:val="001146B1"/>
    <w:rsid w:val="001147EC"/>
    <w:rsid w:val="0011483F"/>
    <w:rsid w:val="00114989"/>
    <w:rsid w:val="00114A20"/>
    <w:rsid w:val="00114AF1"/>
    <w:rsid w:val="00114C2F"/>
    <w:rsid w:val="00114D77"/>
    <w:rsid w:val="00114D81"/>
    <w:rsid w:val="00114DE0"/>
    <w:rsid w:val="00114DE1"/>
    <w:rsid w:val="00114E1A"/>
    <w:rsid w:val="00114F1B"/>
    <w:rsid w:val="00114F63"/>
    <w:rsid w:val="001151FD"/>
    <w:rsid w:val="0011532D"/>
    <w:rsid w:val="00115490"/>
    <w:rsid w:val="0011551C"/>
    <w:rsid w:val="00115523"/>
    <w:rsid w:val="0011560A"/>
    <w:rsid w:val="00115771"/>
    <w:rsid w:val="00115985"/>
    <w:rsid w:val="00115A6F"/>
    <w:rsid w:val="00115B10"/>
    <w:rsid w:val="00115BAF"/>
    <w:rsid w:val="00115C68"/>
    <w:rsid w:val="00115D26"/>
    <w:rsid w:val="00115D6A"/>
    <w:rsid w:val="00115DAC"/>
    <w:rsid w:val="00115DEC"/>
    <w:rsid w:val="00115DF5"/>
    <w:rsid w:val="00115DF8"/>
    <w:rsid w:val="00115E0F"/>
    <w:rsid w:val="001160BD"/>
    <w:rsid w:val="001160E3"/>
    <w:rsid w:val="0011616F"/>
    <w:rsid w:val="0011624A"/>
    <w:rsid w:val="001162E4"/>
    <w:rsid w:val="00116369"/>
    <w:rsid w:val="0011638E"/>
    <w:rsid w:val="001163B2"/>
    <w:rsid w:val="001163FC"/>
    <w:rsid w:val="00116427"/>
    <w:rsid w:val="0011655A"/>
    <w:rsid w:val="001165D5"/>
    <w:rsid w:val="0011665E"/>
    <w:rsid w:val="0011670A"/>
    <w:rsid w:val="001167C5"/>
    <w:rsid w:val="0011683C"/>
    <w:rsid w:val="00116BDB"/>
    <w:rsid w:val="00116BDE"/>
    <w:rsid w:val="00116C28"/>
    <w:rsid w:val="00116CF9"/>
    <w:rsid w:val="00116DC9"/>
    <w:rsid w:val="001170B6"/>
    <w:rsid w:val="00117166"/>
    <w:rsid w:val="001171CE"/>
    <w:rsid w:val="001171D2"/>
    <w:rsid w:val="00117312"/>
    <w:rsid w:val="00117416"/>
    <w:rsid w:val="0011744B"/>
    <w:rsid w:val="001175B2"/>
    <w:rsid w:val="001175D9"/>
    <w:rsid w:val="001176BC"/>
    <w:rsid w:val="001176CE"/>
    <w:rsid w:val="00117800"/>
    <w:rsid w:val="00117905"/>
    <w:rsid w:val="001179BF"/>
    <w:rsid w:val="00117A51"/>
    <w:rsid w:val="00117AC5"/>
    <w:rsid w:val="00117B4A"/>
    <w:rsid w:val="00117C56"/>
    <w:rsid w:val="00117C81"/>
    <w:rsid w:val="00117C8F"/>
    <w:rsid w:val="00117EF1"/>
    <w:rsid w:val="00120027"/>
    <w:rsid w:val="0012005F"/>
    <w:rsid w:val="001200F2"/>
    <w:rsid w:val="0012011B"/>
    <w:rsid w:val="0012021A"/>
    <w:rsid w:val="00120305"/>
    <w:rsid w:val="00120578"/>
    <w:rsid w:val="00120603"/>
    <w:rsid w:val="001208FC"/>
    <w:rsid w:val="001208FD"/>
    <w:rsid w:val="00120953"/>
    <w:rsid w:val="00120957"/>
    <w:rsid w:val="001209EF"/>
    <w:rsid w:val="00120A13"/>
    <w:rsid w:val="00120A2B"/>
    <w:rsid w:val="00120B0C"/>
    <w:rsid w:val="00120B42"/>
    <w:rsid w:val="00120D86"/>
    <w:rsid w:val="00120EC5"/>
    <w:rsid w:val="00120FE1"/>
    <w:rsid w:val="0012124E"/>
    <w:rsid w:val="00121256"/>
    <w:rsid w:val="00121524"/>
    <w:rsid w:val="0012172B"/>
    <w:rsid w:val="00121749"/>
    <w:rsid w:val="0012182F"/>
    <w:rsid w:val="00121879"/>
    <w:rsid w:val="001219D9"/>
    <w:rsid w:val="00121A39"/>
    <w:rsid w:val="00121AA9"/>
    <w:rsid w:val="00121AF4"/>
    <w:rsid w:val="00121CDA"/>
    <w:rsid w:val="00121D1A"/>
    <w:rsid w:val="00121D86"/>
    <w:rsid w:val="00121F86"/>
    <w:rsid w:val="001222D5"/>
    <w:rsid w:val="00122310"/>
    <w:rsid w:val="00122315"/>
    <w:rsid w:val="001224F6"/>
    <w:rsid w:val="00122710"/>
    <w:rsid w:val="0012280B"/>
    <w:rsid w:val="001229EC"/>
    <w:rsid w:val="00122B34"/>
    <w:rsid w:val="00122BB2"/>
    <w:rsid w:val="00122C01"/>
    <w:rsid w:val="00122C17"/>
    <w:rsid w:val="00122C1D"/>
    <w:rsid w:val="00122C74"/>
    <w:rsid w:val="00122D27"/>
    <w:rsid w:val="00122E0F"/>
    <w:rsid w:val="00122E6D"/>
    <w:rsid w:val="00122E9F"/>
    <w:rsid w:val="00122EA9"/>
    <w:rsid w:val="00122F37"/>
    <w:rsid w:val="00123066"/>
    <w:rsid w:val="0012308A"/>
    <w:rsid w:val="001230A7"/>
    <w:rsid w:val="00123214"/>
    <w:rsid w:val="00123298"/>
    <w:rsid w:val="001234DD"/>
    <w:rsid w:val="0012354D"/>
    <w:rsid w:val="0012366E"/>
    <w:rsid w:val="00123681"/>
    <w:rsid w:val="001236BC"/>
    <w:rsid w:val="001236CA"/>
    <w:rsid w:val="001236E4"/>
    <w:rsid w:val="001237E7"/>
    <w:rsid w:val="00123911"/>
    <w:rsid w:val="001239F3"/>
    <w:rsid w:val="00123B17"/>
    <w:rsid w:val="00123C6A"/>
    <w:rsid w:val="00123C9D"/>
    <w:rsid w:val="00123DE1"/>
    <w:rsid w:val="00123E51"/>
    <w:rsid w:val="00123FB5"/>
    <w:rsid w:val="00124076"/>
    <w:rsid w:val="00124294"/>
    <w:rsid w:val="0012446A"/>
    <w:rsid w:val="00124611"/>
    <w:rsid w:val="001247D7"/>
    <w:rsid w:val="00124806"/>
    <w:rsid w:val="0012483E"/>
    <w:rsid w:val="00124938"/>
    <w:rsid w:val="00124ABA"/>
    <w:rsid w:val="00124AD0"/>
    <w:rsid w:val="00124B6D"/>
    <w:rsid w:val="00124C66"/>
    <w:rsid w:val="0012505E"/>
    <w:rsid w:val="00125120"/>
    <w:rsid w:val="00125338"/>
    <w:rsid w:val="00125345"/>
    <w:rsid w:val="001253C1"/>
    <w:rsid w:val="001253EC"/>
    <w:rsid w:val="001254BC"/>
    <w:rsid w:val="0012569E"/>
    <w:rsid w:val="001256F1"/>
    <w:rsid w:val="0012595E"/>
    <w:rsid w:val="001259B0"/>
    <w:rsid w:val="00125A36"/>
    <w:rsid w:val="00125C46"/>
    <w:rsid w:val="00125DCE"/>
    <w:rsid w:val="00125EA8"/>
    <w:rsid w:val="0012600C"/>
    <w:rsid w:val="0012625C"/>
    <w:rsid w:val="00126416"/>
    <w:rsid w:val="001265D0"/>
    <w:rsid w:val="001266D8"/>
    <w:rsid w:val="001266D9"/>
    <w:rsid w:val="0012678F"/>
    <w:rsid w:val="00126794"/>
    <w:rsid w:val="001268CE"/>
    <w:rsid w:val="00126982"/>
    <w:rsid w:val="001269A1"/>
    <w:rsid w:val="001269C2"/>
    <w:rsid w:val="00126A22"/>
    <w:rsid w:val="00126B22"/>
    <w:rsid w:val="00126BBF"/>
    <w:rsid w:val="00126C06"/>
    <w:rsid w:val="00126DCB"/>
    <w:rsid w:val="00126E1C"/>
    <w:rsid w:val="00126EBA"/>
    <w:rsid w:val="00126F74"/>
    <w:rsid w:val="00126F9B"/>
    <w:rsid w:val="00127026"/>
    <w:rsid w:val="0012713F"/>
    <w:rsid w:val="0012718B"/>
    <w:rsid w:val="001271C7"/>
    <w:rsid w:val="00127202"/>
    <w:rsid w:val="00127216"/>
    <w:rsid w:val="001272AB"/>
    <w:rsid w:val="0012731A"/>
    <w:rsid w:val="00127321"/>
    <w:rsid w:val="001273E7"/>
    <w:rsid w:val="00127478"/>
    <w:rsid w:val="0012754D"/>
    <w:rsid w:val="001275D1"/>
    <w:rsid w:val="00127786"/>
    <w:rsid w:val="00127863"/>
    <w:rsid w:val="001278F5"/>
    <w:rsid w:val="001279B9"/>
    <w:rsid w:val="001279F2"/>
    <w:rsid w:val="00127A2F"/>
    <w:rsid w:val="00127A56"/>
    <w:rsid w:val="00127B2D"/>
    <w:rsid w:val="00127C53"/>
    <w:rsid w:val="00127CC2"/>
    <w:rsid w:val="00127CE6"/>
    <w:rsid w:val="00127D42"/>
    <w:rsid w:val="00127DB1"/>
    <w:rsid w:val="00127DD4"/>
    <w:rsid w:val="00127E72"/>
    <w:rsid w:val="00127F91"/>
    <w:rsid w:val="001300D9"/>
    <w:rsid w:val="001301C6"/>
    <w:rsid w:val="0013025F"/>
    <w:rsid w:val="001302E1"/>
    <w:rsid w:val="001302E2"/>
    <w:rsid w:val="001303EA"/>
    <w:rsid w:val="00130458"/>
    <w:rsid w:val="00130462"/>
    <w:rsid w:val="00130892"/>
    <w:rsid w:val="001309B8"/>
    <w:rsid w:val="00130AD4"/>
    <w:rsid w:val="00130B06"/>
    <w:rsid w:val="00130CCE"/>
    <w:rsid w:val="00130D3D"/>
    <w:rsid w:val="00130E2B"/>
    <w:rsid w:val="00130E47"/>
    <w:rsid w:val="00130E6B"/>
    <w:rsid w:val="00130E7B"/>
    <w:rsid w:val="00131134"/>
    <w:rsid w:val="00131351"/>
    <w:rsid w:val="00131776"/>
    <w:rsid w:val="00131982"/>
    <w:rsid w:val="00131B44"/>
    <w:rsid w:val="00131F37"/>
    <w:rsid w:val="00131F4E"/>
    <w:rsid w:val="00132098"/>
    <w:rsid w:val="001321E9"/>
    <w:rsid w:val="00132292"/>
    <w:rsid w:val="001324BD"/>
    <w:rsid w:val="001326C7"/>
    <w:rsid w:val="00132725"/>
    <w:rsid w:val="00132834"/>
    <w:rsid w:val="0013297D"/>
    <w:rsid w:val="00132AD3"/>
    <w:rsid w:val="00132B54"/>
    <w:rsid w:val="00132D25"/>
    <w:rsid w:val="00132D57"/>
    <w:rsid w:val="00132EEB"/>
    <w:rsid w:val="00132FE7"/>
    <w:rsid w:val="00133036"/>
    <w:rsid w:val="00133100"/>
    <w:rsid w:val="0013319C"/>
    <w:rsid w:val="00133271"/>
    <w:rsid w:val="001332E5"/>
    <w:rsid w:val="0013336C"/>
    <w:rsid w:val="001338BB"/>
    <w:rsid w:val="00133979"/>
    <w:rsid w:val="001339FD"/>
    <w:rsid w:val="00133AC9"/>
    <w:rsid w:val="00133ACB"/>
    <w:rsid w:val="00133D0B"/>
    <w:rsid w:val="00133D2E"/>
    <w:rsid w:val="00133DA6"/>
    <w:rsid w:val="00133E09"/>
    <w:rsid w:val="00133E77"/>
    <w:rsid w:val="00133EBA"/>
    <w:rsid w:val="00133F24"/>
    <w:rsid w:val="001340CC"/>
    <w:rsid w:val="00134107"/>
    <w:rsid w:val="001341FA"/>
    <w:rsid w:val="00134316"/>
    <w:rsid w:val="001343F6"/>
    <w:rsid w:val="00134545"/>
    <w:rsid w:val="0013455D"/>
    <w:rsid w:val="00134738"/>
    <w:rsid w:val="001347CE"/>
    <w:rsid w:val="00134903"/>
    <w:rsid w:val="00134AA9"/>
    <w:rsid w:val="00134B25"/>
    <w:rsid w:val="00134B54"/>
    <w:rsid w:val="00134C04"/>
    <w:rsid w:val="00134C9D"/>
    <w:rsid w:val="00134CAA"/>
    <w:rsid w:val="00134D94"/>
    <w:rsid w:val="00134DA7"/>
    <w:rsid w:val="00134E56"/>
    <w:rsid w:val="00134E5B"/>
    <w:rsid w:val="00134FBF"/>
    <w:rsid w:val="00135289"/>
    <w:rsid w:val="001355E3"/>
    <w:rsid w:val="00135780"/>
    <w:rsid w:val="00135913"/>
    <w:rsid w:val="0013594F"/>
    <w:rsid w:val="00135A6C"/>
    <w:rsid w:val="00135AD8"/>
    <w:rsid w:val="00135AF0"/>
    <w:rsid w:val="00135BEC"/>
    <w:rsid w:val="00135CEE"/>
    <w:rsid w:val="00135E57"/>
    <w:rsid w:val="001360D3"/>
    <w:rsid w:val="0013629A"/>
    <w:rsid w:val="00136410"/>
    <w:rsid w:val="0013643A"/>
    <w:rsid w:val="0013643B"/>
    <w:rsid w:val="001364F2"/>
    <w:rsid w:val="00136562"/>
    <w:rsid w:val="00136571"/>
    <w:rsid w:val="001365D5"/>
    <w:rsid w:val="001365E2"/>
    <w:rsid w:val="00136636"/>
    <w:rsid w:val="00136865"/>
    <w:rsid w:val="001368F0"/>
    <w:rsid w:val="0013693E"/>
    <w:rsid w:val="00136954"/>
    <w:rsid w:val="00136957"/>
    <w:rsid w:val="00136A37"/>
    <w:rsid w:val="00136A4D"/>
    <w:rsid w:val="00136A60"/>
    <w:rsid w:val="00136A7A"/>
    <w:rsid w:val="00136F5F"/>
    <w:rsid w:val="0013728B"/>
    <w:rsid w:val="0013736C"/>
    <w:rsid w:val="0013739D"/>
    <w:rsid w:val="0013747B"/>
    <w:rsid w:val="0013763E"/>
    <w:rsid w:val="00137666"/>
    <w:rsid w:val="0013766E"/>
    <w:rsid w:val="0013772F"/>
    <w:rsid w:val="00137744"/>
    <w:rsid w:val="00137817"/>
    <w:rsid w:val="0013789A"/>
    <w:rsid w:val="001378AB"/>
    <w:rsid w:val="001379DB"/>
    <w:rsid w:val="00137A9F"/>
    <w:rsid w:val="00137E9A"/>
    <w:rsid w:val="00140036"/>
    <w:rsid w:val="001400E5"/>
    <w:rsid w:val="0014019B"/>
    <w:rsid w:val="001402B3"/>
    <w:rsid w:val="00140495"/>
    <w:rsid w:val="001404C1"/>
    <w:rsid w:val="00140905"/>
    <w:rsid w:val="0014097D"/>
    <w:rsid w:val="00140C52"/>
    <w:rsid w:val="00140CB2"/>
    <w:rsid w:val="00140EE0"/>
    <w:rsid w:val="00140F89"/>
    <w:rsid w:val="00140FC6"/>
    <w:rsid w:val="00140FEB"/>
    <w:rsid w:val="0014107E"/>
    <w:rsid w:val="00141115"/>
    <w:rsid w:val="00141126"/>
    <w:rsid w:val="0014140B"/>
    <w:rsid w:val="0014144A"/>
    <w:rsid w:val="001414C5"/>
    <w:rsid w:val="001414F7"/>
    <w:rsid w:val="001415A7"/>
    <w:rsid w:val="0014167A"/>
    <w:rsid w:val="001416B9"/>
    <w:rsid w:val="00141710"/>
    <w:rsid w:val="0014173D"/>
    <w:rsid w:val="00141873"/>
    <w:rsid w:val="001418C2"/>
    <w:rsid w:val="001418E4"/>
    <w:rsid w:val="00141AA4"/>
    <w:rsid w:val="00141B34"/>
    <w:rsid w:val="00141CCA"/>
    <w:rsid w:val="00141E8A"/>
    <w:rsid w:val="00142134"/>
    <w:rsid w:val="001421AA"/>
    <w:rsid w:val="001422B2"/>
    <w:rsid w:val="001422EC"/>
    <w:rsid w:val="001422FB"/>
    <w:rsid w:val="0014233A"/>
    <w:rsid w:val="001423D3"/>
    <w:rsid w:val="00142460"/>
    <w:rsid w:val="001424FF"/>
    <w:rsid w:val="0014267B"/>
    <w:rsid w:val="0014271F"/>
    <w:rsid w:val="00142776"/>
    <w:rsid w:val="001428F5"/>
    <w:rsid w:val="00142908"/>
    <w:rsid w:val="0014290C"/>
    <w:rsid w:val="00142911"/>
    <w:rsid w:val="0014297A"/>
    <w:rsid w:val="00142B00"/>
    <w:rsid w:val="00142B68"/>
    <w:rsid w:val="00142C90"/>
    <w:rsid w:val="00142D5F"/>
    <w:rsid w:val="0014304D"/>
    <w:rsid w:val="00143061"/>
    <w:rsid w:val="001430FC"/>
    <w:rsid w:val="00143325"/>
    <w:rsid w:val="0014337C"/>
    <w:rsid w:val="00143408"/>
    <w:rsid w:val="00143428"/>
    <w:rsid w:val="001434ED"/>
    <w:rsid w:val="00143521"/>
    <w:rsid w:val="00143711"/>
    <w:rsid w:val="001438AC"/>
    <w:rsid w:val="0014395F"/>
    <w:rsid w:val="001439D3"/>
    <w:rsid w:val="00143BD7"/>
    <w:rsid w:val="00143D43"/>
    <w:rsid w:val="00143D4C"/>
    <w:rsid w:val="00143FF6"/>
    <w:rsid w:val="0014407C"/>
    <w:rsid w:val="00144086"/>
    <w:rsid w:val="0014416E"/>
    <w:rsid w:val="0014417C"/>
    <w:rsid w:val="001442FF"/>
    <w:rsid w:val="00144312"/>
    <w:rsid w:val="00144629"/>
    <w:rsid w:val="0014466A"/>
    <w:rsid w:val="00144682"/>
    <w:rsid w:val="0014498B"/>
    <w:rsid w:val="001449EB"/>
    <w:rsid w:val="00144BD1"/>
    <w:rsid w:val="00144D78"/>
    <w:rsid w:val="00144D85"/>
    <w:rsid w:val="00144FEC"/>
    <w:rsid w:val="001450A7"/>
    <w:rsid w:val="00145287"/>
    <w:rsid w:val="0014529A"/>
    <w:rsid w:val="00145362"/>
    <w:rsid w:val="001453CA"/>
    <w:rsid w:val="00145518"/>
    <w:rsid w:val="00145579"/>
    <w:rsid w:val="00145589"/>
    <w:rsid w:val="001456D7"/>
    <w:rsid w:val="001456EC"/>
    <w:rsid w:val="001458AC"/>
    <w:rsid w:val="0014597B"/>
    <w:rsid w:val="0014598C"/>
    <w:rsid w:val="00145A57"/>
    <w:rsid w:val="00145A85"/>
    <w:rsid w:val="00145FB0"/>
    <w:rsid w:val="00145FD1"/>
    <w:rsid w:val="00146166"/>
    <w:rsid w:val="001461FD"/>
    <w:rsid w:val="00146345"/>
    <w:rsid w:val="001464CB"/>
    <w:rsid w:val="00146541"/>
    <w:rsid w:val="001465A6"/>
    <w:rsid w:val="0014666A"/>
    <w:rsid w:val="001467EC"/>
    <w:rsid w:val="001468BB"/>
    <w:rsid w:val="001468F1"/>
    <w:rsid w:val="00146A50"/>
    <w:rsid w:val="00146AEB"/>
    <w:rsid w:val="00146B55"/>
    <w:rsid w:val="00146DCC"/>
    <w:rsid w:val="00146E63"/>
    <w:rsid w:val="00146E7C"/>
    <w:rsid w:val="00146E7D"/>
    <w:rsid w:val="00146F55"/>
    <w:rsid w:val="00146F89"/>
    <w:rsid w:val="00147239"/>
    <w:rsid w:val="0014749D"/>
    <w:rsid w:val="0014770E"/>
    <w:rsid w:val="00147741"/>
    <w:rsid w:val="001477CF"/>
    <w:rsid w:val="00147AEA"/>
    <w:rsid w:val="00147B40"/>
    <w:rsid w:val="00147CF0"/>
    <w:rsid w:val="00147E49"/>
    <w:rsid w:val="00150035"/>
    <w:rsid w:val="0015025A"/>
    <w:rsid w:val="001502B0"/>
    <w:rsid w:val="0015032C"/>
    <w:rsid w:val="00150344"/>
    <w:rsid w:val="001503DE"/>
    <w:rsid w:val="00150434"/>
    <w:rsid w:val="001504E6"/>
    <w:rsid w:val="00150516"/>
    <w:rsid w:val="00150584"/>
    <w:rsid w:val="00150827"/>
    <w:rsid w:val="001509BB"/>
    <w:rsid w:val="00150AB8"/>
    <w:rsid w:val="00150D46"/>
    <w:rsid w:val="00151155"/>
    <w:rsid w:val="0015124B"/>
    <w:rsid w:val="00151781"/>
    <w:rsid w:val="00151794"/>
    <w:rsid w:val="001517C8"/>
    <w:rsid w:val="00151815"/>
    <w:rsid w:val="00151869"/>
    <w:rsid w:val="001518CA"/>
    <w:rsid w:val="00151ADF"/>
    <w:rsid w:val="00151BFC"/>
    <w:rsid w:val="00151E3C"/>
    <w:rsid w:val="00151E5F"/>
    <w:rsid w:val="00151FA1"/>
    <w:rsid w:val="00152011"/>
    <w:rsid w:val="001520D4"/>
    <w:rsid w:val="0015215C"/>
    <w:rsid w:val="001524C1"/>
    <w:rsid w:val="00152788"/>
    <w:rsid w:val="0015278A"/>
    <w:rsid w:val="0015284A"/>
    <w:rsid w:val="001529C0"/>
    <w:rsid w:val="001529E5"/>
    <w:rsid w:val="00152C56"/>
    <w:rsid w:val="00152F5A"/>
    <w:rsid w:val="00152FFF"/>
    <w:rsid w:val="00153098"/>
    <w:rsid w:val="001530AA"/>
    <w:rsid w:val="001532FB"/>
    <w:rsid w:val="00153310"/>
    <w:rsid w:val="00153332"/>
    <w:rsid w:val="00153479"/>
    <w:rsid w:val="001535CE"/>
    <w:rsid w:val="0015361C"/>
    <w:rsid w:val="00153918"/>
    <w:rsid w:val="00153959"/>
    <w:rsid w:val="001539E0"/>
    <w:rsid w:val="00153A04"/>
    <w:rsid w:val="00153C5C"/>
    <w:rsid w:val="00153EDD"/>
    <w:rsid w:val="0015411C"/>
    <w:rsid w:val="00154187"/>
    <w:rsid w:val="0015427D"/>
    <w:rsid w:val="00154350"/>
    <w:rsid w:val="00154588"/>
    <w:rsid w:val="00154622"/>
    <w:rsid w:val="00154624"/>
    <w:rsid w:val="00154746"/>
    <w:rsid w:val="0015476F"/>
    <w:rsid w:val="001548AB"/>
    <w:rsid w:val="0015492E"/>
    <w:rsid w:val="0015498C"/>
    <w:rsid w:val="001549DE"/>
    <w:rsid w:val="00154ADC"/>
    <w:rsid w:val="00154AF5"/>
    <w:rsid w:val="00154B59"/>
    <w:rsid w:val="00154C7A"/>
    <w:rsid w:val="00154CA3"/>
    <w:rsid w:val="00154D35"/>
    <w:rsid w:val="00154E1B"/>
    <w:rsid w:val="00154E70"/>
    <w:rsid w:val="00155128"/>
    <w:rsid w:val="001551ED"/>
    <w:rsid w:val="00155376"/>
    <w:rsid w:val="001553B6"/>
    <w:rsid w:val="001553D7"/>
    <w:rsid w:val="00155465"/>
    <w:rsid w:val="0015549F"/>
    <w:rsid w:val="001554DE"/>
    <w:rsid w:val="001554EB"/>
    <w:rsid w:val="001555AE"/>
    <w:rsid w:val="001557D4"/>
    <w:rsid w:val="0015593C"/>
    <w:rsid w:val="00155D94"/>
    <w:rsid w:val="00155F42"/>
    <w:rsid w:val="00156006"/>
    <w:rsid w:val="001561BE"/>
    <w:rsid w:val="001562B4"/>
    <w:rsid w:val="00156336"/>
    <w:rsid w:val="00156499"/>
    <w:rsid w:val="001564FD"/>
    <w:rsid w:val="0015657A"/>
    <w:rsid w:val="00156669"/>
    <w:rsid w:val="0015674B"/>
    <w:rsid w:val="0015695F"/>
    <w:rsid w:val="00156A16"/>
    <w:rsid w:val="00156A40"/>
    <w:rsid w:val="00156AF2"/>
    <w:rsid w:val="00156B29"/>
    <w:rsid w:val="00156DED"/>
    <w:rsid w:val="00156EF5"/>
    <w:rsid w:val="0015708C"/>
    <w:rsid w:val="00157127"/>
    <w:rsid w:val="001572AD"/>
    <w:rsid w:val="001572AF"/>
    <w:rsid w:val="0015751F"/>
    <w:rsid w:val="0015753D"/>
    <w:rsid w:val="001576A3"/>
    <w:rsid w:val="0015780B"/>
    <w:rsid w:val="00157AC0"/>
    <w:rsid w:val="00157AC4"/>
    <w:rsid w:val="00157D39"/>
    <w:rsid w:val="00157D4B"/>
    <w:rsid w:val="00157F00"/>
    <w:rsid w:val="0016008F"/>
    <w:rsid w:val="00160090"/>
    <w:rsid w:val="0016036B"/>
    <w:rsid w:val="0016039C"/>
    <w:rsid w:val="001603BC"/>
    <w:rsid w:val="001606A8"/>
    <w:rsid w:val="001606AC"/>
    <w:rsid w:val="00160738"/>
    <w:rsid w:val="00160814"/>
    <w:rsid w:val="00160866"/>
    <w:rsid w:val="001608B6"/>
    <w:rsid w:val="00160A8E"/>
    <w:rsid w:val="00160BF4"/>
    <w:rsid w:val="00160C6A"/>
    <w:rsid w:val="00160CA6"/>
    <w:rsid w:val="00160D31"/>
    <w:rsid w:val="00160D77"/>
    <w:rsid w:val="00160FD0"/>
    <w:rsid w:val="001610D0"/>
    <w:rsid w:val="00161107"/>
    <w:rsid w:val="00161470"/>
    <w:rsid w:val="001614DA"/>
    <w:rsid w:val="00161576"/>
    <w:rsid w:val="001615B2"/>
    <w:rsid w:val="001615E3"/>
    <w:rsid w:val="00161723"/>
    <w:rsid w:val="001618EE"/>
    <w:rsid w:val="00161CC8"/>
    <w:rsid w:val="00161D0A"/>
    <w:rsid w:val="00161D46"/>
    <w:rsid w:val="00161D9B"/>
    <w:rsid w:val="00161D9F"/>
    <w:rsid w:val="00161DF8"/>
    <w:rsid w:val="00162101"/>
    <w:rsid w:val="00162121"/>
    <w:rsid w:val="0016213C"/>
    <w:rsid w:val="00162149"/>
    <w:rsid w:val="00162228"/>
    <w:rsid w:val="00162247"/>
    <w:rsid w:val="00162355"/>
    <w:rsid w:val="00162479"/>
    <w:rsid w:val="0016248E"/>
    <w:rsid w:val="00162667"/>
    <w:rsid w:val="00162778"/>
    <w:rsid w:val="00162878"/>
    <w:rsid w:val="0016287B"/>
    <w:rsid w:val="0016298D"/>
    <w:rsid w:val="00162A07"/>
    <w:rsid w:val="00162A38"/>
    <w:rsid w:val="00162C01"/>
    <w:rsid w:val="00162D52"/>
    <w:rsid w:val="00162E2A"/>
    <w:rsid w:val="00162EC1"/>
    <w:rsid w:val="0016301F"/>
    <w:rsid w:val="00163088"/>
    <w:rsid w:val="00163256"/>
    <w:rsid w:val="0016326C"/>
    <w:rsid w:val="001632B4"/>
    <w:rsid w:val="00163327"/>
    <w:rsid w:val="00163494"/>
    <w:rsid w:val="001638B5"/>
    <w:rsid w:val="001638DD"/>
    <w:rsid w:val="00163928"/>
    <w:rsid w:val="00163A53"/>
    <w:rsid w:val="00163A71"/>
    <w:rsid w:val="00163B2D"/>
    <w:rsid w:val="00163B4F"/>
    <w:rsid w:val="00163BBC"/>
    <w:rsid w:val="00163BC4"/>
    <w:rsid w:val="00163C77"/>
    <w:rsid w:val="00163FD0"/>
    <w:rsid w:val="0016400E"/>
    <w:rsid w:val="00164197"/>
    <w:rsid w:val="00164255"/>
    <w:rsid w:val="001642F8"/>
    <w:rsid w:val="00164319"/>
    <w:rsid w:val="0016440C"/>
    <w:rsid w:val="0016445B"/>
    <w:rsid w:val="00164639"/>
    <w:rsid w:val="00164699"/>
    <w:rsid w:val="00164711"/>
    <w:rsid w:val="00164932"/>
    <w:rsid w:val="00164940"/>
    <w:rsid w:val="00164986"/>
    <w:rsid w:val="00164B96"/>
    <w:rsid w:val="00164BB0"/>
    <w:rsid w:val="00164C23"/>
    <w:rsid w:val="00164D5E"/>
    <w:rsid w:val="00164F04"/>
    <w:rsid w:val="00164F58"/>
    <w:rsid w:val="00164F6A"/>
    <w:rsid w:val="00165102"/>
    <w:rsid w:val="001651CC"/>
    <w:rsid w:val="001651EA"/>
    <w:rsid w:val="0016531B"/>
    <w:rsid w:val="0016536F"/>
    <w:rsid w:val="00165483"/>
    <w:rsid w:val="00165619"/>
    <w:rsid w:val="0016571B"/>
    <w:rsid w:val="00165832"/>
    <w:rsid w:val="00165A50"/>
    <w:rsid w:val="00165AC5"/>
    <w:rsid w:val="00165B5A"/>
    <w:rsid w:val="00165BCD"/>
    <w:rsid w:val="00165BEA"/>
    <w:rsid w:val="00165C0E"/>
    <w:rsid w:val="00165D3F"/>
    <w:rsid w:val="00165DF5"/>
    <w:rsid w:val="00165F06"/>
    <w:rsid w:val="00165F42"/>
    <w:rsid w:val="00165F4F"/>
    <w:rsid w:val="00166084"/>
    <w:rsid w:val="0016608B"/>
    <w:rsid w:val="001660D5"/>
    <w:rsid w:val="00166158"/>
    <w:rsid w:val="00166323"/>
    <w:rsid w:val="00166340"/>
    <w:rsid w:val="001663B9"/>
    <w:rsid w:val="0016651A"/>
    <w:rsid w:val="00166636"/>
    <w:rsid w:val="001668B5"/>
    <w:rsid w:val="00166942"/>
    <w:rsid w:val="00166C6B"/>
    <w:rsid w:val="00166D2E"/>
    <w:rsid w:val="00166D89"/>
    <w:rsid w:val="00166DB5"/>
    <w:rsid w:val="00166EB1"/>
    <w:rsid w:val="001670A9"/>
    <w:rsid w:val="00167187"/>
    <w:rsid w:val="0016728F"/>
    <w:rsid w:val="001674F7"/>
    <w:rsid w:val="00167660"/>
    <w:rsid w:val="0016766A"/>
    <w:rsid w:val="00167835"/>
    <w:rsid w:val="00167850"/>
    <w:rsid w:val="0016786B"/>
    <w:rsid w:val="00167881"/>
    <w:rsid w:val="0016792C"/>
    <w:rsid w:val="0016795C"/>
    <w:rsid w:val="00167BA1"/>
    <w:rsid w:val="00167BD0"/>
    <w:rsid w:val="00167DB0"/>
    <w:rsid w:val="00170080"/>
    <w:rsid w:val="0017008D"/>
    <w:rsid w:val="00170270"/>
    <w:rsid w:val="001702C9"/>
    <w:rsid w:val="001702EB"/>
    <w:rsid w:val="001703B7"/>
    <w:rsid w:val="001704A2"/>
    <w:rsid w:val="0017057A"/>
    <w:rsid w:val="00170628"/>
    <w:rsid w:val="0017079F"/>
    <w:rsid w:val="001708DC"/>
    <w:rsid w:val="00170A47"/>
    <w:rsid w:val="00170AEF"/>
    <w:rsid w:val="00170B51"/>
    <w:rsid w:val="00170B68"/>
    <w:rsid w:val="00170B9F"/>
    <w:rsid w:val="00170E78"/>
    <w:rsid w:val="00170EDA"/>
    <w:rsid w:val="001712BF"/>
    <w:rsid w:val="0017142D"/>
    <w:rsid w:val="001714C3"/>
    <w:rsid w:val="001715C0"/>
    <w:rsid w:val="00171747"/>
    <w:rsid w:val="00171759"/>
    <w:rsid w:val="00171996"/>
    <w:rsid w:val="00171A25"/>
    <w:rsid w:val="00171C1A"/>
    <w:rsid w:val="00171C3B"/>
    <w:rsid w:val="00171D59"/>
    <w:rsid w:val="00171EE9"/>
    <w:rsid w:val="00171F38"/>
    <w:rsid w:val="0017209B"/>
    <w:rsid w:val="001720EE"/>
    <w:rsid w:val="00172253"/>
    <w:rsid w:val="00172323"/>
    <w:rsid w:val="00172588"/>
    <w:rsid w:val="00172688"/>
    <w:rsid w:val="001726E6"/>
    <w:rsid w:val="0017273D"/>
    <w:rsid w:val="001727DF"/>
    <w:rsid w:val="00172844"/>
    <w:rsid w:val="00172A04"/>
    <w:rsid w:val="00172A81"/>
    <w:rsid w:val="00172CF4"/>
    <w:rsid w:val="00172D0F"/>
    <w:rsid w:val="00172D68"/>
    <w:rsid w:val="00172E67"/>
    <w:rsid w:val="00172E9B"/>
    <w:rsid w:val="00172F65"/>
    <w:rsid w:val="00173015"/>
    <w:rsid w:val="00173081"/>
    <w:rsid w:val="00173157"/>
    <w:rsid w:val="001731F1"/>
    <w:rsid w:val="00173246"/>
    <w:rsid w:val="001732CA"/>
    <w:rsid w:val="00173374"/>
    <w:rsid w:val="0017348B"/>
    <w:rsid w:val="00173569"/>
    <w:rsid w:val="0017372A"/>
    <w:rsid w:val="001737A3"/>
    <w:rsid w:val="00173822"/>
    <w:rsid w:val="00173897"/>
    <w:rsid w:val="001738C9"/>
    <w:rsid w:val="00173A6F"/>
    <w:rsid w:val="00173B6F"/>
    <w:rsid w:val="00173B98"/>
    <w:rsid w:val="00173BE0"/>
    <w:rsid w:val="00173BF3"/>
    <w:rsid w:val="00173C5C"/>
    <w:rsid w:val="00173DB9"/>
    <w:rsid w:val="00173DEE"/>
    <w:rsid w:val="00173E7E"/>
    <w:rsid w:val="001740C9"/>
    <w:rsid w:val="00174167"/>
    <w:rsid w:val="001741D5"/>
    <w:rsid w:val="00174283"/>
    <w:rsid w:val="00174378"/>
    <w:rsid w:val="001746DB"/>
    <w:rsid w:val="00174744"/>
    <w:rsid w:val="00174783"/>
    <w:rsid w:val="001747DD"/>
    <w:rsid w:val="0017484A"/>
    <w:rsid w:val="00174983"/>
    <w:rsid w:val="001749F2"/>
    <w:rsid w:val="00174AA0"/>
    <w:rsid w:val="00174AC4"/>
    <w:rsid w:val="00174C4D"/>
    <w:rsid w:val="00174D6B"/>
    <w:rsid w:val="00174DF7"/>
    <w:rsid w:val="00174E45"/>
    <w:rsid w:val="00174E84"/>
    <w:rsid w:val="00174EBA"/>
    <w:rsid w:val="00174F66"/>
    <w:rsid w:val="001751C0"/>
    <w:rsid w:val="001752E8"/>
    <w:rsid w:val="001753B9"/>
    <w:rsid w:val="001753FF"/>
    <w:rsid w:val="001754B8"/>
    <w:rsid w:val="001754BA"/>
    <w:rsid w:val="00175679"/>
    <w:rsid w:val="00175816"/>
    <w:rsid w:val="001758F2"/>
    <w:rsid w:val="0017590F"/>
    <w:rsid w:val="00175953"/>
    <w:rsid w:val="00175A2E"/>
    <w:rsid w:val="00175E0C"/>
    <w:rsid w:val="00175F4B"/>
    <w:rsid w:val="00175FA1"/>
    <w:rsid w:val="001760B5"/>
    <w:rsid w:val="001761BA"/>
    <w:rsid w:val="0017642C"/>
    <w:rsid w:val="001764B9"/>
    <w:rsid w:val="001765D9"/>
    <w:rsid w:val="00176667"/>
    <w:rsid w:val="00176779"/>
    <w:rsid w:val="00176787"/>
    <w:rsid w:val="0017696A"/>
    <w:rsid w:val="00176A32"/>
    <w:rsid w:val="00176A41"/>
    <w:rsid w:val="00176AB6"/>
    <w:rsid w:val="00176BB0"/>
    <w:rsid w:val="00176BDC"/>
    <w:rsid w:val="00176BE5"/>
    <w:rsid w:val="00176C72"/>
    <w:rsid w:val="00176C7D"/>
    <w:rsid w:val="00176C8A"/>
    <w:rsid w:val="00176CED"/>
    <w:rsid w:val="00176E77"/>
    <w:rsid w:val="00176EC2"/>
    <w:rsid w:val="0017701D"/>
    <w:rsid w:val="001770C2"/>
    <w:rsid w:val="00177324"/>
    <w:rsid w:val="0017733C"/>
    <w:rsid w:val="0017747D"/>
    <w:rsid w:val="001774E9"/>
    <w:rsid w:val="00177506"/>
    <w:rsid w:val="00177621"/>
    <w:rsid w:val="001776F7"/>
    <w:rsid w:val="00177711"/>
    <w:rsid w:val="001779EB"/>
    <w:rsid w:val="00177A1D"/>
    <w:rsid w:val="00177AEA"/>
    <w:rsid w:val="00177B2F"/>
    <w:rsid w:val="00177D57"/>
    <w:rsid w:val="00177DDB"/>
    <w:rsid w:val="00177E07"/>
    <w:rsid w:val="00177E73"/>
    <w:rsid w:val="00180277"/>
    <w:rsid w:val="00180326"/>
    <w:rsid w:val="001803A2"/>
    <w:rsid w:val="00180414"/>
    <w:rsid w:val="0018062B"/>
    <w:rsid w:val="00180675"/>
    <w:rsid w:val="001807AC"/>
    <w:rsid w:val="001809D3"/>
    <w:rsid w:val="00180B16"/>
    <w:rsid w:val="00180B40"/>
    <w:rsid w:val="00180B5E"/>
    <w:rsid w:val="001810B8"/>
    <w:rsid w:val="001811D7"/>
    <w:rsid w:val="00181202"/>
    <w:rsid w:val="00181305"/>
    <w:rsid w:val="00181560"/>
    <w:rsid w:val="001816B3"/>
    <w:rsid w:val="00181969"/>
    <w:rsid w:val="001819EA"/>
    <w:rsid w:val="00181AAA"/>
    <w:rsid w:val="00181AB9"/>
    <w:rsid w:val="00181B3A"/>
    <w:rsid w:val="00181CBE"/>
    <w:rsid w:val="00181DAF"/>
    <w:rsid w:val="00181DE2"/>
    <w:rsid w:val="00181FFE"/>
    <w:rsid w:val="00182026"/>
    <w:rsid w:val="0018209B"/>
    <w:rsid w:val="001820D1"/>
    <w:rsid w:val="001822A5"/>
    <w:rsid w:val="0018242D"/>
    <w:rsid w:val="00182513"/>
    <w:rsid w:val="00182700"/>
    <w:rsid w:val="001827BD"/>
    <w:rsid w:val="00182B4B"/>
    <w:rsid w:val="00182B78"/>
    <w:rsid w:val="00182B8D"/>
    <w:rsid w:val="00182C79"/>
    <w:rsid w:val="00182CAA"/>
    <w:rsid w:val="00182CFE"/>
    <w:rsid w:val="00182D34"/>
    <w:rsid w:val="00182E4B"/>
    <w:rsid w:val="0018308E"/>
    <w:rsid w:val="001830D0"/>
    <w:rsid w:val="00183131"/>
    <w:rsid w:val="00183156"/>
    <w:rsid w:val="001831B3"/>
    <w:rsid w:val="001831DA"/>
    <w:rsid w:val="001832A3"/>
    <w:rsid w:val="00183424"/>
    <w:rsid w:val="001834A7"/>
    <w:rsid w:val="001834E5"/>
    <w:rsid w:val="00183503"/>
    <w:rsid w:val="0018351D"/>
    <w:rsid w:val="00183521"/>
    <w:rsid w:val="001836F9"/>
    <w:rsid w:val="001838CD"/>
    <w:rsid w:val="001838D2"/>
    <w:rsid w:val="00183909"/>
    <w:rsid w:val="001839D5"/>
    <w:rsid w:val="00183B4B"/>
    <w:rsid w:val="00183BC0"/>
    <w:rsid w:val="00183D11"/>
    <w:rsid w:val="00183DDB"/>
    <w:rsid w:val="00183E98"/>
    <w:rsid w:val="00184064"/>
    <w:rsid w:val="00184290"/>
    <w:rsid w:val="00184369"/>
    <w:rsid w:val="001843A7"/>
    <w:rsid w:val="0018441A"/>
    <w:rsid w:val="0018441D"/>
    <w:rsid w:val="001845A7"/>
    <w:rsid w:val="0018464E"/>
    <w:rsid w:val="001846D2"/>
    <w:rsid w:val="001846D8"/>
    <w:rsid w:val="0018488C"/>
    <w:rsid w:val="001848BA"/>
    <w:rsid w:val="00184B82"/>
    <w:rsid w:val="00184C10"/>
    <w:rsid w:val="00184C76"/>
    <w:rsid w:val="00184D37"/>
    <w:rsid w:val="00184D4F"/>
    <w:rsid w:val="00184D6B"/>
    <w:rsid w:val="00184E53"/>
    <w:rsid w:val="00184EA3"/>
    <w:rsid w:val="00184FAB"/>
    <w:rsid w:val="00184FD3"/>
    <w:rsid w:val="00184FF9"/>
    <w:rsid w:val="00185088"/>
    <w:rsid w:val="00185103"/>
    <w:rsid w:val="0018519D"/>
    <w:rsid w:val="001851E4"/>
    <w:rsid w:val="001851FA"/>
    <w:rsid w:val="00185296"/>
    <w:rsid w:val="001853DB"/>
    <w:rsid w:val="001853EF"/>
    <w:rsid w:val="0018544C"/>
    <w:rsid w:val="00185467"/>
    <w:rsid w:val="0018557B"/>
    <w:rsid w:val="00185581"/>
    <w:rsid w:val="00185593"/>
    <w:rsid w:val="001855DF"/>
    <w:rsid w:val="00185671"/>
    <w:rsid w:val="00185688"/>
    <w:rsid w:val="001856E0"/>
    <w:rsid w:val="00185804"/>
    <w:rsid w:val="00185810"/>
    <w:rsid w:val="00185A10"/>
    <w:rsid w:val="00185A89"/>
    <w:rsid w:val="00185C6C"/>
    <w:rsid w:val="00185CD9"/>
    <w:rsid w:val="00185E51"/>
    <w:rsid w:val="00185ECA"/>
    <w:rsid w:val="00185ED0"/>
    <w:rsid w:val="00185F80"/>
    <w:rsid w:val="00185FA8"/>
    <w:rsid w:val="001861E5"/>
    <w:rsid w:val="0018631D"/>
    <w:rsid w:val="0018654E"/>
    <w:rsid w:val="0018659E"/>
    <w:rsid w:val="00186646"/>
    <w:rsid w:val="00186648"/>
    <w:rsid w:val="00186676"/>
    <w:rsid w:val="001869E7"/>
    <w:rsid w:val="00186CC3"/>
    <w:rsid w:val="00186FAF"/>
    <w:rsid w:val="0018708D"/>
    <w:rsid w:val="00187249"/>
    <w:rsid w:val="0018726C"/>
    <w:rsid w:val="001872D8"/>
    <w:rsid w:val="001873A9"/>
    <w:rsid w:val="00187486"/>
    <w:rsid w:val="00187521"/>
    <w:rsid w:val="0018758C"/>
    <w:rsid w:val="00187828"/>
    <w:rsid w:val="001879E1"/>
    <w:rsid w:val="00187AE7"/>
    <w:rsid w:val="00187B92"/>
    <w:rsid w:val="00187DE1"/>
    <w:rsid w:val="00187FA2"/>
    <w:rsid w:val="0019006C"/>
    <w:rsid w:val="0019011C"/>
    <w:rsid w:val="00190122"/>
    <w:rsid w:val="001901D0"/>
    <w:rsid w:val="001902C3"/>
    <w:rsid w:val="001902DB"/>
    <w:rsid w:val="001904D8"/>
    <w:rsid w:val="001905A3"/>
    <w:rsid w:val="0019063D"/>
    <w:rsid w:val="0019067C"/>
    <w:rsid w:val="001906B4"/>
    <w:rsid w:val="00190973"/>
    <w:rsid w:val="001909F7"/>
    <w:rsid w:val="00190C3C"/>
    <w:rsid w:val="00190C8E"/>
    <w:rsid w:val="00190D2A"/>
    <w:rsid w:val="00190F98"/>
    <w:rsid w:val="00191172"/>
    <w:rsid w:val="00191376"/>
    <w:rsid w:val="001914A6"/>
    <w:rsid w:val="001915FD"/>
    <w:rsid w:val="00191617"/>
    <w:rsid w:val="0019162C"/>
    <w:rsid w:val="001917D3"/>
    <w:rsid w:val="00191ADC"/>
    <w:rsid w:val="00191B86"/>
    <w:rsid w:val="00191BA2"/>
    <w:rsid w:val="00191BCB"/>
    <w:rsid w:val="00191D00"/>
    <w:rsid w:val="00191DA8"/>
    <w:rsid w:val="00191E07"/>
    <w:rsid w:val="00191E0B"/>
    <w:rsid w:val="00191E79"/>
    <w:rsid w:val="00191FA1"/>
    <w:rsid w:val="00192222"/>
    <w:rsid w:val="001923C4"/>
    <w:rsid w:val="0019292E"/>
    <w:rsid w:val="00192AAC"/>
    <w:rsid w:val="00192B05"/>
    <w:rsid w:val="00192B7D"/>
    <w:rsid w:val="00192B80"/>
    <w:rsid w:val="00192B98"/>
    <w:rsid w:val="00192BD5"/>
    <w:rsid w:val="00192D29"/>
    <w:rsid w:val="00192DD6"/>
    <w:rsid w:val="00192DFB"/>
    <w:rsid w:val="00192E8A"/>
    <w:rsid w:val="00192EC7"/>
    <w:rsid w:val="0019301E"/>
    <w:rsid w:val="001932C9"/>
    <w:rsid w:val="0019333F"/>
    <w:rsid w:val="0019339C"/>
    <w:rsid w:val="00193584"/>
    <w:rsid w:val="00193635"/>
    <w:rsid w:val="00193683"/>
    <w:rsid w:val="00193697"/>
    <w:rsid w:val="00193736"/>
    <w:rsid w:val="001938EF"/>
    <w:rsid w:val="00193B81"/>
    <w:rsid w:val="00193C88"/>
    <w:rsid w:val="00193E15"/>
    <w:rsid w:val="00193E7F"/>
    <w:rsid w:val="00193F3F"/>
    <w:rsid w:val="00193F9D"/>
    <w:rsid w:val="00193F9E"/>
    <w:rsid w:val="001940CD"/>
    <w:rsid w:val="001941CE"/>
    <w:rsid w:val="00194275"/>
    <w:rsid w:val="00194311"/>
    <w:rsid w:val="0019435E"/>
    <w:rsid w:val="0019435F"/>
    <w:rsid w:val="0019444D"/>
    <w:rsid w:val="001944F0"/>
    <w:rsid w:val="0019458A"/>
    <w:rsid w:val="001945DD"/>
    <w:rsid w:val="0019482C"/>
    <w:rsid w:val="0019485E"/>
    <w:rsid w:val="001948CB"/>
    <w:rsid w:val="0019493E"/>
    <w:rsid w:val="00194A36"/>
    <w:rsid w:val="00194A70"/>
    <w:rsid w:val="00194AF2"/>
    <w:rsid w:val="00194CA9"/>
    <w:rsid w:val="00194F14"/>
    <w:rsid w:val="0019501F"/>
    <w:rsid w:val="001951A2"/>
    <w:rsid w:val="001951AF"/>
    <w:rsid w:val="001951FE"/>
    <w:rsid w:val="001953B5"/>
    <w:rsid w:val="0019568B"/>
    <w:rsid w:val="00195778"/>
    <w:rsid w:val="00195A08"/>
    <w:rsid w:val="00195AC7"/>
    <w:rsid w:val="00195BD0"/>
    <w:rsid w:val="00195D2D"/>
    <w:rsid w:val="00195D36"/>
    <w:rsid w:val="001960DD"/>
    <w:rsid w:val="001960FA"/>
    <w:rsid w:val="001964CC"/>
    <w:rsid w:val="001965D8"/>
    <w:rsid w:val="001965D9"/>
    <w:rsid w:val="00196653"/>
    <w:rsid w:val="001966C3"/>
    <w:rsid w:val="00196718"/>
    <w:rsid w:val="00196884"/>
    <w:rsid w:val="00196910"/>
    <w:rsid w:val="00196945"/>
    <w:rsid w:val="00196A19"/>
    <w:rsid w:val="00196A6C"/>
    <w:rsid w:val="00196A83"/>
    <w:rsid w:val="00196AA0"/>
    <w:rsid w:val="00196AA8"/>
    <w:rsid w:val="00196B0D"/>
    <w:rsid w:val="00196D2D"/>
    <w:rsid w:val="00196F51"/>
    <w:rsid w:val="00196F85"/>
    <w:rsid w:val="00196FFA"/>
    <w:rsid w:val="0019721F"/>
    <w:rsid w:val="00197268"/>
    <w:rsid w:val="0019731D"/>
    <w:rsid w:val="00197335"/>
    <w:rsid w:val="00197387"/>
    <w:rsid w:val="00197459"/>
    <w:rsid w:val="001974B3"/>
    <w:rsid w:val="00197534"/>
    <w:rsid w:val="0019753D"/>
    <w:rsid w:val="0019757F"/>
    <w:rsid w:val="001976B8"/>
    <w:rsid w:val="001977A5"/>
    <w:rsid w:val="00197890"/>
    <w:rsid w:val="00197954"/>
    <w:rsid w:val="00197A06"/>
    <w:rsid w:val="00197B3E"/>
    <w:rsid w:val="00197DDE"/>
    <w:rsid w:val="00197F61"/>
    <w:rsid w:val="001A0160"/>
    <w:rsid w:val="001A018D"/>
    <w:rsid w:val="001A01FE"/>
    <w:rsid w:val="001A03FE"/>
    <w:rsid w:val="001A0404"/>
    <w:rsid w:val="001A053F"/>
    <w:rsid w:val="001A059B"/>
    <w:rsid w:val="001A06B1"/>
    <w:rsid w:val="001A0804"/>
    <w:rsid w:val="001A0943"/>
    <w:rsid w:val="001A09FF"/>
    <w:rsid w:val="001A0B70"/>
    <w:rsid w:val="001A0BC8"/>
    <w:rsid w:val="001A0C0D"/>
    <w:rsid w:val="001A0C79"/>
    <w:rsid w:val="001A0CFD"/>
    <w:rsid w:val="001A0D01"/>
    <w:rsid w:val="001A0D37"/>
    <w:rsid w:val="001A0E0E"/>
    <w:rsid w:val="001A0F4B"/>
    <w:rsid w:val="001A0FDB"/>
    <w:rsid w:val="001A10BC"/>
    <w:rsid w:val="001A10C9"/>
    <w:rsid w:val="001A12B6"/>
    <w:rsid w:val="001A1329"/>
    <w:rsid w:val="001A13B5"/>
    <w:rsid w:val="001A14F0"/>
    <w:rsid w:val="001A1579"/>
    <w:rsid w:val="001A15DC"/>
    <w:rsid w:val="001A1628"/>
    <w:rsid w:val="001A17A5"/>
    <w:rsid w:val="001A188C"/>
    <w:rsid w:val="001A1893"/>
    <w:rsid w:val="001A1AE9"/>
    <w:rsid w:val="001A1CDE"/>
    <w:rsid w:val="001A1DB1"/>
    <w:rsid w:val="001A1E48"/>
    <w:rsid w:val="001A1F5E"/>
    <w:rsid w:val="001A1FB2"/>
    <w:rsid w:val="001A200E"/>
    <w:rsid w:val="001A2074"/>
    <w:rsid w:val="001A2109"/>
    <w:rsid w:val="001A22B4"/>
    <w:rsid w:val="001A23C9"/>
    <w:rsid w:val="001A2513"/>
    <w:rsid w:val="001A257D"/>
    <w:rsid w:val="001A25BA"/>
    <w:rsid w:val="001A27D0"/>
    <w:rsid w:val="001A2872"/>
    <w:rsid w:val="001A2878"/>
    <w:rsid w:val="001A2922"/>
    <w:rsid w:val="001A2AF1"/>
    <w:rsid w:val="001A2AF8"/>
    <w:rsid w:val="001A2B86"/>
    <w:rsid w:val="001A2B92"/>
    <w:rsid w:val="001A2BA5"/>
    <w:rsid w:val="001A2CC9"/>
    <w:rsid w:val="001A2D01"/>
    <w:rsid w:val="001A2E5E"/>
    <w:rsid w:val="001A2F33"/>
    <w:rsid w:val="001A2FB7"/>
    <w:rsid w:val="001A3025"/>
    <w:rsid w:val="001A3262"/>
    <w:rsid w:val="001A329F"/>
    <w:rsid w:val="001A3370"/>
    <w:rsid w:val="001A33D6"/>
    <w:rsid w:val="001A34BE"/>
    <w:rsid w:val="001A37D5"/>
    <w:rsid w:val="001A3807"/>
    <w:rsid w:val="001A3A65"/>
    <w:rsid w:val="001A3BE0"/>
    <w:rsid w:val="001A3CC3"/>
    <w:rsid w:val="001A3D1F"/>
    <w:rsid w:val="001A3D42"/>
    <w:rsid w:val="001A3DCF"/>
    <w:rsid w:val="001A3E1E"/>
    <w:rsid w:val="001A3EE5"/>
    <w:rsid w:val="001A4326"/>
    <w:rsid w:val="001A4413"/>
    <w:rsid w:val="001A441B"/>
    <w:rsid w:val="001A4446"/>
    <w:rsid w:val="001A45C9"/>
    <w:rsid w:val="001A49D3"/>
    <w:rsid w:val="001A49EE"/>
    <w:rsid w:val="001A4D15"/>
    <w:rsid w:val="001A4E1B"/>
    <w:rsid w:val="001A4E79"/>
    <w:rsid w:val="001A4ECD"/>
    <w:rsid w:val="001A4ED9"/>
    <w:rsid w:val="001A4FEB"/>
    <w:rsid w:val="001A5123"/>
    <w:rsid w:val="001A5126"/>
    <w:rsid w:val="001A5129"/>
    <w:rsid w:val="001A517E"/>
    <w:rsid w:val="001A51F0"/>
    <w:rsid w:val="001A5281"/>
    <w:rsid w:val="001A5322"/>
    <w:rsid w:val="001A53F3"/>
    <w:rsid w:val="001A54D7"/>
    <w:rsid w:val="001A5542"/>
    <w:rsid w:val="001A55EA"/>
    <w:rsid w:val="001A563A"/>
    <w:rsid w:val="001A570B"/>
    <w:rsid w:val="001A571D"/>
    <w:rsid w:val="001A5737"/>
    <w:rsid w:val="001A5A39"/>
    <w:rsid w:val="001A5AFB"/>
    <w:rsid w:val="001A5BA2"/>
    <w:rsid w:val="001A5C38"/>
    <w:rsid w:val="001A5D5F"/>
    <w:rsid w:val="001A5E7E"/>
    <w:rsid w:val="001A5ECB"/>
    <w:rsid w:val="001A6075"/>
    <w:rsid w:val="001A6145"/>
    <w:rsid w:val="001A6189"/>
    <w:rsid w:val="001A6225"/>
    <w:rsid w:val="001A62F1"/>
    <w:rsid w:val="001A636C"/>
    <w:rsid w:val="001A6525"/>
    <w:rsid w:val="001A6735"/>
    <w:rsid w:val="001A6819"/>
    <w:rsid w:val="001A68F3"/>
    <w:rsid w:val="001A690D"/>
    <w:rsid w:val="001A6A62"/>
    <w:rsid w:val="001A6C28"/>
    <w:rsid w:val="001A6C51"/>
    <w:rsid w:val="001A6CFD"/>
    <w:rsid w:val="001A6DB9"/>
    <w:rsid w:val="001A6DDC"/>
    <w:rsid w:val="001A6E52"/>
    <w:rsid w:val="001A6EBC"/>
    <w:rsid w:val="001A6EFF"/>
    <w:rsid w:val="001A6F7E"/>
    <w:rsid w:val="001A6F95"/>
    <w:rsid w:val="001A70C5"/>
    <w:rsid w:val="001A7123"/>
    <w:rsid w:val="001A71E3"/>
    <w:rsid w:val="001A721D"/>
    <w:rsid w:val="001A74BE"/>
    <w:rsid w:val="001A7501"/>
    <w:rsid w:val="001A757F"/>
    <w:rsid w:val="001A7643"/>
    <w:rsid w:val="001A7665"/>
    <w:rsid w:val="001A7702"/>
    <w:rsid w:val="001A787D"/>
    <w:rsid w:val="001A7B19"/>
    <w:rsid w:val="001A7B50"/>
    <w:rsid w:val="001A7D75"/>
    <w:rsid w:val="001A7DFD"/>
    <w:rsid w:val="001A7EA7"/>
    <w:rsid w:val="001B0070"/>
    <w:rsid w:val="001B00BB"/>
    <w:rsid w:val="001B00C0"/>
    <w:rsid w:val="001B00C4"/>
    <w:rsid w:val="001B0181"/>
    <w:rsid w:val="001B03EB"/>
    <w:rsid w:val="001B03EE"/>
    <w:rsid w:val="001B042B"/>
    <w:rsid w:val="001B0468"/>
    <w:rsid w:val="001B050E"/>
    <w:rsid w:val="001B056B"/>
    <w:rsid w:val="001B0763"/>
    <w:rsid w:val="001B0777"/>
    <w:rsid w:val="001B078D"/>
    <w:rsid w:val="001B094E"/>
    <w:rsid w:val="001B0A72"/>
    <w:rsid w:val="001B0B76"/>
    <w:rsid w:val="001B0C84"/>
    <w:rsid w:val="001B0CC3"/>
    <w:rsid w:val="001B0D43"/>
    <w:rsid w:val="001B0D49"/>
    <w:rsid w:val="001B0D7A"/>
    <w:rsid w:val="001B0E12"/>
    <w:rsid w:val="001B0EBC"/>
    <w:rsid w:val="001B1071"/>
    <w:rsid w:val="001B1236"/>
    <w:rsid w:val="001B1297"/>
    <w:rsid w:val="001B15D0"/>
    <w:rsid w:val="001B188C"/>
    <w:rsid w:val="001B18BA"/>
    <w:rsid w:val="001B18E7"/>
    <w:rsid w:val="001B1966"/>
    <w:rsid w:val="001B1AC6"/>
    <w:rsid w:val="001B1B42"/>
    <w:rsid w:val="001B1BAB"/>
    <w:rsid w:val="001B1C8C"/>
    <w:rsid w:val="001B1DCC"/>
    <w:rsid w:val="001B1E11"/>
    <w:rsid w:val="001B1F61"/>
    <w:rsid w:val="001B1F75"/>
    <w:rsid w:val="001B1FE9"/>
    <w:rsid w:val="001B2199"/>
    <w:rsid w:val="001B22D7"/>
    <w:rsid w:val="001B259E"/>
    <w:rsid w:val="001B2616"/>
    <w:rsid w:val="001B26AC"/>
    <w:rsid w:val="001B27AB"/>
    <w:rsid w:val="001B283E"/>
    <w:rsid w:val="001B2979"/>
    <w:rsid w:val="001B2C4D"/>
    <w:rsid w:val="001B2C5E"/>
    <w:rsid w:val="001B2C6D"/>
    <w:rsid w:val="001B2CF5"/>
    <w:rsid w:val="001B2D70"/>
    <w:rsid w:val="001B2DC7"/>
    <w:rsid w:val="001B2DF9"/>
    <w:rsid w:val="001B3140"/>
    <w:rsid w:val="001B32B1"/>
    <w:rsid w:val="001B3333"/>
    <w:rsid w:val="001B33AD"/>
    <w:rsid w:val="001B343A"/>
    <w:rsid w:val="001B3588"/>
    <w:rsid w:val="001B362D"/>
    <w:rsid w:val="001B3AC3"/>
    <w:rsid w:val="001B3DB3"/>
    <w:rsid w:val="001B3E7D"/>
    <w:rsid w:val="001B3E8E"/>
    <w:rsid w:val="001B3F62"/>
    <w:rsid w:val="001B3FAF"/>
    <w:rsid w:val="001B4338"/>
    <w:rsid w:val="001B4452"/>
    <w:rsid w:val="001B4454"/>
    <w:rsid w:val="001B4527"/>
    <w:rsid w:val="001B460C"/>
    <w:rsid w:val="001B4779"/>
    <w:rsid w:val="001B49D1"/>
    <w:rsid w:val="001B4B25"/>
    <w:rsid w:val="001B4CB0"/>
    <w:rsid w:val="001B4D7E"/>
    <w:rsid w:val="001B4E2F"/>
    <w:rsid w:val="001B4FB2"/>
    <w:rsid w:val="001B500E"/>
    <w:rsid w:val="001B5015"/>
    <w:rsid w:val="001B5034"/>
    <w:rsid w:val="001B518F"/>
    <w:rsid w:val="001B5290"/>
    <w:rsid w:val="001B52D5"/>
    <w:rsid w:val="001B539D"/>
    <w:rsid w:val="001B53E4"/>
    <w:rsid w:val="001B541C"/>
    <w:rsid w:val="001B5772"/>
    <w:rsid w:val="001B57A7"/>
    <w:rsid w:val="001B5815"/>
    <w:rsid w:val="001B5848"/>
    <w:rsid w:val="001B5853"/>
    <w:rsid w:val="001B5895"/>
    <w:rsid w:val="001B5AEA"/>
    <w:rsid w:val="001B5AF1"/>
    <w:rsid w:val="001B5B6D"/>
    <w:rsid w:val="001B5B82"/>
    <w:rsid w:val="001B5BA1"/>
    <w:rsid w:val="001B5D67"/>
    <w:rsid w:val="001B5E35"/>
    <w:rsid w:val="001B5EB4"/>
    <w:rsid w:val="001B5FDD"/>
    <w:rsid w:val="001B60F1"/>
    <w:rsid w:val="001B618A"/>
    <w:rsid w:val="001B6242"/>
    <w:rsid w:val="001B6549"/>
    <w:rsid w:val="001B6614"/>
    <w:rsid w:val="001B683F"/>
    <w:rsid w:val="001B68B9"/>
    <w:rsid w:val="001B68CE"/>
    <w:rsid w:val="001B69F7"/>
    <w:rsid w:val="001B6BDB"/>
    <w:rsid w:val="001B6CD9"/>
    <w:rsid w:val="001B6D0B"/>
    <w:rsid w:val="001B6D66"/>
    <w:rsid w:val="001B6DC5"/>
    <w:rsid w:val="001B6DEA"/>
    <w:rsid w:val="001B7138"/>
    <w:rsid w:val="001B72D2"/>
    <w:rsid w:val="001B7373"/>
    <w:rsid w:val="001B75CC"/>
    <w:rsid w:val="001B7617"/>
    <w:rsid w:val="001B76C6"/>
    <w:rsid w:val="001B7745"/>
    <w:rsid w:val="001B7750"/>
    <w:rsid w:val="001B77D9"/>
    <w:rsid w:val="001B7994"/>
    <w:rsid w:val="001B7ABB"/>
    <w:rsid w:val="001B7BEA"/>
    <w:rsid w:val="001B7C1C"/>
    <w:rsid w:val="001B7DBE"/>
    <w:rsid w:val="001B7E07"/>
    <w:rsid w:val="001B7ECE"/>
    <w:rsid w:val="001B7EEA"/>
    <w:rsid w:val="001B7EED"/>
    <w:rsid w:val="001B7FFB"/>
    <w:rsid w:val="001C001D"/>
    <w:rsid w:val="001C0093"/>
    <w:rsid w:val="001C0150"/>
    <w:rsid w:val="001C0341"/>
    <w:rsid w:val="001C053F"/>
    <w:rsid w:val="001C0568"/>
    <w:rsid w:val="001C0762"/>
    <w:rsid w:val="001C0926"/>
    <w:rsid w:val="001C09E6"/>
    <w:rsid w:val="001C0BDB"/>
    <w:rsid w:val="001C0C61"/>
    <w:rsid w:val="001C0F4C"/>
    <w:rsid w:val="001C0F5B"/>
    <w:rsid w:val="001C1240"/>
    <w:rsid w:val="001C13C1"/>
    <w:rsid w:val="001C13ED"/>
    <w:rsid w:val="001C148E"/>
    <w:rsid w:val="001C150F"/>
    <w:rsid w:val="001C15D8"/>
    <w:rsid w:val="001C16F2"/>
    <w:rsid w:val="001C1923"/>
    <w:rsid w:val="001C1AA5"/>
    <w:rsid w:val="001C1AD6"/>
    <w:rsid w:val="001C1EA3"/>
    <w:rsid w:val="001C206B"/>
    <w:rsid w:val="001C20C9"/>
    <w:rsid w:val="001C2126"/>
    <w:rsid w:val="001C215B"/>
    <w:rsid w:val="001C21F8"/>
    <w:rsid w:val="001C2398"/>
    <w:rsid w:val="001C24C7"/>
    <w:rsid w:val="001C2569"/>
    <w:rsid w:val="001C27DD"/>
    <w:rsid w:val="001C2944"/>
    <w:rsid w:val="001C29C0"/>
    <w:rsid w:val="001C2AB2"/>
    <w:rsid w:val="001C2B40"/>
    <w:rsid w:val="001C2E44"/>
    <w:rsid w:val="001C2E4A"/>
    <w:rsid w:val="001C2F4B"/>
    <w:rsid w:val="001C2FBB"/>
    <w:rsid w:val="001C300B"/>
    <w:rsid w:val="001C3099"/>
    <w:rsid w:val="001C30D0"/>
    <w:rsid w:val="001C3220"/>
    <w:rsid w:val="001C3271"/>
    <w:rsid w:val="001C33D6"/>
    <w:rsid w:val="001C34FB"/>
    <w:rsid w:val="001C36A8"/>
    <w:rsid w:val="001C3794"/>
    <w:rsid w:val="001C37A5"/>
    <w:rsid w:val="001C37B0"/>
    <w:rsid w:val="001C382A"/>
    <w:rsid w:val="001C384D"/>
    <w:rsid w:val="001C38AD"/>
    <w:rsid w:val="001C3937"/>
    <w:rsid w:val="001C3A26"/>
    <w:rsid w:val="001C3B03"/>
    <w:rsid w:val="001C3CBD"/>
    <w:rsid w:val="001C3D14"/>
    <w:rsid w:val="001C3FA4"/>
    <w:rsid w:val="001C3FF6"/>
    <w:rsid w:val="001C4072"/>
    <w:rsid w:val="001C4212"/>
    <w:rsid w:val="001C42EF"/>
    <w:rsid w:val="001C443B"/>
    <w:rsid w:val="001C46C2"/>
    <w:rsid w:val="001C499C"/>
    <w:rsid w:val="001C4A46"/>
    <w:rsid w:val="001C4C74"/>
    <w:rsid w:val="001C4CC4"/>
    <w:rsid w:val="001C4DF1"/>
    <w:rsid w:val="001C4EEC"/>
    <w:rsid w:val="001C4F65"/>
    <w:rsid w:val="001C4F83"/>
    <w:rsid w:val="001C50C0"/>
    <w:rsid w:val="001C529D"/>
    <w:rsid w:val="001C52E0"/>
    <w:rsid w:val="001C5316"/>
    <w:rsid w:val="001C5378"/>
    <w:rsid w:val="001C547E"/>
    <w:rsid w:val="001C5524"/>
    <w:rsid w:val="001C5622"/>
    <w:rsid w:val="001C59E7"/>
    <w:rsid w:val="001C59EB"/>
    <w:rsid w:val="001C5A14"/>
    <w:rsid w:val="001C5A24"/>
    <w:rsid w:val="001C5CCD"/>
    <w:rsid w:val="001C5EF7"/>
    <w:rsid w:val="001C5FA9"/>
    <w:rsid w:val="001C5FE2"/>
    <w:rsid w:val="001C6039"/>
    <w:rsid w:val="001C613E"/>
    <w:rsid w:val="001C6242"/>
    <w:rsid w:val="001C6248"/>
    <w:rsid w:val="001C631D"/>
    <w:rsid w:val="001C641B"/>
    <w:rsid w:val="001C641D"/>
    <w:rsid w:val="001C65F7"/>
    <w:rsid w:val="001C6647"/>
    <w:rsid w:val="001C66EE"/>
    <w:rsid w:val="001C673D"/>
    <w:rsid w:val="001C6757"/>
    <w:rsid w:val="001C6836"/>
    <w:rsid w:val="001C69AB"/>
    <w:rsid w:val="001C6C4A"/>
    <w:rsid w:val="001C6CBE"/>
    <w:rsid w:val="001C6CD5"/>
    <w:rsid w:val="001C6CF9"/>
    <w:rsid w:val="001C6D61"/>
    <w:rsid w:val="001C6E2E"/>
    <w:rsid w:val="001C6EC4"/>
    <w:rsid w:val="001C70F7"/>
    <w:rsid w:val="001C71C9"/>
    <w:rsid w:val="001C727F"/>
    <w:rsid w:val="001C7318"/>
    <w:rsid w:val="001C7327"/>
    <w:rsid w:val="001C73D8"/>
    <w:rsid w:val="001C749F"/>
    <w:rsid w:val="001C7551"/>
    <w:rsid w:val="001C7584"/>
    <w:rsid w:val="001C771A"/>
    <w:rsid w:val="001C78A6"/>
    <w:rsid w:val="001C78CA"/>
    <w:rsid w:val="001C7A68"/>
    <w:rsid w:val="001C7AA9"/>
    <w:rsid w:val="001C7B3E"/>
    <w:rsid w:val="001C7B82"/>
    <w:rsid w:val="001C7C31"/>
    <w:rsid w:val="001C7CDA"/>
    <w:rsid w:val="001C7FB5"/>
    <w:rsid w:val="001CEA78"/>
    <w:rsid w:val="001D008B"/>
    <w:rsid w:val="001D0168"/>
    <w:rsid w:val="001D01E5"/>
    <w:rsid w:val="001D026C"/>
    <w:rsid w:val="001D02E9"/>
    <w:rsid w:val="001D0387"/>
    <w:rsid w:val="001D040E"/>
    <w:rsid w:val="001D043A"/>
    <w:rsid w:val="001D0C6E"/>
    <w:rsid w:val="001D0C86"/>
    <w:rsid w:val="001D0CBC"/>
    <w:rsid w:val="001D0D12"/>
    <w:rsid w:val="001D0DC9"/>
    <w:rsid w:val="001D0E35"/>
    <w:rsid w:val="001D0EB8"/>
    <w:rsid w:val="001D0EBA"/>
    <w:rsid w:val="001D0F9F"/>
    <w:rsid w:val="001D0FB4"/>
    <w:rsid w:val="001D102E"/>
    <w:rsid w:val="001D1081"/>
    <w:rsid w:val="001D10CA"/>
    <w:rsid w:val="001D113B"/>
    <w:rsid w:val="001D1213"/>
    <w:rsid w:val="001D1313"/>
    <w:rsid w:val="001D14DB"/>
    <w:rsid w:val="001D15D4"/>
    <w:rsid w:val="001D1729"/>
    <w:rsid w:val="001D17BD"/>
    <w:rsid w:val="001D1851"/>
    <w:rsid w:val="001D1854"/>
    <w:rsid w:val="001D18C5"/>
    <w:rsid w:val="001D18FD"/>
    <w:rsid w:val="001D1931"/>
    <w:rsid w:val="001D193F"/>
    <w:rsid w:val="001D1944"/>
    <w:rsid w:val="001D1BA4"/>
    <w:rsid w:val="001D2047"/>
    <w:rsid w:val="001D2188"/>
    <w:rsid w:val="001D2194"/>
    <w:rsid w:val="001D2225"/>
    <w:rsid w:val="001D2556"/>
    <w:rsid w:val="001D2592"/>
    <w:rsid w:val="001D264B"/>
    <w:rsid w:val="001D26B2"/>
    <w:rsid w:val="001D27BD"/>
    <w:rsid w:val="001D29D1"/>
    <w:rsid w:val="001D2A7F"/>
    <w:rsid w:val="001D2CD5"/>
    <w:rsid w:val="001D2CD6"/>
    <w:rsid w:val="001D2CF9"/>
    <w:rsid w:val="001D2DEC"/>
    <w:rsid w:val="001D308F"/>
    <w:rsid w:val="001D320E"/>
    <w:rsid w:val="001D32E1"/>
    <w:rsid w:val="001D334C"/>
    <w:rsid w:val="001D340E"/>
    <w:rsid w:val="001D3689"/>
    <w:rsid w:val="001D3752"/>
    <w:rsid w:val="001D376A"/>
    <w:rsid w:val="001D3802"/>
    <w:rsid w:val="001D384C"/>
    <w:rsid w:val="001D3B0D"/>
    <w:rsid w:val="001D3C38"/>
    <w:rsid w:val="001D3EBD"/>
    <w:rsid w:val="001D3FC6"/>
    <w:rsid w:val="001D41B6"/>
    <w:rsid w:val="001D427D"/>
    <w:rsid w:val="001D44CA"/>
    <w:rsid w:val="001D451F"/>
    <w:rsid w:val="001D4877"/>
    <w:rsid w:val="001D4B07"/>
    <w:rsid w:val="001D4B7F"/>
    <w:rsid w:val="001D4F41"/>
    <w:rsid w:val="001D5173"/>
    <w:rsid w:val="001D522C"/>
    <w:rsid w:val="001D544B"/>
    <w:rsid w:val="001D5670"/>
    <w:rsid w:val="001D5747"/>
    <w:rsid w:val="001D575C"/>
    <w:rsid w:val="001D580B"/>
    <w:rsid w:val="001D5B99"/>
    <w:rsid w:val="001D5BC5"/>
    <w:rsid w:val="001D5BF9"/>
    <w:rsid w:val="001D5CEB"/>
    <w:rsid w:val="001D5E14"/>
    <w:rsid w:val="001D5F89"/>
    <w:rsid w:val="001D5F8E"/>
    <w:rsid w:val="001D6082"/>
    <w:rsid w:val="001D6133"/>
    <w:rsid w:val="001D61A3"/>
    <w:rsid w:val="001D61C2"/>
    <w:rsid w:val="001D6209"/>
    <w:rsid w:val="001D63DF"/>
    <w:rsid w:val="001D6556"/>
    <w:rsid w:val="001D6647"/>
    <w:rsid w:val="001D667E"/>
    <w:rsid w:val="001D66D6"/>
    <w:rsid w:val="001D673D"/>
    <w:rsid w:val="001D687A"/>
    <w:rsid w:val="001D6926"/>
    <w:rsid w:val="001D6A0F"/>
    <w:rsid w:val="001D6D54"/>
    <w:rsid w:val="001D6D5C"/>
    <w:rsid w:val="001D6D82"/>
    <w:rsid w:val="001D6EAD"/>
    <w:rsid w:val="001D6EDA"/>
    <w:rsid w:val="001D701C"/>
    <w:rsid w:val="001D715E"/>
    <w:rsid w:val="001D71BB"/>
    <w:rsid w:val="001D743D"/>
    <w:rsid w:val="001D7567"/>
    <w:rsid w:val="001D7590"/>
    <w:rsid w:val="001D7669"/>
    <w:rsid w:val="001D76EB"/>
    <w:rsid w:val="001D790C"/>
    <w:rsid w:val="001D7927"/>
    <w:rsid w:val="001D79DF"/>
    <w:rsid w:val="001D7AF5"/>
    <w:rsid w:val="001D7B05"/>
    <w:rsid w:val="001D7C32"/>
    <w:rsid w:val="001D7CA1"/>
    <w:rsid w:val="001D7D65"/>
    <w:rsid w:val="001D7EE2"/>
    <w:rsid w:val="001D7F2C"/>
    <w:rsid w:val="001E01B6"/>
    <w:rsid w:val="001E01C9"/>
    <w:rsid w:val="001E021B"/>
    <w:rsid w:val="001E041A"/>
    <w:rsid w:val="001E04E9"/>
    <w:rsid w:val="001E0514"/>
    <w:rsid w:val="001E071E"/>
    <w:rsid w:val="001E0813"/>
    <w:rsid w:val="001E0854"/>
    <w:rsid w:val="001E0970"/>
    <w:rsid w:val="001E0BCD"/>
    <w:rsid w:val="001E0C28"/>
    <w:rsid w:val="001E0CA9"/>
    <w:rsid w:val="001E0E88"/>
    <w:rsid w:val="001E101F"/>
    <w:rsid w:val="001E103E"/>
    <w:rsid w:val="001E1153"/>
    <w:rsid w:val="001E12B6"/>
    <w:rsid w:val="001E12F7"/>
    <w:rsid w:val="001E169F"/>
    <w:rsid w:val="001E178C"/>
    <w:rsid w:val="001E17B0"/>
    <w:rsid w:val="001E18B6"/>
    <w:rsid w:val="001E18E0"/>
    <w:rsid w:val="001E1A81"/>
    <w:rsid w:val="001E1B12"/>
    <w:rsid w:val="001E1E5D"/>
    <w:rsid w:val="001E1E90"/>
    <w:rsid w:val="001E1EA6"/>
    <w:rsid w:val="001E1EBD"/>
    <w:rsid w:val="001E1F8B"/>
    <w:rsid w:val="001E204B"/>
    <w:rsid w:val="001E209E"/>
    <w:rsid w:val="001E212E"/>
    <w:rsid w:val="001E239D"/>
    <w:rsid w:val="001E23CE"/>
    <w:rsid w:val="001E241B"/>
    <w:rsid w:val="001E25C4"/>
    <w:rsid w:val="001E25D5"/>
    <w:rsid w:val="001E2619"/>
    <w:rsid w:val="001E26CD"/>
    <w:rsid w:val="001E271A"/>
    <w:rsid w:val="001E27AC"/>
    <w:rsid w:val="001E28D1"/>
    <w:rsid w:val="001E29E5"/>
    <w:rsid w:val="001E2A28"/>
    <w:rsid w:val="001E2AEE"/>
    <w:rsid w:val="001E2C5A"/>
    <w:rsid w:val="001E2CE0"/>
    <w:rsid w:val="001E2E82"/>
    <w:rsid w:val="001E2EC0"/>
    <w:rsid w:val="001E2ED2"/>
    <w:rsid w:val="001E2FA3"/>
    <w:rsid w:val="001E30C7"/>
    <w:rsid w:val="001E33C5"/>
    <w:rsid w:val="001E33C7"/>
    <w:rsid w:val="001E3511"/>
    <w:rsid w:val="001E351A"/>
    <w:rsid w:val="001E356A"/>
    <w:rsid w:val="001E35B6"/>
    <w:rsid w:val="001E3618"/>
    <w:rsid w:val="001E3696"/>
    <w:rsid w:val="001E3954"/>
    <w:rsid w:val="001E39D6"/>
    <w:rsid w:val="001E3AB1"/>
    <w:rsid w:val="001E3AE7"/>
    <w:rsid w:val="001E3B49"/>
    <w:rsid w:val="001E3D36"/>
    <w:rsid w:val="001E3DA9"/>
    <w:rsid w:val="001E3E81"/>
    <w:rsid w:val="001E4064"/>
    <w:rsid w:val="001E4246"/>
    <w:rsid w:val="001E43C1"/>
    <w:rsid w:val="001E43D0"/>
    <w:rsid w:val="001E4514"/>
    <w:rsid w:val="001E49DD"/>
    <w:rsid w:val="001E4AAD"/>
    <w:rsid w:val="001E4AE4"/>
    <w:rsid w:val="001E4AEB"/>
    <w:rsid w:val="001E4C63"/>
    <w:rsid w:val="001E4C68"/>
    <w:rsid w:val="001E4F96"/>
    <w:rsid w:val="001E5083"/>
    <w:rsid w:val="001E5197"/>
    <w:rsid w:val="001E526E"/>
    <w:rsid w:val="001E5789"/>
    <w:rsid w:val="001E57CF"/>
    <w:rsid w:val="001E59EF"/>
    <w:rsid w:val="001E59F9"/>
    <w:rsid w:val="001E5B80"/>
    <w:rsid w:val="001E5C1B"/>
    <w:rsid w:val="001E5C91"/>
    <w:rsid w:val="001E5D19"/>
    <w:rsid w:val="001E5D9B"/>
    <w:rsid w:val="001E5E95"/>
    <w:rsid w:val="001E5EAA"/>
    <w:rsid w:val="001E5F4C"/>
    <w:rsid w:val="001E5FD0"/>
    <w:rsid w:val="001E6101"/>
    <w:rsid w:val="001E61DE"/>
    <w:rsid w:val="001E6229"/>
    <w:rsid w:val="001E6458"/>
    <w:rsid w:val="001E650F"/>
    <w:rsid w:val="001E65C2"/>
    <w:rsid w:val="001E66C3"/>
    <w:rsid w:val="001E6720"/>
    <w:rsid w:val="001E67B6"/>
    <w:rsid w:val="001E68B2"/>
    <w:rsid w:val="001E68C5"/>
    <w:rsid w:val="001E692C"/>
    <w:rsid w:val="001E693C"/>
    <w:rsid w:val="001E6998"/>
    <w:rsid w:val="001E6A2A"/>
    <w:rsid w:val="001E6B3F"/>
    <w:rsid w:val="001E6B76"/>
    <w:rsid w:val="001E6BA3"/>
    <w:rsid w:val="001E6F1D"/>
    <w:rsid w:val="001E6F28"/>
    <w:rsid w:val="001E6FFC"/>
    <w:rsid w:val="001E72A5"/>
    <w:rsid w:val="001E7476"/>
    <w:rsid w:val="001E74FC"/>
    <w:rsid w:val="001E7652"/>
    <w:rsid w:val="001E766A"/>
    <w:rsid w:val="001E76BC"/>
    <w:rsid w:val="001E76D3"/>
    <w:rsid w:val="001E7729"/>
    <w:rsid w:val="001E7776"/>
    <w:rsid w:val="001E783E"/>
    <w:rsid w:val="001E7A24"/>
    <w:rsid w:val="001E7A4E"/>
    <w:rsid w:val="001E7A8F"/>
    <w:rsid w:val="001E7BFF"/>
    <w:rsid w:val="001E7C71"/>
    <w:rsid w:val="001E7DA3"/>
    <w:rsid w:val="001E7DCD"/>
    <w:rsid w:val="001E7E31"/>
    <w:rsid w:val="001E7F22"/>
    <w:rsid w:val="001E7F2D"/>
    <w:rsid w:val="001F003C"/>
    <w:rsid w:val="001F003E"/>
    <w:rsid w:val="001F013D"/>
    <w:rsid w:val="001F0394"/>
    <w:rsid w:val="001F04E1"/>
    <w:rsid w:val="001F04FE"/>
    <w:rsid w:val="001F05F3"/>
    <w:rsid w:val="001F07C1"/>
    <w:rsid w:val="001F0881"/>
    <w:rsid w:val="001F09A3"/>
    <w:rsid w:val="001F0A79"/>
    <w:rsid w:val="001F0C7A"/>
    <w:rsid w:val="001F0CB7"/>
    <w:rsid w:val="001F0F6F"/>
    <w:rsid w:val="001F0F97"/>
    <w:rsid w:val="001F0FF3"/>
    <w:rsid w:val="001F10DC"/>
    <w:rsid w:val="001F1118"/>
    <w:rsid w:val="001F11F5"/>
    <w:rsid w:val="001F1349"/>
    <w:rsid w:val="001F1352"/>
    <w:rsid w:val="001F15B6"/>
    <w:rsid w:val="001F1657"/>
    <w:rsid w:val="001F1697"/>
    <w:rsid w:val="001F17BE"/>
    <w:rsid w:val="001F18AF"/>
    <w:rsid w:val="001F1CC5"/>
    <w:rsid w:val="001F1DEF"/>
    <w:rsid w:val="001F1F02"/>
    <w:rsid w:val="001F217C"/>
    <w:rsid w:val="001F220E"/>
    <w:rsid w:val="001F223D"/>
    <w:rsid w:val="001F22A9"/>
    <w:rsid w:val="001F232D"/>
    <w:rsid w:val="001F23DC"/>
    <w:rsid w:val="001F2631"/>
    <w:rsid w:val="001F27B1"/>
    <w:rsid w:val="001F284E"/>
    <w:rsid w:val="001F2A29"/>
    <w:rsid w:val="001F2A90"/>
    <w:rsid w:val="001F2B27"/>
    <w:rsid w:val="001F2B2F"/>
    <w:rsid w:val="001F2B62"/>
    <w:rsid w:val="001F2BA7"/>
    <w:rsid w:val="001F2C12"/>
    <w:rsid w:val="001F2DC5"/>
    <w:rsid w:val="001F2F62"/>
    <w:rsid w:val="001F2F8E"/>
    <w:rsid w:val="001F30BE"/>
    <w:rsid w:val="001F3156"/>
    <w:rsid w:val="001F31B7"/>
    <w:rsid w:val="001F31D5"/>
    <w:rsid w:val="001F31FE"/>
    <w:rsid w:val="001F33E6"/>
    <w:rsid w:val="001F343D"/>
    <w:rsid w:val="001F3464"/>
    <w:rsid w:val="001F34AF"/>
    <w:rsid w:val="001F3661"/>
    <w:rsid w:val="001F3760"/>
    <w:rsid w:val="001F3780"/>
    <w:rsid w:val="001F3794"/>
    <w:rsid w:val="001F37B3"/>
    <w:rsid w:val="001F38BD"/>
    <w:rsid w:val="001F3914"/>
    <w:rsid w:val="001F3B26"/>
    <w:rsid w:val="001F3B8F"/>
    <w:rsid w:val="001F3C65"/>
    <w:rsid w:val="001F3C90"/>
    <w:rsid w:val="001F3D03"/>
    <w:rsid w:val="001F3D4B"/>
    <w:rsid w:val="001F3D4E"/>
    <w:rsid w:val="001F3EA8"/>
    <w:rsid w:val="001F3F9B"/>
    <w:rsid w:val="001F40AE"/>
    <w:rsid w:val="001F4104"/>
    <w:rsid w:val="001F4153"/>
    <w:rsid w:val="001F4277"/>
    <w:rsid w:val="001F4472"/>
    <w:rsid w:val="001F45D2"/>
    <w:rsid w:val="001F4622"/>
    <w:rsid w:val="001F4661"/>
    <w:rsid w:val="001F4677"/>
    <w:rsid w:val="001F46E4"/>
    <w:rsid w:val="001F46EA"/>
    <w:rsid w:val="001F476D"/>
    <w:rsid w:val="001F4771"/>
    <w:rsid w:val="001F4868"/>
    <w:rsid w:val="001F48BA"/>
    <w:rsid w:val="001F49DA"/>
    <w:rsid w:val="001F4A69"/>
    <w:rsid w:val="001F4A90"/>
    <w:rsid w:val="001F4AE1"/>
    <w:rsid w:val="001F4B4E"/>
    <w:rsid w:val="001F4C62"/>
    <w:rsid w:val="001F4CD4"/>
    <w:rsid w:val="001F4DC6"/>
    <w:rsid w:val="001F4E32"/>
    <w:rsid w:val="001F4E3B"/>
    <w:rsid w:val="001F4E9A"/>
    <w:rsid w:val="001F4EA1"/>
    <w:rsid w:val="001F4F2A"/>
    <w:rsid w:val="001F4F91"/>
    <w:rsid w:val="001F4FD2"/>
    <w:rsid w:val="001F505F"/>
    <w:rsid w:val="001F5073"/>
    <w:rsid w:val="001F5095"/>
    <w:rsid w:val="001F51A0"/>
    <w:rsid w:val="001F5253"/>
    <w:rsid w:val="001F52E6"/>
    <w:rsid w:val="001F53C8"/>
    <w:rsid w:val="001F5422"/>
    <w:rsid w:val="001F55E1"/>
    <w:rsid w:val="001F577C"/>
    <w:rsid w:val="001F58C7"/>
    <w:rsid w:val="001F59CD"/>
    <w:rsid w:val="001F5AA8"/>
    <w:rsid w:val="001F5B48"/>
    <w:rsid w:val="001F5B8C"/>
    <w:rsid w:val="001F5C44"/>
    <w:rsid w:val="001F5CC6"/>
    <w:rsid w:val="001F5CD8"/>
    <w:rsid w:val="001F5D94"/>
    <w:rsid w:val="001F5E0F"/>
    <w:rsid w:val="001F609F"/>
    <w:rsid w:val="001F6272"/>
    <w:rsid w:val="001F6304"/>
    <w:rsid w:val="001F65C7"/>
    <w:rsid w:val="001F65E8"/>
    <w:rsid w:val="001F664F"/>
    <w:rsid w:val="001F68AC"/>
    <w:rsid w:val="001F6B1C"/>
    <w:rsid w:val="001F6BE9"/>
    <w:rsid w:val="001F6CF1"/>
    <w:rsid w:val="001F6D64"/>
    <w:rsid w:val="001F6E64"/>
    <w:rsid w:val="001F6F4E"/>
    <w:rsid w:val="001F6F90"/>
    <w:rsid w:val="001F6FBA"/>
    <w:rsid w:val="001F6FDE"/>
    <w:rsid w:val="001F7008"/>
    <w:rsid w:val="001F70AE"/>
    <w:rsid w:val="001F70B8"/>
    <w:rsid w:val="001F72DD"/>
    <w:rsid w:val="001F73CD"/>
    <w:rsid w:val="001F7574"/>
    <w:rsid w:val="001F77B4"/>
    <w:rsid w:val="001F78BF"/>
    <w:rsid w:val="001F7950"/>
    <w:rsid w:val="001F79BF"/>
    <w:rsid w:val="001F7B4A"/>
    <w:rsid w:val="001F7B7C"/>
    <w:rsid w:val="001F7F7E"/>
    <w:rsid w:val="001F7F85"/>
    <w:rsid w:val="00200007"/>
    <w:rsid w:val="0020007D"/>
    <w:rsid w:val="002000EC"/>
    <w:rsid w:val="002001A8"/>
    <w:rsid w:val="00200244"/>
    <w:rsid w:val="002003BA"/>
    <w:rsid w:val="0020052E"/>
    <w:rsid w:val="00200691"/>
    <w:rsid w:val="002006C2"/>
    <w:rsid w:val="002008AA"/>
    <w:rsid w:val="00200974"/>
    <w:rsid w:val="002009E6"/>
    <w:rsid w:val="002009F4"/>
    <w:rsid w:val="00200AEC"/>
    <w:rsid w:val="00200BAC"/>
    <w:rsid w:val="00200DF4"/>
    <w:rsid w:val="00200EC6"/>
    <w:rsid w:val="00200F59"/>
    <w:rsid w:val="002010AC"/>
    <w:rsid w:val="00201162"/>
    <w:rsid w:val="002015AB"/>
    <w:rsid w:val="0020169F"/>
    <w:rsid w:val="002017B1"/>
    <w:rsid w:val="00201803"/>
    <w:rsid w:val="002018D2"/>
    <w:rsid w:val="0020192E"/>
    <w:rsid w:val="00201A6F"/>
    <w:rsid w:val="00201C7E"/>
    <w:rsid w:val="00201CEF"/>
    <w:rsid w:val="00201E24"/>
    <w:rsid w:val="002020BA"/>
    <w:rsid w:val="002020E6"/>
    <w:rsid w:val="00202233"/>
    <w:rsid w:val="00202287"/>
    <w:rsid w:val="002022E0"/>
    <w:rsid w:val="00202735"/>
    <w:rsid w:val="00202779"/>
    <w:rsid w:val="002029DE"/>
    <w:rsid w:val="00202A88"/>
    <w:rsid w:val="00202BC3"/>
    <w:rsid w:val="00202C29"/>
    <w:rsid w:val="00202E9A"/>
    <w:rsid w:val="00202FBC"/>
    <w:rsid w:val="00203079"/>
    <w:rsid w:val="0020313B"/>
    <w:rsid w:val="00203166"/>
    <w:rsid w:val="002033A1"/>
    <w:rsid w:val="00203455"/>
    <w:rsid w:val="00203581"/>
    <w:rsid w:val="002035CD"/>
    <w:rsid w:val="002035EA"/>
    <w:rsid w:val="00203629"/>
    <w:rsid w:val="00203911"/>
    <w:rsid w:val="00203A57"/>
    <w:rsid w:val="00203A5F"/>
    <w:rsid w:val="00203BF6"/>
    <w:rsid w:val="00203D7F"/>
    <w:rsid w:val="00203E10"/>
    <w:rsid w:val="00203EA3"/>
    <w:rsid w:val="00204125"/>
    <w:rsid w:val="0020414C"/>
    <w:rsid w:val="0020416C"/>
    <w:rsid w:val="002041DE"/>
    <w:rsid w:val="00204282"/>
    <w:rsid w:val="0020428E"/>
    <w:rsid w:val="00204433"/>
    <w:rsid w:val="0020444E"/>
    <w:rsid w:val="002045A2"/>
    <w:rsid w:val="002045FE"/>
    <w:rsid w:val="002046EA"/>
    <w:rsid w:val="00204A37"/>
    <w:rsid w:val="00204B56"/>
    <w:rsid w:val="00204CBD"/>
    <w:rsid w:val="00204E6D"/>
    <w:rsid w:val="00204FCA"/>
    <w:rsid w:val="00205143"/>
    <w:rsid w:val="00205168"/>
    <w:rsid w:val="002051F2"/>
    <w:rsid w:val="002051FA"/>
    <w:rsid w:val="00205219"/>
    <w:rsid w:val="0020524B"/>
    <w:rsid w:val="002052BF"/>
    <w:rsid w:val="002052C9"/>
    <w:rsid w:val="0020530C"/>
    <w:rsid w:val="002054E9"/>
    <w:rsid w:val="00205522"/>
    <w:rsid w:val="002056AE"/>
    <w:rsid w:val="00205838"/>
    <w:rsid w:val="002058C7"/>
    <w:rsid w:val="00205992"/>
    <w:rsid w:val="00205A48"/>
    <w:rsid w:val="00205A87"/>
    <w:rsid w:val="00205ADC"/>
    <w:rsid w:val="00205CB9"/>
    <w:rsid w:val="0020601F"/>
    <w:rsid w:val="0020603E"/>
    <w:rsid w:val="00206115"/>
    <w:rsid w:val="0020625A"/>
    <w:rsid w:val="0020631B"/>
    <w:rsid w:val="002064F3"/>
    <w:rsid w:val="002064FB"/>
    <w:rsid w:val="00206748"/>
    <w:rsid w:val="0020677F"/>
    <w:rsid w:val="002068D0"/>
    <w:rsid w:val="00206B41"/>
    <w:rsid w:val="00206B4A"/>
    <w:rsid w:val="00206E85"/>
    <w:rsid w:val="00206EA6"/>
    <w:rsid w:val="00206F22"/>
    <w:rsid w:val="00206FF3"/>
    <w:rsid w:val="00207087"/>
    <w:rsid w:val="002070AC"/>
    <w:rsid w:val="00207163"/>
    <w:rsid w:val="002072CF"/>
    <w:rsid w:val="00207408"/>
    <w:rsid w:val="00207427"/>
    <w:rsid w:val="00207428"/>
    <w:rsid w:val="002074B6"/>
    <w:rsid w:val="0020761B"/>
    <w:rsid w:val="0020762D"/>
    <w:rsid w:val="002076A7"/>
    <w:rsid w:val="00207704"/>
    <w:rsid w:val="002078C0"/>
    <w:rsid w:val="002079DE"/>
    <w:rsid w:val="00207A79"/>
    <w:rsid w:val="00207A8F"/>
    <w:rsid w:val="00207BB9"/>
    <w:rsid w:val="00207C3D"/>
    <w:rsid w:val="00207C6A"/>
    <w:rsid w:val="00207CCD"/>
    <w:rsid w:val="00207EBB"/>
    <w:rsid w:val="00207EDA"/>
    <w:rsid w:val="00210060"/>
    <w:rsid w:val="002100CB"/>
    <w:rsid w:val="0021014A"/>
    <w:rsid w:val="0021034C"/>
    <w:rsid w:val="00210472"/>
    <w:rsid w:val="002108F3"/>
    <w:rsid w:val="002109A7"/>
    <w:rsid w:val="00210B10"/>
    <w:rsid w:val="00210B37"/>
    <w:rsid w:val="00210BE3"/>
    <w:rsid w:val="00210C83"/>
    <w:rsid w:val="00210CA6"/>
    <w:rsid w:val="00210CBD"/>
    <w:rsid w:val="00210F3B"/>
    <w:rsid w:val="00211109"/>
    <w:rsid w:val="00211130"/>
    <w:rsid w:val="002112C8"/>
    <w:rsid w:val="002113DD"/>
    <w:rsid w:val="002115A2"/>
    <w:rsid w:val="002115E9"/>
    <w:rsid w:val="00211638"/>
    <w:rsid w:val="0021173F"/>
    <w:rsid w:val="00211765"/>
    <w:rsid w:val="00211790"/>
    <w:rsid w:val="002118D2"/>
    <w:rsid w:val="00211994"/>
    <w:rsid w:val="00211A7D"/>
    <w:rsid w:val="00211DB9"/>
    <w:rsid w:val="00211E01"/>
    <w:rsid w:val="00211EC5"/>
    <w:rsid w:val="00211FBB"/>
    <w:rsid w:val="00212000"/>
    <w:rsid w:val="0021200D"/>
    <w:rsid w:val="00212217"/>
    <w:rsid w:val="0021231B"/>
    <w:rsid w:val="00212495"/>
    <w:rsid w:val="0021251D"/>
    <w:rsid w:val="00212566"/>
    <w:rsid w:val="00212642"/>
    <w:rsid w:val="00212660"/>
    <w:rsid w:val="00212747"/>
    <w:rsid w:val="0021276A"/>
    <w:rsid w:val="002128B2"/>
    <w:rsid w:val="002128DD"/>
    <w:rsid w:val="00212944"/>
    <w:rsid w:val="00212A53"/>
    <w:rsid w:val="00212C8A"/>
    <w:rsid w:val="00212D70"/>
    <w:rsid w:val="00212DCD"/>
    <w:rsid w:val="00212DF9"/>
    <w:rsid w:val="00212FB9"/>
    <w:rsid w:val="0021340B"/>
    <w:rsid w:val="0021343D"/>
    <w:rsid w:val="002135F4"/>
    <w:rsid w:val="00213696"/>
    <w:rsid w:val="002136E7"/>
    <w:rsid w:val="0021375F"/>
    <w:rsid w:val="002137AB"/>
    <w:rsid w:val="002137CA"/>
    <w:rsid w:val="002139DF"/>
    <w:rsid w:val="00213AC4"/>
    <w:rsid w:val="00213B1A"/>
    <w:rsid w:val="00213C3E"/>
    <w:rsid w:val="00213C78"/>
    <w:rsid w:val="00213DDA"/>
    <w:rsid w:val="00213E6B"/>
    <w:rsid w:val="00213F17"/>
    <w:rsid w:val="0021402B"/>
    <w:rsid w:val="00214079"/>
    <w:rsid w:val="002140B7"/>
    <w:rsid w:val="00214129"/>
    <w:rsid w:val="00214397"/>
    <w:rsid w:val="00214477"/>
    <w:rsid w:val="00214634"/>
    <w:rsid w:val="0021470B"/>
    <w:rsid w:val="00214839"/>
    <w:rsid w:val="002148B6"/>
    <w:rsid w:val="0021491F"/>
    <w:rsid w:val="00214937"/>
    <w:rsid w:val="0021493C"/>
    <w:rsid w:val="00214965"/>
    <w:rsid w:val="00214BC5"/>
    <w:rsid w:val="00214C17"/>
    <w:rsid w:val="00214C58"/>
    <w:rsid w:val="00214DBE"/>
    <w:rsid w:val="00215126"/>
    <w:rsid w:val="002151F0"/>
    <w:rsid w:val="002153B9"/>
    <w:rsid w:val="002155C1"/>
    <w:rsid w:val="00215635"/>
    <w:rsid w:val="002158B9"/>
    <w:rsid w:val="00215A25"/>
    <w:rsid w:val="00215CA6"/>
    <w:rsid w:val="00215D37"/>
    <w:rsid w:val="002160A4"/>
    <w:rsid w:val="00216220"/>
    <w:rsid w:val="0021635D"/>
    <w:rsid w:val="002163F7"/>
    <w:rsid w:val="00216510"/>
    <w:rsid w:val="002165FE"/>
    <w:rsid w:val="00216652"/>
    <w:rsid w:val="002167EE"/>
    <w:rsid w:val="0021686B"/>
    <w:rsid w:val="00216889"/>
    <w:rsid w:val="00216994"/>
    <w:rsid w:val="00216A43"/>
    <w:rsid w:val="00216AA2"/>
    <w:rsid w:val="00216B2E"/>
    <w:rsid w:val="00216B36"/>
    <w:rsid w:val="00216B6D"/>
    <w:rsid w:val="00216BA6"/>
    <w:rsid w:val="00216C1B"/>
    <w:rsid w:val="00216C6A"/>
    <w:rsid w:val="00216D28"/>
    <w:rsid w:val="00216D41"/>
    <w:rsid w:val="00216EDF"/>
    <w:rsid w:val="00216EF9"/>
    <w:rsid w:val="00216FBC"/>
    <w:rsid w:val="00216FBF"/>
    <w:rsid w:val="00217189"/>
    <w:rsid w:val="00217252"/>
    <w:rsid w:val="002172C3"/>
    <w:rsid w:val="002173C0"/>
    <w:rsid w:val="002175B8"/>
    <w:rsid w:val="002177A7"/>
    <w:rsid w:val="002177D2"/>
    <w:rsid w:val="00217914"/>
    <w:rsid w:val="002179A3"/>
    <w:rsid w:val="00217AD9"/>
    <w:rsid w:val="00217B13"/>
    <w:rsid w:val="00217B32"/>
    <w:rsid w:val="00217D29"/>
    <w:rsid w:val="00217E04"/>
    <w:rsid w:val="00217E27"/>
    <w:rsid w:val="00217E2B"/>
    <w:rsid w:val="00217F4D"/>
    <w:rsid w:val="00217FC3"/>
    <w:rsid w:val="00220001"/>
    <w:rsid w:val="0022001F"/>
    <w:rsid w:val="00220091"/>
    <w:rsid w:val="0022040F"/>
    <w:rsid w:val="002205D0"/>
    <w:rsid w:val="002205F3"/>
    <w:rsid w:val="002206DB"/>
    <w:rsid w:val="0022082C"/>
    <w:rsid w:val="00220943"/>
    <w:rsid w:val="00220A56"/>
    <w:rsid w:val="00220A6F"/>
    <w:rsid w:val="00220BDE"/>
    <w:rsid w:val="00220BEE"/>
    <w:rsid w:val="00220CE0"/>
    <w:rsid w:val="00220D1A"/>
    <w:rsid w:val="00220D3C"/>
    <w:rsid w:val="00220EB4"/>
    <w:rsid w:val="00220F07"/>
    <w:rsid w:val="00220FA8"/>
    <w:rsid w:val="002210ED"/>
    <w:rsid w:val="0022118F"/>
    <w:rsid w:val="00221219"/>
    <w:rsid w:val="0022124F"/>
    <w:rsid w:val="0022127C"/>
    <w:rsid w:val="0022129A"/>
    <w:rsid w:val="00221490"/>
    <w:rsid w:val="002214D3"/>
    <w:rsid w:val="00221573"/>
    <w:rsid w:val="002217B3"/>
    <w:rsid w:val="0022184D"/>
    <w:rsid w:val="002218B5"/>
    <w:rsid w:val="002218BC"/>
    <w:rsid w:val="002219F2"/>
    <w:rsid w:val="00221A09"/>
    <w:rsid w:val="00221AC6"/>
    <w:rsid w:val="00221B90"/>
    <w:rsid w:val="00221B9F"/>
    <w:rsid w:val="00221E9B"/>
    <w:rsid w:val="00221ED1"/>
    <w:rsid w:val="00221F5B"/>
    <w:rsid w:val="00221FC0"/>
    <w:rsid w:val="00222014"/>
    <w:rsid w:val="00222084"/>
    <w:rsid w:val="00222213"/>
    <w:rsid w:val="0022227C"/>
    <w:rsid w:val="00222332"/>
    <w:rsid w:val="002223EA"/>
    <w:rsid w:val="0022242D"/>
    <w:rsid w:val="00222496"/>
    <w:rsid w:val="002224E5"/>
    <w:rsid w:val="002225A3"/>
    <w:rsid w:val="002226C1"/>
    <w:rsid w:val="0022291B"/>
    <w:rsid w:val="00222AAB"/>
    <w:rsid w:val="00222AB7"/>
    <w:rsid w:val="00222B2C"/>
    <w:rsid w:val="00222BB4"/>
    <w:rsid w:val="00222C1A"/>
    <w:rsid w:val="00222C5B"/>
    <w:rsid w:val="00222D10"/>
    <w:rsid w:val="002233B4"/>
    <w:rsid w:val="002233F0"/>
    <w:rsid w:val="00223563"/>
    <w:rsid w:val="002235C8"/>
    <w:rsid w:val="00223615"/>
    <w:rsid w:val="0022386F"/>
    <w:rsid w:val="002238E1"/>
    <w:rsid w:val="00223A47"/>
    <w:rsid w:val="00223AE9"/>
    <w:rsid w:val="00223B87"/>
    <w:rsid w:val="00223B8A"/>
    <w:rsid w:val="00223BBA"/>
    <w:rsid w:val="00223C2E"/>
    <w:rsid w:val="00223CC5"/>
    <w:rsid w:val="00223CE1"/>
    <w:rsid w:val="00223DB6"/>
    <w:rsid w:val="00223DC7"/>
    <w:rsid w:val="00223E0F"/>
    <w:rsid w:val="00223ECF"/>
    <w:rsid w:val="00223F43"/>
    <w:rsid w:val="00223F66"/>
    <w:rsid w:val="002241BF"/>
    <w:rsid w:val="0022447A"/>
    <w:rsid w:val="0022452E"/>
    <w:rsid w:val="002245EB"/>
    <w:rsid w:val="00224859"/>
    <w:rsid w:val="002248E4"/>
    <w:rsid w:val="002249FD"/>
    <w:rsid w:val="00224A08"/>
    <w:rsid w:val="00224CBA"/>
    <w:rsid w:val="00224CF5"/>
    <w:rsid w:val="00224D67"/>
    <w:rsid w:val="00224E4C"/>
    <w:rsid w:val="00224EC9"/>
    <w:rsid w:val="00224FF9"/>
    <w:rsid w:val="00225054"/>
    <w:rsid w:val="002250BB"/>
    <w:rsid w:val="002250F0"/>
    <w:rsid w:val="00225336"/>
    <w:rsid w:val="002253C9"/>
    <w:rsid w:val="002255CB"/>
    <w:rsid w:val="00225621"/>
    <w:rsid w:val="00225652"/>
    <w:rsid w:val="00225824"/>
    <w:rsid w:val="00225863"/>
    <w:rsid w:val="002259C1"/>
    <w:rsid w:val="00225A12"/>
    <w:rsid w:val="00225BF0"/>
    <w:rsid w:val="00225C42"/>
    <w:rsid w:val="00226094"/>
    <w:rsid w:val="002261B3"/>
    <w:rsid w:val="00226290"/>
    <w:rsid w:val="002262D5"/>
    <w:rsid w:val="00226397"/>
    <w:rsid w:val="002263C7"/>
    <w:rsid w:val="0022644D"/>
    <w:rsid w:val="002264DB"/>
    <w:rsid w:val="00226751"/>
    <w:rsid w:val="0022677B"/>
    <w:rsid w:val="00226833"/>
    <w:rsid w:val="00226836"/>
    <w:rsid w:val="002268C6"/>
    <w:rsid w:val="002268F6"/>
    <w:rsid w:val="00226D3E"/>
    <w:rsid w:val="00226DD1"/>
    <w:rsid w:val="00226E2E"/>
    <w:rsid w:val="00227067"/>
    <w:rsid w:val="00227094"/>
    <w:rsid w:val="0022718E"/>
    <w:rsid w:val="00227309"/>
    <w:rsid w:val="00227459"/>
    <w:rsid w:val="00227461"/>
    <w:rsid w:val="002274B5"/>
    <w:rsid w:val="0022759B"/>
    <w:rsid w:val="002275DF"/>
    <w:rsid w:val="00227844"/>
    <w:rsid w:val="00227884"/>
    <w:rsid w:val="00227A38"/>
    <w:rsid w:val="00227BCF"/>
    <w:rsid w:val="00227D59"/>
    <w:rsid w:val="00227DE9"/>
    <w:rsid w:val="00227E06"/>
    <w:rsid w:val="00227F9D"/>
    <w:rsid w:val="00230007"/>
    <w:rsid w:val="00230253"/>
    <w:rsid w:val="002304B6"/>
    <w:rsid w:val="00230584"/>
    <w:rsid w:val="0023062A"/>
    <w:rsid w:val="0023063D"/>
    <w:rsid w:val="002306C7"/>
    <w:rsid w:val="00230722"/>
    <w:rsid w:val="002307F9"/>
    <w:rsid w:val="002308C2"/>
    <w:rsid w:val="002308F8"/>
    <w:rsid w:val="0023094E"/>
    <w:rsid w:val="00230A99"/>
    <w:rsid w:val="00230D14"/>
    <w:rsid w:val="00230D99"/>
    <w:rsid w:val="00230E92"/>
    <w:rsid w:val="00230ED8"/>
    <w:rsid w:val="00230F94"/>
    <w:rsid w:val="002312A4"/>
    <w:rsid w:val="00231427"/>
    <w:rsid w:val="00231637"/>
    <w:rsid w:val="00231644"/>
    <w:rsid w:val="00231678"/>
    <w:rsid w:val="002316C5"/>
    <w:rsid w:val="00231770"/>
    <w:rsid w:val="0023179A"/>
    <w:rsid w:val="00231891"/>
    <w:rsid w:val="002318B6"/>
    <w:rsid w:val="00231A45"/>
    <w:rsid w:val="00231B59"/>
    <w:rsid w:val="00231B86"/>
    <w:rsid w:val="00231E9B"/>
    <w:rsid w:val="00232070"/>
    <w:rsid w:val="00232088"/>
    <w:rsid w:val="00232156"/>
    <w:rsid w:val="002321BE"/>
    <w:rsid w:val="002321DB"/>
    <w:rsid w:val="0023238A"/>
    <w:rsid w:val="00232392"/>
    <w:rsid w:val="002323CA"/>
    <w:rsid w:val="00232421"/>
    <w:rsid w:val="002326BF"/>
    <w:rsid w:val="002326E3"/>
    <w:rsid w:val="00232719"/>
    <w:rsid w:val="00232936"/>
    <w:rsid w:val="00232A72"/>
    <w:rsid w:val="00232C4E"/>
    <w:rsid w:val="00232D53"/>
    <w:rsid w:val="00232E08"/>
    <w:rsid w:val="00232F3D"/>
    <w:rsid w:val="00233160"/>
    <w:rsid w:val="0023319A"/>
    <w:rsid w:val="002331C6"/>
    <w:rsid w:val="002332A4"/>
    <w:rsid w:val="00233469"/>
    <w:rsid w:val="002336D2"/>
    <w:rsid w:val="0023378D"/>
    <w:rsid w:val="00233876"/>
    <w:rsid w:val="00233902"/>
    <w:rsid w:val="002339DF"/>
    <w:rsid w:val="002339E0"/>
    <w:rsid w:val="00233BE0"/>
    <w:rsid w:val="00233CEF"/>
    <w:rsid w:val="00233E3B"/>
    <w:rsid w:val="00233ED8"/>
    <w:rsid w:val="00233FD0"/>
    <w:rsid w:val="00234139"/>
    <w:rsid w:val="002343CD"/>
    <w:rsid w:val="002343E7"/>
    <w:rsid w:val="00234426"/>
    <w:rsid w:val="002344CE"/>
    <w:rsid w:val="00234763"/>
    <w:rsid w:val="00234796"/>
    <w:rsid w:val="00234913"/>
    <w:rsid w:val="002349B1"/>
    <w:rsid w:val="00234A37"/>
    <w:rsid w:val="00234AC0"/>
    <w:rsid w:val="00234BCD"/>
    <w:rsid w:val="00234CEF"/>
    <w:rsid w:val="00234E38"/>
    <w:rsid w:val="00234F66"/>
    <w:rsid w:val="00234FFA"/>
    <w:rsid w:val="0023506B"/>
    <w:rsid w:val="00235132"/>
    <w:rsid w:val="002351DA"/>
    <w:rsid w:val="002352B0"/>
    <w:rsid w:val="00235494"/>
    <w:rsid w:val="002354E4"/>
    <w:rsid w:val="002355DE"/>
    <w:rsid w:val="002355F2"/>
    <w:rsid w:val="002358AE"/>
    <w:rsid w:val="002359D7"/>
    <w:rsid w:val="00235A65"/>
    <w:rsid w:val="00235B5C"/>
    <w:rsid w:val="00235B61"/>
    <w:rsid w:val="00235BF2"/>
    <w:rsid w:val="00235CE2"/>
    <w:rsid w:val="00235D32"/>
    <w:rsid w:val="00235D66"/>
    <w:rsid w:val="00235DD8"/>
    <w:rsid w:val="00235E3D"/>
    <w:rsid w:val="00235E4F"/>
    <w:rsid w:val="002360B1"/>
    <w:rsid w:val="00236398"/>
    <w:rsid w:val="002363A1"/>
    <w:rsid w:val="00236442"/>
    <w:rsid w:val="002364FD"/>
    <w:rsid w:val="00236646"/>
    <w:rsid w:val="00236689"/>
    <w:rsid w:val="002366FA"/>
    <w:rsid w:val="0023679A"/>
    <w:rsid w:val="00236825"/>
    <w:rsid w:val="002368F3"/>
    <w:rsid w:val="0023692D"/>
    <w:rsid w:val="002369DC"/>
    <w:rsid w:val="00236A8E"/>
    <w:rsid w:val="00236AC4"/>
    <w:rsid w:val="00236B0C"/>
    <w:rsid w:val="00236BB0"/>
    <w:rsid w:val="00236CA8"/>
    <w:rsid w:val="00236D03"/>
    <w:rsid w:val="00236D7F"/>
    <w:rsid w:val="00236E27"/>
    <w:rsid w:val="00236E43"/>
    <w:rsid w:val="00236E4D"/>
    <w:rsid w:val="00236E6A"/>
    <w:rsid w:val="00236F0F"/>
    <w:rsid w:val="0023703D"/>
    <w:rsid w:val="00237146"/>
    <w:rsid w:val="00237265"/>
    <w:rsid w:val="00237303"/>
    <w:rsid w:val="00237379"/>
    <w:rsid w:val="00237399"/>
    <w:rsid w:val="0023749B"/>
    <w:rsid w:val="002374A9"/>
    <w:rsid w:val="0023752C"/>
    <w:rsid w:val="00237533"/>
    <w:rsid w:val="0023754A"/>
    <w:rsid w:val="002375EC"/>
    <w:rsid w:val="002379EF"/>
    <w:rsid w:val="00237BA1"/>
    <w:rsid w:val="00237CAB"/>
    <w:rsid w:val="00237D29"/>
    <w:rsid w:val="00237E16"/>
    <w:rsid w:val="00237E2E"/>
    <w:rsid w:val="00237E39"/>
    <w:rsid w:val="00240095"/>
    <w:rsid w:val="002400D8"/>
    <w:rsid w:val="0024028B"/>
    <w:rsid w:val="002402D7"/>
    <w:rsid w:val="00240323"/>
    <w:rsid w:val="00240375"/>
    <w:rsid w:val="002403CB"/>
    <w:rsid w:val="0024047D"/>
    <w:rsid w:val="00240493"/>
    <w:rsid w:val="002406C4"/>
    <w:rsid w:val="002409AB"/>
    <w:rsid w:val="00240A20"/>
    <w:rsid w:val="00240B4C"/>
    <w:rsid w:val="00240E92"/>
    <w:rsid w:val="00241072"/>
    <w:rsid w:val="002410B0"/>
    <w:rsid w:val="002410E5"/>
    <w:rsid w:val="00241111"/>
    <w:rsid w:val="00241197"/>
    <w:rsid w:val="0024120F"/>
    <w:rsid w:val="0024143A"/>
    <w:rsid w:val="00241638"/>
    <w:rsid w:val="00241646"/>
    <w:rsid w:val="00241776"/>
    <w:rsid w:val="002417DA"/>
    <w:rsid w:val="002417EC"/>
    <w:rsid w:val="0024189C"/>
    <w:rsid w:val="002418FC"/>
    <w:rsid w:val="002419F1"/>
    <w:rsid w:val="00241A9A"/>
    <w:rsid w:val="00241BB5"/>
    <w:rsid w:val="00241E83"/>
    <w:rsid w:val="002420D1"/>
    <w:rsid w:val="002421CC"/>
    <w:rsid w:val="00242205"/>
    <w:rsid w:val="00242579"/>
    <w:rsid w:val="0024267B"/>
    <w:rsid w:val="002426FF"/>
    <w:rsid w:val="002427BC"/>
    <w:rsid w:val="002427DC"/>
    <w:rsid w:val="00242887"/>
    <w:rsid w:val="0024295A"/>
    <w:rsid w:val="00242A1C"/>
    <w:rsid w:val="00242AF5"/>
    <w:rsid w:val="00242C4D"/>
    <w:rsid w:val="00242D35"/>
    <w:rsid w:val="00242EE2"/>
    <w:rsid w:val="0024324A"/>
    <w:rsid w:val="002432DA"/>
    <w:rsid w:val="00243334"/>
    <w:rsid w:val="0024352F"/>
    <w:rsid w:val="002436DF"/>
    <w:rsid w:val="00243783"/>
    <w:rsid w:val="002439C7"/>
    <w:rsid w:val="002439D6"/>
    <w:rsid w:val="00243A04"/>
    <w:rsid w:val="00243A06"/>
    <w:rsid w:val="00243A6B"/>
    <w:rsid w:val="00243B55"/>
    <w:rsid w:val="00243C5F"/>
    <w:rsid w:val="00243D42"/>
    <w:rsid w:val="00243D58"/>
    <w:rsid w:val="00243D5D"/>
    <w:rsid w:val="00243D9E"/>
    <w:rsid w:val="00243E42"/>
    <w:rsid w:val="00243EA5"/>
    <w:rsid w:val="00244103"/>
    <w:rsid w:val="00244130"/>
    <w:rsid w:val="0024425C"/>
    <w:rsid w:val="00244578"/>
    <w:rsid w:val="0024481F"/>
    <w:rsid w:val="002448A2"/>
    <w:rsid w:val="002449EB"/>
    <w:rsid w:val="00244A44"/>
    <w:rsid w:val="00244AB8"/>
    <w:rsid w:val="00244ABD"/>
    <w:rsid w:val="00244BFC"/>
    <w:rsid w:val="00244C45"/>
    <w:rsid w:val="00244D5B"/>
    <w:rsid w:val="00244DB4"/>
    <w:rsid w:val="002450AA"/>
    <w:rsid w:val="00245108"/>
    <w:rsid w:val="0024522C"/>
    <w:rsid w:val="00245272"/>
    <w:rsid w:val="0024544D"/>
    <w:rsid w:val="0024548C"/>
    <w:rsid w:val="00245591"/>
    <w:rsid w:val="0024572F"/>
    <w:rsid w:val="0024585B"/>
    <w:rsid w:val="0024586B"/>
    <w:rsid w:val="002458AA"/>
    <w:rsid w:val="00245BB8"/>
    <w:rsid w:val="00245D5F"/>
    <w:rsid w:val="00245D8C"/>
    <w:rsid w:val="00245DA3"/>
    <w:rsid w:val="00245DAD"/>
    <w:rsid w:val="00245DB5"/>
    <w:rsid w:val="00245E8F"/>
    <w:rsid w:val="00245F36"/>
    <w:rsid w:val="00245F55"/>
    <w:rsid w:val="0024605A"/>
    <w:rsid w:val="00246262"/>
    <w:rsid w:val="002462A9"/>
    <w:rsid w:val="00246428"/>
    <w:rsid w:val="002464A5"/>
    <w:rsid w:val="002464E4"/>
    <w:rsid w:val="002464E8"/>
    <w:rsid w:val="0024650C"/>
    <w:rsid w:val="00246658"/>
    <w:rsid w:val="0024666B"/>
    <w:rsid w:val="00246744"/>
    <w:rsid w:val="00246C1F"/>
    <w:rsid w:val="0024700E"/>
    <w:rsid w:val="00247162"/>
    <w:rsid w:val="0024720F"/>
    <w:rsid w:val="00247242"/>
    <w:rsid w:val="00247310"/>
    <w:rsid w:val="0024735E"/>
    <w:rsid w:val="002473ED"/>
    <w:rsid w:val="002474B6"/>
    <w:rsid w:val="0024752E"/>
    <w:rsid w:val="00247651"/>
    <w:rsid w:val="00247664"/>
    <w:rsid w:val="0024772E"/>
    <w:rsid w:val="00247799"/>
    <w:rsid w:val="00247814"/>
    <w:rsid w:val="00247830"/>
    <w:rsid w:val="002478FA"/>
    <w:rsid w:val="00247A2A"/>
    <w:rsid w:val="00247A33"/>
    <w:rsid w:val="00247ACC"/>
    <w:rsid w:val="00247BBE"/>
    <w:rsid w:val="00247D27"/>
    <w:rsid w:val="00247E16"/>
    <w:rsid w:val="00247E2C"/>
    <w:rsid w:val="00247F99"/>
    <w:rsid w:val="00250029"/>
    <w:rsid w:val="0025016F"/>
    <w:rsid w:val="0025025A"/>
    <w:rsid w:val="00250367"/>
    <w:rsid w:val="002503D1"/>
    <w:rsid w:val="002504E6"/>
    <w:rsid w:val="00250707"/>
    <w:rsid w:val="00250756"/>
    <w:rsid w:val="002509AE"/>
    <w:rsid w:val="002509FD"/>
    <w:rsid w:val="00250A57"/>
    <w:rsid w:val="00250B29"/>
    <w:rsid w:val="00250C57"/>
    <w:rsid w:val="00250D28"/>
    <w:rsid w:val="00250D86"/>
    <w:rsid w:val="00250D9C"/>
    <w:rsid w:val="00250E1D"/>
    <w:rsid w:val="0025120D"/>
    <w:rsid w:val="002512EB"/>
    <w:rsid w:val="00251304"/>
    <w:rsid w:val="00251475"/>
    <w:rsid w:val="002515A2"/>
    <w:rsid w:val="002516CE"/>
    <w:rsid w:val="00251891"/>
    <w:rsid w:val="0025192C"/>
    <w:rsid w:val="00251E1C"/>
    <w:rsid w:val="00251E27"/>
    <w:rsid w:val="00251E4C"/>
    <w:rsid w:val="00251E63"/>
    <w:rsid w:val="00251E93"/>
    <w:rsid w:val="00252125"/>
    <w:rsid w:val="00252215"/>
    <w:rsid w:val="0025239D"/>
    <w:rsid w:val="002523C7"/>
    <w:rsid w:val="0025245A"/>
    <w:rsid w:val="00252573"/>
    <w:rsid w:val="0025257C"/>
    <w:rsid w:val="0025259A"/>
    <w:rsid w:val="00252616"/>
    <w:rsid w:val="002526C0"/>
    <w:rsid w:val="00252787"/>
    <w:rsid w:val="00252A0E"/>
    <w:rsid w:val="00252A2F"/>
    <w:rsid w:val="00252AE6"/>
    <w:rsid w:val="00252AF0"/>
    <w:rsid w:val="00252C45"/>
    <w:rsid w:val="00252CC4"/>
    <w:rsid w:val="00252E13"/>
    <w:rsid w:val="00252F9F"/>
    <w:rsid w:val="00252FB5"/>
    <w:rsid w:val="0025308C"/>
    <w:rsid w:val="002531D3"/>
    <w:rsid w:val="00253249"/>
    <w:rsid w:val="00253353"/>
    <w:rsid w:val="0025361F"/>
    <w:rsid w:val="00253626"/>
    <w:rsid w:val="002536FE"/>
    <w:rsid w:val="0025374E"/>
    <w:rsid w:val="00253776"/>
    <w:rsid w:val="0025378D"/>
    <w:rsid w:val="002537F2"/>
    <w:rsid w:val="002537F6"/>
    <w:rsid w:val="0025382C"/>
    <w:rsid w:val="002539D3"/>
    <w:rsid w:val="00253B10"/>
    <w:rsid w:val="00253BC7"/>
    <w:rsid w:val="00253C91"/>
    <w:rsid w:val="00253CE9"/>
    <w:rsid w:val="00253D10"/>
    <w:rsid w:val="00253DA0"/>
    <w:rsid w:val="00253DB8"/>
    <w:rsid w:val="00253DC0"/>
    <w:rsid w:val="00253E68"/>
    <w:rsid w:val="00253EAD"/>
    <w:rsid w:val="00253F34"/>
    <w:rsid w:val="00253FC2"/>
    <w:rsid w:val="002540C8"/>
    <w:rsid w:val="002544A0"/>
    <w:rsid w:val="002544A5"/>
    <w:rsid w:val="0025450E"/>
    <w:rsid w:val="002547EE"/>
    <w:rsid w:val="00254865"/>
    <w:rsid w:val="002549E6"/>
    <w:rsid w:val="00254B1D"/>
    <w:rsid w:val="00254B41"/>
    <w:rsid w:val="00254CCE"/>
    <w:rsid w:val="00254D01"/>
    <w:rsid w:val="00254D2E"/>
    <w:rsid w:val="00254D65"/>
    <w:rsid w:val="00255029"/>
    <w:rsid w:val="002550A4"/>
    <w:rsid w:val="0025510A"/>
    <w:rsid w:val="002552D6"/>
    <w:rsid w:val="00255417"/>
    <w:rsid w:val="0025557D"/>
    <w:rsid w:val="00255583"/>
    <w:rsid w:val="002555C9"/>
    <w:rsid w:val="00255606"/>
    <w:rsid w:val="002558D7"/>
    <w:rsid w:val="00255986"/>
    <w:rsid w:val="002559C4"/>
    <w:rsid w:val="00255A75"/>
    <w:rsid w:val="00255D69"/>
    <w:rsid w:val="00255E4E"/>
    <w:rsid w:val="00255E87"/>
    <w:rsid w:val="00255E8F"/>
    <w:rsid w:val="00256051"/>
    <w:rsid w:val="002561A6"/>
    <w:rsid w:val="00256246"/>
    <w:rsid w:val="002562B9"/>
    <w:rsid w:val="002563B7"/>
    <w:rsid w:val="002563D3"/>
    <w:rsid w:val="0025658E"/>
    <w:rsid w:val="0025661D"/>
    <w:rsid w:val="00256690"/>
    <w:rsid w:val="00256781"/>
    <w:rsid w:val="00256952"/>
    <w:rsid w:val="00256980"/>
    <w:rsid w:val="00256AFB"/>
    <w:rsid w:val="00256BF4"/>
    <w:rsid w:val="00256C32"/>
    <w:rsid w:val="00256CE5"/>
    <w:rsid w:val="00256D40"/>
    <w:rsid w:val="00256E35"/>
    <w:rsid w:val="00257015"/>
    <w:rsid w:val="00257021"/>
    <w:rsid w:val="00257221"/>
    <w:rsid w:val="00257312"/>
    <w:rsid w:val="00257349"/>
    <w:rsid w:val="002573DC"/>
    <w:rsid w:val="0025744E"/>
    <w:rsid w:val="0025745A"/>
    <w:rsid w:val="002576D5"/>
    <w:rsid w:val="002577E6"/>
    <w:rsid w:val="00257989"/>
    <w:rsid w:val="00257990"/>
    <w:rsid w:val="00257A07"/>
    <w:rsid w:val="00257A39"/>
    <w:rsid w:val="00257A70"/>
    <w:rsid w:val="00257B01"/>
    <w:rsid w:val="00257B4B"/>
    <w:rsid w:val="00257EF5"/>
    <w:rsid w:val="00257F66"/>
    <w:rsid w:val="00257F98"/>
    <w:rsid w:val="00260116"/>
    <w:rsid w:val="00260125"/>
    <w:rsid w:val="002601FE"/>
    <w:rsid w:val="00260405"/>
    <w:rsid w:val="00260517"/>
    <w:rsid w:val="00260724"/>
    <w:rsid w:val="00260765"/>
    <w:rsid w:val="00260871"/>
    <w:rsid w:val="00260888"/>
    <w:rsid w:val="00260937"/>
    <w:rsid w:val="002609CD"/>
    <w:rsid w:val="00260B51"/>
    <w:rsid w:val="00260E6B"/>
    <w:rsid w:val="00260E8D"/>
    <w:rsid w:val="002610A0"/>
    <w:rsid w:val="00261195"/>
    <w:rsid w:val="002611DE"/>
    <w:rsid w:val="0026124E"/>
    <w:rsid w:val="0026148E"/>
    <w:rsid w:val="002615A5"/>
    <w:rsid w:val="002615B7"/>
    <w:rsid w:val="002615B8"/>
    <w:rsid w:val="002615FB"/>
    <w:rsid w:val="00261661"/>
    <w:rsid w:val="002618E9"/>
    <w:rsid w:val="00261946"/>
    <w:rsid w:val="00261970"/>
    <w:rsid w:val="002619AD"/>
    <w:rsid w:val="00261AC6"/>
    <w:rsid w:val="00261BCE"/>
    <w:rsid w:val="00261C0D"/>
    <w:rsid w:val="00261C57"/>
    <w:rsid w:val="00261C84"/>
    <w:rsid w:val="00261F05"/>
    <w:rsid w:val="00261F0E"/>
    <w:rsid w:val="00261F67"/>
    <w:rsid w:val="00261F92"/>
    <w:rsid w:val="00262023"/>
    <w:rsid w:val="002620F1"/>
    <w:rsid w:val="002622E3"/>
    <w:rsid w:val="002623F3"/>
    <w:rsid w:val="00262412"/>
    <w:rsid w:val="002624D6"/>
    <w:rsid w:val="00262592"/>
    <w:rsid w:val="00262650"/>
    <w:rsid w:val="0026276E"/>
    <w:rsid w:val="00262A31"/>
    <w:rsid w:val="00262ACA"/>
    <w:rsid w:val="00262C3B"/>
    <w:rsid w:val="00262CDD"/>
    <w:rsid w:val="00262FED"/>
    <w:rsid w:val="0026300D"/>
    <w:rsid w:val="00263148"/>
    <w:rsid w:val="002632B2"/>
    <w:rsid w:val="0026333D"/>
    <w:rsid w:val="002633F8"/>
    <w:rsid w:val="0026354A"/>
    <w:rsid w:val="0026371B"/>
    <w:rsid w:val="00263830"/>
    <w:rsid w:val="002638A4"/>
    <w:rsid w:val="002638B0"/>
    <w:rsid w:val="00263B4D"/>
    <w:rsid w:val="00263B8D"/>
    <w:rsid w:val="00263C89"/>
    <w:rsid w:val="00263CD7"/>
    <w:rsid w:val="00263D16"/>
    <w:rsid w:val="00263D74"/>
    <w:rsid w:val="00263DDF"/>
    <w:rsid w:val="00263E0D"/>
    <w:rsid w:val="00263FCE"/>
    <w:rsid w:val="00264188"/>
    <w:rsid w:val="00264483"/>
    <w:rsid w:val="002644C6"/>
    <w:rsid w:val="0026453D"/>
    <w:rsid w:val="002645EC"/>
    <w:rsid w:val="002646CB"/>
    <w:rsid w:val="0026475A"/>
    <w:rsid w:val="002647B5"/>
    <w:rsid w:val="002648ED"/>
    <w:rsid w:val="00264983"/>
    <w:rsid w:val="00264A40"/>
    <w:rsid w:val="00264B8C"/>
    <w:rsid w:val="00264D68"/>
    <w:rsid w:val="00264E66"/>
    <w:rsid w:val="00264F35"/>
    <w:rsid w:val="0026500C"/>
    <w:rsid w:val="00265168"/>
    <w:rsid w:val="00265471"/>
    <w:rsid w:val="0026561D"/>
    <w:rsid w:val="0026561F"/>
    <w:rsid w:val="0026575D"/>
    <w:rsid w:val="002657AE"/>
    <w:rsid w:val="0026591A"/>
    <w:rsid w:val="0026593C"/>
    <w:rsid w:val="002659B0"/>
    <w:rsid w:val="00265BB5"/>
    <w:rsid w:val="00265F08"/>
    <w:rsid w:val="00265F10"/>
    <w:rsid w:val="0026601F"/>
    <w:rsid w:val="00266104"/>
    <w:rsid w:val="00266160"/>
    <w:rsid w:val="00266340"/>
    <w:rsid w:val="00266351"/>
    <w:rsid w:val="002663BF"/>
    <w:rsid w:val="002663EA"/>
    <w:rsid w:val="00266420"/>
    <w:rsid w:val="00266463"/>
    <w:rsid w:val="00266535"/>
    <w:rsid w:val="002665F2"/>
    <w:rsid w:val="0026677F"/>
    <w:rsid w:val="0026698E"/>
    <w:rsid w:val="002669C1"/>
    <w:rsid w:val="00266B3A"/>
    <w:rsid w:val="00266BF9"/>
    <w:rsid w:val="00266D48"/>
    <w:rsid w:val="00266E49"/>
    <w:rsid w:val="00267172"/>
    <w:rsid w:val="002671B2"/>
    <w:rsid w:val="002671F2"/>
    <w:rsid w:val="00267328"/>
    <w:rsid w:val="002673B8"/>
    <w:rsid w:val="00267466"/>
    <w:rsid w:val="002674EF"/>
    <w:rsid w:val="002674F4"/>
    <w:rsid w:val="0026751A"/>
    <w:rsid w:val="00267779"/>
    <w:rsid w:val="002677A9"/>
    <w:rsid w:val="002677D0"/>
    <w:rsid w:val="00267870"/>
    <w:rsid w:val="002679E8"/>
    <w:rsid w:val="00267BED"/>
    <w:rsid w:val="00267C69"/>
    <w:rsid w:val="00267CDE"/>
    <w:rsid w:val="00267D15"/>
    <w:rsid w:val="00267DA4"/>
    <w:rsid w:val="00267E10"/>
    <w:rsid w:val="00267F09"/>
    <w:rsid w:val="00270065"/>
    <w:rsid w:val="002700B2"/>
    <w:rsid w:val="00270271"/>
    <w:rsid w:val="002702D5"/>
    <w:rsid w:val="002702F9"/>
    <w:rsid w:val="0027038E"/>
    <w:rsid w:val="002703A2"/>
    <w:rsid w:val="002703E4"/>
    <w:rsid w:val="002703F5"/>
    <w:rsid w:val="0027046E"/>
    <w:rsid w:val="002704D1"/>
    <w:rsid w:val="002705C6"/>
    <w:rsid w:val="0027064A"/>
    <w:rsid w:val="002707DB"/>
    <w:rsid w:val="00270850"/>
    <w:rsid w:val="002709C8"/>
    <w:rsid w:val="00270A60"/>
    <w:rsid w:val="00270AC0"/>
    <w:rsid w:val="00270BF3"/>
    <w:rsid w:val="00270C85"/>
    <w:rsid w:val="00270E1A"/>
    <w:rsid w:val="00271085"/>
    <w:rsid w:val="00271087"/>
    <w:rsid w:val="00271106"/>
    <w:rsid w:val="00271446"/>
    <w:rsid w:val="002714DC"/>
    <w:rsid w:val="00271731"/>
    <w:rsid w:val="0027190F"/>
    <w:rsid w:val="00271A09"/>
    <w:rsid w:val="00271A3E"/>
    <w:rsid w:val="00271AAA"/>
    <w:rsid w:val="00271AB4"/>
    <w:rsid w:val="00271C34"/>
    <w:rsid w:val="00271C76"/>
    <w:rsid w:val="00271D94"/>
    <w:rsid w:val="00271E6F"/>
    <w:rsid w:val="00271F8F"/>
    <w:rsid w:val="002720B2"/>
    <w:rsid w:val="002720B3"/>
    <w:rsid w:val="00272223"/>
    <w:rsid w:val="00272316"/>
    <w:rsid w:val="0027261B"/>
    <w:rsid w:val="002726C4"/>
    <w:rsid w:val="0027275E"/>
    <w:rsid w:val="0027281F"/>
    <w:rsid w:val="00272831"/>
    <w:rsid w:val="00272A74"/>
    <w:rsid w:val="00272A9F"/>
    <w:rsid w:val="00272AD5"/>
    <w:rsid w:val="00272CED"/>
    <w:rsid w:val="00272EEE"/>
    <w:rsid w:val="00272FAD"/>
    <w:rsid w:val="00273053"/>
    <w:rsid w:val="00273149"/>
    <w:rsid w:val="0027314F"/>
    <w:rsid w:val="00273294"/>
    <w:rsid w:val="00273415"/>
    <w:rsid w:val="0027341B"/>
    <w:rsid w:val="00273543"/>
    <w:rsid w:val="00273559"/>
    <w:rsid w:val="0027356A"/>
    <w:rsid w:val="00273585"/>
    <w:rsid w:val="002735A3"/>
    <w:rsid w:val="002738A1"/>
    <w:rsid w:val="002738CE"/>
    <w:rsid w:val="0027391E"/>
    <w:rsid w:val="00273A0F"/>
    <w:rsid w:val="00273B39"/>
    <w:rsid w:val="00273C7B"/>
    <w:rsid w:val="00273CA6"/>
    <w:rsid w:val="00273D66"/>
    <w:rsid w:val="00273DA0"/>
    <w:rsid w:val="00273E33"/>
    <w:rsid w:val="00273E34"/>
    <w:rsid w:val="00273E5B"/>
    <w:rsid w:val="00273EC2"/>
    <w:rsid w:val="00273FFD"/>
    <w:rsid w:val="0027424B"/>
    <w:rsid w:val="002742EF"/>
    <w:rsid w:val="00274388"/>
    <w:rsid w:val="002743D5"/>
    <w:rsid w:val="00274693"/>
    <w:rsid w:val="002748A0"/>
    <w:rsid w:val="00274963"/>
    <w:rsid w:val="002749CD"/>
    <w:rsid w:val="00274A7E"/>
    <w:rsid w:val="00274A81"/>
    <w:rsid w:val="00274B91"/>
    <w:rsid w:val="00274BD0"/>
    <w:rsid w:val="00274C6D"/>
    <w:rsid w:val="00274CCF"/>
    <w:rsid w:val="00274D73"/>
    <w:rsid w:val="00274DC3"/>
    <w:rsid w:val="00274EB3"/>
    <w:rsid w:val="00274EE8"/>
    <w:rsid w:val="00274F45"/>
    <w:rsid w:val="002751A0"/>
    <w:rsid w:val="002752DE"/>
    <w:rsid w:val="002753E2"/>
    <w:rsid w:val="002754AB"/>
    <w:rsid w:val="0027558D"/>
    <w:rsid w:val="00275746"/>
    <w:rsid w:val="00275807"/>
    <w:rsid w:val="00275810"/>
    <w:rsid w:val="002758D0"/>
    <w:rsid w:val="0027590A"/>
    <w:rsid w:val="00275BD0"/>
    <w:rsid w:val="00275CB2"/>
    <w:rsid w:val="00275CDB"/>
    <w:rsid w:val="00275D48"/>
    <w:rsid w:val="00275E7D"/>
    <w:rsid w:val="0027618E"/>
    <w:rsid w:val="00276339"/>
    <w:rsid w:val="0027643E"/>
    <w:rsid w:val="00276514"/>
    <w:rsid w:val="00276548"/>
    <w:rsid w:val="00276765"/>
    <w:rsid w:val="00276814"/>
    <w:rsid w:val="00276847"/>
    <w:rsid w:val="0027695A"/>
    <w:rsid w:val="002769B7"/>
    <w:rsid w:val="002769E3"/>
    <w:rsid w:val="002769F9"/>
    <w:rsid w:val="00276A54"/>
    <w:rsid w:val="00276B03"/>
    <w:rsid w:val="00276B95"/>
    <w:rsid w:val="00276B97"/>
    <w:rsid w:val="00276B9B"/>
    <w:rsid w:val="00276C15"/>
    <w:rsid w:val="00276EB8"/>
    <w:rsid w:val="00276F79"/>
    <w:rsid w:val="00277100"/>
    <w:rsid w:val="00277247"/>
    <w:rsid w:val="0027731A"/>
    <w:rsid w:val="0027746F"/>
    <w:rsid w:val="0027747D"/>
    <w:rsid w:val="0027758D"/>
    <w:rsid w:val="002775A6"/>
    <w:rsid w:val="0027763A"/>
    <w:rsid w:val="002777D2"/>
    <w:rsid w:val="0027796B"/>
    <w:rsid w:val="002779C6"/>
    <w:rsid w:val="002779CF"/>
    <w:rsid w:val="00277C0E"/>
    <w:rsid w:val="00277DF2"/>
    <w:rsid w:val="00277EA1"/>
    <w:rsid w:val="00277ECB"/>
    <w:rsid w:val="00280059"/>
    <w:rsid w:val="002800F0"/>
    <w:rsid w:val="0028049C"/>
    <w:rsid w:val="002805F2"/>
    <w:rsid w:val="002806E5"/>
    <w:rsid w:val="00280826"/>
    <w:rsid w:val="00280919"/>
    <w:rsid w:val="002809CE"/>
    <w:rsid w:val="002809D5"/>
    <w:rsid w:val="00280C38"/>
    <w:rsid w:val="00280C55"/>
    <w:rsid w:val="00280E00"/>
    <w:rsid w:val="00280ED4"/>
    <w:rsid w:val="00280F24"/>
    <w:rsid w:val="00280F8F"/>
    <w:rsid w:val="00280FA4"/>
    <w:rsid w:val="00281004"/>
    <w:rsid w:val="0028108B"/>
    <w:rsid w:val="002810C7"/>
    <w:rsid w:val="0028116A"/>
    <w:rsid w:val="00281398"/>
    <w:rsid w:val="00281426"/>
    <w:rsid w:val="00281460"/>
    <w:rsid w:val="0028149F"/>
    <w:rsid w:val="002814CD"/>
    <w:rsid w:val="00281516"/>
    <w:rsid w:val="0028152F"/>
    <w:rsid w:val="0028170A"/>
    <w:rsid w:val="002817CE"/>
    <w:rsid w:val="00281CF3"/>
    <w:rsid w:val="00281E53"/>
    <w:rsid w:val="00282005"/>
    <w:rsid w:val="0028202C"/>
    <w:rsid w:val="00282054"/>
    <w:rsid w:val="002820B1"/>
    <w:rsid w:val="002820ED"/>
    <w:rsid w:val="00282301"/>
    <w:rsid w:val="0028233F"/>
    <w:rsid w:val="002823D7"/>
    <w:rsid w:val="002824BC"/>
    <w:rsid w:val="002824DE"/>
    <w:rsid w:val="0028276D"/>
    <w:rsid w:val="002827DE"/>
    <w:rsid w:val="002827E7"/>
    <w:rsid w:val="00282813"/>
    <w:rsid w:val="00282924"/>
    <w:rsid w:val="0028296B"/>
    <w:rsid w:val="00282C11"/>
    <w:rsid w:val="00282C83"/>
    <w:rsid w:val="00282CC6"/>
    <w:rsid w:val="00282E6A"/>
    <w:rsid w:val="00282E7A"/>
    <w:rsid w:val="00282F49"/>
    <w:rsid w:val="00282F9C"/>
    <w:rsid w:val="00283163"/>
    <w:rsid w:val="0028317A"/>
    <w:rsid w:val="0028324F"/>
    <w:rsid w:val="00283291"/>
    <w:rsid w:val="0028332C"/>
    <w:rsid w:val="00283370"/>
    <w:rsid w:val="00283382"/>
    <w:rsid w:val="00283557"/>
    <w:rsid w:val="002835A3"/>
    <w:rsid w:val="0028361C"/>
    <w:rsid w:val="00283671"/>
    <w:rsid w:val="002836A5"/>
    <w:rsid w:val="002837F2"/>
    <w:rsid w:val="002839A7"/>
    <w:rsid w:val="002839AF"/>
    <w:rsid w:val="00283AA6"/>
    <w:rsid w:val="00283CB1"/>
    <w:rsid w:val="00283D3B"/>
    <w:rsid w:val="00283DF9"/>
    <w:rsid w:val="00283E5C"/>
    <w:rsid w:val="00283EBD"/>
    <w:rsid w:val="00283EE1"/>
    <w:rsid w:val="00283F23"/>
    <w:rsid w:val="00284024"/>
    <w:rsid w:val="00284032"/>
    <w:rsid w:val="002840DE"/>
    <w:rsid w:val="0028410A"/>
    <w:rsid w:val="00284136"/>
    <w:rsid w:val="00284281"/>
    <w:rsid w:val="002842D8"/>
    <w:rsid w:val="0028432B"/>
    <w:rsid w:val="0028432C"/>
    <w:rsid w:val="0028432E"/>
    <w:rsid w:val="0028439C"/>
    <w:rsid w:val="0028467F"/>
    <w:rsid w:val="002847EF"/>
    <w:rsid w:val="002849BD"/>
    <w:rsid w:val="00284BC9"/>
    <w:rsid w:val="00284BD9"/>
    <w:rsid w:val="00284C5C"/>
    <w:rsid w:val="00284C7B"/>
    <w:rsid w:val="00284E8E"/>
    <w:rsid w:val="00284F21"/>
    <w:rsid w:val="0028524D"/>
    <w:rsid w:val="00285254"/>
    <w:rsid w:val="002855D1"/>
    <w:rsid w:val="00285602"/>
    <w:rsid w:val="0028562D"/>
    <w:rsid w:val="002857E2"/>
    <w:rsid w:val="00285AF3"/>
    <w:rsid w:val="00285B0D"/>
    <w:rsid w:val="00285B73"/>
    <w:rsid w:val="00285CC8"/>
    <w:rsid w:val="00285D12"/>
    <w:rsid w:val="00285E4D"/>
    <w:rsid w:val="00285EA6"/>
    <w:rsid w:val="00285F92"/>
    <w:rsid w:val="00285FFD"/>
    <w:rsid w:val="0028626A"/>
    <w:rsid w:val="002862E6"/>
    <w:rsid w:val="0028631D"/>
    <w:rsid w:val="0028635D"/>
    <w:rsid w:val="00286468"/>
    <w:rsid w:val="0028649E"/>
    <w:rsid w:val="0028663C"/>
    <w:rsid w:val="002866E0"/>
    <w:rsid w:val="00286714"/>
    <w:rsid w:val="002869D5"/>
    <w:rsid w:val="00286D2A"/>
    <w:rsid w:val="00286D93"/>
    <w:rsid w:val="00287033"/>
    <w:rsid w:val="002870A9"/>
    <w:rsid w:val="0028717E"/>
    <w:rsid w:val="002873F8"/>
    <w:rsid w:val="00287466"/>
    <w:rsid w:val="0028752B"/>
    <w:rsid w:val="002875FB"/>
    <w:rsid w:val="00287916"/>
    <w:rsid w:val="00287B64"/>
    <w:rsid w:val="00287C7B"/>
    <w:rsid w:val="00287C88"/>
    <w:rsid w:val="00287E99"/>
    <w:rsid w:val="00287EB2"/>
    <w:rsid w:val="0029002B"/>
    <w:rsid w:val="002900EA"/>
    <w:rsid w:val="002900F4"/>
    <w:rsid w:val="002901D1"/>
    <w:rsid w:val="0029020D"/>
    <w:rsid w:val="00290367"/>
    <w:rsid w:val="0029044C"/>
    <w:rsid w:val="002904D5"/>
    <w:rsid w:val="0029057D"/>
    <w:rsid w:val="002905C1"/>
    <w:rsid w:val="002906EB"/>
    <w:rsid w:val="002907E7"/>
    <w:rsid w:val="00290893"/>
    <w:rsid w:val="00290931"/>
    <w:rsid w:val="00290990"/>
    <w:rsid w:val="00290ABD"/>
    <w:rsid w:val="00290AC6"/>
    <w:rsid w:val="00290AD7"/>
    <w:rsid w:val="00290AFC"/>
    <w:rsid w:val="00290B20"/>
    <w:rsid w:val="00290B94"/>
    <w:rsid w:val="00290BBB"/>
    <w:rsid w:val="00290BCA"/>
    <w:rsid w:val="00290C54"/>
    <w:rsid w:val="00290C5E"/>
    <w:rsid w:val="00290D1C"/>
    <w:rsid w:val="00290D41"/>
    <w:rsid w:val="002911BD"/>
    <w:rsid w:val="002911EA"/>
    <w:rsid w:val="00291308"/>
    <w:rsid w:val="0029142B"/>
    <w:rsid w:val="002914F2"/>
    <w:rsid w:val="002915E2"/>
    <w:rsid w:val="00291606"/>
    <w:rsid w:val="00291610"/>
    <w:rsid w:val="002916F5"/>
    <w:rsid w:val="0029170F"/>
    <w:rsid w:val="0029176D"/>
    <w:rsid w:val="00291839"/>
    <w:rsid w:val="00291A6A"/>
    <w:rsid w:val="00291C11"/>
    <w:rsid w:val="00291F3A"/>
    <w:rsid w:val="0029208E"/>
    <w:rsid w:val="002920C7"/>
    <w:rsid w:val="002921C3"/>
    <w:rsid w:val="002922E7"/>
    <w:rsid w:val="00292375"/>
    <w:rsid w:val="002923E3"/>
    <w:rsid w:val="0029265A"/>
    <w:rsid w:val="0029280A"/>
    <w:rsid w:val="00292866"/>
    <w:rsid w:val="002928AF"/>
    <w:rsid w:val="00292900"/>
    <w:rsid w:val="00292904"/>
    <w:rsid w:val="002929B4"/>
    <w:rsid w:val="00292A58"/>
    <w:rsid w:val="00292B2A"/>
    <w:rsid w:val="00292DC9"/>
    <w:rsid w:val="00292E97"/>
    <w:rsid w:val="00292EB2"/>
    <w:rsid w:val="002930B8"/>
    <w:rsid w:val="0029334C"/>
    <w:rsid w:val="00293384"/>
    <w:rsid w:val="00293468"/>
    <w:rsid w:val="00293482"/>
    <w:rsid w:val="0029389B"/>
    <w:rsid w:val="00293905"/>
    <w:rsid w:val="00293A28"/>
    <w:rsid w:val="00293A31"/>
    <w:rsid w:val="00293ACF"/>
    <w:rsid w:val="00293B7D"/>
    <w:rsid w:val="00293DA3"/>
    <w:rsid w:val="00293E39"/>
    <w:rsid w:val="0029409C"/>
    <w:rsid w:val="002940A3"/>
    <w:rsid w:val="002940CC"/>
    <w:rsid w:val="00294116"/>
    <w:rsid w:val="00294162"/>
    <w:rsid w:val="002941DF"/>
    <w:rsid w:val="002941E1"/>
    <w:rsid w:val="002946E9"/>
    <w:rsid w:val="002947D5"/>
    <w:rsid w:val="00294938"/>
    <w:rsid w:val="0029493D"/>
    <w:rsid w:val="002949A3"/>
    <w:rsid w:val="00294CC2"/>
    <w:rsid w:val="00294CD3"/>
    <w:rsid w:val="00294DCE"/>
    <w:rsid w:val="00294FDE"/>
    <w:rsid w:val="0029504D"/>
    <w:rsid w:val="00295058"/>
    <w:rsid w:val="0029508A"/>
    <w:rsid w:val="002951A9"/>
    <w:rsid w:val="00295251"/>
    <w:rsid w:val="00295332"/>
    <w:rsid w:val="002953C3"/>
    <w:rsid w:val="0029547E"/>
    <w:rsid w:val="00295519"/>
    <w:rsid w:val="002957CB"/>
    <w:rsid w:val="0029589E"/>
    <w:rsid w:val="00295B8D"/>
    <w:rsid w:val="00295D23"/>
    <w:rsid w:val="00295D52"/>
    <w:rsid w:val="00295D91"/>
    <w:rsid w:val="00295E57"/>
    <w:rsid w:val="00295E98"/>
    <w:rsid w:val="00295FE4"/>
    <w:rsid w:val="00295FED"/>
    <w:rsid w:val="00295FF8"/>
    <w:rsid w:val="00296020"/>
    <w:rsid w:val="00296028"/>
    <w:rsid w:val="002960E8"/>
    <w:rsid w:val="00296140"/>
    <w:rsid w:val="002963EB"/>
    <w:rsid w:val="0029650C"/>
    <w:rsid w:val="00296512"/>
    <w:rsid w:val="0029669C"/>
    <w:rsid w:val="002969AB"/>
    <w:rsid w:val="00296AFA"/>
    <w:rsid w:val="00296B5C"/>
    <w:rsid w:val="00296D14"/>
    <w:rsid w:val="00296FDE"/>
    <w:rsid w:val="0029712E"/>
    <w:rsid w:val="0029716B"/>
    <w:rsid w:val="002972EC"/>
    <w:rsid w:val="00297747"/>
    <w:rsid w:val="00297761"/>
    <w:rsid w:val="00297845"/>
    <w:rsid w:val="00297955"/>
    <w:rsid w:val="0029797F"/>
    <w:rsid w:val="00297A08"/>
    <w:rsid w:val="00297A57"/>
    <w:rsid w:val="00297C72"/>
    <w:rsid w:val="00297D60"/>
    <w:rsid w:val="00297DB3"/>
    <w:rsid w:val="00297F90"/>
    <w:rsid w:val="00297F9F"/>
    <w:rsid w:val="002A0108"/>
    <w:rsid w:val="002A01C0"/>
    <w:rsid w:val="002A024F"/>
    <w:rsid w:val="002A02BF"/>
    <w:rsid w:val="002A02CC"/>
    <w:rsid w:val="002A02F2"/>
    <w:rsid w:val="002A0569"/>
    <w:rsid w:val="002A05A2"/>
    <w:rsid w:val="002A05E4"/>
    <w:rsid w:val="002A0667"/>
    <w:rsid w:val="002A06B8"/>
    <w:rsid w:val="002A076E"/>
    <w:rsid w:val="002A0784"/>
    <w:rsid w:val="002A0806"/>
    <w:rsid w:val="002A08C6"/>
    <w:rsid w:val="002A08F3"/>
    <w:rsid w:val="002A0908"/>
    <w:rsid w:val="002A0B4A"/>
    <w:rsid w:val="002A0B7B"/>
    <w:rsid w:val="002A0C27"/>
    <w:rsid w:val="002A0D32"/>
    <w:rsid w:val="002A0E0E"/>
    <w:rsid w:val="002A0E75"/>
    <w:rsid w:val="002A0F60"/>
    <w:rsid w:val="002A1073"/>
    <w:rsid w:val="002A10A7"/>
    <w:rsid w:val="002A10B0"/>
    <w:rsid w:val="002A11A2"/>
    <w:rsid w:val="002A125E"/>
    <w:rsid w:val="002A1273"/>
    <w:rsid w:val="002A145E"/>
    <w:rsid w:val="002A15BD"/>
    <w:rsid w:val="002A15E1"/>
    <w:rsid w:val="002A1650"/>
    <w:rsid w:val="002A16F5"/>
    <w:rsid w:val="002A17B7"/>
    <w:rsid w:val="002A17E9"/>
    <w:rsid w:val="002A182B"/>
    <w:rsid w:val="002A184E"/>
    <w:rsid w:val="002A1AC9"/>
    <w:rsid w:val="002A1C2F"/>
    <w:rsid w:val="002A1E36"/>
    <w:rsid w:val="002A1E5A"/>
    <w:rsid w:val="002A1F89"/>
    <w:rsid w:val="002A2017"/>
    <w:rsid w:val="002A2093"/>
    <w:rsid w:val="002A22F1"/>
    <w:rsid w:val="002A2373"/>
    <w:rsid w:val="002A2594"/>
    <w:rsid w:val="002A2729"/>
    <w:rsid w:val="002A28FA"/>
    <w:rsid w:val="002A29CB"/>
    <w:rsid w:val="002A2B46"/>
    <w:rsid w:val="002A2B9B"/>
    <w:rsid w:val="002A307E"/>
    <w:rsid w:val="002A30A9"/>
    <w:rsid w:val="002A338F"/>
    <w:rsid w:val="002A33FA"/>
    <w:rsid w:val="002A3450"/>
    <w:rsid w:val="002A34C1"/>
    <w:rsid w:val="002A34EF"/>
    <w:rsid w:val="002A3586"/>
    <w:rsid w:val="002A3799"/>
    <w:rsid w:val="002A38BD"/>
    <w:rsid w:val="002A38E1"/>
    <w:rsid w:val="002A38E7"/>
    <w:rsid w:val="002A3B3D"/>
    <w:rsid w:val="002A3B72"/>
    <w:rsid w:val="002A3CC5"/>
    <w:rsid w:val="002A402B"/>
    <w:rsid w:val="002A405A"/>
    <w:rsid w:val="002A406D"/>
    <w:rsid w:val="002A41A9"/>
    <w:rsid w:val="002A421F"/>
    <w:rsid w:val="002A424B"/>
    <w:rsid w:val="002A428A"/>
    <w:rsid w:val="002A42E3"/>
    <w:rsid w:val="002A432B"/>
    <w:rsid w:val="002A433E"/>
    <w:rsid w:val="002A455D"/>
    <w:rsid w:val="002A45F5"/>
    <w:rsid w:val="002A45FC"/>
    <w:rsid w:val="002A4847"/>
    <w:rsid w:val="002A4B05"/>
    <w:rsid w:val="002A4B3A"/>
    <w:rsid w:val="002A4BD5"/>
    <w:rsid w:val="002A4DD7"/>
    <w:rsid w:val="002A4E5C"/>
    <w:rsid w:val="002A4F6E"/>
    <w:rsid w:val="002A4F9C"/>
    <w:rsid w:val="002A5127"/>
    <w:rsid w:val="002A5129"/>
    <w:rsid w:val="002A518E"/>
    <w:rsid w:val="002A51A8"/>
    <w:rsid w:val="002A5225"/>
    <w:rsid w:val="002A52F5"/>
    <w:rsid w:val="002A53BA"/>
    <w:rsid w:val="002A5425"/>
    <w:rsid w:val="002A54C8"/>
    <w:rsid w:val="002A54E0"/>
    <w:rsid w:val="002A54F8"/>
    <w:rsid w:val="002A5599"/>
    <w:rsid w:val="002A5989"/>
    <w:rsid w:val="002A59E3"/>
    <w:rsid w:val="002A5B80"/>
    <w:rsid w:val="002A5C43"/>
    <w:rsid w:val="002A5D01"/>
    <w:rsid w:val="002A5D38"/>
    <w:rsid w:val="002A5DAD"/>
    <w:rsid w:val="002A5DF1"/>
    <w:rsid w:val="002A618D"/>
    <w:rsid w:val="002A6470"/>
    <w:rsid w:val="002A6669"/>
    <w:rsid w:val="002A67A1"/>
    <w:rsid w:val="002A67EE"/>
    <w:rsid w:val="002A6832"/>
    <w:rsid w:val="002A6959"/>
    <w:rsid w:val="002A6BCE"/>
    <w:rsid w:val="002A6C16"/>
    <w:rsid w:val="002A6DF4"/>
    <w:rsid w:val="002A6F6D"/>
    <w:rsid w:val="002A6F75"/>
    <w:rsid w:val="002A6FB7"/>
    <w:rsid w:val="002A7091"/>
    <w:rsid w:val="002A70FA"/>
    <w:rsid w:val="002A7111"/>
    <w:rsid w:val="002A728F"/>
    <w:rsid w:val="002A729E"/>
    <w:rsid w:val="002A7384"/>
    <w:rsid w:val="002A7477"/>
    <w:rsid w:val="002A755D"/>
    <w:rsid w:val="002A75E1"/>
    <w:rsid w:val="002A79FC"/>
    <w:rsid w:val="002A7B5D"/>
    <w:rsid w:val="002A7D24"/>
    <w:rsid w:val="002A7D55"/>
    <w:rsid w:val="002A7E3E"/>
    <w:rsid w:val="002A7ECD"/>
    <w:rsid w:val="002A7FB5"/>
    <w:rsid w:val="002A7FEA"/>
    <w:rsid w:val="002B0022"/>
    <w:rsid w:val="002B0334"/>
    <w:rsid w:val="002B03DB"/>
    <w:rsid w:val="002B0502"/>
    <w:rsid w:val="002B0510"/>
    <w:rsid w:val="002B0542"/>
    <w:rsid w:val="002B0658"/>
    <w:rsid w:val="002B0740"/>
    <w:rsid w:val="002B07CE"/>
    <w:rsid w:val="002B07F3"/>
    <w:rsid w:val="002B09BC"/>
    <w:rsid w:val="002B0A11"/>
    <w:rsid w:val="002B0B75"/>
    <w:rsid w:val="002B0B8D"/>
    <w:rsid w:val="002B0CE4"/>
    <w:rsid w:val="002B0ECB"/>
    <w:rsid w:val="002B0F4D"/>
    <w:rsid w:val="002B10A9"/>
    <w:rsid w:val="002B11EB"/>
    <w:rsid w:val="002B12F8"/>
    <w:rsid w:val="002B1309"/>
    <w:rsid w:val="002B15A9"/>
    <w:rsid w:val="002B1857"/>
    <w:rsid w:val="002B19D9"/>
    <w:rsid w:val="002B1BA2"/>
    <w:rsid w:val="002B1C1E"/>
    <w:rsid w:val="002B1F69"/>
    <w:rsid w:val="002B20F6"/>
    <w:rsid w:val="002B21A8"/>
    <w:rsid w:val="002B224F"/>
    <w:rsid w:val="002B261C"/>
    <w:rsid w:val="002B262D"/>
    <w:rsid w:val="002B275F"/>
    <w:rsid w:val="002B27F5"/>
    <w:rsid w:val="002B2A99"/>
    <w:rsid w:val="002B2A9F"/>
    <w:rsid w:val="002B2B2B"/>
    <w:rsid w:val="002B2C82"/>
    <w:rsid w:val="002B2F1A"/>
    <w:rsid w:val="002B2FF8"/>
    <w:rsid w:val="002B3083"/>
    <w:rsid w:val="002B31AF"/>
    <w:rsid w:val="002B34C3"/>
    <w:rsid w:val="002B34C9"/>
    <w:rsid w:val="002B34E9"/>
    <w:rsid w:val="002B3512"/>
    <w:rsid w:val="002B358A"/>
    <w:rsid w:val="002B35F2"/>
    <w:rsid w:val="002B37F6"/>
    <w:rsid w:val="002B3809"/>
    <w:rsid w:val="002B3998"/>
    <w:rsid w:val="002B3A5B"/>
    <w:rsid w:val="002B3D19"/>
    <w:rsid w:val="002B3DC1"/>
    <w:rsid w:val="002B3F01"/>
    <w:rsid w:val="002B3F45"/>
    <w:rsid w:val="002B3F4C"/>
    <w:rsid w:val="002B40FD"/>
    <w:rsid w:val="002B41C9"/>
    <w:rsid w:val="002B4400"/>
    <w:rsid w:val="002B4510"/>
    <w:rsid w:val="002B47C9"/>
    <w:rsid w:val="002B49C5"/>
    <w:rsid w:val="002B4A0A"/>
    <w:rsid w:val="002B4B16"/>
    <w:rsid w:val="002B4D6E"/>
    <w:rsid w:val="002B4E5C"/>
    <w:rsid w:val="002B4EA3"/>
    <w:rsid w:val="002B4FA7"/>
    <w:rsid w:val="002B529C"/>
    <w:rsid w:val="002B5330"/>
    <w:rsid w:val="002B5517"/>
    <w:rsid w:val="002B59D9"/>
    <w:rsid w:val="002B5B42"/>
    <w:rsid w:val="002B5CDD"/>
    <w:rsid w:val="002B5D74"/>
    <w:rsid w:val="002B5F13"/>
    <w:rsid w:val="002B5F37"/>
    <w:rsid w:val="002B5F6D"/>
    <w:rsid w:val="002B5FD4"/>
    <w:rsid w:val="002B605E"/>
    <w:rsid w:val="002B6094"/>
    <w:rsid w:val="002B60A2"/>
    <w:rsid w:val="002B6125"/>
    <w:rsid w:val="002B63D8"/>
    <w:rsid w:val="002B63FA"/>
    <w:rsid w:val="002B6707"/>
    <w:rsid w:val="002B670E"/>
    <w:rsid w:val="002B678F"/>
    <w:rsid w:val="002B69D6"/>
    <w:rsid w:val="002B6A9E"/>
    <w:rsid w:val="002B6AC9"/>
    <w:rsid w:val="002B6ADF"/>
    <w:rsid w:val="002B6B77"/>
    <w:rsid w:val="002B6C00"/>
    <w:rsid w:val="002B6C0A"/>
    <w:rsid w:val="002B6CA0"/>
    <w:rsid w:val="002B6EA3"/>
    <w:rsid w:val="002B6FBA"/>
    <w:rsid w:val="002B70B0"/>
    <w:rsid w:val="002B7656"/>
    <w:rsid w:val="002B7794"/>
    <w:rsid w:val="002B7886"/>
    <w:rsid w:val="002B7B67"/>
    <w:rsid w:val="002B7BC0"/>
    <w:rsid w:val="002B7C05"/>
    <w:rsid w:val="002B7CC3"/>
    <w:rsid w:val="002B7CF8"/>
    <w:rsid w:val="002B7D0A"/>
    <w:rsid w:val="002B7D10"/>
    <w:rsid w:val="002B7EA7"/>
    <w:rsid w:val="002C0007"/>
    <w:rsid w:val="002C00F9"/>
    <w:rsid w:val="002C034B"/>
    <w:rsid w:val="002C03D2"/>
    <w:rsid w:val="002C0403"/>
    <w:rsid w:val="002C0431"/>
    <w:rsid w:val="002C0436"/>
    <w:rsid w:val="002C0717"/>
    <w:rsid w:val="002C07EF"/>
    <w:rsid w:val="002C08B1"/>
    <w:rsid w:val="002C08E1"/>
    <w:rsid w:val="002C09A1"/>
    <w:rsid w:val="002C09D4"/>
    <w:rsid w:val="002C0BBC"/>
    <w:rsid w:val="002C0C6F"/>
    <w:rsid w:val="002C1091"/>
    <w:rsid w:val="002C11AF"/>
    <w:rsid w:val="002C1234"/>
    <w:rsid w:val="002C1299"/>
    <w:rsid w:val="002C12DC"/>
    <w:rsid w:val="002C12E9"/>
    <w:rsid w:val="002C1308"/>
    <w:rsid w:val="002C1448"/>
    <w:rsid w:val="002C151A"/>
    <w:rsid w:val="002C1596"/>
    <w:rsid w:val="002C15FA"/>
    <w:rsid w:val="002C1659"/>
    <w:rsid w:val="002C1751"/>
    <w:rsid w:val="002C1882"/>
    <w:rsid w:val="002C1CB1"/>
    <w:rsid w:val="002C1CD2"/>
    <w:rsid w:val="002C1D0B"/>
    <w:rsid w:val="002C1DAB"/>
    <w:rsid w:val="002C1E99"/>
    <w:rsid w:val="002C1EF3"/>
    <w:rsid w:val="002C1F1C"/>
    <w:rsid w:val="002C201E"/>
    <w:rsid w:val="002C21FF"/>
    <w:rsid w:val="002C2388"/>
    <w:rsid w:val="002C241E"/>
    <w:rsid w:val="002C250B"/>
    <w:rsid w:val="002C2516"/>
    <w:rsid w:val="002C259B"/>
    <w:rsid w:val="002C26D4"/>
    <w:rsid w:val="002C2722"/>
    <w:rsid w:val="002C2774"/>
    <w:rsid w:val="002C299A"/>
    <w:rsid w:val="002C29F3"/>
    <w:rsid w:val="002C2AF9"/>
    <w:rsid w:val="002C2B56"/>
    <w:rsid w:val="002C2DC3"/>
    <w:rsid w:val="002C2E11"/>
    <w:rsid w:val="002C2F5E"/>
    <w:rsid w:val="002C2F66"/>
    <w:rsid w:val="002C2F70"/>
    <w:rsid w:val="002C2F76"/>
    <w:rsid w:val="002C2F9A"/>
    <w:rsid w:val="002C3012"/>
    <w:rsid w:val="002C3130"/>
    <w:rsid w:val="002C317C"/>
    <w:rsid w:val="002C32D1"/>
    <w:rsid w:val="002C345B"/>
    <w:rsid w:val="002C34A0"/>
    <w:rsid w:val="002C34EF"/>
    <w:rsid w:val="002C36C9"/>
    <w:rsid w:val="002C373C"/>
    <w:rsid w:val="002C37AA"/>
    <w:rsid w:val="002C38FB"/>
    <w:rsid w:val="002C3979"/>
    <w:rsid w:val="002C3A81"/>
    <w:rsid w:val="002C3B3C"/>
    <w:rsid w:val="002C3BEC"/>
    <w:rsid w:val="002C3CD0"/>
    <w:rsid w:val="002C3D40"/>
    <w:rsid w:val="002C3E2E"/>
    <w:rsid w:val="002C3FB7"/>
    <w:rsid w:val="002C406F"/>
    <w:rsid w:val="002C4227"/>
    <w:rsid w:val="002C4233"/>
    <w:rsid w:val="002C4396"/>
    <w:rsid w:val="002C45A1"/>
    <w:rsid w:val="002C46B9"/>
    <w:rsid w:val="002C48FA"/>
    <w:rsid w:val="002C494C"/>
    <w:rsid w:val="002C49C3"/>
    <w:rsid w:val="002C4A28"/>
    <w:rsid w:val="002C4B67"/>
    <w:rsid w:val="002C4D25"/>
    <w:rsid w:val="002C4D2F"/>
    <w:rsid w:val="002C4D44"/>
    <w:rsid w:val="002C4E71"/>
    <w:rsid w:val="002C4EA1"/>
    <w:rsid w:val="002C5013"/>
    <w:rsid w:val="002C51BE"/>
    <w:rsid w:val="002C51EC"/>
    <w:rsid w:val="002C52FD"/>
    <w:rsid w:val="002C536B"/>
    <w:rsid w:val="002C5370"/>
    <w:rsid w:val="002C5441"/>
    <w:rsid w:val="002C5509"/>
    <w:rsid w:val="002C5526"/>
    <w:rsid w:val="002C5586"/>
    <w:rsid w:val="002C55B5"/>
    <w:rsid w:val="002C578C"/>
    <w:rsid w:val="002C57E5"/>
    <w:rsid w:val="002C5846"/>
    <w:rsid w:val="002C5941"/>
    <w:rsid w:val="002C59A6"/>
    <w:rsid w:val="002C5A33"/>
    <w:rsid w:val="002C5A8D"/>
    <w:rsid w:val="002C5B0C"/>
    <w:rsid w:val="002C5B33"/>
    <w:rsid w:val="002C5B51"/>
    <w:rsid w:val="002C5BC4"/>
    <w:rsid w:val="002C5C28"/>
    <w:rsid w:val="002C5C96"/>
    <w:rsid w:val="002C5CF7"/>
    <w:rsid w:val="002C5DE9"/>
    <w:rsid w:val="002C5F5A"/>
    <w:rsid w:val="002C60A1"/>
    <w:rsid w:val="002C6345"/>
    <w:rsid w:val="002C6380"/>
    <w:rsid w:val="002C641A"/>
    <w:rsid w:val="002C64F8"/>
    <w:rsid w:val="002C659C"/>
    <w:rsid w:val="002C6867"/>
    <w:rsid w:val="002C69D9"/>
    <w:rsid w:val="002C69E7"/>
    <w:rsid w:val="002C6A81"/>
    <w:rsid w:val="002C6BEB"/>
    <w:rsid w:val="002C6D0E"/>
    <w:rsid w:val="002C6FB4"/>
    <w:rsid w:val="002C7091"/>
    <w:rsid w:val="002C72E9"/>
    <w:rsid w:val="002C7342"/>
    <w:rsid w:val="002C74B5"/>
    <w:rsid w:val="002C76AA"/>
    <w:rsid w:val="002C7704"/>
    <w:rsid w:val="002C7943"/>
    <w:rsid w:val="002C7A65"/>
    <w:rsid w:val="002C7B09"/>
    <w:rsid w:val="002C7B3B"/>
    <w:rsid w:val="002C7BC1"/>
    <w:rsid w:val="002C7C2F"/>
    <w:rsid w:val="002C7CDF"/>
    <w:rsid w:val="002C7E4B"/>
    <w:rsid w:val="002D0352"/>
    <w:rsid w:val="002D049D"/>
    <w:rsid w:val="002D05F0"/>
    <w:rsid w:val="002D077B"/>
    <w:rsid w:val="002D0858"/>
    <w:rsid w:val="002D088B"/>
    <w:rsid w:val="002D0895"/>
    <w:rsid w:val="002D0B6E"/>
    <w:rsid w:val="002D0C11"/>
    <w:rsid w:val="002D0DD9"/>
    <w:rsid w:val="002D1060"/>
    <w:rsid w:val="002D1163"/>
    <w:rsid w:val="002D1170"/>
    <w:rsid w:val="002D1194"/>
    <w:rsid w:val="002D135E"/>
    <w:rsid w:val="002D13C1"/>
    <w:rsid w:val="002D13DA"/>
    <w:rsid w:val="002D1528"/>
    <w:rsid w:val="002D15AC"/>
    <w:rsid w:val="002D15C3"/>
    <w:rsid w:val="002D1784"/>
    <w:rsid w:val="002D1853"/>
    <w:rsid w:val="002D1934"/>
    <w:rsid w:val="002D1948"/>
    <w:rsid w:val="002D1A27"/>
    <w:rsid w:val="002D1A87"/>
    <w:rsid w:val="002D1AE8"/>
    <w:rsid w:val="002D1CCD"/>
    <w:rsid w:val="002D1F6E"/>
    <w:rsid w:val="002D1FD7"/>
    <w:rsid w:val="002D206A"/>
    <w:rsid w:val="002D20FD"/>
    <w:rsid w:val="002D216F"/>
    <w:rsid w:val="002D21EA"/>
    <w:rsid w:val="002D23F4"/>
    <w:rsid w:val="002D2407"/>
    <w:rsid w:val="002D2531"/>
    <w:rsid w:val="002D26C4"/>
    <w:rsid w:val="002D272E"/>
    <w:rsid w:val="002D27E0"/>
    <w:rsid w:val="002D28C8"/>
    <w:rsid w:val="002D2920"/>
    <w:rsid w:val="002D29BB"/>
    <w:rsid w:val="002D2B92"/>
    <w:rsid w:val="002D2C5A"/>
    <w:rsid w:val="002D2FC7"/>
    <w:rsid w:val="002D2FF3"/>
    <w:rsid w:val="002D30D5"/>
    <w:rsid w:val="002D3104"/>
    <w:rsid w:val="002D3240"/>
    <w:rsid w:val="002D330A"/>
    <w:rsid w:val="002D3349"/>
    <w:rsid w:val="002D33BE"/>
    <w:rsid w:val="002D355E"/>
    <w:rsid w:val="002D358E"/>
    <w:rsid w:val="002D371F"/>
    <w:rsid w:val="002D3950"/>
    <w:rsid w:val="002D3952"/>
    <w:rsid w:val="002D3A5B"/>
    <w:rsid w:val="002D3BB0"/>
    <w:rsid w:val="002D3CD3"/>
    <w:rsid w:val="002D3D17"/>
    <w:rsid w:val="002D3E32"/>
    <w:rsid w:val="002D3E7E"/>
    <w:rsid w:val="002D402E"/>
    <w:rsid w:val="002D405F"/>
    <w:rsid w:val="002D414D"/>
    <w:rsid w:val="002D4150"/>
    <w:rsid w:val="002D4314"/>
    <w:rsid w:val="002D458C"/>
    <w:rsid w:val="002D4911"/>
    <w:rsid w:val="002D4916"/>
    <w:rsid w:val="002D49A3"/>
    <w:rsid w:val="002D4B60"/>
    <w:rsid w:val="002D4BDB"/>
    <w:rsid w:val="002D4D6A"/>
    <w:rsid w:val="002D4DF7"/>
    <w:rsid w:val="002D4E17"/>
    <w:rsid w:val="002D4EBC"/>
    <w:rsid w:val="002D4F7E"/>
    <w:rsid w:val="002D5063"/>
    <w:rsid w:val="002D517E"/>
    <w:rsid w:val="002D53E2"/>
    <w:rsid w:val="002D5431"/>
    <w:rsid w:val="002D548F"/>
    <w:rsid w:val="002D555D"/>
    <w:rsid w:val="002D5667"/>
    <w:rsid w:val="002D568B"/>
    <w:rsid w:val="002D5770"/>
    <w:rsid w:val="002D5865"/>
    <w:rsid w:val="002D5ADB"/>
    <w:rsid w:val="002D5AE4"/>
    <w:rsid w:val="002D5BB5"/>
    <w:rsid w:val="002D5C1C"/>
    <w:rsid w:val="002D5D2F"/>
    <w:rsid w:val="002D5DA6"/>
    <w:rsid w:val="002D5F01"/>
    <w:rsid w:val="002D5F93"/>
    <w:rsid w:val="002D5FF8"/>
    <w:rsid w:val="002D603A"/>
    <w:rsid w:val="002D6232"/>
    <w:rsid w:val="002D641D"/>
    <w:rsid w:val="002D6459"/>
    <w:rsid w:val="002D65B3"/>
    <w:rsid w:val="002D660F"/>
    <w:rsid w:val="002D6B8A"/>
    <w:rsid w:val="002D6C7A"/>
    <w:rsid w:val="002D6E1A"/>
    <w:rsid w:val="002D6F32"/>
    <w:rsid w:val="002D6FF4"/>
    <w:rsid w:val="002D70E0"/>
    <w:rsid w:val="002D712C"/>
    <w:rsid w:val="002D71F0"/>
    <w:rsid w:val="002D7200"/>
    <w:rsid w:val="002D736F"/>
    <w:rsid w:val="002D73DE"/>
    <w:rsid w:val="002D7486"/>
    <w:rsid w:val="002D75B4"/>
    <w:rsid w:val="002D7687"/>
    <w:rsid w:val="002D76D0"/>
    <w:rsid w:val="002D7819"/>
    <w:rsid w:val="002D7959"/>
    <w:rsid w:val="002D7A02"/>
    <w:rsid w:val="002D7A62"/>
    <w:rsid w:val="002D7AFE"/>
    <w:rsid w:val="002D7B11"/>
    <w:rsid w:val="002D7C30"/>
    <w:rsid w:val="002D7C49"/>
    <w:rsid w:val="002D7CDF"/>
    <w:rsid w:val="002D7D6B"/>
    <w:rsid w:val="002D7DA7"/>
    <w:rsid w:val="002D7FD3"/>
    <w:rsid w:val="002D7FEE"/>
    <w:rsid w:val="002E0321"/>
    <w:rsid w:val="002E0341"/>
    <w:rsid w:val="002E04AE"/>
    <w:rsid w:val="002E05B0"/>
    <w:rsid w:val="002E05DC"/>
    <w:rsid w:val="002E0702"/>
    <w:rsid w:val="002E08E3"/>
    <w:rsid w:val="002E0904"/>
    <w:rsid w:val="002E0BCF"/>
    <w:rsid w:val="002E0C68"/>
    <w:rsid w:val="002E0CDB"/>
    <w:rsid w:val="002E0D74"/>
    <w:rsid w:val="002E0DEC"/>
    <w:rsid w:val="002E0F0D"/>
    <w:rsid w:val="002E10EE"/>
    <w:rsid w:val="002E117D"/>
    <w:rsid w:val="002E11EE"/>
    <w:rsid w:val="002E12D0"/>
    <w:rsid w:val="002E14EE"/>
    <w:rsid w:val="002E1778"/>
    <w:rsid w:val="002E1803"/>
    <w:rsid w:val="002E19B4"/>
    <w:rsid w:val="002E19C0"/>
    <w:rsid w:val="002E1A2E"/>
    <w:rsid w:val="002E1ACF"/>
    <w:rsid w:val="002E1B8E"/>
    <w:rsid w:val="002E1B94"/>
    <w:rsid w:val="002E1D99"/>
    <w:rsid w:val="002E1DAE"/>
    <w:rsid w:val="002E1DBC"/>
    <w:rsid w:val="002E2127"/>
    <w:rsid w:val="002E2472"/>
    <w:rsid w:val="002E26F3"/>
    <w:rsid w:val="002E2732"/>
    <w:rsid w:val="002E27DB"/>
    <w:rsid w:val="002E29D9"/>
    <w:rsid w:val="002E29EE"/>
    <w:rsid w:val="002E2C61"/>
    <w:rsid w:val="002E2C7A"/>
    <w:rsid w:val="002E2CF9"/>
    <w:rsid w:val="002E2D42"/>
    <w:rsid w:val="002E2E75"/>
    <w:rsid w:val="002E309A"/>
    <w:rsid w:val="002E3210"/>
    <w:rsid w:val="002E3452"/>
    <w:rsid w:val="002E3533"/>
    <w:rsid w:val="002E36BB"/>
    <w:rsid w:val="002E3708"/>
    <w:rsid w:val="002E37AC"/>
    <w:rsid w:val="002E37B0"/>
    <w:rsid w:val="002E3810"/>
    <w:rsid w:val="002E386F"/>
    <w:rsid w:val="002E3990"/>
    <w:rsid w:val="002E3AD8"/>
    <w:rsid w:val="002E3B14"/>
    <w:rsid w:val="002E3B1F"/>
    <w:rsid w:val="002E3B29"/>
    <w:rsid w:val="002E3CE3"/>
    <w:rsid w:val="002E3DB6"/>
    <w:rsid w:val="002E428E"/>
    <w:rsid w:val="002E43CF"/>
    <w:rsid w:val="002E444F"/>
    <w:rsid w:val="002E453A"/>
    <w:rsid w:val="002E4542"/>
    <w:rsid w:val="002E4786"/>
    <w:rsid w:val="002E4800"/>
    <w:rsid w:val="002E4892"/>
    <w:rsid w:val="002E4983"/>
    <w:rsid w:val="002E49AE"/>
    <w:rsid w:val="002E4B0B"/>
    <w:rsid w:val="002E4BA5"/>
    <w:rsid w:val="002E4D41"/>
    <w:rsid w:val="002E4D4E"/>
    <w:rsid w:val="002E4E8A"/>
    <w:rsid w:val="002E4F86"/>
    <w:rsid w:val="002E50B2"/>
    <w:rsid w:val="002E5296"/>
    <w:rsid w:val="002E53D1"/>
    <w:rsid w:val="002E54A9"/>
    <w:rsid w:val="002E5525"/>
    <w:rsid w:val="002E56B2"/>
    <w:rsid w:val="002E570E"/>
    <w:rsid w:val="002E58AF"/>
    <w:rsid w:val="002E58E9"/>
    <w:rsid w:val="002E5914"/>
    <w:rsid w:val="002E5B4C"/>
    <w:rsid w:val="002E5B6C"/>
    <w:rsid w:val="002E5C0F"/>
    <w:rsid w:val="002E5C94"/>
    <w:rsid w:val="002E5E0F"/>
    <w:rsid w:val="002E5FB4"/>
    <w:rsid w:val="002E6028"/>
    <w:rsid w:val="002E60E1"/>
    <w:rsid w:val="002E622F"/>
    <w:rsid w:val="002E62B3"/>
    <w:rsid w:val="002E6364"/>
    <w:rsid w:val="002E66A2"/>
    <w:rsid w:val="002E68D1"/>
    <w:rsid w:val="002E692C"/>
    <w:rsid w:val="002E6A04"/>
    <w:rsid w:val="002E6ADB"/>
    <w:rsid w:val="002E6B5E"/>
    <w:rsid w:val="002E6DEE"/>
    <w:rsid w:val="002E6F33"/>
    <w:rsid w:val="002E7090"/>
    <w:rsid w:val="002E7124"/>
    <w:rsid w:val="002E7148"/>
    <w:rsid w:val="002E7398"/>
    <w:rsid w:val="002E74EE"/>
    <w:rsid w:val="002E7738"/>
    <w:rsid w:val="002E77C6"/>
    <w:rsid w:val="002E789F"/>
    <w:rsid w:val="002E7A6E"/>
    <w:rsid w:val="002E7AEF"/>
    <w:rsid w:val="002E7B4A"/>
    <w:rsid w:val="002E7BBA"/>
    <w:rsid w:val="002E7D7B"/>
    <w:rsid w:val="002E7DEA"/>
    <w:rsid w:val="002E7E26"/>
    <w:rsid w:val="002F00D3"/>
    <w:rsid w:val="002F039B"/>
    <w:rsid w:val="002F0511"/>
    <w:rsid w:val="002F05D9"/>
    <w:rsid w:val="002F0700"/>
    <w:rsid w:val="002F088E"/>
    <w:rsid w:val="002F08E8"/>
    <w:rsid w:val="002F0939"/>
    <w:rsid w:val="002F09F8"/>
    <w:rsid w:val="002F0A28"/>
    <w:rsid w:val="002F0B11"/>
    <w:rsid w:val="002F0BD2"/>
    <w:rsid w:val="002F0CAB"/>
    <w:rsid w:val="002F0D4D"/>
    <w:rsid w:val="002F0DA1"/>
    <w:rsid w:val="002F0E00"/>
    <w:rsid w:val="002F0E49"/>
    <w:rsid w:val="002F0EC2"/>
    <w:rsid w:val="002F100E"/>
    <w:rsid w:val="002F102D"/>
    <w:rsid w:val="002F1054"/>
    <w:rsid w:val="002F10E1"/>
    <w:rsid w:val="002F13A4"/>
    <w:rsid w:val="002F15AA"/>
    <w:rsid w:val="002F1792"/>
    <w:rsid w:val="002F17DE"/>
    <w:rsid w:val="002F17EE"/>
    <w:rsid w:val="002F189E"/>
    <w:rsid w:val="002F18CC"/>
    <w:rsid w:val="002F1A80"/>
    <w:rsid w:val="002F1B70"/>
    <w:rsid w:val="002F1BA1"/>
    <w:rsid w:val="002F1C7D"/>
    <w:rsid w:val="002F1CEF"/>
    <w:rsid w:val="002F1D74"/>
    <w:rsid w:val="002F1D8F"/>
    <w:rsid w:val="002F2007"/>
    <w:rsid w:val="002F205E"/>
    <w:rsid w:val="002F21BA"/>
    <w:rsid w:val="002F21C6"/>
    <w:rsid w:val="002F235D"/>
    <w:rsid w:val="002F2559"/>
    <w:rsid w:val="002F2592"/>
    <w:rsid w:val="002F25E1"/>
    <w:rsid w:val="002F260C"/>
    <w:rsid w:val="002F260F"/>
    <w:rsid w:val="002F267D"/>
    <w:rsid w:val="002F2708"/>
    <w:rsid w:val="002F2745"/>
    <w:rsid w:val="002F27F5"/>
    <w:rsid w:val="002F2968"/>
    <w:rsid w:val="002F2A67"/>
    <w:rsid w:val="002F2A9F"/>
    <w:rsid w:val="002F2ADC"/>
    <w:rsid w:val="002F2AFB"/>
    <w:rsid w:val="002F2B68"/>
    <w:rsid w:val="002F2BE5"/>
    <w:rsid w:val="002F2BED"/>
    <w:rsid w:val="002F2C61"/>
    <w:rsid w:val="002F2C73"/>
    <w:rsid w:val="002F2CDB"/>
    <w:rsid w:val="002F2E44"/>
    <w:rsid w:val="002F2E64"/>
    <w:rsid w:val="002F2EC0"/>
    <w:rsid w:val="002F3121"/>
    <w:rsid w:val="002F320A"/>
    <w:rsid w:val="002F3232"/>
    <w:rsid w:val="002F3239"/>
    <w:rsid w:val="002F3389"/>
    <w:rsid w:val="002F3395"/>
    <w:rsid w:val="002F339B"/>
    <w:rsid w:val="002F34AA"/>
    <w:rsid w:val="002F3742"/>
    <w:rsid w:val="002F3794"/>
    <w:rsid w:val="002F37AD"/>
    <w:rsid w:val="002F3805"/>
    <w:rsid w:val="002F3837"/>
    <w:rsid w:val="002F38E0"/>
    <w:rsid w:val="002F3F05"/>
    <w:rsid w:val="002F3F93"/>
    <w:rsid w:val="002F404E"/>
    <w:rsid w:val="002F4279"/>
    <w:rsid w:val="002F4558"/>
    <w:rsid w:val="002F4602"/>
    <w:rsid w:val="002F4AC4"/>
    <w:rsid w:val="002F4AFF"/>
    <w:rsid w:val="002F4B2D"/>
    <w:rsid w:val="002F4CD4"/>
    <w:rsid w:val="002F4D6E"/>
    <w:rsid w:val="002F4E41"/>
    <w:rsid w:val="002F4F69"/>
    <w:rsid w:val="002F4FA0"/>
    <w:rsid w:val="002F4FE0"/>
    <w:rsid w:val="002F4FE4"/>
    <w:rsid w:val="002F50BF"/>
    <w:rsid w:val="002F5139"/>
    <w:rsid w:val="002F51AF"/>
    <w:rsid w:val="002F522E"/>
    <w:rsid w:val="002F52A9"/>
    <w:rsid w:val="002F52EB"/>
    <w:rsid w:val="002F53A2"/>
    <w:rsid w:val="002F53FE"/>
    <w:rsid w:val="002F5637"/>
    <w:rsid w:val="002F5749"/>
    <w:rsid w:val="002F5782"/>
    <w:rsid w:val="002F5794"/>
    <w:rsid w:val="002F58CE"/>
    <w:rsid w:val="002F5A1E"/>
    <w:rsid w:val="002F5C84"/>
    <w:rsid w:val="002F5D26"/>
    <w:rsid w:val="002F5D52"/>
    <w:rsid w:val="002F5E76"/>
    <w:rsid w:val="002F5EFC"/>
    <w:rsid w:val="002F5F8C"/>
    <w:rsid w:val="002F60C4"/>
    <w:rsid w:val="002F623E"/>
    <w:rsid w:val="002F6316"/>
    <w:rsid w:val="002F6657"/>
    <w:rsid w:val="002F66E0"/>
    <w:rsid w:val="002F6AEB"/>
    <w:rsid w:val="002F6B1A"/>
    <w:rsid w:val="002F6D7C"/>
    <w:rsid w:val="002F6DA3"/>
    <w:rsid w:val="002F6E3A"/>
    <w:rsid w:val="002F6F2C"/>
    <w:rsid w:val="002F6F30"/>
    <w:rsid w:val="002F732B"/>
    <w:rsid w:val="002F7434"/>
    <w:rsid w:val="002F770F"/>
    <w:rsid w:val="002F7782"/>
    <w:rsid w:val="002F77D6"/>
    <w:rsid w:val="002F78EA"/>
    <w:rsid w:val="002F7B5E"/>
    <w:rsid w:val="002F7D36"/>
    <w:rsid w:val="002F7DFB"/>
    <w:rsid w:val="003001D9"/>
    <w:rsid w:val="00300ADF"/>
    <w:rsid w:val="00300CCC"/>
    <w:rsid w:val="00300D0F"/>
    <w:rsid w:val="00301011"/>
    <w:rsid w:val="00301062"/>
    <w:rsid w:val="00301065"/>
    <w:rsid w:val="003010D0"/>
    <w:rsid w:val="003012A5"/>
    <w:rsid w:val="00301379"/>
    <w:rsid w:val="003015A3"/>
    <w:rsid w:val="00301676"/>
    <w:rsid w:val="0030167D"/>
    <w:rsid w:val="00301723"/>
    <w:rsid w:val="00301AE4"/>
    <w:rsid w:val="00301BBA"/>
    <w:rsid w:val="00301BDD"/>
    <w:rsid w:val="00301C71"/>
    <w:rsid w:val="00301D22"/>
    <w:rsid w:val="00301D68"/>
    <w:rsid w:val="00301D73"/>
    <w:rsid w:val="00301E0B"/>
    <w:rsid w:val="00301EBA"/>
    <w:rsid w:val="00301EEC"/>
    <w:rsid w:val="00301FD5"/>
    <w:rsid w:val="0030203E"/>
    <w:rsid w:val="00302073"/>
    <w:rsid w:val="003020A5"/>
    <w:rsid w:val="003022D5"/>
    <w:rsid w:val="00302336"/>
    <w:rsid w:val="003023D3"/>
    <w:rsid w:val="003024DA"/>
    <w:rsid w:val="003025B5"/>
    <w:rsid w:val="003025F1"/>
    <w:rsid w:val="00302606"/>
    <w:rsid w:val="003027DE"/>
    <w:rsid w:val="003028DE"/>
    <w:rsid w:val="0030298C"/>
    <w:rsid w:val="0030298D"/>
    <w:rsid w:val="00302B4E"/>
    <w:rsid w:val="00302B72"/>
    <w:rsid w:val="00302C55"/>
    <w:rsid w:val="00302D26"/>
    <w:rsid w:val="00302D73"/>
    <w:rsid w:val="00302E9F"/>
    <w:rsid w:val="00302F94"/>
    <w:rsid w:val="00302FED"/>
    <w:rsid w:val="00303021"/>
    <w:rsid w:val="00303168"/>
    <w:rsid w:val="003031A4"/>
    <w:rsid w:val="003031DA"/>
    <w:rsid w:val="00303327"/>
    <w:rsid w:val="00303337"/>
    <w:rsid w:val="00303447"/>
    <w:rsid w:val="00303717"/>
    <w:rsid w:val="003039E6"/>
    <w:rsid w:val="00303AB9"/>
    <w:rsid w:val="00303B29"/>
    <w:rsid w:val="00303B71"/>
    <w:rsid w:val="00303B7B"/>
    <w:rsid w:val="00303C64"/>
    <w:rsid w:val="00303CF2"/>
    <w:rsid w:val="00303D36"/>
    <w:rsid w:val="00303E4A"/>
    <w:rsid w:val="00303F31"/>
    <w:rsid w:val="00303F47"/>
    <w:rsid w:val="003040F9"/>
    <w:rsid w:val="003042E4"/>
    <w:rsid w:val="00304312"/>
    <w:rsid w:val="003044EA"/>
    <w:rsid w:val="003044EB"/>
    <w:rsid w:val="003046B0"/>
    <w:rsid w:val="003047BD"/>
    <w:rsid w:val="00304999"/>
    <w:rsid w:val="00304B5C"/>
    <w:rsid w:val="00304DBC"/>
    <w:rsid w:val="00304DE0"/>
    <w:rsid w:val="00304F1B"/>
    <w:rsid w:val="00304F4C"/>
    <w:rsid w:val="0030505B"/>
    <w:rsid w:val="00305080"/>
    <w:rsid w:val="00305419"/>
    <w:rsid w:val="0030557F"/>
    <w:rsid w:val="00305973"/>
    <w:rsid w:val="00305B14"/>
    <w:rsid w:val="00305BE4"/>
    <w:rsid w:val="00305CC0"/>
    <w:rsid w:val="00305CE5"/>
    <w:rsid w:val="00305D1C"/>
    <w:rsid w:val="00305E02"/>
    <w:rsid w:val="00305E73"/>
    <w:rsid w:val="00306148"/>
    <w:rsid w:val="00306283"/>
    <w:rsid w:val="00306472"/>
    <w:rsid w:val="003064A8"/>
    <w:rsid w:val="003064AE"/>
    <w:rsid w:val="003064ED"/>
    <w:rsid w:val="003066CF"/>
    <w:rsid w:val="0030682D"/>
    <w:rsid w:val="00306948"/>
    <w:rsid w:val="003069DD"/>
    <w:rsid w:val="00306ACD"/>
    <w:rsid w:val="00306BC2"/>
    <w:rsid w:val="00306FF6"/>
    <w:rsid w:val="00307034"/>
    <w:rsid w:val="003070ED"/>
    <w:rsid w:val="003070F5"/>
    <w:rsid w:val="0030727C"/>
    <w:rsid w:val="003073F3"/>
    <w:rsid w:val="00307768"/>
    <w:rsid w:val="00307858"/>
    <w:rsid w:val="003078E0"/>
    <w:rsid w:val="00307959"/>
    <w:rsid w:val="003079D6"/>
    <w:rsid w:val="00307D08"/>
    <w:rsid w:val="00307FAE"/>
    <w:rsid w:val="0031006F"/>
    <w:rsid w:val="00310148"/>
    <w:rsid w:val="0031018F"/>
    <w:rsid w:val="00310319"/>
    <w:rsid w:val="00310517"/>
    <w:rsid w:val="0031064B"/>
    <w:rsid w:val="003106B5"/>
    <w:rsid w:val="00310734"/>
    <w:rsid w:val="0031083F"/>
    <w:rsid w:val="0031087A"/>
    <w:rsid w:val="0031099E"/>
    <w:rsid w:val="003109AD"/>
    <w:rsid w:val="00310BA3"/>
    <w:rsid w:val="00310D70"/>
    <w:rsid w:val="00310EA3"/>
    <w:rsid w:val="0031109F"/>
    <w:rsid w:val="0031113A"/>
    <w:rsid w:val="00311284"/>
    <w:rsid w:val="003112D4"/>
    <w:rsid w:val="003112E6"/>
    <w:rsid w:val="00311302"/>
    <w:rsid w:val="0031136E"/>
    <w:rsid w:val="0031148D"/>
    <w:rsid w:val="00311549"/>
    <w:rsid w:val="003115D3"/>
    <w:rsid w:val="003115FB"/>
    <w:rsid w:val="00311721"/>
    <w:rsid w:val="003117E7"/>
    <w:rsid w:val="00311883"/>
    <w:rsid w:val="00311B98"/>
    <w:rsid w:val="00311BC4"/>
    <w:rsid w:val="00311C58"/>
    <w:rsid w:val="00311F00"/>
    <w:rsid w:val="003120D6"/>
    <w:rsid w:val="00312317"/>
    <w:rsid w:val="0031233E"/>
    <w:rsid w:val="0031238A"/>
    <w:rsid w:val="003123AB"/>
    <w:rsid w:val="003124F7"/>
    <w:rsid w:val="00312651"/>
    <w:rsid w:val="003126F9"/>
    <w:rsid w:val="0031283E"/>
    <w:rsid w:val="00312929"/>
    <w:rsid w:val="00312972"/>
    <w:rsid w:val="00312B40"/>
    <w:rsid w:val="00312C86"/>
    <w:rsid w:val="00312CFC"/>
    <w:rsid w:val="00312EFD"/>
    <w:rsid w:val="00312F07"/>
    <w:rsid w:val="00312FE9"/>
    <w:rsid w:val="00312FF2"/>
    <w:rsid w:val="003130A0"/>
    <w:rsid w:val="0031332D"/>
    <w:rsid w:val="0031348B"/>
    <w:rsid w:val="003134F4"/>
    <w:rsid w:val="00313634"/>
    <w:rsid w:val="0031375A"/>
    <w:rsid w:val="0031385A"/>
    <w:rsid w:val="003138EB"/>
    <w:rsid w:val="00313AB8"/>
    <w:rsid w:val="00313BCC"/>
    <w:rsid w:val="00313CB9"/>
    <w:rsid w:val="00313E56"/>
    <w:rsid w:val="00313F41"/>
    <w:rsid w:val="003141E3"/>
    <w:rsid w:val="003142C9"/>
    <w:rsid w:val="0031439C"/>
    <w:rsid w:val="003144F6"/>
    <w:rsid w:val="003146DC"/>
    <w:rsid w:val="0031476A"/>
    <w:rsid w:val="00314834"/>
    <w:rsid w:val="003149A2"/>
    <w:rsid w:val="00314C02"/>
    <w:rsid w:val="00314CD1"/>
    <w:rsid w:val="00314D62"/>
    <w:rsid w:val="00314E4F"/>
    <w:rsid w:val="00314EBA"/>
    <w:rsid w:val="00315067"/>
    <w:rsid w:val="00315069"/>
    <w:rsid w:val="00315141"/>
    <w:rsid w:val="0031538F"/>
    <w:rsid w:val="003154B4"/>
    <w:rsid w:val="00315613"/>
    <w:rsid w:val="003156E2"/>
    <w:rsid w:val="003157C2"/>
    <w:rsid w:val="00315971"/>
    <w:rsid w:val="003159D7"/>
    <w:rsid w:val="00315AAB"/>
    <w:rsid w:val="00315AB3"/>
    <w:rsid w:val="00315B6E"/>
    <w:rsid w:val="00315BA3"/>
    <w:rsid w:val="00315D7E"/>
    <w:rsid w:val="00315F6E"/>
    <w:rsid w:val="003160EA"/>
    <w:rsid w:val="003164E9"/>
    <w:rsid w:val="00316518"/>
    <w:rsid w:val="0031657B"/>
    <w:rsid w:val="003166FE"/>
    <w:rsid w:val="00316784"/>
    <w:rsid w:val="003167CC"/>
    <w:rsid w:val="003167D4"/>
    <w:rsid w:val="0031689B"/>
    <w:rsid w:val="0031693B"/>
    <w:rsid w:val="00316959"/>
    <w:rsid w:val="00316994"/>
    <w:rsid w:val="00316A75"/>
    <w:rsid w:val="00316AB3"/>
    <w:rsid w:val="00316ADF"/>
    <w:rsid w:val="00316CB2"/>
    <w:rsid w:val="00316DEC"/>
    <w:rsid w:val="00316E86"/>
    <w:rsid w:val="00316EE5"/>
    <w:rsid w:val="00316F5D"/>
    <w:rsid w:val="00316FE9"/>
    <w:rsid w:val="003171FE"/>
    <w:rsid w:val="003172C6"/>
    <w:rsid w:val="00317498"/>
    <w:rsid w:val="003175C5"/>
    <w:rsid w:val="003176BF"/>
    <w:rsid w:val="00317903"/>
    <w:rsid w:val="00317936"/>
    <w:rsid w:val="00317954"/>
    <w:rsid w:val="003179D1"/>
    <w:rsid w:val="00317AA5"/>
    <w:rsid w:val="00317AC2"/>
    <w:rsid w:val="00317BAD"/>
    <w:rsid w:val="00317D16"/>
    <w:rsid w:val="00317E7D"/>
    <w:rsid w:val="00317E82"/>
    <w:rsid w:val="00317EAF"/>
    <w:rsid w:val="00317FA2"/>
    <w:rsid w:val="00317FB1"/>
    <w:rsid w:val="0031A108"/>
    <w:rsid w:val="00320023"/>
    <w:rsid w:val="00320210"/>
    <w:rsid w:val="00320667"/>
    <w:rsid w:val="00320783"/>
    <w:rsid w:val="00320A40"/>
    <w:rsid w:val="00320BA7"/>
    <w:rsid w:val="00320E33"/>
    <w:rsid w:val="00320E87"/>
    <w:rsid w:val="00320F5F"/>
    <w:rsid w:val="00320FD7"/>
    <w:rsid w:val="0032101B"/>
    <w:rsid w:val="0032138E"/>
    <w:rsid w:val="003213DA"/>
    <w:rsid w:val="00321439"/>
    <w:rsid w:val="003216B8"/>
    <w:rsid w:val="00321815"/>
    <w:rsid w:val="00321877"/>
    <w:rsid w:val="003218F4"/>
    <w:rsid w:val="00321934"/>
    <w:rsid w:val="00321935"/>
    <w:rsid w:val="00321944"/>
    <w:rsid w:val="00321989"/>
    <w:rsid w:val="00321A88"/>
    <w:rsid w:val="00321D1E"/>
    <w:rsid w:val="00321D50"/>
    <w:rsid w:val="00321DAC"/>
    <w:rsid w:val="00321DD0"/>
    <w:rsid w:val="00321DF8"/>
    <w:rsid w:val="00321F03"/>
    <w:rsid w:val="00321F7E"/>
    <w:rsid w:val="003221B7"/>
    <w:rsid w:val="0032220B"/>
    <w:rsid w:val="00322233"/>
    <w:rsid w:val="003222AC"/>
    <w:rsid w:val="00322344"/>
    <w:rsid w:val="003223D6"/>
    <w:rsid w:val="003223DC"/>
    <w:rsid w:val="00322455"/>
    <w:rsid w:val="003225CA"/>
    <w:rsid w:val="0032263A"/>
    <w:rsid w:val="00322689"/>
    <w:rsid w:val="00322925"/>
    <w:rsid w:val="00322945"/>
    <w:rsid w:val="00322A4A"/>
    <w:rsid w:val="00322B74"/>
    <w:rsid w:val="00322CAD"/>
    <w:rsid w:val="00322CFF"/>
    <w:rsid w:val="00322E39"/>
    <w:rsid w:val="00322F05"/>
    <w:rsid w:val="00322F6C"/>
    <w:rsid w:val="00322F80"/>
    <w:rsid w:val="00322FE5"/>
    <w:rsid w:val="003230DF"/>
    <w:rsid w:val="003232B6"/>
    <w:rsid w:val="00323341"/>
    <w:rsid w:val="00323365"/>
    <w:rsid w:val="00323592"/>
    <w:rsid w:val="003235B0"/>
    <w:rsid w:val="00323639"/>
    <w:rsid w:val="003236CB"/>
    <w:rsid w:val="00323744"/>
    <w:rsid w:val="003238E7"/>
    <w:rsid w:val="00323953"/>
    <w:rsid w:val="00323AFD"/>
    <w:rsid w:val="00323BB5"/>
    <w:rsid w:val="00323D3E"/>
    <w:rsid w:val="00323E16"/>
    <w:rsid w:val="00323E64"/>
    <w:rsid w:val="00324104"/>
    <w:rsid w:val="00324185"/>
    <w:rsid w:val="00324789"/>
    <w:rsid w:val="003248BF"/>
    <w:rsid w:val="0032496A"/>
    <w:rsid w:val="003249FA"/>
    <w:rsid w:val="00324AD9"/>
    <w:rsid w:val="00324BB1"/>
    <w:rsid w:val="00324DAD"/>
    <w:rsid w:val="00324E7E"/>
    <w:rsid w:val="00324F79"/>
    <w:rsid w:val="003251AE"/>
    <w:rsid w:val="003252E1"/>
    <w:rsid w:val="003253A0"/>
    <w:rsid w:val="003254FE"/>
    <w:rsid w:val="00325648"/>
    <w:rsid w:val="003256D6"/>
    <w:rsid w:val="00325908"/>
    <w:rsid w:val="00325996"/>
    <w:rsid w:val="00325B73"/>
    <w:rsid w:val="00325D0D"/>
    <w:rsid w:val="00325F38"/>
    <w:rsid w:val="00325F57"/>
    <w:rsid w:val="00325F59"/>
    <w:rsid w:val="00325FC7"/>
    <w:rsid w:val="00326134"/>
    <w:rsid w:val="00326202"/>
    <w:rsid w:val="00326359"/>
    <w:rsid w:val="0032637B"/>
    <w:rsid w:val="00326485"/>
    <w:rsid w:val="00326618"/>
    <w:rsid w:val="0032666C"/>
    <w:rsid w:val="003266BA"/>
    <w:rsid w:val="00326713"/>
    <w:rsid w:val="00326765"/>
    <w:rsid w:val="0032688A"/>
    <w:rsid w:val="00326AB6"/>
    <w:rsid w:val="00326ACB"/>
    <w:rsid w:val="00326AF1"/>
    <w:rsid w:val="00326B70"/>
    <w:rsid w:val="00326CE6"/>
    <w:rsid w:val="00326D8F"/>
    <w:rsid w:val="00326DDD"/>
    <w:rsid w:val="003270BD"/>
    <w:rsid w:val="00327192"/>
    <w:rsid w:val="00327397"/>
    <w:rsid w:val="00327401"/>
    <w:rsid w:val="0032742C"/>
    <w:rsid w:val="003274CC"/>
    <w:rsid w:val="003275AC"/>
    <w:rsid w:val="00327613"/>
    <w:rsid w:val="00327615"/>
    <w:rsid w:val="0032779C"/>
    <w:rsid w:val="0032781A"/>
    <w:rsid w:val="0032786F"/>
    <w:rsid w:val="003278FD"/>
    <w:rsid w:val="00327B52"/>
    <w:rsid w:val="00327BA8"/>
    <w:rsid w:val="00327C56"/>
    <w:rsid w:val="00327C6A"/>
    <w:rsid w:val="00327D57"/>
    <w:rsid w:val="00327DB6"/>
    <w:rsid w:val="00327ED3"/>
    <w:rsid w:val="00327EDA"/>
    <w:rsid w:val="00327FD0"/>
    <w:rsid w:val="003302A5"/>
    <w:rsid w:val="003302EA"/>
    <w:rsid w:val="00330330"/>
    <w:rsid w:val="003303BA"/>
    <w:rsid w:val="00330468"/>
    <w:rsid w:val="003304A3"/>
    <w:rsid w:val="0033051B"/>
    <w:rsid w:val="00330546"/>
    <w:rsid w:val="00330637"/>
    <w:rsid w:val="003307CF"/>
    <w:rsid w:val="00330906"/>
    <w:rsid w:val="00330B7D"/>
    <w:rsid w:val="00330C4D"/>
    <w:rsid w:val="00330C75"/>
    <w:rsid w:val="00330CA8"/>
    <w:rsid w:val="00330E04"/>
    <w:rsid w:val="0033115C"/>
    <w:rsid w:val="0033127D"/>
    <w:rsid w:val="003313A9"/>
    <w:rsid w:val="0033169C"/>
    <w:rsid w:val="00331732"/>
    <w:rsid w:val="0033176D"/>
    <w:rsid w:val="003318DC"/>
    <w:rsid w:val="00331965"/>
    <w:rsid w:val="00331A9C"/>
    <w:rsid w:val="00331AF8"/>
    <w:rsid w:val="00331BDB"/>
    <w:rsid w:val="00331C88"/>
    <w:rsid w:val="00331C9B"/>
    <w:rsid w:val="00331CEC"/>
    <w:rsid w:val="00331E20"/>
    <w:rsid w:val="00331E81"/>
    <w:rsid w:val="00331F6F"/>
    <w:rsid w:val="00331FF2"/>
    <w:rsid w:val="00332195"/>
    <w:rsid w:val="003322CE"/>
    <w:rsid w:val="003322FA"/>
    <w:rsid w:val="00332532"/>
    <w:rsid w:val="00332701"/>
    <w:rsid w:val="003327EA"/>
    <w:rsid w:val="00332889"/>
    <w:rsid w:val="0033295A"/>
    <w:rsid w:val="003329DB"/>
    <w:rsid w:val="00332A68"/>
    <w:rsid w:val="00332CDE"/>
    <w:rsid w:val="00332DA1"/>
    <w:rsid w:val="00332E09"/>
    <w:rsid w:val="00332EB2"/>
    <w:rsid w:val="00332ED8"/>
    <w:rsid w:val="00332F4C"/>
    <w:rsid w:val="00332FAF"/>
    <w:rsid w:val="003330E3"/>
    <w:rsid w:val="00333199"/>
    <w:rsid w:val="0033325D"/>
    <w:rsid w:val="003334FC"/>
    <w:rsid w:val="00333652"/>
    <w:rsid w:val="0033378D"/>
    <w:rsid w:val="003337B6"/>
    <w:rsid w:val="003337EE"/>
    <w:rsid w:val="0033392C"/>
    <w:rsid w:val="00333A2B"/>
    <w:rsid w:val="00333AED"/>
    <w:rsid w:val="00333B82"/>
    <w:rsid w:val="00333C9A"/>
    <w:rsid w:val="00333D3D"/>
    <w:rsid w:val="00333D92"/>
    <w:rsid w:val="00333DC1"/>
    <w:rsid w:val="00333E2C"/>
    <w:rsid w:val="00333E50"/>
    <w:rsid w:val="00333E6C"/>
    <w:rsid w:val="00333F6C"/>
    <w:rsid w:val="00334114"/>
    <w:rsid w:val="00334354"/>
    <w:rsid w:val="003343C9"/>
    <w:rsid w:val="00334618"/>
    <w:rsid w:val="003346EB"/>
    <w:rsid w:val="00334730"/>
    <w:rsid w:val="00334B07"/>
    <w:rsid w:val="00334BB9"/>
    <w:rsid w:val="00334D54"/>
    <w:rsid w:val="00334F1C"/>
    <w:rsid w:val="00334F20"/>
    <w:rsid w:val="0033506F"/>
    <w:rsid w:val="00335295"/>
    <w:rsid w:val="00335365"/>
    <w:rsid w:val="00335655"/>
    <w:rsid w:val="00335686"/>
    <w:rsid w:val="00335933"/>
    <w:rsid w:val="00335B18"/>
    <w:rsid w:val="00335B1D"/>
    <w:rsid w:val="00335B87"/>
    <w:rsid w:val="00335CBF"/>
    <w:rsid w:val="00335E75"/>
    <w:rsid w:val="00335EC5"/>
    <w:rsid w:val="00336206"/>
    <w:rsid w:val="003363C0"/>
    <w:rsid w:val="0033658F"/>
    <w:rsid w:val="0033667A"/>
    <w:rsid w:val="00336814"/>
    <w:rsid w:val="003369C1"/>
    <w:rsid w:val="003369FF"/>
    <w:rsid w:val="00336A54"/>
    <w:rsid w:val="00336AE6"/>
    <w:rsid w:val="00336D1F"/>
    <w:rsid w:val="00336DAC"/>
    <w:rsid w:val="00336E7B"/>
    <w:rsid w:val="00336EB8"/>
    <w:rsid w:val="00336F2B"/>
    <w:rsid w:val="00337009"/>
    <w:rsid w:val="003370B0"/>
    <w:rsid w:val="003370E4"/>
    <w:rsid w:val="00337103"/>
    <w:rsid w:val="00337188"/>
    <w:rsid w:val="003371B8"/>
    <w:rsid w:val="0033729E"/>
    <w:rsid w:val="003372E9"/>
    <w:rsid w:val="003373BD"/>
    <w:rsid w:val="00337441"/>
    <w:rsid w:val="0033765D"/>
    <w:rsid w:val="00337790"/>
    <w:rsid w:val="003379FE"/>
    <w:rsid w:val="00337A82"/>
    <w:rsid w:val="00337AB9"/>
    <w:rsid w:val="00337CB7"/>
    <w:rsid w:val="00337CBC"/>
    <w:rsid w:val="00337CD2"/>
    <w:rsid w:val="00337E17"/>
    <w:rsid w:val="00337F38"/>
    <w:rsid w:val="00340141"/>
    <w:rsid w:val="003401E1"/>
    <w:rsid w:val="00340259"/>
    <w:rsid w:val="0034028E"/>
    <w:rsid w:val="003402AE"/>
    <w:rsid w:val="0034037E"/>
    <w:rsid w:val="00340419"/>
    <w:rsid w:val="003404B0"/>
    <w:rsid w:val="00340508"/>
    <w:rsid w:val="00340683"/>
    <w:rsid w:val="00340779"/>
    <w:rsid w:val="003407AB"/>
    <w:rsid w:val="00340987"/>
    <w:rsid w:val="00340A27"/>
    <w:rsid w:val="00340BFC"/>
    <w:rsid w:val="00340C2D"/>
    <w:rsid w:val="00340CB1"/>
    <w:rsid w:val="00340D14"/>
    <w:rsid w:val="00340D88"/>
    <w:rsid w:val="00340E15"/>
    <w:rsid w:val="00341029"/>
    <w:rsid w:val="0034103B"/>
    <w:rsid w:val="00341073"/>
    <w:rsid w:val="003410E0"/>
    <w:rsid w:val="00341186"/>
    <w:rsid w:val="003411F9"/>
    <w:rsid w:val="0034137E"/>
    <w:rsid w:val="003413C2"/>
    <w:rsid w:val="003414C7"/>
    <w:rsid w:val="003414DA"/>
    <w:rsid w:val="0034150E"/>
    <w:rsid w:val="003415F9"/>
    <w:rsid w:val="00341670"/>
    <w:rsid w:val="00341920"/>
    <w:rsid w:val="00341A66"/>
    <w:rsid w:val="00341B24"/>
    <w:rsid w:val="00341B28"/>
    <w:rsid w:val="00341BD7"/>
    <w:rsid w:val="00341C9A"/>
    <w:rsid w:val="00341D4A"/>
    <w:rsid w:val="00341DA5"/>
    <w:rsid w:val="00341E2E"/>
    <w:rsid w:val="00341F5E"/>
    <w:rsid w:val="0034219B"/>
    <w:rsid w:val="003421A9"/>
    <w:rsid w:val="003422AD"/>
    <w:rsid w:val="003423B9"/>
    <w:rsid w:val="00342428"/>
    <w:rsid w:val="003424B5"/>
    <w:rsid w:val="003424C1"/>
    <w:rsid w:val="00342589"/>
    <w:rsid w:val="00342721"/>
    <w:rsid w:val="003429C2"/>
    <w:rsid w:val="00342A17"/>
    <w:rsid w:val="00342A35"/>
    <w:rsid w:val="00342ABD"/>
    <w:rsid w:val="00342CB7"/>
    <w:rsid w:val="00342D08"/>
    <w:rsid w:val="00342D6E"/>
    <w:rsid w:val="00342DE4"/>
    <w:rsid w:val="00342E0C"/>
    <w:rsid w:val="00342E1E"/>
    <w:rsid w:val="00342F9F"/>
    <w:rsid w:val="0034301E"/>
    <w:rsid w:val="00343058"/>
    <w:rsid w:val="003430EE"/>
    <w:rsid w:val="003431D9"/>
    <w:rsid w:val="00343356"/>
    <w:rsid w:val="003433AE"/>
    <w:rsid w:val="00343554"/>
    <w:rsid w:val="003436FB"/>
    <w:rsid w:val="003437BD"/>
    <w:rsid w:val="0034396A"/>
    <w:rsid w:val="003439E8"/>
    <w:rsid w:val="00343A11"/>
    <w:rsid w:val="00343ABA"/>
    <w:rsid w:val="00343AFE"/>
    <w:rsid w:val="00343C83"/>
    <w:rsid w:val="00343CBD"/>
    <w:rsid w:val="00343D67"/>
    <w:rsid w:val="00343E84"/>
    <w:rsid w:val="00344170"/>
    <w:rsid w:val="003441C4"/>
    <w:rsid w:val="003442A8"/>
    <w:rsid w:val="003442BB"/>
    <w:rsid w:val="003442BD"/>
    <w:rsid w:val="003442F7"/>
    <w:rsid w:val="0034483F"/>
    <w:rsid w:val="003448BC"/>
    <w:rsid w:val="00344986"/>
    <w:rsid w:val="00344A00"/>
    <w:rsid w:val="00344B82"/>
    <w:rsid w:val="00344DB3"/>
    <w:rsid w:val="00344EDC"/>
    <w:rsid w:val="00344F93"/>
    <w:rsid w:val="0034519D"/>
    <w:rsid w:val="0034528C"/>
    <w:rsid w:val="00345347"/>
    <w:rsid w:val="00345487"/>
    <w:rsid w:val="00345672"/>
    <w:rsid w:val="003456D0"/>
    <w:rsid w:val="00345726"/>
    <w:rsid w:val="00345932"/>
    <w:rsid w:val="0034596E"/>
    <w:rsid w:val="00345BF0"/>
    <w:rsid w:val="00345C04"/>
    <w:rsid w:val="00345C75"/>
    <w:rsid w:val="00345C9A"/>
    <w:rsid w:val="00345D1D"/>
    <w:rsid w:val="00345D7A"/>
    <w:rsid w:val="00345E49"/>
    <w:rsid w:val="00345E72"/>
    <w:rsid w:val="00345FF3"/>
    <w:rsid w:val="003463BC"/>
    <w:rsid w:val="003463E5"/>
    <w:rsid w:val="0034640F"/>
    <w:rsid w:val="003464D8"/>
    <w:rsid w:val="0034656E"/>
    <w:rsid w:val="0034667F"/>
    <w:rsid w:val="0034668F"/>
    <w:rsid w:val="003466A7"/>
    <w:rsid w:val="00346753"/>
    <w:rsid w:val="0034681A"/>
    <w:rsid w:val="003468D3"/>
    <w:rsid w:val="00346B09"/>
    <w:rsid w:val="00346B70"/>
    <w:rsid w:val="00346C19"/>
    <w:rsid w:val="00346C82"/>
    <w:rsid w:val="00346F0F"/>
    <w:rsid w:val="0034719B"/>
    <w:rsid w:val="003471AB"/>
    <w:rsid w:val="003472B5"/>
    <w:rsid w:val="003472C3"/>
    <w:rsid w:val="003472FB"/>
    <w:rsid w:val="003475D3"/>
    <w:rsid w:val="003477B1"/>
    <w:rsid w:val="003478CF"/>
    <w:rsid w:val="00347945"/>
    <w:rsid w:val="00347954"/>
    <w:rsid w:val="003479A5"/>
    <w:rsid w:val="003479B1"/>
    <w:rsid w:val="00347A51"/>
    <w:rsid w:val="00347A6D"/>
    <w:rsid w:val="00347ACB"/>
    <w:rsid w:val="00347D71"/>
    <w:rsid w:val="00347F1C"/>
    <w:rsid w:val="00347FE7"/>
    <w:rsid w:val="003500F5"/>
    <w:rsid w:val="00350229"/>
    <w:rsid w:val="0035027C"/>
    <w:rsid w:val="00350385"/>
    <w:rsid w:val="003503E5"/>
    <w:rsid w:val="0035044C"/>
    <w:rsid w:val="003506AA"/>
    <w:rsid w:val="00350996"/>
    <w:rsid w:val="00350A92"/>
    <w:rsid w:val="00350B5C"/>
    <w:rsid w:val="00350BCA"/>
    <w:rsid w:val="00350BDC"/>
    <w:rsid w:val="00350BE7"/>
    <w:rsid w:val="00350D22"/>
    <w:rsid w:val="00350E18"/>
    <w:rsid w:val="00350E6D"/>
    <w:rsid w:val="00350E98"/>
    <w:rsid w:val="00350ED9"/>
    <w:rsid w:val="00350F60"/>
    <w:rsid w:val="00350FC8"/>
    <w:rsid w:val="003510F0"/>
    <w:rsid w:val="00351145"/>
    <w:rsid w:val="0035135E"/>
    <w:rsid w:val="00351454"/>
    <w:rsid w:val="0035154D"/>
    <w:rsid w:val="003515FE"/>
    <w:rsid w:val="00351678"/>
    <w:rsid w:val="003516A5"/>
    <w:rsid w:val="003516C4"/>
    <w:rsid w:val="00351767"/>
    <w:rsid w:val="00351880"/>
    <w:rsid w:val="003518FE"/>
    <w:rsid w:val="00351C3F"/>
    <w:rsid w:val="00351DA9"/>
    <w:rsid w:val="00351E15"/>
    <w:rsid w:val="00351F40"/>
    <w:rsid w:val="00351F86"/>
    <w:rsid w:val="00351FF7"/>
    <w:rsid w:val="003520AD"/>
    <w:rsid w:val="003520EA"/>
    <w:rsid w:val="00352143"/>
    <w:rsid w:val="00352560"/>
    <w:rsid w:val="0035257D"/>
    <w:rsid w:val="0035258F"/>
    <w:rsid w:val="00352593"/>
    <w:rsid w:val="0035272B"/>
    <w:rsid w:val="0035280D"/>
    <w:rsid w:val="00352963"/>
    <w:rsid w:val="00352971"/>
    <w:rsid w:val="003529E0"/>
    <w:rsid w:val="00352A1D"/>
    <w:rsid w:val="00352A7B"/>
    <w:rsid w:val="00352B96"/>
    <w:rsid w:val="00352BD3"/>
    <w:rsid w:val="00352C1A"/>
    <w:rsid w:val="00352CE5"/>
    <w:rsid w:val="00352D27"/>
    <w:rsid w:val="00352DF4"/>
    <w:rsid w:val="00352E57"/>
    <w:rsid w:val="00352FAB"/>
    <w:rsid w:val="003530B6"/>
    <w:rsid w:val="003530C9"/>
    <w:rsid w:val="00353270"/>
    <w:rsid w:val="00353283"/>
    <w:rsid w:val="003532AF"/>
    <w:rsid w:val="003533C2"/>
    <w:rsid w:val="003534AA"/>
    <w:rsid w:val="003538CC"/>
    <w:rsid w:val="00353932"/>
    <w:rsid w:val="00353AAC"/>
    <w:rsid w:val="00353B47"/>
    <w:rsid w:val="00353B79"/>
    <w:rsid w:val="00353BD3"/>
    <w:rsid w:val="00353D7D"/>
    <w:rsid w:val="00353DE4"/>
    <w:rsid w:val="00353E18"/>
    <w:rsid w:val="00353E47"/>
    <w:rsid w:val="00354068"/>
    <w:rsid w:val="00354096"/>
    <w:rsid w:val="00354284"/>
    <w:rsid w:val="003542CC"/>
    <w:rsid w:val="0035433D"/>
    <w:rsid w:val="0035433E"/>
    <w:rsid w:val="003543AC"/>
    <w:rsid w:val="00354451"/>
    <w:rsid w:val="003545B6"/>
    <w:rsid w:val="003545C6"/>
    <w:rsid w:val="00354649"/>
    <w:rsid w:val="00354933"/>
    <w:rsid w:val="00354A56"/>
    <w:rsid w:val="00354A85"/>
    <w:rsid w:val="00354B84"/>
    <w:rsid w:val="00354C26"/>
    <w:rsid w:val="00354C58"/>
    <w:rsid w:val="00354F87"/>
    <w:rsid w:val="00354FEA"/>
    <w:rsid w:val="00355228"/>
    <w:rsid w:val="0035535B"/>
    <w:rsid w:val="003553E6"/>
    <w:rsid w:val="003554E0"/>
    <w:rsid w:val="003554EC"/>
    <w:rsid w:val="00355517"/>
    <w:rsid w:val="003556DB"/>
    <w:rsid w:val="00355890"/>
    <w:rsid w:val="00355943"/>
    <w:rsid w:val="0035596E"/>
    <w:rsid w:val="00355977"/>
    <w:rsid w:val="00355A2B"/>
    <w:rsid w:val="00355B9A"/>
    <w:rsid w:val="00355D95"/>
    <w:rsid w:val="00355E73"/>
    <w:rsid w:val="00355F6E"/>
    <w:rsid w:val="00355FB6"/>
    <w:rsid w:val="0035602B"/>
    <w:rsid w:val="00356133"/>
    <w:rsid w:val="0035613F"/>
    <w:rsid w:val="00356162"/>
    <w:rsid w:val="003561A0"/>
    <w:rsid w:val="003561DE"/>
    <w:rsid w:val="003562C4"/>
    <w:rsid w:val="0035633F"/>
    <w:rsid w:val="0035648B"/>
    <w:rsid w:val="0035664E"/>
    <w:rsid w:val="003566ED"/>
    <w:rsid w:val="00356733"/>
    <w:rsid w:val="00356999"/>
    <w:rsid w:val="00356B02"/>
    <w:rsid w:val="00356B92"/>
    <w:rsid w:val="00356BD4"/>
    <w:rsid w:val="00356C4F"/>
    <w:rsid w:val="00356D61"/>
    <w:rsid w:val="00356DD9"/>
    <w:rsid w:val="00356E69"/>
    <w:rsid w:val="00356F08"/>
    <w:rsid w:val="0035704E"/>
    <w:rsid w:val="0035728A"/>
    <w:rsid w:val="00357416"/>
    <w:rsid w:val="003574FA"/>
    <w:rsid w:val="0035751C"/>
    <w:rsid w:val="003575BD"/>
    <w:rsid w:val="003575DD"/>
    <w:rsid w:val="00357731"/>
    <w:rsid w:val="0035777F"/>
    <w:rsid w:val="0035779C"/>
    <w:rsid w:val="003577C6"/>
    <w:rsid w:val="003577EB"/>
    <w:rsid w:val="00357A47"/>
    <w:rsid w:val="00357A89"/>
    <w:rsid w:val="00357B4F"/>
    <w:rsid w:val="00357C8F"/>
    <w:rsid w:val="00357CEF"/>
    <w:rsid w:val="00357E64"/>
    <w:rsid w:val="00357EC1"/>
    <w:rsid w:val="00357ED6"/>
    <w:rsid w:val="00357EEA"/>
    <w:rsid w:val="00357FBD"/>
    <w:rsid w:val="00360003"/>
    <w:rsid w:val="00360093"/>
    <w:rsid w:val="003600A6"/>
    <w:rsid w:val="00360227"/>
    <w:rsid w:val="00360248"/>
    <w:rsid w:val="003602BA"/>
    <w:rsid w:val="003603F3"/>
    <w:rsid w:val="00360432"/>
    <w:rsid w:val="003604FA"/>
    <w:rsid w:val="00360674"/>
    <w:rsid w:val="003606A1"/>
    <w:rsid w:val="0036072F"/>
    <w:rsid w:val="0036075E"/>
    <w:rsid w:val="003607DE"/>
    <w:rsid w:val="00360889"/>
    <w:rsid w:val="003608A4"/>
    <w:rsid w:val="003608E7"/>
    <w:rsid w:val="00360A24"/>
    <w:rsid w:val="00360A5E"/>
    <w:rsid w:val="00360AA1"/>
    <w:rsid w:val="00360B87"/>
    <w:rsid w:val="00360BBD"/>
    <w:rsid w:val="00360E37"/>
    <w:rsid w:val="00360F35"/>
    <w:rsid w:val="00360F4E"/>
    <w:rsid w:val="00361058"/>
    <w:rsid w:val="00361179"/>
    <w:rsid w:val="0036117F"/>
    <w:rsid w:val="00361185"/>
    <w:rsid w:val="003612E7"/>
    <w:rsid w:val="003613FD"/>
    <w:rsid w:val="00361518"/>
    <w:rsid w:val="00361590"/>
    <w:rsid w:val="00361611"/>
    <w:rsid w:val="00361804"/>
    <w:rsid w:val="0036195C"/>
    <w:rsid w:val="00361B81"/>
    <w:rsid w:val="00361CB9"/>
    <w:rsid w:val="00361CDB"/>
    <w:rsid w:val="00361D0D"/>
    <w:rsid w:val="00361D8B"/>
    <w:rsid w:val="00361E7A"/>
    <w:rsid w:val="00361E82"/>
    <w:rsid w:val="00361F58"/>
    <w:rsid w:val="00361FC1"/>
    <w:rsid w:val="0036202E"/>
    <w:rsid w:val="0036205C"/>
    <w:rsid w:val="00362080"/>
    <w:rsid w:val="0036208C"/>
    <w:rsid w:val="003620F5"/>
    <w:rsid w:val="0036247D"/>
    <w:rsid w:val="0036255D"/>
    <w:rsid w:val="00362766"/>
    <w:rsid w:val="00362781"/>
    <w:rsid w:val="003628B2"/>
    <w:rsid w:val="003629E9"/>
    <w:rsid w:val="00362B4E"/>
    <w:rsid w:val="00362B99"/>
    <w:rsid w:val="00362BA5"/>
    <w:rsid w:val="00362D4A"/>
    <w:rsid w:val="00362D78"/>
    <w:rsid w:val="0036302D"/>
    <w:rsid w:val="003632C5"/>
    <w:rsid w:val="00363350"/>
    <w:rsid w:val="003633A1"/>
    <w:rsid w:val="00363488"/>
    <w:rsid w:val="00363513"/>
    <w:rsid w:val="0036357E"/>
    <w:rsid w:val="0036380D"/>
    <w:rsid w:val="0036399C"/>
    <w:rsid w:val="00363B27"/>
    <w:rsid w:val="00363B9F"/>
    <w:rsid w:val="00363D7F"/>
    <w:rsid w:val="00363E5F"/>
    <w:rsid w:val="0036401B"/>
    <w:rsid w:val="00364206"/>
    <w:rsid w:val="00364472"/>
    <w:rsid w:val="003644BA"/>
    <w:rsid w:val="003644E1"/>
    <w:rsid w:val="00364505"/>
    <w:rsid w:val="003645BD"/>
    <w:rsid w:val="0036465E"/>
    <w:rsid w:val="0036485F"/>
    <w:rsid w:val="003648F1"/>
    <w:rsid w:val="00364C08"/>
    <w:rsid w:val="00364CA9"/>
    <w:rsid w:val="00364E33"/>
    <w:rsid w:val="00364E6F"/>
    <w:rsid w:val="00364F07"/>
    <w:rsid w:val="00364F76"/>
    <w:rsid w:val="00364F99"/>
    <w:rsid w:val="00364FC4"/>
    <w:rsid w:val="0036500A"/>
    <w:rsid w:val="0036503C"/>
    <w:rsid w:val="00365114"/>
    <w:rsid w:val="0036518D"/>
    <w:rsid w:val="00365410"/>
    <w:rsid w:val="00365515"/>
    <w:rsid w:val="003655A1"/>
    <w:rsid w:val="003655D3"/>
    <w:rsid w:val="003655EE"/>
    <w:rsid w:val="0036560F"/>
    <w:rsid w:val="00365614"/>
    <w:rsid w:val="0036573D"/>
    <w:rsid w:val="0036575A"/>
    <w:rsid w:val="003657A9"/>
    <w:rsid w:val="003657CB"/>
    <w:rsid w:val="0036596F"/>
    <w:rsid w:val="00365AC4"/>
    <w:rsid w:val="00365AE2"/>
    <w:rsid w:val="00365B24"/>
    <w:rsid w:val="00365C09"/>
    <w:rsid w:val="00365CFA"/>
    <w:rsid w:val="00365D21"/>
    <w:rsid w:val="00365DC3"/>
    <w:rsid w:val="00365DC4"/>
    <w:rsid w:val="00365ECC"/>
    <w:rsid w:val="00365F5E"/>
    <w:rsid w:val="0036600C"/>
    <w:rsid w:val="003661DB"/>
    <w:rsid w:val="003663C3"/>
    <w:rsid w:val="003664EB"/>
    <w:rsid w:val="00366513"/>
    <w:rsid w:val="00366717"/>
    <w:rsid w:val="00366784"/>
    <w:rsid w:val="003667E7"/>
    <w:rsid w:val="00366849"/>
    <w:rsid w:val="00366A7D"/>
    <w:rsid w:val="00366C25"/>
    <w:rsid w:val="00366D6A"/>
    <w:rsid w:val="00366D91"/>
    <w:rsid w:val="00366E65"/>
    <w:rsid w:val="00366EE1"/>
    <w:rsid w:val="00366EFD"/>
    <w:rsid w:val="00366FAA"/>
    <w:rsid w:val="00366FDC"/>
    <w:rsid w:val="0036700D"/>
    <w:rsid w:val="00367044"/>
    <w:rsid w:val="003671B0"/>
    <w:rsid w:val="003672E7"/>
    <w:rsid w:val="00367446"/>
    <w:rsid w:val="00367458"/>
    <w:rsid w:val="0036775E"/>
    <w:rsid w:val="003677B2"/>
    <w:rsid w:val="0036787B"/>
    <w:rsid w:val="00367A95"/>
    <w:rsid w:val="00367B06"/>
    <w:rsid w:val="00367EB3"/>
    <w:rsid w:val="003701DA"/>
    <w:rsid w:val="0037040D"/>
    <w:rsid w:val="003705CA"/>
    <w:rsid w:val="00370806"/>
    <w:rsid w:val="003708AD"/>
    <w:rsid w:val="0037097D"/>
    <w:rsid w:val="00370B0B"/>
    <w:rsid w:val="00370C16"/>
    <w:rsid w:val="00370D0C"/>
    <w:rsid w:val="00370D27"/>
    <w:rsid w:val="00370EF4"/>
    <w:rsid w:val="00371001"/>
    <w:rsid w:val="0037108D"/>
    <w:rsid w:val="0037134C"/>
    <w:rsid w:val="0037166A"/>
    <w:rsid w:val="0037178E"/>
    <w:rsid w:val="003717BB"/>
    <w:rsid w:val="003717E0"/>
    <w:rsid w:val="0037187E"/>
    <w:rsid w:val="00371888"/>
    <w:rsid w:val="003718B1"/>
    <w:rsid w:val="003718BB"/>
    <w:rsid w:val="00371994"/>
    <w:rsid w:val="003719B5"/>
    <w:rsid w:val="00371A7D"/>
    <w:rsid w:val="00371AD5"/>
    <w:rsid w:val="00371C12"/>
    <w:rsid w:val="00371C55"/>
    <w:rsid w:val="00371C8D"/>
    <w:rsid w:val="00371C93"/>
    <w:rsid w:val="00371D56"/>
    <w:rsid w:val="00371EE3"/>
    <w:rsid w:val="00371F7D"/>
    <w:rsid w:val="0037212E"/>
    <w:rsid w:val="003721EA"/>
    <w:rsid w:val="0037236A"/>
    <w:rsid w:val="003724FD"/>
    <w:rsid w:val="0037251B"/>
    <w:rsid w:val="0037287E"/>
    <w:rsid w:val="00373022"/>
    <w:rsid w:val="003730D3"/>
    <w:rsid w:val="003731BA"/>
    <w:rsid w:val="00373290"/>
    <w:rsid w:val="0037337B"/>
    <w:rsid w:val="00373624"/>
    <w:rsid w:val="003736DF"/>
    <w:rsid w:val="0037378C"/>
    <w:rsid w:val="003737FB"/>
    <w:rsid w:val="003738C1"/>
    <w:rsid w:val="003739FA"/>
    <w:rsid w:val="00373AB9"/>
    <w:rsid w:val="00373B28"/>
    <w:rsid w:val="00373BD4"/>
    <w:rsid w:val="00373C48"/>
    <w:rsid w:val="00373CFE"/>
    <w:rsid w:val="00373D6E"/>
    <w:rsid w:val="00373EA7"/>
    <w:rsid w:val="00373ED1"/>
    <w:rsid w:val="00374137"/>
    <w:rsid w:val="0037414B"/>
    <w:rsid w:val="00374157"/>
    <w:rsid w:val="00374165"/>
    <w:rsid w:val="00374173"/>
    <w:rsid w:val="003743D3"/>
    <w:rsid w:val="00374532"/>
    <w:rsid w:val="00374761"/>
    <w:rsid w:val="0037480C"/>
    <w:rsid w:val="00374868"/>
    <w:rsid w:val="00374923"/>
    <w:rsid w:val="0037494C"/>
    <w:rsid w:val="00374962"/>
    <w:rsid w:val="00374AD1"/>
    <w:rsid w:val="00374B52"/>
    <w:rsid w:val="00374B7F"/>
    <w:rsid w:val="00374B9A"/>
    <w:rsid w:val="00374E50"/>
    <w:rsid w:val="00374EB8"/>
    <w:rsid w:val="0037500E"/>
    <w:rsid w:val="0037512F"/>
    <w:rsid w:val="00375210"/>
    <w:rsid w:val="003752A4"/>
    <w:rsid w:val="00375378"/>
    <w:rsid w:val="003754EE"/>
    <w:rsid w:val="0037558A"/>
    <w:rsid w:val="003755CC"/>
    <w:rsid w:val="003755EF"/>
    <w:rsid w:val="00375647"/>
    <w:rsid w:val="003756DC"/>
    <w:rsid w:val="0037576F"/>
    <w:rsid w:val="0037591E"/>
    <w:rsid w:val="00375937"/>
    <w:rsid w:val="00375C58"/>
    <w:rsid w:val="00375D73"/>
    <w:rsid w:val="00375DF4"/>
    <w:rsid w:val="00375DFA"/>
    <w:rsid w:val="00375EEC"/>
    <w:rsid w:val="00375F19"/>
    <w:rsid w:val="00375F31"/>
    <w:rsid w:val="00375F94"/>
    <w:rsid w:val="003760EC"/>
    <w:rsid w:val="003760F7"/>
    <w:rsid w:val="003761F0"/>
    <w:rsid w:val="00376313"/>
    <w:rsid w:val="003763AE"/>
    <w:rsid w:val="00376507"/>
    <w:rsid w:val="00376545"/>
    <w:rsid w:val="003765E5"/>
    <w:rsid w:val="0037672D"/>
    <w:rsid w:val="003768E9"/>
    <w:rsid w:val="00376932"/>
    <w:rsid w:val="003769F7"/>
    <w:rsid w:val="00376A11"/>
    <w:rsid w:val="00376FB3"/>
    <w:rsid w:val="00377086"/>
    <w:rsid w:val="00377107"/>
    <w:rsid w:val="00377179"/>
    <w:rsid w:val="003772E3"/>
    <w:rsid w:val="00377318"/>
    <w:rsid w:val="00377431"/>
    <w:rsid w:val="0037767F"/>
    <w:rsid w:val="0037777C"/>
    <w:rsid w:val="003777CB"/>
    <w:rsid w:val="00377B04"/>
    <w:rsid w:val="00377B32"/>
    <w:rsid w:val="00377B51"/>
    <w:rsid w:val="00377BA0"/>
    <w:rsid w:val="00377CE2"/>
    <w:rsid w:val="00377D4A"/>
    <w:rsid w:val="00377DA5"/>
    <w:rsid w:val="00377EC0"/>
    <w:rsid w:val="00377F39"/>
    <w:rsid w:val="00377F3E"/>
    <w:rsid w:val="00380050"/>
    <w:rsid w:val="003800C0"/>
    <w:rsid w:val="00380159"/>
    <w:rsid w:val="00380196"/>
    <w:rsid w:val="00380313"/>
    <w:rsid w:val="00380403"/>
    <w:rsid w:val="003805E4"/>
    <w:rsid w:val="003806A3"/>
    <w:rsid w:val="003806C7"/>
    <w:rsid w:val="00380708"/>
    <w:rsid w:val="003809C8"/>
    <w:rsid w:val="00380DB8"/>
    <w:rsid w:val="00380F02"/>
    <w:rsid w:val="00380F22"/>
    <w:rsid w:val="00380F5C"/>
    <w:rsid w:val="00380FCC"/>
    <w:rsid w:val="0038108B"/>
    <w:rsid w:val="0038109E"/>
    <w:rsid w:val="003810CC"/>
    <w:rsid w:val="0038119A"/>
    <w:rsid w:val="0038131C"/>
    <w:rsid w:val="0038131F"/>
    <w:rsid w:val="00381356"/>
    <w:rsid w:val="00381376"/>
    <w:rsid w:val="0038142B"/>
    <w:rsid w:val="003814C2"/>
    <w:rsid w:val="0038157F"/>
    <w:rsid w:val="00381698"/>
    <w:rsid w:val="00381731"/>
    <w:rsid w:val="003817A9"/>
    <w:rsid w:val="0038191F"/>
    <w:rsid w:val="003819B7"/>
    <w:rsid w:val="00381C65"/>
    <w:rsid w:val="00381DDC"/>
    <w:rsid w:val="00381E51"/>
    <w:rsid w:val="00381F2D"/>
    <w:rsid w:val="00381F4D"/>
    <w:rsid w:val="00381FCE"/>
    <w:rsid w:val="00381FFC"/>
    <w:rsid w:val="0038206B"/>
    <w:rsid w:val="003820E6"/>
    <w:rsid w:val="0038220D"/>
    <w:rsid w:val="00382383"/>
    <w:rsid w:val="00382414"/>
    <w:rsid w:val="00382430"/>
    <w:rsid w:val="0038243F"/>
    <w:rsid w:val="00382535"/>
    <w:rsid w:val="00382700"/>
    <w:rsid w:val="00382747"/>
    <w:rsid w:val="0038275C"/>
    <w:rsid w:val="003827B4"/>
    <w:rsid w:val="00382804"/>
    <w:rsid w:val="0038284B"/>
    <w:rsid w:val="003828C0"/>
    <w:rsid w:val="003828F2"/>
    <w:rsid w:val="00382918"/>
    <w:rsid w:val="00382950"/>
    <w:rsid w:val="00382B54"/>
    <w:rsid w:val="00382BF4"/>
    <w:rsid w:val="00383004"/>
    <w:rsid w:val="003830CE"/>
    <w:rsid w:val="003830E6"/>
    <w:rsid w:val="00383159"/>
    <w:rsid w:val="003831AA"/>
    <w:rsid w:val="00383221"/>
    <w:rsid w:val="003832E6"/>
    <w:rsid w:val="0038352A"/>
    <w:rsid w:val="00383591"/>
    <w:rsid w:val="003835D2"/>
    <w:rsid w:val="003835EC"/>
    <w:rsid w:val="00383669"/>
    <w:rsid w:val="00383823"/>
    <w:rsid w:val="003838F1"/>
    <w:rsid w:val="003838F6"/>
    <w:rsid w:val="00383AC0"/>
    <w:rsid w:val="00383B6C"/>
    <w:rsid w:val="00383C24"/>
    <w:rsid w:val="00383C91"/>
    <w:rsid w:val="00383DBF"/>
    <w:rsid w:val="00383DEA"/>
    <w:rsid w:val="00383E75"/>
    <w:rsid w:val="00383F37"/>
    <w:rsid w:val="00383FE4"/>
    <w:rsid w:val="003840CF"/>
    <w:rsid w:val="00384435"/>
    <w:rsid w:val="003846B4"/>
    <w:rsid w:val="00384763"/>
    <w:rsid w:val="0038487E"/>
    <w:rsid w:val="003848B6"/>
    <w:rsid w:val="0038490B"/>
    <w:rsid w:val="0038496C"/>
    <w:rsid w:val="003849A1"/>
    <w:rsid w:val="00384A66"/>
    <w:rsid w:val="00384B07"/>
    <w:rsid w:val="00384B83"/>
    <w:rsid w:val="00384CD0"/>
    <w:rsid w:val="00384CF3"/>
    <w:rsid w:val="00384DA9"/>
    <w:rsid w:val="00384ED6"/>
    <w:rsid w:val="00384F79"/>
    <w:rsid w:val="00385145"/>
    <w:rsid w:val="003851BB"/>
    <w:rsid w:val="00385372"/>
    <w:rsid w:val="00385428"/>
    <w:rsid w:val="003854C9"/>
    <w:rsid w:val="003854EA"/>
    <w:rsid w:val="00385520"/>
    <w:rsid w:val="00385632"/>
    <w:rsid w:val="00385707"/>
    <w:rsid w:val="00385906"/>
    <w:rsid w:val="00385931"/>
    <w:rsid w:val="00385AC2"/>
    <w:rsid w:val="00385BE3"/>
    <w:rsid w:val="00385E2D"/>
    <w:rsid w:val="00385E2E"/>
    <w:rsid w:val="00385F47"/>
    <w:rsid w:val="003860EB"/>
    <w:rsid w:val="00386106"/>
    <w:rsid w:val="0038632D"/>
    <w:rsid w:val="00386347"/>
    <w:rsid w:val="003863BE"/>
    <w:rsid w:val="003863DB"/>
    <w:rsid w:val="00386440"/>
    <w:rsid w:val="00386705"/>
    <w:rsid w:val="003867D2"/>
    <w:rsid w:val="00386941"/>
    <w:rsid w:val="00386A4C"/>
    <w:rsid w:val="00386AF0"/>
    <w:rsid w:val="00386C29"/>
    <w:rsid w:val="00386CF8"/>
    <w:rsid w:val="00386D0D"/>
    <w:rsid w:val="00386DB2"/>
    <w:rsid w:val="00386E04"/>
    <w:rsid w:val="00386F36"/>
    <w:rsid w:val="0038703E"/>
    <w:rsid w:val="00387170"/>
    <w:rsid w:val="003871C8"/>
    <w:rsid w:val="0038722A"/>
    <w:rsid w:val="00387361"/>
    <w:rsid w:val="003873D3"/>
    <w:rsid w:val="003874A9"/>
    <w:rsid w:val="00387552"/>
    <w:rsid w:val="003876AA"/>
    <w:rsid w:val="00387700"/>
    <w:rsid w:val="00387736"/>
    <w:rsid w:val="0038794A"/>
    <w:rsid w:val="00387AD9"/>
    <w:rsid w:val="00387B65"/>
    <w:rsid w:val="00387B80"/>
    <w:rsid w:val="00387D03"/>
    <w:rsid w:val="00387D4B"/>
    <w:rsid w:val="00387DA2"/>
    <w:rsid w:val="00387E87"/>
    <w:rsid w:val="00390013"/>
    <w:rsid w:val="00390074"/>
    <w:rsid w:val="00390139"/>
    <w:rsid w:val="00390162"/>
    <w:rsid w:val="00390189"/>
    <w:rsid w:val="00390465"/>
    <w:rsid w:val="0039048C"/>
    <w:rsid w:val="003905CF"/>
    <w:rsid w:val="00390604"/>
    <w:rsid w:val="003906A9"/>
    <w:rsid w:val="00390830"/>
    <w:rsid w:val="003908B1"/>
    <w:rsid w:val="0039094D"/>
    <w:rsid w:val="00390AC2"/>
    <w:rsid w:val="00390BA5"/>
    <w:rsid w:val="00390D96"/>
    <w:rsid w:val="00390DCC"/>
    <w:rsid w:val="00390EEC"/>
    <w:rsid w:val="003910CF"/>
    <w:rsid w:val="003910F5"/>
    <w:rsid w:val="0039123B"/>
    <w:rsid w:val="00391273"/>
    <w:rsid w:val="003912E8"/>
    <w:rsid w:val="003913B5"/>
    <w:rsid w:val="00391487"/>
    <w:rsid w:val="003914EA"/>
    <w:rsid w:val="00391519"/>
    <w:rsid w:val="00391595"/>
    <w:rsid w:val="003915BD"/>
    <w:rsid w:val="00391698"/>
    <w:rsid w:val="003916AC"/>
    <w:rsid w:val="003916EC"/>
    <w:rsid w:val="0039191D"/>
    <w:rsid w:val="00391A99"/>
    <w:rsid w:val="00391AF8"/>
    <w:rsid w:val="00391B9F"/>
    <w:rsid w:val="00391E79"/>
    <w:rsid w:val="00391F60"/>
    <w:rsid w:val="00391F96"/>
    <w:rsid w:val="00391FDC"/>
    <w:rsid w:val="00391FE7"/>
    <w:rsid w:val="003920D3"/>
    <w:rsid w:val="003922DF"/>
    <w:rsid w:val="003923E9"/>
    <w:rsid w:val="0039241A"/>
    <w:rsid w:val="0039243D"/>
    <w:rsid w:val="0039252B"/>
    <w:rsid w:val="0039262E"/>
    <w:rsid w:val="00392729"/>
    <w:rsid w:val="003928D1"/>
    <w:rsid w:val="00392933"/>
    <w:rsid w:val="00392AA1"/>
    <w:rsid w:val="00392AAC"/>
    <w:rsid w:val="00392BB0"/>
    <w:rsid w:val="00392BF8"/>
    <w:rsid w:val="00392D3E"/>
    <w:rsid w:val="00392E41"/>
    <w:rsid w:val="00392E8B"/>
    <w:rsid w:val="00392ED1"/>
    <w:rsid w:val="00392F16"/>
    <w:rsid w:val="00392FCF"/>
    <w:rsid w:val="00392FD7"/>
    <w:rsid w:val="00392FF4"/>
    <w:rsid w:val="00392FFF"/>
    <w:rsid w:val="00393117"/>
    <w:rsid w:val="003931AB"/>
    <w:rsid w:val="00393264"/>
    <w:rsid w:val="003933A3"/>
    <w:rsid w:val="003933E0"/>
    <w:rsid w:val="00393456"/>
    <w:rsid w:val="00393469"/>
    <w:rsid w:val="003934F4"/>
    <w:rsid w:val="0039359B"/>
    <w:rsid w:val="003937DC"/>
    <w:rsid w:val="003937E7"/>
    <w:rsid w:val="003937F3"/>
    <w:rsid w:val="00393948"/>
    <w:rsid w:val="00393A25"/>
    <w:rsid w:val="00393B56"/>
    <w:rsid w:val="00393C10"/>
    <w:rsid w:val="00393C74"/>
    <w:rsid w:val="00393C96"/>
    <w:rsid w:val="00393C9B"/>
    <w:rsid w:val="00393D4B"/>
    <w:rsid w:val="00393D84"/>
    <w:rsid w:val="00393E0E"/>
    <w:rsid w:val="00393E31"/>
    <w:rsid w:val="00393F52"/>
    <w:rsid w:val="00394036"/>
    <w:rsid w:val="00394238"/>
    <w:rsid w:val="0039424A"/>
    <w:rsid w:val="003942AB"/>
    <w:rsid w:val="0039433B"/>
    <w:rsid w:val="0039438B"/>
    <w:rsid w:val="00394822"/>
    <w:rsid w:val="00394944"/>
    <w:rsid w:val="00395055"/>
    <w:rsid w:val="003950FE"/>
    <w:rsid w:val="0039530F"/>
    <w:rsid w:val="00395347"/>
    <w:rsid w:val="0039543D"/>
    <w:rsid w:val="003954E0"/>
    <w:rsid w:val="00395977"/>
    <w:rsid w:val="003959A8"/>
    <w:rsid w:val="003959DF"/>
    <w:rsid w:val="00395A09"/>
    <w:rsid w:val="00395A91"/>
    <w:rsid w:val="00395C40"/>
    <w:rsid w:val="00395D26"/>
    <w:rsid w:val="00395DEB"/>
    <w:rsid w:val="00395F9E"/>
    <w:rsid w:val="00395FAB"/>
    <w:rsid w:val="003960C7"/>
    <w:rsid w:val="0039647C"/>
    <w:rsid w:val="0039659F"/>
    <w:rsid w:val="003965DE"/>
    <w:rsid w:val="00396676"/>
    <w:rsid w:val="00396718"/>
    <w:rsid w:val="003967D7"/>
    <w:rsid w:val="0039682D"/>
    <w:rsid w:val="00396943"/>
    <w:rsid w:val="00396BFC"/>
    <w:rsid w:val="00396C75"/>
    <w:rsid w:val="00396E59"/>
    <w:rsid w:val="00396F07"/>
    <w:rsid w:val="00396F2C"/>
    <w:rsid w:val="003970CA"/>
    <w:rsid w:val="00397121"/>
    <w:rsid w:val="003972BA"/>
    <w:rsid w:val="00397436"/>
    <w:rsid w:val="0039754F"/>
    <w:rsid w:val="00397702"/>
    <w:rsid w:val="00397710"/>
    <w:rsid w:val="003977A1"/>
    <w:rsid w:val="0039784A"/>
    <w:rsid w:val="00397A73"/>
    <w:rsid w:val="00397A7F"/>
    <w:rsid w:val="00397AA0"/>
    <w:rsid w:val="00397AE6"/>
    <w:rsid w:val="00397CDF"/>
    <w:rsid w:val="00397E83"/>
    <w:rsid w:val="00397FE7"/>
    <w:rsid w:val="003A015B"/>
    <w:rsid w:val="003A0160"/>
    <w:rsid w:val="003A01F1"/>
    <w:rsid w:val="003A0257"/>
    <w:rsid w:val="003A02B3"/>
    <w:rsid w:val="003A02D3"/>
    <w:rsid w:val="003A0313"/>
    <w:rsid w:val="003A032F"/>
    <w:rsid w:val="003A0361"/>
    <w:rsid w:val="003A0556"/>
    <w:rsid w:val="003A089B"/>
    <w:rsid w:val="003A08A9"/>
    <w:rsid w:val="003A093C"/>
    <w:rsid w:val="003A0962"/>
    <w:rsid w:val="003A09E8"/>
    <w:rsid w:val="003A0AA3"/>
    <w:rsid w:val="003A0B04"/>
    <w:rsid w:val="003A0B0C"/>
    <w:rsid w:val="003A0BBB"/>
    <w:rsid w:val="003A0BC9"/>
    <w:rsid w:val="003A0C33"/>
    <w:rsid w:val="003A0E67"/>
    <w:rsid w:val="003A0F2C"/>
    <w:rsid w:val="003A1168"/>
    <w:rsid w:val="003A116A"/>
    <w:rsid w:val="003A1457"/>
    <w:rsid w:val="003A1533"/>
    <w:rsid w:val="003A15D6"/>
    <w:rsid w:val="003A1613"/>
    <w:rsid w:val="003A1682"/>
    <w:rsid w:val="003A1A52"/>
    <w:rsid w:val="003A1F1E"/>
    <w:rsid w:val="003A1FD0"/>
    <w:rsid w:val="003A201C"/>
    <w:rsid w:val="003A20A0"/>
    <w:rsid w:val="003A21FF"/>
    <w:rsid w:val="003A2291"/>
    <w:rsid w:val="003A2472"/>
    <w:rsid w:val="003A2543"/>
    <w:rsid w:val="003A25FD"/>
    <w:rsid w:val="003A2644"/>
    <w:rsid w:val="003A266C"/>
    <w:rsid w:val="003A26C0"/>
    <w:rsid w:val="003A299A"/>
    <w:rsid w:val="003A2A21"/>
    <w:rsid w:val="003A2AE7"/>
    <w:rsid w:val="003A2B56"/>
    <w:rsid w:val="003A2BA3"/>
    <w:rsid w:val="003A2CB7"/>
    <w:rsid w:val="003A2D26"/>
    <w:rsid w:val="003A2D87"/>
    <w:rsid w:val="003A2E8E"/>
    <w:rsid w:val="003A2ECE"/>
    <w:rsid w:val="003A2EDC"/>
    <w:rsid w:val="003A2FC5"/>
    <w:rsid w:val="003A3081"/>
    <w:rsid w:val="003A3086"/>
    <w:rsid w:val="003A3091"/>
    <w:rsid w:val="003A3109"/>
    <w:rsid w:val="003A3178"/>
    <w:rsid w:val="003A333F"/>
    <w:rsid w:val="003A3517"/>
    <w:rsid w:val="003A35BA"/>
    <w:rsid w:val="003A3678"/>
    <w:rsid w:val="003A3743"/>
    <w:rsid w:val="003A376E"/>
    <w:rsid w:val="003A3956"/>
    <w:rsid w:val="003A3990"/>
    <w:rsid w:val="003A3A19"/>
    <w:rsid w:val="003A3AB1"/>
    <w:rsid w:val="003A3BE7"/>
    <w:rsid w:val="003A3BF4"/>
    <w:rsid w:val="003A3C1B"/>
    <w:rsid w:val="003A3F23"/>
    <w:rsid w:val="003A3FC1"/>
    <w:rsid w:val="003A412B"/>
    <w:rsid w:val="003A4187"/>
    <w:rsid w:val="003A41EA"/>
    <w:rsid w:val="003A42C9"/>
    <w:rsid w:val="003A46A2"/>
    <w:rsid w:val="003A4751"/>
    <w:rsid w:val="003A4D8E"/>
    <w:rsid w:val="003A4DE6"/>
    <w:rsid w:val="003A4F98"/>
    <w:rsid w:val="003A5020"/>
    <w:rsid w:val="003A502A"/>
    <w:rsid w:val="003A5059"/>
    <w:rsid w:val="003A50D5"/>
    <w:rsid w:val="003A5145"/>
    <w:rsid w:val="003A514A"/>
    <w:rsid w:val="003A52FD"/>
    <w:rsid w:val="003A550F"/>
    <w:rsid w:val="003A56A7"/>
    <w:rsid w:val="003A58EE"/>
    <w:rsid w:val="003A59C7"/>
    <w:rsid w:val="003A5A73"/>
    <w:rsid w:val="003A5AC7"/>
    <w:rsid w:val="003A5AE1"/>
    <w:rsid w:val="003A5B9F"/>
    <w:rsid w:val="003A5D72"/>
    <w:rsid w:val="003A5F21"/>
    <w:rsid w:val="003A5FFE"/>
    <w:rsid w:val="003A6161"/>
    <w:rsid w:val="003A6188"/>
    <w:rsid w:val="003A6206"/>
    <w:rsid w:val="003A638E"/>
    <w:rsid w:val="003A63F3"/>
    <w:rsid w:val="003A64B8"/>
    <w:rsid w:val="003A6520"/>
    <w:rsid w:val="003A65ED"/>
    <w:rsid w:val="003A6652"/>
    <w:rsid w:val="003A668F"/>
    <w:rsid w:val="003A669D"/>
    <w:rsid w:val="003A66F3"/>
    <w:rsid w:val="003A68D6"/>
    <w:rsid w:val="003A6A22"/>
    <w:rsid w:val="003A6A7A"/>
    <w:rsid w:val="003A6AB9"/>
    <w:rsid w:val="003A6BA1"/>
    <w:rsid w:val="003A6BEF"/>
    <w:rsid w:val="003A6C73"/>
    <w:rsid w:val="003A6F01"/>
    <w:rsid w:val="003A6F19"/>
    <w:rsid w:val="003A718E"/>
    <w:rsid w:val="003A727F"/>
    <w:rsid w:val="003A73D4"/>
    <w:rsid w:val="003A77CD"/>
    <w:rsid w:val="003A78BA"/>
    <w:rsid w:val="003A78DB"/>
    <w:rsid w:val="003A78FA"/>
    <w:rsid w:val="003A7963"/>
    <w:rsid w:val="003A7969"/>
    <w:rsid w:val="003A798D"/>
    <w:rsid w:val="003A79F2"/>
    <w:rsid w:val="003A7A29"/>
    <w:rsid w:val="003A7A3B"/>
    <w:rsid w:val="003A7C10"/>
    <w:rsid w:val="003A7E42"/>
    <w:rsid w:val="003A7E68"/>
    <w:rsid w:val="003A7F71"/>
    <w:rsid w:val="003A7F7B"/>
    <w:rsid w:val="003B00A7"/>
    <w:rsid w:val="003B034E"/>
    <w:rsid w:val="003B0486"/>
    <w:rsid w:val="003B04A8"/>
    <w:rsid w:val="003B0588"/>
    <w:rsid w:val="003B0598"/>
    <w:rsid w:val="003B05CF"/>
    <w:rsid w:val="003B0679"/>
    <w:rsid w:val="003B07F8"/>
    <w:rsid w:val="003B0888"/>
    <w:rsid w:val="003B0B15"/>
    <w:rsid w:val="003B0BD4"/>
    <w:rsid w:val="003B0BF8"/>
    <w:rsid w:val="003B0C7E"/>
    <w:rsid w:val="003B0D00"/>
    <w:rsid w:val="003B0D02"/>
    <w:rsid w:val="003B0DF6"/>
    <w:rsid w:val="003B0E36"/>
    <w:rsid w:val="003B0F4F"/>
    <w:rsid w:val="003B0F62"/>
    <w:rsid w:val="003B108A"/>
    <w:rsid w:val="003B1095"/>
    <w:rsid w:val="003B1149"/>
    <w:rsid w:val="003B12A6"/>
    <w:rsid w:val="003B1352"/>
    <w:rsid w:val="003B14EA"/>
    <w:rsid w:val="003B14FC"/>
    <w:rsid w:val="003B1671"/>
    <w:rsid w:val="003B174F"/>
    <w:rsid w:val="003B1840"/>
    <w:rsid w:val="003B18FD"/>
    <w:rsid w:val="003B1BA8"/>
    <w:rsid w:val="003B1BCA"/>
    <w:rsid w:val="003B1C24"/>
    <w:rsid w:val="003B1DC3"/>
    <w:rsid w:val="003B1DC5"/>
    <w:rsid w:val="003B1E10"/>
    <w:rsid w:val="003B20D0"/>
    <w:rsid w:val="003B22A0"/>
    <w:rsid w:val="003B22A4"/>
    <w:rsid w:val="003B2445"/>
    <w:rsid w:val="003B2463"/>
    <w:rsid w:val="003B24D0"/>
    <w:rsid w:val="003B2705"/>
    <w:rsid w:val="003B27BD"/>
    <w:rsid w:val="003B28AA"/>
    <w:rsid w:val="003B29CD"/>
    <w:rsid w:val="003B2A03"/>
    <w:rsid w:val="003B2A13"/>
    <w:rsid w:val="003B2C94"/>
    <w:rsid w:val="003B2CAE"/>
    <w:rsid w:val="003B2D3A"/>
    <w:rsid w:val="003B2DBB"/>
    <w:rsid w:val="003B2F79"/>
    <w:rsid w:val="003B3091"/>
    <w:rsid w:val="003B31B1"/>
    <w:rsid w:val="003B3273"/>
    <w:rsid w:val="003B328B"/>
    <w:rsid w:val="003B346B"/>
    <w:rsid w:val="003B3522"/>
    <w:rsid w:val="003B35E5"/>
    <w:rsid w:val="003B3740"/>
    <w:rsid w:val="003B37CA"/>
    <w:rsid w:val="003B399C"/>
    <w:rsid w:val="003B3ABF"/>
    <w:rsid w:val="003B3C28"/>
    <w:rsid w:val="003B3C8B"/>
    <w:rsid w:val="003B3DAC"/>
    <w:rsid w:val="003B3E62"/>
    <w:rsid w:val="003B3EC6"/>
    <w:rsid w:val="003B408D"/>
    <w:rsid w:val="003B40C1"/>
    <w:rsid w:val="003B411C"/>
    <w:rsid w:val="003B41D8"/>
    <w:rsid w:val="003B4461"/>
    <w:rsid w:val="003B4465"/>
    <w:rsid w:val="003B44BB"/>
    <w:rsid w:val="003B4717"/>
    <w:rsid w:val="003B475C"/>
    <w:rsid w:val="003B47F5"/>
    <w:rsid w:val="003B4820"/>
    <w:rsid w:val="003B49CD"/>
    <w:rsid w:val="003B4C3C"/>
    <w:rsid w:val="003B4D49"/>
    <w:rsid w:val="003B4DDF"/>
    <w:rsid w:val="003B4EAF"/>
    <w:rsid w:val="003B5000"/>
    <w:rsid w:val="003B5005"/>
    <w:rsid w:val="003B506F"/>
    <w:rsid w:val="003B511F"/>
    <w:rsid w:val="003B51A9"/>
    <w:rsid w:val="003B5274"/>
    <w:rsid w:val="003B541F"/>
    <w:rsid w:val="003B5503"/>
    <w:rsid w:val="003B55B5"/>
    <w:rsid w:val="003B55BD"/>
    <w:rsid w:val="003B57AE"/>
    <w:rsid w:val="003B58C7"/>
    <w:rsid w:val="003B590A"/>
    <w:rsid w:val="003B5941"/>
    <w:rsid w:val="003B59E6"/>
    <w:rsid w:val="003B5B9C"/>
    <w:rsid w:val="003B5D3E"/>
    <w:rsid w:val="003B5E16"/>
    <w:rsid w:val="003B5E61"/>
    <w:rsid w:val="003B5FAC"/>
    <w:rsid w:val="003B608D"/>
    <w:rsid w:val="003B614E"/>
    <w:rsid w:val="003B6162"/>
    <w:rsid w:val="003B61AE"/>
    <w:rsid w:val="003B626D"/>
    <w:rsid w:val="003B62B2"/>
    <w:rsid w:val="003B62FC"/>
    <w:rsid w:val="003B632A"/>
    <w:rsid w:val="003B63CB"/>
    <w:rsid w:val="003B661F"/>
    <w:rsid w:val="003B676A"/>
    <w:rsid w:val="003B6816"/>
    <w:rsid w:val="003B6862"/>
    <w:rsid w:val="003B695A"/>
    <w:rsid w:val="003B6A5F"/>
    <w:rsid w:val="003B6BEA"/>
    <w:rsid w:val="003B6C61"/>
    <w:rsid w:val="003B6CE2"/>
    <w:rsid w:val="003B7086"/>
    <w:rsid w:val="003B7271"/>
    <w:rsid w:val="003B73BE"/>
    <w:rsid w:val="003B7401"/>
    <w:rsid w:val="003B7425"/>
    <w:rsid w:val="003B75A5"/>
    <w:rsid w:val="003B75B5"/>
    <w:rsid w:val="003B76B2"/>
    <w:rsid w:val="003B77AB"/>
    <w:rsid w:val="003B787D"/>
    <w:rsid w:val="003B78DA"/>
    <w:rsid w:val="003B7A94"/>
    <w:rsid w:val="003B7AF2"/>
    <w:rsid w:val="003B7BE4"/>
    <w:rsid w:val="003B7E9A"/>
    <w:rsid w:val="003B7F05"/>
    <w:rsid w:val="003C0212"/>
    <w:rsid w:val="003C037B"/>
    <w:rsid w:val="003C03F5"/>
    <w:rsid w:val="003C04CA"/>
    <w:rsid w:val="003C04EF"/>
    <w:rsid w:val="003C062A"/>
    <w:rsid w:val="003C06C9"/>
    <w:rsid w:val="003C0B73"/>
    <w:rsid w:val="003C0C99"/>
    <w:rsid w:val="003C0CCA"/>
    <w:rsid w:val="003C0CF8"/>
    <w:rsid w:val="003C0D2B"/>
    <w:rsid w:val="003C0D9D"/>
    <w:rsid w:val="003C0DE0"/>
    <w:rsid w:val="003C103A"/>
    <w:rsid w:val="003C117A"/>
    <w:rsid w:val="003C126D"/>
    <w:rsid w:val="003C148D"/>
    <w:rsid w:val="003C155D"/>
    <w:rsid w:val="003C15B6"/>
    <w:rsid w:val="003C1646"/>
    <w:rsid w:val="003C166A"/>
    <w:rsid w:val="003C185E"/>
    <w:rsid w:val="003C1890"/>
    <w:rsid w:val="003C19AF"/>
    <w:rsid w:val="003C1C0C"/>
    <w:rsid w:val="003C1D6B"/>
    <w:rsid w:val="003C1D8D"/>
    <w:rsid w:val="003C1ED4"/>
    <w:rsid w:val="003C1EFF"/>
    <w:rsid w:val="003C1F6C"/>
    <w:rsid w:val="003C1FC5"/>
    <w:rsid w:val="003C201E"/>
    <w:rsid w:val="003C217F"/>
    <w:rsid w:val="003C21CD"/>
    <w:rsid w:val="003C21DF"/>
    <w:rsid w:val="003C2236"/>
    <w:rsid w:val="003C22D8"/>
    <w:rsid w:val="003C2493"/>
    <w:rsid w:val="003C24A7"/>
    <w:rsid w:val="003C2523"/>
    <w:rsid w:val="003C258E"/>
    <w:rsid w:val="003C25DB"/>
    <w:rsid w:val="003C27E0"/>
    <w:rsid w:val="003C282E"/>
    <w:rsid w:val="003C2868"/>
    <w:rsid w:val="003C299E"/>
    <w:rsid w:val="003C29BE"/>
    <w:rsid w:val="003C29F5"/>
    <w:rsid w:val="003C2C2E"/>
    <w:rsid w:val="003C2D3E"/>
    <w:rsid w:val="003C2D7D"/>
    <w:rsid w:val="003C2DD4"/>
    <w:rsid w:val="003C2DF2"/>
    <w:rsid w:val="003C30DE"/>
    <w:rsid w:val="003C3198"/>
    <w:rsid w:val="003C321A"/>
    <w:rsid w:val="003C361A"/>
    <w:rsid w:val="003C3644"/>
    <w:rsid w:val="003C36BF"/>
    <w:rsid w:val="003C38B4"/>
    <w:rsid w:val="003C38FF"/>
    <w:rsid w:val="003C3971"/>
    <w:rsid w:val="003C399D"/>
    <w:rsid w:val="003C3A0C"/>
    <w:rsid w:val="003C3A1E"/>
    <w:rsid w:val="003C3E77"/>
    <w:rsid w:val="003C4156"/>
    <w:rsid w:val="003C43D0"/>
    <w:rsid w:val="003C452A"/>
    <w:rsid w:val="003C4702"/>
    <w:rsid w:val="003C4853"/>
    <w:rsid w:val="003C485B"/>
    <w:rsid w:val="003C4895"/>
    <w:rsid w:val="003C4B5F"/>
    <w:rsid w:val="003C4B8B"/>
    <w:rsid w:val="003C4C4C"/>
    <w:rsid w:val="003C4C5F"/>
    <w:rsid w:val="003C4CE5"/>
    <w:rsid w:val="003C4D06"/>
    <w:rsid w:val="003C4D72"/>
    <w:rsid w:val="003C4D88"/>
    <w:rsid w:val="003C505B"/>
    <w:rsid w:val="003C51AB"/>
    <w:rsid w:val="003C52E1"/>
    <w:rsid w:val="003C556E"/>
    <w:rsid w:val="003C5589"/>
    <w:rsid w:val="003C5595"/>
    <w:rsid w:val="003C573D"/>
    <w:rsid w:val="003C593E"/>
    <w:rsid w:val="003C5A00"/>
    <w:rsid w:val="003C5A4F"/>
    <w:rsid w:val="003C5A9D"/>
    <w:rsid w:val="003C5C1E"/>
    <w:rsid w:val="003C5C74"/>
    <w:rsid w:val="003C5D46"/>
    <w:rsid w:val="003C5E13"/>
    <w:rsid w:val="003C5E33"/>
    <w:rsid w:val="003C5FC1"/>
    <w:rsid w:val="003C6135"/>
    <w:rsid w:val="003C61A5"/>
    <w:rsid w:val="003C6276"/>
    <w:rsid w:val="003C633F"/>
    <w:rsid w:val="003C63D3"/>
    <w:rsid w:val="003C6418"/>
    <w:rsid w:val="003C645B"/>
    <w:rsid w:val="003C64B2"/>
    <w:rsid w:val="003C6601"/>
    <w:rsid w:val="003C6609"/>
    <w:rsid w:val="003C67E9"/>
    <w:rsid w:val="003C6885"/>
    <w:rsid w:val="003C68D5"/>
    <w:rsid w:val="003C6BC6"/>
    <w:rsid w:val="003C6BEB"/>
    <w:rsid w:val="003C6C13"/>
    <w:rsid w:val="003C6C25"/>
    <w:rsid w:val="003C6C3E"/>
    <w:rsid w:val="003C6C9E"/>
    <w:rsid w:val="003C6D26"/>
    <w:rsid w:val="003C6E32"/>
    <w:rsid w:val="003C6E51"/>
    <w:rsid w:val="003C6F0F"/>
    <w:rsid w:val="003C702A"/>
    <w:rsid w:val="003C7043"/>
    <w:rsid w:val="003C71BB"/>
    <w:rsid w:val="003C71CF"/>
    <w:rsid w:val="003C7239"/>
    <w:rsid w:val="003C7244"/>
    <w:rsid w:val="003C7348"/>
    <w:rsid w:val="003C73AD"/>
    <w:rsid w:val="003C7560"/>
    <w:rsid w:val="003C7701"/>
    <w:rsid w:val="003C789D"/>
    <w:rsid w:val="003C78BA"/>
    <w:rsid w:val="003C7B14"/>
    <w:rsid w:val="003C7DD7"/>
    <w:rsid w:val="003C7EDD"/>
    <w:rsid w:val="003D000D"/>
    <w:rsid w:val="003D00EF"/>
    <w:rsid w:val="003D01A2"/>
    <w:rsid w:val="003D04BF"/>
    <w:rsid w:val="003D061C"/>
    <w:rsid w:val="003D0959"/>
    <w:rsid w:val="003D0A4E"/>
    <w:rsid w:val="003D0A5F"/>
    <w:rsid w:val="003D0A77"/>
    <w:rsid w:val="003D0B4A"/>
    <w:rsid w:val="003D0B71"/>
    <w:rsid w:val="003D0BB3"/>
    <w:rsid w:val="003D0BDE"/>
    <w:rsid w:val="003D0C36"/>
    <w:rsid w:val="003D0CBC"/>
    <w:rsid w:val="003D1052"/>
    <w:rsid w:val="003D10B4"/>
    <w:rsid w:val="003D1106"/>
    <w:rsid w:val="003D12DA"/>
    <w:rsid w:val="003D1355"/>
    <w:rsid w:val="003D1359"/>
    <w:rsid w:val="003D1584"/>
    <w:rsid w:val="003D1614"/>
    <w:rsid w:val="003D163A"/>
    <w:rsid w:val="003D1807"/>
    <w:rsid w:val="003D1929"/>
    <w:rsid w:val="003D194D"/>
    <w:rsid w:val="003D1BFB"/>
    <w:rsid w:val="003D1CD6"/>
    <w:rsid w:val="003D1CF3"/>
    <w:rsid w:val="003D1EEF"/>
    <w:rsid w:val="003D2007"/>
    <w:rsid w:val="003D2056"/>
    <w:rsid w:val="003D20D1"/>
    <w:rsid w:val="003D22B2"/>
    <w:rsid w:val="003D236E"/>
    <w:rsid w:val="003D23C2"/>
    <w:rsid w:val="003D2425"/>
    <w:rsid w:val="003D25AE"/>
    <w:rsid w:val="003D25F4"/>
    <w:rsid w:val="003D26C7"/>
    <w:rsid w:val="003D2895"/>
    <w:rsid w:val="003D2908"/>
    <w:rsid w:val="003D2B83"/>
    <w:rsid w:val="003D2C45"/>
    <w:rsid w:val="003D2E07"/>
    <w:rsid w:val="003D2E43"/>
    <w:rsid w:val="003D2F0C"/>
    <w:rsid w:val="003D2F37"/>
    <w:rsid w:val="003D2F7F"/>
    <w:rsid w:val="003D2F98"/>
    <w:rsid w:val="003D307F"/>
    <w:rsid w:val="003D30C6"/>
    <w:rsid w:val="003D30D6"/>
    <w:rsid w:val="003D3208"/>
    <w:rsid w:val="003D3338"/>
    <w:rsid w:val="003D3376"/>
    <w:rsid w:val="003D3408"/>
    <w:rsid w:val="003D3558"/>
    <w:rsid w:val="003D359C"/>
    <w:rsid w:val="003D362A"/>
    <w:rsid w:val="003D36BD"/>
    <w:rsid w:val="003D3703"/>
    <w:rsid w:val="003D38C4"/>
    <w:rsid w:val="003D391F"/>
    <w:rsid w:val="003D3A7C"/>
    <w:rsid w:val="003D3AC2"/>
    <w:rsid w:val="003D3BA3"/>
    <w:rsid w:val="003D3BE7"/>
    <w:rsid w:val="003D3BE8"/>
    <w:rsid w:val="003D3BF8"/>
    <w:rsid w:val="003D3D95"/>
    <w:rsid w:val="003D3DA5"/>
    <w:rsid w:val="003D3E6A"/>
    <w:rsid w:val="003D3F4C"/>
    <w:rsid w:val="003D42DE"/>
    <w:rsid w:val="003D4414"/>
    <w:rsid w:val="003D444F"/>
    <w:rsid w:val="003D4466"/>
    <w:rsid w:val="003D453B"/>
    <w:rsid w:val="003D45B1"/>
    <w:rsid w:val="003D4886"/>
    <w:rsid w:val="003D48E9"/>
    <w:rsid w:val="003D48F8"/>
    <w:rsid w:val="003D4A56"/>
    <w:rsid w:val="003D4B1B"/>
    <w:rsid w:val="003D4BFB"/>
    <w:rsid w:val="003D4E82"/>
    <w:rsid w:val="003D4F4C"/>
    <w:rsid w:val="003D4F5C"/>
    <w:rsid w:val="003D50F5"/>
    <w:rsid w:val="003D522E"/>
    <w:rsid w:val="003D5232"/>
    <w:rsid w:val="003D536D"/>
    <w:rsid w:val="003D5374"/>
    <w:rsid w:val="003D53A6"/>
    <w:rsid w:val="003D53CB"/>
    <w:rsid w:val="003D53FC"/>
    <w:rsid w:val="003D5561"/>
    <w:rsid w:val="003D5594"/>
    <w:rsid w:val="003D5636"/>
    <w:rsid w:val="003D5824"/>
    <w:rsid w:val="003D5827"/>
    <w:rsid w:val="003D5918"/>
    <w:rsid w:val="003D5997"/>
    <w:rsid w:val="003D5A75"/>
    <w:rsid w:val="003D5AAD"/>
    <w:rsid w:val="003D5B4A"/>
    <w:rsid w:val="003D5C53"/>
    <w:rsid w:val="003D5C90"/>
    <w:rsid w:val="003D5CBD"/>
    <w:rsid w:val="003D5CDB"/>
    <w:rsid w:val="003D5FE4"/>
    <w:rsid w:val="003D611C"/>
    <w:rsid w:val="003D6158"/>
    <w:rsid w:val="003D6194"/>
    <w:rsid w:val="003D6266"/>
    <w:rsid w:val="003D63CE"/>
    <w:rsid w:val="003D6622"/>
    <w:rsid w:val="003D66E6"/>
    <w:rsid w:val="003D672B"/>
    <w:rsid w:val="003D6780"/>
    <w:rsid w:val="003D67D9"/>
    <w:rsid w:val="003D67F0"/>
    <w:rsid w:val="003D6869"/>
    <w:rsid w:val="003D6D94"/>
    <w:rsid w:val="003D6E00"/>
    <w:rsid w:val="003D6ED7"/>
    <w:rsid w:val="003D6F40"/>
    <w:rsid w:val="003D6FF6"/>
    <w:rsid w:val="003D7167"/>
    <w:rsid w:val="003D721D"/>
    <w:rsid w:val="003D7265"/>
    <w:rsid w:val="003D734D"/>
    <w:rsid w:val="003D73B3"/>
    <w:rsid w:val="003D744D"/>
    <w:rsid w:val="003D7484"/>
    <w:rsid w:val="003D7494"/>
    <w:rsid w:val="003D75CB"/>
    <w:rsid w:val="003D7680"/>
    <w:rsid w:val="003D77EB"/>
    <w:rsid w:val="003D7913"/>
    <w:rsid w:val="003D799D"/>
    <w:rsid w:val="003D79E7"/>
    <w:rsid w:val="003D7AC7"/>
    <w:rsid w:val="003D7AD2"/>
    <w:rsid w:val="003D7B2C"/>
    <w:rsid w:val="003D7C78"/>
    <w:rsid w:val="003D7DAD"/>
    <w:rsid w:val="003D7E4E"/>
    <w:rsid w:val="003D7ECE"/>
    <w:rsid w:val="003D7ECF"/>
    <w:rsid w:val="003E0063"/>
    <w:rsid w:val="003E00C2"/>
    <w:rsid w:val="003E01B1"/>
    <w:rsid w:val="003E03AE"/>
    <w:rsid w:val="003E0542"/>
    <w:rsid w:val="003E0571"/>
    <w:rsid w:val="003E063C"/>
    <w:rsid w:val="003E067D"/>
    <w:rsid w:val="003E07BF"/>
    <w:rsid w:val="003E090B"/>
    <w:rsid w:val="003E0A6C"/>
    <w:rsid w:val="003E0B29"/>
    <w:rsid w:val="003E0BC8"/>
    <w:rsid w:val="003E0C31"/>
    <w:rsid w:val="003E0DA8"/>
    <w:rsid w:val="003E0F50"/>
    <w:rsid w:val="003E0FD9"/>
    <w:rsid w:val="003E104C"/>
    <w:rsid w:val="003E1171"/>
    <w:rsid w:val="003E11DE"/>
    <w:rsid w:val="003E1396"/>
    <w:rsid w:val="003E13CE"/>
    <w:rsid w:val="003E1491"/>
    <w:rsid w:val="003E1679"/>
    <w:rsid w:val="003E169B"/>
    <w:rsid w:val="003E16C9"/>
    <w:rsid w:val="003E1735"/>
    <w:rsid w:val="003E17C1"/>
    <w:rsid w:val="003E17CD"/>
    <w:rsid w:val="003E18C1"/>
    <w:rsid w:val="003E1917"/>
    <w:rsid w:val="003E1A88"/>
    <w:rsid w:val="003E1AE7"/>
    <w:rsid w:val="003E1DA1"/>
    <w:rsid w:val="003E1E0E"/>
    <w:rsid w:val="003E1E53"/>
    <w:rsid w:val="003E1E78"/>
    <w:rsid w:val="003E1FC9"/>
    <w:rsid w:val="003E1FDF"/>
    <w:rsid w:val="003E2243"/>
    <w:rsid w:val="003E22BD"/>
    <w:rsid w:val="003E24E3"/>
    <w:rsid w:val="003E259A"/>
    <w:rsid w:val="003E2621"/>
    <w:rsid w:val="003E269F"/>
    <w:rsid w:val="003E26F6"/>
    <w:rsid w:val="003E2701"/>
    <w:rsid w:val="003E274A"/>
    <w:rsid w:val="003E296A"/>
    <w:rsid w:val="003E29E7"/>
    <w:rsid w:val="003E2A2E"/>
    <w:rsid w:val="003E2A6E"/>
    <w:rsid w:val="003E2AED"/>
    <w:rsid w:val="003E2B07"/>
    <w:rsid w:val="003E2B69"/>
    <w:rsid w:val="003E2D87"/>
    <w:rsid w:val="003E317A"/>
    <w:rsid w:val="003E3499"/>
    <w:rsid w:val="003E34A4"/>
    <w:rsid w:val="003E362D"/>
    <w:rsid w:val="003E36E7"/>
    <w:rsid w:val="003E37CE"/>
    <w:rsid w:val="003E37ED"/>
    <w:rsid w:val="003E37F7"/>
    <w:rsid w:val="003E3821"/>
    <w:rsid w:val="003E3871"/>
    <w:rsid w:val="003E38CD"/>
    <w:rsid w:val="003E39FD"/>
    <w:rsid w:val="003E3AC2"/>
    <w:rsid w:val="003E3B86"/>
    <w:rsid w:val="003E3D00"/>
    <w:rsid w:val="003E3D79"/>
    <w:rsid w:val="003E3DB1"/>
    <w:rsid w:val="003E3E11"/>
    <w:rsid w:val="003E3F7B"/>
    <w:rsid w:val="003E4052"/>
    <w:rsid w:val="003E4112"/>
    <w:rsid w:val="003E4123"/>
    <w:rsid w:val="003E41F7"/>
    <w:rsid w:val="003E4280"/>
    <w:rsid w:val="003E428F"/>
    <w:rsid w:val="003E42E6"/>
    <w:rsid w:val="003E44A0"/>
    <w:rsid w:val="003E44D2"/>
    <w:rsid w:val="003E48AF"/>
    <w:rsid w:val="003E4965"/>
    <w:rsid w:val="003E4971"/>
    <w:rsid w:val="003E4AE9"/>
    <w:rsid w:val="003E4CFB"/>
    <w:rsid w:val="003E4D90"/>
    <w:rsid w:val="003E4F33"/>
    <w:rsid w:val="003E4F6F"/>
    <w:rsid w:val="003E4F75"/>
    <w:rsid w:val="003E5081"/>
    <w:rsid w:val="003E5211"/>
    <w:rsid w:val="003E5216"/>
    <w:rsid w:val="003E527C"/>
    <w:rsid w:val="003E538A"/>
    <w:rsid w:val="003E556F"/>
    <w:rsid w:val="003E5601"/>
    <w:rsid w:val="003E56D8"/>
    <w:rsid w:val="003E56D9"/>
    <w:rsid w:val="003E57F8"/>
    <w:rsid w:val="003E5997"/>
    <w:rsid w:val="003E5D00"/>
    <w:rsid w:val="003E6063"/>
    <w:rsid w:val="003E60A5"/>
    <w:rsid w:val="003E60B1"/>
    <w:rsid w:val="003E611B"/>
    <w:rsid w:val="003E61CD"/>
    <w:rsid w:val="003E62E8"/>
    <w:rsid w:val="003E641C"/>
    <w:rsid w:val="003E6490"/>
    <w:rsid w:val="003E67E9"/>
    <w:rsid w:val="003E688E"/>
    <w:rsid w:val="003E68F9"/>
    <w:rsid w:val="003E695E"/>
    <w:rsid w:val="003E6B3F"/>
    <w:rsid w:val="003E6BBA"/>
    <w:rsid w:val="003E6C4E"/>
    <w:rsid w:val="003E6E8F"/>
    <w:rsid w:val="003E6ED0"/>
    <w:rsid w:val="003E6FAA"/>
    <w:rsid w:val="003E7031"/>
    <w:rsid w:val="003E70A9"/>
    <w:rsid w:val="003E71CC"/>
    <w:rsid w:val="003E7392"/>
    <w:rsid w:val="003E75E4"/>
    <w:rsid w:val="003E7704"/>
    <w:rsid w:val="003E7724"/>
    <w:rsid w:val="003E775B"/>
    <w:rsid w:val="003E77C5"/>
    <w:rsid w:val="003E78EB"/>
    <w:rsid w:val="003E7B90"/>
    <w:rsid w:val="003E7C00"/>
    <w:rsid w:val="003E7C7E"/>
    <w:rsid w:val="003E7D97"/>
    <w:rsid w:val="003E7E44"/>
    <w:rsid w:val="003E7FEC"/>
    <w:rsid w:val="003F00D1"/>
    <w:rsid w:val="003F0306"/>
    <w:rsid w:val="003F05EC"/>
    <w:rsid w:val="003F069B"/>
    <w:rsid w:val="003F06AA"/>
    <w:rsid w:val="003F0743"/>
    <w:rsid w:val="003F0854"/>
    <w:rsid w:val="003F0964"/>
    <w:rsid w:val="003F0A82"/>
    <w:rsid w:val="003F0BA3"/>
    <w:rsid w:val="003F0D60"/>
    <w:rsid w:val="003F0D8D"/>
    <w:rsid w:val="003F0ED0"/>
    <w:rsid w:val="003F0ED1"/>
    <w:rsid w:val="003F109A"/>
    <w:rsid w:val="003F12C4"/>
    <w:rsid w:val="003F12FE"/>
    <w:rsid w:val="003F1364"/>
    <w:rsid w:val="003F1404"/>
    <w:rsid w:val="003F1490"/>
    <w:rsid w:val="003F14D4"/>
    <w:rsid w:val="003F154B"/>
    <w:rsid w:val="003F15BA"/>
    <w:rsid w:val="003F1634"/>
    <w:rsid w:val="003F16C3"/>
    <w:rsid w:val="003F16D2"/>
    <w:rsid w:val="003F18B0"/>
    <w:rsid w:val="003F18ED"/>
    <w:rsid w:val="003F19E5"/>
    <w:rsid w:val="003F1A37"/>
    <w:rsid w:val="003F1BEA"/>
    <w:rsid w:val="003F1C02"/>
    <w:rsid w:val="003F1DB5"/>
    <w:rsid w:val="003F2071"/>
    <w:rsid w:val="003F21CF"/>
    <w:rsid w:val="003F224C"/>
    <w:rsid w:val="003F224E"/>
    <w:rsid w:val="003F23DA"/>
    <w:rsid w:val="003F2409"/>
    <w:rsid w:val="003F2462"/>
    <w:rsid w:val="003F2487"/>
    <w:rsid w:val="003F24DD"/>
    <w:rsid w:val="003F24DF"/>
    <w:rsid w:val="003F252D"/>
    <w:rsid w:val="003F25D2"/>
    <w:rsid w:val="003F2634"/>
    <w:rsid w:val="003F2778"/>
    <w:rsid w:val="003F27E7"/>
    <w:rsid w:val="003F280B"/>
    <w:rsid w:val="003F285B"/>
    <w:rsid w:val="003F2880"/>
    <w:rsid w:val="003F2AE3"/>
    <w:rsid w:val="003F2B6D"/>
    <w:rsid w:val="003F2CAE"/>
    <w:rsid w:val="003F2CD6"/>
    <w:rsid w:val="003F2E21"/>
    <w:rsid w:val="003F3055"/>
    <w:rsid w:val="003F31D2"/>
    <w:rsid w:val="003F3385"/>
    <w:rsid w:val="003F33B5"/>
    <w:rsid w:val="003F33B6"/>
    <w:rsid w:val="003F341F"/>
    <w:rsid w:val="003F34A1"/>
    <w:rsid w:val="003F364A"/>
    <w:rsid w:val="003F365B"/>
    <w:rsid w:val="003F3716"/>
    <w:rsid w:val="003F3788"/>
    <w:rsid w:val="003F37A7"/>
    <w:rsid w:val="003F3AA8"/>
    <w:rsid w:val="003F3AEF"/>
    <w:rsid w:val="003F3AF1"/>
    <w:rsid w:val="003F3BFC"/>
    <w:rsid w:val="003F3C02"/>
    <w:rsid w:val="003F3C7C"/>
    <w:rsid w:val="003F3CCB"/>
    <w:rsid w:val="003F3DC0"/>
    <w:rsid w:val="003F4010"/>
    <w:rsid w:val="003F40E9"/>
    <w:rsid w:val="003F4185"/>
    <w:rsid w:val="003F438F"/>
    <w:rsid w:val="003F43AA"/>
    <w:rsid w:val="003F4405"/>
    <w:rsid w:val="003F444B"/>
    <w:rsid w:val="003F44C7"/>
    <w:rsid w:val="003F44FC"/>
    <w:rsid w:val="003F4684"/>
    <w:rsid w:val="003F4845"/>
    <w:rsid w:val="003F4923"/>
    <w:rsid w:val="003F49C7"/>
    <w:rsid w:val="003F49EE"/>
    <w:rsid w:val="003F4A1E"/>
    <w:rsid w:val="003F4B7F"/>
    <w:rsid w:val="003F4B94"/>
    <w:rsid w:val="003F4C54"/>
    <w:rsid w:val="003F4CCB"/>
    <w:rsid w:val="003F4D68"/>
    <w:rsid w:val="003F4DBE"/>
    <w:rsid w:val="003F4E4A"/>
    <w:rsid w:val="003F4EAD"/>
    <w:rsid w:val="003F4EB8"/>
    <w:rsid w:val="003F4EC9"/>
    <w:rsid w:val="003F4F4F"/>
    <w:rsid w:val="003F505D"/>
    <w:rsid w:val="003F506C"/>
    <w:rsid w:val="003F5079"/>
    <w:rsid w:val="003F5092"/>
    <w:rsid w:val="003F532C"/>
    <w:rsid w:val="003F53C8"/>
    <w:rsid w:val="003F557E"/>
    <w:rsid w:val="003F5707"/>
    <w:rsid w:val="003F5818"/>
    <w:rsid w:val="003F58BE"/>
    <w:rsid w:val="003F595E"/>
    <w:rsid w:val="003F59ED"/>
    <w:rsid w:val="003F5AB2"/>
    <w:rsid w:val="003F5B33"/>
    <w:rsid w:val="003F5BBD"/>
    <w:rsid w:val="003F5C0A"/>
    <w:rsid w:val="003F5D4E"/>
    <w:rsid w:val="003F5D91"/>
    <w:rsid w:val="003F5F68"/>
    <w:rsid w:val="003F5FB9"/>
    <w:rsid w:val="003F6277"/>
    <w:rsid w:val="003F6316"/>
    <w:rsid w:val="003F6376"/>
    <w:rsid w:val="003F6474"/>
    <w:rsid w:val="003F6479"/>
    <w:rsid w:val="003F661D"/>
    <w:rsid w:val="003F673C"/>
    <w:rsid w:val="003F67EE"/>
    <w:rsid w:val="003F6A8F"/>
    <w:rsid w:val="003F6C59"/>
    <w:rsid w:val="003F6D0F"/>
    <w:rsid w:val="003F6D51"/>
    <w:rsid w:val="003F7096"/>
    <w:rsid w:val="003F71B9"/>
    <w:rsid w:val="003F7217"/>
    <w:rsid w:val="003F734C"/>
    <w:rsid w:val="003F7409"/>
    <w:rsid w:val="003F744F"/>
    <w:rsid w:val="003F7501"/>
    <w:rsid w:val="003F750A"/>
    <w:rsid w:val="003F7610"/>
    <w:rsid w:val="003F7660"/>
    <w:rsid w:val="003F76B8"/>
    <w:rsid w:val="003F772D"/>
    <w:rsid w:val="003F77C3"/>
    <w:rsid w:val="003F78FF"/>
    <w:rsid w:val="003F7929"/>
    <w:rsid w:val="003F7A8C"/>
    <w:rsid w:val="003F7C23"/>
    <w:rsid w:val="003F7CC5"/>
    <w:rsid w:val="003F7DCA"/>
    <w:rsid w:val="003F7F24"/>
    <w:rsid w:val="003F7F35"/>
    <w:rsid w:val="00400073"/>
    <w:rsid w:val="00400157"/>
    <w:rsid w:val="00400197"/>
    <w:rsid w:val="004002F0"/>
    <w:rsid w:val="00400386"/>
    <w:rsid w:val="00400489"/>
    <w:rsid w:val="0040056A"/>
    <w:rsid w:val="00400629"/>
    <w:rsid w:val="00400659"/>
    <w:rsid w:val="004007A5"/>
    <w:rsid w:val="004008AC"/>
    <w:rsid w:val="00400916"/>
    <w:rsid w:val="00400924"/>
    <w:rsid w:val="00400AB5"/>
    <w:rsid w:val="00400B61"/>
    <w:rsid w:val="00400D30"/>
    <w:rsid w:val="00400D68"/>
    <w:rsid w:val="00400DD3"/>
    <w:rsid w:val="00400E71"/>
    <w:rsid w:val="00400F4F"/>
    <w:rsid w:val="00400F7F"/>
    <w:rsid w:val="00401081"/>
    <w:rsid w:val="004010E2"/>
    <w:rsid w:val="0040114E"/>
    <w:rsid w:val="0040118A"/>
    <w:rsid w:val="004011CA"/>
    <w:rsid w:val="004012C8"/>
    <w:rsid w:val="00401758"/>
    <w:rsid w:val="00401944"/>
    <w:rsid w:val="00401969"/>
    <w:rsid w:val="004019E6"/>
    <w:rsid w:val="00401A63"/>
    <w:rsid w:val="00401A9D"/>
    <w:rsid w:val="00401B55"/>
    <w:rsid w:val="00401BB6"/>
    <w:rsid w:val="00401C2F"/>
    <w:rsid w:val="00401CAD"/>
    <w:rsid w:val="00401EE5"/>
    <w:rsid w:val="00401FD7"/>
    <w:rsid w:val="00402049"/>
    <w:rsid w:val="00402179"/>
    <w:rsid w:val="00402264"/>
    <w:rsid w:val="004022E0"/>
    <w:rsid w:val="00402449"/>
    <w:rsid w:val="004024AB"/>
    <w:rsid w:val="00402623"/>
    <w:rsid w:val="004028EC"/>
    <w:rsid w:val="004029EE"/>
    <w:rsid w:val="00402A72"/>
    <w:rsid w:val="00402C20"/>
    <w:rsid w:val="00402C40"/>
    <w:rsid w:val="00402D4A"/>
    <w:rsid w:val="00403117"/>
    <w:rsid w:val="004031D3"/>
    <w:rsid w:val="0040321C"/>
    <w:rsid w:val="0040348E"/>
    <w:rsid w:val="0040350A"/>
    <w:rsid w:val="00403679"/>
    <w:rsid w:val="004037AA"/>
    <w:rsid w:val="0040382E"/>
    <w:rsid w:val="00403944"/>
    <w:rsid w:val="00403A0A"/>
    <w:rsid w:val="00403B16"/>
    <w:rsid w:val="00403B3D"/>
    <w:rsid w:val="00403B45"/>
    <w:rsid w:val="00403B8A"/>
    <w:rsid w:val="00403C16"/>
    <w:rsid w:val="00403C20"/>
    <w:rsid w:val="00403C9F"/>
    <w:rsid w:val="00403CE3"/>
    <w:rsid w:val="00403CF1"/>
    <w:rsid w:val="00403CFC"/>
    <w:rsid w:val="00403DAC"/>
    <w:rsid w:val="00403DFF"/>
    <w:rsid w:val="00403E35"/>
    <w:rsid w:val="00404253"/>
    <w:rsid w:val="004042CC"/>
    <w:rsid w:val="00404319"/>
    <w:rsid w:val="004043A2"/>
    <w:rsid w:val="004044EB"/>
    <w:rsid w:val="00404628"/>
    <w:rsid w:val="00404785"/>
    <w:rsid w:val="0040479B"/>
    <w:rsid w:val="004047B8"/>
    <w:rsid w:val="0040499B"/>
    <w:rsid w:val="00404A0E"/>
    <w:rsid w:val="00404AD7"/>
    <w:rsid w:val="00404B01"/>
    <w:rsid w:val="00404D0D"/>
    <w:rsid w:val="00404EC4"/>
    <w:rsid w:val="00404F3B"/>
    <w:rsid w:val="00404FA6"/>
    <w:rsid w:val="00405229"/>
    <w:rsid w:val="00405360"/>
    <w:rsid w:val="00405481"/>
    <w:rsid w:val="0040558A"/>
    <w:rsid w:val="0040566C"/>
    <w:rsid w:val="0040587B"/>
    <w:rsid w:val="004058F5"/>
    <w:rsid w:val="004059A4"/>
    <w:rsid w:val="00405A5B"/>
    <w:rsid w:val="00405BA1"/>
    <w:rsid w:val="00405CF0"/>
    <w:rsid w:val="00405D8B"/>
    <w:rsid w:val="00405DB9"/>
    <w:rsid w:val="00405EA0"/>
    <w:rsid w:val="00405F29"/>
    <w:rsid w:val="00405F9C"/>
    <w:rsid w:val="00405FC8"/>
    <w:rsid w:val="00405FCF"/>
    <w:rsid w:val="0040601F"/>
    <w:rsid w:val="004060F8"/>
    <w:rsid w:val="004060FE"/>
    <w:rsid w:val="00406208"/>
    <w:rsid w:val="00406333"/>
    <w:rsid w:val="004063A6"/>
    <w:rsid w:val="00406447"/>
    <w:rsid w:val="004064C1"/>
    <w:rsid w:val="00406541"/>
    <w:rsid w:val="00406762"/>
    <w:rsid w:val="00406776"/>
    <w:rsid w:val="004067AD"/>
    <w:rsid w:val="004067F4"/>
    <w:rsid w:val="00406954"/>
    <w:rsid w:val="00406A05"/>
    <w:rsid w:val="00406A8E"/>
    <w:rsid w:val="00406AFF"/>
    <w:rsid w:val="00406C97"/>
    <w:rsid w:val="0040705F"/>
    <w:rsid w:val="004072A5"/>
    <w:rsid w:val="004072E9"/>
    <w:rsid w:val="0040743F"/>
    <w:rsid w:val="00407697"/>
    <w:rsid w:val="004079FA"/>
    <w:rsid w:val="00407EE0"/>
    <w:rsid w:val="00410028"/>
    <w:rsid w:val="004100EB"/>
    <w:rsid w:val="0041029C"/>
    <w:rsid w:val="004103F9"/>
    <w:rsid w:val="00410477"/>
    <w:rsid w:val="004109BF"/>
    <w:rsid w:val="00410BE8"/>
    <w:rsid w:val="00410DBA"/>
    <w:rsid w:val="00410E85"/>
    <w:rsid w:val="00410EBC"/>
    <w:rsid w:val="00410FC7"/>
    <w:rsid w:val="00410FE5"/>
    <w:rsid w:val="00411231"/>
    <w:rsid w:val="00411443"/>
    <w:rsid w:val="00411676"/>
    <w:rsid w:val="0041186A"/>
    <w:rsid w:val="00411888"/>
    <w:rsid w:val="004119DC"/>
    <w:rsid w:val="00411C08"/>
    <w:rsid w:val="00411DBC"/>
    <w:rsid w:val="00411E60"/>
    <w:rsid w:val="00411E8B"/>
    <w:rsid w:val="00411F9A"/>
    <w:rsid w:val="004120EF"/>
    <w:rsid w:val="004121BB"/>
    <w:rsid w:val="004123E5"/>
    <w:rsid w:val="0041247C"/>
    <w:rsid w:val="00412555"/>
    <w:rsid w:val="00412647"/>
    <w:rsid w:val="00412828"/>
    <w:rsid w:val="0041286B"/>
    <w:rsid w:val="004128CD"/>
    <w:rsid w:val="00412ACF"/>
    <w:rsid w:val="00412BAF"/>
    <w:rsid w:val="00412CBB"/>
    <w:rsid w:val="00412DA4"/>
    <w:rsid w:val="00412E55"/>
    <w:rsid w:val="00412F91"/>
    <w:rsid w:val="00413010"/>
    <w:rsid w:val="0041303C"/>
    <w:rsid w:val="0041309C"/>
    <w:rsid w:val="004130A6"/>
    <w:rsid w:val="0041313B"/>
    <w:rsid w:val="0041313D"/>
    <w:rsid w:val="004131B4"/>
    <w:rsid w:val="00413275"/>
    <w:rsid w:val="004134B4"/>
    <w:rsid w:val="004134BE"/>
    <w:rsid w:val="004135BE"/>
    <w:rsid w:val="00413672"/>
    <w:rsid w:val="00413716"/>
    <w:rsid w:val="00413738"/>
    <w:rsid w:val="004137CD"/>
    <w:rsid w:val="004138BB"/>
    <w:rsid w:val="00413915"/>
    <w:rsid w:val="00413B15"/>
    <w:rsid w:val="00413E99"/>
    <w:rsid w:val="00413F41"/>
    <w:rsid w:val="00414129"/>
    <w:rsid w:val="0041417D"/>
    <w:rsid w:val="00414211"/>
    <w:rsid w:val="00414245"/>
    <w:rsid w:val="00414246"/>
    <w:rsid w:val="004143B6"/>
    <w:rsid w:val="004144AC"/>
    <w:rsid w:val="00414555"/>
    <w:rsid w:val="004145BD"/>
    <w:rsid w:val="0041474C"/>
    <w:rsid w:val="00414806"/>
    <w:rsid w:val="004148CB"/>
    <w:rsid w:val="0041490C"/>
    <w:rsid w:val="0041493D"/>
    <w:rsid w:val="00414B4A"/>
    <w:rsid w:val="00414C78"/>
    <w:rsid w:val="00414D53"/>
    <w:rsid w:val="00414DD3"/>
    <w:rsid w:val="00414E27"/>
    <w:rsid w:val="00414E4D"/>
    <w:rsid w:val="00414F35"/>
    <w:rsid w:val="004151A1"/>
    <w:rsid w:val="0041521A"/>
    <w:rsid w:val="00415236"/>
    <w:rsid w:val="004153B6"/>
    <w:rsid w:val="004154B4"/>
    <w:rsid w:val="00415890"/>
    <w:rsid w:val="004158A7"/>
    <w:rsid w:val="004158DB"/>
    <w:rsid w:val="00415AA5"/>
    <w:rsid w:val="00415BB0"/>
    <w:rsid w:val="00415C39"/>
    <w:rsid w:val="00415C3E"/>
    <w:rsid w:val="00415E1E"/>
    <w:rsid w:val="00416085"/>
    <w:rsid w:val="00416347"/>
    <w:rsid w:val="0041644E"/>
    <w:rsid w:val="00416472"/>
    <w:rsid w:val="004165CC"/>
    <w:rsid w:val="00416652"/>
    <w:rsid w:val="004166F9"/>
    <w:rsid w:val="004167AE"/>
    <w:rsid w:val="00416914"/>
    <w:rsid w:val="004169A3"/>
    <w:rsid w:val="00416A43"/>
    <w:rsid w:val="00416A48"/>
    <w:rsid w:val="00416AEF"/>
    <w:rsid w:val="00416BB0"/>
    <w:rsid w:val="00416CDE"/>
    <w:rsid w:val="00416D30"/>
    <w:rsid w:val="00416F45"/>
    <w:rsid w:val="00417008"/>
    <w:rsid w:val="0041719F"/>
    <w:rsid w:val="004174B9"/>
    <w:rsid w:val="00417612"/>
    <w:rsid w:val="00417869"/>
    <w:rsid w:val="00417966"/>
    <w:rsid w:val="00417A33"/>
    <w:rsid w:val="00417C46"/>
    <w:rsid w:val="00417C6F"/>
    <w:rsid w:val="00417D7D"/>
    <w:rsid w:val="00417DEA"/>
    <w:rsid w:val="00417E8A"/>
    <w:rsid w:val="00417F18"/>
    <w:rsid w:val="00420203"/>
    <w:rsid w:val="00420211"/>
    <w:rsid w:val="0042029D"/>
    <w:rsid w:val="004203EE"/>
    <w:rsid w:val="0042050B"/>
    <w:rsid w:val="00420763"/>
    <w:rsid w:val="00420801"/>
    <w:rsid w:val="0042088C"/>
    <w:rsid w:val="004209B0"/>
    <w:rsid w:val="00420B21"/>
    <w:rsid w:val="00420BC6"/>
    <w:rsid w:val="00420C13"/>
    <w:rsid w:val="00420E83"/>
    <w:rsid w:val="00420F7B"/>
    <w:rsid w:val="00421008"/>
    <w:rsid w:val="004210ED"/>
    <w:rsid w:val="004212AF"/>
    <w:rsid w:val="004212B0"/>
    <w:rsid w:val="00421438"/>
    <w:rsid w:val="004214A6"/>
    <w:rsid w:val="004214AA"/>
    <w:rsid w:val="0042158C"/>
    <w:rsid w:val="004215AD"/>
    <w:rsid w:val="00421759"/>
    <w:rsid w:val="004217AA"/>
    <w:rsid w:val="004217F4"/>
    <w:rsid w:val="004218BC"/>
    <w:rsid w:val="004218E4"/>
    <w:rsid w:val="004219B2"/>
    <w:rsid w:val="00421A12"/>
    <w:rsid w:val="00421AAE"/>
    <w:rsid w:val="00421B5E"/>
    <w:rsid w:val="00421B97"/>
    <w:rsid w:val="00421C47"/>
    <w:rsid w:val="00421C92"/>
    <w:rsid w:val="00421E41"/>
    <w:rsid w:val="00421E9E"/>
    <w:rsid w:val="00421EAE"/>
    <w:rsid w:val="00421FAB"/>
    <w:rsid w:val="004222C9"/>
    <w:rsid w:val="004224E2"/>
    <w:rsid w:val="00422507"/>
    <w:rsid w:val="0042250F"/>
    <w:rsid w:val="00422524"/>
    <w:rsid w:val="0042252E"/>
    <w:rsid w:val="004227EA"/>
    <w:rsid w:val="004228AE"/>
    <w:rsid w:val="00422BA7"/>
    <w:rsid w:val="00422BCD"/>
    <w:rsid w:val="00422BD6"/>
    <w:rsid w:val="00422EA0"/>
    <w:rsid w:val="00422EA4"/>
    <w:rsid w:val="00422EB0"/>
    <w:rsid w:val="00422FE6"/>
    <w:rsid w:val="0042311E"/>
    <w:rsid w:val="00423121"/>
    <w:rsid w:val="0042322F"/>
    <w:rsid w:val="00423252"/>
    <w:rsid w:val="004235BB"/>
    <w:rsid w:val="00423637"/>
    <w:rsid w:val="00423708"/>
    <w:rsid w:val="0042377D"/>
    <w:rsid w:val="00423847"/>
    <w:rsid w:val="004238CB"/>
    <w:rsid w:val="00423983"/>
    <w:rsid w:val="004239E4"/>
    <w:rsid w:val="00423BB9"/>
    <w:rsid w:val="00423C23"/>
    <w:rsid w:val="00423DE1"/>
    <w:rsid w:val="00423E23"/>
    <w:rsid w:val="00423ED1"/>
    <w:rsid w:val="00423FEA"/>
    <w:rsid w:val="004241DF"/>
    <w:rsid w:val="00424394"/>
    <w:rsid w:val="00424461"/>
    <w:rsid w:val="00424493"/>
    <w:rsid w:val="004244C4"/>
    <w:rsid w:val="004244E2"/>
    <w:rsid w:val="00424666"/>
    <w:rsid w:val="00424725"/>
    <w:rsid w:val="0042484F"/>
    <w:rsid w:val="0042487A"/>
    <w:rsid w:val="004248C4"/>
    <w:rsid w:val="004249A6"/>
    <w:rsid w:val="00424A2D"/>
    <w:rsid w:val="00424A3A"/>
    <w:rsid w:val="00424A98"/>
    <w:rsid w:val="00424B65"/>
    <w:rsid w:val="00424B78"/>
    <w:rsid w:val="00424B83"/>
    <w:rsid w:val="00424C42"/>
    <w:rsid w:val="00424CDA"/>
    <w:rsid w:val="00424DDB"/>
    <w:rsid w:val="004250A1"/>
    <w:rsid w:val="004250F4"/>
    <w:rsid w:val="00425650"/>
    <w:rsid w:val="00425826"/>
    <w:rsid w:val="0042595D"/>
    <w:rsid w:val="00425AED"/>
    <w:rsid w:val="00425B60"/>
    <w:rsid w:val="00425B98"/>
    <w:rsid w:val="00425BDB"/>
    <w:rsid w:val="00425C84"/>
    <w:rsid w:val="00425D21"/>
    <w:rsid w:val="00425EC3"/>
    <w:rsid w:val="004260E2"/>
    <w:rsid w:val="00426157"/>
    <w:rsid w:val="00426343"/>
    <w:rsid w:val="004264A8"/>
    <w:rsid w:val="0042651A"/>
    <w:rsid w:val="0042659C"/>
    <w:rsid w:val="00426645"/>
    <w:rsid w:val="004266C1"/>
    <w:rsid w:val="00426722"/>
    <w:rsid w:val="00426846"/>
    <w:rsid w:val="0042684F"/>
    <w:rsid w:val="00426862"/>
    <w:rsid w:val="00426907"/>
    <w:rsid w:val="00426965"/>
    <w:rsid w:val="00426A16"/>
    <w:rsid w:val="00426A4D"/>
    <w:rsid w:val="00426B14"/>
    <w:rsid w:val="00426C5B"/>
    <w:rsid w:val="00426C5E"/>
    <w:rsid w:val="00426CF1"/>
    <w:rsid w:val="0042700D"/>
    <w:rsid w:val="004270BE"/>
    <w:rsid w:val="004273F0"/>
    <w:rsid w:val="004274A2"/>
    <w:rsid w:val="004275AD"/>
    <w:rsid w:val="004275CB"/>
    <w:rsid w:val="004275E3"/>
    <w:rsid w:val="0042761E"/>
    <w:rsid w:val="00427772"/>
    <w:rsid w:val="004279E9"/>
    <w:rsid w:val="00427A43"/>
    <w:rsid w:val="00427A7A"/>
    <w:rsid w:val="00427C55"/>
    <w:rsid w:val="00427D41"/>
    <w:rsid w:val="00427D98"/>
    <w:rsid w:val="00427E75"/>
    <w:rsid w:val="00430071"/>
    <w:rsid w:val="00430174"/>
    <w:rsid w:val="004301CD"/>
    <w:rsid w:val="004303B4"/>
    <w:rsid w:val="00430491"/>
    <w:rsid w:val="00430686"/>
    <w:rsid w:val="00430789"/>
    <w:rsid w:val="00430849"/>
    <w:rsid w:val="0043097D"/>
    <w:rsid w:val="00430B07"/>
    <w:rsid w:val="00430BF1"/>
    <w:rsid w:val="00430C94"/>
    <w:rsid w:val="00430CBA"/>
    <w:rsid w:val="00430E12"/>
    <w:rsid w:val="00431005"/>
    <w:rsid w:val="0043117B"/>
    <w:rsid w:val="00431195"/>
    <w:rsid w:val="004311FD"/>
    <w:rsid w:val="00431261"/>
    <w:rsid w:val="004314A1"/>
    <w:rsid w:val="004316B5"/>
    <w:rsid w:val="00431713"/>
    <w:rsid w:val="004317CE"/>
    <w:rsid w:val="004317F1"/>
    <w:rsid w:val="00431865"/>
    <w:rsid w:val="00431ABB"/>
    <w:rsid w:val="00431DA6"/>
    <w:rsid w:val="00431DA7"/>
    <w:rsid w:val="00431E49"/>
    <w:rsid w:val="00431E9A"/>
    <w:rsid w:val="004320D8"/>
    <w:rsid w:val="004320EE"/>
    <w:rsid w:val="004322F7"/>
    <w:rsid w:val="004322FF"/>
    <w:rsid w:val="00432372"/>
    <w:rsid w:val="00432452"/>
    <w:rsid w:val="00432457"/>
    <w:rsid w:val="004324E8"/>
    <w:rsid w:val="004325A8"/>
    <w:rsid w:val="004325CF"/>
    <w:rsid w:val="0043265F"/>
    <w:rsid w:val="0043271F"/>
    <w:rsid w:val="00432A76"/>
    <w:rsid w:val="00432C02"/>
    <w:rsid w:val="00432E42"/>
    <w:rsid w:val="00432E9B"/>
    <w:rsid w:val="00432EF3"/>
    <w:rsid w:val="00432F57"/>
    <w:rsid w:val="00432FD8"/>
    <w:rsid w:val="00433033"/>
    <w:rsid w:val="004330B1"/>
    <w:rsid w:val="0043322C"/>
    <w:rsid w:val="0043323C"/>
    <w:rsid w:val="004332C5"/>
    <w:rsid w:val="0043346D"/>
    <w:rsid w:val="00433567"/>
    <w:rsid w:val="004335E8"/>
    <w:rsid w:val="00433637"/>
    <w:rsid w:val="00433777"/>
    <w:rsid w:val="0043377C"/>
    <w:rsid w:val="00433898"/>
    <w:rsid w:val="00433984"/>
    <w:rsid w:val="00433A40"/>
    <w:rsid w:val="00433B82"/>
    <w:rsid w:val="00433C71"/>
    <w:rsid w:val="00433E5B"/>
    <w:rsid w:val="004340F0"/>
    <w:rsid w:val="0043419C"/>
    <w:rsid w:val="00434210"/>
    <w:rsid w:val="00434240"/>
    <w:rsid w:val="004343EA"/>
    <w:rsid w:val="0043442C"/>
    <w:rsid w:val="004348CD"/>
    <w:rsid w:val="0043499A"/>
    <w:rsid w:val="00434A66"/>
    <w:rsid w:val="00434B22"/>
    <w:rsid w:val="00434BBE"/>
    <w:rsid w:val="00434C28"/>
    <w:rsid w:val="00434C2D"/>
    <w:rsid w:val="00434C52"/>
    <w:rsid w:val="00434C60"/>
    <w:rsid w:val="00434D5C"/>
    <w:rsid w:val="00434DCC"/>
    <w:rsid w:val="00434E60"/>
    <w:rsid w:val="00434F60"/>
    <w:rsid w:val="004351F1"/>
    <w:rsid w:val="00435275"/>
    <w:rsid w:val="004352B5"/>
    <w:rsid w:val="00435396"/>
    <w:rsid w:val="00435401"/>
    <w:rsid w:val="004354BA"/>
    <w:rsid w:val="00435527"/>
    <w:rsid w:val="00435688"/>
    <w:rsid w:val="004356EE"/>
    <w:rsid w:val="004358B0"/>
    <w:rsid w:val="00435949"/>
    <w:rsid w:val="00435974"/>
    <w:rsid w:val="00435B4B"/>
    <w:rsid w:val="00435C54"/>
    <w:rsid w:val="00435D06"/>
    <w:rsid w:val="00435D39"/>
    <w:rsid w:val="00435D9E"/>
    <w:rsid w:val="00435DA3"/>
    <w:rsid w:val="00435EC0"/>
    <w:rsid w:val="00435F7B"/>
    <w:rsid w:val="00436229"/>
    <w:rsid w:val="00436277"/>
    <w:rsid w:val="00436595"/>
    <w:rsid w:val="00436815"/>
    <w:rsid w:val="00436856"/>
    <w:rsid w:val="004368CD"/>
    <w:rsid w:val="004368E2"/>
    <w:rsid w:val="00436936"/>
    <w:rsid w:val="00436A27"/>
    <w:rsid w:val="00436A3E"/>
    <w:rsid w:val="00436AFA"/>
    <w:rsid w:val="00436B3D"/>
    <w:rsid w:val="00436D50"/>
    <w:rsid w:val="00436D79"/>
    <w:rsid w:val="00436DF5"/>
    <w:rsid w:val="00436E90"/>
    <w:rsid w:val="0043704B"/>
    <w:rsid w:val="004373CF"/>
    <w:rsid w:val="00437421"/>
    <w:rsid w:val="00437685"/>
    <w:rsid w:val="0043778C"/>
    <w:rsid w:val="0043798F"/>
    <w:rsid w:val="00437A4B"/>
    <w:rsid w:val="00437AA0"/>
    <w:rsid w:val="00437B20"/>
    <w:rsid w:val="00437C72"/>
    <w:rsid w:val="00437CC4"/>
    <w:rsid w:val="00437D64"/>
    <w:rsid w:val="00437F0E"/>
    <w:rsid w:val="004400C3"/>
    <w:rsid w:val="00440123"/>
    <w:rsid w:val="00440144"/>
    <w:rsid w:val="00440566"/>
    <w:rsid w:val="00440747"/>
    <w:rsid w:val="004408D0"/>
    <w:rsid w:val="00440925"/>
    <w:rsid w:val="0044095B"/>
    <w:rsid w:val="00440990"/>
    <w:rsid w:val="00440B70"/>
    <w:rsid w:val="00440C61"/>
    <w:rsid w:val="00440C91"/>
    <w:rsid w:val="00440D78"/>
    <w:rsid w:val="00440EC5"/>
    <w:rsid w:val="00440EDB"/>
    <w:rsid w:val="00440F83"/>
    <w:rsid w:val="00440FAD"/>
    <w:rsid w:val="00440FD6"/>
    <w:rsid w:val="00440FD8"/>
    <w:rsid w:val="00441135"/>
    <w:rsid w:val="004414D6"/>
    <w:rsid w:val="004414E5"/>
    <w:rsid w:val="0044153A"/>
    <w:rsid w:val="00441785"/>
    <w:rsid w:val="0044188E"/>
    <w:rsid w:val="00441A2A"/>
    <w:rsid w:val="00441A57"/>
    <w:rsid w:val="00441C9F"/>
    <w:rsid w:val="00441E4B"/>
    <w:rsid w:val="00441E8A"/>
    <w:rsid w:val="004420F6"/>
    <w:rsid w:val="004421DE"/>
    <w:rsid w:val="004422AB"/>
    <w:rsid w:val="004424C1"/>
    <w:rsid w:val="0044265B"/>
    <w:rsid w:val="004426CB"/>
    <w:rsid w:val="0044275E"/>
    <w:rsid w:val="004429B1"/>
    <w:rsid w:val="00442A0B"/>
    <w:rsid w:val="00442B47"/>
    <w:rsid w:val="00442C11"/>
    <w:rsid w:val="00442C75"/>
    <w:rsid w:val="00442D0F"/>
    <w:rsid w:val="00442DB2"/>
    <w:rsid w:val="00442F1C"/>
    <w:rsid w:val="00442F5F"/>
    <w:rsid w:val="00442F70"/>
    <w:rsid w:val="00443137"/>
    <w:rsid w:val="004433CB"/>
    <w:rsid w:val="0044348D"/>
    <w:rsid w:val="0044359A"/>
    <w:rsid w:val="0044377B"/>
    <w:rsid w:val="00443ABE"/>
    <w:rsid w:val="00443AC2"/>
    <w:rsid w:val="00443C27"/>
    <w:rsid w:val="00443C3E"/>
    <w:rsid w:val="00443D72"/>
    <w:rsid w:val="0044417E"/>
    <w:rsid w:val="00444187"/>
    <w:rsid w:val="004441FA"/>
    <w:rsid w:val="00444264"/>
    <w:rsid w:val="00444289"/>
    <w:rsid w:val="00444290"/>
    <w:rsid w:val="00444378"/>
    <w:rsid w:val="00444380"/>
    <w:rsid w:val="004445A4"/>
    <w:rsid w:val="004445BC"/>
    <w:rsid w:val="00444613"/>
    <w:rsid w:val="00444691"/>
    <w:rsid w:val="0044489F"/>
    <w:rsid w:val="00444A08"/>
    <w:rsid w:val="00444A53"/>
    <w:rsid w:val="00444B58"/>
    <w:rsid w:val="00444B84"/>
    <w:rsid w:val="00444CE0"/>
    <w:rsid w:val="00444DE6"/>
    <w:rsid w:val="00444EDC"/>
    <w:rsid w:val="00444F65"/>
    <w:rsid w:val="004450A5"/>
    <w:rsid w:val="004450A7"/>
    <w:rsid w:val="004450CA"/>
    <w:rsid w:val="004450DD"/>
    <w:rsid w:val="00445222"/>
    <w:rsid w:val="00445344"/>
    <w:rsid w:val="004453E3"/>
    <w:rsid w:val="004453EE"/>
    <w:rsid w:val="004456BA"/>
    <w:rsid w:val="00445852"/>
    <w:rsid w:val="00445875"/>
    <w:rsid w:val="00445A0B"/>
    <w:rsid w:val="00445B75"/>
    <w:rsid w:val="00445BBD"/>
    <w:rsid w:val="00445BDD"/>
    <w:rsid w:val="00445BE1"/>
    <w:rsid w:val="00445C19"/>
    <w:rsid w:val="00445C31"/>
    <w:rsid w:val="00445CC0"/>
    <w:rsid w:val="00445CE6"/>
    <w:rsid w:val="00445DAB"/>
    <w:rsid w:val="00445E4F"/>
    <w:rsid w:val="00445F69"/>
    <w:rsid w:val="0044629A"/>
    <w:rsid w:val="004464AD"/>
    <w:rsid w:val="004464E9"/>
    <w:rsid w:val="004464F4"/>
    <w:rsid w:val="0044655E"/>
    <w:rsid w:val="004468F6"/>
    <w:rsid w:val="0044692F"/>
    <w:rsid w:val="00446A21"/>
    <w:rsid w:val="00446A75"/>
    <w:rsid w:val="00446EDF"/>
    <w:rsid w:val="00446F5D"/>
    <w:rsid w:val="00446F77"/>
    <w:rsid w:val="00446FAD"/>
    <w:rsid w:val="00447042"/>
    <w:rsid w:val="00447071"/>
    <w:rsid w:val="004470FC"/>
    <w:rsid w:val="00447118"/>
    <w:rsid w:val="004472ED"/>
    <w:rsid w:val="004472F0"/>
    <w:rsid w:val="004474E1"/>
    <w:rsid w:val="00447589"/>
    <w:rsid w:val="00447597"/>
    <w:rsid w:val="004476C6"/>
    <w:rsid w:val="004479F7"/>
    <w:rsid w:val="00447AFB"/>
    <w:rsid w:val="00447B93"/>
    <w:rsid w:val="00447BA3"/>
    <w:rsid w:val="00447BB5"/>
    <w:rsid w:val="00447BD8"/>
    <w:rsid w:val="00447C03"/>
    <w:rsid w:val="00447F7A"/>
    <w:rsid w:val="00447F97"/>
    <w:rsid w:val="0045003C"/>
    <w:rsid w:val="00450257"/>
    <w:rsid w:val="0045034C"/>
    <w:rsid w:val="004506B7"/>
    <w:rsid w:val="00450703"/>
    <w:rsid w:val="00450749"/>
    <w:rsid w:val="004507D3"/>
    <w:rsid w:val="00450945"/>
    <w:rsid w:val="004509F2"/>
    <w:rsid w:val="00450AEC"/>
    <w:rsid w:val="00450E39"/>
    <w:rsid w:val="00450EA6"/>
    <w:rsid w:val="00450F4B"/>
    <w:rsid w:val="004510B6"/>
    <w:rsid w:val="0045115F"/>
    <w:rsid w:val="00451178"/>
    <w:rsid w:val="00451205"/>
    <w:rsid w:val="0045130C"/>
    <w:rsid w:val="00451376"/>
    <w:rsid w:val="004513E6"/>
    <w:rsid w:val="004515E4"/>
    <w:rsid w:val="004516C4"/>
    <w:rsid w:val="0045195E"/>
    <w:rsid w:val="00451B37"/>
    <w:rsid w:val="00451CA2"/>
    <w:rsid w:val="00451D10"/>
    <w:rsid w:val="00451EF3"/>
    <w:rsid w:val="00451EF4"/>
    <w:rsid w:val="0045229F"/>
    <w:rsid w:val="004523B4"/>
    <w:rsid w:val="00452414"/>
    <w:rsid w:val="004525BA"/>
    <w:rsid w:val="00452624"/>
    <w:rsid w:val="004527DB"/>
    <w:rsid w:val="00452841"/>
    <w:rsid w:val="004528AF"/>
    <w:rsid w:val="0045299A"/>
    <w:rsid w:val="00452A84"/>
    <w:rsid w:val="00452B8E"/>
    <w:rsid w:val="00452D0C"/>
    <w:rsid w:val="00452D9E"/>
    <w:rsid w:val="00452E16"/>
    <w:rsid w:val="00452EAF"/>
    <w:rsid w:val="00453075"/>
    <w:rsid w:val="004530A8"/>
    <w:rsid w:val="00453184"/>
    <w:rsid w:val="004533B0"/>
    <w:rsid w:val="00453578"/>
    <w:rsid w:val="004536BF"/>
    <w:rsid w:val="0045372E"/>
    <w:rsid w:val="004537C0"/>
    <w:rsid w:val="00453911"/>
    <w:rsid w:val="0045396A"/>
    <w:rsid w:val="00453BE9"/>
    <w:rsid w:val="00453C68"/>
    <w:rsid w:val="00453D49"/>
    <w:rsid w:val="00453F4F"/>
    <w:rsid w:val="00454086"/>
    <w:rsid w:val="00454247"/>
    <w:rsid w:val="0045448A"/>
    <w:rsid w:val="004544A8"/>
    <w:rsid w:val="004545AA"/>
    <w:rsid w:val="004545AD"/>
    <w:rsid w:val="004545C5"/>
    <w:rsid w:val="004545C8"/>
    <w:rsid w:val="0045488B"/>
    <w:rsid w:val="00454957"/>
    <w:rsid w:val="00454A58"/>
    <w:rsid w:val="00454A61"/>
    <w:rsid w:val="00454A82"/>
    <w:rsid w:val="00454B0D"/>
    <w:rsid w:val="00454DBA"/>
    <w:rsid w:val="00454F9C"/>
    <w:rsid w:val="00455214"/>
    <w:rsid w:val="00455218"/>
    <w:rsid w:val="00455230"/>
    <w:rsid w:val="004553AA"/>
    <w:rsid w:val="0045550A"/>
    <w:rsid w:val="00455617"/>
    <w:rsid w:val="004556CD"/>
    <w:rsid w:val="00455713"/>
    <w:rsid w:val="00455781"/>
    <w:rsid w:val="004557DA"/>
    <w:rsid w:val="004558A9"/>
    <w:rsid w:val="004558E4"/>
    <w:rsid w:val="00455AEF"/>
    <w:rsid w:val="00455C28"/>
    <w:rsid w:val="00455CF7"/>
    <w:rsid w:val="00455F8B"/>
    <w:rsid w:val="00456068"/>
    <w:rsid w:val="00456136"/>
    <w:rsid w:val="0045621B"/>
    <w:rsid w:val="0045633F"/>
    <w:rsid w:val="004563D2"/>
    <w:rsid w:val="0045644B"/>
    <w:rsid w:val="00456516"/>
    <w:rsid w:val="0045656F"/>
    <w:rsid w:val="004566F7"/>
    <w:rsid w:val="00456738"/>
    <w:rsid w:val="0045683C"/>
    <w:rsid w:val="0045689D"/>
    <w:rsid w:val="004569F5"/>
    <w:rsid w:val="00456A29"/>
    <w:rsid w:val="00456A35"/>
    <w:rsid w:val="00456C2A"/>
    <w:rsid w:val="00456D5A"/>
    <w:rsid w:val="00456DF4"/>
    <w:rsid w:val="00457140"/>
    <w:rsid w:val="00457340"/>
    <w:rsid w:val="00457445"/>
    <w:rsid w:val="0045746E"/>
    <w:rsid w:val="0045749A"/>
    <w:rsid w:val="004574BF"/>
    <w:rsid w:val="004574D3"/>
    <w:rsid w:val="004575F6"/>
    <w:rsid w:val="00457611"/>
    <w:rsid w:val="004576A4"/>
    <w:rsid w:val="004576B3"/>
    <w:rsid w:val="00457783"/>
    <w:rsid w:val="004577BC"/>
    <w:rsid w:val="004577D1"/>
    <w:rsid w:val="0045789B"/>
    <w:rsid w:val="0045798D"/>
    <w:rsid w:val="00457BFE"/>
    <w:rsid w:val="00457C86"/>
    <w:rsid w:val="00457E6D"/>
    <w:rsid w:val="00457EE7"/>
    <w:rsid w:val="00457FB6"/>
    <w:rsid w:val="0046009F"/>
    <w:rsid w:val="00460154"/>
    <w:rsid w:val="00460201"/>
    <w:rsid w:val="004602F5"/>
    <w:rsid w:val="00460353"/>
    <w:rsid w:val="00460417"/>
    <w:rsid w:val="00460702"/>
    <w:rsid w:val="0046077B"/>
    <w:rsid w:val="00460793"/>
    <w:rsid w:val="0046079A"/>
    <w:rsid w:val="004607AC"/>
    <w:rsid w:val="00460969"/>
    <w:rsid w:val="0046097A"/>
    <w:rsid w:val="0046098F"/>
    <w:rsid w:val="004609EA"/>
    <w:rsid w:val="00460AB1"/>
    <w:rsid w:val="00460AF6"/>
    <w:rsid w:val="00460B91"/>
    <w:rsid w:val="00460D70"/>
    <w:rsid w:val="00460DCE"/>
    <w:rsid w:val="00460E61"/>
    <w:rsid w:val="00460FDB"/>
    <w:rsid w:val="004610E6"/>
    <w:rsid w:val="004610EC"/>
    <w:rsid w:val="0046133D"/>
    <w:rsid w:val="00461401"/>
    <w:rsid w:val="004615D1"/>
    <w:rsid w:val="00461678"/>
    <w:rsid w:val="00461735"/>
    <w:rsid w:val="00461778"/>
    <w:rsid w:val="00461850"/>
    <w:rsid w:val="004618F4"/>
    <w:rsid w:val="00461C82"/>
    <w:rsid w:val="00461CCD"/>
    <w:rsid w:val="00461CF1"/>
    <w:rsid w:val="00461D5A"/>
    <w:rsid w:val="00461E4B"/>
    <w:rsid w:val="004620AE"/>
    <w:rsid w:val="004621E8"/>
    <w:rsid w:val="00462363"/>
    <w:rsid w:val="00462632"/>
    <w:rsid w:val="004626A0"/>
    <w:rsid w:val="00462725"/>
    <w:rsid w:val="004627DD"/>
    <w:rsid w:val="0046283E"/>
    <w:rsid w:val="00462856"/>
    <w:rsid w:val="00462ABF"/>
    <w:rsid w:val="00462CED"/>
    <w:rsid w:val="00462E96"/>
    <w:rsid w:val="00463233"/>
    <w:rsid w:val="004633FF"/>
    <w:rsid w:val="00463425"/>
    <w:rsid w:val="0046366F"/>
    <w:rsid w:val="00463786"/>
    <w:rsid w:val="00463819"/>
    <w:rsid w:val="00463823"/>
    <w:rsid w:val="00463832"/>
    <w:rsid w:val="004638DB"/>
    <w:rsid w:val="004639A1"/>
    <w:rsid w:val="00463B0A"/>
    <w:rsid w:val="00463B2E"/>
    <w:rsid w:val="00463BE8"/>
    <w:rsid w:val="00463E1F"/>
    <w:rsid w:val="00463E7D"/>
    <w:rsid w:val="00463EA1"/>
    <w:rsid w:val="00463F77"/>
    <w:rsid w:val="0046404A"/>
    <w:rsid w:val="0046458A"/>
    <w:rsid w:val="0046470D"/>
    <w:rsid w:val="00464763"/>
    <w:rsid w:val="00464785"/>
    <w:rsid w:val="004647D8"/>
    <w:rsid w:val="00464DDA"/>
    <w:rsid w:val="00464EC0"/>
    <w:rsid w:val="00464F27"/>
    <w:rsid w:val="00464F3D"/>
    <w:rsid w:val="00464FEC"/>
    <w:rsid w:val="00464FF7"/>
    <w:rsid w:val="004650A3"/>
    <w:rsid w:val="004650DD"/>
    <w:rsid w:val="004650F8"/>
    <w:rsid w:val="00465162"/>
    <w:rsid w:val="004653A6"/>
    <w:rsid w:val="0046546F"/>
    <w:rsid w:val="00465507"/>
    <w:rsid w:val="00465590"/>
    <w:rsid w:val="00465614"/>
    <w:rsid w:val="00465650"/>
    <w:rsid w:val="004656A8"/>
    <w:rsid w:val="00465AD6"/>
    <w:rsid w:val="00465CA6"/>
    <w:rsid w:val="00465CF8"/>
    <w:rsid w:val="00465E0E"/>
    <w:rsid w:val="00465EC9"/>
    <w:rsid w:val="00465F45"/>
    <w:rsid w:val="00466281"/>
    <w:rsid w:val="004663D3"/>
    <w:rsid w:val="00466495"/>
    <w:rsid w:val="004664D0"/>
    <w:rsid w:val="004665EC"/>
    <w:rsid w:val="00466705"/>
    <w:rsid w:val="004668D7"/>
    <w:rsid w:val="0046695C"/>
    <w:rsid w:val="00466C05"/>
    <w:rsid w:val="00466D32"/>
    <w:rsid w:val="00466DBF"/>
    <w:rsid w:val="00466E7D"/>
    <w:rsid w:val="00467060"/>
    <w:rsid w:val="00467135"/>
    <w:rsid w:val="0046713D"/>
    <w:rsid w:val="00467143"/>
    <w:rsid w:val="0046716B"/>
    <w:rsid w:val="0046719B"/>
    <w:rsid w:val="0046724A"/>
    <w:rsid w:val="00467299"/>
    <w:rsid w:val="0046736E"/>
    <w:rsid w:val="00467408"/>
    <w:rsid w:val="0046741A"/>
    <w:rsid w:val="0046764F"/>
    <w:rsid w:val="00467681"/>
    <w:rsid w:val="004677E5"/>
    <w:rsid w:val="00467927"/>
    <w:rsid w:val="004679CE"/>
    <w:rsid w:val="00467A1A"/>
    <w:rsid w:val="00467A48"/>
    <w:rsid w:val="00467B2B"/>
    <w:rsid w:val="00467B36"/>
    <w:rsid w:val="00467BA0"/>
    <w:rsid w:val="00467BB2"/>
    <w:rsid w:val="00467BEE"/>
    <w:rsid w:val="00467C42"/>
    <w:rsid w:val="00467C76"/>
    <w:rsid w:val="004700EE"/>
    <w:rsid w:val="00470210"/>
    <w:rsid w:val="00470237"/>
    <w:rsid w:val="0047027F"/>
    <w:rsid w:val="004702FB"/>
    <w:rsid w:val="004703BB"/>
    <w:rsid w:val="00470668"/>
    <w:rsid w:val="004707C4"/>
    <w:rsid w:val="00470855"/>
    <w:rsid w:val="00470ACC"/>
    <w:rsid w:val="00470AF2"/>
    <w:rsid w:val="00470AF8"/>
    <w:rsid w:val="00470AFD"/>
    <w:rsid w:val="00470B3E"/>
    <w:rsid w:val="00470B5A"/>
    <w:rsid w:val="00470CAA"/>
    <w:rsid w:val="00470F5A"/>
    <w:rsid w:val="00471074"/>
    <w:rsid w:val="004711F7"/>
    <w:rsid w:val="0047122E"/>
    <w:rsid w:val="00471240"/>
    <w:rsid w:val="0047124A"/>
    <w:rsid w:val="00471407"/>
    <w:rsid w:val="00471648"/>
    <w:rsid w:val="0047165E"/>
    <w:rsid w:val="004716C7"/>
    <w:rsid w:val="0047177F"/>
    <w:rsid w:val="004717A6"/>
    <w:rsid w:val="00471866"/>
    <w:rsid w:val="00471879"/>
    <w:rsid w:val="0047191A"/>
    <w:rsid w:val="004719A1"/>
    <w:rsid w:val="004719E2"/>
    <w:rsid w:val="004719E3"/>
    <w:rsid w:val="00471B16"/>
    <w:rsid w:val="00471B28"/>
    <w:rsid w:val="00471B49"/>
    <w:rsid w:val="00471CE5"/>
    <w:rsid w:val="00471D6A"/>
    <w:rsid w:val="00471ED1"/>
    <w:rsid w:val="00471FA4"/>
    <w:rsid w:val="0047201E"/>
    <w:rsid w:val="00472082"/>
    <w:rsid w:val="00472154"/>
    <w:rsid w:val="00472195"/>
    <w:rsid w:val="004721CC"/>
    <w:rsid w:val="0047239B"/>
    <w:rsid w:val="0047251C"/>
    <w:rsid w:val="00472526"/>
    <w:rsid w:val="00472550"/>
    <w:rsid w:val="00472621"/>
    <w:rsid w:val="004727AB"/>
    <w:rsid w:val="00472971"/>
    <w:rsid w:val="004729A2"/>
    <w:rsid w:val="00472A78"/>
    <w:rsid w:val="00472A7B"/>
    <w:rsid w:val="00472BDB"/>
    <w:rsid w:val="00472C67"/>
    <w:rsid w:val="00472C86"/>
    <w:rsid w:val="00472C9B"/>
    <w:rsid w:val="00472CB4"/>
    <w:rsid w:val="00472CD3"/>
    <w:rsid w:val="00472DE7"/>
    <w:rsid w:val="00473344"/>
    <w:rsid w:val="00473803"/>
    <w:rsid w:val="00473809"/>
    <w:rsid w:val="004738BE"/>
    <w:rsid w:val="00473968"/>
    <w:rsid w:val="004739AD"/>
    <w:rsid w:val="00473A5E"/>
    <w:rsid w:val="00473A81"/>
    <w:rsid w:val="00473ABA"/>
    <w:rsid w:val="00473B33"/>
    <w:rsid w:val="00473BCA"/>
    <w:rsid w:val="00473DA2"/>
    <w:rsid w:val="00473DD7"/>
    <w:rsid w:val="00473E10"/>
    <w:rsid w:val="00473F3C"/>
    <w:rsid w:val="00473F75"/>
    <w:rsid w:val="0047403B"/>
    <w:rsid w:val="004742C6"/>
    <w:rsid w:val="00474466"/>
    <w:rsid w:val="00474525"/>
    <w:rsid w:val="00474A5F"/>
    <w:rsid w:val="00474BD1"/>
    <w:rsid w:val="00474CDC"/>
    <w:rsid w:val="00474D0C"/>
    <w:rsid w:val="00474D59"/>
    <w:rsid w:val="00474D81"/>
    <w:rsid w:val="00474E62"/>
    <w:rsid w:val="00474ECE"/>
    <w:rsid w:val="00474F2A"/>
    <w:rsid w:val="00475184"/>
    <w:rsid w:val="004751FF"/>
    <w:rsid w:val="004753CA"/>
    <w:rsid w:val="004754FD"/>
    <w:rsid w:val="004758A9"/>
    <w:rsid w:val="004758C2"/>
    <w:rsid w:val="00475A05"/>
    <w:rsid w:val="00475A8C"/>
    <w:rsid w:val="00475C91"/>
    <w:rsid w:val="00475D7E"/>
    <w:rsid w:val="00475EAE"/>
    <w:rsid w:val="00476025"/>
    <w:rsid w:val="00476064"/>
    <w:rsid w:val="0047609F"/>
    <w:rsid w:val="004760E5"/>
    <w:rsid w:val="004761CD"/>
    <w:rsid w:val="00476273"/>
    <w:rsid w:val="004762EE"/>
    <w:rsid w:val="004763E9"/>
    <w:rsid w:val="00476627"/>
    <w:rsid w:val="00476734"/>
    <w:rsid w:val="004768BD"/>
    <w:rsid w:val="004768E6"/>
    <w:rsid w:val="00476962"/>
    <w:rsid w:val="00476C6E"/>
    <w:rsid w:val="00476D4C"/>
    <w:rsid w:val="00476F82"/>
    <w:rsid w:val="004770FB"/>
    <w:rsid w:val="004771FC"/>
    <w:rsid w:val="0047726D"/>
    <w:rsid w:val="00477399"/>
    <w:rsid w:val="004773A9"/>
    <w:rsid w:val="004774BC"/>
    <w:rsid w:val="00477544"/>
    <w:rsid w:val="00477695"/>
    <w:rsid w:val="004776AE"/>
    <w:rsid w:val="00477818"/>
    <w:rsid w:val="00477964"/>
    <w:rsid w:val="0047797A"/>
    <w:rsid w:val="00477A27"/>
    <w:rsid w:val="00477BCF"/>
    <w:rsid w:val="00477C29"/>
    <w:rsid w:val="00477CB7"/>
    <w:rsid w:val="00477CD9"/>
    <w:rsid w:val="00477DCA"/>
    <w:rsid w:val="00477DE0"/>
    <w:rsid w:val="00477EF1"/>
    <w:rsid w:val="0048003D"/>
    <w:rsid w:val="00480070"/>
    <w:rsid w:val="0048020B"/>
    <w:rsid w:val="004802BD"/>
    <w:rsid w:val="004804A1"/>
    <w:rsid w:val="00480645"/>
    <w:rsid w:val="00480662"/>
    <w:rsid w:val="004807F9"/>
    <w:rsid w:val="00480976"/>
    <w:rsid w:val="00480A00"/>
    <w:rsid w:val="00480B7A"/>
    <w:rsid w:val="00480E21"/>
    <w:rsid w:val="00480E58"/>
    <w:rsid w:val="004810E8"/>
    <w:rsid w:val="0048131C"/>
    <w:rsid w:val="00481486"/>
    <w:rsid w:val="004815BF"/>
    <w:rsid w:val="00481612"/>
    <w:rsid w:val="004816D4"/>
    <w:rsid w:val="004817A9"/>
    <w:rsid w:val="00481CB1"/>
    <w:rsid w:val="00481D84"/>
    <w:rsid w:val="00481DF5"/>
    <w:rsid w:val="00481E37"/>
    <w:rsid w:val="00481E57"/>
    <w:rsid w:val="00481F1F"/>
    <w:rsid w:val="00481FAF"/>
    <w:rsid w:val="00482013"/>
    <w:rsid w:val="004820A2"/>
    <w:rsid w:val="00482402"/>
    <w:rsid w:val="00482443"/>
    <w:rsid w:val="00482618"/>
    <w:rsid w:val="00482784"/>
    <w:rsid w:val="004827C4"/>
    <w:rsid w:val="0048286B"/>
    <w:rsid w:val="00482AD6"/>
    <w:rsid w:val="00483060"/>
    <w:rsid w:val="004830E0"/>
    <w:rsid w:val="00483108"/>
    <w:rsid w:val="004831F3"/>
    <w:rsid w:val="004832DF"/>
    <w:rsid w:val="004833D4"/>
    <w:rsid w:val="00483425"/>
    <w:rsid w:val="0048343B"/>
    <w:rsid w:val="004834A0"/>
    <w:rsid w:val="00483506"/>
    <w:rsid w:val="00483556"/>
    <w:rsid w:val="00483559"/>
    <w:rsid w:val="00483645"/>
    <w:rsid w:val="00483773"/>
    <w:rsid w:val="0048378B"/>
    <w:rsid w:val="004837F5"/>
    <w:rsid w:val="00483906"/>
    <w:rsid w:val="004839AE"/>
    <w:rsid w:val="00483A18"/>
    <w:rsid w:val="00483C87"/>
    <w:rsid w:val="00483E7A"/>
    <w:rsid w:val="00484048"/>
    <w:rsid w:val="004841E2"/>
    <w:rsid w:val="0048449B"/>
    <w:rsid w:val="004844F6"/>
    <w:rsid w:val="004845F2"/>
    <w:rsid w:val="004845F7"/>
    <w:rsid w:val="0048460B"/>
    <w:rsid w:val="0048461F"/>
    <w:rsid w:val="0048462F"/>
    <w:rsid w:val="004846B5"/>
    <w:rsid w:val="0048496F"/>
    <w:rsid w:val="00484BF2"/>
    <w:rsid w:val="00484C04"/>
    <w:rsid w:val="00484EB9"/>
    <w:rsid w:val="00484EBE"/>
    <w:rsid w:val="00484EEE"/>
    <w:rsid w:val="00484FF0"/>
    <w:rsid w:val="00485005"/>
    <w:rsid w:val="00485085"/>
    <w:rsid w:val="004850AC"/>
    <w:rsid w:val="00485297"/>
    <w:rsid w:val="0048533A"/>
    <w:rsid w:val="004854B3"/>
    <w:rsid w:val="004854C7"/>
    <w:rsid w:val="004855AA"/>
    <w:rsid w:val="00485638"/>
    <w:rsid w:val="00485757"/>
    <w:rsid w:val="0048575C"/>
    <w:rsid w:val="00485764"/>
    <w:rsid w:val="0048576D"/>
    <w:rsid w:val="004857BB"/>
    <w:rsid w:val="00485A91"/>
    <w:rsid w:val="00485AB5"/>
    <w:rsid w:val="00485B2D"/>
    <w:rsid w:val="00485B83"/>
    <w:rsid w:val="00485C01"/>
    <w:rsid w:val="00485CAB"/>
    <w:rsid w:val="00485E3E"/>
    <w:rsid w:val="00485ED7"/>
    <w:rsid w:val="00485F7C"/>
    <w:rsid w:val="004860EC"/>
    <w:rsid w:val="00486206"/>
    <w:rsid w:val="0048639A"/>
    <w:rsid w:val="004864DA"/>
    <w:rsid w:val="004866FD"/>
    <w:rsid w:val="00486882"/>
    <w:rsid w:val="004868BF"/>
    <w:rsid w:val="00486D9F"/>
    <w:rsid w:val="00486E83"/>
    <w:rsid w:val="00486EAF"/>
    <w:rsid w:val="00487058"/>
    <w:rsid w:val="004871E1"/>
    <w:rsid w:val="004871E6"/>
    <w:rsid w:val="004872BC"/>
    <w:rsid w:val="004874A4"/>
    <w:rsid w:val="004874DD"/>
    <w:rsid w:val="004875AA"/>
    <w:rsid w:val="004875C0"/>
    <w:rsid w:val="0048770C"/>
    <w:rsid w:val="00487722"/>
    <w:rsid w:val="004877FA"/>
    <w:rsid w:val="00487A4D"/>
    <w:rsid w:val="00487AF0"/>
    <w:rsid w:val="00487B19"/>
    <w:rsid w:val="00487BDE"/>
    <w:rsid w:val="00487DED"/>
    <w:rsid w:val="00487E8F"/>
    <w:rsid w:val="00487F70"/>
    <w:rsid w:val="00490000"/>
    <w:rsid w:val="00490079"/>
    <w:rsid w:val="004902D7"/>
    <w:rsid w:val="004903B6"/>
    <w:rsid w:val="004903F0"/>
    <w:rsid w:val="004903FE"/>
    <w:rsid w:val="00490694"/>
    <w:rsid w:val="00490878"/>
    <w:rsid w:val="004908F9"/>
    <w:rsid w:val="00490A61"/>
    <w:rsid w:val="00490B07"/>
    <w:rsid w:val="00490DBF"/>
    <w:rsid w:val="00490EDD"/>
    <w:rsid w:val="00490F20"/>
    <w:rsid w:val="00490F2D"/>
    <w:rsid w:val="00490FB9"/>
    <w:rsid w:val="00490FCC"/>
    <w:rsid w:val="004910C7"/>
    <w:rsid w:val="004911D5"/>
    <w:rsid w:val="00491327"/>
    <w:rsid w:val="00491519"/>
    <w:rsid w:val="00491652"/>
    <w:rsid w:val="004916EE"/>
    <w:rsid w:val="00491718"/>
    <w:rsid w:val="004919F0"/>
    <w:rsid w:val="00491B5E"/>
    <w:rsid w:val="00491C2F"/>
    <w:rsid w:val="00491C87"/>
    <w:rsid w:val="00491D4C"/>
    <w:rsid w:val="00491E6B"/>
    <w:rsid w:val="00491E75"/>
    <w:rsid w:val="00491EDA"/>
    <w:rsid w:val="00491F2E"/>
    <w:rsid w:val="00491F46"/>
    <w:rsid w:val="0049212B"/>
    <w:rsid w:val="00492318"/>
    <w:rsid w:val="00492446"/>
    <w:rsid w:val="0049250C"/>
    <w:rsid w:val="004925D0"/>
    <w:rsid w:val="00492713"/>
    <w:rsid w:val="00492716"/>
    <w:rsid w:val="0049278F"/>
    <w:rsid w:val="0049280F"/>
    <w:rsid w:val="00492858"/>
    <w:rsid w:val="00492A1A"/>
    <w:rsid w:val="00492A1D"/>
    <w:rsid w:val="00492ACF"/>
    <w:rsid w:val="00492B7D"/>
    <w:rsid w:val="00492C26"/>
    <w:rsid w:val="00492E83"/>
    <w:rsid w:val="00492EA7"/>
    <w:rsid w:val="00492F6B"/>
    <w:rsid w:val="0049304E"/>
    <w:rsid w:val="004931AF"/>
    <w:rsid w:val="004931D2"/>
    <w:rsid w:val="004933A1"/>
    <w:rsid w:val="00493438"/>
    <w:rsid w:val="0049351C"/>
    <w:rsid w:val="00493619"/>
    <w:rsid w:val="0049365A"/>
    <w:rsid w:val="00493668"/>
    <w:rsid w:val="00493A13"/>
    <w:rsid w:val="00493AA2"/>
    <w:rsid w:val="00493AD4"/>
    <w:rsid w:val="00493CED"/>
    <w:rsid w:val="00493D27"/>
    <w:rsid w:val="00493D43"/>
    <w:rsid w:val="00493DCB"/>
    <w:rsid w:val="00493DF3"/>
    <w:rsid w:val="00493E3F"/>
    <w:rsid w:val="00493E61"/>
    <w:rsid w:val="00493F13"/>
    <w:rsid w:val="00493FE0"/>
    <w:rsid w:val="004942C0"/>
    <w:rsid w:val="00494355"/>
    <w:rsid w:val="00494403"/>
    <w:rsid w:val="0049446C"/>
    <w:rsid w:val="004944C4"/>
    <w:rsid w:val="004945B2"/>
    <w:rsid w:val="00494706"/>
    <w:rsid w:val="0049487A"/>
    <w:rsid w:val="00494945"/>
    <w:rsid w:val="00494A1B"/>
    <w:rsid w:val="00494A33"/>
    <w:rsid w:val="00494A48"/>
    <w:rsid w:val="00494B1F"/>
    <w:rsid w:val="00494B72"/>
    <w:rsid w:val="00494B8A"/>
    <w:rsid w:val="00494DCB"/>
    <w:rsid w:val="00494FB4"/>
    <w:rsid w:val="0049504A"/>
    <w:rsid w:val="0049509F"/>
    <w:rsid w:val="004950C3"/>
    <w:rsid w:val="0049520A"/>
    <w:rsid w:val="004955ED"/>
    <w:rsid w:val="0049564A"/>
    <w:rsid w:val="00495808"/>
    <w:rsid w:val="00495905"/>
    <w:rsid w:val="0049596D"/>
    <w:rsid w:val="00495B85"/>
    <w:rsid w:val="00495E07"/>
    <w:rsid w:val="00495F31"/>
    <w:rsid w:val="00495FFA"/>
    <w:rsid w:val="00496088"/>
    <w:rsid w:val="0049633C"/>
    <w:rsid w:val="004964CE"/>
    <w:rsid w:val="0049654C"/>
    <w:rsid w:val="004965BA"/>
    <w:rsid w:val="004967BF"/>
    <w:rsid w:val="0049693C"/>
    <w:rsid w:val="00496986"/>
    <w:rsid w:val="004969AB"/>
    <w:rsid w:val="00496B86"/>
    <w:rsid w:val="00496BCD"/>
    <w:rsid w:val="00496D96"/>
    <w:rsid w:val="00496E72"/>
    <w:rsid w:val="00496EAF"/>
    <w:rsid w:val="00496FC1"/>
    <w:rsid w:val="0049701C"/>
    <w:rsid w:val="00497128"/>
    <w:rsid w:val="004973BD"/>
    <w:rsid w:val="00497422"/>
    <w:rsid w:val="0049758B"/>
    <w:rsid w:val="0049767F"/>
    <w:rsid w:val="0049771F"/>
    <w:rsid w:val="004979DD"/>
    <w:rsid w:val="00497A04"/>
    <w:rsid w:val="00497A08"/>
    <w:rsid w:val="00497BA1"/>
    <w:rsid w:val="00497C40"/>
    <w:rsid w:val="00497C9C"/>
    <w:rsid w:val="00497EAA"/>
    <w:rsid w:val="00497F5C"/>
    <w:rsid w:val="00497F70"/>
    <w:rsid w:val="004A0009"/>
    <w:rsid w:val="004A00FC"/>
    <w:rsid w:val="004A0110"/>
    <w:rsid w:val="004A0141"/>
    <w:rsid w:val="004A014C"/>
    <w:rsid w:val="004A026D"/>
    <w:rsid w:val="004A03E5"/>
    <w:rsid w:val="004A0401"/>
    <w:rsid w:val="004A04FC"/>
    <w:rsid w:val="004A07AE"/>
    <w:rsid w:val="004A09CD"/>
    <w:rsid w:val="004A0A10"/>
    <w:rsid w:val="004A0B75"/>
    <w:rsid w:val="004A0BAB"/>
    <w:rsid w:val="004A0C92"/>
    <w:rsid w:val="004A0E39"/>
    <w:rsid w:val="004A0E60"/>
    <w:rsid w:val="004A0EFF"/>
    <w:rsid w:val="004A0F6B"/>
    <w:rsid w:val="004A0FF3"/>
    <w:rsid w:val="004A104D"/>
    <w:rsid w:val="004A1084"/>
    <w:rsid w:val="004A10FD"/>
    <w:rsid w:val="004A1138"/>
    <w:rsid w:val="004A117C"/>
    <w:rsid w:val="004A131F"/>
    <w:rsid w:val="004A13C3"/>
    <w:rsid w:val="004A1445"/>
    <w:rsid w:val="004A1553"/>
    <w:rsid w:val="004A15C1"/>
    <w:rsid w:val="004A16CB"/>
    <w:rsid w:val="004A171E"/>
    <w:rsid w:val="004A1744"/>
    <w:rsid w:val="004A1913"/>
    <w:rsid w:val="004A1A72"/>
    <w:rsid w:val="004A1B53"/>
    <w:rsid w:val="004A1F1A"/>
    <w:rsid w:val="004A1F55"/>
    <w:rsid w:val="004A1F67"/>
    <w:rsid w:val="004A1FB9"/>
    <w:rsid w:val="004A200B"/>
    <w:rsid w:val="004A212E"/>
    <w:rsid w:val="004A21F5"/>
    <w:rsid w:val="004A232E"/>
    <w:rsid w:val="004A2475"/>
    <w:rsid w:val="004A2570"/>
    <w:rsid w:val="004A26E0"/>
    <w:rsid w:val="004A27D6"/>
    <w:rsid w:val="004A2853"/>
    <w:rsid w:val="004A28B9"/>
    <w:rsid w:val="004A2937"/>
    <w:rsid w:val="004A2B5A"/>
    <w:rsid w:val="004A2C18"/>
    <w:rsid w:val="004A2C3C"/>
    <w:rsid w:val="004A2CA8"/>
    <w:rsid w:val="004A2EF1"/>
    <w:rsid w:val="004A2F9B"/>
    <w:rsid w:val="004A2FF1"/>
    <w:rsid w:val="004A2FFE"/>
    <w:rsid w:val="004A3007"/>
    <w:rsid w:val="004A30F0"/>
    <w:rsid w:val="004A30F6"/>
    <w:rsid w:val="004A3119"/>
    <w:rsid w:val="004A31A7"/>
    <w:rsid w:val="004A31CE"/>
    <w:rsid w:val="004A3383"/>
    <w:rsid w:val="004A33BA"/>
    <w:rsid w:val="004A33D7"/>
    <w:rsid w:val="004A3522"/>
    <w:rsid w:val="004A3561"/>
    <w:rsid w:val="004A3563"/>
    <w:rsid w:val="004A3624"/>
    <w:rsid w:val="004A3B12"/>
    <w:rsid w:val="004A3B72"/>
    <w:rsid w:val="004A3C69"/>
    <w:rsid w:val="004A3DBA"/>
    <w:rsid w:val="004A3DC1"/>
    <w:rsid w:val="004A3E20"/>
    <w:rsid w:val="004A3F3A"/>
    <w:rsid w:val="004A401E"/>
    <w:rsid w:val="004A41D4"/>
    <w:rsid w:val="004A42FB"/>
    <w:rsid w:val="004A439D"/>
    <w:rsid w:val="004A449F"/>
    <w:rsid w:val="004A450A"/>
    <w:rsid w:val="004A4718"/>
    <w:rsid w:val="004A4A9A"/>
    <w:rsid w:val="004A4AB7"/>
    <w:rsid w:val="004A4B0D"/>
    <w:rsid w:val="004A4C25"/>
    <w:rsid w:val="004A4CBC"/>
    <w:rsid w:val="004A4D56"/>
    <w:rsid w:val="004A503D"/>
    <w:rsid w:val="004A50CB"/>
    <w:rsid w:val="004A5134"/>
    <w:rsid w:val="004A5236"/>
    <w:rsid w:val="004A52E2"/>
    <w:rsid w:val="004A538B"/>
    <w:rsid w:val="004A5440"/>
    <w:rsid w:val="004A54E8"/>
    <w:rsid w:val="004A5553"/>
    <w:rsid w:val="004A5592"/>
    <w:rsid w:val="004A5633"/>
    <w:rsid w:val="004A5708"/>
    <w:rsid w:val="004A5AD1"/>
    <w:rsid w:val="004A5B09"/>
    <w:rsid w:val="004A5B21"/>
    <w:rsid w:val="004A5CE7"/>
    <w:rsid w:val="004A5E1D"/>
    <w:rsid w:val="004A60D8"/>
    <w:rsid w:val="004A60DF"/>
    <w:rsid w:val="004A63B7"/>
    <w:rsid w:val="004A64E9"/>
    <w:rsid w:val="004A64ED"/>
    <w:rsid w:val="004A6557"/>
    <w:rsid w:val="004A67CC"/>
    <w:rsid w:val="004A68C8"/>
    <w:rsid w:val="004A6950"/>
    <w:rsid w:val="004A6B6D"/>
    <w:rsid w:val="004A6E33"/>
    <w:rsid w:val="004A6FC4"/>
    <w:rsid w:val="004A7100"/>
    <w:rsid w:val="004A71C9"/>
    <w:rsid w:val="004A7269"/>
    <w:rsid w:val="004A72EF"/>
    <w:rsid w:val="004A73C9"/>
    <w:rsid w:val="004A7406"/>
    <w:rsid w:val="004A7418"/>
    <w:rsid w:val="004A74B5"/>
    <w:rsid w:val="004A7565"/>
    <w:rsid w:val="004A75D8"/>
    <w:rsid w:val="004A76C1"/>
    <w:rsid w:val="004A76FD"/>
    <w:rsid w:val="004A7701"/>
    <w:rsid w:val="004A792B"/>
    <w:rsid w:val="004A7B0C"/>
    <w:rsid w:val="004A7C27"/>
    <w:rsid w:val="004A7C40"/>
    <w:rsid w:val="004B0055"/>
    <w:rsid w:val="004B01DE"/>
    <w:rsid w:val="004B02C5"/>
    <w:rsid w:val="004B049A"/>
    <w:rsid w:val="004B04DC"/>
    <w:rsid w:val="004B05BD"/>
    <w:rsid w:val="004B0637"/>
    <w:rsid w:val="004B0716"/>
    <w:rsid w:val="004B075B"/>
    <w:rsid w:val="004B07A6"/>
    <w:rsid w:val="004B0896"/>
    <w:rsid w:val="004B0952"/>
    <w:rsid w:val="004B09B6"/>
    <w:rsid w:val="004B0AF6"/>
    <w:rsid w:val="004B0B25"/>
    <w:rsid w:val="004B0E14"/>
    <w:rsid w:val="004B0E67"/>
    <w:rsid w:val="004B1080"/>
    <w:rsid w:val="004B109D"/>
    <w:rsid w:val="004B1153"/>
    <w:rsid w:val="004B1167"/>
    <w:rsid w:val="004B11D6"/>
    <w:rsid w:val="004B1253"/>
    <w:rsid w:val="004B1267"/>
    <w:rsid w:val="004B12B7"/>
    <w:rsid w:val="004B12D2"/>
    <w:rsid w:val="004B1341"/>
    <w:rsid w:val="004B13F3"/>
    <w:rsid w:val="004B141F"/>
    <w:rsid w:val="004B142E"/>
    <w:rsid w:val="004B1507"/>
    <w:rsid w:val="004B177D"/>
    <w:rsid w:val="004B1A52"/>
    <w:rsid w:val="004B1B10"/>
    <w:rsid w:val="004B1D30"/>
    <w:rsid w:val="004B1D3A"/>
    <w:rsid w:val="004B1EF1"/>
    <w:rsid w:val="004B1F2D"/>
    <w:rsid w:val="004B1F5C"/>
    <w:rsid w:val="004B1F73"/>
    <w:rsid w:val="004B21A5"/>
    <w:rsid w:val="004B22F0"/>
    <w:rsid w:val="004B2321"/>
    <w:rsid w:val="004B23E3"/>
    <w:rsid w:val="004B2475"/>
    <w:rsid w:val="004B24F6"/>
    <w:rsid w:val="004B260A"/>
    <w:rsid w:val="004B2643"/>
    <w:rsid w:val="004B29D1"/>
    <w:rsid w:val="004B2A2B"/>
    <w:rsid w:val="004B2BA0"/>
    <w:rsid w:val="004B2BC9"/>
    <w:rsid w:val="004B2CB6"/>
    <w:rsid w:val="004B2D53"/>
    <w:rsid w:val="004B2FB1"/>
    <w:rsid w:val="004B3137"/>
    <w:rsid w:val="004B334F"/>
    <w:rsid w:val="004B349B"/>
    <w:rsid w:val="004B34C9"/>
    <w:rsid w:val="004B35E7"/>
    <w:rsid w:val="004B371B"/>
    <w:rsid w:val="004B39F3"/>
    <w:rsid w:val="004B3AE8"/>
    <w:rsid w:val="004B3B14"/>
    <w:rsid w:val="004B3B50"/>
    <w:rsid w:val="004B3B79"/>
    <w:rsid w:val="004B3CF5"/>
    <w:rsid w:val="004B3D12"/>
    <w:rsid w:val="004B3DD0"/>
    <w:rsid w:val="004B3F7D"/>
    <w:rsid w:val="004B4107"/>
    <w:rsid w:val="004B42DD"/>
    <w:rsid w:val="004B458C"/>
    <w:rsid w:val="004B45D9"/>
    <w:rsid w:val="004B485D"/>
    <w:rsid w:val="004B49DC"/>
    <w:rsid w:val="004B4A8D"/>
    <w:rsid w:val="004B4B1C"/>
    <w:rsid w:val="004B4BBD"/>
    <w:rsid w:val="004B4BDB"/>
    <w:rsid w:val="004B4D0F"/>
    <w:rsid w:val="004B4E92"/>
    <w:rsid w:val="004B4F37"/>
    <w:rsid w:val="004B4F62"/>
    <w:rsid w:val="004B500A"/>
    <w:rsid w:val="004B513A"/>
    <w:rsid w:val="004B528B"/>
    <w:rsid w:val="004B53A3"/>
    <w:rsid w:val="004B5415"/>
    <w:rsid w:val="004B5497"/>
    <w:rsid w:val="004B54B2"/>
    <w:rsid w:val="004B55B0"/>
    <w:rsid w:val="004B5646"/>
    <w:rsid w:val="004B58A0"/>
    <w:rsid w:val="004B5A17"/>
    <w:rsid w:val="004B5A43"/>
    <w:rsid w:val="004B5B3C"/>
    <w:rsid w:val="004B5CBB"/>
    <w:rsid w:val="004B5CCA"/>
    <w:rsid w:val="004B5E2E"/>
    <w:rsid w:val="004B5F2D"/>
    <w:rsid w:val="004B5F34"/>
    <w:rsid w:val="004B6020"/>
    <w:rsid w:val="004B611B"/>
    <w:rsid w:val="004B615C"/>
    <w:rsid w:val="004B616B"/>
    <w:rsid w:val="004B61C0"/>
    <w:rsid w:val="004B62EC"/>
    <w:rsid w:val="004B6319"/>
    <w:rsid w:val="004B63DF"/>
    <w:rsid w:val="004B6647"/>
    <w:rsid w:val="004B66BB"/>
    <w:rsid w:val="004B672C"/>
    <w:rsid w:val="004B679C"/>
    <w:rsid w:val="004B683B"/>
    <w:rsid w:val="004B6953"/>
    <w:rsid w:val="004B6A77"/>
    <w:rsid w:val="004B6AA7"/>
    <w:rsid w:val="004B6E9F"/>
    <w:rsid w:val="004B6FF1"/>
    <w:rsid w:val="004B709A"/>
    <w:rsid w:val="004B70BA"/>
    <w:rsid w:val="004B70C6"/>
    <w:rsid w:val="004B710B"/>
    <w:rsid w:val="004B7154"/>
    <w:rsid w:val="004B71BA"/>
    <w:rsid w:val="004B71E7"/>
    <w:rsid w:val="004B722C"/>
    <w:rsid w:val="004B7281"/>
    <w:rsid w:val="004B7480"/>
    <w:rsid w:val="004B7526"/>
    <w:rsid w:val="004B752F"/>
    <w:rsid w:val="004B75C8"/>
    <w:rsid w:val="004B760D"/>
    <w:rsid w:val="004B7917"/>
    <w:rsid w:val="004B7A10"/>
    <w:rsid w:val="004B7AA9"/>
    <w:rsid w:val="004B7CDC"/>
    <w:rsid w:val="004B7D8B"/>
    <w:rsid w:val="004B7E07"/>
    <w:rsid w:val="004B7FB0"/>
    <w:rsid w:val="004C0044"/>
    <w:rsid w:val="004C0114"/>
    <w:rsid w:val="004C0458"/>
    <w:rsid w:val="004C0597"/>
    <w:rsid w:val="004C05AF"/>
    <w:rsid w:val="004C0768"/>
    <w:rsid w:val="004C0780"/>
    <w:rsid w:val="004C0822"/>
    <w:rsid w:val="004C089D"/>
    <w:rsid w:val="004C0AEB"/>
    <w:rsid w:val="004C0B73"/>
    <w:rsid w:val="004C0D44"/>
    <w:rsid w:val="004C0E28"/>
    <w:rsid w:val="004C0F17"/>
    <w:rsid w:val="004C12AE"/>
    <w:rsid w:val="004C1328"/>
    <w:rsid w:val="004C13B7"/>
    <w:rsid w:val="004C13F8"/>
    <w:rsid w:val="004C145C"/>
    <w:rsid w:val="004C1524"/>
    <w:rsid w:val="004C1562"/>
    <w:rsid w:val="004C15AC"/>
    <w:rsid w:val="004C160C"/>
    <w:rsid w:val="004C1694"/>
    <w:rsid w:val="004C1715"/>
    <w:rsid w:val="004C1740"/>
    <w:rsid w:val="004C1741"/>
    <w:rsid w:val="004C1749"/>
    <w:rsid w:val="004C190E"/>
    <w:rsid w:val="004C194E"/>
    <w:rsid w:val="004C19BD"/>
    <w:rsid w:val="004C1A4E"/>
    <w:rsid w:val="004C1A59"/>
    <w:rsid w:val="004C1AC7"/>
    <w:rsid w:val="004C1AF4"/>
    <w:rsid w:val="004C1B12"/>
    <w:rsid w:val="004C1B5D"/>
    <w:rsid w:val="004C1BA7"/>
    <w:rsid w:val="004C1BEF"/>
    <w:rsid w:val="004C1CF9"/>
    <w:rsid w:val="004C1D75"/>
    <w:rsid w:val="004C1F23"/>
    <w:rsid w:val="004C1F5E"/>
    <w:rsid w:val="004C2089"/>
    <w:rsid w:val="004C2128"/>
    <w:rsid w:val="004C234F"/>
    <w:rsid w:val="004C27F8"/>
    <w:rsid w:val="004C281C"/>
    <w:rsid w:val="004C29C9"/>
    <w:rsid w:val="004C2A49"/>
    <w:rsid w:val="004C2BE6"/>
    <w:rsid w:val="004C2D8A"/>
    <w:rsid w:val="004C2F08"/>
    <w:rsid w:val="004C2F95"/>
    <w:rsid w:val="004C3012"/>
    <w:rsid w:val="004C32A3"/>
    <w:rsid w:val="004C3A0E"/>
    <w:rsid w:val="004C3A84"/>
    <w:rsid w:val="004C3B04"/>
    <w:rsid w:val="004C3BB3"/>
    <w:rsid w:val="004C3C84"/>
    <w:rsid w:val="004C3CA8"/>
    <w:rsid w:val="004C3D99"/>
    <w:rsid w:val="004C3E69"/>
    <w:rsid w:val="004C3E6C"/>
    <w:rsid w:val="004C3F20"/>
    <w:rsid w:val="004C3FDB"/>
    <w:rsid w:val="004C405C"/>
    <w:rsid w:val="004C421A"/>
    <w:rsid w:val="004C448F"/>
    <w:rsid w:val="004C449F"/>
    <w:rsid w:val="004C4516"/>
    <w:rsid w:val="004C456B"/>
    <w:rsid w:val="004C4593"/>
    <w:rsid w:val="004C476B"/>
    <w:rsid w:val="004C487E"/>
    <w:rsid w:val="004C48C8"/>
    <w:rsid w:val="004C4A72"/>
    <w:rsid w:val="004C4C81"/>
    <w:rsid w:val="004C4D5F"/>
    <w:rsid w:val="004C4D74"/>
    <w:rsid w:val="004C4D96"/>
    <w:rsid w:val="004C4EC9"/>
    <w:rsid w:val="004C4F72"/>
    <w:rsid w:val="004C4FE3"/>
    <w:rsid w:val="004C5009"/>
    <w:rsid w:val="004C50A0"/>
    <w:rsid w:val="004C516F"/>
    <w:rsid w:val="004C5196"/>
    <w:rsid w:val="004C529F"/>
    <w:rsid w:val="004C536C"/>
    <w:rsid w:val="004C5387"/>
    <w:rsid w:val="004C5411"/>
    <w:rsid w:val="004C5497"/>
    <w:rsid w:val="004C54DD"/>
    <w:rsid w:val="004C551C"/>
    <w:rsid w:val="004C5535"/>
    <w:rsid w:val="004C55EA"/>
    <w:rsid w:val="004C5653"/>
    <w:rsid w:val="004C56B3"/>
    <w:rsid w:val="004C5773"/>
    <w:rsid w:val="004C57B8"/>
    <w:rsid w:val="004C5B3B"/>
    <w:rsid w:val="004C5C1C"/>
    <w:rsid w:val="004C5DC0"/>
    <w:rsid w:val="004C5E39"/>
    <w:rsid w:val="004C5E65"/>
    <w:rsid w:val="004C5EA3"/>
    <w:rsid w:val="004C5EF7"/>
    <w:rsid w:val="004C5F1B"/>
    <w:rsid w:val="004C60D0"/>
    <w:rsid w:val="004C6116"/>
    <w:rsid w:val="004C6172"/>
    <w:rsid w:val="004C61A2"/>
    <w:rsid w:val="004C61BB"/>
    <w:rsid w:val="004C6214"/>
    <w:rsid w:val="004C6285"/>
    <w:rsid w:val="004C641C"/>
    <w:rsid w:val="004C6579"/>
    <w:rsid w:val="004C6702"/>
    <w:rsid w:val="004C670C"/>
    <w:rsid w:val="004C673D"/>
    <w:rsid w:val="004C67E2"/>
    <w:rsid w:val="004C6816"/>
    <w:rsid w:val="004C68A6"/>
    <w:rsid w:val="004C6936"/>
    <w:rsid w:val="004C698B"/>
    <w:rsid w:val="004C6AE7"/>
    <w:rsid w:val="004C6BCB"/>
    <w:rsid w:val="004C6BD7"/>
    <w:rsid w:val="004C6C0F"/>
    <w:rsid w:val="004C6C1A"/>
    <w:rsid w:val="004C6C51"/>
    <w:rsid w:val="004C6C93"/>
    <w:rsid w:val="004C6CDA"/>
    <w:rsid w:val="004C6D81"/>
    <w:rsid w:val="004C6E16"/>
    <w:rsid w:val="004C6E23"/>
    <w:rsid w:val="004C710C"/>
    <w:rsid w:val="004C74A4"/>
    <w:rsid w:val="004C75C9"/>
    <w:rsid w:val="004C76BA"/>
    <w:rsid w:val="004C78E3"/>
    <w:rsid w:val="004C7911"/>
    <w:rsid w:val="004C7947"/>
    <w:rsid w:val="004C7B6C"/>
    <w:rsid w:val="004C7DE0"/>
    <w:rsid w:val="004D003F"/>
    <w:rsid w:val="004D0192"/>
    <w:rsid w:val="004D042B"/>
    <w:rsid w:val="004D0448"/>
    <w:rsid w:val="004D0590"/>
    <w:rsid w:val="004D06B3"/>
    <w:rsid w:val="004D08A5"/>
    <w:rsid w:val="004D094E"/>
    <w:rsid w:val="004D0966"/>
    <w:rsid w:val="004D0AB2"/>
    <w:rsid w:val="004D0B2B"/>
    <w:rsid w:val="004D0C27"/>
    <w:rsid w:val="004D0C5F"/>
    <w:rsid w:val="004D0CF8"/>
    <w:rsid w:val="004D0D30"/>
    <w:rsid w:val="004D0E0B"/>
    <w:rsid w:val="004D0F46"/>
    <w:rsid w:val="004D0F4C"/>
    <w:rsid w:val="004D0F9D"/>
    <w:rsid w:val="004D0FA8"/>
    <w:rsid w:val="004D12DA"/>
    <w:rsid w:val="004D1333"/>
    <w:rsid w:val="004D138A"/>
    <w:rsid w:val="004D16CC"/>
    <w:rsid w:val="004D17B1"/>
    <w:rsid w:val="004D189F"/>
    <w:rsid w:val="004D18BE"/>
    <w:rsid w:val="004D1941"/>
    <w:rsid w:val="004D194C"/>
    <w:rsid w:val="004D1951"/>
    <w:rsid w:val="004D1AAB"/>
    <w:rsid w:val="004D1ACB"/>
    <w:rsid w:val="004D1B52"/>
    <w:rsid w:val="004D1DBC"/>
    <w:rsid w:val="004D1DD6"/>
    <w:rsid w:val="004D1FF5"/>
    <w:rsid w:val="004D21B9"/>
    <w:rsid w:val="004D222E"/>
    <w:rsid w:val="004D22AC"/>
    <w:rsid w:val="004D247A"/>
    <w:rsid w:val="004D24B1"/>
    <w:rsid w:val="004D2505"/>
    <w:rsid w:val="004D2549"/>
    <w:rsid w:val="004D2626"/>
    <w:rsid w:val="004D264D"/>
    <w:rsid w:val="004D26A0"/>
    <w:rsid w:val="004D26F7"/>
    <w:rsid w:val="004D29A8"/>
    <w:rsid w:val="004D2A75"/>
    <w:rsid w:val="004D2C96"/>
    <w:rsid w:val="004D2CD4"/>
    <w:rsid w:val="004D2E60"/>
    <w:rsid w:val="004D2F8E"/>
    <w:rsid w:val="004D30B9"/>
    <w:rsid w:val="004D31A2"/>
    <w:rsid w:val="004D31DB"/>
    <w:rsid w:val="004D31EA"/>
    <w:rsid w:val="004D337E"/>
    <w:rsid w:val="004D342D"/>
    <w:rsid w:val="004D34DE"/>
    <w:rsid w:val="004D35D3"/>
    <w:rsid w:val="004D35E8"/>
    <w:rsid w:val="004D3662"/>
    <w:rsid w:val="004D36A6"/>
    <w:rsid w:val="004D36C8"/>
    <w:rsid w:val="004D36F4"/>
    <w:rsid w:val="004D384A"/>
    <w:rsid w:val="004D3A28"/>
    <w:rsid w:val="004D3A66"/>
    <w:rsid w:val="004D3A7F"/>
    <w:rsid w:val="004D3B90"/>
    <w:rsid w:val="004D3BCB"/>
    <w:rsid w:val="004D3C52"/>
    <w:rsid w:val="004D3DDF"/>
    <w:rsid w:val="004D3E1D"/>
    <w:rsid w:val="004D4012"/>
    <w:rsid w:val="004D41DE"/>
    <w:rsid w:val="004D4308"/>
    <w:rsid w:val="004D446E"/>
    <w:rsid w:val="004D44B1"/>
    <w:rsid w:val="004D45E6"/>
    <w:rsid w:val="004D4661"/>
    <w:rsid w:val="004D4888"/>
    <w:rsid w:val="004D48C0"/>
    <w:rsid w:val="004D48F9"/>
    <w:rsid w:val="004D4980"/>
    <w:rsid w:val="004D49FD"/>
    <w:rsid w:val="004D4A67"/>
    <w:rsid w:val="004D4AC3"/>
    <w:rsid w:val="004D4AEC"/>
    <w:rsid w:val="004D4BE9"/>
    <w:rsid w:val="004D4C08"/>
    <w:rsid w:val="004D4C7E"/>
    <w:rsid w:val="004D4D1A"/>
    <w:rsid w:val="004D4D64"/>
    <w:rsid w:val="004D50B8"/>
    <w:rsid w:val="004D53BC"/>
    <w:rsid w:val="004D5456"/>
    <w:rsid w:val="004D55B7"/>
    <w:rsid w:val="004D566B"/>
    <w:rsid w:val="004D584D"/>
    <w:rsid w:val="004D5865"/>
    <w:rsid w:val="004D5D13"/>
    <w:rsid w:val="004D5E48"/>
    <w:rsid w:val="004D5EAF"/>
    <w:rsid w:val="004D614C"/>
    <w:rsid w:val="004D6159"/>
    <w:rsid w:val="004D61AE"/>
    <w:rsid w:val="004D6244"/>
    <w:rsid w:val="004D62FB"/>
    <w:rsid w:val="004D6350"/>
    <w:rsid w:val="004D6457"/>
    <w:rsid w:val="004D6639"/>
    <w:rsid w:val="004D66DA"/>
    <w:rsid w:val="004D6A40"/>
    <w:rsid w:val="004D6AA1"/>
    <w:rsid w:val="004D6B3E"/>
    <w:rsid w:val="004D6C2B"/>
    <w:rsid w:val="004D6C35"/>
    <w:rsid w:val="004D6C71"/>
    <w:rsid w:val="004D6F24"/>
    <w:rsid w:val="004D6FE6"/>
    <w:rsid w:val="004D70E2"/>
    <w:rsid w:val="004D72D3"/>
    <w:rsid w:val="004D732D"/>
    <w:rsid w:val="004D73E7"/>
    <w:rsid w:val="004D7464"/>
    <w:rsid w:val="004D74E3"/>
    <w:rsid w:val="004D7592"/>
    <w:rsid w:val="004D766D"/>
    <w:rsid w:val="004D76AC"/>
    <w:rsid w:val="004D7972"/>
    <w:rsid w:val="004D79FA"/>
    <w:rsid w:val="004D7A2A"/>
    <w:rsid w:val="004D7AEF"/>
    <w:rsid w:val="004D7B7A"/>
    <w:rsid w:val="004D7BB7"/>
    <w:rsid w:val="004D7BBA"/>
    <w:rsid w:val="004D7E8E"/>
    <w:rsid w:val="004D7EDD"/>
    <w:rsid w:val="004D7F4F"/>
    <w:rsid w:val="004E0048"/>
    <w:rsid w:val="004E0079"/>
    <w:rsid w:val="004E02CD"/>
    <w:rsid w:val="004E0494"/>
    <w:rsid w:val="004E0594"/>
    <w:rsid w:val="004E0679"/>
    <w:rsid w:val="004E0710"/>
    <w:rsid w:val="004E0717"/>
    <w:rsid w:val="004E072B"/>
    <w:rsid w:val="004E0732"/>
    <w:rsid w:val="004E0769"/>
    <w:rsid w:val="004E07C1"/>
    <w:rsid w:val="004E0837"/>
    <w:rsid w:val="004E0A0A"/>
    <w:rsid w:val="004E0A9A"/>
    <w:rsid w:val="004E0B7B"/>
    <w:rsid w:val="004E0C67"/>
    <w:rsid w:val="004E0D1C"/>
    <w:rsid w:val="004E0DAC"/>
    <w:rsid w:val="004E0DE0"/>
    <w:rsid w:val="004E0E58"/>
    <w:rsid w:val="004E1160"/>
    <w:rsid w:val="004E11F8"/>
    <w:rsid w:val="004E12B8"/>
    <w:rsid w:val="004E152E"/>
    <w:rsid w:val="004E15E5"/>
    <w:rsid w:val="004E15F7"/>
    <w:rsid w:val="004E1831"/>
    <w:rsid w:val="004E18DB"/>
    <w:rsid w:val="004E18E5"/>
    <w:rsid w:val="004E1A61"/>
    <w:rsid w:val="004E1B71"/>
    <w:rsid w:val="004E1CA0"/>
    <w:rsid w:val="004E1CDC"/>
    <w:rsid w:val="004E1DAE"/>
    <w:rsid w:val="004E1E72"/>
    <w:rsid w:val="004E1F74"/>
    <w:rsid w:val="004E23E9"/>
    <w:rsid w:val="004E2560"/>
    <w:rsid w:val="004E25A6"/>
    <w:rsid w:val="004E2988"/>
    <w:rsid w:val="004E2A9D"/>
    <w:rsid w:val="004E2B0D"/>
    <w:rsid w:val="004E2D0C"/>
    <w:rsid w:val="004E2D12"/>
    <w:rsid w:val="004E2EB2"/>
    <w:rsid w:val="004E31A3"/>
    <w:rsid w:val="004E3414"/>
    <w:rsid w:val="004E351A"/>
    <w:rsid w:val="004E3614"/>
    <w:rsid w:val="004E37B5"/>
    <w:rsid w:val="004E3847"/>
    <w:rsid w:val="004E3975"/>
    <w:rsid w:val="004E3A6B"/>
    <w:rsid w:val="004E3BA5"/>
    <w:rsid w:val="004E3D34"/>
    <w:rsid w:val="004E3D6D"/>
    <w:rsid w:val="004E3F2A"/>
    <w:rsid w:val="004E3FB3"/>
    <w:rsid w:val="004E43C9"/>
    <w:rsid w:val="004E4495"/>
    <w:rsid w:val="004E44DC"/>
    <w:rsid w:val="004E44E9"/>
    <w:rsid w:val="004E453E"/>
    <w:rsid w:val="004E45C9"/>
    <w:rsid w:val="004E45E4"/>
    <w:rsid w:val="004E4793"/>
    <w:rsid w:val="004E4896"/>
    <w:rsid w:val="004E49B9"/>
    <w:rsid w:val="004E4B11"/>
    <w:rsid w:val="004E4B25"/>
    <w:rsid w:val="004E4B47"/>
    <w:rsid w:val="004E4B81"/>
    <w:rsid w:val="004E4D9F"/>
    <w:rsid w:val="004E4E57"/>
    <w:rsid w:val="004E4EB9"/>
    <w:rsid w:val="004E4FAF"/>
    <w:rsid w:val="004E5079"/>
    <w:rsid w:val="004E509F"/>
    <w:rsid w:val="004E54E7"/>
    <w:rsid w:val="004E557F"/>
    <w:rsid w:val="004E56C1"/>
    <w:rsid w:val="004E56D2"/>
    <w:rsid w:val="004E5756"/>
    <w:rsid w:val="004E57B5"/>
    <w:rsid w:val="004E57D8"/>
    <w:rsid w:val="004E5897"/>
    <w:rsid w:val="004E5B6A"/>
    <w:rsid w:val="004E5F29"/>
    <w:rsid w:val="004E604B"/>
    <w:rsid w:val="004E6210"/>
    <w:rsid w:val="004E6563"/>
    <w:rsid w:val="004E6601"/>
    <w:rsid w:val="004E6665"/>
    <w:rsid w:val="004E6684"/>
    <w:rsid w:val="004E6718"/>
    <w:rsid w:val="004E69AB"/>
    <w:rsid w:val="004E6A76"/>
    <w:rsid w:val="004E6B26"/>
    <w:rsid w:val="004E6B39"/>
    <w:rsid w:val="004E6B77"/>
    <w:rsid w:val="004E6BC5"/>
    <w:rsid w:val="004E6C9B"/>
    <w:rsid w:val="004E6CC2"/>
    <w:rsid w:val="004E6D4A"/>
    <w:rsid w:val="004E6DDF"/>
    <w:rsid w:val="004E6E77"/>
    <w:rsid w:val="004E6FE3"/>
    <w:rsid w:val="004E7226"/>
    <w:rsid w:val="004E72E9"/>
    <w:rsid w:val="004E73AA"/>
    <w:rsid w:val="004E7468"/>
    <w:rsid w:val="004E7757"/>
    <w:rsid w:val="004E7817"/>
    <w:rsid w:val="004E78D9"/>
    <w:rsid w:val="004E79B3"/>
    <w:rsid w:val="004E7C49"/>
    <w:rsid w:val="004E7D15"/>
    <w:rsid w:val="004F03C9"/>
    <w:rsid w:val="004F03F4"/>
    <w:rsid w:val="004F0401"/>
    <w:rsid w:val="004F0476"/>
    <w:rsid w:val="004F05A7"/>
    <w:rsid w:val="004F05B4"/>
    <w:rsid w:val="004F0767"/>
    <w:rsid w:val="004F0825"/>
    <w:rsid w:val="004F0BDA"/>
    <w:rsid w:val="004F0BEF"/>
    <w:rsid w:val="004F0C0B"/>
    <w:rsid w:val="004F0C0C"/>
    <w:rsid w:val="004F0C5B"/>
    <w:rsid w:val="004F0E02"/>
    <w:rsid w:val="004F0E70"/>
    <w:rsid w:val="004F0F8F"/>
    <w:rsid w:val="004F10A3"/>
    <w:rsid w:val="004F1385"/>
    <w:rsid w:val="004F13BA"/>
    <w:rsid w:val="004F1510"/>
    <w:rsid w:val="004F15C7"/>
    <w:rsid w:val="004F15DA"/>
    <w:rsid w:val="004F162F"/>
    <w:rsid w:val="004F1678"/>
    <w:rsid w:val="004F169C"/>
    <w:rsid w:val="004F181C"/>
    <w:rsid w:val="004F1A06"/>
    <w:rsid w:val="004F1A23"/>
    <w:rsid w:val="004F1C7D"/>
    <w:rsid w:val="004F1E73"/>
    <w:rsid w:val="004F1EEF"/>
    <w:rsid w:val="004F21BF"/>
    <w:rsid w:val="004F21F1"/>
    <w:rsid w:val="004F2213"/>
    <w:rsid w:val="004F22C5"/>
    <w:rsid w:val="004F23FA"/>
    <w:rsid w:val="004F24C9"/>
    <w:rsid w:val="004F2500"/>
    <w:rsid w:val="004F25C2"/>
    <w:rsid w:val="004F26E2"/>
    <w:rsid w:val="004F2741"/>
    <w:rsid w:val="004F27B2"/>
    <w:rsid w:val="004F283C"/>
    <w:rsid w:val="004F2C3A"/>
    <w:rsid w:val="004F2D0C"/>
    <w:rsid w:val="004F2E63"/>
    <w:rsid w:val="004F2EF6"/>
    <w:rsid w:val="004F2F2E"/>
    <w:rsid w:val="004F3106"/>
    <w:rsid w:val="004F32C4"/>
    <w:rsid w:val="004F339C"/>
    <w:rsid w:val="004F379B"/>
    <w:rsid w:val="004F37E6"/>
    <w:rsid w:val="004F39C9"/>
    <w:rsid w:val="004F3AA1"/>
    <w:rsid w:val="004F3AE8"/>
    <w:rsid w:val="004F3B0D"/>
    <w:rsid w:val="004F3B47"/>
    <w:rsid w:val="004F3C6C"/>
    <w:rsid w:val="004F3D11"/>
    <w:rsid w:val="004F3E75"/>
    <w:rsid w:val="004F4004"/>
    <w:rsid w:val="004F40FD"/>
    <w:rsid w:val="004F4354"/>
    <w:rsid w:val="004F438B"/>
    <w:rsid w:val="004F47F8"/>
    <w:rsid w:val="004F483D"/>
    <w:rsid w:val="004F49A0"/>
    <w:rsid w:val="004F4A1F"/>
    <w:rsid w:val="004F4A6A"/>
    <w:rsid w:val="004F4CAA"/>
    <w:rsid w:val="004F4CAD"/>
    <w:rsid w:val="004F4CC9"/>
    <w:rsid w:val="004F4D86"/>
    <w:rsid w:val="004F4DF8"/>
    <w:rsid w:val="004F4E47"/>
    <w:rsid w:val="004F4E97"/>
    <w:rsid w:val="004F4EE4"/>
    <w:rsid w:val="004F514E"/>
    <w:rsid w:val="004F5171"/>
    <w:rsid w:val="004F5236"/>
    <w:rsid w:val="004F538D"/>
    <w:rsid w:val="004F53C7"/>
    <w:rsid w:val="004F541C"/>
    <w:rsid w:val="004F549C"/>
    <w:rsid w:val="004F5523"/>
    <w:rsid w:val="004F5633"/>
    <w:rsid w:val="004F568A"/>
    <w:rsid w:val="004F570F"/>
    <w:rsid w:val="004F5759"/>
    <w:rsid w:val="004F58D4"/>
    <w:rsid w:val="004F59FA"/>
    <w:rsid w:val="004F59FE"/>
    <w:rsid w:val="004F5B3A"/>
    <w:rsid w:val="004F5B65"/>
    <w:rsid w:val="004F5CFE"/>
    <w:rsid w:val="004F5D8F"/>
    <w:rsid w:val="004F5E91"/>
    <w:rsid w:val="004F5EB0"/>
    <w:rsid w:val="004F5FE6"/>
    <w:rsid w:val="004F60A0"/>
    <w:rsid w:val="004F60A9"/>
    <w:rsid w:val="004F6186"/>
    <w:rsid w:val="004F61BD"/>
    <w:rsid w:val="004F6475"/>
    <w:rsid w:val="004F66E6"/>
    <w:rsid w:val="004F6948"/>
    <w:rsid w:val="004F6C3A"/>
    <w:rsid w:val="004F6C42"/>
    <w:rsid w:val="004F6D26"/>
    <w:rsid w:val="004F6D62"/>
    <w:rsid w:val="004F6EBA"/>
    <w:rsid w:val="004F6F01"/>
    <w:rsid w:val="004F6F35"/>
    <w:rsid w:val="004F7096"/>
    <w:rsid w:val="004F72CF"/>
    <w:rsid w:val="004F73EE"/>
    <w:rsid w:val="004F7424"/>
    <w:rsid w:val="004F77D3"/>
    <w:rsid w:val="004F78A7"/>
    <w:rsid w:val="004F78EA"/>
    <w:rsid w:val="004F78F1"/>
    <w:rsid w:val="004F78F9"/>
    <w:rsid w:val="004F79C7"/>
    <w:rsid w:val="004F7A97"/>
    <w:rsid w:val="004F7AC7"/>
    <w:rsid w:val="004F7C3D"/>
    <w:rsid w:val="004F7C56"/>
    <w:rsid w:val="004F7CA7"/>
    <w:rsid w:val="004F7DB5"/>
    <w:rsid w:val="004F7ECB"/>
    <w:rsid w:val="004F7F46"/>
    <w:rsid w:val="004F7FF6"/>
    <w:rsid w:val="0050001C"/>
    <w:rsid w:val="0050012F"/>
    <w:rsid w:val="00500197"/>
    <w:rsid w:val="00500238"/>
    <w:rsid w:val="0050064A"/>
    <w:rsid w:val="005006D4"/>
    <w:rsid w:val="005008E7"/>
    <w:rsid w:val="0050090C"/>
    <w:rsid w:val="00500992"/>
    <w:rsid w:val="005009DF"/>
    <w:rsid w:val="00500A40"/>
    <w:rsid w:val="00500B11"/>
    <w:rsid w:val="00500CEE"/>
    <w:rsid w:val="00500D04"/>
    <w:rsid w:val="00500D94"/>
    <w:rsid w:val="00500EB9"/>
    <w:rsid w:val="00500EC5"/>
    <w:rsid w:val="00500F60"/>
    <w:rsid w:val="0050120F"/>
    <w:rsid w:val="00501290"/>
    <w:rsid w:val="00501457"/>
    <w:rsid w:val="0050145E"/>
    <w:rsid w:val="005014A4"/>
    <w:rsid w:val="005014CF"/>
    <w:rsid w:val="00501523"/>
    <w:rsid w:val="00501592"/>
    <w:rsid w:val="005015A6"/>
    <w:rsid w:val="005015B3"/>
    <w:rsid w:val="00501600"/>
    <w:rsid w:val="0050165D"/>
    <w:rsid w:val="005016E3"/>
    <w:rsid w:val="0050177D"/>
    <w:rsid w:val="005017FD"/>
    <w:rsid w:val="0050196D"/>
    <w:rsid w:val="00501A65"/>
    <w:rsid w:val="00501B87"/>
    <w:rsid w:val="00501D6D"/>
    <w:rsid w:val="00502165"/>
    <w:rsid w:val="005021C8"/>
    <w:rsid w:val="005021E2"/>
    <w:rsid w:val="00502302"/>
    <w:rsid w:val="0050240A"/>
    <w:rsid w:val="00502535"/>
    <w:rsid w:val="005025D7"/>
    <w:rsid w:val="005025DA"/>
    <w:rsid w:val="00502668"/>
    <w:rsid w:val="0050274C"/>
    <w:rsid w:val="0050277F"/>
    <w:rsid w:val="0050288F"/>
    <w:rsid w:val="005028B9"/>
    <w:rsid w:val="00502932"/>
    <w:rsid w:val="00502958"/>
    <w:rsid w:val="005029AC"/>
    <w:rsid w:val="005029F7"/>
    <w:rsid w:val="00502DD8"/>
    <w:rsid w:val="005030F8"/>
    <w:rsid w:val="00503108"/>
    <w:rsid w:val="0050319E"/>
    <w:rsid w:val="00503302"/>
    <w:rsid w:val="00503333"/>
    <w:rsid w:val="0050339A"/>
    <w:rsid w:val="005033B8"/>
    <w:rsid w:val="005033F6"/>
    <w:rsid w:val="0050353E"/>
    <w:rsid w:val="005036BD"/>
    <w:rsid w:val="005036D0"/>
    <w:rsid w:val="005036EF"/>
    <w:rsid w:val="00503745"/>
    <w:rsid w:val="005037EB"/>
    <w:rsid w:val="005037EF"/>
    <w:rsid w:val="0050391F"/>
    <w:rsid w:val="00503AAB"/>
    <w:rsid w:val="00503B86"/>
    <w:rsid w:val="00503BDA"/>
    <w:rsid w:val="00503C22"/>
    <w:rsid w:val="00503C6B"/>
    <w:rsid w:val="00503DB6"/>
    <w:rsid w:val="00503E1B"/>
    <w:rsid w:val="00504008"/>
    <w:rsid w:val="00504258"/>
    <w:rsid w:val="00504361"/>
    <w:rsid w:val="005044A3"/>
    <w:rsid w:val="00504654"/>
    <w:rsid w:val="005047BD"/>
    <w:rsid w:val="005047DF"/>
    <w:rsid w:val="00504839"/>
    <w:rsid w:val="005048CA"/>
    <w:rsid w:val="00504904"/>
    <w:rsid w:val="005049A0"/>
    <w:rsid w:val="00504A2A"/>
    <w:rsid w:val="00504B7F"/>
    <w:rsid w:val="00504B89"/>
    <w:rsid w:val="00504BE2"/>
    <w:rsid w:val="00504C1F"/>
    <w:rsid w:val="00504C65"/>
    <w:rsid w:val="00504CDD"/>
    <w:rsid w:val="00504D89"/>
    <w:rsid w:val="00504DAB"/>
    <w:rsid w:val="00504EB8"/>
    <w:rsid w:val="0050516E"/>
    <w:rsid w:val="0050521E"/>
    <w:rsid w:val="00505285"/>
    <w:rsid w:val="00505411"/>
    <w:rsid w:val="0050577A"/>
    <w:rsid w:val="005058E4"/>
    <w:rsid w:val="0050590B"/>
    <w:rsid w:val="00505965"/>
    <w:rsid w:val="00505C7F"/>
    <w:rsid w:val="00505D2B"/>
    <w:rsid w:val="00505D63"/>
    <w:rsid w:val="00505D7C"/>
    <w:rsid w:val="00505FA3"/>
    <w:rsid w:val="0050600C"/>
    <w:rsid w:val="005060C7"/>
    <w:rsid w:val="00506101"/>
    <w:rsid w:val="005061A9"/>
    <w:rsid w:val="005061C2"/>
    <w:rsid w:val="005062AC"/>
    <w:rsid w:val="0050661A"/>
    <w:rsid w:val="00506627"/>
    <w:rsid w:val="0050665E"/>
    <w:rsid w:val="0050684A"/>
    <w:rsid w:val="0050690D"/>
    <w:rsid w:val="005069CD"/>
    <w:rsid w:val="00506A74"/>
    <w:rsid w:val="00506B89"/>
    <w:rsid w:val="00506C38"/>
    <w:rsid w:val="00506CDA"/>
    <w:rsid w:val="00506D47"/>
    <w:rsid w:val="00506DBD"/>
    <w:rsid w:val="00506F34"/>
    <w:rsid w:val="0050702E"/>
    <w:rsid w:val="005072C1"/>
    <w:rsid w:val="00507432"/>
    <w:rsid w:val="00507439"/>
    <w:rsid w:val="00507473"/>
    <w:rsid w:val="005074E2"/>
    <w:rsid w:val="00507634"/>
    <w:rsid w:val="0050764E"/>
    <w:rsid w:val="00507668"/>
    <w:rsid w:val="0050772A"/>
    <w:rsid w:val="0050779A"/>
    <w:rsid w:val="005077C1"/>
    <w:rsid w:val="005078B9"/>
    <w:rsid w:val="005079C9"/>
    <w:rsid w:val="00507AAA"/>
    <w:rsid w:val="00507AF5"/>
    <w:rsid w:val="00507C43"/>
    <w:rsid w:val="00507C54"/>
    <w:rsid w:val="00507DDC"/>
    <w:rsid w:val="00507DFE"/>
    <w:rsid w:val="00507FC2"/>
    <w:rsid w:val="00510043"/>
    <w:rsid w:val="0051005A"/>
    <w:rsid w:val="00510107"/>
    <w:rsid w:val="00510133"/>
    <w:rsid w:val="00510175"/>
    <w:rsid w:val="00510674"/>
    <w:rsid w:val="00510745"/>
    <w:rsid w:val="005107EB"/>
    <w:rsid w:val="005108B3"/>
    <w:rsid w:val="00510A8B"/>
    <w:rsid w:val="00510ADE"/>
    <w:rsid w:val="00510B14"/>
    <w:rsid w:val="00510B65"/>
    <w:rsid w:val="00510C1B"/>
    <w:rsid w:val="00510CD3"/>
    <w:rsid w:val="00510F15"/>
    <w:rsid w:val="00511125"/>
    <w:rsid w:val="0051125B"/>
    <w:rsid w:val="00511353"/>
    <w:rsid w:val="00511392"/>
    <w:rsid w:val="005113B2"/>
    <w:rsid w:val="005113D8"/>
    <w:rsid w:val="00511437"/>
    <w:rsid w:val="00511538"/>
    <w:rsid w:val="005115FD"/>
    <w:rsid w:val="00511A1C"/>
    <w:rsid w:val="00511B6A"/>
    <w:rsid w:val="00511C61"/>
    <w:rsid w:val="00511D07"/>
    <w:rsid w:val="00511D44"/>
    <w:rsid w:val="00511D78"/>
    <w:rsid w:val="00511E74"/>
    <w:rsid w:val="00511EDE"/>
    <w:rsid w:val="00511F48"/>
    <w:rsid w:val="005121C1"/>
    <w:rsid w:val="005121FB"/>
    <w:rsid w:val="0051222A"/>
    <w:rsid w:val="00512629"/>
    <w:rsid w:val="00512693"/>
    <w:rsid w:val="00512715"/>
    <w:rsid w:val="00512730"/>
    <w:rsid w:val="005127C3"/>
    <w:rsid w:val="00512845"/>
    <w:rsid w:val="005128FF"/>
    <w:rsid w:val="0051295B"/>
    <w:rsid w:val="0051295E"/>
    <w:rsid w:val="00512A33"/>
    <w:rsid w:val="00512C0E"/>
    <w:rsid w:val="00512CD7"/>
    <w:rsid w:val="00512EF1"/>
    <w:rsid w:val="00512F8F"/>
    <w:rsid w:val="00513064"/>
    <w:rsid w:val="00513137"/>
    <w:rsid w:val="00513202"/>
    <w:rsid w:val="005134B2"/>
    <w:rsid w:val="005134F2"/>
    <w:rsid w:val="0051364F"/>
    <w:rsid w:val="0051366F"/>
    <w:rsid w:val="00513671"/>
    <w:rsid w:val="00513759"/>
    <w:rsid w:val="00513992"/>
    <w:rsid w:val="00513A89"/>
    <w:rsid w:val="00513B59"/>
    <w:rsid w:val="00513BC5"/>
    <w:rsid w:val="00513C17"/>
    <w:rsid w:val="00513E14"/>
    <w:rsid w:val="00513E2F"/>
    <w:rsid w:val="00513E4C"/>
    <w:rsid w:val="00513F56"/>
    <w:rsid w:val="00513F71"/>
    <w:rsid w:val="00514091"/>
    <w:rsid w:val="00514317"/>
    <w:rsid w:val="0051441D"/>
    <w:rsid w:val="00514583"/>
    <w:rsid w:val="005145A9"/>
    <w:rsid w:val="005146D1"/>
    <w:rsid w:val="00514768"/>
    <w:rsid w:val="005148D5"/>
    <w:rsid w:val="005149A4"/>
    <w:rsid w:val="005149EF"/>
    <w:rsid w:val="00514C02"/>
    <w:rsid w:val="00514ED3"/>
    <w:rsid w:val="00514F49"/>
    <w:rsid w:val="00514FDB"/>
    <w:rsid w:val="005152E6"/>
    <w:rsid w:val="0051536F"/>
    <w:rsid w:val="00515458"/>
    <w:rsid w:val="00515487"/>
    <w:rsid w:val="0051548A"/>
    <w:rsid w:val="005154C1"/>
    <w:rsid w:val="005155A2"/>
    <w:rsid w:val="0051563C"/>
    <w:rsid w:val="0051564C"/>
    <w:rsid w:val="00515691"/>
    <w:rsid w:val="00515741"/>
    <w:rsid w:val="0051579B"/>
    <w:rsid w:val="005157E5"/>
    <w:rsid w:val="00515827"/>
    <w:rsid w:val="005158A1"/>
    <w:rsid w:val="005158D8"/>
    <w:rsid w:val="00515BC2"/>
    <w:rsid w:val="00515F27"/>
    <w:rsid w:val="00516052"/>
    <w:rsid w:val="00516114"/>
    <w:rsid w:val="0051622A"/>
    <w:rsid w:val="005162AB"/>
    <w:rsid w:val="0051643F"/>
    <w:rsid w:val="0051656B"/>
    <w:rsid w:val="005165EF"/>
    <w:rsid w:val="00516705"/>
    <w:rsid w:val="005167A3"/>
    <w:rsid w:val="00516A4C"/>
    <w:rsid w:val="00516B27"/>
    <w:rsid w:val="00516B72"/>
    <w:rsid w:val="00516BBB"/>
    <w:rsid w:val="00516D5F"/>
    <w:rsid w:val="00516E43"/>
    <w:rsid w:val="00516E63"/>
    <w:rsid w:val="00516F85"/>
    <w:rsid w:val="00516FB6"/>
    <w:rsid w:val="00517001"/>
    <w:rsid w:val="00517103"/>
    <w:rsid w:val="005171E1"/>
    <w:rsid w:val="005171E6"/>
    <w:rsid w:val="00517357"/>
    <w:rsid w:val="0051753B"/>
    <w:rsid w:val="005176A1"/>
    <w:rsid w:val="005177C4"/>
    <w:rsid w:val="00517A30"/>
    <w:rsid w:val="00517B99"/>
    <w:rsid w:val="00517D0F"/>
    <w:rsid w:val="00517D19"/>
    <w:rsid w:val="00517E77"/>
    <w:rsid w:val="00517E91"/>
    <w:rsid w:val="00517E9E"/>
    <w:rsid w:val="005201A4"/>
    <w:rsid w:val="005201DD"/>
    <w:rsid w:val="00520237"/>
    <w:rsid w:val="005205CE"/>
    <w:rsid w:val="00520676"/>
    <w:rsid w:val="00520924"/>
    <w:rsid w:val="0052096B"/>
    <w:rsid w:val="00520D38"/>
    <w:rsid w:val="00520F33"/>
    <w:rsid w:val="00521001"/>
    <w:rsid w:val="00521122"/>
    <w:rsid w:val="005212B4"/>
    <w:rsid w:val="0052136B"/>
    <w:rsid w:val="00521416"/>
    <w:rsid w:val="00521567"/>
    <w:rsid w:val="00521615"/>
    <w:rsid w:val="0052169E"/>
    <w:rsid w:val="005216D0"/>
    <w:rsid w:val="005216F3"/>
    <w:rsid w:val="0052185E"/>
    <w:rsid w:val="0052186C"/>
    <w:rsid w:val="00521ECA"/>
    <w:rsid w:val="00521EDD"/>
    <w:rsid w:val="00521EFF"/>
    <w:rsid w:val="005220C2"/>
    <w:rsid w:val="005220DA"/>
    <w:rsid w:val="00522119"/>
    <w:rsid w:val="0052214A"/>
    <w:rsid w:val="00522188"/>
    <w:rsid w:val="005222FC"/>
    <w:rsid w:val="0052235B"/>
    <w:rsid w:val="00522462"/>
    <w:rsid w:val="00522497"/>
    <w:rsid w:val="0052255D"/>
    <w:rsid w:val="0052266F"/>
    <w:rsid w:val="00522886"/>
    <w:rsid w:val="005228B3"/>
    <w:rsid w:val="005228D9"/>
    <w:rsid w:val="00522B0A"/>
    <w:rsid w:val="00522BE2"/>
    <w:rsid w:val="00522C77"/>
    <w:rsid w:val="00522D02"/>
    <w:rsid w:val="00522D92"/>
    <w:rsid w:val="00522EC9"/>
    <w:rsid w:val="005232A4"/>
    <w:rsid w:val="00523360"/>
    <w:rsid w:val="005234AF"/>
    <w:rsid w:val="0052351B"/>
    <w:rsid w:val="005235B5"/>
    <w:rsid w:val="005235C6"/>
    <w:rsid w:val="005235C7"/>
    <w:rsid w:val="005235EB"/>
    <w:rsid w:val="00523618"/>
    <w:rsid w:val="0052365F"/>
    <w:rsid w:val="00523782"/>
    <w:rsid w:val="00523A1B"/>
    <w:rsid w:val="00523C07"/>
    <w:rsid w:val="00523C46"/>
    <w:rsid w:val="00523CE4"/>
    <w:rsid w:val="00523ED8"/>
    <w:rsid w:val="00523F38"/>
    <w:rsid w:val="00523FC0"/>
    <w:rsid w:val="005240E4"/>
    <w:rsid w:val="005242C6"/>
    <w:rsid w:val="00524355"/>
    <w:rsid w:val="00524373"/>
    <w:rsid w:val="00524421"/>
    <w:rsid w:val="00524606"/>
    <w:rsid w:val="0052469B"/>
    <w:rsid w:val="005246B3"/>
    <w:rsid w:val="005246EA"/>
    <w:rsid w:val="0052471A"/>
    <w:rsid w:val="0052476C"/>
    <w:rsid w:val="00524785"/>
    <w:rsid w:val="005248B0"/>
    <w:rsid w:val="005249E4"/>
    <w:rsid w:val="00524BBA"/>
    <w:rsid w:val="00524CEB"/>
    <w:rsid w:val="00524E25"/>
    <w:rsid w:val="00524F34"/>
    <w:rsid w:val="00525129"/>
    <w:rsid w:val="00525167"/>
    <w:rsid w:val="00525227"/>
    <w:rsid w:val="0052524E"/>
    <w:rsid w:val="00525373"/>
    <w:rsid w:val="00525452"/>
    <w:rsid w:val="00525572"/>
    <w:rsid w:val="0052562F"/>
    <w:rsid w:val="005257C3"/>
    <w:rsid w:val="0052589C"/>
    <w:rsid w:val="005258A5"/>
    <w:rsid w:val="00525908"/>
    <w:rsid w:val="00525977"/>
    <w:rsid w:val="00525A18"/>
    <w:rsid w:val="00525FFA"/>
    <w:rsid w:val="005260FE"/>
    <w:rsid w:val="0052632B"/>
    <w:rsid w:val="005263E8"/>
    <w:rsid w:val="005264B3"/>
    <w:rsid w:val="00526578"/>
    <w:rsid w:val="005266ED"/>
    <w:rsid w:val="00526705"/>
    <w:rsid w:val="00526758"/>
    <w:rsid w:val="00526945"/>
    <w:rsid w:val="00526A3A"/>
    <w:rsid w:val="00526C49"/>
    <w:rsid w:val="00526CB6"/>
    <w:rsid w:val="00526D7F"/>
    <w:rsid w:val="00526FD2"/>
    <w:rsid w:val="00527031"/>
    <w:rsid w:val="00527500"/>
    <w:rsid w:val="00527508"/>
    <w:rsid w:val="005275AB"/>
    <w:rsid w:val="005275E6"/>
    <w:rsid w:val="005275E9"/>
    <w:rsid w:val="005277A5"/>
    <w:rsid w:val="005278C6"/>
    <w:rsid w:val="00527A00"/>
    <w:rsid w:val="00527A0C"/>
    <w:rsid w:val="00527A78"/>
    <w:rsid w:val="00527C7A"/>
    <w:rsid w:val="00527E56"/>
    <w:rsid w:val="00527F26"/>
    <w:rsid w:val="00527F65"/>
    <w:rsid w:val="00527FAC"/>
    <w:rsid w:val="00527FBE"/>
    <w:rsid w:val="00530031"/>
    <w:rsid w:val="0053010E"/>
    <w:rsid w:val="005301F3"/>
    <w:rsid w:val="0053030C"/>
    <w:rsid w:val="00530476"/>
    <w:rsid w:val="00530624"/>
    <w:rsid w:val="0053075E"/>
    <w:rsid w:val="0053077A"/>
    <w:rsid w:val="00530793"/>
    <w:rsid w:val="00530837"/>
    <w:rsid w:val="0053083A"/>
    <w:rsid w:val="00530C80"/>
    <w:rsid w:val="00530C87"/>
    <w:rsid w:val="00530CA1"/>
    <w:rsid w:val="00530DF9"/>
    <w:rsid w:val="00530F45"/>
    <w:rsid w:val="0053105C"/>
    <w:rsid w:val="0053114A"/>
    <w:rsid w:val="005311B3"/>
    <w:rsid w:val="00531380"/>
    <w:rsid w:val="00531458"/>
    <w:rsid w:val="00531592"/>
    <w:rsid w:val="005315B3"/>
    <w:rsid w:val="005315C5"/>
    <w:rsid w:val="00531649"/>
    <w:rsid w:val="005316AD"/>
    <w:rsid w:val="005316AE"/>
    <w:rsid w:val="005319BC"/>
    <w:rsid w:val="005319D6"/>
    <w:rsid w:val="00531A61"/>
    <w:rsid w:val="00531A63"/>
    <w:rsid w:val="00531B33"/>
    <w:rsid w:val="00531BE2"/>
    <w:rsid w:val="00531CE7"/>
    <w:rsid w:val="00531E9D"/>
    <w:rsid w:val="00531ECA"/>
    <w:rsid w:val="00531FCD"/>
    <w:rsid w:val="00532020"/>
    <w:rsid w:val="00532074"/>
    <w:rsid w:val="00532122"/>
    <w:rsid w:val="00532137"/>
    <w:rsid w:val="00532241"/>
    <w:rsid w:val="0053234A"/>
    <w:rsid w:val="005325C7"/>
    <w:rsid w:val="0053261C"/>
    <w:rsid w:val="00532781"/>
    <w:rsid w:val="00532831"/>
    <w:rsid w:val="0053293E"/>
    <w:rsid w:val="005329E1"/>
    <w:rsid w:val="00532A95"/>
    <w:rsid w:val="00532AAD"/>
    <w:rsid w:val="00532AE8"/>
    <w:rsid w:val="00532EAD"/>
    <w:rsid w:val="005330B0"/>
    <w:rsid w:val="005331BA"/>
    <w:rsid w:val="005332D3"/>
    <w:rsid w:val="00533337"/>
    <w:rsid w:val="005334A5"/>
    <w:rsid w:val="0053350F"/>
    <w:rsid w:val="00533574"/>
    <w:rsid w:val="00533585"/>
    <w:rsid w:val="00533624"/>
    <w:rsid w:val="0053369E"/>
    <w:rsid w:val="005336EC"/>
    <w:rsid w:val="005336F3"/>
    <w:rsid w:val="00533852"/>
    <w:rsid w:val="00533946"/>
    <w:rsid w:val="00533A13"/>
    <w:rsid w:val="00533A76"/>
    <w:rsid w:val="00533ADF"/>
    <w:rsid w:val="00533D9D"/>
    <w:rsid w:val="00533E35"/>
    <w:rsid w:val="00533F29"/>
    <w:rsid w:val="00533F39"/>
    <w:rsid w:val="0053400E"/>
    <w:rsid w:val="005340FC"/>
    <w:rsid w:val="00534187"/>
    <w:rsid w:val="00534390"/>
    <w:rsid w:val="0053441C"/>
    <w:rsid w:val="005344E2"/>
    <w:rsid w:val="00534527"/>
    <w:rsid w:val="00534563"/>
    <w:rsid w:val="005346E4"/>
    <w:rsid w:val="0053472A"/>
    <w:rsid w:val="00534785"/>
    <w:rsid w:val="0053480D"/>
    <w:rsid w:val="00534A73"/>
    <w:rsid w:val="00534DBB"/>
    <w:rsid w:val="00534E12"/>
    <w:rsid w:val="0053526C"/>
    <w:rsid w:val="005352DF"/>
    <w:rsid w:val="005353B1"/>
    <w:rsid w:val="005358D6"/>
    <w:rsid w:val="00535A9C"/>
    <w:rsid w:val="00535D8E"/>
    <w:rsid w:val="00535E2A"/>
    <w:rsid w:val="00535F45"/>
    <w:rsid w:val="00535FC3"/>
    <w:rsid w:val="00536032"/>
    <w:rsid w:val="005362CC"/>
    <w:rsid w:val="005364F9"/>
    <w:rsid w:val="00536558"/>
    <w:rsid w:val="005365DF"/>
    <w:rsid w:val="00536625"/>
    <w:rsid w:val="005366EF"/>
    <w:rsid w:val="0053680B"/>
    <w:rsid w:val="0053691A"/>
    <w:rsid w:val="00536946"/>
    <w:rsid w:val="00536984"/>
    <w:rsid w:val="00536A86"/>
    <w:rsid w:val="00536ACF"/>
    <w:rsid w:val="00536BF4"/>
    <w:rsid w:val="00536BFB"/>
    <w:rsid w:val="00536F1D"/>
    <w:rsid w:val="00536F26"/>
    <w:rsid w:val="005370B7"/>
    <w:rsid w:val="0053711B"/>
    <w:rsid w:val="0053720D"/>
    <w:rsid w:val="0053735C"/>
    <w:rsid w:val="005374CC"/>
    <w:rsid w:val="005374FD"/>
    <w:rsid w:val="0053769C"/>
    <w:rsid w:val="005376EA"/>
    <w:rsid w:val="0053789D"/>
    <w:rsid w:val="005378F9"/>
    <w:rsid w:val="0053790B"/>
    <w:rsid w:val="00537914"/>
    <w:rsid w:val="0053799A"/>
    <w:rsid w:val="005379E9"/>
    <w:rsid w:val="00537B2E"/>
    <w:rsid w:val="00537B55"/>
    <w:rsid w:val="00537C86"/>
    <w:rsid w:val="00537D08"/>
    <w:rsid w:val="00537F34"/>
    <w:rsid w:val="00537F54"/>
    <w:rsid w:val="00537F80"/>
    <w:rsid w:val="00540022"/>
    <w:rsid w:val="00540079"/>
    <w:rsid w:val="0054008C"/>
    <w:rsid w:val="00540130"/>
    <w:rsid w:val="005404C5"/>
    <w:rsid w:val="005404D7"/>
    <w:rsid w:val="00540515"/>
    <w:rsid w:val="005406B8"/>
    <w:rsid w:val="005407C8"/>
    <w:rsid w:val="00540958"/>
    <w:rsid w:val="00540A86"/>
    <w:rsid w:val="00540C8F"/>
    <w:rsid w:val="00540CD4"/>
    <w:rsid w:val="00540D59"/>
    <w:rsid w:val="00540E32"/>
    <w:rsid w:val="00540EBA"/>
    <w:rsid w:val="00540F59"/>
    <w:rsid w:val="005410A5"/>
    <w:rsid w:val="0054111B"/>
    <w:rsid w:val="00541146"/>
    <w:rsid w:val="005411C6"/>
    <w:rsid w:val="00541335"/>
    <w:rsid w:val="00541676"/>
    <w:rsid w:val="00541767"/>
    <w:rsid w:val="005417AB"/>
    <w:rsid w:val="00541841"/>
    <w:rsid w:val="00541921"/>
    <w:rsid w:val="00541C13"/>
    <w:rsid w:val="00541E0D"/>
    <w:rsid w:val="00541E4A"/>
    <w:rsid w:val="00541EC5"/>
    <w:rsid w:val="00541F38"/>
    <w:rsid w:val="00542174"/>
    <w:rsid w:val="005421F0"/>
    <w:rsid w:val="0054222D"/>
    <w:rsid w:val="005422D3"/>
    <w:rsid w:val="005423D4"/>
    <w:rsid w:val="0054241A"/>
    <w:rsid w:val="0054253D"/>
    <w:rsid w:val="00542752"/>
    <w:rsid w:val="00542814"/>
    <w:rsid w:val="0054289C"/>
    <w:rsid w:val="00542941"/>
    <w:rsid w:val="005429E4"/>
    <w:rsid w:val="00542A44"/>
    <w:rsid w:val="00542B29"/>
    <w:rsid w:val="00542BBE"/>
    <w:rsid w:val="00542C7E"/>
    <w:rsid w:val="00542D08"/>
    <w:rsid w:val="00542D18"/>
    <w:rsid w:val="00542D5A"/>
    <w:rsid w:val="00542EAD"/>
    <w:rsid w:val="00542F35"/>
    <w:rsid w:val="0054300B"/>
    <w:rsid w:val="00543084"/>
    <w:rsid w:val="00543154"/>
    <w:rsid w:val="0054327E"/>
    <w:rsid w:val="0054357D"/>
    <w:rsid w:val="00543586"/>
    <w:rsid w:val="00543667"/>
    <w:rsid w:val="0054378B"/>
    <w:rsid w:val="00543868"/>
    <w:rsid w:val="00543936"/>
    <w:rsid w:val="005439C1"/>
    <w:rsid w:val="00543B47"/>
    <w:rsid w:val="00543C98"/>
    <w:rsid w:val="00543D38"/>
    <w:rsid w:val="0054403B"/>
    <w:rsid w:val="0054406C"/>
    <w:rsid w:val="005440A3"/>
    <w:rsid w:val="005441D4"/>
    <w:rsid w:val="00544226"/>
    <w:rsid w:val="00544457"/>
    <w:rsid w:val="005444EC"/>
    <w:rsid w:val="0054457A"/>
    <w:rsid w:val="005445FE"/>
    <w:rsid w:val="0054461C"/>
    <w:rsid w:val="00544711"/>
    <w:rsid w:val="00544777"/>
    <w:rsid w:val="005447E1"/>
    <w:rsid w:val="005448D5"/>
    <w:rsid w:val="00544993"/>
    <w:rsid w:val="00544B80"/>
    <w:rsid w:val="00544C0C"/>
    <w:rsid w:val="00544FEF"/>
    <w:rsid w:val="00545015"/>
    <w:rsid w:val="00545282"/>
    <w:rsid w:val="005452A1"/>
    <w:rsid w:val="0054532F"/>
    <w:rsid w:val="0054541F"/>
    <w:rsid w:val="0054548F"/>
    <w:rsid w:val="00545576"/>
    <w:rsid w:val="005456C4"/>
    <w:rsid w:val="005456F0"/>
    <w:rsid w:val="00545709"/>
    <w:rsid w:val="005457DA"/>
    <w:rsid w:val="005458B0"/>
    <w:rsid w:val="0054594C"/>
    <w:rsid w:val="00545C39"/>
    <w:rsid w:val="00545CC2"/>
    <w:rsid w:val="0054615C"/>
    <w:rsid w:val="00546238"/>
    <w:rsid w:val="00546259"/>
    <w:rsid w:val="00546269"/>
    <w:rsid w:val="005463C6"/>
    <w:rsid w:val="00546572"/>
    <w:rsid w:val="005465E8"/>
    <w:rsid w:val="00546722"/>
    <w:rsid w:val="005467A3"/>
    <w:rsid w:val="005467E1"/>
    <w:rsid w:val="0054695C"/>
    <w:rsid w:val="00546B5F"/>
    <w:rsid w:val="00546C80"/>
    <w:rsid w:val="00546D26"/>
    <w:rsid w:val="00546E70"/>
    <w:rsid w:val="00546E82"/>
    <w:rsid w:val="00546F2F"/>
    <w:rsid w:val="0054703C"/>
    <w:rsid w:val="005471C8"/>
    <w:rsid w:val="00547254"/>
    <w:rsid w:val="0054736A"/>
    <w:rsid w:val="00547393"/>
    <w:rsid w:val="005473D7"/>
    <w:rsid w:val="005478C7"/>
    <w:rsid w:val="00547A3F"/>
    <w:rsid w:val="00547A60"/>
    <w:rsid w:val="00547ADC"/>
    <w:rsid w:val="00547B31"/>
    <w:rsid w:val="00547B39"/>
    <w:rsid w:val="00547C00"/>
    <w:rsid w:val="00547D3F"/>
    <w:rsid w:val="0055006E"/>
    <w:rsid w:val="005501EE"/>
    <w:rsid w:val="005502CA"/>
    <w:rsid w:val="00550303"/>
    <w:rsid w:val="00550452"/>
    <w:rsid w:val="005504BB"/>
    <w:rsid w:val="005504D6"/>
    <w:rsid w:val="00550582"/>
    <w:rsid w:val="005505B3"/>
    <w:rsid w:val="005505D5"/>
    <w:rsid w:val="00550A29"/>
    <w:rsid w:val="00550ACD"/>
    <w:rsid w:val="00550AF8"/>
    <w:rsid w:val="00550CBE"/>
    <w:rsid w:val="00550D91"/>
    <w:rsid w:val="00550D96"/>
    <w:rsid w:val="00550E1E"/>
    <w:rsid w:val="0055135C"/>
    <w:rsid w:val="005514D3"/>
    <w:rsid w:val="00551619"/>
    <w:rsid w:val="005516EE"/>
    <w:rsid w:val="00551890"/>
    <w:rsid w:val="005518B7"/>
    <w:rsid w:val="00551946"/>
    <w:rsid w:val="00551990"/>
    <w:rsid w:val="005519C8"/>
    <w:rsid w:val="00551A01"/>
    <w:rsid w:val="00551BC7"/>
    <w:rsid w:val="00551CF1"/>
    <w:rsid w:val="00551D29"/>
    <w:rsid w:val="00551D5E"/>
    <w:rsid w:val="00551E18"/>
    <w:rsid w:val="00551EA5"/>
    <w:rsid w:val="00551F3E"/>
    <w:rsid w:val="00551F41"/>
    <w:rsid w:val="0055204E"/>
    <w:rsid w:val="00552088"/>
    <w:rsid w:val="0055218C"/>
    <w:rsid w:val="00552271"/>
    <w:rsid w:val="00552314"/>
    <w:rsid w:val="005525BB"/>
    <w:rsid w:val="00552659"/>
    <w:rsid w:val="0055265F"/>
    <w:rsid w:val="00552815"/>
    <w:rsid w:val="0055287E"/>
    <w:rsid w:val="00552A11"/>
    <w:rsid w:val="00552A62"/>
    <w:rsid w:val="00552AAF"/>
    <w:rsid w:val="00552B8C"/>
    <w:rsid w:val="00552BBD"/>
    <w:rsid w:val="00552BBF"/>
    <w:rsid w:val="00552C14"/>
    <w:rsid w:val="00552C31"/>
    <w:rsid w:val="00552D1D"/>
    <w:rsid w:val="00552DAC"/>
    <w:rsid w:val="00552E0B"/>
    <w:rsid w:val="00552F41"/>
    <w:rsid w:val="00553155"/>
    <w:rsid w:val="0055324B"/>
    <w:rsid w:val="005532C4"/>
    <w:rsid w:val="0055335F"/>
    <w:rsid w:val="005533DA"/>
    <w:rsid w:val="00553455"/>
    <w:rsid w:val="00553620"/>
    <w:rsid w:val="00553A65"/>
    <w:rsid w:val="00553B98"/>
    <w:rsid w:val="00553CD4"/>
    <w:rsid w:val="00554072"/>
    <w:rsid w:val="005541A0"/>
    <w:rsid w:val="0055435D"/>
    <w:rsid w:val="005543B7"/>
    <w:rsid w:val="00554449"/>
    <w:rsid w:val="00554477"/>
    <w:rsid w:val="0055449D"/>
    <w:rsid w:val="0055468F"/>
    <w:rsid w:val="0055471B"/>
    <w:rsid w:val="00554751"/>
    <w:rsid w:val="0055492E"/>
    <w:rsid w:val="00554C93"/>
    <w:rsid w:val="00554D38"/>
    <w:rsid w:val="00554D81"/>
    <w:rsid w:val="00554D84"/>
    <w:rsid w:val="00554DDB"/>
    <w:rsid w:val="00554F58"/>
    <w:rsid w:val="0055504B"/>
    <w:rsid w:val="005550C3"/>
    <w:rsid w:val="00555318"/>
    <w:rsid w:val="005553DB"/>
    <w:rsid w:val="005553F8"/>
    <w:rsid w:val="00555495"/>
    <w:rsid w:val="005554DE"/>
    <w:rsid w:val="00555664"/>
    <w:rsid w:val="0055587F"/>
    <w:rsid w:val="00555922"/>
    <w:rsid w:val="0055595C"/>
    <w:rsid w:val="005559CA"/>
    <w:rsid w:val="00555AF4"/>
    <w:rsid w:val="00555C1B"/>
    <w:rsid w:val="00555C36"/>
    <w:rsid w:val="00555C3D"/>
    <w:rsid w:val="00555D08"/>
    <w:rsid w:val="00555D7B"/>
    <w:rsid w:val="00555D9B"/>
    <w:rsid w:val="00555F2C"/>
    <w:rsid w:val="00556071"/>
    <w:rsid w:val="00556089"/>
    <w:rsid w:val="0055625B"/>
    <w:rsid w:val="00556280"/>
    <w:rsid w:val="0055645E"/>
    <w:rsid w:val="0055655E"/>
    <w:rsid w:val="00556667"/>
    <w:rsid w:val="00556668"/>
    <w:rsid w:val="0055685B"/>
    <w:rsid w:val="00556896"/>
    <w:rsid w:val="00556935"/>
    <w:rsid w:val="005569B1"/>
    <w:rsid w:val="00556A29"/>
    <w:rsid w:val="00556A7D"/>
    <w:rsid w:val="00556B74"/>
    <w:rsid w:val="00556BFF"/>
    <w:rsid w:val="00556DA5"/>
    <w:rsid w:val="00556DF5"/>
    <w:rsid w:val="00556F71"/>
    <w:rsid w:val="005571AA"/>
    <w:rsid w:val="00557256"/>
    <w:rsid w:val="00557284"/>
    <w:rsid w:val="0055730B"/>
    <w:rsid w:val="0055736B"/>
    <w:rsid w:val="00557573"/>
    <w:rsid w:val="005575B1"/>
    <w:rsid w:val="0055770F"/>
    <w:rsid w:val="00557787"/>
    <w:rsid w:val="005577D5"/>
    <w:rsid w:val="005577D9"/>
    <w:rsid w:val="00557AA9"/>
    <w:rsid w:val="00557DF4"/>
    <w:rsid w:val="00557EBE"/>
    <w:rsid w:val="00557EDB"/>
    <w:rsid w:val="00557F76"/>
    <w:rsid w:val="0056009C"/>
    <w:rsid w:val="00560112"/>
    <w:rsid w:val="0056024E"/>
    <w:rsid w:val="005603CE"/>
    <w:rsid w:val="005605BE"/>
    <w:rsid w:val="005605FC"/>
    <w:rsid w:val="00560630"/>
    <w:rsid w:val="00560669"/>
    <w:rsid w:val="005608A4"/>
    <w:rsid w:val="00560944"/>
    <w:rsid w:val="005609FB"/>
    <w:rsid w:val="00560A6D"/>
    <w:rsid w:val="00560A79"/>
    <w:rsid w:val="00560CCD"/>
    <w:rsid w:val="00560D26"/>
    <w:rsid w:val="00560E0A"/>
    <w:rsid w:val="00560E5E"/>
    <w:rsid w:val="00560EE2"/>
    <w:rsid w:val="00560FAC"/>
    <w:rsid w:val="0056116C"/>
    <w:rsid w:val="0056140B"/>
    <w:rsid w:val="00561426"/>
    <w:rsid w:val="005614B1"/>
    <w:rsid w:val="00561624"/>
    <w:rsid w:val="00561642"/>
    <w:rsid w:val="00561694"/>
    <w:rsid w:val="005618B0"/>
    <w:rsid w:val="00561902"/>
    <w:rsid w:val="00561904"/>
    <w:rsid w:val="005619DB"/>
    <w:rsid w:val="00561A05"/>
    <w:rsid w:val="00561A81"/>
    <w:rsid w:val="00561B67"/>
    <w:rsid w:val="00561B68"/>
    <w:rsid w:val="00561CDC"/>
    <w:rsid w:val="00561D63"/>
    <w:rsid w:val="00561D6F"/>
    <w:rsid w:val="00561D7B"/>
    <w:rsid w:val="00561DA8"/>
    <w:rsid w:val="00561DF4"/>
    <w:rsid w:val="00561ED4"/>
    <w:rsid w:val="00561F43"/>
    <w:rsid w:val="005624CC"/>
    <w:rsid w:val="005625CC"/>
    <w:rsid w:val="00562674"/>
    <w:rsid w:val="0056269C"/>
    <w:rsid w:val="0056273C"/>
    <w:rsid w:val="005627C2"/>
    <w:rsid w:val="00562CB2"/>
    <w:rsid w:val="00562E6D"/>
    <w:rsid w:val="00563101"/>
    <w:rsid w:val="005631B8"/>
    <w:rsid w:val="005632E9"/>
    <w:rsid w:val="00563535"/>
    <w:rsid w:val="005638C5"/>
    <w:rsid w:val="0056392E"/>
    <w:rsid w:val="00563963"/>
    <w:rsid w:val="00563B48"/>
    <w:rsid w:val="00563C4D"/>
    <w:rsid w:val="00563CB2"/>
    <w:rsid w:val="00563CD0"/>
    <w:rsid w:val="00563D18"/>
    <w:rsid w:val="00563D66"/>
    <w:rsid w:val="00563F1C"/>
    <w:rsid w:val="00563F3D"/>
    <w:rsid w:val="005640A0"/>
    <w:rsid w:val="0056415E"/>
    <w:rsid w:val="00564201"/>
    <w:rsid w:val="0056430F"/>
    <w:rsid w:val="00564451"/>
    <w:rsid w:val="00564460"/>
    <w:rsid w:val="0056448F"/>
    <w:rsid w:val="0056449D"/>
    <w:rsid w:val="005644D8"/>
    <w:rsid w:val="0056456B"/>
    <w:rsid w:val="005647C0"/>
    <w:rsid w:val="005647E8"/>
    <w:rsid w:val="00564848"/>
    <w:rsid w:val="0056486B"/>
    <w:rsid w:val="005648DD"/>
    <w:rsid w:val="00564966"/>
    <w:rsid w:val="0056496E"/>
    <w:rsid w:val="00564A62"/>
    <w:rsid w:val="00564A8C"/>
    <w:rsid w:val="00564C02"/>
    <w:rsid w:val="00564CF4"/>
    <w:rsid w:val="00564D49"/>
    <w:rsid w:val="00564EB4"/>
    <w:rsid w:val="00564FD8"/>
    <w:rsid w:val="00565419"/>
    <w:rsid w:val="0056544F"/>
    <w:rsid w:val="005654E6"/>
    <w:rsid w:val="00565501"/>
    <w:rsid w:val="005655C2"/>
    <w:rsid w:val="005655DC"/>
    <w:rsid w:val="00565608"/>
    <w:rsid w:val="00565742"/>
    <w:rsid w:val="0056574F"/>
    <w:rsid w:val="00565A05"/>
    <w:rsid w:val="00565A93"/>
    <w:rsid w:val="00565BAB"/>
    <w:rsid w:val="00565C31"/>
    <w:rsid w:val="00565C4F"/>
    <w:rsid w:val="00565C91"/>
    <w:rsid w:val="00565F76"/>
    <w:rsid w:val="005660BA"/>
    <w:rsid w:val="005660FC"/>
    <w:rsid w:val="005663DD"/>
    <w:rsid w:val="0056648B"/>
    <w:rsid w:val="00566755"/>
    <w:rsid w:val="00566D99"/>
    <w:rsid w:val="00566F47"/>
    <w:rsid w:val="00566FB1"/>
    <w:rsid w:val="00567030"/>
    <w:rsid w:val="005672BF"/>
    <w:rsid w:val="00567531"/>
    <w:rsid w:val="005675FD"/>
    <w:rsid w:val="0056760D"/>
    <w:rsid w:val="00567650"/>
    <w:rsid w:val="005676B7"/>
    <w:rsid w:val="00567891"/>
    <w:rsid w:val="00567AC5"/>
    <w:rsid w:val="00567FDA"/>
    <w:rsid w:val="0057002D"/>
    <w:rsid w:val="005700FD"/>
    <w:rsid w:val="005701C2"/>
    <w:rsid w:val="00570338"/>
    <w:rsid w:val="00570344"/>
    <w:rsid w:val="00570406"/>
    <w:rsid w:val="0057045E"/>
    <w:rsid w:val="005704BE"/>
    <w:rsid w:val="00570530"/>
    <w:rsid w:val="005706A2"/>
    <w:rsid w:val="005706DB"/>
    <w:rsid w:val="00570736"/>
    <w:rsid w:val="005707E1"/>
    <w:rsid w:val="00570ADA"/>
    <w:rsid w:val="00570B10"/>
    <w:rsid w:val="00570C01"/>
    <w:rsid w:val="00570C97"/>
    <w:rsid w:val="00570D22"/>
    <w:rsid w:val="00570DA1"/>
    <w:rsid w:val="0057122A"/>
    <w:rsid w:val="00571270"/>
    <w:rsid w:val="00571320"/>
    <w:rsid w:val="005714B0"/>
    <w:rsid w:val="00571542"/>
    <w:rsid w:val="00571768"/>
    <w:rsid w:val="00571846"/>
    <w:rsid w:val="005719C0"/>
    <w:rsid w:val="00571C15"/>
    <w:rsid w:val="00571D6D"/>
    <w:rsid w:val="00572291"/>
    <w:rsid w:val="005722A3"/>
    <w:rsid w:val="00572481"/>
    <w:rsid w:val="0057249C"/>
    <w:rsid w:val="00572512"/>
    <w:rsid w:val="00572522"/>
    <w:rsid w:val="0057262B"/>
    <w:rsid w:val="0057268D"/>
    <w:rsid w:val="0057272A"/>
    <w:rsid w:val="00572750"/>
    <w:rsid w:val="0057275F"/>
    <w:rsid w:val="005728ED"/>
    <w:rsid w:val="005729C6"/>
    <w:rsid w:val="00572C55"/>
    <w:rsid w:val="00572CF8"/>
    <w:rsid w:val="00572D7B"/>
    <w:rsid w:val="00572D9A"/>
    <w:rsid w:val="00572E02"/>
    <w:rsid w:val="00572E2D"/>
    <w:rsid w:val="00572E39"/>
    <w:rsid w:val="00572F46"/>
    <w:rsid w:val="00573050"/>
    <w:rsid w:val="00573080"/>
    <w:rsid w:val="005730A6"/>
    <w:rsid w:val="005730E6"/>
    <w:rsid w:val="00573281"/>
    <w:rsid w:val="00573481"/>
    <w:rsid w:val="0057359E"/>
    <w:rsid w:val="005736D5"/>
    <w:rsid w:val="00573768"/>
    <w:rsid w:val="00573851"/>
    <w:rsid w:val="005738C7"/>
    <w:rsid w:val="00573900"/>
    <w:rsid w:val="0057391C"/>
    <w:rsid w:val="00573CDE"/>
    <w:rsid w:val="00573E50"/>
    <w:rsid w:val="00573E71"/>
    <w:rsid w:val="00573F7D"/>
    <w:rsid w:val="00574010"/>
    <w:rsid w:val="00574068"/>
    <w:rsid w:val="005740EC"/>
    <w:rsid w:val="0057414F"/>
    <w:rsid w:val="00574191"/>
    <w:rsid w:val="005743B5"/>
    <w:rsid w:val="005744C3"/>
    <w:rsid w:val="005744EC"/>
    <w:rsid w:val="0057473D"/>
    <w:rsid w:val="0057480D"/>
    <w:rsid w:val="0057484D"/>
    <w:rsid w:val="005749D0"/>
    <w:rsid w:val="00574A02"/>
    <w:rsid w:val="00574A06"/>
    <w:rsid w:val="00574A36"/>
    <w:rsid w:val="00574B7C"/>
    <w:rsid w:val="00574C47"/>
    <w:rsid w:val="00574D9F"/>
    <w:rsid w:val="00574FAE"/>
    <w:rsid w:val="00575234"/>
    <w:rsid w:val="00575318"/>
    <w:rsid w:val="005754DE"/>
    <w:rsid w:val="00575565"/>
    <w:rsid w:val="005755F1"/>
    <w:rsid w:val="00575654"/>
    <w:rsid w:val="00575730"/>
    <w:rsid w:val="00575808"/>
    <w:rsid w:val="005758C5"/>
    <w:rsid w:val="00575CF1"/>
    <w:rsid w:val="00575E93"/>
    <w:rsid w:val="005760BE"/>
    <w:rsid w:val="0057610C"/>
    <w:rsid w:val="00576358"/>
    <w:rsid w:val="0057637C"/>
    <w:rsid w:val="00576524"/>
    <w:rsid w:val="0057659F"/>
    <w:rsid w:val="00576774"/>
    <w:rsid w:val="005768F5"/>
    <w:rsid w:val="00576A2D"/>
    <w:rsid w:val="00576A50"/>
    <w:rsid w:val="00576A54"/>
    <w:rsid w:val="00576A7E"/>
    <w:rsid w:val="00576B7E"/>
    <w:rsid w:val="00576D7A"/>
    <w:rsid w:val="00576DC0"/>
    <w:rsid w:val="00576FF0"/>
    <w:rsid w:val="005771EC"/>
    <w:rsid w:val="00577438"/>
    <w:rsid w:val="005775C8"/>
    <w:rsid w:val="005775F4"/>
    <w:rsid w:val="00577857"/>
    <w:rsid w:val="00577866"/>
    <w:rsid w:val="005778CD"/>
    <w:rsid w:val="00577936"/>
    <w:rsid w:val="00577D16"/>
    <w:rsid w:val="00577DC6"/>
    <w:rsid w:val="00580096"/>
    <w:rsid w:val="005801CA"/>
    <w:rsid w:val="00580216"/>
    <w:rsid w:val="00580767"/>
    <w:rsid w:val="00580787"/>
    <w:rsid w:val="0058098F"/>
    <w:rsid w:val="00580B84"/>
    <w:rsid w:val="00580C8F"/>
    <w:rsid w:val="00580D56"/>
    <w:rsid w:val="00580E49"/>
    <w:rsid w:val="00580F1A"/>
    <w:rsid w:val="00580FF6"/>
    <w:rsid w:val="00581039"/>
    <w:rsid w:val="00581144"/>
    <w:rsid w:val="005811B9"/>
    <w:rsid w:val="00581415"/>
    <w:rsid w:val="00581427"/>
    <w:rsid w:val="0058162F"/>
    <w:rsid w:val="005816AF"/>
    <w:rsid w:val="005816F4"/>
    <w:rsid w:val="0058173F"/>
    <w:rsid w:val="00581934"/>
    <w:rsid w:val="00581B4C"/>
    <w:rsid w:val="00581BDF"/>
    <w:rsid w:val="00581C64"/>
    <w:rsid w:val="00581C69"/>
    <w:rsid w:val="00581CCC"/>
    <w:rsid w:val="00581FDC"/>
    <w:rsid w:val="00582042"/>
    <w:rsid w:val="0058215B"/>
    <w:rsid w:val="00582249"/>
    <w:rsid w:val="00582298"/>
    <w:rsid w:val="00582346"/>
    <w:rsid w:val="005824BE"/>
    <w:rsid w:val="00582615"/>
    <w:rsid w:val="005826C6"/>
    <w:rsid w:val="0058275A"/>
    <w:rsid w:val="005827EF"/>
    <w:rsid w:val="00582899"/>
    <w:rsid w:val="00582A34"/>
    <w:rsid w:val="00582A4A"/>
    <w:rsid w:val="00582B20"/>
    <w:rsid w:val="00582B2F"/>
    <w:rsid w:val="00582BF4"/>
    <w:rsid w:val="00582C56"/>
    <w:rsid w:val="00582C9C"/>
    <w:rsid w:val="00582CB7"/>
    <w:rsid w:val="00582D1B"/>
    <w:rsid w:val="00582D7F"/>
    <w:rsid w:val="00582F0E"/>
    <w:rsid w:val="0058308C"/>
    <w:rsid w:val="005830B1"/>
    <w:rsid w:val="005830F7"/>
    <w:rsid w:val="0058332F"/>
    <w:rsid w:val="00583336"/>
    <w:rsid w:val="0058347B"/>
    <w:rsid w:val="00583505"/>
    <w:rsid w:val="005835B7"/>
    <w:rsid w:val="00583650"/>
    <w:rsid w:val="00583731"/>
    <w:rsid w:val="00583752"/>
    <w:rsid w:val="0058383A"/>
    <w:rsid w:val="00583879"/>
    <w:rsid w:val="00583A5B"/>
    <w:rsid w:val="00583BC5"/>
    <w:rsid w:val="00583E66"/>
    <w:rsid w:val="00583F91"/>
    <w:rsid w:val="005840C1"/>
    <w:rsid w:val="005840C6"/>
    <w:rsid w:val="005840D0"/>
    <w:rsid w:val="005841FE"/>
    <w:rsid w:val="00584261"/>
    <w:rsid w:val="00584278"/>
    <w:rsid w:val="005842BC"/>
    <w:rsid w:val="005842FC"/>
    <w:rsid w:val="00584312"/>
    <w:rsid w:val="0058442D"/>
    <w:rsid w:val="00584475"/>
    <w:rsid w:val="00584570"/>
    <w:rsid w:val="00584576"/>
    <w:rsid w:val="005847C4"/>
    <w:rsid w:val="00584882"/>
    <w:rsid w:val="00584926"/>
    <w:rsid w:val="00584943"/>
    <w:rsid w:val="005849F6"/>
    <w:rsid w:val="00584BBA"/>
    <w:rsid w:val="00584C3E"/>
    <w:rsid w:val="00584C6B"/>
    <w:rsid w:val="00584C71"/>
    <w:rsid w:val="005850E6"/>
    <w:rsid w:val="005850FF"/>
    <w:rsid w:val="00585174"/>
    <w:rsid w:val="005851E6"/>
    <w:rsid w:val="00585239"/>
    <w:rsid w:val="00585249"/>
    <w:rsid w:val="00585327"/>
    <w:rsid w:val="0058544D"/>
    <w:rsid w:val="005854C6"/>
    <w:rsid w:val="0058550A"/>
    <w:rsid w:val="00585622"/>
    <w:rsid w:val="0058575A"/>
    <w:rsid w:val="00585764"/>
    <w:rsid w:val="0058587B"/>
    <w:rsid w:val="00585A67"/>
    <w:rsid w:val="00585B4E"/>
    <w:rsid w:val="00585B77"/>
    <w:rsid w:val="00585C1F"/>
    <w:rsid w:val="00585D6C"/>
    <w:rsid w:val="00585DD0"/>
    <w:rsid w:val="00585F51"/>
    <w:rsid w:val="00586112"/>
    <w:rsid w:val="005861A2"/>
    <w:rsid w:val="005861F3"/>
    <w:rsid w:val="0058622B"/>
    <w:rsid w:val="0058641F"/>
    <w:rsid w:val="005864CD"/>
    <w:rsid w:val="00586598"/>
    <w:rsid w:val="005866D0"/>
    <w:rsid w:val="0058676B"/>
    <w:rsid w:val="00586A57"/>
    <w:rsid w:val="00586A8C"/>
    <w:rsid w:val="00586AE2"/>
    <w:rsid w:val="00586B43"/>
    <w:rsid w:val="00586C10"/>
    <w:rsid w:val="00586C1A"/>
    <w:rsid w:val="00586C53"/>
    <w:rsid w:val="00586DDD"/>
    <w:rsid w:val="0058703C"/>
    <w:rsid w:val="005870CA"/>
    <w:rsid w:val="00587184"/>
    <w:rsid w:val="0058720F"/>
    <w:rsid w:val="0058774B"/>
    <w:rsid w:val="0058776A"/>
    <w:rsid w:val="005877B6"/>
    <w:rsid w:val="00587813"/>
    <w:rsid w:val="005878AD"/>
    <w:rsid w:val="00587918"/>
    <w:rsid w:val="0058797F"/>
    <w:rsid w:val="005879C4"/>
    <w:rsid w:val="00587B4A"/>
    <w:rsid w:val="00587B73"/>
    <w:rsid w:val="00587D90"/>
    <w:rsid w:val="00587D9D"/>
    <w:rsid w:val="00587E8D"/>
    <w:rsid w:val="0059000D"/>
    <w:rsid w:val="00590328"/>
    <w:rsid w:val="0059038C"/>
    <w:rsid w:val="00590462"/>
    <w:rsid w:val="005904B6"/>
    <w:rsid w:val="005905C4"/>
    <w:rsid w:val="005905E3"/>
    <w:rsid w:val="0059063D"/>
    <w:rsid w:val="005906A6"/>
    <w:rsid w:val="00590996"/>
    <w:rsid w:val="00590BC1"/>
    <w:rsid w:val="00590D29"/>
    <w:rsid w:val="00590D61"/>
    <w:rsid w:val="00590E3E"/>
    <w:rsid w:val="00590E45"/>
    <w:rsid w:val="0059116C"/>
    <w:rsid w:val="00591557"/>
    <w:rsid w:val="005916DC"/>
    <w:rsid w:val="00591753"/>
    <w:rsid w:val="0059180C"/>
    <w:rsid w:val="005918DF"/>
    <w:rsid w:val="00591BBC"/>
    <w:rsid w:val="00591C7A"/>
    <w:rsid w:val="00591F8F"/>
    <w:rsid w:val="0059201B"/>
    <w:rsid w:val="005921C3"/>
    <w:rsid w:val="005921D0"/>
    <w:rsid w:val="005921DC"/>
    <w:rsid w:val="005921E2"/>
    <w:rsid w:val="005921E5"/>
    <w:rsid w:val="00592206"/>
    <w:rsid w:val="0059227C"/>
    <w:rsid w:val="00592720"/>
    <w:rsid w:val="00592760"/>
    <w:rsid w:val="00592823"/>
    <w:rsid w:val="00592876"/>
    <w:rsid w:val="005928D2"/>
    <w:rsid w:val="0059293D"/>
    <w:rsid w:val="00592950"/>
    <w:rsid w:val="005929ED"/>
    <w:rsid w:val="00592AAE"/>
    <w:rsid w:val="00592B11"/>
    <w:rsid w:val="00592C2E"/>
    <w:rsid w:val="00592C4A"/>
    <w:rsid w:val="00592CA9"/>
    <w:rsid w:val="00593016"/>
    <w:rsid w:val="005930A6"/>
    <w:rsid w:val="005931F0"/>
    <w:rsid w:val="005937B4"/>
    <w:rsid w:val="005938B1"/>
    <w:rsid w:val="00593A81"/>
    <w:rsid w:val="00593AF1"/>
    <w:rsid w:val="00593B70"/>
    <w:rsid w:val="00593BC2"/>
    <w:rsid w:val="00593C9B"/>
    <w:rsid w:val="00593CFA"/>
    <w:rsid w:val="00593E2E"/>
    <w:rsid w:val="00593E52"/>
    <w:rsid w:val="005940FF"/>
    <w:rsid w:val="00594200"/>
    <w:rsid w:val="00594202"/>
    <w:rsid w:val="00594557"/>
    <w:rsid w:val="0059459C"/>
    <w:rsid w:val="005945A1"/>
    <w:rsid w:val="005945AA"/>
    <w:rsid w:val="005947E8"/>
    <w:rsid w:val="00594809"/>
    <w:rsid w:val="00594822"/>
    <w:rsid w:val="00594935"/>
    <w:rsid w:val="00594A60"/>
    <w:rsid w:val="00594C00"/>
    <w:rsid w:val="00594DF0"/>
    <w:rsid w:val="00594E87"/>
    <w:rsid w:val="00594F11"/>
    <w:rsid w:val="00594F7D"/>
    <w:rsid w:val="0059501F"/>
    <w:rsid w:val="005950E5"/>
    <w:rsid w:val="00595142"/>
    <w:rsid w:val="005951FF"/>
    <w:rsid w:val="005953D2"/>
    <w:rsid w:val="005955F4"/>
    <w:rsid w:val="00595849"/>
    <w:rsid w:val="005958D5"/>
    <w:rsid w:val="00595A55"/>
    <w:rsid w:val="00595C1C"/>
    <w:rsid w:val="00595CA5"/>
    <w:rsid w:val="00595EDE"/>
    <w:rsid w:val="0059603B"/>
    <w:rsid w:val="0059608D"/>
    <w:rsid w:val="005960AF"/>
    <w:rsid w:val="005960D7"/>
    <w:rsid w:val="00596193"/>
    <w:rsid w:val="0059640B"/>
    <w:rsid w:val="0059650C"/>
    <w:rsid w:val="00596589"/>
    <w:rsid w:val="005967B5"/>
    <w:rsid w:val="005967EF"/>
    <w:rsid w:val="005967FB"/>
    <w:rsid w:val="0059683C"/>
    <w:rsid w:val="005968F3"/>
    <w:rsid w:val="005969C3"/>
    <w:rsid w:val="005969C8"/>
    <w:rsid w:val="00596A0D"/>
    <w:rsid w:val="00596AAC"/>
    <w:rsid w:val="00596B8D"/>
    <w:rsid w:val="00596FDC"/>
    <w:rsid w:val="0059708F"/>
    <w:rsid w:val="00597197"/>
    <w:rsid w:val="005972D7"/>
    <w:rsid w:val="005972FA"/>
    <w:rsid w:val="00597309"/>
    <w:rsid w:val="00597334"/>
    <w:rsid w:val="0059754E"/>
    <w:rsid w:val="005975CC"/>
    <w:rsid w:val="005975D7"/>
    <w:rsid w:val="005977C7"/>
    <w:rsid w:val="005979E1"/>
    <w:rsid w:val="005979E5"/>
    <w:rsid w:val="00597A05"/>
    <w:rsid w:val="00597A51"/>
    <w:rsid w:val="00597B3D"/>
    <w:rsid w:val="00597C8B"/>
    <w:rsid w:val="00597D31"/>
    <w:rsid w:val="00597DE9"/>
    <w:rsid w:val="00597F85"/>
    <w:rsid w:val="005A0074"/>
    <w:rsid w:val="005A014B"/>
    <w:rsid w:val="005A0158"/>
    <w:rsid w:val="005A0306"/>
    <w:rsid w:val="005A048C"/>
    <w:rsid w:val="005A0723"/>
    <w:rsid w:val="005A07B0"/>
    <w:rsid w:val="005A08D3"/>
    <w:rsid w:val="005A092D"/>
    <w:rsid w:val="005A0971"/>
    <w:rsid w:val="005A0CF8"/>
    <w:rsid w:val="005A0FE2"/>
    <w:rsid w:val="005A15E5"/>
    <w:rsid w:val="005A1772"/>
    <w:rsid w:val="005A1789"/>
    <w:rsid w:val="005A184A"/>
    <w:rsid w:val="005A1903"/>
    <w:rsid w:val="005A197C"/>
    <w:rsid w:val="005A198B"/>
    <w:rsid w:val="005A19E6"/>
    <w:rsid w:val="005A1AB6"/>
    <w:rsid w:val="005A1BEF"/>
    <w:rsid w:val="005A1D3B"/>
    <w:rsid w:val="005A1D5C"/>
    <w:rsid w:val="005A1F49"/>
    <w:rsid w:val="005A1F6B"/>
    <w:rsid w:val="005A2027"/>
    <w:rsid w:val="005A23C9"/>
    <w:rsid w:val="005A2616"/>
    <w:rsid w:val="005A2691"/>
    <w:rsid w:val="005A2705"/>
    <w:rsid w:val="005A271C"/>
    <w:rsid w:val="005A27A7"/>
    <w:rsid w:val="005A28C0"/>
    <w:rsid w:val="005A2986"/>
    <w:rsid w:val="005A29F3"/>
    <w:rsid w:val="005A2A08"/>
    <w:rsid w:val="005A2A9B"/>
    <w:rsid w:val="005A2BA8"/>
    <w:rsid w:val="005A2C2D"/>
    <w:rsid w:val="005A2D5F"/>
    <w:rsid w:val="005A2E3A"/>
    <w:rsid w:val="005A2E55"/>
    <w:rsid w:val="005A2E7F"/>
    <w:rsid w:val="005A2FE8"/>
    <w:rsid w:val="005A3018"/>
    <w:rsid w:val="005A30DF"/>
    <w:rsid w:val="005A3202"/>
    <w:rsid w:val="005A34C6"/>
    <w:rsid w:val="005A358B"/>
    <w:rsid w:val="005A3BCE"/>
    <w:rsid w:val="005A3D08"/>
    <w:rsid w:val="005A3D62"/>
    <w:rsid w:val="005A3DD0"/>
    <w:rsid w:val="005A3F97"/>
    <w:rsid w:val="005A3FAF"/>
    <w:rsid w:val="005A403B"/>
    <w:rsid w:val="005A40C3"/>
    <w:rsid w:val="005A4111"/>
    <w:rsid w:val="005A41E7"/>
    <w:rsid w:val="005A42C6"/>
    <w:rsid w:val="005A43B4"/>
    <w:rsid w:val="005A44F0"/>
    <w:rsid w:val="005A4507"/>
    <w:rsid w:val="005A46D7"/>
    <w:rsid w:val="005A4846"/>
    <w:rsid w:val="005A485F"/>
    <w:rsid w:val="005A49B6"/>
    <w:rsid w:val="005A4B3C"/>
    <w:rsid w:val="005A4B40"/>
    <w:rsid w:val="005A4CD3"/>
    <w:rsid w:val="005A4E63"/>
    <w:rsid w:val="005A4E99"/>
    <w:rsid w:val="005A4ED2"/>
    <w:rsid w:val="005A4FA6"/>
    <w:rsid w:val="005A5096"/>
    <w:rsid w:val="005A5106"/>
    <w:rsid w:val="005A5282"/>
    <w:rsid w:val="005A57C7"/>
    <w:rsid w:val="005A57D2"/>
    <w:rsid w:val="005A5824"/>
    <w:rsid w:val="005A5873"/>
    <w:rsid w:val="005A5A55"/>
    <w:rsid w:val="005A5B65"/>
    <w:rsid w:val="005A5BE4"/>
    <w:rsid w:val="005A5CB4"/>
    <w:rsid w:val="005A5D16"/>
    <w:rsid w:val="005A5F37"/>
    <w:rsid w:val="005A60F4"/>
    <w:rsid w:val="005A616F"/>
    <w:rsid w:val="005A62BE"/>
    <w:rsid w:val="005A645C"/>
    <w:rsid w:val="005A6493"/>
    <w:rsid w:val="005A64C4"/>
    <w:rsid w:val="005A677A"/>
    <w:rsid w:val="005A67E1"/>
    <w:rsid w:val="005A6810"/>
    <w:rsid w:val="005A689C"/>
    <w:rsid w:val="005A6B86"/>
    <w:rsid w:val="005A6BC6"/>
    <w:rsid w:val="005A6BE0"/>
    <w:rsid w:val="005A6CB7"/>
    <w:rsid w:val="005A6E6F"/>
    <w:rsid w:val="005A6F1F"/>
    <w:rsid w:val="005A6F7C"/>
    <w:rsid w:val="005A6F8E"/>
    <w:rsid w:val="005A70BE"/>
    <w:rsid w:val="005A719A"/>
    <w:rsid w:val="005A72C2"/>
    <w:rsid w:val="005A72F6"/>
    <w:rsid w:val="005A74A0"/>
    <w:rsid w:val="005A777F"/>
    <w:rsid w:val="005A77F0"/>
    <w:rsid w:val="005A791C"/>
    <w:rsid w:val="005A799D"/>
    <w:rsid w:val="005A7AB2"/>
    <w:rsid w:val="005A7DE1"/>
    <w:rsid w:val="005A7E2A"/>
    <w:rsid w:val="005A7EE8"/>
    <w:rsid w:val="005A7FEB"/>
    <w:rsid w:val="005B0256"/>
    <w:rsid w:val="005B03BA"/>
    <w:rsid w:val="005B03DF"/>
    <w:rsid w:val="005B0472"/>
    <w:rsid w:val="005B0503"/>
    <w:rsid w:val="005B0514"/>
    <w:rsid w:val="005B05BA"/>
    <w:rsid w:val="005B060F"/>
    <w:rsid w:val="005B0659"/>
    <w:rsid w:val="005B069F"/>
    <w:rsid w:val="005B0715"/>
    <w:rsid w:val="005B076E"/>
    <w:rsid w:val="005B08CB"/>
    <w:rsid w:val="005B08FF"/>
    <w:rsid w:val="005B0902"/>
    <w:rsid w:val="005B0984"/>
    <w:rsid w:val="005B0B0F"/>
    <w:rsid w:val="005B0C3A"/>
    <w:rsid w:val="005B0C3C"/>
    <w:rsid w:val="005B0D73"/>
    <w:rsid w:val="005B0E8D"/>
    <w:rsid w:val="005B0F82"/>
    <w:rsid w:val="005B1184"/>
    <w:rsid w:val="005B11F3"/>
    <w:rsid w:val="005B132F"/>
    <w:rsid w:val="005B1524"/>
    <w:rsid w:val="005B15EB"/>
    <w:rsid w:val="005B187B"/>
    <w:rsid w:val="005B18B2"/>
    <w:rsid w:val="005B18C5"/>
    <w:rsid w:val="005B18CA"/>
    <w:rsid w:val="005B1928"/>
    <w:rsid w:val="005B1982"/>
    <w:rsid w:val="005B1988"/>
    <w:rsid w:val="005B1B14"/>
    <w:rsid w:val="005B1B28"/>
    <w:rsid w:val="005B1BA8"/>
    <w:rsid w:val="005B2166"/>
    <w:rsid w:val="005B24BB"/>
    <w:rsid w:val="005B264D"/>
    <w:rsid w:val="005B26F1"/>
    <w:rsid w:val="005B2751"/>
    <w:rsid w:val="005B27A4"/>
    <w:rsid w:val="005B27F4"/>
    <w:rsid w:val="005B2993"/>
    <w:rsid w:val="005B2A84"/>
    <w:rsid w:val="005B2C45"/>
    <w:rsid w:val="005B2C8F"/>
    <w:rsid w:val="005B2CBF"/>
    <w:rsid w:val="005B2D7D"/>
    <w:rsid w:val="005B2EAE"/>
    <w:rsid w:val="005B2FE3"/>
    <w:rsid w:val="005B3069"/>
    <w:rsid w:val="005B314E"/>
    <w:rsid w:val="005B3205"/>
    <w:rsid w:val="005B35A2"/>
    <w:rsid w:val="005B35EF"/>
    <w:rsid w:val="005B3615"/>
    <w:rsid w:val="005B38DC"/>
    <w:rsid w:val="005B3AA8"/>
    <w:rsid w:val="005B3AE6"/>
    <w:rsid w:val="005B3B1A"/>
    <w:rsid w:val="005B3BE6"/>
    <w:rsid w:val="005B3E36"/>
    <w:rsid w:val="005B3E3B"/>
    <w:rsid w:val="005B3EFF"/>
    <w:rsid w:val="005B3FE4"/>
    <w:rsid w:val="005B40A6"/>
    <w:rsid w:val="005B479B"/>
    <w:rsid w:val="005B47A1"/>
    <w:rsid w:val="005B4941"/>
    <w:rsid w:val="005B49BB"/>
    <w:rsid w:val="005B4A50"/>
    <w:rsid w:val="005B4A81"/>
    <w:rsid w:val="005B4CAD"/>
    <w:rsid w:val="005B4D27"/>
    <w:rsid w:val="005B4D4F"/>
    <w:rsid w:val="005B4E8E"/>
    <w:rsid w:val="005B4EDC"/>
    <w:rsid w:val="005B5042"/>
    <w:rsid w:val="005B5079"/>
    <w:rsid w:val="005B5137"/>
    <w:rsid w:val="005B5157"/>
    <w:rsid w:val="005B5350"/>
    <w:rsid w:val="005B5371"/>
    <w:rsid w:val="005B566E"/>
    <w:rsid w:val="005B5797"/>
    <w:rsid w:val="005B5AA2"/>
    <w:rsid w:val="005B5AAA"/>
    <w:rsid w:val="005B5C19"/>
    <w:rsid w:val="005B5F30"/>
    <w:rsid w:val="005B6002"/>
    <w:rsid w:val="005B61A6"/>
    <w:rsid w:val="005B63E9"/>
    <w:rsid w:val="005B695A"/>
    <w:rsid w:val="005B6960"/>
    <w:rsid w:val="005B6A42"/>
    <w:rsid w:val="005B6B05"/>
    <w:rsid w:val="005B6D0F"/>
    <w:rsid w:val="005B6FFC"/>
    <w:rsid w:val="005B7124"/>
    <w:rsid w:val="005B7203"/>
    <w:rsid w:val="005B724E"/>
    <w:rsid w:val="005B72D9"/>
    <w:rsid w:val="005B7347"/>
    <w:rsid w:val="005B7592"/>
    <w:rsid w:val="005B75A5"/>
    <w:rsid w:val="005B777F"/>
    <w:rsid w:val="005B7B58"/>
    <w:rsid w:val="005B7B5C"/>
    <w:rsid w:val="005B7D5E"/>
    <w:rsid w:val="005B7DA1"/>
    <w:rsid w:val="005B7E28"/>
    <w:rsid w:val="005B7E41"/>
    <w:rsid w:val="005B7F98"/>
    <w:rsid w:val="005C0180"/>
    <w:rsid w:val="005C01B7"/>
    <w:rsid w:val="005C02B8"/>
    <w:rsid w:val="005C03B3"/>
    <w:rsid w:val="005C03BD"/>
    <w:rsid w:val="005C049D"/>
    <w:rsid w:val="005C05E1"/>
    <w:rsid w:val="005C09F5"/>
    <w:rsid w:val="005C0A24"/>
    <w:rsid w:val="005C0A81"/>
    <w:rsid w:val="005C0B2B"/>
    <w:rsid w:val="005C0B56"/>
    <w:rsid w:val="005C0C30"/>
    <w:rsid w:val="005C0D23"/>
    <w:rsid w:val="005C116B"/>
    <w:rsid w:val="005C132B"/>
    <w:rsid w:val="005C136C"/>
    <w:rsid w:val="005C1520"/>
    <w:rsid w:val="005C15A9"/>
    <w:rsid w:val="005C168A"/>
    <w:rsid w:val="005C16D6"/>
    <w:rsid w:val="005C18D6"/>
    <w:rsid w:val="005C19F0"/>
    <w:rsid w:val="005C1AAE"/>
    <w:rsid w:val="005C1AF8"/>
    <w:rsid w:val="005C1B85"/>
    <w:rsid w:val="005C1BA3"/>
    <w:rsid w:val="005C1C2F"/>
    <w:rsid w:val="005C1CB7"/>
    <w:rsid w:val="005C1DCC"/>
    <w:rsid w:val="005C1EE3"/>
    <w:rsid w:val="005C2320"/>
    <w:rsid w:val="005C23A5"/>
    <w:rsid w:val="005C23AC"/>
    <w:rsid w:val="005C24FE"/>
    <w:rsid w:val="005C2538"/>
    <w:rsid w:val="005C2549"/>
    <w:rsid w:val="005C2586"/>
    <w:rsid w:val="005C2660"/>
    <w:rsid w:val="005C26BF"/>
    <w:rsid w:val="005C2758"/>
    <w:rsid w:val="005C2810"/>
    <w:rsid w:val="005C2A9E"/>
    <w:rsid w:val="005C2AA5"/>
    <w:rsid w:val="005C2BD2"/>
    <w:rsid w:val="005C2F46"/>
    <w:rsid w:val="005C2F52"/>
    <w:rsid w:val="005C2FF5"/>
    <w:rsid w:val="005C323B"/>
    <w:rsid w:val="005C3322"/>
    <w:rsid w:val="005C3641"/>
    <w:rsid w:val="005C3706"/>
    <w:rsid w:val="005C3746"/>
    <w:rsid w:val="005C37C6"/>
    <w:rsid w:val="005C3890"/>
    <w:rsid w:val="005C38CF"/>
    <w:rsid w:val="005C39E2"/>
    <w:rsid w:val="005C3AA6"/>
    <w:rsid w:val="005C3ABD"/>
    <w:rsid w:val="005C3C6F"/>
    <w:rsid w:val="005C3E8F"/>
    <w:rsid w:val="005C40CF"/>
    <w:rsid w:val="005C4107"/>
    <w:rsid w:val="005C4616"/>
    <w:rsid w:val="005C4695"/>
    <w:rsid w:val="005C472F"/>
    <w:rsid w:val="005C48E9"/>
    <w:rsid w:val="005C49E5"/>
    <w:rsid w:val="005C4A34"/>
    <w:rsid w:val="005C4DA2"/>
    <w:rsid w:val="005C4E4B"/>
    <w:rsid w:val="005C4EF4"/>
    <w:rsid w:val="005C4F1F"/>
    <w:rsid w:val="005C4FCB"/>
    <w:rsid w:val="005C4FFC"/>
    <w:rsid w:val="005C5125"/>
    <w:rsid w:val="005C5140"/>
    <w:rsid w:val="005C51DF"/>
    <w:rsid w:val="005C534B"/>
    <w:rsid w:val="005C54CD"/>
    <w:rsid w:val="005C5503"/>
    <w:rsid w:val="005C5571"/>
    <w:rsid w:val="005C56F2"/>
    <w:rsid w:val="005C5B33"/>
    <w:rsid w:val="005C5BAC"/>
    <w:rsid w:val="005C5C1F"/>
    <w:rsid w:val="005C5CB6"/>
    <w:rsid w:val="005C5D6C"/>
    <w:rsid w:val="005C5E58"/>
    <w:rsid w:val="005C5F6D"/>
    <w:rsid w:val="005C6111"/>
    <w:rsid w:val="005C628F"/>
    <w:rsid w:val="005C62AA"/>
    <w:rsid w:val="005C62D0"/>
    <w:rsid w:val="005C64AF"/>
    <w:rsid w:val="005C64D7"/>
    <w:rsid w:val="005C65BD"/>
    <w:rsid w:val="005C6644"/>
    <w:rsid w:val="005C6727"/>
    <w:rsid w:val="005C6772"/>
    <w:rsid w:val="005C6934"/>
    <w:rsid w:val="005C69CF"/>
    <w:rsid w:val="005C6A21"/>
    <w:rsid w:val="005C6CA1"/>
    <w:rsid w:val="005C6DF3"/>
    <w:rsid w:val="005C6E39"/>
    <w:rsid w:val="005C6F0B"/>
    <w:rsid w:val="005C70CC"/>
    <w:rsid w:val="005C7291"/>
    <w:rsid w:val="005C73B0"/>
    <w:rsid w:val="005C74FE"/>
    <w:rsid w:val="005C758B"/>
    <w:rsid w:val="005C759F"/>
    <w:rsid w:val="005C76D1"/>
    <w:rsid w:val="005C76E5"/>
    <w:rsid w:val="005C77FC"/>
    <w:rsid w:val="005C7839"/>
    <w:rsid w:val="005C7987"/>
    <w:rsid w:val="005C7A09"/>
    <w:rsid w:val="005C7A62"/>
    <w:rsid w:val="005C7B2C"/>
    <w:rsid w:val="005C7BA5"/>
    <w:rsid w:val="005C7CA2"/>
    <w:rsid w:val="005C7CDD"/>
    <w:rsid w:val="005C7D68"/>
    <w:rsid w:val="005C7DCC"/>
    <w:rsid w:val="005C7E49"/>
    <w:rsid w:val="005D0042"/>
    <w:rsid w:val="005D0094"/>
    <w:rsid w:val="005D0148"/>
    <w:rsid w:val="005D01DA"/>
    <w:rsid w:val="005D0322"/>
    <w:rsid w:val="005D0456"/>
    <w:rsid w:val="005D04A0"/>
    <w:rsid w:val="005D0666"/>
    <w:rsid w:val="005D07AB"/>
    <w:rsid w:val="005D09C5"/>
    <w:rsid w:val="005D09CD"/>
    <w:rsid w:val="005D0AA6"/>
    <w:rsid w:val="005D0CAA"/>
    <w:rsid w:val="005D0D1B"/>
    <w:rsid w:val="005D0D6C"/>
    <w:rsid w:val="005D0DE2"/>
    <w:rsid w:val="005D109A"/>
    <w:rsid w:val="005D12AE"/>
    <w:rsid w:val="005D1413"/>
    <w:rsid w:val="005D1486"/>
    <w:rsid w:val="005D14C6"/>
    <w:rsid w:val="005D15FF"/>
    <w:rsid w:val="005D17D7"/>
    <w:rsid w:val="005D1914"/>
    <w:rsid w:val="005D19CC"/>
    <w:rsid w:val="005D1A63"/>
    <w:rsid w:val="005D1AC0"/>
    <w:rsid w:val="005D1AD1"/>
    <w:rsid w:val="005D1C03"/>
    <w:rsid w:val="005D1C46"/>
    <w:rsid w:val="005D1D83"/>
    <w:rsid w:val="005D1DB7"/>
    <w:rsid w:val="005D1FA4"/>
    <w:rsid w:val="005D221A"/>
    <w:rsid w:val="005D22AA"/>
    <w:rsid w:val="005D2434"/>
    <w:rsid w:val="005D2594"/>
    <w:rsid w:val="005D25E0"/>
    <w:rsid w:val="005D25F3"/>
    <w:rsid w:val="005D2685"/>
    <w:rsid w:val="005D2768"/>
    <w:rsid w:val="005D2A79"/>
    <w:rsid w:val="005D2A82"/>
    <w:rsid w:val="005D2A9A"/>
    <w:rsid w:val="005D2ABE"/>
    <w:rsid w:val="005D2BA0"/>
    <w:rsid w:val="005D2C13"/>
    <w:rsid w:val="005D2CBA"/>
    <w:rsid w:val="005D2CFF"/>
    <w:rsid w:val="005D2DE5"/>
    <w:rsid w:val="005D2EA8"/>
    <w:rsid w:val="005D2FA7"/>
    <w:rsid w:val="005D3004"/>
    <w:rsid w:val="005D30E7"/>
    <w:rsid w:val="005D310C"/>
    <w:rsid w:val="005D3170"/>
    <w:rsid w:val="005D3188"/>
    <w:rsid w:val="005D31F8"/>
    <w:rsid w:val="005D3264"/>
    <w:rsid w:val="005D32FE"/>
    <w:rsid w:val="005D33B3"/>
    <w:rsid w:val="005D33DF"/>
    <w:rsid w:val="005D378E"/>
    <w:rsid w:val="005D379E"/>
    <w:rsid w:val="005D3801"/>
    <w:rsid w:val="005D38E0"/>
    <w:rsid w:val="005D3982"/>
    <w:rsid w:val="005D39B6"/>
    <w:rsid w:val="005D3A7B"/>
    <w:rsid w:val="005D3B49"/>
    <w:rsid w:val="005D3BD0"/>
    <w:rsid w:val="005D3BDA"/>
    <w:rsid w:val="005D3C74"/>
    <w:rsid w:val="005D3CDF"/>
    <w:rsid w:val="005D3D39"/>
    <w:rsid w:val="005D3D48"/>
    <w:rsid w:val="005D406D"/>
    <w:rsid w:val="005D410D"/>
    <w:rsid w:val="005D44B5"/>
    <w:rsid w:val="005D457E"/>
    <w:rsid w:val="005D4A6D"/>
    <w:rsid w:val="005D4AF5"/>
    <w:rsid w:val="005D4BA2"/>
    <w:rsid w:val="005D4C34"/>
    <w:rsid w:val="005D4E43"/>
    <w:rsid w:val="005D50B5"/>
    <w:rsid w:val="005D50CB"/>
    <w:rsid w:val="005D51BE"/>
    <w:rsid w:val="005D5300"/>
    <w:rsid w:val="005D53B6"/>
    <w:rsid w:val="005D543B"/>
    <w:rsid w:val="005D566F"/>
    <w:rsid w:val="005D56DA"/>
    <w:rsid w:val="005D5707"/>
    <w:rsid w:val="005D5765"/>
    <w:rsid w:val="005D57B3"/>
    <w:rsid w:val="005D587B"/>
    <w:rsid w:val="005D5884"/>
    <w:rsid w:val="005D59F6"/>
    <w:rsid w:val="005D5AE0"/>
    <w:rsid w:val="005D5AE9"/>
    <w:rsid w:val="005D5B51"/>
    <w:rsid w:val="005D5BD3"/>
    <w:rsid w:val="005D5BD9"/>
    <w:rsid w:val="005D5C39"/>
    <w:rsid w:val="005D5D6F"/>
    <w:rsid w:val="005D5D83"/>
    <w:rsid w:val="005D5DFE"/>
    <w:rsid w:val="005D5EB8"/>
    <w:rsid w:val="005D5EC2"/>
    <w:rsid w:val="005D5EF7"/>
    <w:rsid w:val="005D5FE5"/>
    <w:rsid w:val="005D62BC"/>
    <w:rsid w:val="005D62FB"/>
    <w:rsid w:val="005D632E"/>
    <w:rsid w:val="005D67FA"/>
    <w:rsid w:val="005D68EF"/>
    <w:rsid w:val="005D69C3"/>
    <w:rsid w:val="005D6B77"/>
    <w:rsid w:val="005D6C89"/>
    <w:rsid w:val="005D6D5F"/>
    <w:rsid w:val="005D6E7E"/>
    <w:rsid w:val="005D6F6A"/>
    <w:rsid w:val="005D70C5"/>
    <w:rsid w:val="005D714A"/>
    <w:rsid w:val="005D717D"/>
    <w:rsid w:val="005D72BE"/>
    <w:rsid w:val="005D72C8"/>
    <w:rsid w:val="005D7566"/>
    <w:rsid w:val="005D76C1"/>
    <w:rsid w:val="005D7773"/>
    <w:rsid w:val="005D787E"/>
    <w:rsid w:val="005D79F6"/>
    <w:rsid w:val="005D7A4D"/>
    <w:rsid w:val="005D7C39"/>
    <w:rsid w:val="005D7F03"/>
    <w:rsid w:val="005E01A6"/>
    <w:rsid w:val="005E0313"/>
    <w:rsid w:val="005E03FE"/>
    <w:rsid w:val="005E04E4"/>
    <w:rsid w:val="005E051B"/>
    <w:rsid w:val="005E068E"/>
    <w:rsid w:val="005E0A37"/>
    <w:rsid w:val="005E0ACB"/>
    <w:rsid w:val="005E0C27"/>
    <w:rsid w:val="005E0D4E"/>
    <w:rsid w:val="005E0F30"/>
    <w:rsid w:val="005E10A0"/>
    <w:rsid w:val="005E11BC"/>
    <w:rsid w:val="005E127F"/>
    <w:rsid w:val="005E1399"/>
    <w:rsid w:val="005E13DF"/>
    <w:rsid w:val="005E1463"/>
    <w:rsid w:val="005E152C"/>
    <w:rsid w:val="005E1571"/>
    <w:rsid w:val="005E15D1"/>
    <w:rsid w:val="005E15EA"/>
    <w:rsid w:val="005E172F"/>
    <w:rsid w:val="005E1852"/>
    <w:rsid w:val="005E1891"/>
    <w:rsid w:val="005E19AD"/>
    <w:rsid w:val="005E1A09"/>
    <w:rsid w:val="005E1A9E"/>
    <w:rsid w:val="005E1B28"/>
    <w:rsid w:val="005E1C42"/>
    <w:rsid w:val="005E1C97"/>
    <w:rsid w:val="005E1D1D"/>
    <w:rsid w:val="005E1DBF"/>
    <w:rsid w:val="005E1E56"/>
    <w:rsid w:val="005E1FF9"/>
    <w:rsid w:val="005E207C"/>
    <w:rsid w:val="005E2089"/>
    <w:rsid w:val="005E2265"/>
    <w:rsid w:val="005E22CF"/>
    <w:rsid w:val="005E2308"/>
    <w:rsid w:val="005E24EC"/>
    <w:rsid w:val="005E2664"/>
    <w:rsid w:val="005E26D5"/>
    <w:rsid w:val="005E273F"/>
    <w:rsid w:val="005E2A1E"/>
    <w:rsid w:val="005E2C68"/>
    <w:rsid w:val="005E2DED"/>
    <w:rsid w:val="005E300B"/>
    <w:rsid w:val="005E3036"/>
    <w:rsid w:val="005E318C"/>
    <w:rsid w:val="005E32A6"/>
    <w:rsid w:val="005E3507"/>
    <w:rsid w:val="005E3517"/>
    <w:rsid w:val="005E36D5"/>
    <w:rsid w:val="005E3833"/>
    <w:rsid w:val="005E387D"/>
    <w:rsid w:val="005E3ABE"/>
    <w:rsid w:val="005E3AC2"/>
    <w:rsid w:val="005E3B75"/>
    <w:rsid w:val="005E3C60"/>
    <w:rsid w:val="005E3D15"/>
    <w:rsid w:val="005E3D69"/>
    <w:rsid w:val="005E3D9B"/>
    <w:rsid w:val="005E3E61"/>
    <w:rsid w:val="005E3E9B"/>
    <w:rsid w:val="005E3EA9"/>
    <w:rsid w:val="005E3EFE"/>
    <w:rsid w:val="005E3F01"/>
    <w:rsid w:val="005E404E"/>
    <w:rsid w:val="005E4141"/>
    <w:rsid w:val="005E436B"/>
    <w:rsid w:val="005E4490"/>
    <w:rsid w:val="005E44FF"/>
    <w:rsid w:val="005E45C8"/>
    <w:rsid w:val="005E4705"/>
    <w:rsid w:val="005E477C"/>
    <w:rsid w:val="005E47AE"/>
    <w:rsid w:val="005E488A"/>
    <w:rsid w:val="005E48E9"/>
    <w:rsid w:val="005E4B24"/>
    <w:rsid w:val="005E4BAA"/>
    <w:rsid w:val="005E4C5C"/>
    <w:rsid w:val="005E4C65"/>
    <w:rsid w:val="005E4C8A"/>
    <w:rsid w:val="005E4CB9"/>
    <w:rsid w:val="005E4E25"/>
    <w:rsid w:val="005E4E42"/>
    <w:rsid w:val="005E4E66"/>
    <w:rsid w:val="005E4EFD"/>
    <w:rsid w:val="005E4F0B"/>
    <w:rsid w:val="005E50A4"/>
    <w:rsid w:val="005E5120"/>
    <w:rsid w:val="005E532E"/>
    <w:rsid w:val="005E5350"/>
    <w:rsid w:val="005E539B"/>
    <w:rsid w:val="005E53D0"/>
    <w:rsid w:val="005E53F5"/>
    <w:rsid w:val="005E540D"/>
    <w:rsid w:val="005E5733"/>
    <w:rsid w:val="005E57EA"/>
    <w:rsid w:val="005E59E4"/>
    <w:rsid w:val="005E5B80"/>
    <w:rsid w:val="005E5B9D"/>
    <w:rsid w:val="005E5DA9"/>
    <w:rsid w:val="005E5DBC"/>
    <w:rsid w:val="005E5E51"/>
    <w:rsid w:val="005E5EC9"/>
    <w:rsid w:val="005E6069"/>
    <w:rsid w:val="005E60BA"/>
    <w:rsid w:val="005E615E"/>
    <w:rsid w:val="005E6485"/>
    <w:rsid w:val="005E65B8"/>
    <w:rsid w:val="005E686B"/>
    <w:rsid w:val="005E68E9"/>
    <w:rsid w:val="005E6A17"/>
    <w:rsid w:val="005E6B1B"/>
    <w:rsid w:val="005E6CBE"/>
    <w:rsid w:val="005E6D80"/>
    <w:rsid w:val="005E6ED9"/>
    <w:rsid w:val="005E6F4A"/>
    <w:rsid w:val="005E701C"/>
    <w:rsid w:val="005E709A"/>
    <w:rsid w:val="005E70D1"/>
    <w:rsid w:val="005E713B"/>
    <w:rsid w:val="005E73BB"/>
    <w:rsid w:val="005E743A"/>
    <w:rsid w:val="005E745E"/>
    <w:rsid w:val="005E75B7"/>
    <w:rsid w:val="005E7621"/>
    <w:rsid w:val="005E7970"/>
    <w:rsid w:val="005E7A3E"/>
    <w:rsid w:val="005E7AD7"/>
    <w:rsid w:val="005E7C93"/>
    <w:rsid w:val="005E7CBC"/>
    <w:rsid w:val="005E7CCC"/>
    <w:rsid w:val="005E7D75"/>
    <w:rsid w:val="005E7F44"/>
    <w:rsid w:val="005F00DD"/>
    <w:rsid w:val="005F0594"/>
    <w:rsid w:val="005F06DD"/>
    <w:rsid w:val="005F06F7"/>
    <w:rsid w:val="005F07EA"/>
    <w:rsid w:val="005F086E"/>
    <w:rsid w:val="005F09BB"/>
    <w:rsid w:val="005F0A79"/>
    <w:rsid w:val="005F0C1B"/>
    <w:rsid w:val="005F0D35"/>
    <w:rsid w:val="005F1157"/>
    <w:rsid w:val="005F11AA"/>
    <w:rsid w:val="005F1222"/>
    <w:rsid w:val="005F12AF"/>
    <w:rsid w:val="005F137D"/>
    <w:rsid w:val="005F1488"/>
    <w:rsid w:val="005F148C"/>
    <w:rsid w:val="005F156F"/>
    <w:rsid w:val="005F15EA"/>
    <w:rsid w:val="005F1658"/>
    <w:rsid w:val="005F1702"/>
    <w:rsid w:val="005F1735"/>
    <w:rsid w:val="005F1764"/>
    <w:rsid w:val="005F1829"/>
    <w:rsid w:val="005F18A9"/>
    <w:rsid w:val="005F19D1"/>
    <w:rsid w:val="005F1A11"/>
    <w:rsid w:val="005F1A69"/>
    <w:rsid w:val="005F1A9A"/>
    <w:rsid w:val="005F1B2D"/>
    <w:rsid w:val="005F1BB1"/>
    <w:rsid w:val="005F1D3B"/>
    <w:rsid w:val="005F1D91"/>
    <w:rsid w:val="005F1DB9"/>
    <w:rsid w:val="005F1E75"/>
    <w:rsid w:val="005F206E"/>
    <w:rsid w:val="005F20F6"/>
    <w:rsid w:val="005F21C2"/>
    <w:rsid w:val="005F2370"/>
    <w:rsid w:val="005F2452"/>
    <w:rsid w:val="005F24AF"/>
    <w:rsid w:val="005F25AA"/>
    <w:rsid w:val="005F273E"/>
    <w:rsid w:val="005F2820"/>
    <w:rsid w:val="005F2889"/>
    <w:rsid w:val="005F28C1"/>
    <w:rsid w:val="005F2946"/>
    <w:rsid w:val="005F29C6"/>
    <w:rsid w:val="005F2A05"/>
    <w:rsid w:val="005F2A4F"/>
    <w:rsid w:val="005F2AD5"/>
    <w:rsid w:val="005F310A"/>
    <w:rsid w:val="005F312E"/>
    <w:rsid w:val="005F3214"/>
    <w:rsid w:val="005F326A"/>
    <w:rsid w:val="005F3322"/>
    <w:rsid w:val="005F34B4"/>
    <w:rsid w:val="005F34C6"/>
    <w:rsid w:val="005F352F"/>
    <w:rsid w:val="005F3571"/>
    <w:rsid w:val="005F35CA"/>
    <w:rsid w:val="005F367E"/>
    <w:rsid w:val="005F3745"/>
    <w:rsid w:val="005F37CA"/>
    <w:rsid w:val="005F380D"/>
    <w:rsid w:val="005F39A0"/>
    <w:rsid w:val="005F3A20"/>
    <w:rsid w:val="005F3A24"/>
    <w:rsid w:val="005F3A5F"/>
    <w:rsid w:val="005F3AC6"/>
    <w:rsid w:val="005F3B38"/>
    <w:rsid w:val="005F3B7D"/>
    <w:rsid w:val="005F3DE9"/>
    <w:rsid w:val="005F3E09"/>
    <w:rsid w:val="005F410D"/>
    <w:rsid w:val="005F415E"/>
    <w:rsid w:val="005F4318"/>
    <w:rsid w:val="005F4443"/>
    <w:rsid w:val="005F4684"/>
    <w:rsid w:val="005F46B8"/>
    <w:rsid w:val="005F47FD"/>
    <w:rsid w:val="005F4A6A"/>
    <w:rsid w:val="005F4A9D"/>
    <w:rsid w:val="005F4F0D"/>
    <w:rsid w:val="005F4F8E"/>
    <w:rsid w:val="005F4F91"/>
    <w:rsid w:val="005F50CC"/>
    <w:rsid w:val="005F5120"/>
    <w:rsid w:val="005F5168"/>
    <w:rsid w:val="005F5189"/>
    <w:rsid w:val="005F543F"/>
    <w:rsid w:val="005F546F"/>
    <w:rsid w:val="005F54A4"/>
    <w:rsid w:val="005F555F"/>
    <w:rsid w:val="005F5627"/>
    <w:rsid w:val="005F570B"/>
    <w:rsid w:val="005F57B2"/>
    <w:rsid w:val="005F5882"/>
    <w:rsid w:val="005F58A7"/>
    <w:rsid w:val="005F5A43"/>
    <w:rsid w:val="005F5B99"/>
    <w:rsid w:val="005F5BA6"/>
    <w:rsid w:val="005F5BF1"/>
    <w:rsid w:val="005F5E95"/>
    <w:rsid w:val="005F5EC8"/>
    <w:rsid w:val="005F5EEA"/>
    <w:rsid w:val="005F6028"/>
    <w:rsid w:val="005F614F"/>
    <w:rsid w:val="005F6194"/>
    <w:rsid w:val="005F61FC"/>
    <w:rsid w:val="005F629F"/>
    <w:rsid w:val="005F62F7"/>
    <w:rsid w:val="005F6314"/>
    <w:rsid w:val="005F6509"/>
    <w:rsid w:val="005F6514"/>
    <w:rsid w:val="005F6582"/>
    <w:rsid w:val="005F6613"/>
    <w:rsid w:val="005F6634"/>
    <w:rsid w:val="005F665E"/>
    <w:rsid w:val="005F6CE6"/>
    <w:rsid w:val="005F6D4A"/>
    <w:rsid w:val="005F6D5C"/>
    <w:rsid w:val="005F6E30"/>
    <w:rsid w:val="005F6F21"/>
    <w:rsid w:val="005F6F2F"/>
    <w:rsid w:val="005F710C"/>
    <w:rsid w:val="005F7151"/>
    <w:rsid w:val="005F71D1"/>
    <w:rsid w:val="005F7589"/>
    <w:rsid w:val="005F78B3"/>
    <w:rsid w:val="005F796A"/>
    <w:rsid w:val="005F797B"/>
    <w:rsid w:val="005F7B4C"/>
    <w:rsid w:val="005F7BD6"/>
    <w:rsid w:val="005F7D2E"/>
    <w:rsid w:val="005F7D6E"/>
    <w:rsid w:val="005F7E22"/>
    <w:rsid w:val="005F7EFC"/>
    <w:rsid w:val="005F7FE7"/>
    <w:rsid w:val="00600047"/>
    <w:rsid w:val="0060020C"/>
    <w:rsid w:val="00600243"/>
    <w:rsid w:val="00600274"/>
    <w:rsid w:val="006002FB"/>
    <w:rsid w:val="0060035F"/>
    <w:rsid w:val="006003B3"/>
    <w:rsid w:val="006003C4"/>
    <w:rsid w:val="006004EB"/>
    <w:rsid w:val="006005A5"/>
    <w:rsid w:val="00600604"/>
    <w:rsid w:val="00600927"/>
    <w:rsid w:val="006009C3"/>
    <w:rsid w:val="00600E35"/>
    <w:rsid w:val="00600E78"/>
    <w:rsid w:val="00600E99"/>
    <w:rsid w:val="00600F72"/>
    <w:rsid w:val="00601029"/>
    <w:rsid w:val="0060105F"/>
    <w:rsid w:val="006010A6"/>
    <w:rsid w:val="00601183"/>
    <w:rsid w:val="006011BE"/>
    <w:rsid w:val="0060122E"/>
    <w:rsid w:val="006013A0"/>
    <w:rsid w:val="006014F3"/>
    <w:rsid w:val="0060156D"/>
    <w:rsid w:val="0060160C"/>
    <w:rsid w:val="0060166D"/>
    <w:rsid w:val="006016B4"/>
    <w:rsid w:val="0060176D"/>
    <w:rsid w:val="00601771"/>
    <w:rsid w:val="0060181D"/>
    <w:rsid w:val="00601876"/>
    <w:rsid w:val="00601890"/>
    <w:rsid w:val="00601998"/>
    <w:rsid w:val="006019FD"/>
    <w:rsid w:val="00601B7B"/>
    <w:rsid w:val="00601D5D"/>
    <w:rsid w:val="00601E18"/>
    <w:rsid w:val="00601EC3"/>
    <w:rsid w:val="00601F52"/>
    <w:rsid w:val="00602021"/>
    <w:rsid w:val="00602073"/>
    <w:rsid w:val="0060214C"/>
    <w:rsid w:val="00602203"/>
    <w:rsid w:val="006024D0"/>
    <w:rsid w:val="006027B3"/>
    <w:rsid w:val="0060280D"/>
    <w:rsid w:val="00602A84"/>
    <w:rsid w:val="00602B2A"/>
    <w:rsid w:val="00602B5C"/>
    <w:rsid w:val="00602D11"/>
    <w:rsid w:val="00602E81"/>
    <w:rsid w:val="00602FD7"/>
    <w:rsid w:val="006030B7"/>
    <w:rsid w:val="006032D5"/>
    <w:rsid w:val="0060331F"/>
    <w:rsid w:val="00603342"/>
    <w:rsid w:val="006034C5"/>
    <w:rsid w:val="00603600"/>
    <w:rsid w:val="00603634"/>
    <w:rsid w:val="00603688"/>
    <w:rsid w:val="00603720"/>
    <w:rsid w:val="00603865"/>
    <w:rsid w:val="006038A4"/>
    <w:rsid w:val="006038C3"/>
    <w:rsid w:val="0060391D"/>
    <w:rsid w:val="0060393B"/>
    <w:rsid w:val="00603A6D"/>
    <w:rsid w:val="00603AC8"/>
    <w:rsid w:val="00603BBC"/>
    <w:rsid w:val="00603D4D"/>
    <w:rsid w:val="00603DFF"/>
    <w:rsid w:val="00603EFA"/>
    <w:rsid w:val="00603F3B"/>
    <w:rsid w:val="00604001"/>
    <w:rsid w:val="00604286"/>
    <w:rsid w:val="00604359"/>
    <w:rsid w:val="006043DA"/>
    <w:rsid w:val="00604452"/>
    <w:rsid w:val="00604550"/>
    <w:rsid w:val="006045C7"/>
    <w:rsid w:val="0060474A"/>
    <w:rsid w:val="00604781"/>
    <w:rsid w:val="006048B6"/>
    <w:rsid w:val="00604A18"/>
    <w:rsid w:val="00604AB8"/>
    <w:rsid w:val="00604B12"/>
    <w:rsid w:val="00604BB7"/>
    <w:rsid w:val="00604BFF"/>
    <w:rsid w:val="00604CAF"/>
    <w:rsid w:val="00604E68"/>
    <w:rsid w:val="00604EFD"/>
    <w:rsid w:val="00604F1A"/>
    <w:rsid w:val="00604F4C"/>
    <w:rsid w:val="00605015"/>
    <w:rsid w:val="006050D0"/>
    <w:rsid w:val="006051B0"/>
    <w:rsid w:val="006053CD"/>
    <w:rsid w:val="00605481"/>
    <w:rsid w:val="0060548A"/>
    <w:rsid w:val="006054FE"/>
    <w:rsid w:val="0060567F"/>
    <w:rsid w:val="006056DD"/>
    <w:rsid w:val="006057F9"/>
    <w:rsid w:val="00605899"/>
    <w:rsid w:val="0060589C"/>
    <w:rsid w:val="0060590E"/>
    <w:rsid w:val="00605A21"/>
    <w:rsid w:val="00605A2C"/>
    <w:rsid w:val="00605BE6"/>
    <w:rsid w:val="00605C34"/>
    <w:rsid w:val="00605CCE"/>
    <w:rsid w:val="00605E67"/>
    <w:rsid w:val="00605F06"/>
    <w:rsid w:val="00605F1D"/>
    <w:rsid w:val="00606071"/>
    <w:rsid w:val="006060BA"/>
    <w:rsid w:val="0060628D"/>
    <w:rsid w:val="0060637C"/>
    <w:rsid w:val="0060644D"/>
    <w:rsid w:val="0060646C"/>
    <w:rsid w:val="0060650D"/>
    <w:rsid w:val="006066E6"/>
    <w:rsid w:val="0060670C"/>
    <w:rsid w:val="006067E9"/>
    <w:rsid w:val="0060680B"/>
    <w:rsid w:val="00606825"/>
    <w:rsid w:val="006069DB"/>
    <w:rsid w:val="00606AE2"/>
    <w:rsid w:val="00606B25"/>
    <w:rsid w:val="00606B47"/>
    <w:rsid w:val="00606B6A"/>
    <w:rsid w:val="00606E15"/>
    <w:rsid w:val="00606E1D"/>
    <w:rsid w:val="00606E83"/>
    <w:rsid w:val="00607073"/>
    <w:rsid w:val="0060712B"/>
    <w:rsid w:val="00607205"/>
    <w:rsid w:val="00607297"/>
    <w:rsid w:val="0060746F"/>
    <w:rsid w:val="006074E4"/>
    <w:rsid w:val="00607514"/>
    <w:rsid w:val="006075B5"/>
    <w:rsid w:val="00607A67"/>
    <w:rsid w:val="00607ACD"/>
    <w:rsid w:val="00607B63"/>
    <w:rsid w:val="00607B69"/>
    <w:rsid w:val="00607CBC"/>
    <w:rsid w:val="00607D26"/>
    <w:rsid w:val="00607D51"/>
    <w:rsid w:val="00607E90"/>
    <w:rsid w:val="00607F83"/>
    <w:rsid w:val="0060FD45"/>
    <w:rsid w:val="00610037"/>
    <w:rsid w:val="006100C4"/>
    <w:rsid w:val="0061027F"/>
    <w:rsid w:val="0061044A"/>
    <w:rsid w:val="0061068F"/>
    <w:rsid w:val="00610731"/>
    <w:rsid w:val="00610777"/>
    <w:rsid w:val="006107AD"/>
    <w:rsid w:val="0061084B"/>
    <w:rsid w:val="00610891"/>
    <w:rsid w:val="0061089E"/>
    <w:rsid w:val="006108BC"/>
    <w:rsid w:val="00610ACE"/>
    <w:rsid w:val="00610CDD"/>
    <w:rsid w:val="00610D51"/>
    <w:rsid w:val="00610D9F"/>
    <w:rsid w:val="00610DE0"/>
    <w:rsid w:val="00610F10"/>
    <w:rsid w:val="0061109C"/>
    <w:rsid w:val="006110AC"/>
    <w:rsid w:val="006111B6"/>
    <w:rsid w:val="006111D6"/>
    <w:rsid w:val="006112D1"/>
    <w:rsid w:val="006112FA"/>
    <w:rsid w:val="0061130E"/>
    <w:rsid w:val="0061131A"/>
    <w:rsid w:val="00611323"/>
    <w:rsid w:val="00611420"/>
    <w:rsid w:val="006114E5"/>
    <w:rsid w:val="00611593"/>
    <w:rsid w:val="00611640"/>
    <w:rsid w:val="006116E1"/>
    <w:rsid w:val="006117AB"/>
    <w:rsid w:val="006119D2"/>
    <w:rsid w:val="00611A96"/>
    <w:rsid w:val="00611AB0"/>
    <w:rsid w:val="00611B9C"/>
    <w:rsid w:val="00611C81"/>
    <w:rsid w:val="00611D9E"/>
    <w:rsid w:val="00611E2F"/>
    <w:rsid w:val="00611EE7"/>
    <w:rsid w:val="00611F21"/>
    <w:rsid w:val="00612059"/>
    <w:rsid w:val="006120F1"/>
    <w:rsid w:val="00612683"/>
    <w:rsid w:val="00612961"/>
    <w:rsid w:val="0061296E"/>
    <w:rsid w:val="00612975"/>
    <w:rsid w:val="00612A07"/>
    <w:rsid w:val="00612A50"/>
    <w:rsid w:val="00612B85"/>
    <w:rsid w:val="00612C5E"/>
    <w:rsid w:val="00612DFE"/>
    <w:rsid w:val="00613074"/>
    <w:rsid w:val="00613175"/>
    <w:rsid w:val="0061323C"/>
    <w:rsid w:val="00613341"/>
    <w:rsid w:val="00613396"/>
    <w:rsid w:val="0061341A"/>
    <w:rsid w:val="006134D3"/>
    <w:rsid w:val="00613560"/>
    <w:rsid w:val="006135C8"/>
    <w:rsid w:val="00613669"/>
    <w:rsid w:val="00613764"/>
    <w:rsid w:val="006138B6"/>
    <w:rsid w:val="00613987"/>
    <w:rsid w:val="00613A49"/>
    <w:rsid w:val="00613A7A"/>
    <w:rsid w:val="00613B98"/>
    <w:rsid w:val="00613BBC"/>
    <w:rsid w:val="00613BDB"/>
    <w:rsid w:val="00613C31"/>
    <w:rsid w:val="00613D62"/>
    <w:rsid w:val="00613E8B"/>
    <w:rsid w:val="00613FD6"/>
    <w:rsid w:val="006141F0"/>
    <w:rsid w:val="0061425E"/>
    <w:rsid w:val="00614312"/>
    <w:rsid w:val="00614339"/>
    <w:rsid w:val="006143E9"/>
    <w:rsid w:val="006144B3"/>
    <w:rsid w:val="0061453B"/>
    <w:rsid w:val="0061453E"/>
    <w:rsid w:val="0061462E"/>
    <w:rsid w:val="00614668"/>
    <w:rsid w:val="0061487C"/>
    <w:rsid w:val="006149C4"/>
    <w:rsid w:val="00614A5B"/>
    <w:rsid w:val="00614CA2"/>
    <w:rsid w:val="00614E3B"/>
    <w:rsid w:val="00614E91"/>
    <w:rsid w:val="00615195"/>
    <w:rsid w:val="0061541B"/>
    <w:rsid w:val="0061542A"/>
    <w:rsid w:val="006154CB"/>
    <w:rsid w:val="00615542"/>
    <w:rsid w:val="006155A4"/>
    <w:rsid w:val="006155F2"/>
    <w:rsid w:val="0061565D"/>
    <w:rsid w:val="00615831"/>
    <w:rsid w:val="0061585A"/>
    <w:rsid w:val="00615934"/>
    <w:rsid w:val="00615A23"/>
    <w:rsid w:val="00615BD4"/>
    <w:rsid w:val="00615CEE"/>
    <w:rsid w:val="00616367"/>
    <w:rsid w:val="0061640E"/>
    <w:rsid w:val="00616497"/>
    <w:rsid w:val="006164AB"/>
    <w:rsid w:val="006164B0"/>
    <w:rsid w:val="006165C3"/>
    <w:rsid w:val="00616695"/>
    <w:rsid w:val="00616721"/>
    <w:rsid w:val="00616723"/>
    <w:rsid w:val="006167FE"/>
    <w:rsid w:val="00616A5B"/>
    <w:rsid w:val="00616C64"/>
    <w:rsid w:val="00616D02"/>
    <w:rsid w:val="00616D1F"/>
    <w:rsid w:val="00616FC9"/>
    <w:rsid w:val="00617325"/>
    <w:rsid w:val="00617339"/>
    <w:rsid w:val="00617680"/>
    <w:rsid w:val="006176A4"/>
    <w:rsid w:val="006176C5"/>
    <w:rsid w:val="00617724"/>
    <w:rsid w:val="006177F8"/>
    <w:rsid w:val="00617946"/>
    <w:rsid w:val="006179C3"/>
    <w:rsid w:val="00617A2C"/>
    <w:rsid w:val="00617A36"/>
    <w:rsid w:val="00617AA6"/>
    <w:rsid w:val="00617EB2"/>
    <w:rsid w:val="00617F01"/>
    <w:rsid w:val="00617F58"/>
    <w:rsid w:val="00617F8C"/>
    <w:rsid w:val="0061F4A5"/>
    <w:rsid w:val="006201EF"/>
    <w:rsid w:val="00620205"/>
    <w:rsid w:val="0062022E"/>
    <w:rsid w:val="006203E8"/>
    <w:rsid w:val="00620462"/>
    <w:rsid w:val="006204CC"/>
    <w:rsid w:val="00620574"/>
    <w:rsid w:val="00620896"/>
    <w:rsid w:val="006208D6"/>
    <w:rsid w:val="00620916"/>
    <w:rsid w:val="00620A0A"/>
    <w:rsid w:val="00620BCA"/>
    <w:rsid w:val="00620C2F"/>
    <w:rsid w:val="00620CD2"/>
    <w:rsid w:val="00620E20"/>
    <w:rsid w:val="00620E5D"/>
    <w:rsid w:val="00620E98"/>
    <w:rsid w:val="00620ED2"/>
    <w:rsid w:val="0062136A"/>
    <w:rsid w:val="00621374"/>
    <w:rsid w:val="006214F5"/>
    <w:rsid w:val="00621503"/>
    <w:rsid w:val="006216E0"/>
    <w:rsid w:val="00621834"/>
    <w:rsid w:val="00621865"/>
    <w:rsid w:val="00621870"/>
    <w:rsid w:val="00621878"/>
    <w:rsid w:val="00621A6B"/>
    <w:rsid w:val="00621ABB"/>
    <w:rsid w:val="00621B50"/>
    <w:rsid w:val="00621B70"/>
    <w:rsid w:val="00621C98"/>
    <w:rsid w:val="00621D8F"/>
    <w:rsid w:val="00621E7B"/>
    <w:rsid w:val="00621ED8"/>
    <w:rsid w:val="00621FCD"/>
    <w:rsid w:val="0062203A"/>
    <w:rsid w:val="0062203F"/>
    <w:rsid w:val="006221A4"/>
    <w:rsid w:val="006221D3"/>
    <w:rsid w:val="00622252"/>
    <w:rsid w:val="00622309"/>
    <w:rsid w:val="0062232F"/>
    <w:rsid w:val="006224AC"/>
    <w:rsid w:val="0062258F"/>
    <w:rsid w:val="006225C3"/>
    <w:rsid w:val="00622648"/>
    <w:rsid w:val="006226E5"/>
    <w:rsid w:val="006227A9"/>
    <w:rsid w:val="006227B3"/>
    <w:rsid w:val="006227FD"/>
    <w:rsid w:val="0062285C"/>
    <w:rsid w:val="00622CEA"/>
    <w:rsid w:val="00622D42"/>
    <w:rsid w:val="00622E3A"/>
    <w:rsid w:val="00622E46"/>
    <w:rsid w:val="00622F63"/>
    <w:rsid w:val="00622F9A"/>
    <w:rsid w:val="00622FA4"/>
    <w:rsid w:val="00623137"/>
    <w:rsid w:val="00623252"/>
    <w:rsid w:val="00623402"/>
    <w:rsid w:val="006235F2"/>
    <w:rsid w:val="00623625"/>
    <w:rsid w:val="00623690"/>
    <w:rsid w:val="006236CF"/>
    <w:rsid w:val="006236E4"/>
    <w:rsid w:val="006237E4"/>
    <w:rsid w:val="00623891"/>
    <w:rsid w:val="0062394A"/>
    <w:rsid w:val="006239C0"/>
    <w:rsid w:val="006239F6"/>
    <w:rsid w:val="00623AE1"/>
    <w:rsid w:val="00623B96"/>
    <w:rsid w:val="00623C0A"/>
    <w:rsid w:val="00623C5A"/>
    <w:rsid w:val="00623D01"/>
    <w:rsid w:val="00623D84"/>
    <w:rsid w:val="00623DB9"/>
    <w:rsid w:val="00623DCD"/>
    <w:rsid w:val="00623F16"/>
    <w:rsid w:val="00623F8F"/>
    <w:rsid w:val="00623FE5"/>
    <w:rsid w:val="00624010"/>
    <w:rsid w:val="00624147"/>
    <w:rsid w:val="006241C5"/>
    <w:rsid w:val="006242E2"/>
    <w:rsid w:val="00624332"/>
    <w:rsid w:val="00624368"/>
    <w:rsid w:val="006243C6"/>
    <w:rsid w:val="006243D9"/>
    <w:rsid w:val="006248D3"/>
    <w:rsid w:val="006249D8"/>
    <w:rsid w:val="00624A6E"/>
    <w:rsid w:val="00624AE7"/>
    <w:rsid w:val="00624B18"/>
    <w:rsid w:val="00624B34"/>
    <w:rsid w:val="00624BE3"/>
    <w:rsid w:val="00624C11"/>
    <w:rsid w:val="006250C5"/>
    <w:rsid w:val="00625175"/>
    <w:rsid w:val="006251C1"/>
    <w:rsid w:val="00625443"/>
    <w:rsid w:val="006255EE"/>
    <w:rsid w:val="006256A4"/>
    <w:rsid w:val="00625A02"/>
    <w:rsid w:val="00625B93"/>
    <w:rsid w:val="00625C64"/>
    <w:rsid w:val="00625C9E"/>
    <w:rsid w:val="00626057"/>
    <w:rsid w:val="0062628C"/>
    <w:rsid w:val="00626478"/>
    <w:rsid w:val="0062662F"/>
    <w:rsid w:val="006267C7"/>
    <w:rsid w:val="00626929"/>
    <w:rsid w:val="006269DA"/>
    <w:rsid w:val="00626A86"/>
    <w:rsid w:val="00626AD6"/>
    <w:rsid w:val="00626BEF"/>
    <w:rsid w:val="00626D1A"/>
    <w:rsid w:val="00626D74"/>
    <w:rsid w:val="0062708D"/>
    <w:rsid w:val="006270A9"/>
    <w:rsid w:val="0062719D"/>
    <w:rsid w:val="006271F9"/>
    <w:rsid w:val="0062722F"/>
    <w:rsid w:val="00627265"/>
    <w:rsid w:val="006272AE"/>
    <w:rsid w:val="006272B3"/>
    <w:rsid w:val="006272D0"/>
    <w:rsid w:val="00627469"/>
    <w:rsid w:val="0062764A"/>
    <w:rsid w:val="0062770B"/>
    <w:rsid w:val="0062775D"/>
    <w:rsid w:val="00627846"/>
    <w:rsid w:val="00627886"/>
    <w:rsid w:val="006278C7"/>
    <w:rsid w:val="006278E6"/>
    <w:rsid w:val="0062793B"/>
    <w:rsid w:val="00627A24"/>
    <w:rsid w:val="00627B14"/>
    <w:rsid w:val="00627B3D"/>
    <w:rsid w:val="00627BAF"/>
    <w:rsid w:val="00630034"/>
    <w:rsid w:val="006300D1"/>
    <w:rsid w:val="00630132"/>
    <w:rsid w:val="0063018F"/>
    <w:rsid w:val="00630211"/>
    <w:rsid w:val="00630245"/>
    <w:rsid w:val="0063032C"/>
    <w:rsid w:val="00630342"/>
    <w:rsid w:val="00630413"/>
    <w:rsid w:val="006306F1"/>
    <w:rsid w:val="006308C4"/>
    <w:rsid w:val="006308E9"/>
    <w:rsid w:val="006309DC"/>
    <w:rsid w:val="006309E6"/>
    <w:rsid w:val="00630D85"/>
    <w:rsid w:val="00630DE2"/>
    <w:rsid w:val="00630E2B"/>
    <w:rsid w:val="00630E45"/>
    <w:rsid w:val="00630F9B"/>
    <w:rsid w:val="00631100"/>
    <w:rsid w:val="0063116D"/>
    <w:rsid w:val="0063117F"/>
    <w:rsid w:val="0063147A"/>
    <w:rsid w:val="0063171B"/>
    <w:rsid w:val="00631855"/>
    <w:rsid w:val="00631AE4"/>
    <w:rsid w:val="00631AEF"/>
    <w:rsid w:val="00631B9B"/>
    <w:rsid w:val="00631F23"/>
    <w:rsid w:val="006320E7"/>
    <w:rsid w:val="0063213D"/>
    <w:rsid w:val="00632240"/>
    <w:rsid w:val="00632727"/>
    <w:rsid w:val="00632CC3"/>
    <w:rsid w:val="00632D35"/>
    <w:rsid w:val="0063309E"/>
    <w:rsid w:val="0063320D"/>
    <w:rsid w:val="00633285"/>
    <w:rsid w:val="006332D8"/>
    <w:rsid w:val="00633322"/>
    <w:rsid w:val="00633563"/>
    <w:rsid w:val="006335D5"/>
    <w:rsid w:val="00633646"/>
    <w:rsid w:val="0063392D"/>
    <w:rsid w:val="006339B1"/>
    <w:rsid w:val="00633B5B"/>
    <w:rsid w:val="00633C16"/>
    <w:rsid w:val="00633CA9"/>
    <w:rsid w:val="006340E3"/>
    <w:rsid w:val="00634382"/>
    <w:rsid w:val="006346A8"/>
    <w:rsid w:val="006346F4"/>
    <w:rsid w:val="00634719"/>
    <w:rsid w:val="00634792"/>
    <w:rsid w:val="00634832"/>
    <w:rsid w:val="00634883"/>
    <w:rsid w:val="00634944"/>
    <w:rsid w:val="00634B33"/>
    <w:rsid w:val="00634B93"/>
    <w:rsid w:val="0063514C"/>
    <w:rsid w:val="00635371"/>
    <w:rsid w:val="00635384"/>
    <w:rsid w:val="0063542B"/>
    <w:rsid w:val="00635469"/>
    <w:rsid w:val="006356E3"/>
    <w:rsid w:val="00635768"/>
    <w:rsid w:val="00635807"/>
    <w:rsid w:val="00635958"/>
    <w:rsid w:val="00635990"/>
    <w:rsid w:val="006359AC"/>
    <w:rsid w:val="00635A72"/>
    <w:rsid w:val="00635B0F"/>
    <w:rsid w:val="00635D82"/>
    <w:rsid w:val="00635F07"/>
    <w:rsid w:val="00635F26"/>
    <w:rsid w:val="00635F39"/>
    <w:rsid w:val="00636031"/>
    <w:rsid w:val="006360E6"/>
    <w:rsid w:val="006361AD"/>
    <w:rsid w:val="0063621D"/>
    <w:rsid w:val="00636260"/>
    <w:rsid w:val="00636271"/>
    <w:rsid w:val="0063633C"/>
    <w:rsid w:val="0063636E"/>
    <w:rsid w:val="006364DB"/>
    <w:rsid w:val="0063654A"/>
    <w:rsid w:val="0063666F"/>
    <w:rsid w:val="0063671F"/>
    <w:rsid w:val="00636886"/>
    <w:rsid w:val="006369A2"/>
    <w:rsid w:val="00636AB6"/>
    <w:rsid w:val="00636ABE"/>
    <w:rsid w:val="00636AE9"/>
    <w:rsid w:val="00636B41"/>
    <w:rsid w:val="00636BC0"/>
    <w:rsid w:val="00636BE9"/>
    <w:rsid w:val="00636C81"/>
    <w:rsid w:val="00636D69"/>
    <w:rsid w:val="00636DD4"/>
    <w:rsid w:val="00636E11"/>
    <w:rsid w:val="00636EFC"/>
    <w:rsid w:val="00636FA7"/>
    <w:rsid w:val="00637349"/>
    <w:rsid w:val="006374CE"/>
    <w:rsid w:val="0063750C"/>
    <w:rsid w:val="0063763F"/>
    <w:rsid w:val="006376BC"/>
    <w:rsid w:val="0063777A"/>
    <w:rsid w:val="006378F3"/>
    <w:rsid w:val="006378F6"/>
    <w:rsid w:val="00637910"/>
    <w:rsid w:val="00637979"/>
    <w:rsid w:val="00637A35"/>
    <w:rsid w:val="00637B68"/>
    <w:rsid w:val="00637D34"/>
    <w:rsid w:val="00640005"/>
    <w:rsid w:val="00640024"/>
    <w:rsid w:val="006400A1"/>
    <w:rsid w:val="0064040E"/>
    <w:rsid w:val="006405A8"/>
    <w:rsid w:val="00640733"/>
    <w:rsid w:val="006409D9"/>
    <w:rsid w:val="00640A23"/>
    <w:rsid w:val="00640B1B"/>
    <w:rsid w:val="00640B99"/>
    <w:rsid w:val="00640C15"/>
    <w:rsid w:val="00640C5F"/>
    <w:rsid w:val="00640CB0"/>
    <w:rsid w:val="00640E5D"/>
    <w:rsid w:val="00640F9D"/>
    <w:rsid w:val="006410C9"/>
    <w:rsid w:val="006412B2"/>
    <w:rsid w:val="0064134A"/>
    <w:rsid w:val="00641673"/>
    <w:rsid w:val="006416E9"/>
    <w:rsid w:val="006417A3"/>
    <w:rsid w:val="0064189B"/>
    <w:rsid w:val="00641941"/>
    <w:rsid w:val="006419E3"/>
    <w:rsid w:val="00641B35"/>
    <w:rsid w:val="00641D90"/>
    <w:rsid w:val="00641DD8"/>
    <w:rsid w:val="00641DED"/>
    <w:rsid w:val="00641E24"/>
    <w:rsid w:val="0064235D"/>
    <w:rsid w:val="0064238A"/>
    <w:rsid w:val="00642434"/>
    <w:rsid w:val="00642517"/>
    <w:rsid w:val="00642531"/>
    <w:rsid w:val="006426F7"/>
    <w:rsid w:val="0064290B"/>
    <w:rsid w:val="00642982"/>
    <w:rsid w:val="00642A92"/>
    <w:rsid w:val="00642C9B"/>
    <w:rsid w:val="00642CA2"/>
    <w:rsid w:val="00642F8F"/>
    <w:rsid w:val="006430DD"/>
    <w:rsid w:val="00643257"/>
    <w:rsid w:val="0064326F"/>
    <w:rsid w:val="006433BF"/>
    <w:rsid w:val="006434A0"/>
    <w:rsid w:val="0064357A"/>
    <w:rsid w:val="006435BA"/>
    <w:rsid w:val="006436F7"/>
    <w:rsid w:val="00643752"/>
    <w:rsid w:val="00643889"/>
    <w:rsid w:val="00643975"/>
    <w:rsid w:val="006439A1"/>
    <w:rsid w:val="006439C4"/>
    <w:rsid w:val="00643A49"/>
    <w:rsid w:val="00643A6E"/>
    <w:rsid w:val="00643C23"/>
    <w:rsid w:val="00643C38"/>
    <w:rsid w:val="00643C5A"/>
    <w:rsid w:val="00643CB2"/>
    <w:rsid w:val="00643CE6"/>
    <w:rsid w:val="00643D51"/>
    <w:rsid w:val="00643EE3"/>
    <w:rsid w:val="00643F2C"/>
    <w:rsid w:val="00643F3A"/>
    <w:rsid w:val="00644078"/>
    <w:rsid w:val="006440A6"/>
    <w:rsid w:val="006440C3"/>
    <w:rsid w:val="006440F1"/>
    <w:rsid w:val="00644251"/>
    <w:rsid w:val="006443B2"/>
    <w:rsid w:val="0064450D"/>
    <w:rsid w:val="006447A6"/>
    <w:rsid w:val="0064488A"/>
    <w:rsid w:val="00644899"/>
    <w:rsid w:val="00644981"/>
    <w:rsid w:val="00644A9F"/>
    <w:rsid w:val="00644AD8"/>
    <w:rsid w:val="00644CE3"/>
    <w:rsid w:val="00644D32"/>
    <w:rsid w:val="00644E13"/>
    <w:rsid w:val="00644F16"/>
    <w:rsid w:val="00645043"/>
    <w:rsid w:val="0064515B"/>
    <w:rsid w:val="00645209"/>
    <w:rsid w:val="006452EA"/>
    <w:rsid w:val="0064535D"/>
    <w:rsid w:val="00645386"/>
    <w:rsid w:val="00645687"/>
    <w:rsid w:val="00645714"/>
    <w:rsid w:val="006457D2"/>
    <w:rsid w:val="0064590E"/>
    <w:rsid w:val="006459D7"/>
    <w:rsid w:val="00645A77"/>
    <w:rsid w:val="00645B00"/>
    <w:rsid w:val="00645C6D"/>
    <w:rsid w:val="00645C74"/>
    <w:rsid w:val="00645FFA"/>
    <w:rsid w:val="0064602F"/>
    <w:rsid w:val="006460DA"/>
    <w:rsid w:val="0064626D"/>
    <w:rsid w:val="006464A9"/>
    <w:rsid w:val="006465DA"/>
    <w:rsid w:val="00646779"/>
    <w:rsid w:val="006467E8"/>
    <w:rsid w:val="006468F6"/>
    <w:rsid w:val="00646919"/>
    <w:rsid w:val="00646940"/>
    <w:rsid w:val="00646B42"/>
    <w:rsid w:val="00646C13"/>
    <w:rsid w:val="00646D70"/>
    <w:rsid w:val="00646DC2"/>
    <w:rsid w:val="00646DDA"/>
    <w:rsid w:val="00646DF2"/>
    <w:rsid w:val="00646EC5"/>
    <w:rsid w:val="0064712F"/>
    <w:rsid w:val="00647165"/>
    <w:rsid w:val="006471E6"/>
    <w:rsid w:val="00647327"/>
    <w:rsid w:val="006475CD"/>
    <w:rsid w:val="00647609"/>
    <w:rsid w:val="006477AD"/>
    <w:rsid w:val="00647821"/>
    <w:rsid w:val="006478F4"/>
    <w:rsid w:val="00647A00"/>
    <w:rsid w:val="00647A54"/>
    <w:rsid w:val="00647A58"/>
    <w:rsid w:val="00647AA9"/>
    <w:rsid w:val="00647BB6"/>
    <w:rsid w:val="00647BEB"/>
    <w:rsid w:val="00647CB3"/>
    <w:rsid w:val="00647D8C"/>
    <w:rsid w:val="00647DFF"/>
    <w:rsid w:val="00647FFD"/>
    <w:rsid w:val="006501CC"/>
    <w:rsid w:val="00650220"/>
    <w:rsid w:val="0065025E"/>
    <w:rsid w:val="00650276"/>
    <w:rsid w:val="006502C5"/>
    <w:rsid w:val="006502FA"/>
    <w:rsid w:val="006502FC"/>
    <w:rsid w:val="0065033E"/>
    <w:rsid w:val="006503A7"/>
    <w:rsid w:val="00650403"/>
    <w:rsid w:val="0065053B"/>
    <w:rsid w:val="006505D1"/>
    <w:rsid w:val="0065065B"/>
    <w:rsid w:val="006507C8"/>
    <w:rsid w:val="006509E2"/>
    <w:rsid w:val="00650A2E"/>
    <w:rsid w:val="00650A8D"/>
    <w:rsid w:val="00650AA0"/>
    <w:rsid w:val="00650AC5"/>
    <w:rsid w:val="00650C97"/>
    <w:rsid w:val="00650ED2"/>
    <w:rsid w:val="00650F8D"/>
    <w:rsid w:val="00650FCE"/>
    <w:rsid w:val="006510D9"/>
    <w:rsid w:val="006512D6"/>
    <w:rsid w:val="006512E5"/>
    <w:rsid w:val="0065132B"/>
    <w:rsid w:val="006513B4"/>
    <w:rsid w:val="00651431"/>
    <w:rsid w:val="00651621"/>
    <w:rsid w:val="0065177A"/>
    <w:rsid w:val="0065189C"/>
    <w:rsid w:val="00651D46"/>
    <w:rsid w:val="00651D50"/>
    <w:rsid w:val="00651E4A"/>
    <w:rsid w:val="00651E57"/>
    <w:rsid w:val="00651FA6"/>
    <w:rsid w:val="00651FF9"/>
    <w:rsid w:val="00652176"/>
    <w:rsid w:val="00652294"/>
    <w:rsid w:val="006522CB"/>
    <w:rsid w:val="00652339"/>
    <w:rsid w:val="0065237A"/>
    <w:rsid w:val="0065246A"/>
    <w:rsid w:val="00652476"/>
    <w:rsid w:val="0065256B"/>
    <w:rsid w:val="00652681"/>
    <w:rsid w:val="00652789"/>
    <w:rsid w:val="006528EA"/>
    <w:rsid w:val="006528F5"/>
    <w:rsid w:val="00652A99"/>
    <w:rsid w:val="00652B7D"/>
    <w:rsid w:val="00652D49"/>
    <w:rsid w:val="00652D85"/>
    <w:rsid w:val="00652D86"/>
    <w:rsid w:val="00652DA8"/>
    <w:rsid w:val="00652E5F"/>
    <w:rsid w:val="00652F65"/>
    <w:rsid w:val="00652FB1"/>
    <w:rsid w:val="00653046"/>
    <w:rsid w:val="006530A0"/>
    <w:rsid w:val="00653135"/>
    <w:rsid w:val="00653195"/>
    <w:rsid w:val="00653251"/>
    <w:rsid w:val="00653373"/>
    <w:rsid w:val="006533AA"/>
    <w:rsid w:val="00653435"/>
    <w:rsid w:val="006534A1"/>
    <w:rsid w:val="00653577"/>
    <w:rsid w:val="006535EF"/>
    <w:rsid w:val="0065381C"/>
    <w:rsid w:val="00653870"/>
    <w:rsid w:val="0065391E"/>
    <w:rsid w:val="00653A89"/>
    <w:rsid w:val="00653AB1"/>
    <w:rsid w:val="00653AED"/>
    <w:rsid w:val="00653B15"/>
    <w:rsid w:val="00653B25"/>
    <w:rsid w:val="00653B45"/>
    <w:rsid w:val="00653B75"/>
    <w:rsid w:val="00653CB7"/>
    <w:rsid w:val="00653D8D"/>
    <w:rsid w:val="00653FED"/>
    <w:rsid w:val="00654054"/>
    <w:rsid w:val="00654130"/>
    <w:rsid w:val="006542C6"/>
    <w:rsid w:val="006542D1"/>
    <w:rsid w:val="00654323"/>
    <w:rsid w:val="006543E5"/>
    <w:rsid w:val="00654402"/>
    <w:rsid w:val="00654591"/>
    <w:rsid w:val="00654709"/>
    <w:rsid w:val="0065473D"/>
    <w:rsid w:val="0065477C"/>
    <w:rsid w:val="006548DC"/>
    <w:rsid w:val="006549D1"/>
    <w:rsid w:val="00654B93"/>
    <w:rsid w:val="00654E61"/>
    <w:rsid w:val="00654EE1"/>
    <w:rsid w:val="00654F57"/>
    <w:rsid w:val="006551C4"/>
    <w:rsid w:val="006552D6"/>
    <w:rsid w:val="0065539A"/>
    <w:rsid w:val="006555AA"/>
    <w:rsid w:val="0065571C"/>
    <w:rsid w:val="006557BE"/>
    <w:rsid w:val="00655A1D"/>
    <w:rsid w:val="00655A79"/>
    <w:rsid w:val="00655B3A"/>
    <w:rsid w:val="00655E85"/>
    <w:rsid w:val="00656014"/>
    <w:rsid w:val="00656021"/>
    <w:rsid w:val="00656042"/>
    <w:rsid w:val="00656072"/>
    <w:rsid w:val="00656161"/>
    <w:rsid w:val="00656194"/>
    <w:rsid w:val="00656315"/>
    <w:rsid w:val="006563C1"/>
    <w:rsid w:val="0065642B"/>
    <w:rsid w:val="00656498"/>
    <w:rsid w:val="006565FF"/>
    <w:rsid w:val="0065660F"/>
    <w:rsid w:val="00656979"/>
    <w:rsid w:val="00656998"/>
    <w:rsid w:val="00656AC7"/>
    <w:rsid w:val="00656B7A"/>
    <w:rsid w:val="00656BDD"/>
    <w:rsid w:val="00656E37"/>
    <w:rsid w:val="00656E6B"/>
    <w:rsid w:val="00656F18"/>
    <w:rsid w:val="00656F94"/>
    <w:rsid w:val="00657074"/>
    <w:rsid w:val="00657087"/>
    <w:rsid w:val="006570D8"/>
    <w:rsid w:val="0065711E"/>
    <w:rsid w:val="006572E5"/>
    <w:rsid w:val="00657439"/>
    <w:rsid w:val="0065748B"/>
    <w:rsid w:val="0065776F"/>
    <w:rsid w:val="00657905"/>
    <w:rsid w:val="00657958"/>
    <w:rsid w:val="006579B3"/>
    <w:rsid w:val="00657A29"/>
    <w:rsid w:val="00657AFC"/>
    <w:rsid w:val="00657BD0"/>
    <w:rsid w:val="00657E65"/>
    <w:rsid w:val="00657E8E"/>
    <w:rsid w:val="00657F53"/>
    <w:rsid w:val="00657FA0"/>
    <w:rsid w:val="0066003F"/>
    <w:rsid w:val="00660105"/>
    <w:rsid w:val="0066013E"/>
    <w:rsid w:val="00660201"/>
    <w:rsid w:val="00660210"/>
    <w:rsid w:val="0066030C"/>
    <w:rsid w:val="006603BC"/>
    <w:rsid w:val="0066057C"/>
    <w:rsid w:val="0066067B"/>
    <w:rsid w:val="0066078A"/>
    <w:rsid w:val="006607F0"/>
    <w:rsid w:val="006609BE"/>
    <w:rsid w:val="006609D4"/>
    <w:rsid w:val="00660A1D"/>
    <w:rsid w:val="00660B2E"/>
    <w:rsid w:val="00660DC1"/>
    <w:rsid w:val="00660EDF"/>
    <w:rsid w:val="00660F0C"/>
    <w:rsid w:val="00660FBD"/>
    <w:rsid w:val="00660FC4"/>
    <w:rsid w:val="00661198"/>
    <w:rsid w:val="006611E0"/>
    <w:rsid w:val="00661263"/>
    <w:rsid w:val="00661490"/>
    <w:rsid w:val="00661499"/>
    <w:rsid w:val="0066155F"/>
    <w:rsid w:val="00661633"/>
    <w:rsid w:val="0066175C"/>
    <w:rsid w:val="006617F7"/>
    <w:rsid w:val="0066183E"/>
    <w:rsid w:val="00661AB1"/>
    <w:rsid w:val="00661AEA"/>
    <w:rsid w:val="00661BA9"/>
    <w:rsid w:val="00661C2A"/>
    <w:rsid w:val="00661E7E"/>
    <w:rsid w:val="00661F74"/>
    <w:rsid w:val="00661FA0"/>
    <w:rsid w:val="00661FFD"/>
    <w:rsid w:val="00662032"/>
    <w:rsid w:val="0066204C"/>
    <w:rsid w:val="0066235F"/>
    <w:rsid w:val="00662492"/>
    <w:rsid w:val="006624C0"/>
    <w:rsid w:val="00662606"/>
    <w:rsid w:val="00662652"/>
    <w:rsid w:val="00662685"/>
    <w:rsid w:val="0066276A"/>
    <w:rsid w:val="00662820"/>
    <w:rsid w:val="00662866"/>
    <w:rsid w:val="006628BC"/>
    <w:rsid w:val="00662A85"/>
    <w:rsid w:val="00662A8A"/>
    <w:rsid w:val="00662DBF"/>
    <w:rsid w:val="00662E4C"/>
    <w:rsid w:val="00662EB5"/>
    <w:rsid w:val="0066313A"/>
    <w:rsid w:val="006632B2"/>
    <w:rsid w:val="006633EE"/>
    <w:rsid w:val="0066348C"/>
    <w:rsid w:val="0066351B"/>
    <w:rsid w:val="00663654"/>
    <w:rsid w:val="0066367A"/>
    <w:rsid w:val="00663824"/>
    <w:rsid w:val="0066386B"/>
    <w:rsid w:val="006639FF"/>
    <w:rsid w:val="00663B23"/>
    <w:rsid w:val="00663C35"/>
    <w:rsid w:val="00663C38"/>
    <w:rsid w:val="0066404A"/>
    <w:rsid w:val="0066407C"/>
    <w:rsid w:val="006640D1"/>
    <w:rsid w:val="006641CB"/>
    <w:rsid w:val="0066453E"/>
    <w:rsid w:val="00664583"/>
    <w:rsid w:val="006646C7"/>
    <w:rsid w:val="00664734"/>
    <w:rsid w:val="0066475A"/>
    <w:rsid w:val="00664847"/>
    <w:rsid w:val="00664938"/>
    <w:rsid w:val="006649BF"/>
    <w:rsid w:val="006649CF"/>
    <w:rsid w:val="00664A72"/>
    <w:rsid w:val="00664A74"/>
    <w:rsid w:val="00664B81"/>
    <w:rsid w:val="00664BE9"/>
    <w:rsid w:val="00664CC1"/>
    <w:rsid w:val="00664D8B"/>
    <w:rsid w:val="00664F8E"/>
    <w:rsid w:val="00664FF3"/>
    <w:rsid w:val="00665031"/>
    <w:rsid w:val="0066507D"/>
    <w:rsid w:val="00665117"/>
    <w:rsid w:val="00665237"/>
    <w:rsid w:val="0066535C"/>
    <w:rsid w:val="00665365"/>
    <w:rsid w:val="00665522"/>
    <w:rsid w:val="006658F1"/>
    <w:rsid w:val="00665972"/>
    <w:rsid w:val="00665A70"/>
    <w:rsid w:val="00665C11"/>
    <w:rsid w:val="00665DA0"/>
    <w:rsid w:val="00665E17"/>
    <w:rsid w:val="00665ECD"/>
    <w:rsid w:val="0066601D"/>
    <w:rsid w:val="0066602A"/>
    <w:rsid w:val="0066606C"/>
    <w:rsid w:val="006663F4"/>
    <w:rsid w:val="006664AC"/>
    <w:rsid w:val="006664EF"/>
    <w:rsid w:val="006664FB"/>
    <w:rsid w:val="00666523"/>
    <w:rsid w:val="006666CB"/>
    <w:rsid w:val="00666736"/>
    <w:rsid w:val="006667AD"/>
    <w:rsid w:val="00666AAA"/>
    <w:rsid w:val="00666B94"/>
    <w:rsid w:val="00666C22"/>
    <w:rsid w:val="00666CF1"/>
    <w:rsid w:val="00666D63"/>
    <w:rsid w:val="00666DB2"/>
    <w:rsid w:val="00666DC1"/>
    <w:rsid w:val="006671BF"/>
    <w:rsid w:val="0066737B"/>
    <w:rsid w:val="006673E5"/>
    <w:rsid w:val="00667417"/>
    <w:rsid w:val="006674AE"/>
    <w:rsid w:val="006674DF"/>
    <w:rsid w:val="006674E8"/>
    <w:rsid w:val="00667556"/>
    <w:rsid w:val="00667815"/>
    <w:rsid w:val="00667867"/>
    <w:rsid w:val="006678B7"/>
    <w:rsid w:val="006678BF"/>
    <w:rsid w:val="00667961"/>
    <w:rsid w:val="00667982"/>
    <w:rsid w:val="006679FC"/>
    <w:rsid w:val="00667AB8"/>
    <w:rsid w:val="00667AD7"/>
    <w:rsid w:val="00667B22"/>
    <w:rsid w:val="00667BEB"/>
    <w:rsid w:val="00667E5F"/>
    <w:rsid w:val="00667FB8"/>
    <w:rsid w:val="0066DB2E"/>
    <w:rsid w:val="006701FC"/>
    <w:rsid w:val="0067025A"/>
    <w:rsid w:val="006703F4"/>
    <w:rsid w:val="0067048E"/>
    <w:rsid w:val="006705AE"/>
    <w:rsid w:val="006708EA"/>
    <w:rsid w:val="00670ABF"/>
    <w:rsid w:val="00670AD7"/>
    <w:rsid w:val="00670C55"/>
    <w:rsid w:val="00670C77"/>
    <w:rsid w:val="00670CDC"/>
    <w:rsid w:val="00670D18"/>
    <w:rsid w:val="00670E61"/>
    <w:rsid w:val="00670F81"/>
    <w:rsid w:val="00671022"/>
    <w:rsid w:val="006710C1"/>
    <w:rsid w:val="006711CB"/>
    <w:rsid w:val="00671366"/>
    <w:rsid w:val="00671450"/>
    <w:rsid w:val="0067149F"/>
    <w:rsid w:val="0067150F"/>
    <w:rsid w:val="00671575"/>
    <w:rsid w:val="00671747"/>
    <w:rsid w:val="0067199C"/>
    <w:rsid w:val="00671ACD"/>
    <w:rsid w:val="00671B84"/>
    <w:rsid w:val="00671CE8"/>
    <w:rsid w:val="00671EC3"/>
    <w:rsid w:val="006721AC"/>
    <w:rsid w:val="006723D8"/>
    <w:rsid w:val="00672645"/>
    <w:rsid w:val="00672663"/>
    <w:rsid w:val="0067269E"/>
    <w:rsid w:val="006726A0"/>
    <w:rsid w:val="0067285D"/>
    <w:rsid w:val="00672953"/>
    <w:rsid w:val="00672983"/>
    <w:rsid w:val="00672AE0"/>
    <w:rsid w:val="00672B89"/>
    <w:rsid w:val="00672C0C"/>
    <w:rsid w:val="00672C65"/>
    <w:rsid w:val="00672CE7"/>
    <w:rsid w:val="00672D22"/>
    <w:rsid w:val="00672E14"/>
    <w:rsid w:val="00672EF0"/>
    <w:rsid w:val="0067304E"/>
    <w:rsid w:val="00673249"/>
    <w:rsid w:val="00673536"/>
    <w:rsid w:val="0067356C"/>
    <w:rsid w:val="0067357D"/>
    <w:rsid w:val="0067362E"/>
    <w:rsid w:val="00673910"/>
    <w:rsid w:val="006739BF"/>
    <w:rsid w:val="00673AB4"/>
    <w:rsid w:val="00673B1B"/>
    <w:rsid w:val="00673B1F"/>
    <w:rsid w:val="00673BEB"/>
    <w:rsid w:val="00673E06"/>
    <w:rsid w:val="00673F09"/>
    <w:rsid w:val="00673F1C"/>
    <w:rsid w:val="00673FA8"/>
    <w:rsid w:val="0067403D"/>
    <w:rsid w:val="006740D4"/>
    <w:rsid w:val="00674255"/>
    <w:rsid w:val="0067429B"/>
    <w:rsid w:val="006745A0"/>
    <w:rsid w:val="006745E5"/>
    <w:rsid w:val="00674815"/>
    <w:rsid w:val="00674AB9"/>
    <w:rsid w:val="00674AD6"/>
    <w:rsid w:val="00674B11"/>
    <w:rsid w:val="00674E7C"/>
    <w:rsid w:val="00674FC9"/>
    <w:rsid w:val="00675002"/>
    <w:rsid w:val="006750FD"/>
    <w:rsid w:val="00675182"/>
    <w:rsid w:val="0067524E"/>
    <w:rsid w:val="006753EC"/>
    <w:rsid w:val="006755F2"/>
    <w:rsid w:val="0067561C"/>
    <w:rsid w:val="0067583D"/>
    <w:rsid w:val="00675919"/>
    <w:rsid w:val="006759E7"/>
    <w:rsid w:val="00675A50"/>
    <w:rsid w:val="00675A57"/>
    <w:rsid w:val="00675A5C"/>
    <w:rsid w:val="00675BBF"/>
    <w:rsid w:val="00675DC1"/>
    <w:rsid w:val="00675DFF"/>
    <w:rsid w:val="00675E1C"/>
    <w:rsid w:val="00675E98"/>
    <w:rsid w:val="00675EE8"/>
    <w:rsid w:val="00676058"/>
    <w:rsid w:val="00676218"/>
    <w:rsid w:val="00676224"/>
    <w:rsid w:val="006762CE"/>
    <w:rsid w:val="006763B2"/>
    <w:rsid w:val="006765BB"/>
    <w:rsid w:val="006767AA"/>
    <w:rsid w:val="006767F6"/>
    <w:rsid w:val="00676ABC"/>
    <w:rsid w:val="00676B8A"/>
    <w:rsid w:val="00676CBF"/>
    <w:rsid w:val="00676E1C"/>
    <w:rsid w:val="00676F5E"/>
    <w:rsid w:val="00676FCD"/>
    <w:rsid w:val="0067700D"/>
    <w:rsid w:val="00677088"/>
    <w:rsid w:val="00677126"/>
    <w:rsid w:val="00677200"/>
    <w:rsid w:val="0067724A"/>
    <w:rsid w:val="0067728D"/>
    <w:rsid w:val="0067734A"/>
    <w:rsid w:val="00677411"/>
    <w:rsid w:val="00677427"/>
    <w:rsid w:val="00677459"/>
    <w:rsid w:val="006775C3"/>
    <w:rsid w:val="006775FF"/>
    <w:rsid w:val="0067766C"/>
    <w:rsid w:val="0067788F"/>
    <w:rsid w:val="00677899"/>
    <w:rsid w:val="00677A0E"/>
    <w:rsid w:val="00677A5B"/>
    <w:rsid w:val="00677B15"/>
    <w:rsid w:val="00677B83"/>
    <w:rsid w:val="00677C8D"/>
    <w:rsid w:val="00677D70"/>
    <w:rsid w:val="00677FE7"/>
    <w:rsid w:val="0068002C"/>
    <w:rsid w:val="00680221"/>
    <w:rsid w:val="006802D4"/>
    <w:rsid w:val="00680405"/>
    <w:rsid w:val="006805A1"/>
    <w:rsid w:val="0068079A"/>
    <w:rsid w:val="00680802"/>
    <w:rsid w:val="00680889"/>
    <w:rsid w:val="00680912"/>
    <w:rsid w:val="0068091F"/>
    <w:rsid w:val="00680D04"/>
    <w:rsid w:val="00680E7C"/>
    <w:rsid w:val="00680EE9"/>
    <w:rsid w:val="00681180"/>
    <w:rsid w:val="00681181"/>
    <w:rsid w:val="0068130A"/>
    <w:rsid w:val="00681505"/>
    <w:rsid w:val="0068153F"/>
    <w:rsid w:val="00681543"/>
    <w:rsid w:val="00681742"/>
    <w:rsid w:val="006817D6"/>
    <w:rsid w:val="00681958"/>
    <w:rsid w:val="00681BF5"/>
    <w:rsid w:val="00681C29"/>
    <w:rsid w:val="00681C57"/>
    <w:rsid w:val="00681C83"/>
    <w:rsid w:val="00681D6D"/>
    <w:rsid w:val="00681FD7"/>
    <w:rsid w:val="00682033"/>
    <w:rsid w:val="0068203B"/>
    <w:rsid w:val="00682044"/>
    <w:rsid w:val="00682099"/>
    <w:rsid w:val="0068210F"/>
    <w:rsid w:val="0068221E"/>
    <w:rsid w:val="006822A4"/>
    <w:rsid w:val="006823C2"/>
    <w:rsid w:val="00682438"/>
    <w:rsid w:val="006824F5"/>
    <w:rsid w:val="00682541"/>
    <w:rsid w:val="00682788"/>
    <w:rsid w:val="006828EF"/>
    <w:rsid w:val="00682D19"/>
    <w:rsid w:val="00682E44"/>
    <w:rsid w:val="00682E50"/>
    <w:rsid w:val="00682F5B"/>
    <w:rsid w:val="00682FB3"/>
    <w:rsid w:val="0068301C"/>
    <w:rsid w:val="00683068"/>
    <w:rsid w:val="00683077"/>
    <w:rsid w:val="00683267"/>
    <w:rsid w:val="006832EF"/>
    <w:rsid w:val="00683387"/>
    <w:rsid w:val="006835AB"/>
    <w:rsid w:val="006835C4"/>
    <w:rsid w:val="00683623"/>
    <w:rsid w:val="00683779"/>
    <w:rsid w:val="006837D4"/>
    <w:rsid w:val="00683820"/>
    <w:rsid w:val="00683879"/>
    <w:rsid w:val="006838A4"/>
    <w:rsid w:val="00683BDA"/>
    <w:rsid w:val="00683C2D"/>
    <w:rsid w:val="00683CB4"/>
    <w:rsid w:val="00683DEB"/>
    <w:rsid w:val="00683E1B"/>
    <w:rsid w:val="00683E21"/>
    <w:rsid w:val="00683F6B"/>
    <w:rsid w:val="00684178"/>
    <w:rsid w:val="00684187"/>
    <w:rsid w:val="0068425E"/>
    <w:rsid w:val="006842AE"/>
    <w:rsid w:val="0068435C"/>
    <w:rsid w:val="0068443E"/>
    <w:rsid w:val="006844E8"/>
    <w:rsid w:val="00684588"/>
    <w:rsid w:val="00684621"/>
    <w:rsid w:val="00684639"/>
    <w:rsid w:val="0068467C"/>
    <w:rsid w:val="00684742"/>
    <w:rsid w:val="0068477D"/>
    <w:rsid w:val="006847A0"/>
    <w:rsid w:val="00684C48"/>
    <w:rsid w:val="00685088"/>
    <w:rsid w:val="006852A0"/>
    <w:rsid w:val="00685530"/>
    <w:rsid w:val="00685664"/>
    <w:rsid w:val="00685674"/>
    <w:rsid w:val="0068572D"/>
    <w:rsid w:val="00685A22"/>
    <w:rsid w:val="00685C9D"/>
    <w:rsid w:val="00685D56"/>
    <w:rsid w:val="00685D85"/>
    <w:rsid w:val="0068605D"/>
    <w:rsid w:val="00686291"/>
    <w:rsid w:val="006862DA"/>
    <w:rsid w:val="006864BD"/>
    <w:rsid w:val="006864F3"/>
    <w:rsid w:val="00686534"/>
    <w:rsid w:val="00686595"/>
    <w:rsid w:val="006867F7"/>
    <w:rsid w:val="006868A6"/>
    <w:rsid w:val="006869A8"/>
    <w:rsid w:val="00686A28"/>
    <w:rsid w:val="00686B13"/>
    <w:rsid w:val="00686DF9"/>
    <w:rsid w:val="00686F2C"/>
    <w:rsid w:val="00686F3B"/>
    <w:rsid w:val="00686F4E"/>
    <w:rsid w:val="00687041"/>
    <w:rsid w:val="0068705E"/>
    <w:rsid w:val="006871CF"/>
    <w:rsid w:val="00687235"/>
    <w:rsid w:val="00687327"/>
    <w:rsid w:val="006873E6"/>
    <w:rsid w:val="00687767"/>
    <w:rsid w:val="00687868"/>
    <w:rsid w:val="006878F4"/>
    <w:rsid w:val="00687A76"/>
    <w:rsid w:val="00687AA2"/>
    <w:rsid w:val="00687B34"/>
    <w:rsid w:val="00687D5F"/>
    <w:rsid w:val="00690132"/>
    <w:rsid w:val="00690222"/>
    <w:rsid w:val="00690253"/>
    <w:rsid w:val="00690353"/>
    <w:rsid w:val="006904D4"/>
    <w:rsid w:val="006904D6"/>
    <w:rsid w:val="00690687"/>
    <w:rsid w:val="006906ED"/>
    <w:rsid w:val="0069074E"/>
    <w:rsid w:val="0069077F"/>
    <w:rsid w:val="00690782"/>
    <w:rsid w:val="00690830"/>
    <w:rsid w:val="006908DA"/>
    <w:rsid w:val="00690A33"/>
    <w:rsid w:val="00690A5A"/>
    <w:rsid w:val="00690A95"/>
    <w:rsid w:val="00690B2E"/>
    <w:rsid w:val="00690B74"/>
    <w:rsid w:val="00690C1E"/>
    <w:rsid w:val="00690C21"/>
    <w:rsid w:val="00690E3A"/>
    <w:rsid w:val="006910C7"/>
    <w:rsid w:val="0069135C"/>
    <w:rsid w:val="006914D9"/>
    <w:rsid w:val="006915DF"/>
    <w:rsid w:val="006916FD"/>
    <w:rsid w:val="006918EC"/>
    <w:rsid w:val="00691935"/>
    <w:rsid w:val="00691BE7"/>
    <w:rsid w:val="00691C1A"/>
    <w:rsid w:val="00691D42"/>
    <w:rsid w:val="00691F53"/>
    <w:rsid w:val="00691F54"/>
    <w:rsid w:val="00691F6A"/>
    <w:rsid w:val="00691FD9"/>
    <w:rsid w:val="00692102"/>
    <w:rsid w:val="00692170"/>
    <w:rsid w:val="006921A7"/>
    <w:rsid w:val="00692293"/>
    <w:rsid w:val="0069230C"/>
    <w:rsid w:val="0069231A"/>
    <w:rsid w:val="0069231F"/>
    <w:rsid w:val="00692385"/>
    <w:rsid w:val="006925AD"/>
    <w:rsid w:val="0069282C"/>
    <w:rsid w:val="00692948"/>
    <w:rsid w:val="00692D6A"/>
    <w:rsid w:val="00692DAC"/>
    <w:rsid w:val="00692DEA"/>
    <w:rsid w:val="00692EDB"/>
    <w:rsid w:val="006931B1"/>
    <w:rsid w:val="0069338F"/>
    <w:rsid w:val="006933A5"/>
    <w:rsid w:val="0069345D"/>
    <w:rsid w:val="00693475"/>
    <w:rsid w:val="00693476"/>
    <w:rsid w:val="00693665"/>
    <w:rsid w:val="00693699"/>
    <w:rsid w:val="006936C9"/>
    <w:rsid w:val="00693740"/>
    <w:rsid w:val="006937DA"/>
    <w:rsid w:val="00693915"/>
    <w:rsid w:val="00693940"/>
    <w:rsid w:val="00693AB9"/>
    <w:rsid w:val="00693ABF"/>
    <w:rsid w:val="00693AEF"/>
    <w:rsid w:val="00693C65"/>
    <w:rsid w:val="00693C9F"/>
    <w:rsid w:val="00693D62"/>
    <w:rsid w:val="00693EC7"/>
    <w:rsid w:val="00693F1E"/>
    <w:rsid w:val="00693F69"/>
    <w:rsid w:val="00694018"/>
    <w:rsid w:val="00694036"/>
    <w:rsid w:val="00694099"/>
    <w:rsid w:val="00694153"/>
    <w:rsid w:val="00694233"/>
    <w:rsid w:val="00694361"/>
    <w:rsid w:val="00694365"/>
    <w:rsid w:val="006943EE"/>
    <w:rsid w:val="0069442D"/>
    <w:rsid w:val="00694516"/>
    <w:rsid w:val="006945D3"/>
    <w:rsid w:val="00694921"/>
    <w:rsid w:val="00694A80"/>
    <w:rsid w:val="00694ADB"/>
    <w:rsid w:val="00694CA7"/>
    <w:rsid w:val="00694CAD"/>
    <w:rsid w:val="00694CD8"/>
    <w:rsid w:val="00694E26"/>
    <w:rsid w:val="00694F1D"/>
    <w:rsid w:val="00694F3D"/>
    <w:rsid w:val="00694FDC"/>
    <w:rsid w:val="0069507B"/>
    <w:rsid w:val="0069507C"/>
    <w:rsid w:val="0069516D"/>
    <w:rsid w:val="0069539F"/>
    <w:rsid w:val="0069551D"/>
    <w:rsid w:val="006956D4"/>
    <w:rsid w:val="0069576E"/>
    <w:rsid w:val="006957E1"/>
    <w:rsid w:val="006957FF"/>
    <w:rsid w:val="0069580D"/>
    <w:rsid w:val="00695818"/>
    <w:rsid w:val="006959F7"/>
    <w:rsid w:val="00695A0F"/>
    <w:rsid w:val="00695A7F"/>
    <w:rsid w:val="00695EC4"/>
    <w:rsid w:val="00695F6A"/>
    <w:rsid w:val="0069605C"/>
    <w:rsid w:val="00696175"/>
    <w:rsid w:val="00696398"/>
    <w:rsid w:val="00696531"/>
    <w:rsid w:val="006965AE"/>
    <w:rsid w:val="006965D0"/>
    <w:rsid w:val="006966AE"/>
    <w:rsid w:val="006966FF"/>
    <w:rsid w:val="00696744"/>
    <w:rsid w:val="006967DF"/>
    <w:rsid w:val="00696841"/>
    <w:rsid w:val="006968CE"/>
    <w:rsid w:val="006968F3"/>
    <w:rsid w:val="0069694F"/>
    <w:rsid w:val="00696ACC"/>
    <w:rsid w:val="00696B58"/>
    <w:rsid w:val="00696BED"/>
    <w:rsid w:val="00696D07"/>
    <w:rsid w:val="00696D67"/>
    <w:rsid w:val="00696E20"/>
    <w:rsid w:val="00696F6D"/>
    <w:rsid w:val="00697059"/>
    <w:rsid w:val="00697255"/>
    <w:rsid w:val="0069761A"/>
    <w:rsid w:val="0069765D"/>
    <w:rsid w:val="0069775D"/>
    <w:rsid w:val="00697838"/>
    <w:rsid w:val="00697A09"/>
    <w:rsid w:val="00697A0E"/>
    <w:rsid w:val="00697A84"/>
    <w:rsid w:val="00697C7F"/>
    <w:rsid w:val="00697DEB"/>
    <w:rsid w:val="00697E20"/>
    <w:rsid w:val="00697E61"/>
    <w:rsid w:val="006A00F2"/>
    <w:rsid w:val="006A019F"/>
    <w:rsid w:val="006A039D"/>
    <w:rsid w:val="006A04F5"/>
    <w:rsid w:val="006A05CE"/>
    <w:rsid w:val="006A0657"/>
    <w:rsid w:val="006A0769"/>
    <w:rsid w:val="006A07A9"/>
    <w:rsid w:val="006A07C8"/>
    <w:rsid w:val="006A08BA"/>
    <w:rsid w:val="006A09FB"/>
    <w:rsid w:val="006A0A01"/>
    <w:rsid w:val="006A0CC3"/>
    <w:rsid w:val="006A0CE9"/>
    <w:rsid w:val="006A0D63"/>
    <w:rsid w:val="006A103F"/>
    <w:rsid w:val="006A1089"/>
    <w:rsid w:val="006A112A"/>
    <w:rsid w:val="006A11E3"/>
    <w:rsid w:val="006A1213"/>
    <w:rsid w:val="006A13D6"/>
    <w:rsid w:val="006A155D"/>
    <w:rsid w:val="006A159C"/>
    <w:rsid w:val="006A166E"/>
    <w:rsid w:val="006A16B8"/>
    <w:rsid w:val="006A1785"/>
    <w:rsid w:val="006A18B6"/>
    <w:rsid w:val="006A1AC0"/>
    <w:rsid w:val="006A1C9D"/>
    <w:rsid w:val="006A1EDC"/>
    <w:rsid w:val="006A1FB8"/>
    <w:rsid w:val="006A20AB"/>
    <w:rsid w:val="006A21BF"/>
    <w:rsid w:val="006A22E3"/>
    <w:rsid w:val="006A231D"/>
    <w:rsid w:val="006A2456"/>
    <w:rsid w:val="006A24AF"/>
    <w:rsid w:val="006A24B7"/>
    <w:rsid w:val="006A24E6"/>
    <w:rsid w:val="006A275D"/>
    <w:rsid w:val="006A2BA2"/>
    <w:rsid w:val="006A2C71"/>
    <w:rsid w:val="006A2E1D"/>
    <w:rsid w:val="006A2E3F"/>
    <w:rsid w:val="006A2E76"/>
    <w:rsid w:val="006A2F85"/>
    <w:rsid w:val="006A3161"/>
    <w:rsid w:val="006A318A"/>
    <w:rsid w:val="006A371D"/>
    <w:rsid w:val="006A3867"/>
    <w:rsid w:val="006A38BA"/>
    <w:rsid w:val="006A38C5"/>
    <w:rsid w:val="006A3C89"/>
    <w:rsid w:val="006A3F05"/>
    <w:rsid w:val="006A4159"/>
    <w:rsid w:val="006A4270"/>
    <w:rsid w:val="006A4342"/>
    <w:rsid w:val="006A439B"/>
    <w:rsid w:val="006A44E1"/>
    <w:rsid w:val="006A4591"/>
    <w:rsid w:val="006A4620"/>
    <w:rsid w:val="006A4696"/>
    <w:rsid w:val="006A47F5"/>
    <w:rsid w:val="006A49EA"/>
    <w:rsid w:val="006A4A52"/>
    <w:rsid w:val="006A4A93"/>
    <w:rsid w:val="006A4AE1"/>
    <w:rsid w:val="006A4AE5"/>
    <w:rsid w:val="006A4AE6"/>
    <w:rsid w:val="006A4B42"/>
    <w:rsid w:val="006A4B6A"/>
    <w:rsid w:val="006A4DEF"/>
    <w:rsid w:val="006A4E02"/>
    <w:rsid w:val="006A4E58"/>
    <w:rsid w:val="006A540A"/>
    <w:rsid w:val="006A5483"/>
    <w:rsid w:val="006A5756"/>
    <w:rsid w:val="006A5AE9"/>
    <w:rsid w:val="006A5B0F"/>
    <w:rsid w:val="006A5B50"/>
    <w:rsid w:val="006A5B81"/>
    <w:rsid w:val="006A5BF7"/>
    <w:rsid w:val="006A5CCE"/>
    <w:rsid w:val="006A5E7C"/>
    <w:rsid w:val="006A5ED4"/>
    <w:rsid w:val="006A5ED6"/>
    <w:rsid w:val="006A5F1C"/>
    <w:rsid w:val="006A5FCF"/>
    <w:rsid w:val="006A5FEE"/>
    <w:rsid w:val="006A5FF3"/>
    <w:rsid w:val="006A60AB"/>
    <w:rsid w:val="006A6162"/>
    <w:rsid w:val="006A6226"/>
    <w:rsid w:val="006A65E7"/>
    <w:rsid w:val="006A65F1"/>
    <w:rsid w:val="006A663A"/>
    <w:rsid w:val="006A6657"/>
    <w:rsid w:val="006A666E"/>
    <w:rsid w:val="006A667F"/>
    <w:rsid w:val="006A6688"/>
    <w:rsid w:val="006A69DA"/>
    <w:rsid w:val="006A6A26"/>
    <w:rsid w:val="006A6A29"/>
    <w:rsid w:val="006A6BD0"/>
    <w:rsid w:val="006A6C40"/>
    <w:rsid w:val="006A6F82"/>
    <w:rsid w:val="006A6FC5"/>
    <w:rsid w:val="006A70BA"/>
    <w:rsid w:val="006A711F"/>
    <w:rsid w:val="006A7343"/>
    <w:rsid w:val="006A73D4"/>
    <w:rsid w:val="006A73E7"/>
    <w:rsid w:val="006A75D0"/>
    <w:rsid w:val="006A7624"/>
    <w:rsid w:val="006A76D3"/>
    <w:rsid w:val="006A77C5"/>
    <w:rsid w:val="006A7892"/>
    <w:rsid w:val="006A78E2"/>
    <w:rsid w:val="006A7B13"/>
    <w:rsid w:val="006A7B78"/>
    <w:rsid w:val="006A7BA8"/>
    <w:rsid w:val="006A7CD1"/>
    <w:rsid w:val="006A7D17"/>
    <w:rsid w:val="006A7DA1"/>
    <w:rsid w:val="006A7E13"/>
    <w:rsid w:val="006A7E8F"/>
    <w:rsid w:val="006B001C"/>
    <w:rsid w:val="006B006A"/>
    <w:rsid w:val="006B0088"/>
    <w:rsid w:val="006B011A"/>
    <w:rsid w:val="006B0132"/>
    <w:rsid w:val="006B014E"/>
    <w:rsid w:val="006B03C4"/>
    <w:rsid w:val="006B058A"/>
    <w:rsid w:val="006B093C"/>
    <w:rsid w:val="006B0AC9"/>
    <w:rsid w:val="006B0B57"/>
    <w:rsid w:val="006B0C84"/>
    <w:rsid w:val="006B0D04"/>
    <w:rsid w:val="006B0D07"/>
    <w:rsid w:val="006B0E87"/>
    <w:rsid w:val="006B0ED6"/>
    <w:rsid w:val="006B0ED9"/>
    <w:rsid w:val="006B0FB3"/>
    <w:rsid w:val="006B0FCA"/>
    <w:rsid w:val="006B1122"/>
    <w:rsid w:val="006B11C4"/>
    <w:rsid w:val="006B12A1"/>
    <w:rsid w:val="006B140A"/>
    <w:rsid w:val="006B1456"/>
    <w:rsid w:val="006B1587"/>
    <w:rsid w:val="006B1642"/>
    <w:rsid w:val="006B164E"/>
    <w:rsid w:val="006B179A"/>
    <w:rsid w:val="006B19D5"/>
    <w:rsid w:val="006B19E0"/>
    <w:rsid w:val="006B1AEB"/>
    <w:rsid w:val="006B1BC4"/>
    <w:rsid w:val="006B1BD5"/>
    <w:rsid w:val="006B1BFF"/>
    <w:rsid w:val="006B1CE6"/>
    <w:rsid w:val="006B1D01"/>
    <w:rsid w:val="006B1E4E"/>
    <w:rsid w:val="006B1F08"/>
    <w:rsid w:val="006B1FBD"/>
    <w:rsid w:val="006B2099"/>
    <w:rsid w:val="006B20EE"/>
    <w:rsid w:val="006B2467"/>
    <w:rsid w:val="006B257F"/>
    <w:rsid w:val="006B2688"/>
    <w:rsid w:val="006B276D"/>
    <w:rsid w:val="006B27DF"/>
    <w:rsid w:val="006B291E"/>
    <w:rsid w:val="006B29E7"/>
    <w:rsid w:val="006B2A44"/>
    <w:rsid w:val="006B2B1B"/>
    <w:rsid w:val="006B2B8D"/>
    <w:rsid w:val="006B2BD1"/>
    <w:rsid w:val="006B2C68"/>
    <w:rsid w:val="006B2D22"/>
    <w:rsid w:val="006B2EE8"/>
    <w:rsid w:val="006B2F17"/>
    <w:rsid w:val="006B2F2C"/>
    <w:rsid w:val="006B2FA9"/>
    <w:rsid w:val="006B2FBD"/>
    <w:rsid w:val="006B321D"/>
    <w:rsid w:val="006B32F4"/>
    <w:rsid w:val="006B3375"/>
    <w:rsid w:val="006B33FE"/>
    <w:rsid w:val="006B3413"/>
    <w:rsid w:val="006B3414"/>
    <w:rsid w:val="006B343D"/>
    <w:rsid w:val="006B344D"/>
    <w:rsid w:val="006B3485"/>
    <w:rsid w:val="006B34E8"/>
    <w:rsid w:val="006B3609"/>
    <w:rsid w:val="006B3704"/>
    <w:rsid w:val="006B37D6"/>
    <w:rsid w:val="006B3B45"/>
    <w:rsid w:val="006B3BAB"/>
    <w:rsid w:val="006B3C2B"/>
    <w:rsid w:val="006B3C34"/>
    <w:rsid w:val="006B3CF4"/>
    <w:rsid w:val="006B3D01"/>
    <w:rsid w:val="006B3E4B"/>
    <w:rsid w:val="006B3ED8"/>
    <w:rsid w:val="006B3F5C"/>
    <w:rsid w:val="006B3F6A"/>
    <w:rsid w:val="006B3FB0"/>
    <w:rsid w:val="006B3FFA"/>
    <w:rsid w:val="006B40D5"/>
    <w:rsid w:val="006B4104"/>
    <w:rsid w:val="006B41BF"/>
    <w:rsid w:val="006B4254"/>
    <w:rsid w:val="006B425A"/>
    <w:rsid w:val="006B4359"/>
    <w:rsid w:val="006B4639"/>
    <w:rsid w:val="006B47F5"/>
    <w:rsid w:val="006B4826"/>
    <w:rsid w:val="006B4996"/>
    <w:rsid w:val="006B4A2D"/>
    <w:rsid w:val="006B4ACF"/>
    <w:rsid w:val="006B4B32"/>
    <w:rsid w:val="006B4C50"/>
    <w:rsid w:val="006B4DAD"/>
    <w:rsid w:val="006B4DCC"/>
    <w:rsid w:val="006B4DD8"/>
    <w:rsid w:val="006B4F3B"/>
    <w:rsid w:val="006B52C1"/>
    <w:rsid w:val="006B5331"/>
    <w:rsid w:val="006B5371"/>
    <w:rsid w:val="006B5515"/>
    <w:rsid w:val="006B55C5"/>
    <w:rsid w:val="006B58A6"/>
    <w:rsid w:val="006B5987"/>
    <w:rsid w:val="006B5A42"/>
    <w:rsid w:val="006B5B8D"/>
    <w:rsid w:val="006B5C93"/>
    <w:rsid w:val="006B5CCF"/>
    <w:rsid w:val="006B5CE2"/>
    <w:rsid w:val="006B5E72"/>
    <w:rsid w:val="006B60A8"/>
    <w:rsid w:val="006B61B7"/>
    <w:rsid w:val="006B6317"/>
    <w:rsid w:val="006B63D0"/>
    <w:rsid w:val="006B6622"/>
    <w:rsid w:val="006B6651"/>
    <w:rsid w:val="006B677F"/>
    <w:rsid w:val="006B679A"/>
    <w:rsid w:val="006B67CF"/>
    <w:rsid w:val="006B6A62"/>
    <w:rsid w:val="006B6AE5"/>
    <w:rsid w:val="006B6C21"/>
    <w:rsid w:val="006B6C86"/>
    <w:rsid w:val="006B6DC6"/>
    <w:rsid w:val="006B6E0B"/>
    <w:rsid w:val="006B6E0E"/>
    <w:rsid w:val="006B6E1D"/>
    <w:rsid w:val="006B6E46"/>
    <w:rsid w:val="006B6EC3"/>
    <w:rsid w:val="006B6F03"/>
    <w:rsid w:val="006B6F7C"/>
    <w:rsid w:val="006B6FCF"/>
    <w:rsid w:val="006B7095"/>
    <w:rsid w:val="006B70EE"/>
    <w:rsid w:val="006B70FF"/>
    <w:rsid w:val="006B7113"/>
    <w:rsid w:val="006B71F1"/>
    <w:rsid w:val="006B727E"/>
    <w:rsid w:val="006B7287"/>
    <w:rsid w:val="006B7380"/>
    <w:rsid w:val="006B73BA"/>
    <w:rsid w:val="006B7439"/>
    <w:rsid w:val="006B7495"/>
    <w:rsid w:val="006B7558"/>
    <w:rsid w:val="006B7639"/>
    <w:rsid w:val="006B77A1"/>
    <w:rsid w:val="006B78F4"/>
    <w:rsid w:val="006B7907"/>
    <w:rsid w:val="006B79FF"/>
    <w:rsid w:val="006B7AA4"/>
    <w:rsid w:val="006B7C88"/>
    <w:rsid w:val="006B7CA4"/>
    <w:rsid w:val="006B7CD1"/>
    <w:rsid w:val="006B7E79"/>
    <w:rsid w:val="006B7F18"/>
    <w:rsid w:val="006B7FFA"/>
    <w:rsid w:val="006C0068"/>
    <w:rsid w:val="006C0240"/>
    <w:rsid w:val="006C0296"/>
    <w:rsid w:val="006C04F6"/>
    <w:rsid w:val="006C06CB"/>
    <w:rsid w:val="006C06EE"/>
    <w:rsid w:val="006C071A"/>
    <w:rsid w:val="006C0721"/>
    <w:rsid w:val="006C09FD"/>
    <w:rsid w:val="006C0B8C"/>
    <w:rsid w:val="006C0B92"/>
    <w:rsid w:val="006C0D10"/>
    <w:rsid w:val="006C0E06"/>
    <w:rsid w:val="006C0F2F"/>
    <w:rsid w:val="006C0F47"/>
    <w:rsid w:val="006C0FFB"/>
    <w:rsid w:val="006C1220"/>
    <w:rsid w:val="006C1402"/>
    <w:rsid w:val="006C1419"/>
    <w:rsid w:val="006C152A"/>
    <w:rsid w:val="006C1614"/>
    <w:rsid w:val="006C1790"/>
    <w:rsid w:val="006C1792"/>
    <w:rsid w:val="006C1A64"/>
    <w:rsid w:val="006C1BA8"/>
    <w:rsid w:val="006C1BC6"/>
    <w:rsid w:val="006C1D63"/>
    <w:rsid w:val="006C1D8C"/>
    <w:rsid w:val="006C1DEE"/>
    <w:rsid w:val="006C1FCA"/>
    <w:rsid w:val="006C2017"/>
    <w:rsid w:val="006C2209"/>
    <w:rsid w:val="006C220A"/>
    <w:rsid w:val="006C228E"/>
    <w:rsid w:val="006C22AA"/>
    <w:rsid w:val="006C22FC"/>
    <w:rsid w:val="006C240E"/>
    <w:rsid w:val="006C2694"/>
    <w:rsid w:val="006C28BC"/>
    <w:rsid w:val="006C2910"/>
    <w:rsid w:val="006C2A2F"/>
    <w:rsid w:val="006C2A46"/>
    <w:rsid w:val="006C2A60"/>
    <w:rsid w:val="006C2B46"/>
    <w:rsid w:val="006C2C07"/>
    <w:rsid w:val="006C2D1E"/>
    <w:rsid w:val="006C2E65"/>
    <w:rsid w:val="006C2EA8"/>
    <w:rsid w:val="006C2F26"/>
    <w:rsid w:val="006C2F79"/>
    <w:rsid w:val="006C2FB9"/>
    <w:rsid w:val="006C3001"/>
    <w:rsid w:val="006C30AB"/>
    <w:rsid w:val="006C3112"/>
    <w:rsid w:val="006C325A"/>
    <w:rsid w:val="006C32A7"/>
    <w:rsid w:val="006C33AB"/>
    <w:rsid w:val="006C33B0"/>
    <w:rsid w:val="006C3506"/>
    <w:rsid w:val="006C36F0"/>
    <w:rsid w:val="006C374F"/>
    <w:rsid w:val="006C38BF"/>
    <w:rsid w:val="006C3A23"/>
    <w:rsid w:val="006C3A7A"/>
    <w:rsid w:val="006C3B69"/>
    <w:rsid w:val="006C3B83"/>
    <w:rsid w:val="006C3CDF"/>
    <w:rsid w:val="006C3D11"/>
    <w:rsid w:val="006C3EC9"/>
    <w:rsid w:val="006C4004"/>
    <w:rsid w:val="006C4016"/>
    <w:rsid w:val="006C4061"/>
    <w:rsid w:val="006C4151"/>
    <w:rsid w:val="006C42BD"/>
    <w:rsid w:val="006C45C2"/>
    <w:rsid w:val="006C463F"/>
    <w:rsid w:val="006C4752"/>
    <w:rsid w:val="006C475A"/>
    <w:rsid w:val="006C4851"/>
    <w:rsid w:val="006C48EE"/>
    <w:rsid w:val="006C4937"/>
    <w:rsid w:val="006C4C29"/>
    <w:rsid w:val="006C4CDF"/>
    <w:rsid w:val="006C4DB3"/>
    <w:rsid w:val="006C4E34"/>
    <w:rsid w:val="006C5076"/>
    <w:rsid w:val="006C5120"/>
    <w:rsid w:val="006C51D5"/>
    <w:rsid w:val="006C53A0"/>
    <w:rsid w:val="006C5548"/>
    <w:rsid w:val="006C558B"/>
    <w:rsid w:val="006C56E6"/>
    <w:rsid w:val="006C5782"/>
    <w:rsid w:val="006C57BE"/>
    <w:rsid w:val="006C5850"/>
    <w:rsid w:val="006C58E1"/>
    <w:rsid w:val="006C5A05"/>
    <w:rsid w:val="006C5B0D"/>
    <w:rsid w:val="006C5CF1"/>
    <w:rsid w:val="006C5D7A"/>
    <w:rsid w:val="006C5E90"/>
    <w:rsid w:val="006C6020"/>
    <w:rsid w:val="006C607F"/>
    <w:rsid w:val="006C6131"/>
    <w:rsid w:val="006C61E6"/>
    <w:rsid w:val="006C6394"/>
    <w:rsid w:val="006C639C"/>
    <w:rsid w:val="006C63A1"/>
    <w:rsid w:val="006C63B7"/>
    <w:rsid w:val="006C640A"/>
    <w:rsid w:val="006C6631"/>
    <w:rsid w:val="006C66AB"/>
    <w:rsid w:val="006C680F"/>
    <w:rsid w:val="006C6887"/>
    <w:rsid w:val="006C68A8"/>
    <w:rsid w:val="006C6988"/>
    <w:rsid w:val="006C6C32"/>
    <w:rsid w:val="006C6E04"/>
    <w:rsid w:val="006C6FE8"/>
    <w:rsid w:val="006C70F5"/>
    <w:rsid w:val="006C710D"/>
    <w:rsid w:val="006C76DA"/>
    <w:rsid w:val="006C784E"/>
    <w:rsid w:val="006C788E"/>
    <w:rsid w:val="006C78A6"/>
    <w:rsid w:val="006C794A"/>
    <w:rsid w:val="006C794F"/>
    <w:rsid w:val="006C7979"/>
    <w:rsid w:val="006C79DA"/>
    <w:rsid w:val="006C7D09"/>
    <w:rsid w:val="006C7D3D"/>
    <w:rsid w:val="006D0066"/>
    <w:rsid w:val="006D011D"/>
    <w:rsid w:val="006D013C"/>
    <w:rsid w:val="006D0309"/>
    <w:rsid w:val="006D04A0"/>
    <w:rsid w:val="006D04D4"/>
    <w:rsid w:val="006D05DF"/>
    <w:rsid w:val="006D0753"/>
    <w:rsid w:val="006D07C1"/>
    <w:rsid w:val="006D0977"/>
    <w:rsid w:val="006D0A15"/>
    <w:rsid w:val="006D0ABE"/>
    <w:rsid w:val="006D0B00"/>
    <w:rsid w:val="006D0C62"/>
    <w:rsid w:val="006D0CD4"/>
    <w:rsid w:val="006D0CEC"/>
    <w:rsid w:val="006D0D00"/>
    <w:rsid w:val="006D0D63"/>
    <w:rsid w:val="006D0DD3"/>
    <w:rsid w:val="006D0E79"/>
    <w:rsid w:val="006D13C1"/>
    <w:rsid w:val="006D1414"/>
    <w:rsid w:val="006D14F2"/>
    <w:rsid w:val="006D176C"/>
    <w:rsid w:val="006D1790"/>
    <w:rsid w:val="006D190A"/>
    <w:rsid w:val="006D1A67"/>
    <w:rsid w:val="006D1A76"/>
    <w:rsid w:val="006D1D6B"/>
    <w:rsid w:val="006D1DD7"/>
    <w:rsid w:val="006D1E49"/>
    <w:rsid w:val="006D1EFD"/>
    <w:rsid w:val="006D1F22"/>
    <w:rsid w:val="006D1F9D"/>
    <w:rsid w:val="006D2075"/>
    <w:rsid w:val="006D20E4"/>
    <w:rsid w:val="006D2129"/>
    <w:rsid w:val="006D2203"/>
    <w:rsid w:val="006D222B"/>
    <w:rsid w:val="006D22D9"/>
    <w:rsid w:val="006D2457"/>
    <w:rsid w:val="006D24D9"/>
    <w:rsid w:val="006D26A0"/>
    <w:rsid w:val="006D279D"/>
    <w:rsid w:val="006D28F0"/>
    <w:rsid w:val="006D2955"/>
    <w:rsid w:val="006D2AF7"/>
    <w:rsid w:val="006D2B8E"/>
    <w:rsid w:val="006D2C02"/>
    <w:rsid w:val="006D2C0D"/>
    <w:rsid w:val="006D2C7D"/>
    <w:rsid w:val="006D2C81"/>
    <w:rsid w:val="006D2E00"/>
    <w:rsid w:val="006D2E9C"/>
    <w:rsid w:val="006D2FF9"/>
    <w:rsid w:val="006D3102"/>
    <w:rsid w:val="006D3150"/>
    <w:rsid w:val="006D31C4"/>
    <w:rsid w:val="006D33D5"/>
    <w:rsid w:val="006D3577"/>
    <w:rsid w:val="006D385A"/>
    <w:rsid w:val="006D3A13"/>
    <w:rsid w:val="006D3C9A"/>
    <w:rsid w:val="006D3D9C"/>
    <w:rsid w:val="006D3F70"/>
    <w:rsid w:val="006D41F6"/>
    <w:rsid w:val="006D41F7"/>
    <w:rsid w:val="006D423A"/>
    <w:rsid w:val="006D4242"/>
    <w:rsid w:val="006D432E"/>
    <w:rsid w:val="006D4545"/>
    <w:rsid w:val="006D46F7"/>
    <w:rsid w:val="006D47EF"/>
    <w:rsid w:val="006D4825"/>
    <w:rsid w:val="006D4839"/>
    <w:rsid w:val="006D4A24"/>
    <w:rsid w:val="006D4C29"/>
    <w:rsid w:val="006D4D81"/>
    <w:rsid w:val="006D4ED3"/>
    <w:rsid w:val="006D5100"/>
    <w:rsid w:val="006D51B3"/>
    <w:rsid w:val="006D5272"/>
    <w:rsid w:val="006D54A4"/>
    <w:rsid w:val="006D54D3"/>
    <w:rsid w:val="006D5782"/>
    <w:rsid w:val="006D5850"/>
    <w:rsid w:val="006D590D"/>
    <w:rsid w:val="006D5949"/>
    <w:rsid w:val="006D5B0E"/>
    <w:rsid w:val="006D5D9B"/>
    <w:rsid w:val="006D5E8F"/>
    <w:rsid w:val="006D5EB8"/>
    <w:rsid w:val="006D5F0E"/>
    <w:rsid w:val="006D5F64"/>
    <w:rsid w:val="006D5FAD"/>
    <w:rsid w:val="006D5FE9"/>
    <w:rsid w:val="006D613F"/>
    <w:rsid w:val="006D6143"/>
    <w:rsid w:val="006D6232"/>
    <w:rsid w:val="006D643E"/>
    <w:rsid w:val="006D648F"/>
    <w:rsid w:val="006D64CF"/>
    <w:rsid w:val="006D664D"/>
    <w:rsid w:val="006D6A54"/>
    <w:rsid w:val="006D6BA5"/>
    <w:rsid w:val="006D6BE9"/>
    <w:rsid w:val="006D6D53"/>
    <w:rsid w:val="006D6E80"/>
    <w:rsid w:val="006D70D8"/>
    <w:rsid w:val="006D713B"/>
    <w:rsid w:val="006D71FF"/>
    <w:rsid w:val="006D73BF"/>
    <w:rsid w:val="006D75B3"/>
    <w:rsid w:val="006D78E5"/>
    <w:rsid w:val="006D7987"/>
    <w:rsid w:val="006D7B34"/>
    <w:rsid w:val="006D7B4A"/>
    <w:rsid w:val="006D7B97"/>
    <w:rsid w:val="006D7BB4"/>
    <w:rsid w:val="006D7BFA"/>
    <w:rsid w:val="006D7DAD"/>
    <w:rsid w:val="006D7F60"/>
    <w:rsid w:val="006D7FC4"/>
    <w:rsid w:val="006D7FFE"/>
    <w:rsid w:val="006E004C"/>
    <w:rsid w:val="006E0087"/>
    <w:rsid w:val="006E00B2"/>
    <w:rsid w:val="006E034C"/>
    <w:rsid w:val="006E03C9"/>
    <w:rsid w:val="006E04D3"/>
    <w:rsid w:val="006E0602"/>
    <w:rsid w:val="006E089E"/>
    <w:rsid w:val="006E094A"/>
    <w:rsid w:val="006E0ABD"/>
    <w:rsid w:val="006E0B5C"/>
    <w:rsid w:val="006E0B88"/>
    <w:rsid w:val="006E0E86"/>
    <w:rsid w:val="006E0ED1"/>
    <w:rsid w:val="006E0F1A"/>
    <w:rsid w:val="006E1083"/>
    <w:rsid w:val="006E10C0"/>
    <w:rsid w:val="006E12B0"/>
    <w:rsid w:val="006E139A"/>
    <w:rsid w:val="006E1446"/>
    <w:rsid w:val="006E14F6"/>
    <w:rsid w:val="006E154E"/>
    <w:rsid w:val="006E1585"/>
    <w:rsid w:val="006E1608"/>
    <w:rsid w:val="006E1784"/>
    <w:rsid w:val="006E17CA"/>
    <w:rsid w:val="006E18E3"/>
    <w:rsid w:val="006E1A36"/>
    <w:rsid w:val="006E1A45"/>
    <w:rsid w:val="006E1A52"/>
    <w:rsid w:val="006E1B69"/>
    <w:rsid w:val="006E1BEC"/>
    <w:rsid w:val="006E1CF5"/>
    <w:rsid w:val="006E1D3F"/>
    <w:rsid w:val="006E1DA2"/>
    <w:rsid w:val="006E1E23"/>
    <w:rsid w:val="006E1EC3"/>
    <w:rsid w:val="006E201A"/>
    <w:rsid w:val="006E234C"/>
    <w:rsid w:val="006E2582"/>
    <w:rsid w:val="006E26AA"/>
    <w:rsid w:val="006E26C4"/>
    <w:rsid w:val="006E27D5"/>
    <w:rsid w:val="006E2851"/>
    <w:rsid w:val="006E2927"/>
    <w:rsid w:val="006E29C1"/>
    <w:rsid w:val="006E2B85"/>
    <w:rsid w:val="006E2BB0"/>
    <w:rsid w:val="006E2C74"/>
    <w:rsid w:val="006E2C7A"/>
    <w:rsid w:val="006E2D0E"/>
    <w:rsid w:val="006E2E73"/>
    <w:rsid w:val="006E3075"/>
    <w:rsid w:val="006E309F"/>
    <w:rsid w:val="006E311E"/>
    <w:rsid w:val="006E3132"/>
    <w:rsid w:val="006E3161"/>
    <w:rsid w:val="006E3165"/>
    <w:rsid w:val="006E316A"/>
    <w:rsid w:val="006E32E9"/>
    <w:rsid w:val="006E3426"/>
    <w:rsid w:val="006E344A"/>
    <w:rsid w:val="006E35E1"/>
    <w:rsid w:val="006E373B"/>
    <w:rsid w:val="006E39B9"/>
    <w:rsid w:val="006E39F3"/>
    <w:rsid w:val="006E3C05"/>
    <w:rsid w:val="006E3C6B"/>
    <w:rsid w:val="006E3CA9"/>
    <w:rsid w:val="006E3D4F"/>
    <w:rsid w:val="006E3DE6"/>
    <w:rsid w:val="006E3F85"/>
    <w:rsid w:val="006E41B7"/>
    <w:rsid w:val="006E433B"/>
    <w:rsid w:val="006E434C"/>
    <w:rsid w:val="006E4498"/>
    <w:rsid w:val="006E46F9"/>
    <w:rsid w:val="006E4700"/>
    <w:rsid w:val="006E47F8"/>
    <w:rsid w:val="006E4894"/>
    <w:rsid w:val="006E48FC"/>
    <w:rsid w:val="006E4AEC"/>
    <w:rsid w:val="006E4BCC"/>
    <w:rsid w:val="006E4C31"/>
    <w:rsid w:val="006E4C4C"/>
    <w:rsid w:val="006E4C93"/>
    <w:rsid w:val="006E4ED4"/>
    <w:rsid w:val="006E4FC5"/>
    <w:rsid w:val="006E5004"/>
    <w:rsid w:val="006E5179"/>
    <w:rsid w:val="006E51A1"/>
    <w:rsid w:val="006E51CD"/>
    <w:rsid w:val="006E52DD"/>
    <w:rsid w:val="006E52FD"/>
    <w:rsid w:val="006E53AE"/>
    <w:rsid w:val="006E53D5"/>
    <w:rsid w:val="006E5449"/>
    <w:rsid w:val="006E5588"/>
    <w:rsid w:val="006E59F4"/>
    <w:rsid w:val="006E5B4E"/>
    <w:rsid w:val="006E5D33"/>
    <w:rsid w:val="006E5DAB"/>
    <w:rsid w:val="006E5DBD"/>
    <w:rsid w:val="006E5E4E"/>
    <w:rsid w:val="006E5E6C"/>
    <w:rsid w:val="006E5E90"/>
    <w:rsid w:val="006E5FCE"/>
    <w:rsid w:val="006E6044"/>
    <w:rsid w:val="006E6092"/>
    <w:rsid w:val="006E632A"/>
    <w:rsid w:val="006E6348"/>
    <w:rsid w:val="006E64EA"/>
    <w:rsid w:val="006E68BB"/>
    <w:rsid w:val="006E694F"/>
    <w:rsid w:val="006E69FA"/>
    <w:rsid w:val="006E6A51"/>
    <w:rsid w:val="006E6AA5"/>
    <w:rsid w:val="006E6BDB"/>
    <w:rsid w:val="006E6D24"/>
    <w:rsid w:val="006E6F64"/>
    <w:rsid w:val="006E70B8"/>
    <w:rsid w:val="006E71C5"/>
    <w:rsid w:val="006E726E"/>
    <w:rsid w:val="006E72B0"/>
    <w:rsid w:val="006E72BC"/>
    <w:rsid w:val="006E73BF"/>
    <w:rsid w:val="006E7453"/>
    <w:rsid w:val="006E745C"/>
    <w:rsid w:val="006E754C"/>
    <w:rsid w:val="006E7688"/>
    <w:rsid w:val="006E76F2"/>
    <w:rsid w:val="006E7793"/>
    <w:rsid w:val="006E79A3"/>
    <w:rsid w:val="006E79DA"/>
    <w:rsid w:val="006E7A2B"/>
    <w:rsid w:val="006E7A32"/>
    <w:rsid w:val="006E7A6A"/>
    <w:rsid w:val="006E7B5F"/>
    <w:rsid w:val="006E7E08"/>
    <w:rsid w:val="006E7F5D"/>
    <w:rsid w:val="006E7F63"/>
    <w:rsid w:val="006F015B"/>
    <w:rsid w:val="006F01E0"/>
    <w:rsid w:val="006F0294"/>
    <w:rsid w:val="006F02DB"/>
    <w:rsid w:val="006F02F2"/>
    <w:rsid w:val="006F046C"/>
    <w:rsid w:val="006F04EB"/>
    <w:rsid w:val="006F057B"/>
    <w:rsid w:val="006F05FB"/>
    <w:rsid w:val="006F062F"/>
    <w:rsid w:val="006F06C4"/>
    <w:rsid w:val="006F0700"/>
    <w:rsid w:val="006F071D"/>
    <w:rsid w:val="006F080C"/>
    <w:rsid w:val="006F0815"/>
    <w:rsid w:val="006F09BD"/>
    <w:rsid w:val="006F09C9"/>
    <w:rsid w:val="006F0A47"/>
    <w:rsid w:val="006F0AFA"/>
    <w:rsid w:val="006F0BBE"/>
    <w:rsid w:val="006F0C00"/>
    <w:rsid w:val="006F0C38"/>
    <w:rsid w:val="006F0CD1"/>
    <w:rsid w:val="006F0D18"/>
    <w:rsid w:val="006F0E86"/>
    <w:rsid w:val="006F100B"/>
    <w:rsid w:val="006F105D"/>
    <w:rsid w:val="006F1201"/>
    <w:rsid w:val="006F129C"/>
    <w:rsid w:val="006F1319"/>
    <w:rsid w:val="006F13D5"/>
    <w:rsid w:val="006F14F9"/>
    <w:rsid w:val="006F1778"/>
    <w:rsid w:val="006F181E"/>
    <w:rsid w:val="006F1909"/>
    <w:rsid w:val="006F1965"/>
    <w:rsid w:val="006F19DF"/>
    <w:rsid w:val="006F1A1D"/>
    <w:rsid w:val="006F1B52"/>
    <w:rsid w:val="006F1C3A"/>
    <w:rsid w:val="006F1C8B"/>
    <w:rsid w:val="006F1DCC"/>
    <w:rsid w:val="006F1F27"/>
    <w:rsid w:val="006F201B"/>
    <w:rsid w:val="006F2032"/>
    <w:rsid w:val="006F214A"/>
    <w:rsid w:val="006F21FE"/>
    <w:rsid w:val="006F2255"/>
    <w:rsid w:val="006F2291"/>
    <w:rsid w:val="006F239E"/>
    <w:rsid w:val="006F24B7"/>
    <w:rsid w:val="006F2664"/>
    <w:rsid w:val="006F27A6"/>
    <w:rsid w:val="006F27DB"/>
    <w:rsid w:val="006F28EB"/>
    <w:rsid w:val="006F2A01"/>
    <w:rsid w:val="006F2A61"/>
    <w:rsid w:val="006F2B50"/>
    <w:rsid w:val="006F2E6A"/>
    <w:rsid w:val="006F3008"/>
    <w:rsid w:val="006F3083"/>
    <w:rsid w:val="006F34C2"/>
    <w:rsid w:val="006F3515"/>
    <w:rsid w:val="006F3519"/>
    <w:rsid w:val="006F3751"/>
    <w:rsid w:val="006F377B"/>
    <w:rsid w:val="006F391A"/>
    <w:rsid w:val="006F39A4"/>
    <w:rsid w:val="006F3BB6"/>
    <w:rsid w:val="006F3C0C"/>
    <w:rsid w:val="006F3CA5"/>
    <w:rsid w:val="006F3D63"/>
    <w:rsid w:val="006F3E70"/>
    <w:rsid w:val="006F3E87"/>
    <w:rsid w:val="006F3F05"/>
    <w:rsid w:val="006F3FA5"/>
    <w:rsid w:val="006F4028"/>
    <w:rsid w:val="006F40B7"/>
    <w:rsid w:val="006F4136"/>
    <w:rsid w:val="006F42D6"/>
    <w:rsid w:val="006F42DE"/>
    <w:rsid w:val="006F43BC"/>
    <w:rsid w:val="006F44A0"/>
    <w:rsid w:val="006F4555"/>
    <w:rsid w:val="006F468D"/>
    <w:rsid w:val="006F47A7"/>
    <w:rsid w:val="006F47F9"/>
    <w:rsid w:val="006F4A5C"/>
    <w:rsid w:val="006F4B8E"/>
    <w:rsid w:val="006F4C48"/>
    <w:rsid w:val="006F4D45"/>
    <w:rsid w:val="006F4D6F"/>
    <w:rsid w:val="006F4DA4"/>
    <w:rsid w:val="006F4DEA"/>
    <w:rsid w:val="006F4ECA"/>
    <w:rsid w:val="006F4F5A"/>
    <w:rsid w:val="006F4FD4"/>
    <w:rsid w:val="006F50D8"/>
    <w:rsid w:val="006F514C"/>
    <w:rsid w:val="006F5263"/>
    <w:rsid w:val="006F529E"/>
    <w:rsid w:val="006F534C"/>
    <w:rsid w:val="006F5503"/>
    <w:rsid w:val="006F56D2"/>
    <w:rsid w:val="006F5CAE"/>
    <w:rsid w:val="006F5D0A"/>
    <w:rsid w:val="006F5DE2"/>
    <w:rsid w:val="006F5F07"/>
    <w:rsid w:val="006F5F1F"/>
    <w:rsid w:val="006F5FF2"/>
    <w:rsid w:val="006F600D"/>
    <w:rsid w:val="006F6126"/>
    <w:rsid w:val="006F6154"/>
    <w:rsid w:val="006F61E4"/>
    <w:rsid w:val="006F63A6"/>
    <w:rsid w:val="006F63CB"/>
    <w:rsid w:val="006F63D5"/>
    <w:rsid w:val="006F63E6"/>
    <w:rsid w:val="006F645B"/>
    <w:rsid w:val="006F6462"/>
    <w:rsid w:val="006F6547"/>
    <w:rsid w:val="006F665A"/>
    <w:rsid w:val="006F6728"/>
    <w:rsid w:val="006F675E"/>
    <w:rsid w:val="006F6851"/>
    <w:rsid w:val="006F69B0"/>
    <w:rsid w:val="006F69E8"/>
    <w:rsid w:val="006F6A0E"/>
    <w:rsid w:val="006F6BBF"/>
    <w:rsid w:val="006F6BD6"/>
    <w:rsid w:val="006F6CE0"/>
    <w:rsid w:val="006F6D0B"/>
    <w:rsid w:val="006F6DB4"/>
    <w:rsid w:val="006F6E30"/>
    <w:rsid w:val="006F6EFB"/>
    <w:rsid w:val="006F6F25"/>
    <w:rsid w:val="006F717E"/>
    <w:rsid w:val="006F72AF"/>
    <w:rsid w:val="006F7399"/>
    <w:rsid w:val="006F7561"/>
    <w:rsid w:val="006F75BD"/>
    <w:rsid w:val="006F76CB"/>
    <w:rsid w:val="006F7879"/>
    <w:rsid w:val="006F7A48"/>
    <w:rsid w:val="006F7A8F"/>
    <w:rsid w:val="006F7AB8"/>
    <w:rsid w:val="006F7AC7"/>
    <w:rsid w:val="006F7C89"/>
    <w:rsid w:val="006F7CA0"/>
    <w:rsid w:val="006F7CB5"/>
    <w:rsid w:val="006F7CE5"/>
    <w:rsid w:val="006F7CF6"/>
    <w:rsid w:val="00700108"/>
    <w:rsid w:val="007002A1"/>
    <w:rsid w:val="00700303"/>
    <w:rsid w:val="0070031F"/>
    <w:rsid w:val="00700327"/>
    <w:rsid w:val="007003CB"/>
    <w:rsid w:val="007003F7"/>
    <w:rsid w:val="00700731"/>
    <w:rsid w:val="007007C9"/>
    <w:rsid w:val="00700944"/>
    <w:rsid w:val="00700BA9"/>
    <w:rsid w:val="00700E91"/>
    <w:rsid w:val="00700EB0"/>
    <w:rsid w:val="00700FC1"/>
    <w:rsid w:val="00701029"/>
    <w:rsid w:val="0070134B"/>
    <w:rsid w:val="00701749"/>
    <w:rsid w:val="007017A5"/>
    <w:rsid w:val="0070187A"/>
    <w:rsid w:val="007018A9"/>
    <w:rsid w:val="007018C6"/>
    <w:rsid w:val="00701AF3"/>
    <w:rsid w:val="00701B65"/>
    <w:rsid w:val="00701C6F"/>
    <w:rsid w:val="00701D30"/>
    <w:rsid w:val="00701D50"/>
    <w:rsid w:val="00701E3A"/>
    <w:rsid w:val="00701E76"/>
    <w:rsid w:val="00702101"/>
    <w:rsid w:val="0070234C"/>
    <w:rsid w:val="007023B0"/>
    <w:rsid w:val="007025BF"/>
    <w:rsid w:val="00702817"/>
    <w:rsid w:val="007028CA"/>
    <w:rsid w:val="00702B76"/>
    <w:rsid w:val="00702C6A"/>
    <w:rsid w:val="00702DC0"/>
    <w:rsid w:val="00702EC3"/>
    <w:rsid w:val="0070306D"/>
    <w:rsid w:val="0070307E"/>
    <w:rsid w:val="00703141"/>
    <w:rsid w:val="0070317D"/>
    <w:rsid w:val="007031AE"/>
    <w:rsid w:val="007031AF"/>
    <w:rsid w:val="007033B3"/>
    <w:rsid w:val="0070345B"/>
    <w:rsid w:val="00703651"/>
    <w:rsid w:val="00703791"/>
    <w:rsid w:val="007037FF"/>
    <w:rsid w:val="0070398A"/>
    <w:rsid w:val="007039B6"/>
    <w:rsid w:val="00703A34"/>
    <w:rsid w:val="00703B76"/>
    <w:rsid w:val="00703C2B"/>
    <w:rsid w:val="00703CBB"/>
    <w:rsid w:val="00703D0D"/>
    <w:rsid w:val="00703DFA"/>
    <w:rsid w:val="00703E7A"/>
    <w:rsid w:val="00703EC0"/>
    <w:rsid w:val="0070403D"/>
    <w:rsid w:val="00704059"/>
    <w:rsid w:val="007040AE"/>
    <w:rsid w:val="00704307"/>
    <w:rsid w:val="0070434E"/>
    <w:rsid w:val="0070439C"/>
    <w:rsid w:val="007043AF"/>
    <w:rsid w:val="007043BC"/>
    <w:rsid w:val="0070443B"/>
    <w:rsid w:val="007045FF"/>
    <w:rsid w:val="00704733"/>
    <w:rsid w:val="00704758"/>
    <w:rsid w:val="007047D3"/>
    <w:rsid w:val="007047FB"/>
    <w:rsid w:val="00704861"/>
    <w:rsid w:val="007048D9"/>
    <w:rsid w:val="0070495B"/>
    <w:rsid w:val="00704A09"/>
    <w:rsid w:val="00704A4D"/>
    <w:rsid w:val="00704A60"/>
    <w:rsid w:val="00704B79"/>
    <w:rsid w:val="00704BB6"/>
    <w:rsid w:val="00704D31"/>
    <w:rsid w:val="0070500D"/>
    <w:rsid w:val="00705010"/>
    <w:rsid w:val="00705015"/>
    <w:rsid w:val="00705041"/>
    <w:rsid w:val="007050BF"/>
    <w:rsid w:val="007050EF"/>
    <w:rsid w:val="007051A3"/>
    <w:rsid w:val="00705207"/>
    <w:rsid w:val="0070542B"/>
    <w:rsid w:val="0070559C"/>
    <w:rsid w:val="00705755"/>
    <w:rsid w:val="0070576D"/>
    <w:rsid w:val="00705B33"/>
    <w:rsid w:val="00705C0F"/>
    <w:rsid w:val="00705C2C"/>
    <w:rsid w:val="00705C75"/>
    <w:rsid w:val="00705CF0"/>
    <w:rsid w:val="00705D28"/>
    <w:rsid w:val="00705DD9"/>
    <w:rsid w:val="00705ECD"/>
    <w:rsid w:val="00705F32"/>
    <w:rsid w:val="00705F3F"/>
    <w:rsid w:val="00705FB7"/>
    <w:rsid w:val="00706130"/>
    <w:rsid w:val="0070615E"/>
    <w:rsid w:val="00706180"/>
    <w:rsid w:val="007061A8"/>
    <w:rsid w:val="00706206"/>
    <w:rsid w:val="00706207"/>
    <w:rsid w:val="00706215"/>
    <w:rsid w:val="00706407"/>
    <w:rsid w:val="0070640C"/>
    <w:rsid w:val="00706506"/>
    <w:rsid w:val="0070654C"/>
    <w:rsid w:val="0070660F"/>
    <w:rsid w:val="00706939"/>
    <w:rsid w:val="007069B0"/>
    <w:rsid w:val="00706A13"/>
    <w:rsid w:val="00706BE6"/>
    <w:rsid w:val="00706C4B"/>
    <w:rsid w:val="00706C79"/>
    <w:rsid w:val="00706D8B"/>
    <w:rsid w:val="00706DB5"/>
    <w:rsid w:val="00706DB6"/>
    <w:rsid w:val="00706E45"/>
    <w:rsid w:val="00706E74"/>
    <w:rsid w:val="00706F56"/>
    <w:rsid w:val="00707021"/>
    <w:rsid w:val="00707047"/>
    <w:rsid w:val="0070705E"/>
    <w:rsid w:val="00707085"/>
    <w:rsid w:val="007070AE"/>
    <w:rsid w:val="00707389"/>
    <w:rsid w:val="00707627"/>
    <w:rsid w:val="00707645"/>
    <w:rsid w:val="00707A58"/>
    <w:rsid w:val="00707AE6"/>
    <w:rsid w:val="00707C25"/>
    <w:rsid w:val="00707F8C"/>
    <w:rsid w:val="0070DB66"/>
    <w:rsid w:val="00710150"/>
    <w:rsid w:val="007101BD"/>
    <w:rsid w:val="007101C9"/>
    <w:rsid w:val="007103D4"/>
    <w:rsid w:val="007104CB"/>
    <w:rsid w:val="007104D8"/>
    <w:rsid w:val="00710551"/>
    <w:rsid w:val="007105B3"/>
    <w:rsid w:val="00710695"/>
    <w:rsid w:val="00710715"/>
    <w:rsid w:val="00710718"/>
    <w:rsid w:val="007107BD"/>
    <w:rsid w:val="007107E3"/>
    <w:rsid w:val="00710A29"/>
    <w:rsid w:val="00710A58"/>
    <w:rsid w:val="00710A67"/>
    <w:rsid w:val="00710A76"/>
    <w:rsid w:val="00710A97"/>
    <w:rsid w:val="00710B6D"/>
    <w:rsid w:val="00710BF2"/>
    <w:rsid w:val="00710C34"/>
    <w:rsid w:val="00710CEA"/>
    <w:rsid w:val="007110D5"/>
    <w:rsid w:val="007111F0"/>
    <w:rsid w:val="00711278"/>
    <w:rsid w:val="007116AC"/>
    <w:rsid w:val="007118DC"/>
    <w:rsid w:val="007119D5"/>
    <w:rsid w:val="00711AB2"/>
    <w:rsid w:val="00711B6D"/>
    <w:rsid w:val="00711CD3"/>
    <w:rsid w:val="00711DD3"/>
    <w:rsid w:val="00711E0F"/>
    <w:rsid w:val="00711F8A"/>
    <w:rsid w:val="0071203B"/>
    <w:rsid w:val="00712092"/>
    <w:rsid w:val="0071215D"/>
    <w:rsid w:val="007121E1"/>
    <w:rsid w:val="00712289"/>
    <w:rsid w:val="00712316"/>
    <w:rsid w:val="00712339"/>
    <w:rsid w:val="00712370"/>
    <w:rsid w:val="007124A2"/>
    <w:rsid w:val="007127B8"/>
    <w:rsid w:val="0071284D"/>
    <w:rsid w:val="00712978"/>
    <w:rsid w:val="007129EE"/>
    <w:rsid w:val="00712AF7"/>
    <w:rsid w:val="00712C41"/>
    <w:rsid w:val="00712DDA"/>
    <w:rsid w:val="00712F8E"/>
    <w:rsid w:val="00712FFD"/>
    <w:rsid w:val="00713054"/>
    <w:rsid w:val="007130D6"/>
    <w:rsid w:val="00713150"/>
    <w:rsid w:val="007131AD"/>
    <w:rsid w:val="007132CD"/>
    <w:rsid w:val="007133ED"/>
    <w:rsid w:val="00713464"/>
    <w:rsid w:val="007136A7"/>
    <w:rsid w:val="00713709"/>
    <w:rsid w:val="00713807"/>
    <w:rsid w:val="00713883"/>
    <w:rsid w:val="00713956"/>
    <w:rsid w:val="007139D7"/>
    <w:rsid w:val="00713B3D"/>
    <w:rsid w:val="00713C34"/>
    <w:rsid w:val="00713CB8"/>
    <w:rsid w:val="00713D82"/>
    <w:rsid w:val="00713DB1"/>
    <w:rsid w:val="00713DC1"/>
    <w:rsid w:val="00713DF3"/>
    <w:rsid w:val="0071402B"/>
    <w:rsid w:val="0071403E"/>
    <w:rsid w:val="007140BD"/>
    <w:rsid w:val="00714208"/>
    <w:rsid w:val="00714299"/>
    <w:rsid w:val="007142AF"/>
    <w:rsid w:val="007144F8"/>
    <w:rsid w:val="00714510"/>
    <w:rsid w:val="00714669"/>
    <w:rsid w:val="007146D5"/>
    <w:rsid w:val="007147D0"/>
    <w:rsid w:val="00714834"/>
    <w:rsid w:val="00714A46"/>
    <w:rsid w:val="00714B3B"/>
    <w:rsid w:val="00714BA1"/>
    <w:rsid w:val="00714D90"/>
    <w:rsid w:val="00714F62"/>
    <w:rsid w:val="00714FA9"/>
    <w:rsid w:val="00715051"/>
    <w:rsid w:val="00715190"/>
    <w:rsid w:val="007153DA"/>
    <w:rsid w:val="007154B3"/>
    <w:rsid w:val="007156D5"/>
    <w:rsid w:val="0071573A"/>
    <w:rsid w:val="00715795"/>
    <w:rsid w:val="007157CE"/>
    <w:rsid w:val="00715823"/>
    <w:rsid w:val="007158EC"/>
    <w:rsid w:val="007158FA"/>
    <w:rsid w:val="00715964"/>
    <w:rsid w:val="00715A95"/>
    <w:rsid w:val="00715B94"/>
    <w:rsid w:val="00715BBA"/>
    <w:rsid w:val="00715C74"/>
    <w:rsid w:val="00715C94"/>
    <w:rsid w:val="00715CE4"/>
    <w:rsid w:val="00715D04"/>
    <w:rsid w:val="00715D9A"/>
    <w:rsid w:val="00715E08"/>
    <w:rsid w:val="00715EB5"/>
    <w:rsid w:val="00715F80"/>
    <w:rsid w:val="00715F90"/>
    <w:rsid w:val="00716077"/>
    <w:rsid w:val="0071619D"/>
    <w:rsid w:val="007163CB"/>
    <w:rsid w:val="00716475"/>
    <w:rsid w:val="00716660"/>
    <w:rsid w:val="007166D5"/>
    <w:rsid w:val="0071686C"/>
    <w:rsid w:val="00716941"/>
    <w:rsid w:val="00716B66"/>
    <w:rsid w:val="00716B90"/>
    <w:rsid w:val="00716C2D"/>
    <w:rsid w:val="00716D42"/>
    <w:rsid w:val="00716DB8"/>
    <w:rsid w:val="00716FB1"/>
    <w:rsid w:val="00717039"/>
    <w:rsid w:val="00717069"/>
    <w:rsid w:val="0071709C"/>
    <w:rsid w:val="00717176"/>
    <w:rsid w:val="0071718A"/>
    <w:rsid w:val="007171B3"/>
    <w:rsid w:val="007172A6"/>
    <w:rsid w:val="0071748F"/>
    <w:rsid w:val="007175BC"/>
    <w:rsid w:val="0071762B"/>
    <w:rsid w:val="00717793"/>
    <w:rsid w:val="0071787A"/>
    <w:rsid w:val="007178CB"/>
    <w:rsid w:val="00717D70"/>
    <w:rsid w:val="00717DCE"/>
    <w:rsid w:val="00720017"/>
    <w:rsid w:val="007200A6"/>
    <w:rsid w:val="007200FA"/>
    <w:rsid w:val="007202AB"/>
    <w:rsid w:val="0072047E"/>
    <w:rsid w:val="00720542"/>
    <w:rsid w:val="00720564"/>
    <w:rsid w:val="00720718"/>
    <w:rsid w:val="007207A7"/>
    <w:rsid w:val="00720869"/>
    <w:rsid w:val="00720948"/>
    <w:rsid w:val="00720A21"/>
    <w:rsid w:val="00720AB4"/>
    <w:rsid w:val="00720C84"/>
    <w:rsid w:val="00720CBD"/>
    <w:rsid w:val="00720D9F"/>
    <w:rsid w:val="007210FC"/>
    <w:rsid w:val="007211C9"/>
    <w:rsid w:val="007211DB"/>
    <w:rsid w:val="007212A8"/>
    <w:rsid w:val="007212FC"/>
    <w:rsid w:val="0072139C"/>
    <w:rsid w:val="007215BB"/>
    <w:rsid w:val="0072162E"/>
    <w:rsid w:val="007216A5"/>
    <w:rsid w:val="00721881"/>
    <w:rsid w:val="007218F4"/>
    <w:rsid w:val="00721A7C"/>
    <w:rsid w:val="00721B9D"/>
    <w:rsid w:val="00721D72"/>
    <w:rsid w:val="00721D9D"/>
    <w:rsid w:val="00721DFE"/>
    <w:rsid w:val="00721F3B"/>
    <w:rsid w:val="0072219A"/>
    <w:rsid w:val="00722232"/>
    <w:rsid w:val="00722237"/>
    <w:rsid w:val="007223C2"/>
    <w:rsid w:val="0072241F"/>
    <w:rsid w:val="007224E0"/>
    <w:rsid w:val="0072250B"/>
    <w:rsid w:val="00722617"/>
    <w:rsid w:val="007227FE"/>
    <w:rsid w:val="00722849"/>
    <w:rsid w:val="007229E4"/>
    <w:rsid w:val="00722AB2"/>
    <w:rsid w:val="00722B49"/>
    <w:rsid w:val="00722C6F"/>
    <w:rsid w:val="00722CD4"/>
    <w:rsid w:val="00722D12"/>
    <w:rsid w:val="00722D41"/>
    <w:rsid w:val="00722EEF"/>
    <w:rsid w:val="007230D6"/>
    <w:rsid w:val="00723330"/>
    <w:rsid w:val="007233A5"/>
    <w:rsid w:val="007234C5"/>
    <w:rsid w:val="007234DA"/>
    <w:rsid w:val="00723507"/>
    <w:rsid w:val="0072375E"/>
    <w:rsid w:val="0072382D"/>
    <w:rsid w:val="007239A6"/>
    <w:rsid w:val="00723C29"/>
    <w:rsid w:val="00723C7E"/>
    <w:rsid w:val="00723CBC"/>
    <w:rsid w:val="00723D02"/>
    <w:rsid w:val="00723DB8"/>
    <w:rsid w:val="00723E4B"/>
    <w:rsid w:val="00723E5F"/>
    <w:rsid w:val="00723F15"/>
    <w:rsid w:val="00724078"/>
    <w:rsid w:val="0072416D"/>
    <w:rsid w:val="007242EB"/>
    <w:rsid w:val="007242F2"/>
    <w:rsid w:val="00724344"/>
    <w:rsid w:val="007243D6"/>
    <w:rsid w:val="00724553"/>
    <w:rsid w:val="00724653"/>
    <w:rsid w:val="00724718"/>
    <w:rsid w:val="007247B7"/>
    <w:rsid w:val="007247C6"/>
    <w:rsid w:val="00724820"/>
    <w:rsid w:val="00724872"/>
    <w:rsid w:val="00724AF7"/>
    <w:rsid w:val="00724BB9"/>
    <w:rsid w:val="00724C21"/>
    <w:rsid w:val="00724C98"/>
    <w:rsid w:val="00724D7E"/>
    <w:rsid w:val="00724DA8"/>
    <w:rsid w:val="007250A7"/>
    <w:rsid w:val="00725109"/>
    <w:rsid w:val="00725131"/>
    <w:rsid w:val="00725280"/>
    <w:rsid w:val="00725341"/>
    <w:rsid w:val="007253B2"/>
    <w:rsid w:val="007254CA"/>
    <w:rsid w:val="007255EB"/>
    <w:rsid w:val="0072563F"/>
    <w:rsid w:val="00725680"/>
    <w:rsid w:val="0072570F"/>
    <w:rsid w:val="00725776"/>
    <w:rsid w:val="00725BC4"/>
    <w:rsid w:val="00725C88"/>
    <w:rsid w:val="00725E1C"/>
    <w:rsid w:val="0072607C"/>
    <w:rsid w:val="007260A7"/>
    <w:rsid w:val="007261CF"/>
    <w:rsid w:val="007262C1"/>
    <w:rsid w:val="0072634C"/>
    <w:rsid w:val="0072637D"/>
    <w:rsid w:val="007267D6"/>
    <w:rsid w:val="00726828"/>
    <w:rsid w:val="0072688A"/>
    <w:rsid w:val="007268BD"/>
    <w:rsid w:val="00726C78"/>
    <w:rsid w:val="00726D63"/>
    <w:rsid w:val="00726D99"/>
    <w:rsid w:val="00726D9F"/>
    <w:rsid w:val="00726DAE"/>
    <w:rsid w:val="00726E06"/>
    <w:rsid w:val="00726E0A"/>
    <w:rsid w:val="00726F82"/>
    <w:rsid w:val="00726FBE"/>
    <w:rsid w:val="007270DB"/>
    <w:rsid w:val="007273E5"/>
    <w:rsid w:val="00727739"/>
    <w:rsid w:val="0072781A"/>
    <w:rsid w:val="0072783A"/>
    <w:rsid w:val="0072786B"/>
    <w:rsid w:val="007278B7"/>
    <w:rsid w:val="00727C82"/>
    <w:rsid w:val="00727D17"/>
    <w:rsid w:val="00727D2B"/>
    <w:rsid w:val="00727D57"/>
    <w:rsid w:val="00727E31"/>
    <w:rsid w:val="00727E9B"/>
    <w:rsid w:val="00727EE3"/>
    <w:rsid w:val="00727FA4"/>
    <w:rsid w:val="007301B5"/>
    <w:rsid w:val="00730247"/>
    <w:rsid w:val="007302C9"/>
    <w:rsid w:val="0073035D"/>
    <w:rsid w:val="00730365"/>
    <w:rsid w:val="00730371"/>
    <w:rsid w:val="00730382"/>
    <w:rsid w:val="0073040B"/>
    <w:rsid w:val="0073055C"/>
    <w:rsid w:val="007306A2"/>
    <w:rsid w:val="00730849"/>
    <w:rsid w:val="00730A6E"/>
    <w:rsid w:val="00730D04"/>
    <w:rsid w:val="00730EE3"/>
    <w:rsid w:val="00730F9F"/>
    <w:rsid w:val="00731169"/>
    <w:rsid w:val="0073128D"/>
    <w:rsid w:val="0073139E"/>
    <w:rsid w:val="007313F8"/>
    <w:rsid w:val="007314B5"/>
    <w:rsid w:val="00731546"/>
    <w:rsid w:val="007315C1"/>
    <w:rsid w:val="007316B9"/>
    <w:rsid w:val="00731739"/>
    <w:rsid w:val="007318B6"/>
    <w:rsid w:val="007318D1"/>
    <w:rsid w:val="00731976"/>
    <w:rsid w:val="00731AA7"/>
    <w:rsid w:val="00731C0E"/>
    <w:rsid w:val="00731F22"/>
    <w:rsid w:val="0073205A"/>
    <w:rsid w:val="00732088"/>
    <w:rsid w:val="0073215F"/>
    <w:rsid w:val="0073224C"/>
    <w:rsid w:val="0073243A"/>
    <w:rsid w:val="00732447"/>
    <w:rsid w:val="00732456"/>
    <w:rsid w:val="00732774"/>
    <w:rsid w:val="00732C86"/>
    <w:rsid w:val="00732CB4"/>
    <w:rsid w:val="00732CCB"/>
    <w:rsid w:val="00732CFA"/>
    <w:rsid w:val="00732D09"/>
    <w:rsid w:val="00732E26"/>
    <w:rsid w:val="00732E2C"/>
    <w:rsid w:val="00732FB2"/>
    <w:rsid w:val="007330FC"/>
    <w:rsid w:val="0073320C"/>
    <w:rsid w:val="00733289"/>
    <w:rsid w:val="00733299"/>
    <w:rsid w:val="00733391"/>
    <w:rsid w:val="00733398"/>
    <w:rsid w:val="00733609"/>
    <w:rsid w:val="007336C7"/>
    <w:rsid w:val="00733A0D"/>
    <w:rsid w:val="00733A32"/>
    <w:rsid w:val="00733B31"/>
    <w:rsid w:val="00733C21"/>
    <w:rsid w:val="00733DA8"/>
    <w:rsid w:val="00733DF6"/>
    <w:rsid w:val="00733E9A"/>
    <w:rsid w:val="00733E9D"/>
    <w:rsid w:val="00733EA1"/>
    <w:rsid w:val="00733F9F"/>
    <w:rsid w:val="007340B5"/>
    <w:rsid w:val="007340E4"/>
    <w:rsid w:val="0073420D"/>
    <w:rsid w:val="007342CA"/>
    <w:rsid w:val="0073432E"/>
    <w:rsid w:val="0073434C"/>
    <w:rsid w:val="0073437A"/>
    <w:rsid w:val="00734440"/>
    <w:rsid w:val="00734468"/>
    <w:rsid w:val="007344CD"/>
    <w:rsid w:val="00734553"/>
    <w:rsid w:val="00734648"/>
    <w:rsid w:val="007346D1"/>
    <w:rsid w:val="00734700"/>
    <w:rsid w:val="00734711"/>
    <w:rsid w:val="0073472D"/>
    <w:rsid w:val="00734759"/>
    <w:rsid w:val="0073484B"/>
    <w:rsid w:val="00734855"/>
    <w:rsid w:val="00734A7C"/>
    <w:rsid w:val="00734C18"/>
    <w:rsid w:val="00734C87"/>
    <w:rsid w:val="00734EE5"/>
    <w:rsid w:val="00734F83"/>
    <w:rsid w:val="00734FA6"/>
    <w:rsid w:val="00734FDC"/>
    <w:rsid w:val="0073512E"/>
    <w:rsid w:val="00735165"/>
    <w:rsid w:val="007351AC"/>
    <w:rsid w:val="0073535B"/>
    <w:rsid w:val="0073542C"/>
    <w:rsid w:val="007354DC"/>
    <w:rsid w:val="0073555F"/>
    <w:rsid w:val="00735638"/>
    <w:rsid w:val="00735758"/>
    <w:rsid w:val="007359AC"/>
    <w:rsid w:val="00735C62"/>
    <w:rsid w:val="00735CD0"/>
    <w:rsid w:val="00735D16"/>
    <w:rsid w:val="00735DD6"/>
    <w:rsid w:val="00735ECF"/>
    <w:rsid w:val="00735F4B"/>
    <w:rsid w:val="00735FAC"/>
    <w:rsid w:val="00735FBE"/>
    <w:rsid w:val="00736009"/>
    <w:rsid w:val="00736010"/>
    <w:rsid w:val="0073608D"/>
    <w:rsid w:val="007360BE"/>
    <w:rsid w:val="00736162"/>
    <w:rsid w:val="0073619E"/>
    <w:rsid w:val="007361F8"/>
    <w:rsid w:val="00736405"/>
    <w:rsid w:val="007364D4"/>
    <w:rsid w:val="007364FD"/>
    <w:rsid w:val="0073667A"/>
    <w:rsid w:val="007368A2"/>
    <w:rsid w:val="0073691E"/>
    <w:rsid w:val="00736B93"/>
    <w:rsid w:val="00736CB0"/>
    <w:rsid w:val="00736DE9"/>
    <w:rsid w:val="00736DFC"/>
    <w:rsid w:val="00736EB2"/>
    <w:rsid w:val="00736F0D"/>
    <w:rsid w:val="00737235"/>
    <w:rsid w:val="007372C2"/>
    <w:rsid w:val="007372F8"/>
    <w:rsid w:val="007374A0"/>
    <w:rsid w:val="0073755F"/>
    <w:rsid w:val="00737563"/>
    <w:rsid w:val="0073767F"/>
    <w:rsid w:val="00737711"/>
    <w:rsid w:val="007377CE"/>
    <w:rsid w:val="00737880"/>
    <w:rsid w:val="007378CE"/>
    <w:rsid w:val="00737FCD"/>
    <w:rsid w:val="007401A6"/>
    <w:rsid w:val="00740305"/>
    <w:rsid w:val="00740393"/>
    <w:rsid w:val="007403C6"/>
    <w:rsid w:val="00740415"/>
    <w:rsid w:val="0074048E"/>
    <w:rsid w:val="007404AE"/>
    <w:rsid w:val="0074053F"/>
    <w:rsid w:val="00740670"/>
    <w:rsid w:val="0074069D"/>
    <w:rsid w:val="00740787"/>
    <w:rsid w:val="00740806"/>
    <w:rsid w:val="00740987"/>
    <w:rsid w:val="00740D45"/>
    <w:rsid w:val="00740DA0"/>
    <w:rsid w:val="00740E83"/>
    <w:rsid w:val="0074100C"/>
    <w:rsid w:val="0074126C"/>
    <w:rsid w:val="007413D7"/>
    <w:rsid w:val="0074147E"/>
    <w:rsid w:val="007414E7"/>
    <w:rsid w:val="0074150E"/>
    <w:rsid w:val="00741587"/>
    <w:rsid w:val="00741B3A"/>
    <w:rsid w:val="00741BC0"/>
    <w:rsid w:val="00741C59"/>
    <w:rsid w:val="00741C7C"/>
    <w:rsid w:val="00741CD7"/>
    <w:rsid w:val="00741E5B"/>
    <w:rsid w:val="00741EBE"/>
    <w:rsid w:val="00741F7C"/>
    <w:rsid w:val="00742231"/>
    <w:rsid w:val="00742286"/>
    <w:rsid w:val="007422BF"/>
    <w:rsid w:val="007423B6"/>
    <w:rsid w:val="00742439"/>
    <w:rsid w:val="00742480"/>
    <w:rsid w:val="00742599"/>
    <w:rsid w:val="00742803"/>
    <w:rsid w:val="0074291C"/>
    <w:rsid w:val="00742929"/>
    <w:rsid w:val="00742B1F"/>
    <w:rsid w:val="00742C93"/>
    <w:rsid w:val="00742E6A"/>
    <w:rsid w:val="00743074"/>
    <w:rsid w:val="007430C3"/>
    <w:rsid w:val="0074314A"/>
    <w:rsid w:val="0074330A"/>
    <w:rsid w:val="00743574"/>
    <w:rsid w:val="007435FD"/>
    <w:rsid w:val="007437AA"/>
    <w:rsid w:val="00743895"/>
    <w:rsid w:val="007438F5"/>
    <w:rsid w:val="00743900"/>
    <w:rsid w:val="007439F9"/>
    <w:rsid w:val="00743A10"/>
    <w:rsid w:val="00743B50"/>
    <w:rsid w:val="00743B95"/>
    <w:rsid w:val="00743C09"/>
    <w:rsid w:val="00743D52"/>
    <w:rsid w:val="00743F71"/>
    <w:rsid w:val="00743FA4"/>
    <w:rsid w:val="00744132"/>
    <w:rsid w:val="007441B8"/>
    <w:rsid w:val="007441E9"/>
    <w:rsid w:val="00744205"/>
    <w:rsid w:val="00744318"/>
    <w:rsid w:val="007443F6"/>
    <w:rsid w:val="0074448F"/>
    <w:rsid w:val="007446EB"/>
    <w:rsid w:val="007447B8"/>
    <w:rsid w:val="007449E7"/>
    <w:rsid w:val="00744AA8"/>
    <w:rsid w:val="00744B68"/>
    <w:rsid w:val="00744B79"/>
    <w:rsid w:val="00744E5D"/>
    <w:rsid w:val="00744E71"/>
    <w:rsid w:val="00744E89"/>
    <w:rsid w:val="00744EC1"/>
    <w:rsid w:val="00744F94"/>
    <w:rsid w:val="00745195"/>
    <w:rsid w:val="0074531D"/>
    <w:rsid w:val="007453E2"/>
    <w:rsid w:val="00745647"/>
    <w:rsid w:val="00745676"/>
    <w:rsid w:val="00745677"/>
    <w:rsid w:val="00745A1E"/>
    <w:rsid w:val="00745ADE"/>
    <w:rsid w:val="00745AF6"/>
    <w:rsid w:val="00745B9D"/>
    <w:rsid w:val="00745C47"/>
    <w:rsid w:val="00745DE9"/>
    <w:rsid w:val="00745EF7"/>
    <w:rsid w:val="007461AA"/>
    <w:rsid w:val="007461D8"/>
    <w:rsid w:val="0074624C"/>
    <w:rsid w:val="00746253"/>
    <w:rsid w:val="007462F3"/>
    <w:rsid w:val="0074642C"/>
    <w:rsid w:val="00746499"/>
    <w:rsid w:val="007464BC"/>
    <w:rsid w:val="00746533"/>
    <w:rsid w:val="007465A9"/>
    <w:rsid w:val="00746828"/>
    <w:rsid w:val="00746B8A"/>
    <w:rsid w:val="00746C97"/>
    <w:rsid w:val="00746CE5"/>
    <w:rsid w:val="00746EAF"/>
    <w:rsid w:val="00746F1F"/>
    <w:rsid w:val="00746F8E"/>
    <w:rsid w:val="00746FB9"/>
    <w:rsid w:val="00747079"/>
    <w:rsid w:val="00747119"/>
    <w:rsid w:val="007471E0"/>
    <w:rsid w:val="007471EB"/>
    <w:rsid w:val="00747231"/>
    <w:rsid w:val="00747249"/>
    <w:rsid w:val="007472BC"/>
    <w:rsid w:val="0074747D"/>
    <w:rsid w:val="007474A3"/>
    <w:rsid w:val="00747509"/>
    <w:rsid w:val="007476D0"/>
    <w:rsid w:val="0074773D"/>
    <w:rsid w:val="0074774D"/>
    <w:rsid w:val="007477AD"/>
    <w:rsid w:val="007478C3"/>
    <w:rsid w:val="00747933"/>
    <w:rsid w:val="00747AA5"/>
    <w:rsid w:val="00747B59"/>
    <w:rsid w:val="00747F9F"/>
    <w:rsid w:val="00747FFD"/>
    <w:rsid w:val="00750091"/>
    <w:rsid w:val="007500A7"/>
    <w:rsid w:val="00750118"/>
    <w:rsid w:val="00750176"/>
    <w:rsid w:val="007501F7"/>
    <w:rsid w:val="0075024F"/>
    <w:rsid w:val="0075040B"/>
    <w:rsid w:val="00750432"/>
    <w:rsid w:val="007504AA"/>
    <w:rsid w:val="00750501"/>
    <w:rsid w:val="0075057C"/>
    <w:rsid w:val="00750589"/>
    <w:rsid w:val="00750728"/>
    <w:rsid w:val="007508DD"/>
    <w:rsid w:val="00750970"/>
    <w:rsid w:val="007509E7"/>
    <w:rsid w:val="00750BAE"/>
    <w:rsid w:val="00750C53"/>
    <w:rsid w:val="00750CC5"/>
    <w:rsid w:val="00750D49"/>
    <w:rsid w:val="00750E3B"/>
    <w:rsid w:val="007510D7"/>
    <w:rsid w:val="007510E9"/>
    <w:rsid w:val="0075118A"/>
    <w:rsid w:val="007511D1"/>
    <w:rsid w:val="0075134F"/>
    <w:rsid w:val="00751354"/>
    <w:rsid w:val="0075140E"/>
    <w:rsid w:val="007517FB"/>
    <w:rsid w:val="00751860"/>
    <w:rsid w:val="007518C3"/>
    <w:rsid w:val="007519D3"/>
    <w:rsid w:val="00751B69"/>
    <w:rsid w:val="00751C7E"/>
    <w:rsid w:val="00751D99"/>
    <w:rsid w:val="00751EE5"/>
    <w:rsid w:val="00751FA0"/>
    <w:rsid w:val="00751FB8"/>
    <w:rsid w:val="007522C4"/>
    <w:rsid w:val="007522EE"/>
    <w:rsid w:val="007523AD"/>
    <w:rsid w:val="007523E7"/>
    <w:rsid w:val="00752545"/>
    <w:rsid w:val="0075257B"/>
    <w:rsid w:val="007526AB"/>
    <w:rsid w:val="007528AC"/>
    <w:rsid w:val="007528F7"/>
    <w:rsid w:val="00752A65"/>
    <w:rsid w:val="00752E6F"/>
    <w:rsid w:val="00753008"/>
    <w:rsid w:val="00753040"/>
    <w:rsid w:val="007530B8"/>
    <w:rsid w:val="0075316B"/>
    <w:rsid w:val="007531BC"/>
    <w:rsid w:val="00753251"/>
    <w:rsid w:val="0075334F"/>
    <w:rsid w:val="00753374"/>
    <w:rsid w:val="007533F2"/>
    <w:rsid w:val="007533F7"/>
    <w:rsid w:val="0075340F"/>
    <w:rsid w:val="007534F2"/>
    <w:rsid w:val="007535F7"/>
    <w:rsid w:val="00753601"/>
    <w:rsid w:val="007536AC"/>
    <w:rsid w:val="007537C8"/>
    <w:rsid w:val="00753910"/>
    <w:rsid w:val="00753946"/>
    <w:rsid w:val="00753A7F"/>
    <w:rsid w:val="00753AAD"/>
    <w:rsid w:val="00753B56"/>
    <w:rsid w:val="00753C34"/>
    <w:rsid w:val="00753C60"/>
    <w:rsid w:val="00753C67"/>
    <w:rsid w:val="00753EC5"/>
    <w:rsid w:val="007540A4"/>
    <w:rsid w:val="00754158"/>
    <w:rsid w:val="0075430E"/>
    <w:rsid w:val="007543EE"/>
    <w:rsid w:val="0075446C"/>
    <w:rsid w:val="007544A1"/>
    <w:rsid w:val="00754521"/>
    <w:rsid w:val="0075481A"/>
    <w:rsid w:val="00754863"/>
    <w:rsid w:val="00754908"/>
    <w:rsid w:val="007549F2"/>
    <w:rsid w:val="00754A0D"/>
    <w:rsid w:val="00754BB5"/>
    <w:rsid w:val="00754BF5"/>
    <w:rsid w:val="00754C67"/>
    <w:rsid w:val="00754CF8"/>
    <w:rsid w:val="00754E11"/>
    <w:rsid w:val="00754FAC"/>
    <w:rsid w:val="007550A0"/>
    <w:rsid w:val="007551DA"/>
    <w:rsid w:val="007551F3"/>
    <w:rsid w:val="00755275"/>
    <w:rsid w:val="007552C1"/>
    <w:rsid w:val="007552C2"/>
    <w:rsid w:val="007554A9"/>
    <w:rsid w:val="007554D8"/>
    <w:rsid w:val="007554F0"/>
    <w:rsid w:val="00755592"/>
    <w:rsid w:val="007555AF"/>
    <w:rsid w:val="0075564F"/>
    <w:rsid w:val="007556C5"/>
    <w:rsid w:val="007556DC"/>
    <w:rsid w:val="007557A6"/>
    <w:rsid w:val="00755827"/>
    <w:rsid w:val="007559AA"/>
    <w:rsid w:val="00755B26"/>
    <w:rsid w:val="00755B56"/>
    <w:rsid w:val="00755D80"/>
    <w:rsid w:val="007561D2"/>
    <w:rsid w:val="007561D5"/>
    <w:rsid w:val="00756274"/>
    <w:rsid w:val="007562E2"/>
    <w:rsid w:val="007562E9"/>
    <w:rsid w:val="00756383"/>
    <w:rsid w:val="00756387"/>
    <w:rsid w:val="00756417"/>
    <w:rsid w:val="00756537"/>
    <w:rsid w:val="007565BD"/>
    <w:rsid w:val="007567D1"/>
    <w:rsid w:val="0075686E"/>
    <w:rsid w:val="007568C4"/>
    <w:rsid w:val="00756A65"/>
    <w:rsid w:val="00756C05"/>
    <w:rsid w:val="00756D58"/>
    <w:rsid w:val="00756ED8"/>
    <w:rsid w:val="00756EEC"/>
    <w:rsid w:val="0075712B"/>
    <w:rsid w:val="00757198"/>
    <w:rsid w:val="007571C4"/>
    <w:rsid w:val="007572AF"/>
    <w:rsid w:val="007573A7"/>
    <w:rsid w:val="0075742E"/>
    <w:rsid w:val="007575EC"/>
    <w:rsid w:val="0075760F"/>
    <w:rsid w:val="0075767C"/>
    <w:rsid w:val="007576A6"/>
    <w:rsid w:val="007576AB"/>
    <w:rsid w:val="007576F6"/>
    <w:rsid w:val="007577A3"/>
    <w:rsid w:val="007577C2"/>
    <w:rsid w:val="00757914"/>
    <w:rsid w:val="00757BC0"/>
    <w:rsid w:val="00757CDF"/>
    <w:rsid w:val="00757E78"/>
    <w:rsid w:val="00760008"/>
    <w:rsid w:val="00760068"/>
    <w:rsid w:val="0076008B"/>
    <w:rsid w:val="00760127"/>
    <w:rsid w:val="00760175"/>
    <w:rsid w:val="007602C8"/>
    <w:rsid w:val="0076032E"/>
    <w:rsid w:val="00760430"/>
    <w:rsid w:val="007604D0"/>
    <w:rsid w:val="00760550"/>
    <w:rsid w:val="00760787"/>
    <w:rsid w:val="00760841"/>
    <w:rsid w:val="0076094B"/>
    <w:rsid w:val="00760A15"/>
    <w:rsid w:val="00760A1C"/>
    <w:rsid w:val="00760BCD"/>
    <w:rsid w:val="00760BD3"/>
    <w:rsid w:val="00760CC3"/>
    <w:rsid w:val="00760E63"/>
    <w:rsid w:val="00760F0E"/>
    <w:rsid w:val="00760F65"/>
    <w:rsid w:val="0076107C"/>
    <w:rsid w:val="007610BF"/>
    <w:rsid w:val="007611DC"/>
    <w:rsid w:val="007612BA"/>
    <w:rsid w:val="0076147A"/>
    <w:rsid w:val="007614F0"/>
    <w:rsid w:val="0076157B"/>
    <w:rsid w:val="00761622"/>
    <w:rsid w:val="00761629"/>
    <w:rsid w:val="00761633"/>
    <w:rsid w:val="007617D8"/>
    <w:rsid w:val="00761841"/>
    <w:rsid w:val="0076186F"/>
    <w:rsid w:val="00761AC4"/>
    <w:rsid w:val="00761B37"/>
    <w:rsid w:val="00761B8B"/>
    <w:rsid w:val="00761BBE"/>
    <w:rsid w:val="00761C37"/>
    <w:rsid w:val="00761C69"/>
    <w:rsid w:val="00761D80"/>
    <w:rsid w:val="00761FE0"/>
    <w:rsid w:val="0076202D"/>
    <w:rsid w:val="0076215E"/>
    <w:rsid w:val="0076226A"/>
    <w:rsid w:val="007622C4"/>
    <w:rsid w:val="00762327"/>
    <w:rsid w:val="00762509"/>
    <w:rsid w:val="0076256D"/>
    <w:rsid w:val="00762619"/>
    <w:rsid w:val="007626AA"/>
    <w:rsid w:val="00762784"/>
    <w:rsid w:val="007628C2"/>
    <w:rsid w:val="007628F2"/>
    <w:rsid w:val="00762B3D"/>
    <w:rsid w:val="00762BD8"/>
    <w:rsid w:val="00762F2B"/>
    <w:rsid w:val="0076321B"/>
    <w:rsid w:val="00763269"/>
    <w:rsid w:val="0076328E"/>
    <w:rsid w:val="00763427"/>
    <w:rsid w:val="00763710"/>
    <w:rsid w:val="007637FC"/>
    <w:rsid w:val="007638E9"/>
    <w:rsid w:val="007639F5"/>
    <w:rsid w:val="00763BA5"/>
    <w:rsid w:val="00763BF0"/>
    <w:rsid w:val="00763BF5"/>
    <w:rsid w:val="00763C99"/>
    <w:rsid w:val="00763DCE"/>
    <w:rsid w:val="00763E00"/>
    <w:rsid w:val="00763EAF"/>
    <w:rsid w:val="00763F6F"/>
    <w:rsid w:val="007640FD"/>
    <w:rsid w:val="007641EE"/>
    <w:rsid w:val="007641F8"/>
    <w:rsid w:val="007645AC"/>
    <w:rsid w:val="00764718"/>
    <w:rsid w:val="007647FA"/>
    <w:rsid w:val="00764943"/>
    <w:rsid w:val="00764994"/>
    <w:rsid w:val="00764BEE"/>
    <w:rsid w:val="00764DA9"/>
    <w:rsid w:val="00764DC9"/>
    <w:rsid w:val="00764ED2"/>
    <w:rsid w:val="00765224"/>
    <w:rsid w:val="0076538A"/>
    <w:rsid w:val="00765461"/>
    <w:rsid w:val="007654A3"/>
    <w:rsid w:val="0076561E"/>
    <w:rsid w:val="0076569B"/>
    <w:rsid w:val="0076572F"/>
    <w:rsid w:val="0076573D"/>
    <w:rsid w:val="00765777"/>
    <w:rsid w:val="00765810"/>
    <w:rsid w:val="00765849"/>
    <w:rsid w:val="007659EE"/>
    <w:rsid w:val="00765A35"/>
    <w:rsid w:val="00765B74"/>
    <w:rsid w:val="00765B96"/>
    <w:rsid w:val="00765D1A"/>
    <w:rsid w:val="00765D58"/>
    <w:rsid w:val="00765DF2"/>
    <w:rsid w:val="00765E72"/>
    <w:rsid w:val="00765EDC"/>
    <w:rsid w:val="0076609C"/>
    <w:rsid w:val="0076611A"/>
    <w:rsid w:val="007661B0"/>
    <w:rsid w:val="00766352"/>
    <w:rsid w:val="00766360"/>
    <w:rsid w:val="0076651F"/>
    <w:rsid w:val="007665FE"/>
    <w:rsid w:val="007666FF"/>
    <w:rsid w:val="007667A4"/>
    <w:rsid w:val="00766C60"/>
    <w:rsid w:val="00766DAC"/>
    <w:rsid w:val="00766E37"/>
    <w:rsid w:val="00766F40"/>
    <w:rsid w:val="00766FE3"/>
    <w:rsid w:val="00767061"/>
    <w:rsid w:val="007670E3"/>
    <w:rsid w:val="0076713A"/>
    <w:rsid w:val="0076718D"/>
    <w:rsid w:val="007671C4"/>
    <w:rsid w:val="007671EA"/>
    <w:rsid w:val="00767288"/>
    <w:rsid w:val="0076736C"/>
    <w:rsid w:val="0076740B"/>
    <w:rsid w:val="00767440"/>
    <w:rsid w:val="00767463"/>
    <w:rsid w:val="007676FD"/>
    <w:rsid w:val="00767779"/>
    <w:rsid w:val="007679C7"/>
    <w:rsid w:val="007679D6"/>
    <w:rsid w:val="00767B5A"/>
    <w:rsid w:val="00767D1A"/>
    <w:rsid w:val="00767EC4"/>
    <w:rsid w:val="00767F55"/>
    <w:rsid w:val="00770036"/>
    <w:rsid w:val="00770074"/>
    <w:rsid w:val="00770237"/>
    <w:rsid w:val="00770398"/>
    <w:rsid w:val="00770468"/>
    <w:rsid w:val="00770635"/>
    <w:rsid w:val="00770A7E"/>
    <w:rsid w:val="00770AE8"/>
    <w:rsid w:val="00770BA5"/>
    <w:rsid w:val="00770C39"/>
    <w:rsid w:val="00770C3F"/>
    <w:rsid w:val="00770C68"/>
    <w:rsid w:val="00770D26"/>
    <w:rsid w:val="00770F5C"/>
    <w:rsid w:val="0077106D"/>
    <w:rsid w:val="0077108A"/>
    <w:rsid w:val="007710B7"/>
    <w:rsid w:val="007710FC"/>
    <w:rsid w:val="00771351"/>
    <w:rsid w:val="00771355"/>
    <w:rsid w:val="0077136D"/>
    <w:rsid w:val="00771423"/>
    <w:rsid w:val="00771484"/>
    <w:rsid w:val="007714DC"/>
    <w:rsid w:val="007714DF"/>
    <w:rsid w:val="00771536"/>
    <w:rsid w:val="0077156B"/>
    <w:rsid w:val="007715C8"/>
    <w:rsid w:val="007717F6"/>
    <w:rsid w:val="0077183F"/>
    <w:rsid w:val="00771928"/>
    <w:rsid w:val="007719A4"/>
    <w:rsid w:val="00771ABC"/>
    <w:rsid w:val="00771B00"/>
    <w:rsid w:val="00771B8D"/>
    <w:rsid w:val="00771BFC"/>
    <w:rsid w:val="00771C7C"/>
    <w:rsid w:val="00771F3E"/>
    <w:rsid w:val="00771FD2"/>
    <w:rsid w:val="0077203A"/>
    <w:rsid w:val="00772197"/>
    <w:rsid w:val="007725F9"/>
    <w:rsid w:val="0077267E"/>
    <w:rsid w:val="0077274F"/>
    <w:rsid w:val="007727B1"/>
    <w:rsid w:val="007727B7"/>
    <w:rsid w:val="00772C31"/>
    <w:rsid w:val="00772D87"/>
    <w:rsid w:val="00772E5D"/>
    <w:rsid w:val="00772F43"/>
    <w:rsid w:val="00772FB7"/>
    <w:rsid w:val="00772FC3"/>
    <w:rsid w:val="00773030"/>
    <w:rsid w:val="0077316E"/>
    <w:rsid w:val="007731FD"/>
    <w:rsid w:val="00773214"/>
    <w:rsid w:val="00773240"/>
    <w:rsid w:val="00773353"/>
    <w:rsid w:val="007733BB"/>
    <w:rsid w:val="007734AD"/>
    <w:rsid w:val="0077351D"/>
    <w:rsid w:val="007735AF"/>
    <w:rsid w:val="00773619"/>
    <w:rsid w:val="007737C2"/>
    <w:rsid w:val="007737D1"/>
    <w:rsid w:val="00773831"/>
    <w:rsid w:val="00773868"/>
    <w:rsid w:val="0077389B"/>
    <w:rsid w:val="007739E4"/>
    <w:rsid w:val="007739F6"/>
    <w:rsid w:val="00773A34"/>
    <w:rsid w:val="00773A8D"/>
    <w:rsid w:val="00773A9A"/>
    <w:rsid w:val="00773B93"/>
    <w:rsid w:val="00773CB3"/>
    <w:rsid w:val="00773CD9"/>
    <w:rsid w:val="00773F1A"/>
    <w:rsid w:val="00774023"/>
    <w:rsid w:val="0077413E"/>
    <w:rsid w:val="007741CE"/>
    <w:rsid w:val="007741D7"/>
    <w:rsid w:val="007741DC"/>
    <w:rsid w:val="00774317"/>
    <w:rsid w:val="00774330"/>
    <w:rsid w:val="00774346"/>
    <w:rsid w:val="00774439"/>
    <w:rsid w:val="007744AD"/>
    <w:rsid w:val="007744D1"/>
    <w:rsid w:val="007744EA"/>
    <w:rsid w:val="0077454C"/>
    <w:rsid w:val="0077467D"/>
    <w:rsid w:val="007747ED"/>
    <w:rsid w:val="00774950"/>
    <w:rsid w:val="0077495A"/>
    <w:rsid w:val="007749D1"/>
    <w:rsid w:val="00774A0A"/>
    <w:rsid w:val="00774E13"/>
    <w:rsid w:val="007752DB"/>
    <w:rsid w:val="00775376"/>
    <w:rsid w:val="0077538E"/>
    <w:rsid w:val="007753D5"/>
    <w:rsid w:val="00775502"/>
    <w:rsid w:val="00775767"/>
    <w:rsid w:val="00775AB2"/>
    <w:rsid w:val="00775B82"/>
    <w:rsid w:val="00775B9A"/>
    <w:rsid w:val="00775D93"/>
    <w:rsid w:val="00775DAB"/>
    <w:rsid w:val="00775DDF"/>
    <w:rsid w:val="00775E70"/>
    <w:rsid w:val="00776012"/>
    <w:rsid w:val="007761C9"/>
    <w:rsid w:val="007764A9"/>
    <w:rsid w:val="00776510"/>
    <w:rsid w:val="007765CD"/>
    <w:rsid w:val="00776600"/>
    <w:rsid w:val="0077667B"/>
    <w:rsid w:val="007766D8"/>
    <w:rsid w:val="0077673B"/>
    <w:rsid w:val="0077678B"/>
    <w:rsid w:val="007767CF"/>
    <w:rsid w:val="00776870"/>
    <w:rsid w:val="007768AF"/>
    <w:rsid w:val="0077698B"/>
    <w:rsid w:val="00776B22"/>
    <w:rsid w:val="00776D00"/>
    <w:rsid w:val="00776DD6"/>
    <w:rsid w:val="00776E55"/>
    <w:rsid w:val="00776FDC"/>
    <w:rsid w:val="00777066"/>
    <w:rsid w:val="0077709C"/>
    <w:rsid w:val="007770CF"/>
    <w:rsid w:val="0077711A"/>
    <w:rsid w:val="007771C1"/>
    <w:rsid w:val="007771F9"/>
    <w:rsid w:val="007771FD"/>
    <w:rsid w:val="0077735F"/>
    <w:rsid w:val="00777396"/>
    <w:rsid w:val="0077758D"/>
    <w:rsid w:val="007775C2"/>
    <w:rsid w:val="007775E2"/>
    <w:rsid w:val="00777680"/>
    <w:rsid w:val="00777695"/>
    <w:rsid w:val="0077782E"/>
    <w:rsid w:val="0077795D"/>
    <w:rsid w:val="00777A2F"/>
    <w:rsid w:val="00777B7B"/>
    <w:rsid w:val="00777C80"/>
    <w:rsid w:val="00777D27"/>
    <w:rsid w:val="00777D72"/>
    <w:rsid w:val="00777E13"/>
    <w:rsid w:val="00777F3F"/>
    <w:rsid w:val="00780064"/>
    <w:rsid w:val="0078016C"/>
    <w:rsid w:val="00780681"/>
    <w:rsid w:val="00780791"/>
    <w:rsid w:val="0078079C"/>
    <w:rsid w:val="00780832"/>
    <w:rsid w:val="00780871"/>
    <w:rsid w:val="007808A5"/>
    <w:rsid w:val="00780937"/>
    <w:rsid w:val="00780968"/>
    <w:rsid w:val="0078097E"/>
    <w:rsid w:val="00780993"/>
    <w:rsid w:val="00780A45"/>
    <w:rsid w:val="00780A8C"/>
    <w:rsid w:val="00780B30"/>
    <w:rsid w:val="00780C57"/>
    <w:rsid w:val="00780E1C"/>
    <w:rsid w:val="00780E60"/>
    <w:rsid w:val="00781056"/>
    <w:rsid w:val="007812D2"/>
    <w:rsid w:val="0078144A"/>
    <w:rsid w:val="00781457"/>
    <w:rsid w:val="007815CC"/>
    <w:rsid w:val="0078169C"/>
    <w:rsid w:val="007816BC"/>
    <w:rsid w:val="0078171D"/>
    <w:rsid w:val="0078174F"/>
    <w:rsid w:val="007817FA"/>
    <w:rsid w:val="00781A3B"/>
    <w:rsid w:val="00781A9F"/>
    <w:rsid w:val="00781B54"/>
    <w:rsid w:val="00781C36"/>
    <w:rsid w:val="00781C53"/>
    <w:rsid w:val="00781D2D"/>
    <w:rsid w:val="00781F78"/>
    <w:rsid w:val="00781FC1"/>
    <w:rsid w:val="0078209D"/>
    <w:rsid w:val="007821C7"/>
    <w:rsid w:val="00782325"/>
    <w:rsid w:val="007825AA"/>
    <w:rsid w:val="007825CB"/>
    <w:rsid w:val="00782626"/>
    <w:rsid w:val="00782692"/>
    <w:rsid w:val="00782716"/>
    <w:rsid w:val="00782756"/>
    <w:rsid w:val="007827D5"/>
    <w:rsid w:val="007827E5"/>
    <w:rsid w:val="0078289D"/>
    <w:rsid w:val="007829A2"/>
    <w:rsid w:val="00782A7C"/>
    <w:rsid w:val="00782B5C"/>
    <w:rsid w:val="00782BB0"/>
    <w:rsid w:val="00782C1C"/>
    <w:rsid w:val="00782CB0"/>
    <w:rsid w:val="00782D0D"/>
    <w:rsid w:val="00782D4D"/>
    <w:rsid w:val="00783062"/>
    <w:rsid w:val="0078317A"/>
    <w:rsid w:val="007831AB"/>
    <w:rsid w:val="007831AE"/>
    <w:rsid w:val="007831B1"/>
    <w:rsid w:val="007831C9"/>
    <w:rsid w:val="007832C1"/>
    <w:rsid w:val="007833A0"/>
    <w:rsid w:val="007833FF"/>
    <w:rsid w:val="0078341E"/>
    <w:rsid w:val="0078342F"/>
    <w:rsid w:val="00783549"/>
    <w:rsid w:val="007836D6"/>
    <w:rsid w:val="00783754"/>
    <w:rsid w:val="00783785"/>
    <w:rsid w:val="00783842"/>
    <w:rsid w:val="00783A31"/>
    <w:rsid w:val="00783B37"/>
    <w:rsid w:val="00783B49"/>
    <w:rsid w:val="00783BA1"/>
    <w:rsid w:val="00783E3C"/>
    <w:rsid w:val="00783EF9"/>
    <w:rsid w:val="00783F49"/>
    <w:rsid w:val="00784004"/>
    <w:rsid w:val="007840C0"/>
    <w:rsid w:val="00784390"/>
    <w:rsid w:val="00784483"/>
    <w:rsid w:val="007844E3"/>
    <w:rsid w:val="00784569"/>
    <w:rsid w:val="007847DC"/>
    <w:rsid w:val="00784A9D"/>
    <w:rsid w:val="00784AF1"/>
    <w:rsid w:val="00784CC2"/>
    <w:rsid w:val="00784CD4"/>
    <w:rsid w:val="00784CD5"/>
    <w:rsid w:val="00784D09"/>
    <w:rsid w:val="00784EE7"/>
    <w:rsid w:val="00784F55"/>
    <w:rsid w:val="007851C0"/>
    <w:rsid w:val="00785447"/>
    <w:rsid w:val="00785471"/>
    <w:rsid w:val="00785675"/>
    <w:rsid w:val="007857C8"/>
    <w:rsid w:val="0078580F"/>
    <w:rsid w:val="00785859"/>
    <w:rsid w:val="007859E1"/>
    <w:rsid w:val="00785A2E"/>
    <w:rsid w:val="00785C45"/>
    <w:rsid w:val="00785D71"/>
    <w:rsid w:val="007860A0"/>
    <w:rsid w:val="007860DF"/>
    <w:rsid w:val="0078611E"/>
    <w:rsid w:val="00786369"/>
    <w:rsid w:val="0078637C"/>
    <w:rsid w:val="00786403"/>
    <w:rsid w:val="00786492"/>
    <w:rsid w:val="007864B8"/>
    <w:rsid w:val="007864D7"/>
    <w:rsid w:val="00786620"/>
    <w:rsid w:val="00786667"/>
    <w:rsid w:val="00786709"/>
    <w:rsid w:val="0078694F"/>
    <w:rsid w:val="00786D82"/>
    <w:rsid w:val="00786D94"/>
    <w:rsid w:val="00786E81"/>
    <w:rsid w:val="00786F1D"/>
    <w:rsid w:val="00786F2A"/>
    <w:rsid w:val="0078733D"/>
    <w:rsid w:val="0078734F"/>
    <w:rsid w:val="00787651"/>
    <w:rsid w:val="00787672"/>
    <w:rsid w:val="00787699"/>
    <w:rsid w:val="007876DA"/>
    <w:rsid w:val="007876E3"/>
    <w:rsid w:val="0078783E"/>
    <w:rsid w:val="00787942"/>
    <w:rsid w:val="00787A69"/>
    <w:rsid w:val="00787BC6"/>
    <w:rsid w:val="00787BF3"/>
    <w:rsid w:val="00787C12"/>
    <w:rsid w:val="00790021"/>
    <w:rsid w:val="0079018E"/>
    <w:rsid w:val="007901FD"/>
    <w:rsid w:val="00790681"/>
    <w:rsid w:val="007907B9"/>
    <w:rsid w:val="0079084A"/>
    <w:rsid w:val="0079084D"/>
    <w:rsid w:val="007909BB"/>
    <w:rsid w:val="00790DD4"/>
    <w:rsid w:val="00791022"/>
    <w:rsid w:val="007910C1"/>
    <w:rsid w:val="0079113F"/>
    <w:rsid w:val="00791173"/>
    <w:rsid w:val="0079134B"/>
    <w:rsid w:val="00791579"/>
    <w:rsid w:val="00791652"/>
    <w:rsid w:val="00791714"/>
    <w:rsid w:val="00791787"/>
    <w:rsid w:val="00791914"/>
    <w:rsid w:val="00791B4E"/>
    <w:rsid w:val="00791E0A"/>
    <w:rsid w:val="00791E89"/>
    <w:rsid w:val="00791EFF"/>
    <w:rsid w:val="00791FB2"/>
    <w:rsid w:val="00791FC0"/>
    <w:rsid w:val="00792050"/>
    <w:rsid w:val="0079219F"/>
    <w:rsid w:val="0079250B"/>
    <w:rsid w:val="00792548"/>
    <w:rsid w:val="0079269A"/>
    <w:rsid w:val="00792754"/>
    <w:rsid w:val="0079275E"/>
    <w:rsid w:val="007928AD"/>
    <w:rsid w:val="007929AC"/>
    <w:rsid w:val="007929B9"/>
    <w:rsid w:val="00792AD8"/>
    <w:rsid w:val="00792B5F"/>
    <w:rsid w:val="00792CF4"/>
    <w:rsid w:val="00792D40"/>
    <w:rsid w:val="00792DB1"/>
    <w:rsid w:val="00792EDC"/>
    <w:rsid w:val="00792F1F"/>
    <w:rsid w:val="00793007"/>
    <w:rsid w:val="007930D7"/>
    <w:rsid w:val="00793159"/>
    <w:rsid w:val="0079318E"/>
    <w:rsid w:val="00793327"/>
    <w:rsid w:val="0079332A"/>
    <w:rsid w:val="0079332C"/>
    <w:rsid w:val="00793357"/>
    <w:rsid w:val="0079343B"/>
    <w:rsid w:val="00793522"/>
    <w:rsid w:val="007937B4"/>
    <w:rsid w:val="00793995"/>
    <w:rsid w:val="00793D34"/>
    <w:rsid w:val="00793DDC"/>
    <w:rsid w:val="00793FF7"/>
    <w:rsid w:val="00794163"/>
    <w:rsid w:val="00794171"/>
    <w:rsid w:val="00794278"/>
    <w:rsid w:val="007942C1"/>
    <w:rsid w:val="00794393"/>
    <w:rsid w:val="007943D1"/>
    <w:rsid w:val="007943D8"/>
    <w:rsid w:val="00794724"/>
    <w:rsid w:val="0079486B"/>
    <w:rsid w:val="00794996"/>
    <w:rsid w:val="00794AAB"/>
    <w:rsid w:val="00794B6B"/>
    <w:rsid w:val="00794DCC"/>
    <w:rsid w:val="00794F43"/>
    <w:rsid w:val="00794FB5"/>
    <w:rsid w:val="00795006"/>
    <w:rsid w:val="007951DF"/>
    <w:rsid w:val="007952B7"/>
    <w:rsid w:val="00795711"/>
    <w:rsid w:val="007957F8"/>
    <w:rsid w:val="0079597C"/>
    <w:rsid w:val="00795989"/>
    <w:rsid w:val="00795A03"/>
    <w:rsid w:val="00795A63"/>
    <w:rsid w:val="00795A73"/>
    <w:rsid w:val="00795AC2"/>
    <w:rsid w:val="00795BA4"/>
    <w:rsid w:val="00795C8C"/>
    <w:rsid w:val="00795CC6"/>
    <w:rsid w:val="00795D0D"/>
    <w:rsid w:val="00795D45"/>
    <w:rsid w:val="00795DDD"/>
    <w:rsid w:val="00795FD0"/>
    <w:rsid w:val="00796172"/>
    <w:rsid w:val="0079620F"/>
    <w:rsid w:val="00796260"/>
    <w:rsid w:val="00796315"/>
    <w:rsid w:val="00796340"/>
    <w:rsid w:val="007964A9"/>
    <w:rsid w:val="007964BE"/>
    <w:rsid w:val="007965E7"/>
    <w:rsid w:val="00796838"/>
    <w:rsid w:val="007969B6"/>
    <w:rsid w:val="00796ACF"/>
    <w:rsid w:val="00796AE3"/>
    <w:rsid w:val="00796B03"/>
    <w:rsid w:val="00796B60"/>
    <w:rsid w:val="00796DA3"/>
    <w:rsid w:val="00796E67"/>
    <w:rsid w:val="00796F77"/>
    <w:rsid w:val="007972D7"/>
    <w:rsid w:val="00797510"/>
    <w:rsid w:val="00797546"/>
    <w:rsid w:val="007975D0"/>
    <w:rsid w:val="00797651"/>
    <w:rsid w:val="00797660"/>
    <w:rsid w:val="007976DA"/>
    <w:rsid w:val="007976ED"/>
    <w:rsid w:val="00797704"/>
    <w:rsid w:val="0079793E"/>
    <w:rsid w:val="007979E4"/>
    <w:rsid w:val="00797A2D"/>
    <w:rsid w:val="00797AE2"/>
    <w:rsid w:val="00797CFA"/>
    <w:rsid w:val="00797D9F"/>
    <w:rsid w:val="00797E3B"/>
    <w:rsid w:val="007A0011"/>
    <w:rsid w:val="007A0039"/>
    <w:rsid w:val="007A0098"/>
    <w:rsid w:val="007A0174"/>
    <w:rsid w:val="007A01AD"/>
    <w:rsid w:val="007A0486"/>
    <w:rsid w:val="007A0549"/>
    <w:rsid w:val="007A0629"/>
    <w:rsid w:val="007A06F1"/>
    <w:rsid w:val="007A08A8"/>
    <w:rsid w:val="007A09EE"/>
    <w:rsid w:val="007A09FA"/>
    <w:rsid w:val="007A0B9B"/>
    <w:rsid w:val="007A0BB2"/>
    <w:rsid w:val="007A0BF8"/>
    <w:rsid w:val="007A0D21"/>
    <w:rsid w:val="007A0DDE"/>
    <w:rsid w:val="007A0EA7"/>
    <w:rsid w:val="007A0FD6"/>
    <w:rsid w:val="007A102A"/>
    <w:rsid w:val="007A1169"/>
    <w:rsid w:val="007A11CD"/>
    <w:rsid w:val="007A12CE"/>
    <w:rsid w:val="007A12F2"/>
    <w:rsid w:val="007A14E7"/>
    <w:rsid w:val="007A167D"/>
    <w:rsid w:val="007A1733"/>
    <w:rsid w:val="007A195C"/>
    <w:rsid w:val="007A1A8D"/>
    <w:rsid w:val="007A1F4F"/>
    <w:rsid w:val="007A1FBB"/>
    <w:rsid w:val="007A20BA"/>
    <w:rsid w:val="007A221F"/>
    <w:rsid w:val="007A22D8"/>
    <w:rsid w:val="007A2333"/>
    <w:rsid w:val="007A25E1"/>
    <w:rsid w:val="007A2A2F"/>
    <w:rsid w:val="007A2B0B"/>
    <w:rsid w:val="007A2B41"/>
    <w:rsid w:val="007A2B72"/>
    <w:rsid w:val="007A2BAB"/>
    <w:rsid w:val="007A2C7C"/>
    <w:rsid w:val="007A2CE9"/>
    <w:rsid w:val="007A2D12"/>
    <w:rsid w:val="007A2D41"/>
    <w:rsid w:val="007A2DCC"/>
    <w:rsid w:val="007A2EBD"/>
    <w:rsid w:val="007A2FF1"/>
    <w:rsid w:val="007A3094"/>
    <w:rsid w:val="007A31F9"/>
    <w:rsid w:val="007A3487"/>
    <w:rsid w:val="007A35F9"/>
    <w:rsid w:val="007A3689"/>
    <w:rsid w:val="007A3693"/>
    <w:rsid w:val="007A3711"/>
    <w:rsid w:val="007A37FF"/>
    <w:rsid w:val="007A395E"/>
    <w:rsid w:val="007A39AC"/>
    <w:rsid w:val="007A39F3"/>
    <w:rsid w:val="007A3B17"/>
    <w:rsid w:val="007A3B9C"/>
    <w:rsid w:val="007A3BB4"/>
    <w:rsid w:val="007A3C14"/>
    <w:rsid w:val="007A3D4B"/>
    <w:rsid w:val="007A3E01"/>
    <w:rsid w:val="007A3E4B"/>
    <w:rsid w:val="007A3E8A"/>
    <w:rsid w:val="007A3EB6"/>
    <w:rsid w:val="007A3F6D"/>
    <w:rsid w:val="007A3F6F"/>
    <w:rsid w:val="007A3F89"/>
    <w:rsid w:val="007A4145"/>
    <w:rsid w:val="007A4281"/>
    <w:rsid w:val="007A4319"/>
    <w:rsid w:val="007A4624"/>
    <w:rsid w:val="007A4683"/>
    <w:rsid w:val="007A4689"/>
    <w:rsid w:val="007A47AE"/>
    <w:rsid w:val="007A47B0"/>
    <w:rsid w:val="007A4908"/>
    <w:rsid w:val="007A497C"/>
    <w:rsid w:val="007A4B6C"/>
    <w:rsid w:val="007A4D5F"/>
    <w:rsid w:val="007A4DD5"/>
    <w:rsid w:val="007A4EDD"/>
    <w:rsid w:val="007A4F21"/>
    <w:rsid w:val="007A5088"/>
    <w:rsid w:val="007A50E1"/>
    <w:rsid w:val="007A5131"/>
    <w:rsid w:val="007A51B7"/>
    <w:rsid w:val="007A520E"/>
    <w:rsid w:val="007A52FF"/>
    <w:rsid w:val="007A532D"/>
    <w:rsid w:val="007A536D"/>
    <w:rsid w:val="007A5489"/>
    <w:rsid w:val="007A54D8"/>
    <w:rsid w:val="007A5981"/>
    <w:rsid w:val="007A5AC3"/>
    <w:rsid w:val="007A5D8F"/>
    <w:rsid w:val="007A5DB2"/>
    <w:rsid w:val="007A6054"/>
    <w:rsid w:val="007A6111"/>
    <w:rsid w:val="007A629E"/>
    <w:rsid w:val="007A63EB"/>
    <w:rsid w:val="007A64B2"/>
    <w:rsid w:val="007A666D"/>
    <w:rsid w:val="007A6690"/>
    <w:rsid w:val="007A6756"/>
    <w:rsid w:val="007A6AAA"/>
    <w:rsid w:val="007A6B9D"/>
    <w:rsid w:val="007A700D"/>
    <w:rsid w:val="007A706F"/>
    <w:rsid w:val="007A7188"/>
    <w:rsid w:val="007A72E2"/>
    <w:rsid w:val="007A75A1"/>
    <w:rsid w:val="007A7672"/>
    <w:rsid w:val="007A7680"/>
    <w:rsid w:val="007A76D4"/>
    <w:rsid w:val="007A7742"/>
    <w:rsid w:val="007A77F1"/>
    <w:rsid w:val="007A79BB"/>
    <w:rsid w:val="007A7A29"/>
    <w:rsid w:val="007A7A36"/>
    <w:rsid w:val="007A7A62"/>
    <w:rsid w:val="007A7A92"/>
    <w:rsid w:val="007A7ABC"/>
    <w:rsid w:val="007A7B0C"/>
    <w:rsid w:val="007A7B56"/>
    <w:rsid w:val="007A7BE5"/>
    <w:rsid w:val="007A7BE9"/>
    <w:rsid w:val="007A7CAF"/>
    <w:rsid w:val="007A7D40"/>
    <w:rsid w:val="007A7D82"/>
    <w:rsid w:val="007A7DF4"/>
    <w:rsid w:val="007A7EB5"/>
    <w:rsid w:val="007B01FE"/>
    <w:rsid w:val="007B026B"/>
    <w:rsid w:val="007B048F"/>
    <w:rsid w:val="007B05F2"/>
    <w:rsid w:val="007B0691"/>
    <w:rsid w:val="007B06FE"/>
    <w:rsid w:val="007B0742"/>
    <w:rsid w:val="007B0755"/>
    <w:rsid w:val="007B079D"/>
    <w:rsid w:val="007B07F3"/>
    <w:rsid w:val="007B0842"/>
    <w:rsid w:val="007B097D"/>
    <w:rsid w:val="007B099E"/>
    <w:rsid w:val="007B09F8"/>
    <w:rsid w:val="007B0A0A"/>
    <w:rsid w:val="007B0A6F"/>
    <w:rsid w:val="007B0ACD"/>
    <w:rsid w:val="007B0B08"/>
    <w:rsid w:val="007B0B3D"/>
    <w:rsid w:val="007B0C82"/>
    <w:rsid w:val="007B0CF9"/>
    <w:rsid w:val="007B0F70"/>
    <w:rsid w:val="007B10AB"/>
    <w:rsid w:val="007B10CE"/>
    <w:rsid w:val="007B1307"/>
    <w:rsid w:val="007B1331"/>
    <w:rsid w:val="007B145A"/>
    <w:rsid w:val="007B1649"/>
    <w:rsid w:val="007B16D5"/>
    <w:rsid w:val="007B180A"/>
    <w:rsid w:val="007B1A2C"/>
    <w:rsid w:val="007B1A52"/>
    <w:rsid w:val="007B1BA5"/>
    <w:rsid w:val="007B1BB0"/>
    <w:rsid w:val="007B1C97"/>
    <w:rsid w:val="007B1CAC"/>
    <w:rsid w:val="007B1D26"/>
    <w:rsid w:val="007B1D3E"/>
    <w:rsid w:val="007B1EA1"/>
    <w:rsid w:val="007B1F2C"/>
    <w:rsid w:val="007B2074"/>
    <w:rsid w:val="007B222E"/>
    <w:rsid w:val="007B2305"/>
    <w:rsid w:val="007B23C3"/>
    <w:rsid w:val="007B2444"/>
    <w:rsid w:val="007B2542"/>
    <w:rsid w:val="007B2564"/>
    <w:rsid w:val="007B2614"/>
    <w:rsid w:val="007B270D"/>
    <w:rsid w:val="007B2899"/>
    <w:rsid w:val="007B28CF"/>
    <w:rsid w:val="007B2A28"/>
    <w:rsid w:val="007B2A8A"/>
    <w:rsid w:val="007B2C11"/>
    <w:rsid w:val="007B2D8A"/>
    <w:rsid w:val="007B2FCC"/>
    <w:rsid w:val="007B2FF8"/>
    <w:rsid w:val="007B30C2"/>
    <w:rsid w:val="007B3159"/>
    <w:rsid w:val="007B319D"/>
    <w:rsid w:val="007B337B"/>
    <w:rsid w:val="007B352A"/>
    <w:rsid w:val="007B3617"/>
    <w:rsid w:val="007B3673"/>
    <w:rsid w:val="007B38F4"/>
    <w:rsid w:val="007B390E"/>
    <w:rsid w:val="007B3986"/>
    <w:rsid w:val="007B3A5B"/>
    <w:rsid w:val="007B3AE5"/>
    <w:rsid w:val="007B3D0F"/>
    <w:rsid w:val="007B3F41"/>
    <w:rsid w:val="007B3F49"/>
    <w:rsid w:val="007B4019"/>
    <w:rsid w:val="007B406C"/>
    <w:rsid w:val="007B4199"/>
    <w:rsid w:val="007B423F"/>
    <w:rsid w:val="007B432D"/>
    <w:rsid w:val="007B441A"/>
    <w:rsid w:val="007B44F3"/>
    <w:rsid w:val="007B4553"/>
    <w:rsid w:val="007B4617"/>
    <w:rsid w:val="007B4699"/>
    <w:rsid w:val="007B4B4E"/>
    <w:rsid w:val="007B4D15"/>
    <w:rsid w:val="007B4D43"/>
    <w:rsid w:val="007B4E07"/>
    <w:rsid w:val="007B4E66"/>
    <w:rsid w:val="007B4F33"/>
    <w:rsid w:val="007B4FE9"/>
    <w:rsid w:val="007B507F"/>
    <w:rsid w:val="007B5231"/>
    <w:rsid w:val="007B53B3"/>
    <w:rsid w:val="007B542C"/>
    <w:rsid w:val="007B584A"/>
    <w:rsid w:val="007B5C8C"/>
    <w:rsid w:val="007B5CF2"/>
    <w:rsid w:val="007B5D81"/>
    <w:rsid w:val="007B5DCB"/>
    <w:rsid w:val="007B5EC5"/>
    <w:rsid w:val="007B5FF1"/>
    <w:rsid w:val="007B600F"/>
    <w:rsid w:val="007B608A"/>
    <w:rsid w:val="007B61AA"/>
    <w:rsid w:val="007B6324"/>
    <w:rsid w:val="007B63C6"/>
    <w:rsid w:val="007B6435"/>
    <w:rsid w:val="007B643B"/>
    <w:rsid w:val="007B6540"/>
    <w:rsid w:val="007B66A0"/>
    <w:rsid w:val="007B670B"/>
    <w:rsid w:val="007B6819"/>
    <w:rsid w:val="007B68EC"/>
    <w:rsid w:val="007B6937"/>
    <w:rsid w:val="007B69FC"/>
    <w:rsid w:val="007B6B86"/>
    <w:rsid w:val="007B6DDF"/>
    <w:rsid w:val="007B6E4E"/>
    <w:rsid w:val="007B6F11"/>
    <w:rsid w:val="007B6F33"/>
    <w:rsid w:val="007B6FB4"/>
    <w:rsid w:val="007B6FDE"/>
    <w:rsid w:val="007B702D"/>
    <w:rsid w:val="007B7166"/>
    <w:rsid w:val="007B719D"/>
    <w:rsid w:val="007B71E9"/>
    <w:rsid w:val="007B7327"/>
    <w:rsid w:val="007B74C2"/>
    <w:rsid w:val="007B75B9"/>
    <w:rsid w:val="007B75C3"/>
    <w:rsid w:val="007B7606"/>
    <w:rsid w:val="007B7697"/>
    <w:rsid w:val="007B774A"/>
    <w:rsid w:val="007B7769"/>
    <w:rsid w:val="007B78B6"/>
    <w:rsid w:val="007B78B7"/>
    <w:rsid w:val="007B78E9"/>
    <w:rsid w:val="007B7A0D"/>
    <w:rsid w:val="007B7B52"/>
    <w:rsid w:val="007B7BAF"/>
    <w:rsid w:val="007B7BC5"/>
    <w:rsid w:val="007B7BDA"/>
    <w:rsid w:val="007B7C77"/>
    <w:rsid w:val="007B7E28"/>
    <w:rsid w:val="007B7E60"/>
    <w:rsid w:val="007B7E6C"/>
    <w:rsid w:val="007C0198"/>
    <w:rsid w:val="007C0838"/>
    <w:rsid w:val="007C0995"/>
    <w:rsid w:val="007C0B3C"/>
    <w:rsid w:val="007C0C5D"/>
    <w:rsid w:val="007C0D0F"/>
    <w:rsid w:val="007C0E9F"/>
    <w:rsid w:val="007C0FF9"/>
    <w:rsid w:val="007C1030"/>
    <w:rsid w:val="007C1255"/>
    <w:rsid w:val="007C1391"/>
    <w:rsid w:val="007C13C7"/>
    <w:rsid w:val="007C1442"/>
    <w:rsid w:val="007C1464"/>
    <w:rsid w:val="007C1627"/>
    <w:rsid w:val="007C1639"/>
    <w:rsid w:val="007C1702"/>
    <w:rsid w:val="007C175B"/>
    <w:rsid w:val="007C182C"/>
    <w:rsid w:val="007C189A"/>
    <w:rsid w:val="007C18C2"/>
    <w:rsid w:val="007C1917"/>
    <w:rsid w:val="007C1B6B"/>
    <w:rsid w:val="007C1B85"/>
    <w:rsid w:val="007C1B8F"/>
    <w:rsid w:val="007C1D13"/>
    <w:rsid w:val="007C1E64"/>
    <w:rsid w:val="007C1FD1"/>
    <w:rsid w:val="007C1FFC"/>
    <w:rsid w:val="007C2085"/>
    <w:rsid w:val="007C2100"/>
    <w:rsid w:val="007C2130"/>
    <w:rsid w:val="007C219B"/>
    <w:rsid w:val="007C23CD"/>
    <w:rsid w:val="007C24B7"/>
    <w:rsid w:val="007C251E"/>
    <w:rsid w:val="007C253C"/>
    <w:rsid w:val="007C257F"/>
    <w:rsid w:val="007C2703"/>
    <w:rsid w:val="007C2768"/>
    <w:rsid w:val="007C2932"/>
    <w:rsid w:val="007C29DD"/>
    <w:rsid w:val="007C2A97"/>
    <w:rsid w:val="007C2AC0"/>
    <w:rsid w:val="007C2EB1"/>
    <w:rsid w:val="007C2F01"/>
    <w:rsid w:val="007C306F"/>
    <w:rsid w:val="007C3325"/>
    <w:rsid w:val="007C33FD"/>
    <w:rsid w:val="007C3494"/>
    <w:rsid w:val="007C34FA"/>
    <w:rsid w:val="007C352D"/>
    <w:rsid w:val="007C356D"/>
    <w:rsid w:val="007C3602"/>
    <w:rsid w:val="007C361A"/>
    <w:rsid w:val="007C3718"/>
    <w:rsid w:val="007C37CB"/>
    <w:rsid w:val="007C3958"/>
    <w:rsid w:val="007C3A8E"/>
    <w:rsid w:val="007C3AB8"/>
    <w:rsid w:val="007C3E5D"/>
    <w:rsid w:val="007C3EBD"/>
    <w:rsid w:val="007C3F02"/>
    <w:rsid w:val="007C3F91"/>
    <w:rsid w:val="007C3FB6"/>
    <w:rsid w:val="007C3FF8"/>
    <w:rsid w:val="007C4012"/>
    <w:rsid w:val="007C412D"/>
    <w:rsid w:val="007C41D1"/>
    <w:rsid w:val="007C4377"/>
    <w:rsid w:val="007C43AD"/>
    <w:rsid w:val="007C43BF"/>
    <w:rsid w:val="007C44D9"/>
    <w:rsid w:val="007C44E6"/>
    <w:rsid w:val="007C4873"/>
    <w:rsid w:val="007C48C7"/>
    <w:rsid w:val="007C4A8E"/>
    <w:rsid w:val="007C4C04"/>
    <w:rsid w:val="007C4C1A"/>
    <w:rsid w:val="007C4C3A"/>
    <w:rsid w:val="007C4CAD"/>
    <w:rsid w:val="007C4ECE"/>
    <w:rsid w:val="007C5025"/>
    <w:rsid w:val="007C50C2"/>
    <w:rsid w:val="007C515E"/>
    <w:rsid w:val="007C5174"/>
    <w:rsid w:val="007C5309"/>
    <w:rsid w:val="007C536B"/>
    <w:rsid w:val="007C54B5"/>
    <w:rsid w:val="007C54E9"/>
    <w:rsid w:val="007C55ED"/>
    <w:rsid w:val="007C58B5"/>
    <w:rsid w:val="007C58FA"/>
    <w:rsid w:val="007C59F6"/>
    <w:rsid w:val="007C5A39"/>
    <w:rsid w:val="007C5A47"/>
    <w:rsid w:val="007C5B23"/>
    <w:rsid w:val="007C5BD3"/>
    <w:rsid w:val="007C5CAA"/>
    <w:rsid w:val="007C5CCF"/>
    <w:rsid w:val="007C5D6A"/>
    <w:rsid w:val="007C5D81"/>
    <w:rsid w:val="007C5DAF"/>
    <w:rsid w:val="007C5EF0"/>
    <w:rsid w:val="007C610A"/>
    <w:rsid w:val="007C621A"/>
    <w:rsid w:val="007C6819"/>
    <w:rsid w:val="007C6829"/>
    <w:rsid w:val="007C69D6"/>
    <w:rsid w:val="007C6A36"/>
    <w:rsid w:val="007C6A77"/>
    <w:rsid w:val="007C6B28"/>
    <w:rsid w:val="007C6B85"/>
    <w:rsid w:val="007C6C15"/>
    <w:rsid w:val="007C6C43"/>
    <w:rsid w:val="007C6C46"/>
    <w:rsid w:val="007C6C5D"/>
    <w:rsid w:val="007C6DB9"/>
    <w:rsid w:val="007C6FA6"/>
    <w:rsid w:val="007C734C"/>
    <w:rsid w:val="007C734E"/>
    <w:rsid w:val="007C736B"/>
    <w:rsid w:val="007C739F"/>
    <w:rsid w:val="007C73A8"/>
    <w:rsid w:val="007C760C"/>
    <w:rsid w:val="007C767B"/>
    <w:rsid w:val="007C7778"/>
    <w:rsid w:val="007C788B"/>
    <w:rsid w:val="007C7A1C"/>
    <w:rsid w:val="007C7A38"/>
    <w:rsid w:val="007C7AB0"/>
    <w:rsid w:val="007C7ABF"/>
    <w:rsid w:val="007C7BA0"/>
    <w:rsid w:val="007C7BD0"/>
    <w:rsid w:val="007C7CF1"/>
    <w:rsid w:val="007C7D57"/>
    <w:rsid w:val="007C7D73"/>
    <w:rsid w:val="007D0017"/>
    <w:rsid w:val="007D00E2"/>
    <w:rsid w:val="007D011C"/>
    <w:rsid w:val="007D01DE"/>
    <w:rsid w:val="007D0367"/>
    <w:rsid w:val="007D03D0"/>
    <w:rsid w:val="007D043F"/>
    <w:rsid w:val="007D0447"/>
    <w:rsid w:val="007D04CF"/>
    <w:rsid w:val="007D0641"/>
    <w:rsid w:val="007D077A"/>
    <w:rsid w:val="007D0843"/>
    <w:rsid w:val="007D0B27"/>
    <w:rsid w:val="007D0B4D"/>
    <w:rsid w:val="007D0B8F"/>
    <w:rsid w:val="007D0DB8"/>
    <w:rsid w:val="007D0FB3"/>
    <w:rsid w:val="007D1029"/>
    <w:rsid w:val="007D10BA"/>
    <w:rsid w:val="007D10C1"/>
    <w:rsid w:val="007D11FB"/>
    <w:rsid w:val="007D1289"/>
    <w:rsid w:val="007D13BF"/>
    <w:rsid w:val="007D13D4"/>
    <w:rsid w:val="007D1446"/>
    <w:rsid w:val="007D14AE"/>
    <w:rsid w:val="007D1529"/>
    <w:rsid w:val="007D15EB"/>
    <w:rsid w:val="007D1608"/>
    <w:rsid w:val="007D1668"/>
    <w:rsid w:val="007D1719"/>
    <w:rsid w:val="007D1745"/>
    <w:rsid w:val="007D191D"/>
    <w:rsid w:val="007D1974"/>
    <w:rsid w:val="007D1AD8"/>
    <w:rsid w:val="007D1AEB"/>
    <w:rsid w:val="007D1B78"/>
    <w:rsid w:val="007D1BB9"/>
    <w:rsid w:val="007D1D12"/>
    <w:rsid w:val="007D1F44"/>
    <w:rsid w:val="007D235A"/>
    <w:rsid w:val="007D23F2"/>
    <w:rsid w:val="007D23F8"/>
    <w:rsid w:val="007D264B"/>
    <w:rsid w:val="007D2659"/>
    <w:rsid w:val="007D26B0"/>
    <w:rsid w:val="007D27D3"/>
    <w:rsid w:val="007D287D"/>
    <w:rsid w:val="007D2905"/>
    <w:rsid w:val="007D292A"/>
    <w:rsid w:val="007D294A"/>
    <w:rsid w:val="007D294B"/>
    <w:rsid w:val="007D2A43"/>
    <w:rsid w:val="007D2A7D"/>
    <w:rsid w:val="007D2CA1"/>
    <w:rsid w:val="007D2CEB"/>
    <w:rsid w:val="007D2D45"/>
    <w:rsid w:val="007D2DFC"/>
    <w:rsid w:val="007D2E6E"/>
    <w:rsid w:val="007D2FAE"/>
    <w:rsid w:val="007D30C2"/>
    <w:rsid w:val="007D32CE"/>
    <w:rsid w:val="007D3323"/>
    <w:rsid w:val="007D33FE"/>
    <w:rsid w:val="007D3591"/>
    <w:rsid w:val="007D3636"/>
    <w:rsid w:val="007D3B11"/>
    <w:rsid w:val="007D3DD1"/>
    <w:rsid w:val="007D3EBF"/>
    <w:rsid w:val="007D3F8E"/>
    <w:rsid w:val="007D40D4"/>
    <w:rsid w:val="007D4155"/>
    <w:rsid w:val="007D4257"/>
    <w:rsid w:val="007D426C"/>
    <w:rsid w:val="007D43EC"/>
    <w:rsid w:val="007D44BA"/>
    <w:rsid w:val="007D4591"/>
    <w:rsid w:val="007D4668"/>
    <w:rsid w:val="007D46C1"/>
    <w:rsid w:val="007D471B"/>
    <w:rsid w:val="007D473A"/>
    <w:rsid w:val="007D4754"/>
    <w:rsid w:val="007D49B3"/>
    <w:rsid w:val="007D4B02"/>
    <w:rsid w:val="007D4E13"/>
    <w:rsid w:val="007D4EA5"/>
    <w:rsid w:val="007D4FF6"/>
    <w:rsid w:val="007D51C8"/>
    <w:rsid w:val="007D521A"/>
    <w:rsid w:val="007D524F"/>
    <w:rsid w:val="007D526E"/>
    <w:rsid w:val="007D52B8"/>
    <w:rsid w:val="007D5303"/>
    <w:rsid w:val="007D572F"/>
    <w:rsid w:val="007D57E4"/>
    <w:rsid w:val="007D58AB"/>
    <w:rsid w:val="007D599E"/>
    <w:rsid w:val="007D5BD1"/>
    <w:rsid w:val="007D5C85"/>
    <w:rsid w:val="007D5CA2"/>
    <w:rsid w:val="007D5D33"/>
    <w:rsid w:val="007D5DC2"/>
    <w:rsid w:val="007D5E5C"/>
    <w:rsid w:val="007D5ED7"/>
    <w:rsid w:val="007D5F40"/>
    <w:rsid w:val="007D60E9"/>
    <w:rsid w:val="007D616E"/>
    <w:rsid w:val="007D6415"/>
    <w:rsid w:val="007D64BD"/>
    <w:rsid w:val="007D65F3"/>
    <w:rsid w:val="007D6683"/>
    <w:rsid w:val="007D67B9"/>
    <w:rsid w:val="007D68D5"/>
    <w:rsid w:val="007D6919"/>
    <w:rsid w:val="007D6961"/>
    <w:rsid w:val="007D69D2"/>
    <w:rsid w:val="007D6A4E"/>
    <w:rsid w:val="007D6AE0"/>
    <w:rsid w:val="007D6AEF"/>
    <w:rsid w:val="007D6C1C"/>
    <w:rsid w:val="007D6CA4"/>
    <w:rsid w:val="007D6FC2"/>
    <w:rsid w:val="007D707A"/>
    <w:rsid w:val="007D70FC"/>
    <w:rsid w:val="007D747B"/>
    <w:rsid w:val="007D747F"/>
    <w:rsid w:val="007D7525"/>
    <w:rsid w:val="007D753B"/>
    <w:rsid w:val="007D77F2"/>
    <w:rsid w:val="007D79EF"/>
    <w:rsid w:val="007D7A4D"/>
    <w:rsid w:val="007D7C35"/>
    <w:rsid w:val="007D7D2D"/>
    <w:rsid w:val="007D7DDA"/>
    <w:rsid w:val="007D7DE1"/>
    <w:rsid w:val="007D7F9B"/>
    <w:rsid w:val="007DCEA7"/>
    <w:rsid w:val="007E009E"/>
    <w:rsid w:val="007E00D9"/>
    <w:rsid w:val="007E0430"/>
    <w:rsid w:val="007E0745"/>
    <w:rsid w:val="007E08CE"/>
    <w:rsid w:val="007E0945"/>
    <w:rsid w:val="007E0971"/>
    <w:rsid w:val="007E0976"/>
    <w:rsid w:val="007E0B14"/>
    <w:rsid w:val="007E0E07"/>
    <w:rsid w:val="007E0E51"/>
    <w:rsid w:val="007E0E53"/>
    <w:rsid w:val="007E0E9E"/>
    <w:rsid w:val="007E0FD6"/>
    <w:rsid w:val="007E12A0"/>
    <w:rsid w:val="007E12B7"/>
    <w:rsid w:val="007E12BA"/>
    <w:rsid w:val="007E1336"/>
    <w:rsid w:val="007E13D6"/>
    <w:rsid w:val="007E143B"/>
    <w:rsid w:val="007E159B"/>
    <w:rsid w:val="007E15CA"/>
    <w:rsid w:val="007E1727"/>
    <w:rsid w:val="007E1775"/>
    <w:rsid w:val="007E18AB"/>
    <w:rsid w:val="007E1B2F"/>
    <w:rsid w:val="007E1B49"/>
    <w:rsid w:val="007E1B8E"/>
    <w:rsid w:val="007E1BD4"/>
    <w:rsid w:val="007E1BF7"/>
    <w:rsid w:val="007E1F92"/>
    <w:rsid w:val="007E21CA"/>
    <w:rsid w:val="007E2206"/>
    <w:rsid w:val="007E223D"/>
    <w:rsid w:val="007E231E"/>
    <w:rsid w:val="007E23FC"/>
    <w:rsid w:val="007E242E"/>
    <w:rsid w:val="007E24FB"/>
    <w:rsid w:val="007E258E"/>
    <w:rsid w:val="007E2842"/>
    <w:rsid w:val="007E2945"/>
    <w:rsid w:val="007E2991"/>
    <w:rsid w:val="007E2A51"/>
    <w:rsid w:val="007E2AB8"/>
    <w:rsid w:val="007E2E6B"/>
    <w:rsid w:val="007E2FAF"/>
    <w:rsid w:val="007E2FF1"/>
    <w:rsid w:val="007E3318"/>
    <w:rsid w:val="007E343A"/>
    <w:rsid w:val="007E378F"/>
    <w:rsid w:val="007E385D"/>
    <w:rsid w:val="007E3998"/>
    <w:rsid w:val="007E39D0"/>
    <w:rsid w:val="007E3C3E"/>
    <w:rsid w:val="007E3C6F"/>
    <w:rsid w:val="007E3CA4"/>
    <w:rsid w:val="007E3DA4"/>
    <w:rsid w:val="007E3F2C"/>
    <w:rsid w:val="007E425B"/>
    <w:rsid w:val="007E4270"/>
    <w:rsid w:val="007E42E2"/>
    <w:rsid w:val="007E4331"/>
    <w:rsid w:val="007E4529"/>
    <w:rsid w:val="007E4617"/>
    <w:rsid w:val="007E4866"/>
    <w:rsid w:val="007E48C5"/>
    <w:rsid w:val="007E4906"/>
    <w:rsid w:val="007E4952"/>
    <w:rsid w:val="007E49F0"/>
    <w:rsid w:val="007E4A7F"/>
    <w:rsid w:val="007E4B91"/>
    <w:rsid w:val="007E4C6B"/>
    <w:rsid w:val="007E4FC0"/>
    <w:rsid w:val="007E4FD5"/>
    <w:rsid w:val="007E5017"/>
    <w:rsid w:val="007E5030"/>
    <w:rsid w:val="007E50A1"/>
    <w:rsid w:val="007E5140"/>
    <w:rsid w:val="007E51BB"/>
    <w:rsid w:val="007E5355"/>
    <w:rsid w:val="007E53AD"/>
    <w:rsid w:val="007E541F"/>
    <w:rsid w:val="007E5424"/>
    <w:rsid w:val="007E55A4"/>
    <w:rsid w:val="007E5697"/>
    <w:rsid w:val="007E57CC"/>
    <w:rsid w:val="007E58D8"/>
    <w:rsid w:val="007E5AAB"/>
    <w:rsid w:val="007E5B4F"/>
    <w:rsid w:val="007E5B78"/>
    <w:rsid w:val="007E5BE5"/>
    <w:rsid w:val="007E5C5C"/>
    <w:rsid w:val="007E5E64"/>
    <w:rsid w:val="007E5F96"/>
    <w:rsid w:val="007E60DA"/>
    <w:rsid w:val="007E6108"/>
    <w:rsid w:val="007E6167"/>
    <w:rsid w:val="007E62AA"/>
    <w:rsid w:val="007E642C"/>
    <w:rsid w:val="007E6505"/>
    <w:rsid w:val="007E6792"/>
    <w:rsid w:val="007E679A"/>
    <w:rsid w:val="007E6836"/>
    <w:rsid w:val="007E6861"/>
    <w:rsid w:val="007E695C"/>
    <w:rsid w:val="007E69C7"/>
    <w:rsid w:val="007E6B93"/>
    <w:rsid w:val="007E6D84"/>
    <w:rsid w:val="007E6DA9"/>
    <w:rsid w:val="007E6E08"/>
    <w:rsid w:val="007E6ED0"/>
    <w:rsid w:val="007E6F15"/>
    <w:rsid w:val="007E6F2C"/>
    <w:rsid w:val="007E7018"/>
    <w:rsid w:val="007E71FA"/>
    <w:rsid w:val="007E7259"/>
    <w:rsid w:val="007E73C7"/>
    <w:rsid w:val="007E74C5"/>
    <w:rsid w:val="007E7679"/>
    <w:rsid w:val="007E76FE"/>
    <w:rsid w:val="007E77E9"/>
    <w:rsid w:val="007E77F9"/>
    <w:rsid w:val="007E793C"/>
    <w:rsid w:val="007E79CB"/>
    <w:rsid w:val="007E7A3E"/>
    <w:rsid w:val="007E7A85"/>
    <w:rsid w:val="007E7B2B"/>
    <w:rsid w:val="007E7BFD"/>
    <w:rsid w:val="007E7D59"/>
    <w:rsid w:val="007E7E33"/>
    <w:rsid w:val="007E7F59"/>
    <w:rsid w:val="007E7F9A"/>
    <w:rsid w:val="007F000A"/>
    <w:rsid w:val="007F0124"/>
    <w:rsid w:val="007F023C"/>
    <w:rsid w:val="007F02A2"/>
    <w:rsid w:val="007F0904"/>
    <w:rsid w:val="007F09B3"/>
    <w:rsid w:val="007F0A3A"/>
    <w:rsid w:val="007F0AB4"/>
    <w:rsid w:val="007F0BE4"/>
    <w:rsid w:val="007F0E34"/>
    <w:rsid w:val="007F0ED9"/>
    <w:rsid w:val="007F0FE1"/>
    <w:rsid w:val="007F11AD"/>
    <w:rsid w:val="007F11F3"/>
    <w:rsid w:val="007F12F3"/>
    <w:rsid w:val="007F13A3"/>
    <w:rsid w:val="007F14ED"/>
    <w:rsid w:val="007F1549"/>
    <w:rsid w:val="007F15C0"/>
    <w:rsid w:val="007F16DA"/>
    <w:rsid w:val="007F174E"/>
    <w:rsid w:val="007F17B9"/>
    <w:rsid w:val="007F19E9"/>
    <w:rsid w:val="007F1A83"/>
    <w:rsid w:val="007F1B49"/>
    <w:rsid w:val="007F1C28"/>
    <w:rsid w:val="007F1CDC"/>
    <w:rsid w:val="007F1E13"/>
    <w:rsid w:val="007F1ED6"/>
    <w:rsid w:val="007F1EFD"/>
    <w:rsid w:val="007F208B"/>
    <w:rsid w:val="007F215A"/>
    <w:rsid w:val="007F2291"/>
    <w:rsid w:val="007F230C"/>
    <w:rsid w:val="007F23A4"/>
    <w:rsid w:val="007F2411"/>
    <w:rsid w:val="007F2460"/>
    <w:rsid w:val="007F250A"/>
    <w:rsid w:val="007F25A2"/>
    <w:rsid w:val="007F2701"/>
    <w:rsid w:val="007F28B8"/>
    <w:rsid w:val="007F2A70"/>
    <w:rsid w:val="007F2ACE"/>
    <w:rsid w:val="007F2B7C"/>
    <w:rsid w:val="007F2D82"/>
    <w:rsid w:val="007F31BA"/>
    <w:rsid w:val="007F32C6"/>
    <w:rsid w:val="007F334F"/>
    <w:rsid w:val="007F33C4"/>
    <w:rsid w:val="007F3483"/>
    <w:rsid w:val="007F3639"/>
    <w:rsid w:val="007F3888"/>
    <w:rsid w:val="007F3AD6"/>
    <w:rsid w:val="007F3B1D"/>
    <w:rsid w:val="007F3BE1"/>
    <w:rsid w:val="007F3C55"/>
    <w:rsid w:val="007F3C77"/>
    <w:rsid w:val="007F3D47"/>
    <w:rsid w:val="007F3EB0"/>
    <w:rsid w:val="007F3EC7"/>
    <w:rsid w:val="007F4077"/>
    <w:rsid w:val="007F416E"/>
    <w:rsid w:val="007F4201"/>
    <w:rsid w:val="007F4311"/>
    <w:rsid w:val="007F433A"/>
    <w:rsid w:val="007F4378"/>
    <w:rsid w:val="007F444C"/>
    <w:rsid w:val="007F444D"/>
    <w:rsid w:val="007F4455"/>
    <w:rsid w:val="007F4564"/>
    <w:rsid w:val="007F4799"/>
    <w:rsid w:val="007F4868"/>
    <w:rsid w:val="007F4940"/>
    <w:rsid w:val="007F49F6"/>
    <w:rsid w:val="007F4A89"/>
    <w:rsid w:val="007F4C24"/>
    <w:rsid w:val="007F4C5C"/>
    <w:rsid w:val="007F4D3D"/>
    <w:rsid w:val="007F4D4F"/>
    <w:rsid w:val="007F4E4B"/>
    <w:rsid w:val="007F4E6D"/>
    <w:rsid w:val="007F51D3"/>
    <w:rsid w:val="007F538D"/>
    <w:rsid w:val="007F53A4"/>
    <w:rsid w:val="007F53C9"/>
    <w:rsid w:val="007F55C2"/>
    <w:rsid w:val="007F5606"/>
    <w:rsid w:val="007F57CE"/>
    <w:rsid w:val="007F5A83"/>
    <w:rsid w:val="007F5AA6"/>
    <w:rsid w:val="007F5B82"/>
    <w:rsid w:val="007F5DBC"/>
    <w:rsid w:val="007F5DBE"/>
    <w:rsid w:val="007F6112"/>
    <w:rsid w:val="007F6194"/>
    <w:rsid w:val="007F6245"/>
    <w:rsid w:val="007F6350"/>
    <w:rsid w:val="007F6368"/>
    <w:rsid w:val="007F6448"/>
    <w:rsid w:val="007F64C9"/>
    <w:rsid w:val="007F6685"/>
    <w:rsid w:val="007F66C3"/>
    <w:rsid w:val="007F676D"/>
    <w:rsid w:val="007F689B"/>
    <w:rsid w:val="007F68DA"/>
    <w:rsid w:val="007F68F1"/>
    <w:rsid w:val="007F6958"/>
    <w:rsid w:val="007F697F"/>
    <w:rsid w:val="007F69B9"/>
    <w:rsid w:val="007F6AE4"/>
    <w:rsid w:val="007F6B1F"/>
    <w:rsid w:val="007F6C08"/>
    <w:rsid w:val="007F6F09"/>
    <w:rsid w:val="007F6F35"/>
    <w:rsid w:val="007F7164"/>
    <w:rsid w:val="007F71A9"/>
    <w:rsid w:val="007F7288"/>
    <w:rsid w:val="007F7394"/>
    <w:rsid w:val="007F73EE"/>
    <w:rsid w:val="007F742D"/>
    <w:rsid w:val="007F751C"/>
    <w:rsid w:val="007F7543"/>
    <w:rsid w:val="007F757E"/>
    <w:rsid w:val="007F7643"/>
    <w:rsid w:val="007F7764"/>
    <w:rsid w:val="007F7813"/>
    <w:rsid w:val="007F78EF"/>
    <w:rsid w:val="007F79D4"/>
    <w:rsid w:val="007F79F3"/>
    <w:rsid w:val="007F7B7F"/>
    <w:rsid w:val="007F7BA4"/>
    <w:rsid w:val="007F7C25"/>
    <w:rsid w:val="007F7D9F"/>
    <w:rsid w:val="007F7DA7"/>
    <w:rsid w:val="00800041"/>
    <w:rsid w:val="008002FC"/>
    <w:rsid w:val="00800325"/>
    <w:rsid w:val="00800371"/>
    <w:rsid w:val="00800387"/>
    <w:rsid w:val="0080047B"/>
    <w:rsid w:val="00800550"/>
    <w:rsid w:val="008005A9"/>
    <w:rsid w:val="0080068A"/>
    <w:rsid w:val="00800778"/>
    <w:rsid w:val="008009B0"/>
    <w:rsid w:val="00800ABD"/>
    <w:rsid w:val="00800ACA"/>
    <w:rsid w:val="00800B76"/>
    <w:rsid w:val="00800CE1"/>
    <w:rsid w:val="00800D34"/>
    <w:rsid w:val="00800E58"/>
    <w:rsid w:val="00800E7E"/>
    <w:rsid w:val="00800EC2"/>
    <w:rsid w:val="00800EEF"/>
    <w:rsid w:val="00800F76"/>
    <w:rsid w:val="00801148"/>
    <w:rsid w:val="00801158"/>
    <w:rsid w:val="0080131B"/>
    <w:rsid w:val="00801358"/>
    <w:rsid w:val="008014FE"/>
    <w:rsid w:val="00801570"/>
    <w:rsid w:val="00801636"/>
    <w:rsid w:val="00801676"/>
    <w:rsid w:val="0080169E"/>
    <w:rsid w:val="008016C4"/>
    <w:rsid w:val="0080173E"/>
    <w:rsid w:val="008018C4"/>
    <w:rsid w:val="00801A9C"/>
    <w:rsid w:val="00801B38"/>
    <w:rsid w:val="00801BBB"/>
    <w:rsid w:val="00801DB0"/>
    <w:rsid w:val="00801E87"/>
    <w:rsid w:val="00802038"/>
    <w:rsid w:val="0080203E"/>
    <w:rsid w:val="008020D7"/>
    <w:rsid w:val="008021C2"/>
    <w:rsid w:val="008021C9"/>
    <w:rsid w:val="00802360"/>
    <w:rsid w:val="00802538"/>
    <w:rsid w:val="00802598"/>
    <w:rsid w:val="008025B0"/>
    <w:rsid w:val="008028F5"/>
    <w:rsid w:val="008029A8"/>
    <w:rsid w:val="00802AAB"/>
    <w:rsid w:val="00802B07"/>
    <w:rsid w:val="00802B33"/>
    <w:rsid w:val="00802C1C"/>
    <w:rsid w:val="00802D38"/>
    <w:rsid w:val="00802D74"/>
    <w:rsid w:val="00802D9A"/>
    <w:rsid w:val="00802E4C"/>
    <w:rsid w:val="00802E9A"/>
    <w:rsid w:val="00802F86"/>
    <w:rsid w:val="00802FC0"/>
    <w:rsid w:val="00802FF4"/>
    <w:rsid w:val="00803048"/>
    <w:rsid w:val="008032AB"/>
    <w:rsid w:val="008033AD"/>
    <w:rsid w:val="008033AF"/>
    <w:rsid w:val="00803465"/>
    <w:rsid w:val="008034EC"/>
    <w:rsid w:val="0080350F"/>
    <w:rsid w:val="008035B6"/>
    <w:rsid w:val="008036D4"/>
    <w:rsid w:val="00803789"/>
    <w:rsid w:val="00803841"/>
    <w:rsid w:val="00803872"/>
    <w:rsid w:val="00803876"/>
    <w:rsid w:val="00803903"/>
    <w:rsid w:val="00803973"/>
    <w:rsid w:val="00803AC6"/>
    <w:rsid w:val="00803B4D"/>
    <w:rsid w:val="00803C18"/>
    <w:rsid w:val="00803EAF"/>
    <w:rsid w:val="00803F9B"/>
    <w:rsid w:val="00803FD9"/>
    <w:rsid w:val="0080409B"/>
    <w:rsid w:val="008042D3"/>
    <w:rsid w:val="008043DE"/>
    <w:rsid w:val="008044C7"/>
    <w:rsid w:val="00804565"/>
    <w:rsid w:val="008045FC"/>
    <w:rsid w:val="0080498D"/>
    <w:rsid w:val="008049A6"/>
    <w:rsid w:val="00804AE8"/>
    <w:rsid w:val="00804CC2"/>
    <w:rsid w:val="00804E1A"/>
    <w:rsid w:val="0080500F"/>
    <w:rsid w:val="0080502D"/>
    <w:rsid w:val="008051B3"/>
    <w:rsid w:val="00805207"/>
    <w:rsid w:val="00805231"/>
    <w:rsid w:val="008052E0"/>
    <w:rsid w:val="00805519"/>
    <w:rsid w:val="008055F2"/>
    <w:rsid w:val="008055F5"/>
    <w:rsid w:val="00805715"/>
    <w:rsid w:val="0080583F"/>
    <w:rsid w:val="0080594F"/>
    <w:rsid w:val="0080596A"/>
    <w:rsid w:val="00805997"/>
    <w:rsid w:val="00805AE9"/>
    <w:rsid w:val="00805CA0"/>
    <w:rsid w:val="00805CD9"/>
    <w:rsid w:val="00805F0D"/>
    <w:rsid w:val="0080606A"/>
    <w:rsid w:val="008060C5"/>
    <w:rsid w:val="0080644C"/>
    <w:rsid w:val="008064E8"/>
    <w:rsid w:val="008065F0"/>
    <w:rsid w:val="00806770"/>
    <w:rsid w:val="008067B9"/>
    <w:rsid w:val="008067D6"/>
    <w:rsid w:val="00806802"/>
    <w:rsid w:val="0080686C"/>
    <w:rsid w:val="0080691C"/>
    <w:rsid w:val="00806AB3"/>
    <w:rsid w:val="00806B07"/>
    <w:rsid w:val="00806B3F"/>
    <w:rsid w:val="00806C38"/>
    <w:rsid w:val="00806CBF"/>
    <w:rsid w:val="00806D26"/>
    <w:rsid w:val="00806DE7"/>
    <w:rsid w:val="00806E66"/>
    <w:rsid w:val="00806F1B"/>
    <w:rsid w:val="00806F64"/>
    <w:rsid w:val="008072DF"/>
    <w:rsid w:val="008072E3"/>
    <w:rsid w:val="00807340"/>
    <w:rsid w:val="00807388"/>
    <w:rsid w:val="008074AD"/>
    <w:rsid w:val="00807787"/>
    <w:rsid w:val="008077D3"/>
    <w:rsid w:val="0080794D"/>
    <w:rsid w:val="00807968"/>
    <w:rsid w:val="00807999"/>
    <w:rsid w:val="00807BB4"/>
    <w:rsid w:val="00807C2F"/>
    <w:rsid w:val="00807F9E"/>
    <w:rsid w:val="00810013"/>
    <w:rsid w:val="008100D1"/>
    <w:rsid w:val="008102DB"/>
    <w:rsid w:val="0081037D"/>
    <w:rsid w:val="00810476"/>
    <w:rsid w:val="008104D0"/>
    <w:rsid w:val="00810585"/>
    <w:rsid w:val="00810593"/>
    <w:rsid w:val="00810824"/>
    <w:rsid w:val="0081082F"/>
    <w:rsid w:val="0081087D"/>
    <w:rsid w:val="00810899"/>
    <w:rsid w:val="008108AD"/>
    <w:rsid w:val="008109C9"/>
    <w:rsid w:val="00810B83"/>
    <w:rsid w:val="00810D9A"/>
    <w:rsid w:val="00810E6C"/>
    <w:rsid w:val="00810EAF"/>
    <w:rsid w:val="00811065"/>
    <w:rsid w:val="008110EF"/>
    <w:rsid w:val="008112C5"/>
    <w:rsid w:val="008113B0"/>
    <w:rsid w:val="00811475"/>
    <w:rsid w:val="0081155E"/>
    <w:rsid w:val="0081162F"/>
    <w:rsid w:val="00811670"/>
    <w:rsid w:val="0081174B"/>
    <w:rsid w:val="00811769"/>
    <w:rsid w:val="0081181B"/>
    <w:rsid w:val="00811829"/>
    <w:rsid w:val="0081195A"/>
    <w:rsid w:val="00811D02"/>
    <w:rsid w:val="00811D60"/>
    <w:rsid w:val="00811EC3"/>
    <w:rsid w:val="00811EF7"/>
    <w:rsid w:val="00812151"/>
    <w:rsid w:val="00812287"/>
    <w:rsid w:val="008124ED"/>
    <w:rsid w:val="008125AA"/>
    <w:rsid w:val="008126BF"/>
    <w:rsid w:val="0081277E"/>
    <w:rsid w:val="008127E8"/>
    <w:rsid w:val="008128FA"/>
    <w:rsid w:val="008129C6"/>
    <w:rsid w:val="008129D2"/>
    <w:rsid w:val="00812AA8"/>
    <w:rsid w:val="00812ACA"/>
    <w:rsid w:val="00812D6E"/>
    <w:rsid w:val="00812E0A"/>
    <w:rsid w:val="00812EB1"/>
    <w:rsid w:val="00812EC3"/>
    <w:rsid w:val="00812F1F"/>
    <w:rsid w:val="00812FBD"/>
    <w:rsid w:val="008130F4"/>
    <w:rsid w:val="008131FE"/>
    <w:rsid w:val="0081325C"/>
    <w:rsid w:val="008133F1"/>
    <w:rsid w:val="008134D0"/>
    <w:rsid w:val="0081352B"/>
    <w:rsid w:val="008135D0"/>
    <w:rsid w:val="008135F1"/>
    <w:rsid w:val="00813616"/>
    <w:rsid w:val="008136BC"/>
    <w:rsid w:val="00813775"/>
    <w:rsid w:val="00813A95"/>
    <w:rsid w:val="00813AC3"/>
    <w:rsid w:val="00813BDE"/>
    <w:rsid w:val="00813C5B"/>
    <w:rsid w:val="00813D86"/>
    <w:rsid w:val="00813E00"/>
    <w:rsid w:val="00813E06"/>
    <w:rsid w:val="00813E47"/>
    <w:rsid w:val="00814083"/>
    <w:rsid w:val="008140C1"/>
    <w:rsid w:val="008140E9"/>
    <w:rsid w:val="0081412E"/>
    <w:rsid w:val="00814228"/>
    <w:rsid w:val="00814269"/>
    <w:rsid w:val="008143F9"/>
    <w:rsid w:val="00814420"/>
    <w:rsid w:val="0081449B"/>
    <w:rsid w:val="008144C5"/>
    <w:rsid w:val="008144CC"/>
    <w:rsid w:val="008144ED"/>
    <w:rsid w:val="00814514"/>
    <w:rsid w:val="00814596"/>
    <w:rsid w:val="008145C5"/>
    <w:rsid w:val="008148D3"/>
    <w:rsid w:val="008148E3"/>
    <w:rsid w:val="008149C3"/>
    <w:rsid w:val="00814ADC"/>
    <w:rsid w:val="00814D0A"/>
    <w:rsid w:val="00814D35"/>
    <w:rsid w:val="00814D3A"/>
    <w:rsid w:val="00814D91"/>
    <w:rsid w:val="00814D97"/>
    <w:rsid w:val="00814E3C"/>
    <w:rsid w:val="0081529F"/>
    <w:rsid w:val="008156C7"/>
    <w:rsid w:val="0081571C"/>
    <w:rsid w:val="00815732"/>
    <w:rsid w:val="00815780"/>
    <w:rsid w:val="00815845"/>
    <w:rsid w:val="0081591C"/>
    <w:rsid w:val="0081594E"/>
    <w:rsid w:val="00815B5C"/>
    <w:rsid w:val="00815C6B"/>
    <w:rsid w:val="00815D06"/>
    <w:rsid w:val="00815EDB"/>
    <w:rsid w:val="00815F46"/>
    <w:rsid w:val="00815F9D"/>
    <w:rsid w:val="0081626E"/>
    <w:rsid w:val="0081637A"/>
    <w:rsid w:val="00816410"/>
    <w:rsid w:val="00816550"/>
    <w:rsid w:val="008166DE"/>
    <w:rsid w:val="008168A5"/>
    <w:rsid w:val="00816A65"/>
    <w:rsid w:val="00816C86"/>
    <w:rsid w:val="00816DAC"/>
    <w:rsid w:val="00816E09"/>
    <w:rsid w:val="00816E99"/>
    <w:rsid w:val="0081736E"/>
    <w:rsid w:val="008173FF"/>
    <w:rsid w:val="00817476"/>
    <w:rsid w:val="008174BD"/>
    <w:rsid w:val="008175A5"/>
    <w:rsid w:val="00817924"/>
    <w:rsid w:val="00817A11"/>
    <w:rsid w:val="00817ADE"/>
    <w:rsid w:val="00817E03"/>
    <w:rsid w:val="0082004F"/>
    <w:rsid w:val="008200BD"/>
    <w:rsid w:val="0082024A"/>
    <w:rsid w:val="00820258"/>
    <w:rsid w:val="0082025E"/>
    <w:rsid w:val="0082029F"/>
    <w:rsid w:val="008202A9"/>
    <w:rsid w:val="008204EB"/>
    <w:rsid w:val="0082052C"/>
    <w:rsid w:val="00820541"/>
    <w:rsid w:val="00820571"/>
    <w:rsid w:val="00820891"/>
    <w:rsid w:val="008208F2"/>
    <w:rsid w:val="008209BA"/>
    <w:rsid w:val="008209BC"/>
    <w:rsid w:val="008209F7"/>
    <w:rsid w:val="00820A1F"/>
    <w:rsid w:val="00820A81"/>
    <w:rsid w:val="00820AF1"/>
    <w:rsid w:val="00820C1F"/>
    <w:rsid w:val="00820C4B"/>
    <w:rsid w:val="00820F6E"/>
    <w:rsid w:val="00821236"/>
    <w:rsid w:val="008212F5"/>
    <w:rsid w:val="008215FE"/>
    <w:rsid w:val="008216B8"/>
    <w:rsid w:val="008217C8"/>
    <w:rsid w:val="008217FF"/>
    <w:rsid w:val="0082181E"/>
    <w:rsid w:val="00821840"/>
    <w:rsid w:val="008218ED"/>
    <w:rsid w:val="00821903"/>
    <w:rsid w:val="0082196D"/>
    <w:rsid w:val="00821C99"/>
    <w:rsid w:val="00821D22"/>
    <w:rsid w:val="00821FFE"/>
    <w:rsid w:val="008220B6"/>
    <w:rsid w:val="008220BA"/>
    <w:rsid w:val="0082233C"/>
    <w:rsid w:val="0082240D"/>
    <w:rsid w:val="00822447"/>
    <w:rsid w:val="008225D8"/>
    <w:rsid w:val="008225E6"/>
    <w:rsid w:val="00822624"/>
    <w:rsid w:val="00822638"/>
    <w:rsid w:val="0082276E"/>
    <w:rsid w:val="008227E5"/>
    <w:rsid w:val="00822828"/>
    <w:rsid w:val="00822886"/>
    <w:rsid w:val="00822A0A"/>
    <w:rsid w:val="00822A18"/>
    <w:rsid w:val="00822A8E"/>
    <w:rsid w:val="00822BCB"/>
    <w:rsid w:val="00822BF7"/>
    <w:rsid w:val="00822CDA"/>
    <w:rsid w:val="00822D4A"/>
    <w:rsid w:val="00822F0B"/>
    <w:rsid w:val="008231DB"/>
    <w:rsid w:val="00823271"/>
    <w:rsid w:val="008233DD"/>
    <w:rsid w:val="00823423"/>
    <w:rsid w:val="00823524"/>
    <w:rsid w:val="008235A3"/>
    <w:rsid w:val="00823642"/>
    <w:rsid w:val="008237B4"/>
    <w:rsid w:val="008237E2"/>
    <w:rsid w:val="00823844"/>
    <w:rsid w:val="00823845"/>
    <w:rsid w:val="008239B3"/>
    <w:rsid w:val="00823D43"/>
    <w:rsid w:val="00823D7D"/>
    <w:rsid w:val="008242A1"/>
    <w:rsid w:val="008243A9"/>
    <w:rsid w:val="00824649"/>
    <w:rsid w:val="00824690"/>
    <w:rsid w:val="008246A0"/>
    <w:rsid w:val="00824D16"/>
    <w:rsid w:val="00824D95"/>
    <w:rsid w:val="00824E0E"/>
    <w:rsid w:val="00824EA6"/>
    <w:rsid w:val="00824F10"/>
    <w:rsid w:val="0082506A"/>
    <w:rsid w:val="00825215"/>
    <w:rsid w:val="0082558E"/>
    <w:rsid w:val="008255B9"/>
    <w:rsid w:val="008255E4"/>
    <w:rsid w:val="0082567F"/>
    <w:rsid w:val="008256C6"/>
    <w:rsid w:val="0082599A"/>
    <w:rsid w:val="00825AEA"/>
    <w:rsid w:val="00825B0C"/>
    <w:rsid w:val="00825C5D"/>
    <w:rsid w:val="00825D94"/>
    <w:rsid w:val="00825E45"/>
    <w:rsid w:val="00825E9C"/>
    <w:rsid w:val="008260C7"/>
    <w:rsid w:val="008263EA"/>
    <w:rsid w:val="00826495"/>
    <w:rsid w:val="00826608"/>
    <w:rsid w:val="00826615"/>
    <w:rsid w:val="00826638"/>
    <w:rsid w:val="00826679"/>
    <w:rsid w:val="0082683E"/>
    <w:rsid w:val="008268E4"/>
    <w:rsid w:val="008269CF"/>
    <w:rsid w:val="00826AD3"/>
    <w:rsid w:val="00826C2A"/>
    <w:rsid w:val="00826CB3"/>
    <w:rsid w:val="00826DA0"/>
    <w:rsid w:val="00826DD6"/>
    <w:rsid w:val="0082706C"/>
    <w:rsid w:val="00827226"/>
    <w:rsid w:val="00827350"/>
    <w:rsid w:val="00827447"/>
    <w:rsid w:val="00827680"/>
    <w:rsid w:val="008276AA"/>
    <w:rsid w:val="008279C6"/>
    <w:rsid w:val="008279FA"/>
    <w:rsid w:val="00827A36"/>
    <w:rsid w:val="00827AA1"/>
    <w:rsid w:val="00827BAD"/>
    <w:rsid w:val="00827CBD"/>
    <w:rsid w:val="00827CDD"/>
    <w:rsid w:val="00827D03"/>
    <w:rsid w:val="00827E68"/>
    <w:rsid w:val="00827E92"/>
    <w:rsid w:val="0083007E"/>
    <w:rsid w:val="0083014B"/>
    <w:rsid w:val="0083021C"/>
    <w:rsid w:val="00830285"/>
    <w:rsid w:val="008304F9"/>
    <w:rsid w:val="00830546"/>
    <w:rsid w:val="00830639"/>
    <w:rsid w:val="00830859"/>
    <w:rsid w:val="00830871"/>
    <w:rsid w:val="008309BE"/>
    <w:rsid w:val="008309C9"/>
    <w:rsid w:val="00830A6D"/>
    <w:rsid w:val="00830BC7"/>
    <w:rsid w:val="00830CD8"/>
    <w:rsid w:val="00830DF4"/>
    <w:rsid w:val="00830DF8"/>
    <w:rsid w:val="00830F3E"/>
    <w:rsid w:val="00830F75"/>
    <w:rsid w:val="00831051"/>
    <w:rsid w:val="0083107B"/>
    <w:rsid w:val="0083130E"/>
    <w:rsid w:val="008313EB"/>
    <w:rsid w:val="008314CB"/>
    <w:rsid w:val="008316A1"/>
    <w:rsid w:val="008317C6"/>
    <w:rsid w:val="008318C4"/>
    <w:rsid w:val="008319C4"/>
    <w:rsid w:val="00831A56"/>
    <w:rsid w:val="00831B90"/>
    <w:rsid w:val="00831C2D"/>
    <w:rsid w:val="00831CDC"/>
    <w:rsid w:val="00831D01"/>
    <w:rsid w:val="0083253C"/>
    <w:rsid w:val="00832605"/>
    <w:rsid w:val="00832D12"/>
    <w:rsid w:val="00832D29"/>
    <w:rsid w:val="00832DE3"/>
    <w:rsid w:val="00832E45"/>
    <w:rsid w:val="0083328B"/>
    <w:rsid w:val="008332AF"/>
    <w:rsid w:val="008333BD"/>
    <w:rsid w:val="00833403"/>
    <w:rsid w:val="00833512"/>
    <w:rsid w:val="00833563"/>
    <w:rsid w:val="008335E3"/>
    <w:rsid w:val="00833665"/>
    <w:rsid w:val="00833905"/>
    <w:rsid w:val="00833965"/>
    <w:rsid w:val="0083397B"/>
    <w:rsid w:val="008339BF"/>
    <w:rsid w:val="00833AC3"/>
    <w:rsid w:val="00833C65"/>
    <w:rsid w:val="00833D42"/>
    <w:rsid w:val="00833D67"/>
    <w:rsid w:val="00833E91"/>
    <w:rsid w:val="00834178"/>
    <w:rsid w:val="008341BE"/>
    <w:rsid w:val="008341ED"/>
    <w:rsid w:val="008342C1"/>
    <w:rsid w:val="008342ED"/>
    <w:rsid w:val="00834349"/>
    <w:rsid w:val="00834380"/>
    <w:rsid w:val="008343A8"/>
    <w:rsid w:val="008344FA"/>
    <w:rsid w:val="00834567"/>
    <w:rsid w:val="008346B0"/>
    <w:rsid w:val="0083482D"/>
    <w:rsid w:val="008348C6"/>
    <w:rsid w:val="00834982"/>
    <w:rsid w:val="00834996"/>
    <w:rsid w:val="00834A44"/>
    <w:rsid w:val="00834CA7"/>
    <w:rsid w:val="00834D0E"/>
    <w:rsid w:val="00834D5E"/>
    <w:rsid w:val="00834DCB"/>
    <w:rsid w:val="00834F8E"/>
    <w:rsid w:val="008350FD"/>
    <w:rsid w:val="008352A7"/>
    <w:rsid w:val="008353EA"/>
    <w:rsid w:val="0083543D"/>
    <w:rsid w:val="00835452"/>
    <w:rsid w:val="00835485"/>
    <w:rsid w:val="00835553"/>
    <w:rsid w:val="008355E9"/>
    <w:rsid w:val="00835615"/>
    <w:rsid w:val="00835635"/>
    <w:rsid w:val="0083571F"/>
    <w:rsid w:val="00835921"/>
    <w:rsid w:val="00835A16"/>
    <w:rsid w:val="00835B5F"/>
    <w:rsid w:val="00835BF1"/>
    <w:rsid w:val="00835C2C"/>
    <w:rsid w:val="00835C3E"/>
    <w:rsid w:val="00835DA6"/>
    <w:rsid w:val="00835DC3"/>
    <w:rsid w:val="00835E54"/>
    <w:rsid w:val="00835E61"/>
    <w:rsid w:val="00835F72"/>
    <w:rsid w:val="00835FF4"/>
    <w:rsid w:val="0083603F"/>
    <w:rsid w:val="008361CF"/>
    <w:rsid w:val="008361EF"/>
    <w:rsid w:val="00836405"/>
    <w:rsid w:val="00836426"/>
    <w:rsid w:val="00836486"/>
    <w:rsid w:val="00836509"/>
    <w:rsid w:val="00836526"/>
    <w:rsid w:val="00836562"/>
    <w:rsid w:val="00836673"/>
    <w:rsid w:val="008367CB"/>
    <w:rsid w:val="008367D7"/>
    <w:rsid w:val="008368F6"/>
    <w:rsid w:val="00836908"/>
    <w:rsid w:val="00836989"/>
    <w:rsid w:val="0083698E"/>
    <w:rsid w:val="008369AB"/>
    <w:rsid w:val="008369C1"/>
    <w:rsid w:val="00836B23"/>
    <w:rsid w:val="00836BA6"/>
    <w:rsid w:val="00836C4D"/>
    <w:rsid w:val="00836D33"/>
    <w:rsid w:val="00836EB2"/>
    <w:rsid w:val="00836F27"/>
    <w:rsid w:val="0083718E"/>
    <w:rsid w:val="00837734"/>
    <w:rsid w:val="00837858"/>
    <w:rsid w:val="00837978"/>
    <w:rsid w:val="008379F1"/>
    <w:rsid w:val="00837AAE"/>
    <w:rsid w:val="00837B4F"/>
    <w:rsid w:val="00837B93"/>
    <w:rsid w:val="00837BA0"/>
    <w:rsid w:val="00837C52"/>
    <w:rsid w:val="00837D92"/>
    <w:rsid w:val="00837E89"/>
    <w:rsid w:val="00837ED6"/>
    <w:rsid w:val="00837EFF"/>
    <w:rsid w:val="00837F82"/>
    <w:rsid w:val="00837FD0"/>
    <w:rsid w:val="00837FD3"/>
    <w:rsid w:val="00840083"/>
    <w:rsid w:val="008400B4"/>
    <w:rsid w:val="008400DB"/>
    <w:rsid w:val="008401C6"/>
    <w:rsid w:val="00840217"/>
    <w:rsid w:val="0084034E"/>
    <w:rsid w:val="008407C8"/>
    <w:rsid w:val="0084091E"/>
    <w:rsid w:val="00840940"/>
    <w:rsid w:val="00840AA2"/>
    <w:rsid w:val="00840AAB"/>
    <w:rsid w:val="00840C01"/>
    <w:rsid w:val="00840C42"/>
    <w:rsid w:val="00840D38"/>
    <w:rsid w:val="00840D63"/>
    <w:rsid w:val="00840DEE"/>
    <w:rsid w:val="00840FC3"/>
    <w:rsid w:val="00841047"/>
    <w:rsid w:val="0084106A"/>
    <w:rsid w:val="0084125B"/>
    <w:rsid w:val="0084167C"/>
    <w:rsid w:val="008416A3"/>
    <w:rsid w:val="008416E8"/>
    <w:rsid w:val="00841760"/>
    <w:rsid w:val="008417C9"/>
    <w:rsid w:val="008417F2"/>
    <w:rsid w:val="008418F3"/>
    <w:rsid w:val="00841A61"/>
    <w:rsid w:val="00841C49"/>
    <w:rsid w:val="00841F06"/>
    <w:rsid w:val="00841F87"/>
    <w:rsid w:val="0084200B"/>
    <w:rsid w:val="00842093"/>
    <w:rsid w:val="00842180"/>
    <w:rsid w:val="0084260E"/>
    <w:rsid w:val="00842781"/>
    <w:rsid w:val="00842896"/>
    <w:rsid w:val="008429BC"/>
    <w:rsid w:val="00842A3C"/>
    <w:rsid w:val="00842A55"/>
    <w:rsid w:val="00842A80"/>
    <w:rsid w:val="00842B6E"/>
    <w:rsid w:val="00842C0E"/>
    <w:rsid w:val="00842D31"/>
    <w:rsid w:val="00842F06"/>
    <w:rsid w:val="0084320F"/>
    <w:rsid w:val="008433E8"/>
    <w:rsid w:val="00843767"/>
    <w:rsid w:val="00843880"/>
    <w:rsid w:val="008438D7"/>
    <w:rsid w:val="0084390A"/>
    <w:rsid w:val="008439B5"/>
    <w:rsid w:val="00843E78"/>
    <w:rsid w:val="00843F1B"/>
    <w:rsid w:val="00844007"/>
    <w:rsid w:val="00844084"/>
    <w:rsid w:val="0084409D"/>
    <w:rsid w:val="00844110"/>
    <w:rsid w:val="00844239"/>
    <w:rsid w:val="008444A3"/>
    <w:rsid w:val="00844706"/>
    <w:rsid w:val="00844739"/>
    <w:rsid w:val="00844804"/>
    <w:rsid w:val="00844814"/>
    <w:rsid w:val="00844872"/>
    <w:rsid w:val="00844A04"/>
    <w:rsid w:val="00844B03"/>
    <w:rsid w:val="00844B0F"/>
    <w:rsid w:val="00844B14"/>
    <w:rsid w:val="00844C62"/>
    <w:rsid w:val="00844DD1"/>
    <w:rsid w:val="00844F10"/>
    <w:rsid w:val="00844F7B"/>
    <w:rsid w:val="0084513D"/>
    <w:rsid w:val="00845186"/>
    <w:rsid w:val="008451F0"/>
    <w:rsid w:val="0084526A"/>
    <w:rsid w:val="008452BF"/>
    <w:rsid w:val="00845410"/>
    <w:rsid w:val="00845461"/>
    <w:rsid w:val="0084551D"/>
    <w:rsid w:val="00845548"/>
    <w:rsid w:val="008455E1"/>
    <w:rsid w:val="008455F6"/>
    <w:rsid w:val="008457FC"/>
    <w:rsid w:val="0084599C"/>
    <w:rsid w:val="00845AA8"/>
    <w:rsid w:val="00845AB7"/>
    <w:rsid w:val="00845B21"/>
    <w:rsid w:val="00845BBC"/>
    <w:rsid w:val="00845ED5"/>
    <w:rsid w:val="0084609E"/>
    <w:rsid w:val="008460A1"/>
    <w:rsid w:val="00846207"/>
    <w:rsid w:val="00846223"/>
    <w:rsid w:val="00846399"/>
    <w:rsid w:val="0084643E"/>
    <w:rsid w:val="0084647B"/>
    <w:rsid w:val="00846545"/>
    <w:rsid w:val="008467CB"/>
    <w:rsid w:val="00846808"/>
    <w:rsid w:val="00846815"/>
    <w:rsid w:val="00846929"/>
    <w:rsid w:val="00846950"/>
    <w:rsid w:val="00846AE7"/>
    <w:rsid w:val="00846B47"/>
    <w:rsid w:val="00846B88"/>
    <w:rsid w:val="00846BA6"/>
    <w:rsid w:val="00846DCA"/>
    <w:rsid w:val="00846E6B"/>
    <w:rsid w:val="00846F4A"/>
    <w:rsid w:val="00846F72"/>
    <w:rsid w:val="00846F87"/>
    <w:rsid w:val="00847036"/>
    <w:rsid w:val="008470D5"/>
    <w:rsid w:val="008471AB"/>
    <w:rsid w:val="00847213"/>
    <w:rsid w:val="00847262"/>
    <w:rsid w:val="008472D7"/>
    <w:rsid w:val="008476BE"/>
    <w:rsid w:val="00847705"/>
    <w:rsid w:val="00847796"/>
    <w:rsid w:val="008477A4"/>
    <w:rsid w:val="008477DA"/>
    <w:rsid w:val="008479E7"/>
    <w:rsid w:val="00847A7B"/>
    <w:rsid w:val="00847C67"/>
    <w:rsid w:val="00847DB7"/>
    <w:rsid w:val="00847F2B"/>
    <w:rsid w:val="00847F90"/>
    <w:rsid w:val="00850020"/>
    <w:rsid w:val="00850048"/>
    <w:rsid w:val="008502CA"/>
    <w:rsid w:val="0085039B"/>
    <w:rsid w:val="008503BE"/>
    <w:rsid w:val="008503F7"/>
    <w:rsid w:val="008504BE"/>
    <w:rsid w:val="008507E3"/>
    <w:rsid w:val="00850859"/>
    <w:rsid w:val="00850876"/>
    <w:rsid w:val="00850B24"/>
    <w:rsid w:val="00850BF3"/>
    <w:rsid w:val="00850CF5"/>
    <w:rsid w:val="00850D6D"/>
    <w:rsid w:val="00850DBF"/>
    <w:rsid w:val="00850E2C"/>
    <w:rsid w:val="00850E43"/>
    <w:rsid w:val="00850EAD"/>
    <w:rsid w:val="0085104B"/>
    <w:rsid w:val="00851085"/>
    <w:rsid w:val="008510AD"/>
    <w:rsid w:val="0085129B"/>
    <w:rsid w:val="00851306"/>
    <w:rsid w:val="008513D8"/>
    <w:rsid w:val="00851725"/>
    <w:rsid w:val="008517B9"/>
    <w:rsid w:val="00851840"/>
    <w:rsid w:val="00851898"/>
    <w:rsid w:val="00851948"/>
    <w:rsid w:val="00851A06"/>
    <w:rsid w:val="00851B0F"/>
    <w:rsid w:val="00851B51"/>
    <w:rsid w:val="00851B9E"/>
    <w:rsid w:val="00851D12"/>
    <w:rsid w:val="00851EC5"/>
    <w:rsid w:val="00851F2F"/>
    <w:rsid w:val="00851F67"/>
    <w:rsid w:val="0085220D"/>
    <w:rsid w:val="0085221B"/>
    <w:rsid w:val="0085237B"/>
    <w:rsid w:val="0085248E"/>
    <w:rsid w:val="008527A8"/>
    <w:rsid w:val="008527D2"/>
    <w:rsid w:val="0085281A"/>
    <w:rsid w:val="008528F9"/>
    <w:rsid w:val="008529CF"/>
    <w:rsid w:val="00852A59"/>
    <w:rsid w:val="00852C25"/>
    <w:rsid w:val="00852C72"/>
    <w:rsid w:val="0085332B"/>
    <w:rsid w:val="0085348E"/>
    <w:rsid w:val="0085377B"/>
    <w:rsid w:val="0085394C"/>
    <w:rsid w:val="0085398F"/>
    <w:rsid w:val="00853A05"/>
    <w:rsid w:val="00853C35"/>
    <w:rsid w:val="00853E7F"/>
    <w:rsid w:val="00853F2E"/>
    <w:rsid w:val="00853F3F"/>
    <w:rsid w:val="00853F7C"/>
    <w:rsid w:val="00853FB3"/>
    <w:rsid w:val="00854038"/>
    <w:rsid w:val="008540B8"/>
    <w:rsid w:val="0085423D"/>
    <w:rsid w:val="0085471E"/>
    <w:rsid w:val="008549CD"/>
    <w:rsid w:val="008549D6"/>
    <w:rsid w:val="00854ABA"/>
    <w:rsid w:val="00854AEE"/>
    <w:rsid w:val="00854C4E"/>
    <w:rsid w:val="00854D1F"/>
    <w:rsid w:val="00854FDD"/>
    <w:rsid w:val="00855054"/>
    <w:rsid w:val="0085505F"/>
    <w:rsid w:val="008551AE"/>
    <w:rsid w:val="0085526A"/>
    <w:rsid w:val="008553F7"/>
    <w:rsid w:val="00855402"/>
    <w:rsid w:val="00855426"/>
    <w:rsid w:val="00855483"/>
    <w:rsid w:val="008555D5"/>
    <w:rsid w:val="008555DD"/>
    <w:rsid w:val="008556AB"/>
    <w:rsid w:val="008557AB"/>
    <w:rsid w:val="008557F5"/>
    <w:rsid w:val="0085582B"/>
    <w:rsid w:val="00855980"/>
    <w:rsid w:val="00855A77"/>
    <w:rsid w:val="00855B36"/>
    <w:rsid w:val="00855B7C"/>
    <w:rsid w:val="00855BBB"/>
    <w:rsid w:val="00855BED"/>
    <w:rsid w:val="00855C90"/>
    <w:rsid w:val="00855D43"/>
    <w:rsid w:val="0085616F"/>
    <w:rsid w:val="008561D7"/>
    <w:rsid w:val="00856208"/>
    <w:rsid w:val="0085627C"/>
    <w:rsid w:val="00856411"/>
    <w:rsid w:val="00856421"/>
    <w:rsid w:val="00856436"/>
    <w:rsid w:val="00856493"/>
    <w:rsid w:val="008564DF"/>
    <w:rsid w:val="00856663"/>
    <w:rsid w:val="008567B1"/>
    <w:rsid w:val="008567BF"/>
    <w:rsid w:val="008567F7"/>
    <w:rsid w:val="0085680B"/>
    <w:rsid w:val="00856891"/>
    <w:rsid w:val="00856941"/>
    <w:rsid w:val="00856977"/>
    <w:rsid w:val="008569C0"/>
    <w:rsid w:val="00856A14"/>
    <w:rsid w:val="00856AE7"/>
    <w:rsid w:val="00856BC2"/>
    <w:rsid w:val="00856C8C"/>
    <w:rsid w:val="00856D8C"/>
    <w:rsid w:val="008570A4"/>
    <w:rsid w:val="00857184"/>
    <w:rsid w:val="008571C0"/>
    <w:rsid w:val="008572D2"/>
    <w:rsid w:val="0085737A"/>
    <w:rsid w:val="00857415"/>
    <w:rsid w:val="00857603"/>
    <w:rsid w:val="0085772E"/>
    <w:rsid w:val="008577D8"/>
    <w:rsid w:val="0085781F"/>
    <w:rsid w:val="00857B06"/>
    <w:rsid w:val="00857BAB"/>
    <w:rsid w:val="00857C85"/>
    <w:rsid w:val="00857C9E"/>
    <w:rsid w:val="00857DEE"/>
    <w:rsid w:val="00857E65"/>
    <w:rsid w:val="00857E88"/>
    <w:rsid w:val="00857ECF"/>
    <w:rsid w:val="00860193"/>
    <w:rsid w:val="0086019D"/>
    <w:rsid w:val="008601E7"/>
    <w:rsid w:val="008603D6"/>
    <w:rsid w:val="008607B4"/>
    <w:rsid w:val="008607C6"/>
    <w:rsid w:val="008607CB"/>
    <w:rsid w:val="008607CD"/>
    <w:rsid w:val="00860AA5"/>
    <w:rsid w:val="00860B22"/>
    <w:rsid w:val="00860B9D"/>
    <w:rsid w:val="00860C01"/>
    <w:rsid w:val="00860C03"/>
    <w:rsid w:val="00860C7E"/>
    <w:rsid w:val="00860D5E"/>
    <w:rsid w:val="00860DA7"/>
    <w:rsid w:val="00860DBF"/>
    <w:rsid w:val="00860ED9"/>
    <w:rsid w:val="00861074"/>
    <w:rsid w:val="00861136"/>
    <w:rsid w:val="008611BF"/>
    <w:rsid w:val="00861257"/>
    <w:rsid w:val="008612CB"/>
    <w:rsid w:val="0086130B"/>
    <w:rsid w:val="008613E3"/>
    <w:rsid w:val="00861402"/>
    <w:rsid w:val="00861426"/>
    <w:rsid w:val="008616A2"/>
    <w:rsid w:val="008616CD"/>
    <w:rsid w:val="008617A1"/>
    <w:rsid w:val="008617C1"/>
    <w:rsid w:val="00861853"/>
    <w:rsid w:val="008618BA"/>
    <w:rsid w:val="0086193B"/>
    <w:rsid w:val="00861952"/>
    <w:rsid w:val="00861A08"/>
    <w:rsid w:val="00861AB7"/>
    <w:rsid w:val="00861B9E"/>
    <w:rsid w:val="0086200E"/>
    <w:rsid w:val="008620B5"/>
    <w:rsid w:val="0086217E"/>
    <w:rsid w:val="008621B0"/>
    <w:rsid w:val="008621EE"/>
    <w:rsid w:val="00862230"/>
    <w:rsid w:val="0086229A"/>
    <w:rsid w:val="008623DE"/>
    <w:rsid w:val="008624D9"/>
    <w:rsid w:val="0086255F"/>
    <w:rsid w:val="0086269C"/>
    <w:rsid w:val="00862832"/>
    <w:rsid w:val="0086298A"/>
    <w:rsid w:val="00862AD1"/>
    <w:rsid w:val="00862D39"/>
    <w:rsid w:val="00862DC0"/>
    <w:rsid w:val="00862E58"/>
    <w:rsid w:val="00862E6A"/>
    <w:rsid w:val="00862F5B"/>
    <w:rsid w:val="00863010"/>
    <w:rsid w:val="008630D7"/>
    <w:rsid w:val="0086320E"/>
    <w:rsid w:val="00863289"/>
    <w:rsid w:val="008632A0"/>
    <w:rsid w:val="00863348"/>
    <w:rsid w:val="00863639"/>
    <w:rsid w:val="0086368F"/>
    <w:rsid w:val="008636FC"/>
    <w:rsid w:val="008637C3"/>
    <w:rsid w:val="0086384A"/>
    <w:rsid w:val="008638AF"/>
    <w:rsid w:val="00863915"/>
    <w:rsid w:val="00863C8D"/>
    <w:rsid w:val="00863D52"/>
    <w:rsid w:val="00863DB6"/>
    <w:rsid w:val="00863E50"/>
    <w:rsid w:val="00863F12"/>
    <w:rsid w:val="00863FBC"/>
    <w:rsid w:val="00863FEA"/>
    <w:rsid w:val="0086406E"/>
    <w:rsid w:val="00864240"/>
    <w:rsid w:val="00864316"/>
    <w:rsid w:val="00864385"/>
    <w:rsid w:val="00864408"/>
    <w:rsid w:val="00864444"/>
    <w:rsid w:val="008648EE"/>
    <w:rsid w:val="00864944"/>
    <w:rsid w:val="00864A7A"/>
    <w:rsid w:val="00864AF6"/>
    <w:rsid w:val="00864C34"/>
    <w:rsid w:val="00864D9B"/>
    <w:rsid w:val="00864DC2"/>
    <w:rsid w:val="00864E75"/>
    <w:rsid w:val="00865075"/>
    <w:rsid w:val="0086520D"/>
    <w:rsid w:val="0086523F"/>
    <w:rsid w:val="0086535B"/>
    <w:rsid w:val="0086540B"/>
    <w:rsid w:val="0086550A"/>
    <w:rsid w:val="00865531"/>
    <w:rsid w:val="00865560"/>
    <w:rsid w:val="00865657"/>
    <w:rsid w:val="008657F6"/>
    <w:rsid w:val="00865848"/>
    <w:rsid w:val="00865851"/>
    <w:rsid w:val="0086589B"/>
    <w:rsid w:val="0086598B"/>
    <w:rsid w:val="0086598D"/>
    <w:rsid w:val="00865991"/>
    <w:rsid w:val="008659B2"/>
    <w:rsid w:val="00865A6B"/>
    <w:rsid w:val="00865A74"/>
    <w:rsid w:val="00865ADF"/>
    <w:rsid w:val="00865B62"/>
    <w:rsid w:val="00865B83"/>
    <w:rsid w:val="00865C20"/>
    <w:rsid w:val="00865C8A"/>
    <w:rsid w:val="00865D90"/>
    <w:rsid w:val="00865DED"/>
    <w:rsid w:val="00865F56"/>
    <w:rsid w:val="00866387"/>
    <w:rsid w:val="008663EA"/>
    <w:rsid w:val="00866594"/>
    <w:rsid w:val="008665DD"/>
    <w:rsid w:val="008667A4"/>
    <w:rsid w:val="008669C9"/>
    <w:rsid w:val="00866B37"/>
    <w:rsid w:val="00866D33"/>
    <w:rsid w:val="00866DA0"/>
    <w:rsid w:val="00866DBB"/>
    <w:rsid w:val="00866E16"/>
    <w:rsid w:val="00866E66"/>
    <w:rsid w:val="00866E84"/>
    <w:rsid w:val="00866EA2"/>
    <w:rsid w:val="00867074"/>
    <w:rsid w:val="0086712E"/>
    <w:rsid w:val="00867245"/>
    <w:rsid w:val="00867254"/>
    <w:rsid w:val="0086730B"/>
    <w:rsid w:val="00867366"/>
    <w:rsid w:val="0086737D"/>
    <w:rsid w:val="008675F6"/>
    <w:rsid w:val="00867666"/>
    <w:rsid w:val="00867674"/>
    <w:rsid w:val="0086783F"/>
    <w:rsid w:val="00867846"/>
    <w:rsid w:val="00867A44"/>
    <w:rsid w:val="00867A82"/>
    <w:rsid w:val="00867B34"/>
    <w:rsid w:val="00867B72"/>
    <w:rsid w:val="00867C0F"/>
    <w:rsid w:val="00867CE4"/>
    <w:rsid w:val="00867E00"/>
    <w:rsid w:val="00867E85"/>
    <w:rsid w:val="00867EEA"/>
    <w:rsid w:val="0087024A"/>
    <w:rsid w:val="00870368"/>
    <w:rsid w:val="0087037A"/>
    <w:rsid w:val="00870456"/>
    <w:rsid w:val="008705D7"/>
    <w:rsid w:val="008705F5"/>
    <w:rsid w:val="008706D8"/>
    <w:rsid w:val="00870747"/>
    <w:rsid w:val="008707C0"/>
    <w:rsid w:val="008708A6"/>
    <w:rsid w:val="008708BD"/>
    <w:rsid w:val="00870984"/>
    <w:rsid w:val="00870B53"/>
    <w:rsid w:val="00870C76"/>
    <w:rsid w:val="00870C8B"/>
    <w:rsid w:val="00870D91"/>
    <w:rsid w:val="00870DEB"/>
    <w:rsid w:val="00870DEC"/>
    <w:rsid w:val="00870E0E"/>
    <w:rsid w:val="00870E97"/>
    <w:rsid w:val="00870F68"/>
    <w:rsid w:val="00871162"/>
    <w:rsid w:val="00871164"/>
    <w:rsid w:val="008713E3"/>
    <w:rsid w:val="00871527"/>
    <w:rsid w:val="00871584"/>
    <w:rsid w:val="0087158F"/>
    <w:rsid w:val="0087161E"/>
    <w:rsid w:val="008717BE"/>
    <w:rsid w:val="008718E1"/>
    <w:rsid w:val="00871995"/>
    <w:rsid w:val="0087199C"/>
    <w:rsid w:val="00871A3B"/>
    <w:rsid w:val="00871B17"/>
    <w:rsid w:val="00871C7B"/>
    <w:rsid w:val="00871CD9"/>
    <w:rsid w:val="00871D71"/>
    <w:rsid w:val="00871DF4"/>
    <w:rsid w:val="00871E92"/>
    <w:rsid w:val="00871EA4"/>
    <w:rsid w:val="0087200D"/>
    <w:rsid w:val="008720F2"/>
    <w:rsid w:val="0087220A"/>
    <w:rsid w:val="0087242F"/>
    <w:rsid w:val="00872478"/>
    <w:rsid w:val="0087263A"/>
    <w:rsid w:val="00872652"/>
    <w:rsid w:val="008727BD"/>
    <w:rsid w:val="0087298D"/>
    <w:rsid w:val="00872BC3"/>
    <w:rsid w:val="00872C32"/>
    <w:rsid w:val="00872C3F"/>
    <w:rsid w:val="00872C43"/>
    <w:rsid w:val="00872DD5"/>
    <w:rsid w:val="00872E63"/>
    <w:rsid w:val="00872EA5"/>
    <w:rsid w:val="00872EBD"/>
    <w:rsid w:val="00872F8F"/>
    <w:rsid w:val="00872FC2"/>
    <w:rsid w:val="00872FE4"/>
    <w:rsid w:val="0087302C"/>
    <w:rsid w:val="00873170"/>
    <w:rsid w:val="0087329B"/>
    <w:rsid w:val="0087335D"/>
    <w:rsid w:val="00873562"/>
    <w:rsid w:val="008735E8"/>
    <w:rsid w:val="008736B9"/>
    <w:rsid w:val="008736E7"/>
    <w:rsid w:val="0087393D"/>
    <w:rsid w:val="00873998"/>
    <w:rsid w:val="008739B8"/>
    <w:rsid w:val="00873BC6"/>
    <w:rsid w:val="00873D81"/>
    <w:rsid w:val="00873DEA"/>
    <w:rsid w:val="00873E9C"/>
    <w:rsid w:val="00873F75"/>
    <w:rsid w:val="00873FE8"/>
    <w:rsid w:val="0087423D"/>
    <w:rsid w:val="0087424E"/>
    <w:rsid w:val="00874339"/>
    <w:rsid w:val="008743B4"/>
    <w:rsid w:val="00874519"/>
    <w:rsid w:val="008745C1"/>
    <w:rsid w:val="00874733"/>
    <w:rsid w:val="00874791"/>
    <w:rsid w:val="00874923"/>
    <w:rsid w:val="00874AA6"/>
    <w:rsid w:val="00874B0D"/>
    <w:rsid w:val="00874C73"/>
    <w:rsid w:val="00874CF3"/>
    <w:rsid w:val="00874D8D"/>
    <w:rsid w:val="00874FB1"/>
    <w:rsid w:val="00875021"/>
    <w:rsid w:val="00875127"/>
    <w:rsid w:val="0087528D"/>
    <w:rsid w:val="008753B0"/>
    <w:rsid w:val="008753B3"/>
    <w:rsid w:val="00875418"/>
    <w:rsid w:val="0087545E"/>
    <w:rsid w:val="008756D9"/>
    <w:rsid w:val="008756FA"/>
    <w:rsid w:val="0087580E"/>
    <w:rsid w:val="00875C3C"/>
    <w:rsid w:val="00875C94"/>
    <w:rsid w:val="00875F93"/>
    <w:rsid w:val="00876158"/>
    <w:rsid w:val="008761C3"/>
    <w:rsid w:val="008762E7"/>
    <w:rsid w:val="008764F5"/>
    <w:rsid w:val="008765AE"/>
    <w:rsid w:val="00876699"/>
    <w:rsid w:val="00876869"/>
    <w:rsid w:val="008769DC"/>
    <w:rsid w:val="008769F1"/>
    <w:rsid w:val="00876A83"/>
    <w:rsid w:val="00876D37"/>
    <w:rsid w:val="00876E6E"/>
    <w:rsid w:val="00876ED1"/>
    <w:rsid w:val="00876F1C"/>
    <w:rsid w:val="00876F80"/>
    <w:rsid w:val="008771F4"/>
    <w:rsid w:val="00877451"/>
    <w:rsid w:val="008774CA"/>
    <w:rsid w:val="00877558"/>
    <w:rsid w:val="008775CD"/>
    <w:rsid w:val="00877697"/>
    <w:rsid w:val="0087774E"/>
    <w:rsid w:val="00877783"/>
    <w:rsid w:val="00877817"/>
    <w:rsid w:val="00877D04"/>
    <w:rsid w:val="00877D13"/>
    <w:rsid w:val="00877DC0"/>
    <w:rsid w:val="00877E79"/>
    <w:rsid w:val="008801B1"/>
    <w:rsid w:val="00880340"/>
    <w:rsid w:val="008804D1"/>
    <w:rsid w:val="00880546"/>
    <w:rsid w:val="00880547"/>
    <w:rsid w:val="00880609"/>
    <w:rsid w:val="0088084A"/>
    <w:rsid w:val="00880902"/>
    <w:rsid w:val="00880980"/>
    <w:rsid w:val="008809C4"/>
    <w:rsid w:val="00880ABA"/>
    <w:rsid w:val="00880AEE"/>
    <w:rsid w:val="00880B67"/>
    <w:rsid w:val="00880BA7"/>
    <w:rsid w:val="00880CF8"/>
    <w:rsid w:val="00880E58"/>
    <w:rsid w:val="00880F3E"/>
    <w:rsid w:val="008812BE"/>
    <w:rsid w:val="00881312"/>
    <w:rsid w:val="0088134A"/>
    <w:rsid w:val="008813C9"/>
    <w:rsid w:val="00881487"/>
    <w:rsid w:val="00881544"/>
    <w:rsid w:val="00881605"/>
    <w:rsid w:val="0088160D"/>
    <w:rsid w:val="00881640"/>
    <w:rsid w:val="008817C0"/>
    <w:rsid w:val="00881837"/>
    <w:rsid w:val="008818A6"/>
    <w:rsid w:val="008819FB"/>
    <w:rsid w:val="00881A0A"/>
    <w:rsid w:val="00881D06"/>
    <w:rsid w:val="00881E3C"/>
    <w:rsid w:val="00882085"/>
    <w:rsid w:val="008820AD"/>
    <w:rsid w:val="008820BD"/>
    <w:rsid w:val="008820EA"/>
    <w:rsid w:val="008820ED"/>
    <w:rsid w:val="00882368"/>
    <w:rsid w:val="008823DD"/>
    <w:rsid w:val="0088241D"/>
    <w:rsid w:val="008824A7"/>
    <w:rsid w:val="008825FB"/>
    <w:rsid w:val="008827BA"/>
    <w:rsid w:val="00882B51"/>
    <w:rsid w:val="00882DDF"/>
    <w:rsid w:val="00882EE6"/>
    <w:rsid w:val="00882FCA"/>
    <w:rsid w:val="00883744"/>
    <w:rsid w:val="008837B2"/>
    <w:rsid w:val="0088388A"/>
    <w:rsid w:val="00883947"/>
    <w:rsid w:val="0088395C"/>
    <w:rsid w:val="00883984"/>
    <w:rsid w:val="008839D9"/>
    <w:rsid w:val="00883A64"/>
    <w:rsid w:val="00883B84"/>
    <w:rsid w:val="00883C43"/>
    <w:rsid w:val="00883E21"/>
    <w:rsid w:val="00883F29"/>
    <w:rsid w:val="00883FC8"/>
    <w:rsid w:val="00884285"/>
    <w:rsid w:val="008844BB"/>
    <w:rsid w:val="008844D0"/>
    <w:rsid w:val="0088452E"/>
    <w:rsid w:val="008846DA"/>
    <w:rsid w:val="00884A6E"/>
    <w:rsid w:val="00884AEE"/>
    <w:rsid w:val="00884C9A"/>
    <w:rsid w:val="00884CB0"/>
    <w:rsid w:val="00884CEC"/>
    <w:rsid w:val="00884D1B"/>
    <w:rsid w:val="00884D59"/>
    <w:rsid w:val="00884E9E"/>
    <w:rsid w:val="00885007"/>
    <w:rsid w:val="0088502C"/>
    <w:rsid w:val="0088525B"/>
    <w:rsid w:val="008855B0"/>
    <w:rsid w:val="008856DD"/>
    <w:rsid w:val="008856E2"/>
    <w:rsid w:val="0088577B"/>
    <w:rsid w:val="008857CD"/>
    <w:rsid w:val="0088588A"/>
    <w:rsid w:val="008858B2"/>
    <w:rsid w:val="0088590D"/>
    <w:rsid w:val="00885954"/>
    <w:rsid w:val="00885990"/>
    <w:rsid w:val="00885A48"/>
    <w:rsid w:val="00885AAE"/>
    <w:rsid w:val="00885AF4"/>
    <w:rsid w:val="00885AF6"/>
    <w:rsid w:val="00885B1B"/>
    <w:rsid w:val="00885BF5"/>
    <w:rsid w:val="00885C82"/>
    <w:rsid w:val="00885C90"/>
    <w:rsid w:val="00885D68"/>
    <w:rsid w:val="00885DE3"/>
    <w:rsid w:val="008860AB"/>
    <w:rsid w:val="00886156"/>
    <w:rsid w:val="00886192"/>
    <w:rsid w:val="00886315"/>
    <w:rsid w:val="00886365"/>
    <w:rsid w:val="008863DC"/>
    <w:rsid w:val="00886578"/>
    <w:rsid w:val="008865C0"/>
    <w:rsid w:val="008865E9"/>
    <w:rsid w:val="0088668B"/>
    <w:rsid w:val="008867FC"/>
    <w:rsid w:val="00886867"/>
    <w:rsid w:val="00886964"/>
    <w:rsid w:val="008869A4"/>
    <w:rsid w:val="00886A55"/>
    <w:rsid w:val="00886A9A"/>
    <w:rsid w:val="00886AF7"/>
    <w:rsid w:val="00886B25"/>
    <w:rsid w:val="00886B46"/>
    <w:rsid w:val="00886BB6"/>
    <w:rsid w:val="00886BE2"/>
    <w:rsid w:val="00886C5F"/>
    <w:rsid w:val="00886C77"/>
    <w:rsid w:val="00886D47"/>
    <w:rsid w:val="00887070"/>
    <w:rsid w:val="00887109"/>
    <w:rsid w:val="00887158"/>
    <w:rsid w:val="00887170"/>
    <w:rsid w:val="00887225"/>
    <w:rsid w:val="00887280"/>
    <w:rsid w:val="008873F0"/>
    <w:rsid w:val="0088740E"/>
    <w:rsid w:val="00887455"/>
    <w:rsid w:val="00887932"/>
    <w:rsid w:val="00887999"/>
    <w:rsid w:val="00887A3A"/>
    <w:rsid w:val="00887AE3"/>
    <w:rsid w:val="00887BEF"/>
    <w:rsid w:val="00887DF7"/>
    <w:rsid w:val="00887FCB"/>
    <w:rsid w:val="0088FAF9"/>
    <w:rsid w:val="0089007D"/>
    <w:rsid w:val="00890225"/>
    <w:rsid w:val="0089023D"/>
    <w:rsid w:val="0089027C"/>
    <w:rsid w:val="008902A2"/>
    <w:rsid w:val="008902FE"/>
    <w:rsid w:val="00890377"/>
    <w:rsid w:val="008904C0"/>
    <w:rsid w:val="0089054F"/>
    <w:rsid w:val="00890638"/>
    <w:rsid w:val="00890697"/>
    <w:rsid w:val="008907BB"/>
    <w:rsid w:val="0089080E"/>
    <w:rsid w:val="00890869"/>
    <w:rsid w:val="008908CD"/>
    <w:rsid w:val="0089094D"/>
    <w:rsid w:val="0089098D"/>
    <w:rsid w:val="00890B87"/>
    <w:rsid w:val="00890C0A"/>
    <w:rsid w:val="00890C34"/>
    <w:rsid w:val="00890C80"/>
    <w:rsid w:val="00890CF4"/>
    <w:rsid w:val="00890CFA"/>
    <w:rsid w:val="00890D28"/>
    <w:rsid w:val="00890D6E"/>
    <w:rsid w:val="00890DF0"/>
    <w:rsid w:val="00890EB5"/>
    <w:rsid w:val="00890FDD"/>
    <w:rsid w:val="00891118"/>
    <w:rsid w:val="00891128"/>
    <w:rsid w:val="00891567"/>
    <w:rsid w:val="008915F8"/>
    <w:rsid w:val="0089161E"/>
    <w:rsid w:val="00891631"/>
    <w:rsid w:val="0089167C"/>
    <w:rsid w:val="0089172A"/>
    <w:rsid w:val="00891795"/>
    <w:rsid w:val="00891845"/>
    <w:rsid w:val="0089185A"/>
    <w:rsid w:val="0089189C"/>
    <w:rsid w:val="008918C1"/>
    <w:rsid w:val="0089194E"/>
    <w:rsid w:val="00891A4D"/>
    <w:rsid w:val="00891B65"/>
    <w:rsid w:val="00891B88"/>
    <w:rsid w:val="00891C09"/>
    <w:rsid w:val="00891DB5"/>
    <w:rsid w:val="00891F05"/>
    <w:rsid w:val="00891F88"/>
    <w:rsid w:val="00891FE4"/>
    <w:rsid w:val="00892032"/>
    <w:rsid w:val="00892122"/>
    <w:rsid w:val="0089218E"/>
    <w:rsid w:val="008922B7"/>
    <w:rsid w:val="008924BC"/>
    <w:rsid w:val="0089259F"/>
    <w:rsid w:val="00892720"/>
    <w:rsid w:val="00892724"/>
    <w:rsid w:val="008928EB"/>
    <w:rsid w:val="00892A10"/>
    <w:rsid w:val="00892A4E"/>
    <w:rsid w:val="00892BAC"/>
    <w:rsid w:val="00892C8E"/>
    <w:rsid w:val="00892DCB"/>
    <w:rsid w:val="00892E4D"/>
    <w:rsid w:val="0089332A"/>
    <w:rsid w:val="0089333D"/>
    <w:rsid w:val="008933A7"/>
    <w:rsid w:val="00893406"/>
    <w:rsid w:val="00893654"/>
    <w:rsid w:val="008936D6"/>
    <w:rsid w:val="008939E6"/>
    <w:rsid w:val="00893B7D"/>
    <w:rsid w:val="00893CA2"/>
    <w:rsid w:val="00893CEB"/>
    <w:rsid w:val="00893D2C"/>
    <w:rsid w:val="00893FFA"/>
    <w:rsid w:val="00894149"/>
    <w:rsid w:val="008941F9"/>
    <w:rsid w:val="00894269"/>
    <w:rsid w:val="00894291"/>
    <w:rsid w:val="00894420"/>
    <w:rsid w:val="008945E6"/>
    <w:rsid w:val="008946FE"/>
    <w:rsid w:val="00894759"/>
    <w:rsid w:val="008948E8"/>
    <w:rsid w:val="00894A27"/>
    <w:rsid w:val="00894C29"/>
    <w:rsid w:val="00894C48"/>
    <w:rsid w:val="00894CC6"/>
    <w:rsid w:val="00894E89"/>
    <w:rsid w:val="00894F27"/>
    <w:rsid w:val="00895027"/>
    <w:rsid w:val="00895069"/>
    <w:rsid w:val="008950DD"/>
    <w:rsid w:val="00895199"/>
    <w:rsid w:val="008951C3"/>
    <w:rsid w:val="00895316"/>
    <w:rsid w:val="008954B5"/>
    <w:rsid w:val="008954BC"/>
    <w:rsid w:val="00895532"/>
    <w:rsid w:val="0089559F"/>
    <w:rsid w:val="008957B9"/>
    <w:rsid w:val="0089592C"/>
    <w:rsid w:val="008959B2"/>
    <w:rsid w:val="00895A2D"/>
    <w:rsid w:val="00895B9F"/>
    <w:rsid w:val="00895BE6"/>
    <w:rsid w:val="00895D18"/>
    <w:rsid w:val="00895D81"/>
    <w:rsid w:val="00895E3F"/>
    <w:rsid w:val="00895EF3"/>
    <w:rsid w:val="00895FCB"/>
    <w:rsid w:val="00895FF4"/>
    <w:rsid w:val="0089614A"/>
    <w:rsid w:val="008961E6"/>
    <w:rsid w:val="00896226"/>
    <w:rsid w:val="00896257"/>
    <w:rsid w:val="008962A5"/>
    <w:rsid w:val="008962ED"/>
    <w:rsid w:val="008963CE"/>
    <w:rsid w:val="0089646B"/>
    <w:rsid w:val="008966DE"/>
    <w:rsid w:val="00896740"/>
    <w:rsid w:val="008967C1"/>
    <w:rsid w:val="00896822"/>
    <w:rsid w:val="0089682C"/>
    <w:rsid w:val="00896830"/>
    <w:rsid w:val="00896A15"/>
    <w:rsid w:val="00896A4C"/>
    <w:rsid w:val="00896AF9"/>
    <w:rsid w:val="00896B80"/>
    <w:rsid w:val="00896C3B"/>
    <w:rsid w:val="00896CAA"/>
    <w:rsid w:val="00896E04"/>
    <w:rsid w:val="00896E2C"/>
    <w:rsid w:val="00896EBA"/>
    <w:rsid w:val="00896EBD"/>
    <w:rsid w:val="00897011"/>
    <w:rsid w:val="008970F6"/>
    <w:rsid w:val="00897110"/>
    <w:rsid w:val="0089728F"/>
    <w:rsid w:val="008977EF"/>
    <w:rsid w:val="00897854"/>
    <w:rsid w:val="0089785D"/>
    <w:rsid w:val="008978A3"/>
    <w:rsid w:val="0089797F"/>
    <w:rsid w:val="008979A2"/>
    <w:rsid w:val="00897A99"/>
    <w:rsid w:val="00897B52"/>
    <w:rsid w:val="00897BAC"/>
    <w:rsid w:val="00897C34"/>
    <w:rsid w:val="00897D83"/>
    <w:rsid w:val="00897DDD"/>
    <w:rsid w:val="00897FEA"/>
    <w:rsid w:val="008A0027"/>
    <w:rsid w:val="008A0074"/>
    <w:rsid w:val="008A01E6"/>
    <w:rsid w:val="008A030B"/>
    <w:rsid w:val="008A0342"/>
    <w:rsid w:val="008A03FE"/>
    <w:rsid w:val="008A044A"/>
    <w:rsid w:val="008A0453"/>
    <w:rsid w:val="008A0504"/>
    <w:rsid w:val="008A057E"/>
    <w:rsid w:val="008A063D"/>
    <w:rsid w:val="008A06AB"/>
    <w:rsid w:val="008A06CB"/>
    <w:rsid w:val="008A06D7"/>
    <w:rsid w:val="008A070A"/>
    <w:rsid w:val="008A074E"/>
    <w:rsid w:val="008A0913"/>
    <w:rsid w:val="008A0B86"/>
    <w:rsid w:val="008A0C43"/>
    <w:rsid w:val="008A0D4A"/>
    <w:rsid w:val="008A0D50"/>
    <w:rsid w:val="008A0D83"/>
    <w:rsid w:val="008A10E6"/>
    <w:rsid w:val="008A116A"/>
    <w:rsid w:val="008A121E"/>
    <w:rsid w:val="008A12E8"/>
    <w:rsid w:val="008A1435"/>
    <w:rsid w:val="008A1459"/>
    <w:rsid w:val="008A18BD"/>
    <w:rsid w:val="008A1962"/>
    <w:rsid w:val="008A19E8"/>
    <w:rsid w:val="008A19EB"/>
    <w:rsid w:val="008A1A25"/>
    <w:rsid w:val="008A1B27"/>
    <w:rsid w:val="008A1C2B"/>
    <w:rsid w:val="008A1C5C"/>
    <w:rsid w:val="008A1E0B"/>
    <w:rsid w:val="008A1E1C"/>
    <w:rsid w:val="008A1ECA"/>
    <w:rsid w:val="008A1EDB"/>
    <w:rsid w:val="008A1F64"/>
    <w:rsid w:val="008A1F92"/>
    <w:rsid w:val="008A1F9E"/>
    <w:rsid w:val="008A2020"/>
    <w:rsid w:val="008A20A8"/>
    <w:rsid w:val="008A20A9"/>
    <w:rsid w:val="008A220D"/>
    <w:rsid w:val="008A2225"/>
    <w:rsid w:val="008A226B"/>
    <w:rsid w:val="008A23C9"/>
    <w:rsid w:val="008A256A"/>
    <w:rsid w:val="008A2578"/>
    <w:rsid w:val="008A25C5"/>
    <w:rsid w:val="008A267A"/>
    <w:rsid w:val="008A270D"/>
    <w:rsid w:val="008A2768"/>
    <w:rsid w:val="008A27E2"/>
    <w:rsid w:val="008A2803"/>
    <w:rsid w:val="008A2872"/>
    <w:rsid w:val="008A2894"/>
    <w:rsid w:val="008A2C05"/>
    <w:rsid w:val="008A2C0A"/>
    <w:rsid w:val="008A2C2B"/>
    <w:rsid w:val="008A2C44"/>
    <w:rsid w:val="008A2C8B"/>
    <w:rsid w:val="008A2D61"/>
    <w:rsid w:val="008A2E1E"/>
    <w:rsid w:val="008A3015"/>
    <w:rsid w:val="008A31E3"/>
    <w:rsid w:val="008A381C"/>
    <w:rsid w:val="008A39F8"/>
    <w:rsid w:val="008A3B92"/>
    <w:rsid w:val="008A3F2F"/>
    <w:rsid w:val="008A3FC9"/>
    <w:rsid w:val="008A414F"/>
    <w:rsid w:val="008A415D"/>
    <w:rsid w:val="008A41E9"/>
    <w:rsid w:val="008A42AE"/>
    <w:rsid w:val="008A42E2"/>
    <w:rsid w:val="008A4498"/>
    <w:rsid w:val="008A456E"/>
    <w:rsid w:val="008A45AE"/>
    <w:rsid w:val="008A488D"/>
    <w:rsid w:val="008A489B"/>
    <w:rsid w:val="008A4B59"/>
    <w:rsid w:val="008A4E5E"/>
    <w:rsid w:val="008A5005"/>
    <w:rsid w:val="008A503C"/>
    <w:rsid w:val="008A53CB"/>
    <w:rsid w:val="008A540F"/>
    <w:rsid w:val="008A54B2"/>
    <w:rsid w:val="008A55D8"/>
    <w:rsid w:val="008A566C"/>
    <w:rsid w:val="008A5754"/>
    <w:rsid w:val="008A586E"/>
    <w:rsid w:val="008A58E4"/>
    <w:rsid w:val="008A5B6D"/>
    <w:rsid w:val="008A5C8A"/>
    <w:rsid w:val="008A5CF3"/>
    <w:rsid w:val="008A5D0C"/>
    <w:rsid w:val="008A5DF0"/>
    <w:rsid w:val="008A5E70"/>
    <w:rsid w:val="008A5F15"/>
    <w:rsid w:val="008A5F5D"/>
    <w:rsid w:val="008A6174"/>
    <w:rsid w:val="008A6357"/>
    <w:rsid w:val="008A63ED"/>
    <w:rsid w:val="008A646F"/>
    <w:rsid w:val="008A64CA"/>
    <w:rsid w:val="008A65D7"/>
    <w:rsid w:val="008A6821"/>
    <w:rsid w:val="008A6865"/>
    <w:rsid w:val="008A6870"/>
    <w:rsid w:val="008A6A51"/>
    <w:rsid w:val="008A6A5B"/>
    <w:rsid w:val="008A6A87"/>
    <w:rsid w:val="008A6B2D"/>
    <w:rsid w:val="008A6BCA"/>
    <w:rsid w:val="008A6CF5"/>
    <w:rsid w:val="008A6DAA"/>
    <w:rsid w:val="008A6E87"/>
    <w:rsid w:val="008A70A0"/>
    <w:rsid w:val="008A70B6"/>
    <w:rsid w:val="008A712F"/>
    <w:rsid w:val="008A720D"/>
    <w:rsid w:val="008A7290"/>
    <w:rsid w:val="008A72C1"/>
    <w:rsid w:val="008A7419"/>
    <w:rsid w:val="008A742E"/>
    <w:rsid w:val="008A7492"/>
    <w:rsid w:val="008A74D7"/>
    <w:rsid w:val="008A76CF"/>
    <w:rsid w:val="008A7734"/>
    <w:rsid w:val="008A7801"/>
    <w:rsid w:val="008A78CB"/>
    <w:rsid w:val="008A7992"/>
    <w:rsid w:val="008A79CD"/>
    <w:rsid w:val="008A7C2D"/>
    <w:rsid w:val="008A7CFD"/>
    <w:rsid w:val="008A7D55"/>
    <w:rsid w:val="008A7D56"/>
    <w:rsid w:val="008A7D5D"/>
    <w:rsid w:val="008A7D83"/>
    <w:rsid w:val="008A7DFD"/>
    <w:rsid w:val="008B0009"/>
    <w:rsid w:val="008B0197"/>
    <w:rsid w:val="008B01A3"/>
    <w:rsid w:val="008B03FA"/>
    <w:rsid w:val="008B054D"/>
    <w:rsid w:val="008B073F"/>
    <w:rsid w:val="008B0785"/>
    <w:rsid w:val="008B0834"/>
    <w:rsid w:val="008B085B"/>
    <w:rsid w:val="008B089B"/>
    <w:rsid w:val="008B0A53"/>
    <w:rsid w:val="008B0B3A"/>
    <w:rsid w:val="008B0BBE"/>
    <w:rsid w:val="008B0E40"/>
    <w:rsid w:val="008B0EE5"/>
    <w:rsid w:val="008B0F15"/>
    <w:rsid w:val="008B0F1E"/>
    <w:rsid w:val="008B0F28"/>
    <w:rsid w:val="008B0F54"/>
    <w:rsid w:val="008B10C0"/>
    <w:rsid w:val="008B11AA"/>
    <w:rsid w:val="008B11DE"/>
    <w:rsid w:val="008B1328"/>
    <w:rsid w:val="008B1466"/>
    <w:rsid w:val="008B15B4"/>
    <w:rsid w:val="008B16B0"/>
    <w:rsid w:val="008B17FC"/>
    <w:rsid w:val="008B18E9"/>
    <w:rsid w:val="008B191C"/>
    <w:rsid w:val="008B1A21"/>
    <w:rsid w:val="008B1B2D"/>
    <w:rsid w:val="008B1CA6"/>
    <w:rsid w:val="008B1D35"/>
    <w:rsid w:val="008B1FB6"/>
    <w:rsid w:val="008B1FC0"/>
    <w:rsid w:val="008B2072"/>
    <w:rsid w:val="008B20BB"/>
    <w:rsid w:val="008B2227"/>
    <w:rsid w:val="008B22CB"/>
    <w:rsid w:val="008B2489"/>
    <w:rsid w:val="008B24C1"/>
    <w:rsid w:val="008B24F8"/>
    <w:rsid w:val="008B2506"/>
    <w:rsid w:val="008B2527"/>
    <w:rsid w:val="008B2623"/>
    <w:rsid w:val="008B2A10"/>
    <w:rsid w:val="008B2A35"/>
    <w:rsid w:val="008B2A43"/>
    <w:rsid w:val="008B2A8E"/>
    <w:rsid w:val="008B2CF2"/>
    <w:rsid w:val="008B2F2A"/>
    <w:rsid w:val="008B2F91"/>
    <w:rsid w:val="008B32A9"/>
    <w:rsid w:val="008B3446"/>
    <w:rsid w:val="008B3492"/>
    <w:rsid w:val="008B3499"/>
    <w:rsid w:val="008B3508"/>
    <w:rsid w:val="008B368F"/>
    <w:rsid w:val="008B3707"/>
    <w:rsid w:val="008B3728"/>
    <w:rsid w:val="008B37F6"/>
    <w:rsid w:val="008B3AE8"/>
    <w:rsid w:val="008B3C57"/>
    <w:rsid w:val="008B3E71"/>
    <w:rsid w:val="008B3EA3"/>
    <w:rsid w:val="008B3F45"/>
    <w:rsid w:val="008B3FE4"/>
    <w:rsid w:val="008B4207"/>
    <w:rsid w:val="008B43E3"/>
    <w:rsid w:val="008B44BD"/>
    <w:rsid w:val="008B4836"/>
    <w:rsid w:val="008B49A1"/>
    <w:rsid w:val="008B49C5"/>
    <w:rsid w:val="008B4A4A"/>
    <w:rsid w:val="008B4CBD"/>
    <w:rsid w:val="008B4CF8"/>
    <w:rsid w:val="008B4D2F"/>
    <w:rsid w:val="008B4DFA"/>
    <w:rsid w:val="008B4EFA"/>
    <w:rsid w:val="008B4F67"/>
    <w:rsid w:val="008B4FB5"/>
    <w:rsid w:val="008B4FEA"/>
    <w:rsid w:val="008B5070"/>
    <w:rsid w:val="008B50AE"/>
    <w:rsid w:val="008B5199"/>
    <w:rsid w:val="008B521C"/>
    <w:rsid w:val="008B52DA"/>
    <w:rsid w:val="008B5340"/>
    <w:rsid w:val="008B54E3"/>
    <w:rsid w:val="008B54ED"/>
    <w:rsid w:val="008B5601"/>
    <w:rsid w:val="008B5845"/>
    <w:rsid w:val="008B5889"/>
    <w:rsid w:val="008B5A46"/>
    <w:rsid w:val="008B5AE0"/>
    <w:rsid w:val="008B5AE8"/>
    <w:rsid w:val="008B5B12"/>
    <w:rsid w:val="008B5B75"/>
    <w:rsid w:val="008B5B77"/>
    <w:rsid w:val="008B5BD6"/>
    <w:rsid w:val="008B5BE2"/>
    <w:rsid w:val="008B5CCB"/>
    <w:rsid w:val="008B5DA6"/>
    <w:rsid w:val="008B5EFA"/>
    <w:rsid w:val="008B5F05"/>
    <w:rsid w:val="008B5F9A"/>
    <w:rsid w:val="008B6012"/>
    <w:rsid w:val="008B60B2"/>
    <w:rsid w:val="008B6200"/>
    <w:rsid w:val="008B623D"/>
    <w:rsid w:val="008B62CB"/>
    <w:rsid w:val="008B64EE"/>
    <w:rsid w:val="008B654D"/>
    <w:rsid w:val="008B65A8"/>
    <w:rsid w:val="008B65B6"/>
    <w:rsid w:val="008B6715"/>
    <w:rsid w:val="008B674F"/>
    <w:rsid w:val="008B677A"/>
    <w:rsid w:val="008B678B"/>
    <w:rsid w:val="008B69EB"/>
    <w:rsid w:val="008B6B94"/>
    <w:rsid w:val="008B6CE0"/>
    <w:rsid w:val="008B6E3E"/>
    <w:rsid w:val="008B6F53"/>
    <w:rsid w:val="008B6FE7"/>
    <w:rsid w:val="008B701B"/>
    <w:rsid w:val="008B71F5"/>
    <w:rsid w:val="008B7225"/>
    <w:rsid w:val="008B72E7"/>
    <w:rsid w:val="008B72FF"/>
    <w:rsid w:val="008B7322"/>
    <w:rsid w:val="008B733D"/>
    <w:rsid w:val="008B7393"/>
    <w:rsid w:val="008B7512"/>
    <w:rsid w:val="008B758B"/>
    <w:rsid w:val="008B75D3"/>
    <w:rsid w:val="008B7650"/>
    <w:rsid w:val="008B7714"/>
    <w:rsid w:val="008B78CB"/>
    <w:rsid w:val="008B7A34"/>
    <w:rsid w:val="008B7D22"/>
    <w:rsid w:val="008B7D23"/>
    <w:rsid w:val="008B7DA0"/>
    <w:rsid w:val="008B7E59"/>
    <w:rsid w:val="008B7F11"/>
    <w:rsid w:val="008B7F1A"/>
    <w:rsid w:val="008C0083"/>
    <w:rsid w:val="008C0097"/>
    <w:rsid w:val="008C00D1"/>
    <w:rsid w:val="008C024D"/>
    <w:rsid w:val="008C0293"/>
    <w:rsid w:val="008C054E"/>
    <w:rsid w:val="008C0688"/>
    <w:rsid w:val="008C0693"/>
    <w:rsid w:val="008C0A98"/>
    <w:rsid w:val="008C0C81"/>
    <w:rsid w:val="008C0CDC"/>
    <w:rsid w:val="008C0E0E"/>
    <w:rsid w:val="008C0F13"/>
    <w:rsid w:val="008C10D0"/>
    <w:rsid w:val="008C1190"/>
    <w:rsid w:val="008C1501"/>
    <w:rsid w:val="008C17BA"/>
    <w:rsid w:val="008C17FB"/>
    <w:rsid w:val="008C1822"/>
    <w:rsid w:val="008C18E4"/>
    <w:rsid w:val="008C1ACD"/>
    <w:rsid w:val="008C1BF4"/>
    <w:rsid w:val="008C1C41"/>
    <w:rsid w:val="008C1C49"/>
    <w:rsid w:val="008C1C4E"/>
    <w:rsid w:val="008C1C88"/>
    <w:rsid w:val="008C1D8B"/>
    <w:rsid w:val="008C1F65"/>
    <w:rsid w:val="008C2008"/>
    <w:rsid w:val="008C2055"/>
    <w:rsid w:val="008C20AA"/>
    <w:rsid w:val="008C22D9"/>
    <w:rsid w:val="008C23B9"/>
    <w:rsid w:val="008C23DE"/>
    <w:rsid w:val="008C2411"/>
    <w:rsid w:val="008C2412"/>
    <w:rsid w:val="008C244B"/>
    <w:rsid w:val="008C2510"/>
    <w:rsid w:val="008C2518"/>
    <w:rsid w:val="008C2591"/>
    <w:rsid w:val="008C26E0"/>
    <w:rsid w:val="008C29CA"/>
    <w:rsid w:val="008C29D8"/>
    <w:rsid w:val="008C2AFD"/>
    <w:rsid w:val="008C2B83"/>
    <w:rsid w:val="008C2BCA"/>
    <w:rsid w:val="008C2BE2"/>
    <w:rsid w:val="008C2E66"/>
    <w:rsid w:val="008C2E83"/>
    <w:rsid w:val="008C2EDB"/>
    <w:rsid w:val="008C2FDD"/>
    <w:rsid w:val="008C308B"/>
    <w:rsid w:val="008C3139"/>
    <w:rsid w:val="008C3171"/>
    <w:rsid w:val="008C32E5"/>
    <w:rsid w:val="008C3339"/>
    <w:rsid w:val="008C3495"/>
    <w:rsid w:val="008C3690"/>
    <w:rsid w:val="008C3722"/>
    <w:rsid w:val="008C392B"/>
    <w:rsid w:val="008C3A8D"/>
    <w:rsid w:val="008C3B7D"/>
    <w:rsid w:val="008C3B87"/>
    <w:rsid w:val="008C3B91"/>
    <w:rsid w:val="008C3C84"/>
    <w:rsid w:val="008C3D10"/>
    <w:rsid w:val="008C3D7D"/>
    <w:rsid w:val="008C3E5B"/>
    <w:rsid w:val="008C3E6F"/>
    <w:rsid w:val="008C3FAE"/>
    <w:rsid w:val="008C4119"/>
    <w:rsid w:val="008C4207"/>
    <w:rsid w:val="008C42A7"/>
    <w:rsid w:val="008C42D3"/>
    <w:rsid w:val="008C454F"/>
    <w:rsid w:val="008C47C9"/>
    <w:rsid w:val="008C4933"/>
    <w:rsid w:val="008C4A49"/>
    <w:rsid w:val="008C4CD9"/>
    <w:rsid w:val="008C4D06"/>
    <w:rsid w:val="008C5219"/>
    <w:rsid w:val="008C5374"/>
    <w:rsid w:val="008C5405"/>
    <w:rsid w:val="008C5553"/>
    <w:rsid w:val="008C555B"/>
    <w:rsid w:val="008C5621"/>
    <w:rsid w:val="008C5830"/>
    <w:rsid w:val="008C5881"/>
    <w:rsid w:val="008C58B3"/>
    <w:rsid w:val="008C58B7"/>
    <w:rsid w:val="008C594D"/>
    <w:rsid w:val="008C596D"/>
    <w:rsid w:val="008C5AB2"/>
    <w:rsid w:val="008C5B1A"/>
    <w:rsid w:val="008C5B7E"/>
    <w:rsid w:val="008C5E17"/>
    <w:rsid w:val="008C5EC4"/>
    <w:rsid w:val="008C5F15"/>
    <w:rsid w:val="008C5FDF"/>
    <w:rsid w:val="008C6095"/>
    <w:rsid w:val="008C665B"/>
    <w:rsid w:val="008C674F"/>
    <w:rsid w:val="008C6920"/>
    <w:rsid w:val="008C693F"/>
    <w:rsid w:val="008C6AAC"/>
    <w:rsid w:val="008C6BC2"/>
    <w:rsid w:val="008C6BC9"/>
    <w:rsid w:val="008C6C3E"/>
    <w:rsid w:val="008C6C9A"/>
    <w:rsid w:val="008C6DE9"/>
    <w:rsid w:val="008C6F1E"/>
    <w:rsid w:val="008C6F60"/>
    <w:rsid w:val="008C6FE1"/>
    <w:rsid w:val="008C701E"/>
    <w:rsid w:val="008C7042"/>
    <w:rsid w:val="008C70B4"/>
    <w:rsid w:val="008C70DB"/>
    <w:rsid w:val="008C7313"/>
    <w:rsid w:val="008C7478"/>
    <w:rsid w:val="008C74CB"/>
    <w:rsid w:val="008C75EE"/>
    <w:rsid w:val="008C77A0"/>
    <w:rsid w:val="008C7838"/>
    <w:rsid w:val="008C795F"/>
    <w:rsid w:val="008C7B7F"/>
    <w:rsid w:val="008C7BFD"/>
    <w:rsid w:val="008C7C10"/>
    <w:rsid w:val="008C7C19"/>
    <w:rsid w:val="008C7C61"/>
    <w:rsid w:val="008C7D02"/>
    <w:rsid w:val="008C7DEA"/>
    <w:rsid w:val="008C7EDB"/>
    <w:rsid w:val="008D006D"/>
    <w:rsid w:val="008D01FB"/>
    <w:rsid w:val="008D045C"/>
    <w:rsid w:val="008D0476"/>
    <w:rsid w:val="008D052E"/>
    <w:rsid w:val="008D0557"/>
    <w:rsid w:val="008D0788"/>
    <w:rsid w:val="008D07F2"/>
    <w:rsid w:val="008D0806"/>
    <w:rsid w:val="008D092F"/>
    <w:rsid w:val="008D0A50"/>
    <w:rsid w:val="008D0DC9"/>
    <w:rsid w:val="008D0ECB"/>
    <w:rsid w:val="008D0F1A"/>
    <w:rsid w:val="008D1179"/>
    <w:rsid w:val="008D129F"/>
    <w:rsid w:val="008D1408"/>
    <w:rsid w:val="008D1667"/>
    <w:rsid w:val="008D1679"/>
    <w:rsid w:val="008D16AC"/>
    <w:rsid w:val="008D17B6"/>
    <w:rsid w:val="008D17D4"/>
    <w:rsid w:val="008D1887"/>
    <w:rsid w:val="008D1919"/>
    <w:rsid w:val="008D1ABF"/>
    <w:rsid w:val="008D1ADF"/>
    <w:rsid w:val="008D1AF2"/>
    <w:rsid w:val="008D1B09"/>
    <w:rsid w:val="008D1B44"/>
    <w:rsid w:val="008D1B64"/>
    <w:rsid w:val="008D1B78"/>
    <w:rsid w:val="008D1E03"/>
    <w:rsid w:val="008D1E1B"/>
    <w:rsid w:val="008D1FCD"/>
    <w:rsid w:val="008D20FC"/>
    <w:rsid w:val="008D213C"/>
    <w:rsid w:val="008D229C"/>
    <w:rsid w:val="008D22CF"/>
    <w:rsid w:val="008D2307"/>
    <w:rsid w:val="008D23D3"/>
    <w:rsid w:val="008D23F2"/>
    <w:rsid w:val="008D2707"/>
    <w:rsid w:val="008D2742"/>
    <w:rsid w:val="008D2900"/>
    <w:rsid w:val="008D2938"/>
    <w:rsid w:val="008D2EA3"/>
    <w:rsid w:val="008D2F29"/>
    <w:rsid w:val="008D3106"/>
    <w:rsid w:val="008D3225"/>
    <w:rsid w:val="008D322D"/>
    <w:rsid w:val="008D3258"/>
    <w:rsid w:val="008D3315"/>
    <w:rsid w:val="008D371F"/>
    <w:rsid w:val="008D3938"/>
    <w:rsid w:val="008D3A53"/>
    <w:rsid w:val="008D3A7B"/>
    <w:rsid w:val="008D3A92"/>
    <w:rsid w:val="008D3B2A"/>
    <w:rsid w:val="008D3B47"/>
    <w:rsid w:val="008D3C00"/>
    <w:rsid w:val="008D3C4D"/>
    <w:rsid w:val="008D3E1D"/>
    <w:rsid w:val="008D3E8A"/>
    <w:rsid w:val="008D3F5B"/>
    <w:rsid w:val="008D3F92"/>
    <w:rsid w:val="008D404B"/>
    <w:rsid w:val="008D409F"/>
    <w:rsid w:val="008D4123"/>
    <w:rsid w:val="008D4162"/>
    <w:rsid w:val="008D41A5"/>
    <w:rsid w:val="008D434A"/>
    <w:rsid w:val="008D43D7"/>
    <w:rsid w:val="008D4485"/>
    <w:rsid w:val="008D4525"/>
    <w:rsid w:val="008D4B18"/>
    <w:rsid w:val="008D4B54"/>
    <w:rsid w:val="008D4E54"/>
    <w:rsid w:val="008D5037"/>
    <w:rsid w:val="008D5092"/>
    <w:rsid w:val="008D50EB"/>
    <w:rsid w:val="008D51CE"/>
    <w:rsid w:val="008D51E3"/>
    <w:rsid w:val="008D5294"/>
    <w:rsid w:val="008D5697"/>
    <w:rsid w:val="008D57A4"/>
    <w:rsid w:val="008D583D"/>
    <w:rsid w:val="008D58A1"/>
    <w:rsid w:val="008D5A3C"/>
    <w:rsid w:val="008D5DB1"/>
    <w:rsid w:val="008D5E73"/>
    <w:rsid w:val="008D6056"/>
    <w:rsid w:val="008D61E5"/>
    <w:rsid w:val="008D6536"/>
    <w:rsid w:val="008D655B"/>
    <w:rsid w:val="008D66AC"/>
    <w:rsid w:val="008D66E2"/>
    <w:rsid w:val="008D66F0"/>
    <w:rsid w:val="008D68F9"/>
    <w:rsid w:val="008D6A05"/>
    <w:rsid w:val="008D6B03"/>
    <w:rsid w:val="008D6B0E"/>
    <w:rsid w:val="008D6B7E"/>
    <w:rsid w:val="008D6C72"/>
    <w:rsid w:val="008D6DAD"/>
    <w:rsid w:val="008D719A"/>
    <w:rsid w:val="008D724C"/>
    <w:rsid w:val="008D732B"/>
    <w:rsid w:val="008D736A"/>
    <w:rsid w:val="008D7393"/>
    <w:rsid w:val="008D766B"/>
    <w:rsid w:val="008D7768"/>
    <w:rsid w:val="008D7808"/>
    <w:rsid w:val="008D786C"/>
    <w:rsid w:val="008D78EE"/>
    <w:rsid w:val="008D7A46"/>
    <w:rsid w:val="008D7BA5"/>
    <w:rsid w:val="008D7C7A"/>
    <w:rsid w:val="008D7C92"/>
    <w:rsid w:val="008D7CA7"/>
    <w:rsid w:val="008E0177"/>
    <w:rsid w:val="008E019F"/>
    <w:rsid w:val="008E0237"/>
    <w:rsid w:val="008E032B"/>
    <w:rsid w:val="008E0332"/>
    <w:rsid w:val="008E04A4"/>
    <w:rsid w:val="008E04B4"/>
    <w:rsid w:val="008E04D6"/>
    <w:rsid w:val="008E06BE"/>
    <w:rsid w:val="008E075D"/>
    <w:rsid w:val="008E0807"/>
    <w:rsid w:val="008E098B"/>
    <w:rsid w:val="008E09DB"/>
    <w:rsid w:val="008E0AB8"/>
    <w:rsid w:val="008E0ACC"/>
    <w:rsid w:val="008E0BCB"/>
    <w:rsid w:val="008E0C64"/>
    <w:rsid w:val="008E0E64"/>
    <w:rsid w:val="008E0EC4"/>
    <w:rsid w:val="008E0F48"/>
    <w:rsid w:val="008E108F"/>
    <w:rsid w:val="008E12E7"/>
    <w:rsid w:val="008E140B"/>
    <w:rsid w:val="008E16A3"/>
    <w:rsid w:val="008E16B6"/>
    <w:rsid w:val="008E1739"/>
    <w:rsid w:val="008E177F"/>
    <w:rsid w:val="008E1797"/>
    <w:rsid w:val="008E1CA9"/>
    <w:rsid w:val="008E1D54"/>
    <w:rsid w:val="008E1EE2"/>
    <w:rsid w:val="008E1F23"/>
    <w:rsid w:val="008E20A2"/>
    <w:rsid w:val="008E2196"/>
    <w:rsid w:val="008E21CF"/>
    <w:rsid w:val="008E2239"/>
    <w:rsid w:val="008E22D9"/>
    <w:rsid w:val="008E2332"/>
    <w:rsid w:val="008E256E"/>
    <w:rsid w:val="008E25B4"/>
    <w:rsid w:val="008E2680"/>
    <w:rsid w:val="008E27F6"/>
    <w:rsid w:val="008E2882"/>
    <w:rsid w:val="008E290D"/>
    <w:rsid w:val="008E29AA"/>
    <w:rsid w:val="008E2A77"/>
    <w:rsid w:val="008E2A88"/>
    <w:rsid w:val="008E2C1F"/>
    <w:rsid w:val="008E2CAB"/>
    <w:rsid w:val="008E2D75"/>
    <w:rsid w:val="008E2DA4"/>
    <w:rsid w:val="008E2F4C"/>
    <w:rsid w:val="008E310E"/>
    <w:rsid w:val="008E343A"/>
    <w:rsid w:val="008E3581"/>
    <w:rsid w:val="008E37E2"/>
    <w:rsid w:val="008E39A4"/>
    <w:rsid w:val="008E39E6"/>
    <w:rsid w:val="008E3CD2"/>
    <w:rsid w:val="008E3E7B"/>
    <w:rsid w:val="008E3EBC"/>
    <w:rsid w:val="008E3FCA"/>
    <w:rsid w:val="008E413F"/>
    <w:rsid w:val="008E41EA"/>
    <w:rsid w:val="008E4487"/>
    <w:rsid w:val="008E4494"/>
    <w:rsid w:val="008E45A7"/>
    <w:rsid w:val="008E48C9"/>
    <w:rsid w:val="008E4C89"/>
    <w:rsid w:val="008E4D12"/>
    <w:rsid w:val="008E4DEA"/>
    <w:rsid w:val="008E50C6"/>
    <w:rsid w:val="008E5132"/>
    <w:rsid w:val="008E51AF"/>
    <w:rsid w:val="008E5212"/>
    <w:rsid w:val="008E521D"/>
    <w:rsid w:val="008E53A2"/>
    <w:rsid w:val="008E53B7"/>
    <w:rsid w:val="008E546D"/>
    <w:rsid w:val="008E548A"/>
    <w:rsid w:val="008E5550"/>
    <w:rsid w:val="008E55E4"/>
    <w:rsid w:val="008E58B5"/>
    <w:rsid w:val="008E58FC"/>
    <w:rsid w:val="008E5917"/>
    <w:rsid w:val="008E59D2"/>
    <w:rsid w:val="008E59ED"/>
    <w:rsid w:val="008E5AD2"/>
    <w:rsid w:val="008E5EA1"/>
    <w:rsid w:val="008E6295"/>
    <w:rsid w:val="008E643A"/>
    <w:rsid w:val="008E6490"/>
    <w:rsid w:val="008E64C3"/>
    <w:rsid w:val="008E670C"/>
    <w:rsid w:val="008E6819"/>
    <w:rsid w:val="008E68CA"/>
    <w:rsid w:val="008E6925"/>
    <w:rsid w:val="008E69A2"/>
    <w:rsid w:val="008E6B71"/>
    <w:rsid w:val="008E6C72"/>
    <w:rsid w:val="008E6CFD"/>
    <w:rsid w:val="008E6F44"/>
    <w:rsid w:val="008E703F"/>
    <w:rsid w:val="008E70A7"/>
    <w:rsid w:val="008E72F9"/>
    <w:rsid w:val="008E73F2"/>
    <w:rsid w:val="008E74A2"/>
    <w:rsid w:val="008E764D"/>
    <w:rsid w:val="008E78A1"/>
    <w:rsid w:val="008E7911"/>
    <w:rsid w:val="008E7AE2"/>
    <w:rsid w:val="008E7C50"/>
    <w:rsid w:val="008E7C70"/>
    <w:rsid w:val="008E7C7E"/>
    <w:rsid w:val="008E7CE6"/>
    <w:rsid w:val="008E7F00"/>
    <w:rsid w:val="008F0045"/>
    <w:rsid w:val="008F00CE"/>
    <w:rsid w:val="008F011A"/>
    <w:rsid w:val="008F0240"/>
    <w:rsid w:val="008F037F"/>
    <w:rsid w:val="008F0459"/>
    <w:rsid w:val="008F04F3"/>
    <w:rsid w:val="008F0609"/>
    <w:rsid w:val="008F071A"/>
    <w:rsid w:val="008F0818"/>
    <w:rsid w:val="008F0977"/>
    <w:rsid w:val="008F0A16"/>
    <w:rsid w:val="008F0AB4"/>
    <w:rsid w:val="008F0C0E"/>
    <w:rsid w:val="008F0CD9"/>
    <w:rsid w:val="008F1052"/>
    <w:rsid w:val="008F1190"/>
    <w:rsid w:val="008F1213"/>
    <w:rsid w:val="008F1617"/>
    <w:rsid w:val="008F1686"/>
    <w:rsid w:val="008F1721"/>
    <w:rsid w:val="008F18F5"/>
    <w:rsid w:val="008F1962"/>
    <w:rsid w:val="008F1A3F"/>
    <w:rsid w:val="008F1AC7"/>
    <w:rsid w:val="008F1D0B"/>
    <w:rsid w:val="008F1D2A"/>
    <w:rsid w:val="008F1D6C"/>
    <w:rsid w:val="008F1D70"/>
    <w:rsid w:val="008F1E4F"/>
    <w:rsid w:val="008F1E81"/>
    <w:rsid w:val="008F1ED7"/>
    <w:rsid w:val="008F1F7F"/>
    <w:rsid w:val="008F1FD6"/>
    <w:rsid w:val="008F20EE"/>
    <w:rsid w:val="008F2137"/>
    <w:rsid w:val="008F21D4"/>
    <w:rsid w:val="008F2227"/>
    <w:rsid w:val="008F22E8"/>
    <w:rsid w:val="008F244E"/>
    <w:rsid w:val="008F256B"/>
    <w:rsid w:val="008F259C"/>
    <w:rsid w:val="008F266E"/>
    <w:rsid w:val="008F269D"/>
    <w:rsid w:val="008F277E"/>
    <w:rsid w:val="008F27C7"/>
    <w:rsid w:val="008F27DE"/>
    <w:rsid w:val="008F2B25"/>
    <w:rsid w:val="008F2CE5"/>
    <w:rsid w:val="008F300A"/>
    <w:rsid w:val="008F3032"/>
    <w:rsid w:val="008F303F"/>
    <w:rsid w:val="008F30C2"/>
    <w:rsid w:val="008F31C0"/>
    <w:rsid w:val="008F3202"/>
    <w:rsid w:val="008F348F"/>
    <w:rsid w:val="008F34FD"/>
    <w:rsid w:val="008F374C"/>
    <w:rsid w:val="008F3851"/>
    <w:rsid w:val="008F38C4"/>
    <w:rsid w:val="008F393C"/>
    <w:rsid w:val="008F3A0A"/>
    <w:rsid w:val="008F3B53"/>
    <w:rsid w:val="008F3B72"/>
    <w:rsid w:val="008F3CFE"/>
    <w:rsid w:val="008F3DC2"/>
    <w:rsid w:val="008F3E4F"/>
    <w:rsid w:val="008F3E55"/>
    <w:rsid w:val="008F3EE8"/>
    <w:rsid w:val="008F3F6B"/>
    <w:rsid w:val="008F4027"/>
    <w:rsid w:val="008F4098"/>
    <w:rsid w:val="008F409C"/>
    <w:rsid w:val="008F40D0"/>
    <w:rsid w:val="008F4129"/>
    <w:rsid w:val="008F42A8"/>
    <w:rsid w:val="008F43D4"/>
    <w:rsid w:val="008F4480"/>
    <w:rsid w:val="008F44D7"/>
    <w:rsid w:val="008F44F7"/>
    <w:rsid w:val="008F4513"/>
    <w:rsid w:val="008F4687"/>
    <w:rsid w:val="008F468A"/>
    <w:rsid w:val="008F46FD"/>
    <w:rsid w:val="008F471B"/>
    <w:rsid w:val="008F4B82"/>
    <w:rsid w:val="008F4BA1"/>
    <w:rsid w:val="008F4CB0"/>
    <w:rsid w:val="008F4FA9"/>
    <w:rsid w:val="008F50F3"/>
    <w:rsid w:val="008F514A"/>
    <w:rsid w:val="008F51DF"/>
    <w:rsid w:val="008F5248"/>
    <w:rsid w:val="008F5284"/>
    <w:rsid w:val="008F52DE"/>
    <w:rsid w:val="008F5373"/>
    <w:rsid w:val="008F55E9"/>
    <w:rsid w:val="008F5728"/>
    <w:rsid w:val="008F576D"/>
    <w:rsid w:val="008F5860"/>
    <w:rsid w:val="008F5895"/>
    <w:rsid w:val="008F5944"/>
    <w:rsid w:val="008F598C"/>
    <w:rsid w:val="008F5A63"/>
    <w:rsid w:val="008F5E48"/>
    <w:rsid w:val="008F6221"/>
    <w:rsid w:val="008F644A"/>
    <w:rsid w:val="008F6692"/>
    <w:rsid w:val="008F68E8"/>
    <w:rsid w:val="008F6976"/>
    <w:rsid w:val="008F6AED"/>
    <w:rsid w:val="008F6AF9"/>
    <w:rsid w:val="008F6B6E"/>
    <w:rsid w:val="008F6C01"/>
    <w:rsid w:val="008F6D4A"/>
    <w:rsid w:val="008F6D6C"/>
    <w:rsid w:val="008F6DC5"/>
    <w:rsid w:val="008F6DCF"/>
    <w:rsid w:val="008F6EC8"/>
    <w:rsid w:val="008F732F"/>
    <w:rsid w:val="008F73D4"/>
    <w:rsid w:val="008F73DB"/>
    <w:rsid w:val="008F745B"/>
    <w:rsid w:val="008F74AF"/>
    <w:rsid w:val="008F74F4"/>
    <w:rsid w:val="008F753E"/>
    <w:rsid w:val="008F75E0"/>
    <w:rsid w:val="008F7611"/>
    <w:rsid w:val="008F7620"/>
    <w:rsid w:val="008F769B"/>
    <w:rsid w:val="008F77D3"/>
    <w:rsid w:val="008F77E0"/>
    <w:rsid w:val="008F781C"/>
    <w:rsid w:val="008F7912"/>
    <w:rsid w:val="008F7AB8"/>
    <w:rsid w:val="008F7B29"/>
    <w:rsid w:val="008F7B8A"/>
    <w:rsid w:val="008F7BC4"/>
    <w:rsid w:val="008F7C64"/>
    <w:rsid w:val="008F7CBF"/>
    <w:rsid w:val="008F7D19"/>
    <w:rsid w:val="0090012F"/>
    <w:rsid w:val="0090033E"/>
    <w:rsid w:val="0090036E"/>
    <w:rsid w:val="009003A1"/>
    <w:rsid w:val="009006A6"/>
    <w:rsid w:val="00900B5F"/>
    <w:rsid w:val="00900C2F"/>
    <w:rsid w:val="00900DFA"/>
    <w:rsid w:val="009010F8"/>
    <w:rsid w:val="00901126"/>
    <w:rsid w:val="00901191"/>
    <w:rsid w:val="00901405"/>
    <w:rsid w:val="0090147F"/>
    <w:rsid w:val="00901602"/>
    <w:rsid w:val="009017B7"/>
    <w:rsid w:val="00901871"/>
    <w:rsid w:val="00901893"/>
    <w:rsid w:val="009018BB"/>
    <w:rsid w:val="00901B80"/>
    <w:rsid w:val="00901BF3"/>
    <w:rsid w:val="00901C1B"/>
    <w:rsid w:val="00901C4D"/>
    <w:rsid w:val="00901CA2"/>
    <w:rsid w:val="00901CAD"/>
    <w:rsid w:val="00901E32"/>
    <w:rsid w:val="00901FBC"/>
    <w:rsid w:val="00902165"/>
    <w:rsid w:val="00902180"/>
    <w:rsid w:val="009021AE"/>
    <w:rsid w:val="0090220E"/>
    <w:rsid w:val="00902363"/>
    <w:rsid w:val="0090236B"/>
    <w:rsid w:val="0090246D"/>
    <w:rsid w:val="009024A9"/>
    <w:rsid w:val="00902527"/>
    <w:rsid w:val="00902811"/>
    <w:rsid w:val="0090291E"/>
    <w:rsid w:val="009029E6"/>
    <w:rsid w:val="00902AB5"/>
    <w:rsid w:val="00902AC3"/>
    <w:rsid w:val="00903020"/>
    <w:rsid w:val="00903092"/>
    <w:rsid w:val="00903134"/>
    <w:rsid w:val="00903137"/>
    <w:rsid w:val="00903287"/>
    <w:rsid w:val="00903442"/>
    <w:rsid w:val="00903630"/>
    <w:rsid w:val="0090364E"/>
    <w:rsid w:val="009037D9"/>
    <w:rsid w:val="0090391F"/>
    <w:rsid w:val="00903A11"/>
    <w:rsid w:val="00903AC3"/>
    <w:rsid w:val="00903BD3"/>
    <w:rsid w:val="00903C09"/>
    <w:rsid w:val="00903E68"/>
    <w:rsid w:val="00903EE5"/>
    <w:rsid w:val="00903F2B"/>
    <w:rsid w:val="00903F94"/>
    <w:rsid w:val="00903FC4"/>
    <w:rsid w:val="00904022"/>
    <w:rsid w:val="009040AE"/>
    <w:rsid w:val="009040FD"/>
    <w:rsid w:val="0090412E"/>
    <w:rsid w:val="00904168"/>
    <w:rsid w:val="009042EE"/>
    <w:rsid w:val="00904300"/>
    <w:rsid w:val="00904414"/>
    <w:rsid w:val="00904428"/>
    <w:rsid w:val="00904499"/>
    <w:rsid w:val="009044E0"/>
    <w:rsid w:val="00904536"/>
    <w:rsid w:val="00904657"/>
    <w:rsid w:val="00904692"/>
    <w:rsid w:val="0090478A"/>
    <w:rsid w:val="00904821"/>
    <w:rsid w:val="0090486F"/>
    <w:rsid w:val="00904910"/>
    <w:rsid w:val="00904A37"/>
    <w:rsid w:val="00904B05"/>
    <w:rsid w:val="00904C59"/>
    <w:rsid w:val="00904E60"/>
    <w:rsid w:val="00904EAA"/>
    <w:rsid w:val="009051C8"/>
    <w:rsid w:val="009051CE"/>
    <w:rsid w:val="0090529B"/>
    <w:rsid w:val="009053A8"/>
    <w:rsid w:val="009053AD"/>
    <w:rsid w:val="009054F0"/>
    <w:rsid w:val="0090550C"/>
    <w:rsid w:val="00905569"/>
    <w:rsid w:val="0090557B"/>
    <w:rsid w:val="00905805"/>
    <w:rsid w:val="0090589A"/>
    <w:rsid w:val="00905A1A"/>
    <w:rsid w:val="00905AF0"/>
    <w:rsid w:val="0090600D"/>
    <w:rsid w:val="0090633E"/>
    <w:rsid w:val="009063A3"/>
    <w:rsid w:val="00906421"/>
    <w:rsid w:val="0090664A"/>
    <w:rsid w:val="00906694"/>
    <w:rsid w:val="00906769"/>
    <w:rsid w:val="00906957"/>
    <w:rsid w:val="009069CC"/>
    <w:rsid w:val="00906AEE"/>
    <w:rsid w:val="00906C50"/>
    <w:rsid w:val="00906E49"/>
    <w:rsid w:val="00906F2A"/>
    <w:rsid w:val="00907218"/>
    <w:rsid w:val="0090729E"/>
    <w:rsid w:val="009072C4"/>
    <w:rsid w:val="009073C0"/>
    <w:rsid w:val="009073ED"/>
    <w:rsid w:val="00907420"/>
    <w:rsid w:val="009075D2"/>
    <w:rsid w:val="009076A1"/>
    <w:rsid w:val="00907712"/>
    <w:rsid w:val="00907880"/>
    <w:rsid w:val="009078C7"/>
    <w:rsid w:val="00907BF3"/>
    <w:rsid w:val="00907DC7"/>
    <w:rsid w:val="00907ECD"/>
    <w:rsid w:val="00907F99"/>
    <w:rsid w:val="009100D3"/>
    <w:rsid w:val="00910139"/>
    <w:rsid w:val="009101CF"/>
    <w:rsid w:val="009102A7"/>
    <w:rsid w:val="0091033D"/>
    <w:rsid w:val="009104E4"/>
    <w:rsid w:val="009105C4"/>
    <w:rsid w:val="009109AA"/>
    <w:rsid w:val="00910A47"/>
    <w:rsid w:val="00910A87"/>
    <w:rsid w:val="00910B13"/>
    <w:rsid w:val="00910BA7"/>
    <w:rsid w:val="00910BE1"/>
    <w:rsid w:val="00910DF8"/>
    <w:rsid w:val="00910FBB"/>
    <w:rsid w:val="0091106E"/>
    <w:rsid w:val="00911143"/>
    <w:rsid w:val="00911153"/>
    <w:rsid w:val="0091128B"/>
    <w:rsid w:val="009114A0"/>
    <w:rsid w:val="00911542"/>
    <w:rsid w:val="00911582"/>
    <w:rsid w:val="00911B2C"/>
    <w:rsid w:val="00911B7C"/>
    <w:rsid w:val="00911C0D"/>
    <w:rsid w:val="00911C52"/>
    <w:rsid w:val="00911D86"/>
    <w:rsid w:val="00911DCE"/>
    <w:rsid w:val="00911E48"/>
    <w:rsid w:val="0091216E"/>
    <w:rsid w:val="0091237F"/>
    <w:rsid w:val="00912487"/>
    <w:rsid w:val="0091251C"/>
    <w:rsid w:val="00912670"/>
    <w:rsid w:val="009126B8"/>
    <w:rsid w:val="009126D3"/>
    <w:rsid w:val="0091291B"/>
    <w:rsid w:val="00912BB6"/>
    <w:rsid w:val="00912C1C"/>
    <w:rsid w:val="00912C6B"/>
    <w:rsid w:val="00912C9C"/>
    <w:rsid w:val="00912FAD"/>
    <w:rsid w:val="00913148"/>
    <w:rsid w:val="0091329B"/>
    <w:rsid w:val="009132AC"/>
    <w:rsid w:val="009133B1"/>
    <w:rsid w:val="00913488"/>
    <w:rsid w:val="00913490"/>
    <w:rsid w:val="0091359F"/>
    <w:rsid w:val="009136D6"/>
    <w:rsid w:val="00913705"/>
    <w:rsid w:val="0091374D"/>
    <w:rsid w:val="00913772"/>
    <w:rsid w:val="0091385D"/>
    <w:rsid w:val="00913BA1"/>
    <w:rsid w:val="00913BE4"/>
    <w:rsid w:val="00913C82"/>
    <w:rsid w:val="00913C9D"/>
    <w:rsid w:val="00913CA1"/>
    <w:rsid w:val="00913FF0"/>
    <w:rsid w:val="00913FFB"/>
    <w:rsid w:val="009140C6"/>
    <w:rsid w:val="0091411B"/>
    <w:rsid w:val="0091424B"/>
    <w:rsid w:val="009142EA"/>
    <w:rsid w:val="009144B5"/>
    <w:rsid w:val="009144EB"/>
    <w:rsid w:val="0091461B"/>
    <w:rsid w:val="0091462C"/>
    <w:rsid w:val="00914635"/>
    <w:rsid w:val="00914698"/>
    <w:rsid w:val="009146F6"/>
    <w:rsid w:val="009147A5"/>
    <w:rsid w:val="00914A0E"/>
    <w:rsid w:val="00914B3A"/>
    <w:rsid w:val="00914BF2"/>
    <w:rsid w:val="00914C4A"/>
    <w:rsid w:val="00914CC4"/>
    <w:rsid w:val="00914CEA"/>
    <w:rsid w:val="00914D72"/>
    <w:rsid w:val="00914F17"/>
    <w:rsid w:val="00914FCE"/>
    <w:rsid w:val="00914FD1"/>
    <w:rsid w:val="009151AC"/>
    <w:rsid w:val="009151B9"/>
    <w:rsid w:val="009152C2"/>
    <w:rsid w:val="0091553B"/>
    <w:rsid w:val="00915577"/>
    <w:rsid w:val="00915689"/>
    <w:rsid w:val="0091570D"/>
    <w:rsid w:val="00915863"/>
    <w:rsid w:val="0091592C"/>
    <w:rsid w:val="00915998"/>
    <w:rsid w:val="00915A13"/>
    <w:rsid w:val="00915BAB"/>
    <w:rsid w:val="00915C9D"/>
    <w:rsid w:val="00915D39"/>
    <w:rsid w:val="00915D64"/>
    <w:rsid w:val="00915EB0"/>
    <w:rsid w:val="00916178"/>
    <w:rsid w:val="0091640A"/>
    <w:rsid w:val="009164AF"/>
    <w:rsid w:val="009164CF"/>
    <w:rsid w:val="009164EC"/>
    <w:rsid w:val="009166FF"/>
    <w:rsid w:val="009167E0"/>
    <w:rsid w:val="009169A2"/>
    <w:rsid w:val="009169BB"/>
    <w:rsid w:val="00916A31"/>
    <w:rsid w:val="00916A9D"/>
    <w:rsid w:val="00916B06"/>
    <w:rsid w:val="00916B3F"/>
    <w:rsid w:val="00916D52"/>
    <w:rsid w:val="00916D55"/>
    <w:rsid w:val="00916DB9"/>
    <w:rsid w:val="00916E48"/>
    <w:rsid w:val="00916E6E"/>
    <w:rsid w:val="00916EAB"/>
    <w:rsid w:val="00916ED7"/>
    <w:rsid w:val="00916F01"/>
    <w:rsid w:val="0091711D"/>
    <w:rsid w:val="0091726C"/>
    <w:rsid w:val="0091739D"/>
    <w:rsid w:val="00917493"/>
    <w:rsid w:val="00917818"/>
    <w:rsid w:val="00917826"/>
    <w:rsid w:val="009178F5"/>
    <w:rsid w:val="009179C7"/>
    <w:rsid w:val="009179D6"/>
    <w:rsid w:val="00917A6A"/>
    <w:rsid w:val="00917C2D"/>
    <w:rsid w:val="00917C96"/>
    <w:rsid w:val="00917CCB"/>
    <w:rsid w:val="00917E33"/>
    <w:rsid w:val="00917F41"/>
    <w:rsid w:val="0092002F"/>
    <w:rsid w:val="00920102"/>
    <w:rsid w:val="0092018D"/>
    <w:rsid w:val="009201E3"/>
    <w:rsid w:val="009202D7"/>
    <w:rsid w:val="00920383"/>
    <w:rsid w:val="009204F1"/>
    <w:rsid w:val="00920711"/>
    <w:rsid w:val="00920720"/>
    <w:rsid w:val="0092079E"/>
    <w:rsid w:val="0092080A"/>
    <w:rsid w:val="0092097A"/>
    <w:rsid w:val="00920A36"/>
    <w:rsid w:val="00920AB4"/>
    <w:rsid w:val="00920B22"/>
    <w:rsid w:val="00920BB1"/>
    <w:rsid w:val="00920CC4"/>
    <w:rsid w:val="00920D16"/>
    <w:rsid w:val="00920E43"/>
    <w:rsid w:val="00920E96"/>
    <w:rsid w:val="00920ED8"/>
    <w:rsid w:val="00920F19"/>
    <w:rsid w:val="00920F1F"/>
    <w:rsid w:val="009210BD"/>
    <w:rsid w:val="009211B4"/>
    <w:rsid w:val="009212A0"/>
    <w:rsid w:val="009216CD"/>
    <w:rsid w:val="00921862"/>
    <w:rsid w:val="0092197F"/>
    <w:rsid w:val="00921AFD"/>
    <w:rsid w:val="00921C85"/>
    <w:rsid w:val="00921D3B"/>
    <w:rsid w:val="00921DC3"/>
    <w:rsid w:val="00921DD5"/>
    <w:rsid w:val="00921DE5"/>
    <w:rsid w:val="00921FB8"/>
    <w:rsid w:val="0092239B"/>
    <w:rsid w:val="009223E5"/>
    <w:rsid w:val="009224B9"/>
    <w:rsid w:val="00922618"/>
    <w:rsid w:val="00922665"/>
    <w:rsid w:val="009226B0"/>
    <w:rsid w:val="009227DD"/>
    <w:rsid w:val="0092280B"/>
    <w:rsid w:val="00922892"/>
    <w:rsid w:val="00922959"/>
    <w:rsid w:val="0092296F"/>
    <w:rsid w:val="00922A80"/>
    <w:rsid w:val="00922B21"/>
    <w:rsid w:val="00922B9A"/>
    <w:rsid w:val="00922CA9"/>
    <w:rsid w:val="00922DE0"/>
    <w:rsid w:val="00922E70"/>
    <w:rsid w:val="00922EC3"/>
    <w:rsid w:val="00922EFE"/>
    <w:rsid w:val="00922FC1"/>
    <w:rsid w:val="0092303B"/>
    <w:rsid w:val="00923412"/>
    <w:rsid w:val="00923460"/>
    <w:rsid w:val="00923527"/>
    <w:rsid w:val="00923620"/>
    <w:rsid w:val="0092368A"/>
    <w:rsid w:val="00923730"/>
    <w:rsid w:val="00923734"/>
    <w:rsid w:val="00923A56"/>
    <w:rsid w:val="00923A60"/>
    <w:rsid w:val="00923A9C"/>
    <w:rsid w:val="00923C96"/>
    <w:rsid w:val="00923DA3"/>
    <w:rsid w:val="00923E03"/>
    <w:rsid w:val="00923F29"/>
    <w:rsid w:val="00924124"/>
    <w:rsid w:val="0092429F"/>
    <w:rsid w:val="0092445C"/>
    <w:rsid w:val="009244AB"/>
    <w:rsid w:val="0092469D"/>
    <w:rsid w:val="009249D5"/>
    <w:rsid w:val="00924BBD"/>
    <w:rsid w:val="00924C3E"/>
    <w:rsid w:val="00924CAD"/>
    <w:rsid w:val="00924D74"/>
    <w:rsid w:val="00924DB1"/>
    <w:rsid w:val="00924E07"/>
    <w:rsid w:val="00924E79"/>
    <w:rsid w:val="00924F54"/>
    <w:rsid w:val="0092510C"/>
    <w:rsid w:val="00925139"/>
    <w:rsid w:val="0092514E"/>
    <w:rsid w:val="0092538A"/>
    <w:rsid w:val="0092549E"/>
    <w:rsid w:val="00925599"/>
    <w:rsid w:val="009256F7"/>
    <w:rsid w:val="00925709"/>
    <w:rsid w:val="00925825"/>
    <w:rsid w:val="009258D4"/>
    <w:rsid w:val="00925BAE"/>
    <w:rsid w:val="00925D5B"/>
    <w:rsid w:val="00925D69"/>
    <w:rsid w:val="00925D7D"/>
    <w:rsid w:val="00925E77"/>
    <w:rsid w:val="00925EBC"/>
    <w:rsid w:val="00926157"/>
    <w:rsid w:val="009263DA"/>
    <w:rsid w:val="0092642F"/>
    <w:rsid w:val="00926432"/>
    <w:rsid w:val="00926434"/>
    <w:rsid w:val="00926589"/>
    <w:rsid w:val="009265AC"/>
    <w:rsid w:val="00926673"/>
    <w:rsid w:val="0092693B"/>
    <w:rsid w:val="00926A77"/>
    <w:rsid w:val="00926B83"/>
    <w:rsid w:val="00926B8E"/>
    <w:rsid w:val="00926BC1"/>
    <w:rsid w:val="00926CB9"/>
    <w:rsid w:val="00926CEF"/>
    <w:rsid w:val="00926DC3"/>
    <w:rsid w:val="00926DEB"/>
    <w:rsid w:val="00926E69"/>
    <w:rsid w:val="00927043"/>
    <w:rsid w:val="009270B5"/>
    <w:rsid w:val="00927132"/>
    <w:rsid w:val="00927232"/>
    <w:rsid w:val="00927301"/>
    <w:rsid w:val="00927350"/>
    <w:rsid w:val="00927496"/>
    <w:rsid w:val="009274C7"/>
    <w:rsid w:val="009274D9"/>
    <w:rsid w:val="009275C2"/>
    <w:rsid w:val="009279D7"/>
    <w:rsid w:val="00927B0C"/>
    <w:rsid w:val="00927B27"/>
    <w:rsid w:val="00927B90"/>
    <w:rsid w:val="00927C5E"/>
    <w:rsid w:val="00927ECF"/>
    <w:rsid w:val="00927EF1"/>
    <w:rsid w:val="00927FEC"/>
    <w:rsid w:val="00930055"/>
    <w:rsid w:val="00930059"/>
    <w:rsid w:val="0093005C"/>
    <w:rsid w:val="00930076"/>
    <w:rsid w:val="00930220"/>
    <w:rsid w:val="00930282"/>
    <w:rsid w:val="009304DF"/>
    <w:rsid w:val="009304F5"/>
    <w:rsid w:val="0093062B"/>
    <w:rsid w:val="00930831"/>
    <w:rsid w:val="00930927"/>
    <w:rsid w:val="0093095E"/>
    <w:rsid w:val="00930960"/>
    <w:rsid w:val="00930A82"/>
    <w:rsid w:val="00930CC3"/>
    <w:rsid w:val="00930DB1"/>
    <w:rsid w:val="00930EF7"/>
    <w:rsid w:val="00931018"/>
    <w:rsid w:val="00931065"/>
    <w:rsid w:val="00931149"/>
    <w:rsid w:val="00931172"/>
    <w:rsid w:val="009311EF"/>
    <w:rsid w:val="00931212"/>
    <w:rsid w:val="0093126D"/>
    <w:rsid w:val="009313F4"/>
    <w:rsid w:val="0093147C"/>
    <w:rsid w:val="009314E5"/>
    <w:rsid w:val="009315DF"/>
    <w:rsid w:val="009315E2"/>
    <w:rsid w:val="009317B8"/>
    <w:rsid w:val="00931801"/>
    <w:rsid w:val="009318B5"/>
    <w:rsid w:val="00931AD2"/>
    <w:rsid w:val="00931B19"/>
    <w:rsid w:val="00931BC8"/>
    <w:rsid w:val="00931CCB"/>
    <w:rsid w:val="00931DB0"/>
    <w:rsid w:val="00931E00"/>
    <w:rsid w:val="00931EAB"/>
    <w:rsid w:val="00931FF9"/>
    <w:rsid w:val="00932202"/>
    <w:rsid w:val="00932276"/>
    <w:rsid w:val="00932318"/>
    <w:rsid w:val="00932349"/>
    <w:rsid w:val="00932676"/>
    <w:rsid w:val="009326A3"/>
    <w:rsid w:val="009327B8"/>
    <w:rsid w:val="009327BF"/>
    <w:rsid w:val="009327F5"/>
    <w:rsid w:val="0093285B"/>
    <w:rsid w:val="00932899"/>
    <w:rsid w:val="009328A8"/>
    <w:rsid w:val="00932929"/>
    <w:rsid w:val="0093293D"/>
    <w:rsid w:val="009329B5"/>
    <w:rsid w:val="00932A28"/>
    <w:rsid w:val="00932B12"/>
    <w:rsid w:val="00932B4A"/>
    <w:rsid w:val="00932B54"/>
    <w:rsid w:val="00932B5C"/>
    <w:rsid w:val="00932C8A"/>
    <w:rsid w:val="00932CD8"/>
    <w:rsid w:val="00932E27"/>
    <w:rsid w:val="00932E78"/>
    <w:rsid w:val="00932E87"/>
    <w:rsid w:val="00933068"/>
    <w:rsid w:val="0093327A"/>
    <w:rsid w:val="0093353A"/>
    <w:rsid w:val="00933547"/>
    <w:rsid w:val="00933607"/>
    <w:rsid w:val="009336DC"/>
    <w:rsid w:val="0093382F"/>
    <w:rsid w:val="0093383C"/>
    <w:rsid w:val="009338D4"/>
    <w:rsid w:val="009339A0"/>
    <w:rsid w:val="009339A8"/>
    <w:rsid w:val="009339F1"/>
    <w:rsid w:val="00933A7B"/>
    <w:rsid w:val="00933B27"/>
    <w:rsid w:val="00933BF4"/>
    <w:rsid w:val="00933C2F"/>
    <w:rsid w:val="00933C48"/>
    <w:rsid w:val="00933CE0"/>
    <w:rsid w:val="00933FB7"/>
    <w:rsid w:val="009340BF"/>
    <w:rsid w:val="00934174"/>
    <w:rsid w:val="00934222"/>
    <w:rsid w:val="00934575"/>
    <w:rsid w:val="009345A6"/>
    <w:rsid w:val="009345B0"/>
    <w:rsid w:val="009345F8"/>
    <w:rsid w:val="0093474C"/>
    <w:rsid w:val="00934755"/>
    <w:rsid w:val="00934A2B"/>
    <w:rsid w:val="00934E3F"/>
    <w:rsid w:val="00934FA9"/>
    <w:rsid w:val="00935053"/>
    <w:rsid w:val="009350F1"/>
    <w:rsid w:val="0093516B"/>
    <w:rsid w:val="00935273"/>
    <w:rsid w:val="009352EA"/>
    <w:rsid w:val="0093532D"/>
    <w:rsid w:val="00935642"/>
    <w:rsid w:val="0093574F"/>
    <w:rsid w:val="0093581F"/>
    <w:rsid w:val="00935AB2"/>
    <w:rsid w:val="00935BAB"/>
    <w:rsid w:val="00935C41"/>
    <w:rsid w:val="00935EF8"/>
    <w:rsid w:val="00935F74"/>
    <w:rsid w:val="00935FAA"/>
    <w:rsid w:val="00936063"/>
    <w:rsid w:val="009360BB"/>
    <w:rsid w:val="009360D6"/>
    <w:rsid w:val="00936121"/>
    <w:rsid w:val="00936166"/>
    <w:rsid w:val="00936177"/>
    <w:rsid w:val="009361EB"/>
    <w:rsid w:val="00936282"/>
    <w:rsid w:val="009363C4"/>
    <w:rsid w:val="00936487"/>
    <w:rsid w:val="00936510"/>
    <w:rsid w:val="00936670"/>
    <w:rsid w:val="00936845"/>
    <w:rsid w:val="009368DE"/>
    <w:rsid w:val="00936AC4"/>
    <w:rsid w:val="00936BA5"/>
    <w:rsid w:val="00936BCA"/>
    <w:rsid w:val="00936BDC"/>
    <w:rsid w:val="00936BFF"/>
    <w:rsid w:val="00936C39"/>
    <w:rsid w:val="00936C59"/>
    <w:rsid w:val="00936D76"/>
    <w:rsid w:val="00936DC0"/>
    <w:rsid w:val="00936E70"/>
    <w:rsid w:val="00936F68"/>
    <w:rsid w:val="00936F82"/>
    <w:rsid w:val="00936F86"/>
    <w:rsid w:val="0093702D"/>
    <w:rsid w:val="0093704F"/>
    <w:rsid w:val="00937141"/>
    <w:rsid w:val="00937157"/>
    <w:rsid w:val="009372E9"/>
    <w:rsid w:val="0093744E"/>
    <w:rsid w:val="009375AD"/>
    <w:rsid w:val="009375BB"/>
    <w:rsid w:val="009376FD"/>
    <w:rsid w:val="0093785D"/>
    <w:rsid w:val="009378ED"/>
    <w:rsid w:val="00937953"/>
    <w:rsid w:val="00937B08"/>
    <w:rsid w:val="00937BE8"/>
    <w:rsid w:val="00937D49"/>
    <w:rsid w:val="00937E27"/>
    <w:rsid w:val="00937F4B"/>
    <w:rsid w:val="00937FA4"/>
    <w:rsid w:val="00937FAB"/>
    <w:rsid w:val="0094002A"/>
    <w:rsid w:val="00940716"/>
    <w:rsid w:val="009407AF"/>
    <w:rsid w:val="0094086B"/>
    <w:rsid w:val="0094087D"/>
    <w:rsid w:val="00940905"/>
    <w:rsid w:val="00940B99"/>
    <w:rsid w:val="009410D7"/>
    <w:rsid w:val="0094119F"/>
    <w:rsid w:val="009412DE"/>
    <w:rsid w:val="0094130E"/>
    <w:rsid w:val="00941336"/>
    <w:rsid w:val="0094135E"/>
    <w:rsid w:val="009414D6"/>
    <w:rsid w:val="00941935"/>
    <w:rsid w:val="00941B2C"/>
    <w:rsid w:val="00941C66"/>
    <w:rsid w:val="009420F4"/>
    <w:rsid w:val="0094225F"/>
    <w:rsid w:val="0094240A"/>
    <w:rsid w:val="00942439"/>
    <w:rsid w:val="0094245A"/>
    <w:rsid w:val="009429FE"/>
    <w:rsid w:val="00942AC1"/>
    <w:rsid w:val="00942B4B"/>
    <w:rsid w:val="00942E1C"/>
    <w:rsid w:val="00942F11"/>
    <w:rsid w:val="00942FB3"/>
    <w:rsid w:val="00943007"/>
    <w:rsid w:val="009430CC"/>
    <w:rsid w:val="00943267"/>
    <w:rsid w:val="0094345C"/>
    <w:rsid w:val="00943489"/>
    <w:rsid w:val="00943632"/>
    <w:rsid w:val="00943705"/>
    <w:rsid w:val="009438F3"/>
    <w:rsid w:val="009439B0"/>
    <w:rsid w:val="00943A38"/>
    <w:rsid w:val="00943ACD"/>
    <w:rsid w:val="00943B1B"/>
    <w:rsid w:val="00943BDB"/>
    <w:rsid w:val="00943C6A"/>
    <w:rsid w:val="00943D50"/>
    <w:rsid w:val="00943D97"/>
    <w:rsid w:val="00943DC0"/>
    <w:rsid w:val="00943E33"/>
    <w:rsid w:val="00943E76"/>
    <w:rsid w:val="00943FED"/>
    <w:rsid w:val="0094407A"/>
    <w:rsid w:val="00944183"/>
    <w:rsid w:val="009441BA"/>
    <w:rsid w:val="009443C2"/>
    <w:rsid w:val="00944509"/>
    <w:rsid w:val="00944537"/>
    <w:rsid w:val="009445DD"/>
    <w:rsid w:val="009447C6"/>
    <w:rsid w:val="009447D7"/>
    <w:rsid w:val="00944838"/>
    <w:rsid w:val="00944891"/>
    <w:rsid w:val="00944973"/>
    <w:rsid w:val="00944A5A"/>
    <w:rsid w:val="00944AE0"/>
    <w:rsid w:val="00944C76"/>
    <w:rsid w:val="00944E28"/>
    <w:rsid w:val="00944ED9"/>
    <w:rsid w:val="00944F14"/>
    <w:rsid w:val="00944F46"/>
    <w:rsid w:val="0094514E"/>
    <w:rsid w:val="00945350"/>
    <w:rsid w:val="00945421"/>
    <w:rsid w:val="0094563B"/>
    <w:rsid w:val="00945723"/>
    <w:rsid w:val="00945CB3"/>
    <w:rsid w:val="00945CE0"/>
    <w:rsid w:val="00945D56"/>
    <w:rsid w:val="00945E78"/>
    <w:rsid w:val="00945E92"/>
    <w:rsid w:val="00945F65"/>
    <w:rsid w:val="00945FFD"/>
    <w:rsid w:val="009460CE"/>
    <w:rsid w:val="0094633F"/>
    <w:rsid w:val="0094635E"/>
    <w:rsid w:val="00946518"/>
    <w:rsid w:val="009465FD"/>
    <w:rsid w:val="0094664F"/>
    <w:rsid w:val="009466EE"/>
    <w:rsid w:val="009467EC"/>
    <w:rsid w:val="00946B57"/>
    <w:rsid w:val="00946BBF"/>
    <w:rsid w:val="00946D6B"/>
    <w:rsid w:val="00946DF1"/>
    <w:rsid w:val="0094704C"/>
    <w:rsid w:val="00947072"/>
    <w:rsid w:val="009473B6"/>
    <w:rsid w:val="009474CD"/>
    <w:rsid w:val="00947632"/>
    <w:rsid w:val="009477B0"/>
    <w:rsid w:val="00947819"/>
    <w:rsid w:val="0094781F"/>
    <w:rsid w:val="0094795D"/>
    <w:rsid w:val="00947B06"/>
    <w:rsid w:val="00947B34"/>
    <w:rsid w:val="00947B71"/>
    <w:rsid w:val="00947C2C"/>
    <w:rsid w:val="00947C48"/>
    <w:rsid w:val="00950023"/>
    <w:rsid w:val="0095008D"/>
    <w:rsid w:val="009500E1"/>
    <w:rsid w:val="009505B3"/>
    <w:rsid w:val="009505FD"/>
    <w:rsid w:val="00950689"/>
    <w:rsid w:val="00950792"/>
    <w:rsid w:val="009507D6"/>
    <w:rsid w:val="00950846"/>
    <w:rsid w:val="00950951"/>
    <w:rsid w:val="009509F6"/>
    <w:rsid w:val="00950A5D"/>
    <w:rsid w:val="00950B1F"/>
    <w:rsid w:val="00950B54"/>
    <w:rsid w:val="00950B7E"/>
    <w:rsid w:val="00950C3F"/>
    <w:rsid w:val="00950CF6"/>
    <w:rsid w:val="00950D09"/>
    <w:rsid w:val="00950DAB"/>
    <w:rsid w:val="00950DD1"/>
    <w:rsid w:val="00950DEF"/>
    <w:rsid w:val="00951096"/>
    <w:rsid w:val="0095122E"/>
    <w:rsid w:val="00951410"/>
    <w:rsid w:val="009514C1"/>
    <w:rsid w:val="00951515"/>
    <w:rsid w:val="00951903"/>
    <w:rsid w:val="00951AA0"/>
    <w:rsid w:val="00951C20"/>
    <w:rsid w:val="00951C5A"/>
    <w:rsid w:val="00951C61"/>
    <w:rsid w:val="00951CA7"/>
    <w:rsid w:val="00951DF8"/>
    <w:rsid w:val="00951E08"/>
    <w:rsid w:val="00952005"/>
    <w:rsid w:val="00952095"/>
    <w:rsid w:val="00952109"/>
    <w:rsid w:val="009522D3"/>
    <w:rsid w:val="009523B5"/>
    <w:rsid w:val="00952494"/>
    <w:rsid w:val="0095253E"/>
    <w:rsid w:val="0095263E"/>
    <w:rsid w:val="009526A6"/>
    <w:rsid w:val="0095270F"/>
    <w:rsid w:val="009528AA"/>
    <w:rsid w:val="00952B2A"/>
    <w:rsid w:val="00952B2E"/>
    <w:rsid w:val="00952B8A"/>
    <w:rsid w:val="00952C65"/>
    <w:rsid w:val="00952EA6"/>
    <w:rsid w:val="00952F78"/>
    <w:rsid w:val="00953052"/>
    <w:rsid w:val="009530F1"/>
    <w:rsid w:val="00953154"/>
    <w:rsid w:val="0095315B"/>
    <w:rsid w:val="009534D0"/>
    <w:rsid w:val="00953570"/>
    <w:rsid w:val="00953686"/>
    <w:rsid w:val="0095375F"/>
    <w:rsid w:val="00953844"/>
    <w:rsid w:val="0095386F"/>
    <w:rsid w:val="009539BD"/>
    <w:rsid w:val="00953B42"/>
    <w:rsid w:val="00953DF2"/>
    <w:rsid w:val="00953ECE"/>
    <w:rsid w:val="00953FF4"/>
    <w:rsid w:val="009540D4"/>
    <w:rsid w:val="00954201"/>
    <w:rsid w:val="009543A2"/>
    <w:rsid w:val="009543D6"/>
    <w:rsid w:val="0095448C"/>
    <w:rsid w:val="009544E5"/>
    <w:rsid w:val="00954551"/>
    <w:rsid w:val="009545A1"/>
    <w:rsid w:val="009546AF"/>
    <w:rsid w:val="009546CB"/>
    <w:rsid w:val="00954960"/>
    <w:rsid w:val="00954A28"/>
    <w:rsid w:val="00954B3D"/>
    <w:rsid w:val="00954B7D"/>
    <w:rsid w:val="00954BD5"/>
    <w:rsid w:val="00954E1A"/>
    <w:rsid w:val="00954EC1"/>
    <w:rsid w:val="00954ED4"/>
    <w:rsid w:val="009550FD"/>
    <w:rsid w:val="00955223"/>
    <w:rsid w:val="00955320"/>
    <w:rsid w:val="00955386"/>
    <w:rsid w:val="00955396"/>
    <w:rsid w:val="00955651"/>
    <w:rsid w:val="0095569F"/>
    <w:rsid w:val="009556B0"/>
    <w:rsid w:val="00955701"/>
    <w:rsid w:val="0095573B"/>
    <w:rsid w:val="0095579F"/>
    <w:rsid w:val="009558D1"/>
    <w:rsid w:val="0095590C"/>
    <w:rsid w:val="00955A1E"/>
    <w:rsid w:val="00955A3A"/>
    <w:rsid w:val="00955C10"/>
    <w:rsid w:val="00955C4C"/>
    <w:rsid w:val="00955CA4"/>
    <w:rsid w:val="00955D57"/>
    <w:rsid w:val="00955D92"/>
    <w:rsid w:val="00955E03"/>
    <w:rsid w:val="00955ED6"/>
    <w:rsid w:val="0095602A"/>
    <w:rsid w:val="00956107"/>
    <w:rsid w:val="0095616E"/>
    <w:rsid w:val="00956256"/>
    <w:rsid w:val="009562A1"/>
    <w:rsid w:val="00956322"/>
    <w:rsid w:val="0095633F"/>
    <w:rsid w:val="00956428"/>
    <w:rsid w:val="0095658E"/>
    <w:rsid w:val="00956607"/>
    <w:rsid w:val="00956618"/>
    <w:rsid w:val="00956742"/>
    <w:rsid w:val="0095680B"/>
    <w:rsid w:val="00956D1E"/>
    <w:rsid w:val="00956F90"/>
    <w:rsid w:val="00957011"/>
    <w:rsid w:val="0095706D"/>
    <w:rsid w:val="009570C3"/>
    <w:rsid w:val="0095718C"/>
    <w:rsid w:val="00957214"/>
    <w:rsid w:val="009574A9"/>
    <w:rsid w:val="0095750E"/>
    <w:rsid w:val="00957523"/>
    <w:rsid w:val="0095754E"/>
    <w:rsid w:val="009575AA"/>
    <w:rsid w:val="009575E1"/>
    <w:rsid w:val="009576F0"/>
    <w:rsid w:val="009577A2"/>
    <w:rsid w:val="009577E9"/>
    <w:rsid w:val="00957947"/>
    <w:rsid w:val="009579E6"/>
    <w:rsid w:val="00957B77"/>
    <w:rsid w:val="00957C31"/>
    <w:rsid w:val="00957C36"/>
    <w:rsid w:val="00957C87"/>
    <w:rsid w:val="00957CA9"/>
    <w:rsid w:val="00957CFE"/>
    <w:rsid w:val="00957D84"/>
    <w:rsid w:val="00957DDB"/>
    <w:rsid w:val="0096010A"/>
    <w:rsid w:val="00960375"/>
    <w:rsid w:val="009603A2"/>
    <w:rsid w:val="00960402"/>
    <w:rsid w:val="00960509"/>
    <w:rsid w:val="009606E8"/>
    <w:rsid w:val="0096070B"/>
    <w:rsid w:val="00960719"/>
    <w:rsid w:val="0096096E"/>
    <w:rsid w:val="009609E5"/>
    <w:rsid w:val="00960A03"/>
    <w:rsid w:val="00960B60"/>
    <w:rsid w:val="00960B9C"/>
    <w:rsid w:val="00960BC7"/>
    <w:rsid w:val="00960C69"/>
    <w:rsid w:val="00960D65"/>
    <w:rsid w:val="00960DDC"/>
    <w:rsid w:val="00960EDF"/>
    <w:rsid w:val="00961154"/>
    <w:rsid w:val="0096132D"/>
    <w:rsid w:val="009613C2"/>
    <w:rsid w:val="009613FA"/>
    <w:rsid w:val="00961421"/>
    <w:rsid w:val="0096151A"/>
    <w:rsid w:val="00961734"/>
    <w:rsid w:val="00961741"/>
    <w:rsid w:val="009617B2"/>
    <w:rsid w:val="0096199D"/>
    <w:rsid w:val="00961A37"/>
    <w:rsid w:val="00961DA2"/>
    <w:rsid w:val="00961E7A"/>
    <w:rsid w:val="00961E8D"/>
    <w:rsid w:val="00962024"/>
    <w:rsid w:val="00962129"/>
    <w:rsid w:val="0096212B"/>
    <w:rsid w:val="00962195"/>
    <w:rsid w:val="009621F0"/>
    <w:rsid w:val="0096220D"/>
    <w:rsid w:val="00962291"/>
    <w:rsid w:val="009622DF"/>
    <w:rsid w:val="00962326"/>
    <w:rsid w:val="009623C4"/>
    <w:rsid w:val="009623D4"/>
    <w:rsid w:val="0096258A"/>
    <w:rsid w:val="00962802"/>
    <w:rsid w:val="00962819"/>
    <w:rsid w:val="00962908"/>
    <w:rsid w:val="00962A78"/>
    <w:rsid w:val="00962D8E"/>
    <w:rsid w:val="00962DFC"/>
    <w:rsid w:val="00962E26"/>
    <w:rsid w:val="00962E55"/>
    <w:rsid w:val="00962EBE"/>
    <w:rsid w:val="00962F0B"/>
    <w:rsid w:val="00963219"/>
    <w:rsid w:val="0096329D"/>
    <w:rsid w:val="009632C9"/>
    <w:rsid w:val="009633F7"/>
    <w:rsid w:val="00963464"/>
    <w:rsid w:val="0096346A"/>
    <w:rsid w:val="00963513"/>
    <w:rsid w:val="009636D5"/>
    <w:rsid w:val="00963829"/>
    <w:rsid w:val="00963852"/>
    <w:rsid w:val="00963CCE"/>
    <w:rsid w:val="00963E4F"/>
    <w:rsid w:val="00963EF8"/>
    <w:rsid w:val="00964032"/>
    <w:rsid w:val="00964089"/>
    <w:rsid w:val="00964309"/>
    <w:rsid w:val="00964332"/>
    <w:rsid w:val="00964376"/>
    <w:rsid w:val="00964412"/>
    <w:rsid w:val="0096448F"/>
    <w:rsid w:val="0096455F"/>
    <w:rsid w:val="00964577"/>
    <w:rsid w:val="00964625"/>
    <w:rsid w:val="0096464D"/>
    <w:rsid w:val="00964652"/>
    <w:rsid w:val="009646D7"/>
    <w:rsid w:val="00964713"/>
    <w:rsid w:val="00964802"/>
    <w:rsid w:val="00964C6D"/>
    <w:rsid w:val="00964EAF"/>
    <w:rsid w:val="00964ED2"/>
    <w:rsid w:val="00964F90"/>
    <w:rsid w:val="009650CF"/>
    <w:rsid w:val="00965126"/>
    <w:rsid w:val="009652A4"/>
    <w:rsid w:val="009652BA"/>
    <w:rsid w:val="009652EB"/>
    <w:rsid w:val="00965300"/>
    <w:rsid w:val="0096537C"/>
    <w:rsid w:val="009657B7"/>
    <w:rsid w:val="00965992"/>
    <w:rsid w:val="00965A09"/>
    <w:rsid w:val="00965A8B"/>
    <w:rsid w:val="00965B4A"/>
    <w:rsid w:val="00965B98"/>
    <w:rsid w:val="00965C55"/>
    <w:rsid w:val="00965D02"/>
    <w:rsid w:val="00965D54"/>
    <w:rsid w:val="00965F47"/>
    <w:rsid w:val="00965F98"/>
    <w:rsid w:val="0096615A"/>
    <w:rsid w:val="009662BD"/>
    <w:rsid w:val="009663B2"/>
    <w:rsid w:val="009663F0"/>
    <w:rsid w:val="0096652C"/>
    <w:rsid w:val="00966613"/>
    <w:rsid w:val="009667EE"/>
    <w:rsid w:val="0096688C"/>
    <w:rsid w:val="009668BB"/>
    <w:rsid w:val="00966917"/>
    <w:rsid w:val="00966964"/>
    <w:rsid w:val="00966986"/>
    <w:rsid w:val="009669ED"/>
    <w:rsid w:val="00966A49"/>
    <w:rsid w:val="00966A4C"/>
    <w:rsid w:val="00966DE4"/>
    <w:rsid w:val="00966E68"/>
    <w:rsid w:val="00966E6D"/>
    <w:rsid w:val="00966E78"/>
    <w:rsid w:val="00966F65"/>
    <w:rsid w:val="00967088"/>
    <w:rsid w:val="0096716C"/>
    <w:rsid w:val="0096743D"/>
    <w:rsid w:val="0096745A"/>
    <w:rsid w:val="00967561"/>
    <w:rsid w:val="009675D8"/>
    <w:rsid w:val="0096764C"/>
    <w:rsid w:val="009678EE"/>
    <w:rsid w:val="00967B07"/>
    <w:rsid w:val="00967C64"/>
    <w:rsid w:val="00967C88"/>
    <w:rsid w:val="00967CB7"/>
    <w:rsid w:val="00967E38"/>
    <w:rsid w:val="00967F23"/>
    <w:rsid w:val="00967F4E"/>
    <w:rsid w:val="00970136"/>
    <w:rsid w:val="00970586"/>
    <w:rsid w:val="0097077B"/>
    <w:rsid w:val="00970877"/>
    <w:rsid w:val="0097087C"/>
    <w:rsid w:val="009709B1"/>
    <w:rsid w:val="00970A04"/>
    <w:rsid w:val="00970CDD"/>
    <w:rsid w:val="00970D4B"/>
    <w:rsid w:val="00970DE4"/>
    <w:rsid w:val="00970E7F"/>
    <w:rsid w:val="00970E94"/>
    <w:rsid w:val="00970E9A"/>
    <w:rsid w:val="00971130"/>
    <w:rsid w:val="009714A2"/>
    <w:rsid w:val="00971518"/>
    <w:rsid w:val="00971573"/>
    <w:rsid w:val="00971691"/>
    <w:rsid w:val="00971987"/>
    <w:rsid w:val="009719EE"/>
    <w:rsid w:val="00971A78"/>
    <w:rsid w:val="00971A84"/>
    <w:rsid w:val="00971B4D"/>
    <w:rsid w:val="00971B71"/>
    <w:rsid w:val="00971BD3"/>
    <w:rsid w:val="00971BDD"/>
    <w:rsid w:val="00971C63"/>
    <w:rsid w:val="00971E48"/>
    <w:rsid w:val="00971E58"/>
    <w:rsid w:val="00971EF6"/>
    <w:rsid w:val="009720B6"/>
    <w:rsid w:val="00972205"/>
    <w:rsid w:val="0097223C"/>
    <w:rsid w:val="00972350"/>
    <w:rsid w:val="009723B2"/>
    <w:rsid w:val="00972556"/>
    <w:rsid w:val="00972583"/>
    <w:rsid w:val="009728C8"/>
    <w:rsid w:val="00972964"/>
    <w:rsid w:val="0097296E"/>
    <w:rsid w:val="009729D7"/>
    <w:rsid w:val="00972A1C"/>
    <w:rsid w:val="00972C95"/>
    <w:rsid w:val="00972D30"/>
    <w:rsid w:val="0097316B"/>
    <w:rsid w:val="009731E2"/>
    <w:rsid w:val="00973323"/>
    <w:rsid w:val="0097332A"/>
    <w:rsid w:val="009734EB"/>
    <w:rsid w:val="009734EC"/>
    <w:rsid w:val="00973533"/>
    <w:rsid w:val="0097354A"/>
    <w:rsid w:val="00973661"/>
    <w:rsid w:val="009736DC"/>
    <w:rsid w:val="009736EA"/>
    <w:rsid w:val="009737A7"/>
    <w:rsid w:val="009738C5"/>
    <w:rsid w:val="00973A0C"/>
    <w:rsid w:val="00973ABE"/>
    <w:rsid w:val="00973D84"/>
    <w:rsid w:val="00973E65"/>
    <w:rsid w:val="00973EF2"/>
    <w:rsid w:val="00974187"/>
    <w:rsid w:val="00974243"/>
    <w:rsid w:val="00974454"/>
    <w:rsid w:val="00974532"/>
    <w:rsid w:val="00974561"/>
    <w:rsid w:val="009745A3"/>
    <w:rsid w:val="00974712"/>
    <w:rsid w:val="009747E0"/>
    <w:rsid w:val="009749F5"/>
    <w:rsid w:val="00974A78"/>
    <w:rsid w:val="00974A7E"/>
    <w:rsid w:val="00974AC2"/>
    <w:rsid w:val="00974B3D"/>
    <w:rsid w:val="00974FAA"/>
    <w:rsid w:val="00975429"/>
    <w:rsid w:val="00975437"/>
    <w:rsid w:val="0097572F"/>
    <w:rsid w:val="00975953"/>
    <w:rsid w:val="00975967"/>
    <w:rsid w:val="00975B37"/>
    <w:rsid w:val="00975D5F"/>
    <w:rsid w:val="0097603A"/>
    <w:rsid w:val="009761D1"/>
    <w:rsid w:val="009762ED"/>
    <w:rsid w:val="00976337"/>
    <w:rsid w:val="00976420"/>
    <w:rsid w:val="009764B3"/>
    <w:rsid w:val="009764B7"/>
    <w:rsid w:val="009765D8"/>
    <w:rsid w:val="009767AE"/>
    <w:rsid w:val="0097686A"/>
    <w:rsid w:val="009768AE"/>
    <w:rsid w:val="0097698B"/>
    <w:rsid w:val="00976C4E"/>
    <w:rsid w:val="00976C60"/>
    <w:rsid w:val="00976C72"/>
    <w:rsid w:val="00976CA8"/>
    <w:rsid w:val="00976E0D"/>
    <w:rsid w:val="00976E22"/>
    <w:rsid w:val="00977102"/>
    <w:rsid w:val="00977184"/>
    <w:rsid w:val="0097718F"/>
    <w:rsid w:val="0097727F"/>
    <w:rsid w:val="009772B8"/>
    <w:rsid w:val="0097765D"/>
    <w:rsid w:val="0097768D"/>
    <w:rsid w:val="009776FD"/>
    <w:rsid w:val="0097772F"/>
    <w:rsid w:val="00977787"/>
    <w:rsid w:val="00977800"/>
    <w:rsid w:val="00977879"/>
    <w:rsid w:val="00977924"/>
    <w:rsid w:val="009779C3"/>
    <w:rsid w:val="00977A72"/>
    <w:rsid w:val="00977BD9"/>
    <w:rsid w:val="00977C7E"/>
    <w:rsid w:val="00977C92"/>
    <w:rsid w:val="00977CAC"/>
    <w:rsid w:val="00977D56"/>
    <w:rsid w:val="00977D5D"/>
    <w:rsid w:val="00977D75"/>
    <w:rsid w:val="00977E12"/>
    <w:rsid w:val="00977E2F"/>
    <w:rsid w:val="00977F13"/>
    <w:rsid w:val="00977F1B"/>
    <w:rsid w:val="00977F88"/>
    <w:rsid w:val="00980099"/>
    <w:rsid w:val="009800CF"/>
    <w:rsid w:val="009802C9"/>
    <w:rsid w:val="009802E0"/>
    <w:rsid w:val="00980417"/>
    <w:rsid w:val="009805E4"/>
    <w:rsid w:val="00980649"/>
    <w:rsid w:val="0098069A"/>
    <w:rsid w:val="009806F6"/>
    <w:rsid w:val="009808FB"/>
    <w:rsid w:val="009808FE"/>
    <w:rsid w:val="00980A07"/>
    <w:rsid w:val="00980A9E"/>
    <w:rsid w:val="00980CA2"/>
    <w:rsid w:val="00980CA4"/>
    <w:rsid w:val="00980D6B"/>
    <w:rsid w:val="0098118B"/>
    <w:rsid w:val="009811D3"/>
    <w:rsid w:val="00981282"/>
    <w:rsid w:val="00981377"/>
    <w:rsid w:val="009813E9"/>
    <w:rsid w:val="009814A5"/>
    <w:rsid w:val="009816AE"/>
    <w:rsid w:val="00981727"/>
    <w:rsid w:val="0098177E"/>
    <w:rsid w:val="00981811"/>
    <w:rsid w:val="0098199C"/>
    <w:rsid w:val="00981A61"/>
    <w:rsid w:val="00981BE4"/>
    <w:rsid w:val="00981BEC"/>
    <w:rsid w:val="00981D4B"/>
    <w:rsid w:val="00981D84"/>
    <w:rsid w:val="00981DEB"/>
    <w:rsid w:val="00981E49"/>
    <w:rsid w:val="00981EC3"/>
    <w:rsid w:val="00982173"/>
    <w:rsid w:val="009821EF"/>
    <w:rsid w:val="009823E2"/>
    <w:rsid w:val="00982583"/>
    <w:rsid w:val="009825DF"/>
    <w:rsid w:val="00982714"/>
    <w:rsid w:val="00982906"/>
    <w:rsid w:val="00982B3A"/>
    <w:rsid w:val="00982D4C"/>
    <w:rsid w:val="00982E9D"/>
    <w:rsid w:val="00983057"/>
    <w:rsid w:val="00983285"/>
    <w:rsid w:val="009832E7"/>
    <w:rsid w:val="0098337A"/>
    <w:rsid w:val="00983583"/>
    <w:rsid w:val="0098362A"/>
    <w:rsid w:val="009837DB"/>
    <w:rsid w:val="0098385B"/>
    <w:rsid w:val="00983881"/>
    <w:rsid w:val="009838EA"/>
    <w:rsid w:val="009839AD"/>
    <w:rsid w:val="00983A95"/>
    <w:rsid w:val="00983B65"/>
    <w:rsid w:val="00983DB1"/>
    <w:rsid w:val="00983EBE"/>
    <w:rsid w:val="00983F6B"/>
    <w:rsid w:val="00983F85"/>
    <w:rsid w:val="00983FC9"/>
    <w:rsid w:val="0098404E"/>
    <w:rsid w:val="009841FF"/>
    <w:rsid w:val="00984253"/>
    <w:rsid w:val="00984277"/>
    <w:rsid w:val="00984471"/>
    <w:rsid w:val="009844F2"/>
    <w:rsid w:val="00984588"/>
    <w:rsid w:val="00984635"/>
    <w:rsid w:val="009846B4"/>
    <w:rsid w:val="00984714"/>
    <w:rsid w:val="00984734"/>
    <w:rsid w:val="00984763"/>
    <w:rsid w:val="00984A49"/>
    <w:rsid w:val="00984B1F"/>
    <w:rsid w:val="00984CCC"/>
    <w:rsid w:val="00984CDC"/>
    <w:rsid w:val="00984DC7"/>
    <w:rsid w:val="00984E1B"/>
    <w:rsid w:val="00984E4F"/>
    <w:rsid w:val="00985085"/>
    <w:rsid w:val="0098521E"/>
    <w:rsid w:val="009855FA"/>
    <w:rsid w:val="00985619"/>
    <w:rsid w:val="009858EF"/>
    <w:rsid w:val="009859D3"/>
    <w:rsid w:val="00985ABF"/>
    <w:rsid w:val="00985BD0"/>
    <w:rsid w:val="00985C22"/>
    <w:rsid w:val="00985C89"/>
    <w:rsid w:val="00985D4F"/>
    <w:rsid w:val="00985E2B"/>
    <w:rsid w:val="00985E99"/>
    <w:rsid w:val="00985FDD"/>
    <w:rsid w:val="00985FFB"/>
    <w:rsid w:val="00986178"/>
    <w:rsid w:val="0098620C"/>
    <w:rsid w:val="0098624C"/>
    <w:rsid w:val="00986817"/>
    <w:rsid w:val="00986849"/>
    <w:rsid w:val="009868B4"/>
    <w:rsid w:val="00986BCC"/>
    <w:rsid w:val="00986C4F"/>
    <w:rsid w:val="00986F10"/>
    <w:rsid w:val="00987032"/>
    <w:rsid w:val="0098716A"/>
    <w:rsid w:val="00987209"/>
    <w:rsid w:val="009872A4"/>
    <w:rsid w:val="009872B9"/>
    <w:rsid w:val="009872F4"/>
    <w:rsid w:val="009873E1"/>
    <w:rsid w:val="009874F9"/>
    <w:rsid w:val="0098768C"/>
    <w:rsid w:val="009876B5"/>
    <w:rsid w:val="009878BF"/>
    <w:rsid w:val="00987A56"/>
    <w:rsid w:val="00987B06"/>
    <w:rsid w:val="00987B67"/>
    <w:rsid w:val="00987C5F"/>
    <w:rsid w:val="00987CAB"/>
    <w:rsid w:val="00987CF6"/>
    <w:rsid w:val="00987D00"/>
    <w:rsid w:val="00987E49"/>
    <w:rsid w:val="00987EC3"/>
    <w:rsid w:val="00987FA3"/>
    <w:rsid w:val="009901C3"/>
    <w:rsid w:val="0099020B"/>
    <w:rsid w:val="00990262"/>
    <w:rsid w:val="0099028C"/>
    <w:rsid w:val="00990292"/>
    <w:rsid w:val="0099029F"/>
    <w:rsid w:val="009902B3"/>
    <w:rsid w:val="009904CC"/>
    <w:rsid w:val="00990590"/>
    <w:rsid w:val="009905D1"/>
    <w:rsid w:val="009907FB"/>
    <w:rsid w:val="0099094F"/>
    <w:rsid w:val="00990B5A"/>
    <w:rsid w:val="00990C16"/>
    <w:rsid w:val="00990D55"/>
    <w:rsid w:val="00990D9F"/>
    <w:rsid w:val="00990F58"/>
    <w:rsid w:val="00990FE7"/>
    <w:rsid w:val="00991077"/>
    <w:rsid w:val="009910D9"/>
    <w:rsid w:val="0099111D"/>
    <w:rsid w:val="009911D8"/>
    <w:rsid w:val="00991312"/>
    <w:rsid w:val="0099138E"/>
    <w:rsid w:val="009913D0"/>
    <w:rsid w:val="009915B0"/>
    <w:rsid w:val="00991685"/>
    <w:rsid w:val="00991773"/>
    <w:rsid w:val="00991797"/>
    <w:rsid w:val="009917C7"/>
    <w:rsid w:val="009917DC"/>
    <w:rsid w:val="0099181A"/>
    <w:rsid w:val="00991976"/>
    <w:rsid w:val="00991999"/>
    <w:rsid w:val="00991C7F"/>
    <w:rsid w:val="00992026"/>
    <w:rsid w:val="00992069"/>
    <w:rsid w:val="0099212B"/>
    <w:rsid w:val="00992452"/>
    <w:rsid w:val="0099255E"/>
    <w:rsid w:val="00992584"/>
    <w:rsid w:val="00992701"/>
    <w:rsid w:val="009927C4"/>
    <w:rsid w:val="009927FA"/>
    <w:rsid w:val="009928E9"/>
    <w:rsid w:val="00992996"/>
    <w:rsid w:val="00992C9F"/>
    <w:rsid w:val="00992E40"/>
    <w:rsid w:val="00992E88"/>
    <w:rsid w:val="00992F66"/>
    <w:rsid w:val="009930D9"/>
    <w:rsid w:val="009932D7"/>
    <w:rsid w:val="00993366"/>
    <w:rsid w:val="00993551"/>
    <w:rsid w:val="00993593"/>
    <w:rsid w:val="0099360A"/>
    <w:rsid w:val="00993624"/>
    <w:rsid w:val="0099374E"/>
    <w:rsid w:val="009937A5"/>
    <w:rsid w:val="00993881"/>
    <w:rsid w:val="00993BCF"/>
    <w:rsid w:val="00993BD3"/>
    <w:rsid w:val="00993BFB"/>
    <w:rsid w:val="00993C9A"/>
    <w:rsid w:val="00993CB7"/>
    <w:rsid w:val="00993DB5"/>
    <w:rsid w:val="00993DC3"/>
    <w:rsid w:val="00993DC4"/>
    <w:rsid w:val="00993DEF"/>
    <w:rsid w:val="00993E46"/>
    <w:rsid w:val="00993E9D"/>
    <w:rsid w:val="00993F54"/>
    <w:rsid w:val="00994019"/>
    <w:rsid w:val="009941D3"/>
    <w:rsid w:val="00994235"/>
    <w:rsid w:val="00994349"/>
    <w:rsid w:val="00994399"/>
    <w:rsid w:val="009943CF"/>
    <w:rsid w:val="00994424"/>
    <w:rsid w:val="009944E2"/>
    <w:rsid w:val="0099466A"/>
    <w:rsid w:val="0099469F"/>
    <w:rsid w:val="009946AC"/>
    <w:rsid w:val="00994747"/>
    <w:rsid w:val="009948D1"/>
    <w:rsid w:val="00994A98"/>
    <w:rsid w:val="00994DEA"/>
    <w:rsid w:val="00994E6A"/>
    <w:rsid w:val="0099523D"/>
    <w:rsid w:val="00995333"/>
    <w:rsid w:val="009953FB"/>
    <w:rsid w:val="00995407"/>
    <w:rsid w:val="0099550B"/>
    <w:rsid w:val="00995645"/>
    <w:rsid w:val="00995646"/>
    <w:rsid w:val="0099566F"/>
    <w:rsid w:val="0099574F"/>
    <w:rsid w:val="009959BF"/>
    <w:rsid w:val="00995AB7"/>
    <w:rsid w:val="00995BA3"/>
    <w:rsid w:val="00995C39"/>
    <w:rsid w:val="00995E04"/>
    <w:rsid w:val="00995E46"/>
    <w:rsid w:val="0099611E"/>
    <w:rsid w:val="0099619C"/>
    <w:rsid w:val="009961A0"/>
    <w:rsid w:val="00996280"/>
    <w:rsid w:val="00996321"/>
    <w:rsid w:val="00996365"/>
    <w:rsid w:val="0099639F"/>
    <w:rsid w:val="0099655E"/>
    <w:rsid w:val="009966CB"/>
    <w:rsid w:val="009967B1"/>
    <w:rsid w:val="009967F2"/>
    <w:rsid w:val="009968CA"/>
    <w:rsid w:val="00996CA9"/>
    <w:rsid w:val="00996CC0"/>
    <w:rsid w:val="00996D0B"/>
    <w:rsid w:val="00996D20"/>
    <w:rsid w:val="00996D41"/>
    <w:rsid w:val="00996E73"/>
    <w:rsid w:val="00996F09"/>
    <w:rsid w:val="00997091"/>
    <w:rsid w:val="00997252"/>
    <w:rsid w:val="0099728D"/>
    <w:rsid w:val="00997440"/>
    <w:rsid w:val="00997790"/>
    <w:rsid w:val="00997835"/>
    <w:rsid w:val="00997874"/>
    <w:rsid w:val="00997A0B"/>
    <w:rsid w:val="00997A10"/>
    <w:rsid w:val="00997A14"/>
    <w:rsid w:val="00997AC2"/>
    <w:rsid w:val="00997B73"/>
    <w:rsid w:val="00997C47"/>
    <w:rsid w:val="00997C6B"/>
    <w:rsid w:val="00997D54"/>
    <w:rsid w:val="00997D7E"/>
    <w:rsid w:val="00997D87"/>
    <w:rsid w:val="00997E91"/>
    <w:rsid w:val="009A00B6"/>
    <w:rsid w:val="009A0303"/>
    <w:rsid w:val="009A03D8"/>
    <w:rsid w:val="009A048B"/>
    <w:rsid w:val="009A0517"/>
    <w:rsid w:val="009A06FD"/>
    <w:rsid w:val="009A0A7B"/>
    <w:rsid w:val="009A0B76"/>
    <w:rsid w:val="009A0CE3"/>
    <w:rsid w:val="009A0D14"/>
    <w:rsid w:val="009A0D2F"/>
    <w:rsid w:val="009A0ECB"/>
    <w:rsid w:val="009A0FBA"/>
    <w:rsid w:val="009A11C3"/>
    <w:rsid w:val="009A175B"/>
    <w:rsid w:val="009A1836"/>
    <w:rsid w:val="009A1A68"/>
    <w:rsid w:val="009A1B5D"/>
    <w:rsid w:val="009A1C29"/>
    <w:rsid w:val="009A1D0F"/>
    <w:rsid w:val="009A1D93"/>
    <w:rsid w:val="009A21BC"/>
    <w:rsid w:val="009A2268"/>
    <w:rsid w:val="009A23E4"/>
    <w:rsid w:val="009A2422"/>
    <w:rsid w:val="009A2459"/>
    <w:rsid w:val="009A245E"/>
    <w:rsid w:val="009A2663"/>
    <w:rsid w:val="009A2666"/>
    <w:rsid w:val="009A2702"/>
    <w:rsid w:val="009A27CB"/>
    <w:rsid w:val="009A2833"/>
    <w:rsid w:val="009A29C9"/>
    <w:rsid w:val="009A2D40"/>
    <w:rsid w:val="009A306A"/>
    <w:rsid w:val="009A307D"/>
    <w:rsid w:val="009A30D1"/>
    <w:rsid w:val="009A3175"/>
    <w:rsid w:val="009A31E2"/>
    <w:rsid w:val="009A3206"/>
    <w:rsid w:val="009A3303"/>
    <w:rsid w:val="009A35B1"/>
    <w:rsid w:val="009A364D"/>
    <w:rsid w:val="009A3681"/>
    <w:rsid w:val="009A3863"/>
    <w:rsid w:val="009A389B"/>
    <w:rsid w:val="009A39A6"/>
    <w:rsid w:val="009A3A46"/>
    <w:rsid w:val="009A3B45"/>
    <w:rsid w:val="009A3C23"/>
    <w:rsid w:val="009A3C9A"/>
    <w:rsid w:val="009A3D24"/>
    <w:rsid w:val="009A3D6A"/>
    <w:rsid w:val="009A402A"/>
    <w:rsid w:val="009A4218"/>
    <w:rsid w:val="009A4306"/>
    <w:rsid w:val="009A4497"/>
    <w:rsid w:val="009A44DE"/>
    <w:rsid w:val="009A44F4"/>
    <w:rsid w:val="009A469F"/>
    <w:rsid w:val="009A4892"/>
    <w:rsid w:val="009A48EB"/>
    <w:rsid w:val="009A4A6E"/>
    <w:rsid w:val="009A4BA8"/>
    <w:rsid w:val="009A4C5E"/>
    <w:rsid w:val="009A4DFB"/>
    <w:rsid w:val="009A4E34"/>
    <w:rsid w:val="009A4E64"/>
    <w:rsid w:val="009A4ED0"/>
    <w:rsid w:val="009A4EE3"/>
    <w:rsid w:val="009A4FA4"/>
    <w:rsid w:val="009A5451"/>
    <w:rsid w:val="009A55B3"/>
    <w:rsid w:val="009A576F"/>
    <w:rsid w:val="009A5942"/>
    <w:rsid w:val="009A59F9"/>
    <w:rsid w:val="009A5ABD"/>
    <w:rsid w:val="009A5B32"/>
    <w:rsid w:val="009A5CCF"/>
    <w:rsid w:val="009A5D00"/>
    <w:rsid w:val="009A5DA4"/>
    <w:rsid w:val="009A5DF4"/>
    <w:rsid w:val="009A5F80"/>
    <w:rsid w:val="009A6045"/>
    <w:rsid w:val="009A608D"/>
    <w:rsid w:val="009A61F1"/>
    <w:rsid w:val="009A6486"/>
    <w:rsid w:val="009A64D6"/>
    <w:rsid w:val="009A652A"/>
    <w:rsid w:val="009A6570"/>
    <w:rsid w:val="009A6664"/>
    <w:rsid w:val="009A66D0"/>
    <w:rsid w:val="009A66E7"/>
    <w:rsid w:val="009A6716"/>
    <w:rsid w:val="009A6894"/>
    <w:rsid w:val="009A69E8"/>
    <w:rsid w:val="009A6B23"/>
    <w:rsid w:val="009A6BF4"/>
    <w:rsid w:val="009A6D43"/>
    <w:rsid w:val="009A6EF1"/>
    <w:rsid w:val="009A6F0F"/>
    <w:rsid w:val="009A70D2"/>
    <w:rsid w:val="009A7198"/>
    <w:rsid w:val="009A724E"/>
    <w:rsid w:val="009A72FC"/>
    <w:rsid w:val="009A756D"/>
    <w:rsid w:val="009A7650"/>
    <w:rsid w:val="009A79ED"/>
    <w:rsid w:val="009A7B63"/>
    <w:rsid w:val="009A7BC1"/>
    <w:rsid w:val="009A7C16"/>
    <w:rsid w:val="009A7E53"/>
    <w:rsid w:val="009A7EC7"/>
    <w:rsid w:val="009A7F6F"/>
    <w:rsid w:val="009A7F76"/>
    <w:rsid w:val="009B0033"/>
    <w:rsid w:val="009B005A"/>
    <w:rsid w:val="009B01F3"/>
    <w:rsid w:val="009B01FC"/>
    <w:rsid w:val="009B03B3"/>
    <w:rsid w:val="009B0455"/>
    <w:rsid w:val="009B04C4"/>
    <w:rsid w:val="009B04E6"/>
    <w:rsid w:val="009B0509"/>
    <w:rsid w:val="009B0531"/>
    <w:rsid w:val="009B0535"/>
    <w:rsid w:val="009B0605"/>
    <w:rsid w:val="009B08AA"/>
    <w:rsid w:val="009B08B8"/>
    <w:rsid w:val="009B0A11"/>
    <w:rsid w:val="009B0B01"/>
    <w:rsid w:val="009B0B07"/>
    <w:rsid w:val="009B0BC6"/>
    <w:rsid w:val="009B0C65"/>
    <w:rsid w:val="009B0DA1"/>
    <w:rsid w:val="009B0DAB"/>
    <w:rsid w:val="009B0DAE"/>
    <w:rsid w:val="009B0EE0"/>
    <w:rsid w:val="009B0FE4"/>
    <w:rsid w:val="009B1109"/>
    <w:rsid w:val="009B1119"/>
    <w:rsid w:val="009B11D3"/>
    <w:rsid w:val="009B12C0"/>
    <w:rsid w:val="009B14DE"/>
    <w:rsid w:val="009B1623"/>
    <w:rsid w:val="009B1714"/>
    <w:rsid w:val="009B18D3"/>
    <w:rsid w:val="009B1B6B"/>
    <w:rsid w:val="009B1BFE"/>
    <w:rsid w:val="009B1C16"/>
    <w:rsid w:val="009B1C75"/>
    <w:rsid w:val="009B1C83"/>
    <w:rsid w:val="009B1D56"/>
    <w:rsid w:val="009B1E35"/>
    <w:rsid w:val="009B1FAD"/>
    <w:rsid w:val="009B208D"/>
    <w:rsid w:val="009B21A8"/>
    <w:rsid w:val="009B2263"/>
    <w:rsid w:val="009B226D"/>
    <w:rsid w:val="009B2720"/>
    <w:rsid w:val="009B29CD"/>
    <w:rsid w:val="009B2BA6"/>
    <w:rsid w:val="009B2CFC"/>
    <w:rsid w:val="009B2D28"/>
    <w:rsid w:val="009B2F8B"/>
    <w:rsid w:val="009B2FE8"/>
    <w:rsid w:val="009B300A"/>
    <w:rsid w:val="009B303E"/>
    <w:rsid w:val="009B309C"/>
    <w:rsid w:val="009B3176"/>
    <w:rsid w:val="009B319C"/>
    <w:rsid w:val="009B3289"/>
    <w:rsid w:val="009B34AA"/>
    <w:rsid w:val="009B34B6"/>
    <w:rsid w:val="009B35F8"/>
    <w:rsid w:val="009B3676"/>
    <w:rsid w:val="009B3729"/>
    <w:rsid w:val="009B38B7"/>
    <w:rsid w:val="009B399A"/>
    <w:rsid w:val="009B39C7"/>
    <w:rsid w:val="009B39DD"/>
    <w:rsid w:val="009B3B5B"/>
    <w:rsid w:val="009B3C26"/>
    <w:rsid w:val="009B3DDE"/>
    <w:rsid w:val="009B3F06"/>
    <w:rsid w:val="009B4006"/>
    <w:rsid w:val="009B42AB"/>
    <w:rsid w:val="009B42C5"/>
    <w:rsid w:val="009B43AD"/>
    <w:rsid w:val="009B43C5"/>
    <w:rsid w:val="009B4511"/>
    <w:rsid w:val="009B4535"/>
    <w:rsid w:val="009B477A"/>
    <w:rsid w:val="009B4960"/>
    <w:rsid w:val="009B4ADA"/>
    <w:rsid w:val="009B4B55"/>
    <w:rsid w:val="009B4BF1"/>
    <w:rsid w:val="009B4E5B"/>
    <w:rsid w:val="009B4EB3"/>
    <w:rsid w:val="009B4EE7"/>
    <w:rsid w:val="009B50A8"/>
    <w:rsid w:val="009B5132"/>
    <w:rsid w:val="009B51CC"/>
    <w:rsid w:val="009B53B5"/>
    <w:rsid w:val="009B547A"/>
    <w:rsid w:val="009B5508"/>
    <w:rsid w:val="009B5623"/>
    <w:rsid w:val="009B5707"/>
    <w:rsid w:val="009B5739"/>
    <w:rsid w:val="009B57E7"/>
    <w:rsid w:val="009B590B"/>
    <w:rsid w:val="009B59F8"/>
    <w:rsid w:val="009B5B75"/>
    <w:rsid w:val="009B5D0A"/>
    <w:rsid w:val="009B5F12"/>
    <w:rsid w:val="009B6050"/>
    <w:rsid w:val="009B610C"/>
    <w:rsid w:val="009B6133"/>
    <w:rsid w:val="009B614B"/>
    <w:rsid w:val="009B61DB"/>
    <w:rsid w:val="009B6276"/>
    <w:rsid w:val="009B6379"/>
    <w:rsid w:val="009B6414"/>
    <w:rsid w:val="009B6511"/>
    <w:rsid w:val="009B666B"/>
    <w:rsid w:val="009B670C"/>
    <w:rsid w:val="009B6766"/>
    <w:rsid w:val="009B6794"/>
    <w:rsid w:val="009B681E"/>
    <w:rsid w:val="009B68E1"/>
    <w:rsid w:val="009B691B"/>
    <w:rsid w:val="009B69A6"/>
    <w:rsid w:val="009B69F2"/>
    <w:rsid w:val="009B6A88"/>
    <w:rsid w:val="009B6C1C"/>
    <w:rsid w:val="009B6D1C"/>
    <w:rsid w:val="009B6D63"/>
    <w:rsid w:val="009B7083"/>
    <w:rsid w:val="009B70A9"/>
    <w:rsid w:val="009B719F"/>
    <w:rsid w:val="009B71A9"/>
    <w:rsid w:val="009B7288"/>
    <w:rsid w:val="009B72A4"/>
    <w:rsid w:val="009B72EF"/>
    <w:rsid w:val="009B7367"/>
    <w:rsid w:val="009B7500"/>
    <w:rsid w:val="009B75D4"/>
    <w:rsid w:val="009B7701"/>
    <w:rsid w:val="009B79BD"/>
    <w:rsid w:val="009B7DE8"/>
    <w:rsid w:val="009C00AD"/>
    <w:rsid w:val="009C01B2"/>
    <w:rsid w:val="009C01BB"/>
    <w:rsid w:val="009C044D"/>
    <w:rsid w:val="009C0471"/>
    <w:rsid w:val="009C0766"/>
    <w:rsid w:val="009C07AC"/>
    <w:rsid w:val="009C07F4"/>
    <w:rsid w:val="009C0891"/>
    <w:rsid w:val="009C0926"/>
    <w:rsid w:val="009C0951"/>
    <w:rsid w:val="009C0972"/>
    <w:rsid w:val="009C0B00"/>
    <w:rsid w:val="009C0B3B"/>
    <w:rsid w:val="009C0B54"/>
    <w:rsid w:val="009C0C5A"/>
    <w:rsid w:val="009C0D2A"/>
    <w:rsid w:val="009C0D39"/>
    <w:rsid w:val="009C0F15"/>
    <w:rsid w:val="009C107D"/>
    <w:rsid w:val="009C10F7"/>
    <w:rsid w:val="009C12C9"/>
    <w:rsid w:val="009C1399"/>
    <w:rsid w:val="009C139F"/>
    <w:rsid w:val="009C1530"/>
    <w:rsid w:val="009C15C0"/>
    <w:rsid w:val="009C1651"/>
    <w:rsid w:val="009C177E"/>
    <w:rsid w:val="009C18B3"/>
    <w:rsid w:val="009C1C11"/>
    <w:rsid w:val="009C1C53"/>
    <w:rsid w:val="009C1C5F"/>
    <w:rsid w:val="009C1D72"/>
    <w:rsid w:val="009C1DE7"/>
    <w:rsid w:val="009C213E"/>
    <w:rsid w:val="009C2246"/>
    <w:rsid w:val="009C229E"/>
    <w:rsid w:val="009C22BC"/>
    <w:rsid w:val="009C22F2"/>
    <w:rsid w:val="009C2305"/>
    <w:rsid w:val="009C282F"/>
    <w:rsid w:val="009C2954"/>
    <w:rsid w:val="009C29BF"/>
    <w:rsid w:val="009C2A7E"/>
    <w:rsid w:val="009C2AC7"/>
    <w:rsid w:val="009C2CA1"/>
    <w:rsid w:val="009C2D89"/>
    <w:rsid w:val="009C2DA4"/>
    <w:rsid w:val="009C30FD"/>
    <w:rsid w:val="009C31EC"/>
    <w:rsid w:val="009C3368"/>
    <w:rsid w:val="009C33B1"/>
    <w:rsid w:val="009C33CA"/>
    <w:rsid w:val="009C34BB"/>
    <w:rsid w:val="009C354C"/>
    <w:rsid w:val="009C3746"/>
    <w:rsid w:val="009C38BB"/>
    <w:rsid w:val="009C391C"/>
    <w:rsid w:val="009C3A85"/>
    <w:rsid w:val="009C3A95"/>
    <w:rsid w:val="009C3B8B"/>
    <w:rsid w:val="009C3DA2"/>
    <w:rsid w:val="009C3E79"/>
    <w:rsid w:val="009C3F53"/>
    <w:rsid w:val="009C3F65"/>
    <w:rsid w:val="009C4045"/>
    <w:rsid w:val="009C44FD"/>
    <w:rsid w:val="009C4697"/>
    <w:rsid w:val="009C46BA"/>
    <w:rsid w:val="009C46EE"/>
    <w:rsid w:val="009C491E"/>
    <w:rsid w:val="009C4942"/>
    <w:rsid w:val="009C49C6"/>
    <w:rsid w:val="009C4AFE"/>
    <w:rsid w:val="009C4BBB"/>
    <w:rsid w:val="009C4D92"/>
    <w:rsid w:val="009C4DCC"/>
    <w:rsid w:val="009C4E4F"/>
    <w:rsid w:val="009C4ECB"/>
    <w:rsid w:val="009C4ECE"/>
    <w:rsid w:val="009C500A"/>
    <w:rsid w:val="009C50D0"/>
    <w:rsid w:val="009C512C"/>
    <w:rsid w:val="009C52E6"/>
    <w:rsid w:val="009C53D6"/>
    <w:rsid w:val="009C54A8"/>
    <w:rsid w:val="009C5567"/>
    <w:rsid w:val="009C559F"/>
    <w:rsid w:val="009C563C"/>
    <w:rsid w:val="009C573A"/>
    <w:rsid w:val="009C5758"/>
    <w:rsid w:val="009C5B08"/>
    <w:rsid w:val="009C5DBD"/>
    <w:rsid w:val="009C5F31"/>
    <w:rsid w:val="009C6441"/>
    <w:rsid w:val="009C6461"/>
    <w:rsid w:val="009C649C"/>
    <w:rsid w:val="009C64DC"/>
    <w:rsid w:val="009C652E"/>
    <w:rsid w:val="009C658D"/>
    <w:rsid w:val="009C65E4"/>
    <w:rsid w:val="009C68C9"/>
    <w:rsid w:val="009C6AB8"/>
    <w:rsid w:val="009C6C0F"/>
    <w:rsid w:val="009C6C7E"/>
    <w:rsid w:val="009C6D1C"/>
    <w:rsid w:val="009C6D8E"/>
    <w:rsid w:val="009C6EAA"/>
    <w:rsid w:val="009C6F32"/>
    <w:rsid w:val="009C6F59"/>
    <w:rsid w:val="009C6F8B"/>
    <w:rsid w:val="009C707C"/>
    <w:rsid w:val="009C71D6"/>
    <w:rsid w:val="009C727C"/>
    <w:rsid w:val="009C735B"/>
    <w:rsid w:val="009C7409"/>
    <w:rsid w:val="009C74B5"/>
    <w:rsid w:val="009C7563"/>
    <w:rsid w:val="009C75FC"/>
    <w:rsid w:val="009C7618"/>
    <w:rsid w:val="009C763E"/>
    <w:rsid w:val="009C7667"/>
    <w:rsid w:val="009C7688"/>
    <w:rsid w:val="009C7738"/>
    <w:rsid w:val="009C773A"/>
    <w:rsid w:val="009C786E"/>
    <w:rsid w:val="009C798F"/>
    <w:rsid w:val="009C799B"/>
    <w:rsid w:val="009C79B4"/>
    <w:rsid w:val="009C7A1B"/>
    <w:rsid w:val="009C7A2F"/>
    <w:rsid w:val="009C7AF3"/>
    <w:rsid w:val="009C7BDF"/>
    <w:rsid w:val="009C7C05"/>
    <w:rsid w:val="009D0031"/>
    <w:rsid w:val="009D0116"/>
    <w:rsid w:val="009D0255"/>
    <w:rsid w:val="009D0258"/>
    <w:rsid w:val="009D0296"/>
    <w:rsid w:val="009D0339"/>
    <w:rsid w:val="009D03CF"/>
    <w:rsid w:val="009D03EF"/>
    <w:rsid w:val="009D0606"/>
    <w:rsid w:val="009D06D0"/>
    <w:rsid w:val="009D0776"/>
    <w:rsid w:val="009D07B2"/>
    <w:rsid w:val="009D0989"/>
    <w:rsid w:val="009D09E5"/>
    <w:rsid w:val="009D0A36"/>
    <w:rsid w:val="009D0A3D"/>
    <w:rsid w:val="009D0AA6"/>
    <w:rsid w:val="009D0B3F"/>
    <w:rsid w:val="009D0B90"/>
    <w:rsid w:val="009D0CD2"/>
    <w:rsid w:val="009D0DEB"/>
    <w:rsid w:val="009D0EF4"/>
    <w:rsid w:val="009D0FB6"/>
    <w:rsid w:val="009D101C"/>
    <w:rsid w:val="009D12A8"/>
    <w:rsid w:val="009D1433"/>
    <w:rsid w:val="009D14C6"/>
    <w:rsid w:val="009D16E5"/>
    <w:rsid w:val="009D1858"/>
    <w:rsid w:val="009D1978"/>
    <w:rsid w:val="009D19D5"/>
    <w:rsid w:val="009D1D07"/>
    <w:rsid w:val="009D1D8A"/>
    <w:rsid w:val="009D1F8D"/>
    <w:rsid w:val="009D21BC"/>
    <w:rsid w:val="009D235A"/>
    <w:rsid w:val="009D23C8"/>
    <w:rsid w:val="009D24A7"/>
    <w:rsid w:val="009D24DC"/>
    <w:rsid w:val="009D256D"/>
    <w:rsid w:val="009D26C1"/>
    <w:rsid w:val="009D26EB"/>
    <w:rsid w:val="009D2735"/>
    <w:rsid w:val="009D274F"/>
    <w:rsid w:val="009D277A"/>
    <w:rsid w:val="009D278B"/>
    <w:rsid w:val="009D2947"/>
    <w:rsid w:val="009D2BFD"/>
    <w:rsid w:val="009D2CC8"/>
    <w:rsid w:val="009D2E20"/>
    <w:rsid w:val="009D2E87"/>
    <w:rsid w:val="009D304D"/>
    <w:rsid w:val="009D3096"/>
    <w:rsid w:val="009D30CA"/>
    <w:rsid w:val="009D3120"/>
    <w:rsid w:val="009D3130"/>
    <w:rsid w:val="009D314B"/>
    <w:rsid w:val="009D3222"/>
    <w:rsid w:val="009D324F"/>
    <w:rsid w:val="009D34C4"/>
    <w:rsid w:val="009D361F"/>
    <w:rsid w:val="009D363A"/>
    <w:rsid w:val="009D3BA1"/>
    <w:rsid w:val="009D3C18"/>
    <w:rsid w:val="009D3D7A"/>
    <w:rsid w:val="009D3F76"/>
    <w:rsid w:val="009D4030"/>
    <w:rsid w:val="009D415B"/>
    <w:rsid w:val="009D41BF"/>
    <w:rsid w:val="009D42CC"/>
    <w:rsid w:val="009D436A"/>
    <w:rsid w:val="009D442D"/>
    <w:rsid w:val="009D443F"/>
    <w:rsid w:val="009D44D5"/>
    <w:rsid w:val="009D4556"/>
    <w:rsid w:val="009D467C"/>
    <w:rsid w:val="009D47BC"/>
    <w:rsid w:val="009D47CA"/>
    <w:rsid w:val="009D47E7"/>
    <w:rsid w:val="009D4897"/>
    <w:rsid w:val="009D4A42"/>
    <w:rsid w:val="009D4AEB"/>
    <w:rsid w:val="009D4AF4"/>
    <w:rsid w:val="009D4B61"/>
    <w:rsid w:val="009D4C1E"/>
    <w:rsid w:val="009D4CA4"/>
    <w:rsid w:val="009D4F24"/>
    <w:rsid w:val="009D5049"/>
    <w:rsid w:val="009D5066"/>
    <w:rsid w:val="009D511A"/>
    <w:rsid w:val="009D5169"/>
    <w:rsid w:val="009D5232"/>
    <w:rsid w:val="009D5249"/>
    <w:rsid w:val="009D52BF"/>
    <w:rsid w:val="009D53E9"/>
    <w:rsid w:val="009D552A"/>
    <w:rsid w:val="009D55B8"/>
    <w:rsid w:val="009D56B6"/>
    <w:rsid w:val="009D5724"/>
    <w:rsid w:val="009D5765"/>
    <w:rsid w:val="009D58FA"/>
    <w:rsid w:val="009D59E9"/>
    <w:rsid w:val="009D5B6B"/>
    <w:rsid w:val="009D5C32"/>
    <w:rsid w:val="009D5C71"/>
    <w:rsid w:val="009D5CC3"/>
    <w:rsid w:val="009D5D9A"/>
    <w:rsid w:val="009D5D9F"/>
    <w:rsid w:val="009D5EC9"/>
    <w:rsid w:val="009D6001"/>
    <w:rsid w:val="009D6156"/>
    <w:rsid w:val="009D6356"/>
    <w:rsid w:val="009D6443"/>
    <w:rsid w:val="009D64DE"/>
    <w:rsid w:val="009D6578"/>
    <w:rsid w:val="009D6633"/>
    <w:rsid w:val="009D671A"/>
    <w:rsid w:val="009D6A42"/>
    <w:rsid w:val="009D6AA6"/>
    <w:rsid w:val="009D6B05"/>
    <w:rsid w:val="009D6BDC"/>
    <w:rsid w:val="009D6DA9"/>
    <w:rsid w:val="009D6E34"/>
    <w:rsid w:val="009D70C2"/>
    <w:rsid w:val="009D7180"/>
    <w:rsid w:val="009D71A1"/>
    <w:rsid w:val="009D73DB"/>
    <w:rsid w:val="009D745C"/>
    <w:rsid w:val="009D7471"/>
    <w:rsid w:val="009D75EE"/>
    <w:rsid w:val="009D76AA"/>
    <w:rsid w:val="009D7813"/>
    <w:rsid w:val="009D7828"/>
    <w:rsid w:val="009D7939"/>
    <w:rsid w:val="009D7BA0"/>
    <w:rsid w:val="009D7BCC"/>
    <w:rsid w:val="009D7E42"/>
    <w:rsid w:val="009D7F25"/>
    <w:rsid w:val="009D7F63"/>
    <w:rsid w:val="009E0063"/>
    <w:rsid w:val="009E0336"/>
    <w:rsid w:val="009E03E9"/>
    <w:rsid w:val="009E0592"/>
    <w:rsid w:val="009E0747"/>
    <w:rsid w:val="009E0774"/>
    <w:rsid w:val="009E079C"/>
    <w:rsid w:val="009E07C4"/>
    <w:rsid w:val="009E07E1"/>
    <w:rsid w:val="009E0836"/>
    <w:rsid w:val="009E0872"/>
    <w:rsid w:val="009E0877"/>
    <w:rsid w:val="009E08D3"/>
    <w:rsid w:val="009E091A"/>
    <w:rsid w:val="009E09DD"/>
    <w:rsid w:val="009E0A9B"/>
    <w:rsid w:val="009E0BE7"/>
    <w:rsid w:val="009E0C61"/>
    <w:rsid w:val="009E0CEC"/>
    <w:rsid w:val="009E0CF8"/>
    <w:rsid w:val="009E0E58"/>
    <w:rsid w:val="009E0E91"/>
    <w:rsid w:val="009E0EA2"/>
    <w:rsid w:val="009E1027"/>
    <w:rsid w:val="009E1074"/>
    <w:rsid w:val="009E1260"/>
    <w:rsid w:val="009E127B"/>
    <w:rsid w:val="009E12A3"/>
    <w:rsid w:val="009E12E0"/>
    <w:rsid w:val="009E14A4"/>
    <w:rsid w:val="009E14C7"/>
    <w:rsid w:val="009E15DF"/>
    <w:rsid w:val="009E1695"/>
    <w:rsid w:val="009E185B"/>
    <w:rsid w:val="009E1889"/>
    <w:rsid w:val="009E18F9"/>
    <w:rsid w:val="009E1940"/>
    <w:rsid w:val="009E1A17"/>
    <w:rsid w:val="009E1B8B"/>
    <w:rsid w:val="009E1C85"/>
    <w:rsid w:val="009E1D81"/>
    <w:rsid w:val="009E1ED9"/>
    <w:rsid w:val="009E1F88"/>
    <w:rsid w:val="009E214D"/>
    <w:rsid w:val="009E22B1"/>
    <w:rsid w:val="009E233A"/>
    <w:rsid w:val="009E238E"/>
    <w:rsid w:val="009E2516"/>
    <w:rsid w:val="009E2610"/>
    <w:rsid w:val="009E26B9"/>
    <w:rsid w:val="009E2809"/>
    <w:rsid w:val="009E284C"/>
    <w:rsid w:val="009E28DA"/>
    <w:rsid w:val="009E28EC"/>
    <w:rsid w:val="009E2938"/>
    <w:rsid w:val="009E2AE6"/>
    <w:rsid w:val="009E2AE9"/>
    <w:rsid w:val="009E2B22"/>
    <w:rsid w:val="009E2B74"/>
    <w:rsid w:val="009E2C57"/>
    <w:rsid w:val="009E2C8F"/>
    <w:rsid w:val="009E2FE9"/>
    <w:rsid w:val="009E308C"/>
    <w:rsid w:val="009E315A"/>
    <w:rsid w:val="009E3247"/>
    <w:rsid w:val="009E32E5"/>
    <w:rsid w:val="009E32FA"/>
    <w:rsid w:val="009E34F8"/>
    <w:rsid w:val="009E369C"/>
    <w:rsid w:val="009E36D9"/>
    <w:rsid w:val="009E3939"/>
    <w:rsid w:val="009E3D77"/>
    <w:rsid w:val="009E3DA4"/>
    <w:rsid w:val="009E3F61"/>
    <w:rsid w:val="009E3FCD"/>
    <w:rsid w:val="009E4211"/>
    <w:rsid w:val="009E42FF"/>
    <w:rsid w:val="009E446E"/>
    <w:rsid w:val="009E4629"/>
    <w:rsid w:val="009E47AE"/>
    <w:rsid w:val="009E4841"/>
    <w:rsid w:val="009E4893"/>
    <w:rsid w:val="009E495F"/>
    <w:rsid w:val="009E49B4"/>
    <w:rsid w:val="009E4AAC"/>
    <w:rsid w:val="009E4ABD"/>
    <w:rsid w:val="009E4B5C"/>
    <w:rsid w:val="009E4C2C"/>
    <w:rsid w:val="009E4E3C"/>
    <w:rsid w:val="009E4E5F"/>
    <w:rsid w:val="009E4EF6"/>
    <w:rsid w:val="009E50D5"/>
    <w:rsid w:val="009E51EF"/>
    <w:rsid w:val="009E5213"/>
    <w:rsid w:val="009E5263"/>
    <w:rsid w:val="009E584C"/>
    <w:rsid w:val="009E593A"/>
    <w:rsid w:val="009E5983"/>
    <w:rsid w:val="009E5A23"/>
    <w:rsid w:val="009E5A52"/>
    <w:rsid w:val="009E5E53"/>
    <w:rsid w:val="009E607E"/>
    <w:rsid w:val="009E6149"/>
    <w:rsid w:val="009E6227"/>
    <w:rsid w:val="009E6453"/>
    <w:rsid w:val="009E6561"/>
    <w:rsid w:val="009E65A9"/>
    <w:rsid w:val="009E66DD"/>
    <w:rsid w:val="009E66EC"/>
    <w:rsid w:val="009E674F"/>
    <w:rsid w:val="009E677C"/>
    <w:rsid w:val="009E682A"/>
    <w:rsid w:val="009E6953"/>
    <w:rsid w:val="009E6C77"/>
    <w:rsid w:val="009E6D47"/>
    <w:rsid w:val="009E6EA9"/>
    <w:rsid w:val="009E6F5C"/>
    <w:rsid w:val="009E6F6C"/>
    <w:rsid w:val="009E7068"/>
    <w:rsid w:val="009E72FD"/>
    <w:rsid w:val="009E747F"/>
    <w:rsid w:val="009E775F"/>
    <w:rsid w:val="009E78E7"/>
    <w:rsid w:val="009E78F1"/>
    <w:rsid w:val="009E795F"/>
    <w:rsid w:val="009E7983"/>
    <w:rsid w:val="009E79EE"/>
    <w:rsid w:val="009E79FC"/>
    <w:rsid w:val="009E7CCC"/>
    <w:rsid w:val="009E7DCE"/>
    <w:rsid w:val="009E7DF2"/>
    <w:rsid w:val="009E7E6B"/>
    <w:rsid w:val="009E7FB5"/>
    <w:rsid w:val="009F000D"/>
    <w:rsid w:val="009F010B"/>
    <w:rsid w:val="009F025A"/>
    <w:rsid w:val="009F02CE"/>
    <w:rsid w:val="009F0344"/>
    <w:rsid w:val="009F04EA"/>
    <w:rsid w:val="009F058F"/>
    <w:rsid w:val="009F06E3"/>
    <w:rsid w:val="009F07C2"/>
    <w:rsid w:val="009F07F8"/>
    <w:rsid w:val="009F0922"/>
    <w:rsid w:val="009F0AB0"/>
    <w:rsid w:val="009F0B1D"/>
    <w:rsid w:val="009F0C19"/>
    <w:rsid w:val="009F0CF0"/>
    <w:rsid w:val="009F0DDB"/>
    <w:rsid w:val="009F0E01"/>
    <w:rsid w:val="009F0E2C"/>
    <w:rsid w:val="009F0E38"/>
    <w:rsid w:val="009F0EE9"/>
    <w:rsid w:val="009F0F8E"/>
    <w:rsid w:val="009F0FDD"/>
    <w:rsid w:val="009F108B"/>
    <w:rsid w:val="009F10EF"/>
    <w:rsid w:val="009F1103"/>
    <w:rsid w:val="009F1291"/>
    <w:rsid w:val="009F12E2"/>
    <w:rsid w:val="009F1351"/>
    <w:rsid w:val="009F136F"/>
    <w:rsid w:val="009F13A7"/>
    <w:rsid w:val="009F1412"/>
    <w:rsid w:val="009F1417"/>
    <w:rsid w:val="009F161D"/>
    <w:rsid w:val="009F16BA"/>
    <w:rsid w:val="009F16CA"/>
    <w:rsid w:val="009F16D7"/>
    <w:rsid w:val="009F16EB"/>
    <w:rsid w:val="009F174F"/>
    <w:rsid w:val="009F197E"/>
    <w:rsid w:val="009F19D0"/>
    <w:rsid w:val="009F1AA5"/>
    <w:rsid w:val="009F1B30"/>
    <w:rsid w:val="009F1B96"/>
    <w:rsid w:val="009F1C26"/>
    <w:rsid w:val="009F1EC1"/>
    <w:rsid w:val="009F1F65"/>
    <w:rsid w:val="009F20B7"/>
    <w:rsid w:val="009F2163"/>
    <w:rsid w:val="009F21E1"/>
    <w:rsid w:val="009F2268"/>
    <w:rsid w:val="009F226A"/>
    <w:rsid w:val="009F2300"/>
    <w:rsid w:val="009F2660"/>
    <w:rsid w:val="009F2661"/>
    <w:rsid w:val="009F2827"/>
    <w:rsid w:val="009F28B6"/>
    <w:rsid w:val="009F2A96"/>
    <w:rsid w:val="009F2A99"/>
    <w:rsid w:val="009F2B7D"/>
    <w:rsid w:val="009F2E31"/>
    <w:rsid w:val="009F2EC4"/>
    <w:rsid w:val="009F3263"/>
    <w:rsid w:val="009F32FE"/>
    <w:rsid w:val="009F3587"/>
    <w:rsid w:val="009F360F"/>
    <w:rsid w:val="009F369E"/>
    <w:rsid w:val="009F3802"/>
    <w:rsid w:val="009F38DA"/>
    <w:rsid w:val="009F39EE"/>
    <w:rsid w:val="009F3A21"/>
    <w:rsid w:val="009F3CDD"/>
    <w:rsid w:val="009F3D42"/>
    <w:rsid w:val="009F3DCF"/>
    <w:rsid w:val="009F3E1C"/>
    <w:rsid w:val="009F3F10"/>
    <w:rsid w:val="009F3F11"/>
    <w:rsid w:val="009F3F1F"/>
    <w:rsid w:val="009F3FA1"/>
    <w:rsid w:val="009F3FBE"/>
    <w:rsid w:val="009F3FCF"/>
    <w:rsid w:val="009F3FF1"/>
    <w:rsid w:val="009F4232"/>
    <w:rsid w:val="009F425C"/>
    <w:rsid w:val="009F425D"/>
    <w:rsid w:val="009F42DD"/>
    <w:rsid w:val="009F42F3"/>
    <w:rsid w:val="009F4349"/>
    <w:rsid w:val="009F43F7"/>
    <w:rsid w:val="009F44D5"/>
    <w:rsid w:val="009F4570"/>
    <w:rsid w:val="009F4588"/>
    <w:rsid w:val="009F45A0"/>
    <w:rsid w:val="009F46E0"/>
    <w:rsid w:val="009F48BA"/>
    <w:rsid w:val="009F48C3"/>
    <w:rsid w:val="009F4921"/>
    <w:rsid w:val="009F4B97"/>
    <w:rsid w:val="009F4EBA"/>
    <w:rsid w:val="009F4FB3"/>
    <w:rsid w:val="009F4FFC"/>
    <w:rsid w:val="009F512C"/>
    <w:rsid w:val="009F5137"/>
    <w:rsid w:val="009F51D6"/>
    <w:rsid w:val="009F5205"/>
    <w:rsid w:val="009F5263"/>
    <w:rsid w:val="009F5395"/>
    <w:rsid w:val="009F53A9"/>
    <w:rsid w:val="009F53DB"/>
    <w:rsid w:val="009F557F"/>
    <w:rsid w:val="009F5654"/>
    <w:rsid w:val="009F56C0"/>
    <w:rsid w:val="009F58E5"/>
    <w:rsid w:val="009F5B30"/>
    <w:rsid w:val="009F5B89"/>
    <w:rsid w:val="009F5CF0"/>
    <w:rsid w:val="009F5D7E"/>
    <w:rsid w:val="009F5F1A"/>
    <w:rsid w:val="009F5F6C"/>
    <w:rsid w:val="009F6021"/>
    <w:rsid w:val="009F6067"/>
    <w:rsid w:val="009F61B6"/>
    <w:rsid w:val="009F6255"/>
    <w:rsid w:val="009F64F6"/>
    <w:rsid w:val="009F6579"/>
    <w:rsid w:val="009F6740"/>
    <w:rsid w:val="009F6814"/>
    <w:rsid w:val="009F698B"/>
    <w:rsid w:val="009F6A77"/>
    <w:rsid w:val="009F6C4A"/>
    <w:rsid w:val="009F6C52"/>
    <w:rsid w:val="009F6CC3"/>
    <w:rsid w:val="009F6E1F"/>
    <w:rsid w:val="009F6E63"/>
    <w:rsid w:val="009F6E91"/>
    <w:rsid w:val="009F6F25"/>
    <w:rsid w:val="009F6FB4"/>
    <w:rsid w:val="009F6FEA"/>
    <w:rsid w:val="009F706D"/>
    <w:rsid w:val="009F70EE"/>
    <w:rsid w:val="009F71D1"/>
    <w:rsid w:val="009F71ED"/>
    <w:rsid w:val="009F72B2"/>
    <w:rsid w:val="009F735A"/>
    <w:rsid w:val="009F775B"/>
    <w:rsid w:val="009F781E"/>
    <w:rsid w:val="009F7822"/>
    <w:rsid w:val="009F7890"/>
    <w:rsid w:val="009F798E"/>
    <w:rsid w:val="009F7A90"/>
    <w:rsid w:val="009F7AEC"/>
    <w:rsid w:val="009F7D09"/>
    <w:rsid w:val="009F7D21"/>
    <w:rsid w:val="009F7E11"/>
    <w:rsid w:val="009F9419"/>
    <w:rsid w:val="00A0002F"/>
    <w:rsid w:val="00A0024F"/>
    <w:rsid w:val="00A002A2"/>
    <w:rsid w:val="00A003E2"/>
    <w:rsid w:val="00A0059F"/>
    <w:rsid w:val="00A0077D"/>
    <w:rsid w:val="00A008AB"/>
    <w:rsid w:val="00A00951"/>
    <w:rsid w:val="00A00C31"/>
    <w:rsid w:val="00A00C34"/>
    <w:rsid w:val="00A00CAE"/>
    <w:rsid w:val="00A00DA6"/>
    <w:rsid w:val="00A00DD6"/>
    <w:rsid w:val="00A00E46"/>
    <w:rsid w:val="00A01127"/>
    <w:rsid w:val="00A01153"/>
    <w:rsid w:val="00A011E6"/>
    <w:rsid w:val="00A012E8"/>
    <w:rsid w:val="00A01408"/>
    <w:rsid w:val="00A0144B"/>
    <w:rsid w:val="00A0149C"/>
    <w:rsid w:val="00A014DF"/>
    <w:rsid w:val="00A01672"/>
    <w:rsid w:val="00A01754"/>
    <w:rsid w:val="00A01793"/>
    <w:rsid w:val="00A017BA"/>
    <w:rsid w:val="00A01847"/>
    <w:rsid w:val="00A018A8"/>
    <w:rsid w:val="00A019D6"/>
    <w:rsid w:val="00A01AA7"/>
    <w:rsid w:val="00A01ADB"/>
    <w:rsid w:val="00A01B2D"/>
    <w:rsid w:val="00A01DF4"/>
    <w:rsid w:val="00A01E3C"/>
    <w:rsid w:val="00A01E6A"/>
    <w:rsid w:val="00A01EFD"/>
    <w:rsid w:val="00A02025"/>
    <w:rsid w:val="00A02122"/>
    <w:rsid w:val="00A02175"/>
    <w:rsid w:val="00A021FA"/>
    <w:rsid w:val="00A0246C"/>
    <w:rsid w:val="00A026B7"/>
    <w:rsid w:val="00A026DF"/>
    <w:rsid w:val="00A0278A"/>
    <w:rsid w:val="00A027DC"/>
    <w:rsid w:val="00A02D24"/>
    <w:rsid w:val="00A02E0E"/>
    <w:rsid w:val="00A02FB3"/>
    <w:rsid w:val="00A02FF6"/>
    <w:rsid w:val="00A03038"/>
    <w:rsid w:val="00A0330D"/>
    <w:rsid w:val="00A03322"/>
    <w:rsid w:val="00A033EC"/>
    <w:rsid w:val="00A034D9"/>
    <w:rsid w:val="00A035A9"/>
    <w:rsid w:val="00A035FC"/>
    <w:rsid w:val="00A036F5"/>
    <w:rsid w:val="00A03769"/>
    <w:rsid w:val="00A037D9"/>
    <w:rsid w:val="00A038E2"/>
    <w:rsid w:val="00A039E3"/>
    <w:rsid w:val="00A03A5F"/>
    <w:rsid w:val="00A03A7E"/>
    <w:rsid w:val="00A03B17"/>
    <w:rsid w:val="00A0406E"/>
    <w:rsid w:val="00A04097"/>
    <w:rsid w:val="00A04100"/>
    <w:rsid w:val="00A042FF"/>
    <w:rsid w:val="00A04370"/>
    <w:rsid w:val="00A043ED"/>
    <w:rsid w:val="00A0454C"/>
    <w:rsid w:val="00A045BF"/>
    <w:rsid w:val="00A045FB"/>
    <w:rsid w:val="00A0465B"/>
    <w:rsid w:val="00A04674"/>
    <w:rsid w:val="00A046AE"/>
    <w:rsid w:val="00A04747"/>
    <w:rsid w:val="00A047B0"/>
    <w:rsid w:val="00A049F3"/>
    <w:rsid w:val="00A04D36"/>
    <w:rsid w:val="00A04D58"/>
    <w:rsid w:val="00A04EA4"/>
    <w:rsid w:val="00A04FBF"/>
    <w:rsid w:val="00A05052"/>
    <w:rsid w:val="00A052D1"/>
    <w:rsid w:val="00A05576"/>
    <w:rsid w:val="00A0560B"/>
    <w:rsid w:val="00A056D8"/>
    <w:rsid w:val="00A056EA"/>
    <w:rsid w:val="00A05A46"/>
    <w:rsid w:val="00A05B90"/>
    <w:rsid w:val="00A05D6F"/>
    <w:rsid w:val="00A05E1A"/>
    <w:rsid w:val="00A05E30"/>
    <w:rsid w:val="00A05ED0"/>
    <w:rsid w:val="00A06135"/>
    <w:rsid w:val="00A06193"/>
    <w:rsid w:val="00A06200"/>
    <w:rsid w:val="00A0620D"/>
    <w:rsid w:val="00A0621D"/>
    <w:rsid w:val="00A06441"/>
    <w:rsid w:val="00A0646D"/>
    <w:rsid w:val="00A064D5"/>
    <w:rsid w:val="00A064EA"/>
    <w:rsid w:val="00A06510"/>
    <w:rsid w:val="00A0654C"/>
    <w:rsid w:val="00A065A3"/>
    <w:rsid w:val="00A066DE"/>
    <w:rsid w:val="00A066EB"/>
    <w:rsid w:val="00A06782"/>
    <w:rsid w:val="00A067FD"/>
    <w:rsid w:val="00A06971"/>
    <w:rsid w:val="00A06B1E"/>
    <w:rsid w:val="00A06B80"/>
    <w:rsid w:val="00A06CFB"/>
    <w:rsid w:val="00A06F18"/>
    <w:rsid w:val="00A06F19"/>
    <w:rsid w:val="00A06F1C"/>
    <w:rsid w:val="00A06FEE"/>
    <w:rsid w:val="00A071C7"/>
    <w:rsid w:val="00A07504"/>
    <w:rsid w:val="00A0752C"/>
    <w:rsid w:val="00A075C8"/>
    <w:rsid w:val="00A076BE"/>
    <w:rsid w:val="00A07735"/>
    <w:rsid w:val="00A07A1E"/>
    <w:rsid w:val="00A07DEE"/>
    <w:rsid w:val="00A07E99"/>
    <w:rsid w:val="00A07FEF"/>
    <w:rsid w:val="00A10043"/>
    <w:rsid w:val="00A1027F"/>
    <w:rsid w:val="00A103A6"/>
    <w:rsid w:val="00A104DD"/>
    <w:rsid w:val="00A10507"/>
    <w:rsid w:val="00A105AB"/>
    <w:rsid w:val="00A1061B"/>
    <w:rsid w:val="00A106B8"/>
    <w:rsid w:val="00A107E8"/>
    <w:rsid w:val="00A10A1A"/>
    <w:rsid w:val="00A10B65"/>
    <w:rsid w:val="00A10BE7"/>
    <w:rsid w:val="00A10D38"/>
    <w:rsid w:val="00A10DFB"/>
    <w:rsid w:val="00A10E63"/>
    <w:rsid w:val="00A11004"/>
    <w:rsid w:val="00A11224"/>
    <w:rsid w:val="00A1134E"/>
    <w:rsid w:val="00A11426"/>
    <w:rsid w:val="00A114B7"/>
    <w:rsid w:val="00A1152F"/>
    <w:rsid w:val="00A11592"/>
    <w:rsid w:val="00A11617"/>
    <w:rsid w:val="00A117DC"/>
    <w:rsid w:val="00A118E7"/>
    <w:rsid w:val="00A1193A"/>
    <w:rsid w:val="00A11B71"/>
    <w:rsid w:val="00A11C1B"/>
    <w:rsid w:val="00A11D52"/>
    <w:rsid w:val="00A11DD0"/>
    <w:rsid w:val="00A11F4B"/>
    <w:rsid w:val="00A11F58"/>
    <w:rsid w:val="00A1219C"/>
    <w:rsid w:val="00A122FB"/>
    <w:rsid w:val="00A1240B"/>
    <w:rsid w:val="00A12429"/>
    <w:rsid w:val="00A12432"/>
    <w:rsid w:val="00A1250E"/>
    <w:rsid w:val="00A12691"/>
    <w:rsid w:val="00A128D2"/>
    <w:rsid w:val="00A12BCA"/>
    <w:rsid w:val="00A12CE6"/>
    <w:rsid w:val="00A12F97"/>
    <w:rsid w:val="00A13052"/>
    <w:rsid w:val="00A1308E"/>
    <w:rsid w:val="00A1321F"/>
    <w:rsid w:val="00A133C8"/>
    <w:rsid w:val="00A1342D"/>
    <w:rsid w:val="00A1342F"/>
    <w:rsid w:val="00A13581"/>
    <w:rsid w:val="00A1358A"/>
    <w:rsid w:val="00A13716"/>
    <w:rsid w:val="00A13774"/>
    <w:rsid w:val="00A13934"/>
    <w:rsid w:val="00A1398A"/>
    <w:rsid w:val="00A139CD"/>
    <w:rsid w:val="00A13A2F"/>
    <w:rsid w:val="00A13A54"/>
    <w:rsid w:val="00A13A79"/>
    <w:rsid w:val="00A13AC1"/>
    <w:rsid w:val="00A13C9A"/>
    <w:rsid w:val="00A13E3E"/>
    <w:rsid w:val="00A13EF0"/>
    <w:rsid w:val="00A13F98"/>
    <w:rsid w:val="00A14041"/>
    <w:rsid w:val="00A141E5"/>
    <w:rsid w:val="00A14213"/>
    <w:rsid w:val="00A143B4"/>
    <w:rsid w:val="00A14588"/>
    <w:rsid w:val="00A146E4"/>
    <w:rsid w:val="00A147A8"/>
    <w:rsid w:val="00A14963"/>
    <w:rsid w:val="00A1498E"/>
    <w:rsid w:val="00A14B89"/>
    <w:rsid w:val="00A14C7E"/>
    <w:rsid w:val="00A14D9B"/>
    <w:rsid w:val="00A14F39"/>
    <w:rsid w:val="00A14F44"/>
    <w:rsid w:val="00A15147"/>
    <w:rsid w:val="00A15480"/>
    <w:rsid w:val="00A15510"/>
    <w:rsid w:val="00A15517"/>
    <w:rsid w:val="00A1553C"/>
    <w:rsid w:val="00A15581"/>
    <w:rsid w:val="00A15735"/>
    <w:rsid w:val="00A1575F"/>
    <w:rsid w:val="00A1591B"/>
    <w:rsid w:val="00A1593F"/>
    <w:rsid w:val="00A15A8B"/>
    <w:rsid w:val="00A15B57"/>
    <w:rsid w:val="00A15C10"/>
    <w:rsid w:val="00A15E2A"/>
    <w:rsid w:val="00A15F5A"/>
    <w:rsid w:val="00A15F82"/>
    <w:rsid w:val="00A15FEC"/>
    <w:rsid w:val="00A16086"/>
    <w:rsid w:val="00A16178"/>
    <w:rsid w:val="00A1629C"/>
    <w:rsid w:val="00A163EA"/>
    <w:rsid w:val="00A16521"/>
    <w:rsid w:val="00A1655F"/>
    <w:rsid w:val="00A165B6"/>
    <w:rsid w:val="00A165BB"/>
    <w:rsid w:val="00A165BD"/>
    <w:rsid w:val="00A16609"/>
    <w:rsid w:val="00A1677F"/>
    <w:rsid w:val="00A168A3"/>
    <w:rsid w:val="00A16945"/>
    <w:rsid w:val="00A16984"/>
    <w:rsid w:val="00A16AB1"/>
    <w:rsid w:val="00A16B10"/>
    <w:rsid w:val="00A16DF5"/>
    <w:rsid w:val="00A16F0C"/>
    <w:rsid w:val="00A16F77"/>
    <w:rsid w:val="00A16F79"/>
    <w:rsid w:val="00A173A2"/>
    <w:rsid w:val="00A17461"/>
    <w:rsid w:val="00A17599"/>
    <w:rsid w:val="00A175EF"/>
    <w:rsid w:val="00A178D9"/>
    <w:rsid w:val="00A17936"/>
    <w:rsid w:val="00A17965"/>
    <w:rsid w:val="00A17A24"/>
    <w:rsid w:val="00A17A2A"/>
    <w:rsid w:val="00A17B55"/>
    <w:rsid w:val="00A17C42"/>
    <w:rsid w:val="00A17CC4"/>
    <w:rsid w:val="00A17D34"/>
    <w:rsid w:val="00A17D69"/>
    <w:rsid w:val="00A17E0F"/>
    <w:rsid w:val="00A17E11"/>
    <w:rsid w:val="00A17F92"/>
    <w:rsid w:val="00A17FD6"/>
    <w:rsid w:val="00A2004C"/>
    <w:rsid w:val="00A20086"/>
    <w:rsid w:val="00A200D7"/>
    <w:rsid w:val="00A200FD"/>
    <w:rsid w:val="00A20194"/>
    <w:rsid w:val="00A203F5"/>
    <w:rsid w:val="00A205D5"/>
    <w:rsid w:val="00A207B1"/>
    <w:rsid w:val="00A2081D"/>
    <w:rsid w:val="00A208F2"/>
    <w:rsid w:val="00A209A5"/>
    <w:rsid w:val="00A20A5A"/>
    <w:rsid w:val="00A20AB0"/>
    <w:rsid w:val="00A20B77"/>
    <w:rsid w:val="00A20C02"/>
    <w:rsid w:val="00A20D7D"/>
    <w:rsid w:val="00A20EB4"/>
    <w:rsid w:val="00A21100"/>
    <w:rsid w:val="00A21240"/>
    <w:rsid w:val="00A2139D"/>
    <w:rsid w:val="00A214C6"/>
    <w:rsid w:val="00A21570"/>
    <w:rsid w:val="00A21579"/>
    <w:rsid w:val="00A215BF"/>
    <w:rsid w:val="00A215C9"/>
    <w:rsid w:val="00A21611"/>
    <w:rsid w:val="00A2165E"/>
    <w:rsid w:val="00A217B2"/>
    <w:rsid w:val="00A2180E"/>
    <w:rsid w:val="00A218C2"/>
    <w:rsid w:val="00A2190C"/>
    <w:rsid w:val="00A21B5D"/>
    <w:rsid w:val="00A21C39"/>
    <w:rsid w:val="00A21C9D"/>
    <w:rsid w:val="00A21F7A"/>
    <w:rsid w:val="00A21F92"/>
    <w:rsid w:val="00A22036"/>
    <w:rsid w:val="00A220B3"/>
    <w:rsid w:val="00A2223C"/>
    <w:rsid w:val="00A22387"/>
    <w:rsid w:val="00A2241A"/>
    <w:rsid w:val="00A2244C"/>
    <w:rsid w:val="00A225BD"/>
    <w:rsid w:val="00A226B4"/>
    <w:rsid w:val="00A227AE"/>
    <w:rsid w:val="00A2296E"/>
    <w:rsid w:val="00A229B6"/>
    <w:rsid w:val="00A22D40"/>
    <w:rsid w:val="00A22D86"/>
    <w:rsid w:val="00A22EFD"/>
    <w:rsid w:val="00A22FEB"/>
    <w:rsid w:val="00A2312F"/>
    <w:rsid w:val="00A2314B"/>
    <w:rsid w:val="00A23183"/>
    <w:rsid w:val="00A23223"/>
    <w:rsid w:val="00A232A4"/>
    <w:rsid w:val="00A23322"/>
    <w:rsid w:val="00A23619"/>
    <w:rsid w:val="00A23713"/>
    <w:rsid w:val="00A23842"/>
    <w:rsid w:val="00A23846"/>
    <w:rsid w:val="00A23A2C"/>
    <w:rsid w:val="00A23AFE"/>
    <w:rsid w:val="00A23B18"/>
    <w:rsid w:val="00A23B67"/>
    <w:rsid w:val="00A23C2D"/>
    <w:rsid w:val="00A23D0C"/>
    <w:rsid w:val="00A23ED7"/>
    <w:rsid w:val="00A23F9C"/>
    <w:rsid w:val="00A23FA6"/>
    <w:rsid w:val="00A24024"/>
    <w:rsid w:val="00A240ED"/>
    <w:rsid w:val="00A2417B"/>
    <w:rsid w:val="00A2424D"/>
    <w:rsid w:val="00A24314"/>
    <w:rsid w:val="00A2433A"/>
    <w:rsid w:val="00A2478A"/>
    <w:rsid w:val="00A247C0"/>
    <w:rsid w:val="00A24853"/>
    <w:rsid w:val="00A249A5"/>
    <w:rsid w:val="00A249D3"/>
    <w:rsid w:val="00A24ACA"/>
    <w:rsid w:val="00A24AE5"/>
    <w:rsid w:val="00A24B5A"/>
    <w:rsid w:val="00A24B62"/>
    <w:rsid w:val="00A24F4D"/>
    <w:rsid w:val="00A250E2"/>
    <w:rsid w:val="00A25118"/>
    <w:rsid w:val="00A25136"/>
    <w:rsid w:val="00A251F2"/>
    <w:rsid w:val="00A25249"/>
    <w:rsid w:val="00A25286"/>
    <w:rsid w:val="00A2528F"/>
    <w:rsid w:val="00A25322"/>
    <w:rsid w:val="00A2536F"/>
    <w:rsid w:val="00A2544A"/>
    <w:rsid w:val="00A2545C"/>
    <w:rsid w:val="00A254CB"/>
    <w:rsid w:val="00A25863"/>
    <w:rsid w:val="00A25956"/>
    <w:rsid w:val="00A259AB"/>
    <w:rsid w:val="00A259E3"/>
    <w:rsid w:val="00A25AF3"/>
    <w:rsid w:val="00A25B09"/>
    <w:rsid w:val="00A25B71"/>
    <w:rsid w:val="00A25BEC"/>
    <w:rsid w:val="00A25E13"/>
    <w:rsid w:val="00A25E3C"/>
    <w:rsid w:val="00A26121"/>
    <w:rsid w:val="00A26178"/>
    <w:rsid w:val="00A26190"/>
    <w:rsid w:val="00A26208"/>
    <w:rsid w:val="00A263A7"/>
    <w:rsid w:val="00A263F4"/>
    <w:rsid w:val="00A2655B"/>
    <w:rsid w:val="00A26589"/>
    <w:rsid w:val="00A26614"/>
    <w:rsid w:val="00A2665A"/>
    <w:rsid w:val="00A266B4"/>
    <w:rsid w:val="00A266CB"/>
    <w:rsid w:val="00A2670F"/>
    <w:rsid w:val="00A267F6"/>
    <w:rsid w:val="00A26989"/>
    <w:rsid w:val="00A26AA5"/>
    <w:rsid w:val="00A26AF6"/>
    <w:rsid w:val="00A26C1A"/>
    <w:rsid w:val="00A26D5A"/>
    <w:rsid w:val="00A26D9F"/>
    <w:rsid w:val="00A26FCA"/>
    <w:rsid w:val="00A27078"/>
    <w:rsid w:val="00A2714C"/>
    <w:rsid w:val="00A27151"/>
    <w:rsid w:val="00A2715E"/>
    <w:rsid w:val="00A27162"/>
    <w:rsid w:val="00A271DC"/>
    <w:rsid w:val="00A27244"/>
    <w:rsid w:val="00A27289"/>
    <w:rsid w:val="00A275DD"/>
    <w:rsid w:val="00A27863"/>
    <w:rsid w:val="00A2788B"/>
    <w:rsid w:val="00A279E7"/>
    <w:rsid w:val="00A27A70"/>
    <w:rsid w:val="00A27C45"/>
    <w:rsid w:val="00A27DA4"/>
    <w:rsid w:val="00A27F2B"/>
    <w:rsid w:val="00A27F9A"/>
    <w:rsid w:val="00A30012"/>
    <w:rsid w:val="00A3003F"/>
    <w:rsid w:val="00A30097"/>
    <w:rsid w:val="00A302C2"/>
    <w:rsid w:val="00A303CC"/>
    <w:rsid w:val="00A304C4"/>
    <w:rsid w:val="00A306D5"/>
    <w:rsid w:val="00A308A4"/>
    <w:rsid w:val="00A3090D"/>
    <w:rsid w:val="00A30936"/>
    <w:rsid w:val="00A3093B"/>
    <w:rsid w:val="00A30A5C"/>
    <w:rsid w:val="00A30AF2"/>
    <w:rsid w:val="00A30AF9"/>
    <w:rsid w:val="00A30B17"/>
    <w:rsid w:val="00A30BEF"/>
    <w:rsid w:val="00A30C0C"/>
    <w:rsid w:val="00A30CFC"/>
    <w:rsid w:val="00A30DB3"/>
    <w:rsid w:val="00A30DC2"/>
    <w:rsid w:val="00A30E90"/>
    <w:rsid w:val="00A30F14"/>
    <w:rsid w:val="00A3108F"/>
    <w:rsid w:val="00A310F0"/>
    <w:rsid w:val="00A312F8"/>
    <w:rsid w:val="00A312FD"/>
    <w:rsid w:val="00A3142C"/>
    <w:rsid w:val="00A316CE"/>
    <w:rsid w:val="00A31808"/>
    <w:rsid w:val="00A31909"/>
    <w:rsid w:val="00A319BD"/>
    <w:rsid w:val="00A31C6C"/>
    <w:rsid w:val="00A31C81"/>
    <w:rsid w:val="00A31D34"/>
    <w:rsid w:val="00A31ED6"/>
    <w:rsid w:val="00A31F55"/>
    <w:rsid w:val="00A3214A"/>
    <w:rsid w:val="00A321EE"/>
    <w:rsid w:val="00A3227E"/>
    <w:rsid w:val="00A322ED"/>
    <w:rsid w:val="00A322FE"/>
    <w:rsid w:val="00A3236D"/>
    <w:rsid w:val="00A32752"/>
    <w:rsid w:val="00A327F3"/>
    <w:rsid w:val="00A3280A"/>
    <w:rsid w:val="00A328E0"/>
    <w:rsid w:val="00A328E5"/>
    <w:rsid w:val="00A32A1D"/>
    <w:rsid w:val="00A32B23"/>
    <w:rsid w:val="00A32BE4"/>
    <w:rsid w:val="00A32C02"/>
    <w:rsid w:val="00A32D36"/>
    <w:rsid w:val="00A32DCC"/>
    <w:rsid w:val="00A32E06"/>
    <w:rsid w:val="00A32E25"/>
    <w:rsid w:val="00A335F8"/>
    <w:rsid w:val="00A33712"/>
    <w:rsid w:val="00A337A9"/>
    <w:rsid w:val="00A33ABE"/>
    <w:rsid w:val="00A33AD3"/>
    <w:rsid w:val="00A33B2B"/>
    <w:rsid w:val="00A33C44"/>
    <w:rsid w:val="00A33CAA"/>
    <w:rsid w:val="00A33CFA"/>
    <w:rsid w:val="00A33D99"/>
    <w:rsid w:val="00A33FED"/>
    <w:rsid w:val="00A341FC"/>
    <w:rsid w:val="00A34378"/>
    <w:rsid w:val="00A34454"/>
    <w:rsid w:val="00A3447C"/>
    <w:rsid w:val="00A344A6"/>
    <w:rsid w:val="00A344DE"/>
    <w:rsid w:val="00A3454F"/>
    <w:rsid w:val="00A347D4"/>
    <w:rsid w:val="00A347DC"/>
    <w:rsid w:val="00A347DF"/>
    <w:rsid w:val="00A34979"/>
    <w:rsid w:val="00A349A8"/>
    <w:rsid w:val="00A34AB9"/>
    <w:rsid w:val="00A34C40"/>
    <w:rsid w:val="00A34C48"/>
    <w:rsid w:val="00A34C8B"/>
    <w:rsid w:val="00A34D07"/>
    <w:rsid w:val="00A34D39"/>
    <w:rsid w:val="00A350DD"/>
    <w:rsid w:val="00A3528F"/>
    <w:rsid w:val="00A35390"/>
    <w:rsid w:val="00A353E3"/>
    <w:rsid w:val="00A353FF"/>
    <w:rsid w:val="00A35550"/>
    <w:rsid w:val="00A35576"/>
    <w:rsid w:val="00A355F4"/>
    <w:rsid w:val="00A3565D"/>
    <w:rsid w:val="00A35710"/>
    <w:rsid w:val="00A35723"/>
    <w:rsid w:val="00A35907"/>
    <w:rsid w:val="00A35911"/>
    <w:rsid w:val="00A359CB"/>
    <w:rsid w:val="00A35B52"/>
    <w:rsid w:val="00A35B73"/>
    <w:rsid w:val="00A35B7E"/>
    <w:rsid w:val="00A35C07"/>
    <w:rsid w:val="00A35C20"/>
    <w:rsid w:val="00A35C96"/>
    <w:rsid w:val="00A35C9F"/>
    <w:rsid w:val="00A35CCB"/>
    <w:rsid w:val="00A35D5C"/>
    <w:rsid w:val="00A35F8C"/>
    <w:rsid w:val="00A360F2"/>
    <w:rsid w:val="00A361A2"/>
    <w:rsid w:val="00A36220"/>
    <w:rsid w:val="00A36276"/>
    <w:rsid w:val="00A36406"/>
    <w:rsid w:val="00A3645A"/>
    <w:rsid w:val="00A366BA"/>
    <w:rsid w:val="00A366EB"/>
    <w:rsid w:val="00A367C3"/>
    <w:rsid w:val="00A367F1"/>
    <w:rsid w:val="00A3697B"/>
    <w:rsid w:val="00A36BC1"/>
    <w:rsid w:val="00A36C2B"/>
    <w:rsid w:val="00A36D30"/>
    <w:rsid w:val="00A36D34"/>
    <w:rsid w:val="00A36EFE"/>
    <w:rsid w:val="00A371B8"/>
    <w:rsid w:val="00A37233"/>
    <w:rsid w:val="00A37391"/>
    <w:rsid w:val="00A3762E"/>
    <w:rsid w:val="00A377D3"/>
    <w:rsid w:val="00A37831"/>
    <w:rsid w:val="00A3795A"/>
    <w:rsid w:val="00A37A15"/>
    <w:rsid w:val="00A37AE7"/>
    <w:rsid w:val="00A37C80"/>
    <w:rsid w:val="00A37D41"/>
    <w:rsid w:val="00A37EB3"/>
    <w:rsid w:val="00A37F37"/>
    <w:rsid w:val="00A37F67"/>
    <w:rsid w:val="00A37F84"/>
    <w:rsid w:val="00A401A5"/>
    <w:rsid w:val="00A401B5"/>
    <w:rsid w:val="00A402FB"/>
    <w:rsid w:val="00A403E9"/>
    <w:rsid w:val="00A40639"/>
    <w:rsid w:val="00A406DC"/>
    <w:rsid w:val="00A407F5"/>
    <w:rsid w:val="00A409B9"/>
    <w:rsid w:val="00A40A69"/>
    <w:rsid w:val="00A40AD6"/>
    <w:rsid w:val="00A40CD0"/>
    <w:rsid w:val="00A40D96"/>
    <w:rsid w:val="00A41119"/>
    <w:rsid w:val="00A411CE"/>
    <w:rsid w:val="00A4127B"/>
    <w:rsid w:val="00A412C4"/>
    <w:rsid w:val="00A41420"/>
    <w:rsid w:val="00A41648"/>
    <w:rsid w:val="00A4164B"/>
    <w:rsid w:val="00A41660"/>
    <w:rsid w:val="00A4193B"/>
    <w:rsid w:val="00A41B1A"/>
    <w:rsid w:val="00A41B4D"/>
    <w:rsid w:val="00A41D00"/>
    <w:rsid w:val="00A41D69"/>
    <w:rsid w:val="00A41E6D"/>
    <w:rsid w:val="00A41EAF"/>
    <w:rsid w:val="00A41F1D"/>
    <w:rsid w:val="00A41F42"/>
    <w:rsid w:val="00A42287"/>
    <w:rsid w:val="00A423EF"/>
    <w:rsid w:val="00A4242B"/>
    <w:rsid w:val="00A425D3"/>
    <w:rsid w:val="00A42830"/>
    <w:rsid w:val="00A4284B"/>
    <w:rsid w:val="00A429F1"/>
    <w:rsid w:val="00A429FE"/>
    <w:rsid w:val="00A42A55"/>
    <w:rsid w:val="00A42A98"/>
    <w:rsid w:val="00A4302C"/>
    <w:rsid w:val="00A43108"/>
    <w:rsid w:val="00A432E3"/>
    <w:rsid w:val="00A433A9"/>
    <w:rsid w:val="00A433AD"/>
    <w:rsid w:val="00A4347E"/>
    <w:rsid w:val="00A43574"/>
    <w:rsid w:val="00A437C8"/>
    <w:rsid w:val="00A437DB"/>
    <w:rsid w:val="00A4381E"/>
    <w:rsid w:val="00A43972"/>
    <w:rsid w:val="00A43990"/>
    <w:rsid w:val="00A43B92"/>
    <w:rsid w:val="00A43BA5"/>
    <w:rsid w:val="00A43C7A"/>
    <w:rsid w:val="00A43D38"/>
    <w:rsid w:val="00A43D4E"/>
    <w:rsid w:val="00A43DA1"/>
    <w:rsid w:val="00A4402B"/>
    <w:rsid w:val="00A440B9"/>
    <w:rsid w:val="00A440F4"/>
    <w:rsid w:val="00A441B1"/>
    <w:rsid w:val="00A44213"/>
    <w:rsid w:val="00A443E5"/>
    <w:rsid w:val="00A444D6"/>
    <w:rsid w:val="00A44575"/>
    <w:rsid w:val="00A446B1"/>
    <w:rsid w:val="00A44719"/>
    <w:rsid w:val="00A4476D"/>
    <w:rsid w:val="00A44833"/>
    <w:rsid w:val="00A44C88"/>
    <w:rsid w:val="00A44CC6"/>
    <w:rsid w:val="00A44E52"/>
    <w:rsid w:val="00A44F9B"/>
    <w:rsid w:val="00A45203"/>
    <w:rsid w:val="00A453C1"/>
    <w:rsid w:val="00A453F1"/>
    <w:rsid w:val="00A45572"/>
    <w:rsid w:val="00A45607"/>
    <w:rsid w:val="00A45748"/>
    <w:rsid w:val="00A45DC6"/>
    <w:rsid w:val="00A45F64"/>
    <w:rsid w:val="00A45F84"/>
    <w:rsid w:val="00A46170"/>
    <w:rsid w:val="00A46199"/>
    <w:rsid w:val="00A4630E"/>
    <w:rsid w:val="00A4634E"/>
    <w:rsid w:val="00A46354"/>
    <w:rsid w:val="00A464AC"/>
    <w:rsid w:val="00A465EA"/>
    <w:rsid w:val="00A4675F"/>
    <w:rsid w:val="00A467B0"/>
    <w:rsid w:val="00A46810"/>
    <w:rsid w:val="00A46863"/>
    <w:rsid w:val="00A469A4"/>
    <w:rsid w:val="00A469B7"/>
    <w:rsid w:val="00A46BF9"/>
    <w:rsid w:val="00A46C41"/>
    <w:rsid w:val="00A46D2A"/>
    <w:rsid w:val="00A46D48"/>
    <w:rsid w:val="00A46E67"/>
    <w:rsid w:val="00A46E9B"/>
    <w:rsid w:val="00A46EFF"/>
    <w:rsid w:val="00A46F32"/>
    <w:rsid w:val="00A46F5C"/>
    <w:rsid w:val="00A46FE1"/>
    <w:rsid w:val="00A47030"/>
    <w:rsid w:val="00A4704B"/>
    <w:rsid w:val="00A47111"/>
    <w:rsid w:val="00A47137"/>
    <w:rsid w:val="00A47184"/>
    <w:rsid w:val="00A47197"/>
    <w:rsid w:val="00A47240"/>
    <w:rsid w:val="00A47252"/>
    <w:rsid w:val="00A472F0"/>
    <w:rsid w:val="00A47452"/>
    <w:rsid w:val="00A47478"/>
    <w:rsid w:val="00A474A8"/>
    <w:rsid w:val="00A474E6"/>
    <w:rsid w:val="00A474EF"/>
    <w:rsid w:val="00A47553"/>
    <w:rsid w:val="00A47676"/>
    <w:rsid w:val="00A477D6"/>
    <w:rsid w:val="00A47861"/>
    <w:rsid w:val="00A47940"/>
    <w:rsid w:val="00A47967"/>
    <w:rsid w:val="00A47A25"/>
    <w:rsid w:val="00A47C69"/>
    <w:rsid w:val="00A47DE3"/>
    <w:rsid w:val="00A4ED14"/>
    <w:rsid w:val="00A50035"/>
    <w:rsid w:val="00A500CB"/>
    <w:rsid w:val="00A5018E"/>
    <w:rsid w:val="00A5033B"/>
    <w:rsid w:val="00A505B4"/>
    <w:rsid w:val="00A50668"/>
    <w:rsid w:val="00A50981"/>
    <w:rsid w:val="00A509A1"/>
    <w:rsid w:val="00A50A77"/>
    <w:rsid w:val="00A50BFD"/>
    <w:rsid w:val="00A50CBB"/>
    <w:rsid w:val="00A50E40"/>
    <w:rsid w:val="00A50EF6"/>
    <w:rsid w:val="00A50F7B"/>
    <w:rsid w:val="00A5102F"/>
    <w:rsid w:val="00A5133A"/>
    <w:rsid w:val="00A5141D"/>
    <w:rsid w:val="00A514AB"/>
    <w:rsid w:val="00A51697"/>
    <w:rsid w:val="00A51706"/>
    <w:rsid w:val="00A5180F"/>
    <w:rsid w:val="00A51AD8"/>
    <w:rsid w:val="00A51B6A"/>
    <w:rsid w:val="00A51B9D"/>
    <w:rsid w:val="00A51C74"/>
    <w:rsid w:val="00A51C8C"/>
    <w:rsid w:val="00A51E25"/>
    <w:rsid w:val="00A51E42"/>
    <w:rsid w:val="00A51E4E"/>
    <w:rsid w:val="00A51E4F"/>
    <w:rsid w:val="00A52129"/>
    <w:rsid w:val="00A5227A"/>
    <w:rsid w:val="00A52482"/>
    <w:rsid w:val="00A5258A"/>
    <w:rsid w:val="00A52DFE"/>
    <w:rsid w:val="00A52EBD"/>
    <w:rsid w:val="00A52F1C"/>
    <w:rsid w:val="00A52F65"/>
    <w:rsid w:val="00A530C5"/>
    <w:rsid w:val="00A530C6"/>
    <w:rsid w:val="00A530CA"/>
    <w:rsid w:val="00A53205"/>
    <w:rsid w:val="00A53415"/>
    <w:rsid w:val="00A534EF"/>
    <w:rsid w:val="00A5356B"/>
    <w:rsid w:val="00A53673"/>
    <w:rsid w:val="00A536A4"/>
    <w:rsid w:val="00A5374F"/>
    <w:rsid w:val="00A538B7"/>
    <w:rsid w:val="00A53957"/>
    <w:rsid w:val="00A53C79"/>
    <w:rsid w:val="00A53D39"/>
    <w:rsid w:val="00A53D3A"/>
    <w:rsid w:val="00A53E5A"/>
    <w:rsid w:val="00A53EC6"/>
    <w:rsid w:val="00A53F35"/>
    <w:rsid w:val="00A53F3D"/>
    <w:rsid w:val="00A53F86"/>
    <w:rsid w:val="00A541DD"/>
    <w:rsid w:val="00A54381"/>
    <w:rsid w:val="00A5446C"/>
    <w:rsid w:val="00A5474B"/>
    <w:rsid w:val="00A54763"/>
    <w:rsid w:val="00A54AB9"/>
    <w:rsid w:val="00A54B93"/>
    <w:rsid w:val="00A54FF1"/>
    <w:rsid w:val="00A55089"/>
    <w:rsid w:val="00A55175"/>
    <w:rsid w:val="00A5518D"/>
    <w:rsid w:val="00A5524C"/>
    <w:rsid w:val="00A55320"/>
    <w:rsid w:val="00A553C6"/>
    <w:rsid w:val="00A55424"/>
    <w:rsid w:val="00A5543A"/>
    <w:rsid w:val="00A55521"/>
    <w:rsid w:val="00A555BA"/>
    <w:rsid w:val="00A5572D"/>
    <w:rsid w:val="00A55798"/>
    <w:rsid w:val="00A55A22"/>
    <w:rsid w:val="00A55A52"/>
    <w:rsid w:val="00A55C94"/>
    <w:rsid w:val="00A55D54"/>
    <w:rsid w:val="00A55DE0"/>
    <w:rsid w:val="00A55E07"/>
    <w:rsid w:val="00A55FF5"/>
    <w:rsid w:val="00A560F8"/>
    <w:rsid w:val="00A56730"/>
    <w:rsid w:val="00A568AF"/>
    <w:rsid w:val="00A569AA"/>
    <w:rsid w:val="00A56AF5"/>
    <w:rsid w:val="00A56B12"/>
    <w:rsid w:val="00A56C91"/>
    <w:rsid w:val="00A56D3F"/>
    <w:rsid w:val="00A56FC9"/>
    <w:rsid w:val="00A56FEE"/>
    <w:rsid w:val="00A56FFB"/>
    <w:rsid w:val="00A570CF"/>
    <w:rsid w:val="00A57105"/>
    <w:rsid w:val="00A57141"/>
    <w:rsid w:val="00A5722E"/>
    <w:rsid w:val="00A572DF"/>
    <w:rsid w:val="00A5750D"/>
    <w:rsid w:val="00A57672"/>
    <w:rsid w:val="00A57694"/>
    <w:rsid w:val="00A57706"/>
    <w:rsid w:val="00A5770F"/>
    <w:rsid w:val="00A5772D"/>
    <w:rsid w:val="00A5792E"/>
    <w:rsid w:val="00A57936"/>
    <w:rsid w:val="00A5798B"/>
    <w:rsid w:val="00A57A03"/>
    <w:rsid w:val="00A57A20"/>
    <w:rsid w:val="00A57A42"/>
    <w:rsid w:val="00A57B22"/>
    <w:rsid w:val="00A57C28"/>
    <w:rsid w:val="00A57D3F"/>
    <w:rsid w:val="00A57D42"/>
    <w:rsid w:val="00A57D79"/>
    <w:rsid w:val="00A57F04"/>
    <w:rsid w:val="00A57F94"/>
    <w:rsid w:val="00A57FDF"/>
    <w:rsid w:val="00A60024"/>
    <w:rsid w:val="00A600D3"/>
    <w:rsid w:val="00A6041B"/>
    <w:rsid w:val="00A60561"/>
    <w:rsid w:val="00A60844"/>
    <w:rsid w:val="00A608A2"/>
    <w:rsid w:val="00A6090E"/>
    <w:rsid w:val="00A6091E"/>
    <w:rsid w:val="00A60A66"/>
    <w:rsid w:val="00A60ABB"/>
    <w:rsid w:val="00A60ADE"/>
    <w:rsid w:val="00A60BBB"/>
    <w:rsid w:val="00A60C83"/>
    <w:rsid w:val="00A60CF9"/>
    <w:rsid w:val="00A60DDF"/>
    <w:rsid w:val="00A60DE8"/>
    <w:rsid w:val="00A60E79"/>
    <w:rsid w:val="00A60F14"/>
    <w:rsid w:val="00A60F5B"/>
    <w:rsid w:val="00A60FD4"/>
    <w:rsid w:val="00A610AE"/>
    <w:rsid w:val="00A610B3"/>
    <w:rsid w:val="00A610CD"/>
    <w:rsid w:val="00A610E2"/>
    <w:rsid w:val="00A6120C"/>
    <w:rsid w:val="00A613AD"/>
    <w:rsid w:val="00A6177E"/>
    <w:rsid w:val="00A617AB"/>
    <w:rsid w:val="00A618BC"/>
    <w:rsid w:val="00A61AF4"/>
    <w:rsid w:val="00A61B31"/>
    <w:rsid w:val="00A61BF2"/>
    <w:rsid w:val="00A61D75"/>
    <w:rsid w:val="00A61F10"/>
    <w:rsid w:val="00A61F49"/>
    <w:rsid w:val="00A620E9"/>
    <w:rsid w:val="00A6233D"/>
    <w:rsid w:val="00A62500"/>
    <w:rsid w:val="00A62618"/>
    <w:rsid w:val="00A6262C"/>
    <w:rsid w:val="00A62639"/>
    <w:rsid w:val="00A6279C"/>
    <w:rsid w:val="00A62911"/>
    <w:rsid w:val="00A6291C"/>
    <w:rsid w:val="00A62950"/>
    <w:rsid w:val="00A629A4"/>
    <w:rsid w:val="00A62A17"/>
    <w:rsid w:val="00A62ACC"/>
    <w:rsid w:val="00A62B2B"/>
    <w:rsid w:val="00A62B37"/>
    <w:rsid w:val="00A62E16"/>
    <w:rsid w:val="00A62E98"/>
    <w:rsid w:val="00A62EBA"/>
    <w:rsid w:val="00A62EDA"/>
    <w:rsid w:val="00A62F66"/>
    <w:rsid w:val="00A62FEB"/>
    <w:rsid w:val="00A6306C"/>
    <w:rsid w:val="00A630E1"/>
    <w:rsid w:val="00A630F9"/>
    <w:rsid w:val="00A6310A"/>
    <w:rsid w:val="00A63119"/>
    <w:rsid w:val="00A63189"/>
    <w:rsid w:val="00A6329E"/>
    <w:rsid w:val="00A6332D"/>
    <w:rsid w:val="00A6348B"/>
    <w:rsid w:val="00A6351B"/>
    <w:rsid w:val="00A635B8"/>
    <w:rsid w:val="00A635E2"/>
    <w:rsid w:val="00A63604"/>
    <w:rsid w:val="00A6362E"/>
    <w:rsid w:val="00A63644"/>
    <w:rsid w:val="00A636D5"/>
    <w:rsid w:val="00A63714"/>
    <w:rsid w:val="00A637B5"/>
    <w:rsid w:val="00A638B0"/>
    <w:rsid w:val="00A6399B"/>
    <w:rsid w:val="00A63A39"/>
    <w:rsid w:val="00A63A99"/>
    <w:rsid w:val="00A63AB8"/>
    <w:rsid w:val="00A63AE9"/>
    <w:rsid w:val="00A63B1D"/>
    <w:rsid w:val="00A63BBF"/>
    <w:rsid w:val="00A63E51"/>
    <w:rsid w:val="00A63F9B"/>
    <w:rsid w:val="00A63FD8"/>
    <w:rsid w:val="00A64170"/>
    <w:rsid w:val="00A6421C"/>
    <w:rsid w:val="00A642AE"/>
    <w:rsid w:val="00A642CE"/>
    <w:rsid w:val="00A64350"/>
    <w:rsid w:val="00A643AF"/>
    <w:rsid w:val="00A64403"/>
    <w:rsid w:val="00A64428"/>
    <w:rsid w:val="00A64649"/>
    <w:rsid w:val="00A646A6"/>
    <w:rsid w:val="00A646C4"/>
    <w:rsid w:val="00A64712"/>
    <w:rsid w:val="00A64750"/>
    <w:rsid w:val="00A6480A"/>
    <w:rsid w:val="00A64816"/>
    <w:rsid w:val="00A6489F"/>
    <w:rsid w:val="00A649C1"/>
    <w:rsid w:val="00A64A51"/>
    <w:rsid w:val="00A64A72"/>
    <w:rsid w:val="00A64B3D"/>
    <w:rsid w:val="00A64C86"/>
    <w:rsid w:val="00A64DBF"/>
    <w:rsid w:val="00A64FD1"/>
    <w:rsid w:val="00A64FDD"/>
    <w:rsid w:val="00A64FF3"/>
    <w:rsid w:val="00A65045"/>
    <w:rsid w:val="00A65290"/>
    <w:rsid w:val="00A652A9"/>
    <w:rsid w:val="00A652C7"/>
    <w:rsid w:val="00A652CF"/>
    <w:rsid w:val="00A65310"/>
    <w:rsid w:val="00A6533D"/>
    <w:rsid w:val="00A6535A"/>
    <w:rsid w:val="00A65561"/>
    <w:rsid w:val="00A655A5"/>
    <w:rsid w:val="00A655C2"/>
    <w:rsid w:val="00A65623"/>
    <w:rsid w:val="00A657B8"/>
    <w:rsid w:val="00A65844"/>
    <w:rsid w:val="00A6587D"/>
    <w:rsid w:val="00A658E1"/>
    <w:rsid w:val="00A65BDD"/>
    <w:rsid w:val="00A65BEC"/>
    <w:rsid w:val="00A65CFB"/>
    <w:rsid w:val="00A65D09"/>
    <w:rsid w:val="00A65D23"/>
    <w:rsid w:val="00A65D90"/>
    <w:rsid w:val="00A65F1E"/>
    <w:rsid w:val="00A65F88"/>
    <w:rsid w:val="00A6626D"/>
    <w:rsid w:val="00A66271"/>
    <w:rsid w:val="00A66296"/>
    <w:rsid w:val="00A664C7"/>
    <w:rsid w:val="00A666AA"/>
    <w:rsid w:val="00A6674D"/>
    <w:rsid w:val="00A66804"/>
    <w:rsid w:val="00A6684C"/>
    <w:rsid w:val="00A66865"/>
    <w:rsid w:val="00A6694E"/>
    <w:rsid w:val="00A66A27"/>
    <w:rsid w:val="00A66BF2"/>
    <w:rsid w:val="00A66D1E"/>
    <w:rsid w:val="00A66D77"/>
    <w:rsid w:val="00A66E6F"/>
    <w:rsid w:val="00A66EC2"/>
    <w:rsid w:val="00A66F5F"/>
    <w:rsid w:val="00A671B3"/>
    <w:rsid w:val="00A672DE"/>
    <w:rsid w:val="00A672EE"/>
    <w:rsid w:val="00A6753C"/>
    <w:rsid w:val="00A6773D"/>
    <w:rsid w:val="00A67742"/>
    <w:rsid w:val="00A67888"/>
    <w:rsid w:val="00A67911"/>
    <w:rsid w:val="00A67A88"/>
    <w:rsid w:val="00A67B45"/>
    <w:rsid w:val="00A67D69"/>
    <w:rsid w:val="00A67D98"/>
    <w:rsid w:val="00A67E96"/>
    <w:rsid w:val="00A7025E"/>
    <w:rsid w:val="00A7056D"/>
    <w:rsid w:val="00A705C8"/>
    <w:rsid w:val="00A70842"/>
    <w:rsid w:val="00A70896"/>
    <w:rsid w:val="00A708E7"/>
    <w:rsid w:val="00A70C2E"/>
    <w:rsid w:val="00A70E7F"/>
    <w:rsid w:val="00A70EED"/>
    <w:rsid w:val="00A70F03"/>
    <w:rsid w:val="00A71250"/>
    <w:rsid w:val="00A71757"/>
    <w:rsid w:val="00A71A30"/>
    <w:rsid w:val="00A71A74"/>
    <w:rsid w:val="00A71A7D"/>
    <w:rsid w:val="00A71B09"/>
    <w:rsid w:val="00A71BA7"/>
    <w:rsid w:val="00A71BBC"/>
    <w:rsid w:val="00A71C2F"/>
    <w:rsid w:val="00A71D3F"/>
    <w:rsid w:val="00A71E67"/>
    <w:rsid w:val="00A71EDA"/>
    <w:rsid w:val="00A72321"/>
    <w:rsid w:val="00A72472"/>
    <w:rsid w:val="00A7258C"/>
    <w:rsid w:val="00A727BB"/>
    <w:rsid w:val="00A729E2"/>
    <w:rsid w:val="00A72A3C"/>
    <w:rsid w:val="00A72A7B"/>
    <w:rsid w:val="00A72BE2"/>
    <w:rsid w:val="00A72D2D"/>
    <w:rsid w:val="00A72D3B"/>
    <w:rsid w:val="00A72DA4"/>
    <w:rsid w:val="00A72E97"/>
    <w:rsid w:val="00A7303F"/>
    <w:rsid w:val="00A731FC"/>
    <w:rsid w:val="00A73318"/>
    <w:rsid w:val="00A73391"/>
    <w:rsid w:val="00A73457"/>
    <w:rsid w:val="00A73589"/>
    <w:rsid w:val="00A735F1"/>
    <w:rsid w:val="00A73690"/>
    <w:rsid w:val="00A736B3"/>
    <w:rsid w:val="00A736D1"/>
    <w:rsid w:val="00A737AC"/>
    <w:rsid w:val="00A739AA"/>
    <w:rsid w:val="00A739AD"/>
    <w:rsid w:val="00A739DE"/>
    <w:rsid w:val="00A73A37"/>
    <w:rsid w:val="00A73A3A"/>
    <w:rsid w:val="00A73BA6"/>
    <w:rsid w:val="00A73C20"/>
    <w:rsid w:val="00A73C4E"/>
    <w:rsid w:val="00A73CF8"/>
    <w:rsid w:val="00A73DEA"/>
    <w:rsid w:val="00A73E28"/>
    <w:rsid w:val="00A73EB7"/>
    <w:rsid w:val="00A74042"/>
    <w:rsid w:val="00A74107"/>
    <w:rsid w:val="00A7415C"/>
    <w:rsid w:val="00A7427B"/>
    <w:rsid w:val="00A743D4"/>
    <w:rsid w:val="00A744FE"/>
    <w:rsid w:val="00A74599"/>
    <w:rsid w:val="00A746BE"/>
    <w:rsid w:val="00A746C8"/>
    <w:rsid w:val="00A74757"/>
    <w:rsid w:val="00A749A3"/>
    <w:rsid w:val="00A74A01"/>
    <w:rsid w:val="00A74AF1"/>
    <w:rsid w:val="00A74B1B"/>
    <w:rsid w:val="00A74C6A"/>
    <w:rsid w:val="00A74CEC"/>
    <w:rsid w:val="00A74D3C"/>
    <w:rsid w:val="00A74D9B"/>
    <w:rsid w:val="00A74F37"/>
    <w:rsid w:val="00A74F9A"/>
    <w:rsid w:val="00A7525D"/>
    <w:rsid w:val="00A75297"/>
    <w:rsid w:val="00A752B1"/>
    <w:rsid w:val="00A752CD"/>
    <w:rsid w:val="00A75437"/>
    <w:rsid w:val="00A7551A"/>
    <w:rsid w:val="00A756BC"/>
    <w:rsid w:val="00A756FB"/>
    <w:rsid w:val="00A75999"/>
    <w:rsid w:val="00A75AE4"/>
    <w:rsid w:val="00A75B33"/>
    <w:rsid w:val="00A75B6B"/>
    <w:rsid w:val="00A75DA4"/>
    <w:rsid w:val="00A75E04"/>
    <w:rsid w:val="00A75F29"/>
    <w:rsid w:val="00A75F90"/>
    <w:rsid w:val="00A760FD"/>
    <w:rsid w:val="00A76175"/>
    <w:rsid w:val="00A762A6"/>
    <w:rsid w:val="00A76444"/>
    <w:rsid w:val="00A76620"/>
    <w:rsid w:val="00A76665"/>
    <w:rsid w:val="00A766BB"/>
    <w:rsid w:val="00A7672D"/>
    <w:rsid w:val="00A7682B"/>
    <w:rsid w:val="00A76835"/>
    <w:rsid w:val="00A76915"/>
    <w:rsid w:val="00A76975"/>
    <w:rsid w:val="00A76A1A"/>
    <w:rsid w:val="00A76AF7"/>
    <w:rsid w:val="00A76B5F"/>
    <w:rsid w:val="00A76DA0"/>
    <w:rsid w:val="00A770ED"/>
    <w:rsid w:val="00A77183"/>
    <w:rsid w:val="00A77189"/>
    <w:rsid w:val="00A771C0"/>
    <w:rsid w:val="00A771E0"/>
    <w:rsid w:val="00A77289"/>
    <w:rsid w:val="00A773C9"/>
    <w:rsid w:val="00A773D8"/>
    <w:rsid w:val="00A77483"/>
    <w:rsid w:val="00A774F5"/>
    <w:rsid w:val="00A77640"/>
    <w:rsid w:val="00A77649"/>
    <w:rsid w:val="00A7775B"/>
    <w:rsid w:val="00A77832"/>
    <w:rsid w:val="00A7788D"/>
    <w:rsid w:val="00A778F3"/>
    <w:rsid w:val="00A77918"/>
    <w:rsid w:val="00A77920"/>
    <w:rsid w:val="00A779A5"/>
    <w:rsid w:val="00A77B78"/>
    <w:rsid w:val="00A77C7F"/>
    <w:rsid w:val="00A77CC9"/>
    <w:rsid w:val="00A80082"/>
    <w:rsid w:val="00A800BA"/>
    <w:rsid w:val="00A800C2"/>
    <w:rsid w:val="00A802D0"/>
    <w:rsid w:val="00A802D2"/>
    <w:rsid w:val="00A802EE"/>
    <w:rsid w:val="00A80488"/>
    <w:rsid w:val="00A805F6"/>
    <w:rsid w:val="00A806A5"/>
    <w:rsid w:val="00A806D2"/>
    <w:rsid w:val="00A8073D"/>
    <w:rsid w:val="00A80964"/>
    <w:rsid w:val="00A80B8F"/>
    <w:rsid w:val="00A80BFC"/>
    <w:rsid w:val="00A80C15"/>
    <w:rsid w:val="00A80CEC"/>
    <w:rsid w:val="00A80E16"/>
    <w:rsid w:val="00A80EB6"/>
    <w:rsid w:val="00A80EBA"/>
    <w:rsid w:val="00A80F7F"/>
    <w:rsid w:val="00A811BF"/>
    <w:rsid w:val="00A8125F"/>
    <w:rsid w:val="00A812A6"/>
    <w:rsid w:val="00A8139E"/>
    <w:rsid w:val="00A813A0"/>
    <w:rsid w:val="00A813FB"/>
    <w:rsid w:val="00A814E7"/>
    <w:rsid w:val="00A81535"/>
    <w:rsid w:val="00A815E3"/>
    <w:rsid w:val="00A816F6"/>
    <w:rsid w:val="00A819C3"/>
    <w:rsid w:val="00A81B64"/>
    <w:rsid w:val="00A81B92"/>
    <w:rsid w:val="00A81C01"/>
    <w:rsid w:val="00A81C26"/>
    <w:rsid w:val="00A81C49"/>
    <w:rsid w:val="00A81D03"/>
    <w:rsid w:val="00A81F14"/>
    <w:rsid w:val="00A81F84"/>
    <w:rsid w:val="00A820E7"/>
    <w:rsid w:val="00A823DE"/>
    <w:rsid w:val="00A8261F"/>
    <w:rsid w:val="00A828BB"/>
    <w:rsid w:val="00A82905"/>
    <w:rsid w:val="00A82CA5"/>
    <w:rsid w:val="00A82DBC"/>
    <w:rsid w:val="00A83111"/>
    <w:rsid w:val="00A8317E"/>
    <w:rsid w:val="00A83249"/>
    <w:rsid w:val="00A83312"/>
    <w:rsid w:val="00A8337C"/>
    <w:rsid w:val="00A835A6"/>
    <w:rsid w:val="00A83B03"/>
    <w:rsid w:val="00A83C1D"/>
    <w:rsid w:val="00A83CCB"/>
    <w:rsid w:val="00A83E37"/>
    <w:rsid w:val="00A83F4E"/>
    <w:rsid w:val="00A83F52"/>
    <w:rsid w:val="00A83FCE"/>
    <w:rsid w:val="00A84047"/>
    <w:rsid w:val="00A840EF"/>
    <w:rsid w:val="00A841A0"/>
    <w:rsid w:val="00A841B2"/>
    <w:rsid w:val="00A84383"/>
    <w:rsid w:val="00A84408"/>
    <w:rsid w:val="00A8447E"/>
    <w:rsid w:val="00A847EE"/>
    <w:rsid w:val="00A84987"/>
    <w:rsid w:val="00A849CB"/>
    <w:rsid w:val="00A84A6E"/>
    <w:rsid w:val="00A84D04"/>
    <w:rsid w:val="00A84D58"/>
    <w:rsid w:val="00A84D7C"/>
    <w:rsid w:val="00A84D7E"/>
    <w:rsid w:val="00A84DDC"/>
    <w:rsid w:val="00A84EE3"/>
    <w:rsid w:val="00A8513C"/>
    <w:rsid w:val="00A85158"/>
    <w:rsid w:val="00A851D1"/>
    <w:rsid w:val="00A85219"/>
    <w:rsid w:val="00A852C0"/>
    <w:rsid w:val="00A852D4"/>
    <w:rsid w:val="00A8534A"/>
    <w:rsid w:val="00A855AA"/>
    <w:rsid w:val="00A855EA"/>
    <w:rsid w:val="00A8561F"/>
    <w:rsid w:val="00A8573F"/>
    <w:rsid w:val="00A85762"/>
    <w:rsid w:val="00A85906"/>
    <w:rsid w:val="00A85982"/>
    <w:rsid w:val="00A859CC"/>
    <w:rsid w:val="00A85A64"/>
    <w:rsid w:val="00A85B92"/>
    <w:rsid w:val="00A85C58"/>
    <w:rsid w:val="00A85CD9"/>
    <w:rsid w:val="00A85D9A"/>
    <w:rsid w:val="00A85F8A"/>
    <w:rsid w:val="00A86029"/>
    <w:rsid w:val="00A86054"/>
    <w:rsid w:val="00A86115"/>
    <w:rsid w:val="00A861DD"/>
    <w:rsid w:val="00A86369"/>
    <w:rsid w:val="00A8638E"/>
    <w:rsid w:val="00A865C2"/>
    <w:rsid w:val="00A86764"/>
    <w:rsid w:val="00A86990"/>
    <w:rsid w:val="00A86B18"/>
    <w:rsid w:val="00A86B56"/>
    <w:rsid w:val="00A86BAD"/>
    <w:rsid w:val="00A86C36"/>
    <w:rsid w:val="00A86C5B"/>
    <w:rsid w:val="00A86CBA"/>
    <w:rsid w:val="00A86DE1"/>
    <w:rsid w:val="00A86F66"/>
    <w:rsid w:val="00A8702F"/>
    <w:rsid w:val="00A871E1"/>
    <w:rsid w:val="00A8766D"/>
    <w:rsid w:val="00A87860"/>
    <w:rsid w:val="00A8794D"/>
    <w:rsid w:val="00A87CF4"/>
    <w:rsid w:val="00A87D5F"/>
    <w:rsid w:val="00A87F02"/>
    <w:rsid w:val="00A90123"/>
    <w:rsid w:val="00A901AB"/>
    <w:rsid w:val="00A90271"/>
    <w:rsid w:val="00A90396"/>
    <w:rsid w:val="00A9039C"/>
    <w:rsid w:val="00A903B6"/>
    <w:rsid w:val="00A903F9"/>
    <w:rsid w:val="00A90430"/>
    <w:rsid w:val="00A90932"/>
    <w:rsid w:val="00A90A2D"/>
    <w:rsid w:val="00A90BAF"/>
    <w:rsid w:val="00A90BD9"/>
    <w:rsid w:val="00A90C84"/>
    <w:rsid w:val="00A90CAD"/>
    <w:rsid w:val="00A90DC8"/>
    <w:rsid w:val="00A91124"/>
    <w:rsid w:val="00A9118D"/>
    <w:rsid w:val="00A9148D"/>
    <w:rsid w:val="00A914F8"/>
    <w:rsid w:val="00A91500"/>
    <w:rsid w:val="00A915F8"/>
    <w:rsid w:val="00A91657"/>
    <w:rsid w:val="00A9177E"/>
    <w:rsid w:val="00A918CB"/>
    <w:rsid w:val="00A918DE"/>
    <w:rsid w:val="00A91B14"/>
    <w:rsid w:val="00A91B34"/>
    <w:rsid w:val="00A91C24"/>
    <w:rsid w:val="00A91C58"/>
    <w:rsid w:val="00A91DA9"/>
    <w:rsid w:val="00A91DCF"/>
    <w:rsid w:val="00A91E60"/>
    <w:rsid w:val="00A91EF2"/>
    <w:rsid w:val="00A91F66"/>
    <w:rsid w:val="00A92011"/>
    <w:rsid w:val="00A920C4"/>
    <w:rsid w:val="00A92135"/>
    <w:rsid w:val="00A9214E"/>
    <w:rsid w:val="00A92179"/>
    <w:rsid w:val="00A9224A"/>
    <w:rsid w:val="00A92302"/>
    <w:rsid w:val="00A9231A"/>
    <w:rsid w:val="00A923B5"/>
    <w:rsid w:val="00A923EC"/>
    <w:rsid w:val="00A9241D"/>
    <w:rsid w:val="00A92504"/>
    <w:rsid w:val="00A9256E"/>
    <w:rsid w:val="00A929CB"/>
    <w:rsid w:val="00A92A67"/>
    <w:rsid w:val="00A92A7F"/>
    <w:rsid w:val="00A92A83"/>
    <w:rsid w:val="00A92C5C"/>
    <w:rsid w:val="00A92C81"/>
    <w:rsid w:val="00A92D1F"/>
    <w:rsid w:val="00A92F54"/>
    <w:rsid w:val="00A93001"/>
    <w:rsid w:val="00A930C8"/>
    <w:rsid w:val="00A93131"/>
    <w:rsid w:val="00A931F4"/>
    <w:rsid w:val="00A9322B"/>
    <w:rsid w:val="00A934C1"/>
    <w:rsid w:val="00A934E4"/>
    <w:rsid w:val="00A936F5"/>
    <w:rsid w:val="00A9382C"/>
    <w:rsid w:val="00A93BAC"/>
    <w:rsid w:val="00A93D0D"/>
    <w:rsid w:val="00A93F54"/>
    <w:rsid w:val="00A94012"/>
    <w:rsid w:val="00A94088"/>
    <w:rsid w:val="00A94179"/>
    <w:rsid w:val="00A942E0"/>
    <w:rsid w:val="00A9432A"/>
    <w:rsid w:val="00A943E6"/>
    <w:rsid w:val="00A945F0"/>
    <w:rsid w:val="00A94761"/>
    <w:rsid w:val="00A948C7"/>
    <w:rsid w:val="00A94E76"/>
    <w:rsid w:val="00A94F9B"/>
    <w:rsid w:val="00A9502A"/>
    <w:rsid w:val="00A95130"/>
    <w:rsid w:val="00A95137"/>
    <w:rsid w:val="00A952EB"/>
    <w:rsid w:val="00A954AE"/>
    <w:rsid w:val="00A95556"/>
    <w:rsid w:val="00A95564"/>
    <w:rsid w:val="00A957DB"/>
    <w:rsid w:val="00A9585F"/>
    <w:rsid w:val="00A959AB"/>
    <w:rsid w:val="00A959B3"/>
    <w:rsid w:val="00A95A2A"/>
    <w:rsid w:val="00A95C77"/>
    <w:rsid w:val="00A95DFC"/>
    <w:rsid w:val="00A95E1F"/>
    <w:rsid w:val="00A95FB5"/>
    <w:rsid w:val="00A95FBB"/>
    <w:rsid w:val="00A961D3"/>
    <w:rsid w:val="00A96238"/>
    <w:rsid w:val="00A9628C"/>
    <w:rsid w:val="00A962DA"/>
    <w:rsid w:val="00A9653C"/>
    <w:rsid w:val="00A9678E"/>
    <w:rsid w:val="00A9686B"/>
    <w:rsid w:val="00A968C5"/>
    <w:rsid w:val="00A96CCD"/>
    <w:rsid w:val="00A96D04"/>
    <w:rsid w:val="00A96D18"/>
    <w:rsid w:val="00A96D82"/>
    <w:rsid w:val="00A96DC1"/>
    <w:rsid w:val="00A96F01"/>
    <w:rsid w:val="00A97150"/>
    <w:rsid w:val="00A97212"/>
    <w:rsid w:val="00A972AD"/>
    <w:rsid w:val="00A972FF"/>
    <w:rsid w:val="00A97363"/>
    <w:rsid w:val="00A973B7"/>
    <w:rsid w:val="00A975D5"/>
    <w:rsid w:val="00A976D4"/>
    <w:rsid w:val="00A976DF"/>
    <w:rsid w:val="00A97736"/>
    <w:rsid w:val="00A97970"/>
    <w:rsid w:val="00A979FD"/>
    <w:rsid w:val="00A97BD2"/>
    <w:rsid w:val="00A97BE0"/>
    <w:rsid w:val="00A97BF6"/>
    <w:rsid w:val="00A97E20"/>
    <w:rsid w:val="00AA01C0"/>
    <w:rsid w:val="00AA01E8"/>
    <w:rsid w:val="00AA02C9"/>
    <w:rsid w:val="00AA03A4"/>
    <w:rsid w:val="00AA045E"/>
    <w:rsid w:val="00AA06D2"/>
    <w:rsid w:val="00AA0818"/>
    <w:rsid w:val="00AA0961"/>
    <w:rsid w:val="00AA0987"/>
    <w:rsid w:val="00AA0CDE"/>
    <w:rsid w:val="00AA0CFB"/>
    <w:rsid w:val="00AA0D51"/>
    <w:rsid w:val="00AA0E12"/>
    <w:rsid w:val="00AA0F1F"/>
    <w:rsid w:val="00AA0F85"/>
    <w:rsid w:val="00AA1125"/>
    <w:rsid w:val="00AA1172"/>
    <w:rsid w:val="00AA138F"/>
    <w:rsid w:val="00AA13D8"/>
    <w:rsid w:val="00AA13F1"/>
    <w:rsid w:val="00AA13F8"/>
    <w:rsid w:val="00AA14B1"/>
    <w:rsid w:val="00AA16BC"/>
    <w:rsid w:val="00AA175F"/>
    <w:rsid w:val="00AA18FB"/>
    <w:rsid w:val="00AA1A09"/>
    <w:rsid w:val="00AA1A54"/>
    <w:rsid w:val="00AA1B2F"/>
    <w:rsid w:val="00AA1B55"/>
    <w:rsid w:val="00AA1C1A"/>
    <w:rsid w:val="00AA1D45"/>
    <w:rsid w:val="00AA1D8A"/>
    <w:rsid w:val="00AA1F32"/>
    <w:rsid w:val="00AA20CB"/>
    <w:rsid w:val="00AA228E"/>
    <w:rsid w:val="00AA22FC"/>
    <w:rsid w:val="00AA232F"/>
    <w:rsid w:val="00AA2380"/>
    <w:rsid w:val="00AA23C7"/>
    <w:rsid w:val="00AA23D2"/>
    <w:rsid w:val="00AA23E3"/>
    <w:rsid w:val="00AA23E9"/>
    <w:rsid w:val="00AA27A1"/>
    <w:rsid w:val="00AA289D"/>
    <w:rsid w:val="00AA2995"/>
    <w:rsid w:val="00AA2D29"/>
    <w:rsid w:val="00AA2DF3"/>
    <w:rsid w:val="00AA2E29"/>
    <w:rsid w:val="00AA2F79"/>
    <w:rsid w:val="00AA3019"/>
    <w:rsid w:val="00AA306C"/>
    <w:rsid w:val="00AA34FC"/>
    <w:rsid w:val="00AA350D"/>
    <w:rsid w:val="00AA3562"/>
    <w:rsid w:val="00AA35B9"/>
    <w:rsid w:val="00AA3800"/>
    <w:rsid w:val="00AA3822"/>
    <w:rsid w:val="00AA387A"/>
    <w:rsid w:val="00AA3931"/>
    <w:rsid w:val="00AA397C"/>
    <w:rsid w:val="00AA3991"/>
    <w:rsid w:val="00AA3BC1"/>
    <w:rsid w:val="00AA3CC5"/>
    <w:rsid w:val="00AA3D45"/>
    <w:rsid w:val="00AA4008"/>
    <w:rsid w:val="00AA4173"/>
    <w:rsid w:val="00AA41A7"/>
    <w:rsid w:val="00AA434A"/>
    <w:rsid w:val="00AA4527"/>
    <w:rsid w:val="00AA4570"/>
    <w:rsid w:val="00AA45C0"/>
    <w:rsid w:val="00AA460B"/>
    <w:rsid w:val="00AA4656"/>
    <w:rsid w:val="00AA466C"/>
    <w:rsid w:val="00AA479E"/>
    <w:rsid w:val="00AA47CA"/>
    <w:rsid w:val="00AA480A"/>
    <w:rsid w:val="00AA484C"/>
    <w:rsid w:val="00AA487D"/>
    <w:rsid w:val="00AA4A94"/>
    <w:rsid w:val="00AA4B67"/>
    <w:rsid w:val="00AA4B95"/>
    <w:rsid w:val="00AA4C2A"/>
    <w:rsid w:val="00AA4F82"/>
    <w:rsid w:val="00AA4FE8"/>
    <w:rsid w:val="00AA504B"/>
    <w:rsid w:val="00AA505F"/>
    <w:rsid w:val="00AA5128"/>
    <w:rsid w:val="00AA51E8"/>
    <w:rsid w:val="00AA5269"/>
    <w:rsid w:val="00AA5331"/>
    <w:rsid w:val="00AA53AC"/>
    <w:rsid w:val="00AA54C1"/>
    <w:rsid w:val="00AA54D9"/>
    <w:rsid w:val="00AA5526"/>
    <w:rsid w:val="00AA570A"/>
    <w:rsid w:val="00AA57BD"/>
    <w:rsid w:val="00AA5894"/>
    <w:rsid w:val="00AA5A09"/>
    <w:rsid w:val="00AA5B11"/>
    <w:rsid w:val="00AA5DDF"/>
    <w:rsid w:val="00AA5E8A"/>
    <w:rsid w:val="00AA5FEE"/>
    <w:rsid w:val="00AA61AC"/>
    <w:rsid w:val="00AA6210"/>
    <w:rsid w:val="00AA62B9"/>
    <w:rsid w:val="00AA6403"/>
    <w:rsid w:val="00AA6443"/>
    <w:rsid w:val="00AA647A"/>
    <w:rsid w:val="00AA6533"/>
    <w:rsid w:val="00AA65BC"/>
    <w:rsid w:val="00AA65ED"/>
    <w:rsid w:val="00AA666C"/>
    <w:rsid w:val="00AA66CE"/>
    <w:rsid w:val="00AA68C1"/>
    <w:rsid w:val="00AA696B"/>
    <w:rsid w:val="00AA6A7F"/>
    <w:rsid w:val="00AA6B26"/>
    <w:rsid w:val="00AA6BDD"/>
    <w:rsid w:val="00AA6C1D"/>
    <w:rsid w:val="00AA6DC6"/>
    <w:rsid w:val="00AA6E7A"/>
    <w:rsid w:val="00AA7097"/>
    <w:rsid w:val="00AA70DE"/>
    <w:rsid w:val="00AA72B4"/>
    <w:rsid w:val="00AA72EB"/>
    <w:rsid w:val="00AA732F"/>
    <w:rsid w:val="00AA76B1"/>
    <w:rsid w:val="00AA7719"/>
    <w:rsid w:val="00AA77B8"/>
    <w:rsid w:val="00AA780D"/>
    <w:rsid w:val="00AA78CC"/>
    <w:rsid w:val="00AA79EB"/>
    <w:rsid w:val="00AA7BB0"/>
    <w:rsid w:val="00AA7BC5"/>
    <w:rsid w:val="00AA7BDA"/>
    <w:rsid w:val="00AA7C08"/>
    <w:rsid w:val="00AA7D4E"/>
    <w:rsid w:val="00AA7E93"/>
    <w:rsid w:val="00AA7ED3"/>
    <w:rsid w:val="00AB017F"/>
    <w:rsid w:val="00AB0188"/>
    <w:rsid w:val="00AB0211"/>
    <w:rsid w:val="00AB02C4"/>
    <w:rsid w:val="00AB057F"/>
    <w:rsid w:val="00AB0683"/>
    <w:rsid w:val="00AB0729"/>
    <w:rsid w:val="00AB07BA"/>
    <w:rsid w:val="00AB0933"/>
    <w:rsid w:val="00AB093D"/>
    <w:rsid w:val="00AB0B5A"/>
    <w:rsid w:val="00AB0BB6"/>
    <w:rsid w:val="00AB0C37"/>
    <w:rsid w:val="00AB0D50"/>
    <w:rsid w:val="00AB0EBE"/>
    <w:rsid w:val="00AB0F9D"/>
    <w:rsid w:val="00AB0FFD"/>
    <w:rsid w:val="00AB103E"/>
    <w:rsid w:val="00AB1125"/>
    <w:rsid w:val="00AB141E"/>
    <w:rsid w:val="00AB14A3"/>
    <w:rsid w:val="00AB16E5"/>
    <w:rsid w:val="00AB178E"/>
    <w:rsid w:val="00AB179B"/>
    <w:rsid w:val="00AB17A5"/>
    <w:rsid w:val="00AB17DB"/>
    <w:rsid w:val="00AB1832"/>
    <w:rsid w:val="00AB1936"/>
    <w:rsid w:val="00AB197C"/>
    <w:rsid w:val="00AB199E"/>
    <w:rsid w:val="00AB19C9"/>
    <w:rsid w:val="00AB1B7B"/>
    <w:rsid w:val="00AB1CD3"/>
    <w:rsid w:val="00AB1E3F"/>
    <w:rsid w:val="00AB1E50"/>
    <w:rsid w:val="00AB1E73"/>
    <w:rsid w:val="00AB1F2D"/>
    <w:rsid w:val="00AB1F60"/>
    <w:rsid w:val="00AB20E2"/>
    <w:rsid w:val="00AB2390"/>
    <w:rsid w:val="00AB24D9"/>
    <w:rsid w:val="00AB2563"/>
    <w:rsid w:val="00AB263A"/>
    <w:rsid w:val="00AB264D"/>
    <w:rsid w:val="00AB2754"/>
    <w:rsid w:val="00AB275A"/>
    <w:rsid w:val="00AB27F8"/>
    <w:rsid w:val="00AB285E"/>
    <w:rsid w:val="00AB28DD"/>
    <w:rsid w:val="00AB2A17"/>
    <w:rsid w:val="00AB2B29"/>
    <w:rsid w:val="00AB2BB0"/>
    <w:rsid w:val="00AB2BE0"/>
    <w:rsid w:val="00AB2DA9"/>
    <w:rsid w:val="00AB2DBF"/>
    <w:rsid w:val="00AB2EC4"/>
    <w:rsid w:val="00AB3058"/>
    <w:rsid w:val="00AB3079"/>
    <w:rsid w:val="00AB30AC"/>
    <w:rsid w:val="00AB34F0"/>
    <w:rsid w:val="00AB3553"/>
    <w:rsid w:val="00AB35BC"/>
    <w:rsid w:val="00AB360F"/>
    <w:rsid w:val="00AB36C4"/>
    <w:rsid w:val="00AB3802"/>
    <w:rsid w:val="00AB39AC"/>
    <w:rsid w:val="00AB3CDE"/>
    <w:rsid w:val="00AB3D78"/>
    <w:rsid w:val="00AB3DD4"/>
    <w:rsid w:val="00AB3EC3"/>
    <w:rsid w:val="00AB3EE0"/>
    <w:rsid w:val="00AB3F3B"/>
    <w:rsid w:val="00AB3F6C"/>
    <w:rsid w:val="00AB407D"/>
    <w:rsid w:val="00AB407E"/>
    <w:rsid w:val="00AB4187"/>
    <w:rsid w:val="00AB4355"/>
    <w:rsid w:val="00AB43AE"/>
    <w:rsid w:val="00AB446D"/>
    <w:rsid w:val="00AB44B6"/>
    <w:rsid w:val="00AB4716"/>
    <w:rsid w:val="00AB473F"/>
    <w:rsid w:val="00AB47EC"/>
    <w:rsid w:val="00AB4B07"/>
    <w:rsid w:val="00AB4B8C"/>
    <w:rsid w:val="00AB4D74"/>
    <w:rsid w:val="00AB4F74"/>
    <w:rsid w:val="00AB4FBC"/>
    <w:rsid w:val="00AB4FF4"/>
    <w:rsid w:val="00AB5052"/>
    <w:rsid w:val="00AB512D"/>
    <w:rsid w:val="00AB51FD"/>
    <w:rsid w:val="00AB5373"/>
    <w:rsid w:val="00AB5422"/>
    <w:rsid w:val="00AB549A"/>
    <w:rsid w:val="00AB5560"/>
    <w:rsid w:val="00AB565B"/>
    <w:rsid w:val="00AB5809"/>
    <w:rsid w:val="00AB5896"/>
    <w:rsid w:val="00AB5A0E"/>
    <w:rsid w:val="00AB5A69"/>
    <w:rsid w:val="00AB5BD0"/>
    <w:rsid w:val="00AB5BFF"/>
    <w:rsid w:val="00AB5CB6"/>
    <w:rsid w:val="00AB5CCD"/>
    <w:rsid w:val="00AB5D08"/>
    <w:rsid w:val="00AB6001"/>
    <w:rsid w:val="00AB60AC"/>
    <w:rsid w:val="00AB6137"/>
    <w:rsid w:val="00AB6238"/>
    <w:rsid w:val="00AB625A"/>
    <w:rsid w:val="00AB6369"/>
    <w:rsid w:val="00AB648F"/>
    <w:rsid w:val="00AB64C2"/>
    <w:rsid w:val="00AB65BC"/>
    <w:rsid w:val="00AB65C7"/>
    <w:rsid w:val="00AB67F5"/>
    <w:rsid w:val="00AB688B"/>
    <w:rsid w:val="00AB68A8"/>
    <w:rsid w:val="00AB6A9B"/>
    <w:rsid w:val="00AB6B6D"/>
    <w:rsid w:val="00AB6B99"/>
    <w:rsid w:val="00AB6E09"/>
    <w:rsid w:val="00AB6E9D"/>
    <w:rsid w:val="00AB71D2"/>
    <w:rsid w:val="00AB7544"/>
    <w:rsid w:val="00AB7661"/>
    <w:rsid w:val="00AB783B"/>
    <w:rsid w:val="00AB7884"/>
    <w:rsid w:val="00AB7947"/>
    <w:rsid w:val="00AB79B4"/>
    <w:rsid w:val="00AB7A32"/>
    <w:rsid w:val="00AB7A7B"/>
    <w:rsid w:val="00AB7B62"/>
    <w:rsid w:val="00AB7C0F"/>
    <w:rsid w:val="00AB7D08"/>
    <w:rsid w:val="00AB7E7A"/>
    <w:rsid w:val="00AC0003"/>
    <w:rsid w:val="00AC0072"/>
    <w:rsid w:val="00AC0097"/>
    <w:rsid w:val="00AC011D"/>
    <w:rsid w:val="00AC0175"/>
    <w:rsid w:val="00AC0202"/>
    <w:rsid w:val="00AC024D"/>
    <w:rsid w:val="00AC02B8"/>
    <w:rsid w:val="00AC03A8"/>
    <w:rsid w:val="00AC03AD"/>
    <w:rsid w:val="00AC03C7"/>
    <w:rsid w:val="00AC03CC"/>
    <w:rsid w:val="00AC0631"/>
    <w:rsid w:val="00AC06F4"/>
    <w:rsid w:val="00AC07ED"/>
    <w:rsid w:val="00AC081B"/>
    <w:rsid w:val="00AC085E"/>
    <w:rsid w:val="00AC0867"/>
    <w:rsid w:val="00AC08A4"/>
    <w:rsid w:val="00AC0992"/>
    <w:rsid w:val="00AC09AA"/>
    <w:rsid w:val="00AC0B04"/>
    <w:rsid w:val="00AC0B45"/>
    <w:rsid w:val="00AC0C79"/>
    <w:rsid w:val="00AC0DFF"/>
    <w:rsid w:val="00AC0E3A"/>
    <w:rsid w:val="00AC0FCE"/>
    <w:rsid w:val="00AC0FDE"/>
    <w:rsid w:val="00AC141E"/>
    <w:rsid w:val="00AC16ED"/>
    <w:rsid w:val="00AC1726"/>
    <w:rsid w:val="00AC174C"/>
    <w:rsid w:val="00AC19C7"/>
    <w:rsid w:val="00AC1D4E"/>
    <w:rsid w:val="00AC1F5B"/>
    <w:rsid w:val="00AC247D"/>
    <w:rsid w:val="00AC256C"/>
    <w:rsid w:val="00AC25E8"/>
    <w:rsid w:val="00AC2601"/>
    <w:rsid w:val="00AC2769"/>
    <w:rsid w:val="00AC27C8"/>
    <w:rsid w:val="00AC2839"/>
    <w:rsid w:val="00AC2860"/>
    <w:rsid w:val="00AC288A"/>
    <w:rsid w:val="00AC29F6"/>
    <w:rsid w:val="00AC2AE9"/>
    <w:rsid w:val="00AC2BE4"/>
    <w:rsid w:val="00AC2C1B"/>
    <w:rsid w:val="00AC2F30"/>
    <w:rsid w:val="00AC2F7B"/>
    <w:rsid w:val="00AC2FE2"/>
    <w:rsid w:val="00AC30DA"/>
    <w:rsid w:val="00AC3182"/>
    <w:rsid w:val="00AC31A9"/>
    <w:rsid w:val="00AC32F7"/>
    <w:rsid w:val="00AC3513"/>
    <w:rsid w:val="00AC3533"/>
    <w:rsid w:val="00AC3636"/>
    <w:rsid w:val="00AC36B2"/>
    <w:rsid w:val="00AC3737"/>
    <w:rsid w:val="00AC378E"/>
    <w:rsid w:val="00AC37D1"/>
    <w:rsid w:val="00AC38F4"/>
    <w:rsid w:val="00AC39F2"/>
    <w:rsid w:val="00AC3A8D"/>
    <w:rsid w:val="00AC3AB3"/>
    <w:rsid w:val="00AC3ACB"/>
    <w:rsid w:val="00AC3C31"/>
    <w:rsid w:val="00AC3D1B"/>
    <w:rsid w:val="00AC3D2B"/>
    <w:rsid w:val="00AC3EE7"/>
    <w:rsid w:val="00AC4204"/>
    <w:rsid w:val="00AC42D5"/>
    <w:rsid w:val="00AC42EF"/>
    <w:rsid w:val="00AC43E7"/>
    <w:rsid w:val="00AC4534"/>
    <w:rsid w:val="00AC458A"/>
    <w:rsid w:val="00AC473A"/>
    <w:rsid w:val="00AC476E"/>
    <w:rsid w:val="00AC49F9"/>
    <w:rsid w:val="00AC4A51"/>
    <w:rsid w:val="00AC4AB4"/>
    <w:rsid w:val="00AC4C06"/>
    <w:rsid w:val="00AC4D63"/>
    <w:rsid w:val="00AC4FC6"/>
    <w:rsid w:val="00AC4FE4"/>
    <w:rsid w:val="00AC5080"/>
    <w:rsid w:val="00AC53CE"/>
    <w:rsid w:val="00AC53F5"/>
    <w:rsid w:val="00AC55A2"/>
    <w:rsid w:val="00AC57AF"/>
    <w:rsid w:val="00AC58FC"/>
    <w:rsid w:val="00AC594F"/>
    <w:rsid w:val="00AC5A53"/>
    <w:rsid w:val="00AC5A70"/>
    <w:rsid w:val="00AC5AA1"/>
    <w:rsid w:val="00AC5B6B"/>
    <w:rsid w:val="00AC5C66"/>
    <w:rsid w:val="00AC5CC5"/>
    <w:rsid w:val="00AC5CDB"/>
    <w:rsid w:val="00AC5D96"/>
    <w:rsid w:val="00AC5EC2"/>
    <w:rsid w:val="00AC5F53"/>
    <w:rsid w:val="00AC5FBA"/>
    <w:rsid w:val="00AC614A"/>
    <w:rsid w:val="00AC6194"/>
    <w:rsid w:val="00AC62BB"/>
    <w:rsid w:val="00AC62E1"/>
    <w:rsid w:val="00AC6359"/>
    <w:rsid w:val="00AC63E8"/>
    <w:rsid w:val="00AC6466"/>
    <w:rsid w:val="00AC64AD"/>
    <w:rsid w:val="00AC64DB"/>
    <w:rsid w:val="00AC6605"/>
    <w:rsid w:val="00AC6626"/>
    <w:rsid w:val="00AC6671"/>
    <w:rsid w:val="00AC66CA"/>
    <w:rsid w:val="00AC691F"/>
    <w:rsid w:val="00AC6980"/>
    <w:rsid w:val="00AC6A31"/>
    <w:rsid w:val="00AC6B24"/>
    <w:rsid w:val="00AC6BBF"/>
    <w:rsid w:val="00AC6CC4"/>
    <w:rsid w:val="00AC6CE8"/>
    <w:rsid w:val="00AC6F71"/>
    <w:rsid w:val="00AC7020"/>
    <w:rsid w:val="00AC71F0"/>
    <w:rsid w:val="00AC7264"/>
    <w:rsid w:val="00AC775B"/>
    <w:rsid w:val="00AC781A"/>
    <w:rsid w:val="00AC78C4"/>
    <w:rsid w:val="00AC7A5C"/>
    <w:rsid w:val="00AC7DF3"/>
    <w:rsid w:val="00AC7F8A"/>
    <w:rsid w:val="00AC7F9A"/>
    <w:rsid w:val="00AD0053"/>
    <w:rsid w:val="00AD015B"/>
    <w:rsid w:val="00AD023F"/>
    <w:rsid w:val="00AD027B"/>
    <w:rsid w:val="00AD0282"/>
    <w:rsid w:val="00AD03B3"/>
    <w:rsid w:val="00AD0445"/>
    <w:rsid w:val="00AD0457"/>
    <w:rsid w:val="00AD0523"/>
    <w:rsid w:val="00AD07A3"/>
    <w:rsid w:val="00AD0896"/>
    <w:rsid w:val="00AD08DC"/>
    <w:rsid w:val="00AD09B4"/>
    <w:rsid w:val="00AD0C2C"/>
    <w:rsid w:val="00AD0DFD"/>
    <w:rsid w:val="00AD11F4"/>
    <w:rsid w:val="00AD1215"/>
    <w:rsid w:val="00AD131F"/>
    <w:rsid w:val="00AD1603"/>
    <w:rsid w:val="00AD1651"/>
    <w:rsid w:val="00AD16CE"/>
    <w:rsid w:val="00AD1740"/>
    <w:rsid w:val="00AD195B"/>
    <w:rsid w:val="00AD1978"/>
    <w:rsid w:val="00AD19DE"/>
    <w:rsid w:val="00AD1A6A"/>
    <w:rsid w:val="00AD1BFB"/>
    <w:rsid w:val="00AD1CAD"/>
    <w:rsid w:val="00AD1CC8"/>
    <w:rsid w:val="00AD1E32"/>
    <w:rsid w:val="00AD1E64"/>
    <w:rsid w:val="00AD2077"/>
    <w:rsid w:val="00AD23D2"/>
    <w:rsid w:val="00AD240E"/>
    <w:rsid w:val="00AD2424"/>
    <w:rsid w:val="00AD2456"/>
    <w:rsid w:val="00AD24C9"/>
    <w:rsid w:val="00AD2533"/>
    <w:rsid w:val="00AD2662"/>
    <w:rsid w:val="00AD29D6"/>
    <w:rsid w:val="00AD2AD7"/>
    <w:rsid w:val="00AD2B4E"/>
    <w:rsid w:val="00AD2C02"/>
    <w:rsid w:val="00AD2DE6"/>
    <w:rsid w:val="00AD2FF9"/>
    <w:rsid w:val="00AD302B"/>
    <w:rsid w:val="00AD30B4"/>
    <w:rsid w:val="00AD31BD"/>
    <w:rsid w:val="00AD327B"/>
    <w:rsid w:val="00AD32B9"/>
    <w:rsid w:val="00AD32C2"/>
    <w:rsid w:val="00AD3364"/>
    <w:rsid w:val="00AD3422"/>
    <w:rsid w:val="00AD35F3"/>
    <w:rsid w:val="00AD3812"/>
    <w:rsid w:val="00AD38DD"/>
    <w:rsid w:val="00AD3992"/>
    <w:rsid w:val="00AD3AB7"/>
    <w:rsid w:val="00AD3D67"/>
    <w:rsid w:val="00AD3E6D"/>
    <w:rsid w:val="00AD401F"/>
    <w:rsid w:val="00AD40B1"/>
    <w:rsid w:val="00AD42CB"/>
    <w:rsid w:val="00AD44CD"/>
    <w:rsid w:val="00AD4804"/>
    <w:rsid w:val="00AD48BE"/>
    <w:rsid w:val="00AD4922"/>
    <w:rsid w:val="00AD4CA9"/>
    <w:rsid w:val="00AD4D47"/>
    <w:rsid w:val="00AD4DC0"/>
    <w:rsid w:val="00AD4DF5"/>
    <w:rsid w:val="00AD4E0B"/>
    <w:rsid w:val="00AD4EC1"/>
    <w:rsid w:val="00AD4F78"/>
    <w:rsid w:val="00AD4F93"/>
    <w:rsid w:val="00AD507B"/>
    <w:rsid w:val="00AD5134"/>
    <w:rsid w:val="00AD51D5"/>
    <w:rsid w:val="00AD529C"/>
    <w:rsid w:val="00AD547E"/>
    <w:rsid w:val="00AD5566"/>
    <w:rsid w:val="00AD5635"/>
    <w:rsid w:val="00AD56A6"/>
    <w:rsid w:val="00AD5776"/>
    <w:rsid w:val="00AD5871"/>
    <w:rsid w:val="00AD59EB"/>
    <w:rsid w:val="00AD5A3A"/>
    <w:rsid w:val="00AD5A71"/>
    <w:rsid w:val="00AD5AA8"/>
    <w:rsid w:val="00AD5B33"/>
    <w:rsid w:val="00AD5B39"/>
    <w:rsid w:val="00AD5C23"/>
    <w:rsid w:val="00AD5DF7"/>
    <w:rsid w:val="00AD5E34"/>
    <w:rsid w:val="00AD5E69"/>
    <w:rsid w:val="00AD5FCA"/>
    <w:rsid w:val="00AD6076"/>
    <w:rsid w:val="00AD60B9"/>
    <w:rsid w:val="00AD6128"/>
    <w:rsid w:val="00AD6161"/>
    <w:rsid w:val="00AD61B6"/>
    <w:rsid w:val="00AD6246"/>
    <w:rsid w:val="00AD62A8"/>
    <w:rsid w:val="00AD62DF"/>
    <w:rsid w:val="00AD6336"/>
    <w:rsid w:val="00AD64D5"/>
    <w:rsid w:val="00AD651F"/>
    <w:rsid w:val="00AD6741"/>
    <w:rsid w:val="00AD67BD"/>
    <w:rsid w:val="00AD67C3"/>
    <w:rsid w:val="00AD6A26"/>
    <w:rsid w:val="00AD6A7B"/>
    <w:rsid w:val="00AD6A8D"/>
    <w:rsid w:val="00AD6B6D"/>
    <w:rsid w:val="00AD6BD9"/>
    <w:rsid w:val="00AD6F82"/>
    <w:rsid w:val="00AD70A7"/>
    <w:rsid w:val="00AD7142"/>
    <w:rsid w:val="00AD73D0"/>
    <w:rsid w:val="00AD7441"/>
    <w:rsid w:val="00AD768F"/>
    <w:rsid w:val="00AD7780"/>
    <w:rsid w:val="00AD7AA1"/>
    <w:rsid w:val="00AD7AA6"/>
    <w:rsid w:val="00AD7C91"/>
    <w:rsid w:val="00AD7D2E"/>
    <w:rsid w:val="00AD7EFA"/>
    <w:rsid w:val="00AD7FDA"/>
    <w:rsid w:val="00AD7FE3"/>
    <w:rsid w:val="00AE0164"/>
    <w:rsid w:val="00AE025B"/>
    <w:rsid w:val="00AE02E0"/>
    <w:rsid w:val="00AE03B2"/>
    <w:rsid w:val="00AE0454"/>
    <w:rsid w:val="00AE0547"/>
    <w:rsid w:val="00AE0695"/>
    <w:rsid w:val="00AE0906"/>
    <w:rsid w:val="00AE0AA5"/>
    <w:rsid w:val="00AE0CF9"/>
    <w:rsid w:val="00AE0EF3"/>
    <w:rsid w:val="00AE0FB5"/>
    <w:rsid w:val="00AE1045"/>
    <w:rsid w:val="00AE1068"/>
    <w:rsid w:val="00AE10A1"/>
    <w:rsid w:val="00AE10F9"/>
    <w:rsid w:val="00AE1108"/>
    <w:rsid w:val="00AE115B"/>
    <w:rsid w:val="00AE1303"/>
    <w:rsid w:val="00AE13AB"/>
    <w:rsid w:val="00AE161F"/>
    <w:rsid w:val="00AE16EC"/>
    <w:rsid w:val="00AE1800"/>
    <w:rsid w:val="00AE1946"/>
    <w:rsid w:val="00AE1995"/>
    <w:rsid w:val="00AE1A36"/>
    <w:rsid w:val="00AE1A50"/>
    <w:rsid w:val="00AE1C2E"/>
    <w:rsid w:val="00AE1C8E"/>
    <w:rsid w:val="00AE1EC3"/>
    <w:rsid w:val="00AE1F27"/>
    <w:rsid w:val="00AE207D"/>
    <w:rsid w:val="00AE20AD"/>
    <w:rsid w:val="00AE20D3"/>
    <w:rsid w:val="00AE2133"/>
    <w:rsid w:val="00AE2228"/>
    <w:rsid w:val="00AE2317"/>
    <w:rsid w:val="00AE27B5"/>
    <w:rsid w:val="00AE27FC"/>
    <w:rsid w:val="00AE2CA2"/>
    <w:rsid w:val="00AE2DCC"/>
    <w:rsid w:val="00AE2F50"/>
    <w:rsid w:val="00AE3008"/>
    <w:rsid w:val="00AE30BF"/>
    <w:rsid w:val="00AE30C9"/>
    <w:rsid w:val="00AE311E"/>
    <w:rsid w:val="00AE3176"/>
    <w:rsid w:val="00AE318F"/>
    <w:rsid w:val="00AE31CA"/>
    <w:rsid w:val="00AE3455"/>
    <w:rsid w:val="00AE34DA"/>
    <w:rsid w:val="00AE3543"/>
    <w:rsid w:val="00AE3606"/>
    <w:rsid w:val="00AE3929"/>
    <w:rsid w:val="00AE392E"/>
    <w:rsid w:val="00AE3A33"/>
    <w:rsid w:val="00AE3CCA"/>
    <w:rsid w:val="00AE3D33"/>
    <w:rsid w:val="00AE3D69"/>
    <w:rsid w:val="00AE3E85"/>
    <w:rsid w:val="00AE3EB3"/>
    <w:rsid w:val="00AE4031"/>
    <w:rsid w:val="00AE409B"/>
    <w:rsid w:val="00AE4128"/>
    <w:rsid w:val="00AE41C0"/>
    <w:rsid w:val="00AE43AD"/>
    <w:rsid w:val="00AE44B0"/>
    <w:rsid w:val="00AE45F5"/>
    <w:rsid w:val="00AE4642"/>
    <w:rsid w:val="00AE46B5"/>
    <w:rsid w:val="00AE4703"/>
    <w:rsid w:val="00AE4824"/>
    <w:rsid w:val="00AE497F"/>
    <w:rsid w:val="00AE49AE"/>
    <w:rsid w:val="00AE4A48"/>
    <w:rsid w:val="00AE4EDD"/>
    <w:rsid w:val="00AE5033"/>
    <w:rsid w:val="00AE5084"/>
    <w:rsid w:val="00AE526E"/>
    <w:rsid w:val="00AE52C5"/>
    <w:rsid w:val="00AE537E"/>
    <w:rsid w:val="00AE5497"/>
    <w:rsid w:val="00AE5798"/>
    <w:rsid w:val="00AE5809"/>
    <w:rsid w:val="00AE592A"/>
    <w:rsid w:val="00AE59E9"/>
    <w:rsid w:val="00AE5A3A"/>
    <w:rsid w:val="00AE5AB4"/>
    <w:rsid w:val="00AE5B4F"/>
    <w:rsid w:val="00AE5CD5"/>
    <w:rsid w:val="00AE5F43"/>
    <w:rsid w:val="00AE6522"/>
    <w:rsid w:val="00AE6577"/>
    <w:rsid w:val="00AE65B0"/>
    <w:rsid w:val="00AE6777"/>
    <w:rsid w:val="00AE6967"/>
    <w:rsid w:val="00AE69DF"/>
    <w:rsid w:val="00AE6A34"/>
    <w:rsid w:val="00AE6E3B"/>
    <w:rsid w:val="00AE6E47"/>
    <w:rsid w:val="00AE6EBA"/>
    <w:rsid w:val="00AE6F2A"/>
    <w:rsid w:val="00AE6FF6"/>
    <w:rsid w:val="00AE70DB"/>
    <w:rsid w:val="00AE716D"/>
    <w:rsid w:val="00AE71F3"/>
    <w:rsid w:val="00AE72C3"/>
    <w:rsid w:val="00AE736B"/>
    <w:rsid w:val="00AE73A1"/>
    <w:rsid w:val="00AE73D2"/>
    <w:rsid w:val="00AE73FA"/>
    <w:rsid w:val="00AE7478"/>
    <w:rsid w:val="00AE75E4"/>
    <w:rsid w:val="00AE768E"/>
    <w:rsid w:val="00AE7975"/>
    <w:rsid w:val="00AE79CA"/>
    <w:rsid w:val="00AE79EB"/>
    <w:rsid w:val="00AE7A71"/>
    <w:rsid w:val="00AE7B86"/>
    <w:rsid w:val="00AE7BFB"/>
    <w:rsid w:val="00AE7DA8"/>
    <w:rsid w:val="00AE7F46"/>
    <w:rsid w:val="00AF00E6"/>
    <w:rsid w:val="00AF00F5"/>
    <w:rsid w:val="00AF02C1"/>
    <w:rsid w:val="00AF038E"/>
    <w:rsid w:val="00AF039A"/>
    <w:rsid w:val="00AF0454"/>
    <w:rsid w:val="00AF0643"/>
    <w:rsid w:val="00AF0847"/>
    <w:rsid w:val="00AF0957"/>
    <w:rsid w:val="00AF0968"/>
    <w:rsid w:val="00AF0977"/>
    <w:rsid w:val="00AF0A0C"/>
    <w:rsid w:val="00AF0A1E"/>
    <w:rsid w:val="00AF0A33"/>
    <w:rsid w:val="00AF0BA6"/>
    <w:rsid w:val="00AF0D54"/>
    <w:rsid w:val="00AF0F42"/>
    <w:rsid w:val="00AF1193"/>
    <w:rsid w:val="00AF1251"/>
    <w:rsid w:val="00AF142A"/>
    <w:rsid w:val="00AF1668"/>
    <w:rsid w:val="00AF1739"/>
    <w:rsid w:val="00AF17FB"/>
    <w:rsid w:val="00AF184B"/>
    <w:rsid w:val="00AF18BC"/>
    <w:rsid w:val="00AF1937"/>
    <w:rsid w:val="00AF19EE"/>
    <w:rsid w:val="00AF1B77"/>
    <w:rsid w:val="00AF1C3E"/>
    <w:rsid w:val="00AF1E1D"/>
    <w:rsid w:val="00AF1EC5"/>
    <w:rsid w:val="00AF1EE5"/>
    <w:rsid w:val="00AF1F8B"/>
    <w:rsid w:val="00AF200D"/>
    <w:rsid w:val="00AF20DC"/>
    <w:rsid w:val="00AF21BB"/>
    <w:rsid w:val="00AF229F"/>
    <w:rsid w:val="00AF2305"/>
    <w:rsid w:val="00AF245B"/>
    <w:rsid w:val="00AF24FE"/>
    <w:rsid w:val="00AF2505"/>
    <w:rsid w:val="00AF252C"/>
    <w:rsid w:val="00AF2768"/>
    <w:rsid w:val="00AF27B6"/>
    <w:rsid w:val="00AF27E5"/>
    <w:rsid w:val="00AF2A2A"/>
    <w:rsid w:val="00AF2A8F"/>
    <w:rsid w:val="00AF2A93"/>
    <w:rsid w:val="00AF2AA2"/>
    <w:rsid w:val="00AF2AD2"/>
    <w:rsid w:val="00AF2B1C"/>
    <w:rsid w:val="00AF2B70"/>
    <w:rsid w:val="00AF2BF4"/>
    <w:rsid w:val="00AF2D3D"/>
    <w:rsid w:val="00AF2D44"/>
    <w:rsid w:val="00AF2D52"/>
    <w:rsid w:val="00AF2DD5"/>
    <w:rsid w:val="00AF2F7B"/>
    <w:rsid w:val="00AF3242"/>
    <w:rsid w:val="00AF32BE"/>
    <w:rsid w:val="00AF3311"/>
    <w:rsid w:val="00AF338A"/>
    <w:rsid w:val="00AF3421"/>
    <w:rsid w:val="00AF3545"/>
    <w:rsid w:val="00AF3616"/>
    <w:rsid w:val="00AF36AC"/>
    <w:rsid w:val="00AF383D"/>
    <w:rsid w:val="00AF3977"/>
    <w:rsid w:val="00AF3B39"/>
    <w:rsid w:val="00AF3B71"/>
    <w:rsid w:val="00AF3B98"/>
    <w:rsid w:val="00AF3D5B"/>
    <w:rsid w:val="00AF3D87"/>
    <w:rsid w:val="00AF3DE2"/>
    <w:rsid w:val="00AF3DFB"/>
    <w:rsid w:val="00AF3F58"/>
    <w:rsid w:val="00AF3FBD"/>
    <w:rsid w:val="00AF3FE8"/>
    <w:rsid w:val="00AF40CC"/>
    <w:rsid w:val="00AF410B"/>
    <w:rsid w:val="00AF4135"/>
    <w:rsid w:val="00AF422C"/>
    <w:rsid w:val="00AF42CB"/>
    <w:rsid w:val="00AF434D"/>
    <w:rsid w:val="00AF4353"/>
    <w:rsid w:val="00AF43D1"/>
    <w:rsid w:val="00AF4470"/>
    <w:rsid w:val="00AF4483"/>
    <w:rsid w:val="00AF44F2"/>
    <w:rsid w:val="00AF461E"/>
    <w:rsid w:val="00AF46AA"/>
    <w:rsid w:val="00AF478C"/>
    <w:rsid w:val="00AF49C8"/>
    <w:rsid w:val="00AF49EE"/>
    <w:rsid w:val="00AF4AEB"/>
    <w:rsid w:val="00AF4BF6"/>
    <w:rsid w:val="00AF4BFD"/>
    <w:rsid w:val="00AF4C2F"/>
    <w:rsid w:val="00AF4D23"/>
    <w:rsid w:val="00AF5114"/>
    <w:rsid w:val="00AF5212"/>
    <w:rsid w:val="00AF5272"/>
    <w:rsid w:val="00AF52B1"/>
    <w:rsid w:val="00AF533D"/>
    <w:rsid w:val="00AF54C3"/>
    <w:rsid w:val="00AF568E"/>
    <w:rsid w:val="00AF5BC1"/>
    <w:rsid w:val="00AF5C34"/>
    <w:rsid w:val="00AF5D98"/>
    <w:rsid w:val="00AF5FB5"/>
    <w:rsid w:val="00AF600A"/>
    <w:rsid w:val="00AF604E"/>
    <w:rsid w:val="00AF610F"/>
    <w:rsid w:val="00AF629F"/>
    <w:rsid w:val="00AF631F"/>
    <w:rsid w:val="00AF6401"/>
    <w:rsid w:val="00AF640E"/>
    <w:rsid w:val="00AF652C"/>
    <w:rsid w:val="00AF65D3"/>
    <w:rsid w:val="00AF66C4"/>
    <w:rsid w:val="00AF6794"/>
    <w:rsid w:val="00AF679F"/>
    <w:rsid w:val="00AF67F2"/>
    <w:rsid w:val="00AF6828"/>
    <w:rsid w:val="00AF69DA"/>
    <w:rsid w:val="00AF6C34"/>
    <w:rsid w:val="00AF6CB8"/>
    <w:rsid w:val="00AF6E18"/>
    <w:rsid w:val="00AF6EBB"/>
    <w:rsid w:val="00AF6F46"/>
    <w:rsid w:val="00AF70BE"/>
    <w:rsid w:val="00AF70D1"/>
    <w:rsid w:val="00AF7186"/>
    <w:rsid w:val="00AF7209"/>
    <w:rsid w:val="00AF7274"/>
    <w:rsid w:val="00AF7307"/>
    <w:rsid w:val="00AF73AB"/>
    <w:rsid w:val="00AF742A"/>
    <w:rsid w:val="00AF767C"/>
    <w:rsid w:val="00AF788B"/>
    <w:rsid w:val="00AF7A01"/>
    <w:rsid w:val="00AF7A17"/>
    <w:rsid w:val="00AF7BE1"/>
    <w:rsid w:val="00AF7C1C"/>
    <w:rsid w:val="00AF7FED"/>
    <w:rsid w:val="00B00201"/>
    <w:rsid w:val="00B0027F"/>
    <w:rsid w:val="00B00437"/>
    <w:rsid w:val="00B007C8"/>
    <w:rsid w:val="00B00A9C"/>
    <w:rsid w:val="00B00B06"/>
    <w:rsid w:val="00B00B7A"/>
    <w:rsid w:val="00B00CC9"/>
    <w:rsid w:val="00B00D97"/>
    <w:rsid w:val="00B00DC5"/>
    <w:rsid w:val="00B00EFA"/>
    <w:rsid w:val="00B0116D"/>
    <w:rsid w:val="00B011E0"/>
    <w:rsid w:val="00B011ED"/>
    <w:rsid w:val="00B01225"/>
    <w:rsid w:val="00B012C3"/>
    <w:rsid w:val="00B01474"/>
    <w:rsid w:val="00B015A9"/>
    <w:rsid w:val="00B01AF2"/>
    <w:rsid w:val="00B01CAE"/>
    <w:rsid w:val="00B01CFA"/>
    <w:rsid w:val="00B01D5F"/>
    <w:rsid w:val="00B01E84"/>
    <w:rsid w:val="00B01E86"/>
    <w:rsid w:val="00B01FD8"/>
    <w:rsid w:val="00B021AF"/>
    <w:rsid w:val="00B021D7"/>
    <w:rsid w:val="00B02320"/>
    <w:rsid w:val="00B0247B"/>
    <w:rsid w:val="00B024DA"/>
    <w:rsid w:val="00B024E0"/>
    <w:rsid w:val="00B0258E"/>
    <w:rsid w:val="00B027D0"/>
    <w:rsid w:val="00B02829"/>
    <w:rsid w:val="00B02861"/>
    <w:rsid w:val="00B02AEF"/>
    <w:rsid w:val="00B02BC5"/>
    <w:rsid w:val="00B02BF2"/>
    <w:rsid w:val="00B02E04"/>
    <w:rsid w:val="00B02E2E"/>
    <w:rsid w:val="00B02E7B"/>
    <w:rsid w:val="00B0300C"/>
    <w:rsid w:val="00B03085"/>
    <w:rsid w:val="00B030D6"/>
    <w:rsid w:val="00B03184"/>
    <w:rsid w:val="00B0328E"/>
    <w:rsid w:val="00B032D4"/>
    <w:rsid w:val="00B0332D"/>
    <w:rsid w:val="00B03342"/>
    <w:rsid w:val="00B033BC"/>
    <w:rsid w:val="00B034DB"/>
    <w:rsid w:val="00B035D0"/>
    <w:rsid w:val="00B035FE"/>
    <w:rsid w:val="00B036F3"/>
    <w:rsid w:val="00B038A3"/>
    <w:rsid w:val="00B03917"/>
    <w:rsid w:val="00B03923"/>
    <w:rsid w:val="00B03946"/>
    <w:rsid w:val="00B0395B"/>
    <w:rsid w:val="00B03A57"/>
    <w:rsid w:val="00B03B69"/>
    <w:rsid w:val="00B03DD2"/>
    <w:rsid w:val="00B03DFB"/>
    <w:rsid w:val="00B03EC4"/>
    <w:rsid w:val="00B03EF8"/>
    <w:rsid w:val="00B04090"/>
    <w:rsid w:val="00B04140"/>
    <w:rsid w:val="00B0415C"/>
    <w:rsid w:val="00B04162"/>
    <w:rsid w:val="00B04350"/>
    <w:rsid w:val="00B043BD"/>
    <w:rsid w:val="00B043DB"/>
    <w:rsid w:val="00B04401"/>
    <w:rsid w:val="00B044C6"/>
    <w:rsid w:val="00B044FD"/>
    <w:rsid w:val="00B0454D"/>
    <w:rsid w:val="00B0458C"/>
    <w:rsid w:val="00B046A5"/>
    <w:rsid w:val="00B046F6"/>
    <w:rsid w:val="00B0479C"/>
    <w:rsid w:val="00B04884"/>
    <w:rsid w:val="00B04A5E"/>
    <w:rsid w:val="00B04B11"/>
    <w:rsid w:val="00B04BFC"/>
    <w:rsid w:val="00B04BFE"/>
    <w:rsid w:val="00B04CDC"/>
    <w:rsid w:val="00B04CE5"/>
    <w:rsid w:val="00B04EBC"/>
    <w:rsid w:val="00B04EEA"/>
    <w:rsid w:val="00B04F5B"/>
    <w:rsid w:val="00B04FD5"/>
    <w:rsid w:val="00B0507E"/>
    <w:rsid w:val="00B05123"/>
    <w:rsid w:val="00B05135"/>
    <w:rsid w:val="00B052FF"/>
    <w:rsid w:val="00B0533D"/>
    <w:rsid w:val="00B05361"/>
    <w:rsid w:val="00B05721"/>
    <w:rsid w:val="00B05898"/>
    <w:rsid w:val="00B058B5"/>
    <w:rsid w:val="00B05A70"/>
    <w:rsid w:val="00B05AA5"/>
    <w:rsid w:val="00B05AFC"/>
    <w:rsid w:val="00B05B5F"/>
    <w:rsid w:val="00B05C3D"/>
    <w:rsid w:val="00B05F96"/>
    <w:rsid w:val="00B060E7"/>
    <w:rsid w:val="00B0625A"/>
    <w:rsid w:val="00B063EB"/>
    <w:rsid w:val="00B06571"/>
    <w:rsid w:val="00B06634"/>
    <w:rsid w:val="00B06639"/>
    <w:rsid w:val="00B0669D"/>
    <w:rsid w:val="00B06747"/>
    <w:rsid w:val="00B06819"/>
    <w:rsid w:val="00B06841"/>
    <w:rsid w:val="00B06AC6"/>
    <w:rsid w:val="00B06C40"/>
    <w:rsid w:val="00B06C80"/>
    <w:rsid w:val="00B06E16"/>
    <w:rsid w:val="00B06E48"/>
    <w:rsid w:val="00B07082"/>
    <w:rsid w:val="00B070E8"/>
    <w:rsid w:val="00B0714D"/>
    <w:rsid w:val="00B0716E"/>
    <w:rsid w:val="00B0769B"/>
    <w:rsid w:val="00B0774B"/>
    <w:rsid w:val="00B07F3B"/>
    <w:rsid w:val="00B07F76"/>
    <w:rsid w:val="00B10295"/>
    <w:rsid w:val="00B104F3"/>
    <w:rsid w:val="00B10558"/>
    <w:rsid w:val="00B1057B"/>
    <w:rsid w:val="00B1067C"/>
    <w:rsid w:val="00B10771"/>
    <w:rsid w:val="00B1082E"/>
    <w:rsid w:val="00B10981"/>
    <w:rsid w:val="00B10A31"/>
    <w:rsid w:val="00B10AD9"/>
    <w:rsid w:val="00B10C60"/>
    <w:rsid w:val="00B10D5F"/>
    <w:rsid w:val="00B10DFA"/>
    <w:rsid w:val="00B10E39"/>
    <w:rsid w:val="00B10F3F"/>
    <w:rsid w:val="00B11098"/>
    <w:rsid w:val="00B110B4"/>
    <w:rsid w:val="00B11100"/>
    <w:rsid w:val="00B11157"/>
    <w:rsid w:val="00B11285"/>
    <w:rsid w:val="00B112B5"/>
    <w:rsid w:val="00B114CB"/>
    <w:rsid w:val="00B115CA"/>
    <w:rsid w:val="00B1165F"/>
    <w:rsid w:val="00B11925"/>
    <w:rsid w:val="00B11A66"/>
    <w:rsid w:val="00B11C09"/>
    <w:rsid w:val="00B11D57"/>
    <w:rsid w:val="00B11E60"/>
    <w:rsid w:val="00B11E7A"/>
    <w:rsid w:val="00B11F01"/>
    <w:rsid w:val="00B11FF2"/>
    <w:rsid w:val="00B1207C"/>
    <w:rsid w:val="00B12187"/>
    <w:rsid w:val="00B121FF"/>
    <w:rsid w:val="00B1242C"/>
    <w:rsid w:val="00B12432"/>
    <w:rsid w:val="00B124CC"/>
    <w:rsid w:val="00B12544"/>
    <w:rsid w:val="00B125C4"/>
    <w:rsid w:val="00B125E3"/>
    <w:rsid w:val="00B126DB"/>
    <w:rsid w:val="00B127DB"/>
    <w:rsid w:val="00B127E5"/>
    <w:rsid w:val="00B12839"/>
    <w:rsid w:val="00B129CB"/>
    <w:rsid w:val="00B12AB8"/>
    <w:rsid w:val="00B12E1F"/>
    <w:rsid w:val="00B13059"/>
    <w:rsid w:val="00B130B8"/>
    <w:rsid w:val="00B130C6"/>
    <w:rsid w:val="00B130CE"/>
    <w:rsid w:val="00B130EB"/>
    <w:rsid w:val="00B132D8"/>
    <w:rsid w:val="00B1336A"/>
    <w:rsid w:val="00B1347D"/>
    <w:rsid w:val="00B13575"/>
    <w:rsid w:val="00B138C7"/>
    <w:rsid w:val="00B139C4"/>
    <w:rsid w:val="00B13A04"/>
    <w:rsid w:val="00B13AC5"/>
    <w:rsid w:val="00B13AEB"/>
    <w:rsid w:val="00B13BC6"/>
    <w:rsid w:val="00B13BFD"/>
    <w:rsid w:val="00B13F2A"/>
    <w:rsid w:val="00B1404C"/>
    <w:rsid w:val="00B1405B"/>
    <w:rsid w:val="00B14096"/>
    <w:rsid w:val="00B14181"/>
    <w:rsid w:val="00B142E6"/>
    <w:rsid w:val="00B1435D"/>
    <w:rsid w:val="00B143CA"/>
    <w:rsid w:val="00B14451"/>
    <w:rsid w:val="00B14558"/>
    <w:rsid w:val="00B145BE"/>
    <w:rsid w:val="00B1464E"/>
    <w:rsid w:val="00B1479A"/>
    <w:rsid w:val="00B147F6"/>
    <w:rsid w:val="00B1480C"/>
    <w:rsid w:val="00B14902"/>
    <w:rsid w:val="00B14CF9"/>
    <w:rsid w:val="00B14FBC"/>
    <w:rsid w:val="00B151C1"/>
    <w:rsid w:val="00B15200"/>
    <w:rsid w:val="00B15280"/>
    <w:rsid w:val="00B1539D"/>
    <w:rsid w:val="00B15624"/>
    <w:rsid w:val="00B15674"/>
    <w:rsid w:val="00B15687"/>
    <w:rsid w:val="00B15705"/>
    <w:rsid w:val="00B157A4"/>
    <w:rsid w:val="00B15BCD"/>
    <w:rsid w:val="00B15C8F"/>
    <w:rsid w:val="00B15D15"/>
    <w:rsid w:val="00B15D62"/>
    <w:rsid w:val="00B15DC2"/>
    <w:rsid w:val="00B15E80"/>
    <w:rsid w:val="00B15EA5"/>
    <w:rsid w:val="00B15F4F"/>
    <w:rsid w:val="00B15F5A"/>
    <w:rsid w:val="00B15FC0"/>
    <w:rsid w:val="00B16041"/>
    <w:rsid w:val="00B160D0"/>
    <w:rsid w:val="00B161D3"/>
    <w:rsid w:val="00B162D2"/>
    <w:rsid w:val="00B162F8"/>
    <w:rsid w:val="00B1631A"/>
    <w:rsid w:val="00B163BD"/>
    <w:rsid w:val="00B16402"/>
    <w:rsid w:val="00B16655"/>
    <w:rsid w:val="00B168B7"/>
    <w:rsid w:val="00B1691C"/>
    <w:rsid w:val="00B16941"/>
    <w:rsid w:val="00B1699E"/>
    <w:rsid w:val="00B16A82"/>
    <w:rsid w:val="00B16A98"/>
    <w:rsid w:val="00B16AD6"/>
    <w:rsid w:val="00B16C11"/>
    <w:rsid w:val="00B16D58"/>
    <w:rsid w:val="00B16DED"/>
    <w:rsid w:val="00B16E7D"/>
    <w:rsid w:val="00B16E98"/>
    <w:rsid w:val="00B170DA"/>
    <w:rsid w:val="00B17159"/>
    <w:rsid w:val="00B1728E"/>
    <w:rsid w:val="00B17435"/>
    <w:rsid w:val="00B17457"/>
    <w:rsid w:val="00B1747F"/>
    <w:rsid w:val="00B174AD"/>
    <w:rsid w:val="00B174D6"/>
    <w:rsid w:val="00B17546"/>
    <w:rsid w:val="00B1762E"/>
    <w:rsid w:val="00B17667"/>
    <w:rsid w:val="00B179DD"/>
    <w:rsid w:val="00B17C63"/>
    <w:rsid w:val="00B17D91"/>
    <w:rsid w:val="00B17E83"/>
    <w:rsid w:val="00B17EA1"/>
    <w:rsid w:val="00B17F16"/>
    <w:rsid w:val="00B17FF1"/>
    <w:rsid w:val="00B200B7"/>
    <w:rsid w:val="00B20388"/>
    <w:rsid w:val="00B20454"/>
    <w:rsid w:val="00B20479"/>
    <w:rsid w:val="00B20586"/>
    <w:rsid w:val="00B206A2"/>
    <w:rsid w:val="00B206B5"/>
    <w:rsid w:val="00B2073C"/>
    <w:rsid w:val="00B20749"/>
    <w:rsid w:val="00B207A6"/>
    <w:rsid w:val="00B208CB"/>
    <w:rsid w:val="00B208D4"/>
    <w:rsid w:val="00B20BC9"/>
    <w:rsid w:val="00B20BE8"/>
    <w:rsid w:val="00B20CB6"/>
    <w:rsid w:val="00B20CE3"/>
    <w:rsid w:val="00B20CFD"/>
    <w:rsid w:val="00B20E89"/>
    <w:rsid w:val="00B21293"/>
    <w:rsid w:val="00B21484"/>
    <w:rsid w:val="00B21572"/>
    <w:rsid w:val="00B21578"/>
    <w:rsid w:val="00B21601"/>
    <w:rsid w:val="00B21708"/>
    <w:rsid w:val="00B21744"/>
    <w:rsid w:val="00B2175A"/>
    <w:rsid w:val="00B2179B"/>
    <w:rsid w:val="00B218FB"/>
    <w:rsid w:val="00B21953"/>
    <w:rsid w:val="00B21BEC"/>
    <w:rsid w:val="00B21CE2"/>
    <w:rsid w:val="00B21E78"/>
    <w:rsid w:val="00B21FA0"/>
    <w:rsid w:val="00B220AE"/>
    <w:rsid w:val="00B2222C"/>
    <w:rsid w:val="00B224D7"/>
    <w:rsid w:val="00B224F1"/>
    <w:rsid w:val="00B22554"/>
    <w:rsid w:val="00B22642"/>
    <w:rsid w:val="00B22692"/>
    <w:rsid w:val="00B226F7"/>
    <w:rsid w:val="00B22759"/>
    <w:rsid w:val="00B2278C"/>
    <w:rsid w:val="00B228C2"/>
    <w:rsid w:val="00B228FF"/>
    <w:rsid w:val="00B22A38"/>
    <w:rsid w:val="00B22A9E"/>
    <w:rsid w:val="00B22B7F"/>
    <w:rsid w:val="00B22BE0"/>
    <w:rsid w:val="00B22C9E"/>
    <w:rsid w:val="00B22CB0"/>
    <w:rsid w:val="00B22CF5"/>
    <w:rsid w:val="00B22D63"/>
    <w:rsid w:val="00B22E07"/>
    <w:rsid w:val="00B22F63"/>
    <w:rsid w:val="00B22F73"/>
    <w:rsid w:val="00B2307F"/>
    <w:rsid w:val="00B2320A"/>
    <w:rsid w:val="00B2322C"/>
    <w:rsid w:val="00B23298"/>
    <w:rsid w:val="00B233C1"/>
    <w:rsid w:val="00B233E9"/>
    <w:rsid w:val="00B233FF"/>
    <w:rsid w:val="00B236E5"/>
    <w:rsid w:val="00B23A3C"/>
    <w:rsid w:val="00B23B7B"/>
    <w:rsid w:val="00B23C34"/>
    <w:rsid w:val="00B23C9D"/>
    <w:rsid w:val="00B24078"/>
    <w:rsid w:val="00B240CA"/>
    <w:rsid w:val="00B240E2"/>
    <w:rsid w:val="00B240F9"/>
    <w:rsid w:val="00B2420A"/>
    <w:rsid w:val="00B242C2"/>
    <w:rsid w:val="00B242F3"/>
    <w:rsid w:val="00B24427"/>
    <w:rsid w:val="00B245CB"/>
    <w:rsid w:val="00B24646"/>
    <w:rsid w:val="00B246CA"/>
    <w:rsid w:val="00B2479B"/>
    <w:rsid w:val="00B247B4"/>
    <w:rsid w:val="00B24878"/>
    <w:rsid w:val="00B24945"/>
    <w:rsid w:val="00B2494A"/>
    <w:rsid w:val="00B24975"/>
    <w:rsid w:val="00B24992"/>
    <w:rsid w:val="00B24B2D"/>
    <w:rsid w:val="00B24B58"/>
    <w:rsid w:val="00B24BAE"/>
    <w:rsid w:val="00B24C2B"/>
    <w:rsid w:val="00B24D8A"/>
    <w:rsid w:val="00B24F03"/>
    <w:rsid w:val="00B251B3"/>
    <w:rsid w:val="00B25214"/>
    <w:rsid w:val="00B2539D"/>
    <w:rsid w:val="00B25424"/>
    <w:rsid w:val="00B25476"/>
    <w:rsid w:val="00B254A6"/>
    <w:rsid w:val="00B255F0"/>
    <w:rsid w:val="00B2562F"/>
    <w:rsid w:val="00B257EF"/>
    <w:rsid w:val="00B25A52"/>
    <w:rsid w:val="00B25A57"/>
    <w:rsid w:val="00B25A83"/>
    <w:rsid w:val="00B25A99"/>
    <w:rsid w:val="00B25AD7"/>
    <w:rsid w:val="00B25CD5"/>
    <w:rsid w:val="00B25D4B"/>
    <w:rsid w:val="00B25E0F"/>
    <w:rsid w:val="00B25F37"/>
    <w:rsid w:val="00B25F57"/>
    <w:rsid w:val="00B25FDE"/>
    <w:rsid w:val="00B26221"/>
    <w:rsid w:val="00B2642F"/>
    <w:rsid w:val="00B26464"/>
    <w:rsid w:val="00B265C0"/>
    <w:rsid w:val="00B26713"/>
    <w:rsid w:val="00B26848"/>
    <w:rsid w:val="00B26880"/>
    <w:rsid w:val="00B26947"/>
    <w:rsid w:val="00B269D9"/>
    <w:rsid w:val="00B26B3D"/>
    <w:rsid w:val="00B26F93"/>
    <w:rsid w:val="00B270BF"/>
    <w:rsid w:val="00B270F1"/>
    <w:rsid w:val="00B270FF"/>
    <w:rsid w:val="00B272EA"/>
    <w:rsid w:val="00B272EF"/>
    <w:rsid w:val="00B273A8"/>
    <w:rsid w:val="00B27461"/>
    <w:rsid w:val="00B2749D"/>
    <w:rsid w:val="00B274E9"/>
    <w:rsid w:val="00B27760"/>
    <w:rsid w:val="00B278EC"/>
    <w:rsid w:val="00B279DC"/>
    <w:rsid w:val="00B27A34"/>
    <w:rsid w:val="00B27A5A"/>
    <w:rsid w:val="00B27B25"/>
    <w:rsid w:val="00B27B73"/>
    <w:rsid w:val="00B27C05"/>
    <w:rsid w:val="00B27C1A"/>
    <w:rsid w:val="00B27E6D"/>
    <w:rsid w:val="00B27F4B"/>
    <w:rsid w:val="00B2C271"/>
    <w:rsid w:val="00B30222"/>
    <w:rsid w:val="00B3028F"/>
    <w:rsid w:val="00B30325"/>
    <w:rsid w:val="00B3033C"/>
    <w:rsid w:val="00B304EA"/>
    <w:rsid w:val="00B30560"/>
    <w:rsid w:val="00B308E6"/>
    <w:rsid w:val="00B3098F"/>
    <w:rsid w:val="00B309CB"/>
    <w:rsid w:val="00B309EF"/>
    <w:rsid w:val="00B30A92"/>
    <w:rsid w:val="00B30B9C"/>
    <w:rsid w:val="00B30C36"/>
    <w:rsid w:val="00B30CEA"/>
    <w:rsid w:val="00B30D14"/>
    <w:rsid w:val="00B30D7C"/>
    <w:rsid w:val="00B30D94"/>
    <w:rsid w:val="00B30EB1"/>
    <w:rsid w:val="00B30ECD"/>
    <w:rsid w:val="00B311A0"/>
    <w:rsid w:val="00B3122A"/>
    <w:rsid w:val="00B313DF"/>
    <w:rsid w:val="00B313F9"/>
    <w:rsid w:val="00B31419"/>
    <w:rsid w:val="00B314B4"/>
    <w:rsid w:val="00B31537"/>
    <w:rsid w:val="00B315BA"/>
    <w:rsid w:val="00B31635"/>
    <w:rsid w:val="00B3164A"/>
    <w:rsid w:val="00B3165F"/>
    <w:rsid w:val="00B3173A"/>
    <w:rsid w:val="00B3181F"/>
    <w:rsid w:val="00B31977"/>
    <w:rsid w:val="00B31A00"/>
    <w:rsid w:val="00B31A07"/>
    <w:rsid w:val="00B31BB3"/>
    <w:rsid w:val="00B31CBC"/>
    <w:rsid w:val="00B31D52"/>
    <w:rsid w:val="00B31E71"/>
    <w:rsid w:val="00B31EEC"/>
    <w:rsid w:val="00B31F1B"/>
    <w:rsid w:val="00B31F5F"/>
    <w:rsid w:val="00B32031"/>
    <w:rsid w:val="00B32123"/>
    <w:rsid w:val="00B32222"/>
    <w:rsid w:val="00B3238E"/>
    <w:rsid w:val="00B32521"/>
    <w:rsid w:val="00B32995"/>
    <w:rsid w:val="00B32ADB"/>
    <w:rsid w:val="00B32B2F"/>
    <w:rsid w:val="00B32B90"/>
    <w:rsid w:val="00B32B9D"/>
    <w:rsid w:val="00B32BB5"/>
    <w:rsid w:val="00B32BCC"/>
    <w:rsid w:val="00B32C18"/>
    <w:rsid w:val="00B32C93"/>
    <w:rsid w:val="00B32CC1"/>
    <w:rsid w:val="00B32F70"/>
    <w:rsid w:val="00B33110"/>
    <w:rsid w:val="00B3330B"/>
    <w:rsid w:val="00B333F5"/>
    <w:rsid w:val="00B33468"/>
    <w:rsid w:val="00B337A0"/>
    <w:rsid w:val="00B337AA"/>
    <w:rsid w:val="00B337C3"/>
    <w:rsid w:val="00B33870"/>
    <w:rsid w:val="00B33915"/>
    <w:rsid w:val="00B33D1F"/>
    <w:rsid w:val="00B340AF"/>
    <w:rsid w:val="00B3410D"/>
    <w:rsid w:val="00B341DE"/>
    <w:rsid w:val="00B34345"/>
    <w:rsid w:val="00B344F4"/>
    <w:rsid w:val="00B344FF"/>
    <w:rsid w:val="00B34500"/>
    <w:rsid w:val="00B34617"/>
    <w:rsid w:val="00B3474E"/>
    <w:rsid w:val="00B3477D"/>
    <w:rsid w:val="00B347EE"/>
    <w:rsid w:val="00B34806"/>
    <w:rsid w:val="00B348AB"/>
    <w:rsid w:val="00B348FF"/>
    <w:rsid w:val="00B34957"/>
    <w:rsid w:val="00B34B20"/>
    <w:rsid w:val="00B34B2C"/>
    <w:rsid w:val="00B34C67"/>
    <w:rsid w:val="00B34CA5"/>
    <w:rsid w:val="00B34E2F"/>
    <w:rsid w:val="00B34E60"/>
    <w:rsid w:val="00B34F5C"/>
    <w:rsid w:val="00B34F63"/>
    <w:rsid w:val="00B34FED"/>
    <w:rsid w:val="00B35192"/>
    <w:rsid w:val="00B354B6"/>
    <w:rsid w:val="00B354CD"/>
    <w:rsid w:val="00B35578"/>
    <w:rsid w:val="00B355CA"/>
    <w:rsid w:val="00B35670"/>
    <w:rsid w:val="00B35833"/>
    <w:rsid w:val="00B35970"/>
    <w:rsid w:val="00B35A29"/>
    <w:rsid w:val="00B35D6E"/>
    <w:rsid w:val="00B35D9F"/>
    <w:rsid w:val="00B35FF0"/>
    <w:rsid w:val="00B35FFF"/>
    <w:rsid w:val="00B3611B"/>
    <w:rsid w:val="00B36217"/>
    <w:rsid w:val="00B3622A"/>
    <w:rsid w:val="00B3624E"/>
    <w:rsid w:val="00B36305"/>
    <w:rsid w:val="00B363C9"/>
    <w:rsid w:val="00B363DB"/>
    <w:rsid w:val="00B363EA"/>
    <w:rsid w:val="00B366D0"/>
    <w:rsid w:val="00B366FC"/>
    <w:rsid w:val="00B36703"/>
    <w:rsid w:val="00B367F4"/>
    <w:rsid w:val="00B368CA"/>
    <w:rsid w:val="00B36A46"/>
    <w:rsid w:val="00B36B89"/>
    <w:rsid w:val="00B36C21"/>
    <w:rsid w:val="00B36CBB"/>
    <w:rsid w:val="00B36DB1"/>
    <w:rsid w:val="00B36E9C"/>
    <w:rsid w:val="00B36F05"/>
    <w:rsid w:val="00B37148"/>
    <w:rsid w:val="00B371F0"/>
    <w:rsid w:val="00B3741D"/>
    <w:rsid w:val="00B3751E"/>
    <w:rsid w:val="00B3752D"/>
    <w:rsid w:val="00B375FF"/>
    <w:rsid w:val="00B376B0"/>
    <w:rsid w:val="00B3779D"/>
    <w:rsid w:val="00B37914"/>
    <w:rsid w:val="00B37BAD"/>
    <w:rsid w:val="00B37C39"/>
    <w:rsid w:val="00B37D4B"/>
    <w:rsid w:val="00B37D6D"/>
    <w:rsid w:val="00B37D7A"/>
    <w:rsid w:val="00B37FF2"/>
    <w:rsid w:val="00B4012B"/>
    <w:rsid w:val="00B4014A"/>
    <w:rsid w:val="00B4022F"/>
    <w:rsid w:val="00B402F5"/>
    <w:rsid w:val="00B40366"/>
    <w:rsid w:val="00B405DC"/>
    <w:rsid w:val="00B4066B"/>
    <w:rsid w:val="00B4071A"/>
    <w:rsid w:val="00B40737"/>
    <w:rsid w:val="00B407A8"/>
    <w:rsid w:val="00B409AD"/>
    <w:rsid w:val="00B40AA3"/>
    <w:rsid w:val="00B40AA4"/>
    <w:rsid w:val="00B40C15"/>
    <w:rsid w:val="00B40D7B"/>
    <w:rsid w:val="00B40E65"/>
    <w:rsid w:val="00B40EDB"/>
    <w:rsid w:val="00B40EF0"/>
    <w:rsid w:val="00B41028"/>
    <w:rsid w:val="00B4110B"/>
    <w:rsid w:val="00B41139"/>
    <w:rsid w:val="00B412F4"/>
    <w:rsid w:val="00B4173E"/>
    <w:rsid w:val="00B4175B"/>
    <w:rsid w:val="00B41A1A"/>
    <w:rsid w:val="00B41BAE"/>
    <w:rsid w:val="00B41E87"/>
    <w:rsid w:val="00B41F62"/>
    <w:rsid w:val="00B41F9F"/>
    <w:rsid w:val="00B42161"/>
    <w:rsid w:val="00B42211"/>
    <w:rsid w:val="00B422F6"/>
    <w:rsid w:val="00B42538"/>
    <w:rsid w:val="00B4254B"/>
    <w:rsid w:val="00B4274A"/>
    <w:rsid w:val="00B4288B"/>
    <w:rsid w:val="00B42894"/>
    <w:rsid w:val="00B4292F"/>
    <w:rsid w:val="00B42985"/>
    <w:rsid w:val="00B42A12"/>
    <w:rsid w:val="00B42AB3"/>
    <w:rsid w:val="00B42B68"/>
    <w:rsid w:val="00B42C00"/>
    <w:rsid w:val="00B42C56"/>
    <w:rsid w:val="00B42D8A"/>
    <w:rsid w:val="00B42E60"/>
    <w:rsid w:val="00B42F1A"/>
    <w:rsid w:val="00B430B6"/>
    <w:rsid w:val="00B43126"/>
    <w:rsid w:val="00B43150"/>
    <w:rsid w:val="00B43279"/>
    <w:rsid w:val="00B432C0"/>
    <w:rsid w:val="00B432EB"/>
    <w:rsid w:val="00B43493"/>
    <w:rsid w:val="00B4356C"/>
    <w:rsid w:val="00B43853"/>
    <w:rsid w:val="00B43894"/>
    <w:rsid w:val="00B43935"/>
    <w:rsid w:val="00B43A14"/>
    <w:rsid w:val="00B43A4A"/>
    <w:rsid w:val="00B43AA8"/>
    <w:rsid w:val="00B43B97"/>
    <w:rsid w:val="00B43E96"/>
    <w:rsid w:val="00B43EEA"/>
    <w:rsid w:val="00B43FEB"/>
    <w:rsid w:val="00B44034"/>
    <w:rsid w:val="00B4407A"/>
    <w:rsid w:val="00B441AE"/>
    <w:rsid w:val="00B44274"/>
    <w:rsid w:val="00B442D2"/>
    <w:rsid w:val="00B4437C"/>
    <w:rsid w:val="00B4443D"/>
    <w:rsid w:val="00B44559"/>
    <w:rsid w:val="00B445B7"/>
    <w:rsid w:val="00B445BF"/>
    <w:rsid w:val="00B447A0"/>
    <w:rsid w:val="00B447C2"/>
    <w:rsid w:val="00B447CB"/>
    <w:rsid w:val="00B448F4"/>
    <w:rsid w:val="00B449C5"/>
    <w:rsid w:val="00B44A7B"/>
    <w:rsid w:val="00B44C38"/>
    <w:rsid w:val="00B44E5B"/>
    <w:rsid w:val="00B44E72"/>
    <w:rsid w:val="00B44F3F"/>
    <w:rsid w:val="00B44F9F"/>
    <w:rsid w:val="00B44FBA"/>
    <w:rsid w:val="00B45070"/>
    <w:rsid w:val="00B450D6"/>
    <w:rsid w:val="00B4513B"/>
    <w:rsid w:val="00B454CA"/>
    <w:rsid w:val="00B454F9"/>
    <w:rsid w:val="00B4558A"/>
    <w:rsid w:val="00B457F0"/>
    <w:rsid w:val="00B45879"/>
    <w:rsid w:val="00B45ACA"/>
    <w:rsid w:val="00B45C00"/>
    <w:rsid w:val="00B45C38"/>
    <w:rsid w:val="00B45C3A"/>
    <w:rsid w:val="00B45C6E"/>
    <w:rsid w:val="00B45C85"/>
    <w:rsid w:val="00B45E28"/>
    <w:rsid w:val="00B45EA7"/>
    <w:rsid w:val="00B45F67"/>
    <w:rsid w:val="00B45F6F"/>
    <w:rsid w:val="00B461D3"/>
    <w:rsid w:val="00B461D4"/>
    <w:rsid w:val="00B4628C"/>
    <w:rsid w:val="00B4633B"/>
    <w:rsid w:val="00B46415"/>
    <w:rsid w:val="00B4647B"/>
    <w:rsid w:val="00B46508"/>
    <w:rsid w:val="00B465CE"/>
    <w:rsid w:val="00B467E9"/>
    <w:rsid w:val="00B46A59"/>
    <w:rsid w:val="00B46BF4"/>
    <w:rsid w:val="00B46CEF"/>
    <w:rsid w:val="00B46E40"/>
    <w:rsid w:val="00B46E69"/>
    <w:rsid w:val="00B46E82"/>
    <w:rsid w:val="00B46F27"/>
    <w:rsid w:val="00B46F52"/>
    <w:rsid w:val="00B46FEC"/>
    <w:rsid w:val="00B470C3"/>
    <w:rsid w:val="00B47177"/>
    <w:rsid w:val="00B4718A"/>
    <w:rsid w:val="00B47200"/>
    <w:rsid w:val="00B472EF"/>
    <w:rsid w:val="00B47308"/>
    <w:rsid w:val="00B47348"/>
    <w:rsid w:val="00B475B1"/>
    <w:rsid w:val="00B475ED"/>
    <w:rsid w:val="00B47670"/>
    <w:rsid w:val="00B476A7"/>
    <w:rsid w:val="00B47779"/>
    <w:rsid w:val="00B479FC"/>
    <w:rsid w:val="00B47B3F"/>
    <w:rsid w:val="00B47BFB"/>
    <w:rsid w:val="00B47C95"/>
    <w:rsid w:val="00B47D4B"/>
    <w:rsid w:val="00B47E57"/>
    <w:rsid w:val="00B47E5E"/>
    <w:rsid w:val="00B47E7E"/>
    <w:rsid w:val="00B47F64"/>
    <w:rsid w:val="00B47FB8"/>
    <w:rsid w:val="00B50019"/>
    <w:rsid w:val="00B50226"/>
    <w:rsid w:val="00B50430"/>
    <w:rsid w:val="00B50491"/>
    <w:rsid w:val="00B505B7"/>
    <w:rsid w:val="00B50753"/>
    <w:rsid w:val="00B507DE"/>
    <w:rsid w:val="00B507E4"/>
    <w:rsid w:val="00B507FE"/>
    <w:rsid w:val="00B50866"/>
    <w:rsid w:val="00B508F3"/>
    <w:rsid w:val="00B50A24"/>
    <w:rsid w:val="00B50A7E"/>
    <w:rsid w:val="00B50A86"/>
    <w:rsid w:val="00B50BDB"/>
    <w:rsid w:val="00B50C5E"/>
    <w:rsid w:val="00B50D97"/>
    <w:rsid w:val="00B50DA3"/>
    <w:rsid w:val="00B50EF1"/>
    <w:rsid w:val="00B51053"/>
    <w:rsid w:val="00B5110C"/>
    <w:rsid w:val="00B5123B"/>
    <w:rsid w:val="00B5128C"/>
    <w:rsid w:val="00B513E0"/>
    <w:rsid w:val="00B5140D"/>
    <w:rsid w:val="00B51450"/>
    <w:rsid w:val="00B51572"/>
    <w:rsid w:val="00B5163D"/>
    <w:rsid w:val="00B518EE"/>
    <w:rsid w:val="00B51A9A"/>
    <w:rsid w:val="00B51B6B"/>
    <w:rsid w:val="00B51C03"/>
    <w:rsid w:val="00B51C7C"/>
    <w:rsid w:val="00B51FA2"/>
    <w:rsid w:val="00B52000"/>
    <w:rsid w:val="00B52001"/>
    <w:rsid w:val="00B521FB"/>
    <w:rsid w:val="00B52353"/>
    <w:rsid w:val="00B523B0"/>
    <w:rsid w:val="00B5243B"/>
    <w:rsid w:val="00B5259E"/>
    <w:rsid w:val="00B525EF"/>
    <w:rsid w:val="00B52649"/>
    <w:rsid w:val="00B5275C"/>
    <w:rsid w:val="00B527CD"/>
    <w:rsid w:val="00B5292E"/>
    <w:rsid w:val="00B52A9C"/>
    <w:rsid w:val="00B52C90"/>
    <w:rsid w:val="00B52D04"/>
    <w:rsid w:val="00B52D9F"/>
    <w:rsid w:val="00B52ED8"/>
    <w:rsid w:val="00B5304C"/>
    <w:rsid w:val="00B5308F"/>
    <w:rsid w:val="00B53115"/>
    <w:rsid w:val="00B5313C"/>
    <w:rsid w:val="00B531DA"/>
    <w:rsid w:val="00B532A2"/>
    <w:rsid w:val="00B53405"/>
    <w:rsid w:val="00B5343B"/>
    <w:rsid w:val="00B5347F"/>
    <w:rsid w:val="00B53565"/>
    <w:rsid w:val="00B536F2"/>
    <w:rsid w:val="00B538AD"/>
    <w:rsid w:val="00B538C9"/>
    <w:rsid w:val="00B53931"/>
    <w:rsid w:val="00B5399D"/>
    <w:rsid w:val="00B53A21"/>
    <w:rsid w:val="00B53B49"/>
    <w:rsid w:val="00B53BA9"/>
    <w:rsid w:val="00B53F3A"/>
    <w:rsid w:val="00B53FEC"/>
    <w:rsid w:val="00B5427F"/>
    <w:rsid w:val="00B542C1"/>
    <w:rsid w:val="00B5431E"/>
    <w:rsid w:val="00B5434C"/>
    <w:rsid w:val="00B54383"/>
    <w:rsid w:val="00B543BC"/>
    <w:rsid w:val="00B544A4"/>
    <w:rsid w:val="00B544FE"/>
    <w:rsid w:val="00B54539"/>
    <w:rsid w:val="00B54551"/>
    <w:rsid w:val="00B545BB"/>
    <w:rsid w:val="00B545F7"/>
    <w:rsid w:val="00B54698"/>
    <w:rsid w:val="00B546A5"/>
    <w:rsid w:val="00B54717"/>
    <w:rsid w:val="00B548FA"/>
    <w:rsid w:val="00B5491F"/>
    <w:rsid w:val="00B54936"/>
    <w:rsid w:val="00B54A0A"/>
    <w:rsid w:val="00B54A0E"/>
    <w:rsid w:val="00B54AA9"/>
    <w:rsid w:val="00B54B4D"/>
    <w:rsid w:val="00B54B67"/>
    <w:rsid w:val="00B54BC5"/>
    <w:rsid w:val="00B54C5E"/>
    <w:rsid w:val="00B54CF8"/>
    <w:rsid w:val="00B54CF9"/>
    <w:rsid w:val="00B54ECD"/>
    <w:rsid w:val="00B54F87"/>
    <w:rsid w:val="00B54FC5"/>
    <w:rsid w:val="00B55110"/>
    <w:rsid w:val="00B5515B"/>
    <w:rsid w:val="00B551A6"/>
    <w:rsid w:val="00B551CB"/>
    <w:rsid w:val="00B55213"/>
    <w:rsid w:val="00B5521D"/>
    <w:rsid w:val="00B552C9"/>
    <w:rsid w:val="00B5548C"/>
    <w:rsid w:val="00B5578D"/>
    <w:rsid w:val="00B558C6"/>
    <w:rsid w:val="00B559C7"/>
    <w:rsid w:val="00B55ACB"/>
    <w:rsid w:val="00B55AD7"/>
    <w:rsid w:val="00B55B61"/>
    <w:rsid w:val="00B55E99"/>
    <w:rsid w:val="00B55EFB"/>
    <w:rsid w:val="00B55FD0"/>
    <w:rsid w:val="00B562FC"/>
    <w:rsid w:val="00B56370"/>
    <w:rsid w:val="00B56405"/>
    <w:rsid w:val="00B565D9"/>
    <w:rsid w:val="00B565EA"/>
    <w:rsid w:val="00B56624"/>
    <w:rsid w:val="00B56846"/>
    <w:rsid w:val="00B568AB"/>
    <w:rsid w:val="00B56915"/>
    <w:rsid w:val="00B569E4"/>
    <w:rsid w:val="00B56AAA"/>
    <w:rsid w:val="00B56CE9"/>
    <w:rsid w:val="00B56D59"/>
    <w:rsid w:val="00B56DF0"/>
    <w:rsid w:val="00B56E6C"/>
    <w:rsid w:val="00B56FB6"/>
    <w:rsid w:val="00B56FF3"/>
    <w:rsid w:val="00B57039"/>
    <w:rsid w:val="00B570A2"/>
    <w:rsid w:val="00B570E2"/>
    <w:rsid w:val="00B5734E"/>
    <w:rsid w:val="00B57693"/>
    <w:rsid w:val="00B57796"/>
    <w:rsid w:val="00B57828"/>
    <w:rsid w:val="00B578C0"/>
    <w:rsid w:val="00B57945"/>
    <w:rsid w:val="00B57A71"/>
    <w:rsid w:val="00B57AFD"/>
    <w:rsid w:val="00B57C37"/>
    <w:rsid w:val="00B57C87"/>
    <w:rsid w:val="00B57CAE"/>
    <w:rsid w:val="00B57D9D"/>
    <w:rsid w:val="00B57E9E"/>
    <w:rsid w:val="00B57EA9"/>
    <w:rsid w:val="00B600B1"/>
    <w:rsid w:val="00B60106"/>
    <w:rsid w:val="00B60285"/>
    <w:rsid w:val="00B604DD"/>
    <w:rsid w:val="00B60683"/>
    <w:rsid w:val="00B606F0"/>
    <w:rsid w:val="00B60948"/>
    <w:rsid w:val="00B6095A"/>
    <w:rsid w:val="00B60AC0"/>
    <w:rsid w:val="00B60DAF"/>
    <w:rsid w:val="00B60DB1"/>
    <w:rsid w:val="00B60DC8"/>
    <w:rsid w:val="00B61015"/>
    <w:rsid w:val="00B6107E"/>
    <w:rsid w:val="00B610D8"/>
    <w:rsid w:val="00B611B2"/>
    <w:rsid w:val="00B612ED"/>
    <w:rsid w:val="00B61455"/>
    <w:rsid w:val="00B6147C"/>
    <w:rsid w:val="00B615BD"/>
    <w:rsid w:val="00B615F7"/>
    <w:rsid w:val="00B616BE"/>
    <w:rsid w:val="00B616FE"/>
    <w:rsid w:val="00B61770"/>
    <w:rsid w:val="00B6192E"/>
    <w:rsid w:val="00B619B8"/>
    <w:rsid w:val="00B61B26"/>
    <w:rsid w:val="00B61D21"/>
    <w:rsid w:val="00B61F8A"/>
    <w:rsid w:val="00B61FAF"/>
    <w:rsid w:val="00B61FEC"/>
    <w:rsid w:val="00B6201E"/>
    <w:rsid w:val="00B62049"/>
    <w:rsid w:val="00B620A9"/>
    <w:rsid w:val="00B6233D"/>
    <w:rsid w:val="00B623B3"/>
    <w:rsid w:val="00B62711"/>
    <w:rsid w:val="00B627D5"/>
    <w:rsid w:val="00B628ED"/>
    <w:rsid w:val="00B628F7"/>
    <w:rsid w:val="00B62939"/>
    <w:rsid w:val="00B62952"/>
    <w:rsid w:val="00B62AC4"/>
    <w:rsid w:val="00B62AF9"/>
    <w:rsid w:val="00B62E22"/>
    <w:rsid w:val="00B62E47"/>
    <w:rsid w:val="00B62F6C"/>
    <w:rsid w:val="00B63026"/>
    <w:rsid w:val="00B6314E"/>
    <w:rsid w:val="00B6326A"/>
    <w:rsid w:val="00B63408"/>
    <w:rsid w:val="00B63432"/>
    <w:rsid w:val="00B63442"/>
    <w:rsid w:val="00B63468"/>
    <w:rsid w:val="00B63650"/>
    <w:rsid w:val="00B63959"/>
    <w:rsid w:val="00B63FFB"/>
    <w:rsid w:val="00B6409A"/>
    <w:rsid w:val="00B641F8"/>
    <w:rsid w:val="00B6424B"/>
    <w:rsid w:val="00B6427C"/>
    <w:rsid w:val="00B6431E"/>
    <w:rsid w:val="00B64399"/>
    <w:rsid w:val="00B646C8"/>
    <w:rsid w:val="00B6490D"/>
    <w:rsid w:val="00B64925"/>
    <w:rsid w:val="00B64A61"/>
    <w:rsid w:val="00B64AFA"/>
    <w:rsid w:val="00B64B41"/>
    <w:rsid w:val="00B64B87"/>
    <w:rsid w:val="00B64C5C"/>
    <w:rsid w:val="00B64D31"/>
    <w:rsid w:val="00B64EB2"/>
    <w:rsid w:val="00B64EDD"/>
    <w:rsid w:val="00B65128"/>
    <w:rsid w:val="00B65173"/>
    <w:rsid w:val="00B65259"/>
    <w:rsid w:val="00B652DC"/>
    <w:rsid w:val="00B6536D"/>
    <w:rsid w:val="00B6538A"/>
    <w:rsid w:val="00B65537"/>
    <w:rsid w:val="00B6563D"/>
    <w:rsid w:val="00B65708"/>
    <w:rsid w:val="00B65740"/>
    <w:rsid w:val="00B65781"/>
    <w:rsid w:val="00B657FE"/>
    <w:rsid w:val="00B65812"/>
    <w:rsid w:val="00B658BB"/>
    <w:rsid w:val="00B65902"/>
    <w:rsid w:val="00B659EE"/>
    <w:rsid w:val="00B65A1E"/>
    <w:rsid w:val="00B65A7B"/>
    <w:rsid w:val="00B65A7E"/>
    <w:rsid w:val="00B65A92"/>
    <w:rsid w:val="00B65B3D"/>
    <w:rsid w:val="00B65B48"/>
    <w:rsid w:val="00B65D26"/>
    <w:rsid w:val="00B65EAA"/>
    <w:rsid w:val="00B65F08"/>
    <w:rsid w:val="00B66149"/>
    <w:rsid w:val="00B661A4"/>
    <w:rsid w:val="00B6628F"/>
    <w:rsid w:val="00B6636B"/>
    <w:rsid w:val="00B665AE"/>
    <w:rsid w:val="00B665E8"/>
    <w:rsid w:val="00B66866"/>
    <w:rsid w:val="00B66901"/>
    <w:rsid w:val="00B66995"/>
    <w:rsid w:val="00B66B64"/>
    <w:rsid w:val="00B66C5F"/>
    <w:rsid w:val="00B66C73"/>
    <w:rsid w:val="00B66CAF"/>
    <w:rsid w:val="00B66CFA"/>
    <w:rsid w:val="00B66D33"/>
    <w:rsid w:val="00B66F09"/>
    <w:rsid w:val="00B66F8A"/>
    <w:rsid w:val="00B670B9"/>
    <w:rsid w:val="00B671A5"/>
    <w:rsid w:val="00B6762F"/>
    <w:rsid w:val="00B676D9"/>
    <w:rsid w:val="00B67B37"/>
    <w:rsid w:val="00B67B7A"/>
    <w:rsid w:val="00B67D81"/>
    <w:rsid w:val="00B67F32"/>
    <w:rsid w:val="00B67F63"/>
    <w:rsid w:val="00B67FBE"/>
    <w:rsid w:val="00B70041"/>
    <w:rsid w:val="00B70231"/>
    <w:rsid w:val="00B702F8"/>
    <w:rsid w:val="00B703CA"/>
    <w:rsid w:val="00B70435"/>
    <w:rsid w:val="00B705D3"/>
    <w:rsid w:val="00B708C5"/>
    <w:rsid w:val="00B7094E"/>
    <w:rsid w:val="00B7098C"/>
    <w:rsid w:val="00B709D1"/>
    <w:rsid w:val="00B70A49"/>
    <w:rsid w:val="00B70A84"/>
    <w:rsid w:val="00B70B14"/>
    <w:rsid w:val="00B70B1A"/>
    <w:rsid w:val="00B70BD1"/>
    <w:rsid w:val="00B70D02"/>
    <w:rsid w:val="00B70E14"/>
    <w:rsid w:val="00B70E1C"/>
    <w:rsid w:val="00B70E48"/>
    <w:rsid w:val="00B7104A"/>
    <w:rsid w:val="00B71082"/>
    <w:rsid w:val="00B710C5"/>
    <w:rsid w:val="00B712C6"/>
    <w:rsid w:val="00B71311"/>
    <w:rsid w:val="00B71407"/>
    <w:rsid w:val="00B714E4"/>
    <w:rsid w:val="00B715BC"/>
    <w:rsid w:val="00B71608"/>
    <w:rsid w:val="00B71719"/>
    <w:rsid w:val="00B717BA"/>
    <w:rsid w:val="00B718F3"/>
    <w:rsid w:val="00B7196E"/>
    <w:rsid w:val="00B719EB"/>
    <w:rsid w:val="00B71A6E"/>
    <w:rsid w:val="00B71B80"/>
    <w:rsid w:val="00B71D1A"/>
    <w:rsid w:val="00B71E9F"/>
    <w:rsid w:val="00B71F0D"/>
    <w:rsid w:val="00B71FFA"/>
    <w:rsid w:val="00B7203B"/>
    <w:rsid w:val="00B720A7"/>
    <w:rsid w:val="00B7228A"/>
    <w:rsid w:val="00B722C1"/>
    <w:rsid w:val="00B7238A"/>
    <w:rsid w:val="00B7241F"/>
    <w:rsid w:val="00B72598"/>
    <w:rsid w:val="00B725D7"/>
    <w:rsid w:val="00B727B3"/>
    <w:rsid w:val="00B72859"/>
    <w:rsid w:val="00B728B0"/>
    <w:rsid w:val="00B729D5"/>
    <w:rsid w:val="00B72ABA"/>
    <w:rsid w:val="00B72BDE"/>
    <w:rsid w:val="00B72C8C"/>
    <w:rsid w:val="00B72CB8"/>
    <w:rsid w:val="00B72CD0"/>
    <w:rsid w:val="00B72E03"/>
    <w:rsid w:val="00B72EF5"/>
    <w:rsid w:val="00B73059"/>
    <w:rsid w:val="00B73101"/>
    <w:rsid w:val="00B73102"/>
    <w:rsid w:val="00B7311B"/>
    <w:rsid w:val="00B7316D"/>
    <w:rsid w:val="00B7322E"/>
    <w:rsid w:val="00B73285"/>
    <w:rsid w:val="00B73513"/>
    <w:rsid w:val="00B7356F"/>
    <w:rsid w:val="00B7361B"/>
    <w:rsid w:val="00B73694"/>
    <w:rsid w:val="00B736ED"/>
    <w:rsid w:val="00B73789"/>
    <w:rsid w:val="00B73A0D"/>
    <w:rsid w:val="00B73AF5"/>
    <w:rsid w:val="00B73B27"/>
    <w:rsid w:val="00B73BD1"/>
    <w:rsid w:val="00B73E7F"/>
    <w:rsid w:val="00B73EF8"/>
    <w:rsid w:val="00B7402E"/>
    <w:rsid w:val="00B740CB"/>
    <w:rsid w:val="00B74132"/>
    <w:rsid w:val="00B74255"/>
    <w:rsid w:val="00B742AF"/>
    <w:rsid w:val="00B742C1"/>
    <w:rsid w:val="00B742EA"/>
    <w:rsid w:val="00B744BE"/>
    <w:rsid w:val="00B7469F"/>
    <w:rsid w:val="00B7475E"/>
    <w:rsid w:val="00B748BE"/>
    <w:rsid w:val="00B749DA"/>
    <w:rsid w:val="00B74A13"/>
    <w:rsid w:val="00B74BE4"/>
    <w:rsid w:val="00B74C51"/>
    <w:rsid w:val="00B74D29"/>
    <w:rsid w:val="00B74D40"/>
    <w:rsid w:val="00B74DFB"/>
    <w:rsid w:val="00B74E43"/>
    <w:rsid w:val="00B74E93"/>
    <w:rsid w:val="00B74EAD"/>
    <w:rsid w:val="00B74ECA"/>
    <w:rsid w:val="00B74F9F"/>
    <w:rsid w:val="00B74FC5"/>
    <w:rsid w:val="00B75048"/>
    <w:rsid w:val="00B7504D"/>
    <w:rsid w:val="00B75190"/>
    <w:rsid w:val="00B7522C"/>
    <w:rsid w:val="00B752AC"/>
    <w:rsid w:val="00B754E8"/>
    <w:rsid w:val="00B755A1"/>
    <w:rsid w:val="00B75714"/>
    <w:rsid w:val="00B75804"/>
    <w:rsid w:val="00B758C9"/>
    <w:rsid w:val="00B7599E"/>
    <w:rsid w:val="00B75B32"/>
    <w:rsid w:val="00B75DDE"/>
    <w:rsid w:val="00B75F55"/>
    <w:rsid w:val="00B75FC6"/>
    <w:rsid w:val="00B760FE"/>
    <w:rsid w:val="00B76179"/>
    <w:rsid w:val="00B7617F"/>
    <w:rsid w:val="00B761F4"/>
    <w:rsid w:val="00B7624B"/>
    <w:rsid w:val="00B76504"/>
    <w:rsid w:val="00B7662E"/>
    <w:rsid w:val="00B769F3"/>
    <w:rsid w:val="00B76A0F"/>
    <w:rsid w:val="00B76AEE"/>
    <w:rsid w:val="00B76B11"/>
    <w:rsid w:val="00B76C05"/>
    <w:rsid w:val="00B76D25"/>
    <w:rsid w:val="00B76DB6"/>
    <w:rsid w:val="00B76F21"/>
    <w:rsid w:val="00B76F29"/>
    <w:rsid w:val="00B76F3B"/>
    <w:rsid w:val="00B7705A"/>
    <w:rsid w:val="00B7706B"/>
    <w:rsid w:val="00B77095"/>
    <w:rsid w:val="00B77151"/>
    <w:rsid w:val="00B7716C"/>
    <w:rsid w:val="00B773BA"/>
    <w:rsid w:val="00B7742B"/>
    <w:rsid w:val="00B7747A"/>
    <w:rsid w:val="00B7748E"/>
    <w:rsid w:val="00B774CC"/>
    <w:rsid w:val="00B77604"/>
    <w:rsid w:val="00B7766D"/>
    <w:rsid w:val="00B776D9"/>
    <w:rsid w:val="00B77773"/>
    <w:rsid w:val="00B77794"/>
    <w:rsid w:val="00B77825"/>
    <w:rsid w:val="00B77835"/>
    <w:rsid w:val="00B7789A"/>
    <w:rsid w:val="00B77A79"/>
    <w:rsid w:val="00B77A9A"/>
    <w:rsid w:val="00B77AB8"/>
    <w:rsid w:val="00B77B50"/>
    <w:rsid w:val="00B77F0F"/>
    <w:rsid w:val="00B77F30"/>
    <w:rsid w:val="00B77FD9"/>
    <w:rsid w:val="00B8003C"/>
    <w:rsid w:val="00B8030D"/>
    <w:rsid w:val="00B80510"/>
    <w:rsid w:val="00B80589"/>
    <w:rsid w:val="00B805C8"/>
    <w:rsid w:val="00B8074D"/>
    <w:rsid w:val="00B80792"/>
    <w:rsid w:val="00B807FB"/>
    <w:rsid w:val="00B808A4"/>
    <w:rsid w:val="00B80B8E"/>
    <w:rsid w:val="00B80BE7"/>
    <w:rsid w:val="00B80C41"/>
    <w:rsid w:val="00B80D36"/>
    <w:rsid w:val="00B80DAF"/>
    <w:rsid w:val="00B80DD9"/>
    <w:rsid w:val="00B80E05"/>
    <w:rsid w:val="00B80E5B"/>
    <w:rsid w:val="00B80E96"/>
    <w:rsid w:val="00B80EEB"/>
    <w:rsid w:val="00B81052"/>
    <w:rsid w:val="00B810A2"/>
    <w:rsid w:val="00B81140"/>
    <w:rsid w:val="00B81144"/>
    <w:rsid w:val="00B81182"/>
    <w:rsid w:val="00B81224"/>
    <w:rsid w:val="00B812D9"/>
    <w:rsid w:val="00B814B6"/>
    <w:rsid w:val="00B814E1"/>
    <w:rsid w:val="00B814EC"/>
    <w:rsid w:val="00B815BD"/>
    <w:rsid w:val="00B8160C"/>
    <w:rsid w:val="00B8174B"/>
    <w:rsid w:val="00B81820"/>
    <w:rsid w:val="00B818A8"/>
    <w:rsid w:val="00B8191B"/>
    <w:rsid w:val="00B81B95"/>
    <w:rsid w:val="00B81BBE"/>
    <w:rsid w:val="00B81C0E"/>
    <w:rsid w:val="00B81CB1"/>
    <w:rsid w:val="00B81E12"/>
    <w:rsid w:val="00B81E3D"/>
    <w:rsid w:val="00B81E87"/>
    <w:rsid w:val="00B82057"/>
    <w:rsid w:val="00B82086"/>
    <w:rsid w:val="00B8240E"/>
    <w:rsid w:val="00B82481"/>
    <w:rsid w:val="00B82652"/>
    <w:rsid w:val="00B82660"/>
    <w:rsid w:val="00B8281C"/>
    <w:rsid w:val="00B828C2"/>
    <w:rsid w:val="00B82962"/>
    <w:rsid w:val="00B82A84"/>
    <w:rsid w:val="00B82BCE"/>
    <w:rsid w:val="00B82BF4"/>
    <w:rsid w:val="00B82C2F"/>
    <w:rsid w:val="00B82D24"/>
    <w:rsid w:val="00B82E15"/>
    <w:rsid w:val="00B82E5E"/>
    <w:rsid w:val="00B82EB4"/>
    <w:rsid w:val="00B83009"/>
    <w:rsid w:val="00B8313B"/>
    <w:rsid w:val="00B83298"/>
    <w:rsid w:val="00B83405"/>
    <w:rsid w:val="00B83421"/>
    <w:rsid w:val="00B83461"/>
    <w:rsid w:val="00B8346F"/>
    <w:rsid w:val="00B835D4"/>
    <w:rsid w:val="00B8364A"/>
    <w:rsid w:val="00B83651"/>
    <w:rsid w:val="00B8375B"/>
    <w:rsid w:val="00B838BF"/>
    <w:rsid w:val="00B83AE6"/>
    <w:rsid w:val="00B83B85"/>
    <w:rsid w:val="00B83BAE"/>
    <w:rsid w:val="00B83C92"/>
    <w:rsid w:val="00B83F63"/>
    <w:rsid w:val="00B840B8"/>
    <w:rsid w:val="00B84283"/>
    <w:rsid w:val="00B84379"/>
    <w:rsid w:val="00B84476"/>
    <w:rsid w:val="00B84480"/>
    <w:rsid w:val="00B84534"/>
    <w:rsid w:val="00B8465B"/>
    <w:rsid w:val="00B846DF"/>
    <w:rsid w:val="00B84CD4"/>
    <w:rsid w:val="00B84EBF"/>
    <w:rsid w:val="00B85007"/>
    <w:rsid w:val="00B851D6"/>
    <w:rsid w:val="00B85402"/>
    <w:rsid w:val="00B8554F"/>
    <w:rsid w:val="00B8564C"/>
    <w:rsid w:val="00B85651"/>
    <w:rsid w:val="00B857E3"/>
    <w:rsid w:val="00B85CAE"/>
    <w:rsid w:val="00B85F8E"/>
    <w:rsid w:val="00B86036"/>
    <w:rsid w:val="00B86038"/>
    <w:rsid w:val="00B8603F"/>
    <w:rsid w:val="00B86360"/>
    <w:rsid w:val="00B864AA"/>
    <w:rsid w:val="00B86536"/>
    <w:rsid w:val="00B86765"/>
    <w:rsid w:val="00B867BD"/>
    <w:rsid w:val="00B867F5"/>
    <w:rsid w:val="00B86A14"/>
    <w:rsid w:val="00B86D32"/>
    <w:rsid w:val="00B86D8F"/>
    <w:rsid w:val="00B86F01"/>
    <w:rsid w:val="00B86F65"/>
    <w:rsid w:val="00B8702B"/>
    <w:rsid w:val="00B8707C"/>
    <w:rsid w:val="00B8713B"/>
    <w:rsid w:val="00B8716E"/>
    <w:rsid w:val="00B8717D"/>
    <w:rsid w:val="00B872AB"/>
    <w:rsid w:val="00B87329"/>
    <w:rsid w:val="00B87414"/>
    <w:rsid w:val="00B8742A"/>
    <w:rsid w:val="00B8767C"/>
    <w:rsid w:val="00B876E4"/>
    <w:rsid w:val="00B87931"/>
    <w:rsid w:val="00B879E5"/>
    <w:rsid w:val="00B87B3F"/>
    <w:rsid w:val="00B87DBA"/>
    <w:rsid w:val="00B90091"/>
    <w:rsid w:val="00B900C1"/>
    <w:rsid w:val="00B902B1"/>
    <w:rsid w:val="00B9056C"/>
    <w:rsid w:val="00B905A7"/>
    <w:rsid w:val="00B905AA"/>
    <w:rsid w:val="00B905B7"/>
    <w:rsid w:val="00B90601"/>
    <w:rsid w:val="00B90676"/>
    <w:rsid w:val="00B9077C"/>
    <w:rsid w:val="00B90813"/>
    <w:rsid w:val="00B908DD"/>
    <w:rsid w:val="00B909A7"/>
    <w:rsid w:val="00B90A7A"/>
    <w:rsid w:val="00B90B3C"/>
    <w:rsid w:val="00B90C36"/>
    <w:rsid w:val="00B90D36"/>
    <w:rsid w:val="00B90D41"/>
    <w:rsid w:val="00B90D69"/>
    <w:rsid w:val="00B90D94"/>
    <w:rsid w:val="00B90F35"/>
    <w:rsid w:val="00B90F6E"/>
    <w:rsid w:val="00B910D9"/>
    <w:rsid w:val="00B9117D"/>
    <w:rsid w:val="00B911B3"/>
    <w:rsid w:val="00B91228"/>
    <w:rsid w:val="00B91263"/>
    <w:rsid w:val="00B912E0"/>
    <w:rsid w:val="00B914C8"/>
    <w:rsid w:val="00B916B7"/>
    <w:rsid w:val="00B917A1"/>
    <w:rsid w:val="00B917D8"/>
    <w:rsid w:val="00B918FC"/>
    <w:rsid w:val="00B9191C"/>
    <w:rsid w:val="00B91D25"/>
    <w:rsid w:val="00B91F17"/>
    <w:rsid w:val="00B91F7F"/>
    <w:rsid w:val="00B91FF5"/>
    <w:rsid w:val="00B92277"/>
    <w:rsid w:val="00B9240C"/>
    <w:rsid w:val="00B92645"/>
    <w:rsid w:val="00B926AC"/>
    <w:rsid w:val="00B926CD"/>
    <w:rsid w:val="00B927E5"/>
    <w:rsid w:val="00B9294C"/>
    <w:rsid w:val="00B92D1C"/>
    <w:rsid w:val="00B92D5C"/>
    <w:rsid w:val="00B92FFD"/>
    <w:rsid w:val="00B9305E"/>
    <w:rsid w:val="00B93142"/>
    <w:rsid w:val="00B9329A"/>
    <w:rsid w:val="00B9334D"/>
    <w:rsid w:val="00B93452"/>
    <w:rsid w:val="00B93657"/>
    <w:rsid w:val="00B9370A"/>
    <w:rsid w:val="00B938DE"/>
    <w:rsid w:val="00B9397B"/>
    <w:rsid w:val="00B93A39"/>
    <w:rsid w:val="00B93B2D"/>
    <w:rsid w:val="00B93B60"/>
    <w:rsid w:val="00B93C49"/>
    <w:rsid w:val="00B93C71"/>
    <w:rsid w:val="00B93D96"/>
    <w:rsid w:val="00B94266"/>
    <w:rsid w:val="00B942DB"/>
    <w:rsid w:val="00B94301"/>
    <w:rsid w:val="00B944A6"/>
    <w:rsid w:val="00B944B4"/>
    <w:rsid w:val="00B9451F"/>
    <w:rsid w:val="00B94708"/>
    <w:rsid w:val="00B949AD"/>
    <w:rsid w:val="00B94BAC"/>
    <w:rsid w:val="00B94C1F"/>
    <w:rsid w:val="00B94CD3"/>
    <w:rsid w:val="00B94D3E"/>
    <w:rsid w:val="00B94DD6"/>
    <w:rsid w:val="00B94EA9"/>
    <w:rsid w:val="00B95033"/>
    <w:rsid w:val="00B9505E"/>
    <w:rsid w:val="00B950DD"/>
    <w:rsid w:val="00B95170"/>
    <w:rsid w:val="00B951CA"/>
    <w:rsid w:val="00B95235"/>
    <w:rsid w:val="00B952C1"/>
    <w:rsid w:val="00B952EC"/>
    <w:rsid w:val="00B953C1"/>
    <w:rsid w:val="00B953E1"/>
    <w:rsid w:val="00B95715"/>
    <w:rsid w:val="00B95A7A"/>
    <w:rsid w:val="00B95AFE"/>
    <w:rsid w:val="00B95D03"/>
    <w:rsid w:val="00B95D61"/>
    <w:rsid w:val="00B95D9E"/>
    <w:rsid w:val="00B95E18"/>
    <w:rsid w:val="00B95E62"/>
    <w:rsid w:val="00B95E69"/>
    <w:rsid w:val="00B95ED6"/>
    <w:rsid w:val="00B95EEF"/>
    <w:rsid w:val="00B9640C"/>
    <w:rsid w:val="00B96733"/>
    <w:rsid w:val="00B96775"/>
    <w:rsid w:val="00B967F7"/>
    <w:rsid w:val="00B968B6"/>
    <w:rsid w:val="00B96A9A"/>
    <w:rsid w:val="00B96B8E"/>
    <w:rsid w:val="00B96C0C"/>
    <w:rsid w:val="00B96C39"/>
    <w:rsid w:val="00B96C89"/>
    <w:rsid w:val="00B96CA2"/>
    <w:rsid w:val="00B96CB9"/>
    <w:rsid w:val="00B96D6E"/>
    <w:rsid w:val="00B96E96"/>
    <w:rsid w:val="00B96EDA"/>
    <w:rsid w:val="00B96F80"/>
    <w:rsid w:val="00B96FA1"/>
    <w:rsid w:val="00B9702F"/>
    <w:rsid w:val="00B97355"/>
    <w:rsid w:val="00B9737B"/>
    <w:rsid w:val="00B97509"/>
    <w:rsid w:val="00B975F3"/>
    <w:rsid w:val="00B97683"/>
    <w:rsid w:val="00B97684"/>
    <w:rsid w:val="00B976B7"/>
    <w:rsid w:val="00B976CC"/>
    <w:rsid w:val="00B977D2"/>
    <w:rsid w:val="00B979EF"/>
    <w:rsid w:val="00B97B84"/>
    <w:rsid w:val="00B97BBA"/>
    <w:rsid w:val="00B97BBB"/>
    <w:rsid w:val="00BA0154"/>
    <w:rsid w:val="00BA01CA"/>
    <w:rsid w:val="00BA0213"/>
    <w:rsid w:val="00BA022B"/>
    <w:rsid w:val="00BA0254"/>
    <w:rsid w:val="00BA03E9"/>
    <w:rsid w:val="00BA0476"/>
    <w:rsid w:val="00BA04B6"/>
    <w:rsid w:val="00BA0517"/>
    <w:rsid w:val="00BA06C7"/>
    <w:rsid w:val="00BA0773"/>
    <w:rsid w:val="00BA0882"/>
    <w:rsid w:val="00BA08C7"/>
    <w:rsid w:val="00BA0900"/>
    <w:rsid w:val="00BA09E8"/>
    <w:rsid w:val="00BA0C3E"/>
    <w:rsid w:val="00BA0D27"/>
    <w:rsid w:val="00BA0D65"/>
    <w:rsid w:val="00BA101F"/>
    <w:rsid w:val="00BA111B"/>
    <w:rsid w:val="00BA1324"/>
    <w:rsid w:val="00BA1681"/>
    <w:rsid w:val="00BA1721"/>
    <w:rsid w:val="00BA178A"/>
    <w:rsid w:val="00BA17AB"/>
    <w:rsid w:val="00BA17C3"/>
    <w:rsid w:val="00BA1930"/>
    <w:rsid w:val="00BA19A8"/>
    <w:rsid w:val="00BA19D4"/>
    <w:rsid w:val="00BA1CEA"/>
    <w:rsid w:val="00BA1DA9"/>
    <w:rsid w:val="00BA1DBA"/>
    <w:rsid w:val="00BA1DD4"/>
    <w:rsid w:val="00BA1E11"/>
    <w:rsid w:val="00BA1E24"/>
    <w:rsid w:val="00BA1E7A"/>
    <w:rsid w:val="00BA1E88"/>
    <w:rsid w:val="00BA1EA9"/>
    <w:rsid w:val="00BA1EF2"/>
    <w:rsid w:val="00BA1F89"/>
    <w:rsid w:val="00BA233C"/>
    <w:rsid w:val="00BA235D"/>
    <w:rsid w:val="00BA238D"/>
    <w:rsid w:val="00BA2440"/>
    <w:rsid w:val="00BA24A9"/>
    <w:rsid w:val="00BA262C"/>
    <w:rsid w:val="00BA2758"/>
    <w:rsid w:val="00BA27AE"/>
    <w:rsid w:val="00BA2A18"/>
    <w:rsid w:val="00BA2B3E"/>
    <w:rsid w:val="00BA2B8A"/>
    <w:rsid w:val="00BA2CD2"/>
    <w:rsid w:val="00BA2DA9"/>
    <w:rsid w:val="00BA2DB1"/>
    <w:rsid w:val="00BA2F27"/>
    <w:rsid w:val="00BA32D6"/>
    <w:rsid w:val="00BA3307"/>
    <w:rsid w:val="00BA3508"/>
    <w:rsid w:val="00BA37A1"/>
    <w:rsid w:val="00BA391B"/>
    <w:rsid w:val="00BA39ED"/>
    <w:rsid w:val="00BA3A5D"/>
    <w:rsid w:val="00BA3A74"/>
    <w:rsid w:val="00BA3AC3"/>
    <w:rsid w:val="00BA3AD6"/>
    <w:rsid w:val="00BA3B57"/>
    <w:rsid w:val="00BA3C39"/>
    <w:rsid w:val="00BA3E0D"/>
    <w:rsid w:val="00BA4050"/>
    <w:rsid w:val="00BA41DC"/>
    <w:rsid w:val="00BA41FD"/>
    <w:rsid w:val="00BA44E5"/>
    <w:rsid w:val="00BA45A1"/>
    <w:rsid w:val="00BA45E3"/>
    <w:rsid w:val="00BA46F9"/>
    <w:rsid w:val="00BA4744"/>
    <w:rsid w:val="00BA4875"/>
    <w:rsid w:val="00BA4889"/>
    <w:rsid w:val="00BA4957"/>
    <w:rsid w:val="00BA497B"/>
    <w:rsid w:val="00BA4A09"/>
    <w:rsid w:val="00BA4E7A"/>
    <w:rsid w:val="00BA4FBF"/>
    <w:rsid w:val="00BA516D"/>
    <w:rsid w:val="00BA517F"/>
    <w:rsid w:val="00BA51A0"/>
    <w:rsid w:val="00BA521E"/>
    <w:rsid w:val="00BA5231"/>
    <w:rsid w:val="00BA524C"/>
    <w:rsid w:val="00BA52BF"/>
    <w:rsid w:val="00BA550E"/>
    <w:rsid w:val="00BA57E1"/>
    <w:rsid w:val="00BA5895"/>
    <w:rsid w:val="00BA5D21"/>
    <w:rsid w:val="00BA5DBC"/>
    <w:rsid w:val="00BA605F"/>
    <w:rsid w:val="00BA6360"/>
    <w:rsid w:val="00BA6693"/>
    <w:rsid w:val="00BA671A"/>
    <w:rsid w:val="00BA68FD"/>
    <w:rsid w:val="00BA6926"/>
    <w:rsid w:val="00BA6A6F"/>
    <w:rsid w:val="00BA6AB2"/>
    <w:rsid w:val="00BA6CAC"/>
    <w:rsid w:val="00BA70F7"/>
    <w:rsid w:val="00BA7371"/>
    <w:rsid w:val="00BA7432"/>
    <w:rsid w:val="00BA774E"/>
    <w:rsid w:val="00BA7887"/>
    <w:rsid w:val="00BA78DA"/>
    <w:rsid w:val="00BA7966"/>
    <w:rsid w:val="00BA7A6D"/>
    <w:rsid w:val="00BA7AAD"/>
    <w:rsid w:val="00BA7ACB"/>
    <w:rsid w:val="00BA7B23"/>
    <w:rsid w:val="00BA7D67"/>
    <w:rsid w:val="00BA7E5E"/>
    <w:rsid w:val="00BA7E92"/>
    <w:rsid w:val="00BB00F8"/>
    <w:rsid w:val="00BB022F"/>
    <w:rsid w:val="00BB04ED"/>
    <w:rsid w:val="00BB059C"/>
    <w:rsid w:val="00BB05CB"/>
    <w:rsid w:val="00BB0689"/>
    <w:rsid w:val="00BB06C1"/>
    <w:rsid w:val="00BB0721"/>
    <w:rsid w:val="00BB07E7"/>
    <w:rsid w:val="00BB080E"/>
    <w:rsid w:val="00BB08C2"/>
    <w:rsid w:val="00BB09C4"/>
    <w:rsid w:val="00BB0BB0"/>
    <w:rsid w:val="00BB0C41"/>
    <w:rsid w:val="00BB0CB2"/>
    <w:rsid w:val="00BB0CCF"/>
    <w:rsid w:val="00BB0D87"/>
    <w:rsid w:val="00BB0DEC"/>
    <w:rsid w:val="00BB102C"/>
    <w:rsid w:val="00BB1348"/>
    <w:rsid w:val="00BB13FF"/>
    <w:rsid w:val="00BB1403"/>
    <w:rsid w:val="00BB1530"/>
    <w:rsid w:val="00BB163B"/>
    <w:rsid w:val="00BB1707"/>
    <w:rsid w:val="00BB173E"/>
    <w:rsid w:val="00BB18CE"/>
    <w:rsid w:val="00BB19BA"/>
    <w:rsid w:val="00BB19CB"/>
    <w:rsid w:val="00BB1B10"/>
    <w:rsid w:val="00BB1B70"/>
    <w:rsid w:val="00BB1CDA"/>
    <w:rsid w:val="00BB1D04"/>
    <w:rsid w:val="00BB1E8E"/>
    <w:rsid w:val="00BB1F6A"/>
    <w:rsid w:val="00BB204B"/>
    <w:rsid w:val="00BB206D"/>
    <w:rsid w:val="00BB2073"/>
    <w:rsid w:val="00BB20D2"/>
    <w:rsid w:val="00BB2110"/>
    <w:rsid w:val="00BB252D"/>
    <w:rsid w:val="00BB26B2"/>
    <w:rsid w:val="00BB27ED"/>
    <w:rsid w:val="00BB290C"/>
    <w:rsid w:val="00BB2A60"/>
    <w:rsid w:val="00BB2D77"/>
    <w:rsid w:val="00BB2DE5"/>
    <w:rsid w:val="00BB2E62"/>
    <w:rsid w:val="00BB2EAF"/>
    <w:rsid w:val="00BB2EE6"/>
    <w:rsid w:val="00BB2FD6"/>
    <w:rsid w:val="00BB302F"/>
    <w:rsid w:val="00BB3185"/>
    <w:rsid w:val="00BB32E6"/>
    <w:rsid w:val="00BB3339"/>
    <w:rsid w:val="00BB346F"/>
    <w:rsid w:val="00BB356C"/>
    <w:rsid w:val="00BB3581"/>
    <w:rsid w:val="00BB3796"/>
    <w:rsid w:val="00BB384C"/>
    <w:rsid w:val="00BB3AA9"/>
    <w:rsid w:val="00BB3B42"/>
    <w:rsid w:val="00BB3D4C"/>
    <w:rsid w:val="00BB3D80"/>
    <w:rsid w:val="00BB3DBD"/>
    <w:rsid w:val="00BB3EBF"/>
    <w:rsid w:val="00BB3EFC"/>
    <w:rsid w:val="00BB4258"/>
    <w:rsid w:val="00BB42A5"/>
    <w:rsid w:val="00BB433C"/>
    <w:rsid w:val="00BB4345"/>
    <w:rsid w:val="00BB4358"/>
    <w:rsid w:val="00BB43A5"/>
    <w:rsid w:val="00BB4421"/>
    <w:rsid w:val="00BB44E5"/>
    <w:rsid w:val="00BB45AA"/>
    <w:rsid w:val="00BB46F9"/>
    <w:rsid w:val="00BB4855"/>
    <w:rsid w:val="00BB4BDB"/>
    <w:rsid w:val="00BB4D17"/>
    <w:rsid w:val="00BB4E52"/>
    <w:rsid w:val="00BB4EE1"/>
    <w:rsid w:val="00BB4F65"/>
    <w:rsid w:val="00BB4FE1"/>
    <w:rsid w:val="00BB501B"/>
    <w:rsid w:val="00BB50E7"/>
    <w:rsid w:val="00BB51DA"/>
    <w:rsid w:val="00BB52C3"/>
    <w:rsid w:val="00BB5335"/>
    <w:rsid w:val="00BB535F"/>
    <w:rsid w:val="00BB5563"/>
    <w:rsid w:val="00BB5577"/>
    <w:rsid w:val="00BB597D"/>
    <w:rsid w:val="00BB5BC1"/>
    <w:rsid w:val="00BB5C8D"/>
    <w:rsid w:val="00BB5D52"/>
    <w:rsid w:val="00BB5E5C"/>
    <w:rsid w:val="00BB5F7C"/>
    <w:rsid w:val="00BB6073"/>
    <w:rsid w:val="00BB607A"/>
    <w:rsid w:val="00BB61E8"/>
    <w:rsid w:val="00BB6322"/>
    <w:rsid w:val="00BB648D"/>
    <w:rsid w:val="00BB6502"/>
    <w:rsid w:val="00BB677C"/>
    <w:rsid w:val="00BB6984"/>
    <w:rsid w:val="00BB69A5"/>
    <w:rsid w:val="00BB6AB9"/>
    <w:rsid w:val="00BB6C54"/>
    <w:rsid w:val="00BB6E12"/>
    <w:rsid w:val="00BB6E1B"/>
    <w:rsid w:val="00BB6EF5"/>
    <w:rsid w:val="00BB703C"/>
    <w:rsid w:val="00BB7218"/>
    <w:rsid w:val="00BB7254"/>
    <w:rsid w:val="00BB72F2"/>
    <w:rsid w:val="00BB73CF"/>
    <w:rsid w:val="00BB7427"/>
    <w:rsid w:val="00BB7511"/>
    <w:rsid w:val="00BB763B"/>
    <w:rsid w:val="00BB76F0"/>
    <w:rsid w:val="00BB78E1"/>
    <w:rsid w:val="00BB7951"/>
    <w:rsid w:val="00BB7A47"/>
    <w:rsid w:val="00BB7B30"/>
    <w:rsid w:val="00BB7C8C"/>
    <w:rsid w:val="00BB7ED8"/>
    <w:rsid w:val="00BBE7E2"/>
    <w:rsid w:val="00BC0190"/>
    <w:rsid w:val="00BC028D"/>
    <w:rsid w:val="00BC02E6"/>
    <w:rsid w:val="00BC0559"/>
    <w:rsid w:val="00BC05F8"/>
    <w:rsid w:val="00BC05FB"/>
    <w:rsid w:val="00BC064D"/>
    <w:rsid w:val="00BC07D2"/>
    <w:rsid w:val="00BC086A"/>
    <w:rsid w:val="00BC0922"/>
    <w:rsid w:val="00BC0930"/>
    <w:rsid w:val="00BC0979"/>
    <w:rsid w:val="00BC09E8"/>
    <w:rsid w:val="00BC0B19"/>
    <w:rsid w:val="00BC0C5D"/>
    <w:rsid w:val="00BC0D2F"/>
    <w:rsid w:val="00BC0D89"/>
    <w:rsid w:val="00BC0D8D"/>
    <w:rsid w:val="00BC0EFB"/>
    <w:rsid w:val="00BC0F0D"/>
    <w:rsid w:val="00BC0F6C"/>
    <w:rsid w:val="00BC0FF4"/>
    <w:rsid w:val="00BC1031"/>
    <w:rsid w:val="00BC10B0"/>
    <w:rsid w:val="00BC113B"/>
    <w:rsid w:val="00BC1145"/>
    <w:rsid w:val="00BC1181"/>
    <w:rsid w:val="00BC119C"/>
    <w:rsid w:val="00BC127C"/>
    <w:rsid w:val="00BC1280"/>
    <w:rsid w:val="00BC12B9"/>
    <w:rsid w:val="00BC141D"/>
    <w:rsid w:val="00BC149F"/>
    <w:rsid w:val="00BC14D5"/>
    <w:rsid w:val="00BC155C"/>
    <w:rsid w:val="00BC1693"/>
    <w:rsid w:val="00BC185D"/>
    <w:rsid w:val="00BC187A"/>
    <w:rsid w:val="00BC18EE"/>
    <w:rsid w:val="00BC1957"/>
    <w:rsid w:val="00BC19C0"/>
    <w:rsid w:val="00BC19C8"/>
    <w:rsid w:val="00BC19F9"/>
    <w:rsid w:val="00BC1BC4"/>
    <w:rsid w:val="00BC1CBB"/>
    <w:rsid w:val="00BC1D1B"/>
    <w:rsid w:val="00BC1D70"/>
    <w:rsid w:val="00BC1DBA"/>
    <w:rsid w:val="00BC1ECA"/>
    <w:rsid w:val="00BC1F40"/>
    <w:rsid w:val="00BC21EE"/>
    <w:rsid w:val="00BC22C9"/>
    <w:rsid w:val="00BC244D"/>
    <w:rsid w:val="00BC24F0"/>
    <w:rsid w:val="00BC2613"/>
    <w:rsid w:val="00BC278E"/>
    <w:rsid w:val="00BC27CB"/>
    <w:rsid w:val="00BC2993"/>
    <w:rsid w:val="00BC2C2B"/>
    <w:rsid w:val="00BC2DEA"/>
    <w:rsid w:val="00BC2E74"/>
    <w:rsid w:val="00BC31A7"/>
    <w:rsid w:val="00BC31D6"/>
    <w:rsid w:val="00BC3241"/>
    <w:rsid w:val="00BC328F"/>
    <w:rsid w:val="00BC331E"/>
    <w:rsid w:val="00BC3335"/>
    <w:rsid w:val="00BC33FE"/>
    <w:rsid w:val="00BC353B"/>
    <w:rsid w:val="00BC354A"/>
    <w:rsid w:val="00BC3594"/>
    <w:rsid w:val="00BC3637"/>
    <w:rsid w:val="00BC363A"/>
    <w:rsid w:val="00BC377E"/>
    <w:rsid w:val="00BC3A06"/>
    <w:rsid w:val="00BC3B99"/>
    <w:rsid w:val="00BC3BC9"/>
    <w:rsid w:val="00BC3C3A"/>
    <w:rsid w:val="00BC3C7C"/>
    <w:rsid w:val="00BC3DE3"/>
    <w:rsid w:val="00BC3F36"/>
    <w:rsid w:val="00BC3F77"/>
    <w:rsid w:val="00BC3F79"/>
    <w:rsid w:val="00BC400F"/>
    <w:rsid w:val="00BC41CB"/>
    <w:rsid w:val="00BC4269"/>
    <w:rsid w:val="00BC42C2"/>
    <w:rsid w:val="00BC42C5"/>
    <w:rsid w:val="00BC4506"/>
    <w:rsid w:val="00BC45A5"/>
    <w:rsid w:val="00BC4885"/>
    <w:rsid w:val="00BC48E4"/>
    <w:rsid w:val="00BC48F6"/>
    <w:rsid w:val="00BC4947"/>
    <w:rsid w:val="00BC49D7"/>
    <w:rsid w:val="00BC49E1"/>
    <w:rsid w:val="00BC4AB8"/>
    <w:rsid w:val="00BC4AF6"/>
    <w:rsid w:val="00BC4BA6"/>
    <w:rsid w:val="00BC4C02"/>
    <w:rsid w:val="00BC4F21"/>
    <w:rsid w:val="00BC503D"/>
    <w:rsid w:val="00BC50D5"/>
    <w:rsid w:val="00BC50EB"/>
    <w:rsid w:val="00BC5113"/>
    <w:rsid w:val="00BC513C"/>
    <w:rsid w:val="00BC5150"/>
    <w:rsid w:val="00BC520E"/>
    <w:rsid w:val="00BC52D2"/>
    <w:rsid w:val="00BC5315"/>
    <w:rsid w:val="00BC53EF"/>
    <w:rsid w:val="00BC56D5"/>
    <w:rsid w:val="00BC5708"/>
    <w:rsid w:val="00BC5762"/>
    <w:rsid w:val="00BC576A"/>
    <w:rsid w:val="00BC5771"/>
    <w:rsid w:val="00BC5A0F"/>
    <w:rsid w:val="00BC5A72"/>
    <w:rsid w:val="00BC5B49"/>
    <w:rsid w:val="00BC5B5A"/>
    <w:rsid w:val="00BC5B9B"/>
    <w:rsid w:val="00BC5C99"/>
    <w:rsid w:val="00BC5D14"/>
    <w:rsid w:val="00BC5DB9"/>
    <w:rsid w:val="00BC5E04"/>
    <w:rsid w:val="00BC5E5D"/>
    <w:rsid w:val="00BC6027"/>
    <w:rsid w:val="00BC60B6"/>
    <w:rsid w:val="00BC613A"/>
    <w:rsid w:val="00BC61E8"/>
    <w:rsid w:val="00BC6233"/>
    <w:rsid w:val="00BC6249"/>
    <w:rsid w:val="00BC631F"/>
    <w:rsid w:val="00BC63D9"/>
    <w:rsid w:val="00BC6403"/>
    <w:rsid w:val="00BC6538"/>
    <w:rsid w:val="00BC65D8"/>
    <w:rsid w:val="00BC6624"/>
    <w:rsid w:val="00BC66CE"/>
    <w:rsid w:val="00BC6746"/>
    <w:rsid w:val="00BC686D"/>
    <w:rsid w:val="00BC6F6B"/>
    <w:rsid w:val="00BC6FD6"/>
    <w:rsid w:val="00BC7107"/>
    <w:rsid w:val="00BC71AD"/>
    <w:rsid w:val="00BC76D1"/>
    <w:rsid w:val="00BC77B0"/>
    <w:rsid w:val="00BC7832"/>
    <w:rsid w:val="00BC78A3"/>
    <w:rsid w:val="00BC78F5"/>
    <w:rsid w:val="00BC7917"/>
    <w:rsid w:val="00BC7A64"/>
    <w:rsid w:val="00BC7B98"/>
    <w:rsid w:val="00BC7C76"/>
    <w:rsid w:val="00BC7CEC"/>
    <w:rsid w:val="00BC7EA0"/>
    <w:rsid w:val="00BC7EC6"/>
    <w:rsid w:val="00BC7F8B"/>
    <w:rsid w:val="00BD00EA"/>
    <w:rsid w:val="00BD01E1"/>
    <w:rsid w:val="00BD0228"/>
    <w:rsid w:val="00BD0387"/>
    <w:rsid w:val="00BD03A7"/>
    <w:rsid w:val="00BD03D5"/>
    <w:rsid w:val="00BD061E"/>
    <w:rsid w:val="00BD0728"/>
    <w:rsid w:val="00BD07F2"/>
    <w:rsid w:val="00BD0818"/>
    <w:rsid w:val="00BD097B"/>
    <w:rsid w:val="00BD09BA"/>
    <w:rsid w:val="00BD0A3F"/>
    <w:rsid w:val="00BD0B63"/>
    <w:rsid w:val="00BD0C9B"/>
    <w:rsid w:val="00BD0D59"/>
    <w:rsid w:val="00BD0DA6"/>
    <w:rsid w:val="00BD0ED6"/>
    <w:rsid w:val="00BD0EE2"/>
    <w:rsid w:val="00BD0FD1"/>
    <w:rsid w:val="00BD10A4"/>
    <w:rsid w:val="00BD1135"/>
    <w:rsid w:val="00BD1400"/>
    <w:rsid w:val="00BD140D"/>
    <w:rsid w:val="00BD1415"/>
    <w:rsid w:val="00BD157B"/>
    <w:rsid w:val="00BD16E2"/>
    <w:rsid w:val="00BD172A"/>
    <w:rsid w:val="00BD18BB"/>
    <w:rsid w:val="00BD19D7"/>
    <w:rsid w:val="00BD1A57"/>
    <w:rsid w:val="00BD1D09"/>
    <w:rsid w:val="00BD1DF9"/>
    <w:rsid w:val="00BD1E18"/>
    <w:rsid w:val="00BD2186"/>
    <w:rsid w:val="00BD21B7"/>
    <w:rsid w:val="00BD23C3"/>
    <w:rsid w:val="00BD24B4"/>
    <w:rsid w:val="00BD2550"/>
    <w:rsid w:val="00BD25C9"/>
    <w:rsid w:val="00BD274C"/>
    <w:rsid w:val="00BD27AB"/>
    <w:rsid w:val="00BD27CD"/>
    <w:rsid w:val="00BD2827"/>
    <w:rsid w:val="00BD28B8"/>
    <w:rsid w:val="00BD2935"/>
    <w:rsid w:val="00BD2A15"/>
    <w:rsid w:val="00BD2B9B"/>
    <w:rsid w:val="00BD2BB3"/>
    <w:rsid w:val="00BD2C84"/>
    <w:rsid w:val="00BD2E05"/>
    <w:rsid w:val="00BD2E4F"/>
    <w:rsid w:val="00BD3021"/>
    <w:rsid w:val="00BD30B1"/>
    <w:rsid w:val="00BD30DF"/>
    <w:rsid w:val="00BD316B"/>
    <w:rsid w:val="00BD3195"/>
    <w:rsid w:val="00BD34E4"/>
    <w:rsid w:val="00BD3551"/>
    <w:rsid w:val="00BD36D2"/>
    <w:rsid w:val="00BD3754"/>
    <w:rsid w:val="00BD375E"/>
    <w:rsid w:val="00BD3874"/>
    <w:rsid w:val="00BD39BA"/>
    <w:rsid w:val="00BD3DA6"/>
    <w:rsid w:val="00BD3F09"/>
    <w:rsid w:val="00BD3FD0"/>
    <w:rsid w:val="00BD4048"/>
    <w:rsid w:val="00BD41AA"/>
    <w:rsid w:val="00BD41B2"/>
    <w:rsid w:val="00BD42E0"/>
    <w:rsid w:val="00BD437D"/>
    <w:rsid w:val="00BD4485"/>
    <w:rsid w:val="00BD460D"/>
    <w:rsid w:val="00BD4653"/>
    <w:rsid w:val="00BD476C"/>
    <w:rsid w:val="00BD4821"/>
    <w:rsid w:val="00BD4842"/>
    <w:rsid w:val="00BD48AD"/>
    <w:rsid w:val="00BD48C3"/>
    <w:rsid w:val="00BD494F"/>
    <w:rsid w:val="00BD4C35"/>
    <w:rsid w:val="00BD4DCE"/>
    <w:rsid w:val="00BD4DEA"/>
    <w:rsid w:val="00BD4EB9"/>
    <w:rsid w:val="00BD4F2C"/>
    <w:rsid w:val="00BD501F"/>
    <w:rsid w:val="00BD5112"/>
    <w:rsid w:val="00BD51DA"/>
    <w:rsid w:val="00BD521D"/>
    <w:rsid w:val="00BD532B"/>
    <w:rsid w:val="00BD5468"/>
    <w:rsid w:val="00BD55EA"/>
    <w:rsid w:val="00BD560B"/>
    <w:rsid w:val="00BD5646"/>
    <w:rsid w:val="00BD56E8"/>
    <w:rsid w:val="00BD5809"/>
    <w:rsid w:val="00BD594D"/>
    <w:rsid w:val="00BD5A09"/>
    <w:rsid w:val="00BD5BEE"/>
    <w:rsid w:val="00BD5CF2"/>
    <w:rsid w:val="00BD5F78"/>
    <w:rsid w:val="00BD604F"/>
    <w:rsid w:val="00BD6254"/>
    <w:rsid w:val="00BD6260"/>
    <w:rsid w:val="00BD6361"/>
    <w:rsid w:val="00BD6445"/>
    <w:rsid w:val="00BD6475"/>
    <w:rsid w:val="00BD64A2"/>
    <w:rsid w:val="00BD6525"/>
    <w:rsid w:val="00BD6551"/>
    <w:rsid w:val="00BD6585"/>
    <w:rsid w:val="00BD6588"/>
    <w:rsid w:val="00BD669E"/>
    <w:rsid w:val="00BD6737"/>
    <w:rsid w:val="00BD68B9"/>
    <w:rsid w:val="00BD68DC"/>
    <w:rsid w:val="00BD6B0C"/>
    <w:rsid w:val="00BD6BAD"/>
    <w:rsid w:val="00BD6C59"/>
    <w:rsid w:val="00BD6CFF"/>
    <w:rsid w:val="00BD6D99"/>
    <w:rsid w:val="00BD6EE4"/>
    <w:rsid w:val="00BD6FFB"/>
    <w:rsid w:val="00BD71FA"/>
    <w:rsid w:val="00BD7204"/>
    <w:rsid w:val="00BD721B"/>
    <w:rsid w:val="00BD734A"/>
    <w:rsid w:val="00BD7451"/>
    <w:rsid w:val="00BD7487"/>
    <w:rsid w:val="00BD74A4"/>
    <w:rsid w:val="00BD752D"/>
    <w:rsid w:val="00BD764A"/>
    <w:rsid w:val="00BD792A"/>
    <w:rsid w:val="00BD79A0"/>
    <w:rsid w:val="00BD79CD"/>
    <w:rsid w:val="00BD7AA9"/>
    <w:rsid w:val="00BD7BF7"/>
    <w:rsid w:val="00BD7CB7"/>
    <w:rsid w:val="00BD7F1F"/>
    <w:rsid w:val="00BD7F71"/>
    <w:rsid w:val="00BD7F8F"/>
    <w:rsid w:val="00BD7FF4"/>
    <w:rsid w:val="00BE036B"/>
    <w:rsid w:val="00BE03DD"/>
    <w:rsid w:val="00BE0408"/>
    <w:rsid w:val="00BE043C"/>
    <w:rsid w:val="00BE0692"/>
    <w:rsid w:val="00BE0799"/>
    <w:rsid w:val="00BE0866"/>
    <w:rsid w:val="00BE097E"/>
    <w:rsid w:val="00BE0A71"/>
    <w:rsid w:val="00BE0ACF"/>
    <w:rsid w:val="00BE0B27"/>
    <w:rsid w:val="00BE0B84"/>
    <w:rsid w:val="00BE0D57"/>
    <w:rsid w:val="00BE0E08"/>
    <w:rsid w:val="00BE0EAD"/>
    <w:rsid w:val="00BE0EED"/>
    <w:rsid w:val="00BE0F2D"/>
    <w:rsid w:val="00BE1020"/>
    <w:rsid w:val="00BE111A"/>
    <w:rsid w:val="00BE1423"/>
    <w:rsid w:val="00BE14E2"/>
    <w:rsid w:val="00BE15CC"/>
    <w:rsid w:val="00BE1633"/>
    <w:rsid w:val="00BE16D6"/>
    <w:rsid w:val="00BE1849"/>
    <w:rsid w:val="00BE1913"/>
    <w:rsid w:val="00BE192C"/>
    <w:rsid w:val="00BE1965"/>
    <w:rsid w:val="00BE1980"/>
    <w:rsid w:val="00BE1B58"/>
    <w:rsid w:val="00BE1B5C"/>
    <w:rsid w:val="00BE1C1C"/>
    <w:rsid w:val="00BE1D0D"/>
    <w:rsid w:val="00BE1D77"/>
    <w:rsid w:val="00BE1EA3"/>
    <w:rsid w:val="00BE1F80"/>
    <w:rsid w:val="00BE2130"/>
    <w:rsid w:val="00BE22E4"/>
    <w:rsid w:val="00BE22FC"/>
    <w:rsid w:val="00BE23FB"/>
    <w:rsid w:val="00BE2499"/>
    <w:rsid w:val="00BE25DA"/>
    <w:rsid w:val="00BE2639"/>
    <w:rsid w:val="00BE2705"/>
    <w:rsid w:val="00BE2A7C"/>
    <w:rsid w:val="00BE2A9E"/>
    <w:rsid w:val="00BE2D78"/>
    <w:rsid w:val="00BE2DB9"/>
    <w:rsid w:val="00BE2DBA"/>
    <w:rsid w:val="00BE2E0F"/>
    <w:rsid w:val="00BE2E20"/>
    <w:rsid w:val="00BE2EF9"/>
    <w:rsid w:val="00BE309E"/>
    <w:rsid w:val="00BE3180"/>
    <w:rsid w:val="00BE319D"/>
    <w:rsid w:val="00BE319E"/>
    <w:rsid w:val="00BE3265"/>
    <w:rsid w:val="00BE3497"/>
    <w:rsid w:val="00BE3518"/>
    <w:rsid w:val="00BE3566"/>
    <w:rsid w:val="00BE38C2"/>
    <w:rsid w:val="00BE39F6"/>
    <w:rsid w:val="00BE3B47"/>
    <w:rsid w:val="00BE3BFA"/>
    <w:rsid w:val="00BE3D0A"/>
    <w:rsid w:val="00BE3D4E"/>
    <w:rsid w:val="00BE3DE6"/>
    <w:rsid w:val="00BE42C6"/>
    <w:rsid w:val="00BE4415"/>
    <w:rsid w:val="00BE4645"/>
    <w:rsid w:val="00BE4653"/>
    <w:rsid w:val="00BE46B8"/>
    <w:rsid w:val="00BE4712"/>
    <w:rsid w:val="00BE47BC"/>
    <w:rsid w:val="00BE497E"/>
    <w:rsid w:val="00BE49B6"/>
    <w:rsid w:val="00BE4A4A"/>
    <w:rsid w:val="00BE4C6E"/>
    <w:rsid w:val="00BE4ECA"/>
    <w:rsid w:val="00BE4EE2"/>
    <w:rsid w:val="00BE50A3"/>
    <w:rsid w:val="00BE5198"/>
    <w:rsid w:val="00BE5226"/>
    <w:rsid w:val="00BE5335"/>
    <w:rsid w:val="00BE5520"/>
    <w:rsid w:val="00BE560D"/>
    <w:rsid w:val="00BE58AB"/>
    <w:rsid w:val="00BE5A58"/>
    <w:rsid w:val="00BE5A81"/>
    <w:rsid w:val="00BE5C32"/>
    <w:rsid w:val="00BE5C5B"/>
    <w:rsid w:val="00BE5C90"/>
    <w:rsid w:val="00BE5E35"/>
    <w:rsid w:val="00BE5E55"/>
    <w:rsid w:val="00BE6024"/>
    <w:rsid w:val="00BE60DB"/>
    <w:rsid w:val="00BE60EC"/>
    <w:rsid w:val="00BE6115"/>
    <w:rsid w:val="00BE625E"/>
    <w:rsid w:val="00BE62EB"/>
    <w:rsid w:val="00BE6416"/>
    <w:rsid w:val="00BE64DA"/>
    <w:rsid w:val="00BE6550"/>
    <w:rsid w:val="00BE6628"/>
    <w:rsid w:val="00BE6638"/>
    <w:rsid w:val="00BE6721"/>
    <w:rsid w:val="00BE6746"/>
    <w:rsid w:val="00BE677C"/>
    <w:rsid w:val="00BE68EE"/>
    <w:rsid w:val="00BE6978"/>
    <w:rsid w:val="00BE69A4"/>
    <w:rsid w:val="00BE6A4F"/>
    <w:rsid w:val="00BE6A92"/>
    <w:rsid w:val="00BE6AAA"/>
    <w:rsid w:val="00BE6AE2"/>
    <w:rsid w:val="00BE6B1C"/>
    <w:rsid w:val="00BE6BE2"/>
    <w:rsid w:val="00BE6D70"/>
    <w:rsid w:val="00BE6DE9"/>
    <w:rsid w:val="00BE6ED6"/>
    <w:rsid w:val="00BE6F0F"/>
    <w:rsid w:val="00BE71CD"/>
    <w:rsid w:val="00BE7366"/>
    <w:rsid w:val="00BE75A2"/>
    <w:rsid w:val="00BE7813"/>
    <w:rsid w:val="00BE7B10"/>
    <w:rsid w:val="00BE7C57"/>
    <w:rsid w:val="00BE7C86"/>
    <w:rsid w:val="00BE7CC8"/>
    <w:rsid w:val="00BE7DA0"/>
    <w:rsid w:val="00BE7E3A"/>
    <w:rsid w:val="00BE7ED7"/>
    <w:rsid w:val="00BE7EF4"/>
    <w:rsid w:val="00BE7FA8"/>
    <w:rsid w:val="00BF0030"/>
    <w:rsid w:val="00BF005D"/>
    <w:rsid w:val="00BF0200"/>
    <w:rsid w:val="00BF0271"/>
    <w:rsid w:val="00BF02BB"/>
    <w:rsid w:val="00BF046D"/>
    <w:rsid w:val="00BF0529"/>
    <w:rsid w:val="00BF057B"/>
    <w:rsid w:val="00BF05FD"/>
    <w:rsid w:val="00BF06DD"/>
    <w:rsid w:val="00BF06EB"/>
    <w:rsid w:val="00BF072A"/>
    <w:rsid w:val="00BF075F"/>
    <w:rsid w:val="00BF08A5"/>
    <w:rsid w:val="00BF08EB"/>
    <w:rsid w:val="00BF0968"/>
    <w:rsid w:val="00BF0A0A"/>
    <w:rsid w:val="00BF0BE0"/>
    <w:rsid w:val="00BF0CDF"/>
    <w:rsid w:val="00BF0ED2"/>
    <w:rsid w:val="00BF0EEE"/>
    <w:rsid w:val="00BF0FD1"/>
    <w:rsid w:val="00BF119A"/>
    <w:rsid w:val="00BF11F0"/>
    <w:rsid w:val="00BF12C4"/>
    <w:rsid w:val="00BF12D6"/>
    <w:rsid w:val="00BF135F"/>
    <w:rsid w:val="00BF1467"/>
    <w:rsid w:val="00BF1557"/>
    <w:rsid w:val="00BF15D2"/>
    <w:rsid w:val="00BF1709"/>
    <w:rsid w:val="00BF17EA"/>
    <w:rsid w:val="00BF1A3E"/>
    <w:rsid w:val="00BF1B3F"/>
    <w:rsid w:val="00BF1BA3"/>
    <w:rsid w:val="00BF1D0E"/>
    <w:rsid w:val="00BF1D77"/>
    <w:rsid w:val="00BF1E02"/>
    <w:rsid w:val="00BF1E20"/>
    <w:rsid w:val="00BF1F24"/>
    <w:rsid w:val="00BF1F72"/>
    <w:rsid w:val="00BF1FA7"/>
    <w:rsid w:val="00BF2047"/>
    <w:rsid w:val="00BF2113"/>
    <w:rsid w:val="00BF2165"/>
    <w:rsid w:val="00BF2172"/>
    <w:rsid w:val="00BF21FC"/>
    <w:rsid w:val="00BF22E2"/>
    <w:rsid w:val="00BF2430"/>
    <w:rsid w:val="00BF2451"/>
    <w:rsid w:val="00BF2519"/>
    <w:rsid w:val="00BF2715"/>
    <w:rsid w:val="00BF2725"/>
    <w:rsid w:val="00BF275C"/>
    <w:rsid w:val="00BF2938"/>
    <w:rsid w:val="00BF2A61"/>
    <w:rsid w:val="00BF2A96"/>
    <w:rsid w:val="00BF2AA5"/>
    <w:rsid w:val="00BF2ACA"/>
    <w:rsid w:val="00BF2B26"/>
    <w:rsid w:val="00BF2B6F"/>
    <w:rsid w:val="00BF2C0E"/>
    <w:rsid w:val="00BF2D86"/>
    <w:rsid w:val="00BF2D95"/>
    <w:rsid w:val="00BF2E3B"/>
    <w:rsid w:val="00BF2E4D"/>
    <w:rsid w:val="00BF2F27"/>
    <w:rsid w:val="00BF307A"/>
    <w:rsid w:val="00BF30DD"/>
    <w:rsid w:val="00BF3278"/>
    <w:rsid w:val="00BF3474"/>
    <w:rsid w:val="00BF357A"/>
    <w:rsid w:val="00BF3650"/>
    <w:rsid w:val="00BF38F5"/>
    <w:rsid w:val="00BF398A"/>
    <w:rsid w:val="00BF39A0"/>
    <w:rsid w:val="00BF3B70"/>
    <w:rsid w:val="00BF3D00"/>
    <w:rsid w:val="00BF3D58"/>
    <w:rsid w:val="00BF3DC8"/>
    <w:rsid w:val="00BF3DCD"/>
    <w:rsid w:val="00BF3E50"/>
    <w:rsid w:val="00BF40A1"/>
    <w:rsid w:val="00BF42FD"/>
    <w:rsid w:val="00BF445E"/>
    <w:rsid w:val="00BF45CD"/>
    <w:rsid w:val="00BF460E"/>
    <w:rsid w:val="00BF46D3"/>
    <w:rsid w:val="00BF4760"/>
    <w:rsid w:val="00BF47CE"/>
    <w:rsid w:val="00BF4A6A"/>
    <w:rsid w:val="00BF4B2C"/>
    <w:rsid w:val="00BF4BC5"/>
    <w:rsid w:val="00BF4C2F"/>
    <w:rsid w:val="00BF4CB8"/>
    <w:rsid w:val="00BF4CBB"/>
    <w:rsid w:val="00BF4CFD"/>
    <w:rsid w:val="00BF4E88"/>
    <w:rsid w:val="00BF4ED9"/>
    <w:rsid w:val="00BF4F75"/>
    <w:rsid w:val="00BF5197"/>
    <w:rsid w:val="00BF522A"/>
    <w:rsid w:val="00BF52A3"/>
    <w:rsid w:val="00BF52E7"/>
    <w:rsid w:val="00BF5570"/>
    <w:rsid w:val="00BF5667"/>
    <w:rsid w:val="00BF57AE"/>
    <w:rsid w:val="00BF5851"/>
    <w:rsid w:val="00BF58FA"/>
    <w:rsid w:val="00BF5A84"/>
    <w:rsid w:val="00BF5B26"/>
    <w:rsid w:val="00BF5B8F"/>
    <w:rsid w:val="00BF5BED"/>
    <w:rsid w:val="00BF5D7B"/>
    <w:rsid w:val="00BF5D81"/>
    <w:rsid w:val="00BF5DB3"/>
    <w:rsid w:val="00BF5E81"/>
    <w:rsid w:val="00BF5F83"/>
    <w:rsid w:val="00BF60B1"/>
    <w:rsid w:val="00BF6184"/>
    <w:rsid w:val="00BF61E1"/>
    <w:rsid w:val="00BF6236"/>
    <w:rsid w:val="00BF640C"/>
    <w:rsid w:val="00BF642E"/>
    <w:rsid w:val="00BF6538"/>
    <w:rsid w:val="00BF6579"/>
    <w:rsid w:val="00BF658C"/>
    <w:rsid w:val="00BF65CA"/>
    <w:rsid w:val="00BF6885"/>
    <w:rsid w:val="00BF68EA"/>
    <w:rsid w:val="00BF6DCB"/>
    <w:rsid w:val="00BF6E0F"/>
    <w:rsid w:val="00BF7020"/>
    <w:rsid w:val="00BF7265"/>
    <w:rsid w:val="00BF72A4"/>
    <w:rsid w:val="00BF72B7"/>
    <w:rsid w:val="00BF72DA"/>
    <w:rsid w:val="00BF742F"/>
    <w:rsid w:val="00BF747F"/>
    <w:rsid w:val="00BF7503"/>
    <w:rsid w:val="00BF775B"/>
    <w:rsid w:val="00BF7774"/>
    <w:rsid w:val="00BF77B8"/>
    <w:rsid w:val="00BF780C"/>
    <w:rsid w:val="00BF796A"/>
    <w:rsid w:val="00BF7A2B"/>
    <w:rsid w:val="00BF7A55"/>
    <w:rsid w:val="00BF7C2E"/>
    <w:rsid w:val="00BF7E7E"/>
    <w:rsid w:val="00BF7F7E"/>
    <w:rsid w:val="00C00063"/>
    <w:rsid w:val="00C00200"/>
    <w:rsid w:val="00C0021F"/>
    <w:rsid w:val="00C0030C"/>
    <w:rsid w:val="00C00319"/>
    <w:rsid w:val="00C00365"/>
    <w:rsid w:val="00C005E3"/>
    <w:rsid w:val="00C006ED"/>
    <w:rsid w:val="00C007B2"/>
    <w:rsid w:val="00C0083C"/>
    <w:rsid w:val="00C0095A"/>
    <w:rsid w:val="00C00C39"/>
    <w:rsid w:val="00C00CB8"/>
    <w:rsid w:val="00C00E16"/>
    <w:rsid w:val="00C00FDB"/>
    <w:rsid w:val="00C00FE8"/>
    <w:rsid w:val="00C01123"/>
    <w:rsid w:val="00C01255"/>
    <w:rsid w:val="00C0125F"/>
    <w:rsid w:val="00C0126E"/>
    <w:rsid w:val="00C012D3"/>
    <w:rsid w:val="00C01357"/>
    <w:rsid w:val="00C01454"/>
    <w:rsid w:val="00C01562"/>
    <w:rsid w:val="00C015DB"/>
    <w:rsid w:val="00C0161D"/>
    <w:rsid w:val="00C0163F"/>
    <w:rsid w:val="00C018E4"/>
    <w:rsid w:val="00C01933"/>
    <w:rsid w:val="00C01944"/>
    <w:rsid w:val="00C0194F"/>
    <w:rsid w:val="00C01A2D"/>
    <w:rsid w:val="00C01B33"/>
    <w:rsid w:val="00C01B45"/>
    <w:rsid w:val="00C01DDC"/>
    <w:rsid w:val="00C02010"/>
    <w:rsid w:val="00C02055"/>
    <w:rsid w:val="00C022AD"/>
    <w:rsid w:val="00C02304"/>
    <w:rsid w:val="00C02351"/>
    <w:rsid w:val="00C023F7"/>
    <w:rsid w:val="00C0242B"/>
    <w:rsid w:val="00C0251B"/>
    <w:rsid w:val="00C02720"/>
    <w:rsid w:val="00C0275F"/>
    <w:rsid w:val="00C027E8"/>
    <w:rsid w:val="00C0292B"/>
    <w:rsid w:val="00C029AD"/>
    <w:rsid w:val="00C02A2A"/>
    <w:rsid w:val="00C02ABC"/>
    <w:rsid w:val="00C02B9F"/>
    <w:rsid w:val="00C02C67"/>
    <w:rsid w:val="00C02E46"/>
    <w:rsid w:val="00C02E53"/>
    <w:rsid w:val="00C02F37"/>
    <w:rsid w:val="00C02F58"/>
    <w:rsid w:val="00C030CF"/>
    <w:rsid w:val="00C0314A"/>
    <w:rsid w:val="00C031EA"/>
    <w:rsid w:val="00C03217"/>
    <w:rsid w:val="00C03343"/>
    <w:rsid w:val="00C03559"/>
    <w:rsid w:val="00C0358F"/>
    <w:rsid w:val="00C036C9"/>
    <w:rsid w:val="00C037FB"/>
    <w:rsid w:val="00C038C4"/>
    <w:rsid w:val="00C03977"/>
    <w:rsid w:val="00C03983"/>
    <w:rsid w:val="00C03A12"/>
    <w:rsid w:val="00C03B66"/>
    <w:rsid w:val="00C03BC1"/>
    <w:rsid w:val="00C03BC2"/>
    <w:rsid w:val="00C03BFC"/>
    <w:rsid w:val="00C03C8A"/>
    <w:rsid w:val="00C03CEC"/>
    <w:rsid w:val="00C03DA4"/>
    <w:rsid w:val="00C03E40"/>
    <w:rsid w:val="00C03FFB"/>
    <w:rsid w:val="00C0407D"/>
    <w:rsid w:val="00C041C5"/>
    <w:rsid w:val="00C0424B"/>
    <w:rsid w:val="00C04298"/>
    <w:rsid w:val="00C043DE"/>
    <w:rsid w:val="00C045EC"/>
    <w:rsid w:val="00C04751"/>
    <w:rsid w:val="00C047EB"/>
    <w:rsid w:val="00C049DB"/>
    <w:rsid w:val="00C04B93"/>
    <w:rsid w:val="00C04BB7"/>
    <w:rsid w:val="00C04D12"/>
    <w:rsid w:val="00C04D44"/>
    <w:rsid w:val="00C04D89"/>
    <w:rsid w:val="00C04E69"/>
    <w:rsid w:val="00C04E6C"/>
    <w:rsid w:val="00C04EC5"/>
    <w:rsid w:val="00C04FFD"/>
    <w:rsid w:val="00C05083"/>
    <w:rsid w:val="00C050A6"/>
    <w:rsid w:val="00C050CF"/>
    <w:rsid w:val="00C052A8"/>
    <w:rsid w:val="00C0543A"/>
    <w:rsid w:val="00C0551A"/>
    <w:rsid w:val="00C0559F"/>
    <w:rsid w:val="00C057AA"/>
    <w:rsid w:val="00C05863"/>
    <w:rsid w:val="00C05A3E"/>
    <w:rsid w:val="00C05D13"/>
    <w:rsid w:val="00C05D2A"/>
    <w:rsid w:val="00C05DBD"/>
    <w:rsid w:val="00C06011"/>
    <w:rsid w:val="00C06024"/>
    <w:rsid w:val="00C06165"/>
    <w:rsid w:val="00C06202"/>
    <w:rsid w:val="00C0622C"/>
    <w:rsid w:val="00C063F3"/>
    <w:rsid w:val="00C0645F"/>
    <w:rsid w:val="00C06672"/>
    <w:rsid w:val="00C06700"/>
    <w:rsid w:val="00C0690A"/>
    <w:rsid w:val="00C06975"/>
    <w:rsid w:val="00C069E1"/>
    <w:rsid w:val="00C06A78"/>
    <w:rsid w:val="00C06A84"/>
    <w:rsid w:val="00C06B2F"/>
    <w:rsid w:val="00C06B57"/>
    <w:rsid w:val="00C06C53"/>
    <w:rsid w:val="00C06D1F"/>
    <w:rsid w:val="00C06DA0"/>
    <w:rsid w:val="00C06E57"/>
    <w:rsid w:val="00C06F1A"/>
    <w:rsid w:val="00C06F9F"/>
    <w:rsid w:val="00C070C0"/>
    <w:rsid w:val="00C07176"/>
    <w:rsid w:val="00C071A3"/>
    <w:rsid w:val="00C071AD"/>
    <w:rsid w:val="00C072CC"/>
    <w:rsid w:val="00C073D8"/>
    <w:rsid w:val="00C0746D"/>
    <w:rsid w:val="00C075F8"/>
    <w:rsid w:val="00C07672"/>
    <w:rsid w:val="00C0769C"/>
    <w:rsid w:val="00C078BE"/>
    <w:rsid w:val="00C079BE"/>
    <w:rsid w:val="00C07A07"/>
    <w:rsid w:val="00C07A29"/>
    <w:rsid w:val="00C07A77"/>
    <w:rsid w:val="00C07A96"/>
    <w:rsid w:val="00C07D81"/>
    <w:rsid w:val="00C1031A"/>
    <w:rsid w:val="00C1038C"/>
    <w:rsid w:val="00C103D8"/>
    <w:rsid w:val="00C106AD"/>
    <w:rsid w:val="00C106B9"/>
    <w:rsid w:val="00C106DF"/>
    <w:rsid w:val="00C107B7"/>
    <w:rsid w:val="00C10B01"/>
    <w:rsid w:val="00C10B61"/>
    <w:rsid w:val="00C10E03"/>
    <w:rsid w:val="00C1110D"/>
    <w:rsid w:val="00C11112"/>
    <w:rsid w:val="00C111B2"/>
    <w:rsid w:val="00C111B9"/>
    <w:rsid w:val="00C11212"/>
    <w:rsid w:val="00C1151D"/>
    <w:rsid w:val="00C11588"/>
    <w:rsid w:val="00C115EB"/>
    <w:rsid w:val="00C11856"/>
    <w:rsid w:val="00C1193C"/>
    <w:rsid w:val="00C11943"/>
    <w:rsid w:val="00C11A50"/>
    <w:rsid w:val="00C11A6A"/>
    <w:rsid w:val="00C11AD4"/>
    <w:rsid w:val="00C11B9A"/>
    <w:rsid w:val="00C11C98"/>
    <w:rsid w:val="00C11CD3"/>
    <w:rsid w:val="00C11CE2"/>
    <w:rsid w:val="00C11CFF"/>
    <w:rsid w:val="00C11E7E"/>
    <w:rsid w:val="00C11ECE"/>
    <w:rsid w:val="00C120C7"/>
    <w:rsid w:val="00C12194"/>
    <w:rsid w:val="00C121FE"/>
    <w:rsid w:val="00C1229E"/>
    <w:rsid w:val="00C122FE"/>
    <w:rsid w:val="00C123AD"/>
    <w:rsid w:val="00C124B0"/>
    <w:rsid w:val="00C12749"/>
    <w:rsid w:val="00C1274F"/>
    <w:rsid w:val="00C1275C"/>
    <w:rsid w:val="00C127B1"/>
    <w:rsid w:val="00C129D4"/>
    <w:rsid w:val="00C12A72"/>
    <w:rsid w:val="00C12B3D"/>
    <w:rsid w:val="00C12C7A"/>
    <w:rsid w:val="00C12E81"/>
    <w:rsid w:val="00C12EC4"/>
    <w:rsid w:val="00C12ED9"/>
    <w:rsid w:val="00C12F19"/>
    <w:rsid w:val="00C131FA"/>
    <w:rsid w:val="00C1328C"/>
    <w:rsid w:val="00C132BA"/>
    <w:rsid w:val="00C13336"/>
    <w:rsid w:val="00C133A5"/>
    <w:rsid w:val="00C133AB"/>
    <w:rsid w:val="00C134B7"/>
    <w:rsid w:val="00C1352B"/>
    <w:rsid w:val="00C136D1"/>
    <w:rsid w:val="00C138B8"/>
    <w:rsid w:val="00C13B48"/>
    <w:rsid w:val="00C13B4B"/>
    <w:rsid w:val="00C13D6A"/>
    <w:rsid w:val="00C13ED8"/>
    <w:rsid w:val="00C1408B"/>
    <w:rsid w:val="00C1421E"/>
    <w:rsid w:val="00C14244"/>
    <w:rsid w:val="00C142FC"/>
    <w:rsid w:val="00C14310"/>
    <w:rsid w:val="00C14342"/>
    <w:rsid w:val="00C1439D"/>
    <w:rsid w:val="00C14807"/>
    <w:rsid w:val="00C14830"/>
    <w:rsid w:val="00C1491B"/>
    <w:rsid w:val="00C14B4D"/>
    <w:rsid w:val="00C14CB0"/>
    <w:rsid w:val="00C14CB2"/>
    <w:rsid w:val="00C14D12"/>
    <w:rsid w:val="00C14D63"/>
    <w:rsid w:val="00C14FB6"/>
    <w:rsid w:val="00C14FDC"/>
    <w:rsid w:val="00C14FEF"/>
    <w:rsid w:val="00C1507A"/>
    <w:rsid w:val="00C152E9"/>
    <w:rsid w:val="00C15754"/>
    <w:rsid w:val="00C15891"/>
    <w:rsid w:val="00C15967"/>
    <w:rsid w:val="00C15971"/>
    <w:rsid w:val="00C15C9B"/>
    <w:rsid w:val="00C15E87"/>
    <w:rsid w:val="00C15F7A"/>
    <w:rsid w:val="00C16260"/>
    <w:rsid w:val="00C16298"/>
    <w:rsid w:val="00C162C6"/>
    <w:rsid w:val="00C16398"/>
    <w:rsid w:val="00C164CD"/>
    <w:rsid w:val="00C1657A"/>
    <w:rsid w:val="00C165FA"/>
    <w:rsid w:val="00C1669D"/>
    <w:rsid w:val="00C16779"/>
    <w:rsid w:val="00C16B5E"/>
    <w:rsid w:val="00C16C5C"/>
    <w:rsid w:val="00C16C91"/>
    <w:rsid w:val="00C16CE5"/>
    <w:rsid w:val="00C16E25"/>
    <w:rsid w:val="00C16EA9"/>
    <w:rsid w:val="00C17226"/>
    <w:rsid w:val="00C17584"/>
    <w:rsid w:val="00C1759B"/>
    <w:rsid w:val="00C175D0"/>
    <w:rsid w:val="00C1776B"/>
    <w:rsid w:val="00C177B3"/>
    <w:rsid w:val="00C177E6"/>
    <w:rsid w:val="00C177E8"/>
    <w:rsid w:val="00C17943"/>
    <w:rsid w:val="00C179A3"/>
    <w:rsid w:val="00C17AE6"/>
    <w:rsid w:val="00C17AF8"/>
    <w:rsid w:val="00C17B21"/>
    <w:rsid w:val="00C17C57"/>
    <w:rsid w:val="00C17E66"/>
    <w:rsid w:val="00C17EE2"/>
    <w:rsid w:val="00C17FBA"/>
    <w:rsid w:val="00C20000"/>
    <w:rsid w:val="00C20246"/>
    <w:rsid w:val="00C2032B"/>
    <w:rsid w:val="00C203A9"/>
    <w:rsid w:val="00C203B3"/>
    <w:rsid w:val="00C203FB"/>
    <w:rsid w:val="00C20518"/>
    <w:rsid w:val="00C206F1"/>
    <w:rsid w:val="00C20802"/>
    <w:rsid w:val="00C20892"/>
    <w:rsid w:val="00C2092C"/>
    <w:rsid w:val="00C2096B"/>
    <w:rsid w:val="00C2098E"/>
    <w:rsid w:val="00C20AA4"/>
    <w:rsid w:val="00C20C2E"/>
    <w:rsid w:val="00C20C42"/>
    <w:rsid w:val="00C20E27"/>
    <w:rsid w:val="00C21157"/>
    <w:rsid w:val="00C21287"/>
    <w:rsid w:val="00C2136C"/>
    <w:rsid w:val="00C2137A"/>
    <w:rsid w:val="00C213AB"/>
    <w:rsid w:val="00C2163F"/>
    <w:rsid w:val="00C21684"/>
    <w:rsid w:val="00C216F5"/>
    <w:rsid w:val="00C2172C"/>
    <w:rsid w:val="00C21894"/>
    <w:rsid w:val="00C21A8D"/>
    <w:rsid w:val="00C21B62"/>
    <w:rsid w:val="00C21C53"/>
    <w:rsid w:val="00C21CB1"/>
    <w:rsid w:val="00C21E24"/>
    <w:rsid w:val="00C21E2C"/>
    <w:rsid w:val="00C21ED9"/>
    <w:rsid w:val="00C21F7B"/>
    <w:rsid w:val="00C21F9E"/>
    <w:rsid w:val="00C21FE1"/>
    <w:rsid w:val="00C2218F"/>
    <w:rsid w:val="00C22338"/>
    <w:rsid w:val="00C2243F"/>
    <w:rsid w:val="00C22482"/>
    <w:rsid w:val="00C225A0"/>
    <w:rsid w:val="00C22639"/>
    <w:rsid w:val="00C22770"/>
    <w:rsid w:val="00C2284C"/>
    <w:rsid w:val="00C22970"/>
    <w:rsid w:val="00C22A34"/>
    <w:rsid w:val="00C22B33"/>
    <w:rsid w:val="00C22D2C"/>
    <w:rsid w:val="00C22D8B"/>
    <w:rsid w:val="00C22E92"/>
    <w:rsid w:val="00C2315F"/>
    <w:rsid w:val="00C231F1"/>
    <w:rsid w:val="00C23256"/>
    <w:rsid w:val="00C2341F"/>
    <w:rsid w:val="00C234EC"/>
    <w:rsid w:val="00C235C7"/>
    <w:rsid w:val="00C23608"/>
    <w:rsid w:val="00C23649"/>
    <w:rsid w:val="00C2371F"/>
    <w:rsid w:val="00C23A8D"/>
    <w:rsid w:val="00C23A9B"/>
    <w:rsid w:val="00C23D11"/>
    <w:rsid w:val="00C23D70"/>
    <w:rsid w:val="00C23DF1"/>
    <w:rsid w:val="00C24046"/>
    <w:rsid w:val="00C240E7"/>
    <w:rsid w:val="00C24118"/>
    <w:rsid w:val="00C24178"/>
    <w:rsid w:val="00C24287"/>
    <w:rsid w:val="00C242B1"/>
    <w:rsid w:val="00C242BF"/>
    <w:rsid w:val="00C243A8"/>
    <w:rsid w:val="00C24431"/>
    <w:rsid w:val="00C245C1"/>
    <w:rsid w:val="00C245E9"/>
    <w:rsid w:val="00C24610"/>
    <w:rsid w:val="00C246B3"/>
    <w:rsid w:val="00C2477B"/>
    <w:rsid w:val="00C2485D"/>
    <w:rsid w:val="00C24889"/>
    <w:rsid w:val="00C2495B"/>
    <w:rsid w:val="00C24991"/>
    <w:rsid w:val="00C24A50"/>
    <w:rsid w:val="00C24B37"/>
    <w:rsid w:val="00C24C2B"/>
    <w:rsid w:val="00C24DB0"/>
    <w:rsid w:val="00C24DCC"/>
    <w:rsid w:val="00C24E31"/>
    <w:rsid w:val="00C24E64"/>
    <w:rsid w:val="00C24F35"/>
    <w:rsid w:val="00C24FA9"/>
    <w:rsid w:val="00C2512D"/>
    <w:rsid w:val="00C252E0"/>
    <w:rsid w:val="00C25496"/>
    <w:rsid w:val="00C25513"/>
    <w:rsid w:val="00C2555B"/>
    <w:rsid w:val="00C2570B"/>
    <w:rsid w:val="00C2573D"/>
    <w:rsid w:val="00C257FC"/>
    <w:rsid w:val="00C25860"/>
    <w:rsid w:val="00C25C36"/>
    <w:rsid w:val="00C25C66"/>
    <w:rsid w:val="00C25CB3"/>
    <w:rsid w:val="00C25ECA"/>
    <w:rsid w:val="00C2603E"/>
    <w:rsid w:val="00C2622E"/>
    <w:rsid w:val="00C26381"/>
    <w:rsid w:val="00C26405"/>
    <w:rsid w:val="00C264D7"/>
    <w:rsid w:val="00C268B5"/>
    <w:rsid w:val="00C268FE"/>
    <w:rsid w:val="00C269B7"/>
    <w:rsid w:val="00C26B1C"/>
    <w:rsid w:val="00C26B3A"/>
    <w:rsid w:val="00C26C88"/>
    <w:rsid w:val="00C26E11"/>
    <w:rsid w:val="00C26F95"/>
    <w:rsid w:val="00C2705E"/>
    <w:rsid w:val="00C272B2"/>
    <w:rsid w:val="00C27307"/>
    <w:rsid w:val="00C274AA"/>
    <w:rsid w:val="00C27841"/>
    <w:rsid w:val="00C27862"/>
    <w:rsid w:val="00C278E1"/>
    <w:rsid w:val="00C278FE"/>
    <w:rsid w:val="00C279B9"/>
    <w:rsid w:val="00C27A5A"/>
    <w:rsid w:val="00C27BA2"/>
    <w:rsid w:val="00C27CA0"/>
    <w:rsid w:val="00C27F7A"/>
    <w:rsid w:val="00C27F88"/>
    <w:rsid w:val="00C2FD1F"/>
    <w:rsid w:val="00C3007F"/>
    <w:rsid w:val="00C300A5"/>
    <w:rsid w:val="00C30114"/>
    <w:rsid w:val="00C3012E"/>
    <w:rsid w:val="00C304A1"/>
    <w:rsid w:val="00C304B6"/>
    <w:rsid w:val="00C30583"/>
    <w:rsid w:val="00C30677"/>
    <w:rsid w:val="00C306A9"/>
    <w:rsid w:val="00C306D8"/>
    <w:rsid w:val="00C3077D"/>
    <w:rsid w:val="00C3084C"/>
    <w:rsid w:val="00C3092E"/>
    <w:rsid w:val="00C309DB"/>
    <w:rsid w:val="00C309DF"/>
    <w:rsid w:val="00C30B4C"/>
    <w:rsid w:val="00C30B97"/>
    <w:rsid w:val="00C30BD1"/>
    <w:rsid w:val="00C30C1D"/>
    <w:rsid w:val="00C30E5B"/>
    <w:rsid w:val="00C30EDE"/>
    <w:rsid w:val="00C3102F"/>
    <w:rsid w:val="00C31212"/>
    <w:rsid w:val="00C312FA"/>
    <w:rsid w:val="00C31310"/>
    <w:rsid w:val="00C3137B"/>
    <w:rsid w:val="00C31499"/>
    <w:rsid w:val="00C315F6"/>
    <w:rsid w:val="00C31813"/>
    <w:rsid w:val="00C31834"/>
    <w:rsid w:val="00C31888"/>
    <w:rsid w:val="00C318E9"/>
    <w:rsid w:val="00C3192B"/>
    <w:rsid w:val="00C31A14"/>
    <w:rsid w:val="00C31A79"/>
    <w:rsid w:val="00C31D11"/>
    <w:rsid w:val="00C31D9F"/>
    <w:rsid w:val="00C32152"/>
    <w:rsid w:val="00C321E4"/>
    <w:rsid w:val="00C3230D"/>
    <w:rsid w:val="00C3232E"/>
    <w:rsid w:val="00C3261A"/>
    <w:rsid w:val="00C326CD"/>
    <w:rsid w:val="00C3275B"/>
    <w:rsid w:val="00C32810"/>
    <w:rsid w:val="00C32965"/>
    <w:rsid w:val="00C32966"/>
    <w:rsid w:val="00C329AF"/>
    <w:rsid w:val="00C329CD"/>
    <w:rsid w:val="00C32BA1"/>
    <w:rsid w:val="00C32CA2"/>
    <w:rsid w:val="00C32CF5"/>
    <w:rsid w:val="00C32D30"/>
    <w:rsid w:val="00C32EE2"/>
    <w:rsid w:val="00C330D6"/>
    <w:rsid w:val="00C33120"/>
    <w:rsid w:val="00C33128"/>
    <w:rsid w:val="00C33441"/>
    <w:rsid w:val="00C33616"/>
    <w:rsid w:val="00C33894"/>
    <w:rsid w:val="00C339F6"/>
    <w:rsid w:val="00C33A31"/>
    <w:rsid w:val="00C33AB5"/>
    <w:rsid w:val="00C33AC9"/>
    <w:rsid w:val="00C340F6"/>
    <w:rsid w:val="00C3416B"/>
    <w:rsid w:val="00C34206"/>
    <w:rsid w:val="00C3420E"/>
    <w:rsid w:val="00C34255"/>
    <w:rsid w:val="00C34259"/>
    <w:rsid w:val="00C3426D"/>
    <w:rsid w:val="00C342B7"/>
    <w:rsid w:val="00C3437E"/>
    <w:rsid w:val="00C34453"/>
    <w:rsid w:val="00C3445B"/>
    <w:rsid w:val="00C34497"/>
    <w:rsid w:val="00C345B0"/>
    <w:rsid w:val="00C347F8"/>
    <w:rsid w:val="00C348D6"/>
    <w:rsid w:val="00C34998"/>
    <w:rsid w:val="00C34C44"/>
    <w:rsid w:val="00C34C48"/>
    <w:rsid w:val="00C34C56"/>
    <w:rsid w:val="00C34F96"/>
    <w:rsid w:val="00C353BF"/>
    <w:rsid w:val="00C35413"/>
    <w:rsid w:val="00C3552A"/>
    <w:rsid w:val="00C35530"/>
    <w:rsid w:val="00C35745"/>
    <w:rsid w:val="00C35778"/>
    <w:rsid w:val="00C3592C"/>
    <w:rsid w:val="00C35957"/>
    <w:rsid w:val="00C359EC"/>
    <w:rsid w:val="00C35B54"/>
    <w:rsid w:val="00C35B58"/>
    <w:rsid w:val="00C35FBF"/>
    <w:rsid w:val="00C35FC5"/>
    <w:rsid w:val="00C360B1"/>
    <w:rsid w:val="00C36133"/>
    <w:rsid w:val="00C36280"/>
    <w:rsid w:val="00C362A1"/>
    <w:rsid w:val="00C36400"/>
    <w:rsid w:val="00C364FC"/>
    <w:rsid w:val="00C365C9"/>
    <w:rsid w:val="00C365E0"/>
    <w:rsid w:val="00C366CE"/>
    <w:rsid w:val="00C36721"/>
    <w:rsid w:val="00C367DC"/>
    <w:rsid w:val="00C367DE"/>
    <w:rsid w:val="00C3689F"/>
    <w:rsid w:val="00C36A0B"/>
    <w:rsid w:val="00C36A69"/>
    <w:rsid w:val="00C36AB5"/>
    <w:rsid w:val="00C36AC2"/>
    <w:rsid w:val="00C36C63"/>
    <w:rsid w:val="00C36E4C"/>
    <w:rsid w:val="00C36EBD"/>
    <w:rsid w:val="00C3706B"/>
    <w:rsid w:val="00C37113"/>
    <w:rsid w:val="00C3717D"/>
    <w:rsid w:val="00C3728F"/>
    <w:rsid w:val="00C372C1"/>
    <w:rsid w:val="00C37343"/>
    <w:rsid w:val="00C3737F"/>
    <w:rsid w:val="00C374FE"/>
    <w:rsid w:val="00C3752B"/>
    <w:rsid w:val="00C3769B"/>
    <w:rsid w:val="00C3769C"/>
    <w:rsid w:val="00C37737"/>
    <w:rsid w:val="00C37A34"/>
    <w:rsid w:val="00C37A50"/>
    <w:rsid w:val="00C37AB4"/>
    <w:rsid w:val="00C37B21"/>
    <w:rsid w:val="00C37D9A"/>
    <w:rsid w:val="00C40068"/>
    <w:rsid w:val="00C4020F"/>
    <w:rsid w:val="00C40221"/>
    <w:rsid w:val="00C402BE"/>
    <w:rsid w:val="00C40318"/>
    <w:rsid w:val="00C4050C"/>
    <w:rsid w:val="00C40524"/>
    <w:rsid w:val="00C40576"/>
    <w:rsid w:val="00C405EC"/>
    <w:rsid w:val="00C40643"/>
    <w:rsid w:val="00C406A2"/>
    <w:rsid w:val="00C40721"/>
    <w:rsid w:val="00C4072B"/>
    <w:rsid w:val="00C4079A"/>
    <w:rsid w:val="00C409F4"/>
    <w:rsid w:val="00C40AC6"/>
    <w:rsid w:val="00C40BFB"/>
    <w:rsid w:val="00C40CCB"/>
    <w:rsid w:val="00C40CEB"/>
    <w:rsid w:val="00C40D11"/>
    <w:rsid w:val="00C40D23"/>
    <w:rsid w:val="00C40D41"/>
    <w:rsid w:val="00C40DAD"/>
    <w:rsid w:val="00C40EF9"/>
    <w:rsid w:val="00C41034"/>
    <w:rsid w:val="00C41040"/>
    <w:rsid w:val="00C41145"/>
    <w:rsid w:val="00C411E8"/>
    <w:rsid w:val="00C4127A"/>
    <w:rsid w:val="00C413F1"/>
    <w:rsid w:val="00C4151D"/>
    <w:rsid w:val="00C4163C"/>
    <w:rsid w:val="00C417CE"/>
    <w:rsid w:val="00C41827"/>
    <w:rsid w:val="00C41911"/>
    <w:rsid w:val="00C41A78"/>
    <w:rsid w:val="00C41AA5"/>
    <w:rsid w:val="00C41AAD"/>
    <w:rsid w:val="00C41CF3"/>
    <w:rsid w:val="00C41CFD"/>
    <w:rsid w:val="00C41D33"/>
    <w:rsid w:val="00C4203A"/>
    <w:rsid w:val="00C42107"/>
    <w:rsid w:val="00C422E3"/>
    <w:rsid w:val="00C42470"/>
    <w:rsid w:val="00C4247F"/>
    <w:rsid w:val="00C42519"/>
    <w:rsid w:val="00C4265B"/>
    <w:rsid w:val="00C42707"/>
    <w:rsid w:val="00C4272F"/>
    <w:rsid w:val="00C4277C"/>
    <w:rsid w:val="00C42807"/>
    <w:rsid w:val="00C42858"/>
    <w:rsid w:val="00C428F2"/>
    <w:rsid w:val="00C42BA1"/>
    <w:rsid w:val="00C42BA4"/>
    <w:rsid w:val="00C42D53"/>
    <w:rsid w:val="00C42DCE"/>
    <w:rsid w:val="00C42F10"/>
    <w:rsid w:val="00C42F92"/>
    <w:rsid w:val="00C42FAF"/>
    <w:rsid w:val="00C43006"/>
    <w:rsid w:val="00C430E1"/>
    <w:rsid w:val="00C431C9"/>
    <w:rsid w:val="00C432C4"/>
    <w:rsid w:val="00C432EF"/>
    <w:rsid w:val="00C4358C"/>
    <w:rsid w:val="00C43616"/>
    <w:rsid w:val="00C437C0"/>
    <w:rsid w:val="00C43A26"/>
    <w:rsid w:val="00C43E41"/>
    <w:rsid w:val="00C43EE3"/>
    <w:rsid w:val="00C43FF3"/>
    <w:rsid w:val="00C44045"/>
    <w:rsid w:val="00C44233"/>
    <w:rsid w:val="00C4425C"/>
    <w:rsid w:val="00C44288"/>
    <w:rsid w:val="00C44407"/>
    <w:rsid w:val="00C444CF"/>
    <w:rsid w:val="00C445CE"/>
    <w:rsid w:val="00C446F0"/>
    <w:rsid w:val="00C44828"/>
    <w:rsid w:val="00C4489C"/>
    <w:rsid w:val="00C44960"/>
    <w:rsid w:val="00C44A05"/>
    <w:rsid w:val="00C44ADA"/>
    <w:rsid w:val="00C44B27"/>
    <w:rsid w:val="00C44C17"/>
    <w:rsid w:val="00C44C4F"/>
    <w:rsid w:val="00C44CAA"/>
    <w:rsid w:val="00C44D2F"/>
    <w:rsid w:val="00C44DA0"/>
    <w:rsid w:val="00C44E36"/>
    <w:rsid w:val="00C44E49"/>
    <w:rsid w:val="00C450F3"/>
    <w:rsid w:val="00C45142"/>
    <w:rsid w:val="00C4519A"/>
    <w:rsid w:val="00C451BE"/>
    <w:rsid w:val="00C45373"/>
    <w:rsid w:val="00C45415"/>
    <w:rsid w:val="00C45683"/>
    <w:rsid w:val="00C456CA"/>
    <w:rsid w:val="00C4578F"/>
    <w:rsid w:val="00C45884"/>
    <w:rsid w:val="00C45987"/>
    <w:rsid w:val="00C459B6"/>
    <w:rsid w:val="00C459F3"/>
    <w:rsid w:val="00C45AB2"/>
    <w:rsid w:val="00C45AF7"/>
    <w:rsid w:val="00C45BA7"/>
    <w:rsid w:val="00C45D8C"/>
    <w:rsid w:val="00C45DBE"/>
    <w:rsid w:val="00C45E76"/>
    <w:rsid w:val="00C45F61"/>
    <w:rsid w:val="00C45F9A"/>
    <w:rsid w:val="00C46060"/>
    <w:rsid w:val="00C46063"/>
    <w:rsid w:val="00C4609A"/>
    <w:rsid w:val="00C46124"/>
    <w:rsid w:val="00C461C3"/>
    <w:rsid w:val="00C46270"/>
    <w:rsid w:val="00C4629C"/>
    <w:rsid w:val="00C46381"/>
    <w:rsid w:val="00C46854"/>
    <w:rsid w:val="00C468AF"/>
    <w:rsid w:val="00C469B3"/>
    <w:rsid w:val="00C469BE"/>
    <w:rsid w:val="00C46BF5"/>
    <w:rsid w:val="00C46CEE"/>
    <w:rsid w:val="00C46DCD"/>
    <w:rsid w:val="00C46DEA"/>
    <w:rsid w:val="00C46E15"/>
    <w:rsid w:val="00C46E71"/>
    <w:rsid w:val="00C470E1"/>
    <w:rsid w:val="00C471CD"/>
    <w:rsid w:val="00C47316"/>
    <w:rsid w:val="00C47458"/>
    <w:rsid w:val="00C47487"/>
    <w:rsid w:val="00C4750F"/>
    <w:rsid w:val="00C47572"/>
    <w:rsid w:val="00C47629"/>
    <w:rsid w:val="00C47760"/>
    <w:rsid w:val="00C47798"/>
    <w:rsid w:val="00C477AA"/>
    <w:rsid w:val="00C478AC"/>
    <w:rsid w:val="00C478C4"/>
    <w:rsid w:val="00C47AB0"/>
    <w:rsid w:val="00C47B6F"/>
    <w:rsid w:val="00C47CDC"/>
    <w:rsid w:val="00C47D91"/>
    <w:rsid w:val="00C47E1F"/>
    <w:rsid w:val="00C47E99"/>
    <w:rsid w:val="00C47EE3"/>
    <w:rsid w:val="00C47FDE"/>
    <w:rsid w:val="00C50026"/>
    <w:rsid w:val="00C500E8"/>
    <w:rsid w:val="00C501AA"/>
    <w:rsid w:val="00C5029B"/>
    <w:rsid w:val="00C50332"/>
    <w:rsid w:val="00C505DB"/>
    <w:rsid w:val="00C505EE"/>
    <w:rsid w:val="00C506BA"/>
    <w:rsid w:val="00C506CD"/>
    <w:rsid w:val="00C506D9"/>
    <w:rsid w:val="00C506F2"/>
    <w:rsid w:val="00C50711"/>
    <w:rsid w:val="00C50803"/>
    <w:rsid w:val="00C508D1"/>
    <w:rsid w:val="00C5095D"/>
    <w:rsid w:val="00C509F5"/>
    <w:rsid w:val="00C50AB9"/>
    <w:rsid w:val="00C50D61"/>
    <w:rsid w:val="00C50E19"/>
    <w:rsid w:val="00C50EB1"/>
    <w:rsid w:val="00C50F74"/>
    <w:rsid w:val="00C510F9"/>
    <w:rsid w:val="00C5130E"/>
    <w:rsid w:val="00C5133B"/>
    <w:rsid w:val="00C51377"/>
    <w:rsid w:val="00C514D1"/>
    <w:rsid w:val="00C515D1"/>
    <w:rsid w:val="00C516BA"/>
    <w:rsid w:val="00C516BD"/>
    <w:rsid w:val="00C516BE"/>
    <w:rsid w:val="00C516EE"/>
    <w:rsid w:val="00C51721"/>
    <w:rsid w:val="00C51736"/>
    <w:rsid w:val="00C51738"/>
    <w:rsid w:val="00C5175D"/>
    <w:rsid w:val="00C51877"/>
    <w:rsid w:val="00C51A8E"/>
    <w:rsid w:val="00C51D7F"/>
    <w:rsid w:val="00C51E86"/>
    <w:rsid w:val="00C52042"/>
    <w:rsid w:val="00C52070"/>
    <w:rsid w:val="00C52167"/>
    <w:rsid w:val="00C52196"/>
    <w:rsid w:val="00C521B8"/>
    <w:rsid w:val="00C522DB"/>
    <w:rsid w:val="00C52386"/>
    <w:rsid w:val="00C523C6"/>
    <w:rsid w:val="00C52420"/>
    <w:rsid w:val="00C524BA"/>
    <w:rsid w:val="00C524DA"/>
    <w:rsid w:val="00C524E0"/>
    <w:rsid w:val="00C525BA"/>
    <w:rsid w:val="00C52602"/>
    <w:rsid w:val="00C526DF"/>
    <w:rsid w:val="00C52773"/>
    <w:rsid w:val="00C527F6"/>
    <w:rsid w:val="00C528D0"/>
    <w:rsid w:val="00C52BD4"/>
    <w:rsid w:val="00C52CFC"/>
    <w:rsid w:val="00C52E53"/>
    <w:rsid w:val="00C52F4B"/>
    <w:rsid w:val="00C52FA8"/>
    <w:rsid w:val="00C52FF5"/>
    <w:rsid w:val="00C53065"/>
    <w:rsid w:val="00C53311"/>
    <w:rsid w:val="00C53387"/>
    <w:rsid w:val="00C53786"/>
    <w:rsid w:val="00C53918"/>
    <w:rsid w:val="00C53AD7"/>
    <w:rsid w:val="00C53BF5"/>
    <w:rsid w:val="00C53C9F"/>
    <w:rsid w:val="00C53CBA"/>
    <w:rsid w:val="00C53D57"/>
    <w:rsid w:val="00C53E75"/>
    <w:rsid w:val="00C53F80"/>
    <w:rsid w:val="00C54035"/>
    <w:rsid w:val="00C54204"/>
    <w:rsid w:val="00C54592"/>
    <w:rsid w:val="00C54613"/>
    <w:rsid w:val="00C5463F"/>
    <w:rsid w:val="00C548A0"/>
    <w:rsid w:val="00C548F9"/>
    <w:rsid w:val="00C54917"/>
    <w:rsid w:val="00C5496F"/>
    <w:rsid w:val="00C54A18"/>
    <w:rsid w:val="00C54B67"/>
    <w:rsid w:val="00C54B79"/>
    <w:rsid w:val="00C54CE2"/>
    <w:rsid w:val="00C54D1A"/>
    <w:rsid w:val="00C54D85"/>
    <w:rsid w:val="00C54E14"/>
    <w:rsid w:val="00C54FB0"/>
    <w:rsid w:val="00C54FC5"/>
    <w:rsid w:val="00C5508B"/>
    <w:rsid w:val="00C5513C"/>
    <w:rsid w:val="00C553C1"/>
    <w:rsid w:val="00C555A8"/>
    <w:rsid w:val="00C555F7"/>
    <w:rsid w:val="00C558E0"/>
    <w:rsid w:val="00C55B5D"/>
    <w:rsid w:val="00C55BCE"/>
    <w:rsid w:val="00C55D05"/>
    <w:rsid w:val="00C55E2E"/>
    <w:rsid w:val="00C55E67"/>
    <w:rsid w:val="00C55E9C"/>
    <w:rsid w:val="00C55ED6"/>
    <w:rsid w:val="00C55EF8"/>
    <w:rsid w:val="00C560BE"/>
    <w:rsid w:val="00C561AD"/>
    <w:rsid w:val="00C562A4"/>
    <w:rsid w:val="00C562D7"/>
    <w:rsid w:val="00C56318"/>
    <w:rsid w:val="00C5640B"/>
    <w:rsid w:val="00C56446"/>
    <w:rsid w:val="00C56781"/>
    <w:rsid w:val="00C5680A"/>
    <w:rsid w:val="00C56B63"/>
    <w:rsid w:val="00C56B6F"/>
    <w:rsid w:val="00C56BBA"/>
    <w:rsid w:val="00C56C54"/>
    <w:rsid w:val="00C56C71"/>
    <w:rsid w:val="00C56D37"/>
    <w:rsid w:val="00C56DEA"/>
    <w:rsid w:val="00C56E5D"/>
    <w:rsid w:val="00C56F1F"/>
    <w:rsid w:val="00C56F8C"/>
    <w:rsid w:val="00C56FD4"/>
    <w:rsid w:val="00C57067"/>
    <w:rsid w:val="00C57229"/>
    <w:rsid w:val="00C572F4"/>
    <w:rsid w:val="00C5732A"/>
    <w:rsid w:val="00C5752B"/>
    <w:rsid w:val="00C57681"/>
    <w:rsid w:val="00C57811"/>
    <w:rsid w:val="00C5789B"/>
    <w:rsid w:val="00C578A6"/>
    <w:rsid w:val="00C578EB"/>
    <w:rsid w:val="00C57925"/>
    <w:rsid w:val="00C57BEC"/>
    <w:rsid w:val="00C57D5F"/>
    <w:rsid w:val="00C57DFE"/>
    <w:rsid w:val="00C60012"/>
    <w:rsid w:val="00C600AB"/>
    <w:rsid w:val="00C600AD"/>
    <w:rsid w:val="00C603BC"/>
    <w:rsid w:val="00C60494"/>
    <w:rsid w:val="00C604F7"/>
    <w:rsid w:val="00C606D4"/>
    <w:rsid w:val="00C60856"/>
    <w:rsid w:val="00C60863"/>
    <w:rsid w:val="00C609EF"/>
    <w:rsid w:val="00C60AA8"/>
    <w:rsid w:val="00C60B3A"/>
    <w:rsid w:val="00C60DDF"/>
    <w:rsid w:val="00C60F87"/>
    <w:rsid w:val="00C61108"/>
    <w:rsid w:val="00C6130E"/>
    <w:rsid w:val="00C61321"/>
    <w:rsid w:val="00C6173E"/>
    <w:rsid w:val="00C618A5"/>
    <w:rsid w:val="00C6193E"/>
    <w:rsid w:val="00C6196E"/>
    <w:rsid w:val="00C61E72"/>
    <w:rsid w:val="00C6214A"/>
    <w:rsid w:val="00C62163"/>
    <w:rsid w:val="00C6217E"/>
    <w:rsid w:val="00C62233"/>
    <w:rsid w:val="00C622D7"/>
    <w:rsid w:val="00C6239E"/>
    <w:rsid w:val="00C6244F"/>
    <w:rsid w:val="00C6248C"/>
    <w:rsid w:val="00C6249F"/>
    <w:rsid w:val="00C62549"/>
    <w:rsid w:val="00C625C6"/>
    <w:rsid w:val="00C62622"/>
    <w:rsid w:val="00C626FC"/>
    <w:rsid w:val="00C6283B"/>
    <w:rsid w:val="00C6285D"/>
    <w:rsid w:val="00C62876"/>
    <w:rsid w:val="00C62A7B"/>
    <w:rsid w:val="00C62A88"/>
    <w:rsid w:val="00C62CE2"/>
    <w:rsid w:val="00C62ED8"/>
    <w:rsid w:val="00C62EDB"/>
    <w:rsid w:val="00C62F52"/>
    <w:rsid w:val="00C630F7"/>
    <w:rsid w:val="00C63109"/>
    <w:rsid w:val="00C63204"/>
    <w:rsid w:val="00C63244"/>
    <w:rsid w:val="00C6329B"/>
    <w:rsid w:val="00C63424"/>
    <w:rsid w:val="00C63507"/>
    <w:rsid w:val="00C6351D"/>
    <w:rsid w:val="00C63578"/>
    <w:rsid w:val="00C635B4"/>
    <w:rsid w:val="00C63749"/>
    <w:rsid w:val="00C63800"/>
    <w:rsid w:val="00C639B8"/>
    <w:rsid w:val="00C639E3"/>
    <w:rsid w:val="00C639E4"/>
    <w:rsid w:val="00C63AF3"/>
    <w:rsid w:val="00C63D74"/>
    <w:rsid w:val="00C63F5D"/>
    <w:rsid w:val="00C63F75"/>
    <w:rsid w:val="00C64074"/>
    <w:rsid w:val="00C64177"/>
    <w:rsid w:val="00C6423F"/>
    <w:rsid w:val="00C6425D"/>
    <w:rsid w:val="00C64282"/>
    <w:rsid w:val="00C642F2"/>
    <w:rsid w:val="00C6438D"/>
    <w:rsid w:val="00C64878"/>
    <w:rsid w:val="00C648BF"/>
    <w:rsid w:val="00C64912"/>
    <w:rsid w:val="00C64B39"/>
    <w:rsid w:val="00C64B64"/>
    <w:rsid w:val="00C64D15"/>
    <w:rsid w:val="00C64DB9"/>
    <w:rsid w:val="00C64EE1"/>
    <w:rsid w:val="00C64FBF"/>
    <w:rsid w:val="00C65059"/>
    <w:rsid w:val="00C65070"/>
    <w:rsid w:val="00C6516D"/>
    <w:rsid w:val="00C6534E"/>
    <w:rsid w:val="00C6535A"/>
    <w:rsid w:val="00C6541F"/>
    <w:rsid w:val="00C6547B"/>
    <w:rsid w:val="00C6554F"/>
    <w:rsid w:val="00C657D0"/>
    <w:rsid w:val="00C6592E"/>
    <w:rsid w:val="00C65A2C"/>
    <w:rsid w:val="00C65A82"/>
    <w:rsid w:val="00C65E17"/>
    <w:rsid w:val="00C65E33"/>
    <w:rsid w:val="00C65E4E"/>
    <w:rsid w:val="00C65FB3"/>
    <w:rsid w:val="00C66084"/>
    <w:rsid w:val="00C660CD"/>
    <w:rsid w:val="00C6636F"/>
    <w:rsid w:val="00C66421"/>
    <w:rsid w:val="00C66480"/>
    <w:rsid w:val="00C666C4"/>
    <w:rsid w:val="00C666C9"/>
    <w:rsid w:val="00C66703"/>
    <w:rsid w:val="00C668A0"/>
    <w:rsid w:val="00C668C7"/>
    <w:rsid w:val="00C66934"/>
    <w:rsid w:val="00C66A21"/>
    <w:rsid w:val="00C66B69"/>
    <w:rsid w:val="00C66F1C"/>
    <w:rsid w:val="00C66FD8"/>
    <w:rsid w:val="00C6700A"/>
    <w:rsid w:val="00C67130"/>
    <w:rsid w:val="00C672FF"/>
    <w:rsid w:val="00C67348"/>
    <w:rsid w:val="00C67361"/>
    <w:rsid w:val="00C67661"/>
    <w:rsid w:val="00C67665"/>
    <w:rsid w:val="00C67682"/>
    <w:rsid w:val="00C676A3"/>
    <w:rsid w:val="00C676ED"/>
    <w:rsid w:val="00C67702"/>
    <w:rsid w:val="00C67743"/>
    <w:rsid w:val="00C67746"/>
    <w:rsid w:val="00C67792"/>
    <w:rsid w:val="00C678D0"/>
    <w:rsid w:val="00C67A3F"/>
    <w:rsid w:val="00C67A83"/>
    <w:rsid w:val="00C67E23"/>
    <w:rsid w:val="00C67F43"/>
    <w:rsid w:val="00C67F5D"/>
    <w:rsid w:val="00C67F68"/>
    <w:rsid w:val="00C67FEC"/>
    <w:rsid w:val="00C7000A"/>
    <w:rsid w:val="00C70023"/>
    <w:rsid w:val="00C70071"/>
    <w:rsid w:val="00C700B1"/>
    <w:rsid w:val="00C70148"/>
    <w:rsid w:val="00C701C2"/>
    <w:rsid w:val="00C70276"/>
    <w:rsid w:val="00C70416"/>
    <w:rsid w:val="00C7049B"/>
    <w:rsid w:val="00C7051F"/>
    <w:rsid w:val="00C70563"/>
    <w:rsid w:val="00C70643"/>
    <w:rsid w:val="00C7086C"/>
    <w:rsid w:val="00C70B96"/>
    <w:rsid w:val="00C70BEA"/>
    <w:rsid w:val="00C70CBF"/>
    <w:rsid w:val="00C70E89"/>
    <w:rsid w:val="00C70F46"/>
    <w:rsid w:val="00C71235"/>
    <w:rsid w:val="00C7125D"/>
    <w:rsid w:val="00C71292"/>
    <w:rsid w:val="00C712C8"/>
    <w:rsid w:val="00C71371"/>
    <w:rsid w:val="00C71386"/>
    <w:rsid w:val="00C71484"/>
    <w:rsid w:val="00C715AA"/>
    <w:rsid w:val="00C716BC"/>
    <w:rsid w:val="00C716CA"/>
    <w:rsid w:val="00C718A8"/>
    <w:rsid w:val="00C719BE"/>
    <w:rsid w:val="00C71A64"/>
    <w:rsid w:val="00C71BB0"/>
    <w:rsid w:val="00C71E38"/>
    <w:rsid w:val="00C71EF2"/>
    <w:rsid w:val="00C71FD9"/>
    <w:rsid w:val="00C721BA"/>
    <w:rsid w:val="00C721E4"/>
    <w:rsid w:val="00C72362"/>
    <w:rsid w:val="00C72580"/>
    <w:rsid w:val="00C72584"/>
    <w:rsid w:val="00C72592"/>
    <w:rsid w:val="00C725A4"/>
    <w:rsid w:val="00C725F2"/>
    <w:rsid w:val="00C72663"/>
    <w:rsid w:val="00C72709"/>
    <w:rsid w:val="00C727F7"/>
    <w:rsid w:val="00C7290E"/>
    <w:rsid w:val="00C7291F"/>
    <w:rsid w:val="00C72B5D"/>
    <w:rsid w:val="00C72F5C"/>
    <w:rsid w:val="00C72FF5"/>
    <w:rsid w:val="00C73011"/>
    <w:rsid w:val="00C73057"/>
    <w:rsid w:val="00C7305B"/>
    <w:rsid w:val="00C7318F"/>
    <w:rsid w:val="00C7319A"/>
    <w:rsid w:val="00C7322B"/>
    <w:rsid w:val="00C732DE"/>
    <w:rsid w:val="00C73319"/>
    <w:rsid w:val="00C733B5"/>
    <w:rsid w:val="00C733D8"/>
    <w:rsid w:val="00C733FE"/>
    <w:rsid w:val="00C734DF"/>
    <w:rsid w:val="00C73525"/>
    <w:rsid w:val="00C735A7"/>
    <w:rsid w:val="00C735BE"/>
    <w:rsid w:val="00C735DE"/>
    <w:rsid w:val="00C7389C"/>
    <w:rsid w:val="00C7393D"/>
    <w:rsid w:val="00C7398D"/>
    <w:rsid w:val="00C739FC"/>
    <w:rsid w:val="00C73A05"/>
    <w:rsid w:val="00C73A0F"/>
    <w:rsid w:val="00C73ADA"/>
    <w:rsid w:val="00C73C14"/>
    <w:rsid w:val="00C73C17"/>
    <w:rsid w:val="00C73D76"/>
    <w:rsid w:val="00C73E85"/>
    <w:rsid w:val="00C73EAB"/>
    <w:rsid w:val="00C7400F"/>
    <w:rsid w:val="00C7411C"/>
    <w:rsid w:val="00C7429C"/>
    <w:rsid w:val="00C7430A"/>
    <w:rsid w:val="00C7448A"/>
    <w:rsid w:val="00C74524"/>
    <w:rsid w:val="00C74588"/>
    <w:rsid w:val="00C74590"/>
    <w:rsid w:val="00C74612"/>
    <w:rsid w:val="00C74729"/>
    <w:rsid w:val="00C74785"/>
    <w:rsid w:val="00C74789"/>
    <w:rsid w:val="00C748D2"/>
    <w:rsid w:val="00C74904"/>
    <w:rsid w:val="00C74A0C"/>
    <w:rsid w:val="00C74A19"/>
    <w:rsid w:val="00C74A39"/>
    <w:rsid w:val="00C74B06"/>
    <w:rsid w:val="00C74CA7"/>
    <w:rsid w:val="00C74CF7"/>
    <w:rsid w:val="00C74EBA"/>
    <w:rsid w:val="00C74F20"/>
    <w:rsid w:val="00C74F5F"/>
    <w:rsid w:val="00C74FE4"/>
    <w:rsid w:val="00C7504F"/>
    <w:rsid w:val="00C750D5"/>
    <w:rsid w:val="00C750FC"/>
    <w:rsid w:val="00C75148"/>
    <w:rsid w:val="00C75152"/>
    <w:rsid w:val="00C75154"/>
    <w:rsid w:val="00C751BE"/>
    <w:rsid w:val="00C75233"/>
    <w:rsid w:val="00C75287"/>
    <w:rsid w:val="00C75334"/>
    <w:rsid w:val="00C7550C"/>
    <w:rsid w:val="00C756A6"/>
    <w:rsid w:val="00C75721"/>
    <w:rsid w:val="00C757BA"/>
    <w:rsid w:val="00C757C4"/>
    <w:rsid w:val="00C757D2"/>
    <w:rsid w:val="00C758DD"/>
    <w:rsid w:val="00C75A36"/>
    <w:rsid w:val="00C75CA9"/>
    <w:rsid w:val="00C75CDA"/>
    <w:rsid w:val="00C75F5C"/>
    <w:rsid w:val="00C75FC8"/>
    <w:rsid w:val="00C76146"/>
    <w:rsid w:val="00C762A2"/>
    <w:rsid w:val="00C76332"/>
    <w:rsid w:val="00C7640E"/>
    <w:rsid w:val="00C7641C"/>
    <w:rsid w:val="00C764B9"/>
    <w:rsid w:val="00C7650B"/>
    <w:rsid w:val="00C76556"/>
    <w:rsid w:val="00C7686D"/>
    <w:rsid w:val="00C769CF"/>
    <w:rsid w:val="00C76A0E"/>
    <w:rsid w:val="00C76A8D"/>
    <w:rsid w:val="00C76BC4"/>
    <w:rsid w:val="00C76C68"/>
    <w:rsid w:val="00C76C7C"/>
    <w:rsid w:val="00C76CBF"/>
    <w:rsid w:val="00C76FAC"/>
    <w:rsid w:val="00C771C4"/>
    <w:rsid w:val="00C771D7"/>
    <w:rsid w:val="00C772A8"/>
    <w:rsid w:val="00C7742D"/>
    <w:rsid w:val="00C77447"/>
    <w:rsid w:val="00C774FC"/>
    <w:rsid w:val="00C77517"/>
    <w:rsid w:val="00C777A1"/>
    <w:rsid w:val="00C7784B"/>
    <w:rsid w:val="00C77866"/>
    <w:rsid w:val="00C77926"/>
    <w:rsid w:val="00C779C1"/>
    <w:rsid w:val="00C77BB2"/>
    <w:rsid w:val="00C77DCB"/>
    <w:rsid w:val="00C77E42"/>
    <w:rsid w:val="00C77F22"/>
    <w:rsid w:val="00C80022"/>
    <w:rsid w:val="00C80183"/>
    <w:rsid w:val="00C8048A"/>
    <w:rsid w:val="00C807A2"/>
    <w:rsid w:val="00C808C9"/>
    <w:rsid w:val="00C80B9D"/>
    <w:rsid w:val="00C80D46"/>
    <w:rsid w:val="00C80D79"/>
    <w:rsid w:val="00C80F40"/>
    <w:rsid w:val="00C80FE6"/>
    <w:rsid w:val="00C8101B"/>
    <w:rsid w:val="00C81095"/>
    <w:rsid w:val="00C810C0"/>
    <w:rsid w:val="00C811A5"/>
    <w:rsid w:val="00C811C8"/>
    <w:rsid w:val="00C8122B"/>
    <w:rsid w:val="00C812DE"/>
    <w:rsid w:val="00C81311"/>
    <w:rsid w:val="00C81328"/>
    <w:rsid w:val="00C8138D"/>
    <w:rsid w:val="00C81597"/>
    <w:rsid w:val="00C816F8"/>
    <w:rsid w:val="00C81838"/>
    <w:rsid w:val="00C8184E"/>
    <w:rsid w:val="00C8198E"/>
    <w:rsid w:val="00C81A15"/>
    <w:rsid w:val="00C81CA2"/>
    <w:rsid w:val="00C81DF5"/>
    <w:rsid w:val="00C81E46"/>
    <w:rsid w:val="00C81E7E"/>
    <w:rsid w:val="00C81F35"/>
    <w:rsid w:val="00C82181"/>
    <w:rsid w:val="00C8218E"/>
    <w:rsid w:val="00C82304"/>
    <w:rsid w:val="00C82306"/>
    <w:rsid w:val="00C8237E"/>
    <w:rsid w:val="00C82528"/>
    <w:rsid w:val="00C82657"/>
    <w:rsid w:val="00C82793"/>
    <w:rsid w:val="00C8289F"/>
    <w:rsid w:val="00C829E9"/>
    <w:rsid w:val="00C82A7B"/>
    <w:rsid w:val="00C82B61"/>
    <w:rsid w:val="00C82C14"/>
    <w:rsid w:val="00C82C76"/>
    <w:rsid w:val="00C82C7D"/>
    <w:rsid w:val="00C82D67"/>
    <w:rsid w:val="00C82EDA"/>
    <w:rsid w:val="00C83043"/>
    <w:rsid w:val="00C83281"/>
    <w:rsid w:val="00C832E1"/>
    <w:rsid w:val="00C8336C"/>
    <w:rsid w:val="00C833E7"/>
    <w:rsid w:val="00C8345B"/>
    <w:rsid w:val="00C8358C"/>
    <w:rsid w:val="00C837D1"/>
    <w:rsid w:val="00C8392B"/>
    <w:rsid w:val="00C83BC3"/>
    <w:rsid w:val="00C83BDD"/>
    <w:rsid w:val="00C83BFA"/>
    <w:rsid w:val="00C83D8E"/>
    <w:rsid w:val="00C83D98"/>
    <w:rsid w:val="00C84069"/>
    <w:rsid w:val="00C84268"/>
    <w:rsid w:val="00C842D9"/>
    <w:rsid w:val="00C842F3"/>
    <w:rsid w:val="00C843AC"/>
    <w:rsid w:val="00C8447A"/>
    <w:rsid w:val="00C844A9"/>
    <w:rsid w:val="00C84812"/>
    <w:rsid w:val="00C8481D"/>
    <w:rsid w:val="00C849B8"/>
    <w:rsid w:val="00C84AAD"/>
    <w:rsid w:val="00C84ABB"/>
    <w:rsid w:val="00C84B19"/>
    <w:rsid w:val="00C84DCC"/>
    <w:rsid w:val="00C84E3B"/>
    <w:rsid w:val="00C84E8F"/>
    <w:rsid w:val="00C84F90"/>
    <w:rsid w:val="00C84FEE"/>
    <w:rsid w:val="00C85053"/>
    <w:rsid w:val="00C85108"/>
    <w:rsid w:val="00C8514C"/>
    <w:rsid w:val="00C851D2"/>
    <w:rsid w:val="00C851F1"/>
    <w:rsid w:val="00C852E7"/>
    <w:rsid w:val="00C85411"/>
    <w:rsid w:val="00C85666"/>
    <w:rsid w:val="00C8566F"/>
    <w:rsid w:val="00C8574F"/>
    <w:rsid w:val="00C8584B"/>
    <w:rsid w:val="00C858A3"/>
    <w:rsid w:val="00C859AE"/>
    <w:rsid w:val="00C859F7"/>
    <w:rsid w:val="00C85A2B"/>
    <w:rsid w:val="00C85A69"/>
    <w:rsid w:val="00C85AE0"/>
    <w:rsid w:val="00C85BB1"/>
    <w:rsid w:val="00C85CCD"/>
    <w:rsid w:val="00C85DB4"/>
    <w:rsid w:val="00C85E5B"/>
    <w:rsid w:val="00C85F10"/>
    <w:rsid w:val="00C85F1A"/>
    <w:rsid w:val="00C85FA5"/>
    <w:rsid w:val="00C86038"/>
    <w:rsid w:val="00C86280"/>
    <w:rsid w:val="00C863F8"/>
    <w:rsid w:val="00C86431"/>
    <w:rsid w:val="00C864FA"/>
    <w:rsid w:val="00C86613"/>
    <w:rsid w:val="00C86679"/>
    <w:rsid w:val="00C8668F"/>
    <w:rsid w:val="00C86825"/>
    <w:rsid w:val="00C86830"/>
    <w:rsid w:val="00C86852"/>
    <w:rsid w:val="00C86872"/>
    <w:rsid w:val="00C86947"/>
    <w:rsid w:val="00C86A10"/>
    <w:rsid w:val="00C86AE3"/>
    <w:rsid w:val="00C86BE2"/>
    <w:rsid w:val="00C86F70"/>
    <w:rsid w:val="00C86FC6"/>
    <w:rsid w:val="00C86FDE"/>
    <w:rsid w:val="00C8702C"/>
    <w:rsid w:val="00C87043"/>
    <w:rsid w:val="00C870CA"/>
    <w:rsid w:val="00C87280"/>
    <w:rsid w:val="00C875B8"/>
    <w:rsid w:val="00C8761E"/>
    <w:rsid w:val="00C877E3"/>
    <w:rsid w:val="00C879C8"/>
    <w:rsid w:val="00C87A7B"/>
    <w:rsid w:val="00C87C21"/>
    <w:rsid w:val="00C87C2F"/>
    <w:rsid w:val="00C87C43"/>
    <w:rsid w:val="00C87C78"/>
    <w:rsid w:val="00C87D5C"/>
    <w:rsid w:val="00C87E99"/>
    <w:rsid w:val="00C87ED0"/>
    <w:rsid w:val="00C87F6D"/>
    <w:rsid w:val="00C900BE"/>
    <w:rsid w:val="00C903A4"/>
    <w:rsid w:val="00C90671"/>
    <w:rsid w:val="00C90707"/>
    <w:rsid w:val="00C90734"/>
    <w:rsid w:val="00C9084A"/>
    <w:rsid w:val="00C90881"/>
    <w:rsid w:val="00C908FD"/>
    <w:rsid w:val="00C909C4"/>
    <w:rsid w:val="00C90CAA"/>
    <w:rsid w:val="00C90DEC"/>
    <w:rsid w:val="00C90DF5"/>
    <w:rsid w:val="00C90E3A"/>
    <w:rsid w:val="00C90E69"/>
    <w:rsid w:val="00C90EFA"/>
    <w:rsid w:val="00C911CB"/>
    <w:rsid w:val="00C9129E"/>
    <w:rsid w:val="00C913F1"/>
    <w:rsid w:val="00C914DF"/>
    <w:rsid w:val="00C9151D"/>
    <w:rsid w:val="00C9155A"/>
    <w:rsid w:val="00C9157E"/>
    <w:rsid w:val="00C91644"/>
    <w:rsid w:val="00C9185F"/>
    <w:rsid w:val="00C91992"/>
    <w:rsid w:val="00C91B76"/>
    <w:rsid w:val="00C91C25"/>
    <w:rsid w:val="00C91CAD"/>
    <w:rsid w:val="00C91D42"/>
    <w:rsid w:val="00C91D82"/>
    <w:rsid w:val="00C91F46"/>
    <w:rsid w:val="00C91FD9"/>
    <w:rsid w:val="00C92105"/>
    <w:rsid w:val="00C9219C"/>
    <w:rsid w:val="00C922FB"/>
    <w:rsid w:val="00C92302"/>
    <w:rsid w:val="00C92459"/>
    <w:rsid w:val="00C924D3"/>
    <w:rsid w:val="00C92718"/>
    <w:rsid w:val="00C92731"/>
    <w:rsid w:val="00C928A7"/>
    <w:rsid w:val="00C92A44"/>
    <w:rsid w:val="00C92D12"/>
    <w:rsid w:val="00C92D87"/>
    <w:rsid w:val="00C92E14"/>
    <w:rsid w:val="00C92E2E"/>
    <w:rsid w:val="00C92E4A"/>
    <w:rsid w:val="00C93156"/>
    <w:rsid w:val="00C932ED"/>
    <w:rsid w:val="00C933AC"/>
    <w:rsid w:val="00C934B9"/>
    <w:rsid w:val="00C93662"/>
    <w:rsid w:val="00C936B6"/>
    <w:rsid w:val="00C9371A"/>
    <w:rsid w:val="00C93757"/>
    <w:rsid w:val="00C9377F"/>
    <w:rsid w:val="00C93856"/>
    <w:rsid w:val="00C93B1B"/>
    <w:rsid w:val="00C93BA8"/>
    <w:rsid w:val="00C93C06"/>
    <w:rsid w:val="00C93D0A"/>
    <w:rsid w:val="00C93E7D"/>
    <w:rsid w:val="00C93E84"/>
    <w:rsid w:val="00C93F75"/>
    <w:rsid w:val="00C940FA"/>
    <w:rsid w:val="00C941B3"/>
    <w:rsid w:val="00C941D3"/>
    <w:rsid w:val="00C9423A"/>
    <w:rsid w:val="00C942FA"/>
    <w:rsid w:val="00C943C0"/>
    <w:rsid w:val="00C94716"/>
    <w:rsid w:val="00C947A0"/>
    <w:rsid w:val="00C947C8"/>
    <w:rsid w:val="00C94A7F"/>
    <w:rsid w:val="00C94B8A"/>
    <w:rsid w:val="00C94BC3"/>
    <w:rsid w:val="00C94C33"/>
    <w:rsid w:val="00C94F6A"/>
    <w:rsid w:val="00C94FB6"/>
    <w:rsid w:val="00C951CB"/>
    <w:rsid w:val="00C951FE"/>
    <w:rsid w:val="00C9520D"/>
    <w:rsid w:val="00C952B5"/>
    <w:rsid w:val="00C952CC"/>
    <w:rsid w:val="00C953AF"/>
    <w:rsid w:val="00C95507"/>
    <w:rsid w:val="00C95561"/>
    <w:rsid w:val="00C956D8"/>
    <w:rsid w:val="00C9574D"/>
    <w:rsid w:val="00C9598B"/>
    <w:rsid w:val="00C95C59"/>
    <w:rsid w:val="00C95CD2"/>
    <w:rsid w:val="00C95D0B"/>
    <w:rsid w:val="00C95F2A"/>
    <w:rsid w:val="00C960D6"/>
    <w:rsid w:val="00C96160"/>
    <w:rsid w:val="00C96204"/>
    <w:rsid w:val="00C9629A"/>
    <w:rsid w:val="00C9636D"/>
    <w:rsid w:val="00C96391"/>
    <w:rsid w:val="00C96546"/>
    <w:rsid w:val="00C96572"/>
    <w:rsid w:val="00C9658C"/>
    <w:rsid w:val="00C965FD"/>
    <w:rsid w:val="00C966D5"/>
    <w:rsid w:val="00C966F1"/>
    <w:rsid w:val="00C9674F"/>
    <w:rsid w:val="00C967D5"/>
    <w:rsid w:val="00C96AC5"/>
    <w:rsid w:val="00C96B20"/>
    <w:rsid w:val="00C96D91"/>
    <w:rsid w:val="00C96ED8"/>
    <w:rsid w:val="00C9730C"/>
    <w:rsid w:val="00C97374"/>
    <w:rsid w:val="00C9738A"/>
    <w:rsid w:val="00C97409"/>
    <w:rsid w:val="00C97526"/>
    <w:rsid w:val="00C97550"/>
    <w:rsid w:val="00C97846"/>
    <w:rsid w:val="00C97995"/>
    <w:rsid w:val="00C979D0"/>
    <w:rsid w:val="00C979F8"/>
    <w:rsid w:val="00C97A05"/>
    <w:rsid w:val="00C97B92"/>
    <w:rsid w:val="00C97BE0"/>
    <w:rsid w:val="00C97C6E"/>
    <w:rsid w:val="00C97C97"/>
    <w:rsid w:val="00C97D48"/>
    <w:rsid w:val="00C97DBE"/>
    <w:rsid w:val="00C97DC3"/>
    <w:rsid w:val="00CA0179"/>
    <w:rsid w:val="00CA029A"/>
    <w:rsid w:val="00CA031F"/>
    <w:rsid w:val="00CA04EB"/>
    <w:rsid w:val="00CA05DA"/>
    <w:rsid w:val="00CA0630"/>
    <w:rsid w:val="00CA0689"/>
    <w:rsid w:val="00CA070F"/>
    <w:rsid w:val="00CA0752"/>
    <w:rsid w:val="00CA080E"/>
    <w:rsid w:val="00CA0815"/>
    <w:rsid w:val="00CA086B"/>
    <w:rsid w:val="00CA0983"/>
    <w:rsid w:val="00CA09B6"/>
    <w:rsid w:val="00CA0A15"/>
    <w:rsid w:val="00CA0B1A"/>
    <w:rsid w:val="00CA0D5D"/>
    <w:rsid w:val="00CA0F6D"/>
    <w:rsid w:val="00CA0FEE"/>
    <w:rsid w:val="00CA1381"/>
    <w:rsid w:val="00CA167B"/>
    <w:rsid w:val="00CA16A4"/>
    <w:rsid w:val="00CA1700"/>
    <w:rsid w:val="00CA18A0"/>
    <w:rsid w:val="00CA18C8"/>
    <w:rsid w:val="00CA18DC"/>
    <w:rsid w:val="00CA1A1C"/>
    <w:rsid w:val="00CA1A8E"/>
    <w:rsid w:val="00CA1B78"/>
    <w:rsid w:val="00CA1BE5"/>
    <w:rsid w:val="00CA1BF8"/>
    <w:rsid w:val="00CA1C4F"/>
    <w:rsid w:val="00CA1F06"/>
    <w:rsid w:val="00CA2332"/>
    <w:rsid w:val="00CA2343"/>
    <w:rsid w:val="00CA2498"/>
    <w:rsid w:val="00CA24FC"/>
    <w:rsid w:val="00CA25F5"/>
    <w:rsid w:val="00CA2739"/>
    <w:rsid w:val="00CA29CB"/>
    <w:rsid w:val="00CA2A61"/>
    <w:rsid w:val="00CA2AFA"/>
    <w:rsid w:val="00CA2B9A"/>
    <w:rsid w:val="00CA2BEB"/>
    <w:rsid w:val="00CA2C5A"/>
    <w:rsid w:val="00CA2C60"/>
    <w:rsid w:val="00CA2C67"/>
    <w:rsid w:val="00CA2DD5"/>
    <w:rsid w:val="00CA2F2F"/>
    <w:rsid w:val="00CA2F33"/>
    <w:rsid w:val="00CA3075"/>
    <w:rsid w:val="00CA3249"/>
    <w:rsid w:val="00CA3491"/>
    <w:rsid w:val="00CA36CD"/>
    <w:rsid w:val="00CA381C"/>
    <w:rsid w:val="00CA38CA"/>
    <w:rsid w:val="00CA3D8F"/>
    <w:rsid w:val="00CA3E0E"/>
    <w:rsid w:val="00CA3F32"/>
    <w:rsid w:val="00CA3F5E"/>
    <w:rsid w:val="00CA410E"/>
    <w:rsid w:val="00CA4132"/>
    <w:rsid w:val="00CA43D9"/>
    <w:rsid w:val="00CA4400"/>
    <w:rsid w:val="00CA447E"/>
    <w:rsid w:val="00CA4593"/>
    <w:rsid w:val="00CA45FC"/>
    <w:rsid w:val="00CA465C"/>
    <w:rsid w:val="00CA469C"/>
    <w:rsid w:val="00CA482C"/>
    <w:rsid w:val="00CA4E9E"/>
    <w:rsid w:val="00CA4F20"/>
    <w:rsid w:val="00CA4F69"/>
    <w:rsid w:val="00CA4FE8"/>
    <w:rsid w:val="00CA50ED"/>
    <w:rsid w:val="00CA51A4"/>
    <w:rsid w:val="00CA51A7"/>
    <w:rsid w:val="00CA51B1"/>
    <w:rsid w:val="00CA51E3"/>
    <w:rsid w:val="00CA5354"/>
    <w:rsid w:val="00CA54B7"/>
    <w:rsid w:val="00CA54DE"/>
    <w:rsid w:val="00CA5632"/>
    <w:rsid w:val="00CA5694"/>
    <w:rsid w:val="00CA59B1"/>
    <w:rsid w:val="00CA5A14"/>
    <w:rsid w:val="00CA5EB1"/>
    <w:rsid w:val="00CA5EC3"/>
    <w:rsid w:val="00CA5EC7"/>
    <w:rsid w:val="00CA5ED9"/>
    <w:rsid w:val="00CA60F1"/>
    <w:rsid w:val="00CA6245"/>
    <w:rsid w:val="00CA634F"/>
    <w:rsid w:val="00CA63ED"/>
    <w:rsid w:val="00CA645B"/>
    <w:rsid w:val="00CA676D"/>
    <w:rsid w:val="00CA6810"/>
    <w:rsid w:val="00CA6829"/>
    <w:rsid w:val="00CA68B2"/>
    <w:rsid w:val="00CA6ABF"/>
    <w:rsid w:val="00CA6BEF"/>
    <w:rsid w:val="00CA6C30"/>
    <w:rsid w:val="00CA6D95"/>
    <w:rsid w:val="00CA6DF2"/>
    <w:rsid w:val="00CA6E57"/>
    <w:rsid w:val="00CA6E5D"/>
    <w:rsid w:val="00CA6F10"/>
    <w:rsid w:val="00CA6F7F"/>
    <w:rsid w:val="00CA7038"/>
    <w:rsid w:val="00CA70BD"/>
    <w:rsid w:val="00CA72C1"/>
    <w:rsid w:val="00CA72E2"/>
    <w:rsid w:val="00CA74A9"/>
    <w:rsid w:val="00CA74F7"/>
    <w:rsid w:val="00CA7561"/>
    <w:rsid w:val="00CA763A"/>
    <w:rsid w:val="00CA7951"/>
    <w:rsid w:val="00CA797B"/>
    <w:rsid w:val="00CA7ACD"/>
    <w:rsid w:val="00CA7AD2"/>
    <w:rsid w:val="00CA7BB5"/>
    <w:rsid w:val="00CA7BD1"/>
    <w:rsid w:val="00CA7F5B"/>
    <w:rsid w:val="00CA7FC6"/>
    <w:rsid w:val="00CA7FEC"/>
    <w:rsid w:val="00CB002E"/>
    <w:rsid w:val="00CB00DB"/>
    <w:rsid w:val="00CB0215"/>
    <w:rsid w:val="00CB02FC"/>
    <w:rsid w:val="00CB04D0"/>
    <w:rsid w:val="00CB06B9"/>
    <w:rsid w:val="00CB0776"/>
    <w:rsid w:val="00CB0779"/>
    <w:rsid w:val="00CB079C"/>
    <w:rsid w:val="00CB0853"/>
    <w:rsid w:val="00CB08DF"/>
    <w:rsid w:val="00CB0B61"/>
    <w:rsid w:val="00CB0BA4"/>
    <w:rsid w:val="00CB0C02"/>
    <w:rsid w:val="00CB0C0F"/>
    <w:rsid w:val="00CB0CDF"/>
    <w:rsid w:val="00CB0CF2"/>
    <w:rsid w:val="00CB0E76"/>
    <w:rsid w:val="00CB0FC4"/>
    <w:rsid w:val="00CB0FE7"/>
    <w:rsid w:val="00CB1047"/>
    <w:rsid w:val="00CB109D"/>
    <w:rsid w:val="00CB10F0"/>
    <w:rsid w:val="00CB122E"/>
    <w:rsid w:val="00CB1238"/>
    <w:rsid w:val="00CB13E4"/>
    <w:rsid w:val="00CB1446"/>
    <w:rsid w:val="00CB1985"/>
    <w:rsid w:val="00CB1B81"/>
    <w:rsid w:val="00CB1D9E"/>
    <w:rsid w:val="00CB1DDE"/>
    <w:rsid w:val="00CB1EE5"/>
    <w:rsid w:val="00CB2022"/>
    <w:rsid w:val="00CB2106"/>
    <w:rsid w:val="00CB22E6"/>
    <w:rsid w:val="00CB22E7"/>
    <w:rsid w:val="00CB2454"/>
    <w:rsid w:val="00CB2460"/>
    <w:rsid w:val="00CB2687"/>
    <w:rsid w:val="00CB26BD"/>
    <w:rsid w:val="00CB271E"/>
    <w:rsid w:val="00CB27FD"/>
    <w:rsid w:val="00CB2858"/>
    <w:rsid w:val="00CB285A"/>
    <w:rsid w:val="00CB2892"/>
    <w:rsid w:val="00CB28D2"/>
    <w:rsid w:val="00CB2C00"/>
    <w:rsid w:val="00CB2E30"/>
    <w:rsid w:val="00CB3088"/>
    <w:rsid w:val="00CB308F"/>
    <w:rsid w:val="00CB319F"/>
    <w:rsid w:val="00CB3259"/>
    <w:rsid w:val="00CB330F"/>
    <w:rsid w:val="00CB3375"/>
    <w:rsid w:val="00CB3517"/>
    <w:rsid w:val="00CB3563"/>
    <w:rsid w:val="00CB380E"/>
    <w:rsid w:val="00CB3884"/>
    <w:rsid w:val="00CB388E"/>
    <w:rsid w:val="00CB38F8"/>
    <w:rsid w:val="00CB3A3B"/>
    <w:rsid w:val="00CB3AB3"/>
    <w:rsid w:val="00CB3B89"/>
    <w:rsid w:val="00CB3CA1"/>
    <w:rsid w:val="00CB3F27"/>
    <w:rsid w:val="00CB401C"/>
    <w:rsid w:val="00CB4037"/>
    <w:rsid w:val="00CB404E"/>
    <w:rsid w:val="00CB416E"/>
    <w:rsid w:val="00CB418E"/>
    <w:rsid w:val="00CB422A"/>
    <w:rsid w:val="00CB4317"/>
    <w:rsid w:val="00CB452C"/>
    <w:rsid w:val="00CB479A"/>
    <w:rsid w:val="00CB4DD0"/>
    <w:rsid w:val="00CB4E55"/>
    <w:rsid w:val="00CB4FE4"/>
    <w:rsid w:val="00CB5094"/>
    <w:rsid w:val="00CB524D"/>
    <w:rsid w:val="00CB528D"/>
    <w:rsid w:val="00CB538D"/>
    <w:rsid w:val="00CB53CD"/>
    <w:rsid w:val="00CB5413"/>
    <w:rsid w:val="00CB5491"/>
    <w:rsid w:val="00CB58C3"/>
    <w:rsid w:val="00CB5958"/>
    <w:rsid w:val="00CB5987"/>
    <w:rsid w:val="00CB59AC"/>
    <w:rsid w:val="00CB5BD7"/>
    <w:rsid w:val="00CB5C29"/>
    <w:rsid w:val="00CB5CA6"/>
    <w:rsid w:val="00CB5CA7"/>
    <w:rsid w:val="00CB5CF7"/>
    <w:rsid w:val="00CB5D72"/>
    <w:rsid w:val="00CB5E67"/>
    <w:rsid w:val="00CB5F47"/>
    <w:rsid w:val="00CB5F7B"/>
    <w:rsid w:val="00CB61F5"/>
    <w:rsid w:val="00CB6258"/>
    <w:rsid w:val="00CB628B"/>
    <w:rsid w:val="00CB62D0"/>
    <w:rsid w:val="00CB6309"/>
    <w:rsid w:val="00CB632D"/>
    <w:rsid w:val="00CB635C"/>
    <w:rsid w:val="00CB63DB"/>
    <w:rsid w:val="00CB6732"/>
    <w:rsid w:val="00CB6755"/>
    <w:rsid w:val="00CB67FC"/>
    <w:rsid w:val="00CB696E"/>
    <w:rsid w:val="00CB6A32"/>
    <w:rsid w:val="00CB6BC0"/>
    <w:rsid w:val="00CB6CC9"/>
    <w:rsid w:val="00CB6D30"/>
    <w:rsid w:val="00CB6D61"/>
    <w:rsid w:val="00CB6D80"/>
    <w:rsid w:val="00CB6E3E"/>
    <w:rsid w:val="00CB6F4A"/>
    <w:rsid w:val="00CB70F0"/>
    <w:rsid w:val="00CB721A"/>
    <w:rsid w:val="00CB7321"/>
    <w:rsid w:val="00CB7367"/>
    <w:rsid w:val="00CB73AC"/>
    <w:rsid w:val="00CB75CB"/>
    <w:rsid w:val="00CB75E1"/>
    <w:rsid w:val="00CB75FE"/>
    <w:rsid w:val="00CB7723"/>
    <w:rsid w:val="00CB772A"/>
    <w:rsid w:val="00CB77D0"/>
    <w:rsid w:val="00CB788A"/>
    <w:rsid w:val="00CB790A"/>
    <w:rsid w:val="00CB794C"/>
    <w:rsid w:val="00CB7B40"/>
    <w:rsid w:val="00CB7BCE"/>
    <w:rsid w:val="00CB7BFD"/>
    <w:rsid w:val="00CB7D56"/>
    <w:rsid w:val="00CB7DF9"/>
    <w:rsid w:val="00CB7E0A"/>
    <w:rsid w:val="00CB7E7D"/>
    <w:rsid w:val="00CB7F27"/>
    <w:rsid w:val="00CC001B"/>
    <w:rsid w:val="00CC0115"/>
    <w:rsid w:val="00CC01AF"/>
    <w:rsid w:val="00CC02BC"/>
    <w:rsid w:val="00CC03E9"/>
    <w:rsid w:val="00CC0469"/>
    <w:rsid w:val="00CC0497"/>
    <w:rsid w:val="00CC0508"/>
    <w:rsid w:val="00CC057B"/>
    <w:rsid w:val="00CC05EA"/>
    <w:rsid w:val="00CC0AD6"/>
    <w:rsid w:val="00CC0CC6"/>
    <w:rsid w:val="00CC0CFE"/>
    <w:rsid w:val="00CC0E36"/>
    <w:rsid w:val="00CC0F5E"/>
    <w:rsid w:val="00CC108A"/>
    <w:rsid w:val="00CC120E"/>
    <w:rsid w:val="00CC1352"/>
    <w:rsid w:val="00CC1354"/>
    <w:rsid w:val="00CC1458"/>
    <w:rsid w:val="00CC14BB"/>
    <w:rsid w:val="00CC16D7"/>
    <w:rsid w:val="00CC1779"/>
    <w:rsid w:val="00CC18FA"/>
    <w:rsid w:val="00CC1921"/>
    <w:rsid w:val="00CC1929"/>
    <w:rsid w:val="00CC194A"/>
    <w:rsid w:val="00CC1BBC"/>
    <w:rsid w:val="00CC1CC7"/>
    <w:rsid w:val="00CC1EA5"/>
    <w:rsid w:val="00CC1F89"/>
    <w:rsid w:val="00CC233F"/>
    <w:rsid w:val="00CC2384"/>
    <w:rsid w:val="00CC24C1"/>
    <w:rsid w:val="00CC25ED"/>
    <w:rsid w:val="00CC2872"/>
    <w:rsid w:val="00CC28E1"/>
    <w:rsid w:val="00CC2940"/>
    <w:rsid w:val="00CC2AE6"/>
    <w:rsid w:val="00CC2AFA"/>
    <w:rsid w:val="00CC2CF4"/>
    <w:rsid w:val="00CC2D85"/>
    <w:rsid w:val="00CC2FEB"/>
    <w:rsid w:val="00CC3027"/>
    <w:rsid w:val="00CC30C7"/>
    <w:rsid w:val="00CC31C1"/>
    <w:rsid w:val="00CC3221"/>
    <w:rsid w:val="00CC3243"/>
    <w:rsid w:val="00CC3464"/>
    <w:rsid w:val="00CC34CE"/>
    <w:rsid w:val="00CC34CF"/>
    <w:rsid w:val="00CC36DE"/>
    <w:rsid w:val="00CC36FA"/>
    <w:rsid w:val="00CC3742"/>
    <w:rsid w:val="00CC37E9"/>
    <w:rsid w:val="00CC381C"/>
    <w:rsid w:val="00CC38A7"/>
    <w:rsid w:val="00CC3923"/>
    <w:rsid w:val="00CC3936"/>
    <w:rsid w:val="00CC3AFA"/>
    <w:rsid w:val="00CC3C80"/>
    <w:rsid w:val="00CC3CA7"/>
    <w:rsid w:val="00CC3CD5"/>
    <w:rsid w:val="00CC3CF9"/>
    <w:rsid w:val="00CC3D04"/>
    <w:rsid w:val="00CC3E1A"/>
    <w:rsid w:val="00CC3E63"/>
    <w:rsid w:val="00CC4012"/>
    <w:rsid w:val="00CC40B2"/>
    <w:rsid w:val="00CC415C"/>
    <w:rsid w:val="00CC41C0"/>
    <w:rsid w:val="00CC421B"/>
    <w:rsid w:val="00CC4246"/>
    <w:rsid w:val="00CC4500"/>
    <w:rsid w:val="00CC4548"/>
    <w:rsid w:val="00CC4632"/>
    <w:rsid w:val="00CC46B2"/>
    <w:rsid w:val="00CC488C"/>
    <w:rsid w:val="00CC4B95"/>
    <w:rsid w:val="00CC4C3D"/>
    <w:rsid w:val="00CC4DAF"/>
    <w:rsid w:val="00CC4DE0"/>
    <w:rsid w:val="00CC5012"/>
    <w:rsid w:val="00CC5095"/>
    <w:rsid w:val="00CC50A8"/>
    <w:rsid w:val="00CC50C1"/>
    <w:rsid w:val="00CC5377"/>
    <w:rsid w:val="00CC53B7"/>
    <w:rsid w:val="00CC5442"/>
    <w:rsid w:val="00CC546C"/>
    <w:rsid w:val="00CC56F6"/>
    <w:rsid w:val="00CC5888"/>
    <w:rsid w:val="00CC594F"/>
    <w:rsid w:val="00CC5AC2"/>
    <w:rsid w:val="00CC5CE3"/>
    <w:rsid w:val="00CC605F"/>
    <w:rsid w:val="00CC63D3"/>
    <w:rsid w:val="00CC67D7"/>
    <w:rsid w:val="00CC6916"/>
    <w:rsid w:val="00CC6A05"/>
    <w:rsid w:val="00CC6AC9"/>
    <w:rsid w:val="00CC6ACF"/>
    <w:rsid w:val="00CC6BFC"/>
    <w:rsid w:val="00CC6C37"/>
    <w:rsid w:val="00CC6C98"/>
    <w:rsid w:val="00CC6C9D"/>
    <w:rsid w:val="00CC6F6D"/>
    <w:rsid w:val="00CC6F87"/>
    <w:rsid w:val="00CC6FF7"/>
    <w:rsid w:val="00CC70DA"/>
    <w:rsid w:val="00CC7134"/>
    <w:rsid w:val="00CC718E"/>
    <w:rsid w:val="00CC7197"/>
    <w:rsid w:val="00CC730E"/>
    <w:rsid w:val="00CC732B"/>
    <w:rsid w:val="00CC7519"/>
    <w:rsid w:val="00CC76EC"/>
    <w:rsid w:val="00CC773D"/>
    <w:rsid w:val="00CC7743"/>
    <w:rsid w:val="00CC7987"/>
    <w:rsid w:val="00CC7A73"/>
    <w:rsid w:val="00CC7BF0"/>
    <w:rsid w:val="00CC7C5F"/>
    <w:rsid w:val="00CC7CE0"/>
    <w:rsid w:val="00CC7D57"/>
    <w:rsid w:val="00CC7EF2"/>
    <w:rsid w:val="00CD0345"/>
    <w:rsid w:val="00CD03C6"/>
    <w:rsid w:val="00CD04DF"/>
    <w:rsid w:val="00CD0815"/>
    <w:rsid w:val="00CD0983"/>
    <w:rsid w:val="00CD0991"/>
    <w:rsid w:val="00CD0A58"/>
    <w:rsid w:val="00CD0AC2"/>
    <w:rsid w:val="00CD0AC6"/>
    <w:rsid w:val="00CD0AF1"/>
    <w:rsid w:val="00CD0B38"/>
    <w:rsid w:val="00CD0DF9"/>
    <w:rsid w:val="00CD0E05"/>
    <w:rsid w:val="00CD0EB2"/>
    <w:rsid w:val="00CD0F0D"/>
    <w:rsid w:val="00CD0F3E"/>
    <w:rsid w:val="00CD0F81"/>
    <w:rsid w:val="00CD0FF4"/>
    <w:rsid w:val="00CD10D3"/>
    <w:rsid w:val="00CD12A5"/>
    <w:rsid w:val="00CD1332"/>
    <w:rsid w:val="00CD1352"/>
    <w:rsid w:val="00CD1360"/>
    <w:rsid w:val="00CD13CF"/>
    <w:rsid w:val="00CD1416"/>
    <w:rsid w:val="00CD15AF"/>
    <w:rsid w:val="00CD169E"/>
    <w:rsid w:val="00CD16D6"/>
    <w:rsid w:val="00CD189D"/>
    <w:rsid w:val="00CD18B8"/>
    <w:rsid w:val="00CD1ADB"/>
    <w:rsid w:val="00CD1ADE"/>
    <w:rsid w:val="00CD1B59"/>
    <w:rsid w:val="00CD1BB6"/>
    <w:rsid w:val="00CD1BC6"/>
    <w:rsid w:val="00CD1C6E"/>
    <w:rsid w:val="00CD1C94"/>
    <w:rsid w:val="00CD1D3B"/>
    <w:rsid w:val="00CD1D64"/>
    <w:rsid w:val="00CD1DB7"/>
    <w:rsid w:val="00CD1E6D"/>
    <w:rsid w:val="00CD1E6E"/>
    <w:rsid w:val="00CD1E71"/>
    <w:rsid w:val="00CD1F13"/>
    <w:rsid w:val="00CD22BC"/>
    <w:rsid w:val="00CD22DA"/>
    <w:rsid w:val="00CD2575"/>
    <w:rsid w:val="00CD2577"/>
    <w:rsid w:val="00CD2671"/>
    <w:rsid w:val="00CD2729"/>
    <w:rsid w:val="00CD278D"/>
    <w:rsid w:val="00CD2799"/>
    <w:rsid w:val="00CD288F"/>
    <w:rsid w:val="00CD2968"/>
    <w:rsid w:val="00CD2A0D"/>
    <w:rsid w:val="00CD2A0F"/>
    <w:rsid w:val="00CD2C4C"/>
    <w:rsid w:val="00CD2CAE"/>
    <w:rsid w:val="00CD2D52"/>
    <w:rsid w:val="00CD2DDA"/>
    <w:rsid w:val="00CD3066"/>
    <w:rsid w:val="00CD309E"/>
    <w:rsid w:val="00CD3157"/>
    <w:rsid w:val="00CD3377"/>
    <w:rsid w:val="00CD341F"/>
    <w:rsid w:val="00CD34A9"/>
    <w:rsid w:val="00CD367A"/>
    <w:rsid w:val="00CD3686"/>
    <w:rsid w:val="00CD36F0"/>
    <w:rsid w:val="00CD386C"/>
    <w:rsid w:val="00CD387A"/>
    <w:rsid w:val="00CD3986"/>
    <w:rsid w:val="00CD39D4"/>
    <w:rsid w:val="00CD3B38"/>
    <w:rsid w:val="00CD3B50"/>
    <w:rsid w:val="00CD3B98"/>
    <w:rsid w:val="00CD3BC5"/>
    <w:rsid w:val="00CD3FC2"/>
    <w:rsid w:val="00CD3FCF"/>
    <w:rsid w:val="00CD3FD3"/>
    <w:rsid w:val="00CD3FF3"/>
    <w:rsid w:val="00CD4056"/>
    <w:rsid w:val="00CD40DA"/>
    <w:rsid w:val="00CD43DD"/>
    <w:rsid w:val="00CD43E1"/>
    <w:rsid w:val="00CD475D"/>
    <w:rsid w:val="00CD478F"/>
    <w:rsid w:val="00CD49BD"/>
    <w:rsid w:val="00CD4A25"/>
    <w:rsid w:val="00CD4A29"/>
    <w:rsid w:val="00CD4B26"/>
    <w:rsid w:val="00CD4B58"/>
    <w:rsid w:val="00CD4C2A"/>
    <w:rsid w:val="00CD4D95"/>
    <w:rsid w:val="00CD4E57"/>
    <w:rsid w:val="00CD4F4A"/>
    <w:rsid w:val="00CD53C3"/>
    <w:rsid w:val="00CD53E0"/>
    <w:rsid w:val="00CD5460"/>
    <w:rsid w:val="00CD550E"/>
    <w:rsid w:val="00CD5569"/>
    <w:rsid w:val="00CD56BF"/>
    <w:rsid w:val="00CD5886"/>
    <w:rsid w:val="00CD599D"/>
    <w:rsid w:val="00CD59A5"/>
    <w:rsid w:val="00CD5B50"/>
    <w:rsid w:val="00CD5D06"/>
    <w:rsid w:val="00CD5F21"/>
    <w:rsid w:val="00CD6048"/>
    <w:rsid w:val="00CD60C7"/>
    <w:rsid w:val="00CD6121"/>
    <w:rsid w:val="00CD6131"/>
    <w:rsid w:val="00CD617C"/>
    <w:rsid w:val="00CD61D9"/>
    <w:rsid w:val="00CD6210"/>
    <w:rsid w:val="00CD628C"/>
    <w:rsid w:val="00CD6418"/>
    <w:rsid w:val="00CD6426"/>
    <w:rsid w:val="00CD6432"/>
    <w:rsid w:val="00CD6536"/>
    <w:rsid w:val="00CD67DC"/>
    <w:rsid w:val="00CD67E7"/>
    <w:rsid w:val="00CD67FA"/>
    <w:rsid w:val="00CD6863"/>
    <w:rsid w:val="00CD686B"/>
    <w:rsid w:val="00CD6888"/>
    <w:rsid w:val="00CD69EE"/>
    <w:rsid w:val="00CD6ABA"/>
    <w:rsid w:val="00CD6B15"/>
    <w:rsid w:val="00CD6B4E"/>
    <w:rsid w:val="00CD6BF8"/>
    <w:rsid w:val="00CD6DDE"/>
    <w:rsid w:val="00CD7144"/>
    <w:rsid w:val="00CD7157"/>
    <w:rsid w:val="00CD716C"/>
    <w:rsid w:val="00CD75D6"/>
    <w:rsid w:val="00CD7775"/>
    <w:rsid w:val="00CD781D"/>
    <w:rsid w:val="00CD7837"/>
    <w:rsid w:val="00CD790E"/>
    <w:rsid w:val="00CD7B66"/>
    <w:rsid w:val="00CD7CC0"/>
    <w:rsid w:val="00CD7F47"/>
    <w:rsid w:val="00CD7F64"/>
    <w:rsid w:val="00CE0173"/>
    <w:rsid w:val="00CE0312"/>
    <w:rsid w:val="00CE0357"/>
    <w:rsid w:val="00CE03AC"/>
    <w:rsid w:val="00CE03BB"/>
    <w:rsid w:val="00CE0474"/>
    <w:rsid w:val="00CE0475"/>
    <w:rsid w:val="00CE058C"/>
    <w:rsid w:val="00CE0987"/>
    <w:rsid w:val="00CE0D56"/>
    <w:rsid w:val="00CE0E4D"/>
    <w:rsid w:val="00CE0E4F"/>
    <w:rsid w:val="00CE0F1A"/>
    <w:rsid w:val="00CE10BD"/>
    <w:rsid w:val="00CE1196"/>
    <w:rsid w:val="00CE11C9"/>
    <w:rsid w:val="00CE121E"/>
    <w:rsid w:val="00CE1337"/>
    <w:rsid w:val="00CE134D"/>
    <w:rsid w:val="00CE1365"/>
    <w:rsid w:val="00CE1372"/>
    <w:rsid w:val="00CE13B8"/>
    <w:rsid w:val="00CE140E"/>
    <w:rsid w:val="00CE1469"/>
    <w:rsid w:val="00CE158C"/>
    <w:rsid w:val="00CE15CC"/>
    <w:rsid w:val="00CE174A"/>
    <w:rsid w:val="00CE17BE"/>
    <w:rsid w:val="00CE17FF"/>
    <w:rsid w:val="00CE18B7"/>
    <w:rsid w:val="00CE197B"/>
    <w:rsid w:val="00CE19F6"/>
    <w:rsid w:val="00CE1B8F"/>
    <w:rsid w:val="00CE1BA5"/>
    <w:rsid w:val="00CE1BDA"/>
    <w:rsid w:val="00CE1C17"/>
    <w:rsid w:val="00CE1E47"/>
    <w:rsid w:val="00CE1F17"/>
    <w:rsid w:val="00CE1F3E"/>
    <w:rsid w:val="00CE2004"/>
    <w:rsid w:val="00CE2353"/>
    <w:rsid w:val="00CE23C4"/>
    <w:rsid w:val="00CE2455"/>
    <w:rsid w:val="00CE24B8"/>
    <w:rsid w:val="00CE2544"/>
    <w:rsid w:val="00CE2551"/>
    <w:rsid w:val="00CE2664"/>
    <w:rsid w:val="00CE2ABC"/>
    <w:rsid w:val="00CE2B75"/>
    <w:rsid w:val="00CE2B85"/>
    <w:rsid w:val="00CE2C99"/>
    <w:rsid w:val="00CE2D81"/>
    <w:rsid w:val="00CE2E45"/>
    <w:rsid w:val="00CE2F4F"/>
    <w:rsid w:val="00CE3122"/>
    <w:rsid w:val="00CE317D"/>
    <w:rsid w:val="00CE31B9"/>
    <w:rsid w:val="00CE3384"/>
    <w:rsid w:val="00CE3406"/>
    <w:rsid w:val="00CE34FD"/>
    <w:rsid w:val="00CE35D5"/>
    <w:rsid w:val="00CE376F"/>
    <w:rsid w:val="00CE37C2"/>
    <w:rsid w:val="00CE3831"/>
    <w:rsid w:val="00CE3A85"/>
    <w:rsid w:val="00CE3AB6"/>
    <w:rsid w:val="00CE3AD3"/>
    <w:rsid w:val="00CE3B91"/>
    <w:rsid w:val="00CE3BFA"/>
    <w:rsid w:val="00CE3D80"/>
    <w:rsid w:val="00CE3FA6"/>
    <w:rsid w:val="00CE4024"/>
    <w:rsid w:val="00CE40D6"/>
    <w:rsid w:val="00CE4233"/>
    <w:rsid w:val="00CE43B8"/>
    <w:rsid w:val="00CE441E"/>
    <w:rsid w:val="00CE4599"/>
    <w:rsid w:val="00CE4707"/>
    <w:rsid w:val="00CE474F"/>
    <w:rsid w:val="00CE48B5"/>
    <w:rsid w:val="00CE4B3E"/>
    <w:rsid w:val="00CE4C48"/>
    <w:rsid w:val="00CE4D55"/>
    <w:rsid w:val="00CE4DC1"/>
    <w:rsid w:val="00CE4E1D"/>
    <w:rsid w:val="00CE4F3A"/>
    <w:rsid w:val="00CE4F69"/>
    <w:rsid w:val="00CE5007"/>
    <w:rsid w:val="00CE508B"/>
    <w:rsid w:val="00CE511D"/>
    <w:rsid w:val="00CE52CA"/>
    <w:rsid w:val="00CE5423"/>
    <w:rsid w:val="00CE5509"/>
    <w:rsid w:val="00CE561D"/>
    <w:rsid w:val="00CE5677"/>
    <w:rsid w:val="00CE56C6"/>
    <w:rsid w:val="00CE579D"/>
    <w:rsid w:val="00CE58F1"/>
    <w:rsid w:val="00CE595B"/>
    <w:rsid w:val="00CE5A23"/>
    <w:rsid w:val="00CE5B86"/>
    <w:rsid w:val="00CE5D31"/>
    <w:rsid w:val="00CE5ED1"/>
    <w:rsid w:val="00CE5EE1"/>
    <w:rsid w:val="00CE605B"/>
    <w:rsid w:val="00CE6064"/>
    <w:rsid w:val="00CE6209"/>
    <w:rsid w:val="00CE6312"/>
    <w:rsid w:val="00CE64B8"/>
    <w:rsid w:val="00CE6572"/>
    <w:rsid w:val="00CE65C8"/>
    <w:rsid w:val="00CE65D4"/>
    <w:rsid w:val="00CE6667"/>
    <w:rsid w:val="00CE670A"/>
    <w:rsid w:val="00CE692F"/>
    <w:rsid w:val="00CE6A62"/>
    <w:rsid w:val="00CE6ABA"/>
    <w:rsid w:val="00CE6D1F"/>
    <w:rsid w:val="00CE6E47"/>
    <w:rsid w:val="00CE6E8C"/>
    <w:rsid w:val="00CE7004"/>
    <w:rsid w:val="00CE7060"/>
    <w:rsid w:val="00CE707C"/>
    <w:rsid w:val="00CE70C0"/>
    <w:rsid w:val="00CE70F8"/>
    <w:rsid w:val="00CE713A"/>
    <w:rsid w:val="00CE7279"/>
    <w:rsid w:val="00CE7292"/>
    <w:rsid w:val="00CE72F2"/>
    <w:rsid w:val="00CE7311"/>
    <w:rsid w:val="00CE754B"/>
    <w:rsid w:val="00CE755A"/>
    <w:rsid w:val="00CE7573"/>
    <w:rsid w:val="00CE78C9"/>
    <w:rsid w:val="00CE79E5"/>
    <w:rsid w:val="00CE7B03"/>
    <w:rsid w:val="00CE7B5A"/>
    <w:rsid w:val="00CE7E42"/>
    <w:rsid w:val="00CE7EFA"/>
    <w:rsid w:val="00CE7F13"/>
    <w:rsid w:val="00CE7F30"/>
    <w:rsid w:val="00CE7F57"/>
    <w:rsid w:val="00CF00D2"/>
    <w:rsid w:val="00CF0142"/>
    <w:rsid w:val="00CF0148"/>
    <w:rsid w:val="00CF027C"/>
    <w:rsid w:val="00CF02F9"/>
    <w:rsid w:val="00CF0314"/>
    <w:rsid w:val="00CF0324"/>
    <w:rsid w:val="00CF049B"/>
    <w:rsid w:val="00CF04B3"/>
    <w:rsid w:val="00CF04F0"/>
    <w:rsid w:val="00CF053C"/>
    <w:rsid w:val="00CF0553"/>
    <w:rsid w:val="00CF074D"/>
    <w:rsid w:val="00CF087D"/>
    <w:rsid w:val="00CF093C"/>
    <w:rsid w:val="00CF0A26"/>
    <w:rsid w:val="00CF0A33"/>
    <w:rsid w:val="00CF0A69"/>
    <w:rsid w:val="00CF0D45"/>
    <w:rsid w:val="00CF0E35"/>
    <w:rsid w:val="00CF0EF8"/>
    <w:rsid w:val="00CF1259"/>
    <w:rsid w:val="00CF137C"/>
    <w:rsid w:val="00CF13EC"/>
    <w:rsid w:val="00CF1544"/>
    <w:rsid w:val="00CF15E5"/>
    <w:rsid w:val="00CF1649"/>
    <w:rsid w:val="00CF17FA"/>
    <w:rsid w:val="00CF18B7"/>
    <w:rsid w:val="00CF1946"/>
    <w:rsid w:val="00CF19AF"/>
    <w:rsid w:val="00CF1A49"/>
    <w:rsid w:val="00CF1CBC"/>
    <w:rsid w:val="00CF1D3B"/>
    <w:rsid w:val="00CF1DB3"/>
    <w:rsid w:val="00CF1E09"/>
    <w:rsid w:val="00CF1E41"/>
    <w:rsid w:val="00CF1F9B"/>
    <w:rsid w:val="00CF2152"/>
    <w:rsid w:val="00CF2157"/>
    <w:rsid w:val="00CF215A"/>
    <w:rsid w:val="00CF23C5"/>
    <w:rsid w:val="00CF248C"/>
    <w:rsid w:val="00CF2693"/>
    <w:rsid w:val="00CF26BF"/>
    <w:rsid w:val="00CF2909"/>
    <w:rsid w:val="00CF2985"/>
    <w:rsid w:val="00CF2A0A"/>
    <w:rsid w:val="00CF2D10"/>
    <w:rsid w:val="00CF2D5D"/>
    <w:rsid w:val="00CF2E45"/>
    <w:rsid w:val="00CF3057"/>
    <w:rsid w:val="00CF30A5"/>
    <w:rsid w:val="00CF310F"/>
    <w:rsid w:val="00CF3115"/>
    <w:rsid w:val="00CF3178"/>
    <w:rsid w:val="00CF32E7"/>
    <w:rsid w:val="00CF33D9"/>
    <w:rsid w:val="00CF3559"/>
    <w:rsid w:val="00CF371A"/>
    <w:rsid w:val="00CF3843"/>
    <w:rsid w:val="00CF3B5C"/>
    <w:rsid w:val="00CF3C3B"/>
    <w:rsid w:val="00CF3C9E"/>
    <w:rsid w:val="00CF3DC9"/>
    <w:rsid w:val="00CF3DD8"/>
    <w:rsid w:val="00CF3E19"/>
    <w:rsid w:val="00CF3EA5"/>
    <w:rsid w:val="00CF3FB2"/>
    <w:rsid w:val="00CF3FCD"/>
    <w:rsid w:val="00CF4169"/>
    <w:rsid w:val="00CF429F"/>
    <w:rsid w:val="00CF42FD"/>
    <w:rsid w:val="00CF435F"/>
    <w:rsid w:val="00CF45C5"/>
    <w:rsid w:val="00CF45FC"/>
    <w:rsid w:val="00CF45FF"/>
    <w:rsid w:val="00CF46D2"/>
    <w:rsid w:val="00CF4729"/>
    <w:rsid w:val="00CF4748"/>
    <w:rsid w:val="00CF4867"/>
    <w:rsid w:val="00CF4A49"/>
    <w:rsid w:val="00CF4A8B"/>
    <w:rsid w:val="00CF4BD3"/>
    <w:rsid w:val="00CF4BF5"/>
    <w:rsid w:val="00CF4DC1"/>
    <w:rsid w:val="00CF5307"/>
    <w:rsid w:val="00CF53AD"/>
    <w:rsid w:val="00CF53DA"/>
    <w:rsid w:val="00CF544C"/>
    <w:rsid w:val="00CF547A"/>
    <w:rsid w:val="00CF55A3"/>
    <w:rsid w:val="00CF55D6"/>
    <w:rsid w:val="00CF567C"/>
    <w:rsid w:val="00CF58E9"/>
    <w:rsid w:val="00CF5B25"/>
    <w:rsid w:val="00CF5C59"/>
    <w:rsid w:val="00CF5D3F"/>
    <w:rsid w:val="00CF5D54"/>
    <w:rsid w:val="00CF5DF0"/>
    <w:rsid w:val="00CF60DB"/>
    <w:rsid w:val="00CF60E5"/>
    <w:rsid w:val="00CF6112"/>
    <w:rsid w:val="00CF6123"/>
    <w:rsid w:val="00CF6136"/>
    <w:rsid w:val="00CF618E"/>
    <w:rsid w:val="00CF6421"/>
    <w:rsid w:val="00CF650C"/>
    <w:rsid w:val="00CF650F"/>
    <w:rsid w:val="00CF6974"/>
    <w:rsid w:val="00CF6BE8"/>
    <w:rsid w:val="00CF6C0D"/>
    <w:rsid w:val="00CF6CCE"/>
    <w:rsid w:val="00CF6CDD"/>
    <w:rsid w:val="00CF6E74"/>
    <w:rsid w:val="00CF6FD3"/>
    <w:rsid w:val="00CF6FE8"/>
    <w:rsid w:val="00CF72A9"/>
    <w:rsid w:val="00CF72CB"/>
    <w:rsid w:val="00CF73D4"/>
    <w:rsid w:val="00CF74D1"/>
    <w:rsid w:val="00CF756F"/>
    <w:rsid w:val="00CF7650"/>
    <w:rsid w:val="00CF7705"/>
    <w:rsid w:val="00CF7711"/>
    <w:rsid w:val="00CF7770"/>
    <w:rsid w:val="00CF7816"/>
    <w:rsid w:val="00CF7946"/>
    <w:rsid w:val="00CF7B3F"/>
    <w:rsid w:val="00CF7E4E"/>
    <w:rsid w:val="00CF7E8D"/>
    <w:rsid w:val="00CF7E96"/>
    <w:rsid w:val="00CF7E9F"/>
    <w:rsid w:val="00CF7F6E"/>
    <w:rsid w:val="00D0006F"/>
    <w:rsid w:val="00D0030A"/>
    <w:rsid w:val="00D00483"/>
    <w:rsid w:val="00D004BE"/>
    <w:rsid w:val="00D004E2"/>
    <w:rsid w:val="00D00556"/>
    <w:rsid w:val="00D00570"/>
    <w:rsid w:val="00D005DF"/>
    <w:rsid w:val="00D00715"/>
    <w:rsid w:val="00D0073F"/>
    <w:rsid w:val="00D00768"/>
    <w:rsid w:val="00D0087D"/>
    <w:rsid w:val="00D00B77"/>
    <w:rsid w:val="00D00BA1"/>
    <w:rsid w:val="00D00C6D"/>
    <w:rsid w:val="00D00C70"/>
    <w:rsid w:val="00D00CAE"/>
    <w:rsid w:val="00D00DBC"/>
    <w:rsid w:val="00D01038"/>
    <w:rsid w:val="00D010CE"/>
    <w:rsid w:val="00D01285"/>
    <w:rsid w:val="00D0143F"/>
    <w:rsid w:val="00D0152B"/>
    <w:rsid w:val="00D01535"/>
    <w:rsid w:val="00D01546"/>
    <w:rsid w:val="00D015DE"/>
    <w:rsid w:val="00D01661"/>
    <w:rsid w:val="00D016C0"/>
    <w:rsid w:val="00D017EB"/>
    <w:rsid w:val="00D0190D"/>
    <w:rsid w:val="00D01991"/>
    <w:rsid w:val="00D01A35"/>
    <w:rsid w:val="00D01BF8"/>
    <w:rsid w:val="00D01C26"/>
    <w:rsid w:val="00D01C2D"/>
    <w:rsid w:val="00D01D1C"/>
    <w:rsid w:val="00D01D5F"/>
    <w:rsid w:val="00D01EB4"/>
    <w:rsid w:val="00D02028"/>
    <w:rsid w:val="00D0202E"/>
    <w:rsid w:val="00D020D6"/>
    <w:rsid w:val="00D02276"/>
    <w:rsid w:val="00D02278"/>
    <w:rsid w:val="00D02344"/>
    <w:rsid w:val="00D02382"/>
    <w:rsid w:val="00D02520"/>
    <w:rsid w:val="00D02557"/>
    <w:rsid w:val="00D025A3"/>
    <w:rsid w:val="00D025CA"/>
    <w:rsid w:val="00D027C2"/>
    <w:rsid w:val="00D02809"/>
    <w:rsid w:val="00D0280E"/>
    <w:rsid w:val="00D029A2"/>
    <w:rsid w:val="00D02AAA"/>
    <w:rsid w:val="00D02B7C"/>
    <w:rsid w:val="00D02D0E"/>
    <w:rsid w:val="00D02E11"/>
    <w:rsid w:val="00D02E90"/>
    <w:rsid w:val="00D03088"/>
    <w:rsid w:val="00D031AD"/>
    <w:rsid w:val="00D031C4"/>
    <w:rsid w:val="00D032B5"/>
    <w:rsid w:val="00D032BE"/>
    <w:rsid w:val="00D0337F"/>
    <w:rsid w:val="00D033DA"/>
    <w:rsid w:val="00D0344E"/>
    <w:rsid w:val="00D0348B"/>
    <w:rsid w:val="00D03586"/>
    <w:rsid w:val="00D036E5"/>
    <w:rsid w:val="00D03720"/>
    <w:rsid w:val="00D037DE"/>
    <w:rsid w:val="00D038C6"/>
    <w:rsid w:val="00D03905"/>
    <w:rsid w:val="00D03B35"/>
    <w:rsid w:val="00D03B47"/>
    <w:rsid w:val="00D03BA1"/>
    <w:rsid w:val="00D03BE3"/>
    <w:rsid w:val="00D03C6F"/>
    <w:rsid w:val="00D03D0B"/>
    <w:rsid w:val="00D03D16"/>
    <w:rsid w:val="00D03F78"/>
    <w:rsid w:val="00D040AF"/>
    <w:rsid w:val="00D042A3"/>
    <w:rsid w:val="00D04392"/>
    <w:rsid w:val="00D044B8"/>
    <w:rsid w:val="00D044CE"/>
    <w:rsid w:val="00D045AA"/>
    <w:rsid w:val="00D0460E"/>
    <w:rsid w:val="00D04656"/>
    <w:rsid w:val="00D0470E"/>
    <w:rsid w:val="00D04850"/>
    <w:rsid w:val="00D048BD"/>
    <w:rsid w:val="00D0492A"/>
    <w:rsid w:val="00D04A31"/>
    <w:rsid w:val="00D04AAF"/>
    <w:rsid w:val="00D04B23"/>
    <w:rsid w:val="00D04BAC"/>
    <w:rsid w:val="00D04BE5"/>
    <w:rsid w:val="00D04CAF"/>
    <w:rsid w:val="00D04CF0"/>
    <w:rsid w:val="00D04D57"/>
    <w:rsid w:val="00D04D6D"/>
    <w:rsid w:val="00D04D96"/>
    <w:rsid w:val="00D04DAA"/>
    <w:rsid w:val="00D04FD0"/>
    <w:rsid w:val="00D05143"/>
    <w:rsid w:val="00D051B7"/>
    <w:rsid w:val="00D051E3"/>
    <w:rsid w:val="00D052AF"/>
    <w:rsid w:val="00D05324"/>
    <w:rsid w:val="00D0542C"/>
    <w:rsid w:val="00D056AD"/>
    <w:rsid w:val="00D05726"/>
    <w:rsid w:val="00D0588B"/>
    <w:rsid w:val="00D05901"/>
    <w:rsid w:val="00D05993"/>
    <w:rsid w:val="00D05A2E"/>
    <w:rsid w:val="00D05CC8"/>
    <w:rsid w:val="00D05EC7"/>
    <w:rsid w:val="00D05F2D"/>
    <w:rsid w:val="00D05FBB"/>
    <w:rsid w:val="00D05FE6"/>
    <w:rsid w:val="00D0627B"/>
    <w:rsid w:val="00D063B2"/>
    <w:rsid w:val="00D065DF"/>
    <w:rsid w:val="00D066CE"/>
    <w:rsid w:val="00D066FA"/>
    <w:rsid w:val="00D06711"/>
    <w:rsid w:val="00D06749"/>
    <w:rsid w:val="00D06872"/>
    <w:rsid w:val="00D068C0"/>
    <w:rsid w:val="00D06960"/>
    <w:rsid w:val="00D069B8"/>
    <w:rsid w:val="00D06C62"/>
    <w:rsid w:val="00D06CC0"/>
    <w:rsid w:val="00D06D52"/>
    <w:rsid w:val="00D06FAC"/>
    <w:rsid w:val="00D06FB5"/>
    <w:rsid w:val="00D07039"/>
    <w:rsid w:val="00D07046"/>
    <w:rsid w:val="00D07183"/>
    <w:rsid w:val="00D07384"/>
    <w:rsid w:val="00D0738B"/>
    <w:rsid w:val="00D073C2"/>
    <w:rsid w:val="00D07434"/>
    <w:rsid w:val="00D07542"/>
    <w:rsid w:val="00D075C6"/>
    <w:rsid w:val="00D075CF"/>
    <w:rsid w:val="00D075D9"/>
    <w:rsid w:val="00D07757"/>
    <w:rsid w:val="00D077F4"/>
    <w:rsid w:val="00D079AA"/>
    <w:rsid w:val="00D079ED"/>
    <w:rsid w:val="00D079FA"/>
    <w:rsid w:val="00D07D3D"/>
    <w:rsid w:val="00D07E29"/>
    <w:rsid w:val="00D07F26"/>
    <w:rsid w:val="00D07F7E"/>
    <w:rsid w:val="00D07F9E"/>
    <w:rsid w:val="00D100D6"/>
    <w:rsid w:val="00D100E0"/>
    <w:rsid w:val="00D102B1"/>
    <w:rsid w:val="00D10338"/>
    <w:rsid w:val="00D10355"/>
    <w:rsid w:val="00D10377"/>
    <w:rsid w:val="00D10387"/>
    <w:rsid w:val="00D103CC"/>
    <w:rsid w:val="00D1044B"/>
    <w:rsid w:val="00D104B6"/>
    <w:rsid w:val="00D10529"/>
    <w:rsid w:val="00D1060B"/>
    <w:rsid w:val="00D10798"/>
    <w:rsid w:val="00D108B0"/>
    <w:rsid w:val="00D10971"/>
    <w:rsid w:val="00D10B0F"/>
    <w:rsid w:val="00D10D3E"/>
    <w:rsid w:val="00D10E7D"/>
    <w:rsid w:val="00D11110"/>
    <w:rsid w:val="00D1113B"/>
    <w:rsid w:val="00D11249"/>
    <w:rsid w:val="00D1129E"/>
    <w:rsid w:val="00D11316"/>
    <w:rsid w:val="00D11579"/>
    <w:rsid w:val="00D115AC"/>
    <w:rsid w:val="00D11689"/>
    <w:rsid w:val="00D118EA"/>
    <w:rsid w:val="00D11AB9"/>
    <w:rsid w:val="00D11BA5"/>
    <w:rsid w:val="00D11DCE"/>
    <w:rsid w:val="00D11E1E"/>
    <w:rsid w:val="00D1215F"/>
    <w:rsid w:val="00D123AC"/>
    <w:rsid w:val="00D1265B"/>
    <w:rsid w:val="00D12690"/>
    <w:rsid w:val="00D12691"/>
    <w:rsid w:val="00D12697"/>
    <w:rsid w:val="00D1275A"/>
    <w:rsid w:val="00D127E1"/>
    <w:rsid w:val="00D12845"/>
    <w:rsid w:val="00D1288D"/>
    <w:rsid w:val="00D128A8"/>
    <w:rsid w:val="00D128F4"/>
    <w:rsid w:val="00D12906"/>
    <w:rsid w:val="00D12966"/>
    <w:rsid w:val="00D129F1"/>
    <w:rsid w:val="00D12B30"/>
    <w:rsid w:val="00D12D95"/>
    <w:rsid w:val="00D12E06"/>
    <w:rsid w:val="00D12EA4"/>
    <w:rsid w:val="00D12EF3"/>
    <w:rsid w:val="00D12F6D"/>
    <w:rsid w:val="00D12FB9"/>
    <w:rsid w:val="00D12FC7"/>
    <w:rsid w:val="00D130D2"/>
    <w:rsid w:val="00D13518"/>
    <w:rsid w:val="00D13536"/>
    <w:rsid w:val="00D1383B"/>
    <w:rsid w:val="00D1384F"/>
    <w:rsid w:val="00D13940"/>
    <w:rsid w:val="00D13942"/>
    <w:rsid w:val="00D13B6C"/>
    <w:rsid w:val="00D13B90"/>
    <w:rsid w:val="00D13BBD"/>
    <w:rsid w:val="00D13C0C"/>
    <w:rsid w:val="00D13C41"/>
    <w:rsid w:val="00D13C5C"/>
    <w:rsid w:val="00D13DDD"/>
    <w:rsid w:val="00D13E9C"/>
    <w:rsid w:val="00D13FA1"/>
    <w:rsid w:val="00D13FD2"/>
    <w:rsid w:val="00D13FEC"/>
    <w:rsid w:val="00D140EB"/>
    <w:rsid w:val="00D142E2"/>
    <w:rsid w:val="00D1435B"/>
    <w:rsid w:val="00D14464"/>
    <w:rsid w:val="00D1454D"/>
    <w:rsid w:val="00D1472B"/>
    <w:rsid w:val="00D149AF"/>
    <w:rsid w:val="00D14B19"/>
    <w:rsid w:val="00D14B2C"/>
    <w:rsid w:val="00D14E4C"/>
    <w:rsid w:val="00D14FA8"/>
    <w:rsid w:val="00D14FB9"/>
    <w:rsid w:val="00D14FC5"/>
    <w:rsid w:val="00D150E8"/>
    <w:rsid w:val="00D151F7"/>
    <w:rsid w:val="00D15279"/>
    <w:rsid w:val="00D15472"/>
    <w:rsid w:val="00D157AF"/>
    <w:rsid w:val="00D157C6"/>
    <w:rsid w:val="00D1584F"/>
    <w:rsid w:val="00D159DA"/>
    <w:rsid w:val="00D15BB8"/>
    <w:rsid w:val="00D15BFC"/>
    <w:rsid w:val="00D15C1A"/>
    <w:rsid w:val="00D15C8C"/>
    <w:rsid w:val="00D15DC5"/>
    <w:rsid w:val="00D15DCD"/>
    <w:rsid w:val="00D15EC6"/>
    <w:rsid w:val="00D15FBE"/>
    <w:rsid w:val="00D16044"/>
    <w:rsid w:val="00D16056"/>
    <w:rsid w:val="00D16075"/>
    <w:rsid w:val="00D160C6"/>
    <w:rsid w:val="00D160DC"/>
    <w:rsid w:val="00D16132"/>
    <w:rsid w:val="00D161F0"/>
    <w:rsid w:val="00D16434"/>
    <w:rsid w:val="00D1644E"/>
    <w:rsid w:val="00D164F9"/>
    <w:rsid w:val="00D1659C"/>
    <w:rsid w:val="00D16624"/>
    <w:rsid w:val="00D16759"/>
    <w:rsid w:val="00D168EB"/>
    <w:rsid w:val="00D1697B"/>
    <w:rsid w:val="00D1697C"/>
    <w:rsid w:val="00D169EE"/>
    <w:rsid w:val="00D16A43"/>
    <w:rsid w:val="00D16A66"/>
    <w:rsid w:val="00D16AD2"/>
    <w:rsid w:val="00D16B5A"/>
    <w:rsid w:val="00D16BBA"/>
    <w:rsid w:val="00D16C1F"/>
    <w:rsid w:val="00D16D01"/>
    <w:rsid w:val="00D16DF0"/>
    <w:rsid w:val="00D16E09"/>
    <w:rsid w:val="00D16F6B"/>
    <w:rsid w:val="00D1708D"/>
    <w:rsid w:val="00D17206"/>
    <w:rsid w:val="00D173CF"/>
    <w:rsid w:val="00D175DB"/>
    <w:rsid w:val="00D17725"/>
    <w:rsid w:val="00D17756"/>
    <w:rsid w:val="00D177BA"/>
    <w:rsid w:val="00D179EE"/>
    <w:rsid w:val="00D17AAB"/>
    <w:rsid w:val="00D17BA3"/>
    <w:rsid w:val="00D17CF0"/>
    <w:rsid w:val="00D17D2B"/>
    <w:rsid w:val="00D17DE1"/>
    <w:rsid w:val="00D17F76"/>
    <w:rsid w:val="00D20070"/>
    <w:rsid w:val="00D201DC"/>
    <w:rsid w:val="00D20248"/>
    <w:rsid w:val="00D20250"/>
    <w:rsid w:val="00D2026B"/>
    <w:rsid w:val="00D202AE"/>
    <w:rsid w:val="00D20402"/>
    <w:rsid w:val="00D20499"/>
    <w:rsid w:val="00D20589"/>
    <w:rsid w:val="00D205ED"/>
    <w:rsid w:val="00D20841"/>
    <w:rsid w:val="00D20893"/>
    <w:rsid w:val="00D208DF"/>
    <w:rsid w:val="00D20910"/>
    <w:rsid w:val="00D20977"/>
    <w:rsid w:val="00D209ED"/>
    <w:rsid w:val="00D20A1D"/>
    <w:rsid w:val="00D20A67"/>
    <w:rsid w:val="00D20B10"/>
    <w:rsid w:val="00D20B14"/>
    <w:rsid w:val="00D20B84"/>
    <w:rsid w:val="00D20BE2"/>
    <w:rsid w:val="00D20C5A"/>
    <w:rsid w:val="00D20E91"/>
    <w:rsid w:val="00D20E9A"/>
    <w:rsid w:val="00D210F6"/>
    <w:rsid w:val="00D21110"/>
    <w:rsid w:val="00D21270"/>
    <w:rsid w:val="00D213E9"/>
    <w:rsid w:val="00D21471"/>
    <w:rsid w:val="00D21603"/>
    <w:rsid w:val="00D2161B"/>
    <w:rsid w:val="00D218CD"/>
    <w:rsid w:val="00D218F7"/>
    <w:rsid w:val="00D2190D"/>
    <w:rsid w:val="00D21931"/>
    <w:rsid w:val="00D21BCB"/>
    <w:rsid w:val="00D21D90"/>
    <w:rsid w:val="00D21DD5"/>
    <w:rsid w:val="00D21F49"/>
    <w:rsid w:val="00D21FF4"/>
    <w:rsid w:val="00D220AC"/>
    <w:rsid w:val="00D220CE"/>
    <w:rsid w:val="00D22271"/>
    <w:rsid w:val="00D22322"/>
    <w:rsid w:val="00D224EC"/>
    <w:rsid w:val="00D224ED"/>
    <w:rsid w:val="00D225C0"/>
    <w:rsid w:val="00D22625"/>
    <w:rsid w:val="00D228AA"/>
    <w:rsid w:val="00D229F7"/>
    <w:rsid w:val="00D22A55"/>
    <w:rsid w:val="00D22CB9"/>
    <w:rsid w:val="00D22D34"/>
    <w:rsid w:val="00D22E07"/>
    <w:rsid w:val="00D22E8B"/>
    <w:rsid w:val="00D22F7A"/>
    <w:rsid w:val="00D22FAC"/>
    <w:rsid w:val="00D22FF3"/>
    <w:rsid w:val="00D230B3"/>
    <w:rsid w:val="00D23482"/>
    <w:rsid w:val="00D23772"/>
    <w:rsid w:val="00D23875"/>
    <w:rsid w:val="00D23881"/>
    <w:rsid w:val="00D23A31"/>
    <w:rsid w:val="00D23A70"/>
    <w:rsid w:val="00D23B44"/>
    <w:rsid w:val="00D23C20"/>
    <w:rsid w:val="00D23EBD"/>
    <w:rsid w:val="00D23FA9"/>
    <w:rsid w:val="00D240B0"/>
    <w:rsid w:val="00D241C0"/>
    <w:rsid w:val="00D241DA"/>
    <w:rsid w:val="00D24236"/>
    <w:rsid w:val="00D242E1"/>
    <w:rsid w:val="00D243A2"/>
    <w:rsid w:val="00D24454"/>
    <w:rsid w:val="00D244C0"/>
    <w:rsid w:val="00D244CA"/>
    <w:rsid w:val="00D2480F"/>
    <w:rsid w:val="00D248E0"/>
    <w:rsid w:val="00D24983"/>
    <w:rsid w:val="00D24A1B"/>
    <w:rsid w:val="00D24CAF"/>
    <w:rsid w:val="00D24E0B"/>
    <w:rsid w:val="00D24E7A"/>
    <w:rsid w:val="00D24EB9"/>
    <w:rsid w:val="00D25131"/>
    <w:rsid w:val="00D25198"/>
    <w:rsid w:val="00D25257"/>
    <w:rsid w:val="00D25265"/>
    <w:rsid w:val="00D252DF"/>
    <w:rsid w:val="00D252F2"/>
    <w:rsid w:val="00D25510"/>
    <w:rsid w:val="00D25898"/>
    <w:rsid w:val="00D25A2F"/>
    <w:rsid w:val="00D25B26"/>
    <w:rsid w:val="00D25D71"/>
    <w:rsid w:val="00D25DA1"/>
    <w:rsid w:val="00D2613F"/>
    <w:rsid w:val="00D2623B"/>
    <w:rsid w:val="00D2643E"/>
    <w:rsid w:val="00D2657C"/>
    <w:rsid w:val="00D26684"/>
    <w:rsid w:val="00D266A9"/>
    <w:rsid w:val="00D26752"/>
    <w:rsid w:val="00D26880"/>
    <w:rsid w:val="00D2698E"/>
    <w:rsid w:val="00D26A24"/>
    <w:rsid w:val="00D26A98"/>
    <w:rsid w:val="00D26CAB"/>
    <w:rsid w:val="00D26CEF"/>
    <w:rsid w:val="00D26F80"/>
    <w:rsid w:val="00D2710E"/>
    <w:rsid w:val="00D27245"/>
    <w:rsid w:val="00D272C0"/>
    <w:rsid w:val="00D272CF"/>
    <w:rsid w:val="00D27544"/>
    <w:rsid w:val="00D27574"/>
    <w:rsid w:val="00D2769E"/>
    <w:rsid w:val="00D27785"/>
    <w:rsid w:val="00D27811"/>
    <w:rsid w:val="00D27871"/>
    <w:rsid w:val="00D27891"/>
    <w:rsid w:val="00D27A27"/>
    <w:rsid w:val="00D27B6E"/>
    <w:rsid w:val="00D27C6F"/>
    <w:rsid w:val="00D27CBD"/>
    <w:rsid w:val="00D27D0C"/>
    <w:rsid w:val="00D27DA9"/>
    <w:rsid w:val="00D27E28"/>
    <w:rsid w:val="00D27E34"/>
    <w:rsid w:val="00D30032"/>
    <w:rsid w:val="00D3007B"/>
    <w:rsid w:val="00D3010B"/>
    <w:rsid w:val="00D3036D"/>
    <w:rsid w:val="00D306F6"/>
    <w:rsid w:val="00D308D1"/>
    <w:rsid w:val="00D308D9"/>
    <w:rsid w:val="00D3090E"/>
    <w:rsid w:val="00D30968"/>
    <w:rsid w:val="00D30D25"/>
    <w:rsid w:val="00D30E72"/>
    <w:rsid w:val="00D30E7F"/>
    <w:rsid w:val="00D30E85"/>
    <w:rsid w:val="00D30EC2"/>
    <w:rsid w:val="00D30ED2"/>
    <w:rsid w:val="00D30F7F"/>
    <w:rsid w:val="00D30FF3"/>
    <w:rsid w:val="00D31381"/>
    <w:rsid w:val="00D31581"/>
    <w:rsid w:val="00D317B9"/>
    <w:rsid w:val="00D317E0"/>
    <w:rsid w:val="00D31805"/>
    <w:rsid w:val="00D31890"/>
    <w:rsid w:val="00D319BD"/>
    <w:rsid w:val="00D31A97"/>
    <w:rsid w:val="00D31C51"/>
    <w:rsid w:val="00D31CD5"/>
    <w:rsid w:val="00D31D9C"/>
    <w:rsid w:val="00D32162"/>
    <w:rsid w:val="00D3222F"/>
    <w:rsid w:val="00D322E2"/>
    <w:rsid w:val="00D32368"/>
    <w:rsid w:val="00D3254A"/>
    <w:rsid w:val="00D32592"/>
    <w:rsid w:val="00D3259E"/>
    <w:rsid w:val="00D32738"/>
    <w:rsid w:val="00D3279A"/>
    <w:rsid w:val="00D327B0"/>
    <w:rsid w:val="00D3283E"/>
    <w:rsid w:val="00D328E7"/>
    <w:rsid w:val="00D329D6"/>
    <w:rsid w:val="00D32A34"/>
    <w:rsid w:val="00D32AAE"/>
    <w:rsid w:val="00D32AE9"/>
    <w:rsid w:val="00D32AEA"/>
    <w:rsid w:val="00D32B7A"/>
    <w:rsid w:val="00D32BBE"/>
    <w:rsid w:val="00D32C95"/>
    <w:rsid w:val="00D32CD9"/>
    <w:rsid w:val="00D32D14"/>
    <w:rsid w:val="00D32E3D"/>
    <w:rsid w:val="00D32F30"/>
    <w:rsid w:val="00D3302C"/>
    <w:rsid w:val="00D33044"/>
    <w:rsid w:val="00D330AA"/>
    <w:rsid w:val="00D3310F"/>
    <w:rsid w:val="00D33156"/>
    <w:rsid w:val="00D333EC"/>
    <w:rsid w:val="00D33699"/>
    <w:rsid w:val="00D33733"/>
    <w:rsid w:val="00D3381B"/>
    <w:rsid w:val="00D338EE"/>
    <w:rsid w:val="00D338FC"/>
    <w:rsid w:val="00D3398E"/>
    <w:rsid w:val="00D33A24"/>
    <w:rsid w:val="00D33B53"/>
    <w:rsid w:val="00D33B6C"/>
    <w:rsid w:val="00D33B9F"/>
    <w:rsid w:val="00D33D40"/>
    <w:rsid w:val="00D33EA8"/>
    <w:rsid w:val="00D33FEF"/>
    <w:rsid w:val="00D3410A"/>
    <w:rsid w:val="00D343D9"/>
    <w:rsid w:val="00D34416"/>
    <w:rsid w:val="00D34506"/>
    <w:rsid w:val="00D3454C"/>
    <w:rsid w:val="00D3461B"/>
    <w:rsid w:val="00D34AE5"/>
    <w:rsid w:val="00D34BF5"/>
    <w:rsid w:val="00D34E9F"/>
    <w:rsid w:val="00D34EA9"/>
    <w:rsid w:val="00D34F76"/>
    <w:rsid w:val="00D35045"/>
    <w:rsid w:val="00D350D4"/>
    <w:rsid w:val="00D35153"/>
    <w:rsid w:val="00D3522C"/>
    <w:rsid w:val="00D352B2"/>
    <w:rsid w:val="00D3536E"/>
    <w:rsid w:val="00D3553A"/>
    <w:rsid w:val="00D355F2"/>
    <w:rsid w:val="00D35886"/>
    <w:rsid w:val="00D358A1"/>
    <w:rsid w:val="00D35B64"/>
    <w:rsid w:val="00D35C0E"/>
    <w:rsid w:val="00D35C2B"/>
    <w:rsid w:val="00D35C42"/>
    <w:rsid w:val="00D35C4E"/>
    <w:rsid w:val="00D35C8F"/>
    <w:rsid w:val="00D35E8C"/>
    <w:rsid w:val="00D35F2C"/>
    <w:rsid w:val="00D36044"/>
    <w:rsid w:val="00D36084"/>
    <w:rsid w:val="00D360F6"/>
    <w:rsid w:val="00D3610C"/>
    <w:rsid w:val="00D361BE"/>
    <w:rsid w:val="00D361BF"/>
    <w:rsid w:val="00D36314"/>
    <w:rsid w:val="00D364BD"/>
    <w:rsid w:val="00D3654F"/>
    <w:rsid w:val="00D365DC"/>
    <w:rsid w:val="00D366E7"/>
    <w:rsid w:val="00D36864"/>
    <w:rsid w:val="00D36ED5"/>
    <w:rsid w:val="00D36F13"/>
    <w:rsid w:val="00D36F99"/>
    <w:rsid w:val="00D3718A"/>
    <w:rsid w:val="00D37445"/>
    <w:rsid w:val="00D37669"/>
    <w:rsid w:val="00D37682"/>
    <w:rsid w:val="00D3773D"/>
    <w:rsid w:val="00D37748"/>
    <w:rsid w:val="00D3796E"/>
    <w:rsid w:val="00D379FE"/>
    <w:rsid w:val="00D37BB3"/>
    <w:rsid w:val="00D37BF7"/>
    <w:rsid w:val="00D37CD6"/>
    <w:rsid w:val="00D37D95"/>
    <w:rsid w:val="00D37DA9"/>
    <w:rsid w:val="00D37DF8"/>
    <w:rsid w:val="00D37E6F"/>
    <w:rsid w:val="00D37F45"/>
    <w:rsid w:val="00D4030F"/>
    <w:rsid w:val="00D403B9"/>
    <w:rsid w:val="00D403BA"/>
    <w:rsid w:val="00D405B6"/>
    <w:rsid w:val="00D406CC"/>
    <w:rsid w:val="00D407AD"/>
    <w:rsid w:val="00D408A4"/>
    <w:rsid w:val="00D40992"/>
    <w:rsid w:val="00D409CF"/>
    <w:rsid w:val="00D40A7C"/>
    <w:rsid w:val="00D40B9B"/>
    <w:rsid w:val="00D40C47"/>
    <w:rsid w:val="00D40CDE"/>
    <w:rsid w:val="00D40DCE"/>
    <w:rsid w:val="00D40EF2"/>
    <w:rsid w:val="00D41043"/>
    <w:rsid w:val="00D4105E"/>
    <w:rsid w:val="00D41061"/>
    <w:rsid w:val="00D4107E"/>
    <w:rsid w:val="00D4115A"/>
    <w:rsid w:val="00D4116A"/>
    <w:rsid w:val="00D412A0"/>
    <w:rsid w:val="00D412A6"/>
    <w:rsid w:val="00D4131B"/>
    <w:rsid w:val="00D413E5"/>
    <w:rsid w:val="00D413EC"/>
    <w:rsid w:val="00D41486"/>
    <w:rsid w:val="00D41494"/>
    <w:rsid w:val="00D4153F"/>
    <w:rsid w:val="00D4157B"/>
    <w:rsid w:val="00D415A2"/>
    <w:rsid w:val="00D4196A"/>
    <w:rsid w:val="00D419F9"/>
    <w:rsid w:val="00D41A6E"/>
    <w:rsid w:val="00D41A84"/>
    <w:rsid w:val="00D41B02"/>
    <w:rsid w:val="00D41C02"/>
    <w:rsid w:val="00D41D9A"/>
    <w:rsid w:val="00D41E3F"/>
    <w:rsid w:val="00D41E4C"/>
    <w:rsid w:val="00D41E50"/>
    <w:rsid w:val="00D41E82"/>
    <w:rsid w:val="00D420CB"/>
    <w:rsid w:val="00D420FA"/>
    <w:rsid w:val="00D42135"/>
    <w:rsid w:val="00D421B5"/>
    <w:rsid w:val="00D42410"/>
    <w:rsid w:val="00D42721"/>
    <w:rsid w:val="00D42884"/>
    <w:rsid w:val="00D428F8"/>
    <w:rsid w:val="00D42923"/>
    <w:rsid w:val="00D42945"/>
    <w:rsid w:val="00D42ABD"/>
    <w:rsid w:val="00D42D98"/>
    <w:rsid w:val="00D42E24"/>
    <w:rsid w:val="00D42EFA"/>
    <w:rsid w:val="00D42F07"/>
    <w:rsid w:val="00D42F8F"/>
    <w:rsid w:val="00D42FC5"/>
    <w:rsid w:val="00D43044"/>
    <w:rsid w:val="00D431BC"/>
    <w:rsid w:val="00D43433"/>
    <w:rsid w:val="00D43589"/>
    <w:rsid w:val="00D4366D"/>
    <w:rsid w:val="00D43697"/>
    <w:rsid w:val="00D4374C"/>
    <w:rsid w:val="00D43863"/>
    <w:rsid w:val="00D4389E"/>
    <w:rsid w:val="00D43932"/>
    <w:rsid w:val="00D43B98"/>
    <w:rsid w:val="00D43BA4"/>
    <w:rsid w:val="00D43E48"/>
    <w:rsid w:val="00D4400C"/>
    <w:rsid w:val="00D442F5"/>
    <w:rsid w:val="00D444C3"/>
    <w:rsid w:val="00D449C1"/>
    <w:rsid w:val="00D449E0"/>
    <w:rsid w:val="00D449F6"/>
    <w:rsid w:val="00D44A68"/>
    <w:rsid w:val="00D44AE7"/>
    <w:rsid w:val="00D44C05"/>
    <w:rsid w:val="00D44C63"/>
    <w:rsid w:val="00D44D52"/>
    <w:rsid w:val="00D44E9C"/>
    <w:rsid w:val="00D45095"/>
    <w:rsid w:val="00D450B0"/>
    <w:rsid w:val="00D450B5"/>
    <w:rsid w:val="00D4514A"/>
    <w:rsid w:val="00D451B8"/>
    <w:rsid w:val="00D45235"/>
    <w:rsid w:val="00D4532E"/>
    <w:rsid w:val="00D45376"/>
    <w:rsid w:val="00D45429"/>
    <w:rsid w:val="00D45592"/>
    <w:rsid w:val="00D455F1"/>
    <w:rsid w:val="00D456E7"/>
    <w:rsid w:val="00D45780"/>
    <w:rsid w:val="00D4588E"/>
    <w:rsid w:val="00D45933"/>
    <w:rsid w:val="00D459E3"/>
    <w:rsid w:val="00D459F5"/>
    <w:rsid w:val="00D45B53"/>
    <w:rsid w:val="00D45BCF"/>
    <w:rsid w:val="00D45CAA"/>
    <w:rsid w:val="00D45CC4"/>
    <w:rsid w:val="00D45D72"/>
    <w:rsid w:val="00D45DE5"/>
    <w:rsid w:val="00D45ED7"/>
    <w:rsid w:val="00D460E4"/>
    <w:rsid w:val="00D46107"/>
    <w:rsid w:val="00D46119"/>
    <w:rsid w:val="00D461C0"/>
    <w:rsid w:val="00D464D1"/>
    <w:rsid w:val="00D4673B"/>
    <w:rsid w:val="00D46754"/>
    <w:rsid w:val="00D46A32"/>
    <w:rsid w:val="00D46A82"/>
    <w:rsid w:val="00D46AEA"/>
    <w:rsid w:val="00D46DA9"/>
    <w:rsid w:val="00D46E15"/>
    <w:rsid w:val="00D46E94"/>
    <w:rsid w:val="00D46FCC"/>
    <w:rsid w:val="00D471C6"/>
    <w:rsid w:val="00D4724E"/>
    <w:rsid w:val="00D473CE"/>
    <w:rsid w:val="00D474F1"/>
    <w:rsid w:val="00D47854"/>
    <w:rsid w:val="00D47897"/>
    <w:rsid w:val="00D47929"/>
    <w:rsid w:val="00D47A71"/>
    <w:rsid w:val="00D47A8B"/>
    <w:rsid w:val="00D47BD7"/>
    <w:rsid w:val="00D47BF3"/>
    <w:rsid w:val="00D47C09"/>
    <w:rsid w:val="00D47C7A"/>
    <w:rsid w:val="00D47D22"/>
    <w:rsid w:val="00D47FDC"/>
    <w:rsid w:val="00D501FC"/>
    <w:rsid w:val="00D50251"/>
    <w:rsid w:val="00D50400"/>
    <w:rsid w:val="00D5042D"/>
    <w:rsid w:val="00D5043B"/>
    <w:rsid w:val="00D504C2"/>
    <w:rsid w:val="00D505A6"/>
    <w:rsid w:val="00D505C6"/>
    <w:rsid w:val="00D5062D"/>
    <w:rsid w:val="00D507BF"/>
    <w:rsid w:val="00D50854"/>
    <w:rsid w:val="00D50895"/>
    <w:rsid w:val="00D50899"/>
    <w:rsid w:val="00D5093D"/>
    <w:rsid w:val="00D50C6F"/>
    <w:rsid w:val="00D50CB8"/>
    <w:rsid w:val="00D50CF4"/>
    <w:rsid w:val="00D50E93"/>
    <w:rsid w:val="00D50FF2"/>
    <w:rsid w:val="00D51257"/>
    <w:rsid w:val="00D5126B"/>
    <w:rsid w:val="00D512E2"/>
    <w:rsid w:val="00D512EC"/>
    <w:rsid w:val="00D51303"/>
    <w:rsid w:val="00D51347"/>
    <w:rsid w:val="00D51378"/>
    <w:rsid w:val="00D513D0"/>
    <w:rsid w:val="00D513DB"/>
    <w:rsid w:val="00D5162E"/>
    <w:rsid w:val="00D516DF"/>
    <w:rsid w:val="00D51711"/>
    <w:rsid w:val="00D51866"/>
    <w:rsid w:val="00D51903"/>
    <w:rsid w:val="00D51A19"/>
    <w:rsid w:val="00D51A40"/>
    <w:rsid w:val="00D51D9B"/>
    <w:rsid w:val="00D51E4E"/>
    <w:rsid w:val="00D51EC9"/>
    <w:rsid w:val="00D51FEE"/>
    <w:rsid w:val="00D521AE"/>
    <w:rsid w:val="00D521BA"/>
    <w:rsid w:val="00D522B7"/>
    <w:rsid w:val="00D524B7"/>
    <w:rsid w:val="00D524C5"/>
    <w:rsid w:val="00D52A58"/>
    <w:rsid w:val="00D52AA4"/>
    <w:rsid w:val="00D52B6B"/>
    <w:rsid w:val="00D52B6C"/>
    <w:rsid w:val="00D52D1A"/>
    <w:rsid w:val="00D52D3E"/>
    <w:rsid w:val="00D52DBF"/>
    <w:rsid w:val="00D52DF3"/>
    <w:rsid w:val="00D52F57"/>
    <w:rsid w:val="00D52F98"/>
    <w:rsid w:val="00D53095"/>
    <w:rsid w:val="00D530C4"/>
    <w:rsid w:val="00D530E6"/>
    <w:rsid w:val="00D531D9"/>
    <w:rsid w:val="00D53200"/>
    <w:rsid w:val="00D53292"/>
    <w:rsid w:val="00D5331F"/>
    <w:rsid w:val="00D5338B"/>
    <w:rsid w:val="00D5340F"/>
    <w:rsid w:val="00D53478"/>
    <w:rsid w:val="00D534DB"/>
    <w:rsid w:val="00D53590"/>
    <w:rsid w:val="00D535D3"/>
    <w:rsid w:val="00D53619"/>
    <w:rsid w:val="00D53738"/>
    <w:rsid w:val="00D53767"/>
    <w:rsid w:val="00D5383A"/>
    <w:rsid w:val="00D53A98"/>
    <w:rsid w:val="00D53C47"/>
    <w:rsid w:val="00D53E0B"/>
    <w:rsid w:val="00D53E4F"/>
    <w:rsid w:val="00D53E54"/>
    <w:rsid w:val="00D53F81"/>
    <w:rsid w:val="00D54158"/>
    <w:rsid w:val="00D541CE"/>
    <w:rsid w:val="00D54337"/>
    <w:rsid w:val="00D543B1"/>
    <w:rsid w:val="00D5447E"/>
    <w:rsid w:val="00D545C0"/>
    <w:rsid w:val="00D546CF"/>
    <w:rsid w:val="00D54823"/>
    <w:rsid w:val="00D54883"/>
    <w:rsid w:val="00D54A67"/>
    <w:rsid w:val="00D54A69"/>
    <w:rsid w:val="00D54AAB"/>
    <w:rsid w:val="00D54B5F"/>
    <w:rsid w:val="00D54B63"/>
    <w:rsid w:val="00D54DA1"/>
    <w:rsid w:val="00D54E0F"/>
    <w:rsid w:val="00D54F1E"/>
    <w:rsid w:val="00D54F2A"/>
    <w:rsid w:val="00D54F65"/>
    <w:rsid w:val="00D55016"/>
    <w:rsid w:val="00D550A4"/>
    <w:rsid w:val="00D55270"/>
    <w:rsid w:val="00D55574"/>
    <w:rsid w:val="00D555AF"/>
    <w:rsid w:val="00D55626"/>
    <w:rsid w:val="00D5563B"/>
    <w:rsid w:val="00D55697"/>
    <w:rsid w:val="00D556F1"/>
    <w:rsid w:val="00D5583B"/>
    <w:rsid w:val="00D55971"/>
    <w:rsid w:val="00D55B60"/>
    <w:rsid w:val="00D55C82"/>
    <w:rsid w:val="00D55D03"/>
    <w:rsid w:val="00D560AF"/>
    <w:rsid w:val="00D56327"/>
    <w:rsid w:val="00D5636A"/>
    <w:rsid w:val="00D563EC"/>
    <w:rsid w:val="00D566F9"/>
    <w:rsid w:val="00D56794"/>
    <w:rsid w:val="00D5688B"/>
    <w:rsid w:val="00D56902"/>
    <w:rsid w:val="00D56983"/>
    <w:rsid w:val="00D569A1"/>
    <w:rsid w:val="00D56AD3"/>
    <w:rsid w:val="00D56B92"/>
    <w:rsid w:val="00D56BE8"/>
    <w:rsid w:val="00D56C17"/>
    <w:rsid w:val="00D56C3D"/>
    <w:rsid w:val="00D56D75"/>
    <w:rsid w:val="00D56DB3"/>
    <w:rsid w:val="00D56E07"/>
    <w:rsid w:val="00D56EB2"/>
    <w:rsid w:val="00D571E4"/>
    <w:rsid w:val="00D57201"/>
    <w:rsid w:val="00D57514"/>
    <w:rsid w:val="00D576B0"/>
    <w:rsid w:val="00D5785F"/>
    <w:rsid w:val="00D579CE"/>
    <w:rsid w:val="00D57A2A"/>
    <w:rsid w:val="00D57AEC"/>
    <w:rsid w:val="00D57B07"/>
    <w:rsid w:val="00D57CCB"/>
    <w:rsid w:val="00D57DC4"/>
    <w:rsid w:val="00D57DFD"/>
    <w:rsid w:val="00D57E52"/>
    <w:rsid w:val="00D57F13"/>
    <w:rsid w:val="00D57FB7"/>
    <w:rsid w:val="00D5FD50"/>
    <w:rsid w:val="00D60029"/>
    <w:rsid w:val="00D60059"/>
    <w:rsid w:val="00D600D1"/>
    <w:rsid w:val="00D60144"/>
    <w:rsid w:val="00D6030C"/>
    <w:rsid w:val="00D60564"/>
    <w:rsid w:val="00D60948"/>
    <w:rsid w:val="00D60B81"/>
    <w:rsid w:val="00D60CC9"/>
    <w:rsid w:val="00D60DAA"/>
    <w:rsid w:val="00D60DE0"/>
    <w:rsid w:val="00D60E46"/>
    <w:rsid w:val="00D60ED9"/>
    <w:rsid w:val="00D6102D"/>
    <w:rsid w:val="00D61043"/>
    <w:rsid w:val="00D61072"/>
    <w:rsid w:val="00D612B7"/>
    <w:rsid w:val="00D614A8"/>
    <w:rsid w:val="00D61597"/>
    <w:rsid w:val="00D615A3"/>
    <w:rsid w:val="00D615E7"/>
    <w:rsid w:val="00D61607"/>
    <w:rsid w:val="00D61716"/>
    <w:rsid w:val="00D617B1"/>
    <w:rsid w:val="00D61927"/>
    <w:rsid w:val="00D61A7A"/>
    <w:rsid w:val="00D61A95"/>
    <w:rsid w:val="00D61B81"/>
    <w:rsid w:val="00D61BDE"/>
    <w:rsid w:val="00D61D01"/>
    <w:rsid w:val="00D61D05"/>
    <w:rsid w:val="00D61D0F"/>
    <w:rsid w:val="00D61EC5"/>
    <w:rsid w:val="00D620EC"/>
    <w:rsid w:val="00D621E2"/>
    <w:rsid w:val="00D6231D"/>
    <w:rsid w:val="00D6245D"/>
    <w:rsid w:val="00D6246F"/>
    <w:rsid w:val="00D624AF"/>
    <w:rsid w:val="00D6254B"/>
    <w:rsid w:val="00D625A0"/>
    <w:rsid w:val="00D62714"/>
    <w:rsid w:val="00D6281A"/>
    <w:rsid w:val="00D62A4C"/>
    <w:rsid w:val="00D62BF0"/>
    <w:rsid w:val="00D62BFF"/>
    <w:rsid w:val="00D62EC0"/>
    <w:rsid w:val="00D62F4A"/>
    <w:rsid w:val="00D6303C"/>
    <w:rsid w:val="00D631DD"/>
    <w:rsid w:val="00D631E9"/>
    <w:rsid w:val="00D63388"/>
    <w:rsid w:val="00D6340E"/>
    <w:rsid w:val="00D635FD"/>
    <w:rsid w:val="00D6383E"/>
    <w:rsid w:val="00D63A0D"/>
    <w:rsid w:val="00D63B44"/>
    <w:rsid w:val="00D63BE3"/>
    <w:rsid w:val="00D63BF9"/>
    <w:rsid w:val="00D63D53"/>
    <w:rsid w:val="00D63DB2"/>
    <w:rsid w:val="00D63DF1"/>
    <w:rsid w:val="00D63E7B"/>
    <w:rsid w:val="00D63EF3"/>
    <w:rsid w:val="00D63F99"/>
    <w:rsid w:val="00D64034"/>
    <w:rsid w:val="00D64043"/>
    <w:rsid w:val="00D64091"/>
    <w:rsid w:val="00D64165"/>
    <w:rsid w:val="00D6423D"/>
    <w:rsid w:val="00D642F5"/>
    <w:rsid w:val="00D64546"/>
    <w:rsid w:val="00D64585"/>
    <w:rsid w:val="00D645A9"/>
    <w:rsid w:val="00D64899"/>
    <w:rsid w:val="00D648DB"/>
    <w:rsid w:val="00D649B5"/>
    <w:rsid w:val="00D649CB"/>
    <w:rsid w:val="00D65043"/>
    <w:rsid w:val="00D65078"/>
    <w:rsid w:val="00D650A6"/>
    <w:rsid w:val="00D650C4"/>
    <w:rsid w:val="00D651B0"/>
    <w:rsid w:val="00D65220"/>
    <w:rsid w:val="00D652FD"/>
    <w:rsid w:val="00D65352"/>
    <w:rsid w:val="00D65538"/>
    <w:rsid w:val="00D65646"/>
    <w:rsid w:val="00D657ED"/>
    <w:rsid w:val="00D6582E"/>
    <w:rsid w:val="00D6594D"/>
    <w:rsid w:val="00D659ED"/>
    <w:rsid w:val="00D65A40"/>
    <w:rsid w:val="00D65AD5"/>
    <w:rsid w:val="00D65B40"/>
    <w:rsid w:val="00D65CAC"/>
    <w:rsid w:val="00D65DB9"/>
    <w:rsid w:val="00D65E22"/>
    <w:rsid w:val="00D65E94"/>
    <w:rsid w:val="00D66057"/>
    <w:rsid w:val="00D6614E"/>
    <w:rsid w:val="00D66396"/>
    <w:rsid w:val="00D6650E"/>
    <w:rsid w:val="00D665A6"/>
    <w:rsid w:val="00D665F6"/>
    <w:rsid w:val="00D667FA"/>
    <w:rsid w:val="00D6685E"/>
    <w:rsid w:val="00D668AE"/>
    <w:rsid w:val="00D668DC"/>
    <w:rsid w:val="00D66956"/>
    <w:rsid w:val="00D66AE6"/>
    <w:rsid w:val="00D66C2A"/>
    <w:rsid w:val="00D66CD9"/>
    <w:rsid w:val="00D66E6A"/>
    <w:rsid w:val="00D66EFB"/>
    <w:rsid w:val="00D66F22"/>
    <w:rsid w:val="00D670FD"/>
    <w:rsid w:val="00D67775"/>
    <w:rsid w:val="00D677DF"/>
    <w:rsid w:val="00D6782D"/>
    <w:rsid w:val="00D678FD"/>
    <w:rsid w:val="00D67946"/>
    <w:rsid w:val="00D67A1E"/>
    <w:rsid w:val="00D67A84"/>
    <w:rsid w:val="00D67AF9"/>
    <w:rsid w:val="00D67C03"/>
    <w:rsid w:val="00D67C54"/>
    <w:rsid w:val="00D67C7F"/>
    <w:rsid w:val="00D67CD0"/>
    <w:rsid w:val="00D67EE3"/>
    <w:rsid w:val="00D67F51"/>
    <w:rsid w:val="00D70209"/>
    <w:rsid w:val="00D70365"/>
    <w:rsid w:val="00D7063F"/>
    <w:rsid w:val="00D706CA"/>
    <w:rsid w:val="00D709F8"/>
    <w:rsid w:val="00D70A4F"/>
    <w:rsid w:val="00D70CC6"/>
    <w:rsid w:val="00D70D82"/>
    <w:rsid w:val="00D70E04"/>
    <w:rsid w:val="00D70E9D"/>
    <w:rsid w:val="00D70F04"/>
    <w:rsid w:val="00D70F7F"/>
    <w:rsid w:val="00D70FC3"/>
    <w:rsid w:val="00D710BC"/>
    <w:rsid w:val="00D71125"/>
    <w:rsid w:val="00D711BD"/>
    <w:rsid w:val="00D7146F"/>
    <w:rsid w:val="00D7155A"/>
    <w:rsid w:val="00D715EE"/>
    <w:rsid w:val="00D7163B"/>
    <w:rsid w:val="00D71722"/>
    <w:rsid w:val="00D71740"/>
    <w:rsid w:val="00D717D0"/>
    <w:rsid w:val="00D71952"/>
    <w:rsid w:val="00D71961"/>
    <w:rsid w:val="00D71994"/>
    <w:rsid w:val="00D719FB"/>
    <w:rsid w:val="00D71A26"/>
    <w:rsid w:val="00D71B29"/>
    <w:rsid w:val="00D71B48"/>
    <w:rsid w:val="00D71B71"/>
    <w:rsid w:val="00D71B77"/>
    <w:rsid w:val="00D71D21"/>
    <w:rsid w:val="00D71D2C"/>
    <w:rsid w:val="00D71D42"/>
    <w:rsid w:val="00D71D48"/>
    <w:rsid w:val="00D71E08"/>
    <w:rsid w:val="00D71E35"/>
    <w:rsid w:val="00D72181"/>
    <w:rsid w:val="00D7241A"/>
    <w:rsid w:val="00D7242C"/>
    <w:rsid w:val="00D72433"/>
    <w:rsid w:val="00D725E9"/>
    <w:rsid w:val="00D72616"/>
    <w:rsid w:val="00D726D3"/>
    <w:rsid w:val="00D72728"/>
    <w:rsid w:val="00D72777"/>
    <w:rsid w:val="00D7288C"/>
    <w:rsid w:val="00D72A2B"/>
    <w:rsid w:val="00D72AB0"/>
    <w:rsid w:val="00D72AD0"/>
    <w:rsid w:val="00D72AF4"/>
    <w:rsid w:val="00D72BB4"/>
    <w:rsid w:val="00D72BE6"/>
    <w:rsid w:val="00D72BF7"/>
    <w:rsid w:val="00D72D79"/>
    <w:rsid w:val="00D72E46"/>
    <w:rsid w:val="00D73124"/>
    <w:rsid w:val="00D7319B"/>
    <w:rsid w:val="00D732CB"/>
    <w:rsid w:val="00D73435"/>
    <w:rsid w:val="00D73503"/>
    <w:rsid w:val="00D736D9"/>
    <w:rsid w:val="00D738B4"/>
    <w:rsid w:val="00D7396F"/>
    <w:rsid w:val="00D739E1"/>
    <w:rsid w:val="00D73C27"/>
    <w:rsid w:val="00D73CCB"/>
    <w:rsid w:val="00D73CF7"/>
    <w:rsid w:val="00D73D6D"/>
    <w:rsid w:val="00D740FA"/>
    <w:rsid w:val="00D7413D"/>
    <w:rsid w:val="00D7426F"/>
    <w:rsid w:val="00D7428E"/>
    <w:rsid w:val="00D742E0"/>
    <w:rsid w:val="00D74304"/>
    <w:rsid w:val="00D7437E"/>
    <w:rsid w:val="00D7464B"/>
    <w:rsid w:val="00D74714"/>
    <w:rsid w:val="00D747D3"/>
    <w:rsid w:val="00D748C3"/>
    <w:rsid w:val="00D7491D"/>
    <w:rsid w:val="00D74AD2"/>
    <w:rsid w:val="00D74DA1"/>
    <w:rsid w:val="00D74DAA"/>
    <w:rsid w:val="00D74F8E"/>
    <w:rsid w:val="00D7523A"/>
    <w:rsid w:val="00D7523E"/>
    <w:rsid w:val="00D75305"/>
    <w:rsid w:val="00D75376"/>
    <w:rsid w:val="00D7538C"/>
    <w:rsid w:val="00D753A5"/>
    <w:rsid w:val="00D754A1"/>
    <w:rsid w:val="00D75517"/>
    <w:rsid w:val="00D756DE"/>
    <w:rsid w:val="00D757D6"/>
    <w:rsid w:val="00D75893"/>
    <w:rsid w:val="00D75AF1"/>
    <w:rsid w:val="00D75B80"/>
    <w:rsid w:val="00D75B82"/>
    <w:rsid w:val="00D75C30"/>
    <w:rsid w:val="00D75E0A"/>
    <w:rsid w:val="00D7602A"/>
    <w:rsid w:val="00D762B1"/>
    <w:rsid w:val="00D762B5"/>
    <w:rsid w:val="00D7657D"/>
    <w:rsid w:val="00D76700"/>
    <w:rsid w:val="00D7680A"/>
    <w:rsid w:val="00D768EA"/>
    <w:rsid w:val="00D76916"/>
    <w:rsid w:val="00D76A33"/>
    <w:rsid w:val="00D76AE5"/>
    <w:rsid w:val="00D76C82"/>
    <w:rsid w:val="00D76DE3"/>
    <w:rsid w:val="00D76FC0"/>
    <w:rsid w:val="00D7708B"/>
    <w:rsid w:val="00D77257"/>
    <w:rsid w:val="00D772E4"/>
    <w:rsid w:val="00D7736E"/>
    <w:rsid w:val="00D775D7"/>
    <w:rsid w:val="00D7775F"/>
    <w:rsid w:val="00D777B0"/>
    <w:rsid w:val="00D777C2"/>
    <w:rsid w:val="00D77859"/>
    <w:rsid w:val="00D778C3"/>
    <w:rsid w:val="00D77975"/>
    <w:rsid w:val="00D77982"/>
    <w:rsid w:val="00D77AE8"/>
    <w:rsid w:val="00D77B54"/>
    <w:rsid w:val="00D77C00"/>
    <w:rsid w:val="00D77DC0"/>
    <w:rsid w:val="00D77DC8"/>
    <w:rsid w:val="00D77E4B"/>
    <w:rsid w:val="00D803E7"/>
    <w:rsid w:val="00D807BE"/>
    <w:rsid w:val="00D808CE"/>
    <w:rsid w:val="00D80991"/>
    <w:rsid w:val="00D80A90"/>
    <w:rsid w:val="00D80ADE"/>
    <w:rsid w:val="00D80B6B"/>
    <w:rsid w:val="00D80D3E"/>
    <w:rsid w:val="00D80D54"/>
    <w:rsid w:val="00D80DB9"/>
    <w:rsid w:val="00D80EF2"/>
    <w:rsid w:val="00D80FB5"/>
    <w:rsid w:val="00D8131A"/>
    <w:rsid w:val="00D81492"/>
    <w:rsid w:val="00D81719"/>
    <w:rsid w:val="00D817D6"/>
    <w:rsid w:val="00D8182D"/>
    <w:rsid w:val="00D81902"/>
    <w:rsid w:val="00D81AF1"/>
    <w:rsid w:val="00D81CFC"/>
    <w:rsid w:val="00D81D36"/>
    <w:rsid w:val="00D81D9E"/>
    <w:rsid w:val="00D81EB4"/>
    <w:rsid w:val="00D81EB6"/>
    <w:rsid w:val="00D81F2D"/>
    <w:rsid w:val="00D81FBB"/>
    <w:rsid w:val="00D81FE5"/>
    <w:rsid w:val="00D821A6"/>
    <w:rsid w:val="00D82238"/>
    <w:rsid w:val="00D82283"/>
    <w:rsid w:val="00D82572"/>
    <w:rsid w:val="00D8294A"/>
    <w:rsid w:val="00D829A9"/>
    <w:rsid w:val="00D82A50"/>
    <w:rsid w:val="00D82B76"/>
    <w:rsid w:val="00D82DF6"/>
    <w:rsid w:val="00D82E2F"/>
    <w:rsid w:val="00D830B8"/>
    <w:rsid w:val="00D831F5"/>
    <w:rsid w:val="00D83237"/>
    <w:rsid w:val="00D83273"/>
    <w:rsid w:val="00D832B1"/>
    <w:rsid w:val="00D83442"/>
    <w:rsid w:val="00D835F0"/>
    <w:rsid w:val="00D83735"/>
    <w:rsid w:val="00D838DD"/>
    <w:rsid w:val="00D839CE"/>
    <w:rsid w:val="00D839F8"/>
    <w:rsid w:val="00D83B4A"/>
    <w:rsid w:val="00D83BE5"/>
    <w:rsid w:val="00D83C1C"/>
    <w:rsid w:val="00D83C62"/>
    <w:rsid w:val="00D83C7C"/>
    <w:rsid w:val="00D83D4D"/>
    <w:rsid w:val="00D83E2F"/>
    <w:rsid w:val="00D83E64"/>
    <w:rsid w:val="00D83E65"/>
    <w:rsid w:val="00D83E75"/>
    <w:rsid w:val="00D83F19"/>
    <w:rsid w:val="00D83F23"/>
    <w:rsid w:val="00D83F55"/>
    <w:rsid w:val="00D83FAB"/>
    <w:rsid w:val="00D8408C"/>
    <w:rsid w:val="00D84143"/>
    <w:rsid w:val="00D841DD"/>
    <w:rsid w:val="00D84277"/>
    <w:rsid w:val="00D842BF"/>
    <w:rsid w:val="00D8433F"/>
    <w:rsid w:val="00D84352"/>
    <w:rsid w:val="00D84392"/>
    <w:rsid w:val="00D843D7"/>
    <w:rsid w:val="00D84555"/>
    <w:rsid w:val="00D84740"/>
    <w:rsid w:val="00D849B2"/>
    <w:rsid w:val="00D84A5E"/>
    <w:rsid w:val="00D84A69"/>
    <w:rsid w:val="00D84CA7"/>
    <w:rsid w:val="00D84CAF"/>
    <w:rsid w:val="00D84E4B"/>
    <w:rsid w:val="00D84E8C"/>
    <w:rsid w:val="00D84F61"/>
    <w:rsid w:val="00D8514E"/>
    <w:rsid w:val="00D85212"/>
    <w:rsid w:val="00D85269"/>
    <w:rsid w:val="00D853A9"/>
    <w:rsid w:val="00D8549B"/>
    <w:rsid w:val="00D855BC"/>
    <w:rsid w:val="00D85948"/>
    <w:rsid w:val="00D8597A"/>
    <w:rsid w:val="00D85985"/>
    <w:rsid w:val="00D859EE"/>
    <w:rsid w:val="00D85ACD"/>
    <w:rsid w:val="00D85CF4"/>
    <w:rsid w:val="00D85E18"/>
    <w:rsid w:val="00D85E27"/>
    <w:rsid w:val="00D8603E"/>
    <w:rsid w:val="00D86060"/>
    <w:rsid w:val="00D86111"/>
    <w:rsid w:val="00D861FE"/>
    <w:rsid w:val="00D86200"/>
    <w:rsid w:val="00D8626A"/>
    <w:rsid w:val="00D86409"/>
    <w:rsid w:val="00D8645D"/>
    <w:rsid w:val="00D864ED"/>
    <w:rsid w:val="00D8650D"/>
    <w:rsid w:val="00D866F2"/>
    <w:rsid w:val="00D86830"/>
    <w:rsid w:val="00D8683F"/>
    <w:rsid w:val="00D86936"/>
    <w:rsid w:val="00D86AF3"/>
    <w:rsid w:val="00D86B5A"/>
    <w:rsid w:val="00D86BB0"/>
    <w:rsid w:val="00D86D62"/>
    <w:rsid w:val="00D86D8C"/>
    <w:rsid w:val="00D86E2D"/>
    <w:rsid w:val="00D86EE2"/>
    <w:rsid w:val="00D86F56"/>
    <w:rsid w:val="00D87067"/>
    <w:rsid w:val="00D870EC"/>
    <w:rsid w:val="00D87465"/>
    <w:rsid w:val="00D874D2"/>
    <w:rsid w:val="00D875ED"/>
    <w:rsid w:val="00D87626"/>
    <w:rsid w:val="00D876AD"/>
    <w:rsid w:val="00D879DA"/>
    <w:rsid w:val="00D87AA8"/>
    <w:rsid w:val="00D87D52"/>
    <w:rsid w:val="00D87D59"/>
    <w:rsid w:val="00D87E18"/>
    <w:rsid w:val="00D87E50"/>
    <w:rsid w:val="00D87EB6"/>
    <w:rsid w:val="00D87EBE"/>
    <w:rsid w:val="00D87F48"/>
    <w:rsid w:val="00D87F8F"/>
    <w:rsid w:val="00D87F99"/>
    <w:rsid w:val="00D87FEF"/>
    <w:rsid w:val="00D90000"/>
    <w:rsid w:val="00D9001B"/>
    <w:rsid w:val="00D901C9"/>
    <w:rsid w:val="00D90261"/>
    <w:rsid w:val="00D9033C"/>
    <w:rsid w:val="00D90345"/>
    <w:rsid w:val="00D90477"/>
    <w:rsid w:val="00D90631"/>
    <w:rsid w:val="00D9069C"/>
    <w:rsid w:val="00D90750"/>
    <w:rsid w:val="00D907CF"/>
    <w:rsid w:val="00D90957"/>
    <w:rsid w:val="00D90A6F"/>
    <w:rsid w:val="00D90CAF"/>
    <w:rsid w:val="00D90D1F"/>
    <w:rsid w:val="00D90D8A"/>
    <w:rsid w:val="00D90E11"/>
    <w:rsid w:val="00D90E4C"/>
    <w:rsid w:val="00D91121"/>
    <w:rsid w:val="00D911FF"/>
    <w:rsid w:val="00D91306"/>
    <w:rsid w:val="00D9130E"/>
    <w:rsid w:val="00D916BB"/>
    <w:rsid w:val="00D91762"/>
    <w:rsid w:val="00D91779"/>
    <w:rsid w:val="00D91984"/>
    <w:rsid w:val="00D91A22"/>
    <w:rsid w:val="00D91A76"/>
    <w:rsid w:val="00D91A97"/>
    <w:rsid w:val="00D91B07"/>
    <w:rsid w:val="00D91B0C"/>
    <w:rsid w:val="00D91B6B"/>
    <w:rsid w:val="00D91B8B"/>
    <w:rsid w:val="00D91C43"/>
    <w:rsid w:val="00D91C5D"/>
    <w:rsid w:val="00D91E7C"/>
    <w:rsid w:val="00D91EA1"/>
    <w:rsid w:val="00D9226C"/>
    <w:rsid w:val="00D922F5"/>
    <w:rsid w:val="00D9233F"/>
    <w:rsid w:val="00D923C2"/>
    <w:rsid w:val="00D923E3"/>
    <w:rsid w:val="00D92589"/>
    <w:rsid w:val="00D9267C"/>
    <w:rsid w:val="00D92741"/>
    <w:rsid w:val="00D927A9"/>
    <w:rsid w:val="00D928CB"/>
    <w:rsid w:val="00D92923"/>
    <w:rsid w:val="00D929BE"/>
    <w:rsid w:val="00D92A4E"/>
    <w:rsid w:val="00D92C33"/>
    <w:rsid w:val="00D92E47"/>
    <w:rsid w:val="00D92F10"/>
    <w:rsid w:val="00D92F2C"/>
    <w:rsid w:val="00D92F32"/>
    <w:rsid w:val="00D92F6E"/>
    <w:rsid w:val="00D92F86"/>
    <w:rsid w:val="00D92F88"/>
    <w:rsid w:val="00D92FAE"/>
    <w:rsid w:val="00D93106"/>
    <w:rsid w:val="00D931DE"/>
    <w:rsid w:val="00D931FC"/>
    <w:rsid w:val="00D932A1"/>
    <w:rsid w:val="00D93336"/>
    <w:rsid w:val="00D9341A"/>
    <w:rsid w:val="00D93439"/>
    <w:rsid w:val="00D93503"/>
    <w:rsid w:val="00D93518"/>
    <w:rsid w:val="00D93543"/>
    <w:rsid w:val="00D935C5"/>
    <w:rsid w:val="00D9368C"/>
    <w:rsid w:val="00D936CF"/>
    <w:rsid w:val="00D9391C"/>
    <w:rsid w:val="00D93A6E"/>
    <w:rsid w:val="00D93A8E"/>
    <w:rsid w:val="00D93AFF"/>
    <w:rsid w:val="00D93B03"/>
    <w:rsid w:val="00D93C1F"/>
    <w:rsid w:val="00D93C83"/>
    <w:rsid w:val="00D93CF0"/>
    <w:rsid w:val="00D93D68"/>
    <w:rsid w:val="00D93E8B"/>
    <w:rsid w:val="00D93EE7"/>
    <w:rsid w:val="00D93FBB"/>
    <w:rsid w:val="00D94180"/>
    <w:rsid w:val="00D94222"/>
    <w:rsid w:val="00D94674"/>
    <w:rsid w:val="00D9479D"/>
    <w:rsid w:val="00D94867"/>
    <w:rsid w:val="00D94A1B"/>
    <w:rsid w:val="00D94A6F"/>
    <w:rsid w:val="00D94A8F"/>
    <w:rsid w:val="00D94AD0"/>
    <w:rsid w:val="00D94C93"/>
    <w:rsid w:val="00D94CA7"/>
    <w:rsid w:val="00D94D60"/>
    <w:rsid w:val="00D94DBD"/>
    <w:rsid w:val="00D94F8A"/>
    <w:rsid w:val="00D95004"/>
    <w:rsid w:val="00D95011"/>
    <w:rsid w:val="00D950E5"/>
    <w:rsid w:val="00D9521C"/>
    <w:rsid w:val="00D9538D"/>
    <w:rsid w:val="00D953AF"/>
    <w:rsid w:val="00D9540D"/>
    <w:rsid w:val="00D9549E"/>
    <w:rsid w:val="00D954A9"/>
    <w:rsid w:val="00D954FF"/>
    <w:rsid w:val="00D95529"/>
    <w:rsid w:val="00D95537"/>
    <w:rsid w:val="00D9568E"/>
    <w:rsid w:val="00D956F0"/>
    <w:rsid w:val="00D95833"/>
    <w:rsid w:val="00D9584D"/>
    <w:rsid w:val="00D9585A"/>
    <w:rsid w:val="00D958B9"/>
    <w:rsid w:val="00D95B60"/>
    <w:rsid w:val="00D95F2C"/>
    <w:rsid w:val="00D961D7"/>
    <w:rsid w:val="00D96265"/>
    <w:rsid w:val="00D963EE"/>
    <w:rsid w:val="00D96500"/>
    <w:rsid w:val="00D96564"/>
    <w:rsid w:val="00D965B0"/>
    <w:rsid w:val="00D966CA"/>
    <w:rsid w:val="00D96859"/>
    <w:rsid w:val="00D96881"/>
    <w:rsid w:val="00D96984"/>
    <w:rsid w:val="00D969A1"/>
    <w:rsid w:val="00D96DCA"/>
    <w:rsid w:val="00D96DE9"/>
    <w:rsid w:val="00D971AC"/>
    <w:rsid w:val="00D974AD"/>
    <w:rsid w:val="00D974B0"/>
    <w:rsid w:val="00D97599"/>
    <w:rsid w:val="00D97649"/>
    <w:rsid w:val="00D977CC"/>
    <w:rsid w:val="00D97821"/>
    <w:rsid w:val="00D97A77"/>
    <w:rsid w:val="00D97B55"/>
    <w:rsid w:val="00D97C3C"/>
    <w:rsid w:val="00D97C43"/>
    <w:rsid w:val="00D97C90"/>
    <w:rsid w:val="00D97D5E"/>
    <w:rsid w:val="00DA0089"/>
    <w:rsid w:val="00DA00E2"/>
    <w:rsid w:val="00DA025E"/>
    <w:rsid w:val="00DA0275"/>
    <w:rsid w:val="00DA039F"/>
    <w:rsid w:val="00DA0427"/>
    <w:rsid w:val="00DA04A0"/>
    <w:rsid w:val="00DA0754"/>
    <w:rsid w:val="00DA0796"/>
    <w:rsid w:val="00DA084D"/>
    <w:rsid w:val="00DA097E"/>
    <w:rsid w:val="00DA09FA"/>
    <w:rsid w:val="00DA0B3F"/>
    <w:rsid w:val="00DA0B74"/>
    <w:rsid w:val="00DA0BEA"/>
    <w:rsid w:val="00DA0D8E"/>
    <w:rsid w:val="00DA0E88"/>
    <w:rsid w:val="00DA0F16"/>
    <w:rsid w:val="00DA12CA"/>
    <w:rsid w:val="00DA12E0"/>
    <w:rsid w:val="00DA131B"/>
    <w:rsid w:val="00DA1384"/>
    <w:rsid w:val="00DA13BE"/>
    <w:rsid w:val="00DA14FC"/>
    <w:rsid w:val="00DA1528"/>
    <w:rsid w:val="00DA1554"/>
    <w:rsid w:val="00DA1563"/>
    <w:rsid w:val="00DA156E"/>
    <w:rsid w:val="00DA17B3"/>
    <w:rsid w:val="00DA17D1"/>
    <w:rsid w:val="00DA191B"/>
    <w:rsid w:val="00DA1A33"/>
    <w:rsid w:val="00DA1AC3"/>
    <w:rsid w:val="00DA1B27"/>
    <w:rsid w:val="00DA1E1F"/>
    <w:rsid w:val="00DA1FD5"/>
    <w:rsid w:val="00DA201D"/>
    <w:rsid w:val="00DA21B1"/>
    <w:rsid w:val="00DA22A0"/>
    <w:rsid w:val="00DA2358"/>
    <w:rsid w:val="00DA2410"/>
    <w:rsid w:val="00DA24CE"/>
    <w:rsid w:val="00DA2518"/>
    <w:rsid w:val="00DA26D1"/>
    <w:rsid w:val="00DA279F"/>
    <w:rsid w:val="00DA2833"/>
    <w:rsid w:val="00DA2941"/>
    <w:rsid w:val="00DA2975"/>
    <w:rsid w:val="00DA2D63"/>
    <w:rsid w:val="00DA2E37"/>
    <w:rsid w:val="00DA3049"/>
    <w:rsid w:val="00DA3129"/>
    <w:rsid w:val="00DA322E"/>
    <w:rsid w:val="00DA3287"/>
    <w:rsid w:val="00DA33C0"/>
    <w:rsid w:val="00DA367F"/>
    <w:rsid w:val="00DA37BE"/>
    <w:rsid w:val="00DA37EB"/>
    <w:rsid w:val="00DA37F0"/>
    <w:rsid w:val="00DA37FB"/>
    <w:rsid w:val="00DA3889"/>
    <w:rsid w:val="00DA39AC"/>
    <w:rsid w:val="00DA3D85"/>
    <w:rsid w:val="00DA3F43"/>
    <w:rsid w:val="00DA3F83"/>
    <w:rsid w:val="00DA400B"/>
    <w:rsid w:val="00DA4017"/>
    <w:rsid w:val="00DA4092"/>
    <w:rsid w:val="00DA416B"/>
    <w:rsid w:val="00DA44A0"/>
    <w:rsid w:val="00DA4503"/>
    <w:rsid w:val="00DA4889"/>
    <w:rsid w:val="00DA49F1"/>
    <w:rsid w:val="00DA4A32"/>
    <w:rsid w:val="00DA4B0F"/>
    <w:rsid w:val="00DA4BBA"/>
    <w:rsid w:val="00DA4C02"/>
    <w:rsid w:val="00DA4CB0"/>
    <w:rsid w:val="00DA4E79"/>
    <w:rsid w:val="00DA520A"/>
    <w:rsid w:val="00DA5360"/>
    <w:rsid w:val="00DA53DD"/>
    <w:rsid w:val="00DA53E6"/>
    <w:rsid w:val="00DA5561"/>
    <w:rsid w:val="00DA556C"/>
    <w:rsid w:val="00DA55AB"/>
    <w:rsid w:val="00DA5632"/>
    <w:rsid w:val="00DA56C4"/>
    <w:rsid w:val="00DA572F"/>
    <w:rsid w:val="00DA5782"/>
    <w:rsid w:val="00DA59A6"/>
    <w:rsid w:val="00DA5A44"/>
    <w:rsid w:val="00DA5A8E"/>
    <w:rsid w:val="00DA5AD6"/>
    <w:rsid w:val="00DA5B94"/>
    <w:rsid w:val="00DA5BEE"/>
    <w:rsid w:val="00DA5C41"/>
    <w:rsid w:val="00DA5C56"/>
    <w:rsid w:val="00DA5C79"/>
    <w:rsid w:val="00DA5D98"/>
    <w:rsid w:val="00DA5E50"/>
    <w:rsid w:val="00DA5EBD"/>
    <w:rsid w:val="00DA5F8B"/>
    <w:rsid w:val="00DA6075"/>
    <w:rsid w:val="00DA60D4"/>
    <w:rsid w:val="00DA621F"/>
    <w:rsid w:val="00DA6389"/>
    <w:rsid w:val="00DA63F9"/>
    <w:rsid w:val="00DA640A"/>
    <w:rsid w:val="00DA64FD"/>
    <w:rsid w:val="00DA660E"/>
    <w:rsid w:val="00DA668E"/>
    <w:rsid w:val="00DA66A2"/>
    <w:rsid w:val="00DA675A"/>
    <w:rsid w:val="00DA6792"/>
    <w:rsid w:val="00DA6876"/>
    <w:rsid w:val="00DA68A3"/>
    <w:rsid w:val="00DA68E9"/>
    <w:rsid w:val="00DA695C"/>
    <w:rsid w:val="00DA6AE7"/>
    <w:rsid w:val="00DA6B90"/>
    <w:rsid w:val="00DA6C62"/>
    <w:rsid w:val="00DA6C89"/>
    <w:rsid w:val="00DA6D84"/>
    <w:rsid w:val="00DA6DA5"/>
    <w:rsid w:val="00DA6E32"/>
    <w:rsid w:val="00DA6F42"/>
    <w:rsid w:val="00DA7022"/>
    <w:rsid w:val="00DA7185"/>
    <w:rsid w:val="00DA7261"/>
    <w:rsid w:val="00DA72DC"/>
    <w:rsid w:val="00DA7553"/>
    <w:rsid w:val="00DA76EE"/>
    <w:rsid w:val="00DA786D"/>
    <w:rsid w:val="00DA790C"/>
    <w:rsid w:val="00DA7910"/>
    <w:rsid w:val="00DA7986"/>
    <w:rsid w:val="00DA7995"/>
    <w:rsid w:val="00DA7A9D"/>
    <w:rsid w:val="00DA7B9D"/>
    <w:rsid w:val="00DA7BF8"/>
    <w:rsid w:val="00DA7D49"/>
    <w:rsid w:val="00DA7E7A"/>
    <w:rsid w:val="00DB0319"/>
    <w:rsid w:val="00DB042E"/>
    <w:rsid w:val="00DB06B5"/>
    <w:rsid w:val="00DB07CA"/>
    <w:rsid w:val="00DB08E7"/>
    <w:rsid w:val="00DB0B24"/>
    <w:rsid w:val="00DB0BBA"/>
    <w:rsid w:val="00DB0C66"/>
    <w:rsid w:val="00DB0D27"/>
    <w:rsid w:val="00DB0E49"/>
    <w:rsid w:val="00DB0FE6"/>
    <w:rsid w:val="00DB10D9"/>
    <w:rsid w:val="00DB1233"/>
    <w:rsid w:val="00DB125D"/>
    <w:rsid w:val="00DB12F7"/>
    <w:rsid w:val="00DB13B3"/>
    <w:rsid w:val="00DB15D0"/>
    <w:rsid w:val="00DB169F"/>
    <w:rsid w:val="00DB16ED"/>
    <w:rsid w:val="00DB17D8"/>
    <w:rsid w:val="00DB19C1"/>
    <w:rsid w:val="00DB1B07"/>
    <w:rsid w:val="00DB1CB4"/>
    <w:rsid w:val="00DB1CBB"/>
    <w:rsid w:val="00DB1DAE"/>
    <w:rsid w:val="00DB20DA"/>
    <w:rsid w:val="00DB218E"/>
    <w:rsid w:val="00DB2247"/>
    <w:rsid w:val="00DB234F"/>
    <w:rsid w:val="00DB2592"/>
    <w:rsid w:val="00DB25E8"/>
    <w:rsid w:val="00DB25F0"/>
    <w:rsid w:val="00DB26E9"/>
    <w:rsid w:val="00DB2751"/>
    <w:rsid w:val="00DB2855"/>
    <w:rsid w:val="00DB295E"/>
    <w:rsid w:val="00DB29B2"/>
    <w:rsid w:val="00DB2A08"/>
    <w:rsid w:val="00DB2A2A"/>
    <w:rsid w:val="00DB2A66"/>
    <w:rsid w:val="00DB2BA9"/>
    <w:rsid w:val="00DB2C27"/>
    <w:rsid w:val="00DB2E58"/>
    <w:rsid w:val="00DB2E70"/>
    <w:rsid w:val="00DB2EF4"/>
    <w:rsid w:val="00DB2F0E"/>
    <w:rsid w:val="00DB2FE1"/>
    <w:rsid w:val="00DB3054"/>
    <w:rsid w:val="00DB320F"/>
    <w:rsid w:val="00DB3278"/>
    <w:rsid w:val="00DB32EE"/>
    <w:rsid w:val="00DB37FE"/>
    <w:rsid w:val="00DB38E0"/>
    <w:rsid w:val="00DB3A73"/>
    <w:rsid w:val="00DB3DCC"/>
    <w:rsid w:val="00DB3ED0"/>
    <w:rsid w:val="00DB3EFF"/>
    <w:rsid w:val="00DB4014"/>
    <w:rsid w:val="00DB4296"/>
    <w:rsid w:val="00DB457A"/>
    <w:rsid w:val="00DB458A"/>
    <w:rsid w:val="00DB45C7"/>
    <w:rsid w:val="00DB46C8"/>
    <w:rsid w:val="00DB473D"/>
    <w:rsid w:val="00DB4752"/>
    <w:rsid w:val="00DB4843"/>
    <w:rsid w:val="00DB4863"/>
    <w:rsid w:val="00DB48DB"/>
    <w:rsid w:val="00DB4BB4"/>
    <w:rsid w:val="00DB4C1D"/>
    <w:rsid w:val="00DB4C28"/>
    <w:rsid w:val="00DB4C8B"/>
    <w:rsid w:val="00DB4F41"/>
    <w:rsid w:val="00DB4F44"/>
    <w:rsid w:val="00DB4F4D"/>
    <w:rsid w:val="00DB4F87"/>
    <w:rsid w:val="00DB4FB2"/>
    <w:rsid w:val="00DB5314"/>
    <w:rsid w:val="00DB53DF"/>
    <w:rsid w:val="00DB5431"/>
    <w:rsid w:val="00DB54DF"/>
    <w:rsid w:val="00DB5668"/>
    <w:rsid w:val="00DB56A7"/>
    <w:rsid w:val="00DB57FC"/>
    <w:rsid w:val="00DB586F"/>
    <w:rsid w:val="00DB5932"/>
    <w:rsid w:val="00DB5956"/>
    <w:rsid w:val="00DB5A54"/>
    <w:rsid w:val="00DB5B53"/>
    <w:rsid w:val="00DB5C35"/>
    <w:rsid w:val="00DB5C76"/>
    <w:rsid w:val="00DB5CC3"/>
    <w:rsid w:val="00DB5CD9"/>
    <w:rsid w:val="00DB5D3F"/>
    <w:rsid w:val="00DB5DF2"/>
    <w:rsid w:val="00DB5EB0"/>
    <w:rsid w:val="00DB5FE1"/>
    <w:rsid w:val="00DB6007"/>
    <w:rsid w:val="00DB6021"/>
    <w:rsid w:val="00DB60B6"/>
    <w:rsid w:val="00DB6327"/>
    <w:rsid w:val="00DB6427"/>
    <w:rsid w:val="00DB64B5"/>
    <w:rsid w:val="00DB654E"/>
    <w:rsid w:val="00DB6660"/>
    <w:rsid w:val="00DB67FF"/>
    <w:rsid w:val="00DB68EB"/>
    <w:rsid w:val="00DB69AB"/>
    <w:rsid w:val="00DB6AE7"/>
    <w:rsid w:val="00DB6B48"/>
    <w:rsid w:val="00DB6B7E"/>
    <w:rsid w:val="00DB6C64"/>
    <w:rsid w:val="00DB6DD8"/>
    <w:rsid w:val="00DB6E32"/>
    <w:rsid w:val="00DB700E"/>
    <w:rsid w:val="00DB709C"/>
    <w:rsid w:val="00DB747B"/>
    <w:rsid w:val="00DB749D"/>
    <w:rsid w:val="00DB75D9"/>
    <w:rsid w:val="00DB7603"/>
    <w:rsid w:val="00DB76A7"/>
    <w:rsid w:val="00DB76B0"/>
    <w:rsid w:val="00DB779F"/>
    <w:rsid w:val="00DB77CC"/>
    <w:rsid w:val="00DB78EC"/>
    <w:rsid w:val="00DB79EA"/>
    <w:rsid w:val="00DB7A43"/>
    <w:rsid w:val="00DB7A7E"/>
    <w:rsid w:val="00DB7A9B"/>
    <w:rsid w:val="00DB7B2F"/>
    <w:rsid w:val="00DB7D54"/>
    <w:rsid w:val="00DB7DAA"/>
    <w:rsid w:val="00DB7DE1"/>
    <w:rsid w:val="00DB7E2D"/>
    <w:rsid w:val="00DB7F07"/>
    <w:rsid w:val="00DB7F14"/>
    <w:rsid w:val="00DB7F87"/>
    <w:rsid w:val="00DC0159"/>
    <w:rsid w:val="00DC0462"/>
    <w:rsid w:val="00DC0500"/>
    <w:rsid w:val="00DC059E"/>
    <w:rsid w:val="00DC0604"/>
    <w:rsid w:val="00DC0710"/>
    <w:rsid w:val="00DC0829"/>
    <w:rsid w:val="00DC0856"/>
    <w:rsid w:val="00DC09D9"/>
    <w:rsid w:val="00DC0AC9"/>
    <w:rsid w:val="00DC0B8C"/>
    <w:rsid w:val="00DC0C58"/>
    <w:rsid w:val="00DC0D65"/>
    <w:rsid w:val="00DC0DE1"/>
    <w:rsid w:val="00DC0DE3"/>
    <w:rsid w:val="00DC0E33"/>
    <w:rsid w:val="00DC0E40"/>
    <w:rsid w:val="00DC0ECC"/>
    <w:rsid w:val="00DC0F06"/>
    <w:rsid w:val="00DC0FD3"/>
    <w:rsid w:val="00DC100D"/>
    <w:rsid w:val="00DC143E"/>
    <w:rsid w:val="00DC14F3"/>
    <w:rsid w:val="00DC15D2"/>
    <w:rsid w:val="00DC1643"/>
    <w:rsid w:val="00DC16B3"/>
    <w:rsid w:val="00DC18A2"/>
    <w:rsid w:val="00DC1931"/>
    <w:rsid w:val="00DC19BF"/>
    <w:rsid w:val="00DC1BBA"/>
    <w:rsid w:val="00DC1BF8"/>
    <w:rsid w:val="00DC1C5F"/>
    <w:rsid w:val="00DC1DAA"/>
    <w:rsid w:val="00DC1E46"/>
    <w:rsid w:val="00DC2298"/>
    <w:rsid w:val="00DC22A4"/>
    <w:rsid w:val="00DC241E"/>
    <w:rsid w:val="00DC25D1"/>
    <w:rsid w:val="00DC281C"/>
    <w:rsid w:val="00DC29CF"/>
    <w:rsid w:val="00DC2A34"/>
    <w:rsid w:val="00DC2A53"/>
    <w:rsid w:val="00DC2ABF"/>
    <w:rsid w:val="00DC2B15"/>
    <w:rsid w:val="00DC2B8F"/>
    <w:rsid w:val="00DC2C7F"/>
    <w:rsid w:val="00DC2D88"/>
    <w:rsid w:val="00DC2EBA"/>
    <w:rsid w:val="00DC2EE1"/>
    <w:rsid w:val="00DC2EE8"/>
    <w:rsid w:val="00DC3067"/>
    <w:rsid w:val="00DC3083"/>
    <w:rsid w:val="00DC30BC"/>
    <w:rsid w:val="00DC312D"/>
    <w:rsid w:val="00DC3131"/>
    <w:rsid w:val="00DC3272"/>
    <w:rsid w:val="00DC3337"/>
    <w:rsid w:val="00DC3471"/>
    <w:rsid w:val="00DC3495"/>
    <w:rsid w:val="00DC3537"/>
    <w:rsid w:val="00DC379A"/>
    <w:rsid w:val="00DC37C7"/>
    <w:rsid w:val="00DC3879"/>
    <w:rsid w:val="00DC3929"/>
    <w:rsid w:val="00DC3A15"/>
    <w:rsid w:val="00DC3B20"/>
    <w:rsid w:val="00DC3C49"/>
    <w:rsid w:val="00DC3CC3"/>
    <w:rsid w:val="00DC3CF0"/>
    <w:rsid w:val="00DC3D49"/>
    <w:rsid w:val="00DC3DCE"/>
    <w:rsid w:val="00DC3EC1"/>
    <w:rsid w:val="00DC3EF1"/>
    <w:rsid w:val="00DC3F08"/>
    <w:rsid w:val="00DC3F88"/>
    <w:rsid w:val="00DC3FE2"/>
    <w:rsid w:val="00DC4031"/>
    <w:rsid w:val="00DC42BA"/>
    <w:rsid w:val="00DC42FE"/>
    <w:rsid w:val="00DC43BF"/>
    <w:rsid w:val="00DC4586"/>
    <w:rsid w:val="00DC45BE"/>
    <w:rsid w:val="00DC45C8"/>
    <w:rsid w:val="00DC466B"/>
    <w:rsid w:val="00DC4687"/>
    <w:rsid w:val="00DC4882"/>
    <w:rsid w:val="00DC48A5"/>
    <w:rsid w:val="00DC4A7D"/>
    <w:rsid w:val="00DC4B42"/>
    <w:rsid w:val="00DC4C3A"/>
    <w:rsid w:val="00DC4C43"/>
    <w:rsid w:val="00DC4D59"/>
    <w:rsid w:val="00DC4D75"/>
    <w:rsid w:val="00DC4DC8"/>
    <w:rsid w:val="00DC4DED"/>
    <w:rsid w:val="00DC4EB4"/>
    <w:rsid w:val="00DC5090"/>
    <w:rsid w:val="00DC521B"/>
    <w:rsid w:val="00DC5236"/>
    <w:rsid w:val="00DC5238"/>
    <w:rsid w:val="00DC529C"/>
    <w:rsid w:val="00DC53AA"/>
    <w:rsid w:val="00DC5505"/>
    <w:rsid w:val="00DC5941"/>
    <w:rsid w:val="00DC59C4"/>
    <w:rsid w:val="00DC59D6"/>
    <w:rsid w:val="00DC5A95"/>
    <w:rsid w:val="00DC5B95"/>
    <w:rsid w:val="00DC5B99"/>
    <w:rsid w:val="00DC5CE3"/>
    <w:rsid w:val="00DC5F3C"/>
    <w:rsid w:val="00DC6110"/>
    <w:rsid w:val="00DC6232"/>
    <w:rsid w:val="00DC62E1"/>
    <w:rsid w:val="00DC635D"/>
    <w:rsid w:val="00DC637D"/>
    <w:rsid w:val="00DC6685"/>
    <w:rsid w:val="00DC669E"/>
    <w:rsid w:val="00DC6797"/>
    <w:rsid w:val="00DC68B2"/>
    <w:rsid w:val="00DC68B9"/>
    <w:rsid w:val="00DC6B71"/>
    <w:rsid w:val="00DC6C16"/>
    <w:rsid w:val="00DC6C5C"/>
    <w:rsid w:val="00DC6C67"/>
    <w:rsid w:val="00DC6D6D"/>
    <w:rsid w:val="00DC6D96"/>
    <w:rsid w:val="00DC6FAF"/>
    <w:rsid w:val="00DC766C"/>
    <w:rsid w:val="00DC76F8"/>
    <w:rsid w:val="00DC774B"/>
    <w:rsid w:val="00DC77DF"/>
    <w:rsid w:val="00DC781B"/>
    <w:rsid w:val="00DC7A38"/>
    <w:rsid w:val="00DC7AF4"/>
    <w:rsid w:val="00DC7C96"/>
    <w:rsid w:val="00DC7DD0"/>
    <w:rsid w:val="00DC7F3F"/>
    <w:rsid w:val="00DC7F7E"/>
    <w:rsid w:val="00DC7FF5"/>
    <w:rsid w:val="00DD0105"/>
    <w:rsid w:val="00DD01D0"/>
    <w:rsid w:val="00DD02BC"/>
    <w:rsid w:val="00DD0452"/>
    <w:rsid w:val="00DD059C"/>
    <w:rsid w:val="00DD088B"/>
    <w:rsid w:val="00DD0A2E"/>
    <w:rsid w:val="00DD0BAF"/>
    <w:rsid w:val="00DD0BF8"/>
    <w:rsid w:val="00DD0C3A"/>
    <w:rsid w:val="00DD0C54"/>
    <w:rsid w:val="00DD0EC3"/>
    <w:rsid w:val="00DD0FEA"/>
    <w:rsid w:val="00DD1054"/>
    <w:rsid w:val="00DD10F2"/>
    <w:rsid w:val="00DD1197"/>
    <w:rsid w:val="00DD13A9"/>
    <w:rsid w:val="00DD1434"/>
    <w:rsid w:val="00DD14CD"/>
    <w:rsid w:val="00DD158E"/>
    <w:rsid w:val="00DD1640"/>
    <w:rsid w:val="00DD1675"/>
    <w:rsid w:val="00DD169B"/>
    <w:rsid w:val="00DD1842"/>
    <w:rsid w:val="00DD1854"/>
    <w:rsid w:val="00DD1919"/>
    <w:rsid w:val="00DD1A6B"/>
    <w:rsid w:val="00DD1A91"/>
    <w:rsid w:val="00DD1B45"/>
    <w:rsid w:val="00DD1C90"/>
    <w:rsid w:val="00DD1DF9"/>
    <w:rsid w:val="00DD1FC3"/>
    <w:rsid w:val="00DD20C5"/>
    <w:rsid w:val="00DD20E6"/>
    <w:rsid w:val="00DD2449"/>
    <w:rsid w:val="00DD2585"/>
    <w:rsid w:val="00DD26E4"/>
    <w:rsid w:val="00DD28D2"/>
    <w:rsid w:val="00DD2ADF"/>
    <w:rsid w:val="00DD2B27"/>
    <w:rsid w:val="00DD2CA8"/>
    <w:rsid w:val="00DD2D2E"/>
    <w:rsid w:val="00DD2D4C"/>
    <w:rsid w:val="00DD3024"/>
    <w:rsid w:val="00DD3264"/>
    <w:rsid w:val="00DD32E6"/>
    <w:rsid w:val="00DD33F4"/>
    <w:rsid w:val="00DD3560"/>
    <w:rsid w:val="00DD35DF"/>
    <w:rsid w:val="00DD35E9"/>
    <w:rsid w:val="00DD35F8"/>
    <w:rsid w:val="00DD370B"/>
    <w:rsid w:val="00DD3721"/>
    <w:rsid w:val="00DD38F4"/>
    <w:rsid w:val="00DD39CC"/>
    <w:rsid w:val="00DD3B3E"/>
    <w:rsid w:val="00DD3CD1"/>
    <w:rsid w:val="00DD3E0F"/>
    <w:rsid w:val="00DD3EE2"/>
    <w:rsid w:val="00DD3FA4"/>
    <w:rsid w:val="00DD403E"/>
    <w:rsid w:val="00DD40EA"/>
    <w:rsid w:val="00DD41A5"/>
    <w:rsid w:val="00DD4278"/>
    <w:rsid w:val="00DD428F"/>
    <w:rsid w:val="00DD42C3"/>
    <w:rsid w:val="00DD4444"/>
    <w:rsid w:val="00DD451C"/>
    <w:rsid w:val="00DD453D"/>
    <w:rsid w:val="00DD4562"/>
    <w:rsid w:val="00DD4596"/>
    <w:rsid w:val="00DD4609"/>
    <w:rsid w:val="00DD4736"/>
    <w:rsid w:val="00DD47C8"/>
    <w:rsid w:val="00DD4CF5"/>
    <w:rsid w:val="00DD4DB2"/>
    <w:rsid w:val="00DD4E41"/>
    <w:rsid w:val="00DD4E77"/>
    <w:rsid w:val="00DD523A"/>
    <w:rsid w:val="00DD5338"/>
    <w:rsid w:val="00DD545E"/>
    <w:rsid w:val="00DD54D6"/>
    <w:rsid w:val="00DD5538"/>
    <w:rsid w:val="00DD560E"/>
    <w:rsid w:val="00DD5689"/>
    <w:rsid w:val="00DD578B"/>
    <w:rsid w:val="00DD5A9C"/>
    <w:rsid w:val="00DD5C4B"/>
    <w:rsid w:val="00DD5E4E"/>
    <w:rsid w:val="00DD5EC1"/>
    <w:rsid w:val="00DD6023"/>
    <w:rsid w:val="00DD60AD"/>
    <w:rsid w:val="00DD60B2"/>
    <w:rsid w:val="00DD61BE"/>
    <w:rsid w:val="00DD623B"/>
    <w:rsid w:val="00DD65E2"/>
    <w:rsid w:val="00DD679F"/>
    <w:rsid w:val="00DD67B2"/>
    <w:rsid w:val="00DD67D1"/>
    <w:rsid w:val="00DD688B"/>
    <w:rsid w:val="00DD6893"/>
    <w:rsid w:val="00DD6AD3"/>
    <w:rsid w:val="00DD6BC5"/>
    <w:rsid w:val="00DD6D90"/>
    <w:rsid w:val="00DD6E46"/>
    <w:rsid w:val="00DD703E"/>
    <w:rsid w:val="00DD70D0"/>
    <w:rsid w:val="00DD712A"/>
    <w:rsid w:val="00DD747A"/>
    <w:rsid w:val="00DD747C"/>
    <w:rsid w:val="00DD75D8"/>
    <w:rsid w:val="00DD75FF"/>
    <w:rsid w:val="00DD7749"/>
    <w:rsid w:val="00DD776A"/>
    <w:rsid w:val="00DD7978"/>
    <w:rsid w:val="00DD799F"/>
    <w:rsid w:val="00DD79A0"/>
    <w:rsid w:val="00DE02AE"/>
    <w:rsid w:val="00DE03D9"/>
    <w:rsid w:val="00DE045B"/>
    <w:rsid w:val="00DE0541"/>
    <w:rsid w:val="00DE05D1"/>
    <w:rsid w:val="00DE076C"/>
    <w:rsid w:val="00DE0862"/>
    <w:rsid w:val="00DE087F"/>
    <w:rsid w:val="00DE089E"/>
    <w:rsid w:val="00DE08B1"/>
    <w:rsid w:val="00DE08BF"/>
    <w:rsid w:val="00DE0CE1"/>
    <w:rsid w:val="00DE0DF1"/>
    <w:rsid w:val="00DE0F14"/>
    <w:rsid w:val="00DE1095"/>
    <w:rsid w:val="00DE10A9"/>
    <w:rsid w:val="00DE10BD"/>
    <w:rsid w:val="00DE1341"/>
    <w:rsid w:val="00DE13A7"/>
    <w:rsid w:val="00DE1478"/>
    <w:rsid w:val="00DE162E"/>
    <w:rsid w:val="00DE1830"/>
    <w:rsid w:val="00DE1896"/>
    <w:rsid w:val="00DE19BF"/>
    <w:rsid w:val="00DE19C6"/>
    <w:rsid w:val="00DE19C7"/>
    <w:rsid w:val="00DE1ABF"/>
    <w:rsid w:val="00DE1B78"/>
    <w:rsid w:val="00DE1BE1"/>
    <w:rsid w:val="00DE1BE7"/>
    <w:rsid w:val="00DE1C33"/>
    <w:rsid w:val="00DE1C5B"/>
    <w:rsid w:val="00DE1D8B"/>
    <w:rsid w:val="00DE1E1A"/>
    <w:rsid w:val="00DE1E3C"/>
    <w:rsid w:val="00DE2264"/>
    <w:rsid w:val="00DE22A8"/>
    <w:rsid w:val="00DE22C3"/>
    <w:rsid w:val="00DE23EB"/>
    <w:rsid w:val="00DE24D6"/>
    <w:rsid w:val="00DE261E"/>
    <w:rsid w:val="00DE269E"/>
    <w:rsid w:val="00DE2776"/>
    <w:rsid w:val="00DE2B80"/>
    <w:rsid w:val="00DE2C97"/>
    <w:rsid w:val="00DE2CD9"/>
    <w:rsid w:val="00DE2D22"/>
    <w:rsid w:val="00DE2D8D"/>
    <w:rsid w:val="00DE2DFF"/>
    <w:rsid w:val="00DE2F2C"/>
    <w:rsid w:val="00DE33AA"/>
    <w:rsid w:val="00DE357B"/>
    <w:rsid w:val="00DE35B0"/>
    <w:rsid w:val="00DE3927"/>
    <w:rsid w:val="00DE3942"/>
    <w:rsid w:val="00DE3A2A"/>
    <w:rsid w:val="00DE3C4F"/>
    <w:rsid w:val="00DE3CC8"/>
    <w:rsid w:val="00DE3DC0"/>
    <w:rsid w:val="00DE3DEC"/>
    <w:rsid w:val="00DE3DFD"/>
    <w:rsid w:val="00DE3E7C"/>
    <w:rsid w:val="00DE3ECB"/>
    <w:rsid w:val="00DE4077"/>
    <w:rsid w:val="00DE4088"/>
    <w:rsid w:val="00DE411A"/>
    <w:rsid w:val="00DE41B1"/>
    <w:rsid w:val="00DE41F9"/>
    <w:rsid w:val="00DE43F3"/>
    <w:rsid w:val="00DE441A"/>
    <w:rsid w:val="00DE44A5"/>
    <w:rsid w:val="00DE4990"/>
    <w:rsid w:val="00DE4DAD"/>
    <w:rsid w:val="00DE4E56"/>
    <w:rsid w:val="00DE4E71"/>
    <w:rsid w:val="00DE4FFF"/>
    <w:rsid w:val="00DE5025"/>
    <w:rsid w:val="00DE5099"/>
    <w:rsid w:val="00DE50A8"/>
    <w:rsid w:val="00DE51F5"/>
    <w:rsid w:val="00DE522A"/>
    <w:rsid w:val="00DE5324"/>
    <w:rsid w:val="00DE5371"/>
    <w:rsid w:val="00DE53F8"/>
    <w:rsid w:val="00DE54C6"/>
    <w:rsid w:val="00DE552E"/>
    <w:rsid w:val="00DE5654"/>
    <w:rsid w:val="00DE5713"/>
    <w:rsid w:val="00DE57D5"/>
    <w:rsid w:val="00DE5866"/>
    <w:rsid w:val="00DE586D"/>
    <w:rsid w:val="00DE594A"/>
    <w:rsid w:val="00DE5AED"/>
    <w:rsid w:val="00DE5B4C"/>
    <w:rsid w:val="00DE5BA3"/>
    <w:rsid w:val="00DE5BB2"/>
    <w:rsid w:val="00DE5BED"/>
    <w:rsid w:val="00DE5C21"/>
    <w:rsid w:val="00DE5CD4"/>
    <w:rsid w:val="00DE5E62"/>
    <w:rsid w:val="00DE60D4"/>
    <w:rsid w:val="00DE611C"/>
    <w:rsid w:val="00DE6364"/>
    <w:rsid w:val="00DE6466"/>
    <w:rsid w:val="00DE6675"/>
    <w:rsid w:val="00DE66BC"/>
    <w:rsid w:val="00DE68DA"/>
    <w:rsid w:val="00DE6967"/>
    <w:rsid w:val="00DE69AD"/>
    <w:rsid w:val="00DE69EC"/>
    <w:rsid w:val="00DE6BFC"/>
    <w:rsid w:val="00DE6ED0"/>
    <w:rsid w:val="00DE6EFD"/>
    <w:rsid w:val="00DE6FD5"/>
    <w:rsid w:val="00DE7006"/>
    <w:rsid w:val="00DE70F4"/>
    <w:rsid w:val="00DE7144"/>
    <w:rsid w:val="00DE7150"/>
    <w:rsid w:val="00DE71A8"/>
    <w:rsid w:val="00DE7205"/>
    <w:rsid w:val="00DE73B5"/>
    <w:rsid w:val="00DE7444"/>
    <w:rsid w:val="00DE74BC"/>
    <w:rsid w:val="00DE75E9"/>
    <w:rsid w:val="00DE7656"/>
    <w:rsid w:val="00DE782A"/>
    <w:rsid w:val="00DE786E"/>
    <w:rsid w:val="00DE78AE"/>
    <w:rsid w:val="00DE7A7F"/>
    <w:rsid w:val="00DE7DBB"/>
    <w:rsid w:val="00DE7F6C"/>
    <w:rsid w:val="00DF0186"/>
    <w:rsid w:val="00DF0387"/>
    <w:rsid w:val="00DF0427"/>
    <w:rsid w:val="00DF0481"/>
    <w:rsid w:val="00DF04EA"/>
    <w:rsid w:val="00DF06C8"/>
    <w:rsid w:val="00DF07B3"/>
    <w:rsid w:val="00DF07EA"/>
    <w:rsid w:val="00DF0894"/>
    <w:rsid w:val="00DF0945"/>
    <w:rsid w:val="00DF0A3A"/>
    <w:rsid w:val="00DF0A3E"/>
    <w:rsid w:val="00DF0BD5"/>
    <w:rsid w:val="00DF0CCC"/>
    <w:rsid w:val="00DF1074"/>
    <w:rsid w:val="00DF11E0"/>
    <w:rsid w:val="00DF1211"/>
    <w:rsid w:val="00DF129F"/>
    <w:rsid w:val="00DF1309"/>
    <w:rsid w:val="00DF1374"/>
    <w:rsid w:val="00DF149D"/>
    <w:rsid w:val="00DF14DA"/>
    <w:rsid w:val="00DF16CD"/>
    <w:rsid w:val="00DF17B8"/>
    <w:rsid w:val="00DF1A8C"/>
    <w:rsid w:val="00DF1B0A"/>
    <w:rsid w:val="00DF1C45"/>
    <w:rsid w:val="00DF1D23"/>
    <w:rsid w:val="00DF1F03"/>
    <w:rsid w:val="00DF1F13"/>
    <w:rsid w:val="00DF1F6D"/>
    <w:rsid w:val="00DF2123"/>
    <w:rsid w:val="00DF215F"/>
    <w:rsid w:val="00DF2166"/>
    <w:rsid w:val="00DF219A"/>
    <w:rsid w:val="00DF22A8"/>
    <w:rsid w:val="00DF22E1"/>
    <w:rsid w:val="00DF25A5"/>
    <w:rsid w:val="00DF27B0"/>
    <w:rsid w:val="00DF2848"/>
    <w:rsid w:val="00DF2941"/>
    <w:rsid w:val="00DF2AA6"/>
    <w:rsid w:val="00DF2AED"/>
    <w:rsid w:val="00DF2B4B"/>
    <w:rsid w:val="00DF2B80"/>
    <w:rsid w:val="00DF2BB3"/>
    <w:rsid w:val="00DF2BEF"/>
    <w:rsid w:val="00DF2D84"/>
    <w:rsid w:val="00DF2E44"/>
    <w:rsid w:val="00DF31CB"/>
    <w:rsid w:val="00DF323A"/>
    <w:rsid w:val="00DF32E0"/>
    <w:rsid w:val="00DF344C"/>
    <w:rsid w:val="00DF3569"/>
    <w:rsid w:val="00DF357A"/>
    <w:rsid w:val="00DF3583"/>
    <w:rsid w:val="00DF3610"/>
    <w:rsid w:val="00DF3651"/>
    <w:rsid w:val="00DF38BF"/>
    <w:rsid w:val="00DF3AE6"/>
    <w:rsid w:val="00DF3B9E"/>
    <w:rsid w:val="00DF3BCA"/>
    <w:rsid w:val="00DF3CDB"/>
    <w:rsid w:val="00DF4119"/>
    <w:rsid w:val="00DF44C0"/>
    <w:rsid w:val="00DF456A"/>
    <w:rsid w:val="00DF458E"/>
    <w:rsid w:val="00DF45F4"/>
    <w:rsid w:val="00DF4800"/>
    <w:rsid w:val="00DF4810"/>
    <w:rsid w:val="00DF482B"/>
    <w:rsid w:val="00DF494C"/>
    <w:rsid w:val="00DF4A9D"/>
    <w:rsid w:val="00DF4AC2"/>
    <w:rsid w:val="00DF4B13"/>
    <w:rsid w:val="00DF4BB2"/>
    <w:rsid w:val="00DF4BF6"/>
    <w:rsid w:val="00DF4C8E"/>
    <w:rsid w:val="00DF4D5A"/>
    <w:rsid w:val="00DF4F84"/>
    <w:rsid w:val="00DF5192"/>
    <w:rsid w:val="00DF528B"/>
    <w:rsid w:val="00DF53F4"/>
    <w:rsid w:val="00DF5499"/>
    <w:rsid w:val="00DF5503"/>
    <w:rsid w:val="00DF5543"/>
    <w:rsid w:val="00DF57C8"/>
    <w:rsid w:val="00DF5A79"/>
    <w:rsid w:val="00DF5AF2"/>
    <w:rsid w:val="00DF5C85"/>
    <w:rsid w:val="00DF5D8A"/>
    <w:rsid w:val="00DF5DCD"/>
    <w:rsid w:val="00DF5DCF"/>
    <w:rsid w:val="00DF5E74"/>
    <w:rsid w:val="00DF5E7E"/>
    <w:rsid w:val="00DF5EC6"/>
    <w:rsid w:val="00DF5F6B"/>
    <w:rsid w:val="00DF62C9"/>
    <w:rsid w:val="00DF6567"/>
    <w:rsid w:val="00DF656C"/>
    <w:rsid w:val="00DF663E"/>
    <w:rsid w:val="00DF672B"/>
    <w:rsid w:val="00DF67CE"/>
    <w:rsid w:val="00DF684D"/>
    <w:rsid w:val="00DF6904"/>
    <w:rsid w:val="00DF69CF"/>
    <w:rsid w:val="00DF6A74"/>
    <w:rsid w:val="00DF6AC3"/>
    <w:rsid w:val="00DF6D75"/>
    <w:rsid w:val="00DF6DE3"/>
    <w:rsid w:val="00DF6DF7"/>
    <w:rsid w:val="00DF6E2C"/>
    <w:rsid w:val="00DF6E61"/>
    <w:rsid w:val="00DF71FA"/>
    <w:rsid w:val="00DF728A"/>
    <w:rsid w:val="00DF731D"/>
    <w:rsid w:val="00DF74F4"/>
    <w:rsid w:val="00DF754F"/>
    <w:rsid w:val="00DF75C2"/>
    <w:rsid w:val="00DF76C8"/>
    <w:rsid w:val="00DF7783"/>
    <w:rsid w:val="00DF7AEA"/>
    <w:rsid w:val="00DF7AEB"/>
    <w:rsid w:val="00DF7C43"/>
    <w:rsid w:val="00DF7C99"/>
    <w:rsid w:val="00DF7FDC"/>
    <w:rsid w:val="00DF7FFB"/>
    <w:rsid w:val="00E0005B"/>
    <w:rsid w:val="00E000CD"/>
    <w:rsid w:val="00E0013E"/>
    <w:rsid w:val="00E00238"/>
    <w:rsid w:val="00E002E7"/>
    <w:rsid w:val="00E0031E"/>
    <w:rsid w:val="00E00324"/>
    <w:rsid w:val="00E004A2"/>
    <w:rsid w:val="00E00578"/>
    <w:rsid w:val="00E005D7"/>
    <w:rsid w:val="00E0079D"/>
    <w:rsid w:val="00E00896"/>
    <w:rsid w:val="00E00B70"/>
    <w:rsid w:val="00E00CBD"/>
    <w:rsid w:val="00E00D95"/>
    <w:rsid w:val="00E00E38"/>
    <w:rsid w:val="00E00F00"/>
    <w:rsid w:val="00E011D3"/>
    <w:rsid w:val="00E01296"/>
    <w:rsid w:val="00E012E8"/>
    <w:rsid w:val="00E01734"/>
    <w:rsid w:val="00E017E6"/>
    <w:rsid w:val="00E01957"/>
    <w:rsid w:val="00E01A09"/>
    <w:rsid w:val="00E01C1F"/>
    <w:rsid w:val="00E01C2F"/>
    <w:rsid w:val="00E01E20"/>
    <w:rsid w:val="00E01E47"/>
    <w:rsid w:val="00E01E7D"/>
    <w:rsid w:val="00E01F26"/>
    <w:rsid w:val="00E02026"/>
    <w:rsid w:val="00E02086"/>
    <w:rsid w:val="00E020B0"/>
    <w:rsid w:val="00E021A0"/>
    <w:rsid w:val="00E021A5"/>
    <w:rsid w:val="00E021F1"/>
    <w:rsid w:val="00E02312"/>
    <w:rsid w:val="00E027D5"/>
    <w:rsid w:val="00E0299D"/>
    <w:rsid w:val="00E02A61"/>
    <w:rsid w:val="00E02BA9"/>
    <w:rsid w:val="00E02D97"/>
    <w:rsid w:val="00E02ECA"/>
    <w:rsid w:val="00E02FA1"/>
    <w:rsid w:val="00E03034"/>
    <w:rsid w:val="00E0306F"/>
    <w:rsid w:val="00E0324D"/>
    <w:rsid w:val="00E03258"/>
    <w:rsid w:val="00E0325C"/>
    <w:rsid w:val="00E03281"/>
    <w:rsid w:val="00E0333E"/>
    <w:rsid w:val="00E03341"/>
    <w:rsid w:val="00E03406"/>
    <w:rsid w:val="00E0348F"/>
    <w:rsid w:val="00E035C6"/>
    <w:rsid w:val="00E03622"/>
    <w:rsid w:val="00E037E0"/>
    <w:rsid w:val="00E039CB"/>
    <w:rsid w:val="00E03A7D"/>
    <w:rsid w:val="00E03B21"/>
    <w:rsid w:val="00E03C15"/>
    <w:rsid w:val="00E03F7F"/>
    <w:rsid w:val="00E041EC"/>
    <w:rsid w:val="00E04298"/>
    <w:rsid w:val="00E04316"/>
    <w:rsid w:val="00E0439D"/>
    <w:rsid w:val="00E045DA"/>
    <w:rsid w:val="00E0461C"/>
    <w:rsid w:val="00E046EA"/>
    <w:rsid w:val="00E04704"/>
    <w:rsid w:val="00E047D9"/>
    <w:rsid w:val="00E0489A"/>
    <w:rsid w:val="00E048CA"/>
    <w:rsid w:val="00E048F8"/>
    <w:rsid w:val="00E04931"/>
    <w:rsid w:val="00E04964"/>
    <w:rsid w:val="00E04C3A"/>
    <w:rsid w:val="00E04C7C"/>
    <w:rsid w:val="00E04D13"/>
    <w:rsid w:val="00E04E63"/>
    <w:rsid w:val="00E0500F"/>
    <w:rsid w:val="00E050ED"/>
    <w:rsid w:val="00E0530D"/>
    <w:rsid w:val="00E05327"/>
    <w:rsid w:val="00E055A1"/>
    <w:rsid w:val="00E055C5"/>
    <w:rsid w:val="00E05675"/>
    <w:rsid w:val="00E05712"/>
    <w:rsid w:val="00E0579F"/>
    <w:rsid w:val="00E0589F"/>
    <w:rsid w:val="00E058DC"/>
    <w:rsid w:val="00E05A0A"/>
    <w:rsid w:val="00E05AFB"/>
    <w:rsid w:val="00E05B9A"/>
    <w:rsid w:val="00E05BBC"/>
    <w:rsid w:val="00E05C44"/>
    <w:rsid w:val="00E05D9F"/>
    <w:rsid w:val="00E05E22"/>
    <w:rsid w:val="00E05EAE"/>
    <w:rsid w:val="00E05FEC"/>
    <w:rsid w:val="00E061CC"/>
    <w:rsid w:val="00E0620C"/>
    <w:rsid w:val="00E06224"/>
    <w:rsid w:val="00E0622E"/>
    <w:rsid w:val="00E06260"/>
    <w:rsid w:val="00E0627B"/>
    <w:rsid w:val="00E06399"/>
    <w:rsid w:val="00E0649B"/>
    <w:rsid w:val="00E064C8"/>
    <w:rsid w:val="00E0666A"/>
    <w:rsid w:val="00E06691"/>
    <w:rsid w:val="00E0674E"/>
    <w:rsid w:val="00E067F8"/>
    <w:rsid w:val="00E068EB"/>
    <w:rsid w:val="00E06A29"/>
    <w:rsid w:val="00E06A6E"/>
    <w:rsid w:val="00E06B88"/>
    <w:rsid w:val="00E06B9C"/>
    <w:rsid w:val="00E06BA6"/>
    <w:rsid w:val="00E06DB6"/>
    <w:rsid w:val="00E06E65"/>
    <w:rsid w:val="00E06F52"/>
    <w:rsid w:val="00E06FAA"/>
    <w:rsid w:val="00E06FDD"/>
    <w:rsid w:val="00E0725F"/>
    <w:rsid w:val="00E0733F"/>
    <w:rsid w:val="00E0734E"/>
    <w:rsid w:val="00E073CF"/>
    <w:rsid w:val="00E07543"/>
    <w:rsid w:val="00E07577"/>
    <w:rsid w:val="00E0764C"/>
    <w:rsid w:val="00E07669"/>
    <w:rsid w:val="00E076C4"/>
    <w:rsid w:val="00E0771E"/>
    <w:rsid w:val="00E0776D"/>
    <w:rsid w:val="00E07840"/>
    <w:rsid w:val="00E07BF2"/>
    <w:rsid w:val="00E07D00"/>
    <w:rsid w:val="00E07DC0"/>
    <w:rsid w:val="00E07F76"/>
    <w:rsid w:val="00E07F84"/>
    <w:rsid w:val="00E10009"/>
    <w:rsid w:val="00E100AE"/>
    <w:rsid w:val="00E100D8"/>
    <w:rsid w:val="00E10297"/>
    <w:rsid w:val="00E10418"/>
    <w:rsid w:val="00E104CD"/>
    <w:rsid w:val="00E10658"/>
    <w:rsid w:val="00E10A85"/>
    <w:rsid w:val="00E10BDD"/>
    <w:rsid w:val="00E10F16"/>
    <w:rsid w:val="00E10F34"/>
    <w:rsid w:val="00E10F52"/>
    <w:rsid w:val="00E10FF0"/>
    <w:rsid w:val="00E1104A"/>
    <w:rsid w:val="00E11060"/>
    <w:rsid w:val="00E11154"/>
    <w:rsid w:val="00E111A1"/>
    <w:rsid w:val="00E113EA"/>
    <w:rsid w:val="00E115B6"/>
    <w:rsid w:val="00E11604"/>
    <w:rsid w:val="00E11617"/>
    <w:rsid w:val="00E1194F"/>
    <w:rsid w:val="00E11C60"/>
    <w:rsid w:val="00E11DFB"/>
    <w:rsid w:val="00E11EE4"/>
    <w:rsid w:val="00E11FCE"/>
    <w:rsid w:val="00E11FD8"/>
    <w:rsid w:val="00E12056"/>
    <w:rsid w:val="00E120E3"/>
    <w:rsid w:val="00E12130"/>
    <w:rsid w:val="00E12316"/>
    <w:rsid w:val="00E1232F"/>
    <w:rsid w:val="00E1236B"/>
    <w:rsid w:val="00E12373"/>
    <w:rsid w:val="00E123EF"/>
    <w:rsid w:val="00E12414"/>
    <w:rsid w:val="00E12465"/>
    <w:rsid w:val="00E125D9"/>
    <w:rsid w:val="00E12741"/>
    <w:rsid w:val="00E1286D"/>
    <w:rsid w:val="00E1288F"/>
    <w:rsid w:val="00E129D2"/>
    <w:rsid w:val="00E12A08"/>
    <w:rsid w:val="00E12BFE"/>
    <w:rsid w:val="00E12C35"/>
    <w:rsid w:val="00E12DB2"/>
    <w:rsid w:val="00E12EDF"/>
    <w:rsid w:val="00E13001"/>
    <w:rsid w:val="00E13006"/>
    <w:rsid w:val="00E130F7"/>
    <w:rsid w:val="00E13374"/>
    <w:rsid w:val="00E13454"/>
    <w:rsid w:val="00E13735"/>
    <w:rsid w:val="00E1374A"/>
    <w:rsid w:val="00E137F0"/>
    <w:rsid w:val="00E138BB"/>
    <w:rsid w:val="00E13AF3"/>
    <w:rsid w:val="00E13B10"/>
    <w:rsid w:val="00E13D48"/>
    <w:rsid w:val="00E13EF6"/>
    <w:rsid w:val="00E13F0D"/>
    <w:rsid w:val="00E13F87"/>
    <w:rsid w:val="00E140B4"/>
    <w:rsid w:val="00E14160"/>
    <w:rsid w:val="00E14197"/>
    <w:rsid w:val="00E1426C"/>
    <w:rsid w:val="00E142AD"/>
    <w:rsid w:val="00E142EC"/>
    <w:rsid w:val="00E142FF"/>
    <w:rsid w:val="00E14542"/>
    <w:rsid w:val="00E1467E"/>
    <w:rsid w:val="00E1483A"/>
    <w:rsid w:val="00E148C1"/>
    <w:rsid w:val="00E14A51"/>
    <w:rsid w:val="00E14B6A"/>
    <w:rsid w:val="00E14B98"/>
    <w:rsid w:val="00E14C0F"/>
    <w:rsid w:val="00E14D7D"/>
    <w:rsid w:val="00E14D81"/>
    <w:rsid w:val="00E14DB8"/>
    <w:rsid w:val="00E14DBD"/>
    <w:rsid w:val="00E14EE0"/>
    <w:rsid w:val="00E1526A"/>
    <w:rsid w:val="00E152BC"/>
    <w:rsid w:val="00E15321"/>
    <w:rsid w:val="00E15376"/>
    <w:rsid w:val="00E1545E"/>
    <w:rsid w:val="00E15521"/>
    <w:rsid w:val="00E157DA"/>
    <w:rsid w:val="00E158BD"/>
    <w:rsid w:val="00E15A61"/>
    <w:rsid w:val="00E15B72"/>
    <w:rsid w:val="00E15BEF"/>
    <w:rsid w:val="00E15D17"/>
    <w:rsid w:val="00E15D1F"/>
    <w:rsid w:val="00E15D5F"/>
    <w:rsid w:val="00E15F0D"/>
    <w:rsid w:val="00E1602D"/>
    <w:rsid w:val="00E16062"/>
    <w:rsid w:val="00E16224"/>
    <w:rsid w:val="00E16406"/>
    <w:rsid w:val="00E1649D"/>
    <w:rsid w:val="00E164F0"/>
    <w:rsid w:val="00E1651D"/>
    <w:rsid w:val="00E1655A"/>
    <w:rsid w:val="00E165B8"/>
    <w:rsid w:val="00E167D7"/>
    <w:rsid w:val="00E168F1"/>
    <w:rsid w:val="00E169F7"/>
    <w:rsid w:val="00E16A72"/>
    <w:rsid w:val="00E16BD6"/>
    <w:rsid w:val="00E16C08"/>
    <w:rsid w:val="00E16D52"/>
    <w:rsid w:val="00E16EAB"/>
    <w:rsid w:val="00E16EFA"/>
    <w:rsid w:val="00E17044"/>
    <w:rsid w:val="00E17214"/>
    <w:rsid w:val="00E1743C"/>
    <w:rsid w:val="00E1770C"/>
    <w:rsid w:val="00E1771F"/>
    <w:rsid w:val="00E177AF"/>
    <w:rsid w:val="00E1797C"/>
    <w:rsid w:val="00E179A6"/>
    <w:rsid w:val="00E179D8"/>
    <w:rsid w:val="00E17C06"/>
    <w:rsid w:val="00E17D2A"/>
    <w:rsid w:val="00E17E55"/>
    <w:rsid w:val="00E17EA2"/>
    <w:rsid w:val="00E17F65"/>
    <w:rsid w:val="00E2007F"/>
    <w:rsid w:val="00E200DB"/>
    <w:rsid w:val="00E200E3"/>
    <w:rsid w:val="00E20246"/>
    <w:rsid w:val="00E2026E"/>
    <w:rsid w:val="00E20488"/>
    <w:rsid w:val="00E204E3"/>
    <w:rsid w:val="00E20CA0"/>
    <w:rsid w:val="00E20D4F"/>
    <w:rsid w:val="00E20D6C"/>
    <w:rsid w:val="00E20E1B"/>
    <w:rsid w:val="00E20F39"/>
    <w:rsid w:val="00E21090"/>
    <w:rsid w:val="00E21147"/>
    <w:rsid w:val="00E21210"/>
    <w:rsid w:val="00E21276"/>
    <w:rsid w:val="00E21286"/>
    <w:rsid w:val="00E215A0"/>
    <w:rsid w:val="00E216A6"/>
    <w:rsid w:val="00E21712"/>
    <w:rsid w:val="00E2183B"/>
    <w:rsid w:val="00E218E1"/>
    <w:rsid w:val="00E21A8A"/>
    <w:rsid w:val="00E21AED"/>
    <w:rsid w:val="00E21D8A"/>
    <w:rsid w:val="00E21E5E"/>
    <w:rsid w:val="00E21EEA"/>
    <w:rsid w:val="00E220CE"/>
    <w:rsid w:val="00E2214D"/>
    <w:rsid w:val="00E22164"/>
    <w:rsid w:val="00E223B2"/>
    <w:rsid w:val="00E22540"/>
    <w:rsid w:val="00E22656"/>
    <w:rsid w:val="00E226FC"/>
    <w:rsid w:val="00E22744"/>
    <w:rsid w:val="00E2278F"/>
    <w:rsid w:val="00E227E8"/>
    <w:rsid w:val="00E22822"/>
    <w:rsid w:val="00E2286C"/>
    <w:rsid w:val="00E2293E"/>
    <w:rsid w:val="00E22987"/>
    <w:rsid w:val="00E22B58"/>
    <w:rsid w:val="00E22BC8"/>
    <w:rsid w:val="00E22DA0"/>
    <w:rsid w:val="00E22E20"/>
    <w:rsid w:val="00E22E84"/>
    <w:rsid w:val="00E2306F"/>
    <w:rsid w:val="00E23198"/>
    <w:rsid w:val="00E2322D"/>
    <w:rsid w:val="00E2340B"/>
    <w:rsid w:val="00E23512"/>
    <w:rsid w:val="00E2358D"/>
    <w:rsid w:val="00E23788"/>
    <w:rsid w:val="00E23800"/>
    <w:rsid w:val="00E23923"/>
    <w:rsid w:val="00E239A6"/>
    <w:rsid w:val="00E239BB"/>
    <w:rsid w:val="00E23B79"/>
    <w:rsid w:val="00E23C9C"/>
    <w:rsid w:val="00E23D87"/>
    <w:rsid w:val="00E23E12"/>
    <w:rsid w:val="00E23E22"/>
    <w:rsid w:val="00E23E46"/>
    <w:rsid w:val="00E24038"/>
    <w:rsid w:val="00E2412A"/>
    <w:rsid w:val="00E2433D"/>
    <w:rsid w:val="00E244A3"/>
    <w:rsid w:val="00E245EF"/>
    <w:rsid w:val="00E2478F"/>
    <w:rsid w:val="00E24855"/>
    <w:rsid w:val="00E24862"/>
    <w:rsid w:val="00E2496A"/>
    <w:rsid w:val="00E249D2"/>
    <w:rsid w:val="00E24A5F"/>
    <w:rsid w:val="00E24AD2"/>
    <w:rsid w:val="00E24AF1"/>
    <w:rsid w:val="00E24B73"/>
    <w:rsid w:val="00E24B96"/>
    <w:rsid w:val="00E24BCC"/>
    <w:rsid w:val="00E24BF0"/>
    <w:rsid w:val="00E24D7E"/>
    <w:rsid w:val="00E24DB2"/>
    <w:rsid w:val="00E24E5B"/>
    <w:rsid w:val="00E24EC7"/>
    <w:rsid w:val="00E2507D"/>
    <w:rsid w:val="00E25095"/>
    <w:rsid w:val="00E25291"/>
    <w:rsid w:val="00E25362"/>
    <w:rsid w:val="00E253BB"/>
    <w:rsid w:val="00E253FA"/>
    <w:rsid w:val="00E2546D"/>
    <w:rsid w:val="00E2547E"/>
    <w:rsid w:val="00E254A2"/>
    <w:rsid w:val="00E2554A"/>
    <w:rsid w:val="00E25575"/>
    <w:rsid w:val="00E2565D"/>
    <w:rsid w:val="00E256B8"/>
    <w:rsid w:val="00E25837"/>
    <w:rsid w:val="00E25CC7"/>
    <w:rsid w:val="00E25DB5"/>
    <w:rsid w:val="00E25E03"/>
    <w:rsid w:val="00E25EEA"/>
    <w:rsid w:val="00E25F5F"/>
    <w:rsid w:val="00E260BE"/>
    <w:rsid w:val="00E262FB"/>
    <w:rsid w:val="00E26327"/>
    <w:rsid w:val="00E26418"/>
    <w:rsid w:val="00E265AA"/>
    <w:rsid w:val="00E26647"/>
    <w:rsid w:val="00E26673"/>
    <w:rsid w:val="00E267B5"/>
    <w:rsid w:val="00E2681F"/>
    <w:rsid w:val="00E26936"/>
    <w:rsid w:val="00E2695D"/>
    <w:rsid w:val="00E26A1F"/>
    <w:rsid w:val="00E26EC6"/>
    <w:rsid w:val="00E27049"/>
    <w:rsid w:val="00E2708A"/>
    <w:rsid w:val="00E27166"/>
    <w:rsid w:val="00E27491"/>
    <w:rsid w:val="00E2749E"/>
    <w:rsid w:val="00E274B7"/>
    <w:rsid w:val="00E274CC"/>
    <w:rsid w:val="00E275A2"/>
    <w:rsid w:val="00E275F9"/>
    <w:rsid w:val="00E27608"/>
    <w:rsid w:val="00E27728"/>
    <w:rsid w:val="00E2776B"/>
    <w:rsid w:val="00E27792"/>
    <w:rsid w:val="00E279CF"/>
    <w:rsid w:val="00E27A04"/>
    <w:rsid w:val="00E27A65"/>
    <w:rsid w:val="00E27A7B"/>
    <w:rsid w:val="00E27C27"/>
    <w:rsid w:val="00E27CA9"/>
    <w:rsid w:val="00E27CE5"/>
    <w:rsid w:val="00E27D29"/>
    <w:rsid w:val="00E27E0F"/>
    <w:rsid w:val="00E27E45"/>
    <w:rsid w:val="00E27E52"/>
    <w:rsid w:val="00E27E7D"/>
    <w:rsid w:val="00E27E8A"/>
    <w:rsid w:val="00E300D3"/>
    <w:rsid w:val="00E300E4"/>
    <w:rsid w:val="00E3016C"/>
    <w:rsid w:val="00E30230"/>
    <w:rsid w:val="00E302D1"/>
    <w:rsid w:val="00E303DF"/>
    <w:rsid w:val="00E30477"/>
    <w:rsid w:val="00E304A3"/>
    <w:rsid w:val="00E305D6"/>
    <w:rsid w:val="00E30646"/>
    <w:rsid w:val="00E3067F"/>
    <w:rsid w:val="00E309FF"/>
    <w:rsid w:val="00E30D69"/>
    <w:rsid w:val="00E30DBC"/>
    <w:rsid w:val="00E30E6E"/>
    <w:rsid w:val="00E31062"/>
    <w:rsid w:val="00E31090"/>
    <w:rsid w:val="00E312C4"/>
    <w:rsid w:val="00E31446"/>
    <w:rsid w:val="00E314FE"/>
    <w:rsid w:val="00E316E7"/>
    <w:rsid w:val="00E3174D"/>
    <w:rsid w:val="00E31955"/>
    <w:rsid w:val="00E31AF7"/>
    <w:rsid w:val="00E31B30"/>
    <w:rsid w:val="00E31C06"/>
    <w:rsid w:val="00E31C44"/>
    <w:rsid w:val="00E31D0D"/>
    <w:rsid w:val="00E31D2B"/>
    <w:rsid w:val="00E31E0E"/>
    <w:rsid w:val="00E32001"/>
    <w:rsid w:val="00E32173"/>
    <w:rsid w:val="00E32268"/>
    <w:rsid w:val="00E3268E"/>
    <w:rsid w:val="00E326A0"/>
    <w:rsid w:val="00E32864"/>
    <w:rsid w:val="00E32A40"/>
    <w:rsid w:val="00E32CA0"/>
    <w:rsid w:val="00E32D60"/>
    <w:rsid w:val="00E32F75"/>
    <w:rsid w:val="00E32FE6"/>
    <w:rsid w:val="00E33145"/>
    <w:rsid w:val="00E332F7"/>
    <w:rsid w:val="00E33328"/>
    <w:rsid w:val="00E3343B"/>
    <w:rsid w:val="00E33448"/>
    <w:rsid w:val="00E33768"/>
    <w:rsid w:val="00E337C4"/>
    <w:rsid w:val="00E3380E"/>
    <w:rsid w:val="00E33A5F"/>
    <w:rsid w:val="00E33A89"/>
    <w:rsid w:val="00E33AD0"/>
    <w:rsid w:val="00E33B33"/>
    <w:rsid w:val="00E33B3B"/>
    <w:rsid w:val="00E33BCF"/>
    <w:rsid w:val="00E33BDE"/>
    <w:rsid w:val="00E33CB2"/>
    <w:rsid w:val="00E33D11"/>
    <w:rsid w:val="00E33DC0"/>
    <w:rsid w:val="00E33DF7"/>
    <w:rsid w:val="00E33F3A"/>
    <w:rsid w:val="00E33FA5"/>
    <w:rsid w:val="00E33FE8"/>
    <w:rsid w:val="00E3400B"/>
    <w:rsid w:val="00E3414F"/>
    <w:rsid w:val="00E34375"/>
    <w:rsid w:val="00E34458"/>
    <w:rsid w:val="00E344C5"/>
    <w:rsid w:val="00E3451E"/>
    <w:rsid w:val="00E34578"/>
    <w:rsid w:val="00E34723"/>
    <w:rsid w:val="00E3476E"/>
    <w:rsid w:val="00E347AD"/>
    <w:rsid w:val="00E348C3"/>
    <w:rsid w:val="00E34C24"/>
    <w:rsid w:val="00E34E4C"/>
    <w:rsid w:val="00E34E51"/>
    <w:rsid w:val="00E35108"/>
    <w:rsid w:val="00E35287"/>
    <w:rsid w:val="00E353C1"/>
    <w:rsid w:val="00E35706"/>
    <w:rsid w:val="00E357F4"/>
    <w:rsid w:val="00E35846"/>
    <w:rsid w:val="00E3597D"/>
    <w:rsid w:val="00E35999"/>
    <w:rsid w:val="00E35A36"/>
    <w:rsid w:val="00E35A57"/>
    <w:rsid w:val="00E35B18"/>
    <w:rsid w:val="00E35CD8"/>
    <w:rsid w:val="00E35D40"/>
    <w:rsid w:val="00E35D62"/>
    <w:rsid w:val="00E35E15"/>
    <w:rsid w:val="00E35ECB"/>
    <w:rsid w:val="00E35F19"/>
    <w:rsid w:val="00E3606D"/>
    <w:rsid w:val="00E360B4"/>
    <w:rsid w:val="00E3610D"/>
    <w:rsid w:val="00E36200"/>
    <w:rsid w:val="00E36211"/>
    <w:rsid w:val="00E3626E"/>
    <w:rsid w:val="00E36285"/>
    <w:rsid w:val="00E369AE"/>
    <w:rsid w:val="00E36B8B"/>
    <w:rsid w:val="00E36C1A"/>
    <w:rsid w:val="00E36CD1"/>
    <w:rsid w:val="00E36E21"/>
    <w:rsid w:val="00E36EB6"/>
    <w:rsid w:val="00E36F79"/>
    <w:rsid w:val="00E37046"/>
    <w:rsid w:val="00E37202"/>
    <w:rsid w:val="00E3723A"/>
    <w:rsid w:val="00E3732F"/>
    <w:rsid w:val="00E3736F"/>
    <w:rsid w:val="00E374B7"/>
    <w:rsid w:val="00E374E0"/>
    <w:rsid w:val="00E376F8"/>
    <w:rsid w:val="00E3778B"/>
    <w:rsid w:val="00E3786A"/>
    <w:rsid w:val="00E37910"/>
    <w:rsid w:val="00E37935"/>
    <w:rsid w:val="00E37AC6"/>
    <w:rsid w:val="00E37B3C"/>
    <w:rsid w:val="00E37BC3"/>
    <w:rsid w:val="00E37C1D"/>
    <w:rsid w:val="00E37C37"/>
    <w:rsid w:val="00E37C3B"/>
    <w:rsid w:val="00E37C86"/>
    <w:rsid w:val="00E37D52"/>
    <w:rsid w:val="00E37E6D"/>
    <w:rsid w:val="00E3E76A"/>
    <w:rsid w:val="00E40125"/>
    <w:rsid w:val="00E4018F"/>
    <w:rsid w:val="00E4032F"/>
    <w:rsid w:val="00E40346"/>
    <w:rsid w:val="00E40539"/>
    <w:rsid w:val="00E4070D"/>
    <w:rsid w:val="00E40947"/>
    <w:rsid w:val="00E409BD"/>
    <w:rsid w:val="00E409E1"/>
    <w:rsid w:val="00E40A5E"/>
    <w:rsid w:val="00E40AC8"/>
    <w:rsid w:val="00E40AD5"/>
    <w:rsid w:val="00E40B20"/>
    <w:rsid w:val="00E40CBE"/>
    <w:rsid w:val="00E40CD9"/>
    <w:rsid w:val="00E40D60"/>
    <w:rsid w:val="00E40EBF"/>
    <w:rsid w:val="00E41131"/>
    <w:rsid w:val="00E41451"/>
    <w:rsid w:val="00E414D1"/>
    <w:rsid w:val="00E414D6"/>
    <w:rsid w:val="00E4170B"/>
    <w:rsid w:val="00E417EF"/>
    <w:rsid w:val="00E41827"/>
    <w:rsid w:val="00E41913"/>
    <w:rsid w:val="00E41B96"/>
    <w:rsid w:val="00E41CF1"/>
    <w:rsid w:val="00E41EB5"/>
    <w:rsid w:val="00E423A1"/>
    <w:rsid w:val="00E423A8"/>
    <w:rsid w:val="00E424BB"/>
    <w:rsid w:val="00E424C7"/>
    <w:rsid w:val="00E424E4"/>
    <w:rsid w:val="00E42519"/>
    <w:rsid w:val="00E42625"/>
    <w:rsid w:val="00E4278A"/>
    <w:rsid w:val="00E427F8"/>
    <w:rsid w:val="00E42A08"/>
    <w:rsid w:val="00E42B7B"/>
    <w:rsid w:val="00E42CAB"/>
    <w:rsid w:val="00E42CC6"/>
    <w:rsid w:val="00E42E4C"/>
    <w:rsid w:val="00E43069"/>
    <w:rsid w:val="00E43070"/>
    <w:rsid w:val="00E43325"/>
    <w:rsid w:val="00E433E9"/>
    <w:rsid w:val="00E43436"/>
    <w:rsid w:val="00E435BD"/>
    <w:rsid w:val="00E43973"/>
    <w:rsid w:val="00E43A8F"/>
    <w:rsid w:val="00E43B68"/>
    <w:rsid w:val="00E43C3A"/>
    <w:rsid w:val="00E43D2E"/>
    <w:rsid w:val="00E43D9B"/>
    <w:rsid w:val="00E43E2F"/>
    <w:rsid w:val="00E43F1D"/>
    <w:rsid w:val="00E440A0"/>
    <w:rsid w:val="00E443B8"/>
    <w:rsid w:val="00E4449A"/>
    <w:rsid w:val="00E447EE"/>
    <w:rsid w:val="00E4491E"/>
    <w:rsid w:val="00E44A5A"/>
    <w:rsid w:val="00E44D38"/>
    <w:rsid w:val="00E44D76"/>
    <w:rsid w:val="00E44DBE"/>
    <w:rsid w:val="00E44DF9"/>
    <w:rsid w:val="00E44E8A"/>
    <w:rsid w:val="00E44EAD"/>
    <w:rsid w:val="00E44FD2"/>
    <w:rsid w:val="00E4500B"/>
    <w:rsid w:val="00E4517A"/>
    <w:rsid w:val="00E452C7"/>
    <w:rsid w:val="00E4536A"/>
    <w:rsid w:val="00E453C7"/>
    <w:rsid w:val="00E453E1"/>
    <w:rsid w:val="00E45406"/>
    <w:rsid w:val="00E45442"/>
    <w:rsid w:val="00E454A8"/>
    <w:rsid w:val="00E45650"/>
    <w:rsid w:val="00E45679"/>
    <w:rsid w:val="00E45753"/>
    <w:rsid w:val="00E45886"/>
    <w:rsid w:val="00E45900"/>
    <w:rsid w:val="00E4594C"/>
    <w:rsid w:val="00E45A23"/>
    <w:rsid w:val="00E45DB0"/>
    <w:rsid w:val="00E45F03"/>
    <w:rsid w:val="00E45F4B"/>
    <w:rsid w:val="00E46143"/>
    <w:rsid w:val="00E46164"/>
    <w:rsid w:val="00E46189"/>
    <w:rsid w:val="00E461DF"/>
    <w:rsid w:val="00E46298"/>
    <w:rsid w:val="00E4637D"/>
    <w:rsid w:val="00E463B7"/>
    <w:rsid w:val="00E463DB"/>
    <w:rsid w:val="00E4652E"/>
    <w:rsid w:val="00E466A3"/>
    <w:rsid w:val="00E468CD"/>
    <w:rsid w:val="00E468F2"/>
    <w:rsid w:val="00E468F7"/>
    <w:rsid w:val="00E46A49"/>
    <w:rsid w:val="00E46A67"/>
    <w:rsid w:val="00E46AE5"/>
    <w:rsid w:val="00E46B13"/>
    <w:rsid w:val="00E46D39"/>
    <w:rsid w:val="00E46DC9"/>
    <w:rsid w:val="00E46E2E"/>
    <w:rsid w:val="00E46E33"/>
    <w:rsid w:val="00E46E49"/>
    <w:rsid w:val="00E46ECD"/>
    <w:rsid w:val="00E46FB0"/>
    <w:rsid w:val="00E4715A"/>
    <w:rsid w:val="00E47221"/>
    <w:rsid w:val="00E4722D"/>
    <w:rsid w:val="00E47430"/>
    <w:rsid w:val="00E4775F"/>
    <w:rsid w:val="00E47799"/>
    <w:rsid w:val="00E477EE"/>
    <w:rsid w:val="00E47AED"/>
    <w:rsid w:val="00E47BC4"/>
    <w:rsid w:val="00E47C0E"/>
    <w:rsid w:val="00E47C13"/>
    <w:rsid w:val="00E47D9A"/>
    <w:rsid w:val="00E47DDE"/>
    <w:rsid w:val="00E47E06"/>
    <w:rsid w:val="00E47F9F"/>
    <w:rsid w:val="00E5004A"/>
    <w:rsid w:val="00E500F5"/>
    <w:rsid w:val="00E50218"/>
    <w:rsid w:val="00E5036D"/>
    <w:rsid w:val="00E503C8"/>
    <w:rsid w:val="00E50484"/>
    <w:rsid w:val="00E50529"/>
    <w:rsid w:val="00E5052C"/>
    <w:rsid w:val="00E50538"/>
    <w:rsid w:val="00E50665"/>
    <w:rsid w:val="00E50675"/>
    <w:rsid w:val="00E5070A"/>
    <w:rsid w:val="00E50722"/>
    <w:rsid w:val="00E50771"/>
    <w:rsid w:val="00E508F5"/>
    <w:rsid w:val="00E508FB"/>
    <w:rsid w:val="00E50981"/>
    <w:rsid w:val="00E50A9E"/>
    <w:rsid w:val="00E50AB0"/>
    <w:rsid w:val="00E50C67"/>
    <w:rsid w:val="00E50D05"/>
    <w:rsid w:val="00E50D11"/>
    <w:rsid w:val="00E50DA1"/>
    <w:rsid w:val="00E50F84"/>
    <w:rsid w:val="00E50FEA"/>
    <w:rsid w:val="00E5102C"/>
    <w:rsid w:val="00E510A2"/>
    <w:rsid w:val="00E5117A"/>
    <w:rsid w:val="00E5126C"/>
    <w:rsid w:val="00E512E5"/>
    <w:rsid w:val="00E5132A"/>
    <w:rsid w:val="00E51335"/>
    <w:rsid w:val="00E514AE"/>
    <w:rsid w:val="00E51507"/>
    <w:rsid w:val="00E51557"/>
    <w:rsid w:val="00E51604"/>
    <w:rsid w:val="00E517B6"/>
    <w:rsid w:val="00E517C2"/>
    <w:rsid w:val="00E5181C"/>
    <w:rsid w:val="00E51A10"/>
    <w:rsid w:val="00E51BBF"/>
    <w:rsid w:val="00E51DC1"/>
    <w:rsid w:val="00E51E48"/>
    <w:rsid w:val="00E51E70"/>
    <w:rsid w:val="00E51F24"/>
    <w:rsid w:val="00E52049"/>
    <w:rsid w:val="00E520A4"/>
    <w:rsid w:val="00E52163"/>
    <w:rsid w:val="00E522DE"/>
    <w:rsid w:val="00E52365"/>
    <w:rsid w:val="00E523F8"/>
    <w:rsid w:val="00E52451"/>
    <w:rsid w:val="00E5246A"/>
    <w:rsid w:val="00E5248E"/>
    <w:rsid w:val="00E5251C"/>
    <w:rsid w:val="00E5255D"/>
    <w:rsid w:val="00E5259A"/>
    <w:rsid w:val="00E5268A"/>
    <w:rsid w:val="00E52804"/>
    <w:rsid w:val="00E52937"/>
    <w:rsid w:val="00E52C2B"/>
    <w:rsid w:val="00E52EDD"/>
    <w:rsid w:val="00E531B9"/>
    <w:rsid w:val="00E531F7"/>
    <w:rsid w:val="00E5321D"/>
    <w:rsid w:val="00E53245"/>
    <w:rsid w:val="00E532D6"/>
    <w:rsid w:val="00E53385"/>
    <w:rsid w:val="00E5346B"/>
    <w:rsid w:val="00E534E3"/>
    <w:rsid w:val="00E53672"/>
    <w:rsid w:val="00E53716"/>
    <w:rsid w:val="00E5371E"/>
    <w:rsid w:val="00E53752"/>
    <w:rsid w:val="00E537F2"/>
    <w:rsid w:val="00E53A7C"/>
    <w:rsid w:val="00E53C02"/>
    <w:rsid w:val="00E53C29"/>
    <w:rsid w:val="00E53CC8"/>
    <w:rsid w:val="00E53D73"/>
    <w:rsid w:val="00E53D96"/>
    <w:rsid w:val="00E54023"/>
    <w:rsid w:val="00E5418D"/>
    <w:rsid w:val="00E541DD"/>
    <w:rsid w:val="00E541EF"/>
    <w:rsid w:val="00E5432F"/>
    <w:rsid w:val="00E5442E"/>
    <w:rsid w:val="00E54462"/>
    <w:rsid w:val="00E5455A"/>
    <w:rsid w:val="00E5471C"/>
    <w:rsid w:val="00E547A8"/>
    <w:rsid w:val="00E54815"/>
    <w:rsid w:val="00E54852"/>
    <w:rsid w:val="00E54974"/>
    <w:rsid w:val="00E549D2"/>
    <w:rsid w:val="00E54A6D"/>
    <w:rsid w:val="00E54D32"/>
    <w:rsid w:val="00E54D33"/>
    <w:rsid w:val="00E54D9D"/>
    <w:rsid w:val="00E54DFB"/>
    <w:rsid w:val="00E54E9F"/>
    <w:rsid w:val="00E54EE7"/>
    <w:rsid w:val="00E54FFB"/>
    <w:rsid w:val="00E55004"/>
    <w:rsid w:val="00E5501D"/>
    <w:rsid w:val="00E55263"/>
    <w:rsid w:val="00E552E2"/>
    <w:rsid w:val="00E553B0"/>
    <w:rsid w:val="00E554E3"/>
    <w:rsid w:val="00E55562"/>
    <w:rsid w:val="00E5594A"/>
    <w:rsid w:val="00E55A9B"/>
    <w:rsid w:val="00E55B2A"/>
    <w:rsid w:val="00E55E46"/>
    <w:rsid w:val="00E55F2F"/>
    <w:rsid w:val="00E560EA"/>
    <w:rsid w:val="00E56113"/>
    <w:rsid w:val="00E56142"/>
    <w:rsid w:val="00E56183"/>
    <w:rsid w:val="00E56470"/>
    <w:rsid w:val="00E56683"/>
    <w:rsid w:val="00E5668F"/>
    <w:rsid w:val="00E5672B"/>
    <w:rsid w:val="00E56773"/>
    <w:rsid w:val="00E56853"/>
    <w:rsid w:val="00E56870"/>
    <w:rsid w:val="00E568AA"/>
    <w:rsid w:val="00E5692B"/>
    <w:rsid w:val="00E5697F"/>
    <w:rsid w:val="00E56A32"/>
    <w:rsid w:val="00E56A86"/>
    <w:rsid w:val="00E56B25"/>
    <w:rsid w:val="00E56B43"/>
    <w:rsid w:val="00E56BA2"/>
    <w:rsid w:val="00E56CD2"/>
    <w:rsid w:val="00E56EA9"/>
    <w:rsid w:val="00E56FFC"/>
    <w:rsid w:val="00E57086"/>
    <w:rsid w:val="00E5708F"/>
    <w:rsid w:val="00E570BA"/>
    <w:rsid w:val="00E57223"/>
    <w:rsid w:val="00E57283"/>
    <w:rsid w:val="00E572DE"/>
    <w:rsid w:val="00E5738C"/>
    <w:rsid w:val="00E573DC"/>
    <w:rsid w:val="00E574E3"/>
    <w:rsid w:val="00E57512"/>
    <w:rsid w:val="00E5753B"/>
    <w:rsid w:val="00E57655"/>
    <w:rsid w:val="00E578A3"/>
    <w:rsid w:val="00E578A8"/>
    <w:rsid w:val="00E57B29"/>
    <w:rsid w:val="00E57CF0"/>
    <w:rsid w:val="00E57D44"/>
    <w:rsid w:val="00E57E01"/>
    <w:rsid w:val="00E57E72"/>
    <w:rsid w:val="00E57FEE"/>
    <w:rsid w:val="00E60191"/>
    <w:rsid w:val="00E601CD"/>
    <w:rsid w:val="00E60266"/>
    <w:rsid w:val="00E602B6"/>
    <w:rsid w:val="00E60349"/>
    <w:rsid w:val="00E604BE"/>
    <w:rsid w:val="00E604D8"/>
    <w:rsid w:val="00E604E5"/>
    <w:rsid w:val="00E60505"/>
    <w:rsid w:val="00E605C2"/>
    <w:rsid w:val="00E60724"/>
    <w:rsid w:val="00E6084C"/>
    <w:rsid w:val="00E60921"/>
    <w:rsid w:val="00E60BF3"/>
    <w:rsid w:val="00E60CA0"/>
    <w:rsid w:val="00E60CBA"/>
    <w:rsid w:val="00E60D1D"/>
    <w:rsid w:val="00E60D5F"/>
    <w:rsid w:val="00E60DA7"/>
    <w:rsid w:val="00E60DDA"/>
    <w:rsid w:val="00E60F7A"/>
    <w:rsid w:val="00E60FFB"/>
    <w:rsid w:val="00E6114A"/>
    <w:rsid w:val="00E611B5"/>
    <w:rsid w:val="00E6120D"/>
    <w:rsid w:val="00E61264"/>
    <w:rsid w:val="00E612A2"/>
    <w:rsid w:val="00E612F4"/>
    <w:rsid w:val="00E613DE"/>
    <w:rsid w:val="00E6151B"/>
    <w:rsid w:val="00E6162E"/>
    <w:rsid w:val="00E618BB"/>
    <w:rsid w:val="00E618C2"/>
    <w:rsid w:val="00E61A72"/>
    <w:rsid w:val="00E61AA8"/>
    <w:rsid w:val="00E61B7B"/>
    <w:rsid w:val="00E61B90"/>
    <w:rsid w:val="00E61BA4"/>
    <w:rsid w:val="00E61C25"/>
    <w:rsid w:val="00E61C5D"/>
    <w:rsid w:val="00E61EFA"/>
    <w:rsid w:val="00E61F21"/>
    <w:rsid w:val="00E61F6C"/>
    <w:rsid w:val="00E61F86"/>
    <w:rsid w:val="00E61FCB"/>
    <w:rsid w:val="00E6207F"/>
    <w:rsid w:val="00E621E6"/>
    <w:rsid w:val="00E622A6"/>
    <w:rsid w:val="00E6233B"/>
    <w:rsid w:val="00E6237C"/>
    <w:rsid w:val="00E6242E"/>
    <w:rsid w:val="00E62524"/>
    <w:rsid w:val="00E6272A"/>
    <w:rsid w:val="00E62A2D"/>
    <w:rsid w:val="00E62A75"/>
    <w:rsid w:val="00E62BEA"/>
    <w:rsid w:val="00E62CBB"/>
    <w:rsid w:val="00E62DB6"/>
    <w:rsid w:val="00E62F16"/>
    <w:rsid w:val="00E62F94"/>
    <w:rsid w:val="00E631C5"/>
    <w:rsid w:val="00E63343"/>
    <w:rsid w:val="00E6347A"/>
    <w:rsid w:val="00E63515"/>
    <w:rsid w:val="00E63557"/>
    <w:rsid w:val="00E635BB"/>
    <w:rsid w:val="00E636CF"/>
    <w:rsid w:val="00E6373E"/>
    <w:rsid w:val="00E637A8"/>
    <w:rsid w:val="00E6380B"/>
    <w:rsid w:val="00E638D3"/>
    <w:rsid w:val="00E6396F"/>
    <w:rsid w:val="00E63B7E"/>
    <w:rsid w:val="00E63CA1"/>
    <w:rsid w:val="00E63CFD"/>
    <w:rsid w:val="00E63D12"/>
    <w:rsid w:val="00E63E50"/>
    <w:rsid w:val="00E63E80"/>
    <w:rsid w:val="00E63F61"/>
    <w:rsid w:val="00E63F73"/>
    <w:rsid w:val="00E63F83"/>
    <w:rsid w:val="00E641CF"/>
    <w:rsid w:val="00E641DC"/>
    <w:rsid w:val="00E64468"/>
    <w:rsid w:val="00E64501"/>
    <w:rsid w:val="00E64517"/>
    <w:rsid w:val="00E6459E"/>
    <w:rsid w:val="00E6465A"/>
    <w:rsid w:val="00E647E9"/>
    <w:rsid w:val="00E64904"/>
    <w:rsid w:val="00E64925"/>
    <w:rsid w:val="00E649C3"/>
    <w:rsid w:val="00E64B2A"/>
    <w:rsid w:val="00E64B4A"/>
    <w:rsid w:val="00E64BC3"/>
    <w:rsid w:val="00E64C41"/>
    <w:rsid w:val="00E64E07"/>
    <w:rsid w:val="00E64F1B"/>
    <w:rsid w:val="00E64F84"/>
    <w:rsid w:val="00E65000"/>
    <w:rsid w:val="00E65006"/>
    <w:rsid w:val="00E6514E"/>
    <w:rsid w:val="00E65176"/>
    <w:rsid w:val="00E6520B"/>
    <w:rsid w:val="00E653E4"/>
    <w:rsid w:val="00E65420"/>
    <w:rsid w:val="00E65432"/>
    <w:rsid w:val="00E65679"/>
    <w:rsid w:val="00E656CD"/>
    <w:rsid w:val="00E658CD"/>
    <w:rsid w:val="00E6594F"/>
    <w:rsid w:val="00E65A41"/>
    <w:rsid w:val="00E65A43"/>
    <w:rsid w:val="00E65CF4"/>
    <w:rsid w:val="00E65E08"/>
    <w:rsid w:val="00E65E6A"/>
    <w:rsid w:val="00E65FDF"/>
    <w:rsid w:val="00E66200"/>
    <w:rsid w:val="00E662C6"/>
    <w:rsid w:val="00E663BF"/>
    <w:rsid w:val="00E663D3"/>
    <w:rsid w:val="00E66412"/>
    <w:rsid w:val="00E66439"/>
    <w:rsid w:val="00E664E3"/>
    <w:rsid w:val="00E66656"/>
    <w:rsid w:val="00E66701"/>
    <w:rsid w:val="00E66948"/>
    <w:rsid w:val="00E66982"/>
    <w:rsid w:val="00E66ACC"/>
    <w:rsid w:val="00E66C1C"/>
    <w:rsid w:val="00E66C8C"/>
    <w:rsid w:val="00E66D99"/>
    <w:rsid w:val="00E66D9E"/>
    <w:rsid w:val="00E66FC8"/>
    <w:rsid w:val="00E671DE"/>
    <w:rsid w:val="00E672FD"/>
    <w:rsid w:val="00E67319"/>
    <w:rsid w:val="00E674E1"/>
    <w:rsid w:val="00E67557"/>
    <w:rsid w:val="00E67571"/>
    <w:rsid w:val="00E67AFF"/>
    <w:rsid w:val="00E67CA6"/>
    <w:rsid w:val="00E67D71"/>
    <w:rsid w:val="00E67E00"/>
    <w:rsid w:val="00E67E28"/>
    <w:rsid w:val="00E70083"/>
    <w:rsid w:val="00E700DC"/>
    <w:rsid w:val="00E70110"/>
    <w:rsid w:val="00E70123"/>
    <w:rsid w:val="00E70199"/>
    <w:rsid w:val="00E702B9"/>
    <w:rsid w:val="00E70365"/>
    <w:rsid w:val="00E707D6"/>
    <w:rsid w:val="00E709BE"/>
    <w:rsid w:val="00E70D0F"/>
    <w:rsid w:val="00E70D12"/>
    <w:rsid w:val="00E70D43"/>
    <w:rsid w:val="00E70DE3"/>
    <w:rsid w:val="00E70E24"/>
    <w:rsid w:val="00E70F56"/>
    <w:rsid w:val="00E70F5E"/>
    <w:rsid w:val="00E71144"/>
    <w:rsid w:val="00E7116D"/>
    <w:rsid w:val="00E711C0"/>
    <w:rsid w:val="00E713CE"/>
    <w:rsid w:val="00E7164B"/>
    <w:rsid w:val="00E716F3"/>
    <w:rsid w:val="00E7177F"/>
    <w:rsid w:val="00E71784"/>
    <w:rsid w:val="00E7191B"/>
    <w:rsid w:val="00E71946"/>
    <w:rsid w:val="00E719D9"/>
    <w:rsid w:val="00E71B36"/>
    <w:rsid w:val="00E71C04"/>
    <w:rsid w:val="00E71C27"/>
    <w:rsid w:val="00E71D28"/>
    <w:rsid w:val="00E71DEE"/>
    <w:rsid w:val="00E72003"/>
    <w:rsid w:val="00E720BE"/>
    <w:rsid w:val="00E720BF"/>
    <w:rsid w:val="00E721F7"/>
    <w:rsid w:val="00E7247C"/>
    <w:rsid w:val="00E72489"/>
    <w:rsid w:val="00E725ED"/>
    <w:rsid w:val="00E726B5"/>
    <w:rsid w:val="00E727C7"/>
    <w:rsid w:val="00E727D3"/>
    <w:rsid w:val="00E727EF"/>
    <w:rsid w:val="00E72883"/>
    <w:rsid w:val="00E729FA"/>
    <w:rsid w:val="00E72A6E"/>
    <w:rsid w:val="00E72B78"/>
    <w:rsid w:val="00E72D12"/>
    <w:rsid w:val="00E72E3A"/>
    <w:rsid w:val="00E72E62"/>
    <w:rsid w:val="00E730A4"/>
    <w:rsid w:val="00E7312B"/>
    <w:rsid w:val="00E73145"/>
    <w:rsid w:val="00E7315E"/>
    <w:rsid w:val="00E731CD"/>
    <w:rsid w:val="00E73352"/>
    <w:rsid w:val="00E73365"/>
    <w:rsid w:val="00E73427"/>
    <w:rsid w:val="00E73440"/>
    <w:rsid w:val="00E734AA"/>
    <w:rsid w:val="00E73738"/>
    <w:rsid w:val="00E7375A"/>
    <w:rsid w:val="00E73846"/>
    <w:rsid w:val="00E738B9"/>
    <w:rsid w:val="00E738E4"/>
    <w:rsid w:val="00E73981"/>
    <w:rsid w:val="00E73ADD"/>
    <w:rsid w:val="00E73B9D"/>
    <w:rsid w:val="00E73BE6"/>
    <w:rsid w:val="00E73CF4"/>
    <w:rsid w:val="00E73DD1"/>
    <w:rsid w:val="00E73F43"/>
    <w:rsid w:val="00E73FFA"/>
    <w:rsid w:val="00E74079"/>
    <w:rsid w:val="00E74164"/>
    <w:rsid w:val="00E74242"/>
    <w:rsid w:val="00E74363"/>
    <w:rsid w:val="00E74373"/>
    <w:rsid w:val="00E74428"/>
    <w:rsid w:val="00E74445"/>
    <w:rsid w:val="00E7448D"/>
    <w:rsid w:val="00E744DF"/>
    <w:rsid w:val="00E745A1"/>
    <w:rsid w:val="00E7471A"/>
    <w:rsid w:val="00E74B23"/>
    <w:rsid w:val="00E74BAC"/>
    <w:rsid w:val="00E74C26"/>
    <w:rsid w:val="00E74C78"/>
    <w:rsid w:val="00E74CF4"/>
    <w:rsid w:val="00E74DCA"/>
    <w:rsid w:val="00E74DF1"/>
    <w:rsid w:val="00E74E9E"/>
    <w:rsid w:val="00E74FEF"/>
    <w:rsid w:val="00E7507A"/>
    <w:rsid w:val="00E75103"/>
    <w:rsid w:val="00E75348"/>
    <w:rsid w:val="00E754C4"/>
    <w:rsid w:val="00E754E7"/>
    <w:rsid w:val="00E75549"/>
    <w:rsid w:val="00E75683"/>
    <w:rsid w:val="00E75890"/>
    <w:rsid w:val="00E75ABA"/>
    <w:rsid w:val="00E75CA4"/>
    <w:rsid w:val="00E75CFF"/>
    <w:rsid w:val="00E75E41"/>
    <w:rsid w:val="00E75E7D"/>
    <w:rsid w:val="00E75E8C"/>
    <w:rsid w:val="00E75EB1"/>
    <w:rsid w:val="00E75F50"/>
    <w:rsid w:val="00E76194"/>
    <w:rsid w:val="00E76726"/>
    <w:rsid w:val="00E767A2"/>
    <w:rsid w:val="00E767AC"/>
    <w:rsid w:val="00E767EB"/>
    <w:rsid w:val="00E7696A"/>
    <w:rsid w:val="00E76A26"/>
    <w:rsid w:val="00E76ABE"/>
    <w:rsid w:val="00E76C62"/>
    <w:rsid w:val="00E76C73"/>
    <w:rsid w:val="00E76D4C"/>
    <w:rsid w:val="00E76D5C"/>
    <w:rsid w:val="00E76DAA"/>
    <w:rsid w:val="00E76F53"/>
    <w:rsid w:val="00E76F80"/>
    <w:rsid w:val="00E76FE3"/>
    <w:rsid w:val="00E76FFF"/>
    <w:rsid w:val="00E7708A"/>
    <w:rsid w:val="00E771A8"/>
    <w:rsid w:val="00E772AA"/>
    <w:rsid w:val="00E773E4"/>
    <w:rsid w:val="00E7740D"/>
    <w:rsid w:val="00E774CE"/>
    <w:rsid w:val="00E774F6"/>
    <w:rsid w:val="00E777EB"/>
    <w:rsid w:val="00E779A5"/>
    <w:rsid w:val="00E77B31"/>
    <w:rsid w:val="00E77B40"/>
    <w:rsid w:val="00E77B8D"/>
    <w:rsid w:val="00E77CB4"/>
    <w:rsid w:val="00E77D2A"/>
    <w:rsid w:val="00E77E11"/>
    <w:rsid w:val="00E77E17"/>
    <w:rsid w:val="00E800D3"/>
    <w:rsid w:val="00E80124"/>
    <w:rsid w:val="00E80288"/>
    <w:rsid w:val="00E802B3"/>
    <w:rsid w:val="00E80523"/>
    <w:rsid w:val="00E8059D"/>
    <w:rsid w:val="00E805BF"/>
    <w:rsid w:val="00E806C8"/>
    <w:rsid w:val="00E8074E"/>
    <w:rsid w:val="00E80ABB"/>
    <w:rsid w:val="00E80CD0"/>
    <w:rsid w:val="00E80D54"/>
    <w:rsid w:val="00E80DBC"/>
    <w:rsid w:val="00E80E44"/>
    <w:rsid w:val="00E80E5E"/>
    <w:rsid w:val="00E80EE0"/>
    <w:rsid w:val="00E811BD"/>
    <w:rsid w:val="00E811EB"/>
    <w:rsid w:val="00E814AC"/>
    <w:rsid w:val="00E815A6"/>
    <w:rsid w:val="00E816E2"/>
    <w:rsid w:val="00E81748"/>
    <w:rsid w:val="00E8184B"/>
    <w:rsid w:val="00E8191A"/>
    <w:rsid w:val="00E81930"/>
    <w:rsid w:val="00E81952"/>
    <w:rsid w:val="00E8197F"/>
    <w:rsid w:val="00E81B6F"/>
    <w:rsid w:val="00E81B9F"/>
    <w:rsid w:val="00E81BA0"/>
    <w:rsid w:val="00E81BD4"/>
    <w:rsid w:val="00E81BE6"/>
    <w:rsid w:val="00E81C52"/>
    <w:rsid w:val="00E81D28"/>
    <w:rsid w:val="00E81FDF"/>
    <w:rsid w:val="00E8200F"/>
    <w:rsid w:val="00E8209C"/>
    <w:rsid w:val="00E8217F"/>
    <w:rsid w:val="00E8226B"/>
    <w:rsid w:val="00E8263E"/>
    <w:rsid w:val="00E82874"/>
    <w:rsid w:val="00E8288D"/>
    <w:rsid w:val="00E828D6"/>
    <w:rsid w:val="00E828F4"/>
    <w:rsid w:val="00E82968"/>
    <w:rsid w:val="00E82982"/>
    <w:rsid w:val="00E829AE"/>
    <w:rsid w:val="00E82A7A"/>
    <w:rsid w:val="00E82A90"/>
    <w:rsid w:val="00E82AE3"/>
    <w:rsid w:val="00E82B4F"/>
    <w:rsid w:val="00E82B89"/>
    <w:rsid w:val="00E82C03"/>
    <w:rsid w:val="00E82C44"/>
    <w:rsid w:val="00E82CD1"/>
    <w:rsid w:val="00E82D0E"/>
    <w:rsid w:val="00E82F33"/>
    <w:rsid w:val="00E83042"/>
    <w:rsid w:val="00E83066"/>
    <w:rsid w:val="00E83117"/>
    <w:rsid w:val="00E83166"/>
    <w:rsid w:val="00E832AF"/>
    <w:rsid w:val="00E834A7"/>
    <w:rsid w:val="00E83526"/>
    <w:rsid w:val="00E83545"/>
    <w:rsid w:val="00E83581"/>
    <w:rsid w:val="00E83731"/>
    <w:rsid w:val="00E8385F"/>
    <w:rsid w:val="00E839A9"/>
    <w:rsid w:val="00E839D6"/>
    <w:rsid w:val="00E83ACC"/>
    <w:rsid w:val="00E83AE4"/>
    <w:rsid w:val="00E83B9D"/>
    <w:rsid w:val="00E83C16"/>
    <w:rsid w:val="00E83EF0"/>
    <w:rsid w:val="00E83FF5"/>
    <w:rsid w:val="00E84093"/>
    <w:rsid w:val="00E84296"/>
    <w:rsid w:val="00E8429A"/>
    <w:rsid w:val="00E843C9"/>
    <w:rsid w:val="00E84429"/>
    <w:rsid w:val="00E8442F"/>
    <w:rsid w:val="00E844AD"/>
    <w:rsid w:val="00E8458D"/>
    <w:rsid w:val="00E845C4"/>
    <w:rsid w:val="00E8474E"/>
    <w:rsid w:val="00E849AA"/>
    <w:rsid w:val="00E84B8E"/>
    <w:rsid w:val="00E84DCF"/>
    <w:rsid w:val="00E84DEE"/>
    <w:rsid w:val="00E84EB2"/>
    <w:rsid w:val="00E84F9D"/>
    <w:rsid w:val="00E84FCC"/>
    <w:rsid w:val="00E8521D"/>
    <w:rsid w:val="00E854D3"/>
    <w:rsid w:val="00E854EB"/>
    <w:rsid w:val="00E85558"/>
    <w:rsid w:val="00E855F2"/>
    <w:rsid w:val="00E85631"/>
    <w:rsid w:val="00E857EE"/>
    <w:rsid w:val="00E858D8"/>
    <w:rsid w:val="00E858F2"/>
    <w:rsid w:val="00E85A46"/>
    <w:rsid w:val="00E85D18"/>
    <w:rsid w:val="00E85DAF"/>
    <w:rsid w:val="00E85DBC"/>
    <w:rsid w:val="00E85DDA"/>
    <w:rsid w:val="00E85DDC"/>
    <w:rsid w:val="00E85E2F"/>
    <w:rsid w:val="00E85E65"/>
    <w:rsid w:val="00E85EC2"/>
    <w:rsid w:val="00E85F9E"/>
    <w:rsid w:val="00E86107"/>
    <w:rsid w:val="00E8616F"/>
    <w:rsid w:val="00E8628C"/>
    <w:rsid w:val="00E8634D"/>
    <w:rsid w:val="00E865AE"/>
    <w:rsid w:val="00E86792"/>
    <w:rsid w:val="00E867B4"/>
    <w:rsid w:val="00E869AE"/>
    <w:rsid w:val="00E86C65"/>
    <w:rsid w:val="00E86E1E"/>
    <w:rsid w:val="00E86E40"/>
    <w:rsid w:val="00E86FB4"/>
    <w:rsid w:val="00E87023"/>
    <w:rsid w:val="00E872F5"/>
    <w:rsid w:val="00E8731B"/>
    <w:rsid w:val="00E873BB"/>
    <w:rsid w:val="00E874A0"/>
    <w:rsid w:val="00E8759C"/>
    <w:rsid w:val="00E87612"/>
    <w:rsid w:val="00E87623"/>
    <w:rsid w:val="00E8764A"/>
    <w:rsid w:val="00E8772F"/>
    <w:rsid w:val="00E877AB"/>
    <w:rsid w:val="00E877DB"/>
    <w:rsid w:val="00E87857"/>
    <w:rsid w:val="00E878A4"/>
    <w:rsid w:val="00E87A49"/>
    <w:rsid w:val="00E87AA6"/>
    <w:rsid w:val="00E87AFF"/>
    <w:rsid w:val="00E87CD3"/>
    <w:rsid w:val="00E87E36"/>
    <w:rsid w:val="00E87F29"/>
    <w:rsid w:val="00E8D30F"/>
    <w:rsid w:val="00E900A0"/>
    <w:rsid w:val="00E90128"/>
    <w:rsid w:val="00E90139"/>
    <w:rsid w:val="00E90555"/>
    <w:rsid w:val="00E9067E"/>
    <w:rsid w:val="00E906A5"/>
    <w:rsid w:val="00E90835"/>
    <w:rsid w:val="00E90840"/>
    <w:rsid w:val="00E908DB"/>
    <w:rsid w:val="00E90909"/>
    <w:rsid w:val="00E90965"/>
    <w:rsid w:val="00E90C3D"/>
    <w:rsid w:val="00E90EC5"/>
    <w:rsid w:val="00E90F14"/>
    <w:rsid w:val="00E90F25"/>
    <w:rsid w:val="00E90FA1"/>
    <w:rsid w:val="00E90FDE"/>
    <w:rsid w:val="00E9101A"/>
    <w:rsid w:val="00E9118F"/>
    <w:rsid w:val="00E913A9"/>
    <w:rsid w:val="00E913B5"/>
    <w:rsid w:val="00E91417"/>
    <w:rsid w:val="00E91492"/>
    <w:rsid w:val="00E91696"/>
    <w:rsid w:val="00E916C0"/>
    <w:rsid w:val="00E916F9"/>
    <w:rsid w:val="00E917E1"/>
    <w:rsid w:val="00E91853"/>
    <w:rsid w:val="00E91949"/>
    <w:rsid w:val="00E919ED"/>
    <w:rsid w:val="00E91A4A"/>
    <w:rsid w:val="00E91B3D"/>
    <w:rsid w:val="00E91BE7"/>
    <w:rsid w:val="00E91C1B"/>
    <w:rsid w:val="00E91CD6"/>
    <w:rsid w:val="00E91D15"/>
    <w:rsid w:val="00E91E5C"/>
    <w:rsid w:val="00E91ED1"/>
    <w:rsid w:val="00E92073"/>
    <w:rsid w:val="00E9212A"/>
    <w:rsid w:val="00E9212E"/>
    <w:rsid w:val="00E921EF"/>
    <w:rsid w:val="00E922CC"/>
    <w:rsid w:val="00E92319"/>
    <w:rsid w:val="00E9236C"/>
    <w:rsid w:val="00E9253B"/>
    <w:rsid w:val="00E92551"/>
    <w:rsid w:val="00E92650"/>
    <w:rsid w:val="00E92652"/>
    <w:rsid w:val="00E926EB"/>
    <w:rsid w:val="00E928F9"/>
    <w:rsid w:val="00E929FD"/>
    <w:rsid w:val="00E92A31"/>
    <w:rsid w:val="00E92C22"/>
    <w:rsid w:val="00E92CA9"/>
    <w:rsid w:val="00E92D2F"/>
    <w:rsid w:val="00E92D8C"/>
    <w:rsid w:val="00E92F00"/>
    <w:rsid w:val="00E92FA2"/>
    <w:rsid w:val="00E933D3"/>
    <w:rsid w:val="00E934DF"/>
    <w:rsid w:val="00E93531"/>
    <w:rsid w:val="00E9358B"/>
    <w:rsid w:val="00E9392B"/>
    <w:rsid w:val="00E9393F"/>
    <w:rsid w:val="00E93A4F"/>
    <w:rsid w:val="00E93B05"/>
    <w:rsid w:val="00E93C3B"/>
    <w:rsid w:val="00E93CC5"/>
    <w:rsid w:val="00E93EAB"/>
    <w:rsid w:val="00E93EC9"/>
    <w:rsid w:val="00E93F17"/>
    <w:rsid w:val="00E94028"/>
    <w:rsid w:val="00E940BE"/>
    <w:rsid w:val="00E941B5"/>
    <w:rsid w:val="00E9426E"/>
    <w:rsid w:val="00E94375"/>
    <w:rsid w:val="00E94451"/>
    <w:rsid w:val="00E9449D"/>
    <w:rsid w:val="00E9456C"/>
    <w:rsid w:val="00E94946"/>
    <w:rsid w:val="00E94A58"/>
    <w:rsid w:val="00E94AE5"/>
    <w:rsid w:val="00E94BE7"/>
    <w:rsid w:val="00E94C14"/>
    <w:rsid w:val="00E94E5B"/>
    <w:rsid w:val="00E94F62"/>
    <w:rsid w:val="00E94FE7"/>
    <w:rsid w:val="00E95045"/>
    <w:rsid w:val="00E950E7"/>
    <w:rsid w:val="00E9516F"/>
    <w:rsid w:val="00E95251"/>
    <w:rsid w:val="00E953DB"/>
    <w:rsid w:val="00E95643"/>
    <w:rsid w:val="00E956CE"/>
    <w:rsid w:val="00E95828"/>
    <w:rsid w:val="00E9588E"/>
    <w:rsid w:val="00E95922"/>
    <w:rsid w:val="00E95A50"/>
    <w:rsid w:val="00E95ABE"/>
    <w:rsid w:val="00E95C57"/>
    <w:rsid w:val="00E95D53"/>
    <w:rsid w:val="00E95E05"/>
    <w:rsid w:val="00E95F34"/>
    <w:rsid w:val="00E96094"/>
    <w:rsid w:val="00E9609D"/>
    <w:rsid w:val="00E960EF"/>
    <w:rsid w:val="00E9614A"/>
    <w:rsid w:val="00E9633D"/>
    <w:rsid w:val="00E96379"/>
    <w:rsid w:val="00E9638F"/>
    <w:rsid w:val="00E963F6"/>
    <w:rsid w:val="00E9640A"/>
    <w:rsid w:val="00E96439"/>
    <w:rsid w:val="00E96473"/>
    <w:rsid w:val="00E9647E"/>
    <w:rsid w:val="00E96497"/>
    <w:rsid w:val="00E964D3"/>
    <w:rsid w:val="00E96559"/>
    <w:rsid w:val="00E966BD"/>
    <w:rsid w:val="00E9670C"/>
    <w:rsid w:val="00E967AB"/>
    <w:rsid w:val="00E967E2"/>
    <w:rsid w:val="00E96887"/>
    <w:rsid w:val="00E968C4"/>
    <w:rsid w:val="00E968EF"/>
    <w:rsid w:val="00E96A3B"/>
    <w:rsid w:val="00E96CD7"/>
    <w:rsid w:val="00E96D7D"/>
    <w:rsid w:val="00E96E7E"/>
    <w:rsid w:val="00E96FEE"/>
    <w:rsid w:val="00E97032"/>
    <w:rsid w:val="00E972B5"/>
    <w:rsid w:val="00E972C3"/>
    <w:rsid w:val="00E97337"/>
    <w:rsid w:val="00E9739C"/>
    <w:rsid w:val="00E97440"/>
    <w:rsid w:val="00E9758C"/>
    <w:rsid w:val="00E97592"/>
    <w:rsid w:val="00E975B7"/>
    <w:rsid w:val="00E976DE"/>
    <w:rsid w:val="00E97752"/>
    <w:rsid w:val="00E97795"/>
    <w:rsid w:val="00E977BB"/>
    <w:rsid w:val="00E977F2"/>
    <w:rsid w:val="00E977F8"/>
    <w:rsid w:val="00E97804"/>
    <w:rsid w:val="00E978DC"/>
    <w:rsid w:val="00E979E1"/>
    <w:rsid w:val="00E979E9"/>
    <w:rsid w:val="00E97B05"/>
    <w:rsid w:val="00E97B40"/>
    <w:rsid w:val="00E97C93"/>
    <w:rsid w:val="00E97D3E"/>
    <w:rsid w:val="00E97D56"/>
    <w:rsid w:val="00E97E7D"/>
    <w:rsid w:val="00EA0048"/>
    <w:rsid w:val="00EA0350"/>
    <w:rsid w:val="00EA059C"/>
    <w:rsid w:val="00EA05C7"/>
    <w:rsid w:val="00EA0699"/>
    <w:rsid w:val="00EA0755"/>
    <w:rsid w:val="00EA07B9"/>
    <w:rsid w:val="00EA0812"/>
    <w:rsid w:val="00EA0870"/>
    <w:rsid w:val="00EA08D7"/>
    <w:rsid w:val="00EA0962"/>
    <w:rsid w:val="00EA0993"/>
    <w:rsid w:val="00EA0B23"/>
    <w:rsid w:val="00EA0D2D"/>
    <w:rsid w:val="00EA0E52"/>
    <w:rsid w:val="00EA0EA7"/>
    <w:rsid w:val="00EA0EAD"/>
    <w:rsid w:val="00EA0FB0"/>
    <w:rsid w:val="00EA121F"/>
    <w:rsid w:val="00EA1316"/>
    <w:rsid w:val="00EA1365"/>
    <w:rsid w:val="00EA13F7"/>
    <w:rsid w:val="00EA1402"/>
    <w:rsid w:val="00EA149E"/>
    <w:rsid w:val="00EA1671"/>
    <w:rsid w:val="00EA1694"/>
    <w:rsid w:val="00EA1961"/>
    <w:rsid w:val="00EA19B6"/>
    <w:rsid w:val="00EA19D7"/>
    <w:rsid w:val="00EA1A53"/>
    <w:rsid w:val="00EA1ACE"/>
    <w:rsid w:val="00EA1B62"/>
    <w:rsid w:val="00EA1BEC"/>
    <w:rsid w:val="00EA1CF1"/>
    <w:rsid w:val="00EA1D0C"/>
    <w:rsid w:val="00EA1D83"/>
    <w:rsid w:val="00EA1F3B"/>
    <w:rsid w:val="00EA21DC"/>
    <w:rsid w:val="00EA21E0"/>
    <w:rsid w:val="00EA227F"/>
    <w:rsid w:val="00EA22DC"/>
    <w:rsid w:val="00EA239B"/>
    <w:rsid w:val="00EA2511"/>
    <w:rsid w:val="00EA259E"/>
    <w:rsid w:val="00EA263A"/>
    <w:rsid w:val="00EA264B"/>
    <w:rsid w:val="00EA2657"/>
    <w:rsid w:val="00EA26E0"/>
    <w:rsid w:val="00EA27F8"/>
    <w:rsid w:val="00EA27FA"/>
    <w:rsid w:val="00EA2824"/>
    <w:rsid w:val="00EA2A81"/>
    <w:rsid w:val="00EA2D7B"/>
    <w:rsid w:val="00EA2DCB"/>
    <w:rsid w:val="00EA2DE5"/>
    <w:rsid w:val="00EA30DE"/>
    <w:rsid w:val="00EA31D3"/>
    <w:rsid w:val="00EA3225"/>
    <w:rsid w:val="00EA340B"/>
    <w:rsid w:val="00EA341D"/>
    <w:rsid w:val="00EA3445"/>
    <w:rsid w:val="00EA346C"/>
    <w:rsid w:val="00EA35D6"/>
    <w:rsid w:val="00EA368D"/>
    <w:rsid w:val="00EA38D6"/>
    <w:rsid w:val="00EA3AA7"/>
    <w:rsid w:val="00EA3ACC"/>
    <w:rsid w:val="00EA3AE9"/>
    <w:rsid w:val="00EA3CB6"/>
    <w:rsid w:val="00EA3D8C"/>
    <w:rsid w:val="00EA3F16"/>
    <w:rsid w:val="00EA3FE0"/>
    <w:rsid w:val="00EA40B0"/>
    <w:rsid w:val="00EA423A"/>
    <w:rsid w:val="00EA426C"/>
    <w:rsid w:val="00EA443C"/>
    <w:rsid w:val="00EA449F"/>
    <w:rsid w:val="00EA44A9"/>
    <w:rsid w:val="00EA4637"/>
    <w:rsid w:val="00EA4675"/>
    <w:rsid w:val="00EA47D9"/>
    <w:rsid w:val="00EA4881"/>
    <w:rsid w:val="00EA489C"/>
    <w:rsid w:val="00EA494B"/>
    <w:rsid w:val="00EA4B36"/>
    <w:rsid w:val="00EA4B5F"/>
    <w:rsid w:val="00EA4B86"/>
    <w:rsid w:val="00EA4C57"/>
    <w:rsid w:val="00EA4C76"/>
    <w:rsid w:val="00EA4E44"/>
    <w:rsid w:val="00EA4F41"/>
    <w:rsid w:val="00EA4F5A"/>
    <w:rsid w:val="00EA4F80"/>
    <w:rsid w:val="00EA4F94"/>
    <w:rsid w:val="00EA501A"/>
    <w:rsid w:val="00EA508B"/>
    <w:rsid w:val="00EA5228"/>
    <w:rsid w:val="00EA525B"/>
    <w:rsid w:val="00EA536B"/>
    <w:rsid w:val="00EA53F3"/>
    <w:rsid w:val="00EA554C"/>
    <w:rsid w:val="00EA5559"/>
    <w:rsid w:val="00EA55DE"/>
    <w:rsid w:val="00EA569C"/>
    <w:rsid w:val="00EA56D1"/>
    <w:rsid w:val="00EA56D3"/>
    <w:rsid w:val="00EA57A9"/>
    <w:rsid w:val="00EA58A2"/>
    <w:rsid w:val="00EA58E4"/>
    <w:rsid w:val="00EA5992"/>
    <w:rsid w:val="00EA59A1"/>
    <w:rsid w:val="00EA59AC"/>
    <w:rsid w:val="00EA5A8C"/>
    <w:rsid w:val="00EA5B79"/>
    <w:rsid w:val="00EA5C1F"/>
    <w:rsid w:val="00EA5D48"/>
    <w:rsid w:val="00EA5EC3"/>
    <w:rsid w:val="00EA6056"/>
    <w:rsid w:val="00EA6161"/>
    <w:rsid w:val="00EA61B9"/>
    <w:rsid w:val="00EA620C"/>
    <w:rsid w:val="00EA622C"/>
    <w:rsid w:val="00EA6234"/>
    <w:rsid w:val="00EA645A"/>
    <w:rsid w:val="00EA64AF"/>
    <w:rsid w:val="00EA67BF"/>
    <w:rsid w:val="00EA67FE"/>
    <w:rsid w:val="00EA6C1B"/>
    <w:rsid w:val="00EA6C9A"/>
    <w:rsid w:val="00EA6CA1"/>
    <w:rsid w:val="00EA6CF5"/>
    <w:rsid w:val="00EA6E55"/>
    <w:rsid w:val="00EA6F12"/>
    <w:rsid w:val="00EA702D"/>
    <w:rsid w:val="00EA70FF"/>
    <w:rsid w:val="00EA7114"/>
    <w:rsid w:val="00EA7311"/>
    <w:rsid w:val="00EA7477"/>
    <w:rsid w:val="00EA751E"/>
    <w:rsid w:val="00EA7520"/>
    <w:rsid w:val="00EA75AB"/>
    <w:rsid w:val="00EA760B"/>
    <w:rsid w:val="00EA7643"/>
    <w:rsid w:val="00EA766C"/>
    <w:rsid w:val="00EA7775"/>
    <w:rsid w:val="00EA77BC"/>
    <w:rsid w:val="00EA77F3"/>
    <w:rsid w:val="00EA795A"/>
    <w:rsid w:val="00EA7A2A"/>
    <w:rsid w:val="00EA7BCD"/>
    <w:rsid w:val="00EA7CA2"/>
    <w:rsid w:val="00EA7DDE"/>
    <w:rsid w:val="00EA7EC3"/>
    <w:rsid w:val="00EA7F46"/>
    <w:rsid w:val="00EA7F4F"/>
    <w:rsid w:val="00EA7FA8"/>
    <w:rsid w:val="00EA7FAC"/>
    <w:rsid w:val="00EA7FFB"/>
    <w:rsid w:val="00EB00BF"/>
    <w:rsid w:val="00EB00E2"/>
    <w:rsid w:val="00EB0106"/>
    <w:rsid w:val="00EB0219"/>
    <w:rsid w:val="00EB027B"/>
    <w:rsid w:val="00EB02B2"/>
    <w:rsid w:val="00EB0307"/>
    <w:rsid w:val="00EB031E"/>
    <w:rsid w:val="00EB0342"/>
    <w:rsid w:val="00EB0673"/>
    <w:rsid w:val="00EB06B7"/>
    <w:rsid w:val="00EB07A3"/>
    <w:rsid w:val="00EB0993"/>
    <w:rsid w:val="00EB09EA"/>
    <w:rsid w:val="00EB0B88"/>
    <w:rsid w:val="00EB0C3E"/>
    <w:rsid w:val="00EB0D9B"/>
    <w:rsid w:val="00EB10E2"/>
    <w:rsid w:val="00EB1169"/>
    <w:rsid w:val="00EB149A"/>
    <w:rsid w:val="00EB14E3"/>
    <w:rsid w:val="00EB1652"/>
    <w:rsid w:val="00EB1799"/>
    <w:rsid w:val="00EB18D7"/>
    <w:rsid w:val="00EB18F6"/>
    <w:rsid w:val="00EB1BC6"/>
    <w:rsid w:val="00EB1BF4"/>
    <w:rsid w:val="00EB1BF5"/>
    <w:rsid w:val="00EB1E87"/>
    <w:rsid w:val="00EB1FE3"/>
    <w:rsid w:val="00EB201F"/>
    <w:rsid w:val="00EB219C"/>
    <w:rsid w:val="00EB21D7"/>
    <w:rsid w:val="00EB22DE"/>
    <w:rsid w:val="00EB22E4"/>
    <w:rsid w:val="00EB23DA"/>
    <w:rsid w:val="00EB2487"/>
    <w:rsid w:val="00EB2511"/>
    <w:rsid w:val="00EB2686"/>
    <w:rsid w:val="00EB2AC3"/>
    <w:rsid w:val="00EB2BD5"/>
    <w:rsid w:val="00EB2FC9"/>
    <w:rsid w:val="00EB3022"/>
    <w:rsid w:val="00EB326C"/>
    <w:rsid w:val="00EB333D"/>
    <w:rsid w:val="00EB3353"/>
    <w:rsid w:val="00EB33C6"/>
    <w:rsid w:val="00EB352E"/>
    <w:rsid w:val="00EB365D"/>
    <w:rsid w:val="00EB3695"/>
    <w:rsid w:val="00EB3789"/>
    <w:rsid w:val="00EB3807"/>
    <w:rsid w:val="00EB384F"/>
    <w:rsid w:val="00EB389B"/>
    <w:rsid w:val="00EB38F8"/>
    <w:rsid w:val="00EB394E"/>
    <w:rsid w:val="00EB39F5"/>
    <w:rsid w:val="00EB3B03"/>
    <w:rsid w:val="00EB3CDE"/>
    <w:rsid w:val="00EB3D94"/>
    <w:rsid w:val="00EB40A4"/>
    <w:rsid w:val="00EB424C"/>
    <w:rsid w:val="00EB426B"/>
    <w:rsid w:val="00EB439E"/>
    <w:rsid w:val="00EB43AA"/>
    <w:rsid w:val="00EB43BA"/>
    <w:rsid w:val="00EB43F4"/>
    <w:rsid w:val="00EB4459"/>
    <w:rsid w:val="00EB44E0"/>
    <w:rsid w:val="00EB4634"/>
    <w:rsid w:val="00EB46A0"/>
    <w:rsid w:val="00EB476C"/>
    <w:rsid w:val="00EB481A"/>
    <w:rsid w:val="00EB4856"/>
    <w:rsid w:val="00EB4AB7"/>
    <w:rsid w:val="00EB4AD8"/>
    <w:rsid w:val="00EB4F58"/>
    <w:rsid w:val="00EB5020"/>
    <w:rsid w:val="00EB505A"/>
    <w:rsid w:val="00EB508A"/>
    <w:rsid w:val="00EB511D"/>
    <w:rsid w:val="00EB5191"/>
    <w:rsid w:val="00EB5211"/>
    <w:rsid w:val="00EB5276"/>
    <w:rsid w:val="00EB52CB"/>
    <w:rsid w:val="00EB535B"/>
    <w:rsid w:val="00EB5599"/>
    <w:rsid w:val="00EB56E4"/>
    <w:rsid w:val="00EB570D"/>
    <w:rsid w:val="00EB5891"/>
    <w:rsid w:val="00EB58B1"/>
    <w:rsid w:val="00EB58F2"/>
    <w:rsid w:val="00EB5B7C"/>
    <w:rsid w:val="00EB5CF9"/>
    <w:rsid w:val="00EB5D6A"/>
    <w:rsid w:val="00EB5DC2"/>
    <w:rsid w:val="00EB5E32"/>
    <w:rsid w:val="00EB5E41"/>
    <w:rsid w:val="00EB5EEC"/>
    <w:rsid w:val="00EB5FC3"/>
    <w:rsid w:val="00EB6094"/>
    <w:rsid w:val="00EB60EC"/>
    <w:rsid w:val="00EB6200"/>
    <w:rsid w:val="00EB6444"/>
    <w:rsid w:val="00EB6512"/>
    <w:rsid w:val="00EB658C"/>
    <w:rsid w:val="00EB65CF"/>
    <w:rsid w:val="00EB6618"/>
    <w:rsid w:val="00EB6810"/>
    <w:rsid w:val="00EB6AAB"/>
    <w:rsid w:val="00EB6B92"/>
    <w:rsid w:val="00EB6C18"/>
    <w:rsid w:val="00EB6CC2"/>
    <w:rsid w:val="00EB6CEB"/>
    <w:rsid w:val="00EB6D61"/>
    <w:rsid w:val="00EB6EE9"/>
    <w:rsid w:val="00EB6EF2"/>
    <w:rsid w:val="00EB6F7D"/>
    <w:rsid w:val="00EB6FD9"/>
    <w:rsid w:val="00EB72D6"/>
    <w:rsid w:val="00EB7525"/>
    <w:rsid w:val="00EB79A5"/>
    <w:rsid w:val="00EB7A32"/>
    <w:rsid w:val="00EB7B0D"/>
    <w:rsid w:val="00EB7C87"/>
    <w:rsid w:val="00EB7D66"/>
    <w:rsid w:val="00EB7D6A"/>
    <w:rsid w:val="00EB7F11"/>
    <w:rsid w:val="00EC004A"/>
    <w:rsid w:val="00EC00A8"/>
    <w:rsid w:val="00EC00F1"/>
    <w:rsid w:val="00EC0106"/>
    <w:rsid w:val="00EC017B"/>
    <w:rsid w:val="00EC01DC"/>
    <w:rsid w:val="00EC027D"/>
    <w:rsid w:val="00EC035E"/>
    <w:rsid w:val="00EC0396"/>
    <w:rsid w:val="00EC0404"/>
    <w:rsid w:val="00EC0494"/>
    <w:rsid w:val="00EC04BC"/>
    <w:rsid w:val="00EC0529"/>
    <w:rsid w:val="00EC089B"/>
    <w:rsid w:val="00EC0BC1"/>
    <w:rsid w:val="00EC0BE0"/>
    <w:rsid w:val="00EC0D13"/>
    <w:rsid w:val="00EC0DC2"/>
    <w:rsid w:val="00EC0FA1"/>
    <w:rsid w:val="00EC1082"/>
    <w:rsid w:val="00EC119C"/>
    <w:rsid w:val="00EC11A6"/>
    <w:rsid w:val="00EC11BA"/>
    <w:rsid w:val="00EC1209"/>
    <w:rsid w:val="00EC1249"/>
    <w:rsid w:val="00EC14D5"/>
    <w:rsid w:val="00EC1561"/>
    <w:rsid w:val="00EC15F0"/>
    <w:rsid w:val="00EC16BD"/>
    <w:rsid w:val="00EC1800"/>
    <w:rsid w:val="00EC18D2"/>
    <w:rsid w:val="00EC1A6A"/>
    <w:rsid w:val="00EC1BB6"/>
    <w:rsid w:val="00EC1C9D"/>
    <w:rsid w:val="00EC1F0F"/>
    <w:rsid w:val="00EC1F27"/>
    <w:rsid w:val="00EC1F72"/>
    <w:rsid w:val="00EC2002"/>
    <w:rsid w:val="00EC210A"/>
    <w:rsid w:val="00EC213B"/>
    <w:rsid w:val="00EC2178"/>
    <w:rsid w:val="00EC222F"/>
    <w:rsid w:val="00EC2462"/>
    <w:rsid w:val="00EC25E0"/>
    <w:rsid w:val="00EC26B5"/>
    <w:rsid w:val="00EC2857"/>
    <w:rsid w:val="00EC296A"/>
    <w:rsid w:val="00EC2972"/>
    <w:rsid w:val="00EC298A"/>
    <w:rsid w:val="00EC2997"/>
    <w:rsid w:val="00EC2B08"/>
    <w:rsid w:val="00EC2B92"/>
    <w:rsid w:val="00EC2BAC"/>
    <w:rsid w:val="00EC2DD4"/>
    <w:rsid w:val="00EC2E11"/>
    <w:rsid w:val="00EC302C"/>
    <w:rsid w:val="00EC318B"/>
    <w:rsid w:val="00EC3222"/>
    <w:rsid w:val="00EC32C5"/>
    <w:rsid w:val="00EC3397"/>
    <w:rsid w:val="00EC33A6"/>
    <w:rsid w:val="00EC3452"/>
    <w:rsid w:val="00EC34C7"/>
    <w:rsid w:val="00EC353C"/>
    <w:rsid w:val="00EC354C"/>
    <w:rsid w:val="00EC3655"/>
    <w:rsid w:val="00EC36BA"/>
    <w:rsid w:val="00EC378A"/>
    <w:rsid w:val="00EC38CF"/>
    <w:rsid w:val="00EC38F2"/>
    <w:rsid w:val="00EC39A9"/>
    <w:rsid w:val="00EC3A41"/>
    <w:rsid w:val="00EC3ABD"/>
    <w:rsid w:val="00EC3BCE"/>
    <w:rsid w:val="00EC3DD2"/>
    <w:rsid w:val="00EC3E37"/>
    <w:rsid w:val="00EC3E91"/>
    <w:rsid w:val="00EC3E99"/>
    <w:rsid w:val="00EC3EF7"/>
    <w:rsid w:val="00EC3F37"/>
    <w:rsid w:val="00EC3F55"/>
    <w:rsid w:val="00EC4140"/>
    <w:rsid w:val="00EC4191"/>
    <w:rsid w:val="00EC41A0"/>
    <w:rsid w:val="00EC440F"/>
    <w:rsid w:val="00EC4682"/>
    <w:rsid w:val="00EC46D9"/>
    <w:rsid w:val="00EC46F9"/>
    <w:rsid w:val="00EC47BD"/>
    <w:rsid w:val="00EC4801"/>
    <w:rsid w:val="00EC49C4"/>
    <w:rsid w:val="00EC4DD8"/>
    <w:rsid w:val="00EC4DFA"/>
    <w:rsid w:val="00EC4E3C"/>
    <w:rsid w:val="00EC4E92"/>
    <w:rsid w:val="00EC4F8E"/>
    <w:rsid w:val="00EC50C8"/>
    <w:rsid w:val="00EC5119"/>
    <w:rsid w:val="00EC51B8"/>
    <w:rsid w:val="00EC51EE"/>
    <w:rsid w:val="00EC52E9"/>
    <w:rsid w:val="00EC534C"/>
    <w:rsid w:val="00EC54A3"/>
    <w:rsid w:val="00EC5580"/>
    <w:rsid w:val="00EC55B0"/>
    <w:rsid w:val="00EC574A"/>
    <w:rsid w:val="00EC5A54"/>
    <w:rsid w:val="00EC5AC5"/>
    <w:rsid w:val="00EC5BD9"/>
    <w:rsid w:val="00EC5C18"/>
    <w:rsid w:val="00EC5D59"/>
    <w:rsid w:val="00EC5D8C"/>
    <w:rsid w:val="00EC5E86"/>
    <w:rsid w:val="00EC5F73"/>
    <w:rsid w:val="00EC5F7E"/>
    <w:rsid w:val="00EC6074"/>
    <w:rsid w:val="00EC6549"/>
    <w:rsid w:val="00EC65E5"/>
    <w:rsid w:val="00EC6640"/>
    <w:rsid w:val="00EC6738"/>
    <w:rsid w:val="00EC673F"/>
    <w:rsid w:val="00EC674C"/>
    <w:rsid w:val="00EC68FB"/>
    <w:rsid w:val="00EC693F"/>
    <w:rsid w:val="00EC695E"/>
    <w:rsid w:val="00EC6A08"/>
    <w:rsid w:val="00EC6C3F"/>
    <w:rsid w:val="00EC6CFA"/>
    <w:rsid w:val="00EC6DF1"/>
    <w:rsid w:val="00EC6E1D"/>
    <w:rsid w:val="00EC701E"/>
    <w:rsid w:val="00EC71AB"/>
    <w:rsid w:val="00EC71EB"/>
    <w:rsid w:val="00EC72B2"/>
    <w:rsid w:val="00EC72BF"/>
    <w:rsid w:val="00EC7381"/>
    <w:rsid w:val="00EC7430"/>
    <w:rsid w:val="00EC74ED"/>
    <w:rsid w:val="00EC78CD"/>
    <w:rsid w:val="00EC7A89"/>
    <w:rsid w:val="00EC7B94"/>
    <w:rsid w:val="00EC7BA6"/>
    <w:rsid w:val="00EC7CDB"/>
    <w:rsid w:val="00EC7D76"/>
    <w:rsid w:val="00ED00C9"/>
    <w:rsid w:val="00ED00D2"/>
    <w:rsid w:val="00ED0125"/>
    <w:rsid w:val="00ED0304"/>
    <w:rsid w:val="00ED0425"/>
    <w:rsid w:val="00ED0463"/>
    <w:rsid w:val="00ED05C2"/>
    <w:rsid w:val="00ED0795"/>
    <w:rsid w:val="00ED08E3"/>
    <w:rsid w:val="00ED090D"/>
    <w:rsid w:val="00ED093F"/>
    <w:rsid w:val="00ED0BB0"/>
    <w:rsid w:val="00ED0BD6"/>
    <w:rsid w:val="00ED0E35"/>
    <w:rsid w:val="00ED0E47"/>
    <w:rsid w:val="00ED123A"/>
    <w:rsid w:val="00ED1358"/>
    <w:rsid w:val="00ED150F"/>
    <w:rsid w:val="00ED1574"/>
    <w:rsid w:val="00ED1931"/>
    <w:rsid w:val="00ED1A8D"/>
    <w:rsid w:val="00ED1AA4"/>
    <w:rsid w:val="00ED1AC9"/>
    <w:rsid w:val="00ED1C62"/>
    <w:rsid w:val="00ED1E4E"/>
    <w:rsid w:val="00ED1E6E"/>
    <w:rsid w:val="00ED1EE3"/>
    <w:rsid w:val="00ED20C2"/>
    <w:rsid w:val="00ED2188"/>
    <w:rsid w:val="00ED21BF"/>
    <w:rsid w:val="00ED21C6"/>
    <w:rsid w:val="00ED23D0"/>
    <w:rsid w:val="00ED259A"/>
    <w:rsid w:val="00ED2714"/>
    <w:rsid w:val="00ED2802"/>
    <w:rsid w:val="00ED2985"/>
    <w:rsid w:val="00ED299D"/>
    <w:rsid w:val="00ED29CB"/>
    <w:rsid w:val="00ED29E9"/>
    <w:rsid w:val="00ED2A57"/>
    <w:rsid w:val="00ED2E2B"/>
    <w:rsid w:val="00ED2E39"/>
    <w:rsid w:val="00ED2E84"/>
    <w:rsid w:val="00ED2FF8"/>
    <w:rsid w:val="00ED3010"/>
    <w:rsid w:val="00ED30DF"/>
    <w:rsid w:val="00ED310F"/>
    <w:rsid w:val="00ED318D"/>
    <w:rsid w:val="00ED31F5"/>
    <w:rsid w:val="00ED3211"/>
    <w:rsid w:val="00ED33E4"/>
    <w:rsid w:val="00ED357F"/>
    <w:rsid w:val="00ED35A0"/>
    <w:rsid w:val="00ED374D"/>
    <w:rsid w:val="00ED38A6"/>
    <w:rsid w:val="00ED38B4"/>
    <w:rsid w:val="00ED3A00"/>
    <w:rsid w:val="00ED3A0C"/>
    <w:rsid w:val="00ED3AB6"/>
    <w:rsid w:val="00ED3ACC"/>
    <w:rsid w:val="00ED3AF8"/>
    <w:rsid w:val="00ED3C02"/>
    <w:rsid w:val="00ED3CA8"/>
    <w:rsid w:val="00ED3D66"/>
    <w:rsid w:val="00ED3F78"/>
    <w:rsid w:val="00ED40A2"/>
    <w:rsid w:val="00ED415C"/>
    <w:rsid w:val="00ED421B"/>
    <w:rsid w:val="00ED4311"/>
    <w:rsid w:val="00ED44CA"/>
    <w:rsid w:val="00ED458D"/>
    <w:rsid w:val="00ED45A5"/>
    <w:rsid w:val="00ED46D3"/>
    <w:rsid w:val="00ED49D3"/>
    <w:rsid w:val="00ED49D5"/>
    <w:rsid w:val="00ED4A9B"/>
    <w:rsid w:val="00ED4ADF"/>
    <w:rsid w:val="00ED4B19"/>
    <w:rsid w:val="00ED4B2C"/>
    <w:rsid w:val="00ED4BA0"/>
    <w:rsid w:val="00ED4DC5"/>
    <w:rsid w:val="00ED4EA8"/>
    <w:rsid w:val="00ED503B"/>
    <w:rsid w:val="00ED5125"/>
    <w:rsid w:val="00ED520C"/>
    <w:rsid w:val="00ED5287"/>
    <w:rsid w:val="00ED5358"/>
    <w:rsid w:val="00ED5364"/>
    <w:rsid w:val="00ED536B"/>
    <w:rsid w:val="00ED5395"/>
    <w:rsid w:val="00ED53C6"/>
    <w:rsid w:val="00ED554D"/>
    <w:rsid w:val="00ED56FE"/>
    <w:rsid w:val="00ED595C"/>
    <w:rsid w:val="00ED59ED"/>
    <w:rsid w:val="00ED5CFF"/>
    <w:rsid w:val="00ED5E18"/>
    <w:rsid w:val="00ED5E54"/>
    <w:rsid w:val="00ED6048"/>
    <w:rsid w:val="00ED611E"/>
    <w:rsid w:val="00ED61ED"/>
    <w:rsid w:val="00ED620B"/>
    <w:rsid w:val="00ED6474"/>
    <w:rsid w:val="00ED6505"/>
    <w:rsid w:val="00ED6530"/>
    <w:rsid w:val="00ED67DB"/>
    <w:rsid w:val="00ED682D"/>
    <w:rsid w:val="00ED6865"/>
    <w:rsid w:val="00ED687B"/>
    <w:rsid w:val="00ED6888"/>
    <w:rsid w:val="00ED6AAD"/>
    <w:rsid w:val="00ED6AD8"/>
    <w:rsid w:val="00ED6AE8"/>
    <w:rsid w:val="00ED6B5F"/>
    <w:rsid w:val="00ED6BC5"/>
    <w:rsid w:val="00ED6C2D"/>
    <w:rsid w:val="00ED6CF3"/>
    <w:rsid w:val="00ED6DA6"/>
    <w:rsid w:val="00ED6DD7"/>
    <w:rsid w:val="00ED6EDB"/>
    <w:rsid w:val="00ED6EFB"/>
    <w:rsid w:val="00ED7043"/>
    <w:rsid w:val="00ED7127"/>
    <w:rsid w:val="00ED7129"/>
    <w:rsid w:val="00ED712C"/>
    <w:rsid w:val="00ED7255"/>
    <w:rsid w:val="00ED7352"/>
    <w:rsid w:val="00ED749F"/>
    <w:rsid w:val="00ED767B"/>
    <w:rsid w:val="00ED79AD"/>
    <w:rsid w:val="00ED7B9F"/>
    <w:rsid w:val="00ED7C0F"/>
    <w:rsid w:val="00ED7DB9"/>
    <w:rsid w:val="00ED7DD0"/>
    <w:rsid w:val="00ED7E7A"/>
    <w:rsid w:val="00EE002F"/>
    <w:rsid w:val="00EE039A"/>
    <w:rsid w:val="00EE03CA"/>
    <w:rsid w:val="00EE05BD"/>
    <w:rsid w:val="00EE0722"/>
    <w:rsid w:val="00EE083E"/>
    <w:rsid w:val="00EE0854"/>
    <w:rsid w:val="00EE08B2"/>
    <w:rsid w:val="00EE090D"/>
    <w:rsid w:val="00EE09E5"/>
    <w:rsid w:val="00EE0AB4"/>
    <w:rsid w:val="00EE0ACB"/>
    <w:rsid w:val="00EE0D01"/>
    <w:rsid w:val="00EE0E56"/>
    <w:rsid w:val="00EE1151"/>
    <w:rsid w:val="00EE13B0"/>
    <w:rsid w:val="00EE14D9"/>
    <w:rsid w:val="00EE1521"/>
    <w:rsid w:val="00EE1587"/>
    <w:rsid w:val="00EE169C"/>
    <w:rsid w:val="00EE17C5"/>
    <w:rsid w:val="00EE19D4"/>
    <w:rsid w:val="00EE1AAE"/>
    <w:rsid w:val="00EE1C14"/>
    <w:rsid w:val="00EE1D0C"/>
    <w:rsid w:val="00EE1D85"/>
    <w:rsid w:val="00EE1DEE"/>
    <w:rsid w:val="00EE1F76"/>
    <w:rsid w:val="00EE1FCF"/>
    <w:rsid w:val="00EE200D"/>
    <w:rsid w:val="00EE20DA"/>
    <w:rsid w:val="00EE21BA"/>
    <w:rsid w:val="00EE2228"/>
    <w:rsid w:val="00EE22AB"/>
    <w:rsid w:val="00EE22AE"/>
    <w:rsid w:val="00EE232C"/>
    <w:rsid w:val="00EE2368"/>
    <w:rsid w:val="00EE23E5"/>
    <w:rsid w:val="00EE23F7"/>
    <w:rsid w:val="00EE2720"/>
    <w:rsid w:val="00EE27C1"/>
    <w:rsid w:val="00EE28A2"/>
    <w:rsid w:val="00EE2D1E"/>
    <w:rsid w:val="00EE2D5C"/>
    <w:rsid w:val="00EE2E64"/>
    <w:rsid w:val="00EE2E94"/>
    <w:rsid w:val="00EE2EAF"/>
    <w:rsid w:val="00EE3000"/>
    <w:rsid w:val="00EE31B0"/>
    <w:rsid w:val="00EE31F1"/>
    <w:rsid w:val="00EE3451"/>
    <w:rsid w:val="00EE347C"/>
    <w:rsid w:val="00EE3584"/>
    <w:rsid w:val="00EE366A"/>
    <w:rsid w:val="00EE3697"/>
    <w:rsid w:val="00EE36D6"/>
    <w:rsid w:val="00EE3842"/>
    <w:rsid w:val="00EE38C6"/>
    <w:rsid w:val="00EE38E5"/>
    <w:rsid w:val="00EE391D"/>
    <w:rsid w:val="00EE3B3F"/>
    <w:rsid w:val="00EE3B87"/>
    <w:rsid w:val="00EE3CD8"/>
    <w:rsid w:val="00EE3DCD"/>
    <w:rsid w:val="00EE3EC9"/>
    <w:rsid w:val="00EE3F2E"/>
    <w:rsid w:val="00EE3F4D"/>
    <w:rsid w:val="00EE4132"/>
    <w:rsid w:val="00EE4149"/>
    <w:rsid w:val="00EE4233"/>
    <w:rsid w:val="00EE43D9"/>
    <w:rsid w:val="00EE4438"/>
    <w:rsid w:val="00EE4501"/>
    <w:rsid w:val="00EE4769"/>
    <w:rsid w:val="00EE47A1"/>
    <w:rsid w:val="00EE4841"/>
    <w:rsid w:val="00EE48F7"/>
    <w:rsid w:val="00EE4991"/>
    <w:rsid w:val="00EE49A3"/>
    <w:rsid w:val="00EE49A4"/>
    <w:rsid w:val="00EE4A6B"/>
    <w:rsid w:val="00EE4B27"/>
    <w:rsid w:val="00EE4B63"/>
    <w:rsid w:val="00EE4C7F"/>
    <w:rsid w:val="00EE4CA5"/>
    <w:rsid w:val="00EE4D29"/>
    <w:rsid w:val="00EE4D76"/>
    <w:rsid w:val="00EE4DB2"/>
    <w:rsid w:val="00EE4E1A"/>
    <w:rsid w:val="00EE4EEF"/>
    <w:rsid w:val="00EE4F39"/>
    <w:rsid w:val="00EE4F85"/>
    <w:rsid w:val="00EE50A3"/>
    <w:rsid w:val="00EE50BB"/>
    <w:rsid w:val="00EE5233"/>
    <w:rsid w:val="00EE5252"/>
    <w:rsid w:val="00EE52FC"/>
    <w:rsid w:val="00EE5584"/>
    <w:rsid w:val="00EE565C"/>
    <w:rsid w:val="00EE588C"/>
    <w:rsid w:val="00EE58F5"/>
    <w:rsid w:val="00EE5A00"/>
    <w:rsid w:val="00EE5B24"/>
    <w:rsid w:val="00EE5B44"/>
    <w:rsid w:val="00EE5BB0"/>
    <w:rsid w:val="00EE5C95"/>
    <w:rsid w:val="00EE5E6B"/>
    <w:rsid w:val="00EE5EEA"/>
    <w:rsid w:val="00EE5FB2"/>
    <w:rsid w:val="00EE60AE"/>
    <w:rsid w:val="00EE622C"/>
    <w:rsid w:val="00EE6423"/>
    <w:rsid w:val="00EE649A"/>
    <w:rsid w:val="00EE6515"/>
    <w:rsid w:val="00EE66C1"/>
    <w:rsid w:val="00EE67BD"/>
    <w:rsid w:val="00EE6881"/>
    <w:rsid w:val="00EE68E5"/>
    <w:rsid w:val="00EE69F7"/>
    <w:rsid w:val="00EE6B8D"/>
    <w:rsid w:val="00EE6D5B"/>
    <w:rsid w:val="00EE6DF4"/>
    <w:rsid w:val="00EE700D"/>
    <w:rsid w:val="00EE70D4"/>
    <w:rsid w:val="00EE70FC"/>
    <w:rsid w:val="00EE7154"/>
    <w:rsid w:val="00EE726F"/>
    <w:rsid w:val="00EE748D"/>
    <w:rsid w:val="00EE74B6"/>
    <w:rsid w:val="00EE74D3"/>
    <w:rsid w:val="00EE7642"/>
    <w:rsid w:val="00EE781F"/>
    <w:rsid w:val="00EE782E"/>
    <w:rsid w:val="00EE7898"/>
    <w:rsid w:val="00EE78A6"/>
    <w:rsid w:val="00EE7926"/>
    <w:rsid w:val="00EE79C9"/>
    <w:rsid w:val="00EE7ACB"/>
    <w:rsid w:val="00EE7E66"/>
    <w:rsid w:val="00EF0094"/>
    <w:rsid w:val="00EF01E1"/>
    <w:rsid w:val="00EF0210"/>
    <w:rsid w:val="00EF047B"/>
    <w:rsid w:val="00EF0744"/>
    <w:rsid w:val="00EF07C8"/>
    <w:rsid w:val="00EF0A8B"/>
    <w:rsid w:val="00EF0DE0"/>
    <w:rsid w:val="00EF0F94"/>
    <w:rsid w:val="00EF0FF9"/>
    <w:rsid w:val="00EF111A"/>
    <w:rsid w:val="00EF14B2"/>
    <w:rsid w:val="00EF14BC"/>
    <w:rsid w:val="00EF1563"/>
    <w:rsid w:val="00EF1761"/>
    <w:rsid w:val="00EF19A7"/>
    <w:rsid w:val="00EF1A44"/>
    <w:rsid w:val="00EF1C8C"/>
    <w:rsid w:val="00EF1CEA"/>
    <w:rsid w:val="00EF1DFF"/>
    <w:rsid w:val="00EF1E08"/>
    <w:rsid w:val="00EF1F96"/>
    <w:rsid w:val="00EF20E1"/>
    <w:rsid w:val="00EF212C"/>
    <w:rsid w:val="00EF2136"/>
    <w:rsid w:val="00EF2210"/>
    <w:rsid w:val="00EF223D"/>
    <w:rsid w:val="00EF24EA"/>
    <w:rsid w:val="00EF257B"/>
    <w:rsid w:val="00EF25EB"/>
    <w:rsid w:val="00EF261F"/>
    <w:rsid w:val="00EF2621"/>
    <w:rsid w:val="00EF2722"/>
    <w:rsid w:val="00EF288B"/>
    <w:rsid w:val="00EF289A"/>
    <w:rsid w:val="00EF29BC"/>
    <w:rsid w:val="00EF2BF7"/>
    <w:rsid w:val="00EF2D55"/>
    <w:rsid w:val="00EF2E9C"/>
    <w:rsid w:val="00EF2EE2"/>
    <w:rsid w:val="00EF33BF"/>
    <w:rsid w:val="00EF35A3"/>
    <w:rsid w:val="00EF365F"/>
    <w:rsid w:val="00EF367C"/>
    <w:rsid w:val="00EF37A9"/>
    <w:rsid w:val="00EF37D2"/>
    <w:rsid w:val="00EF38D2"/>
    <w:rsid w:val="00EF3947"/>
    <w:rsid w:val="00EF3977"/>
    <w:rsid w:val="00EF39A2"/>
    <w:rsid w:val="00EF3CA9"/>
    <w:rsid w:val="00EF3CC3"/>
    <w:rsid w:val="00EF3D23"/>
    <w:rsid w:val="00EF3D84"/>
    <w:rsid w:val="00EF3EEF"/>
    <w:rsid w:val="00EF3F27"/>
    <w:rsid w:val="00EF3F9D"/>
    <w:rsid w:val="00EF400B"/>
    <w:rsid w:val="00EF40A4"/>
    <w:rsid w:val="00EF40CE"/>
    <w:rsid w:val="00EF40DE"/>
    <w:rsid w:val="00EF416D"/>
    <w:rsid w:val="00EF41A3"/>
    <w:rsid w:val="00EF41FA"/>
    <w:rsid w:val="00EF42C2"/>
    <w:rsid w:val="00EF4557"/>
    <w:rsid w:val="00EF46C1"/>
    <w:rsid w:val="00EF46CC"/>
    <w:rsid w:val="00EF4D85"/>
    <w:rsid w:val="00EF4D8F"/>
    <w:rsid w:val="00EF4EC1"/>
    <w:rsid w:val="00EF502F"/>
    <w:rsid w:val="00EF506A"/>
    <w:rsid w:val="00EF5071"/>
    <w:rsid w:val="00EF5112"/>
    <w:rsid w:val="00EF528F"/>
    <w:rsid w:val="00EF5294"/>
    <w:rsid w:val="00EF5434"/>
    <w:rsid w:val="00EF5770"/>
    <w:rsid w:val="00EF57A7"/>
    <w:rsid w:val="00EF57CB"/>
    <w:rsid w:val="00EF5AF2"/>
    <w:rsid w:val="00EF5BA8"/>
    <w:rsid w:val="00EF5DD0"/>
    <w:rsid w:val="00EF5E1F"/>
    <w:rsid w:val="00EF60BC"/>
    <w:rsid w:val="00EF61A9"/>
    <w:rsid w:val="00EF62B8"/>
    <w:rsid w:val="00EF650F"/>
    <w:rsid w:val="00EF6570"/>
    <w:rsid w:val="00EF6679"/>
    <w:rsid w:val="00EF6814"/>
    <w:rsid w:val="00EF6908"/>
    <w:rsid w:val="00EF69DB"/>
    <w:rsid w:val="00EF6A5F"/>
    <w:rsid w:val="00EF6B63"/>
    <w:rsid w:val="00EF6BFD"/>
    <w:rsid w:val="00EF6D39"/>
    <w:rsid w:val="00EF6E86"/>
    <w:rsid w:val="00EF7058"/>
    <w:rsid w:val="00EF7309"/>
    <w:rsid w:val="00EF7557"/>
    <w:rsid w:val="00EF7706"/>
    <w:rsid w:val="00EF78F3"/>
    <w:rsid w:val="00EF7B58"/>
    <w:rsid w:val="00EF7D2F"/>
    <w:rsid w:val="00EF7FC7"/>
    <w:rsid w:val="00EF7FF4"/>
    <w:rsid w:val="00F0000F"/>
    <w:rsid w:val="00F0032A"/>
    <w:rsid w:val="00F00359"/>
    <w:rsid w:val="00F00376"/>
    <w:rsid w:val="00F0044B"/>
    <w:rsid w:val="00F00465"/>
    <w:rsid w:val="00F004BA"/>
    <w:rsid w:val="00F00544"/>
    <w:rsid w:val="00F0068B"/>
    <w:rsid w:val="00F0068F"/>
    <w:rsid w:val="00F007E1"/>
    <w:rsid w:val="00F0085B"/>
    <w:rsid w:val="00F0086B"/>
    <w:rsid w:val="00F009B2"/>
    <w:rsid w:val="00F00A28"/>
    <w:rsid w:val="00F00A95"/>
    <w:rsid w:val="00F00AF7"/>
    <w:rsid w:val="00F00B0A"/>
    <w:rsid w:val="00F00BE8"/>
    <w:rsid w:val="00F00E97"/>
    <w:rsid w:val="00F00F0C"/>
    <w:rsid w:val="00F00FC9"/>
    <w:rsid w:val="00F0104F"/>
    <w:rsid w:val="00F01066"/>
    <w:rsid w:val="00F0108D"/>
    <w:rsid w:val="00F01110"/>
    <w:rsid w:val="00F011E2"/>
    <w:rsid w:val="00F01224"/>
    <w:rsid w:val="00F0129E"/>
    <w:rsid w:val="00F0141E"/>
    <w:rsid w:val="00F01549"/>
    <w:rsid w:val="00F01557"/>
    <w:rsid w:val="00F01629"/>
    <w:rsid w:val="00F017CE"/>
    <w:rsid w:val="00F0191E"/>
    <w:rsid w:val="00F019A1"/>
    <w:rsid w:val="00F01ABD"/>
    <w:rsid w:val="00F01ADF"/>
    <w:rsid w:val="00F01B30"/>
    <w:rsid w:val="00F01B53"/>
    <w:rsid w:val="00F028D8"/>
    <w:rsid w:val="00F02912"/>
    <w:rsid w:val="00F02B04"/>
    <w:rsid w:val="00F02B6B"/>
    <w:rsid w:val="00F02D60"/>
    <w:rsid w:val="00F02DA6"/>
    <w:rsid w:val="00F02DFA"/>
    <w:rsid w:val="00F02E2F"/>
    <w:rsid w:val="00F02E81"/>
    <w:rsid w:val="00F03057"/>
    <w:rsid w:val="00F030D0"/>
    <w:rsid w:val="00F0311C"/>
    <w:rsid w:val="00F03179"/>
    <w:rsid w:val="00F03186"/>
    <w:rsid w:val="00F03217"/>
    <w:rsid w:val="00F032DB"/>
    <w:rsid w:val="00F03385"/>
    <w:rsid w:val="00F033E6"/>
    <w:rsid w:val="00F03440"/>
    <w:rsid w:val="00F034B8"/>
    <w:rsid w:val="00F03B84"/>
    <w:rsid w:val="00F03CE2"/>
    <w:rsid w:val="00F03E04"/>
    <w:rsid w:val="00F04041"/>
    <w:rsid w:val="00F042E5"/>
    <w:rsid w:val="00F0434E"/>
    <w:rsid w:val="00F043FE"/>
    <w:rsid w:val="00F04875"/>
    <w:rsid w:val="00F04940"/>
    <w:rsid w:val="00F04952"/>
    <w:rsid w:val="00F04981"/>
    <w:rsid w:val="00F04982"/>
    <w:rsid w:val="00F04983"/>
    <w:rsid w:val="00F049DA"/>
    <w:rsid w:val="00F04A48"/>
    <w:rsid w:val="00F04AF9"/>
    <w:rsid w:val="00F04C84"/>
    <w:rsid w:val="00F04F8C"/>
    <w:rsid w:val="00F050DA"/>
    <w:rsid w:val="00F0524D"/>
    <w:rsid w:val="00F05402"/>
    <w:rsid w:val="00F05748"/>
    <w:rsid w:val="00F059D1"/>
    <w:rsid w:val="00F05A08"/>
    <w:rsid w:val="00F05A36"/>
    <w:rsid w:val="00F05A88"/>
    <w:rsid w:val="00F05B49"/>
    <w:rsid w:val="00F05BDB"/>
    <w:rsid w:val="00F05C0C"/>
    <w:rsid w:val="00F05ECA"/>
    <w:rsid w:val="00F05F9A"/>
    <w:rsid w:val="00F06006"/>
    <w:rsid w:val="00F060C3"/>
    <w:rsid w:val="00F06197"/>
    <w:rsid w:val="00F0623C"/>
    <w:rsid w:val="00F06370"/>
    <w:rsid w:val="00F066AE"/>
    <w:rsid w:val="00F06720"/>
    <w:rsid w:val="00F0673D"/>
    <w:rsid w:val="00F0676E"/>
    <w:rsid w:val="00F06C64"/>
    <w:rsid w:val="00F06D70"/>
    <w:rsid w:val="00F06E53"/>
    <w:rsid w:val="00F06E88"/>
    <w:rsid w:val="00F071D5"/>
    <w:rsid w:val="00F07393"/>
    <w:rsid w:val="00F07501"/>
    <w:rsid w:val="00F075A5"/>
    <w:rsid w:val="00F07694"/>
    <w:rsid w:val="00F076C1"/>
    <w:rsid w:val="00F0778A"/>
    <w:rsid w:val="00F07797"/>
    <w:rsid w:val="00F077DB"/>
    <w:rsid w:val="00F07905"/>
    <w:rsid w:val="00F07935"/>
    <w:rsid w:val="00F0793D"/>
    <w:rsid w:val="00F07BDD"/>
    <w:rsid w:val="00F07CFF"/>
    <w:rsid w:val="00F07DB6"/>
    <w:rsid w:val="00F10350"/>
    <w:rsid w:val="00F103DB"/>
    <w:rsid w:val="00F10717"/>
    <w:rsid w:val="00F10790"/>
    <w:rsid w:val="00F108A0"/>
    <w:rsid w:val="00F108CF"/>
    <w:rsid w:val="00F109B8"/>
    <w:rsid w:val="00F10A42"/>
    <w:rsid w:val="00F10A46"/>
    <w:rsid w:val="00F10B20"/>
    <w:rsid w:val="00F10B27"/>
    <w:rsid w:val="00F10B4D"/>
    <w:rsid w:val="00F10DE4"/>
    <w:rsid w:val="00F10DF1"/>
    <w:rsid w:val="00F11088"/>
    <w:rsid w:val="00F11224"/>
    <w:rsid w:val="00F112A0"/>
    <w:rsid w:val="00F113D5"/>
    <w:rsid w:val="00F114C6"/>
    <w:rsid w:val="00F115E7"/>
    <w:rsid w:val="00F11687"/>
    <w:rsid w:val="00F116A2"/>
    <w:rsid w:val="00F116FF"/>
    <w:rsid w:val="00F1170D"/>
    <w:rsid w:val="00F1174F"/>
    <w:rsid w:val="00F118BB"/>
    <w:rsid w:val="00F11A9B"/>
    <w:rsid w:val="00F11B44"/>
    <w:rsid w:val="00F11BBD"/>
    <w:rsid w:val="00F11C0D"/>
    <w:rsid w:val="00F11D92"/>
    <w:rsid w:val="00F11DA9"/>
    <w:rsid w:val="00F1208A"/>
    <w:rsid w:val="00F12194"/>
    <w:rsid w:val="00F121D8"/>
    <w:rsid w:val="00F1238A"/>
    <w:rsid w:val="00F1240E"/>
    <w:rsid w:val="00F125CD"/>
    <w:rsid w:val="00F126EA"/>
    <w:rsid w:val="00F12728"/>
    <w:rsid w:val="00F12935"/>
    <w:rsid w:val="00F12A3E"/>
    <w:rsid w:val="00F12B2C"/>
    <w:rsid w:val="00F12BD2"/>
    <w:rsid w:val="00F12C90"/>
    <w:rsid w:val="00F12D19"/>
    <w:rsid w:val="00F12D99"/>
    <w:rsid w:val="00F12DAF"/>
    <w:rsid w:val="00F12DCF"/>
    <w:rsid w:val="00F12F6C"/>
    <w:rsid w:val="00F12FA6"/>
    <w:rsid w:val="00F13136"/>
    <w:rsid w:val="00F131CC"/>
    <w:rsid w:val="00F131E9"/>
    <w:rsid w:val="00F131ED"/>
    <w:rsid w:val="00F1326B"/>
    <w:rsid w:val="00F13275"/>
    <w:rsid w:val="00F132AA"/>
    <w:rsid w:val="00F132E3"/>
    <w:rsid w:val="00F13452"/>
    <w:rsid w:val="00F134AA"/>
    <w:rsid w:val="00F13614"/>
    <w:rsid w:val="00F1373B"/>
    <w:rsid w:val="00F13751"/>
    <w:rsid w:val="00F13831"/>
    <w:rsid w:val="00F13A51"/>
    <w:rsid w:val="00F13C28"/>
    <w:rsid w:val="00F13C84"/>
    <w:rsid w:val="00F13DB1"/>
    <w:rsid w:val="00F13DE2"/>
    <w:rsid w:val="00F13E03"/>
    <w:rsid w:val="00F13E0B"/>
    <w:rsid w:val="00F13E3C"/>
    <w:rsid w:val="00F13FDE"/>
    <w:rsid w:val="00F1412A"/>
    <w:rsid w:val="00F1413D"/>
    <w:rsid w:val="00F14207"/>
    <w:rsid w:val="00F14278"/>
    <w:rsid w:val="00F14523"/>
    <w:rsid w:val="00F1471E"/>
    <w:rsid w:val="00F14903"/>
    <w:rsid w:val="00F1498E"/>
    <w:rsid w:val="00F14C22"/>
    <w:rsid w:val="00F14D6F"/>
    <w:rsid w:val="00F14DA0"/>
    <w:rsid w:val="00F1501D"/>
    <w:rsid w:val="00F153AA"/>
    <w:rsid w:val="00F1541F"/>
    <w:rsid w:val="00F15431"/>
    <w:rsid w:val="00F157D6"/>
    <w:rsid w:val="00F1588F"/>
    <w:rsid w:val="00F15A03"/>
    <w:rsid w:val="00F15B6A"/>
    <w:rsid w:val="00F15B81"/>
    <w:rsid w:val="00F15C06"/>
    <w:rsid w:val="00F15D05"/>
    <w:rsid w:val="00F15DBF"/>
    <w:rsid w:val="00F15DD4"/>
    <w:rsid w:val="00F15F14"/>
    <w:rsid w:val="00F15F5B"/>
    <w:rsid w:val="00F1617B"/>
    <w:rsid w:val="00F161EA"/>
    <w:rsid w:val="00F1630D"/>
    <w:rsid w:val="00F164D6"/>
    <w:rsid w:val="00F16598"/>
    <w:rsid w:val="00F165AE"/>
    <w:rsid w:val="00F165B8"/>
    <w:rsid w:val="00F168FB"/>
    <w:rsid w:val="00F16960"/>
    <w:rsid w:val="00F16971"/>
    <w:rsid w:val="00F169F5"/>
    <w:rsid w:val="00F16A97"/>
    <w:rsid w:val="00F16B07"/>
    <w:rsid w:val="00F16C8B"/>
    <w:rsid w:val="00F16D04"/>
    <w:rsid w:val="00F16D5E"/>
    <w:rsid w:val="00F16E6D"/>
    <w:rsid w:val="00F16FA2"/>
    <w:rsid w:val="00F16FED"/>
    <w:rsid w:val="00F171EE"/>
    <w:rsid w:val="00F17205"/>
    <w:rsid w:val="00F17239"/>
    <w:rsid w:val="00F1725C"/>
    <w:rsid w:val="00F17418"/>
    <w:rsid w:val="00F17477"/>
    <w:rsid w:val="00F1761D"/>
    <w:rsid w:val="00F176E3"/>
    <w:rsid w:val="00F1793B"/>
    <w:rsid w:val="00F179BE"/>
    <w:rsid w:val="00F17A2A"/>
    <w:rsid w:val="00F17AE2"/>
    <w:rsid w:val="00F17CAC"/>
    <w:rsid w:val="00F17D27"/>
    <w:rsid w:val="00F17FC8"/>
    <w:rsid w:val="00F2014A"/>
    <w:rsid w:val="00F201CA"/>
    <w:rsid w:val="00F20540"/>
    <w:rsid w:val="00F205BD"/>
    <w:rsid w:val="00F20743"/>
    <w:rsid w:val="00F2079B"/>
    <w:rsid w:val="00F20862"/>
    <w:rsid w:val="00F208DA"/>
    <w:rsid w:val="00F208DE"/>
    <w:rsid w:val="00F20981"/>
    <w:rsid w:val="00F20B83"/>
    <w:rsid w:val="00F20C2A"/>
    <w:rsid w:val="00F20C62"/>
    <w:rsid w:val="00F20E0D"/>
    <w:rsid w:val="00F20F37"/>
    <w:rsid w:val="00F20F3E"/>
    <w:rsid w:val="00F21112"/>
    <w:rsid w:val="00F211BF"/>
    <w:rsid w:val="00F21463"/>
    <w:rsid w:val="00F2148C"/>
    <w:rsid w:val="00F21543"/>
    <w:rsid w:val="00F2166C"/>
    <w:rsid w:val="00F21B60"/>
    <w:rsid w:val="00F21D00"/>
    <w:rsid w:val="00F21D16"/>
    <w:rsid w:val="00F21D51"/>
    <w:rsid w:val="00F21DA9"/>
    <w:rsid w:val="00F22029"/>
    <w:rsid w:val="00F22314"/>
    <w:rsid w:val="00F22343"/>
    <w:rsid w:val="00F22376"/>
    <w:rsid w:val="00F22393"/>
    <w:rsid w:val="00F225B9"/>
    <w:rsid w:val="00F2261D"/>
    <w:rsid w:val="00F2262E"/>
    <w:rsid w:val="00F227AE"/>
    <w:rsid w:val="00F227B3"/>
    <w:rsid w:val="00F227FE"/>
    <w:rsid w:val="00F2287E"/>
    <w:rsid w:val="00F22A91"/>
    <w:rsid w:val="00F22BF1"/>
    <w:rsid w:val="00F22BFB"/>
    <w:rsid w:val="00F22E79"/>
    <w:rsid w:val="00F22FBF"/>
    <w:rsid w:val="00F23118"/>
    <w:rsid w:val="00F2332A"/>
    <w:rsid w:val="00F23442"/>
    <w:rsid w:val="00F23445"/>
    <w:rsid w:val="00F2358C"/>
    <w:rsid w:val="00F2376A"/>
    <w:rsid w:val="00F23808"/>
    <w:rsid w:val="00F23AAD"/>
    <w:rsid w:val="00F23CA7"/>
    <w:rsid w:val="00F23D34"/>
    <w:rsid w:val="00F23FAA"/>
    <w:rsid w:val="00F23FAF"/>
    <w:rsid w:val="00F24018"/>
    <w:rsid w:val="00F24025"/>
    <w:rsid w:val="00F240CD"/>
    <w:rsid w:val="00F240FE"/>
    <w:rsid w:val="00F241C1"/>
    <w:rsid w:val="00F242D3"/>
    <w:rsid w:val="00F243CE"/>
    <w:rsid w:val="00F243E5"/>
    <w:rsid w:val="00F24410"/>
    <w:rsid w:val="00F244A3"/>
    <w:rsid w:val="00F24536"/>
    <w:rsid w:val="00F24596"/>
    <w:rsid w:val="00F24704"/>
    <w:rsid w:val="00F2482E"/>
    <w:rsid w:val="00F2483B"/>
    <w:rsid w:val="00F24936"/>
    <w:rsid w:val="00F24979"/>
    <w:rsid w:val="00F249A9"/>
    <w:rsid w:val="00F24BDA"/>
    <w:rsid w:val="00F24CD0"/>
    <w:rsid w:val="00F24D48"/>
    <w:rsid w:val="00F24D92"/>
    <w:rsid w:val="00F24E24"/>
    <w:rsid w:val="00F24FB0"/>
    <w:rsid w:val="00F251EE"/>
    <w:rsid w:val="00F25203"/>
    <w:rsid w:val="00F252BD"/>
    <w:rsid w:val="00F25310"/>
    <w:rsid w:val="00F254AA"/>
    <w:rsid w:val="00F25589"/>
    <w:rsid w:val="00F255E2"/>
    <w:rsid w:val="00F25778"/>
    <w:rsid w:val="00F2583C"/>
    <w:rsid w:val="00F258D9"/>
    <w:rsid w:val="00F259F6"/>
    <w:rsid w:val="00F25A3B"/>
    <w:rsid w:val="00F25ACE"/>
    <w:rsid w:val="00F25B51"/>
    <w:rsid w:val="00F25C6C"/>
    <w:rsid w:val="00F25D41"/>
    <w:rsid w:val="00F25D4B"/>
    <w:rsid w:val="00F25DC2"/>
    <w:rsid w:val="00F25E70"/>
    <w:rsid w:val="00F25F3F"/>
    <w:rsid w:val="00F26005"/>
    <w:rsid w:val="00F26073"/>
    <w:rsid w:val="00F261FF"/>
    <w:rsid w:val="00F26211"/>
    <w:rsid w:val="00F263FB"/>
    <w:rsid w:val="00F2640F"/>
    <w:rsid w:val="00F26489"/>
    <w:rsid w:val="00F266D8"/>
    <w:rsid w:val="00F2674A"/>
    <w:rsid w:val="00F2675E"/>
    <w:rsid w:val="00F269B4"/>
    <w:rsid w:val="00F269E2"/>
    <w:rsid w:val="00F26B43"/>
    <w:rsid w:val="00F26C24"/>
    <w:rsid w:val="00F26D58"/>
    <w:rsid w:val="00F26DA9"/>
    <w:rsid w:val="00F26E5C"/>
    <w:rsid w:val="00F26E83"/>
    <w:rsid w:val="00F26F5C"/>
    <w:rsid w:val="00F26F7C"/>
    <w:rsid w:val="00F26F87"/>
    <w:rsid w:val="00F26F96"/>
    <w:rsid w:val="00F2722D"/>
    <w:rsid w:val="00F2736D"/>
    <w:rsid w:val="00F2738D"/>
    <w:rsid w:val="00F27658"/>
    <w:rsid w:val="00F27716"/>
    <w:rsid w:val="00F27772"/>
    <w:rsid w:val="00F27783"/>
    <w:rsid w:val="00F27838"/>
    <w:rsid w:val="00F27BEA"/>
    <w:rsid w:val="00F27C80"/>
    <w:rsid w:val="00F27DBC"/>
    <w:rsid w:val="00F27DD1"/>
    <w:rsid w:val="00F27ECD"/>
    <w:rsid w:val="00F27F88"/>
    <w:rsid w:val="00F30002"/>
    <w:rsid w:val="00F30249"/>
    <w:rsid w:val="00F30571"/>
    <w:rsid w:val="00F30700"/>
    <w:rsid w:val="00F307E1"/>
    <w:rsid w:val="00F30930"/>
    <w:rsid w:val="00F30A24"/>
    <w:rsid w:val="00F30ABE"/>
    <w:rsid w:val="00F30B7D"/>
    <w:rsid w:val="00F30BC4"/>
    <w:rsid w:val="00F30D28"/>
    <w:rsid w:val="00F30E78"/>
    <w:rsid w:val="00F30F6F"/>
    <w:rsid w:val="00F30FF4"/>
    <w:rsid w:val="00F3112A"/>
    <w:rsid w:val="00F31240"/>
    <w:rsid w:val="00F31374"/>
    <w:rsid w:val="00F3137F"/>
    <w:rsid w:val="00F313CF"/>
    <w:rsid w:val="00F31533"/>
    <w:rsid w:val="00F315CB"/>
    <w:rsid w:val="00F317F0"/>
    <w:rsid w:val="00F31836"/>
    <w:rsid w:val="00F31A42"/>
    <w:rsid w:val="00F31B67"/>
    <w:rsid w:val="00F31BEB"/>
    <w:rsid w:val="00F31F7C"/>
    <w:rsid w:val="00F320CC"/>
    <w:rsid w:val="00F32190"/>
    <w:rsid w:val="00F32252"/>
    <w:rsid w:val="00F3233C"/>
    <w:rsid w:val="00F32471"/>
    <w:rsid w:val="00F325DB"/>
    <w:rsid w:val="00F325DE"/>
    <w:rsid w:val="00F326F2"/>
    <w:rsid w:val="00F32766"/>
    <w:rsid w:val="00F3277C"/>
    <w:rsid w:val="00F3280F"/>
    <w:rsid w:val="00F32836"/>
    <w:rsid w:val="00F3293F"/>
    <w:rsid w:val="00F32987"/>
    <w:rsid w:val="00F3298D"/>
    <w:rsid w:val="00F32A4F"/>
    <w:rsid w:val="00F32B57"/>
    <w:rsid w:val="00F32B6A"/>
    <w:rsid w:val="00F32BC7"/>
    <w:rsid w:val="00F32C6C"/>
    <w:rsid w:val="00F32DAF"/>
    <w:rsid w:val="00F32DC4"/>
    <w:rsid w:val="00F3306F"/>
    <w:rsid w:val="00F33262"/>
    <w:rsid w:val="00F333AC"/>
    <w:rsid w:val="00F33668"/>
    <w:rsid w:val="00F33807"/>
    <w:rsid w:val="00F3385A"/>
    <w:rsid w:val="00F33A76"/>
    <w:rsid w:val="00F33B31"/>
    <w:rsid w:val="00F33BD7"/>
    <w:rsid w:val="00F33C38"/>
    <w:rsid w:val="00F33CF5"/>
    <w:rsid w:val="00F33D63"/>
    <w:rsid w:val="00F33E92"/>
    <w:rsid w:val="00F33FAA"/>
    <w:rsid w:val="00F34131"/>
    <w:rsid w:val="00F341B2"/>
    <w:rsid w:val="00F34202"/>
    <w:rsid w:val="00F34316"/>
    <w:rsid w:val="00F3434C"/>
    <w:rsid w:val="00F34360"/>
    <w:rsid w:val="00F34376"/>
    <w:rsid w:val="00F343AA"/>
    <w:rsid w:val="00F343E4"/>
    <w:rsid w:val="00F344A2"/>
    <w:rsid w:val="00F3462D"/>
    <w:rsid w:val="00F347C8"/>
    <w:rsid w:val="00F34C2E"/>
    <w:rsid w:val="00F34E0D"/>
    <w:rsid w:val="00F35058"/>
    <w:rsid w:val="00F350AD"/>
    <w:rsid w:val="00F350F0"/>
    <w:rsid w:val="00F35109"/>
    <w:rsid w:val="00F35146"/>
    <w:rsid w:val="00F353FE"/>
    <w:rsid w:val="00F35419"/>
    <w:rsid w:val="00F3547E"/>
    <w:rsid w:val="00F354BD"/>
    <w:rsid w:val="00F35548"/>
    <w:rsid w:val="00F35564"/>
    <w:rsid w:val="00F355F4"/>
    <w:rsid w:val="00F356B1"/>
    <w:rsid w:val="00F356C9"/>
    <w:rsid w:val="00F3572C"/>
    <w:rsid w:val="00F35755"/>
    <w:rsid w:val="00F35828"/>
    <w:rsid w:val="00F358C9"/>
    <w:rsid w:val="00F35A81"/>
    <w:rsid w:val="00F35A84"/>
    <w:rsid w:val="00F35A89"/>
    <w:rsid w:val="00F35ACD"/>
    <w:rsid w:val="00F35B7F"/>
    <w:rsid w:val="00F35B96"/>
    <w:rsid w:val="00F35BBE"/>
    <w:rsid w:val="00F35C16"/>
    <w:rsid w:val="00F35CB9"/>
    <w:rsid w:val="00F35CF5"/>
    <w:rsid w:val="00F35EB7"/>
    <w:rsid w:val="00F35F0C"/>
    <w:rsid w:val="00F35FC8"/>
    <w:rsid w:val="00F360F9"/>
    <w:rsid w:val="00F361CD"/>
    <w:rsid w:val="00F364F4"/>
    <w:rsid w:val="00F36657"/>
    <w:rsid w:val="00F3672E"/>
    <w:rsid w:val="00F3675D"/>
    <w:rsid w:val="00F36872"/>
    <w:rsid w:val="00F36899"/>
    <w:rsid w:val="00F36CD1"/>
    <w:rsid w:val="00F36DC0"/>
    <w:rsid w:val="00F36E4A"/>
    <w:rsid w:val="00F36EA0"/>
    <w:rsid w:val="00F36FC2"/>
    <w:rsid w:val="00F36FF3"/>
    <w:rsid w:val="00F3701B"/>
    <w:rsid w:val="00F3703F"/>
    <w:rsid w:val="00F37056"/>
    <w:rsid w:val="00F372D3"/>
    <w:rsid w:val="00F373D7"/>
    <w:rsid w:val="00F37487"/>
    <w:rsid w:val="00F375B1"/>
    <w:rsid w:val="00F3765E"/>
    <w:rsid w:val="00F376F4"/>
    <w:rsid w:val="00F37734"/>
    <w:rsid w:val="00F37746"/>
    <w:rsid w:val="00F37827"/>
    <w:rsid w:val="00F378D5"/>
    <w:rsid w:val="00F378D8"/>
    <w:rsid w:val="00F379F4"/>
    <w:rsid w:val="00F37A6C"/>
    <w:rsid w:val="00F37AD7"/>
    <w:rsid w:val="00F37B51"/>
    <w:rsid w:val="00F37D03"/>
    <w:rsid w:val="00F37D5D"/>
    <w:rsid w:val="00F37D8B"/>
    <w:rsid w:val="00F37E46"/>
    <w:rsid w:val="00F37FFE"/>
    <w:rsid w:val="00F401BE"/>
    <w:rsid w:val="00F40312"/>
    <w:rsid w:val="00F4044B"/>
    <w:rsid w:val="00F404AC"/>
    <w:rsid w:val="00F40696"/>
    <w:rsid w:val="00F406A2"/>
    <w:rsid w:val="00F4072D"/>
    <w:rsid w:val="00F40746"/>
    <w:rsid w:val="00F40895"/>
    <w:rsid w:val="00F408AA"/>
    <w:rsid w:val="00F408FA"/>
    <w:rsid w:val="00F40A50"/>
    <w:rsid w:val="00F40A79"/>
    <w:rsid w:val="00F40AA0"/>
    <w:rsid w:val="00F40AA8"/>
    <w:rsid w:val="00F40AF4"/>
    <w:rsid w:val="00F40D0D"/>
    <w:rsid w:val="00F40F4B"/>
    <w:rsid w:val="00F4114A"/>
    <w:rsid w:val="00F41194"/>
    <w:rsid w:val="00F41275"/>
    <w:rsid w:val="00F412D6"/>
    <w:rsid w:val="00F41373"/>
    <w:rsid w:val="00F41394"/>
    <w:rsid w:val="00F4139D"/>
    <w:rsid w:val="00F4189D"/>
    <w:rsid w:val="00F41992"/>
    <w:rsid w:val="00F419A4"/>
    <w:rsid w:val="00F41B42"/>
    <w:rsid w:val="00F41BD1"/>
    <w:rsid w:val="00F41CA5"/>
    <w:rsid w:val="00F41CE4"/>
    <w:rsid w:val="00F41E70"/>
    <w:rsid w:val="00F42328"/>
    <w:rsid w:val="00F4234E"/>
    <w:rsid w:val="00F423B9"/>
    <w:rsid w:val="00F4246D"/>
    <w:rsid w:val="00F4248B"/>
    <w:rsid w:val="00F42554"/>
    <w:rsid w:val="00F42671"/>
    <w:rsid w:val="00F428C9"/>
    <w:rsid w:val="00F42A3B"/>
    <w:rsid w:val="00F42BD9"/>
    <w:rsid w:val="00F42C12"/>
    <w:rsid w:val="00F42CF2"/>
    <w:rsid w:val="00F43003"/>
    <w:rsid w:val="00F43105"/>
    <w:rsid w:val="00F431B2"/>
    <w:rsid w:val="00F432A9"/>
    <w:rsid w:val="00F43492"/>
    <w:rsid w:val="00F436C7"/>
    <w:rsid w:val="00F438CC"/>
    <w:rsid w:val="00F43BF7"/>
    <w:rsid w:val="00F43CDB"/>
    <w:rsid w:val="00F43E93"/>
    <w:rsid w:val="00F43FAA"/>
    <w:rsid w:val="00F4412D"/>
    <w:rsid w:val="00F44433"/>
    <w:rsid w:val="00F44535"/>
    <w:rsid w:val="00F44558"/>
    <w:rsid w:val="00F445E6"/>
    <w:rsid w:val="00F447BD"/>
    <w:rsid w:val="00F447D9"/>
    <w:rsid w:val="00F44997"/>
    <w:rsid w:val="00F44D7B"/>
    <w:rsid w:val="00F44EAC"/>
    <w:rsid w:val="00F44EFD"/>
    <w:rsid w:val="00F45143"/>
    <w:rsid w:val="00F45339"/>
    <w:rsid w:val="00F45549"/>
    <w:rsid w:val="00F45675"/>
    <w:rsid w:val="00F4570D"/>
    <w:rsid w:val="00F45780"/>
    <w:rsid w:val="00F45A00"/>
    <w:rsid w:val="00F45B8E"/>
    <w:rsid w:val="00F45B9F"/>
    <w:rsid w:val="00F45C0A"/>
    <w:rsid w:val="00F45C4F"/>
    <w:rsid w:val="00F45C79"/>
    <w:rsid w:val="00F45EA9"/>
    <w:rsid w:val="00F45F1E"/>
    <w:rsid w:val="00F45FA1"/>
    <w:rsid w:val="00F45FDA"/>
    <w:rsid w:val="00F46011"/>
    <w:rsid w:val="00F46117"/>
    <w:rsid w:val="00F46497"/>
    <w:rsid w:val="00F466A5"/>
    <w:rsid w:val="00F4677B"/>
    <w:rsid w:val="00F467D3"/>
    <w:rsid w:val="00F467E1"/>
    <w:rsid w:val="00F468EC"/>
    <w:rsid w:val="00F46907"/>
    <w:rsid w:val="00F46B9E"/>
    <w:rsid w:val="00F46D48"/>
    <w:rsid w:val="00F46E53"/>
    <w:rsid w:val="00F46F5C"/>
    <w:rsid w:val="00F46FCC"/>
    <w:rsid w:val="00F47164"/>
    <w:rsid w:val="00F471C3"/>
    <w:rsid w:val="00F47575"/>
    <w:rsid w:val="00F476DC"/>
    <w:rsid w:val="00F4771C"/>
    <w:rsid w:val="00F478A0"/>
    <w:rsid w:val="00F478D6"/>
    <w:rsid w:val="00F4793B"/>
    <w:rsid w:val="00F47991"/>
    <w:rsid w:val="00F47994"/>
    <w:rsid w:val="00F479BA"/>
    <w:rsid w:val="00F47B8D"/>
    <w:rsid w:val="00F47BF3"/>
    <w:rsid w:val="00F47D0B"/>
    <w:rsid w:val="00F47D59"/>
    <w:rsid w:val="00F47D6F"/>
    <w:rsid w:val="00F47F00"/>
    <w:rsid w:val="00F47F31"/>
    <w:rsid w:val="00F50018"/>
    <w:rsid w:val="00F5005B"/>
    <w:rsid w:val="00F502DC"/>
    <w:rsid w:val="00F502F5"/>
    <w:rsid w:val="00F50337"/>
    <w:rsid w:val="00F50408"/>
    <w:rsid w:val="00F50515"/>
    <w:rsid w:val="00F50517"/>
    <w:rsid w:val="00F5056B"/>
    <w:rsid w:val="00F50578"/>
    <w:rsid w:val="00F50581"/>
    <w:rsid w:val="00F505E6"/>
    <w:rsid w:val="00F5061A"/>
    <w:rsid w:val="00F507AD"/>
    <w:rsid w:val="00F50856"/>
    <w:rsid w:val="00F5085C"/>
    <w:rsid w:val="00F50907"/>
    <w:rsid w:val="00F50A76"/>
    <w:rsid w:val="00F50AFF"/>
    <w:rsid w:val="00F50B45"/>
    <w:rsid w:val="00F50BD7"/>
    <w:rsid w:val="00F50C0A"/>
    <w:rsid w:val="00F50C3B"/>
    <w:rsid w:val="00F50CB0"/>
    <w:rsid w:val="00F50CC9"/>
    <w:rsid w:val="00F50DDC"/>
    <w:rsid w:val="00F50EAC"/>
    <w:rsid w:val="00F50FB4"/>
    <w:rsid w:val="00F50FF3"/>
    <w:rsid w:val="00F5101D"/>
    <w:rsid w:val="00F51318"/>
    <w:rsid w:val="00F5140B"/>
    <w:rsid w:val="00F514F9"/>
    <w:rsid w:val="00F51592"/>
    <w:rsid w:val="00F51679"/>
    <w:rsid w:val="00F51773"/>
    <w:rsid w:val="00F51AFF"/>
    <w:rsid w:val="00F51BB9"/>
    <w:rsid w:val="00F51BF6"/>
    <w:rsid w:val="00F520BB"/>
    <w:rsid w:val="00F520E8"/>
    <w:rsid w:val="00F5213C"/>
    <w:rsid w:val="00F52149"/>
    <w:rsid w:val="00F52172"/>
    <w:rsid w:val="00F5240E"/>
    <w:rsid w:val="00F52459"/>
    <w:rsid w:val="00F526A4"/>
    <w:rsid w:val="00F52757"/>
    <w:rsid w:val="00F52823"/>
    <w:rsid w:val="00F528D2"/>
    <w:rsid w:val="00F52927"/>
    <w:rsid w:val="00F5293F"/>
    <w:rsid w:val="00F52B5C"/>
    <w:rsid w:val="00F52BA0"/>
    <w:rsid w:val="00F52BDC"/>
    <w:rsid w:val="00F52DBA"/>
    <w:rsid w:val="00F52F16"/>
    <w:rsid w:val="00F52F24"/>
    <w:rsid w:val="00F530C1"/>
    <w:rsid w:val="00F53100"/>
    <w:rsid w:val="00F531EC"/>
    <w:rsid w:val="00F5327F"/>
    <w:rsid w:val="00F535B4"/>
    <w:rsid w:val="00F535EE"/>
    <w:rsid w:val="00F53652"/>
    <w:rsid w:val="00F537DE"/>
    <w:rsid w:val="00F53816"/>
    <w:rsid w:val="00F538E8"/>
    <w:rsid w:val="00F53921"/>
    <w:rsid w:val="00F5395F"/>
    <w:rsid w:val="00F53ABE"/>
    <w:rsid w:val="00F53B00"/>
    <w:rsid w:val="00F53BA6"/>
    <w:rsid w:val="00F53C40"/>
    <w:rsid w:val="00F53C72"/>
    <w:rsid w:val="00F53F9F"/>
    <w:rsid w:val="00F53FBC"/>
    <w:rsid w:val="00F5402B"/>
    <w:rsid w:val="00F540A4"/>
    <w:rsid w:val="00F541B7"/>
    <w:rsid w:val="00F54206"/>
    <w:rsid w:val="00F54288"/>
    <w:rsid w:val="00F5429D"/>
    <w:rsid w:val="00F542AC"/>
    <w:rsid w:val="00F5435B"/>
    <w:rsid w:val="00F543D3"/>
    <w:rsid w:val="00F544E9"/>
    <w:rsid w:val="00F5454C"/>
    <w:rsid w:val="00F54657"/>
    <w:rsid w:val="00F5478C"/>
    <w:rsid w:val="00F5478D"/>
    <w:rsid w:val="00F5484A"/>
    <w:rsid w:val="00F54A8A"/>
    <w:rsid w:val="00F54AC4"/>
    <w:rsid w:val="00F54C91"/>
    <w:rsid w:val="00F54CB1"/>
    <w:rsid w:val="00F54D9B"/>
    <w:rsid w:val="00F54E28"/>
    <w:rsid w:val="00F54E4F"/>
    <w:rsid w:val="00F550FF"/>
    <w:rsid w:val="00F551D0"/>
    <w:rsid w:val="00F552CB"/>
    <w:rsid w:val="00F552E8"/>
    <w:rsid w:val="00F554D4"/>
    <w:rsid w:val="00F5552A"/>
    <w:rsid w:val="00F555A3"/>
    <w:rsid w:val="00F55617"/>
    <w:rsid w:val="00F556A8"/>
    <w:rsid w:val="00F556CF"/>
    <w:rsid w:val="00F557CC"/>
    <w:rsid w:val="00F55D27"/>
    <w:rsid w:val="00F55D79"/>
    <w:rsid w:val="00F55E8D"/>
    <w:rsid w:val="00F55FCD"/>
    <w:rsid w:val="00F562B7"/>
    <w:rsid w:val="00F56341"/>
    <w:rsid w:val="00F5651B"/>
    <w:rsid w:val="00F565A4"/>
    <w:rsid w:val="00F566AC"/>
    <w:rsid w:val="00F567D3"/>
    <w:rsid w:val="00F5684E"/>
    <w:rsid w:val="00F56993"/>
    <w:rsid w:val="00F56A6E"/>
    <w:rsid w:val="00F56AD0"/>
    <w:rsid w:val="00F56B9B"/>
    <w:rsid w:val="00F56BC6"/>
    <w:rsid w:val="00F56C20"/>
    <w:rsid w:val="00F56DC0"/>
    <w:rsid w:val="00F56FE4"/>
    <w:rsid w:val="00F570B8"/>
    <w:rsid w:val="00F5712C"/>
    <w:rsid w:val="00F571BA"/>
    <w:rsid w:val="00F573F4"/>
    <w:rsid w:val="00F5752D"/>
    <w:rsid w:val="00F57590"/>
    <w:rsid w:val="00F575DA"/>
    <w:rsid w:val="00F5772B"/>
    <w:rsid w:val="00F57764"/>
    <w:rsid w:val="00F57797"/>
    <w:rsid w:val="00F577C7"/>
    <w:rsid w:val="00F57B1D"/>
    <w:rsid w:val="00F57DA9"/>
    <w:rsid w:val="00F57DCF"/>
    <w:rsid w:val="00F57E59"/>
    <w:rsid w:val="00F60061"/>
    <w:rsid w:val="00F60096"/>
    <w:rsid w:val="00F60122"/>
    <w:rsid w:val="00F602CC"/>
    <w:rsid w:val="00F60452"/>
    <w:rsid w:val="00F60459"/>
    <w:rsid w:val="00F6047C"/>
    <w:rsid w:val="00F6049E"/>
    <w:rsid w:val="00F604A8"/>
    <w:rsid w:val="00F6071B"/>
    <w:rsid w:val="00F60760"/>
    <w:rsid w:val="00F60775"/>
    <w:rsid w:val="00F60A0A"/>
    <w:rsid w:val="00F60A4E"/>
    <w:rsid w:val="00F60AA7"/>
    <w:rsid w:val="00F60AD8"/>
    <w:rsid w:val="00F60E87"/>
    <w:rsid w:val="00F60F0C"/>
    <w:rsid w:val="00F61249"/>
    <w:rsid w:val="00F612C8"/>
    <w:rsid w:val="00F61458"/>
    <w:rsid w:val="00F614E0"/>
    <w:rsid w:val="00F61578"/>
    <w:rsid w:val="00F6158A"/>
    <w:rsid w:val="00F61619"/>
    <w:rsid w:val="00F61791"/>
    <w:rsid w:val="00F61A14"/>
    <w:rsid w:val="00F61B70"/>
    <w:rsid w:val="00F61CAA"/>
    <w:rsid w:val="00F61DE6"/>
    <w:rsid w:val="00F61F42"/>
    <w:rsid w:val="00F62026"/>
    <w:rsid w:val="00F62234"/>
    <w:rsid w:val="00F622DB"/>
    <w:rsid w:val="00F62474"/>
    <w:rsid w:val="00F62833"/>
    <w:rsid w:val="00F628DD"/>
    <w:rsid w:val="00F628FB"/>
    <w:rsid w:val="00F62AE0"/>
    <w:rsid w:val="00F62C56"/>
    <w:rsid w:val="00F62CF3"/>
    <w:rsid w:val="00F62D40"/>
    <w:rsid w:val="00F62DB7"/>
    <w:rsid w:val="00F62E71"/>
    <w:rsid w:val="00F62E94"/>
    <w:rsid w:val="00F630EF"/>
    <w:rsid w:val="00F63274"/>
    <w:rsid w:val="00F632E0"/>
    <w:rsid w:val="00F63315"/>
    <w:rsid w:val="00F6334B"/>
    <w:rsid w:val="00F633A4"/>
    <w:rsid w:val="00F633DE"/>
    <w:rsid w:val="00F63434"/>
    <w:rsid w:val="00F6366B"/>
    <w:rsid w:val="00F63678"/>
    <w:rsid w:val="00F636F2"/>
    <w:rsid w:val="00F6380A"/>
    <w:rsid w:val="00F638EE"/>
    <w:rsid w:val="00F63989"/>
    <w:rsid w:val="00F639E0"/>
    <w:rsid w:val="00F639FE"/>
    <w:rsid w:val="00F63A88"/>
    <w:rsid w:val="00F63AB1"/>
    <w:rsid w:val="00F63AFF"/>
    <w:rsid w:val="00F63B26"/>
    <w:rsid w:val="00F63F5A"/>
    <w:rsid w:val="00F640BC"/>
    <w:rsid w:val="00F6413C"/>
    <w:rsid w:val="00F6425A"/>
    <w:rsid w:val="00F64269"/>
    <w:rsid w:val="00F6431A"/>
    <w:rsid w:val="00F64347"/>
    <w:rsid w:val="00F6457C"/>
    <w:rsid w:val="00F64657"/>
    <w:rsid w:val="00F646D5"/>
    <w:rsid w:val="00F64727"/>
    <w:rsid w:val="00F6479E"/>
    <w:rsid w:val="00F64821"/>
    <w:rsid w:val="00F64B23"/>
    <w:rsid w:val="00F64DB4"/>
    <w:rsid w:val="00F64DF5"/>
    <w:rsid w:val="00F64E69"/>
    <w:rsid w:val="00F65059"/>
    <w:rsid w:val="00F65143"/>
    <w:rsid w:val="00F653BA"/>
    <w:rsid w:val="00F65420"/>
    <w:rsid w:val="00F65463"/>
    <w:rsid w:val="00F656B9"/>
    <w:rsid w:val="00F65748"/>
    <w:rsid w:val="00F65793"/>
    <w:rsid w:val="00F65946"/>
    <w:rsid w:val="00F65A41"/>
    <w:rsid w:val="00F65ADF"/>
    <w:rsid w:val="00F65BE0"/>
    <w:rsid w:val="00F65CFC"/>
    <w:rsid w:val="00F65D37"/>
    <w:rsid w:val="00F65D5D"/>
    <w:rsid w:val="00F65DA4"/>
    <w:rsid w:val="00F65DB2"/>
    <w:rsid w:val="00F65DFC"/>
    <w:rsid w:val="00F65F20"/>
    <w:rsid w:val="00F6604B"/>
    <w:rsid w:val="00F66228"/>
    <w:rsid w:val="00F6627D"/>
    <w:rsid w:val="00F662C4"/>
    <w:rsid w:val="00F665E8"/>
    <w:rsid w:val="00F6665E"/>
    <w:rsid w:val="00F66714"/>
    <w:rsid w:val="00F6681D"/>
    <w:rsid w:val="00F668E5"/>
    <w:rsid w:val="00F66936"/>
    <w:rsid w:val="00F66A29"/>
    <w:rsid w:val="00F66AB4"/>
    <w:rsid w:val="00F66C0E"/>
    <w:rsid w:val="00F66D32"/>
    <w:rsid w:val="00F66D55"/>
    <w:rsid w:val="00F66F2D"/>
    <w:rsid w:val="00F66FE7"/>
    <w:rsid w:val="00F66FF4"/>
    <w:rsid w:val="00F67036"/>
    <w:rsid w:val="00F670BF"/>
    <w:rsid w:val="00F6713D"/>
    <w:rsid w:val="00F67683"/>
    <w:rsid w:val="00F679B1"/>
    <w:rsid w:val="00F67CB2"/>
    <w:rsid w:val="00F67EBC"/>
    <w:rsid w:val="00F67FDB"/>
    <w:rsid w:val="00F7000C"/>
    <w:rsid w:val="00F70160"/>
    <w:rsid w:val="00F701F0"/>
    <w:rsid w:val="00F702B5"/>
    <w:rsid w:val="00F702E2"/>
    <w:rsid w:val="00F703FC"/>
    <w:rsid w:val="00F704D7"/>
    <w:rsid w:val="00F705A7"/>
    <w:rsid w:val="00F705F0"/>
    <w:rsid w:val="00F70606"/>
    <w:rsid w:val="00F706AA"/>
    <w:rsid w:val="00F706EE"/>
    <w:rsid w:val="00F70934"/>
    <w:rsid w:val="00F70A0E"/>
    <w:rsid w:val="00F70A73"/>
    <w:rsid w:val="00F70A9E"/>
    <w:rsid w:val="00F70B41"/>
    <w:rsid w:val="00F70B42"/>
    <w:rsid w:val="00F70C0A"/>
    <w:rsid w:val="00F70CE0"/>
    <w:rsid w:val="00F70E1A"/>
    <w:rsid w:val="00F70E34"/>
    <w:rsid w:val="00F70EFC"/>
    <w:rsid w:val="00F70F63"/>
    <w:rsid w:val="00F71008"/>
    <w:rsid w:val="00F7124D"/>
    <w:rsid w:val="00F7127B"/>
    <w:rsid w:val="00F7130E"/>
    <w:rsid w:val="00F713C1"/>
    <w:rsid w:val="00F71583"/>
    <w:rsid w:val="00F71663"/>
    <w:rsid w:val="00F716B6"/>
    <w:rsid w:val="00F71801"/>
    <w:rsid w:val="00F7185E"/>
    <w:rsid w:val="00F71899"/>
    <w:rsid w:val="00F719EF"/>
    <w:rsid w:val="00F71A58"/>
    <w:rsid w:val="00F71BA0"/>
    <w:rsid w:val="00F71BE0"/>
    <w:rsid w:val="00F71FFE"/>
    <w:rsid w:val="00F72010"/>
    <w:rsid w:val="00F720C0"/>
    <w:rsid w:val="00F721AB"/>
    <w:rsid w:val="00F72200"/>
    <w:rsid w:val="00F72422"/>
    <w:rsid w:val="00F724B1"/>
    <w:rsid w:val="00F725D6"/>
    <w:rsid w:val="00F7275F"/>
    <w:rsid w:val="00F72781"/>
    <w:rsid w:val="00F7288F"/>
    <w:rsid w:val="00F728A5"/>
    <w:rsid w:val="00F729AD"/>
    <w:rsid w:val="00F72AA0"/>
    <w:rsid w:val="00F72E6F"/>
    <w:rsid w:val="00F72F74"/>
    <w:rsid w:val="00F72FC9"/>
    <w:rsid w:val="00F73184"/>
    <w:rsid w:val="00F73221"/>
    <w:rsid w:val="00F732C6"/>
    <w:rsid w:val="00F733A6"/>
    <w:rsid w:val="00F7342B"/>
    <w:rsid w:val="00F7342C"/>
    <w:rsid w:val="00F735CE"/>
    <w:rsid w:val="00F7364D"/>
    <w:rsid w:val="00F73724"/>
    <w:rsid w:val="00F737F0"/>
    <w:rsid w:val="00F7392A"/>
    <w:rsid w:val="00F7397D"/>
    <w:rsid w:val="00F73BE6"/>
    <w:rsid w:val="00F73C73"/>
    <w:rsid w:val="00F73D01"/>
    <w:rsid w:val="00F73E01"/>
    <w:rsid w:val="00F73FF9"/>
    <w:rsid w:val="00F74281"/>
    <w:rsid w:val="00F743D5"/>
    <w:rsid w:val="00F7447B"/>
    <w:rsid w:val="00F74565"/>
    <w:rsid w:val="00F745DB"/>
    <w:rsid w:val="00F745EA"/>
    <w:rsid w:val="00F74615"/>
    <w:rsid w:val="00F7479F"/>
    <w:rsid w:val="00F7484C"/>
    <w:rsid w:val="00F74938"/>
    <w:rsid w:val="00F74A54"/>
    <w:rsid w:val="00F74AD6"/>
    <w:rsid w:val="00F74B32"/>
    <w:rsid w:val="00F74B44"/>
    <w:rsid w:val="00F74C00"/>
    <w:rsid w:val="00F74DB0"/>
    <w:rsid w:val="00F74E66"/>
    <w:rsid w:val="00F74FB3"/>
    <w:rsid w:val="00F750BB"/>
    <w:rsid w:val="00F750D2"/>
    <w:rsid w:val="00F75137"/>
    <w:rsid w:val="00F75205"/>
    <w:rsid w:val="00F75221"/>
    <w:rsid w:val="00F7545F"/>
    <w:rsid w:val="00F754E7"/>
    <w:rsid w:val="00F75579"/>
    <w:rsid w:val="00F75624"/>
    <w:rsid w:val="00F75823"/>
    <w:rsid w:val="00F758B2"/>
    <w:rsid w:val="00F758DF"/>
    <w:rsid w:val="00F75990"/>
    <w:rsid w:val="00F75A8B"/>
    <w:rsid w:val="00F75B24"/>
    <w:rsid w:val="00F75C75"/>
    <w:rsid w:val="00F75D01"/>
    <w:rsid w:val="00F75E04"/>
    <w:rsid w:val="00F75E5F"/>
    <w:rsid w:val="00F75F92"/>
    <w:rsid w:val="00F76049"/>
    <w:rsid w:val="00F7616B"/>
    <w:rsid w:val="00F761B7"/>
    <w:rsid w:val="00F76202"/>
    <w:rsid w:val="00F762FB"/>
    <w:rsid w:val="00F76337"/>
    <w:rsid w:val="00F7646C"/>
    <w:rsid w:val="00F76648"/>
    <w:rsid w:val="00F766D9"/>
    <w:rsid w:val="00F766DF"/>
    <w:rsid w:val="00F7673B"/>
    <w:rsid w:val="00F76801"/>
    <w:rsid w:val="00F76988"/>
    <w:rsid w:val="00F76992"/>
    <w:rsid w:val="00F76B44"/>
    <w:rsid w:val="00F76CDE"/>
    <w:rsid w:val="00F76D84"/>
    <w:rsid w:val="00F76E7A"/>
    <w:rsid w:val="00F76E82"/>
    <w:rsid w:val="00F76ED4"/>
    <w:rsid w:val="00F77004"/>
    <w:rsid w:val="00F77035"/>
    <w:rsid w:val="00F773D3"/>
    <w:rsid w:val="00F777DE"/>
    <w:rsid w:val="00F77807"/>
    <w:rsid w:val="00F77A9D"/>
    <w:rsid w:val="00F77B83"/>
    <w:rsid w:val="00F77BB1"/>
    <w:rsid w:val="00F77BEF"/>
    <w:rsid w:val="00F77C73"/>
    <w:rsid w:val="00F77CB7"/>
    <w:rsid w:val="00F77DC4"/>
    <w:rsid w:val="00F77E19"/>
    <w:rsid w:val="00F77E1E"/>
    <w:rsid w:val="00F77ECB"/>
    <w:rsid w:val="00F77FA4"/>
    <w:rsid w:val="00F800A9"/>
    <w:rsid w:val="00F80114"/>
    <w:rsid w:val="00F80241"/>
    <w:rsid w:val="00F80404"/>
    <w:rsid w:val="00F8042B"/>
    <w:rsid w:val="00F8066C"/>
    <w:rsid w:val="00F80685"/>
    <w:rsid w:val="00F808CF"/>
    <w:rsid w:val="00F8091C"/>
    <w:rsid w:val="00F8096B"/>
    <w:rsid w:val="00F8098C"/>
    <w:rsid w:val="00F80B33"/>
    <w:rsid w:val="00F80D2F"/>
    <w:rsid w:val="00F80D3D"/>
    <w:rsid w:val="00F80E85"/>
    <w:rsid w:val="00F80F3C"/>
    <w:rsid w:val="00F81000"/>
    <w:rsid w:val="00F81006"/>
    <w:rsid w:val="00F81009"/>
    <w:rsid w:val="00F81117"/>
    <w:rsid w:val="00F811BE"/>
    <w:rsid w:val="00F81357"/>
    <w:rsid w:val="00F81404"/>
    <w:rsid w:val="00F814E0"/>
    <w:rsid w:val="00F8160E"/>
    <w:rsid w:val="00F8190A"/>
    <w:rsid w:val="00F81978"/>
    <w:rsid w:val="00F819DE"/>
    <w:rsid w:val="00F81B7E"/>
    <w:rsid w:val="00F81DCB"/>
    <w:rsid w:val="00F81F38"/>
    <w:rsid w:val="00F81F52"/>
    <w:rsid w:val="00F81F94"/>
    <w:rsid w:val="00F81FB4"/>
    <w:rsid w:val="00F81FD9"/>
    <w:rsid w:val="00F8214F"/>
    <w:rsid w:val="00F8218D"/>
    <w:rsid w:val="00F8218F"/>
    <w:rsid w:val="00F82281"/>
    <w:rsid w:val="00F823D1"/>
    <w:rsid w:val="00F824DB"/>
    <w:rsid w:val="00F82538"/>
    <w:rsid w:val="00F8259F"/>
    <w:rsid w:val="00F826ED"/>
    <w:rsid w:val="00F8271A"/>
    <w:rsid w:val="00F82767"/>
    <w:rsid w:val="00F827A2"/>
    <w:rsid w:val="00F82820"/>
    <w:rsid w:val="00F828A6"/>
    <w:rsid w:val="00F828CA"/>
    <w:rsid w:val="00F82961"/>
    <w:rsid w:val="00F82AC9"/>
    <w:rsid w:val="00F82C58"/>
    <w:rsid w:val="00F82F3A"/>
    <w:rsid w:val="00F8314D"/>
    <w:rsid w:val="00F831CF"/>
    <w:rsid w:val="00F8331D"/>
    <w:rsid w:val="00F8334B"/>
    <w:rsid w:val="00F833AA"/>
    <w:rsid w:val="00F833FA"/>
    <w:rsid w:val="00F834D5"/>
    <w:rsid w:val="00F83688"/>
    <w:rsid w:val="00F839FB"/>
    <w:rsid w:val="00F83C30"/>
    <w:rsid w:val="00F83CBE"/>
    <w:rsid w:val="00F83DA5"/>
    <w:rsid w:val="00F8408B"/>
    <w:rsid w:val="00F8417A"/>
    <w:rsid w:val="00F842AE"/>
    <w:rsid w:val="00F84307"/>
    <w:rsid w:val="00F844A0"/>
    <w:rsid w:val="00F8474D"/>
    <w:rsid w:val="00F847C7"/>
    <w:rsid w:val="00F84974"/>
    <w:rsid w:val="00F84996"/>
    <w:rsid w:val="00F84A29"/>
    <w:rsid w:val="00F84AD5"/>
    <w:rsid w:val="00F84BC5"/>
    <w:rsid w:val="00F84C9D"/>
    <w:rsid w:val="00F84CFA"/>
    <w:rsid w:val="00F84DA6"/>
    <w:rsid w:val="00F84E4F"/>
    <w:rsid w:val="00F84EBF"/>
    <w:rsid w:val="00F84ECA"/>
    <w:rsid w:val="00F84F47"/>
    <w:rsid w:val="00F84FC3"/>
    <w:rsid w:val="00F85012"/>
    <w:rsid w:val="00F850B8"/>
    <w:rsid w:val="00F855D2"/>
    <w:rsid w:val="00F85603"/>
    <w:rsid w:val="00F8567A"/>
    <w:rsid w:val="00F85834"/>
    <w:rsid w:val="00F85856"/>
    <w:rsid w:val="00F86077"/>
    <w:rsid w:val="00F86155"/>
    <w:rsid w:val="00F8639A"/>
    <w:rsid w:val="00F863A1"/>
    <w:rsid w:val="00F86437"/>
    <w:rsid w:val="00F864BE"/>
    <w:rsid w:val="00F864E8"/>
    <w:rsid w:val="00F86524"/>
    <w:rsid w:val="00F8663E"/>
    <w:rsid w:val="00F8674E"/>
    <w:rsid w:val="00F8683E"/>
    <w:rsid w:val="00F86847"/>
    <w:rsid w:val="00F8684E"/>
    <w:rsid w:val="00F86895"/>
    <w:rsid w:val="00F869AB"/>
    <w:rsid w:val="00F86CA3"/>
    <w:rsid w:val="00F86EF8"/>
    <w:rsid w:val="00F86FBE"/>
    <w:rsid w:val="00F871E4"/>
    <w:rsid w:val="00F8733A"/>
    <w:rsid w:val="00F8744E"/>
    <w:rsid w:val="00F87677"/>
    <w:rsid w:val="00F8775D"/>
    <w:rsid w:val="00F877CB"/>
    <w:rsid w:val="00F87847"/>
    <w:rsid w:val="00F8788A"/>
    <w:rsid w:val="00F878BE"/>
    <w:rsid w:val="00F87A5D"/>
    <w:rsid w:val="00F87B47"/>
    <w:rsid w:val="00F87DC2"/>
    <w:rsid w:val="00F87E55"/>
    <w:rsid w:val="00F87F58"/>
    <w:rsid w:val="00F900D3"/>
    <w:rsid w:val="00F9018A"/>
    <w:rsid w:val="00F901C6"/>
    <w:rsid w:val="00F901C9"/>
    <w:rsid w:val="00F901E0"/>
    <w:rsid w:val="00F90256"/>
    <w:rsid w:val="00F9035A"/>
    <w:rsid w:val="00F9035C"/>
    <w:rsid w:val="00F90423"/>
    <w:rsid w:val="00F905E5"/>
    <w:rsid w:val="00F90857"/>
    <w:rsid w:val="00F90875"/>
    <w:rsid w:val="00F908D9"/>
    <w:rsid w:val="00F90934"/>
    <w:rsid w:val="00F90A36"/>
    <w:rsid w:val="00F90A77"/>
    <w:rsid w:val="00F90F00"/>
    <w:rsid w:val="00F90FC4"/>
    <w:rsid w:val="00F91025"/>
    <w:rsid w:val="00F91310"/>
    <w:rsid w:val="00F913C1"/>
    <w:rsid w:val="00F91444"/>
    <w:rsid w:val="00F91475"/>
    <w:rsid w:val="00F914AC"/>
    <w:rsid w:val="00F91540"/>
    <w:rsid w:val="00F916E3"/>
    <w:rsid w:val="00F916F0"/>
    <w:rsid w:val="00F91762"/>
    <w:rsid w:val="00F91763"/>
    <w:rsid w:val="00F91790"/>
    <w:rsid w:val="00F917D0"/>
    <w:rsid w:val="00F91855"/>
    <w:rsid w:val="00F919C6"/>
    <w:rsid w:val="00F91A15"/>
    <w:rsid w:val="00F91CAF"/>
    <w:rsid w:val="00F91D45"/>
    <w:rsid w:val="00F91DEC"/>
    <w:rsid w:val="00F91E84"/>
    <w:rsid w:val="00F91E8E"/>
    <w:rsid w:val="00F920FA"/>
    <w:rsid w:val="00F92156"/>
    <w:rsid w:val="00F923E9"/>
    <w:rsid w:val="00F92469"/>
    <w:rsid w:val="00F924BB"/>
    <w:rsid w:val="00F92A42"/>
    <w:rsid w:val="00F92AE4"/>
    <w:rsid w:val="00F92C3B"/>
    <w:rsid w:val="00F92CEA"/>
    <w:rsid w:val="00F92CF3"/>
    <w:rsid w:val="00F92DC9"/>
    <w:rsid w:val="00F92E2C"/>
    <w:rsid w:val="00F92F3E"/>
    <w:rsid w:val="00F930F2"/>
    <w:rsid w:val="00F932BF"/>
    <w:rsid w:val="00F932E3"/>
    <w:rsid w:val="00F932F6"/>
    <w:rsid w:val="00F93415"/>
    <w:rsid w:val="00F9352B"/>
    <w:rsid w:val="00F93590"/>
    <w:rsid w:val="00F936DB"/>
    <w:rsid w:val="00F937C1"/>
    <w:rsid w:val="00F93891"/>
    <w:rsid w:val="00F938DB"/>
    <w:rsid w:val="00F938F9"/>
    <w:rsid w:val="00F9399E"/>
    <w:rsid w:val="00F93A02"/>
    <w:rsid w:val="00F93A17"/>
    <w:rsid w:val="00F93A54"/>
    <w:rsid w:val="00F93DF2"/>
    <w:rsid w:val="00F93F1D"/>
    <w:rsid w:val="00F941E4"/>
    <w:rsid w:val="00F942D2"/>
    <w:rsid w:val="00F94371"/>
    <w:rsid w:val="00F94395"/>
    <w:rsid w:val="00F94428"/>
    <w:rsid w:val="00F944EF"/>
    <w:rsid w:val="00F94559"/>
    <w:rsid w:val="00F94784"/>
    <w:rsid w:val="00F947DF"/>
    <w:rsid w:val="00F94913"/>
    <w:rsid w:val="00F94972"/>
    <w:rsid w:val="00F94F27"/>
    <w:rsid w:val="00F9507C"/>
    <w:rsid w:val="00F9527F"/>
    <w:rsid w:val="00F952C6"/>
    <w:rsid w:val="00F95334"/>
    <w:rsid w:val="00F95369"/>
    <w:rsid w:val="00F95548"/>
    <w:rsid w:val="00F955F7"/>
    <w:rsid w:val="00F9564C"/>
    <w:rsid w:val="00F956DA"/>
    <w:rsid w:val="00F958D7"/>
    <w:rsid w:val="00F95AA8"/>
    <w:rsid w:val="00F95BB5"/>
    <w:rsid w:val="00F95D75"/>
    <w:rsid w:val="00F95D78"/>
    <w:rsid w:val="00F95E30"/>
    <w:rsid w:val="00F95ECE"/>
    <w:rsid w:val="00F95F8C"/>
    <w:rsid w:val="00F95FB2"/>
    <w:rsid w:val="00F95FBA"/>
    <w:rsid w:val="00F960F4"/>
    <w:rsid w:val="00F96114"/>
    <w:rsid w:val="00F96302"/>
    <w:rsid w:val="00F9630B"/>
    <w:rsid w:val="00F96497"/>
    <w:rsid w:val="00F964A8"/>
    <w:rsid w:val="00F96554"/>
    <w:rsid w:val="00F965E2"/>
    <w:rsid w:val="00F96603"/>
    <w:rsid w:val="00F969C8"/>
    <w:rsid w:val="00F96AAB"/>
    <w:rsid w:val="00F9710B"/>
    <w:rsid w:val="00F97139"/>
    <w:rsid w:val="00F97167"/>
    <w:rsid w:val="00F97358"/>
    <w:rsid w:val="00F9736A"/>
    <w:rsid w:val="00F9757F"/>
    <w:rsid w:val="00F9765D"/>
    <w:rsid w:val="00F97694"/>
    <w:rsid w:val="00F97700"/>
    <w:rsid w:val="00F977C5"/>
    <w:rsid w:val="00F977ED"/>
    <w:rsid w:val="00F97963"/>
    <w:rsid w:val="00F97D0E"/>
    <w:rsid w:val="00F97DF3"/>
    <w:rsid w:val="00F97EB1"/>
    <w:rsid w:val="00F97F04"/>
    <w:rsid w:val="00F97F5C"/>
    <w:rsid w:val="00FA00A6"/>
    <w:rsid w:val="00FA016A"/>
    <w:rsid w:val="00FA016B"/>
    <w:rsid w:val="00FA0174"/>
    <w:rsid w:val="00FA02DB"/>
    <w:rsid w:val="00FA0346"/>
    <w:rsid w:val="00FA0419"/>
    <w:rsid w:val="00FA043A"/>
    <w:rsid w:val="00FA0561"/>
    <w:rsid w:val="00FA07D6"/>
    <w:rsid w:val="00FA0944"/>
    <w:rsid w:val="00FA0A4E"/>
    <w:rsid w:val="00FA0AF8"/>
    <w:rsid w:val="00FA0B5D"/>
    <w:rsid w:val="00FA0B6A"/>
    <w:rsid w:val="00FA0BDB"/>
    <w:rsid w:val="00FA0FE4"/>
    <w:rsid w:val="00FA0FE7"/>
    <w:rsid w:val="00FA1142"/>
    <w:rsid w:val="00FA11C4"/>
    <w:rsid w:val="00FA11D1"/>
    <w:rsid w:val="00FA1208"/>
    <w:rsid w:val="00FA13F5"/>
    <w:rsid w:val="00FA13FF"/>
    <w:rsid w:val="00FA1445"/>
    <w:rsid w:val="00FA144F"/>
    <w:rsid w:val="00FA14B7"/>
    <w:rsid w:val="00FA1675"/>
    <w:rsid w:val="00FA1743"/>
    <w:rsid w:val="00FA1795"/>
    <w:rsid w:val="00FA17A0"/>
    <w:rsid w:val="00FA18F3"/>
    <w:rsid w:val="00FA1989"/>
    <w:rsid w:val="00FA1C35"/>
    <w:rsid w:val="00FA1C53"/>
    <w:rsid w:val="00FA1C7A"/>
    <w:rsid w:val="00FA1D35"/>
    <w:rsid w:val="00FA1D89"/>
    <w:rsid w:val="00FA1EA2"/>
    <w:rsid w:val="00FA1EA3"/>
    <w:rsid w:val="00FA1EBC"/>
    <w:rsid w:val="00FA1F68"/>
    <w:rsid w:val="00FA2074"/>
    <w:rsid w:val="00FA230A"/>
    <w:rsid w:val="00FA237E"/>
    <w:rsid w:val="00FA247C"/>
    <w:rsid w:val="00FA249E"/>
    <w:rsid w:val="00FA24C9"/>
    <w:rsid w:val="00FA24D0"/>
    <w:rsid w:val="00FA2527"/>
    <w:rsid w:val="00FA2636"/>
    <w:rsid w:val="00FA2682"/>
    <w:rsid w:val="00FA26AC"/>
    <w:rsid w:val="00FA2744"/>
    <w:rsid w:val="00FA286E"/>
    <w:rsid w:val="00FA28C5"/>
    <w:rsid w:val="00FA2A12"/>
    <w:rsid w:val="00FA2A9F"/>
    <w:rsid w:val="00FA2B21"/>
    <w:rsid w:val="00FA2C15"/>
    <w:rsid w:val="00FA2C61"/>
    <w:rsid w:val="00FA2C9B"/>
    <w:rsid w:val="00FA2FF5"/>
    <w:rsid w:val="00FA306D"/>
    <w:rsid w:val="00FA30F9"/>
    <w:rsid w:val="00FA32F8"/>
    <w:rsid w:val="00FA331D"/>
    <w:rsid w:val="00FA339D"/>
    <w:rsid w:val="00FA33C5"/>
    <w:rsid w:val="00FA3449"/>
    <w:rsid w:val="00FA357E"/>
    <w:rsid w:val="00FA3648"/>
    <w:rsid w:val="00FA368F"/>
    <w:rsid w:val="00FA3940"/>
    <w:rsid w:val="00FA3AA4"/>
    <w:rsid w:val="00FA3BA0"/>
    <w:rsid w:val="00FA3D37"/>
    <w:rsid w:val="00FA3E85"/>
    <w:rsid w:val="00FA3F6C"/>
    <w:rsid w:val="00FA41D2"/>
    <w:rsid w:val="00FA4262"/>
    <w:rsid w:val="00FA4317"/>
    <w:rsid w:val="00FA4326"/>
    <w:rsid w:val="00FA445C"/>
    <w:rsid w:val="00FA44E6"/>
    <w:rsid w:val="00FA45C6"/>
    <w:rsid w:val="00FA463B"/>
    <w:rsid w:val="00FA4915"/>
    <w:rsid w:val="00FA4998"/>
    <w:rsid w:val="00FA4C15"/>
    <w:rsid w:val="00FA4CA2"/>
    <w:rsid w:val="00FA4D51"/>
    <w:rsid w:val="00FA4D53"/>
    <w:rsid w:val="00FA4DEA"/>
    <w:rsid w:val="00FA4E79"/>
    <w:rsid w:val="00FA5090"/>
    <w:rsid w:val="00FA50C8"/>
    <w:rsid w:val="00FA51C7"/>
    <w:rsid w:val="00FA51F0"/>
    <w:rsid w:val="00FA54B0"/>
    <w:rsid w:val="00FA54C8"/>
    <w:rsid w:val="00FA5A3C"/>
    <w:rsid w:val="00FA5A84"/>
    <w:rsid w:val="00FA5C3F"/>
    <w:rsid w:val="00FA5D48"/>
    <w:rsid w:val="00FA5D82"/>
    <w:rsid w:val="00FA5E50"/>
    <w:rsid w:val="00FA5E9B"/>
    <w:rsid w:val="00FA5F53"/>
    <w:rsid w:val="00FA5FC2"/>
    <w:rsid w:val="00FA6076"/>
    <w:rsid w:val="00FA6120"/>
    <w:rsid w:val="00FA619A"/>
    <w:rsid w:val="00FA62FB"/>
    <w:rsid w:val="00FA637D"/>
    <w:rsid w:val="00FA63C4"/>
    <w:rsid w:val="00FA661A"/>
    <w:rsid w:val="00FA66AC"/>
    <w:rsid w:val="00FA66C1"/>
    <w:rsid w:val="00FA6790"/>
    <w:rsid w:val="00FA685F"/>
    <w:rsid w:val="00FA6885"/>
    <w:rsid w:val="00FA6995"/>
    <w:rsid w:val="00FA6AA4"/>
    <w:rsid w:val="00FA6B34"/>
    <w:rsid w:val="00FA6EB8"/>
    <w:rsid w:val="00FA6F6A"/>
    <w:rsid w:val="00FA6FDA"/>
    <w:rsid w:val="00FA7134"/>
    <w:rsid w:val="00FA71BD"/>
    <w:rsid w:val="00FA72A2"/>
    <w:rsid w:val="00FA732F"/>
    <w:rsid w:val="00FA751E"/>
    <w:rsid w:val="00FA75D5"/>
    <w:rsid w:val="00FA76C8"/>
    <w:rsid w:val="00FA774F"/>
    <w:rsid w:val="00FA78A4"/>
    <w:rsid w:val="00FA7925"/>
    <w:rsid w:val="00FA796B"/>
    <w:rsid w:val="00FA7C57"/>
    <w:rsid w:val="00FA7C6D"/>
    <w:rsid w:val="00FA7C76"/>
    <w:rsid w:val="00FA7CAE"/>
    <w:rsid w:val="00FA7CDF"/>
    <w:rsid w:val="00FA7D0F"/>
    <w:rsid w:val="00FA7D30"/>
    <w:rsid w:val="00FA7DA5"/>
    <w:rsid w:val="00FA7FC5"/>
    <w:rsid w:val="00FA9623"/>
    <w:rsid w:val="00FB00D0"/>
    <w:rsid w:val="00FB02B8"/>
    <w:rsid w:val="00FB041E"/>
    <w:rsid w:val="00FB058F"/>
    <w:rsid w:val="00FB0781"/>
    <w:rsid w:val="00FB0A3C"/>
    <w:rsid w:val="00FB0A3E"/>
    <w:rsid w:val="00FB0A46"/>
    <w:rsid w:val="00FB0AF7"/>
    <w:rsid w:val="00FB0B6A"/>
    <w:rsid w:val="00FB0BD5"/>
    <w:rsid w:val="00FB0CCC"/>
    <w:rsid w:val="00FB0DDD"/>
    <w:rsid w:val="00FB0DE8"/>
    <w:rsid w:val="00FB0E29"/>
    <w:rsid w:val="00FB0FEF"/>
    <w:rsid w:val="00FB10D6"/>
    <w:rsid w:val="00FB1211"/>
    <w:rsid w:val="00FB14E2"/>
    <w:rsid w:val="00FB153B"/>
    <w:rsid w:val="00FB16D1"/>
    <w:rsid w:val="00FB16FB"/>
    <w:rsid w:val="00FB172A"/>
    <w:rsid w:val="00FB17AC"/>
    <w:rsid w:val="00FB18E2"/>
    <w:rsid w:val="00FB198B"/>
    <w:rsid w:val="00FB1D5A"/>
    <w:rsid w:val="00FB1D7A"/>
    <w:rsid w:val="00FB1E0B"/>
    <w:rsid w:val="00FB1E78"/>
    <w:rsid w:val="00FB1EA6"/>
    <w:rsid w:val="00FB1FA6"/>
    <w:rsid w:val="00FB220F"/>
    <w:rsid w:val="00FB22BC"/>
    <w:rsid w:val="00FB22EF"/>
    <w:rsid w:val="00FB2408"/>
    <w:rsid w:val="00FB2575"/>
    <w:rsid w:val="00FB25E2"/>
    <w:rsid w:val="00FB2943"/>
    <w:rsid w:val="00FB29DF"/>
    <w:rsid w:val="00FB2B37"/>
    <w:rsid w:val="00FB2B46"/>
    <w:rsid w:val="00FB2B9B"/>
    <w:rsid w:val="00FB2BE5"/>
    <w:rsid w:val="00FB2DD7"/>
    <w:rsid w:val="00FB2E6C"/>
    <w:rsid w:val="00FB2EF4"/>
    <w:rsid w:val="00FB2FF0"/>
    <w:rsid w:val="00FB313F"/>
    <w:rsid w:val="00FB35CA"/>
    <w:rsid w:val="00FB35E9"/>
    <w:rsid w:val="00FB37D7"/>
    <w:rsid w:val="00FB3845"/>
    <w:rsid w:val="00FB391C"/>
    <w:rsid w:val="00FB394A"/>
    <w:rsid w:val="00FB394E"/>
    <w:rsid w:val="00FB397F"/>
    <w:rsid w:val="00FB39D4"/>
    <w:rsid w:val="00FB39F5"/>
    <w:rsid w:val="00FB3A94"/>
    <w:rsid w:val="00FB3B0D"/>
    <w:rsid w:val="00FB3C31"/>
    <w:rsid w:val="00FB3C82"/>
    <w:rsid w:val="00FB3CA5"/>
    <w:rsid w:val="00FB3D1D"/>
    <w:rsid w:val="00FB3DE3"/>
    <w:rsid w:val="00FB3E36"/>
    <w:rsid w:val="00FB3ED7"/>
    <w:rsid w:val="00FB3EFB"/>
    <w:rsid w:val="00FB3F3C"/>
    <w:rsid w:val="00FB42E8"/>
    <w:rsid w:val="00FB44BE"/>
    <w:rsid w:val="00FB46A9"/>
    <w:rsid w:val="00FB46C8"/>
    <w:rsid w:val="00FB471B"/>
    <w:rsid w:val="00FB482F"/>
    <w:rsid w:val="00FB48C0"/>
    <w:rsid w:val="00FB48D4"/>
    <w:rsid w:val="00FB48F5"/>
    <w:rsid w:val="00FB4959"/>
    <w:rsid w:val="00FB4A06"/>
    <w:rsid w:val="00FB4A2E"/>
    <w:rsid w:val="00FB4AAD"/>
    <w:rsid w:val="00FB4B51"/>
    <w:rsid w:val="00FB4C2D"/>
    <w:rsid w:val="00FB4D2D"/>
    <w:rsid w:val="00FB4EA6"/>
    <w:rsid w:val="00FB4F22"/>
    <w:rsid w:val="00FB4F29"/>
    <w:rsid w:val="00FB5167"/>
    <w:rsid w:val="00FB51F5"/>
    <w:rsid w:val="00FB527F"/>
    <w:rsid w:val="00FB52B5"/>
    <w:rsid w:val="00FB54C4"/>
    <w:rsid w:val="00FB5745"/>
    <w:rsid w:val="00FB582F"/>
    <w:rsid w:val="00FB5914"/>
    <w:rsid w:val="00FB59AD"/>
    <w:rsid w:val="00FB5A25"/>
    <w:rsid w:val="00FB5B8E"/>
    <w:rsid w:val="00FB5B98"/>
    <w:rsid w:val="00FB5D76"/>
    <w:rsid w:val="00FB5E4F"/>
    <w:rsid w:val="00FB5E5C"/>
    <w:rsid w:val="00FB5FB2"/>
    <w:rsid w:val="00FB5FF9"/>
    <w:rsid w:val="00FB6117"/>
    <w:rsid w:val="00FB61D2"/>
    <w:rsid w:val="00FB6309"/>
    <w:rsid w:val="00FB6463"/>
    <w:rsid w:val="00FB649E"/>
    <w:rsid w:val="00FB64CB"/>
    <w:rsid w:val="00FB65C9"/>
    <w:rsid w:val="00FB65EF"/>
    <w:rsid w:val="00FB671D"/>
    <w:rsid w:val="00FB6768"/>
    <w:rsid w:val="00FB6AB3"/>
    <w:rsid w:val="00FB6B4D"/>
    <w:rsid w:val="00FB6BC8"/>
    <w:rsid w:val="00FB70E6"/>
    <w:rsid w:val="00FB7172"/>
    <w:rsid w:val="00FB7300"/>
    <w:rsid w:val="00FB7335"/>
    <w:rsid w:val="00FB73BA"/>
    <w:rsid w:val="00FB73DA"/>
    <w:rsid w:val="00FB7456"/>
    <w:rsid w:val="00FB74B5"/>
    <w:rsid w:val="00FB74BD"/>
    <w:rsid w:val="00FB75F2"/>
    <w:rsid w:val="00FB7768"/>
    <w:rsid w:val="00FB7777"/>
    <w:rsid w:val="00FB77C5"/>
    <w:rsid w:val="00FB7855"/>
    <w:rsid w:val="00FB787A"/>
    <w:rsid w:val="00FB7935"/>
    <w:rsid w:val="00FB79C8"/>
    <w:rsid w:val="00FB7B11"/>
    <w:rsid w:val="00FB7B79"/>
    <w:rsid w:val="00FB7BD5"/>
    <w:rsid w:val="00FB7C0C"/>
    <w:rsid w:val="00FB7D7B"/>
    <w:rsid w:val="00FB7E37"/>
    <w:rsid w:val="00FC0005"/>
    <w:rsid w:val="00FC00A9"/>
    <w:rsid w:val="00FC00EF"/>
    <w:rsid w:val="00FC028F"/>
    <w:rsid w:val="00FC02E9"/>
    <w:rsid w:val="00FC04E7"/>
    <w:rsid w:val="00FC0523"/>
    <w:rsid w:val="00FC0527"/>
    <w:rsid w:val="00FC0557"/>
    <w:rsid w:val="00FC05AE"/>
    <w:rsid w:val="00FC05CB"/>
    <w:rsid w:val="00FC0773"/>
    <w:rsid w:val="00FC07B2"/>
    <w:rsid w:val="00FC0871"/>
    <w:rsid w:val="00FC091D"/>
    <w:rsid w:val="00FC09B2"/>
    <w:rsid w:val="00FC0A38"/>
    <w:rsid w:val="00FC0A4B"/>
    <w:rsid w:val="00FC0E75"/>
    <w:rsid w:val="00FC0EAE"/>
    <w:rsid w:val="00FC0F4C"/>
    <w:rsid w:val="00FC121D"/>
    <w:rsid w:val="00FC1223"/>
    <w:rsid w:val="00FC13CF"/>
    <w:rsid w:val="00FC1548"/>
    <w:rsid w:val="00FC154A"/>
    <w:rsid w:val="00FC1639"/>
    <w:rsid w:val="00FC1798"/>
    <w:rsid w:val="00FC1834"/>
    <w:rsid w:val="00FC1D28"/>
    <w:rsid w:val="00FC2012"/>
    <w:rsid w:val="00FC20ED"/>
    <w:rsid w:val="00FC2130"/>
    <w:rsid w:val="00FC21FE"/>
    <w:rsid w:val="00FC22A4"/>
    <w:rsid w:val="00FC2320"/>
    <w:rsid w:val="00FC233F"/>
    <w:rsid w:val="00FC271D"/>
    <w:rsid w:val="00FC27B2"/>
    <w:rsid w:val="00FC2843"/>
    <w:rsid w:val="00FC28E0"/>
    <w:rsid w:val="00FC2903"/>
    <w:rsid w:val="00FC298C"/>
    <w:rsid w:val="00FC29E5"/>
    <w:rsid w:val="00FC2B47"/>
    <w:rsid w:val="00FC2C87"/>
    <w:rsid w:val="00FC2D2D"/>
    <w:rsid w:val="00FC2E64"/>
    <w:rsid w:val="00FC2EA6"/>
    <w:rsid w:val="00FC3336"/>
    <w:rsid w:val="00FC348C"/>
    <w:rsid w:val="00FC3782"/>
    <w:rsid w:val="00FC38F6"/>
    <w:rsid w:val="00FC392B"/>
    <w:rsid w:val="00FC39E8"/>
    <w:rsid w:val="00FC39EB"/>
    <w:rsid w:val="00FC3A0A"/>
    <w:rsid w:val="00FC3A76"/>
    <w:rsid w:val="00FC3AE4"/>
    <w:rsid w:val="00FC3B6E"/>
    <w:rsid w:val="00FC3DA4"/>
    <w:rsid w:val="00FC3DF3"/>
    <w:rsid w:val="00FC3FE1"/>
    <w:rsid w:val="00FC3FF8"/>
    <w:rsid w:val="00FC4233"/>
    <w:rsid w:val="00FC4265"/>
    <w:rsid w:val="00FC4315"/>
    <w:rsid w:val="00FC432E"/>
    <w:rsid w:val="00FC46E8"/>
    <w:rsid w:val="00FC475F"/>
    <w:rsid w:val="00FC48AA"/>
    <w:rsid w:val="00FC4AF4"/>
    <w:rsid w:val="00FC4B80"/>
    <w:rsid w:val="00FC4BF6"/>
    <w:rsid w:val="00FC4CAE"/>
    <w:rsid w:val="00FC4DF4"/>
    <w:rsid w:val="00FC50BF"/>
    <w:rsid w:val="00FC50FC"/>
    <w:rsid w:val="00FC5126"/>
    <w:rsid w:val="00FC529A"/>
    <w:rsid w:val="00FC538B"/>
    <w:rsid w:val="00FC54F3"/>
    <w:rsid w:val="00FC5580"/>
    <w:rsid w:val="00FC5626"/>
    <w:rsid w:val="00FC5788"/>
    <w:rsid w:val="00FC5920"/>
    <w:rsid w:val="00FC59E3"/>
    <w:rsid w:val="00FC5A48"/>
    <w:rsid w:val="00FC5ECD"/>
    <w:rsid w:val="00FC60BD"/>
    <w:rsid w:val="00FC6139"/>
    <w:rsid w:val="00FC6244"/>
    <w:rsid w:val="00FC684B"/>
    <w:rsid w:val="00FC6890"/>
    <w:rsid w:val="00FC689D"/>
    <w:rsid w:val="00FC6A33"/>
    <w:rsid w:val="00FC6B04"/>
    <w:rsid w:val="00FC6C79"/>
    <w:rsid w:val="00FC6CA5"/>
    <w:rsid w:val="00FC6E44"/>
    <w:rsid w:val="00FC6E80"/>
    <w:rsid w:val="00FC6EB2"/>
    <w:rsid w:val="00FC7013"/>
    <w:rsid w:val="00FC701F"/>
    <w:rsid w:val="00FC74E6"/>
    <w:rsid w:val="00FC762A"/>
    <w:rsid w:val="00FC78C8"/>
    <w:rsid w:val="00FC794A"/>
    <w:rsid w:val="00FC794E"/>
    <w:rsid w:val="00FC7CD8"/>
    <w:rsid w:val="00FC7DDB"/>
    <w:rsid w:val="00FC7E50"/>
    <w:rsid w:val="00FC7F01"/>
    <w:rsid w:val="00FC7F2C"/>
    <w:rsid w:val="00FC7F94"/>
    <w:rsid w:val="00FD007B"/>
    <w:rsid w:val="00FD0127"/>
    <w:rsid w:val="00FD0255"/>
    <w:rsid w:val="00FD03D6"/>
    <w:rsid w:val="00FD0624"/>
    <w:rsid w:val="00FD0647"/>
    <w:rsid w:val="00FD0727"/>
    <w:rsid w:val="00FD0731"/>
    <w:rsid w:val="00FD0885"/>
    <w:rsid w:val="00FD089D"/>
    <w:rsid w:val="00FD08BD"/>
    <w:rsid w:val="00FD0A15"/>
    <w:rsid w:val="00FD0AF1"/>
    <w:rsid w:val="00FD0C08"/>
    <w:rsid w:val="00FD0C29"/>
    <w:rsid w:val="00FD0C3D"/>
    <w:rsid w:val="00FD0D23"/>
    <w:rsid w:val="00FD0DF3"/>
    <w:rsid w:val="00FD0E2F"/>
    <w:rsid w:val="00FD1023"/>
    <w:rsid w:val="00FD1266"/>
    <w:rsid w:val="00FD133C"/>
    <w:rsid w:val="00FD14A5"/>
    <w:rsid w:val="00FD14AC"/>
    <w:rsid w:val="00FD1506"/>
    <w:rsid w:val="00FD1588"/>
    <w:rsid w:val="00FD1594"/>
    <w:rsid w:val="00FD1604"/>
    <w:rsid w:val="00FD1739"/>
    <w:rsid w:val="00FD1A32"/>
    <w:rsid w:val="00FD1AFB"/>
    <w:rsid w:val="00FD1B39"/>
    <w:rsid w:val="00FD1B7B"/>
    <w:rsid w:val="00FD1D90"/>
    <w:rsid w:val="00FD1F7C"/>
    <w:rsid w:val="00FD205A"/>
    <w:rsid w:val="00FD2072"/>
    <w:rsid w:val="00FD20CC"/>
    <w:rsid w:val="00FD219E"/>
    <w:rsid w:val="00FD22EB"/>
    <w:rsid w:val="00FD2435"/>
    <w:rsid w:val="00FD244D"/>
    <w:rsid w:val="00FD2571"/>
    <w:rsid w:val="00FD26BD"/>
    <w:rsid w:val="00FD2B07"/>
    <w:rsid w:val="00FD2BF7"/>
    <w:rsid w:val="00FD2C69"/>
    <w:rsid w:val="00FD2E13"/>
    <w:rsid w:val="00FD31E1"/>
    <w:rsid w:val="00FD3250"/>
    <w:rsid w:val="00FD32CD"/>
    <w:rsid w:val="00FD34D7"/>
    <w:rsid w:val="00FD355C"/>
    <w:rsid w:val="00FD3577"/>
    <w:rsid w:val="00FD37B9"/>
    <w:rsid w:val="00FD37E4"/>
    <w:rsid w:val="00FD3840"/>
    <w:rsid w:val="00FD3880"/>
    <w:rsid w:val="00FD38D1"/>
    <w:rsid w:val="00FD39B3"/>
    <w:rsid w:val="00FD39FD"/>
    <w:rsid w:val="00FD3BA7"/>
    <w:rsid w:val="00FD3BFC"/>
    <w:rsid w:val="00FD3CC1"/>
    <w:rsid w:val="00FD3D3B"/>
    <w:rsid w:val="00FD3DEB"/>
    <w:rsid w:val="00FD3EC1"/>
    <w:rsid w:val="00FD4046"/>
    <w:rsid w:val="00FD4058"/>
    <w:rsid w:val="00FD40E3"/>
    <w:rsid w:val="00FD40FF"/>
    <w:rsid w:val="00FD413F"/>
    <w:rsid w:val="00FD4264"/>
    <w:rsid w:val="00FD4268"/>
    <w:rsid w:val="00FD4879"/>
    <w:rsid w:val="00FD4BA4"/>
    <w:rsid w:val="00FD4D6A"/>
    <w:rsid w:val="00FD4DAB"/>
    <w:rsid w:val="00FD5004"/>
    <w:rsid w:val="00FD504F"/>
    <w:rsid w:val="00FD51E5"/>
    <w:rsid w:val="00FD5222"/>
    <w:rsid w:val="00FD53F8"/>
    <w:rsid w:val="00FD54A8"/>
    <w:rsid w:val="00FD551B"/>
    <w:rsid w:val="00FD55DD"/>
    <w:rsid w:val="00FD56BE"/>
    <w:rsid w:val="00FD56C7"/>
    <w:rsid w:val="00FD56D6"/>
    <w:rsid w:val="00FD56E0"/>
    <w:rsid w:val="00FD570A"/>
    <w:rsid w:val="00FD570D"/>
    <w:rsid w:val="00FD5771"/>
    <w:rsid w:val="00FD590F"/>
    <w:rsid w:val="00FD5A63"/>
    <w:rsid w:val="00FD5A8D"/>
    <w:rsid w:val="00FD5BE9"/>
    <w:rsid w:val="00FD5D46"/>
    <w:rsid w:val="00FD5FF1"/>
    <w:rsid w:val="00FD603E"/>
    <w:rsid w:val="00FD61D1"/>
    <w:rsid w:val="00FD61E2"/>
    <w:rsid w:val="00FD62A2"/>
    <w:rsid w:val="00FD62A4"/>
    <w:rsid w:val="00FD6390"/>
    <w:rsid w:val="00FD63EA"/>
    <w:rsid w:val="00FD649A"/>
    <w:rsid w:val="00FD64A8"/>
    <w:rsid w:val="00FD652D"/>
    <w:rsid w:val="00FD6597"/>
    <w:rsid w:val="00FD6630"/>
    <w:rsid w:val="00FD6848"/>
    <w:rsid w:val="00FD6C4A"/>
    <w:rsid w:val="00FD6CBA"/>
    <w:rsid w:val="00FD6DD6"/>
    <w:rsid w:val="00FD6E6B"/>
    <w:rsid w:val="00FD6EAB"/>
    <w:rsid w:val="00FD6EE2"/>
    <w:rsid w:val="00FD6EEB"/>
    <w:rsid w:val="00FD6F77"/>
    <w:rsid w:val="00FD6F82"/>
    <w:rsid w:val="00FD700C"/>
    <w:rsid w:val="00FD701C"/>
    <w:rsid w:val="00FD717A"/>
    <w:rsid w:val="00FD71D8"/>
    <w:rsid w:val="00FD72D2"/>
    <w:rsid w:val="00FD7311"/>
    <w:rsid w:val="00FD73D3"/>
    <w:rsid w:val="00FD74E3"/>
    <w:rsid w:val="00FD7633"/>
    <w:rsid w:val="00FD76A5"/>
    <w:rsid w:val="00FD7730"/>
    <w:rsid w:val="00FD77DC"/>
    <w:rsid w:val="00FD7849"/>
    <w:rsid w:val="00FD7A3E"/>
    <w:rsid w:val="00FD7A7C"/>
    <w:rsid w:val="00FD7D85"/>
    <w:rsid w:val="00FD7DAB"/>
    <w:rsid w:val="00FD7E72"/>
    <w:rsid w:val="00FE000E"/>
    <w:rsid w:val="00FE02BC"/>
    <w:rsid w:val="00FE04D5"/>
    <w:rsid w:val="00FE051F"/>
    <w:rsid w:val="00FE063A"/>
    <w:rsid w:val="00FE07B3"/>
    <w:rsid w:val="00FE085E"/>
    <w:rsid w:val="00FE0886"/>
    <w:rsid w:val="00FE0ADF"/>
    <w:rsid w:val="00FE0C4C"/>
    <w:rsid w:val="00FE0CAF"/>
    <w:rsid w:val="00FE0CF2"/>
    <w:rsid w:val="00FE0E3C"/>
    <w:rsid w:val="00FE0F36"/>
    <w:rsid w:val="00FE1157"/>
    <w:rsid w:val="00FE11B0"/>
    <w:rsid w:val="00FE1229"/>
    <w:rsid w:val="00FE1245"/>
    <w:rsid w:val="00FE1323"/>
    <w:rsid w:val="00FE158D"/>
    <w:rsid w:val="00FE1663"/>
    <w:rsid w:val="00FE16F4"/>
    <w:rsid w:val="00FE1854"/>
    <w:rsid w:val="00FE1BA0"/>
    <w:rsid w:val="00FE1BE8"/>
    <w:rsid w:val="00FE1BEB"/>
    <w:rsid w:val="00FE1BFB"/>
    <w:rsid w:val="00FE1EA4"/>
    <w:rsid w:val="00FE1EB5"/>
    <w:rsid w:val="00FE1F47"/>
    <w:rsid w:val="00FE1FF7"/>
    <w:rsid w:val="00FE202A"/>
    <w:rsid w:val="00FE20E7"/>
    <w:rsid w:val="00FE213A"/>
    <w:rsid w:val="00FE218A"/>
    <w:rsid w:val="00FE2285"/>
    <w:rsid w:val="00FE22C4"/>
    <w:rsid w:val="00FE22DA"/>
    <w:rsid w:val="00FE22EA"/>
    <w:rsid w:val="00FE238C"/>
    <w:rsid w:val="00FE2481"/>
    <w:rsid w:val="00FE260E"/>
    <w:rsid w:val="00FE26DA"/>
    <w:rsid w:val="00FE2763"/>
    <w:rsid w:val="00FE27A1"/>
    <w:rsid w:val="00FE2A7D"/>
    <w:rsid w:val="00FE2B02"/>
    <w:rsid w:val="00FE2BEE"/>
    <w:rsid w:val="00FE2C1D"/>
    <w:rsid w:val="00FE2C5B"/>
    <w:rsid w:val="00FE2C89"/>
    <w:rsid w:val="00FE2E15"/>
    <w:rsid w:val="00FE2F9C"/>
    <w:rsid w:val="00FE2FFD"/>
    <w:rsid w:val="00FE321D"/>
    <w:rsid w:val="00FE327A"/>
    <w:rsid w:val="00FE344B"/>
    <w:rsid w:val="00FE3609"/>
    <w:rsid w:val="00FE362C"/>
    <w:rsid w:val="00FE3724"/>
    <w:rsid w:val="00FE3913"/>
    <w:rsid w:val="00FE3A82"/>
    <w:rsid w:val="00FE3ABF"/>
    <w:rsid w:val="00FE3B9C"/>
    <w:rsid w:val="00FE3C8F"/>
    <w:rsid w:val="00FE3D4E"/>
    <w:rsid w:val="00FE3DA8"/>
    <w:rsid w:val="00FE3DE3"/>
    <w:rsid w:val="00FE405F"/>
    <w:rsid w:val="00FE41CC"/>
    <w:rsid w:val="00FE41F7"/>
    <w:rsid w:val="00FE429C"/>
    <w:rsid w:val="00FE43A4"/>
    <w:rsid w:val="00FE43EB"/>
    <w:rsid w:val="00FE44E9"/>
    <w:rsid w:val="00FE4529"/>
    <w:rsid w:val="00FE4640"/>
    <w:rsid w:val="00FE4741"/>
    <w:rsid w:val="00FE4754"/>
    <w:rsid w:val="00FE4782"/>
    <w:rsid w:val="00FE48DE"/>
    <w:rsid w:val="00FE49B7"/>
    <w:rsid w:val="00FE4A9D"/>
    <w:rsid w:val="00FE4E90"/>
    <w:rsid w:val="00FE4EC6"/>
    <w:rsid w:val="00FE4FAF"/>
    <w:rsid w:val="00FE519C"/>
    <w:rsid w:val="00FE519D"/>
    <w:rsid w:val="00FE51C2"/>
    <w:rsid w:val="00FE5406"/>
    <w:rsid w:val="00FE54BE"/>
    <w:rsid w:val="00FE55A8"/>
    <w:rsid w:val="00FE55B1"/>
    <w:rsid w:val="00FE56BE"/>
    <w:rsid w:val="00FE57C2"/>
    <w:rsid w:val="00FE57CA"/>
    <w:rsid w:val="00FE5823"/>
    <w:rsid w:val="00FE582B"/>
    <w:rsid w:val="00FE58BD"/>
    <w:rsid w:val="00FE5981"/>
    <w:rsid w:val="00FE5AAD"/>
    <w:rsid w:val="00FE5B6D"/>
    <w:rsid w:val="00FE5BD3"/>
    <w:rsid w:val="00FE5D66"/>
    <w:rsid w:val="00FE5F30"/>
    <w:rsid w:val="00FE6380"/>
    <w:rsid w:val="00FE6391"/>
    <w:rsid w:val="00FE6418"/>
    <w:rsid w:val="00FE64E1"/>
    <w:rsid w:val="00FE6549"/>
    <w:rsid w:val="00FE659D"/>
    <w:rsid w:val="00FE67B9"/>
    <w:rsid w:val="00FE6977"/>
    <w:rsid w:val="00FE6B3A"/>
    <w:rsid w:val="00FE6C6C"/>
    <w:rsid w:val="00FE6D41"/>
    <w:rsid w:val="00FE70D3"/>
    <w:rsid w:val="00FE7186"/>
    <w:rsid w:val="00FE7383"/>
    <w:rsid w:val="00FE77E4"/>
    <w:rsid w:val="00FE78FD"/>
    <w:rsid w:val="00FE7940"/>
    <w:rsid w:val="00FE794C"/>
    <w:rsid w:val="00FE79C5"/>
    <w:rsid w:val="00FE79FE"/>
    <w:rsid w:val="00FE7A55"/>
    <w:rsid w:val="00FE7C56"/>
    <w:rsid w:val="00FE7E68"/>
    <w:rsid w:val="00FE7F50"/>
    <w:rsid w:val="00FE7F59"/>
    <w:rsid w:val="00FE7F77"/>
    <w:rsid w:val="00FF00BB"/>
    <w:rsid w:val="00FF00BE"/>
    <w:rsid w:val="00FF023A"/>
    <w:rsid w:val="00FF0393"/>
    <w:rsid w:val="00FF03B6"/>
    <w:rsid w:val="00FF03CE"/>
    <w:rsid w:val="00FF05B3"/>
    <w:rsid w:val="00FF0610"/>
    <w:rsid w:val="00FF06CC"/>
    <w:rsid w:val="00FF07CF"/>
    <w:rsid w:val="00FF09C6"/>
    <w:rsid w:val="00FF09DD"/>
    <w:rsid w:val="00FF0B1E"/>
    <w:rsid w:val="00FF0C6E"/>
    <w:rsid w:val="00FF0CA1"/>
    <w:rsid w:val="00FF0F37"/>
    <w:rsid w:val="00FF0F3C"/>
    <w:rsid w:val="00FF0F41"/>
    <w:rsid w:val="00FF118D"/>
    <w:rsid w:val="00FF1224"/>
    <w:rsid w:val="00FF1284"/>
    <w:rsid w:val="00FF14E4"/>
    <w:rsid w:val="00FF1637"/>
    <w:rsid w:val="00FF16DE"/>
    <w:rsid w:val="00FF1731"/>
    <w:rsid w:val="00FF196A"/>
    <w:rsid w:val="00FF1E27"/>
    <w:rsid w:val="00FF1E38"/>
    <w:rsid w:val="00FF1EB2"/>
    <w:rsid w:val="00FF2000"/>
    <w:rsid w:val="00FF20B1"/>
    <w:rsid w:val="00FF2262"/>
    <w:rsid w:val="00FF231D"/>
    <w:rsid w:val="00FF242B"/>
    <w:rsid w:val="00FF25E4"/>
    <w:rsid w:val="00FF267F"/>
    <w:rsid w:val="00FF279D"/>
    <w:rsid w:val="00FF2899"/>
    <w:rsid w:val="00FF295B"/>
    <w:rsid w:val="00FF2B1A"/>
    <w:rsid w:val="00FF2B31"/>
    <w:rsid w:val="00FF2D6A"/>
    <w:rsid w:val="00FF2E36"/>
    <w:rsid w:val="00FF2E70"/>
    <w:rsid w:val="00FF3040"/>
    <w:rsid w:val="00FF3259"/>
    <w:rsid w:val="00FF32A1"/>
    <w:rsid w:val="00FF3386"/>
    <w:rsid w:val="00FF345E"/>
    <w:rsid w:val="00FF38F1"/>
    <w:rsid w:val="00FF3968"/>
    <w:rsid w:val="00FF3A09"/>
    <w:rsid w:val="00FF3B89"/>
    <w:rsid w:val="00FF3BA2"/>
    <w:rsid w:val="00FF3BD3"/>
    <w:rsid w:val="00FF3D0E"/>
    <w:rsid w:val="00FF3D27"/>
    <w:rsid w:val="00FF3D3D"/>
    <w:rsid w:val="00FF3E0A"/>
    <w:rsid w:val="00FF3F10"/>
    <w:rsid w:val="00FF3F70"/>
    <w:rsid w:val="00FF4113"/>
    <w:rsid w:val="00FF415F"/>
    <w:rsid w:val="00FF4184"/>
    <w:rsid w:val="00FF41BA"/>
    <w:rsid w:val="00FF43DF"/>
    <w:rsid w:val="00FF43FB"/>
    <w:rsid w:val="00FF443F"/>
    <w:rsid w:val="00FF45BA"/>
    <w:rsid w:val="00FF48E7"/>
    <w:rsid w:val="00FF4902"/>
    <w:rsid w:val="00FF4A7C"/>
    <w:rsid w:val="00FF4A97"/>
    <w:rsid w:val="00FF4B07"/>
    <w:rsid w:val="00FF4C41"/>
    <w:rsid w:val="00FF4DEB"/>
    <w:rsid w:val="00FF4E89"/>
    <w:rsid w:val="00FF4F12"/>
    <w:rsid w:val="00FF50A2"/>
    <w:rsid w:val="00FF510D"/>
    <w:rsid w:val="00FF5349"/>
    <w:rsid w:val="00FF5374"/>
    <w:rsid w:val="00FF5424"/>
    <w:rsid w:val="00FF54E3"/>
    <w:rsid w:val="00FF55B5"/>
    <w:rsid w:val="00FF5627"/>
    <w:rsid w:val="00FF5693"/>
    <w:rsid w:val="00FF5724"/>
    <w:rsid w:val="00FF5807"/>
    <w:rsid w:val="00FF5843"/>
    <w:rsid w:val="00FF5861"/>
    <w:rsid w:val="00FF5972"/>
    <w:rsid w:val="00FF5D7F"/>
    <w:rsid w:val="00FF5F06"/>
    <w:rsid w:val="00FF6066"/>
    <w:rsid w:val="00FF60B5"/>
    <w:rsid w:val="00FF60E9"/>
    <w:rsid w:val="00FF6182"/>
    <w:rsid w:val="00FF619C"/>
    <w:rsid w:val="00FF6216"/>
    <w:rsid w:val="00FF6291"/>
    <w:rsid w:val="00FF63A0"/>
    <w:rsid w:val="00FF6605"/>
    <w:rsid w:val="00FF6653"/>
    <w:rsid w:val="00FF66BD"/>
    <w:rsid w:val="00FF66EA"/>
    <w:rsid w:val="00FF6756"/>
    <w:rsid w:val="00FF67B7"/>
    <w:rsid w:val="00FF67FF"/>
    <w:rsid w:val="00FF6890"/>
    <w:rsid w:val="00FF689A"/>
    <w:rsid w:val="00FF68E1"/>
    <w:rsid w:val="00FF68FC"/>
    <w:rsid w:val="00FF6988"/>
    <w:rsid w:val="00FF6A19"/>
    <w:rsid w:val="00FF6A2C"/>
    <w:rsid w:val="00FF6A9D"/>
    <w:rsid w:val="00FF6AAF"/>
    <w:rsid w:val="00FF6AE3"/>
    <w:rsid w:val="00FF6E0F"/>
    <w:rsid w:val="00FF6FD9"/>
    <w:rsid w:val="00FF7025"/>
    <w:rsid w:val="00FF7121"/>
    <w:rsid w:val="00FF7167"/>
    <w:rsid w:val="00FF7188"/>
    <w:rsid w:val="00FF71A1"/>
    <w:rsid w:val="00FF73B5"/>
    <w:rsid w:val="00FF7622"/>
    <w:rsid w:val="00FF76E5"/>
    <w:rsid w:val="00FF775C"/>
    <w:rsid w:val="00FF78B0"/>
    <w:rsid w:val="00FF7A0C"/>
    <w:rsid w:val="00FF7C72"/>
    <w:rsid w:val="00FF7DF5"/>
    <w:rsid w:val="00FF7EE0"/>
    <w:rsid w:val="01006F33"/>
    <w:rsid w:val="0109BFE0"/>
    <w:rsid w:val="010D8B71"/>
    <w:rsid w:val="01125230"/>
    <w:rsid w:val="0113FDFE"/>
    <w:rsid w:val="01181E93"/>
    <w:rsid w:val="011E9381"/>
    <w:rsid w:val="011EE1AC"/>
    <w:rsid w:val="011FD231"/>
    <w:rsid w:val="0128514D"/>
    <w:rsid w:val="0129BD51"/>
    <w:rsid w:val="013120E0"/>
    <w:rsid w:val="013A5C58"/>
    <w:rsid w:val="013CCE21"/>
    <w:rsid w:val="01404879"/>
    <w:rsid w:val="0146FEB6"/>
    <w:rsid w:val="01504243"/>
    <w:rsid w:val="01547A10"/>
    <w:rsid w:val="01581FD6"/>
    <w:rsid w:val="01583296"/>
    <w:rsid w:val="0159A88D"/>
    <w:rsid w:val="0159D3FC"/>
    <w:rsid w:val="015B07AE"/>
    <w:rsid w:val="015CC3C0"/>
    <w:rsid w:val="015FB052"/>
    <w:rsid w:val="0160D866"/>
    <w:rsid w:val="0164024D"/>
    <w:rsid w:val="01672AEE"/>
    <w:rsid w:val="0169C1B6"/>
    <w:rsid w:val="016CE0C9"/>
    <w:rsid w:val="0171270A"/>
    <w:rsid w:val="0179EEAE"/>
    <w:rsid w:val="017DC1DD"/>
    <w:rsid w:val="01904923"/>
    <w:rsid w:val="01904CB9"/>
    <w:rsid w:val="01913197"/>
    <w:rsid w:val="0191E0C6"/>
    <w:rsid w:val="0196E847"/>
    <w:rsid w:val="0197973F"/>
    <w:rsid w:val="0199AD9A"/>
    <w:rsid w:val="019C4F8A"/>
    <w:rsid w:val="01A815FD"/>
    <w:rsid w:val="01AFC4C1"/>
    <w:rsid w:val="01B77295"/>
    <w:rsid w:val="01B95C06"/>
    <w:rsid w:val="01BC6025"/>
    <w:rsid w:val="01C468A0"/>
    <w:rsid w:val="01C9E231"/>
    <w:rsid w:val="01CB6B3F"/>
    <w:rsid w:val="01CBF2A7"/>
    <w:rsid w:val="01E4FD92"/>
    <w:rsid w:val="01E67374"/>
    <w:rsid w:val="01EAF8A1"/>
    <w:rsid w:val="01ED1F38"/>
    <w:rsid w:val="0204540B"/>
    <w:rsid w:val="0205C338"/>
    <w:rsid w:val="02088C04"/>
    <w:rsid w:val="021DC581"/>
    <w:rsid w:val="021ED4B7"/>
    <w:rsid w:val="021EF729"/>
    <w:rsid w:val="02255DF0"/>
    <w:rsid w:val="022A4F96"/>
    <w:rsid w:val="022D0197"/>
    <w:rsid w:val="02367A81"/>
    <w:rsid w:val="023848DE"/>
    <w:rsid w:val="023B42C1"/>
    <w:rsid w:val="023FAEC4"/>
    <w:rsid w:val="02485F7C"/>
    <w:rsid w:val="024AD866"/>
    <w:rsid w:val="02559845"/>
    <w:rsid w:val="0259C8CC"/>
    <w:rsid w:val="02625F12"/>
    <w:rsid w:val="0263E3A2"/>
    <w:rsid w:val="027021CB"/>
    <w:rsid w:val="0271AFB9"/>
    <w:rsid w:val="02750EB4"/>
    <w:rsid w:val="02841B18"/>
    <w:rsid w:val="02885FAD"/>
    <w:rsid w:val="0289C381"/>
    <w:rsid w:val="0290EA56"/>
    <w:rsid w:val="02A59EBD"/>
    <w:rsid w:val="02AA7F9E"/>
    <w:rsid w:val="02AB371B"/>
    <w:rsid w:val="02AD74C9"/>
    <w:rsid w:val="02AFE65A"/>
    <w:rsid w:val="02B1EA59"/>
    <w:rsid w:val="02B971F4"/>
    <w:rsid w:val="02BD83AE"/>
    <w:rsid w:val="02BEE9B4"/>
    <w:rsid w:val="02C41DA9"/>
    <w:rsid w:val="02C5BE18"/>
    <w:rsid w:val="02CEE290"/>
    <w:rsid w:val="02D02FE4"/>
    <w:rsid w:val="02D1FCE5"/>
    <w:rsid w:val="02D84307"/>
    <w:rsid w:val="02E27CB3"/>
    <w:rsid w:val="02E324B0"/>
    <w:rsid w:val="02ECF635"/>
    <w:rsid w:val="02ED75FE"/>
    <w:rsid w:val="02EF1716"/>
    <w:rsid w:val="02EF9C23"/>
    <w:rsid w:val="02FCB43F"/>
    <w:rsid w:val="0306FD90"/>
    <w:rsid w:val="030F6645"/>
    <w:rsid w:val="03163257"/>
    <w:rsid w:val="032105B9"/>
    <w:rsid w:val="03282723"/>
    <w:rsid w:val="0333EB89"/>
    <w:rsid w:val="0338422E"/>
    <w:rsid w:val="0338B5BA"/>
    <w:rsid w:val="033DF452"/>
    <w:rsid w:val="0341630E"/>
    <w:rsid w:val="0346510D"/>
    <w:rsid w:val="03488510"/>
    <w:rsid w:val="034AB3A0"/>
    <w:rsid w:val="035DEF61"/>
    <w:rsid w:val="03633B85"/>
    <w:rsid w:val="0368BBB4"/>
    <w:rsid w:val="0373C8BF"/>
    <w:rsid w:val="03891B8B"/>
    <w:rsid w:val="03918E5F"/>
    <w:rsid w:val="0391F7D1"/>
    <w:rsid w:val="039332BF"/>
    <w:rsid w:val="0395CEF8"/>
    <w:rsid w:val="0398921E"/>
    <w:rsid w:val="039E8BFF"/>
    <w:rsid w:val="03A33EDC"/>
    <w:rsid w:val="03A4B616"/>
    <w:rsid w:val="03AF9D84"/>
    <w:rsid w:val="03B78D52"/>
    <w:rsid w:val="03BEF3AF"/>
    <w:rsid w:val="03BF039F"/>
    <w:rsid w:val="03C0C7D4"/>
    <w:rsid w:val="03C80348"/>
    <w:rsid w:val="03CED1C1"/>
    <w:rsid w:val="03D06E10"/>
    <w:rsid w:val="03D6544D"/>
    <w:rsid w:val="03E1949B"/>
    <w:rsid w:val="03E1B34B"/>
    <w:rsid w:val="03E6BDFD"/>
    <w:rsid w:val="03EFCA48"/>
    <w:rsid w:val="03F6ECA3"/>
    <w:rsid w:val="04007674"/>
    <w:rsid w:val="0405F80B"/>
    <w:rsid w:val="041169BC"/>
    <w:rsid w:val="0413071B"/>
    <w:rsid w:val="041349B9"/>
    <w:rsid w:val="0413CDD9"/>
    <w:rsid w:val="04188E91"/>
    <w:rsid w:val="041CCC6E"/>
    <w:rsid w:val="041E72FD"/>
    <w:rsid w:val="04201001"/>
    <w:rsid w:val="0422F448"/>
    <w:rsid w:val="0423E1A8"/>
    <w:rsid w:val="0428AC52"/>
    <w:rsid w:val="04299D96"/>
    <w:rsid w:val="042C40B6"/>
    <w:rsid w:val="042C8836"/>
    <w:rsid w:val="042FF187"/>
    <w:rsid w:val="043CFDE3"/>
    <w:rsid w:val="044B6D5F"/>
    <w:rsid w:val="044C94F5"/>
    <w:rsid w:val="044D29F0"/>
    <w:rsid w:val="0451C0D5"/>
    <w:rsid w:val="045BD871"/>
    <w:rsid w:val="045C48CF"/>
    <w:rsid w:val="0461AEFD"/>
    <w:rsid w:val="04695A17"/>
    <w:rsid w:val="046EEC58"/>
    <w:rsid w:val="0477BDF9"/>
    <w:rsid w:val="0478980F"/>
    <w:rsid w:val="0485420A"/>
    <w:rsid w:val="04979C23"/>
    <w:rsid w:val="04988FF5"/>
    <w:rsid w:val="049BF936"/>
    <w:rsid w:val="049C646E"/>
    <w:rsid w:val="04A4B3F3"/>
    <w:rsid w:val="04AD9716"/>
    <w:rsid w:val="04B2D658"/>
    <w:rsid w:val="04B7A332"/>
    <w:rsid w:val="04B812A0"/>
    <w:rsid w:val="04BC1A4C"/>
    <w:rsid w:val="04C103EC"/>
    <w:rsid w:val="04CA40B3"/>
    <w:rsid w:val="04CD577D"/>
    <w:rsid w:val="04D97650"/>
    <w:rsid w:val="04DB93C5"/>
    <w:rsid w:val="04DCCE71"/>
    <w:rsid w:val="04F07290"/>
    <w:rsid w:val="04F26E28"/>
    <w:rsid w:val="04F3CA65"/>
    <w:rsid w:val="0503D012"/>
    <w:rsid w:val="0505D188"/>
    <w:rsid w:val="051548F8"/>
    <w:rsid w:val="0516BCFF"/>
    <w:rsid w:val="051FD01F"/>
    <w:rsid w:val="0521FE53"/>
    <w:rsid w:val="0526EB7E"/>
    <w:rsid w:val="0528A9AF"/>
    <w:rsid w:val="05297883"/>
    <w:rsid w:val="053408E6"/>
    <w:rsid w:val="053A81E6"/>
    <w:rsid w:val="053EAFC1"/>
    <w:rsid w:val="054170F5"/>
    <w:rsid w:val="054582E4"/>
    <w:rsid w:val="0547304F"/>
    <w:rsid w:val="05478DFE"/>
    <w:rsid w:val="054C5207"/>
    <w:rsid w:val="054CC5D6"/>
    <w:rsid w:val="055BCE30"/>
    <w:rsid w:val="0561F1FD"/>
    <w:rsid w:val="056AE2E7"/>
    <w:rsid w:val="056EC49C"/>
    <w:rsid w:val="05780C94"/>
    <w:rsid w:val="0578605E"/>
    <w:rsid w:val="057B815A"/>
    <w:rsid w:val="057BB511"/>
    <w:rsid w:val="0580EBC8"/>
    <w:rsid w:val="058BA829"/>
    <w:rsid w:val="059955A0"/>
    <w:rsid w:val="059A7295"/>
    <w:rsid w:val="059FEFD8"/>
    <w:rsid w:val="05A338F8"/>
    <w:rsid w:val="05AEE822"/>
    <w:rsid w:val="05AEFF5B"/>
    <w:rsid w:val="05B05902"/>
    <w:rsid w:val="05BEAE6A"/>
    <w:rsid w:val="05C8F052"/>
    <w:rsid w:val="05C916CD"/>
    <w:rsid w:val="05CA2752"/>
    <w:rsid w:val="05CCD1F8"/>
    <w:rsid w:val="05CE45D9"/>
    <w:rsid w:val="05D1AFF7"/>
    <w:rsid w:val="05E73AC7"/>
    <w:rsid w:val="05EFB625"/>
    <w:rsid w:val="05F38EA6"/>
    <w:rsid w:val="05F56FFC"/>
    <w:rsid w:val="0603779E"/>
    <w:rsid w:val="06038E54"/>
    <w:rsid w:val="06041120"/>
    <w:rsid w:val="060569F8"/>
    <w:rsid w:val="0608F24E"/>
    <w:rsid w:val="060AC9D4"/>
    <w:rsid w:val="061459FE"/>
    <w:rsid w:val="06238C37"/>
    <w:rsid w:val="06260DAF"/>
    <w:rsid w:val="0627D449"/>
    <w:rsid w:val="062A8F23"/>
    <w:rsid w:val="062BB64A"/>
    <w:rsid w:val="062CA8AE"/>
    <w:rsid w:val="0630CD38"/>
    <w:rsid w:val="063C674E"/>
    <w:rsid w:val="063F49CF"/>
    <w:rsid w:val="064F757C"/>
    <w:rsid w:val="0657382D"/>
    <w:rsid w:val="0657B2C8"/>
    <w:rsid w:val="06585927"/>
    <w:rsid w:val="065DF515"/>
    <w:rsid w:val="066136F2"/>
    <w:rsid w:val="06672D38"/>
    <w:rsid w:val="0674832A"/>
    <w:rsid w:val="067B4C0D"/>
    <w:rsid w:val="068983C1"/>
    <w:rsid w:val="0694F7AC"/>
    <w:rsid w:val="0699FD93"/>
    <w:rsid w:val="069BFE13"/>
    <w:rsid w:val="069E61CB"/>
    <w:rsid w:val="06A1E19E"/>
    <w:rsid w:val="06A8FB9F"/>
    <w:rsid w:val="06BD2D10"/>
    <w:rsid w:val="06C3CA4B"/>
    <w:rsid w:val="06D8FC99"/>
    <w:rsid w:val="06DAE6F5"/>
    <w:rsid w:val="06F05DBA"/>
    <w:rsid w:val="06F6B7A2"/>
    <w:rsid w:val="06FE5348"/>
    <w:rsid w:val="0700479B"/>
    <w:rsid w:val="0702B241"/>
    <w:rsid w:val="0715F39F"/>
    <w:rsid w:val="071FAE3A"/>
    <w:rsid w:val="072035B6"/>
    <w:rsid w:val="0724EF1E"/>
    <w:rsid w:val="07294BBE"/>
    <w:rsid w:val="07301E68"/>
    <w:rsid w:val="0730B654"/>
    <w:rsid w:val="0730F39C"/>
    <w:rsid w:val="073399FD"/>
    <w:rsid w:val="073AEEB0"/>
    <w:rsid w:val="07436533"/>
    <w:rsid w:val="07439879"/>
    <w:rsid w:val="07531E8F"/>
    <w:rsid w:val="0753ECC1"/>
    <w:rsid w:val="07566CC0"/>
    <w:rsid w:val="0758652E"/>
    <w:rsid w:val="07596E8D"/>
    <w:rsid w:val="075BF1FB"/>
    <w:rsid w:val="0760F826"/>
    <w:rsid w:val="07645982"/>
    <w:rsid w:val="076F3C9A"/>
    <w:rsid w:val="07750689"/>
    <w:rsid w:val="0777CF6C"/>
    <w:rsid w:val="0779077C"/>
    <w:rsid w:val="07866193"/>
    <w:rsid w:val="0787E093"/>
    <w:rsid w:val="07947A67"/>
    <w:rsid w:val="079774A3"/>
    <w:rsid w:val="07A135E1"/>
    <w:rsid w:val="07A17C27"/>
    <w:rsid w:val="07A2E75D"/>
    <w:rsid w:val="07B3AF70"/>
    <w:rsid w:val="07B56E32"/>
    <w:rsid w:val="07B8ADF0"/>
    <w:rsid w:val="07C2E4FA"/>
    <w:rsid w:val="07C7FDAD"/>
    <w:rsid w:val="07CC4710"/>
    <w:rsid w:val="07CEC9EC"/>
    <w:rsid w:val="07D7924F"/>
    <w:rsid w:val="07D8421B"/>
    <w:rsid w:val="07DCD845"/>
    <w:rsid w:val="07E5F64C"/>
    <w:rsid w:val="07ED4908"/>
    <w:rsid w:val="07F1A0DE"/>
    <w:rsid w:val="07FE4FD1"/>
    <w:rsid w:val="0805B2A7"/>
    <w:rsid w:val="080CC4A1"/>
    <w:rsid w:val="0817031B"/>
    <w:rsid w:val="081BDEEA"/>
    <w:rsid w:val="08214F9B"/>
    <w:rsid w:val="08328355"/>
    <w:rsid w:val="0833DACC"/>
    <w:rsid w:val="083E263C"/>
    <w:rsid w:val="0845D8F2"/>
    <w:rsid w:val="0849943C"/>
    <w:rsid w:val="0850510B"/>
    <w:rsid w:val="0858991D"/>
    <w:rsid w:val="085E071F"/>
    <w:rsid w:val="085FD517"/>
    <w:rsid w:val="0862E661"/>
    <w:rsid w:val="0863D2AC"/>
    <w:rsid w:val="0865E9FC"/>
    <w:rsid w:val="086764C3"/>
    <w:rsid w:val="08710799"/>
    <w:rsid w:val="08711F1B"/>
    <w:rsid w:val="0875BBDE"/>
    <w:rsid w:val="08761889"/>
    <w:rsid w:val="08804912"/>
    <w:rsid w:val="088B4954"/>
    <w:rsid w:val="088CC5C0"/>
    <w:rsid w:val="088DCAF6"/>
    <w:rsid w:val="0897DC59"/>
    <w:rsid w:val="08A09A77"/>
    <w:rsid w:val="08A52515"/>
    <w:rsid w:val="08A92D4E"/>
    <w:rsid w:val="08ADE977"/>
    <w:rsid w:val="08B51D8D"/>
    <w:rsid w:val="08B7D693"/>
    <w:rsid w:val="08B914E7"/>
    <w:rsid w:val="08BA5CB3"/>
    <w:rsid w:val="08BAB76E"/>
    <w:rsid w:val="08BE96A8"/>
    <w:rsid w:val="08BF0BF7"/>
    <w:rsid w:val="08D76EB4"/>
    <w:rsid w:val="08D9F37E"/>
    <w:rsid w:val="08DEBC79"/>
    <w:rsid w:val="08DF45F2"/>
    <w:rsid w:val="08DF517D"/>
    <w:rsid w:val="08E3CA05"/>
    <w:rsid w:val="08E4DA46"/>
    <w:rsid w:val="08E84303"/>
    <w:rsid w:val="08E91E9B"/>
    <w:rsid w:val="08EAC606"/>
    <w:rsid w:val="08FAF618"/>
    <w:rsid w:val="090056C1"/>
    <w:rsid w:val="09088792"/>
    <w:rsid w:val="090F1426"/>
    <w:rsid w:val="09105FF6"/>
    <w:rsid w:val="0919150B"/>
    <w:rsid w:val="0919ECAE"/>
    <w:rsid w:val="09232C7F"/>
    <w:rsid w:val="092FC6D2"/>
    <w:rsid w:val="094D3215"/>
    <w:rsid w:val="09620E6C"/>
    <w:rsid w:val="09629A8D"/>
    <w:rsid w:val="0971658D"/>
    <w:rsid w:val="0974AE15"/>
    <w:rsid w:val="09790DE0"/>
    <w:rsid w:val="097E1EA5"/>
    <w:rsid w:val="09830B2E"/>
    <w:rsid w:val="0985E1E7"/>
    <w:rsid w:val="0996366D"/>
    <w:rsid w:val="099671FD"/>
    <w:rsid w:val="09A0C617"/>
    <w:rsid w:val="09A966F1"/>
    <w:rsid w:val="09B29AF3"/>
    <w:rsid w:val="09B48D44"/>
    <w:rsid w:val="09BB8A4D"/>
    <w:rsid w:val="09C993FD"/>
    <w:rsid w:val="09D0400F"/>
    <w:rsid w:val="09D1F1DA"/>
    <w:rsid w:val="09DA459C"/>
    <w:rsid w:val="09DD6211"/>
    <w:rsid w:val="09EBACC1"/>
    <w:rsid w:val="09EF5F9B"/>
    <w:rsid w:val="09EFE0DD"/>
    <w:rsid w:val="09F24227"/>
    <w:rsid w:val="0A128802"/>
    <w:rsid w:val="0A136696"/>
    <w:rsid w:val="0A151B78"/>
    <w:rsid w:val="0A173159"/>
    <w:rsid w:val="0A1899E1"/>
    <w:rsid w:val="0A19A8BC"/>
    <w:rsid w:val="0A1FDDB6"/>
    <w:rsid w:val="0A237C65"/>
    <w:rsid w:val="0A2601E5"/>
    <w:rsid w:val="0A2D9AFA"/>
    <w:rsid w:val="0A31F384"/>
    <w:rsid w:val="0A34DF20"/>
    <w:rsid w:val="0A3C0D6E"/>
    <w:rsid w:val="0A418C87"/>
    <w:rsid w:val="0A4B27A8"/>
    <w:rsid w:val="0A5449F6"/>
    <w:rsid w:val="0A592C98"/>
    <w:rsid w:val="0A5C8870"/>
    <w:rsid w:val="0A62398E"/>
    <w:rsid w:val="0A65DF09"/>
    <w:rsid w:val="0A6E0B3A"/>
    <w:rsid w:val="0A805409"/>
    <w:rsid w:val="0A8BA191"/>
    <w:rsid w:val="0A9092C5"/>
    <w:rsid w:val="0A92E5BC"/>
    <w:rsid w:val="0A937D43"/>
    <w:rsid w:val="0A99B019"/>
    <w:rsid w:val="0A9DE2FF"/>
    <w:rsid w:val="0A9EBF07"/>
    <w:rsid w:val="0AA25CDF"/>
    <w:rsid w:val="0AA3BCE1"/>
    <w:rsid w:val="0AA724AB"/>
    <w:rsid w:val="0AB9417D"/>
    <w:rsid w:val="0ABF4592"/>
    <w:rsid w:val="0AD55599"/>
    <w:rsid w:val="0ADB23EC"/>
    <w:rsid w:val="0ADD531D"/>
    <w:rsid w:val="0ADFA0F5"/>
    <w:rsid w:val="0AFE6213"/>
    <w:rsid w:val="0B041000"/>
    <w:rsid w:val="0B05F520"/>
    <w:rsid w:val="0B0DDBC9"/>
    <w:rsid w:val="0B0E93E6"/>
    <w:rsid w:val="0B0F2F6F"/>
    <w:rsid w:val="0B116782"/>
    <w:rsid w:val="0B157867"/>
    <w:rsid w:val="0B1CFAAE"/>
    <w:rsid w:val="0B1E2409"/>
    <w:rsid w:val="0B2DFB84"/>
    <w:rsid w:val="0B36F1B7"/>
    <w:rsid w:val="0B37C4C7"/>
    <w:rsid w:val="0B3E9227"/>
    <w:rsid w:val="0B401691"/>
    <w:rsid w:val="0B410DA9"/>
    <w:rsid w:val="0B440179"/>
    <w:rsid w:val="0B497714"/>
    <w:rsid w:val="0B4C14A2"/>
    <w:rsid w:val="0B561AF6"/>
    <w:rsid w:val="0B574CA2"/>
    <w:rsid w:val="0B5CBFD7"/>
    <w:rsid w:val="0B63C841"/>
    <w:rsid w:val="0B6E2902"/>
    <w:rsid w:val="0B736B12"/>
    <w:rsid w:val="0B73DCA7"/>
    <w:rsid w:val="0B769714"/>
    <w:rsid w:val="0B794846"/>
    <w:rsid w:val="0B7F79D0"/>
    <w:rsid w:val="0B824031"/>
    <w:rsid w:val="0B85948D"/>
    <w:rsid w:val="0B90AE81"/>
    <w:rsid w:val="0B939B53"/>
    <w:rsid w:val="0B9898F0"/>
    <w:rsid w:val="0B9A566F"/>
    <w:rsid w:val="0BA183A2"/>
    <w:rsid w:val="0BA4F4A1"/>
    <w:rsid w:val="0BAED0AF"/>
    <w:rsid w:val="0BB3F5C0"/>
    <w:rsid w:val="0BB95AF4"/>
    <w:rsid w:val="0BBA7F29"/>
    <w:rsid w:val="0BC1EB87"/>
    <w:rsid w:val="0BCDF341"/>
    <w:rsid w:val="0BD0E74B"/>
    <w:rsid w:val="0BD15C09"/>
    <w:rsid w:val="0BD93384"/>
    <w:rsid w:val="0BE237FF"/>
    <w:rsid w:val="0BE9C4D2"/>
    <w:rsid w:val="0BEAB2A3"/>
    <w:rsid w:val="0BEBC7DC"/>
    <w:rsid w:val="0BED29B9"/>
    <w:rsid w:val="0BF62BC2"/>
    <w:rsid w:val="0BF9B6F8"/>
    <w:rsid w:val="0C0BC995"/>
    <w:rsid w:val="0C0C13F3"/>
    <w:rsid w:val="0C12DFBB"/>
    <w:rsid w:val="0C1CB644"/>
    <w:rsid w:val="0C1FA8A1"/>
    <w:rsid w:val="0C25D6B0"/>
    <w:rsid w:val="0C2A89E1"/>
    <w:rsid w:val="0C2B1C6A"/>
    <w:rsid w:val="0C2EE0AF"/>
    <w:rsid w:val="0C32B36C"/>
    <w:rsid w:val="0C354EFC"/>
    <w:rsid w:val="0C3575C1"/>
    <w:rsid w:val="0C41EC48"/>
    <w:rsid w:val="0C45C70C"/>
    <w:rsid w:val="0C4DBDAF"/>
    <w:rsid w:val="0C4FAA5E"/>
    <w:rsid w:val="0C536ADD"/>
    <w:rsid w:val="0C548FCB"/>
    <w:rsid w:val="0C55406A"/>
    <w:rsid w:val="0C5621BB"/>
    <w:rsid w:val="0C566157"/>
    <w:rsid w:val="0C5AC919"/>
    <w:rsid w:val="0C60BF02"/>
    <w:rsid w:val="0C6290B7"/>
    <w:rsid w:val="0C62D606"/>
    <w:rsid w:val="0C672B55"/>
    <w:rsid w:val="0C69194A"/>
    <w:rsid w:val="0C6C7308"/>
    <w:rsid w:val="0C6CAF03"/>
    <w:rsid w:val="0C6D4709"/>
    <w:rsid w:val="0C70BDD5"/>
    <w:rsid w:val="0C757B10"/>
    <w:rsid w:val="0C77D23A"/>
    <w:rsid w:val="0C7CB762"/>
    <w:rsid w:val="0C836B51"/>
    <w:rsid w:val="0C8F682D"/>
    <w:rsid w:val="0C9446A6"/>
    <w:rsid w:val="0C9BCE1D"/>
    <w:rsid w:val="0C9BCFB8"/>
    <w:rsid w:val="0CA0BA66"/>
    <w:rsid w:val="0CA3EFD5"/>
    <w:rsid w:val="0CAA58BF"/>
    <w:rsid w:val="0CAB1F9D"/>
    <w:rsid w:val="0CB133C2"/>
    <w:rsid w:val="0CB40252"/>
    <w:rsid w:val="0CB67998"/>
    <w:rsid w:val="0CB751B4"/>
    <w:rsid w:val="0CB9D95F"/>
    <w:rsid w:val="0CBBAE75"/>
    <w:rsid w:val="0CD2C563"/>
    <w:rsid w:val="0CD656BC"/>
    <w:rsid w:val="0CDF97A6"/>
    <w:rsid w:val="0CEB0ED7"/>
    <w:rsid w:val="0CF28EA6"/>
    <w:rsid w:val="0CFA9760"/>
    <w:rsid w:val="0D17927C"/>
    <w:rsid w:val="0D1A1039"/>
    <w:rsid w:val="0D1F2E85"/>
    <w:rsid w:val="0D204EF7"/>
    <w:rsid w:val="0D26BFF6"/>
    <w:rsid w:val="0D282B07"/>
    <w:rsid w:val="0D2C7272"/>
    <w:rsid w:val="0D3EEB8A"/>
    <w:rsid w:val="0D3FABD9"/>
    <w:rsid w:val="0D4DBD23"/>
    <w:rsid w:val="0D5121ED"/>
    <w:rsid w:val="0D5E04F6"/>
    <w:rsid w:val="0D668F87"/>
    <w:rsid w:val="0D68D02C"/>
    <w:rsid w:val="0D6D7FE8"/>
    <w:rsid w:val="0D6FD699"/>
    <w:rsid w:val="0D70CE23"/>
    <w:rsid w:val="0D764166"/>
    <w:rsid w:val="0D796766"/>
    <w:rsid w:val="0D7A7BAE"/>
    <w:rsid w:val="0D82CEAD"/>
    <w:rsid w:val="0D902C3C"/>
    <w:rsid w:val="0D94AF95"/>
    <w:rsid w:val="0D953E74"/>
    <w:rsid w:val="0D9C95E8"/>
    <w:rsid w:val="0DA23C4E"/>
    <w:rsid w:val="0DA683B6"/>
    <w:rsid w:val="0DA8A711"/>
    <w:rsid w:val="0DB2F190"/>
    <w:rsid w:val="0DC15A50"/>
    <w:rsid w:val="0DCC4A73"/>
    <w:rsid w:val="0DCE2552"/>
    <w:rsid w:val="0DCEC264"/>
    <w:rsid w:val="0DDA8AB8"/>
    <w:rsid w:val="0DE2ECF0"/>
    <w:rsid w:val="0DE8175E"/>
    <w:rsid w:val="0DE8F49A"/>
    <w:rsid w:val="0DE9450E"/>
    <w:rsid w:val="0DEB1885"/>
    <w:rsid w:val="0DEDDE6C"/>
    <w:rsid w:val="0DEE25BC"/>
    <w:rsid w:val="0DEE6107"/>
    <w:rsid w:val="0DEEB508"/>
    <w:rsid w:val="0DF0E11F"/>
    <w:rsid w:val="0E0055BF"/>
    <w:rsid w:val="0E0F4455"/>
    <w:rsid w:val="0E1B4614"/>
    <w:rsid w:val="0E2A1CE5"/>
    <w:rsid w:val="0E325C97"/>
    <w:rsid w:val="0E3B3BBC"/>
    <w:rsid w:val="0E3D37B2"/>
    <w:rsid w:val="0E41399A"/>
    <w:rsid w:val="0E4354E5"/>
    <w:rsid w:val="0E48D1F0"/>
    <w:rsid w:val="0E4E01AF"/>
    <w:rsid w:val="0E570303"/>
    <w:rsid w:val="0E5BF3EB"/>
    <w:rsid w:val="0E5DF793"/>
    <w:rsid w:val="0E5E2C32"/>
    <w:rsid w:val="0E5F7400"/>
    <w:rsid w:val="0E5F9CD1"/>
    <w:rsid w:val="0E656F59"/>
    <w:rsid w:val="0E6BDEC8"/>
    <w:rsid w:val="0E6DF1E8"/>
    <w:rsid w:val="0E6E23D5"/>
    <w:rsid w:val="0E7341C7"/>
    <w:rsid w:val="0E7AE02E"/>
    <w:rsid w:val="0E7D34F3"/>
    <w:rsid w:val="0E807045"/>
    <w:rsid w:val="0E875D2F"/>
    <w:rsid w:val="0E87AD75"/>
    <w:rsid w:val="0E87D443"/>
    <w:rsid w:val="0E8DAD20"/>
    <w:rsid w:val="0E97B1FE"/>
    <w:rsid w:val="0E9D9C53"/>
    <w:rsid w:val="0EAD5B21"/>
    <w:rsid w:val="0EB31DEF"/>
    <w:rsid w:val="0EB94008"/>
    <w:rsid w:val="0EB98913"/>
    <w:rsid w:val="0EBF110E"/>
    <w:rsid w:val="0EC64F09"/>
    <w:rsid w:val="0ED0F2B7"/>
    <w:rsid w:val="0ED4D8F5"/>
    <w:rsid w:val="0ED81AE8"/>
    <w:rsid w:val="0EEB9FE6"/>
    <w:rsid w:val="0EF258E0"/>
    <w:rsid w:val="0EF7FFFD"/>
    <w:rsid w:val="0EFBA911"/>
    <w:rsid w:val="0F012215"/>
    <w:rsid w:val="0F0238C8"/>
    <w:rsid w:val="0F02A7E6"/>
    <w:rsid w:val="0F044401"/>
    <w:rsid w:val="0F09C5C5"/>
    <w:rsid w:val="0F0AB6B9"/>
    <w:rsid w:val="0F0EDCCA"/>
    <w:rsid w:val="0F15FF36"/>
    <w:rsid w:val="0F180BE4"/>
    <w:rsid w:val="0F198221"/>
    <w:rsid w:val="0F1BBFD6"/>
    <w:rsid w:val="0F1D52F0"/>
    <w:rsid w:val="0F24AA36"/>
    <w:rsid w:val="0F31D28A"/>
    <w:rsid w:val="0F328563"/>
    <w:rsid w:val="0F346CDC"/>
    <w:rsid w:val="0F3F9A73"/>
    <w:rsid w:val="0F3FF9FD"/>
    <w:rsid w:val="0F4B24C7"/>
    <w:rsid w:val="0F4BE53F"/>
    <w:rsid w:val="0F51D172"/>
    <w:rsid w:val="0F54A21B"/>
    <w:rsid w:val="0F57D56B"/>
    <w:rsid w:val="0F5C56DB"/>
    <w:rsid w:val="0F60BF07"/>
    <w:rsid w:val="0F60D749"/>
    <w:rsid w:val="0F667BE7"/>
    <w:rsid w:val="0F69688A"/>
    <w:rsid w:val="0F71145E"/>
    <w:rsid w:val="0F77650A"/>
    <w:rsid w:val="0F7AB8B4"/>
    <w:rsid w:val="0F80DB90"/>
    <w:rsid w:val="0F8237FE"/>
    <w:rsid w:val="0F834793"/>
    <w:rsid w:val="0F8580C2"/>
    <w:rsid w:val="0F86B7BB"/>
    <w:rsid w:val="0F86EA74"/>
    <w:rsid w:val="0F894CF5"/>
    <w:rsid w:val="0F8F0DEB"/>
    <w:rsid w:val="0F97AF37"/>
    <w:rsid w:val="0F9B4AC5"/>
    <w:rsid w:val="0F9D170B"/>
    <w:rsid w:val="0FA803DE"/>
    <w:rsid w:val="0FAC0D73"/>
    <w:rsid w:val="0FBB7E71"/>
    <w:rsid w:val="0FBEBC16"/>
    <w:rsid w:val="0FC42B2A"/>
    <w:rsid w:val="0FC91055"/>
    <w:rsid w:val="0FC9BDE8"/>
    <w:rsid w:val="0FCADEDC"/>
    <w:rsid w:val="0FCB112C"/>
    <w:rsid w:val="0FCD8900"/>
    <w:rsid w:val="0FD41EB9"/>
    <w:rsid w:val="0FDDDF0B"/>
    <w:rsid w:val="0FE34E36"/>
    <w:rsid w:val="0FE5A5E7"/>
    <w:rsid w:val="0FE9579F"/>
    <w:rsid w:val="0FEA28EC"/>
    <w:rsid w:val="0FEA5BBD"/>
    <w:rsid w:val="0FF5BCC4"/>
    <w:rsid w:val="10061095"/>
    <w:rsid w:val="1009FB96"/>
    <w:rsid w:val="10166EB8"/>
    <w:rsid w:val="101D67E6"/>
    <w:rsid w:val="102D5895"/>
    <w:rsid w:val="102D6BF8"/>
    <w:rsid w:val="102DC24D"/>
    <w:rsid w:val="104736E5"/>
    <w:rsid w:val="106315D9"/>
    <w:rsid w:val="1069EBFC"/>
    <w:rsid w:val="1069FAE2"/>
    <w:rsid w:val="10730B5A"/>
    <w:rsid w:val="107A9778"/>
    <w:rsid w:val="107D904C"/>
    <w:rsid w:val="107F5766"/>
    <w:rsid w:val="108622A2"/>
    <w:rsid w:val="108CE911"/>
    <w:rsid w:val="108D61F3"/>
    <w:rsid w:val="109658CF"/>
    <w:rsid w:val="10A33A0B"/>
    <w:rsid w:val="10A8064D"/>
    <w:rsid w:val="10ABE8FB"/>
    <w:rsid w:val="10AC15A9"/>
    <w:rsid w:val="10AEE460"/>
    <w:rsid w:val="10B53011"/>
    <w:rsid w:val="10B713AF"/>
    <w:rsid w:val="10B856E5"/>
    <w:rsid w:val="10C69DCF"/>
    <w:rsid w:val="10C76B10"/>
    <w:rsid w:val="10C7E9F5"/>
    <w:rsid w:val="10D31ECF"/>
    <w:rsid w:val="10D869A0"/>
    <w:rsid w:val="10DE7AAF"/>
    <w:rsid w:val="10E05C38"/>
    <w:rsid w:val="10E40131"/>
    <w:rsid w:val="10EBFD42"/>
    <w:rsid w:val="10F5332B"/>
    <w:rsid w:val="11067057"/>
    <w:rsid w:val="1106B3F3"/>
    <w:rsid w:val="110D1454"/>
    <w:rsid w:val="110E9C18"/>
    <w:rsid w:val="1113A44B"/>
    <w:rsid w:val="112163FE"/>
    <w:rsid w:val="1125128E"/>
    <w:rsid w:val="1127B1E6"/>
    <w:rsid w:val="112BE9DE"/>
    <w:rsid w:val="113F8039"/>
    <w:rsid w:val="114146E9"/>
    <w:rsid w:val="11501510"/>
    <w:rsid w:val="115318ED"/>
    <w:rsid w:val="11545BD2"/>
    <w:rsid w:val="11565583"/>
    <w:rsid w:val="115ACC66"/>
    <w:rsid w:val="115CE4FA"/>
    <w:rsid w:val="1168A28D"/>
    <w:rsid w:val="116AB0D5"/>
    <w:rsid w:val="116F870B"/>
    <w:rsid w:val="1171DE4B"/>
    <w:rsid w:val="117A9B89"/>
    <w:rsid w:val="117D0812"/>
    <w:rsid w:val="11808F21"/>
    <w:rsid w:val="11832072"/>
    <w:rsid w:val="11877A78"/>
    <w:rsid w:val="118DE515"/>
    <w:rsid w:val="119733D4"/>
    <w:rsid w:val="119C24FF"/>
    <w:rsid w:val="11A0B24F"/>
    <w:rsid w:val="11A15A94"/>
    <w:rsid w:val="11A202DF"/>
    <w:rsid w:val="11AC68B0"/>
    <w:rsid w:val="11AFB420"/>
    <w:rsid w:val="11BCF9C1"/>
    <w:rsid w:val="11C5E830"/>
    <w:rsid w:val="11CAD348"/>
    <w:rsid w:val="11D76250"/>
    <w:rsid w:val="11DCD885"/>
    <w:rsid w:val="11EB730C"/>
    <w:rsid w:val="11EEF101"/>
    <w:rsid w:val="11F5E402"/>
    <w:rsid w:val="11F81168"/>
    <w:rsid w:val="11FF07EE"/>
    <w:rsid w:val="12002C0F"/>
    <w:rsid w:val="120DC357"/>
    <w:rsid w:val="122D5820"/>
    <w:rsid w:val="12306BD6"/>
    <w:rsid w:val="123D5041"/>
    <w:rsid w:val="123FBA86"/>
    <w:rsid w:val="124D8613"/>
    <w:rsid w:val="124E16D0"/>
    <w:rsid w:val="12523E4C"/>
    <w:rsid w:val="12532297"/>
    <w:rsid w:val="125C4F4C"/>
    <w:rsid w:val="125E9351"/>
    <w:rsid w:val="126C8E14"/>
    <w:rsid w:val="126EAAC8"/>
    <w:rsid w:val="126F3601"/>
    <w:rsid w:val="127AD462"/>
    <w:rsid w:val="127DF217"/>
    <w:rsid w:val="127EA797"/>
    <w:rsid w:val="1283CB8C"/>
    <w:rsid w:val="128CAD78"/>
    <w:rsid w:val="12A34CF7"/>
    <w:rsid w:val="12B896CB"/>
    <w:rsid w:val="12C3C3A4"/>
    <w:rsid w:val="12C76E35"/>
    <w:rsid w:val="12CDF9AE"/>
    <w:rsid w:val="12D48A0E"/>
    <w:rsid w:val="12DB620B"/>
    <w:rsid w:val="12DEBFC0"/>
    <w:rsid w:val="12DF459B"/>
    <w:rsid w:val="12E9846B"/>
    <w:rsid w:val="12EAF791"/>
    <w:rsid w:val="12F3A73D"/>
    <w:rsid w:val="12FA8FDE"/>
    <w:rsid w:val="130B6A3D"/>
    <w:rsid w:val="1316E50C"/>
    <w:rsid w:val="131FA8E0"/>
    <w:rsid w:val="1327A866"/>
    <w:rsid w:val="132B5538"/>
    <w:rsid w:val="132C27BE"/>
    <w:rsid w:val="132FB529"/>
    <w:rsid w:val="13312DD3"/>
    <w:rsid w:val="1337369E"/>
    <w:rsid w:val="133827DC"/>
    <w:rsid w:val="1338C95A"/>
    <w:rsid w:val="133F118F"/>
    <w:rsid w:val="13441A54"/>
    <w:rsid w:val="1344B305"/>
    <w:rsid w:val="135F4222"/>
    <w:rsid w:val="137A26C9"/>
    <w:rsid w:val="138EBDAB"/>
    <w:rsid w:val="1391BCCD"/>
    <w:rsid w:val="1397A92A"/>
    <w:rsid w:val="139A23D5"/>
    <w:rsid w:val="13A1207F"/>
    <w:rsid w:val="13A87C8C"/>
    <w:rsid w:val="13ABFCA6"/>
    <w:rsid w:val="13BFF05C"/>
    <w:rsid w:val="13C44660"/>
    <w:rsid w:val="13C54B85"/>
    <w:rsid w:val="13CC1A45"/>
    <w:rsid w:val="13D542F9"/>
    <w:rsid w:val="13D6C76D"/>
    <w:rsid w:val="13E2C0C5"/>
    <w:rsid w:val="13F1DE3A"/>
    <w:rsid w:val="13F4F23F"/>
    <w:rsid w:val="1407F551"/>
    <w:rsid w:val="140CFF91"/>
    <w:rsid w:val="140EFA1F"/>
    <w:rsid w:val="140F9361"/>
    <w:rsid w:val="1416915F"/>
    <w:rsid w:val="141BB24C"/>
    <w:rsid w:val="141D715B"/>
    <w:rsid w:val="142C2EC2"/>
    <w:rsid w:val="143104BA"/>
    <w:rsid w:val="1437E7FE"/>
    <w:rsid w:val="143B0EA9"/>
    <w:rsid w:val="1447E179"/>
    <w:rsid w:val="144CD71B"/>
    <w:rsid w:val="14506AFD"/>
    <w:rsid w:val="145A3993"/>
    <w:rsid w:val="145A3FE1"/>
    <w:rsid w:val="146675B0"/>
    <w:rsid w:val="146856FF"/>
    <w:rsid w:val="146D0637"/>
    <w:rsid w:val="1472566C"/>
    <w:rsid w:val="1481613A"/>
    <w:rsid w:val="148C66D0"/>
    <w:rsid w:val="14917AF8"/>
    <w:rsid w:val="14A32BE1"/>
    <w:rsid w:val="14A98361"/>
    <w:rsid w:val="14AAE085"/>
    <w:rsid w:val="14AC8E24"/>
    <w:rsid w:val="14AEEBFA"/>
    <w:rsid w:val="14AF3626"/>
    <w:rsid w:val="14B33C64"/>
    <w:rsid w:val="14C9BBF1"/>
    <w:rsid w:val="14CF6F32"/>
    <w:rsid w:val="14D0DDEE"/>
    <w:rsid w:val="14DB8F4F"/>
    <w:rsid w:val="14E13457"/>
    <w:rsid w:val="14E397A4"/>
    <w:rsid w:val="14E42022"/>
    <w:rsid w:val="14EA3D99"/>
    <w:rsid w:val="14F441BC"/>
    <w:rsid w:val="14F96692"/>
    <w:rsid w:val="14FF0F60"/>
    <w:rsid w:val="150A5A58"/>
    <w:rsid w:val="1516E8DA"/>
    <w:rsid w:val="151DE409"/>
    <w:rsid w:val="151E919D"/>
    <w:rsid w:val="15200D4A"/>
    <w:rsid w:val="152B9B10"/>
    <w:rsid w:val="1537BD93"/>
    <w:rsid w:val="1547E185"/>
    <w:rsid w:val="154C0080"/>
    <w:rsid w:val="154E1C7C"/>
    <w:rsid w:val="1551031B"/>
    <w:rsid w:val="155D378C"/>
    <w:rsid w:val="157ABD87"/>
    <w:rsid w:val="157ADAB8"/>
    <w:rsid w:val="157F5FD6"/>
    <w:rsid w:val="158EFC34"/>
    <w:rsid w:val="15902A9D"/>
    <w:rsid w:val="159E0E3A"/>
    <w:rsid w:val="159F95BE"/>
    <w:rsid w:val="15A512DB"/>
    <w:rsid w:val="15A9F8B3"/>
    <w:rsid w:val="15AAB108"/>
    <w:rsid w:val="15AC006C"/>
    <w:rsid w:val="15AC964F"/>
    <w:rsid w:val="15AF659A"/>
    <w:rsid w:val="15B0F3B0"/>
    <w:rsid w:val="15B6589F"/>
    <w:rsid w:val="15B80F98"/>
    <w:rsid w:val="15C1364D"/>
    <w:rsid w:val="15C62134"/>
    <w:rsid w:val="15CA16B2"/>
    <w:rsid w:val="15CD8389"/>
    <w:rsid w:val="15DBB002"/>
    <w:rsid w:val="15DFEAE0"/>
    <w:rsid w:val="15E09A17"/>
    <w:rsid w:val="15E3DBF0"/>
    <w:rsid w:val="15E5FB79"/>
    <w:rsid w:val="15E65A11"/>
    <w:rsid w:val="15E77785"/>
    <w:rsid w:val="15EB6598"/>
    <w:rsid w:val="15EC5B04"/>
    <w:rsid w:val="15F539FE"/>
    <w:rsid w:val="15F64C11"/>
    <w:rsid w:val="15FA7ACA"/>
    <w:rsid w:val="15FE2985"/>
    <w:rsid w:val="16011A06"/>
    <w:rsid w:val="16019DFE"/>
    <w:rsid w:val="160666D9"/>
    <w:rsid w:val="160AA536"/>
    <w:rsid w:val="161F5158"/>
    <w:rsid w:val="1621E0D8"/>
    <w:rsid w:val="16235D26"/>
    <w:rsid w:val="162FB203"/>
    <w:rsid w:val="163AAE56"/>
    <w:rsid w:val="163F76A5"/>
    <w:rsid w:val="164806D4"/>
    <w:rsid w:val="164B1FDD"/>
    <w:rsid w:val="16564867"/>
    <w:rsid w:val="1657A872"/>
    <w:rsid w:val="165849FE"/>
    <w:rsid w:val="16595982"/>
    <w:rsid w:val="165B848E"/>
    <w:rsid w:val="165C7709"/>
    <w:rsid w:val="165CB4D1"/>
    <w:rsid w:val="165E07A5"/>
    <w:rsid w:val="166396FA"/>
    <w:rsid w:val="166BBC8E"/>
    <w:rsid w:val="166EB53D"/>
    <w:rsid w:val="166F9326"/>
    <w:rsid w:val="167DDB14"/>
    <w:rsid w:val="168534AA"/>
    <w:rsid w:val="16884FD2"/>
    <w:rsid w:val="168E21B5"/>
    <w:rsid w:val="168F9C79"/>
    <w:rsid w:val="169CD91C"/>
    <w:rsid w:val="169D7153"/>
    <w:rsid w:val="16A07712"/>
    <w:rsid w:val="16A35348"/>
    <w:rsid w:val="16AC6F9F"/>
    <w:rsid w:val="16BD8DE2"/>
    <w:rsid w:val="16C1807B"/>
    <w:rsid w:val="16C31AEF"/>
    <w:rsid w:val="16C37B49"/>
    <w:rsid w:val="16D4CDBC"/>
    <w:rsid w:val="16E93779"/>
    <w:rsid w:val="16EBF15E"/>
    <w:rsid w:val="16F25F03"/>
    <w:rsid w:val="16F70F00"/>
    <w:rsid w:val="16FE9C9C"/>
    <w:rsid w:val="17027CA5"/>
    <w:rsid w:val="170481EB"/>
    <w:rsid w:val="170DAF19"/>
    <w:rsid w:val="17148573"/>
    <w:rsid w:val="1718115D"/>
    <w:rsid w:val="1722E583"/>
    <w:rsid w:val="1726B6A3"/>
    <w:rsid w:val="172A57EC"/>
    <w:rsid w:val="172BB743"/>
    <w:rsid w:val="1734FD36"/>
    <w:rsid w:val="1743633C"/>
    <w:rsid w:val="1743BCCE"/>
    <w:rsid w:val="174B3ABB"/>
    <w:rsid w:val="175FC09C"/>
    <w:rsid w:val="1762FF57"/>
    <w:rsid w:val="176FCD69"/>
    <w:rsid w:val="17745575"/>
    <w:rsid w:val="17809B4B"/>
    <w:rsid w:val="1782E795"/>
    <w:rsid w:val="1784D4D9"/>
    <w:rsid w:val="17897158"/>
    <w:rsid w:val="178C80A5"/>
    <w:rsid w:val="178CA3D0"/>
    <w:rsid w:val="178D1BFC"/>
    <w:rsid w:val="1799AEBC"/>
    <w:rsid w:val="179A57C0"/>
    <w:rsid w:val="179D67A3"/>
    <w:rsid w:val="179DA8A8"/>
    <w:rsid w:val="179E9756"/>
    <w:rsid w:val="179FFEA1"/>
    <w:rsid w:val="17B06B24"/>
    <w:rsid w:val="17B4DE13"/>
    <w:rsid w:val="17B88C90"/>
    <w:rsid w:val="17BAF226"/>
    <w:rsid w:val="17BC405E"/>
    <w:rsid w:val="17BD2235"/>
    <w:rsid w:val="17BE1C59"/>
    <w:rsid w:val="17BEE012"/>
    <w:rsid w:val="17BFF35F"/>
    <w:rsid w:val="17C29A39"/>
    <w:rsid w:val="17CEE7D6"/>
    <w:rsid w:val="17DB85CC"/>
    <w:rsid w:val="17DD5925"/>
    <w:rsid w:val="17DDD532"/>
    <w:rsid w:val="17E56B22"/>
    <w:rsid w:val="17EDB582"/>
    <w:rsid w:val="17F429C8"/>
    <w:rsid w:val="17F590B1"/>
    <w:rsid w:val="17F60AE8"/>
    <w:rsid w:val="18036590"/>
    <w:rsid w:val="180B7CB9"/>
    <w:rsid w:val="181A3DE2"/>
    <w:rsid w:val="181A9E84"/>
    <w:rsid w:val="181D1E09"/>
    <w:rsid w:val="181FA21E"/>
    <w:rsid w:val="1820CAD9"/>
    <w:rsid w:val="18224940"/>
    <w:rsid w:val="182500F7"/>
    <w:rsid w:val="1828CC8B"/>
    <w:rsid w:val="182B0B9B"/>
    <w:rsid w:val="182F7B53"/>
    <w:rsid w:val="183595C7"/>
    <w:rsid w:val="183772E1"/>
    <w:rsid w:val="183AACB1"/>
    <w:rsid w:val="184F905D"/>
    <w:rsid w:val="1854BF4B"/>
    <w:rsid w:val="185A7E5A"/>
    <w:rsid w:val="185B8D28"/>
    <w:rsid w:val="186943D9"/>
    <w:rsid w:val="186C1D86"/>
    <w:rsid w:val="186DDA97"/>
    <w:rsid w:val="18744905"/>
    <w:rsid w:val="18771CB8"/>
    <w:rsid w:val="187F2B0D"/>
    <w:rsid w:val="187F64CE"/>
    <w:rsid w:val="18838DAA"/>
    <w:rsid w:val="188A5F0F"/>
    <w:rsid w:val="188CA3CF"/>
    <w:rsid w:val="188D077C"/>
    <w:rsid w:val="188F45B3"/>
    <w:rsid w:val="18909891"/>
    <w:rsid w:val="18A16D4E"/>
    <w:rsid w:val="18A62FE5"/>
    <w:rsid w:val="18A86167"/>
    <w:rsid w:val="18B4C5A2"/>
    <w:rsid w:val="18B76995"/>
    <w:rsid w:val="18BCF3CA"/>
    <w:rsid w:val="18C6540E"/>
    <w:rsid w:val="18CADFAB"/>
    <w:rsid w:val="18CC8078"/>
    <w:rsid w:val="18CCDC40"/>
    <w:rsid w:val="18CF8819"/>
    <w:rsid w:val="18D66D10"/>
    <w:rsid w:val="18DA9986"/>
    <w:rsid w:val="18E03404"/>
    <w:rsid w:val="18E56327"/>
    <w:rsid w:val="18E5B1C4"/>
    <w:rsid w:val="18EB271E"/>
    <w:rsid w:val="18FEC179"/>
    <w:rsid w:val="1901A5EA"/>
    <w:rsid w:val="1906FE2F"/>
    <w:rsid w:val="190720CD"/>
    <w:rsid w:val="1912B444"/>
    <w:rsid w:val="191798A7"/>
    <w:rsid w:val="191AC4EF"/>
    <w:rsid w:val="191BC60C"/>
    <w:rsid w:val="191EAC32"/>
    <w:rsid w:val="19208F7C"/>
    <w:rsid w:val="1922CA13"/>
    <w:rsid w:val="1930CF4F"/>
    <w:rsid w:val="1934D41C"/>
    <w:rsid w:val="193B6604"/>
    <w:rsid w:val="1940AC79"/>
    <w:rsid w:val="1945E189"/>
    <w:rsid w:val="194806F5"/>
    <w:rsid w:val="194B91C9"/>
    <w:rsid w:val="194C1290"/>
    <w:rsid w:val="19606980"/>
    <w:rsid w:val="196217DB"/>
    <w:rsid w:val="19675673"/>
    <w:rsid w:val="196AA308"/>
    <w:rsid w:val="1970BF75"/>
    <w:rsid w:val="197241EC"/>
    <w:rsid w:val="19754A9E"/>
    <w:rsid w:val="19810C53"/>
    <w:rsid w:val="1984B6F0"/>
    <w:rsid w:val="1985A6A8"/>
    <w:rsid w:val="198CF226"/>
    <w:rsid w:val="198E41A6"/>
    <w:rsid w:val="19946E2B"/>
    <w:rsid w:val="199C9753"/>
    <w:rsid w:val="199F27BB"/>
    <w:rsid w:val="19A14315"/>
    <w:rsid w:val="19A350B3"/>
    <w:rsid w:val="19A8F075"/>
    <w:rsid w:val="19AD246F"/>
    <w:rsid w:val="19B4D4D8"/>
    <w:rsid w:val="19B77188"/>
    <w:rsid w:val="19B94C22"/>
    <w:rsid w:val="19B9CF65"/>
    <w:rsid w:val="19C0D367"/>
    <w:rsid w:val="19CC3D12"/>
    <w:rsid w:val="19CEE866"/>
    <w:rsid w:val="19D06FBF"/>
    <w:rsid w:val="19D68809"/>
    <w:rsid w:val="19D9ABF5"/>
    <w:rsid w:val="19D9B242"/>
    <w:rsid w:val="19DBA661"/>
    <w:rsid w:val="19DCEAEB"/>
    <w:rsid w:val="19E5626B"/>
    <w:rsid w:val="19E62E8A"/>
    <w:rsid w:val="19E79A29"/>
    <w:rsid w:val="19EA501B"/>
    <w:rsid w:val="19F660F4"/>
    <w:rsid w:val="19FDE26A"/>
    <w:rsid w:val="1A003B1C"/>
    <w:rsid w:val="1A0E341F"/>
    <w:rsid w:val="1A2B0BB7"/>
    <w:rsid w:val="1A2C63C3"/>
    <w:rsid w:val="1A2D19B7"/>
    <w:rsid w:val="1A30EB07"/>
    <w:rsid w:val="1A41A7F9"/>
    <w:rsid w:val="1A457102"/>
    <w:rsid w:val="1A4677B5"/>
    <w:rsid w:val="1A4C5A33"/>
    <w:rsid w:val="1A51DDDB"/>
    <w:rsid w:val="1A54BD2C"/>
    <w:rsid w:val="1A5839D2"/>
    <w:rsid w:val="1A5AF721"/>
    <w:rsid w:val="1A5CE053"/>
    <w:rsid w:val="1A610ED6"/>
    <w:rsid w:val="1A61DC86"/>
    <w:rsid w:val="1A6E6F33"/>
    <w:rsid w:val="1A729466"/>
    <w:rsid w:val="1A76A3F1"/>
    <w:rsid w:val="1A774065"/>
    <w:rsid w:val="1A7B69E3"/>
    <w:rsid w:val="1A7CDED8"/>
    <w:rsid w:val="1A834DB3"/>
    <w:rsid w:val="1A8A1895"/>
    <w:rsid w:val="1A9A3DE4"/>
    <w:rsid w:val="1A9AAB3C"/>
    <w:rsid w:val="1A9B336C"/>
    <w:rsid w:val="1AA0839F"/>
    <w:rsid w:val="1AA2B42D"/>
    <w:rsid w:val="1AAB2C20"/>
    <w:rsid w:val="1AB87A24"/>
    <w:rsid w:val="1ABC67C4"/>
    <w:rsid w:val="1AC35E40"/>
    <w:rsid w:val="1AC4D4A4"/>
    <w:rsid w:val="1ACB32C3"/>
    <w:rsid w:val="1AD24393"/>
    <w:rsid w:val="1AD36208"/>
    <w:rsid w:val="1AD56E70"/>
    <w:rsid w:val="1AD57D78"/>
    <w:rsid w:val="1ADAA8E6"/>
    <w:rsid w:val="1AE4E174"/>
    <w:rsid w:val="1AE6D451"/>
    <w:rsid w:val="1AE86A54"/>
    <w:rsid w:val="1AED2CD6"/>
    <w:rsid w:val="1AEF7BA9"/>
    <w:rsid w:val="1AF5A64A"/>
    <w:rsid w:val="1AFA9141"/>
    <w:rsid w:val="1AFF855C"/>
    <w:rsid w:val="1B09E971"/>
    <w:rsid w:val="1B173F66"/>
    <w:rsid w:val="1B22C280"/>
    <w:rsid w:val="1B263B22"/>
    <w:rsid w:val="1B29B993"/>
    <w:rsid w:val="1B2E5312"/>
    <w:rsid w:val="1B38B82C"/>
    <w:rsid w:val="1B3A575C"/>
    <w:rsid w:val="1B482171"/>
    <w:rsid w:val="1B4998DB"/>
    <w:rsid w:val="1B49BB4C"/>
    <w:rsid w:val="1B4BDAD0"/>
    <w:rsid w:val="1B4C927F"/>
    <w:rsid w:val="1B5BEF1B"/>
    <w:rsid w:val="1B5EC991"/>
    <w:rsid w:val="1B64805D"/>
    <w:rsid w:val="1B6AB1AA"/>
    <w:rsid w:val="1B88CE44"/>
    <w:rsid w:val="1B8FE339"/>
    <w:rsid w:val="1B8FE488"/>
    <w:rsid w:val="1BA3FB17"/>
    <w:rsid w:val="1BA5FC9C"/>
    <w:rsid w:val="1BA6B118"/>
    <w:rsid w:val="1BA9938A"/>
    <w:rsid w:val="1BAEF037"/>
    <w:rsid w:val="1BB9072E"/>
    <w:rsid w:val="1BC12F3C"/>
    <w:rsid w:val="1BD362AD"/>
    <w:rsid w:val="1BD6A837"/>
    <w:rsid w:val="1BE13C9A"/>
    <w:rsid w:val="1BE3550A"/>
    <w:rsid w:val="1BE7A819"/>
    <w:rsid w:val="1BED287C"/>
    <w:rsid w:val="1BF82559"/>
    <w:rsid w:val="1BF9EF5C"/>
    <w:rsid w:val="1BFC5D8F"/>
    <w:rsid w:val="1C0333DB"/>
    <w:rsid w:val="1C04A55C"/>
    <w:rsid w:val="1C0D326D"/>
    <w:rsid w:val="1C0E449B"/>
    <w:rsid w:val="1C130E34"/>
    <w:rsid w:val="1C136B6C"/>
    <w:rsid w:val="1C1744FE"/>
    <w:rsid w:val="1C1A03A4"/>
    <w:rsid w:val="1C1E8136"/>
    <w:rsid w:val="1C222A5E"/>
    <w:rsid w:val="1C2B0E42"/>
    <w:rsid w:val="1C2CB1A2"/>
    <w:rsid w:val="1C344819"/>
    <w:rsid w:val="1C3EFDE3"/>
    <w:rsid w:val="1C42AB69"/>
    <w:rsid w:val="1C5A1FC0"/>
    <w:rsid w:val="1C5AB06A"/>
    <w:rsid w:val="1C5E97A8"/>
    <w:rsid w:val="1C5FF90D"/>
    <w:rsid w:val="1C707BD2"/>
    <w:rsid w:val="1C7139D9"/>
    <w:rsid w:val="1C74412B"/>
    <w:rsid w:val="1C785B66"/>
    <w:rsid w:val="1C81EAC8"/>
    <w:rsid w:val="1C8676F8"/>
    <w:rsid w:val="1C86C96E"/>
    <w:rsid w:val="1C8C30D6"/>
    <w:rsid w:val="1C8E8B0B"/>
    <w:rsid w:val="1C956C72"/>
    <w:rsid w:val="1C994157"/>
    <w:rsid w:val="1CA98177"/>
    <w:rsid w:val="1CAC50A3"/>
    <w:rsid w:val="1CAFB308"/>
    <w:rsid w:val="1CB9D792"/>
    <w:rsid w:val="1CCE0592"/>
    <w:rsid w:val="1CD37C0E"/>
    <w:rsid w:val="1CD88334"/>
    <w:rsid w:val="1CDBC526"/>
    <w:rsid w:val="1CDF4AE0"/>
    <w:rsid w:val="1CE40744"/>
    <w:rsid w:val="1CE90252"/>
    <w:rsid w:val="1CEB1C1A"/>
    <w:rsid w:val="1CF38642"/>
    <w:rsid w:val="1CFAED0F"/>
    <w:rsid w:val="1CFEBC4D"/>
    <w:rsid w:val="1D074993"/>
    <w:rsid w:val="1D0D40E3"/>
    <w:rsid w:val="1D19B38D"/>
    <w:rsid w:val="1D1DE86F"/>
    <w:rsid w:val="1D21D4F7"/>
    <w:rsid w:val="1D23A470"/>
    <w:rsid w:val="1D28B896"/>
    <w:rsid w:val="1D3755E2"/>
    <w:rsid w:val="1D45F367"/>
    <w:rsid w:val="1D4FF131"/>
    <w:rsid w:val="1D5ADE05"/>
    <w:rsid w:val="1D632DB8"/>
    <w:rsid w:val="1D63FD7B"/>
    <w:rsid w:val="1D6A85AD"/>
    <w:rsid w:val="1D712439"/>
    <w:rsid w:val="1D71F2A7"/>
    <w:rsid w:val="1D7418F3"/>
    <w:rsid w:val="1D74A3A0"/>
    <w:rsid w:val="1D7C74F0"/>
    <w:rsid w:val="1D805F4C"/>
    <w:rsid w:val="1D8D224F"/>
    <w:rsid w:val="1D956ACC"/>
    <w:rsid w:val="1D99B896"/>
    <w:rsid w:val="1D9C27D4"/>
    <w:rsid w:val="1DA38418"/>
    <w:rsid w:val="1DA3AD5E"/>
    <w:rsid w:val="1DA4070B"/>
    <w:rsid w:val="1DA5BDA8"/>
    <w:rsid w:val="1DAF5CFF"/>
    <w:rsid w:val="1DAFC905"/>
    <w:rsid w:val="1DB38E84"/>
    <w:rsid w:val="1DBA062A"/>
    <w:rsid w:val="1DCC39AF"/>
    <w:rsid w:val="1DCCDD8F"/>
    <w:rsid w:val="1DD9E405"/>
    <w:rsid w:val="1DDBA353"/>
    <w:rsid w:val="1DDFAFF1"/>
    <w:rsid w:val="1DE127FF"/>
    <w:rsid w:val="1DE7FE8B"/>
    <w:rsid w:val="1DE9F474"/>
    <w:rsid w:val="1DED2F80"/>
    <w:rsid w:val="1DEFB03A"/>
    <w:rsid w:val="1E0860A3"/>
    <w:rsid w:val="1E098B79"/>
    <w:rsid w:val="1E0E9235"/>
    <w:rsid w:val="1E14E8A5"/>
    <w:rsid w:val="1E169821"/>
    <w:rsid w:val="1E19956E"/>
    <w:rsid w:val="1E1C953D"/>
    <w:rsid w:val="1E1CB7CD"/>
    <w:rsid w:val="1E1F2E83"/>
    <w:rsid w:val="1E21F524"/>
    <w:rsid w:val="1E22D2FC"/>
    <w:rsid w:val="1E250C64"/>
    <w:rsid w:val="1E266E96"/>
    <w:rsid w:val="1E26ABFA"/>
    <w:rsid w:val="1E36C6B0"/>
    <w:rsid w:val="1E373EE2"/>
    <w:rsid w:val="1E3AF93C"/>
    <w:rsid w:val="1E43E418"/>
    <w:rsid w:val="1E4640B9"/>
    <w:rsid w:val="1E478E26"/>
    <w:rsid w:val="1E4A4146"/>
    <w:rsid w:val="1E556191"/>
    <w:rsid w:val="1E5EB4B8"/>
    <w:rsid w:val="1E696D2E"/>
    <w:rsid w:val="1E909D41"/>
    <w:rsid w:val="1E95ABFB"/>
    <w:rsid w:val="1E967F94"/>
    <w:rsid w:val="1E9B0FAB"/>
    <w:rsid w:val="1EA0685F"/>
    <w:rsid w:val="1EA75FF7"/>
    <w:rsid w:val="1EAC1AAD"/>
    <w:rsid w:val="1EB33E88"/>
    <w:rsid w:val="1EB55F8E"/>
    <w:rsid w:val="1EC28F0A"/>
    <w:rsid w:val="1EC2C9E1"/>
    <w:rsid w:val="1EC3C874"/>
    <w:rsid w:val="1EC3D651"/>
    <w:rsid w:val="1EC74839"/>
    <w:rsid w:val="1EC795B1"/>
    <w:rsid w:val="1ECB8122"/>
    <w:rsid w:val="1ED23372"/>
    <w:rsid w:val="1ED799AF"/>
    <w:rsid w:val="1EDA781F"/>
    <w:rsid w:val="1EE0E8EF"/>
    <w:rsid w:val="1EE359E9"/>
    <w:rsid w:val="1EFA17BD"/>
    <w:rsid w:val="1F08586F"/>
    <w:rsid w:val="1F0961E0"/>
    <w:rsid w:val="1F11B7A7"/>
    <w:rsid w:val="1F138DC2"/>
    <w:rsid w:val="1F185C80"/>
    <w:rsid w:val="1F188127"/>
    <w:rsid w:val="1F204AFF"/>
    <w:rsid w:val="1F23339C"/>
    <w:rsid w:val="1F2908B5"/>
    <w:rsid w:val="1F378FF0"/>
    <w:rsid w:val="1F3A83E6"/>
    <w:rsid w:val="1F3FC053"/>
    <w:rsid w:val="1F481D8B"/>
    <w:rsid w:val="1F504CF3"/>
    <w:rsid w:val="1F507A4A"/>
    <w:rsid w:val="1F50F008"/>
    <w:rsid w:val="1F643563"/>
    <w:rsid w:val="1F6BF0C4"/>
    <w:rsid w:val="1F7549D5"/>
    <w:rsid w:val="1F7B1BF9"/>
    <w:rsid w:val="1F841D84"/>
    <w:rsid w:val="1F880A1D"/>
    <w:rsid w:val="1F8C53BB"/>
    <w:rsid w:val="1F91DBB8"/>
    <w:rsid w:val="1F9389D6"/>
    <w:rsid w:val="1F9795BD"/>
    <w:rsid w:val="1F9ACFD3"/>
    <w:rsid w:val="1F9F03BC"/>
    <w:rsid w:val="1F9F38BD"/>
    <w:rsid w:val="1FA3770E"/>
    <w:rsid w:val="1FA737D8"/>
    <w:rsid w:val="1FAB4333"/>
    <w:rsid w:val="1FABA14B"/>
    <w:rsid w:val="1FAFC7B4"/>
    <w:rsid w:val="1FB1B1E1"/>
    <w:rsid w:val="1FBC1B65"/>
    <w:rsid w:val="1FBC4254"/>
    <w:rsid w:val="1FC407AD"/>
    <w:rsid w:val="1FC49428"/>
    <w:rsid w:val="1FCA5406"/>
    <w:rsid w:val="1FD0C571"/>
    <w:rsid w:val="1FDE010D"/>
    <w:rsid w:val="1FDF35CC"/>
    <w:rsid w:val="1FE1649E"/>
    <w:rsid w:val="1FE3352B"/>
    <w:rsid w:val="1FE94531"/>
    <w:rsid w:val="1FEBC01D"/>
    <w:rsid w:val="1FF34211"/>
    <w:rsid w:val="1FF63334"/>
    <w:rsid w:val="1FFDA293"/>
    <w:rsid w:val="1FFEB541"/>
    <w:rsid w:val="2000264F"/>
    <w:rsid w:val="20035683"/>
    <w:rsid w:val="20091E5E"/>
    <w:rsid w:val="200D8DCC"/>
    <w:rsid w:val="200E31A1"/>
    <w:rsid w:val="2037F8EE"/>
    <w:rsid w:val="20383AA6"/>
    <w:rsid w:val="203CFE96"/>
    <w:rsid w:val="2042D3D5"/>
    <w:rsid w:val="2049224D"/>
    <w:rsid w:val="204A045C"/>
    <w:rsid w:val="204BB031"/>
    <w:rsid w:val="205CE3BA"/>
    <w:rsid w:val="205E7F3B"/>
    <w:rsid w:val="206198ED"/>
    <w:rsid w:val="206BF540"/>
    <w:rsid w:val="2070BCBC"/>
    <w:rsid w:val="2072D6FF"/>
    <w:rsid w:val="20753C5A"/>
    <w:rsid w:val="208DAECF"/>
    <w:rsid w:val="209AF398"/>
    <w:rsid w:val="209D1685"/>
    <w:rsid w:val="209D3A38"/>
    <w:rsid w:val="209E0DC2"/>
    <w:rsid w:val="20A12590"/>
    <w:rsid w:val="20A4DCE8"/>
    <w:rsid w:val="20A758FB"/>
    <w:rsid w:val="20ABE3A3"/>
    <w:rsid w:val="20AF8050"/>
    <w:rsid w:val="20B4F510"/>
    <w:rsid w:val="20B53179"/>
    <w:rsid w:val="20B7D4A2"/>
    <w:rsid w:val="20BE2E87"/>
    <w:rsid w:val="20BFB7D9"/>
    <w:rsid w:val="20C07F89"/>
    <w:rsid w:val="20C23264"/>
    <w:rsid w:val="20C27D17"/>
    <w:rsid w:val="20C674C4"/>
    <w:rsid w:val="20CA79BB"/>
    <w:rsid w:val="20D062DB"/>
    <w:rsid w:val="20DC790D"/>
    <w:rsid w:val="20E337FE"/>
    <w:rsid w:val="20F535CB"/>
    <w:rsid w:val="20FA27A0"/>
    <w:rsid w:val="20FB1D9C"/>
    <w:rsid w:val="20FB67CF"/>
    <w:rsid w:val="20FD38ED"/>
    <w:rsid w:val="21060C38"/>
    <w:rsid w:val="210F5C5A"/>
    <w:rsid w:val="2119D584"/>
    <w:rsid w:val="212269F9"/>
    <w:rsid w:val="21234A25"/>
    <w:rsid w:val="212530C5"/>
    <w:rsid w:val="2126DF66"/>
    <w:rsid w:val="21350861"/>
    <w:rsid w:val="213D6ADC"/>
    <w:rsid w:val="2143ED63"/>
    <w:rsid w:val="21623736"/>
    <w:rsid w:val="2162F218"/>
    <w:rsid w:val="2162F93F"/>
    <w:rsid w:val="21673659"/>
    <w:rsid w:val="21739EBB"/>
    <w:rsid w:val="21745AFA"/>
    <w:rsid w:val="2176F799"/>
    <w:rsid w:val="217D3259"/>
    <w:rsid w:val="217D55F3"/>
    <w:rsid w:val="2186E110"/>
    <w:rsid w:val="2189265F"/>
    <w:rsid w:val="218D8953"/>
    <w:rsid w:val="219213AE"/>
    <w:rsid w:val="219C10EA"/>
    <w:rsid w:val="219C2504"/>
    <w:rsid w:val="21A3F94C"/>
    <w:rsid w:val="21A835AB"/>
    <w:rsid w:val="21A9CB5C"/>
    <w:rsid w:val="21B1AF82"/>
    <w:rsid w:val="21B3AB9E"/>
    <w:rsid w:val="21B65A53"/>
    <w:rsid w:val="21B6F717"/>
    <w:rsid w:val="21BA7166"/>
    <w:rsid w:val="21BC2659"/>
    <w:rsid w:val="21BDD485"/>
    <w:rsid w:val="21C4D571"/>
    <w:rsid w:val="21D4AD2D"/>
    <w:rsid w:val="21DC142D"/>
    <w:rsid w:val="21DD2ADC"/>
    <w:rsid w:val="21DF77CF"/>
    <w:rsid w:val="21F01C78"/>
    <w:rsid w:val="21F3A65E"/>
    <w:rsid w:val="21F82A73"/>
    <w:rsid w:val="21FB9DA3"/>
    <w:rsid w:val="21FBDE3D"/>
    <w:rsid w:val="2205763E"/>
    <w:rsid w:val="220F6030"/>
    <w:rsid w:val="2218D6CC"/>
    <w:rsid w:val="221F1F84"/>
    <w:rsid w:val="222B7046"/>
    <w:rsid w:val="222F4FD5"/>
    <w:rsid w:val="22330C47"/>
    <w:rsid w:val="2235252D"/>
    <w:rsid w:val="2239079D"/>
    <w:rsid w:val="2239A00E"/>
    <w:rsid w:val="223A234C"/>
    <w:rsid w:val="224342D7"/>
    <w:rsid w:val="2248EC9F"/>
    <w:rsid w:val="224AB2FD"/>
    <w:rsid w:val="2252BA14"/>
    <w:rsid w:val="225CABC5"/>
    <w:rsid w:val="225D3C7D"/>
    <w:rsid w:val="225F346C"/>
    <w:rsid w:val="2260EFBB"/>
    <w:rsid w:val="2261FC5B"/>
    <w:rsid w:val="226350C6"/>
    <w:rsid w:val="2266A8EB"/>
    <w:rsid w:val="22696DB9"/>
    <w:rsid w:val="2269AD8C"/>
    <w:rsid w:val="2271790E"/>
    <w:rsid w:val="2271B554"/>
    <w:rsid w:val="2273E51E"/>
    <w:rsid w:val="227426FF"/>
    <w:rsid w:val="227EB353"/>
    <w:rsid w:val="22806EF1"/>
    <w:rsid w:val="22899649"/>
    <w:rsid w:val="228A29F1"/>
    <w:rsid w:val="228A6C1D"/>
    <w:rsid w:val="228AF940"/>
    <w:rsid w:val="228C4CD1"/>
    <w:rsid w:val="228F7872"/>
    <w:rsid w:val="22928C2B"/>
    <w:rsid w:val="22A23122"/>
    <w:rsid w:val="22A3121D"/>
    <w:rsid w:val="22A51CAF"/>
    <w:rsid w:val="22A8DBF1"/>
    <w:rsid w:val="22B04E1D"/>
    <w:rsid w:val="22B9A602"/>
    <w:rsid w:val="22BC953F"/>
    <w:rsid w:val="22BD8BC1"/>
    <w:rsid w:val="22BED845"/>
    <w:rsid w:val="22D2E470"/>
    <w:rsid w:val="22D55BA7"/>
    <w:rsid w:val="22F1578D"/>
    <w:rsid w:val="22F21ACA"/>
    <w:rsid w:val="22F54BE9"/>
    <w:rsid w:val="22FF8757"/>
    <w:rsid w:val="230053CC"/>
    <w:rsid w:val="2304F33D"/>
    <w:rsid w:val="230857C9"/>
    <w:rsid w:val="230D7EBA"/>
    <w:rsid w:val="23148820"/>
    <w:rsid w:val="231C091B"/>
    <w:rsid w:val="231D9EF4"/>
    <w:rsid w:val="2329C2B3"/>
    <w:rsid w:val="232CA6D8"/>
    <w:rsid w:val="2339AE40"/>
    <w:rsid w:val="2339CD13"/>
    <w:rsid w:val="233C86F7"/>
    <w:rsid w:val="233CE346"/>
    <w:rsid w:val="2342861A"/>
    <w:rsid w:val="2349D391"/>
    <w:rsid w:val="234A2A77"/>
    <w:rsid w:val="234AA77A"/>
    <w:rsid w:val="234BFCFD"/>
    <w:rsid w:val="23536B3A"/>
    <w:rsid w:val="23585ADF"/>
    <w:rsid w:val="23630B55"/>
    <w:rsid w:val="2364C2B5"/>
    <w:rsid w:val="236C2B47"/>
    <w:rsid w:val="236CC1B7"/>
    <w:rsid w:val="23706F84"/>
    <w:rsid w:val="237C2370"/>
    <w:rsid w:val="23831D41"/>
    <w:rsid w:val="238BC4B8"/>
    <w:rsid w:val="239269DD"/>
    <w:rsid w:val="2392DF51"/>
    <w:rsid w:val="239B0575"/>
    <w:rsid w:val="239B8FC4"/>
    <w:rsid w:val="239C9A75"/>
    <w:rsid w:val="239E811C"/>
    <w:rsid w:val="23A11F51"/>
    <w:rsid w:val="23A1488D"/>
    <w:rsid w:val="23A2E0E3"/>
    <w:rsid w:val="23A9144B"/>
    <w:rsid w:val="23A9E435"/>
    <w:rsid w:val="23AFB835"/>
    <w:rsid w:val="23B5D2B1"/>
    <w:rsid w:val="23BC5E43"/>
    <w:rsid w:val="23C3116D"/>
    <w:rsid w:val="23D08FBF"/>
    <w:rsid w:val="23D194E2"/>
    <w:rsid w:val="23DA44BE"/>
    <w:rsid w:val="23DC6633"/>
    <w:rsid w:val="23DE2AE0"/>
    <w:rsid w:val="23DEDDF0"/>
    <w:rsid w:val="23E11612"/>
    <w:rsid w:val="23E1A9E1"/>
    <w:rsid w:val="23F55005"/>
    <w:rsid w:val="23F735E2"/>
    <w:rsid w:val="23F82F4F"/>
    <w:rsid w:val="2407B195"/>
    <w:rsid w:val="240A1D08"/>
    <w:rsid w:val="240F3ADE"/>
    <w:rsid w:val="241768D9"/>
    <w:rsid w:val="2421A701"/>
    <w:rsid w:val="2424772A"/>
    <w:rsid w:val="24256D7F"/>
    <w:rsid w:val="2428E650"/>
    <w:rsid w:val="242AE742"/>
    <w:rsid w:val="242D4068"/>
    <w:rsid w:val="243179EC"/>
    <w:rsid w:val="2431A301"/>
    <w:rsid w:val="24346A92"/>
    <w:rsid w:val="2439A50D"/>
    <w:rsid w:val="243FF8EB"/>
    <w:rsid w:val="24427DF9"/>
    <w:rsid w:val="24435123"/>
    <w:rsid w:val="2446B7D7"/>
    <w:rsid w:val="2446CD05"/>
    <w:rsid w:val="244711DE"/>
    <w:rsid w:val="24529069"/>
    <w:rsid w:val="245731F2"/>
    <w:rsid w:val="24574B5D"/>
    <w:rsid w:val="245D519A"/>
    <w:rsid w:val="246D6031"/>
    <w:rsid w:val="246EA028"/>
    <w:rsid w:val="24763C18"/>
    <w:rsid w:val="24773E18"/>
    <w:rsid w:val="247AF615"/>
    <w:rsid w:val="248619A6"/>
    <w:rsid w:val="24901D13"/>
    <w:rsid w:val="2496AB03"/>
    <w:rsid w:val="24981B65"/>
    <w:rsid w:val="24A647AD"/>
    <w:rsid w:val="24AE16EB"/>
    <w:rsid w:val="24B94722"/>
    <w:rsid w:val="24C5C3E1"/>
    <w:rsid w:val="24C6E69F"/>
    <w:rsid w:val="24CA7B5D"/>
    <w:rsid w:val="24CB764A"/>
    <w:rsid w:val="24CF84B0"/>
    <w:rsid w:val="24D356A1"/>
    <w:rsid w:val="24D64AF6"/>
    <w:rsid w:val="24D6E777"/>
    <w:rsid w:val="24E0A05E"/>
    <w:rsid w:val="24E1E420"/>
    <w:rsid w:val="24E21EBE"/>
    <w:rsid w:val="24E4B59A"/>
    <w:rsid w:val="24E6690C"/>
    <w:rsid w:val="24E84457"/>
    <w:rsid w:val="24F2FCFA"/>
    <w:rsid w:val="24F740A1"/>
    <w:rsid w:val="24FAADBE"/>
    <w:rsid w:val="24FD0BEF"/>
    <w:rsid w:val="24FFD609"/>
    <w:rsid w:val="25050487"/>
    <w:rsid w:val="250B55F0"/>
    <w:rsid w:val="25221D4B"/>
    <w:rsid w:val="25251A7A"/>
    <w:rsid w:val="25280DAC"/>
    <w:rsid w:val="252881E1"/>
    <w:rsid w:val="252A00E9"/>
    <w:rsid w:val="252E63AA"/>
    <w:rsid w:val="2534C439"/>
    <w:rsid w:val="253CA358"/>
    <w:rsid w:val="253FB010"/>
    <w:rsid w:val="25443706"/>
    <w:rsid w:val="254E8880"/>
    <w:rsid w:val="254F5969"/>
    <w:rsid w:val="2550151F"/>
    <w:rsid w:val="2557EC2F"/>
    <w:rsid w:val="2566DFB3"/>
    <w:rsid w:val="25693925"/>
    <w:rsid w:val="257E812A"/>
    <w:rsid w:val="25821EB3"/>
    <w:rsid w:val="258BB3F4"/>
    <w:rsid w:val="258D412C"/>
    <w:rsid w:val="258EEC43"/>
    <w:rsid w:val="259196D6"/>
    <w:rsid w:val="25952B15"/>
    <w:rsid w:val="25A30A2C"/>
    <w:rsid w:val="25A41591"/>
    <w:rsid w:val="25B415AC"/>
    <w:rsid w:val="25B4E82E"/>
    <w:rsid w:val="25B97183"/>
    <w:rsid w:val="25B98E9D"/>
    <w:rsid w:val="25BFC6BF"/>
    <w:rsid w:val="25C536A5"/>
    <w:rsid w:val="25C607B7"/>
    <w:rsid w:val="25C6092C"/>
    <w:rsid w:val="25CC7669"/>
    <w:rsid w:val="25D37591"/>
    <w:rsid w:val="25D71136"/>
    <w:rsid w:val="25D82E2E"/>
    <w:rsid w:val="25E1BB0A"/>
    <w:rsid w:val="25E35F61"/>
    <w:rsid w:val="25E8D70E"/>
    <w:rsid w:val="25EDECE6"/>
    <w:rsid w:val="25EFC948"/>
    <w:rsid w:val="25F33887"/>
    <w:rsid w:val="25F35C73"/>
    <w:rsid w:val="25F4BD00"/>
    <w:rsid w:val="25F8277C"/>
    <w:rsid w:val="25F8F6A5"/>
    <w:rsid w:val="260435D6"/>
    <w:rsid w:val="260AF719"/>
    <w:rsid w:val="260D5837"/>
    <w:rsid w:val="2613FC5D"/>
    <w:rsid w:val="261EB94C"/>
    <w:rsid w:val="261FD23F"/>
    <w:rsid w:val="26209F79"/>
    <w:rsid w:val="262607A8"/>
    <w:rsid w:val="2626E0AD"/>
    <w:rsid w:val="262C09F9"/>
    <w:rsid w:val="263278A3"/>
    <w:rsid w:val="26371191"/>
    <w:rsid w:val="26382AA4"/>
    <w:rsid w:val="263C8376"/>
    <w:rsid w:val="26409E2A"/>
    <w:rsid w:val="26443EB8"/>
    <w:rsid w:val="26499E06"/>
    <w:rsid w:val="264A6689"/>
    <w:rsid w:val="265655E6"/>
    <w:rsid w:val="26594BD9"/>
    <w:rsid w:val="266089BC"/>
    <w:rsid w:val="26654980"/>
    <w:rsid w:val="26692C55"/>
    <w:rsid w:val="266A26AF"/>
    <w:rsid w:val="2672733F"/>
    <w:rsid w:val="26765DFE"/>
    <w:rsid w:val="26773DCC"/>
    <w:rsid w:val="2679B8AA"/>
    <w:rsid w:val="267DF652"/>
    <w:rsid w:val="268055A9"/>
    <w:rsid w:val="26843212"/>
    <w:rsid w:val="2687C523"/>
    <w:rsid w:val="268A423F"/>
    <w:rsid w:val="26A5ED50"/>
    <w:rsid w:val="26A95AFD"/>
    <w:rsid w:val="26ADB2A8"/>
    <w:rsid w:val="26B2B6B6"/>
    <w:rsid w:val="26B56AD6"/>
    <w:rsid w:val="26B7391C"/>
    <w:rsid w:val="26BBB4F1"/>
    <w:rsid w:val="26C18FAD"/>
    <w:rsid w:val="26C78705"/>
    <w:rsid w:val="26C808D0"/>
    <w:rsid w:val="26E3965F"/>
    <w:rsid w:val="26EE0FF2"/>
    <w:rsid w:val="26F754D6"/>
    <w:rsid w:val="26F96909"/>
    <w:rsid w:val="26FB4585"/>
    <w:rsid w:val="26FD29E2"/>
    <w:rsid w:val="27005838"/>
    <w:rsid w:val="270BEF1D"/>
    <w:rsid w:val="271905B5"/>
    <w:rsid w:val="27197A75"/>
    <w:rsid w:val="27224A8E"/>
    <w:rsid w:val="2729D4E1"/>
    <w:rsid w:val="272C2F67"/>
    <w:rsid w:val="273EA670"/>
    <w:rsid w:val="273FC49D"/>
    <w:rsid w:val="2742C156"/>
    <w:rsid w:val="274BFB57"/>
    <w:rsid w:val="27558DDA"/>
    <w:rsid w:val="2767A33D"/>
    <w:rsid w:val="276AED85"/>
    <w:rsid w:val="27725FA9"/>
    <w:rsid w:val="277399A6"/>
    <w:rsid w:val="278D0141"/>
    <w:rsid w:val="27901BC4"/>
    <w:rsid w:val="27929935"/>
    <w:rsid w:val="2795E9DF"/>
    <w:rsid w:val="2796C8FA"/>
    <w:rsid w:val="27992D9F"/>
    <w:rsid w:val="279E405C"/>
    <w:rsid w:val="279EE833"/>
    <w:rsid w:val="27A8B1C6"/>
    <w:rsid w:val="27A9238A"/>
    <w:rsid w:val="27AE29C1"/>
    <w:rsid w:val="27AECC9E"/>
    <w:rsid w:val="27B8B10C"/>
    <w:rsid w:val="27B9F2C5"/>
    <w:rsid w:val="27BD24D2"/>
    <w:rsid w:val="27BE2C98"/>
    <w:rsid w:val="27C5FB1B"/>
    <w:rsid w:val="27D09657"/>
    <w:rsid w:val="27D4F7C0"/>
    <w:rsid w:val="27E14781"/>
    <w:rsid w:val="27E6D074"/>
    <w:rsid w:val="27FBDC1B"/>
    <w:rsid w:val="27FCBB78"/>
    <w:rsid w:val="28012F3F"/>
    <w:rsid w:val="28016D23"/>
    <w:rsid w:val="28050840"/>
    <w:rsid w:val="28062CC3"/>
    <w:rsid w:val="280BD884"/>
    <w:rsid w:val="280D9D87"/>
    <w:rsid w:val="2810F52C"/>
    <w:rsid w:val="281346C3"/>
    <w:rsid w:val="2814F410"/>
    <w:rsid w:val="28158AB1"/>
    <w:rsid w:val="281B28C3"/>
    <w:rsid w:val="2822F33B"/>
    <w:rsid w:val="28230C7D"/>
    <w:rsid w:val="2824CBC7"/>
    <w:rsid w:val="28266464"/>
    <w:rsid w:val="282FEBA9"/>
    <w:rsid w:val="28337340"/>
    <w:rsid w:val="284375D8"/>
    <w:rsid w:val="28513FF7"/>
    <w:rsid w:val="2851C62D"/>
    <w:rsid w:val="2859FC6C"/>
    <w:rsid w:val="2860017B"/>
    <w:rsid w:val="2865976B"/>
    <w:rsid w:val="2868D2B9"/>
    <w:rsid w:val="2879A14F"/>
    <w:rsid w:val="287FFD60"/>
    <w:rsid w:val="288CCC52"/>
    <w:rsid w:val="288DDA4E"/>
    <w:rsid w:val="28947137"/>
    <w:rsid w:val="28A59E30"/>
    <w:rsid w:val="28A5E50C"/>
    <w:rsid w:val="28A8538B"/>
    <w:rsid w:val="28AB8548"/>
    <w:rsid w:val="28AF9090"/>
    <w:rsid w:val="28B02D3F"/>
    <w:rsid w:val="28B828AB"/>
    <w:rsid w:val="28BBA103"/>
    <w:rsid w:val="28BC19AC"/>
    <w:rsid w:val="28BCB077"/>
    <w:rsid w:val="28C0D440"/>
    <w:rsid w:val="28C273E8"/>
    <w:rsid w:val="28C4CA8C"/>
    <w:rsid w:val="28CE8F8C"/>
    <w:rsid w:val="28E2C63B"/>
    <w:rsid w:val="28E44018"/>
    <w:rsid w:val="28EBF801"/>
    <w:rsid w:val="28EC0262"/>
    <w:rsid w:val="28FD7938"/>
    <w:rsid w:val="28FEBFA5"/>
    <w:rsid w:val="29001B32"/>
    <w:rsid w:val="290077E4"/>
    <w:rsid w:val="2904D154"/>
    <w:rsid w:val="29084D32"/>
    <w:rsid w:val="29095063"/>
    <w:rsid w:val="2909F605"/>
    <w:rsid w:val="290B50D0"/>
    <w:rsid w:val="290BFB1B"/>
    <w:rsid w:val="290FADC7"/>
    <w:rsid w:val="2912BF61"/>
    <w:rsid w:val="29133D9D"/>
    <w:rsid w:val="29141E48"/>
    <w:rsid w:val="2921B860"/>
    <w:rsid w:val="2922675A"/>
    <w:rsid w:val="2927EA44"/>
    <w:rsid w:val="292DBC8A"/>
    <w:rsid w:val="293B418D"/>
    <w:rsid w:val="293EC500"/>
    <w:rsid w:val="293FD9A9"/>
    <w:rsid w:val="29414FCD"/>
    <w:rsid w:val="2947BAB9"/>
    <w:rsid w:val="2949F185"/>
    <w:rsid w:val="294EFD7E"/>
    <w:rsid w:val="294F3695"/>
    <w:rsid w:val="2954C7B3"/>
    <w:rsid w:val="29596B8A"/>
    <w:rsid w:val="295F6CD4"/>
    <w:rsid w:val="295F87A2"/>
    <w:rsid w:val="2961DFED"/>
    <w:rsid w:val="2964C234"/>
    <w:rsid w:val="2966B767"/>
    <w:rsid w:val="296F5A5F"/>
    <w:rsid w:val="297160B6"/>
    <w:rsid w:val="297BC4AF"/>
    <w:rsid w:val="297DD418"/>
    <w:rsid w:val="298032C7"/>
    <w:rsid w:val="2982933D"/>
    <w:rsid w:val="29846D1B"/>
    <w:rsid w:val="298F8ED3"/>
    <w:rsid w:val="29903D70"/>
    <w:rsid w:val="2993BA83"/>
    <w:rsid w:val="299D6E1B"/>
    <w:rsid w:val="299EF1F5"/>
    <w:rsid w:val="29A01A5B"/>
    <w:rsid w:val="29A27C5E"/>
    <w:rsid w:val="29ABF36C"/>
    <w:rsid w:val="29AF200C"/>
    <w:rsid w:val="29B23C26"/>
    <w:rsid w:val="29B8F650"/>
    <w:rsid w:val="29D1D8E7"/>
    <w:rsid w:val="29D43122"/>
    <w:rsid w:val="29E20648"/>
    <w:rsid w:val="29E3067D"/>
    <w:rsid w:val="29E5F5DA"/>
    <w:rsid w:val="29E636FC"/>
    <w:rsid w:val="29EF8B85"/>
    <w:rsid w:val="29F885E2"/>
    <w:rsid w:val="2A0A9034"/>
    <w:rsid w:val="2A19A5E5"/>
    <w:rsid w:val="2A1D945C"/>
    <w:rsid w:val="2A2A5BA2"/>
    <w:rsid w:val="2A391D4E"/>
    <w:rsid w:val="2A3DB409"/>
    <w:rsid w:val="2A3FF168"/>
    <w:rsid w:val="2A402F12"/>
    <w:rsid w:val="2A4DDED6"/>
    <w:rsid w:val="2A5183E9"/>
    <w:rsid w:val="2A533A22"/>
    <w:rsid w:val="2A5538BA"/>
    <w:rsid w:val="2A55CC4D"/>
    <w:rsid w:val="2A574B06"/>
    <w:rsid w:val="2A58C40F"/>
    <w:rsid w:val="2A5D3B1E"/>
    <w:rsid w:val="2A62A7B5"/>
    <w:rsid w:val="2A63C78F"/>
    <w:rsid w:val="2A654C37"/>
    <w:rsid w:val="2A72B2F4"/>
    <w:rsid w:val="2A72C603"/>
    <w:rsid w:val="2A760DBE"/>
    <w:rsid w:val="2A8B357D"/>
    <w:rsid w:val="2A95E0CC"/>
    <w:rsid w:val="2A96D8DA"/>
    <w:rsid w:val="2A9AA536"/>
    <w:rsid w:val="2AA445E7"/>
    <w:rsid w:val="2AB4F714"/>
    <w:rsid w:val="2ABEF72E"/>
    <w:rsid w:val="2ACC1EA2"/>
    <w:rsid w:val="2ACF99A2"/>
    <w:rsid w:val="2AD10449"/>
    <w:rsid w:val="2AD639CA"/>
    <w:rsid w:val="2AD66042"/>
    <w:rsid w:val="2AD88C4A"/>
    <w:rsid w:val="2AD8DE6C"/>
    <w:rsid w:val="2ADBDA92"/>
    <w:rsid w:val="2ADD51D3"/>
    <w:rsid w:val="2ADF554B"/>
    <w:rsid w:val="2AE285FF"/>
    <w:rsid w:val="2AEDB05F"/>
    <w:rsid w:val="2AEFD5DB"/>
    <w:rsid w:val="2AF005CF"/>
    <w:rsid w:val="2AF461D9"/>
    <w:rsid w:val="2AFE2E56"/>
    <w:rsid w:val="2B038382"/>
    <w:rsid w:val="2B05EF8A"/>
    <w:rsid w:val="2B0B0F8B"/>
    <w:rsid w:val="2B0BD00C"/>
    <w:rsid w:val="2B0EA42D"/>
    <w:rsid w:val="2B180D10"/>
    <w:rsid w:val="2B1DFD0A"/>
    <w:rsid w:val="2B24B4BE"/>
    <w:rsid w:val="2B2F66B9"/>
    <w:rsid w:val="2B3200B5"/>
    <w:rsid w:val="2B471DAD"/>
    <w:rsid w:val="2B4E8783"/>
    <w:rsid w:val="2B507914"/>
    <w:rsid w:val="2B5167EC"/>
    <w:rsid w:val="2B56C609"/>
    <w:rsid w:val="2B5705E3"/>
    <w:rsid w:val="2B5B7CFD"/>
    <w:rsid w:val="2B6648F3"/>
    <w:rsid w:val="2B6B2E44"/>
    <w:rsid w:val="2B6BA837"/>
    <w:rsid w:val="2B7056A7"/>
    <w:rsid w:val="2B75C858"/>
    <w:rsid w:val="2B78F574"/>
    <w:rsid w:val="2B79FBF7"/>
    <w:rsid w:val="2B7E7F1F"/>
    <w:rsid w:val="2B8DDD0D"/>
    <w:rsid w:val="2B8F9974"/>
    <w:rsid w:val="2B927FDA"/>
    <w:rsid w:val="2BA1D665"/>
    <w:rsid w:val="2BA32946"/>
    <w:rsid w:val="2BB1D7C8"/>
    <w:rsid w:val="2BB56480"/>
    <w:rsid w:val="2BB7EAE8"/>
    <w:rsid w:val="2BC0A48B"/>
    <w:rsid w:val="2BC8E9E9"/>
    <w:rsid w:val="2BCE92E7"/>
    <w:rsid w:val="2BD34FC2"/>
    <w:rsid w:val="2BD92F8A"/>
    <w:rsid w:val="2BD993C5"/>
    <w:rsid w:val="2BDB9E85"/>
    <w:rsid w:val="2BE8E0DB"/>
    <w:rsid w:val="2BF4C5C6"/>
    <w:rsid w:val="2BF69C21"/>
    <w:rsid w:val="2BFBFB94"/>
    <w:rsid w:val="2BFC2BAC"/>
    <w:rsid w:val="2BFE07AD"/>
    <w:rsid w:val="2BFEFF67"/>
    <w:rsid w:val="2C02FB6A"/>
    <w:rsid w:val="2C07BBBB"/>
    <w:rsid w:val="2C0943FD"/>
    <w:rsid w:val="2C09C4DA"/>
    <w:rsid w:val="2C0A7A8A"/>
    <w:rsid w:val="2C0D0663"/>
    <w:rsid w:val="2C0EB5A2"/>
    <w:rsid w:val="2C198F7F"/>
    <w:rsid w:val="2C25549F"/>
    <w:rsid w:val="2C2D5DC0"/>
    <w:rsid w:val="2C2D8063"/>
    <w:rsid w:val="2C37FE8A"/>
    <w:rsid w:val="2C3BAC2E"/>
    <w:rsid w:val="2C3BC1A7"/>
    <w:rsid w:val="2C3C41CE"/>
    <w:rsid w:val="2C42F686"/>
    <w:rsid w:val="2C479396"/>
    <w:rsid w:val="2C4AB148"/>
    <w:rsid w:val="2C554295"/>
    <w:rsid w:val="2C58F409"/>
    <w:rsid w:val="2C6791CB"/>
    <w:rsid w:val="2C67AC70"/>
    <w:rsid w:val="2C6AE0A9"/>
    <w:rsid w:val="2C700570"/>
    <w:rsid w:val="2C71F269"/>
    <w:rsid w:val="2C750429"/>
    <w:rsid w:val="2C7722BD"/>
    <w:rsid w:val="2C8340D1"/>
    <w:rsid w:val="2C848E69"/>
    <w:rsid w:val="2C920AF1"/>
    <w:rsid w:val="2C94E596"/>
    <w:rsid w:val="2C963D89"/>
    <w:rsid w:val="2C9D6F99"/>
    <w:rsid w:val="2CA6EC03"/>
    <w:rsid w:val="2CA86864"/>
    <w:rsid w:val="2CABA0D3"/>
    <w:rsid w:val="2CAC4C53"/>
    <w:rsid w:val="2CADE6F8"/>
    <w:rsid w:val="2CB72B44"/>
    <w:rsid w:val="2CB9C0F8"/>
    <w:rsid w:val="2CBB68E7"/>
    <w:rsid w:val="2CBCCB76"/>
    <w:rsid w:val="2CC82A96"/>
    <w:rsid w:val="2CCA43BF"/>
    <w:rsid w:val="2CCFEC76"/>
    <w:rsid w:val="2CE7DDB6"/>
    <w:rsid w:val="2CF4EDBD"/>
    <w:rsid w:val="2CF8D2A5"/>
    <w:rsid w:val="2CFA7D80"/>
    <w:rsid w:val="2D1367B9"/>
    <w:rsid w:val="2D1A72C0"/>
    <w:rsid w:val="2D237009"/>
    <w:rsid w:val="2D2873A0"/>
    <w:rsid w:val="2D287930"/>
    <w:rsid w:val="2D2A3418"/>
    <w:rsid w:val="2D34D37F"/>
    <w:rsid w:val="2D360F30"/>
    <w:rsid w:val="2D37E7C5"/>
    <w:rsid w:val="2D4D9FFA"/>
    <w:rsid w:val="2D505E5C"/>
    <w:rsid w:val="2D69499E"/>
    <w:rsid w:val="2D6C67FD"/>
    <w:rsid w:val="2D6DC620"/>
    <w:rsid w:val="2D7B450A"/>
    <w:rsid w:val="2D807065"/>
    <w:rsid w:val="2D816CC9"/>
    <w:rsid w:val="2D85BF30"/>
    <w:rsid w:val="2D89EB52"/>
    <w:rsid w:val="2D914192"/>
    <w:rsid w:val="2D92058B"/>
    <w:rsid w:val="2D95207F"/>
    <w:rsid w:val="2DA41746"/>
    <w:rsid w:val="2DAB84F9"/>
    <w:rsid w:val="2DB35B39"/>
    <w:rsid w:val="2DB908BE"/>
    <w:rsid w:val="2DBE8A2F"/>
    <w:rsid w:val="2DC2F97D"/>
    <w:rsid w:val="2DC4BB8F"/>
    <w:rsid w:val="2DC88C5B"/>
    <w:rsid w:val="2DCCA7B7"/>
    <w:rsid w:val="2DD316F3"/>
    <w:rsid w:val="2DD801D9"/>
    <w:rsid w:val="2DD8B8D5"/>
    <w:rsid w:val="2DD9EC65"/>
    <w:rsid w:val="2DDAF992"/>
    <w:rsid w:val="2DDD0012"/>
    <w:rsid w:val="2DDE516D"/>
    <w:rsid w:val="2DE2D514"/>
    <w:rsid w:val="2DE4D5D5"/>
    <w:rsid w:val="2DE86691"/>
    <w:rsid w:val="2DEA1CC1"/>
    <w:rsid w:val="2DEF7868"/>
    <w:rsid w:val="2DF764D6"/>
    <w:rsid w:val="2DFF3DAD"/>
    <w:rsid w:val="2E0184B5"/>
    <w:rsid w:val="2E025217"/>
    <w:rsid w:val="2E10668F"/>
    <w:rsid w:val="2E140591"/>
    <w:rsid w:val="2E156289"/>
    <w:rsid w:val="2E222436"/>
    <w:rsid w:val="2E26EDA1"/>
    <w:rsid w:val="2E2D0EA4"/>
    <w:rsid w:val="2E3457E0"/>
    <w:rsid w:val="2E36DBB9"/>
    <w:rsid w:val="2E4588C5"/>
    <w:rsid w:val="2E4ECAD2"/>
    <w:rsid w:val="2E52D9C8"/>
    <w:rsid w:val="2E582A0A"/>
    <w:rsid w:val="2E585D1B"/>
    <w:rsid w:val="2E603CDE"/>
    <w:rsid w:val="2E620B92"/>
    <w:rsid w:val="2E679452"/>
    <w:rsid w:val="2E7A0B2C"/>
    <w:rsid w:val="2E7BF092"/>
    <w:rsid w:val="2E80518A"/>
    <w:rsid w:val="2E8CACB9"/>
    <w:rsid w:val="2E8D8823"/>
    <w:rsid w:val="2E9E5F8B"/>
    <w:rsid w:val="2EA29160"/>
    <w:rsid w:val="2EA542AD"/>
    <w:rsid w:val="2EA76877"/>
    <w:rsid w:val="2EA9DEB8"/>
    <w:rsid w:val="2EAF0D33"/>
    <w:rsid w:val="2EBABBC1"/>
    <w:rsid w:val="2EC0A222"/>
    <w:rsid w:val="2EC169D8"/>
    <w:rsid w:val="2EC9B9B0"/>
    <w:rsid w:val="2ECF0625"/>
    <w:rsid w:val="2ED0224A"/>
    <w:rsid w:val="2EE34AC1"/>
    <w:rsid w:val="2EE4273A"/>
    <w:rsid w:val="2EEF9AFF"/>
    <w:rsid w:val="2EF5DD64"/>
    <w:rsid w:val="2EF68B43"/>
    <w:rsid w:val="2EF9C085"/>
    <w:rsid w:val="2EFB5BAA"/>
    <w:rsid w:val="2EFF9876"/>
    <w:rsid w:val="2F016F8B"/>
    <w:rsid w:val="2F060BC7"/>
    <w:rsid w:val="2F0B5BB6"/>
    <w:rsid w:val="2F0E3FA6"/>
    <w:rsid w:val="2F1C3DEA"/>
    <w:rsid w:val="2F1EF93B"/>
    <w:rsid w:val="2F27521B"/>
    <w:rsid w:val="2F285986"/>
    <w:rsid w:val="2F2F2C3B"/>
    <w:rsid w:val="2F325B0B"/>
    <w:rsid w:val="2F39D3FA"/>
    <w:rsid w:val="2F3E3521"/>
    <w:rsid w:val="2F3EFAC5"/>
    <w:rsid w:val="2F438DD9"/>
    <w:rsid w:val="2F4D6C58"/>
    <w:rsid w:val="2F5A9795"/>
    <w:rsid w:val="2F6536CD"/>
    <w:rsid w:val="2F6CB550"/>
    <w:rsid w:val="2F726E5E"/>
    <w:rsid w:val="2F7FF4B5"/>
    <w:rsid w:val="2F92DA42"/>
    <w:rsid w:val="2F9DBCFD"/>
    <w:rsid w:val="2FA2C3DA"/>
    <w:rsid w:val="2FAB0091"/>
    <w:rsid w:val="2FAD215B"/>
    <w:rsid w:val="2FB04529"/>
    <w:rsid w:val="2FB1BE05"/>
    <w:rsid w:val="2FBD747C"/>
    <w:rsid w:val="2FBFF1E8"/>
    <w:rsid w:val="2FCC9E3B"/>
    <w:rsid w:val="2FCE8313"/>
    <w:rsid w:val="2FD31EF4"/>
    <w:rsid w:val="2FD57C9E"/>
    <w:rsid w:val="2FE5B97B"/>
    <w:rsid w:val="2FEABA02"/>
    <w:rsid w:val="2FEC7D56"/>
    <w:rsid w:val="2FEDDD95"/>
    <w:rsid w:val="2FF3CD5C"/>
    <w:rsid w:val="2FF8AEB4"/>
    <w:rsid w:val="30034149"/>
    <w:rsid w:val="300788C2"/>
    <w:rsid w:val="300909AE"/>
    <w:rsid w:val="3009FDFF"/>
    <w:rsid w:val="300C2340"/>
    <w:rsid w:val="30142091"/>
    <w:rsid w:val="30171F32"/>
    <w:rsid w:val="301DC7BA"/>
    <w:rsid w:val="302D82EB"/>
    <w:rsid w:val="303183EF"/>
    <w:rsid w:val="3035EC77"/>
    <w:rsid w:val="303843A5"/>
    <w:rsid w:val="303FD7B4"/>
    <w:rsid w:val="30581DC0"/>
    <w:rsid w:val="305F982B"/>
    <w:rsid w:val="3060C140"/>
    <w:rsid w:val="306C3254"/>
    <w:rsid w:val="307849D2"/>
    <w:rsid w:val="30785658"/>
    <w:rsid w:val="30818F00"/>
    <w:rsid w:val="3086ABBE"/>
    <w:rsid w:val="3098A1BD"/>
    <w:rsid w:val="309CD0EC"/>
    <w:rsid w:val="309E2779"/>
    <w:rsid w:val="30A65454"/>
    <w:rsid w:val="30B43970"/>
    <w:rsid w:val="30BB0EE2"/>
    <w:rsid w:val="30BDCFCA"/>
    <w:rsid w:val="30C13B9C"/>
    <w:rsid w:val="30C2A50C"/>
    <w:rsid w:val="30C316B2"/>
    <w:rsid w:val="30C61B38"/>
    <w:rsid w:val="30CE4F22"/>
    <w:rsid w:val="30CF2142"/>
    <w:rsid w:val="30D076DF"/>
    <w:rsid w:val="30D77DA7"/>
    <w:rsid w:val="30DAF94E"/>
    <w:rsid w:val="30E24948"/>
    <w:rsid w:val="30E4428A"/>
    <w:rsid w:val="30E8E68F"/>
    <w:rsid w:val="30F71FBD"/>
    <w:rsid w:val="30F8B2C9"/>
    <w:rsid w:val="30FBCFFA"/>
    <w:rsid w:val="31063B15"/>
    <w:rsid w:val="31092FCE"/>
    <w:rsid w:val="310D6F59"/>
    <w:rsid w:val="31106BC8"/>
    <w:rsid w:val="3118B71D"/>
    <w:rsid w:val="311BD0FB"/>
    <w:rsid w:val="311D43A8"/>
    <w:rsid w:val="31237313"/>
    <w:rsid w:val="3126470C"/>
    <w:rsid w:val="312805E0"/>
    <w:rsid w:val="312F417C"/>
    <w:rsid w:val="312FAB57"/>
    <w:rsid w:val="313B24AC"/>
    <w:rsid w:val="3143157A"/>
    <w:rsid w:val="3144F77B"/>
    <w:rsid w:val="3150BB26"/>
    <w:rsid w:val="31517FD0"/>
    <w:rsid w:val="31547DD2"/>
    <w:rsid w:val="31559F58"/>
    <w:rsid w:val="31671912"/>
    <w:rsid w:val="3168D590"/>
    <w:rsid w:val="31699F9A"/>
    <w:rsid w:val="316D69BC"/>
    <w:rsid w:val="31867079"/>
    <w:rsid w:val="319291C8"/>
    <w:rsid w:val="3193304E"/>
    <w:rsid w:val="319391C9"/>
    <w:rsid w:val="31A05F4D"/>
    <w:rsid w:val="31A071DB"/>
    <w:rsid w:val="31A174A9"/>
    <w:rsid w:val="31AB017A"/>
    <w:rsid w:val="31B44BAF"/>
    <w:rsid w:val="31B4EBBC"/>
    <w:rsid w:val="31B556F5"/>
    <w:rsid w:val="31B74760"/>
    <w:rsid w:val="31BC5CEC"/>
    <w:rsid w:val="31C00413"/>
    <w:rsid w:val="31C57FA5"/>
    <w:rsid w:val="31C75BC7"/>
    <w:rsid w:val="31DC9B06"/>
    <w:rsid w:val="31DF0D31"/>
    <w:rsid w:val="31E1438A"/>
    <w:rsid w:val="31E1498F"/>
    <w:rsid w:val="31E414C4"/>
    <w:rsid w:val="31E952C4"/>
    <w:rsid w:val="31EBA7FE"/>
    <w:rsid w:val="31F09ADA"/>
    <w:rsid w:val="31F601F4"/>
    <w:rsid w:val="31FA3504"/>
    <w:rsid w:val="31FE7F8F"/>
    <w:rsid w:val="31FFDB15"/>
    <w:rsid w:val="32008D2B"/>
    <w:rsid w:val="320407C1"/>
    <w:rsid w:val="32072543"/>
    <w:rsid w:val="320E85BE"/>
    <w:rsid w:val="321A9D34"/>
    <w:rsid w:val="321DE648"/>
    <w:rsid w:val="3220A0D9"/>
    <w:rsid w:val="3229DEF7"/>
    <w:rsid w:val="322AC534"/>
    <w:rsid w:val="322C0390"/>
    <w:rsid w:val="322CCF94"/>
    <w:rsid w:val="3233D7C4"/>
    <w:rsid w:val="3235AC38"/>
    <w:rsid w:val="3238351A"/>
    <w:rsid w:val="324B7515"/>
    <w:rsid w:val="32504FE5"/>
    <w:rsid w:val="325687B0"/>
    <w:rsid w:val="325F7CD4"/>
    <w:rsid w:val="3264D345"/>
    <w:rsid w:val="3264D4C7"/>
    <w:rsid w:val="3269FBF4"/>
    <w:rsid w:val="326AB6A8"/>
    <w:rsid w:val="3270B9A5"/>
    <w:rsid w:val="3271A7C2"/>
    <w:rsid w:val="3272A65A"/>
    <w:rsid w:val="3275E756"/>
    <w:rsid w:val="327B0B76"/>
    <w:rsid w:val="32842567"/>
    <w:rsid w:val="32846D95"/>
    <w:rsid w:val="329332E7"/>
    <w:rsid w:val="3296AF87"/>
    <w:rsid w:val="3297096D"/>
    <w:rsid w:val="3297E76A"/>
    <w:rsid w:val="3298B375"/>
    <w:rsid w:val="32A0099A"/>
    <w:rsid w:val="32A2423A"/>
    <w:rsid w:val="32A91E9D"/>
    <w:rsid w:val="32AB0416"/>
    <w:rsid w:val="32B2AFA8"/>
    <w:rsid w:val="32B2B710"/>
    <w:rsid w:val="32B559FA"/>
    <w:rsid w:val="32B840F5"/>
    <w:rsid w:val="32BC36EA"/>
    <w:rsid w:val="32BC44AD"/>
    <w:rsid w:val="32C40441"/>
    <w:rsid w:val="32C6C98F"/>
    <w:rsid w:val="32C9616A"/>
    <w:rsid w:val="32CBEA49"/>
    <w:rsid w:val="32CE1832"/>
    <w:rsid w:val="32D7180C"/>
    <w:rsid w:val="32D83D03"/>
    <w:rsid w:val="32E15143"/>
    <w:rsid w:val="32E5B7CF"/>
    <w:rsid w:val="32E6297A"/>
    <w:rsid w:val="32E8044A"/>
    <w:rsid w:val="32E98CA3"/>
    <w:rsid w:val="32EE3224"/>
    <w:rsid w:val="32F6AC5D"/>
    <w:rsid w:val="32F78986"/>
    <w:rsid w:val="32F7CC78"/>
    <w:rsid w:val="33022F21"/>
    <w:rsid w:val="3303F81B"/>
    <w:rsid w:val="33042D92"/>
    <w:rsid w:val="33089E4C"/>
    <w:rsid w:val="330B35D3"/>
    <w:rsid w:val="330B38E3"/>
    <w:rsid w:val="330CE674"/>
    <w:rsid w:val="330FE654"/>
    <w:rsid w:val="3312CB7B"/>
    <w:rsid w:val="3318BC23"/>
    <w:rsid w:val="331C2561"/>
    <w:rsid w:val="331F4A78"/>
    <w:rsid w:val="33266F32"/>
    <w:rsid w:val="3331B315"/>
    <w:rsid w:val="3338CA14"/>
    <w:rsid w:val="333AAB94"/>
    <w:rsid w:val="334015E9"/>
    <w:rsid w:val="3344A6C7"/>
    <w:rsid w:val="334638B3"/>
    <w:rsid w:val="334D8761"/>
    <w:rsid w:val="3357D692"/>
    <w:rsid w:val="335AD837"/>
    <w:rsid w:val="33602C97"/>
    <w:rsid w:val="33678297"/>
    <w:rsid w:val="336EB92B"/>
    <w:rsid w:val="337141D1"/>
    <w:rsid w:val="33718068"/>
    <w:rsid w:val="339ACE33"/>
    <w:rsid w:val="339C4C26"/>
    <w:rsid w:val="33A69B92"/>
    <w:rsid w:val="33A94CC7"/>
    <w:rsid w:val="33A9D6DF"/>
    <w:rsid w:val="33AC3E95"/>
    <w:rsid w:val="33B09A31"/>
    <w:rsid w:val="33B2F9CA"/>
    <w:rsid w:val="33B79E3C"/>
    <w:rsid w:val="33BA3305"/>
    <w:rsid w:val="33BA6958"/>
    <w:rsid w:val="33C5C6F9"/>
    <w:rsid w:val="33C61CBD"/>
    <w:rsid w:val="33D17983"/>
    <w:rsid w:val="33D61D42"/>
    <w:rsid w:val="33DB5ABD"/>
    <w:rsid w:val="33DD1B3F"/>
    <w:rsid w:val="33DE9D4C"/>
    <w:rsid w:val="33E64F73"/>
    <w:rsid w:val="33ED74B8"/>
    <w:rsid w:val="33F4FDD4"/>
    <w:rsid w:val="33F8A0BF"/>
    <w:rsid w:val="33FBCC6C"/>
    <w:rsid w:val="33FED29B"/>
    <w:rsid w:val="340BD05D"/>
    <w:rsid w:val="340C38E1"/>
    <w:rsid w:val="34105A3E"/>
    <w:rsid w:val="34259ED2"/>
    <w:rsid w:val="34286F93"/>
    <w:rsid w:val="34296A2F"/>
    <w:rsid w:val="3429CCDF"/>
    <w:rsid w:val="342CC6EF"/>
    <w:rsid w:val="342FD8BB"/>
    <w:rsid w:val="3434C26D"/>
    <w:rsid w:val="3436C88E"/>
    <w:rsid w:val="34374224"/>
    <w:rsid w:val="3439E654"/>
    <w:rsid w:val="343ACDEA"/>
    <w:rsid w:val="343FB4CE"/>
    <w:rsid w:val="34492123"/>
    <w:rsid w:val="344FD89C"/>
    <w:rsid w:val="3452CED8"/>
    <w:rsid w:val="3454DDC2"/>
    <w:rsid w:val="3461C078"/>
    <w:rsid w:val="346B0B61"/>
    <w:rsid w:val="346BB50E"/>
    <w:rsid w:val="346F8CCF"/>
    <w:rsid w:val="3470E2D9"/>
    <w:rsid w:val="34782A4C"/>
    <w:rsid w:val="3479D26A"/>
    <w:rsid w:val="3482F009"/>
    <w:rsid w:val="34853AF6"/>
    <w:rsid w:val="3489101D"/>
    <w:rsid w:val="348F02C0"/>
    <w:rsid w:val="34A679D9"/>
    <w:rsid w:val="34B0CB05"/>
    <w:rsid w:val="34B2079E"/>
    <w:rsid w:val="34B7C75F"/>
    <w:rsid w:val="34BBEE37"/>
    <w:rsid w:val="34BC0FF3"/>
    <w:rsid w:val="34BCE8A6"/>
    <w:rsid w:val="34D20B6E"/>
    <w:rsid w:val="34D46AFD"/>
    <w:rsid w:val="34D85C08"/>
    <w:rsid w:val="34D9BC5D"/>
    <w:rsid w:val="34DCFF3E"/>
    <w:rsid w:val="34EC34BC"/>
    <w:rsid w:val="34F5187F"/>
    <w:rsid w:val="34FF5F6C"/>
    <w:rsid w:val="3513E8A6"/>
    <w:rsid w:val="351963E1"/>
    <w:rsid w:val="35201557"/>
    <w:rsid w:val="3525706D"/>
    <w:rsid w:val="3533FFFA"/>
    <w:rsid w:val="353CA1ED"/>
    <w:rsid w:val="354E0244"/>
    <w:rsid w:val="35518DF5"/>
    <w:rsid w:val="35548C62"/>
    <w:rsid w:val="3554C2DC"/>
    <w:rsid w:val="3554D57A"/>
    <w:rsid w:val="35555BB5"/>
    <w:rsid w:val="35582921"/>
    <w:rsid w:val="355CD46C"/>
    <w:rsid w:val="3569F5CD"/>
    <w:rsid w:val="356DF803"/>
    <w:rsid w:val="356E62F0"/>
    <w:rsid w:val="35730F4F"/>
    <w:rsid w:val="35750157"/>
    <w:rsid w:val="357512FA"/>
    <w:rsid w:val="357BA1A7"/>
    <w:rsid w:val="35864819"/>
    <w:rsid w:val="358C7EBC"/>
    <w:rsid w:val="358D8B5D"/>
    <w:rsid w:val="3595941F"/>
    <w:rsid w:val="359BA461"/>
    <w:rsid w:val="35A0CCBF"/>
    <w:rsid w:val="35A467DA"/>
    <w:rsid w:val="35A5D994"/>
    <w:rsid w:val="35A6AE35"/>
    <w:rsid w:val="35A77490"/>
    <w:rsid w:val="35A95518"/>
    <w:rsid w:val="35AA73F1"/>
    <w:rsid w:val="35AE5D6B"/>
    <w:rsid w:val="35B2BF02"/>
    <w:rsid w:val="35BE6C81"/>
    <w:rsid w:val="35C64CCA"/>
    <w:rsid w:val="35C68906"/>
    <w:rsid w:val="35C79C10"/>
    <w:rsid w:val="35CF18D0"/>
    <w:rsid w:val="35D84F31"/>
    <w:rsid w:val="35DD1FF2"/>
    <w:rsid w:val="35DFE3C2"/>
    <w:rsid w:val="35E2E11F"/>
    <w:rsid w:val="35EB292F"/>
    <w:rsid w:val="35F1F35B"/>
    <w:rsid w:val="35F7E538"/>
    <w:rsid w:val="35F855B3"/>
    <w:rsid w:val="360271B7"/>
    <w:rsid w:val="360772C8"/>
    <w:rsid w:val="360A8822"/>
    <w:rsid w:val="360C9D49"/>
    <w:rsid w:val="3610D884"/>
    <w:rsid w:val="362161C1"/>
    <w:rsid w:val="36381AB3"/>
    <w:rsid w:val="363963C6"/>
    <w:rsid w:val="363D4B0E"/>
    <w:rsid w:val="36463EBD"/>
    <w:rsid w:val="3649D9B6"/>
    <w:rsid w:val="364F8A7A"/>
    <w:rsid w:val="36550215"/>
    <w:rsid w:val="365B38C4"/>
    <w:rsid w:val="3665BB5D"/>
    <w:rsid w:val="3667DCB2"/>
    <w:rsid w:val="366B80A1"/>
    <w:rsid w:val="366E714A"/>
    <w:rsid w:val="36711989"/>
    <w:rsid w:val="3675DB23"/>
    <w:rsid w:val="3680CE7D"/>
    <w:rsid w:val="3687F312"/>
    <w:rsid w:val="368E50B7"/>
    <w:rsid w:val="369164A1"/>
    <w:rsid w:val="3691CD0B"/>
    <w:rsid w:val="3696F75E"/>
    <w:rsid w:val="3697D6AA"/>
    <w:rsid w:val="369B1EA2"/>
    <w:rsid w:val="36A05C00"/>
    <w:rsid w:val="36A22230"/>
    <w:rsid w:val="36A70998"/>
    <w:rsid w:val="36A7F231"/>
    <w:rsid w:val="36ABF069"/>
    <w:rsid w:val="36B32A65"/>
    <w:rsid w:val="36B82B3B"/>
    <w:rsid w:val="36CC42A5"/>
    <w:rsid w:val="36CD873B"/>
    <w:rsid w:val="36D5392B"/>
    <w:rsid w:val="36DB9846"/>
    <w:rsid w:val="36E9E8BF"/>
    <w:rsid w:val="36F1E33E"/>
    <w:rsid w:val="36F33732"/>
    <w:rsid w:val="36FB963E"/>
    <w:rsid w:val="3704F8FA"/>
    <w:rsid w:val="370CA90C"/>
    <w:rsid w:val="371122A5"/>
    <w:rsid w:val="37302AF9"/>
    <w:rsid w:val="3739FAE5"/>
    <w:rsid w:val="373A56E9"/>
    <w:rsid w:val="3747F230"/>
    <w:rsid w:val="374DFD46"/>
    <w:rsid w:val="3751DD4D"/>
    <w:rsid w:val="3754BF39"/>
    <w:rsid w:val="37561088"/>
    <w:rsid w:val="375643A8"/>
    <w:rsid w:val="376FFB9F"/>
    <w:rsid w:val="37708DFB"/>
    <w:rsid w:val="37724A7A"/>
    <w:rsid w:val="3773FA44"/>
    <w:rsid w:val="377B14A4"/>
    <w:rsid w:val="377B544A"/>
    <w:rsid w:val="3786C1BB"/>
    <w:rsid w:val="378CA093"/>
    <w:rsid w:val="379963E3"/>
    <w:rsid w:val="379B97B4"/>
    <w:rsid w:val="379C658D"/>
    <w:rsid w:val="37A26FE9"/>
    <w:rsid w:val="37C41971"/>
    <w:rsid w:val="37C65C2F"/>
    <w:rsid w:val="37C7836C"/>
    <w:rsid w:val="37C988F1"/>
    <w:rsid w:val="37CC78DB"/>
    <w:rsid w:val="37CE2BA8"/>
    <w:rsid w:val="37D1476B"/>
    <w:rsid w:val="37D2CB1C"/>
    <w:rsid w:val="37D2FB0C"/>
    <w:rsid w:val="37D9A28E"/>
    <w:rsid w:val="37E47166"/>
    <w:rsid w:val="37E48EC5"/>
    <w:rsid w:val="37F00206"/>
    <w:rsid w:val="37F24B30"/>
    <w:rsid w:val="37F371A8"/>
    <w:rsid w:val="37FA88B8"/>
    <w:rsid w:val="3800713C"/>
    <w:rsid w:val="38032333"/>
    <w:rsid w:val="380CF870"/>
    <w:rsid w:val="38156E25"/>
    <w:rsid w:val="3816F2E4"/>
    <w:rsid w:val="381DB9BA"/>
    <w:rsid w:val="3821292E"/>
    <w:rsid w:val="382850D4"/>
    <w:rsid w:val="383BB4AA"/>
    <w:rsid w:val="3840280E"/>
    <w:rsid w:val="3842C773"/>
    <w:rsid w:val="3848E2D7"/>
    <w:rsid w:val="384B38C4"/>
    <w:rsid w:val="384B8939"/>
    <w:rsid w:val="38505769"/>
    <w:rsid w:val="38510029"/>
    <w:rsid w:val="385462CA"/>
    <w:rsid w:val="3858F166"/>
    <w:rsid w:val="38666964"/>
    <w:rsid w:val="386EE7E9"/>
    <w:rsid w:val="386F2A62"/>
    <w:rsid w:val="387E196C"/>
    <w:rsid w:val="38895B39"/>
    <w:rsid w:val="3895475D"/>
    <w:rsid w:val="38976DEB"/>
    <w:rsid w:val="3898A99E"/>
    <w:rsid w:val="3899F59C"/>
    <w:rsid w:val="38A209DB"/>
    <w:rsid w:val="38A6045F"/>
    <w:rsid w:val="38AE1E27"/>
    <w:rsid w:val="38AF3585"/>
    <w:rsid w:val="38B379DE"/>
    <w:rsid w:val="38B9A338"/>
    <w:rsid w:val="38BB51BA"/>
    <w:rsid w:val="38D91A63"/>
    <w:rsid w:val="38DD045A"/>
    <w:rsid w:val="38E26190"/>
    <w:rsid w:val="38E80E5E"/>
    <w:rsid w:val="38E8FAC9"/>
    <w:rsid w:val="38F63502"/>
    <w:rsid w:val="38FE6846"/>
    <w:rsid w:val="390108C1"/>
    <w:rsid w:val="390548D0"/>
    <w:rsid w:val="39077CA0"/>
    <w:rsid w:val="390B0BCA"/>
    <w:rsid w:val="3911E9C9"/>
    <w:rsid w:val="39217ADA"/>
    <w:rsid w:val="39218689"/>
    <w:rsid w:val="39226327"/>
    <w:rsid w:val="3923297F"/>
    <w:rsid w:val="392748E8"/>
    <w:rsid w:val="3928BA40"/>
    <w:rsid w:val="392BD943"/>
    <w:rsid w:val="392CEAB1"/>
    <w:rsid w:val="3937F29C"/>
    <w:rsid w:val="393F82C4"/>
    <w:rsid w:val="3943E001"/>
    <w:rsid w:val="394C4977"/>
    <w:rsid w:val="3951690E"/>
    <w:rsid w:val="395689CB"/>
    <w:rsid w:val="39619BB2"/>
    <w:rsid w:val="39629975"/>
    <w:rsid w:val="3963C308"/>
    <w:rsid w:val="3966D833"/>
    <w:rsid w:val="396F32A1"/>
    <w:rsid w:val="3976728A"/>
    <w:rsid w:val="397848B6"/>
    <w:rsid w:val="397AD1EA"/>
    <w:rsid w:val="397B62C9"/>
    <w:rsid w:val="3980B9F0"/>
    <w:rsid w:val="398319B2"/>
    <w:rsid w:val="398871CD"/>
    <w:rsid w:val="398A04AD"/>
    <w:rsid w:val="398ABD7F"/>
    <w:rsid w:val="398DB672"/>
    <w:rsid w:val="3992D495"/>
    <w:rsid w:val="3996BC31"/>
    <w:rsid w:val="39972AC5"/>
    <w:rsid w:val="3997840F"/>
    <w:rsid w:val="3998C116"/>
    <w:rsid w:val="39A1F555"/>
    <w:rsid w:val="39A3845F"/>
    <w:rsid w:val="39B3B7EC"/>
    <w:rsid w:val="39B58111"/>
    <w:rsid w:val="39B97F06"/>
    <w:rsid w:val="39B9F0D7"/>
    <w:rsid w:val="39CEA604"/>
    <w:rsid w:val="39D40419"/>
    <w:rsid w:val="39DF4253"/>
    <w:rsid w:val="39E3D3F4"/>
    <w:rsid w:val="39E7DF2F"/>
    <w:rsid w:val="39EAF287"/>
    <w:rsid w:val="39F32CAF"/>
    <w:rsid w:val="39F7C88E"/>
    <w:rsid w:val="3A03AFFB"/>
    <w:rsid w:val="3A0758DC"/>
    <w:rsid w:val="3A078664"/>
    <w:rsid w:val="3A0E863C"/>
    <w:rsid w:val="3A155793"/>
    <w:rsid w:val="3A1AEE65"/>
    <w:rsid w:val="3A1E2DFB"/>
    <w:rsid w:val="3A287DBC"/>
    <w:rsid w:val="3A2D782D"/>
    <w:rsid w:val="3A346C5D"/>
    <w:rsid w:val="3A4F3186"/>
    <w:rsid w:val="3A65AB2E"/>
    <w:rsid w:val="3A6BE23A"/>
    <w:rsid w:val="3A6DA308"/>
    <w:rsid w:val="3A746CCD"/>
    <w:rsid w:val="3A7950F4"/>
    <w:rsid w:val="3A7C1411"/>
    <w:rsid w:val="3A838147"/>
    <w:rsid w:val="3A83A195"/>
    <w:rsid w:val="3A900889"/>
    <w:rsid w:val="3A92E78A"/>
    <w:rsid w:val="3A935F9F"/>
    <w:rsid w:val="3A93834C"/>
    <w:rsid w:val="3A9F2F97"/>
    <w:rsid w:val="3AA41B33"/>
    <w:rsid w:val="3AA92511"/>
    <w:rsid w:val="3AB511EF"/>
    <w:rsid w:val="3AB7757A"/>
    <w:rsid w:val="3AC0488D"/>
    <w:rsid w:val="3AC447BD"/>
    <w:rsid w:val="3ADEBD96"/>
    <w:rsid w:val="3AE68974"/>
    <w:rsid w:val="3AE99C17"/>
    <w:rsid w:val="3AEC80D7"/>
    <w:rsid w:val="3AEEEF27"/>
    <w:rsid w:val="3AEF687B"/>
    <w:rsid w:val="3AF0B085"/>
    <w:rsid w:val="3AF32F20"/>
    <w:rsid w:val="3AF76ED9"/>
    <w:rsid w:val="3B123F9A"/>
    <w:rsid w:val="3B148BDA"/>
    <w:rsid w:val="3B1AD0BA"/>
    <w:rsid w:val="3B1F3835"/>
    <w:rsid w:val="3B21B024"/>
    <w:rsid w:val="3B25A5CE"/>
    <w:rsid w:val="3B274839"/>
    <w:rsid w:val="3B299892"/>
    <w:rsid w:val="3B3211BA"/>
    <w:rsid w:val="3B357CF5"/>
    <w:rsid w:val="3B38B321"/>
    <w:rsid w:val="3B3CC05F"/>
    <w:rsid w:val="3B3CC9E4"/>
    <w:rsid w:val="3B4B2168"/>
    <w:rsid w:val="3B609920"/>
    <w:rsid w:val="3B61BC00"/>
    <w:rsid w:val="3B659228"/>
    <w:rsid w:val="3B677062"/>
    <w:rsid w:val="3B6A2930"/>
    <w:rsid w:val="3B6EF1A1"/>
    <w:rsid w:val="3B7E74BD"/>
    <w:rsid w:val="3B9EBF7E"/>
    <w:rsid w:val="3BAA6C7D"/>
    <w:rsid w:val="3BAC3FDC"/>
    <w:rsid w:val="3BAFD473"/>
    <w:rsid w:val="3BB23E59"/>
    <w:rsid w:val="3BBE7183"/>
    <w:rsid w:val="3BBEA332"/>
    <w:rsid w:val="3BC02EC9"/>
    <w:rsid w:val="3BC1B861"/>
    <w:rsid w:val="3BC624B1"/>
    <w:rsid w:val="3BC69741"/>
    <w:rsid w:val="3BC81DDF"/>
    <w:rsid w:val="3BD0005B"/>
    <w:rsid w:val="3BD67890"/>
    <w:rsid w:val="3BD989F7"/>
    <w:rsid w:val="3BE26524"/>
    <w:rsid w:val="3BE3882B"/>
    <w:rsid w:val="3BE6A71B"/>
    <w:rsid w:val="3BE7CED9"/>
    <w:rsid w:val="3BE8FBBF"/>
    <w:rsid w:val="3BF18116"/>
    <w:rsid w:val="3BFC2DBB"/>
    <w:rsid w:val="3BFD5731"/>
    <w:rsid w:val="3C19D9FA"/>
    <w:rsid w:val="3C1A8ED9"/>
    <w:rsid w:val="3C1F2C80"/>
    <w:rsid w:val="3C27430C"/>
    <w:rsid w:val="3C2AC0D9"/>
    <w:rsid w:val="3C30A21C"/>
    <w:rsid w:val="3C498DFC"/>
    <w:rsid w:val="3C4B8E00"/>
    <w:rsid w:val="3C4F150A"/>
    <w:rsid w:val="3C512D54"/>
    <w:rsid w:val="3C539441"/>
    <w:rsid w:val="3C55E9D2"/>
    <w:rsid w:val="3C55EC87"/>
    <w:rsid w:val="3C5633AC"/>
    <w:rsid w:val="3C586F7C"/>
    <w:rsid w:val="3C59F493"/>
    <w:rsid w:val="3C5AFA4C"/>
    <w:rsid w:val="3C65502B"/>
    <w:rsid w:val="3C6B8024"/>
    <w:rsid w:val="3C772E9D"/>
    <w:rsid w:val="3C783779"/>
    <w:rsid w:val="3C7D3B95"/>
    <w:rsid w:val="3C8B02CE"/>
    <w:rsid w:val="3C8C64D9"/>
    <w:rsid w:val="3C8E0B68"/>
    <w:rsid w:val="3C905D11"/>
    <w:rsid w:val="3C9373BF"/>
    <w:rsid w:val="3C95631E"/>
    <w:rsid w:val="3CA0DF4B"/>
    <w:rsid w:val="3CA56F57"/>
    <w:rsid w:val="3CA92741"/>
    <w:rsid w:val="3CAF9A9B"/>
    <w:rsid w:val="3CAFCF5B"/>
    <w:rsid w:val="3CB45B83"/>
    <w:rsid w:val="3CB56B39"/>
    <w:rsid w:val="3CBC3705"/>
    <w:rsid w:val="3CD021AE"/>
    <w:rsid w:val="3CD612C8"/>
    <w:rsid w:val="3CDCA160"/>
    <w:rsid w:val="3CDDFCE9"/>
    <w:rsid w:val="3CDF94DC"/>
    <w:rsid w:val="3CE5F307"/>
    <w:rsid w:val="3CE8A891"/>
    <w:rsid w:val="3CEB76AE"/>
    <w:rsid w:val="3CEFD1DD"/>
    <w:rsid w:val="3CFE2C0C"/>
    <w:rsid w:val="3D061AFA"/>
    <w:rsid w:val="3D0C7D3E"/>
    <w:rsid w:val="3D105A04"/>
    <w:rsid w:val="3D15F97C"/>
    <w:rsid w:val="3D16633B"/>
    <w:rsid w:val="3D177284"/>
    <w:rsid w:val="3D179892"/>
    <w:rsid w:val="3D19ACA8"/>
    <w:rsid w:val="3D1A90D5"/>
    <w:rsid w:val="3D1AA7D1"/>
    <w:rsid w:val="3D1C4622"/>
    <w:rsid w:val="3D1CB98A"/>
    <w:rsid w:val="3D208C77"/>
    <w:rsid w:val="3D2411B8"/>
    <w:rsid w:val="3D27E8C6"/>
    <w:rsid w:val="3D31D105"/>
    <w:rsid w:val="3D374F19"/>
    <w:rsid w:val="3D4F1EAB"/>
    <w:rsid w:val="3D508C5A"/>
    <w:rsid w:val="3D61D15D"/>
    <w:rsid w:val="3D67947E"/>
    <w:rsid w:val="3D6B2FA7"/>
    <w:rsid w:val="3D7C2433"/>
    <w:rsid w:val="3D857E4D"/>
    <w:rsid w:val="3D923B08"/>
    <w:rsid w:val="3D9333BB"/>
    <w:rsid w:val="3D9BFD5B"/>
    <w:rsid w:val="3D9F7AC1"/>
    <w:rsid w:val="3DA060CA"/>
    <w:rsid w:val="3DA48A93"/>
    <w:rsid w:val="3DA93827"/>
    <w:rsid w:val="3DAB8D37"/>
    <w:rsid w:val="3DB59FD2"/>
    <w:rsid w:val="3DB68CDA"/>
    <w:rsid w:val="3DC4BF8D"/>
    <w:rsid w:val="3DC8F112"/>
    <w:rsid w:val="3DCE06BD"/>
    <w:rsid w:val="3DCEB320"/>
    <w:rsid w:val="3DD1552A"/>
    <w:rsid w:val="3DD25D92"/>
    <w:rsid w:val="3DD8C186"/>
    <w:rsid w:val="3DDB355A"/>
    <w:rsid w:val="3DDE36EC"/>
    <w:rsid w:val="3DE223D7"/>
    <w:rsid w:val="3DE8934A"/>
    <w:rsid w:val="3DE9508C"/>
    <w:rsid w:val="3DED4C6B"/>
    <w:rsid w:val="3DF0B51D"/>
    <w:rsid w:val="3DF501A4"/>
    <w:rsid w:val="3DFCF6F2"/>
    <w:rsid w:val="3E06334D"/>
    <w:rsid w:val="3E08593A"/>
    <w:rsid w:val="3E0ABB7A"/>
    <w:rsid w:val="3E0B6FF6"/>
    <w:rsid w:val="3E1085C0"/>
    <w:rsid w:val="3E15B479"/>
    <w:rsid w:val="3E29839C"/>
    <w:rsid w:val="3E30368D"/>
    <w:rsid w:val="3E30FAAD"/>
    <w:rsid w:val="3E331625"/>
    <w:rsid w:val="3E366E26"/>
    <w:rsid w:val="3E37C50D"/>
    <w:rsid w:val="3E38F9DF"/>
    <w:rsid w:val="3E3C8E04"/>
    <w:rsid w:val="3E3EC04A"/>
    <w:rsid w:val="3E43F860"/>
    <w:rsid w:val="3E44AB55"/>
    <w:rsid w:val="3E48B972"/>
    <w:rsid w:val="3E55515F"/>
    <w:rsid w:val="3E57C38F"/>
    <w:rsid w:val="3E58CE83"/>
    <w:rsid w:val="3E5BB3EE"/>
    <w:rsid w:val="3E5E2807"/>
    <w:rsid w:val="3E615F25"/>
    <w:rsid w:val="3E759517"/>
    <w:rsid w:val="3E76F9FD"/>
    <w:rsid w:val="3E7EDA81"/>
    <w:rsid w:val="3E88772C"/>
    <w:rsid w:val="3E89B0E0"/>
    <w:rsid w:val="3E9519C1"/>
    <w:rsid w:val="3EA0DFD8"/>
    <w:rsid w:val="3EC46448"/>
    <w:rsid w:val="3EC77E19"/>
    <w:rsid w:val="3ECC6968"/>
    <w:rsid w:val="3ECD36CD"/>
    <w:rsid w:val="3ED5B8AF"/>
    <w:rsid w:val="3ED6FC03"/>
    <w:rsid w:val="3EDDE17C"/>
    <w:rsid w:val="3EE00A09"/>
    <w:rsid w:val="3EE39805"/>
    <w:rsid w:val="3EE413F9"/>
    <w:rsid w:val="3EF3BF5C"/>
    <w:rsid w:val="3EFA3716"/>
    <w:rsid w:val="3EFA7447"/>
    <w:rsid w:val="3F06CE1E"/>
    <w:rsid w:val="3F07D309"/>
    <w:rsid w:val="3F0D10D0"/>
    <w:rsid w:val="3F0E3508"/>
    <w:rsid w:val="3F0FD714"/>
    <w:rsid w:val="3F170D34"/>
    <w:rsid w:val="3F2FA959"/>
    <w:rsid w:val="3F301DCB"/>
    <w:rsid w:val="3F35BE0D"/>
    <w:rsid w:val="3F399069"/>
    <w:rsid w:val="3F3B2A23"/>
    <w:rsid w:val="3F3CF43C"/>
    <w:rsid w:val="3F410876"/>
    <w:rsid w:val="3F44348B"/>
    <w:rsid w:val="3F448D20"/>
    <w:rsid w:val="3F45D140"/>
    <w:rsid w:val="3F4809FE"/>
    <w:rsid w:val="3F52B2EA"/>
    <w:rsid w:val="3F53BFEE"/>
    <w:rsid w:val="3F5DA755"/>
    <w:rsid w:val="3F684D25"/>
    <w:rsid w:val="3F6874CB"/>
    <w:rsid w:val="3F694344"/>
    <w:rsid w:val="3F6A5FA0"/>
    <w:rsid w:val="3F6C39F7"/>
    <w:rsid w:val="3F73CA1B"/>
    <w:rsid w:val="3F7ACD1E"/>
    <w:rsid w:val="3F7D48A7"/>
    <w:rsid w:val="3F7F470B"/>
    <w:rsid w:val="3F7F7216"/>
    <w:rsid w:val="3F820915"/>
    <w:rsid w:val="3F8735F9"/>
    <w:rsid w:val="3F8A2BBA"/>
    <w:rsid w:val="3F90F0C9"/>
    <w:rsid w:val="3F9A76C2"/>
    <w:rsid w:val="3F9BFC67"/>
    <w:rsid w:val="3FA0CD50"/>
    <w:rsid w:val="3FA4933E"/>
    <w:rsid w:val="3FA516FB"/>
    <w:rsid w:val="3FAB8A61"/>
    <w:rsid w:val="3FB08C7E"/>
    <w:rsid w:val="3FB25648"/>
    <w:rsid w:val="3FB3A4F0"/>
    <w:rsid w:val="3FC5E806"/>
    <w:rsid w:val="3FCDC862"/>
    <w:rsid w:val="3FDC369A"/>
    <w:rsid w:val="3FDE86F6"/>
    <w:rsid w:val="3FE4E901"/>
    <w:rsid w:val="3FE63EFF"/>
    <w:rsid w:val="3FE64839"/>
    <w:rsid w:val="3FEDC523"/>
    <w:rsid w:val="3FF71E33"/>
    <w:rsid w:val="40000189"/>
    <w:rsid w:val="4008E3BC"/>
    <w:rsid w:val="400E954B"/>
    <w:rsid w:val="401099E9"/>
    <w:rsid w:val="40116396"/>
    <w:rsid w:val="40127E10"/>
    <w:rsid w:val="40165EBA"/>
    <w:rsid w:val="4016B1A6"/>
    <w:rsid w:val="40181633"/>
    <w:rsid w:val="401902DF"/>
    <w:rsid w:val="4019EA97"/>
    <w:rsid w:val="401AEB0F"/>
    <w:rsid w:val="401B4D6B"/>
    <w:rsid w:val="402041E7"/>
    <w:rsid w:val="403445F0"/>
    <w:rsid w:val="40344EBE"/>
    <w:rsid w:val="404732F7"/>
    <w:rsid w:val="404996C2"/>
    <w:rsid w:val="404E1DEB"/>
    <w:rsid w:val="4058351A"/>
    <w:rsid w:val="406495ED"/>
    <w:rsid w:val="406B32AE"/>
    <w:rsid w:val="406FB93F"/>
    <w:rsid w:val="40775573"/>
    <w:rsid w:val="40798621"/>
    <w:rsid w:val="4079AD4D"/>
    <w:rsid w:val="407BCFB6"/>
    <w:rsid w:val="4081EDD6"/>
    <w:rsid w:val="408A43F9"/>
    <w:rsid w:val="409A481A"/>
    <w:rsid w:val="40A53BB4"/>
    <w:rsid w:val="40AC743B"/>
    <w:rsid w:val="40B7FF2B"/>
    <w:rsid w:val="40BB0012"/>
    <w:rsid w:val="40BE5C51"/>
    <w:rsid w:val="40D1D079"/>
    <w:rsid w:val="40D38668"/>
    <w:rsid w:val="40D82816"/>
    <w:rsid w:val="40D91684"/>
    <w:rsid w:val="40DCF828"/>
    <w:rsid w:val="40E5226C"/>
    <w:rsid w:val="40E87E0C"/>
    <w:rsid w:val="40F218CF"/>
    <w:rsid w:val="40F498C6"/>
    <w:rsid w:val="40F73755"/>
    <w:rsid w:val="40F8E4E5"/>
    <w:rsid w:val="40FF54E2"/>
    <w:rsid w:val="410268A5"/>
    <w:rsid w:val="410487CD"/>
    <w:rsid w:val="410564C3"/>
    <w:rsid w:val="4107DAA6"/>
    <w:rsid w:val="41131B0F"/>
    <w:rsid w:val="4116483B"/>
    <w:rsid w:val="4116E4C4"/>
    <w:rsid w:val="411A21C0"/>
    <w:rsid w:val="411A9F6E"/>
    <w:rsid w:val="411DB652"/>
    <w:rsid w:val="41299894"/>
    <w:rsid w:val="412C88D7"/>
    <w:rsid w:val="412CE4BA"/>
    <w:rsid w:val="412DA8A5"/>
    <w:rsid w:val="413A4544"/>
    <w:rsid w:val="413BD552"/>
    <w:rsid w:val="41431D19"/>
    <w:rsid w:val="415476BD"/>
    <w:rsid w:val="41673E25"/>
    <w:rsid w:val="416BDD9E"/>
    <w:rsid w:val="4171CF73"/>
    <w:rsid w:val="4174A93C"/>
    <w:rsid w:val="417CEBFB"/>
    <w:rsid w:val="41815559"/>
    <w:rsid w:val="4184D907"/>
    <w:rsid w:val="4187299F"/>
    <w:rsid w:val="4187E112"/>
    <w:rsid w:val="4188547E"/>
    <w:rsid w:val="418E3D7B"/>
    <w:rsid w:val="41A384DF"/>
    <w:rsid w:val="41ABE025"/>
    <w:rsid w:val="41ACF215"/>
    <w:rsid w:val="41B0733B"/>
    <w:rsid w:val="41C3A1E6"/>
    <w:rsid w:val="41C74CE9"/>
    <w:rsid w:val="41CA9A9F"/>
    <w:rsid w:val="41CB7364"/>
    <w:rsid w:val="41CF4D1C"/>
    <w:rsid w:val="41D02A83"/>
    <w:rsid w:val="41D1BA8D"/>
    <w:rsid w:val="41DD0C3E"/>
    <w:rsid w:val="41DEFDF3"/>
    <w:rsid w:val="41EF03CD"/>
    <w:rsid w:val="41F430E3"/>
    <w:rsid w:val="41FB6F37"/>
    <w:rsid w:val="420805FA"/>
    <w:rsid w:val="420F4F93"/>
    <w:rsid w:val="42178A59"/>
    <w:rsid w:val="421BDE75"/>
    <w:rsid w:val="4220285D"/>
    <w:rsid w:val="42233DF2"/>
    <w:rsid w:val="42257389"/>
    <w:rsid w:val="4225FBD4"/>
    <w:rsid w:val="422A688E"/>
    <w:rsid w:val="4240C7AB"/>
    <w:rsid w:val="4251B5FA"/>
    <w:rsid w:val="4253E491"/>
    <w:rsid w:val="42541FF7"/>
    <w:rsid w:val="42556203"/>
    <w:rsid w:val="4255C452"/>
    <w:rsid w:val="4257219F"/>
    <w:rsid w:val="426167E9"/>
    <w:rsid w:val="4261807C"/>
    <w:rsid w:val="42658F49"/>
    <w:rsid w:val="4267AB2A"/>
    <w:rsid w:val="4269A19E"/>
    <w:rsid w:val="426C8F50"/>
    <w:rsid w:val="426D6590"/>
    <w:rsid w:val="428A4214"/>
    <w:rsid w:val="428F03D1"/>
    <w:rsid w:val="4291B249"/>
    <w:rsid w:val="429780E4"/>
    <w:rsid w:val="429F9E52"/>
    <w:rsid w:val="42A2F3BD"/>
    <w:rsid w:val="42AA0541"/>
    <w:rsid w:val="42AE2195"/>
    <w:rsid w:val="42B60086"/>
    <w:rsid w:val="42BFE5D1"/>
    <w:rsid w:val="42C65AE1"/>
    <w:rsid w:val="42C923EF"/>
    <w:rsid w:val="42CF8188"/>
    <w:rsid w:val="42D765A7"/>
    <w:rsid w:val="42D7A465"/>
    <w:rsid w:val="42D8D438"/>
    <w:rsid w:val="42DA0937"/>
    <w:rsid w:val="42DC485B"/>
    <w:rsid w:val="42DE771A"/>
    <w:rsid w:val="42DEFC55"/>
    <w:rsid w:val="42E04C40"/>
    <w:rsid w:val="42E19EB0"/>
    <w:rsid w:val="42E265BC"/>
    <w:rsid w:val="42EC098A"/>
    <w:rsid w:val="4306A3B8"/>
    <w:rsid w:val="43129F0A"/>
    <w:rsid w:val="4319583D"/>
    <w:rsid w:val="431B5E9E"/>
    <w:rsid w:val="432BF7F9"/>
    <w:rsid w:val="432E5B1D"/>
    <w:rsid w:val="4337F327"/>
    <w:rsid w:val="433EBF3B"/>
    <w:rsid w:val="433ECAAD"/>
    <w:rsid w:val="43420D61"/>
    <w:rsid w:val="4343B83F"/>
    <w:rsid w:val="4349FBD8"/>
    <w:rsid w:val="434B0780"/>
    <w:rsid w:val="436B052A"/>
    <w:rsid w:val="4372569C"/>
    <w:rsid w:val="43739379"/>
    <w:rsid w:val="437871A7"/>
    <w:rsid w:val="43865638"/>
    <w:rsid w:val="439C396B"/>
    <w:rsid w:val="439F99EB"/>
    <w:rsid w:val="43A21E1B"/>
    <w:rsid w:val="43A2C384"/>
    <w:rsid w:val="43A32847"/>
    <w:rsid w:val="43A75E3F"/>
    <w:rsid w:val="43A99992"/>
    <w:rsid w:val="43AA762B"/>
    <w:rsid w:val="43AE8772"/>
    <w:rsid w:val="43BB5E8C"/>
    <w:rsid w:val="43BBF644"/>
    <w:rsid w:val="43BBF66A"/>
    <w:rsid w:val="43BC9E43"/>
    <w:rsid w:val="43BF5686"/>
    <w:rsid w:val="43CF9AB4"/>
    <w:rsid w:val="43D95FAD"/>
    <w:rsid w:val="43DAEB5D"/>
    <w:rsid w:val="43EE63A5"/>
    <w:rsid w:val="43F4A27B"/>
    <w:rsid w:val="43FBB9DD"/>
    <w:rsid w:val="43FC7507"/>
    <w:rsid w:val="440862DB"/>
    <w:rsid w:val="4409A13B"/>
    <w:rsid w:val="440E05EE"/>
    <w:rsid w:val="440E3915"/>
    <w:rsid w:val="440E662B"/>
    <w:rsid w:val="4411330B"/>
    <w:rsid w:val="4412BCA8"/>
    <w:rsid w:val="441BBB18"/>
    <w:rsid w:val="441EA000"/>
    <w:rsid w:val="44240F40"/>
    <w:rsid w:val="44256BD7"/>
    <w:rsid w:val="442A4562"/>
    <w:rsid w:val="442A8ABF"/>
    <w:rsid w:val="442F77CD"/>
    <w:rsid w:val="443DEB1D"/>
    <w:rsid w:val="44427DCC"/>
    <w:rsid w:val="44439B87"/>
    <w:rsid w:val="4443ABB9"/>
    <w:rsid w:val="44455FEF"/>
    <w:rsid w:val="444D29DA"/>
    <w:rsid w:val="444D6E1A"/>
    <w:rsid w:val="445488D6"/>
    <w:rsid w:val="4457DC92"/>
    <w:rsid w:val="44598E2A"/>
    <w:rsid w:val="4461DE29"/>
    <w:rsid w:val="4464C2A4"/>
    <w:rsid w:val="446A774A"/>
    <w:rsid w:val="447ED73B"/>
    <w:rsid w:val="4480A116"/>
    <w:rsid w:val="4489A5AB"/>
    <w:rsid w:val="448E81BC"/>
    <w:rsid w:val="4490315A"/>
    <w:rsid w:val="44915897"/>
    <w:rsid w:val="449AB922"/>
    <w:rsid w:val="449C9B4B"/>
    <w:rsid w:val="44B8A9B9"/>
    <w:rsid w:val="44BE7319"/>
    <w:rsid w:val="44BEBB83"/>
    <w:rsid w:val="44BEF1D4"/>
    <w:rsid w:val="44BF7CD2"/>
    <w:rsid w:val="44C320A2"/>
    <w:rsid w:val="44C661B6"/>
    <w:rsid w:val="44C9191E"/>
    <w:rsid w:val="44CFC2F2"/>
    <w:rsid w:val="44D20207"/>
    <w:rsid w:val="44D855DA"/>
    <w:rsid w:val="44DE09E7"/>
    <w:rsid w:val="44ED0832"/>
    <w:rsid w:val="44EE8CDA"/>
    <w:rsid w:val="44EE9537"/>
    <w:rsid w:val="44FB1808"/>
    <w:rsid w:val="450016D2"/>
    <w:rsid w:val="450B64D8"/>
    <w:rsid w:val="45128DC8"/>
    <w:rsid w:val="451D252B"/>
    <w:rsid w:val="451F9974"/>
    <w:rsid w:val="452650FE"/>
    <w:rsid w:val="453CF866"/>
    <w:rsid w:val="453E72F6"/>
    <w:rsid w:val="453F57E4"/>
    <w:rsid w:val="45421116"/>
    <w:rsid w:val="4547BF74"/>
    <w:rsid w:val="454BCB07"/>
    <w:rsid w:val="454FA089"/>
    <w:rsid w:val="4555F9CA"/>
    <w:rsid w:val="4562213D"/>
    <w:rsid w:val="45629527"/>
    <w:rsid w:val="4566DF6E"/>
    <w:rsid w:val="456A6F65"/>
    <w:rsid w:val="457A0884"/>
    <w:rsid w:val="45815CA4"/>
    <w:rsid w:val="45816B5D"/>
    <w:rsid w:val="4585E2B8"/>
    <w:rsid w:val="4586C25D"/>
    <w:rsid w:val="45951F15"/>
    <w:rsid w:val="459E0788"/>
    <w:rsid w:val="45A51962"/>
    <w:rsid w:val="45B133B1"/>
    <w:rsid w:val="45B47E8C"/>
    <w:rsid w:val="45B508AA"/>
    <w:rsid w:val="45BA72FE"/>
    <w:rsid w:val="45BC34BD"/>
    <w:rsid w:val="45BFE907"/>
    <w:rsid w:val="45C33E72"/>
    <w:rsid w:val="45C412DA"/>
    <w:rsid w:val="45C4A60B"/>
    <w:rsid w:val="45C4B33B"/>
    <w:rsid w:val="45C83666"/>
    <w:rsid w:val="45CC6836"/>
    <w:rsid w:val="45DE38CF"/>
    <w:rsid w:val="45E5F492"/>
    <w:rsid w:val="45EAB590"/>
    <w:rsid w:val="45ED2BCC"/>
    <w:rsid w:val="45F52EA7"/>
    <w:rsid w:val="45F97BB1"/>
    <w:rsid w:val="45FD9EB9"/>
    <w:rsid w:val="46003052"/>
    <w:rsid w:val="46029497"/>
    <w:rsid w:val="4603AF70"/>
    <w:rsid w:val="46121B20"/>
    <w:rsid w:val="46177D23"/>
    <w:rsid w:val="461890CE"/>
    <w:rsid w:val="461CE6F6"/>
    <w:rsid w:val="46204DEA"/>
    <w:rsid w:val="46255711"/>
    <w:rsid w:val="46261BC7"/>
    <w:rsid w:val="462E8C48"/>
    <w:rsid w:val="4633CEDD"/>
    <w:rsid w:val="4635CEC9"/>
    <w:rsid w:val="463DBE57"/>
    <w:rsid w:val="46435073"/>
    <w:rsid w:val="4645CD18"/>
    <w:rsid w:val="464AF59C"/>
    <w:rsid w:val="4650956C"/>
    <w:rsid w:val="46550E53"/>
    <w:rsid w:val="465B040D"/>
    <w:rsid w:val="4668D9B9"/>
    <w:rsid w:val="466F1159"/>
    <w:rsid w:val="467142DB"/>
    <w:rsid w:val="4674FD08"/>
    <w:rsid w:val="46757353"/>
    <w:rsid w:val="46812546"/>
    <w:rsid w:val="4686184C"/>
    <w:rsid w:val="4687EDBE"/>
    <w:rsid w:val="4691C680"/>
    <w:rsid w:val="46929B99"/>
    <w:rsid w:val="469974D1"/>
    <w:rsid w:val="46A0DF65"/>
    <w:rsid w:val="46A14327"/>
    <w:rsid w:val="46A1812F"/>
    <w:rsid w:val="46AE9B70"/>
    <w:rsid w:val="46B3817A"/>
    <w:rsid w:val="46B8AB73"/>
    <w:rsid w:val="46C160A6"/>
    <w:rsid w:val="46D82E5F"/>
    <w:rsid w:val="46E6324C"/>
    <w:rsid w:val="46E65DD0"/>
    <w:rsid w:val="46E75307"/>
    <w:rsid w:val="46F6896C"/>
    <w:rsid w:val="46FA6341"/>
    <w:rsid w:val="46FE8213"/>
    <w:rsid w:val="46FF9DA5"/>
    <w:rsid w:val="470018BC"/>
    <w:rsid w:val="47033E34"/>
    <w:rsid w:val="4703889D"/>
    <w:rsid w:val="4704E869"/>
    <w:rsid w:val="470E69A2"/>
    <w:rsid w:val="4717BA2A"/>
    <w:rsid w:val="47204027"/>
    <w:rsid w:val="472557C8"/>
    <w:rsid w:val="4735EB12"/>
    <w:rsid w:val="473B0630"/>
    <w:rsid w:val="473D72EC"/>
    <w:rsid w:val="473E1049"/>
    <w:rsid w:val="473F336E"/>
    <w:rsid w:val="474841AB"/>
    <w:rsid w:val="4750839A"/>
    <w:rsid w:val="47519801"/>
    <w:rsid w:val="4762CB87"/>
    <w:rsid w:val="4767D2FE"/>
    <w:rsid w:val="4769B7F6"/>
    <w:rsid w:val="476B9F5E"/>
    <w:rsid w:val="47721979"/>
    <w:rsid w:val="477A3825"/>
    <w:rsid w:val="478A6806"/>
    <w:rsid w:val="478B9AE3"/>
    <w:rsid w:val="47912EB6"/>
    <w:rsid w:val="479619A0"/>
    <w:rsid w:val="479E8C45"/>
    <w:rsid w:val="47A8E225"/>
    <w:rsid w:val="47A93220"/>
    <w:rsid w:val="47AADB31"/>
    <w:rsid w:val="47B6C7EE"/>
    <w:rsid w:val="47B80A50"/>
    <w:rsid w:val="47B8283F"/>
    <w:rsid w:val="47B947FE"/>
    <w:rsid w:val="47CC1C29"/>
    <w:rsid w:val="47D1AE73"/>
    <w:rsid w:val="47D23CEA"/>
    <w:rsid w:val="47D7DC92"/>
    <w:rsid w:val="47DC333C"/>
    <w:rsid w:val="47E7AFD3"/>
    <w:rsid w:val="47E93A50"/>
    <w:rsid w:val="47F6803E"/>
    <w:rsid w:val="4804A11E"/>
    <w:rsid w:val="48054130"/>
    <w:rsid w:val="480BBB8B"/>
    <w:rsid w:val="4815FE4D"/>
    <w:rsid w:val="4818CEC5"/>
    <w:rsid w:val="481CF471"/>
    <w:rsid w:val="481D259A"/>
    <w:rsid w:val="4821EB1B"/>
    <w:rsid w:val="48280A47"/>
    <w:rsid w:val="4830013E"/>
    <w:rsid w:val="483C16B3"/>
    <w:rsid w:val="483EEEAB"/>
    <w:rsid w:val="483F6C1C"/>
    <w:rsid w:val="484172A5"/>
    <w:rsid w:val="4844041F"/>
    <w:rsid w:val="4846CBAF"/>
    <w:rsid w:val="484762A0"/>
    <w:rsid w:val="484AF654"/>
    <w:rsid w:val="485395FE"/>
    <w:rsid w:val="4853EDAB"/>
    <w:rsid w:val="48567C21"/>
    <w:rsid w:val="485BEEDB"/>
    <w:rsid w:val="485EBE47"/>
    <w:rsid w:val="485FA3E6"/>
    <w:rsid w:val="486311E1"/>
    <w:rsid w:val="4863B9F7"/>
    <w:rsid w:val="4864102C"/>
    <w:rsid w:val="48658FDA"/>
    <w:rsid w:val="4865EBF0"/>
    <w:rsid w:val="4873A0A9"/>
    <w:rsid w:val="487BF30C"/>
    <w:rsid w:val="487DE608"/>
    <w:rsid w:val="488361D6"/>
    <w:rsid w:val="4886C5F0"/>
    <w:rsid w:val="488B3200"/>
    <w:rsid w:val="488B7748"/>
    <w:rsid w:val="488E28B2"/>
    <w:rsid w:val="489BF231"/>
    <w:rsid w:val="48AE94F3"/>
    <w:rsid w:val="48AEAF08"/>
    <w:rsid w:val="48B41CA3"/>
    <w:rsid w:val="48B79F67"/>
    <w:rsid w:val="48BD5B78"/>
    <w:rsid w:val="48C29B8A"/>
    <w:rsid w:val="48C4ED6A"/>
    <w:rsid w:val="48D6F8B8"/>
    <w:rsid w:val="48DD4390"/>
    <w:rsid w:val="48E154DC"/>
    <w:rsid w:val="48E1D27B"/>
    <w:rsid w:val="48E2B4FF"/>
    <w:rsid w:val="48E3FC01"/>
    <w:rsid w:val="48EFAF8C"/>
    <w:rsid w:val="490F377A"/>
    <w:rsid w:val="490F7B03"/>
    <w:rsid w:val="490FF2CE"/>
    <w:rsid w:val="4911C5E9"/>
    <w:rsid w:val="4913F5DA"/>
    <w:rsid w:val="491F5CB9"/>
    <w:rsid w:val="49297C79"/>
    <w:rsid w:val="492F2F59"/>
    <w:rsid w:val="49330185"/>
    <w:rsid w:val="493DB469"/>
    <w:rsid w:val="493F01C7"/>
    <w:rsid w:val="4941888A"/>
    <w:rsid w:val="49487409"/>
    <w:rsid w:val="494B65F5"/>
    <w:rsid w:val="495133F0"/>
    <w:rsid w:val="495DA5B5"/>
    <w:rsid w:val="4960A134"/>
    <w:rsid w:val="4962907B"/>
    <w:rsid w:val="4968CC0B"/>
    <w:rsid w:val="496E4AD2"/>
    <w:rsid w:val="497363F0"/>
    <w:rsid w:val="49872404"/>
    <w:rsid w:val="4987BDE2"/>
    <w:rsid w:val="499B76A1"/>
    <w:rsid w:val="499C6E6B"/>
    <w:rsid w:val="499DD291"/>
    <w:rsid w:val="49A05811"/>
    <w:rsid w:val="49A49E9A"/>
    <w:rsid w:val="49AC92C2"/>
    <w:rsid w:val="49ACC59F"/>
    <w:rsid w:val="49B92840"/>
    <w:rsid w:val="49BCE0CE"/>
    <w:rsid w:val="49C4B882"/>
    <w:rsid w:val="49D0C8E0"/>
    <w:rsid w:val="49D0DABF"/>
    <w:rsid w:val="49DCFE17"/>
    <w:rsid w:val="4A0B116B"/>
    <w:rsid w:val="4A0E4F4F"/>
    <w:rsid w:val="4A1235E9"/>
    <w:rsid w:val="4A191C0A"/>
    <w:rsid w:val="4A1CCA5D"/>
    <w:rsid w:val="4A1D0D40"/>
    <w:rsid w:val="4A1DF77A"/>
    <w:rsid w:val="4A1E0041"/>
    <w:rsid w:val="4A274311"/>
    <w:rsid w:val="4A2BC0F6"/>
    <w:rsid w:val="4A361F42"/>
    <w:rsid w:val="4A373992"/>
    <w:rsid w:val="4A3DB0B0"/>
    <w:rsid w:val="4A3FD5D6"/>
    <w:rsid w:val="4A43BCE6"/>
    <w:rsid w:val="4A482D23"/>
    <w:rsid w:val="4A4B946F"/>
    <w:rsid w:val="4A4FAEC5"/>
    <w:rsid w:val="4A5F90E1"/>
    <w:rsid w:val="4A606F7C"/>
    <w:rsid w:val="4A60B4CB"/>
    <w:rsid w:val="4A640AA0"/>
    <w:rsid w:val="4A6798DA"/>
    <w:rsid w:val="4A67A205"/>
    <w:rsid w:val="4A7021D5"/>
    <w:rsid w:val="4A7394C9"/>
    <w:rsid w:val="4A73E352"/>
    <w:rsid w:val="4A773BC5"/>
    <w:rsid w:val="4A83D2F1"/>
    <w:rsid w:val="4A84C0A7"/>
    <w:rsid w:val="4A91A415"/>
    <w:rsid w:val="4A9211AA"/>
    <w:rsid w:val="4AA0E1E5"/>
    <w:rsid w:val="4AA1BFD0"/>
    <w:rsid w:val="4AA1E837"/>
    <w:rsid w:val="4AAB854E"/>
    <w:rsid w:val="4AB8D06F"/>
    <w:rsid w:val="4ABA1A94"/>
    <w:rsid w:val="4ABA6A89"/>
    <w:rsid w:val="4ABBE076"/>
    <w:rsid w:val="4AC49A1F"/>
    <w:rsid w:val="4AC69254"/>
    <w:rsid w:val="4ACA40F1"/>
    <w:rsid w:val="4AD3579A"/>
    <w:rsid w:val="4AE7064C"/>
    <w:rsid w:val="4AF0F6CA"/>
    <w:rsid w:val="4AF43DC4"/>
    <w:rsid w:val="4AF69343"/>
    <w:rsid w:val="4AF79915"/>
    <w:rsid w:val="4AFAE4CF"/>
    <w:rsid w:val="4AFC1171"/>
    <w:rsid w:val="4AFE577D"/>
    <w:rsid w:val="4B032424"/>
    <w:rsid w:val="4B06424D"/>
    <w:rsid w:val="4B0FBF1E"/>
    <w:rsid w:val="4B126D77"/>
    <w:rsid w:val="4B145FAD"/>
    <w:rsid w:val="4B183A40"/>
    <w:rsid w:val="4B1AA205"/>
    <w:rsid w:val="4B296B98"/>
    <w:rsid w:val="4B2F076F"/>
    <w:rsid w:val="4B324BFA"/>
    <w:rsid w:val="4B3A736D"/>
    <w:rsid w:val="4B3AF1EF"/>
    <w:rsid w:val="4B42D3F2"/>
    <w:rsid w:val="4B4C4FB2"/>
    <w:rsid w:val="4B4F7AB0"/>
    <w:rsid w:val="4B65B76A"/>
    <w:rsid w:val="4B67B4D0"/>
    <w:rsid w:val="4B6DB4B7"/>
    <w:rsid w:val="4B6E6460"/>
    <w:rsid w:val="4B84EAD4"/>
    <w:rsid w:val="4B85B2D3"/>
    <w:rsid w:val="4B8D759B"/>
    <w:rsid w:val="4B958DFE"/>
    <w:rsid w:val="4BA2451C"/>
    <w:rsid w:val="4BA46425"/>
    <w:rsid w:val="4BA5D62F"/>
    <w:rsid w:val="4BB24DBA"/>
    <w:rsid w:val="4BB2BC02"/>
    <w:rsid w:val="4BB4F260"/>
    <w:rsid w:val="4BB65ECA"/>
    <w:rsid w:val="4BBE154D"/>
    <w:rsid w:val="4BC35DAC"/>
    <w:rsid w:val="4BD06FA5"/>
    <w:rsid w:val="4BD143C3"/>
    <w:rsid w:val="4BDFCA29"/>
    <w:rsid w:val="4BE03B48"/>
    <w:rsid w:val="4BE37940"/>
    <w:rsid w:val="4BEA2D42"/>
    <w:rsid w:val="4BEE6A0C"/>
    <w:rsid w:val="4BF34F43"/>
    <w:rsid w:val="4BF4C6E1"/>
    <w:rsid w:val="4BF984D0"/>
    <w:rsid w:val="4C0F1738"/>
    <w:rsid w:val="4C156E9B"/>
    <w:rsid w:val="4C17E5D1"/>
    <w:rsid w:val="4C1B228A"/>
    <w:rsid w:val="4C25FC2E"/>
    <w:rsid w:val="4C35498B"/>
    <w:rsid w:val="4C38BE52"/>
    <w:rsid w:val="4C3E95B5"/>
    <w:rsid w:val="4C40B319"/>
    <w:rsid w:val="4C495C1F"/>
    <w:rsid w:val="4C4E53C2"/>
    <w:rsid w:val="4C5000F3"/>
    <w:rsid w:val="4C51BAA0"/>
    <w:rsid w:val="4C6041B3"/>
    <w:rsid w:val="4C60BF36"/>
    <w:rsid w:val="4C62602C"/>
    <w:rsid w:val="4C652010"/>
    <w:rsid w:val="4C652607"/>
    <w:rsid w:val="4C6BF7E5"/>
    <w:rsid w:val="4C74875D"/>
    <w:rsid w:val="4C7D0ADC"/>
    <w:rsid w:val="4C877799"/>
    <w:rsid w:val="4C91A24D"/>
    <w:rsid w:val="4C923A8E"/>
    <w:rsid w:val="4C94DB69"/>
    <w:rsid w:val="4C99127D"/>
    <w:rsid w:val="4C9CFDD5"/>
    <w:rsid w:val="4CA64A5D"/>
    <w:rsid w:val="4CB00539"/>
    <w:rsid w:val="4CBBB63A"/>
    <w:rsid w:val="4CCC2855"/>
    <w:rsid w:val="4CCD656A"/>
    <w:rsid w:val="4CCFB3F5"/>
    <w:rsid w:val="4CD21EA8"/>
    <w:rsid w:val="4CE02DB1"/>
    <w:rsid w:val="4CE06B0A"/>
    <w:rsid w:val="4CED1B48"/>
    <w:rsid w:val="4CFEC84F"/>
    <w:rsid w:val="4D0AFEDA"/>
    <w:rsid w:val="4D0DDF62"/>
    <w:rsid w:val="4D11DF8C"/>
    <w:rsid w:val="4D1A9B6F"/>
    <w:rsid w:val="4D29EBBD"/>
    <w:rsid w:val="4D3096F1"/>
    <w:rsid w:val="4D3DF402"/>
    <w:rsid w:val="4D4675E7"/>
    <w:rsid w:val="4D5E90B8"/>
    <w:rsid w:val="4D70B2A4"/>
    <w:rsid w:val="4D71D3F9"/>
    <w:rsid w:val="4D74B9C2"/>
    <w:rsid w:val="4D7BD8F4"/>
    <w:rsid w:val="4D7C2154"/>
    <w:rsid w:val="4D889365"/>
    <w:rsid w:val="4D939F95"/>
    <w:rsid w:val="4D966732"/>
    <w:rsid w:val="4D98212D"/>
    <w:rsid w:val="4DA486B7"/>
    <w:rsid w:val="4DB147EC"/>
    <w:rsid w:val="4DB6291A"/>
    <w:rsid w:val="4DC0C301"/>
    <w:rsid w:val="4DCAEEAF"/>
    <w:rsid w:val="4DCC7989"/>
    <w:rsid w:val="4DDFFF0E"/>
    <w:rsid w:val="4DEA6BF0"/>
    <w:rsid w:val="4DEC2FD7"/>
    <w:rsid w:val="4DEC5EA2"/>
    <w:rsid w:val="4DFA4F0F"/>
    <w:rsid w:val="4E0DDA94"/>
    <w:rsid w:val="4E123EF6"/>
    <w:rsid w:val="4E132894"/>
    <w:rsid w:val="4E1B33F9"/>
    <w:rsid w:val="4E20A8BF"/>
    <w:rsid w:val="4E2578B2"/>
    <w:rsid w:val="4E29ACCD"/>
    <w:rsid w:val="4E2A9840"/>
    <w:rsid w:val="4E364722"/>
    <w:rsid w:val="4E37F9C8"/>
    <w:rsid w:val="4E3AEBAD"/>
    <w:rsid w:val="4E42181B"/>
    <w:rsid w:val="4E503C99"/>
    <w:rsid w:val="4E50F4D8"/>
    <w:rsid w:val="4E65C13A"/>
    <w:rsid w:val="4E681428"/>
    <w:rsid w:val="4E6A1E34"/>
    <w:rsid w:val="4E70B26B"/>
    <w:rsid w:val="4E72C3AF"/>
    <w:rsid w:val="4E778CAA"/>
    <w:rsid w:val="4E7C1128"/>
    <w:rsid w:val="4E7D4CD4"/>
    <w:rsid w:val="4E7F0B9F"/>
    <w:rsid w:val="4E82CD05"/>
    <w:rsid w:val="4E862A92"/>
    <w:rsid w:val="4E881442"/>
    <w:rsid w:val="4E8E0A4A"/>
    <w:rsid w:val="4E9089C1"/>
    <w:rsid w:val="4E92E712"/>
    <w:rsid w:val="4E92EC9F"/>
    <w:rsid w:val="4EA083D1"/>
    <w:rsid w:val="4EA8AD8F"/>
    <w:rsid w:val="4EBD7B7C"/>
    <w:rsid w:val="4EC11481"/>
    <w:rsid w:val="4EC17B32"/>
    <w:rsid w:val="4EC2E79F"/>
    <w:rsid w:val="4EC5B319"/>
    <w:rsid w:val="4EC8F484"/>
    <w:rsid w:val="4ECD9AF3"/>
    <w:rsid w:val="4ED3DE71"/>
    <w:rsid w:val="4EE781E1"/>
    <w:rsid w:val="4EF1956F"/>
    <w:rsid w:val="4EFCDC4F"/>
    <w:rsid w:val="4EFF76B4"/>
    <w:rsid w:val="4F01E3CE"/>
    <w:rsid w:val="4F05B1B5"/>
    <w:rsid w:val="4F097A4E"/>
    <w:rsid w:val="4F17E81B"/>
    <w:rsid w:val="4F1B482E"/>
    <w:rsid w:val="4F1F9DB6"/>
    <w:rsid w:val="4F237D06"/>
    <w:rsid w:val="4F2A7FCB"/>
    <w:rsid w:val="4F2B87D2"/>
    <w:rsid w:val="4F419140"/>
    <w:rsid w:val="4F48569B"/>
    <w:rsid w:val="4F502919"/>
    <w:rsid w:val="4F54B82C"/>
    <w:rsid w:val="4F59C417"/>
    <w:rsid w:val="4F6F94B9"/>
    <w:rsid w:val="4F74A65E"/>
    <w:rsid w:val="4F778322"/>
    <w:rsid w:val="4F787788"/>
    <w:rsid w:val="4F7DAA3F"/>
    <w:rsid w:val="4F80253F"/>
    <w:rsid w:val="4F821A7A"/>
    <w:rsid w:val="4F8356BC"/>
    <w:rsid w:val="4F8E94C9"/>
    <w:rsid w:val="4F978379"/>
    <w:rsid w:val="4FA0BFA7"/>
    <w:rsid w:val="4FA1DB1E"/>
    <w:rsid w:val="4FA760FE"/>
    <w:rsid w:val="4FAB85AC"/>
    <w:rsid w:val="4FB71D12"/>
    <w:rsid w:val="4FB97EAE"/>
    <w:rsid w:val="4FBB9FEE"/>
    <w:rsid w:val="4FC1FD28"/>
    <w:rsid w:val="4FC28B8C"/>
    <w:rsid w:val="4FD14107"/>
    <w:rsid w:val="4FDEFA1D"/>
    <w:rsid w:val="4FDF8696"/>
    <w:rsid w:val="4FE1115D"/>
    <w:rsid w:val="4FEE5F90"/>
    <w:rsid w:val="4FFB9C28"/>
    <w:rsid w:val="50014756"/>
    <w:rsid w:val="500268D0"/>
    <w:rsid w:val="5003CF49"/>
    <w:rsid w:val="5005AC84"/>
    <w:rsid w:val="50103934"/>
    <w:rsid w:val="501106FC"/>
    <w:rsid w:val="5011627D"/>
    <w:rsid w:val="501CBD90"/>
    <w:rsid w:val="501EEFB8"/>
    <w:rsid w:val="501F0D80"/>
    <w:rsid w:val="50222D41"/>
    <w:rsid w:val="5022A6F7"/>
    <w:rsid w:val="5022EAD5"/>
    <w:rsid w:val="50250573"/>
    <w:rsid w:val="5026956E"/>
    <w:rsid w:val="50301A6C"/>
    <w:rsid w:val="50311016"/>
    <w:rsid w:val="503B859E"/>
    <w:rsid w:val="503C66BD"/>
    <w:rsid w:val="5053C498"/>
    <w:rsid w:val="5060C879"/>
    <w:rsid w:val="506A2A78"/>
    <w:rsid w:val="506AADE9"/>
    <w:rsid w:val="507CC87B"/>
    <w:rsid w:val="507FBE69"/>
    <w:rsid w:val="5093B525"/>
    <w:rsid w:val="5093CD82"/>
    <w:rsid w:val="509BBE18"/>
    <w:rsid w:val="509D2C0C"/>
    <w:rsid w:val="50A03BAB"/>
    <w:rsid w:val="50B337E1"/>
    <w:rsid w:val="50BA06E3"/>
    <w:rsid w:val="50BEF597"/>
    <w:rsid w:val="50C3DF54"/>
    <w:rsid w:val="50C9380E"/>
    <w:rsid w:val="50D060A6"/>
    <w:rsid w:val="50DC4E37"/>
    <w:rsid w:val="50EC2701"/>
    <w:rsid w:val="50F4D3D1"/>
    <w:rsid w:val="50F6D83B"/>
    <w:rsid w:val="50F9B706"/>
    <w:rsid w:val="50FF06E7"/>
    <w:rsid w:val="50FF5830"/>
    <w:rsid w:val="510DEFDC"/>
    <w:rsid w:val="510EEC84"/>
    <w:rsid w:val="511E47DC"/>
    <w:rsid w:val="511F432C"/>
    <w:rsid w:val="512064DE"/>
    <w:rsid w:val="5122CFFE"/>
    <w:rsid w:val="5127CC9C"/>
    <w:rsid w:val="5130F99E"/>
    <w:rsid w:val="5131CDAA"/>
    <w:rsid w:val="5135DE28"/>
    <w:rsid w:val="513D4FE0"/>
    <w:rsid w:val="51472921"/>
    <w:rsid w:val="51486205"/>
    <w:rsid w:val="5149C237"/>
    <w:rsid w:val="514C989A"/>
    <w:rsid w:val="51505A5C"/>
    <w:rsid w:val="5154867C"/>
    <w:rsid w:val="51584BCF"/>
    <w:rsid w:val="5159D139"/>
    <w:rsid w:val="515EC64D"/>
    <w:rsid w:val="5166C922"/>
    <w:rsid w:val="516935DA"/>
    <w:rsid w:val="5169C9D8"/>
    <w:rsid w:val="516FFA03"/>
    <w:rsid w:val="5179C13F"/>
    <w:rsid w:val="517C95E7"/>
    <w:rsid w:val="517FB6A6"/>
    <w:rsid w:val="51842C1E"/>
    <w:rsid w:val="5186A2B9"/>
    <w:rsid w:val="51887F7D"/>
    <w:rsid w:val="518B6670"/>
    <w:rsid w:val="51919AD5"/>
    <w:rsid w:val="5198FF5C"/>
    <w:rsid w:val="51992468"/>
    <w:rsid w:val="51997FDF"/>
    <w:rsid w:val="519A7ED1"/>
    <w:rsid w:val="51A592DD"/>
    <w:rsid w:val="51A86E74"/>
    <w:rsid w:val="51ADEEAE"/>
    <w:rsid w:val="51B6E4B2"/>
    <w:rsid w:val="51BB3C84"/>
    <w:rsid w:val="51C09F69"/>
    <w:rsid w:val="51C3C415"/>
    <w:rsid w:val="51C98162"/>
    <w:rsid w:val="51C9F130"/>
    <w:rsid w:val="51CD74A9"/>
    <w:rsid w:val="51CE57FF"/>
    <w:rsid w:val="51D4FCBB"/>
    <w:rsid w:val="51D74903"/>
    <w:rsid w:val="51D7686D"/>
    <w:rsid w:val="51DC28EA"/>
    <w:rsid w:val="51DF1BD7"/>
    <w:rsid w:val="51E0D7EE"/>
    <w:rsid w:val="51E0DA89"/>
    <w:rsid w:val="51E24B91"/>
    <w:rsid w:val="51E85034"/>
    <w:rsid w:val="51E936D1"/>
    <w:rsid w:val="51F71715"/>
    <w:rsid w:val="5203EB67"/>
    <w:rsid w:val="520A1DB2"/>
    <w:rsid w:val="520E2DB6"/>
    <w:rsid w:val="521C4F94"/>
    <w:rsid w:val="521C79CB"/>
    <w:rsid w:val="5220390A"/>
    <w:rsid w:val="5223BFB6"/>
    <w:rsid w:val="522B8106"/>
    <w:rsid w:val="522BA9AB"/>
    <w:rsid w:val="522F55AB"/>
    <w:rsid w:val="522F85B7"/>
    <w:rsid w:val="52311CD8"/>
    <w:rsid w:val="523902BB"/>
    <w:rsid w:val="523AF6AD"/>
    <w:rsid w:val="523BC034"/>
    <w:rsid w:val="523DA8ED"/>
    <w:rsid w:val="523F0B2C"/>
    <w:rsid w:val="5241BA01"/>
    <w:rsid w:val="5242A42A"/>
    <w:rsid w:val="52462CA9"/>
    <w:rsid w:val="52463DD7"/>
    <w:rsid w:val="52465162"/>
    <w:rsid w:val="525445E3"/>
    <w:rsid w:val="5254890F"/>
    <w:rsid w:val="525AE9FF"/>
    <w:rsid w:val="525B16EF"/>
    <w:rsid w:val="525BA02A"/>
    <w:rsid w:val="5260BACE"/>
    <w:rsid w:val="52632214"/>
    <w:rsid w:val="52658C06"/>
    <w:rsid w:val="526B80F2"/>
    <w:rsid w:val="526F20E1"/>
    <w:rsid w:val="5272019D"/>
    <w:rsid w:val="52765A4B"/>
    <w:rsid w:val="5277800E"/>
    <w:rsid w:val="5279D619"/>
    <w:rsid w:val="527A6BE7"/>
    <w:rsid w:val="5287A719"/>
    <w:rsid w:val="528B06EF"/>
    <w:rsid w:val="529B3227"/>
    <w:rsid w:val="52A1A56F"/>
    <w:rsid w:val="52A899A9"/>
    <w:rsid w:val="52B1195D"/>
    <w:rsid w:val="52B4DE28"/>
    <w:rsid w:val="52C8A152"/>
    <w:rsid w:val="52D74C1D"/>
    <w:rsid w:val="52D90B78"/>
    <w:rsid w:val="52DD7C8E"/>
    <w:rsid w:val="52E3E5ED"/>
    <w:rsid w:val="52E4CC6F"/>
    <w:rsid w:val="52E50589"/>
    <w:rsid w:val="52E9B519"/>
    <w:rsid w:val="52EBF827"/>
    <w:rsid w:val="52EC54EE"/>
    <w:rsid w:val="52EFCB92"/>
    <w:rsid w:val="52FB24A6"/>
    <w:rsid w:val="53072BC0"/>
    <w:rsid w:val="531955A0"/>
    <w:rsid w:val="531F4381"/>
    <w:rsid w:val="531F6281"/>
    <w:rsid w:val="53205012"/>
    <w:rsid w:val="5325F43E"/>
    <w:rsid w:val="532E7C7E"/>
    <w:rsid w:val="53397B74"/>
    <w:rsid w:val="533B38C8"/>
    <w:rsid w:val="53472805"/>
    <w:rsid w:val="53560B34"/>
    <w:rsid w:val="5357BA04"/>
    <w:rsid w:val="5369F424"/>
    <w:rsid w:val="537024A7"/>
    <w:rsid w:val="53759ABB"/>
    <w:rsid w:val="537F0FB3"/>
    <w:rsid w:val="5384FD0B"/>
    <w:rsid w:val="538EBCA5"/>
    <w:rsid w:val="53932CE7"/>
    <w:rsid w:val="5398C6EE"/>
    <w:rsid w:val="5398F7AD"/>
    <w:rsid w:val="539A8911"/>
    <w:rsid w:val="539F312F"/>
    <w:rsid w:val="53A65B35"/>
    <w:rsid w:val="53B1BE06"/>
    <w:rsid w:val="53B3773A"/>
    <w:rsid w:val="53BDEFE5"/>
    <w:rsid w:val="53C1E5CE"/>
    <w:rsid w:val="53C7A738"/>
    <w:rsid w:val="53C9FB88"/>
    <w:rsid w:val="53D8520A"/>
    <w:rsid w:val="53D8933A"/>
    <w:rsid w:val="53D926AA"/>
    <w:rsid w:val="53DDC941"/>
    <w:rsid w:val="53F6CB3D"/>
    <w:rsid w:val="54015CC5"/>
    <w:rsid w:val="54072FD6"/>
    <w:rsid w:val="540C4264"/>
    <w:rsid w:val="540C6881"/>
    <w:rsid w:val="54137F29"/>
    <w:rsid w:val="5413A4F5"/>
    <w:rsid w:val="541710A5"/>
    <w:rsid w:val="5417526F"/>
    <w:rsid w:val="54184C62"/>
    <w:rsid w:val="541A9375"/>
    <w:rsid w:val="5430F4DA"/>
    <w:rsid w:val="54326545"/>
    <w:rsid w:val="5432A4FE"/>
    <w:rsid w:val="5439832B"/>
    <w:rsid w:val="544C49B3"/>
    <w:rsid w:val="544C7EC3"/>
    <w:rsid w:val="544D17E9"/>
    <w:rsid w:val="544DF4B3"/>
    <w:rsid w:val="54543D9E"/>
    <w:rsid w:val="54554F3D"/>
    <w:rsid w:val="54586E4C"/>
    <w:rsid w:val="546937C6"/>
    <w:rsid w:val="54724802"/>
    <w:rsid w:val="547C1A82"/>
    <w:rsid w:val="548A4F74"/>
    <w:rsid w:val="548E22FF"/>
    <w:rsid w:val="548F0D4F"/>
    <w:rsid w:val="5490675F"/>
    <w:rsid w:val="5491A9B3"/>
    <w:rsid w:val="549436E4"/>
    <w:rsid w:val="549BF307"/>
    <w:rsid w:val="54A0080E"/>
    <w:rsid w:val="54A269C8"/>
    <w:rsid w:val="54A41D6A"/>
    <w:rsid w:val="54BDA1B9"/>
    <w:rsid w:val="54BDFF3C"/>
    <w:rsid w:val="54CA3C90"/>
    <w:rsid w:val="54D091AF"/>
    <w:rsid w:val="54D3A0C1"/>
    <w:rsid w:val="54D7CFF7"/>
    <w:rsid w:val="54D9D21D"/>
    <w:rsid w:val="54DE420E"/>
    <w:rsid w:val="54E679A1"/>
    <w:rsid w:val="54E9E145"/>
    <w:rsid w:val="54E9FA4F"/>
    <w:rsid w:val="54F24AEF"/>
    <w:rsid w:val="54F37D1A"/>
    <w:rsid w:val="54F3D030"/>
    <w:rsid w:val="54FC6192"/>
    <w:rsid w:val="55044AD9"/>
    <w:rsid w:val="55061D61"/>
    <w:rsid w:val="5509091C"/>
    <w:rsid w:val="55165FC9"/>
    <w:rsid w:val="55185991"/>
    <w:rsid w:val="55185ECC"/>
    <w:rsid w:val="551EE1AB"/>
    <w:rsid w:val="5524C66C"/>
    <w:rsid w:val="55322606"/>
    <w:rsid w:val="55331E21"/>
    <w:rsid w:val="5536B3AA"/>
    <w:rsid w:val="55371602"/>
    <w:rsid w:val="55409F5F"/>
    <w:rsid w:val="5542DFFF"/>
    <w:rsid w:val="5544E79F"/>
    <w:rsid w:val="5546CF3D"/>
    <w:rsid w:val="5552CCCB"/>
    <w:rsid w:val="555E0BCF"/>
    <w:rsid w:val="555EB8CE"/>
    <w:rsid w:val="5560EBFA"/>
    <w:rsid w:val="55614462"/>
    <w:rsid w:val="5569A23B"/>
    <w:rsid w:val="557504EB"/>
    <w:rsid w:val="5576F616"/>
    <w:rsid w:val="5578E680"/>
    <w:rsid w:val="558270F9"/>
    <w:rsid w:val="55919E27"/>
    <w:rsid w:val="559D1DFA"/>
    <w:rsid w:val="559E7D3D"/>
    <w:rsid w:val="55A54AAF"/>
    <w:rsid w:val="55A9F150"/>
    <w:rsid w:val="55AB7286"/>
    <w:rsid w:val="55ACF241"/>
    <w:rsid w:val="55AF8A18"/>
    <w:rsid w:val="55B60338"/>
    <w:rsid w:val="55B9FE5D"/>
    <w:rsid w:val="55BA76A5"/>
    <w:rsid w:val="55C2E6E0"/>
    <w:rsid w:val="55CAD1AE"/>
    <w:rsid w:val="55CBA107"/>
    <w:rsid w:val="55CF1AE7"/>
    <w:rsid w:val="55CF8D12"/>
    <w:rsid w:val="55D327C8"/>
    <w:rsid w:val="55D8E9BB"/>
    <w:rsid w:val="55E47480"/>
    <w:rsid w:val="55EF0523"/>
    <w:rsid w:val="55F30188"/>
    <w:rsid w:val="55FD742C"/>
    <w:rsid w:val="5600F0C4"/>
    <w:rsid w:val="56036C15"/>
    <w:rsid w:val="5604813E"/>
    <w:rsid w:val="5604A598"/>
    <w:rsid w:val="56081AE1"/>
    <w:rsid w:val="5608BCF0"/>
    <w:rsid w:val="560F72D8"/>
    <w:rsid w:val="5610891B"/>
    <w:rsid w:val="56259E24"/>
    <w:rsid w:val="562CFF8F"/>
    <w:rsid w:val="5635235F"/>
    <w:rsid w:val="563D188C"/>
    <w:rsid w:val="563F5DE0"/>
    <w:rsid w:val="563F99C6"/>
    <w:rsid w:val="564A135E"/>
    <w:rsid w:val="564B7657"/>
    <w:rsid w:val="564CC20B"/>
    <w:rsid w:val="564D5FC3"/>
    <w:rsid w:val="5654E316"/>
    <w:rsid w:val="5656BDD6"/>
    <w:rsid w:val="566754B1"/>
    <w:rsid w:val="566E229A"/>
    <w:rsid w:val="56754F1B"/>
    <w:rsid w:val="567C12A2"/>
    <w:rsid w:val="567FDFCD"/>
    <w:rsid w:val="5682DDA3"/>
    <w:rsid w:val="568519B8"/>
    <w:rsid w:val="56931118"/>
    <w:rsid w:val="5696DDF3"/>
    <w:rsid w:val="569C0362"/>
    <w:rsid w:val="56A14A6A"/>
    <w:rsid w:val="56AD0C66"/>
    <w:rsid w:val="56ADFA01"/>
    <w:rsid w:val="56AF5720"/>
    <w:rsid w:val="56B2676C"/>
    <w:rsid w:val="56BB9DE0"/>
    <w:rsid w:val="56BC5F58"/>
    <w:rsid w:val="56BEFCF5"/>
    <w:rsid w:val="56BF40B7"/>
    <w:rsid w:val="56C1BDCE"/>
    <w:rsid w:val="56C54AFC"/>
    <w:rsid w:val="56CA1C7A"/>
    <w:rsid w:val="56D0BE01"/>
    <w:rsid w:val="56E99C98"/>
    <w:rsid w:val="56EE7696"/>
    <w:rsid w:val="57025CD8"/>
    <w:rsid w:val="5704D147"/>
    <w:rsid w:val="57081913"/>
    <w:rsid w:val="570E339C"/>
    <w:rsid w:val="57108636"/>
    <w:rsid w:val="5712CD4B"/>
    <w:rsid w:val="5715FDA6"/>
    <w:rsid w:val="57205584"/>
    <w:rsid w:val="57272555"/>
    <w:rsid w:val="572C6685"/>
    <w:rsid w:val="573039B9"/>
    <w:rsid w:val="573214DD"/>
    <w:rsid w:val="57340E46"/>
    <w:rsid w:val="5738A37D"/>
    <w:rsid w:val="573B4438"/>
    <w:rsid w:val="574B5125"/>
    <w:rsid w:val="574B6FB4"/>
    <w:rsid w:val="575B3AD9"/>
    <w:rsid w:val="5764EBA2"/>
    <w:rsid w:val="57650C3E"/>
    <w:rsid w:val="5767A3C5"/>
    <w:rsid w:val="576C84D1"/>
    <w:rsid w:val="577935F7"/>
    <w:rsid w:val="577D2962"/>
    <w:rsid w:val="578568C7"/>
    <w:rsid w:val="578A8AD3"/>
    <w:rsid w:val="578F6784"/>
    <w:rsid w:val="5796B0C7"/>
    <w:rsid w:val="5797C6D6"/>
    <w:rsid w:val="579883FD"/>
    <w:rsid w:val="579938CB"/>
    <w:rsid w:val="579B7AA7"/>
    <w:rsid w:val="57A4F3FC"/>
    <w:rsid w:val="57BFC357"/>
    <w:rsid w:val="57D43E09"/>
    <w:rsid w:val="57E48857"/>
    <w:rsid w:val="57EB858E"/>
    <w:rsid w:val="57FA39AB"/>
    <w:rsid w:val="57FACFD1"/>
    <w:rsid w:val="58086B50"/>
    <w:rsid w:val="580FAAA5"/>
    <w:rsid w:val="58175A5C"/>
    <w:rsid w:val="58199647"/>
    <w:rsid w:val="581E80FB"/>
    <w:rsid w:val="58214CAE"/>
    <w:rsid w:val="58262519"/>
    <w:rsid w:val="58291802"/>
    <w:rsid w:val="582EC285"/>
    <w:rsid w:val="5835089C"/>
    <w:rsid w:val="58381D6B"/>
    <w:rsid w:val="5838A01D"/>
    <w:rsid w:val="583AB8EE"/>
    <w:rsid w:val="583BEE90"/>
    <w:rsid w:val="5841D34B"/>
    <w:rsid w:val="58480D16"/>
    <w:rsid w:val="58498639"/>
    <w:rsid w:val="584D1197"/>
    <w:rsid w:val="584F3926"/>
    <w:rsid w:val="5857727B"/>
    <w:rsid w:val="5857C48B"/>
    <w:rsid w:val="58593F56"/>
    <w:rsid w:val="5859F62D"/>
    <w:rsid w:val="585C5F2C"/>
    <w:rsid w:val="585CD5FD"/>
    <w:rsid w:val="5864F084"/>
    <w:rsid w:val="586A79F3"/>
    <w:rsid w:val="58732AE0"/>
    <w:rsid w:val="5878F6A3"/>
    <w:rsid w:val="5882973A"/>
    <w:rsid w:val="589381A2"/>
    <w:rsid w:val="589BD55C"/>
    <w:rsid w:val="589C6481"/>
    <w:rsid w:val="58A24791"/>
    <w:rsid w:val="58A3B199"/>
    <w:rsid w:val="58A4BE9E"/>
    <w:rsid w:val="58B54243"/>
    <w:rsid w:val="58BE795D"/>
    <w:rsid w:val="58C5EC41"/>
    <w:rsid w:val="58D2F1BA"/>
    <w:rsid w:val="58D70955"/>
    <w:rsid w:val="58D81ED6"/>
    <w:rsid w:val="58E03378"/>
    <w:rsid w:val="58E06B8B"/>
    <w:rsid w:val="58E7C408"/>
    <w:rsid w:val="58EF8A11"/>
    <w:rsid w:val="58F15190"/>
    <w:rsid w:val="58F4F3E2"/>
    <w:rsid w:val="58F7BADC"/>
    <w:rsid w:val="5908C74C"/>
    <w:rsid w:val="59090AF0"/>
    <w:rsid w:val="59098BFE"/>
    <w:rsid w:val="590B12CB"/>
    <w:rsid w:val="592022CD"/>
    <w:rsid w:val="59227D71"/>
    <w:rsid w:val="5923B33C"/>
    <w:rsid w:val="59248512"/>
    <w:rsid w:val="592F6E0E"/>
    <w:rsid w:val="593358A1"/>
    <w:rsid w:val="59391C1B"/>
    <w:rsid w:val="593CD116"/>
    <w:rsid w:val="59424ACD"/>
    <w:rsid w:val="59434A60"/>
    <w:rsid w:val="594FE1D5"/>
    <w:rsid w:val="594FE2F5"/>
    <w:rsid w:val="59507756"/>
    <w:rsid w:val="59511D4A"/>
    <w:rsid w:val="5958CD9D"/>
    <w:rsid w:val="59624E8C"/>
    <w:rsid w:val="5964CED3"/>
    <w:rsid w:val="59688658"/>
    <w:rsid w:val="5968A110"/>
    <w:rsid w:val="596B1027"/>
    <w:rsid w:val="596CF02D"/>
    <w:rsid w:val="596D2CDB"/>
    <w:rsid w:val="5973012D"/>
    <w:rsid w:val="597371E0"/>
    <w:rsid w:val="5976EB7C"/>
    <w:rsid w:val="5984CB7C"/>
    <w:rsid w:val="598CA756"/>
    <w:rsid w:val="598CABFB"/>
    <w:rsid w:val="5991B8F9"/>
    <w:rsid w:val="599AB567"/>
    <w:rsid w:val="59A5109B"/>
    <w:rsid w:val="59A8F139"/>
    <w:rsid w:val="59AB303D"/>
    <w:rsid w:val="59B5ABB5"/>
    <w:rsid w:val="59B5DA69"/>
    <w:rsid w:val="59B771FA"/>
    <w:rsid w:val="59BFC898"/>
    <w:rsid w:val="59DB3CD6"/>
    <w:rsid w:val="59E2A312"/>
    <w:rsid w:val="59E764DE"/>
    <w:rsid w:val="59F30799"/>
    <w:rsid w:val="5A022A24"/>
    <w:rsid w:val="5A05D0C0"/>
    <w:rsid w:val="5A0F58C1"/>
    <w:rsid w:val="5A1106C6"/>
    <w:rsid w:val="5A11C3BB"/>
    <w:rsid w:val="5A1B1DA7"/>
    <w:rsid w:val="5A1B7E76"/>
    <w:rsid w:val="5A30A3F3"/>
    <w:rsid w:val="5A38FCDC"/>
    <w:rsid w:val="5A3E6516"/>
    <w:rsid w:val="5A40A53F"/>
    <w:rsid w:val="5A4143F1"/>
    <w:rsid w:val="5A42E488"/>
    <w:rsid w:val="5A474CAF"/>
    <w:rsid w:val="5A48B9A7"/>
    <w:rsid w:val="5A4FAFEC"/>
    <w:rsid w:val="5A53DA88"/>
    <w:rsid w:val="5A5B53A6"/>
    <w:rsid w:val="5A5C07CD"/>
    <w:rsid w:val="5A600FA5"/>
    <w:rsid w:val="5A6B3B54"/>
    <w:rsid w:val="5A6B4F02"/>
    <w:rsid w:val="5A74A67C"/>
    <w:rsid w:val="5A82CD7D"/>
    <w:rsid w:val="5A85A5EB"/>
    <w:rsid w:val="5A8AAB1E"/>
    <w:rsid w:val="5A96BF83"/>
    <w:rsid w:val="5A9A4D3D"/>
    <w:rsid w:val="5A9ACBC4"/>
    <w:rsid w:val="5A9C25DC"/>
    <w:rsid w:val="5AA00840"/>
    <w:rsid w:val="5AA14CE5"/>
    <w:rsid w:val="5AA2CC0D"/>
    <w:rsid w:val="5AA4BF9E"/>
    <w:rsid w:val="5AAB65EE"/>
    <w:rsid w:val="5AABACFE"/>
    <w:rsid w:val="5AAD4F6F"/>
    <w:rsid w:val="5AAE173E"/>
    <w:rsid w:val="5AB0FCF0"/>
    <w:rsid w:val="5AB14978"/>
    <w:rsid w:val="5ABD73EC"/>
    <w:rsid w:val="5ABF20A8"/>
    <w:rsid w:val="5AC2E59F"/>
    <w:rsid w:val="5AC6961B"/>
    <w:rsid w:val="5ACAEC86"/>
    <w:rsid w:val="5ACF0E34"/>
    <w:rsid w:val="5AD6F198"/>
    <w:rsid w:val="5AE104A6"/>
    <w:rsid w:val="5AE42008"/>
    <w:rsid w:val="5AE84A78"/>
    <w:rsid w:val="5AECA184"/>
    <w:rsid w:val="5AED2AF6"/>
    <w:rsid w:val="5AEDABD3"/>
    <w:rsid w:val="5AF09012"/>
    <w:rsid w:val="5AF2475E"/>
    <w:rsid w:val="5AF3B169"/>
    <w:rsid w:val="5AF597FB"/>
    <w:rsid w:val="5AF8F11C"/>
    <w:rsid w:val="5AF918D7"/>
    <w:rsid w:val="5AFF0511"/>
    <w:rsid w:val="5B00CAE3"/>
    <w:rsid w:val="5B0A04D4"/>
    <w:rsid w:val="5B0EA796"/>
    <w:rsid w:val="5B13ACB1"/>
    <w:rsid w:val="5B142956"/>
    <w:rsid w:val="5B160823"/>
    <w:rsid w:val="5B17CAFF"/>
    <w:rsid w:val="5B1F9BBD"/>
    <w:rsid w:val="5B233BC5"/>
    <w:rsid w:val="5B253BC2"/>
    <w:rsid w:val="5B2E9EC0"/>
    <w:rsid w:val="5B32372A"/>
    <w:rsid w:val="5B373D5B"/>
    <w:rsid w:val="5B389311"/>
    <w:rsid w:val="5B3D95C9"/>
    <w:rsid w:val="5B3F8478"/>
    <w:rsid w:val="5B47EA48"/>
    <w:rsid w:val="5B494421"/>
    <w:rsid w:val="5B4BC5D1"/>
    <w:rsid w:val="5B4BC997"/>
    <w:rsid w:val="5B554FF4"/>
    <w:rsid w:val="5B562E0B"/>
    <w:rsid w:val="5B579937"/>
    <w:rsid w:val="5B5FCF8A"/>
    <w:rsid w:val="5B78B31B"/>
    <w:rsid w:val="5B86CC11"/>
    <w:rsid w:val="5B87F18A"/>
    <w:rsid w:val="5B922969"/>
    <w:rsid w:val="5B949270"/>
    <w:rsid w:val="5B9901F1"/>
    <w:rsid w:val="5B9B5CE4"/>
    <w:rsid w:val="5B9FC2C8"/>
    <w:rsid w:val="5BA1851D"/>
    <w:rsid w:val="5BC6F7B1"/>
    <w:rsid w:val="5BCF9071"/>
    <w:rsid w:val="5BD93AF2"/>
    <w:rsid w:val="5BE0CBE6"/>
    <w:rsid w:val="5BE74220"/>
    <w:rsid w:val="5BE7A471"/>
    <w:rsid w:val="5BF0AF40"/>
    <w:rsid w:val="5BF0B641"/>
    <w:rsid w:val="5BF81BED"/>
    <w:rsid w:val="5BFEC130"/>
    <w:rsid w:val="5C01B6F6"/>
    <w:rsid w:val="5C0826F0"/>
    <w:rsid w:val="5C09986A"/>
    <w:rsid w:val="5C0D8E0D"/>
    <w:rsid w:val="5C149940"/>
    <w:rsid w:val="5C1B932F"/>
    <w:rsid w:val="5C2004BA"/>
    <w:rsid w:val="5C2DC16F"/>
    <w:rsid w:val="5C3D8F1E"/>
    <w:rsid w:val="5C4198A1"/>
    <w:rsid w:val="5C452720"/>
    <w:rsid w:val="5C455889"/>
    <w:rsid w:val="5C5000CD"/>
    <w:rsid w:val="5C50CC48"/>
    <w:rsid w:val="5C5EA09C"/>
    <w:rsid w:val="5C6449E6"/>
    <w:rsid w:val="5C65E4C7"/>
    <w:rsid w:val="5C65F256"/>
    <w:rsid w:val="5C6AEBCB"/>
    <w:rsid w:val="5C6F9693"/>
    <w:rsid w:val="5C707411"/>
    <w:rsid w:val="5C812F4F"/>
    <w:rsid w:val="5C8384EC"/>
    <w:rsid w:val="5C864F22"/>
    <w:rsid w:val="5C8A3BC0"/>
    <w:rsid w:val="5C8D1F24"/>
    <w:rsid w:val="5C987C0F"/>
    <w:rsid w:val="5C9E54F4"/>
    <w:rsid w:val="5C9FAAB4"/>
    <w:rsid w:val="5CA215AB"/>
    <w:rsid w:val="5CA7804B"/>
    <w:rsid w:val="5CA888A8"/>
    <w:rsid w:val="5CAB3051"/>
    <w:rsid w:val="5CACE83B"/>
    <w:rsid w:val="5CC075A9"/>
    <w:rsid w:val="5CC1BA46"/>
    <w:rsid w:val="5CC1E35E"/>
    <w:rsid w:val="5CC28D24"/>
    <w:rsid w:val="5CC347CF"/>
    <w:rsid w:val="5CC94324"/>
    <w:rsid w:val="5CD81BD6"/>
    <w:rsid w:val="5CDB3FAB"/>
    <w:rsid w:val="5CE01347"/>
    <w:rsid w:val="5CE0F5D5"/>
    <w:rsid w:val="5CE2576F"/>
    <w:rsid w:val="5CE5E815"/>
    <w:rsid w:val="5CE7EBC2"/>
    <w:rsid w:val="5CECAC1C"/>
    <w:rsid w:val="5CECD26C"/>
    <w:rsid w:val="5CEDC9B0"/>
    <w:rsid w:val="5CF050B6"/>
    <w:rsid w:val="5CF1D9BB"/>
    <w:rsid w:val="5CF34F8F"/>
    <w:rsid w:val="5CF6AE4B"/>
    <w:rsid w:val="5CF79DB7"/>
    <w:rsid w:val="5CFEAA65"/>
    <w:rsid w:val="5D059663"/>
    <w:rsid w:val="5D07A62E"/>
    <w:rsid w:val="5D0E545C"/>
    <w:rsid w:val="5D182755"/>
    <w:rsid w:val="5D21994A"/>
    <w:rsid w:val="5D22849E"/>
    <w:rsid w:val="5D2CEA1F"/>
    <w:rsid w:val="5D3B4D82"/>
    <w:rsid w:val="5D404AED"/>
    <w:rsid w:val="5D46B245"/>
    <w:rsid w:val="5D46CF03"/>
    <w:rsid w:val="5D4E3AD2"/>
    <w:rsid w:val="5D519563"/>
    <w:rsid w:val="5D5F6D6E"/>
    <w:rsid w:val="5D62DA7A"/>
    <w:rsid w:val="5D63941A"/>
    <w:rsid w:val="5D697BA2"/>
    <w:rsid w:val="5D6EFC5D"/>
    <w:rsid w:val="5D6F1A60"/>
    <w:rsid w:val="5D6FCC76"/>
    <w:rsid w:val="5D7956CC"/>
    <w:rsid w:val="5D835559"/>
    <w:rsid w:val="5D85233A"/>
    <w:rsid w:val="5D882578"/>
    <w:rsid w:val="5D8AF43F"/>
    <w:rsid w:val="5D8EB7FE"/>
    <w:rsid w:val="5D8F921D"/>
    <w:rsid w:val="5D9FC6AB"/>
    <w:rsid w:val="5DA4B94F"/>
    <w:rsid w:val="5DAD36E9"/>
    <w:rsid w:val="5DB106BF"/>
    <w:rsid w:val="5DB88D83"/>
    <w:rsid w:val="5DC7527C"/>
    <w:rsid w:val="5DCF2AB3"/>
    <w:rsid w:val="5DDC7147"/>
    <w:rsid w:val="5DDCA027"/>
    <w:rsid w:val="5DDEE96C"/>
    <w:rsid w:val="5DDF34D2"/>
    <w:rsid w:val="5DE31A00"/>
    <w:rsid w:val="5DEB0E43"/>
    <w:rsid w:val="5DECD0EB"/>
    <w:rsid w:val="5DF24935"/>
    <w:rsid w:val="5DF3D4AD"/>
    <w:rsid w:val="5DF409A1"/>
    <w:rsid w:val="5DF74FB8"/>
    <w:rsid w:val="5DFAA260"/>
    <w:rsid w:val="5DFC6F31"/>
    <w:rsid w:val="5DFDFB62"/>
    <w:rsid w:val="5DFEF17E"/>
    <w:rsid w:val="5E0062E1"/>
    <w:rsid w:val="5E05377D"/>
    <w:rsid w:val="5E078388"/>
    <w:rsid w:val="5E0817A0"/>
    <w:rsid w:val="5E083423"/>
    <w:rsid w:val="5E0E9C0A"/>
    <w:rsid w:val="5E136E73"/>
    <w:rsid w:val="5E1FA50C"/>
    <w:rsid w:val="5E28057B"/>
    <w:rsid w:val="5E2877AB"/>
    <w:rsid w:val="5E291069"/>
    <w:rsid w:val="5E2F5BBF"/>
    <w:rsid w:val="5E2F77B6"/>
    <w:rsid w:val="5E309B80"/>
    <w:rsid w:val="5E3A088B"/>
    <w:rsid w:val="5E443B2A"/>
    <w:rsid w:val="5E46EA91"/>
    <w:rsid w:val="5E4A0C51"/>
    <w:rsid w:val="5E509FEB"/>
    <w:rsid w:val="5E53E549"/>
    <w:rsid w:val="5E57DE1B"/>
    <w:rsid w:val="5E799547"/>
    <w:rsid w:val="5E8568D3"/>
    <w:rsid w:val="5EA52588"/>
    <w:rsid w:val="5EA9A856"/>
    <w:rsid w:val="5EB60D4B"/>
    <w:rsid w:val="5EBFACBE"/>
    <w:rsid w:val="5ECC1EFE"/>
    <w:rsid w:val="5ED9A44F"/>
    <w:rsid w:val="5EDA435B"/>
    <w:rsid w:val="5EE14814"/>
    <w:rsid w:val="5EE754EB"/>
    <w:rsid w:val="5EE7C4B3"/>
    <w:rsid w:val="5EE877B3"/>
    <w:rsid w:val="5EE941DC"/>
    <w:rsid w:val="5EEA32F0"/>
    <w:rsid w:val="5EEE248F"/>
    <w:rsid w:val="5EF427BA"/>
    <w:rsid w:val="5EF55EFE"/>
    <w:rsid w:val="5EF923A9"/>
    <w:rsid w:val="5EFC8C3C"/>
    <w:rsid w:val="5F09A118"/>
    <w:rsid w:val="5F0A31FE"/>
    <w:rsid w:val="5F0C58DC"/>
    <w:rsid w:val="5F1256C7"/>
    <w:rsid w:val="5F13D76A"/>
    <w:rsid w:val="5F18C1F7"/>
    <w:rsid w:val="5F2AE8DF"/>
    <w:rsid w:val="5F375794"/>
    <w:rsid w:val="5F3E26F1"/>
    <w:rsid w:val="5F3E9DBB"/>
    <w:rsid w:val="5F414D28"/>
    <w:rsid w:val="5F47FF53"/>
    <w:rsid w:val="5F4C505D"/>
    <w:rsid w:val="5F4CD2F8"/>
    <w:rsid w:val="5F4DEAF4"/>
    <w:rsid w:val="5F55299C"/>
    <w:rsid w:val="5F561394"/>
    <w:rsid w:val="5F655ABE"/>
    <w:rsid w:val="5F664181"/>
    <w:rsid w:val="5F6BF24D"/>
    <w:rsid w:val="5F6D59EB"/>
    <w:rsid w:val="5F821997"/>
    <w:rsid w:val="5F8A4276"/>
    <w:rsid w:val="5F8AB078"/>
    <w:rsid w:val="5F8E6F75"/>
    <w:rsid w:val="5F9451D9"/>
    <w:rsid w:val="5F9D32DE"/>
    <w:rsid w:val="5F9DFD30"/>
    <w:rsid w:val="5FB3959B"/>
    <w:rsid w:val="5FC4D4BF"/>
    <w:rsid w:val="5FC55D99"/>
    <w:rsid w:val="5FD2F38B"/>
    <w:rsid w:val="5FD3FCCD"/>
    <w:rsid w:val="5FE90D9A"/>
    <w:rsid w:val="6003371F"/>
    <w:rsid w:val="60068E53"/>
    <w:rsid w:val="600DC043"/>
    <w:rsid w:val="600EF67B"/>
    <w:rsid w:val="601C38FA"/>
    <w:rsid w:val="6030B289"/>
    <w:rsid w:val="603597E7"/>
    <w:rsid w:val="60384080"/>
    <w:rsid w:val="604A4500"/>
    <w:rsid w:val="6051A979"/>
    <w:rsid w:val="6055FFD9"/>
    <w:rsid w:val="605A9A89"/>
    <w:rsid w:val="60600200"/>
    <w:rsid w:val="60649A3B"/>
    <w:rsid w:val="60695206"/>
    <w:rsid w:val="60738A39"/>
    <w:rsid w:val="60880B58"/>
    <w:rsid w:val="6096D0E9"/>
    <w:rsid w:val="609A0677"/>
    <w:rsid w:val="609C3F9B"/>
    <w:rsid w:val="60A669FA"/>
    <w:rsid w:val="60A91A2B"/>
    <w:rsid w:val="60B12EC9"/>
    <w:rsid w:val="60B23C6B"/>
    <w:rsid w:val="60BD330C"/>
    <w:rsid w:val="60C22D49"/>
    <w:rsid w:val="60C69074"/>
    <w:rsid w:val="60C7EA92"/>
    <w:rsid w:val="60D134D3"/>
    <w:rsid w:val="60D24472"/>
    <w:rsid w:val="60D7CB3D"/>
    <w:rsid w:val="60EB1901"/>
    <w:rsid w:val="60EEE08B"/>
    <w:rsid w:val="60F12661"/>
    <w:rsid w:val="60F97DA8"/>
    <w:rsid w:val="60FCCE01"/>
    <w:rsid w:val="610ACF7B"/>
    <w:rsid w:val="610ED560"/>
    <w:rsid w:val="610F2B5A"/>
    <w:rsid w:val="61114FFE"/>
    <w:rsid w:val="6122673A"/>
    <w:rsid w:val="61346A31"/>
    <w:rsid w:val="613F7EFB"/>
    <w:rsid w:val="614778AB"/>
    <w:rsid w:val="61512703"/>
    <w:rsid w:val="61555FDD"/>
    <w:rsid w:val="615D3D6E"/>
    <w:rsid w:val="6165DF14"/>
    <w:rsid w:val="61729C0B"/>
    <w:rsid w:val="6172B91B"/>
    <w:rsid w:val="6173B708"/>
    <w:rsid w:val="61808617"/>
    <w:rsid w:val="6186F5A0"/>
    <w:rsid w:val="618BCC66"/>
    <w:rsid w:val="618CB168"/>
    <w:rsid w:val="618EA524"/>
    <w:rsid w:val="6196A7DF"/>
    <w:rsid w:val="619B1ADB"/>
    <w:rsid w:val="61A8D3E6"/>
    <w:rsid w:val="61B18DA9"/>
    <w:rsid w:val="61BA8407"/>
    <w:rsid w:val="61BB5200"/>
    <w:rsid w:val="61C5B24D"/>
    <w:rsid w:val="61CFAC5E"/>
    <w:rsid w:val="61D1FDB1"/>
    <w:rsid w:val="61D2D241"/>
    <w:rsid w:val="61DF4B14"/>
    <w:rsid w:val="61E5EDEA"/>
    <w:rsid w:val="61EBB99D"/>
    <w:rsid w:val="61F51F2C"/>
    <w:rsid w:val="61FE9DAA"/>
    <w:rsid w:val="62010E3B"/>
    <w:rsid w:val="62123E13"/>
    <w:rsid w:val="621482BB"/>
    <w:rsid w:val="6225928B"/>
    <w:rsid w:val="62330C69"/>
    <w:rsid w:val="62357539"/>
    <w:rsid w:val="6235F1CB"/>
    <w:rsid w:val="62366FE4"/>
    <w:rsid w:val="623BB00B"/>
    <w:rsid w:val="62482292"/>
    <w:rsid w:val="624ABF3A"/>
    <w:rsid w:val="624AD933"/>
    <w:rsid w:val="624B9B87"/>
    <w:rsid w:val="625474B0"/>
    <w:rsid w:val="62621ECD"/>
    <w:rsid w:val="6265B743"/>
    <w:rsid w:val="627118DE"/>
    <w:rsid w:val="62833295"/>
    <w:rsid w:val="62A063CB"/>
    <w:rsid w:val="62A2D90C"/>
    <w:rsid w:val="62A41E42"/>
    <w:rsid w:val="62A6268B"/>
    <w:rsid w:val="62A82B74"/>
    <w:rsid w:val="62A930A3"/>
    <w:rsid w:val="62B13212"/>
    <w:rsid w:val="62B1A13D"/>
    <w:rsid w:val="62B28447"/>
    <w:rsid w:val="62B3471F"/>
    <w:rsid w:val="62B78F23"/>
    <w:rsid w:val="62C520FB"/>
    <w:rsid w:val="62C55167"/>
    <w:rsid w:val="62CA148E"/>
    <w:rsid w:val="62CA7F0C"/>
    <w:rsid w:val="62CC3228"/>
    <w:rsid w:val="62D3FEDF"/>
    <w:rsid w:val="62D7D386"/>
    <w:rsid w:val="62DFF0BB"/>
    <w:rsid w:val="62E1991F"/>
    <w:rsid w:val="62E27124"/>
    <w:rsid w:val="62E33DC4"/>
    <w:rsid w:val="62E451F9"/>
    <w:rsid w:val="62E815E1"/>
    <w:rsid w:val="62F18917"/>
    <w:rsid w:val="62F674BD"/>
    <w:rsid w:val="6302D73E"/>
    <w:rsid w:val="63072EFC"/>
    <w:rsid w:val="63127F2A"/>
    <w:rsid w:val="631A28E7"/>
    <w:rsid w:val="631E161A"/>
    <w:rsid w:val="631F42F3"/>
    <w:rsid w:val="632C797C"/>
    <w:rsid w:val="63313C88"/>
    <w:rsid w:val="6342BFB4"/>
    <w:rsid w:val="635A388A"/>
    <w:rsid w:val="6360ACE5"/>
    <w:rsid w:val="6360F08E"/>
    <w:rsid w:val="63616E6E"/>
    <w:rsid w:val="636324C3"/>
    <w:rsid w:val="6378CBC4"/>
    <w:rsid w:val="637B4FF1"/>
    <w:rsid w:val="637D8E5F"/>
    <w:rsid w:val="63844397"/>
    <w:rsid w:val="638AC8D1"/>
    <w:rsid w:val="63972DF1"/>
    <w:rsid w:val="639B19BF"/>
    <w:rsid w:val="63A0AD4A"/>
    <w:rsid w:val="63A30D1F"/>
    <w:rsid w:val="63ADD72B"/>
    <w:rsid w:val="63ADD7B6"/>
    <w:rsid w:val="63B75106"/>
    <w:rsid w:val="63B7BF36"/>
    <w:rsid w:val="63C45DB0"/>
    <w:rsid w:val="63C78FB8"/>
    <w:rsid w:val="63DE5F0B"/>
    <w:rsid w:val="63E33302"/>
    <w:rsid w:val="63E564C7"/>
    <w:rsid w:val="63E6B7CC"/>
    <w:rsid w:val="640B3B45"/>
    <w:rsid w:val="64179F5B"/>
    <w:rsid w:val="64183209"/>
    <w:rsid w:val="6419D5A6"/>
    <w:rsid w:val="641CFC22"/>
    <w:rsid w:val="64300E47"/>
    <w:rsid w:val="643C3828"/>
    <w:rsid w:val="6440B457"/>
    <w:rsid w:val="644254E0"/>
    <w:rsid w:val="6442DFA0"/>
    <w:rsid w:val="644B133E"/>
    <w:rsid w:val="644B4C5F"/>
    <w:rsid w:val="6455338F"/>
    <w:rsid w:val="645BEF81"/>
    <w:rsid w:val="645BF1C8"/>
    <w:rsid w:val="64648446"/>
    <w:rsid w:val="646B666F"/>
    <w:rsid w:val="64731D91"/>
    <w:rsid w:val="6479CA13"/>
    <w:rsid w:val="6483A329"/>
    <w:rsid w:val="6485661C"/>
    <w:rsid w:val="648C7128"/>
    <w:rsid w:val="648DB337"/>
    <w:rsid w:val="648E93B7"/>
    <w:rsid w:val="64996996"/>
    <w:rsid w:val="649B71B0"/>
    <w:rsid w:val="64A207A5"/>
    <w:rsid w:val="64A29CD9"/>
    <w:rsid w:val="64A6AF05"/>
    <w:rsid w:val="64B44CAE"/>
    <w:rsid w:val="64B86C71"/>
    <w:rsid w:val="64BFDB76"/>
    <w:rsid w:val="64C67951"/>
    <w:rsid w:val="64C80A40"/>
    <w:rsid w:val="64D36CC1"/>
    <w:rsid w:val="64DA616D"/>
    <w:rsid w:val="64E6B053"/>
    <w:rsid w:val="64E8116D"/>
    <w:rsid w:val="64EBA801"/>
    <w:rsid w:val="64F7E142"/>
    <w:rsid w:val="64FE22D9"/>
    <w:rsid w:val="65030F58"/>
    <w:rsid w:val="65057637"/>
    <w:rsid w:val="650F1927"/>
    <w:rsid w:val="650F56D4"/>
    <w:rsid w:val="65102034"/>
    <w:rsid w:val="65133B0D"/>
    <w:rsid w:val="6513E6E8"/>
    <w:rsid w:val="6517EC3C"/>
    <w:rsid w:val="651F2B3A"/>
    <w:rsid w:val="6530471F"/>
    <w:rsid w:val="653A12E1"/>
    <w:rsid w:val="65428F86"/>
    <w:rsid w:val="65449708"/>
    <w:rsid w:val="6544CA99"/>
    <w:rsid w:val="6552B72D"/>
    <w:rsid w:val="65564D19"/>
    <w:rsid w:val="6559B6C6"/>
    <w:rsid w:val="655A295A"/>
    <w:rsid w:val="655E49EC"/>
    <w:rsid w:val="65614D55"/>
    <w:rsid w:val="65714B46"/>
    <w:rsid w:val="6573C9CE"/>
    <w:rsid w:val="657FD8B1"/>
    <w:rsid w:val="6581740D"/>
    <w:rsid w:val="658A10A2"/>
    <w:rsid w:val="658CB599"/>
    <w:rsid w:val="659BCD17"/>
    <w:rsid w:val="659EEB90"/>
    <w:rsid w:val="65A8AEAE"/>
    <w:rsid w:val="65A96E20"/>
    <w:rsid w:val="65A983B9"/>
    <w:rsid w:val="65AC8898"/>
    <w:rsid w:val="65B0EBB5"/>
    <w:rsid w:val="65B2AA73"/>
    <w:rsid w:val="65B2CFE8"/>
    <w:rsid w:val="65B6D229"/>
    <w:rsid w:val="65BA2352"/>
    <w:rsid w:val="65BCAA7D"/>
    <w:rsid w:val="65C1BF0E"/>
    <w:rsid w:val="65C4A1F8"/>
    <w:rsid w:val="65C60BFA"/>
    <w:rsid w:val="65C72D88"/>
    <w:rsid w:val="65CD5068"/>
    <w:rsid w:val="65D48334"/>
    <w:rsid w:val="65D510F2"/>
    <w:rsid w:val="65E0A5FE"/>
    <w:rsid w:val="65E65693"/>
    <w:rsid w:val="65E7E734"/>
    <w:rsid w:val="65EBD132"/>
    <w:rsid w:val="65F049E1"/>
    <w:rsid w:val="65F44344"/>
    <w:rsid w:val="65FFA60C"/>
    <w:rsid w:val="6600EA00"/>
    <w:rsid w:val="660448F4"/>
    <w:rsid w:val="6604BB65"/>
    <w:rsid w:val="66056D65"/>
    <w:rsid w:val="66056FA5"/>
    <w:rsid w:val="6606E25C"/>
    <w:rsid w:val="660F36AB"/>
    <w:rsid w:val="66103AE2"/>
    <w:rsid w:val="6613C1D9"/>
    <w:rsid w:val="66180856"/>
    <w:rsid w:val="662B5968"/>
    <w:rsid w:val="662BC578"/>
    <w:rsid w:val="662C7D16"/>
    <w:rsid w:val="6633E86B"/>
    <w:rsid w:val="6643CA54"/>
    <w:rsid w:val="66445695"/>
    <w:rsid w:val="66488EB6"/>
    <w:rsid w:val="6648ECF9"/>
    <w:rsid w:val="66493F18"/>
    <w:rsid w:val="6658BD34"/>
    <w:rsid w:val="66647F63"/>
    <w:rsid w:val="6665D89C"/>
    <w:rsid w:val="66677A45"/>
    <w:rsid w:val="6668BA9E"/>
    <w:rsid w:val="666EFAB1"/>
    <w:rsid w:val="6672F2DF"/>
    <w:rsid w:val="669B33F7"/>
    <w:rsid w:val="66A19EA0"/>
    <w:rsid w:val="66AA79AC"/>
    <w:rsid w:val="66ABA2D7"/>
    <w:rsid w:val="66AE53AC"/>
    <w:rsid w:val="66B62C3F"/>
    <w:rsid w:val="66B64E06"/>
    <w:rsid w:val="66B6715C"/>
    <w:rsid w:val="66C71914"/>
    <w:rsid w:val="66C912E3"/>
    <w:rsid w:val="66D5CDC3"/>
    <w:rsid w:val="66DE85C5"/>
    <w:rsid w:val="66E32219"/>
    <w:rsid w:val="66E66693"/>
    <w:rsid w:val="66E9956D"/>
    <w:rsid w:val="66FB963A"/>
    <w:rsid w:val="6700FE76"/>
    <w:rsid w:val="670AF13A"/>
    <w:rsid w:val="670F8CDC"/>
    <w:rsid w:val="67180F16"/>
    <w:rsid w:val="67245A0C"/>
    <w:rsid w:val="67302E5D"/>
    <w:rsid w:val="67377048"/>
    <w:rsid w:val="673B3071"/>
    <w:rsid w:val="673E725D"/>
    <w:rsid w:val="67466B07"/>
    <w:rsid w:val="67471B4C"/>
    <w:rsid w:val="674EEE2E"/>
    <w:rsid w:val="6756B135"/>
    <w:rsid w:val="6758FE5E"/>
    <w:rsid w:val="67590791"/>
    <w:rsid w:val="675A8CC1"/>
    <w:rsid w:val="67658101"/>
    <w:rsid w:val="67721060"/>
    <w:rsid w:val="6777EAC0"/>
    <w:rsid w:val="6779C8E2"/>
    <w:rsid w:val="677F146A"/>
    <w:rsid w:val="678BAD41"/>
    <w:rsid w:val="67995CE8"/>
    <w:rsid w:val="67B39C90"/>
    <w:rsid w:val="67B676F2"/>
    <w:rsid w:val="67BD0CD7"/>
    <w:rsid w:val="67C10C01"/>
    <w:rsid w:val="67C68D72"/>
    <w:rsid w:val="67CE10E5"/>
    <w:rsid w:val="67CFE376"/>
    <w:rsid w:val="67D1809E"/>
    <w:rsid w:val="67D73955"/>
    <w:rsid w:val="67DABBD1"/>
    <w:rsid w:val="67DF902B"/>
    <w:rsid w:val="67E0E1D7"/>
    <w:rsid w:val="67E6D54C"/>
    <w:rsid w:val="67EC5CCA"/>
    <w:rsid w:val="67EE0938"/>
    <w:rsid w:val="67F04C45"/>
    <w:rsid w:val="67F1BEBE"/>
    <w:rsid w:val="67F84B81"/>
    <w:rsid w:val="68001694"/>
    <w:rsid w:val="680A1273"/>
    <w:rsid w:val="681982C0"/>
    <w:rsid w:val="6819BFFA"/>
    <w:rsid w:val="681CE039"/>
    <w:rsid w:val="681CF9E7"/>
    <w:rsid w:val="6821DA36"/>
    <w:rsid w:val="6823AAB0"/>
    <w:rsid w:val="6824BC20"/>
    <w:rsid w:val="6826EC85"/>
    <w:rsid w:val="683BA582"/>
    <w:rsid w:val="683BD316"/>
    <w:rsid w:val="683C35E1"/>
    <w:rsid w:val="684C4B4E"/>
    <w:rsid w:val="68564D48"/>
    <w:rsid w:val="6857A341"/>
    <w:rsid w:val="6859B918"/>
    <w:rsid w:val="685AED07"/>
    <w:rsid w:val="6863758E"/>
    <w:rsid w:val="687108B4"/>
    <w:rsid w:val="6871B285"/>
    <w:rsid w:val="6878E5B2"/>
    <w:rsid w:val="688182A5"/>
    <w:rsid w:val="689ADAB9"/>
    <w:rsid w:val="68A78532"/>
    <w:rsid w:val="68AC3D85"/>
    <w:rsid w:val="68B07E6F"/>
    <w:rsid w:val="68B135C5"/>
    <w:rsid w:val="68B8C82C"/>
    <w:rsid w:val="68BAB3C2"/>
    <w:rsid w:val="68BC006E"/>
    <w:rsid w:val="68BEDA90"/>
    <w:rsid w:val="68C71E7E"/>
    <w:rsid w:val="68CB737A"/>
    <w:rsid w:val="68CBE046"/>
    <w:rsid w:val="68CF488E"/>
    <w:rsid w:val="68DB6D58"/>
    <w:rsid w:val="68DF4841"/>
    <w:rsid w:val="68E0D9B2"/>
    <w:rsid w:val="68E1AC76"/>
    <w:rsid w:val="68E327E9"/>
    <w:rsid w:val="68EE4A7E"/>
    <w:rsid w:val="68FBEE24"/>
    <w:rsid w:val="69063549"/>
    <w:rsid w:val="6909CFF7"/>
    <w:rsid w:val="690E7DF7"/>
    <w:rsid w:val="690ED6E8"/>
    <w:rsid w:val="690FB64F"/>
    <w:rsid w:val="6910C6DA"/>
    <w:rsid w:val="6912E373"/>
    <w:rsid w:val="6917298A"/>
    <w:rsid w:val="6918C93E"/>
    <w:rsid w:val="692A0595"/>
    <w:rsid w:val="692CA778"/>
    <w:rsid w:val="6935E143"/>
    <w:rsid w:val="69384D8A"/>
    <w:rsid w:val="6942E38A"/>
    <w:rsid w:val="694481C4"/>
    <w:rsid w:val="6945430A"/>
    <w:rsid w:val="694EC47F"/>
    <w:rsid w:val="6951A047"/>
    <w:rsid w:val="69651553"/>
    <w:rsid w:val="6966E5D9"/>
    <w:rsid w:val="696A1AF2"/>
    <w:rsid w:val="696A3186"/>
    <w:rsid w:val="69712AE2"/>
    <w:rsid w:val="69736DD8"/>
    <w:rsid w:val="69768454"/>
    <w:rsid w:val="69802A42"/>
    <w:rsid w:val="69811BEF"/>
    <w:rsid w:val="6981CB0A"/>
    <w:rsid w:val="6988C4D7"/>
    <w:rsid w:val="698C65E7"/>
    <w:rsid w:val="698F2F4F"/>
    <w:rsid w:val="698F3EE5"/>
    <w:rsid w:val="69979C77"/>
    <w:rsid w:val="699AFD57"/>
    <w:rsid w:val="699F8FEB"/>
    <w:rsid w:val="69A02329"/>
    <w:rsid w:val="69A1D465"/>
    <w:rsid w:val="69AFD726"/>
    <w:rsid w:val="69B09577"/>
    <w:rsid w:val="69B41B5E"/>
    <w:rsid w:val="69B7248A"/>
    <w:rsid w:val="69B8AC70"/>
    <w:rsid w:val="69C05276"/>
    <w:rsid w:val="69C79748"/>
    <w:rsid w:val="69CB605F"/>
    <w:rsid w:val="69D5A49A"/>
    <w:rsid w:val="69DD43C8"/>
    <w:rsid w:val="69E0AB5B"/>
    <w:rsid w:val="69E41325"/>
    <w:rsid w:val="69EBD437"/>
    <w:rsid w:val="69EE6076"/>
    <w:rsid w:val="69F31E57"/>
    <w:rsid w:val="69F512E9"/>
    <w:rsid w:val="69FA0FD5"/>
    <w:rsid w:val="6A03E4B8"/>
    <w:rsid w:val="6A0E9A65"/>
    <w:rsid w:val="6A109AA1"/>
    <w:rsid w:val="6A11BDF2"/>
    <w:rsid w:val="6A1666C7"/>
    <w:rsid w:val="6A1D505B"/>
    <w:rsid w:val="6A233044"/>
    <w:rsid w:val="6A261BF6"/>
    <w:rsid w:val="6A27F008"/>
    <w:rsid w:val="6A35C42A"/>
    <w:rsid w:val="6A378FDE"/>
    <w:rsid w:val="6A3D215E"/>
    <w:rsid w:val="6A500424"/>
    <w:rsid w:val="6A5C129C"/>
    <w:rsid w:val="6A5CC18F"/>
    <w:rsid w:val="6A63AF9C"/>
    <w:rsid w:val="6A63DC17"/>
    <w:rsid w:val="6A653E84"/>
    <w:rsid w:val="6A69474E"/>
    <w:rsid w:val="6A6A0FBB"/>
    <w:rsid w:val="6A726082"/>
    <w:rsid w:val="6A7731CF"/>
    <w:rsid w:val="6A778321"/>
    <w:rsid w:val="6A820DF8"/>
    <w:rsid w:val="6A8399AA"/>
    <w:rsid w:val="6A8AB557"/>
    <w:rsid w:val="6A95B8CD"/>
    <w:rsid w:val="6A971A71"/>
    <w:rsid w:val="6A9ABBB1"/>
    <w:rsid w:val="6A9FE93D"/>
    <w:rsid w:val="6AA135FD"/>
    <w:rsid w:val="6AAD1FF7"/>
    <w:rsid w:val="6ABC0C93"/>
    <w:rsid w:val="6ABEE7A4"/>
    <w:rsid w:val="6AC488D1"/>
    <w:rsid w:val="6AC5E4EE"/>
    <w:rsid w:val="6AC734B8"/>
    <w:rsid w:val="6ACCA830"/>
    <w:rsid w:val="6AD8FD42"/>
    <w:rsid w:val="6AD990EB"/>
    <w:rsid w:val="6ADACC63"/>
    <w:rsid w:val="6AE45338"/>
    <w:rsid w:val="6AED2316"/>
    <w:rsid w:val="6AF08025"/>
    <w:rsid w:val="6AFCA7D2"/>
    <w:rsid w:val="6B00DA20"/>
    <w:rsid w:val="6B0685AE"/>
    <w:rsid w:val="6B0771EF"/>
    <w:rsid w:val="6B0B051D"/>
    <w:rsid w:val="6B0C3C6F"/>
    <w:rsid w:val="6B0CEC66"/>
    <w:rsid w:val="6B16C8A8"/>
    <w:rsid w:val="6B1C265A"/>
    <w:rsid w:val="6B2426D9"/>
    <w:rsid w:val="6B265877"/>
    <w:rsid w:val="6B360405"/>
    <w:rsid w:val="6B447B1A"/>
    <w:rsid w:val="6B4A3BF5"/>
    <w:rsid w:val="6B54E030"/>
    <w:rsid w:val="6B58860D"/>
    <w:rsid w:val="6B62130B"/>
    <w:rsid w:val="6B627D67"/>
    <w:rsid w:val="6B6C2FB1"/>
    <w:rsid w:val="6B7AC2EF"/>
    <w:rsid w:val="6B7BFFD8"/>
    <w:rsid w:val="6B7C211F"/>
    <w:rsid w:val="6B7E178E"/>
    <w:rsid w:val="6B7FA9FB"/>
    <w:rsid w:val="6B81F810"/>
    <w:rsid w:val="6B82627A"/>
    <w:rsid w:val="6B8A9C8C"/>
    <w:rsid w:val="6B959652"/>
    <w:rsid w:val="6B95D841"/>
    <w:rsid w:val="6B9737F5"/>
    <w:rsid w:val="6BA0A656"/>
    <w:rsid w:val="6BA25451"/>
    <w:rsid w:val="6BABC4BC"/>
    <w:rsid w:val="6BADD534"/>
    <w:rsid w:val="6BB54BF4"/>
    <w:rsid w:val="6BEA893A"/>
    <w:rsid w:val="6BF269A5"/>
    <w:rsid w:val="6BFA98DD"/>
    <w:rsid w:val="6C001E85"/>
    <w:rsid w:val="6C0021D9"/>
    <w:rsid w:val="6C07A4E1"/>
    <w:rsid w:val="6C0BEDA3"/>
    <w:rsid w:val="6C0C1739"/>
    <w:rsid w:val="6C105A8B"/>
    <w:rsid w:val="6C267032"/>
    <w:rsid w:val="6C291AD8"/>
    <w:rsid w:val="6C2D9BEB"/>
    <w:rsid w:val="6C2E7E26"/>
    <w:rsid w:val="6C3DECCA"/>
    <w:rsid w:val="6C4202C9"/>
    <w:rsid w:val="6C4A9572"/>
    <w:rsid w:val="6C4ECC33"/>
    <w:rsid w:val="6C4F2C03"/>
    <w:rsid w:val="6C510395"/>
    <w:rsid w:val="6C5779AC"/>
    <w:rsid w:val="6C60D1C1"/>
    <w:rsid w:val="6C614FF1"/>
    <w:rsid w:val="6C65E5BA"/>
    <w:rsid w:val="6C6BBA48"/>
    <w:rsid w:val="6C729A3B"/>
    <w:rsid w:val="6C75D5A6"/>
    <w:rsid w:val="6C7C16D4"/>
    <w:rsid w:val="6C8061FD"/>
    <w:rsid w:val="6C826B54"/>
    <w:rsid w:val="6C8389B9"/>
    <w:rsid w:val="6C8682D4"/>
    <w:rsid w:val="6C8FD668"/>
    <w:rsid w:val="6C90A685"/>
    <w:rsid w:val="6C911E94"/>
    <w:rsid w:val="6C92298C"/>
    <w:rsid w:val="6CA1AE96"/>
    <w:rsid w:val="6CA2B85F"/>
    <w:rsid w:val="6CA45601"/>
    <w:rsid w:val="6CAE763D"/>
    <w:rsid w:val="6CB74CC9"/>
    <w:rsid w:val="6CB9EC39"/>
    <w:rsid w:val="6CBA04DB"/>
    <w:rsid w:val="6CC3F9B3"/>
    <w:rsid w:val="6CC45C1A"/>
    <w:rsid w:val="6CC7C464"/>
    <w:rsid w:val="6CC9E4E8"/>
    <w:rsid w:val="6CD84D1B"/>
    <w:rsid w:val="6CD94561"/>
    <w:rsid w:val="6CD9BA9E"/>
    <w:rsid w:val="6CDD0282"/>
    <w:rsid w:val="6CEDFECD"/>
    <w:rsid w:val="6CEF7C52"/>
    <w:rsid w:val="6CF22DF1"/>
    <w:rsid w:val="6CF3B48D"/>
    <w:rsid w:val="6CF79032"/>
    <w:rsid w:val="6D03E7B3"/>
    <w:rsid w:val="6D27425F"/>
    <w:rsid w:val="6D2AAE55"/>
    <w:rsid w:val="6D32C6AD"/>
    <w:rsid w:val="6D37DCD4"/>
    <w:rsid w:val="6D3E2365"/>
    <w:rsid w:val="6D4625B9"/>
    <w:rsid w:val="6D486EC8"/>
    <w:rsid w:val="6D4B1FBD"/>
    <w:rsid w:val="6D5E9067"/>
    <w:rsid w:val="6D5F1407"/>
    <w:rsid w:val="6D623D8B"/>
    <w:rsid w:val="6D64A0E8"/>
    <w:rsid w:val="6D70A9BF"/>
    <w:rsid w:val="6D721712"/>
    <w:rsid w:val="6D726469"/>
    <w:rsid w:val="6D73D3DC"/>
    <w:rsid w:val="6D7A8CB7"/>
    <w:rsid w:val="6D7BF00A"/>
    <w:rsid w:val="6D7C5A1B"/>
    <w:rsid w:val="6D82A2B8"/>
    <w:rsid w:val="6D8A0B0C"/>
    <w:rsid w:val="6D8C8161"/>
    <w:rsid w:val="6D9048DF"/>
    <w:rsid w:val="6D964031"/>
    <w:rsid w:val="6D96E867"/>
    <w:rsid w:val="6D978FB4"/>
    <w:rsid w:val="6D9B8AC0"/>
    <w:rsid w:val="6D9D07EB"/>
    <w:rsid w:val="6D9F1B53"/>
    <w:rsid w:val="6DA0009D"/>
    <w:rsid w:val="6DB1CDE8"/>
    <w:rsid w:val="6DB2B13A"/>
    <w:rsid w:val="6DB36E1B"/>
    <w:rsid w:val="6DB36EFD"/>
    <w:rsid w:val="6DBAE103"/>
    <w:rsid w:val="6DBB50EC"/>
    <w:rsid w:val="6DC72279"/>
    <w:rsid w:val="6DC9BBEC"/>
    <w:rsid w:val="6DD2F9A1"/>
    <w:rsid w:val="6DD8173C"/>
    <w:rsid w:val="6DE191BA"/>
    <w:rsid w:val="6DE8FD1C"/>
    <w:rsid w:val="6DEA9F39"/>
    <w:rsid w:val="6DEEDB99"/>
    <w:rsid w:val="6DF1EA40"/>
    <w:rsid w:val="6DF9AA73"/>
    <w:rsid w:val="6E0240C4"/>
    <w:rsid w:val="6E06D290"/>
    <w:rsid w:val="6E0CA87B"/>
    <w:rsid w:val="6E0F6142"/>
    <w:rsid w:val="6E1047C6"/>
    <w:rsid w:val="6E10FB05"/>
    <w:rsid w:val="6E15F0EE"/>
    <w:rsid w:val="6E16E5F4"/>
    <w:rsid w:val="6E1E1D71"/>
    <w:rsid w:val="6E231F7E"/>
    <w:rsid w:val="6E244A71"/>
    <w:rsid w:val="6E2DD396"/>
    <w:rsid w:val="6E36204A"/>
    <w:rsid w:val="6E3927D1"/>
    <w:rsid w:val="6E4200CE"/>
    <w:rsid w:val="6E45DD74"/>
    <w:rsid w:val="6E473005"/>
    <w:rsid w:val="6E491135"/>
    <w:rsid w:val="6E57BD95"/>
    <w:rsid w:val="6E5A7A7A"/>
    <w:rsid w:val="6E6A874B"/>
    <w:rsid w:val="6E6E77DD"/>
    <w:rsid w:val="6E6EFDB3"/>
    <w:rsid w:val="6E7117B0"/>
    <w:rsid w:val="6E7476EB"/>
    <w:rsid w:val="6E7B7D1A"/>
    <w:rsid w:val="6E7E50CC"/>
    <w:rsid w:val="6E7E9D95"/>
    <w:rsid w:val="6E7EFCD1"/>
    <w:rsid w:val="6E8199D3"/>
    <w:rsid w:val="6E88ACF0"/>
    <w:rsid w:val="6E958651"/>
    <w:rsid w:val="6E95A4CC"/>
    <w:rsid w:val="6E9AB54D"/>
    <w:rsid w:val="6E9FA62F"/>
    <w:rsid w:val="6EA8DE5C"/>
    <w:rsid w:val="6EC002B7"/>
    <w:rsid w:val="6EC86178"/>
    <w:rsid w:val="6ECB787E"/>
    <w:rsid w:val="6ECF1FB3"/>
    <w:rsid w:val="6ED06FF2"/>
    <w:rsid w:val="6ED21E2F"/>
    <w:rsid w:val="6ED324A2"/>
    <w:rsid w:val="6ED4F8DD"/>
    <w:rsid w:val="6ED604D8"/>
    <w:rsid w:val="6ED6A92E"/>
    <w:rsid w:val="6EDB3D9A"/>
    <w:rsid w:val="6EE35B40"/>
    <w:rsid w:val="6EE9750A"/>
    <w:rsid w:val="6EEA9964"/>
    <w:rsid w:val="6EF00F98"/>
    <w:rsid w:val="6EFFB452"/>
    <w:rsid w:val="6F017CB6"/>
    <w:rsid w:val="6F048AB0"/>
    <w:rsid w:val="6F0A2FFE"/>
    <w:rsid w:val="6F10F8C8"/>
    <w:rsid w:val="6F196FCB"/>
    <w:rsid w:val="6F1B9755"/>
    <w:rsid w:val="6F1EE2A8"/>
    <w:rsid w:val="6F1F83F0"/>
    <w:rsid w:val="6F258771"/>
    <w:rsid w:val="6F38FE83"/>
    <w:rsid w:val="6F3C29AD"/>
    <w:rsid w:val="6F40C885"/>
    <w:rsid w:val="6F40DA7B"/>
    <w:rsid w:val="6F4CED6F"/>
    <w:rsid w:val="6F5355B8"/>
    <w:rsid w:val="6F546839"/>
    <w:rsid w:val="6F57A970"/>
    <w:rsid w:val="6F585F86"/>
    <w:rsid w:val="6F5A9123"/>
    <w:rsid w:val="6F5BEE5D"/>
    <w:rsid w:val="6F61D675"/>
    <w:rsid w:val="6F7465A4"/>
    <w:rsid w:val="6F8E53E8"/>
    <w:rsid w:val="6F9203B1"/>
    <w:rsid w:val="6F94F8C1"/>
    <w:rsid w:val="6F97F104"/>
    <w:rsid w:val="6F9E3B05"/>
    <w:rsid w:val="6FA2E2C3"/>
    <w:rsid w:val="6FA530F8"/>
    <w:rsid w:val="6FA7A87F"/>
    <w:rsid w:val="6FAC6369"/>
    <w:rsid w:val="6FAD1035"/>
    <w:rsid w:val="6FB1F037"/>
    <w:rsid w:val="6FB41303"/>
    <w:rsid w:val="6FB9C6A1"/>
    <w:rsid w:val="6FBAE54C"/>
    <w:rsid w:val="6FBF3233"/>
    <w:rsid w:val="6FBF7F35"/>
    <w:rsid w:val="6FC56B19"/>
    <w:rsid w:val="6FC74E06"/>
    <w:rsid w:val="6FCC1641"/>
    <w:rsid w:val="6FD44A9C"/>
    <w:rsid w:val="6FD5239C"/>
    <w:rsid w:val="6FF38FEA"/>
    <w:rsid w:val="6FF59677"/>
    <w:rsid w:val="6FF5D65C"/>
    <w:rsid w:val="6FFC36CC"/>
    <w:rsid w:val="6FFE26A1"/>
    <w:rsid w:val="7001AAB2"/>
    <w:rsid w:val="7009AA7D"/>
    <w:rsid w:val="700CEC70"/>
    <w:rsid w:val="700D065F"/>
    <w:rsid w:val="7010D388"/>
    <w:rsid w:val="7010DC2E"/>
    <w:rsid w:val="7012E136"/>
    <w:rsid w:val="701C2379"/>
    <w:rsid w:val="70252564"/>
    <w:rsid w:val="702AEC35"/>
    <w:rsid w:val="702F855F"/>
    <w:rsid w:val="7033DA8E"/>
    <w:rsid w:val="70430F75"/>
    <w:rsid w:val="7043D9F8"/>
    <w:rsid w:val="7047CFF6"/>
    <w:rsid w:val="704FA720"/>
    <w:rsid w:val="7057FC3D"/>
    <w:rsid w:val="705CEFBC"/>
    <w:rsid w:val="705E74D6"/>
    <w:rsid w:val="705FC64F"/>
    <w:rsid w:val="70618722"/>
    <w:rsid w:val="7069F109"/>
    <w:rsid w:val="706AC9F1"/>
    <w:rsid w:val="7073DD51"/>
    <w:rsid w:val="70770F88"/>
    <w:rsid w:val="70780F78"/>
    <w:rsid w:val="70834331"/>
    <w:rsid w:val="7092F494"/>
    <w:rsid w:val="70A061FA"/>
    <w:rsid w:val="70A2A6D7"/>
    <w:rsid w:val="70AFCCFD"/>
    <w:rsid w:val="70B1286F"/>
    <w:rsid w:val="70C55113"/>
    <w:rsid w:val="70C5D00C"/>
    <w:rsid w:val="70CBAF92"/>
    <w:rsid w:val="70CF0558"/>
    <w:rsid w:val="70E0E510"/>
    <w:rsid w:val="70E37841"/>
    <w:rsid w:val="70E79A9D"/>
    <w:rsid w:val="70E91E78"/>
    <w:rsid w:val="70F175B3"/>
    <w:rsid w:val="70F34BE0"/>
    <w:rsid w:val="70F3FC48"/>
    <w:rsid w:val="70F4922B"/>
    <w:rsid w:val="7105D366"/>
    <w:rsid w:val="710603E4"/>
    <w:rsid w:val="71071892"/>
    <w:rsid w:val="7107FB27"/>
    <w:rsid w:val="71092FB0"/>
    <w:rsid w:val="710B4241"/>
    <w:rsid w:val="71203DA6"/>
    <w:rsid w:val="712261C7"/>
    <w:rsid w:val="7126BB61"/>
    <w:rsid w:val="712D7F9E"/>
    <w:rsid w:val="712DBC54"/>
    <w:rsid w:val="713140F2"/>
    <w:rsid w:val="7134B7AE"/>
    <w:rsid w:val="71359B66"/>
    <w:rsid w:val="71489631"/>
    <w:rsid w:val="71495718"/>
    <w:rsid w:val="714E2CC0"/>
    <w:rsid w:val="714FF311"/>
    <w:rsid w:val="71583572"/>
    <w:rsid w:val="7158CC76"/>
    <w:rsid w:val="715BD78E"/>
    <w:rsid w:val="71698C2B"/>
    <w:rsid w:val="716B6AFE"/>
    <w:rsid w:val="717429A8"/>
    <w:rsid w:val="717854AB"/>
    <w:rsid w:val="717CCB10"/>
    <w:rsid w:val="717DCB5F"/>
    <w:rsid w:val="7180D888"/>
    <w:rsid w:val="719F7D8F"/>
    <w:rsid w:val="71A57E49"/>
    <w:rsid w:val="71A6B8DB"/>
    <w:rsid w:val="71AABCD7"/>
    <w:rsid w:val="71B7FC38"/>
    <w:rsid w:val="71BA242E"/>
    <w:rsid w:val="71BA440C"/>
    <w:rsid w:val="71C45E04"/>
    <w:rsid w:val="71C72353"/>
    <w:rsid w:val="71CE8EE0"/>
    <w:rsid w:val="71CF1695"/>
    <w:rsid w:val="71D21768"/>
    <w:rsid w:val="71DEE369"/>
    <w:rsid w:val="71EBD8EA"/>
    <w:rsid w:val="71ED1A58"/>
    <w:rsid w:val="71F2EC40"/>
    <w:rsid w:val="71FF923D"/>
    <w:rsid w:val="720010B0"/>
    <w:rsid w:val="72061075"/>
    <w:rsid w:val="72065BA0"/>
    <w:rsid w:val="7207D973"/>
    <w:rsid w:val="720C52AF"/>
    <w:rsid w:val="7212CB85"/>
    <w:rsid w:val="72189060"/>
    <w:rsid w:val="7220787A"/>
    <w:rsid w:val="72268AFD"/>
    <w:rsid w:val="7227AC0E"/>
    <w:rsid w:val="722F102F"/>
    <w:rsid w:val="723C7742"/>
    <w:rsid w:val="723CE845"/>
    <w:rsid w:val="723F70CF"/>
    <w:rsid w:val="7241D12A"/>
    <w:rsid w:val="724D819A"/>
    <w:rsid w:val="72543CDA"/>
    <w:rsid w:val="725CCFE6"/>
    <w:rsid w:val="72609FCB"/>
    <w:rsid w:val="7269FBCF"/>
    <w:rsid w:val="726F8487"/>
    <w:rsid w:val="7271B582"/>
    <w:rsid w:val="7273D0E4"/>
    <w:rsid w:val="72750304"/>
    <w:rsid w:val="727B5ED5"/>
    <w:rsid w:val="728264B9"/>
    <w:rsid w:val="7283CD05"/>
    <w:rsid w:val="72963849"/>
    <w:rsid w:val="729BCBFE"/>
    <w:rsid w:val="729BE6E0"/>
    <w:rsid w:val="72A495BF"/>
    <w:rsid w:val="72B3F1B0"/>
    <w:rsid w:val="72B404CE"/>
    <w:rsid w:val="72BA8CC6"/>
    <w:rsid w:val="72C037CB"/>
    <w:rsid w:val="72C2C525"/>
    <w:rsid w:val="72C33A66"/>
    <w:rsid w:val="72C7B81B"/>
    <w:rsid w:val="72C853F4"/>
    <w:rsid w:val="72CBB287"/>
    <w:rsid w:val="72CF0FED"/>
    <w:rsid w:val="72D27E18"/>
    <w:rsid w:val="72D3E4CD"/>
    <w:rsid w:val="72DC63D3"/>
    <w:rsid w:val="72DFB9F7"/>
    <w:rsid w:val="72E0BABD"/>
    <w:rsid w:val="72E3C3C1"/>
    <w:rsid w:val="72F13777"/>
    <w:rsid w:val="72F408C8"/>
    <w:rsid w:val="72FA3046"/>
    <w:rsid w:val="7302E466"/>
    <w:rsid w:val="7305D311"/>
    <w:rsid w:val="73061CC3"/>
    <w:rsid w:val="730C82F3"/>
    <w:rsid w:val="7320C24E"/>
    <w:rsid w:val="732C3070"/>
    <w:rsid w:val="7333BEDC"/>
    <w:rsid w:val="7338A57D"/>
    <w:rsid w:val="7339CADB"/>
    <w:rsid w:val="733BE444"/>
    <w:rsid w:val="733D756C"/>
    <w:rsid w:val="733EB2F1"/>
    <w:rsid w:val="733FD324"/>
    <w:rsid w:val="7342D53A"/>
    <w:rsid w:val="7346E759"/>
    <w:rsid w:val="734AC31F"/>
    <w:rsid w:val="734B0173"/>
    <w:rsid w:val="734BD8F2"/>
    <w:rsid w:val="734D4FBC"/>
    <w:rsid w:val="73621DC1"/>
    <w:rsid w:val="7366A548"/>
    <w:rsid w:val="7371B61A"/>
    <w:rsid w:val="7379936C"/>
    <w:rsid w:val="737CBFBB"/>
    <w:rsid w:val="737E9064"/>
    <w:rsid w:val="737F0839"/>
    <w:rsid w:val="7381367E"/>
    <w:rsid w:val="7387AFDE"/>
    <w:rsid w:val="738C2208"/>
    <w:rsid w:val="738D8E19"/>
    <w:rsid w:val="73961FC7"/>
    <w:rsid w:val="739CAEB5"/>
    <w:rsid w:val="73A6752F"/>
    <w:rsid w:val="73A8709C"/>
    <w:rsid w:val="73AC60E5"/>
    <w:rsid w:val="73AF6C82"/>
    <w:rsid w:val="73B06C6E"/>
    <w:rsid w:val="73B0BC02"/>
    <w:rsid w:val="73BAB7F7"/>
    <w:rsid w:val="73BDCCBF"/>
    <w:rsid w:val="73CBB347"/>
    <w:rsid w:val="73D3AABF"/>
    <w:rsid w:val="73ED613E"/>
    <w:rsid w:val="73FB2AF3"/>
    <w:rsid w:val="73FE3E0B"/>
    <w:rsid w:val="7402716A"/>
    <w:rsid w:val="7404DE7A"/>
    <w:rsid w:val="740620FD"/>
    <w:rsid w:val="740C87B2"/>
    <w:rsid w:val="740CAF5B"/>
    <w:rsid w:val="7417C0FA"/>
    <w:rsid w:val="741EC998"/>
    <w:rsid w:val="7429406B"/>
    <w:rsid w:val="74317ABE"/>
    <w:rsid w:val="743240EB"/>
    <w:rsid w:val="74337683"/>
    <w:rsid w:val="743488B6"/>
    <w:rsid w:val="743527E2"/>
    <w:rsid w:val="743FB8B7"/>
    <w:rsid w:val="74407A8E"/>
    <w:rsid w:val="7447896C"/>
    <w:rsid w:val="744D2943"/>
    <w:rsid w:val="7451BE39"/>
    <w:rsid w:val="7454F43F"/>
    <w:rsid w:val="745C2570"/>
    <w:rsid w:val="74620EA7"/>
    <w:rsid w:val="746A6F28"/>
    <w:rsid w:val="746B12E0"/>
    <w:rsid w:val="746C29C4"/>
    <w:rsid w:val="746DE67B"/>
    <w:rsid w:val="74758942"/>
    <w:rsid w:val="74768CF6"/>
    <w:rsid w:val="747B7BA0"/>
    <w:rsid w:val="74838330"/>
    <w:rsid w:val="74867811"/>
    <w:rsid w:val="748E0F58"/>
    <w:rsid w:val="749878D2"/>
    <w:rsid w:val="74987965"/>
    <w:rsid w:val="749C43E4"/>
    <w:rsid w:val="74A16013"/>
    <w:rsid w:val="74B8C0D9"/>
    <w:rsid w:val="74BEEE95"/>
    <w:rsid w:val="74C12D29"/>
    <w:rsid w:val="74C637B1"/>
    <w:rsid w:val="74CCBF66"/>
    <w:rsid w:val="74D2A651"/>
    <w:rsid w:val="74D4E2F0"/>
    <w:rsid w:val="74D5C8A8"/>
    <w:rsid w:val="74E5373D"/>
    <w:rsid w:val="74E95237"/>
    <w:rsid w:val="74F31943"/>
    <w:rsid w:val="74F7C8C7"/>
    <w:rsid w:val="750963B0"/>
    <w:rsid w:val="750B1985"/>
    <w:rsid w:val="75162274"/>
    <w:rsid w:val="751EC786"/>
    <w:rsid w:val="7528C2C0"/>
    <w:rsid w:val="75296050"/>
    <w:rsid w:val="752F0236"/>
    <w:rsid w:val="752F1B7F"/>
    <w:rsid w:val="752F3796"/>
    <w:rsid w:val="7535F123"/>
    <w:rsid w:val="753D8D56"/>
    <w:rsid w:val="753DAC9A"/>
    <w:rsid w:val="7550D46C"/>
    <w:rsid w:val="7569711D"/>
    <w:rsid w:val="756F7D63"/>
    <w:rsid w:val="75719322"/>
    <w:rsid w:val="7576D77A"/>
    <w:rsid w:val="7579B1B1"/>
    <w:rsid w:val="757C7EC3"/>
    <w:rsid w:val="758445CF"/>
    <w:rsid w:val="7584578D"/>
    <w:rsid w:val="758D7F75"/>
    <w:rsid w:val="7596DF3C"/>
    <w:rsid w:val="7597A021"/>
    <w:rsid w:val="759A7608"/>
    <w:rsid w:val="75B354BE"/>
    <w:rsid w:val="75B477C4"/>
    <w:rsid w:val="75B6DB13"/>
    <w:rsid w:val="75B84966"/>
    <w:rsid w:val="75B92C45"/>
    <w:rsid w:val="75C49002"/>
    <w:rsid w:val="75C504C8"/>
    <w:rsid w:val="75DBA719"/>
    <w:rsid w:val="75DBFD77"/>
    <w:rsid w:val="75E75CFA"/>
    <w:rsid w:val="75E978C8"/>
    <w:rsid w:val="75E9E5C7"/>
    <w:rsid w:val="75EBD59C"/>
    <w:rsid w:val="75F9BFFC"/>
    <w:rsid w:val="7604D516"/>
    <w:rsid w:val="761BD0D6"/>
    <w:rsid w:val="76205ED2"/>
    <w:rsid w:val="76262558"/>
    <w:rsid w:val="7626AA13"/>
    <w:rsid w:val="762C0981"/>
    <w:rsid w:val="762E4B30"/>
    <w:rsid w:val="7632763F"/>
    <w:rsid w:val="7633BF78"/>
    <w:rsid w:val="76391FFB"/>
    <w:rsid w:val="763B1AAF"/>
    <w:rsid w:val="763C0FD8"/>
    <w:rsid w:val="764699A9"/>
    <w:rsid w:val="7647AA80"/>
    <w:rsid w:val="764924CC"/>
    <w:rsid w:val="764BAB7C"/>
    <w:rsid w:val="764FBAA3"/>
    <w:rsid w:val="765DF273"/>
    <w:rsid w:val="7664113E"/>
    <w:rsid w:val="7668D236"/>
    <w:rsid w:val="766CD37D"/>
    <w:rsid w:val="767F320A"/>
    <w:rsid w:val="7681D9F7"/>
    <w:rsid w:val="7686EF89"/>
    <w:rsid w:val="7688DF74"/>
    <w:rsid w:val="76892E78"/>
    <w:rsid w:val="768EA2E8"/>
    <w:rsid w:val="769D0852"/>
    <w:rsid w:val="769E531D"/>
    <w:rsid w:val="76AFBF15"/>
    <w:rsid w:val="76BA7D8E"/>
    <w:rsid w:val="76C82BB1"/>
    <w:rsid w:val="76C89F66"/>
    <w:rsid w:val="76C982F2"/>
    <w:rsid w:val="76CD7A51"/>
    <w:rsid w:val="76CDFCA3"/>
    <w:rsid w:val="76CFEAEA"/>
    <w:rsid w:val="76D0E122"/>
    <w:rsid w:val="76D0F585"/>
    <w:rsid w:val="76D0FB0C"/>
    <w:rsid w:val="76D18861"/>
    <w:rsid w:val="76D23E37"/>
    <w:rsid w:val="76D41A83"/>
    <w:rsid w:val="76D9B026"/>
    <w:rsid w:val="76D9CC4D"/>
    <w:rsid w:val="76DA93D5"/>
    <w:rsid w:val="76DE0AA7"/>
    <w:rsid w:val="76DE5F23"/>
    <w:rsid w:val="76E243BE"/>
    <w:rsid w:val="76E24743"/>
    <w:rsid w:val="76E42405"/>
    <w:rsid w:val="76E78B50"/>
    <w:rsid w:val="76EED5AF"/>
    <w:rsid w:val="76F987A7"/>
    <w:rsid w:val="7701C9F0"/>
    <w:rsid w:val="77029C41"/>
    <w:rsid w:val="770A2DD8"/>
    <w:rsid w:val="7711AAFE"/>
    <w:rsid w:val="771B809B"/>
    <w:rsid w:val="7727F218"/>
    <w:rsid w:val="7729AB65"/>
    <w:rsid w:val="772E934B"/>
    <w:rsid w:val="77333591"/>
    <w:rsid w:val="7734423C"/>
    <w:rsid w:val="77374E49"/>
    <w:rsid w:val="773CAB9E"/>
    <w:rsid w:val="774391A2"/>
    <w:rsid w:val="774BA145"/>
    <w:rsid w:val="77510071"/>
    <w:rsid w:val="7752561B"/>
    <w:rsid w:val="77670D17"/>
    <w:rsid w:val="776A2020"/>
    <w:rsid w:val="776ECF57"/>
    <w:rsid w:val="7771BA5E"/>
    <w:rsid w:val="7771FD21"/>
    <w:rsid w:val="7775EE4C"/>
    <w:rsid w:val="77889CE6"/>
    <w:rsid w:val="778CADE4"/>
    <w:rsid w:val="778E4462"/>
    <w:rsid w:val="778EBF6A"/>
    <w:rsid w:val="7792FC68"/>
    <w:rsid w:val="7799AD27"/>
    <w:rsid w:val="77A5D4E6"/>
    <w:rsid w:val="77A7B534"/>
    <w:rsid w:val="77AAFFD1"/>
    <w:rsid w:val="77AE2251"/>
    <w:rsid w:val="77B1EADC"/>
    <w:rsid w:val="77BC53FF"/>
    <w:rsid w:val="77C00AC2"/>
    <w:rsid w:val="77CA3802"/>
    <w:rsid w:val="77D242DA"/>
    <w:rsid w:val="77D74059"/>
    <w:rsid w:val="77E4AF45"/>
    <w:rsid w:val="77E7D8C3"/>
    <w:rsid w:val="77E90F74"/>
    <w:rsid w:val="77EB3B9C"/>
    <w:rsid w:val="77ED5489"/>
    <w:rsid w:val="77F83A3A"/>
    <w:rsid w:val="77FB66A5"/>
    <w:rsid w:val="77FF9F9A"/>
    <w:rsid w:val="780705D6"/>
    <w:rsid w:val="780760A1"/>
    <w:rsid w:val="7817ACFF"/>
    <w:rsid w:val="781977A6"/>
    <w:rsid w:val="7822821A"/>
    <w:rsid w:val="7825386C"/>
    <w:rsid w:val="782DDDD4"/>
    <w:rsid w:val="783371ED"/>
    <w:rsid w:val="78369D59"/>
    <w:rsid w:val="784216BD"/>
    <w:rsid w:val="7842AF6B"/>
    <w:rsid w:val="784421CF"/>
    <w:rsid w:val="784FF045"/>
    <w:rsid w:val="786395AA"/>
    <w:rsid w:val="78644346"/>
    <w:rsid w:val="7864BFF9"/>
    <w:rsid w:val="786BCD2D"/>
    <w:rsid w:val="786C316A"/>
    <w:rsid w:val="786DD6FE"/>
    <w:rsid w:val="7870F96E"/>
    <w:rsid w:val="787C1AEC"/>
    <w:rsid w:val="7887EC06"/>
    <w:rsid w:val="78908DF9"/>
    <w:rsid w:val="78955C31"/>
    <w:rsid w:val="789BBE17"/>
    <w:rsid w:val="78A44707"/>
    <w:rsid w:val="78AA2C18"/>
    <w:rsid w:val="78B71115"/>
    <w:rsid w:val="78BB3D40"/>
    <w:rsid w:val="78C77A32"/>
    <w:rsid w:val="78CB15FA"/>
    <w:rsid w:val="78CE2025"/>
    <w:rsid w:val="78CF898B"/>
    <w:rsid w:val="78D2DB36"/>
    <w:rsid w:val="78DA005C"/>
    <w:rsid w:val="78DD4027"/>
    <w:rsid w:val="78E0208F"/>
    <w:rsid w:val="78ECBBB0"/>
    <w:rsid w:val="78F35681"/>
    <w:rsid w:val="78F3BB31"/>
    <w:rsid w:val="78F80BC9"/>
    <w:rsid w:val="78F98615"/>
    <w:rsid w:val="78F9B658"/>
    <w:rsid w:val="78FCFF83"/>
    <w:rsid w:val="790135E1"/>
    <w:rsid w:val="7902FA99"/>
    <w:rsid w:val="7907C4CE"/>
    <w:rsid w:val="790A4C25"/>
    <w:rsid w:val="79102DF2"/>
    <w:rsid w:val="791AF20C"/>
    <w:rsid w:val="7928EC93"/>
    <w:rsid w:val="792AA1E3"/>
    <w:rsid w:val="792C4F5A"/>
    <w:rsid w:val="793524CE"/>
    <w:rsid w:val="79366637"/>
    <w:rsid w:val="793ACC70"/>
    <w:rsid w:val="793FC564"/>
    <w:rsid w:val="7945C7D1"/>
    <w:rsid w:val="7951486D"/>
    <w:rsid w:val="7956592C"/>
    <w:rsid w:val="79602169"/>
    <w:rsid w:val="796DCE45"/>
    <w:rsid w:val="796E896E"/>
    <w:rsid w:val="7979C7AC"/>
    <w:rsid w:val="7995DDCD"/>
    <w:rsid w:val="7997A5B7"/>
    <w:rsid w:val="799EB4F3"/>
    <w:rsid w:val="79A604FB"/>
    <w:rsid w:val="79A70C74"/>
    <w:rsid w:val="79B6B3A3"/>
    <w:rsid w:val="79C79554"/>
    <w:rsid w:val="79C8552D"/>
    <w:rsid w:val="79CD8625"/>
    <w:rsid w:val="79CE0FC4"/>
    <w:rsid w:val="79CF0C12"/>
    <w:rsid w:val="79DE0484"/>
    <w:rsid w:val="79E74D73"/>
    <w:rsid w:val="79F39307"/>
    <w:rsid w:val="79FA0995"/>
    <w:rsid w:val="7A04E864"/>
    <w:rsid w:val="7A06DB9C"/>
    <w:rsid w:val="7A45F328"/>
    <w:rsid w:val="7A4963C8"/>
    <w:rsid w:val="7A558D1E"/>
    <w:rsid w:val="7A671F20"/>
    <w:rsid w:val="7A6778CF"/>
    <w:rsid w:val="7A6E28CB"/>
    <w:rsid w:val="7A6F8800"/>
    <w:rsid w:val="7A7B76C1"/>
    <w:rsid w:val="7A7F1FA7"/>
    <w:rsid w:val="7A8500E3"/>
    <w:rsid w:val="7A8CF2E9"/>
    <w:rsid w:val="7A8DD9AE"/>
    <w:rsid w:val="7A974DB5"/>
    <w:rsid w:val="7A98D708"/>
    <w:rsid w:val="7A9C19EC"/>
    <w:rsid w:val="7AAA99A2"/>
    <w:rsid w:val="7ABAA300"/>
    <w:rsid w:val="7AC0016D"/>
    <w:rsid w:val="7AC05BC7"/>
    <w:rsid w:val="7ACF0180"/>
    <w:rsid w:val="7AE8FD30"/>
    <w:rsid w:val="7AEA6F15"/>
    <w:rsid w:val="7AF0FC9F"/>
    <w:rsid w:val="7AF9FA5F"/>
    <w:rsid w:val="7AFB59A4"/>
    <w:rsid w:val="7B088FD2"/>
    <w:rsid w:val="7B0C6F59"/>
    <w:rsid w:val="7B137B29"/>
    <w:rsid w:val="7B144E46"/>
    <w:rsid w:val="7B196446"/>
    <w:rsid w:val="7B2898AD"/>
    <w:rsid w:val="7B2A2652"/>
    <w:rsid w:val="7B32B031"/>
    <w:rsid w:val="7B35A672"/>
    <w:rsid w:val="7B3C45BA"/>
    <w:rsid w:val="7B3FA4AC"/>
    <w:rsid w:val="7B5539B9"/>
    <w:rsid w:val="7B5A9051"/>
    <w:rsid w:val="7B608DC4"/>
    <w:rsid w:val="7B60B2E1"/>
    <w:rsid w:val="7B625692"/>
    <w:rsid w:val="7B651489"/>
    <w:rsid w:val="7B6C8049"/>
    <w:rsid w:val="7B837F24"/>
    <w:rsid w:val="7B851E69"/>
    <w:rsid w:val="7B88163A"/>
    <w:rsid w:val="7B88540B"/>
    <w:rsid w:val="7B8AF6C9"/>
    <w:rsid w:val="7B8C7D3D"/>
    <w:rsid w:val="7B90B2CA"/>
    <w:rsid w:val="7B9895D2"/>
    <w:rsid w:val="7BA04252"/>
    <w:rsid w:val="7BADCC66"/>
    <w:rsid w:val="7BAF0E34"/>
    <w:rsid w:val="7BB21D74"/>
    <w:rsid w:val="7BB2B404"/>
    <w:rsid w:val="7BBC0B27"/>
    <w:rsid w:val="7BBFD7D5"/>
    <w:rsid w:val="7BD483DC"/>
    <w:rsid w:val="7BDC5DB3"/>
    <w:rsid w:val="7BE6A5C9"/>
    <w:rsid w:val="7BE6E780"/>
    <w:rsid w:val="7BEF4E50"/>
    <w:rsid w:val="7BF3B268"/>
    <w:rsid w:val="7BFC0737"/>
    <w:rsid w:val="7BFC8B77"/>
    <w:rsid w:val="7C0516E4"/>
    <w:rsid w:val="7C0CD8B6"/>
    <w:rsid w:val="7C0F2D9F"/>
    <w:rsid w:val="7C21C418"/>
    <w:rsid w:val="7C25781D"/>
    <w:rsid w:val="7C2688EC"/>
    <w:rsid w:val="7C2C7B2B"/>
    <w:rsid w:val="7C3BE01D"/>
    <w:rsid w:val="7C4DF237"/>
    <w:rsid w:val="7C52FA11"/>
    <w:rsid w:val="7C5D4405"/>
    <w:rsid w:val="7C64C31D"/>
    <w:rsid w:val="7C701617"/>
    <w:rsid w:val="7C74CD67"/>
    <w:rsid w:val="7C787997"/>
    <w:rsid w:val="7C7AE35C"/>
    <w:rsid w:val="7C806C98"/>
    <w:rsid w:val="7C849122"/>
    <w:rsid w:val="7C971510"/>
    <w:rsid w:val="7C98EB56"/>
    <w:rsid w:val="7CAC64C2"/>
    <w:rsid w:val="7CAC75ED"/>
    <w:rsid w:val="7CB05EDE"/>
    <w:rsid w:val="7CB32429"/>
    <w:rsid w:val="7CC450A2"/>
    <w:rsid w:val="7CCFA4A1"/>
    <w:rsid w:val="7CD8E65C"/>
    <w:rsid w:val="7CE3A48B"/>
    <w:rsid w:val="7CE3D8F6"/>
    <w:rsid w:val="7CEBE5DC"/>
    <w:rsid w:val="7CED1653"/>
    <w:rsid w:val="7CFB8DEE"/>
    <w:rsid w:val="7CFBA009"/>
    <w:rsid w:val="7D01FB4D"/>
    <w:rsid w:val="7D0AB305"/>
    <w:rsid w:val="7D0ACA56"/>
    <w:rsid w:val="7D0AE060"/>
    <w:rsid w:val="7D1814E2"/>
    <w:rsid w:val="7D186F1C"/>
    <w:rsid w:val="7D1BD823"/>
    <w:rsid w:val="7D1F4EF0"/>
    <w:rsid w:val="7D263049"/>
    <w:rsid w:val="7D28B88C"/>
    <w:rsid w:val="7D2A2CA5"/>
    <w:rsid w:val="7D2C5634"/>
    <w:rsid w:val="7D31B0A6"/>
    <w:rsid w:val="7D329BF5"/>
    <w:rsid w:val="7D3338CB"/>
    <w:rsid w:val="7D39CEB7"/>
    <w:rsid w:val="7D429242"/>
    <w:rsid w:val="7D4369F9"/>
    <w:rsid w:val="7D4EAD97"/>
    <w:rsid w:val="7D52D519"/>
    <w:rsid w:val="7D582C21"/>
    <w:rsid w:val="7D5A5D6B"/>
    <w:rsid w:val="7D5ADC52"/>
    <w:rsid w:val="7D635573"/>
    <w:rsid w:val="7D67BABC"/>
    <w:rsid w:val="7D75353B"/>
    <w:rsid w:val="7D75A752"/>
    <w:rsid w:val="7D7B1BC5"/>
    <w:rsid w:val="7D864689"/>
    <w:rsid w:val="7D962566"/>
    <w:rsid w:val="7DA81FF6"/>
    <w:rsid w:val="7DAB47A3"/>
    <w:rsid w:val="7DB41425"/>
    <w:rsid w:val="7DB497D3"/>
    <w:rsid w:val="7DC2F1BE"/>
    <w:rsid w:val="7DCFB358"/>
    <w:rsid w:val="7DD47983"/>
    <w:rsid w:val="7DDA1C2F"/>
    <w:rsid w:val="7DDDE71D"/>
    <w:rsid w:val="7DDEE827"/>
    <w:rsid w:val="7DE17908"/>
    <w:rsid w:val="7DEC5629"/>
    <w:rsid w:val="7DFB8F33"/>
    <w:rsid w:val="7DFC3963"/>
    <w:rsid w:val="7E2025A8"/>
    <w:rsid w:val="7E22E8E9"/>
    <w:rsid w:val="7E27C993"/>
    <w:rsid w:val="7E30C077"/>
    <w:rsid w:val="7E36BB8A"/>
    <w:rsid w:val="7E38C4A6"/>
    <w:rsid w:val="7E4159B3"/>
    <w:rsid w:val="7E480AE5"/>
    <w:rsid w:val="7E4D0C57"/>
    <w:rsid w:val="7E560ECE"/>
    <w:rsid w:val="7E6B54ED"/>
    <w:rsid w:val="7E6F5963"/>
    <w:rsid w:val="7E7063D0"/>
    <w:rsid w:val="7E7BCC83"/>
    <w:rsid w:val="7E82ECAF"/>
    <w:rsid w:val="7E8B88BE"/>
    <w:rsid w:val="7E8C58B8"/>
    <w:rsid w:val="7E8E0259"/>
    <w:rsid w:val="7E8E15C0"/>
    <w:rsid w:val="7E9F9467"/>
    <w:rsid w:val="7EBEFFBA"/>
    <w:rsid w:val="7EC43EEC"/>
    <w:rsid w:val="7EC4AD62"/>
    <w:rsid w:val="7EC71266"/>
    <w:rsid w:val="7EC9CE90"/>
    <w:rsid w:val="7ECC6034"/>
    <w:rsid w:val="7EDE4952"/>
    <w:rsid w:val="7EE19791"/>
    <w:rsid w:val="7F0359D9"/>
    <w:rsid w:val="7F090649"/>
    <w:rsid w:val="7F100A48"/>
    <w:rsid w:val="7F132E05"/>
    <w:rsid w:val="7F180D10"/>
    <w:rsid w:val="7F18261B"/>
    <w:rsid w:val="7F2BBF97"/>
    <w:rsid w:val="7F307499"/>
    <w:rsid w:val="7F325115"/>
    <w:rsid w:val="7F32DC40"/>
    <w:rsid w:val="7F36C845"/>
    <w:rsid w:val="7F3C1E20"/>
    <w:rsid w:val="7F42CA0E"/>
    <w:rsid w:val="7F44D464"/>
    <w:rsid w:val="7F491848"/>
    <w:rsid w:val="7F49F877"/>
    <w:rsid w:val="7F504960"/>
    <w:rsid w:val="7F51C318"/>
    <w:rsid w:val="7F5CE99C"/>
    <w:rsid w:val="7F63F313"/>
    <w:rsid w:val="7F676D76"/>
    <w:rsid w:val="7F69D464"/>
    <w:rsid w:val="7F6F1A99"/>
    <w:rsid w:val="7F73F1B3"/>
    <w:rsid w:val="7F75BD8F"/>
    <w:rsid w:val="7F83650B"/>
    <w:rsid w:val="7F83A354"/>
    <w:rsid w:val="7F858D6B"/>
    <w:rsid w:val="7F868E7F"/>
    <w:rsid w:val="7F88B42E"/>
    <w:rsid w:val="7F8B9C4E"/>
    <w:rsid w:val="7F918DDB"/>
    <w:rsid w:val="7FA98B5C"/>
    <w:rsid w:val="7FAB440C"/>
    <w:rsid w:val="7FAEC7B1"/>
    <w:rsid w:val="7FB592F3"/>
    <w:rsid w:val="7FB7E31A"/>
    <w:rsid w:val="7FBAEEA1"/>
    <w:rsid w:val="7FBD3083"/>
    <w:rsid w:val="7FBEA116"/>
    <w:rsid w:val="7FBF5ADD"/>
    <w:rsid w:val="7FC37D1C"/>
    <w:rsid w:val="7FC85576"/>
    <w:rsid w:val="7FC858BE"/>
    <w:rsid w:val="7FDA712C"/>
    <w:rsid w:val="7FE04A21"/>
    <w:rsid w:val="7FE1AD25"/>
    <w:rsid w:val="7FF046A3"/>
    <w:rsid w:val="7FF28C8A"/>
    <w:rsid w:val="7FF40258"/>
    <w:rsid w:val="7FF529B6"/>
    <w:rsid w:val="7FF89A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14F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564D49"/>
    <w:pPr>
      <w:keepNext/>
      <w:keepLines/>
      <w:widowControl/>
      <w:numPr>
        <w:numId w:val="35"/>
      </w:numPr>
      <w:spacing w:line="480" w:lineRule="auto"/>
      <w:outlineLvl w:val="0"/>
    </w:pPr>
    <w:rPr>
      <w:rFonts w:eastAsiaTheme="majorEastAsia"/>
      <w:b/>
      <w:kern w:val="32"/>
      <w:szCs w:val="32"/>
      <w:u w:val="single"/>
    </w:rPr>
  </w:style>
  <w:style w:type="paragraph" w:styleId="Heading2">
    <w:name w:val="heading 2"/>
    <w:basedOn w:val="Normal"/>
    <w:next w:val="FERCparanumber"/>
    <w:uiPriority w:val="9"/>
    <w:unhideWhenUsed/>
    <w:qFormat/>
    <w:rsid w:val="00564D49"/>
    <w:pPr>
      <w:keepNext/>
      <w:keepLines/>
      <w:widowControl/>
      <w:numPr>
        <w:ilvl w:val="1"/>
        <w:numId w:val="3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564D49"/>
    <w:pPr>
      <w:keepNext/>
      <w:keepLines/>
      <w:widowControl/>
      <w:numPr>
        <w:ilvl w:val="2"/>
        <w:numId w:val="3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564D49"/>
    <w:pPr>
      <w:keepNext/>
      <w:keepLines/>
      <w:widowControl/>
      <w:numPr>
        <w:ilvl w:val="3"/>
        <w:numId w:val="3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64D49"/>
    <w:pPr>
      <w:keepNext/>
      <w:keepLines/>
      <w:widowControl/>
      <w:numPr>
        <w:ilvl w:val="4"/>
        <w:numId w:val="3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564D49"/>
    <w:pPr>
      <w:keepNext/>
      <w:keepLines/>
      <w:widowControl/>
      <w:numPr>
        <w:ilvl w:val="5"/>
        <w:numId w:val="3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564D49"/>
    <w:pPr>
      <w:keepNext/>
      <w:keepLines/>
      <w:widowControl/>
      <w:numPr>
        <w:ilvl w:val="6"/>
        <w:numId w:val="3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64D49"/>
    <w:pPr>
      <w:keepNext/>
      <w:keepLines/>
      <w:widowControl/>
      <w:numPr>
        <w:ilvl w:val="7"/>
        <w:numId w:val="3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64D49"/>
    <w:pPr>
      <w:keepNext/>
      <w:keepLines/>
      <w:widowControl/>
      <w:numPr>
        <w:ilvl w:val="8"/>
        <w:numId w:val="3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FB3A94"/>
    <w:pPr>
      <w:widowControl/>
      <w:numPr>
        <w:numId w:val="56"/>
      </w:numPr>
      <w:tabs>
        <w:tab w:val="clear" w:pos="720"/>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661633"/>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661633"/>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661633"/>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661633"/>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661633"/>
    <w:pPr>
      <w:widowControl/>
      <w:tabs>
        <w:tab w:val="right" w:leader="dot" w:pos="9360"/>
      </w:tabs>
      <w:ind w:left="1440"/>
    </w:pPr>
    <w:rPr>
      <w:rFonts w:eastAsia="Times New Roman"/>
      <w:szCs w:val="26"/>
    </w:rPr>
  </w:style>
  <w:style w:type="paragraph" w:customStyle="1" w:styleId="myTOC7">
    <w:name w:val="myTOC 7"/>
    <w:basedOn w:val="Normal"/>
    <w:next w:val="Normal"/>
    <w:rsid w:val="00661633"/>
    <w:pPr>
      <w:widowControl/>
      <w:tabs>
        <w:tab w:val="right" w:leader="dot" w:pos="9360"/>
      </w:tabs>
      <w:ind w:left="1728"/>
    </w:pPr>
    <w:rPr>
      <w:rFonts w:eastAsia="Times New Roman"/>
      <w:szCs w:val="26"/>
    </w:rPr>
  </w:style>
  <w:style w:type="paragraph" w:customStyle="1" w:styleId="myTOC8">
    <w:name w:val="myTOC 8"/>
    <w:basedOn w:val="Normal"/>
    <w:next w:val="Normal"/>
    <w:rsid w:val="00661633"/>
    <w:pPr>
      <w:widowControl/>
      <w:tabs>
        <w:tab w:val="right" w:leader="dot" w:pos="9360"/>
      </w:tabs>
      <w:ind w:left="2016"/>
    </w:pPr>
    <w:rPr>
      <w:rFonts w:eastAsia="Times New Roman"/>
      <w:szCs w:val="26"/>
    </w:rPr>
  </w:style>
  <w:style w:type="paragraph" w:customStyle="1" w:styleId="myTOC9">
    <w:name w:val="myTOC 9"/>
    <w:basedOn w:val="Normal"/>
    <w:next w:val="Normal"/>
    <w:rsid w:val="00661633"/>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564D49"/>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6"/>
    <w:unhideWhenUsed/>
    <w:rsid w:val="009E214D"/>
    <w:pPr>
      <w:spacing w:after="240"/>
      <w:ind w:firstLine="720"/>
    </w:pPr>
  </w:style>
  <w:style w:type="character" w:customStyle="1" w:styleId="BodyTextChar">
    <w:name w:val="Body Text Char"/>
    <w:basedOn w:val="DefaultParagraphFont"/>
    <w:link w:val="BodyText"/>
    <w:uiPriority w:val="6"/>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5B4E8E"/>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nhideWhenUsed/>
    <w:qFormat/>
    <w:rsid w:val="00FA18F3"/>
    <w:pPr>
      <w:widowControl/>
      <w:spacing w:after="260"/>
      <w:ind w:firstLine="720"/>
    </w:pPr>
    <w:rPr>
      <w:rFonts w:cstheme="minorBidi"/>
      <w:szCs w:val="20"/>
    </w:rPr>
  </w:style>
  <w:style w:type="character" w:customStyle="1" w:styleId="FootnoteTextChar">
    <w:name w:val="Footnote Text Char"/>
    <w:aliases w:val="Footnote Text Char Char Char Char,Footnote Text Char Char Char1,Footnote Text Char Char1 Char,Footnote Text Char1 Char Char,Footnote Text Char1 Char1,Footnote Text Char3 Char,Footnote Text MRP Char,f Char,fn Char,ft Char Char,ft Char1"/>
    <w:basedOn w:val="DefaultParagraphFont"/>
    <w:link w:val="FootnoteText"/>
    <w:rsid w:val="00FA18F3"/>
    <w:rPr>
      <w:rFonts w:ascii="Times New Roman" w:hAnsi="Times New Roman"/>
      <w:sz w:val="26"/>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2326E3"/>
    <w:rPr>
      <w:rFonts w:ascii="Times New Roman" w:hAnsi="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table" w:customStyle="1" w:styleId="TableGrid12">
    <w:name w:val="Table Grid12"/>
    <w:basedOn w:val="TableNormal"/>
    <w:next w:val="TableGrid"/>
    <w:rsid w:val="00BC783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832"/>
    <w:pPr>
      <w:spacing w:after="0" w:line="240" w:lineRule="auto"/>
    </w:pPr>
    <w:rPr>
      <w:rFonts w:ascii="Times New Roman" w:hAnsi="Times New Roman" w:cs="Times New Roman"/>
      <w:sz w:val="26"/>
    </w:rPr>
  </w:style>
  <w:style w:type="character" w:styleId="FollowedHyperlink">
    <w:name w:val="FollowedHyperlink"/>
    <w:basedOn w:val="DefaultParagraphFont"/>
    <w:uiPriority w:val="99"/>
    <w:semiHidden/>
    <w:unhideWhenUsed/>
    <w:rsid w:val="00BC7832"/>
    <w:rPr>
      <w:color w:val="954F72" w:themeColor="followedHyperlink"/>
      <w:u w:val="single"/>
    </w:rPr>
  </w:style>
  <w:style w:type="character" w:styleId="Mention">
    <w:name w:val="Mention"/>
    <w:basedOn w:val="DefaultParagraphFont"/>
    <w:uiPriority w:val="99"/>
    <w:unhideWhenUsed/>
    <w:rsid w:val="004B02C5"/>
    <w:rPr>
      <w:color w:val="2B579A"/>
      <w:shd w:val="clear" w:color="auto" w:fill="E1DFDD"/>
    </w:rPr>
  </w:style>
  <w:style w:type="paragraph" w:customStyle="1" w:styleId="Default">
    <w:name w:val="Default"/>
    <w:rsid w:val="00BD302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A6145"/>
    <w:rPr>
      <w:color w:val="808080"/>
    </w:rPr>
  </w:style>
  <w:style w:type="character" w:customStyle="1" w:styleId="Heading1Char">
    <w:name w:val="Heading 1 Char"/>
    <w:basedOn w:val="DefaultParagraphFont"/>
    <w:link w:val="Heading1"/>
    <w:uiPriority w:val="9"/>
    <w:rsid w:val="0037287E"/>
    <w:rPr>
      <w:rFonts w:ascii="Times New Roman" w:hAnsi="Times New Roman" w:eastAsiaTheme="majorEastAsia" w:cs="Times New Roman"/>
      <w:b/>
      <w:kern w:val="32"/>
      <w:sz w:val="26"/>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header" Target="header9.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2BAB4236-2708-4D31-8CD3-253CF3BC3481}">
  <ds:schemaRefs>
    <ds:schemaRef ds:uri="http://schemas.microsoft.com/sharepoint/v3/contenttype/forms"/>
  </ds:schemaRefs>
</ds:datastoreItem>
</file>

<file path=customXml/itemProps2.xml><?xml version="1.0" encoding="utf-8"?>
<ds:datastoreItem xmlns:ds="http://schemas.openxmlformats.org/officeDocument/2006/customXml" ds:itemID="{34292F63-E4CB-4D12-A0C5-EE20FB5F441B}">
  <ds:schemaRefs>
    <ds:schemaRef ds:uri="Microsoft.SharePoint.Taxonomy.ContentTypeSync"/>
  </ds:schemaRefs>
</ds:datastoreItem>
</file>

<file path=customXml/itemProps3.xml><?xml version="1.0" encoding="utf-8"?>
<ds:datastoreItem xmlns:ds="http://schemas.openxmlformats.org/officeDocument/2006/customXml" ds:itemID="{793F8B45-096E-422A-B7C8-264A73525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1764D-E1C2-4F62-B0B9-2AE01FDE821F}">
  <ds:schemaRefs>
    <ds:schemaRef ds:uri="http://schemas.openxmlformats.org/officeDocument/2006/bibliography"/>
  </ds:schemaRefs>
</ds:datastoreItem>
</file>

<file path=customXml/itemProps5.xml><?xml version="1.0" encoding="utf-8"?>
<ds:datastoreItem xmlns:ds="http://schemas.openxmlformats.org/officeDocument/2006/customXml" ds:itemID="{38E386CA-83F3-4F79-BA04-F6CB504B8B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17856</Words>
  <Characters>106607</Characters>
  <Application>Microsoft Office Word</Application>
  <DocSecurity>0</DocSecurity>
  <Lines>1776</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2023-06-28T18:07:00Z</dcterms:created>
  <dcterms:modified xsi:type="dcterms:W3CDTF">2023-06-28T18:07:00Z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cc9c5219-9db1-42c7-953f-2654c8b08e0a</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2023-06-28T18:06:28Z</vt:lpwstr>
  </property>
  <property fmtid="{D5CDD505-2E9C-101B-9397-08002B2CF9AE}" pid="8" name="MSIP_Label_6155a89b-0f08-4a93-8ea2-8a916d6643b5_SiteId">
    <vt:lpwstr>19caa9e9-04ff-43fa-885f-d77fac387903</vt:lpwstr>
  </property>
</Properties>
</file>