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636D" w:rsidRPr="001B020B" w:rsidP="00CC636D" w14:paraId="074B21ED" w14:textId="77777777">
      <w:pPr>
        <w:jc w:val="center"/>
        <w:rPr>
          <w:sz w:val="24"/>
          <w:szCs w:val="24"/>
        </w:rPr>
      </w:pPr>
    </w:p>
    <w:p w:rsidR="00CC636D" w:rsidRPr="001B020B" w:rsidP="00CC636D" w14:paraId="68614129" w14:textId="77777777">
      <w:pPr>
        <w:jc w:val="center"/>
        <w:rPr>
          <w:sz w:val="24"/>
          <w:szCs w:val="24"/>
        </w:rPr>
      </w:pPr>
    </w:p>
    <w:p w:rsidR="00CC636D" w:rsidRPr="001B020B" w:rsidP="00CC636D" w14:paraId="760DA758" w14:textId="77777777">
      <w:pPr>
        <w:jc w:val="center"/>
        <w:rPr>
          <w:sz w:val="24"/>
          <w:szCs w:val="24"/>
        </w:rPr>
      </w:pPr>
    </w:p>
    <w:p w:rsidR="00CC636D" w:rsidRPr="001B020B" w:rsidP="00CC636D" w14:paraId="04D9D8ED" w14:textId="77777777">
      <w:pPr>
        <w:jc w:val="center"/>
        <w:rPr>
          <w:b/>
          <w:bCs/>
          <w:sz w:val="24"/>
          <w:szCs w:val="24"/>
        </w:rPr>
      </w:pPr>
      <w:r w:rsidRPr="001B020B">
        <w:rPr>
          <w:b/>
          <w:bCs/>
          <w:sz w:val="24"/>
          <w:szCs w:val="24"/>
        </w:rPr>
        <w:t>Support</w:t>
      </w:r>
      <w:r w:rsidRPr="001B020B" w:rsidR="00200E03">
        <w:rPr>
          <w:b/>
          <w:bCs/>
          <w:sz w:val="24"/>
          <w:szCs w:val="24"/>
        </w:rPr>
        <w:t>ing</w:t>
      </w:r>
      <w:r w:rsidRPr="001B020B">
        <w:rPr>
          <w:b/>
          <w:bCs/>
          <w:sz w:val="24"/>
          <w:szCs w:val="24"/>
        </w:rPr>
        <w:t xml:space="preserve"> Statement</w:t>
      </w:r>
    </w:p>
    <w:p w:rsidR="00CC636D" w:rsidRPr="001B020B" w:rsidP="00CC636D" w14:paraId="3463BC9D" w14:textId="77777777">
      <w:pPr>
        <w:jc w:val="center"/>
        <w:rPr>
          <w:b/>
          <w:bCs/>
          <w:sz w:val="24"/>
          <w:szCs w:val="24"/>
        </w:rPr>
      </w:pPr>
    </w:p>
    <w:p w:rsidR="00CC636D" w:rsidRPr="001B020B" w:rsidP="00CC636D" w14:paraId="71479592" w14:textId="77777777">
      <w:pPr>
        <w:jc w:val="center"/>
        <w:rPr>
          <w:b/>
          <w:bCs/>
          <w:sz w:val="24"/>
          <w:szCs w:val="24"/>
        </w:rPr>
      </w:pPr>
      <w:r w:rsidRPr="001B020B">
        <w:rPr>
          <w:b/>
          <w:bCs/>
          <w:sz w:val="24"/>
          <w:szCs w:val="24"/>
        </w:rPr>
        <w:t>for</w:t>
      </w:r>
    </w:p>
    <w:p w:rsidR="00CC636D" w:rsidRPr="001B020B" w:rsidP="00CC636D" w14:paraId="6241E744" w14:textId="77777777">
      <w:pPr>
        <w:jc w:val="center"/>
        <w:rPr>
          <w:b/>
          <w:bCs/>
          <w:sz w:val="24"/>
          <w:szCs w:val="24"/>
        </w:rPr>
      </w:pPr>
    </w:p>
    <w:p w:rsidR="00CC636D" w:rsidRPr="001B020B" w:rsidP="00CC636D" w14:paraId="155204D5" w14:textId="77777777">
      <w:pPr>
        <w:jc w:val="center"/>
        <w:rPr>
          <w:sz w:val="24"/>
          <w:szCs w:val="24"/>
        </w:rPr>
      </w:pPr>
      <w:r w:rsidRPr="001B020B">
        <w:rPr>
          <w:b/>
          <w:bCs/>
          <w:sz w:val="24"/>
          <w:szCs w:val="24"/>
        </w:rPr>
        <w:t>Information Collection Request</w:t>
      </w:r>
    </w:p>
    <w:p w:rsidR="00CC636D" w:rsidRPr="001B020B" w:rsidP="00CC636D" w14:paraId="06900CCA" w14:textId="77777777">
      <w:pPr>
        <w:jc w:val="center"/>
        <w:rPr>
          <w:sz w:val="24"/>
          <w:szCs w:val="24"/>
        </w:rPr>
      </w:pPr>
    </w:p>
    <w:p w:rsidR="00CC636D" w:rsidRPr="001B020B" w:rsidP="00CC636D" w14:paraId="5F4757B4" w14:textId="77777777">
      <w:pPr>
        <w:jc w:val="center"/>
        <w:rPr>
          <w:sz w:val="24"/>
          <w:szCs w:val="24"/>
        </w:rPr>
      </w:pPr>
    </w:p>
    <w:p w:rsidR="00CC636D" w:rsidRPr="001B020B" w:rsidP="00CC636D" w14:paraId="4EFC88AE" w14:textId="77777777">
      <w:pPr>
        <w:jc w:val="center"/>
        <w:rPr>
          <w:sz w:val="24"/>
          <w:szCs w:val="24"/>
        </w:rPr>
      </w:pPr>
    </w:p>
    <w:p w:rsidR="00CC636D" w:rsidRPr="001B020B" w:rsidP="00CC636D" w14:paraId="49145174" w14:textId="77777777">
      <w:pPr>
        <w:jc w:val="center"/>
        <w:rPr>
          <w:sz w:val="24"/>
          <w:szCs w:val="24"/>
        </w:rPr>
      </w:pPr>
    </w:p>
    <w:p w:rsidR="00CC636D" w:rsidRPr="001B020B" w:rsidP="00CC636D" w14:paraId="2B85AB9B" w14:textId="77777777">
      <w:pPr>
        <w:jc w:val="center"/>
        <w:rPr>
          <w:sz w:val="24"/>
          <w:szCs w:val="24"/>
        </w:rPr>
      </w:pPr>
    </w:p>
    <w:p w:rsidR="00CC636D" w:rsidRPr="001B020B" w:rsidP="00CC636D" w14:paraId="42151254" w14:textId="77777777">
      <w:pPr>
        <w:jc w:val="center"/>
        <w:rPr>
          <w:sz w:val="24"/>
          <w:szCs w:val="24"/>
        </w:rPr>
      </w:pPr>
      <w:r w:rsidRPr="001B020B">
        <w:rPr>
          <w:sz w:val="24"/>
          <w:szCs w:val="24"/>
        </w:rPr>
        <w:t xml:space="preserve">Emission Control System Performance Warranty Regulations </w:t>
      </w:r>
    </w:p>
    <w:p w:rsidR="00CC636D" w:rsidRPr="001B020B" w:rsidP="00CC636D" w14:paraId="3D6D031F" w14:textId="77777777">
      <w:pPr>
        <w:jc w:val="center"/>
        <w:rPr>
          <w:sz w:val="24"/>
          <w:szCs w:val="24"/>
        </w:rPr>
      </w:pPr>
      <w:r w:rsidRPr="001B020B">
        <w:rPr>
          <w:sz w:val="24"/>
          <w:szCs w:val="24"/>
        </w:rPr>
        <w:t>and Voluntary Aftermarket Part Certification Program</w:t>
      </w:r>
    </w:p>
    <w:p w:rsidR="00CC636D" w:rsidRPr="001B020B" w:rsidP="00CC636D" w14:paraId="1A1D979A" w14:textId="77777777">
      <w:pPr>
        <w:jc w:val="center"/>
        <w:rPr>
          <w:sz w:val="24"/>
          <w:szCs w:val="24"/>
        </w:rPr>
      </w:pPr>
      <w:r w:rsidRPr="001B020B">
        <w:rPr>
          <w:sz w:val="24"/>
          <w:szCs w:val="24"/>
        </w:rPr>
        <w:t>(Renewal)</w:t>
      </w:r>
    </w:p>
    <w:p w:rsidR="00CC636D" w:rsidRPr="001B020B" w:rsidP="00CC636D" w14:paraId="7C4DB287" w14:textId="77777777">
      <w:pPr>
        <w:jc w:val="center"/>
        <w:rPr>
          <w:sz w:val="24"/>
          <w:szCs w:val="24"/>
        </w:rPr>
      </w:pPr>
    </w:p>
    <w:p w:rsidR="00CC636D" w:rsidRPr="001B020B" w:rsidP="00CC636D" w14:paraId="4BC6DF1A" w14:textId="77777777">
      <w:pPr>
        <w:jc w:val="center"/>
        <w:rPr>
          <w:sz w:val="24"/>
          <w:szCs w:val="24"/>
        </w:rPr>
      </w:pPr>
    </w:p>
    <w:p w:rsidR="00CC636D" w:rsidRPr="001B020B" w:rsidP="00CC636D" w14:paraId="2769BE3D" w14:textId="77777777">
      <w:pPr>
        <w:jc w:val="center"/>
        <w:rPr>
          <w:sz w:val="24"/>
          <w:szCs w:val="24"/>
        </w:rPr>
      </w:pPr>
    </w:p>
    <w:p w:rsidR="00CC636D" w:rsidRPr="001B020B" w:rsidP="00CC636D" w14:paraId="1EB4032D" w14:textId="146B381A">
      <w:pPr>
        <w:jc w:val="center"/>
        <w:rPr>
          <w:sz w:val="24"/>
          <w:szCs w:val="24"/>
        </w:rPr>
      </w:pPr>
      <w:r w:rsidRPr="001B020B">
        <w:rPr>
          <w:sz w:val="24"/>
          <w:szCs w:val="24"/>
        </w:rPr>
        <w:t>ICR 0116.</w:t>
      </w:r>
      <w:r w:rsidR="002D6CBF">
        <w:rPr>
          <w:sz w:val="24"/>
          <w:szCs w:val="24"/>
        </w:rPr>
        <w:t>1</w:t>
      </w:r>
      <w:r w:rsidR="00090D49">
        <w:rPr>
          <w:sz w:val="24"/>
          <w:szCs w:val="24"/>
        </w:rPr>
        <w:t>3</w:t>
      </w:r>
    </w:p>
    <w:p w:rsidR="00C5359D" w:rsidRPr="001B020B" w:rsidP="00CC636D" w14:paraId="7AEAA717" w14:textId="77777777">
      <w:pPr>
        <w:jc w:val="center"/>
        <w:rPr>
          <w:sz w:val="24"/>
          <w:szCs w:val="24"/>
        </w:rPr>
      </w:pPr>
      <w:r w:rsidRPr="001B020B">
        <w:rPr>
          <w:sz w:val="24"/>
          <w:szCs w:val="24"/>
        </w:rPr>
        <w:t>OMB 2060-0060</w:t>
      </w:r>
    </w:p>
    <w:p w:rsidR="00C5359D" w:rsidRPr="001B020B" w:rsidP="00CC636D" w14:paraId="17192414" w14:textId="77777777">
      <w:pPr>
        <w:jc w:val="center"/>
        <w:rPr>
          <w:sz w:val="24"/>
          <w:szCs w:val="24"/>
        </w:rPr>
      </w:pPr>
    </w:p>
    <w:p w:rsidR="00C5359D" w:rsidRPr="001B020B" w:rsidP="00CC636D" w14:paraId="3A89DD85" w14:textId="77777777">
      <w:pPr>
        <w:jc w:val="center"/>
        <w:rPr>
          <w:sz w:val="24"/>
          <w:szCs w:val="24"/>
        </w:rPr>
      </w:pPr>
    </w:p>
    <w:p w:rsidR="00DF0E61" w:rsidP="00CC636D" w14:paraId="56041161" w14:textId="77777777">
      <w:pPr>
        <w:jc w:val="center"/>
        <w:rPr>
          <w:sz w:val="24"/>
          <w:szCs w:val="24"/>
        </w:rPr>
      </w:pPr>
      <w:r w:rsidRPr="001B020B">
        <w:rPr>
          <w:sz w:val="24"/>
          <w:szCs w:val="24"/>
        </w:rPr>
        <w:t>42 USC 7521</w:t>
      </w:r>
    </w:p>
    <w:p w:rsidR="00CC636D" w:rsidRPr="001B020B" w:rsidP="00CC636D" w14:paraId="751B9CD0" w14:textId="77777777">
      <w:pPr>
        <w:jc w:val="center"/>
        <w:rPr>
          <w:sz w:val="24"/>
          <w:szCs w:val="24"/>
        </w:rPr>
      </w:pPr>
      <w:r w:rsidRPr="001B020B">
        <w:rPr>
          <w:sz w:val="24"/>
          <w:szCs w:val="24"/>
        </w:rPr>
        <w:t>40 CFR Part 85</w:t>
      </w:r>
    </w:p>
    <w:p w:rsidR="00CC636D" w:rsidRPr="001B020B" w:rsidP="00CC636D" w14:paraId="3F5BCAF4" w14:textId="77777777">
      <w:pPr>
        <w:jc w:val="center"/>
        <w:rPr>
          <w:sz w:val="24"/>
          <w:szCs w:val="24"/>
        </w:rPr>
      </w:pPr>
    </w:p>
    <w:p w:rsidR="00CC636D" w:rsidRPr="001B020B" w:rsidP="00CC636D" w14:paraId="3F85C1FD" w14:textId="77777777">
      <w:pPr>
        <w:jc w:val="center"/>
        <w:rPr>
          <w:sz w:val="24"/>
          <w:szCs w:val="24"/>
        </w:rPr>
      </w:pPr>
    </w:p>
    <w:p w:rsidR="00CC636D" w:rsidRPr="001B020B" w:rsidP="00CC636D" w14:paraId="096FEE77" w14:textId="77777777">
      <w:pPr>
        <w:jc w:val="center"/>
        <w:rPr>
          <w:sz w:val="24"/>
          <w:szCs w:val="24"/>
        </w:rPr>
      </w:pPr>
    </w:p>
    <w:p w:rsidR="00CC636D" w:rsidRPr="001B020B" w:rsidP="00CC636D" w14:paraId="261BFFC2" w14:textId="77777777">
      <w:pPr>
        <w:jc w:val="center"/>
        <w:rPr>
          <w:sz w:val="24"/>
          <w:szCs w:val="24"/>
        </w:rPr>
      </w:pPr>
    </w:p>
    <w:p w:rsidR="00CC636D" w:rsidP="00CC636D" w14:paraId="1B2F759E" w14:textId="77777777">
      <w:pPr>
        <w:jc w:val="center"/>
        <w:rPr>
          <w:sz w:val="24"/>
          <w:szCs w:val="24"/>
        </w:rPr>
      </w:pPr>
    </w:p>
    <w:p w:rsidR="00DF0E61" w:rsidRPr="001B020B" w:rsidP="00CC636D" w14:paraId="06BFF476" w14:textId="77777777">
      <w:pPr>
        <w:jc w:val="center"/>
        <w:rPr>
          <w:sz w:val="24"/>
          <w:szCs w:val="24"/>
        </w:rPr>
      </w:pPr>
    </w:p>
    <w:p w:rsidR="00CC636D" w:rsidRPr="001B020B" w:rsidP="00CC636D" w14:paraId="0D11FFFA" w14:textId="77777777">
      <w:pPr>
        <w:jc w:val="center"/>
        <w:rPr>
          <w:sz w:val="24"/>
          <w:szCs w:val="24"/>
        </w:rPr>
      </w:pPr>
    </w:p>
    <w:p w:rsidR="00CC636D" w:rsidRPr="001B020B" w:rsidP="00CC636D" w14:paraId="0695DAA3" w14:textId="77777777">
      <w:pPr>
        <w:jc w:val="center"/>
        <w:rPr>
          <w:sz w:val="24"/>
          <w:szCs w:val="24"/>
        </w:rPr>
      </w:pPr>
    </w:p>
    <w:p w:rsidR="00CC636D" w:rsidRPr="001B020B" w:rsidP="00CC636D" w14:paraId="3DF15743" w14:textId="77777777">
      <w:pPr>
        <w:jc w:val="center"/>
        <w:rPr>
          <w:sz w:val="24"/>
          <w:szCs w:val="24"/>
        </w:rPr>
      </w:pPr>
    </w:p>
    <w:p w:rsidR="00CC636D" w:rsidRPr="001B020B" w:rsidP="00CC636D" w14:paraId="6EAD7A15" w14:textId="77777777">
      <w:pPr>
        <w:jc w:val="center"/>
        <w:rPr>
          <w:sz w:val="24"/>
          <w:szCs w:val="24"/>
        </w:rPr>
      </w:pPr>
    </w:p>
    <w:p w:rsidR="00CC636D" w:rsidP="00CC636D" w14:paraId="1031622E" w14:textId="77777777">
      <w:pPr>
        <w:jc w:val="center"/>
        <w:rPr>
          <w:sz w:val="24"/>
          <w:szCs w:val="24"/>
        </w:rPr>
      </w:pPr>
    </w:p>
    <w:p w:rsidR="00C77977" w:rsidP="00CC636D" w14:paraId="51903D93" w14:textId="77777777">
      <w:pPr>
        <w:jc w:val="center"/>
        <w:rPr>
          <w:sz w:val="24"/>
          <w:szCs w:val="24"/>
        </w:rPr>
      </w:pPr>
    </w:p>
    <w:p w:rsidR="00C77977" w:rsidRPr="001B020B" w:rsidP="00CC636D" w14:paraId="25971974" w14:textId="77777777">
      <w:pPr>
        <w:jc w:val="center"/>
        <w:rPr>
          <w:sz w:val="24"/>
          <w:szCs w:val="24"/>
        </w:rPr>
      </w:pPr>
    </w:p>
    <w:p w:rsidR="00CC636D" w:rsidRPr="001B020B" w:rsidP="00CC636D" w14:paraId="30B843F2" w14:textId="5E9B716F">
      <w:pPr>
        <w:jc w:val="center"/>
        <w:rPr>
          <w:sz w:val="24"/>
          <w:szCs w:val="24"/>
        </w:rPr>
      </w:pPr>
      <w:r w:rsidRPr="001B020B">
        <w:rPr>
          <w:sz w:val="24"/>
          <w:szCs w:val="24"/>
        </w:rPr>
        <w:t>Compliance Division</w:t>
      </w:r>
    </w:p>
    <w:p w:rsidR="00CC636D" w:rsidRPr="001B020B" w:rsidP="00CC636D" w14:paraId="2813555C" w14:textId="77777777">
      <w:pPr>
        <w:jc w:val="center"/>
        <w:rPr>
          <w:sz w:val="24"/>
          <w:szCs w:val="24"/>
        </w:rPr>
      </w:pPr>
      <w:r w:rsidRPr="001B020B">
        <w:rPr>
          <w:sz w:val="24"/>
          <w:szCs w:val="24"/>
        </w:rPr>
        <w:t>Office of Transportation and Air Quality</w:t>
      </w:r>
    </w:p>
    <w:p w:rsidR="00CC636D" w:rsidRPr="001B020B" w:rsidP="00CC636D" w14:paraId="08BE77FA" w14:textId="77777777">
      <w:pPr>
        <w:jc w:val="center"/>
        <w:rPr>
          <w:sz w:val="24"/>
          <w:szCs w:val="24"/>
        </w:rPr>
      </w:pPr>
      <w:r w:rsidRPr="001B020B">
        <w:rPr>
          <w:sz w:val="24"/>
          <w:szCs w:val="24"/>
        </w:rPr>
        <w:t>Office of Air and Radiation</w:t>
      </w:r>
    </w:p>
    <w:p w:rsidR="00CC636D" w:rsidRPr="001B020B" w:rsidP="00CC636D" w14:paraId="0E0D6539" w14:textId="77777777">
      <w:pPr>
        <w:jc w:val="center"/>
        <w:rPr>
          <w:sz w:val="24"/>
          <w:szCs w:val="24"/>
        </w:rPr>
      </w:pPr>
      <w:smartTag w:uri="urn:schemas-microsoft-com:office:smarttags" w:element="place">
        <w:smartTag w:uri="urn:schemas-microsoft-com:office:smarttags" w:element="country-region">
          <w:r w:rsidRPr="001B020B">
            <w:rPr>
              <w:sz w:val="24"/>
              <w:szCs w:val="24"/>
            </w:rPr>
            <w:t>U.S.</w:t>
          </w:r>
        </w:smartTag>
      </w:smartTag>
      <w:r w:rsidRPr="001B020B">
        <w:rPr>
          <w:sz w:val="24"/>
          <w:szCs w:val="24"/>
        </w:rPr>
        <w:t xml:space="preserve"> Environmental Protection Agency</w:t>
      </w:r>
    </w:p>
    <w:p w:rsidR="00CC636D" w:rsidRPr="001B020B" w:rsidP="00CC636D" w14:paraId="32F10669" w14:textId="77777777">
      <w:pPr>
        <w:jc w:val="center"/>
        <w:rPr>
          <w:sz w:val="24"/>
          <w:szCs w:val="24"/>
        </w:rPr>
      </w:pPr>
    </w:p>
    <w:p w:rsidR="00CC636D" w:rsidRPr="001B020B" w:rsidP="00CC636D" w14:paraId="638FC7A7" w14:textId="77777777">
      <w:pPr>
        <w:jc w:val="center"/>
        <w:rPr>
          <w:sz w:val="24"/>
          <w:szCs w:val="24"/>
        </w:rPr>
      </w:pPr>
    </w:p>
    <w:p w:rsidR="00CC636D" w:rsidRPr="001B020B" w:rsidP="00CC636D" w14:paraId="1DEB45E2" w14:textId="77777777">
      <w:pPr>
        <w:jc w:val="center"/>
        <w:rPr>
          <w:sz w:val="24"/>
          <w:szCs w:val="24"/>
        </w:rPr>
      </w:pPr>
    </w:p>
    <w:p w:rsidR="00CC636D" w:rsidRPr="001B020B" w:rsidP="00CC636D" w14:paraId="65E4BE60" w14:textId="77777777">
      <w:pPr>
        <w:jc w:val="center"/>
        <w:rPr>
          <w:sz w:val="24"/>
          <w:szCs w:val="24"/>
        </w:rPr>
      </w:pPr>
    </w:p>
    <w:p w:rsidR="00F14263" w:rsidP="00F67656" w14:paraId="13684976" w14:textId="77777777">
      <w:pPr>
        <w:rPr>
          <w:sz w:val="24"/>
          <w:szCs w:val="24"/>
        </w:rPr>
      </w:pPr>
    </w:p>
    <w:p w:rsidR="00CC636D" w:rsidP="00F67656" w14:paraId="22D6EC84" w14:textId="77777777">
      <w:pPr>
        <w:rPr>
          <w:sz w:val="24"/>
          <w:szCs w:val="24"/>
        </w:rPr>
      </w:pPr>
      <w:r>
        <w:rPr>
          <w:sz w:val="24"/>
          <w:szCs w:val="24"/>
        </w:rPr>
        <w:t>PART A</w:t>
      </w:r>
    </w:p>
    <w:p w:rsidR="00F67656" w:rsidRPr="001B020B" w:rsidP="00F67656" w14:paraId="2A3C43B8" w14:textId="77777777">
      <w:pPr>
        <w:rPr>
          <w:sz w:val="24"/>
          <w:szCs w:val="24"/>
        </w:rPr>
      </w:pPr>
    </w:p>
    <w:p w:rsidR="00CC636D" w:rsidRPr="001B020B" w:rsidP="00CC636D" w14:paraId="64FEB36C" w14:textId="0C5B8F29">
      <w:pPr>
        <w:rPr>
          <w:sz w:val="24"/>
          <w:szCs w:val="24"/>
          <w:u w:val="single"/>
        </w:rPr>
      </w:pPr>
      <w:r w:rsidRPr="001B020B">
        <w:rPr>
          <w:sz w:val="24"/>
          <w:szCs w:val="24"/>
        </w:rPr>
        <w:t>1</w:t>
      </w:r>
      <w:r w:rsidR="001106D1">
        <w:rPr>
          <w:sz w:val="24"/>
          <w:szCs w:val="24"/>
        </w:rPr>
        <w:t xml:space="preserve">. </w:t>
      </w:r>
      <w:r w:rsidRPr="001B020B">
        <w:rPr>
          <w:sz w:val="24"/>
          <w:szCs w:val="24"/>
        </w:rPr>
        <w:t xml:space="preserve">   </w:t>
      </w:r>
      <w:r w:rsidRPr="001B020B">
        <w:rPr>
          <w:sz w:val="24"/>
          <w:szCs w:val="24"/>
          <w:u w:val="single"/>
        </w:rPr>
        <w:t>Identification of the Information Collection</w:t>
      </w:r>
    </w:p>
    <w:p w:rsidR="00CC636D" w:rsidRPr="001B020B" w:rsidP="00CC636D" w14:paraId="1A361E50" w14:textId="77777777">
      <w:pPr>
        <w:rPr>
          <w:sz w:val="24"/>
          <w:szCs w:val="24"/>
          <w:u w:val="single"/>
        </w:rPr>
      </w:pPr>
    </w:p>
    <w:p w:rsidR="00CC636D" w:rsidRPr="001B020B" w:rsidP="00CC636D" w14:paraId="2935A201" w14:textId="77777777">
      <w:pPr>
        <w:rPr>
          <w:sz w:val="24"/>
          <w:szCs w:val="24"/>
        </w:rPr>
      </w:pPr>
      <w:r w:rsidRPr="001B020B">
        <w:rPr>
          <w:sz w:val="24"/>
          <w:szCs w:val="24"/>
        </w:rPr>
        <w:t>1(</w:t>
      </w:r>
      <w:r w:rsidRPr="001B020B">
        <w:rPr>
          <w:sz w:val="24"/>
          <w:szCs w:val="24"/>
        </w:rPr>
        <w:t xml:space="preserve">a)  </w:t>
      </w:r>
      <w:r w:rsidRPr="001B020B">
        <w:rPr>
          <w:sz w:val="24"/>
          <w:szCs w:val="24"/>
          <w:u w:val="single"/>
        </w:rPr>
        <w:t>Title and Number of the Information Collection</w:t>
      </w:r>
    </w:p>
    <w:p w:rsidR="00CC636D" w:rsidRPr="001B020B" w:rsidP="00CC636D" w14:paraId="0994CA05" w14:textId="77777777">
      <w:pPr>
        <w:rPr>
          <w:sz w:val="24"/>
          <w:szCs w:val="24"/>
        </w:rPr>
      </w:pPr>
    </w:p>
    <w:p w:rsidR="00CC636D" w:rsidRPr="001B020B" w:rsidP="00CC636D" w14:paraId="2C16EA80" w14:textId="5F541F25">
      <w:pPr>
        <w:rPr>
          <w:sz w:val="24"/>
          <w:szCs w:val="24"/>
        </w:rPr>
      </w:pPr>
      <w:r w:rsidRPr="001B020B">
        <w:rPr>
          <w:sz w:val="24"/>
          <w:szCs w:val="24"/>
        </w:rPr>
        <w:tab/>
        <w:t>Emission Control System Performance Warranty Regulations and Voluntary Aftermarket Part Certification Program (Renewal), EPA Number 0116.</w:t>
      </w:r>
      <w:r w:rsidR="00B20EA4">
        <w:rPr>
          <w:sz w:val="24"/>
          <w:szCs w:val="24"/>
        </w:rPr>
        <w:t>1</w:t>
      </w:r>
      <w:r w:rsidR="00090D49">
        <w:rPr>
          <w:sz w:val="24"/>
          <w:szCs w:val="24"/>
        </w:rPr>
        <w:t>3</w:t>
      </w:r>
      <w:r w:rsidRPr="001B020B">
        <w:rPr>
          <w:sz w:val="24"/>
          <w:szCs w:val="24"/>
        </w:rPr>
        <w:t>, OMB Control Number 2060-0060.</w:t>
      </w:r>
    </w:p>
    <w:p w:rsidR="00CC636D" w:rsidRPr="001B020B" w:rsidP="00CC636D" w14:paraId="062EEB53" w14:textId="77777777">
      <w:pPr>
        <w:rPr>
          <w:sz w:val="24"/>
          <w:szCs w:val="24"/>
        </w:rPr>
      </w:pPr>
    </w:p>
    <w:p w:rsidR="00CC636D" w:rsidRPr="001B020B" w:rsidP="00CC636D" w14:paraId="510672D1" w14:textId="77777777">
      <w:pPr>
        <w:rPr>
          <w:sz w:val="24"/>
          <w:szCs w:val="24"/>
        </w:rPr>
      </w:pPr>
      <w:r w:rsidRPr="001B020B">
        <w:rPr>
          <w:sz w:val="24"/>
          <w:szCs w:val="24"/>
        </w:rPr>
        <w:t xml:space="preserve">1(b) </w:t>
      </w:r>
      <w:r w:rsidRPr="001B020B">
        <w:rPr>
          <w:sz w:val="24"/>
          <w:szCs w:val="24"/>
          <w:u w:val="single"/>
        </w:rPr>
        <w:t>Short Characterization</w:t>
      </w:r>
    </w:p>
    <w:p w:rsidR="00CC636D" w:rsidRPr="001B020B" w:rsidP="00CC636D" w14:paraId="7F6FA772" w14:textId="77777777">
      <w:pPr>
        <w:rPr>
          <w:sz w:val="24"/>
          <w:szCs w:val="24"/>
        </w:rPr>
      </w:pPr>
    </w:p>
    <w:p w:rsidR="00CC636D" w:rsidRPr="001B020B" w:rsidP="00CC636D" w14:paraId="7977B35A" w14:textId="385A351F">
      <w:pPr>
        <w:rPr>
          <w:sz w:val="24"/>
          <w:szCs w:val="24"/>
        </w:rPr>
      </w:pPr>
      <w:r w:rsidRPr="001B020B">
        <w:rPr>
          <w:sz w:val="24"/>
          <w:szCs w:val="24"/>
        </w:rPr>
        <w:tab/>
        <w:t xml:space="preserve">Under Section 206(a) of the Clean Air Act (CAA, 42 USC 7521), on-highway engine and vehicle manufacturers may not legally introduce their products into </w:t>
      </w:r>
      <w:smartTag w:uri="urn:schemas-microsoft-com:office:smarttags" w:element="place">
        <w:smartTag w:uri="urn:schemas-microsoft-com:office:smarttags" w:element="country-region">
          <w:r w:rsidRPr="001B020B">
            <w:rPr>
              <w:sz w:val="24"/>
              <w:szCs w:val="24"/>
            </w:rPr>
            <w:t>US</w:t>
          </w:r>
        </w:smartTag>
      </w:smartTag>
      <w:r w:rsidRPr="001B020B">
        <w:rPr>
          <w:sz w:val="24"/>
          <w:szCs w:val="24"/>
        </w:rPr>
        <w:t xml:space="preserve"> commerce unless EPA has certified that their production complies with applicable emission standards. </w:t>
      </w:r>
      <w:r w:rsidRPr="001B020B" w:rsidR="00924AEB">
        <w:rPr>
          <w:sz w:val="24"/>
          <w:szCs w:val="24"/>
        </w:rPr>
        <w:t>Under</w:t>
      </w:r>
      <w:r w:rsidRPr="001B020B">
        <w:rPr>
          <w:sz w:val="24"/>
          <w:szCs w:val="24"/>
        </w:rPr>
        <w:t xml:space="preserve"> section 207(a), original vehicle manufacturers must warrant that</w:t>
      </w:r>
      <w:r w:rsidR="006C57C6">
        <w:rPr>
          <w:sz w:val="24"/>
          <w:szCs w:val="24"/>
        </w:rPr>
        <w:t xml:space="preserve"> </w:t>
      </w:r>
      <w:r w:rsidRPr="001B020B">
        <w:rPr>
          <w:sz w:val="24"/>
          <w:szCs w:val="24"/>
        </w:rPr>
        <w:t>vehicles are free from defects in materials and workmanship that would cause the vehicle</w:t>
      </w:r>
      <w:r w:rsidR="001106D1">
        <w:rPr>
          <w:sz w:val="24"/>
          <w:szCs w:val="24"/>
        </w:rPr>
        <w:t>s</w:t>
      </w:r>
      <w:r w:rsidRPr="001B020B">
        <w:rPr>
          <w:sz w:val="24"/>
          <w:szCs w:val="24"/>
        </w:rPr>
        <w:t xml:space="preserve"> not to comply with emission regulations during </w:t>
      </w:r>
      <w:r w:rsidR="001106D1">
        <w:rPr>
          <w:sz w:val="24"/>
          <w:szCs w:val="24"/>
        </w:rPr>
        <w:t>their</w:t>
      </w:r>
      <w:r w:rsidRPr="001B020B" w:rsidR="001106D1">
        <w:rPr>
          <w:sz w:val="24"/>
          <w:szCs w:val="24"/>
        </w:rPr>
        <w:t xml:space="preserve"> </w:t>
      </w:r>
      <w:r w:rsidRPr="001B020B">
        <w:rPr>
          <w:sz w:val="24"/>
          <w:szCs w:val="24"/>
        </w:rPr>
        <w:t>useful life</w:t>
      </w:r>
      <w:r w:rsidR="001106D1">
        <w:rPr>
          <w:sz w:val="24"/>
          <w:szCs w:val="24"/>
        </w:rPr>
        <w:t xml:space="preserve">. </w:t>
      </w:r>
      <w:r w:rsidRPr="001B020B">
        <w:rPr>
          <w:sz w:val="24"/>
          <w:szCs w:val="24"/>
        </w:rPr>
        <w:t xml:space="preserve">Section 207(a) directs EPA to provide certification to those manufacturers or builders of automotive aftermarket parts </w:t>
      </w:r>
      <w:r w:rsidRPr="001B020B" w:rsidR="00924AEB">
        <w:rPr>
          <w:sz w:val="24"/>
          <w:szCs w:val="24"/>
        </w:rPr>
        <w:t xml:space="preserve">who </w:t>
      </w:r>
      <w:r w:rsidRPr="001B020B">
        <w:rPr>
          <w:sz w:val="24"/>
          <w:szCs w:val="24"/>
        </w:rPr>
        <w:t>demonstrate that the installation and use of their products will not cause failure of the engine or vehicle to comply with emission standards</w:t>
      </w:r>
      <w:r w:rsidR="001106D1">
        <w:rPr>
          <w:sz w:val="24"/>
          <w:szCs w:val="24"/>
        </w:rPr>
        <w:t xml:space="preserve">. </w:t>
      </w:r>
      <w:r w:rsidRPr="001B020B">
        <w:rPr>
          <w:sz w:val="24"/>
          <w:szCs w:val="24"/>
        </w:rPr>
        <w:t>An aftermarket part is any part offered for sale for installation in or on a motor vehicle after such vehicle has left the vehicle manufacturer’s production line (40 CFR 85.2113(b))</w:t>
      </w:r>
      <w:r w:rsidR="001106D1">
        <w:rPr>
          <w:sz w:val="24"/>
          <w:szCs w:val="24"/>
        </w:rPr>
        <w:t xml:space="preserve">. </w:t>
      </w:r>
      <w:r w:rsidRPr="001B020B">
        <w:rPr>
          <w:sz w:val="24"/>
          <w:szCs w:val="24"/>
        </w:rPr>
        <w:t>Participation in the aftermarket certification program is voluntary.</w:t>
      </w:r>
    </w:p>
    <w:p w:rsidR="00CC636D" w:rsidRPr="001B020B" w:rsidP="00CC636D" w14:paraId="0028761D" w14:textId="77777777">
      <w:pPr>
        <w:rPr>
          <w:sz w:val="24"/>
          <w:szCs w:val="24"/>
        </w:rPr>
      </w:pPr>
    </w:p>
    <w:p w:rsidR="00CC636D" w:rsidRPr="001B020B" w:rsidP="00CC636D" w14:paraId="2B47F819" w14:textId="77777777">
      <w:pPr>
        <w:rPr>
          <w:sz w:val="24"/>
          <w:szCs w:val="24"/>
        </w:rPr>
      </w:pPr>
      <w:r w:rsidRPr="001B020B">
        <w:rPr>
          <w:sz w:val="24"/>
          <w:szCs w:val="24"/>
        </w:rPr>
        <w:tab/>
        <w:t xml:space="preserve">Aftermarket part manufacturers electing to participate </w:t>
      </w:r>
      <w:r w:rsidRPr="001B020B" w:rsidR="00D008BC">
        <w:rPr>
          <w:sz w:val="24"/>
          <w:szCs w:val="24"/>
        </w:rPr>
        <w:t xml:space="preserve">in the certification program </w:t>
      </w:r>
      <w:r w:rsidRPr="001B020B">
        <w:rPr>
          <w:sz w:val="24"/>
          <w:szCs w:val="24"/>
        </w:rPr>
        <w:t>conduct emission and durability testing as described in 40 CFR part 85, subpart V, and submit data about their products and testing procedures.</w:t>
      </w:r>
    </w:p>
    <w:p w:rsidR="00CC636D" w:rsidRPr="001B020B" w:rsidP="00CC636D" w14:paraId="0305AE74" w14:textId="77777777">
      <w:pPr>
        <w:rPr>
          <w:sz w:val="24"/>
          <w:szCs w:val="24"/>
        </w:rPr>
      </w:pPr>
    </w:p>
    <w:p w:rsidR="00CC636D" w:rsidRPr="001B020B" w:rsidP="00CC636D" w14:paraId="0C025210" w14:textId="77B4C7D1">
      <w:pPr>
        <w:rPr>
          <w:sz w:val="24"/>
          <w:szCs w:val="24"/>
        </w:rPr>
      </w:pPr>
      <w:r w:rsidRPr="001B020B">
        <w:rPr>
          <w:sz w:val="24"/>
          <w:szCs w:val="24"/>
        </w:rPr>
        <w:tab/>
        <w:t>This information is collected by the Compliance Division (CD), Office of Transportation and Air Quality (OTAQ), Office of Air and Radiation (OAR), U.S. Environmental Protection Agency (EPA)</w:t>
      </w:r>
      <w:r w:rsidR="001106D1">
        <w:rPr>
          <w:sz w:val="24"/>
          <w:szCs w:val="24"/>
        </w:rPr>
        <w:t xml:space="preserve">. </w:t>
      </w:r>
      <w:r w:rsidRPr="001B020B">
        <w:rPr>
          <w:sz w:val="24"/>
          <w:szCs w:val="24"/>
        </w:rPr>
        <w:t xml:space="preserve">Besides CD, this information could be used by the Office of Enforcement and Compliance </w:t>
      </w:r>
      <w:r w:rsidR="0003728E">
        <w:rPr>
          <w:sz w:val="24"/>
          <w:szCs w:val="24"/>
        </w:rPr>
        <w:t xml:space="preserve">Assurance </w:t>
      </w:r>
      <w:r w:rsidRPr="001B020B">
        <w:rPr>
          <w:sz w:val="24"/>
          <w:szCs w:val="24"/>
        </w:rPr>
        <w:t>and the Department of Justice for enforcement purposes</w:t>
      </w:r>
      <w:r w:rsidR="001106D1">
        <w:rPr>
          <w:sz w:val="24"/>
          <w:szCs w:val="24"/>
        </w:rPr>
        <w:t xml:space="preserve">. </w:t>
      </w:r>
      <w:r w:rsidRPr="001B020B">
        <w:rPr>
          <w:sz w:val="24"/>
          <w:szCs w:val="24"/>
        </w:rPr>
        <w:t>Non-confidential portions of the information submitted to EPA could be disclosed to the public upon request</w:t>
      </w:r>
      <w:r w:rsidR="001106D1">
        <w:rPr>
          <w:sz w:val="24"/>
          <w:szCs w:val="24"/>
        </w:rPr>
        <w:t xml:space="preserve">. </w:t>
      </w:r>
      <w:r w:rsidRPr="001B020B">
        <w:rPr>
          <w:sz w:val="24"/>
          <w:szCs w:val="24"/>
        </w:rPr>
        <w:t>This information could be used by trade associations, environmental groups, and the public.</w:t>
      </w:r>
    </w:p>
    <w:p w:rsidR="00CC636D" w:rsidRPr="001B020B" w:rsidP="00CC636D" w14:paraId="5012F2F3" w14:textId="77777777">
      <w:pPr>
        <w:rPr>
          <w:sz w:val="24"/>
          <w:szCs w:val="24"/>
        </w:rPr>
      </w:pPr>
      <w:r w:rsidRPr="001B020B">
        <w:rPr>
          <w:sz w:val="24"/>
          <w:szCs w:val="24"/>
        </w:rPr>
        <w:tab/>
      </w:r>
    </w:p>
    <w:p w:rsidR="00CC636D" w:rsidRPr="001B020B" w:rsidP="00CC636D" w14:paraId="01FF3B86" w14:textId="51F947AA">
      <w:pPr>
        <w:rPr>
          <w:sz w:val="24"/>
          <w:szCs w:val="24"/>
        </w:rPr>
      </w:pPr>
      <w:r w:rsidRPr="001B020B">
        <w:rPr>
          <w:sz w:val="24"/>
          <w:szCs w:val="24"/>
        </w:rPr>
        <w:tab/>
      </w:r>
      <w:r w:rsidRPr="001B020B">
        <w:rPr>
          <w:sz w:val="24"/>
          <w:szCs w:val="24"/>
        </w:rPr>
        <w:t>Due to the fact that</w:t>
      </w:r>
      <w:r w:rsidRPr="001B020B">
        <w:rPr>
          <w:sz w:val="24"/>
          <w:szCs w:val="24"/>
        </w:rPr>
        <w:t xml:space="preserve"> EPA has received only two aftermarket part certification applications since 1989, the Agency does not expect to receive any applications in the next three years</w:t>
      </w:r>
      <w:r w:rsidR="001106D1">
        <w:rPr>
          <w:sz w:val="24"/>
          <w:szCs w:val="24"/>
        </w:rPr>
        <w:t xml:space="preserve">. </w:t>
      </w:r>
      <w:r w:rsidR="001B020B">
        <w:rPr>
          <w:sz w:val="24"/>
          <w:szCs w:val="24"/>
        </w:rPr>
        <w:t xml:space="preserve">The purpose of this ICR renewal is </w:t>
      </w:r>
      <w:r w:rsidR="006A1D97">
        <w:rPr>
          <w:sz w:val="24"/>
          <w:szCs w:val="24"/>
        </w:rPr>
        <w:t xml:space="preserve">to </w:t>
      </w:r>
      <w:r w:rsidR="001B020B">
        <w:rPr>
          <w:sz w:val="24"/>
          <w:szCs w:val="24"/>
        </w:rPr>
        <w:t>preserve EPA's authority to receive such an application in the event that one is submitted. Consequently</w:t>
      </w:r>
      <w:r w:rsidRPr="001B020B">
        <w:rPr>
          <w:sz w:val="24"/>
          <w:szCs w:val="24"/>
        </w:rPr>
        <w:t xml:space="preserve">, for the purposes of this information collection request, EPA has assumed that one manufacturer will apply for aftermarket part certification during the three-year period covered by this collection. </w:t>
      </w:r>
    </w:p>
    <w:p w:rsidR="00CC636D" w:rsidRPr="001B020B" w:rsidP="00CC636D" w14:paraId="379B3369" w14:textId="77777777">
      <w:pPr>
        <w:rPr>
          <w:sz w:val="24"/>
          <w:szCs w:val="24"/>
        </w:rPr>
      </w:pPr>
    </w:p>
    <w:p w:rsidR="00CC636D" w:rsidRPr="001B020B" w:rsidP="00CC636D" w14:paraId="581011AC" w14:textId="77777777">
      <w:pPr>
        <w:rPr>
          <w:sz w:val="24"/>
          <w:szCs w:val="24"/>
        </w:rPr>
      </w:pPr>
      <w:r w:rsidRPr="001B020B">
        <w:rPr>
          <w:sz w:val="24"/>
          <w:szCs w:val="24"/>
        </w:rPr>
        <w:tab/>
      </w:r>
    </w:p>
    <w:p w:rsidR="00CC636D" w:rsidRPr="001B020B" w:rsidP="00CC636D" w14:paraId="7B82CBBF" w14:textId="633F2437">
      <w:pPr>
        <w:rPr>
          <w:sz w:val="24"/>
          <w:szCs w:val="24"/>
        </w:rPr>
      </w:pPr>
      <w:r w:rsidRPr="001B020B">
        <w:rPr>
          <w:sz w:val="24"/>
          <w:szCs w:val="24"/>
        </w:rPr>
        <w:t>2</w:t>
      </w:r>
      <w:r w:rsidR="001106D1">
        <w:rPr>
          <w:sz w:val="24"/>
          <w:szCs w:val="24"/>
        </w:rPr>
        <w:t xml:space="preserve">. </w:t>
      </w:r>
      <w:r w:rsidRPr="001B020B">
        <w:rPr>
          <w:sz w:val="24"/>
          <w:szCs w:val="24"/>
        </w:rPr>
        <w:tab/>
      </w:r>
      <w:r w:rsidRPr="001B020B">
        <w:rPr>
          <w:sz w:val="24"/>
          <w:szCs w:val="24"/>
          <w:u w:val="single"/>
        </w:rPr>
        <w:t>Need for and Use of the Collection</w:t>
      </w:r>
    </w:p>
    <w:p w:rsidR="00CC636D" w:rsidRPr="001B020B" w:rsidP="00CC636D" w14:paraId="63CF5D8A" w14:textId="77777777">
      <w:pPr>
        <w:rPr>
          <w:sz w:val="24"/>
          <w:szCs w:val="24"/>
        </w:rPr>
      </w:pPr>
    </w:p>
    <w:p w:rsidR="00CC636D" w:rsidRPr="001B020B" w:rsidP="00CC636D" w14:paraId="25445A6A" w14:textId="77777777">
      <w:pPr>
        <w:rPr>
          <w:sz w:val="24"/>
          <w:szCs w:val="24"/>
        </w:rPr>
      </w:pPr>
      <w:r w:rsidRPr="001B020B">
        <w:rPr>
          <w:sz w:val="24"/>
          <w:szCs w:val="24"/>
        </w:rPr>
        <w:t>2(a)</w:t>
      </w:r>
      <w:r w:rsidRPr="001B020B">
        <w:rPr>
          <w:sz w:val="24"/>
          <w:szCs w:val="24"/>
        </w:rPr>
        <w:tab/>
      </w:r>
      <w:r w:rsidRPr="001B020B">
        <w:rPr>
          <w:sz w:val="24"/>
          <w:szCs w:val="24"/>
          <w:u w:val="single"/>
        </w:rPr>
        <w:t>Need/Authority for the Collection</w:t>
      </w:r>
    </w:p>
    <w:p w:rsidR="00CC636D" w:rsidRPr="001B020B" w:rsidP="00CC636D" w14:paraId="4A4D61D5" w14:textId="77777777">
      <w:pPr>
        <w:rPr>
          <w:sz w:val="24"/>
          <w:szCs w:val="24"/>
        </w:rPr>
      </w:pPr>
    </w:p>
    <w:p w:rsidR="00CC636D" w:rsidRPr="001B020B" w:rsidP="00CC636D" w14:paraId="15AF139B" w14:textId="085D3B8F">
      <w:pPr>
        <w:rPr>
          <w:sz w:val="24"/>
          <w:szCs w:val="24"/>
        </w:rPr>
      </w:pPr>
      <w:r w:rsidRPr="001B020B">
        <w:rPr>
          <w:sz w:val="24"/>
          <w:szCs w:val="24"/>
        </w:rPr>
        <w:tab/>
        <w:t xml:space="preserve">EPA’s emission certification programs, including aftermarket part certification, are statutorily mandated; the agency does not have discretion to </w:t>
      </w:r>
      <w:r w:rsidRPr="001B020B" w:rsidR="00C506C9">
        <w:rPr>
          <w:sz w:val="24"/>
          <w:szCs w:val="24"/>
        </w:rPr>
        <w:t>discontinue</w:t>
      </w:r>
      <w:r w:rsidRPr="001B020B">
        <w:rPr>
          <w:sz w:val="24"/>
          <w:szCs w:val="24"/>
        </w:rPr>
        <w:t xml:space="preserve"> these functions. Section 207(a) of the CAA mandates EPA to provide emissions compliance certification for manufacturers of automotive aftermarket parts that wish to certify their products</w:t>
      </w:r>
      <w:r w:rsidR="001106D1">
        <w:rPr>
          <w:sz w:val="24"/>
          <w:szCs w:val="24"/>
        </w:rPr>
        <w:t xml:space="preserve">. </w:t>
      </w:r>
      <w:r w:rsidRPr="001B020B">
        <w:rPr>
          <w:sz w:val="24"/>
          <w:szCs w:val="24"/>
        </w:rPr>
        <w:t>Regulations implementing this requirement are found at 40 CFR part 85, subpart V.</w:t>
      </w:r>
    </w:p>
    <w:p w:rsidR="00CC636D" w:rsidRPr="001B020B" w:rsidP="00CC636D" w14:paraId="788FD202" w14:textId="77777777">
      <w:pPr>
        <w:rPr>
          <w:sz w:val="24"/>
          <w:szCs w:val="24"/>
        </w:rPr>
      </w:pPr>
    </w:p>
    <w:p w:rsidR="00CC636D" w:rsidRPr="001B020B" w:rsidP="00CC636D" w14:paraId="4078997A" w14:textId="74EAF15B">
      <w:pPr>
        <w:rPr>
          <w:sz w:val="24"/>
          <w:szCs w:val="24"/>
        </w:rPr>
      </w:pPr>
      <w:r w:rsidRPr="001B020B">
        <w:rPr>
          <w:sz w:val="24"/>
          <w:szCs w:val="24"/>
        </w:rPr>
        <w:tab/>
        <w:t xml:space="preserve">The information collected under this request is needed </w:t>
      </w:r>
      <w:r w:rsidRPr="001B020B" w:rsidR="00C5359D">
        <w:rPr>
          <w:sz w:val="24"/>
          <w:szCs w:val="24"/>
        </w:rPr>
        <w:t xml:space="preserve">to </w:t>
      </w:r>
      <w:r w:rsidR="00A233CE">
        <w:rPr>
          <w:sz w:val="24"/>
          <w:szCs w:val="24"/>
        </w:rPr>
        <w:t>e</w:t>
      </w:r>
      <w:r w:rsidRPr="001B020B">
        <w:rPr>
          <w:sz w:val="24"/>
          <w:szCs w:val="24"/>
        </w:rPr>
        <w:t>nsure that aftermarket parts do not cause vehicles to exceed emission standards and to enforce the CAA’s warranty requirements</w:t>
      </w:r>
      <w:r w:rsidR="001106D1">
        <w:rPr>
          <w:sz w:val="24"/>
          <w:szCs w:val="24"/>
        </w:rPr>
        <w:t xml:space="preserve">. </w:t>
      </w:r>
      <w:r w:rsidRPr="001B020B">
        <w:rPr>
          <w:sz w:val="24"/>
          <w:szCs w:val="24"/>
        </w:rPr>
        <w:t>Original vehicle manufacturers are required to honor warranty claims whe</w:t>
      </w:r>
      <w:r w:rsidR="006A1D97">
        <w:rPr>
          <w:sz w:val="24"/>
          <w:szCs w:val="24"/>
        </w:rPr>
        <w:t>n</w:t>
      </w:r>
      <w:r w:rsidRPr="001B020B">
        <w:rPr>
          <w:sz w:val="24"/>
          <w:szCs w:val="24"/>
        </w:rPr>
        <w:t xml:space="preserve"> </w:t>
      </w:r>
      <w:r w:rsidR="006A1D97">
        <w:rPr>
          <w:sz w:val="24"/>
          <w:szCs w:val="24"/>
        </w:rPr>
        <w:t>a</w:t>
      </w:r>
      <w:r w:rsidRPr="001B020B">
        <w:rPr>
          <w:sz w:val="24"/>
          <w:szCs w:val="24"/>
        </w:rPr>
        <w:t xml:space="preserve"> malfunction was caused by a certified aftermarket part</w:t>
      </w:r>
      <w:r w:rsidR="001106D1">
        <w:rPr>
          <w:sz w:val="24"/>
          <w:szCs w:val="24"/>
        </w:rPr>
        <w:t xml:space="preserve">. </w:t>
      </w:r>
      <w:r w:rsidRPr="001B020B">
        <w:rPr>
          <w:sz w:val="24"/>
          <w:szCs w:val="24"/>
        </w:rPr>
        <w:t xml:space="preserve">If the aftermarket part </w:t>
      </w:r>
      <w:r w:rsidR="006A1D97">
        <w:rPr>
          <w:sz w:val="24"/>
          <w:szCs w:val="24"/>
        </w:rPr>
        <w:t>had not been</w:t>
      </w:r>
      <w:r w:rsidRPr="001B020B">
        <w:rPr>
          <w:sz w:val="24"/>
          <w:szCs w:val="24"/>
        </w:rPr>
        <w:t xml:space="preserve"> certified, the original vehicle manufacturer can deny the claim. </w:t>
      </w:r>
    </w:p>
    <w:p w:rsidR="00CC636D" w:rsidRPr="001B020B" w:rsidP="00CC636D" w14:paraId="6DA4B5CF" w14:textId="77777777">
      <w:pPr>
        <w:rPr>
          <w:sz w:val="24"/>
          <w:szCs w:val="24"/>
        </w:rPr>
      </w:pPr>
    </w:p>
    <w:p w:rsidR="00CC636D" w:rsidRPr="001B020B" w:rsidP="00CC636D" w14:paraId="62DFB3E4" w14:textId="77777777">
      <w:pPr>
        <w:tabs>
          <w:tab w:val="left" w:pos="720"/>
          <w:tab w:val="left" w:pos="1440"/>
          <w:tab w:val="left" w:pos="2160"/>
          <w:tab w:val="left" w:pos="2880"/>
          <w:tab w:val="left" w:pos="3600"/>
          <w:tab w:val="left" w:pos="4320"/>
          <w:tab w:val="left" w:pos="5040"/>
          <w:tab w:val="left" w:pos="5760"/>
          <w:tab w:val="left" w:pos="6480"/>
        </w:tabs>
        <w:ind w:left="6480" w:hanging="6480"/>
        <w:rPr>
          <w:sz w:val="24"/>
          <w:szCs w:val="24"/>
        </w:rPr>
      </w:pPr>
      <w:r w:rsidRPr="001B020B">
        <w:rPr>
          <w:sz w:val="24"/>
          <w:szCs w:val="24"/>
        </w:rPr>
        <w:t>2(b)</w:t>
      </w:r>
      <w:r w:rsidRPr="001B020B">
        <w:rPr>
          <w:sz w:val="24"/>
          <w:szCs w:val="24"/>
        </w:rPr>
        <w:tab/>
      </w:r>
      <w:r w:rsidRPr="001B020B">
        <w:rPr>
          <w:sz w:val="24"/>
          <w:szCs w:val="24"/>
          <w:u w:val="single"/>
        </w:rPr>
        <w:t>Practical Utility/Users of the Data</w:t>
      </w:r>
      <w:r w:rsidRPr="001B020B">
        <w:rPr>
          <w:sz w:val="24"/>
          <w:szCs w:val="24"/>
        </w:rPr>
        <w:t xml:space="preserve">  </w:t>
      </w:r>
      <w:r w:rsidRPr="001B020B">
        <w:rPr>
          <w:sz w:val="24"/>
          <w:szCs w:val="24"/>
        </w:rPr>
        <w:tab/>
      </w:r>
    </w:p>
    <w:p w:rsidR="00CC636D" w:rsidRPr="001B020B" w:rsidP="00CC636D" w14:paraId="3B052F09" w14:textId="77777777">
      <w:pPr>
        <w:rPr>
          <w:sz w:val="24"/>
          <w:szCs w:val="24"/>
        </w:rPr>
      </w:pPr>
    </w:p>
    <w:p w:rsidR="00CC636D" w:rsidRPr="001B020B" w:rsidP="00CC636D" w14:paraId="50EA33C0" w14:textId="77777777">
      <w:pPr>
        <w:rPr>
          <w:sz w:val="24"/>
          <w:szCs w:val="24"/>
        </w:rPr>
      </w:pPr>
      <w:r w:rsidRPr="001B020B">
        <w:rPr>
          <w:sz w:val="24"/>
          <w:szCs w:val="24"/>
        </w:rPr>
        <w:tab/>
        <w:t xml:space="preserve">EPA </w:t>
      </w:r>
      <w:r w:rsidRPr="001B020B" w:rsidR="006A4927">
        <w:rPr>
          <w:sz w:val="24"/>
          <w:szCs w:val="24"/>
        </w:rPr>
        <w:t>would use</w:t>
      </w:r>
      <w:r w:rsidRPr="001B020B">
        <w:rPr>
          <w:sz w:val="24"/>
          <w:szCs w:val="24"/>
        </w:rPr>
        <w:t xml:space="preserve"> the information to inv</w:t>
      </w:r>
      <w:r w:rsidRPr="001B020B" w:rsidR="00C5359D">
        <w:rPr>
          <w:sz w:val="24"/>
          <w:szCs w:val="24"/>
        </w:rPr>
        <w:t>estigate warranty claim denials and</w:t>
      </w:r>
      <w:r w:rsidRPr="001B020B">
        <w:rPr>
          <w:sz w:val="24"/>
          <w:szCs w:val="24"/>
        </w:rPr>
        <w:t xml:space="preserve"> possible tampering violations and to inform the public about what parts are certified.</w:t>
      </w:r>
    </w:p>
    <w:p w:rsidR="00CC636D" w:rsidRPr="001B020B" w:rsidP="00CC636D" w14:paraId="43D03187" w14:textId="77777777">
      <w:pPr>
        <w:rPr>
          <w:sz w:val="24"/>
          <w:szCs w:val="24"/>
        </w:rPr>
      </w:pPr>
    </w:p>
    <w:p w:rsidR="00CC636D" w:rsidRPr="001B020B" w:rsidP="00CC636D" w14:paraId="2508EDA6" w14:textId="743A1E93">
      <w:pPr>
        <w:rPr>
          <w:sz w:val="24"/>
          <w:szCs w:val="24"/>
        </w:rPr>
      </w:pPr>
      <w:r w:rsidRPr="001B020B">
        <w:rPr>
          <w:sz w:val="24"/>
          <w:szCs w:val="24"/>
        </w:rPr>
        <w:t xml:space="preserve"> </w:t>
      </w:r>
      <w:r w:rsidRPr="001B020B">
        <w:rPr>
          <w:sz w:val="24"/>
          <w:szCs w:val="24"/>
        </w:rPr>
        <w:tab/>
        <w:t>The information w</w:t>
      </w:r>
      <w:r w:rsidRPr="001B020B" w:rsidR="006A4927">
        <w:rPr>
          <w:sz w:val="24"/>
          <w:szCs w:val="24"/>
        </w:rPr>
        <w:t>ould</w:t>
      </w:r>
      <w:r w:rsidRPr="001B020B">
        <w:rPr>
          <w:sz w:val="24"/>
          <w:szCs w:val="24"/>
        </w:rPr>
        <w:t xml:space="preserve"> be received and used by </w:t>
      </w:r>
      <w:r w:rsidRPr="001B020B" w:rsidR="00C5359D">
        <w:rPr>
          <w:sz w:val="24"/>
          <w:szCs w:val="24"/>
        </w:rPr>
        <w:t>CD</w:t>
      </w:r>
      <w:r w:rsidRPr="001B020B">
        <w:rPr>
          <w:sz w:val="24"/>
          <w:szCs w:val="24"/>
        </w:rPr>
        <w:t>/OTAQ/OAR</w:t>
      </w:r>
      <w:r w:rsidR="001106D1">
        <w:rPr>
          <w:sz w:val="24"/>
          <w:szCs w:val="24"/>
        </w:rPr>
        <w:t xml:space="preserve">. </w:t>
      </w:r>
      <w:r w:rsidRPr="001B020B">
        <w:rPr>
          <w:sz w:val="24"/>
          <w:szCs w:val="24"/>
        </w:rPr>
        <w:t xml:space="preserve">Non-confidential portions of the information submitted </w:t>
      </w:r>
      <w:r w:rsidRPr="001B020B" w:rsidR="006A4927">
        <w:rPr>
          <w:sz w:val="24"/>
          <w:szCs w:val="24"/>
        </w:rPr>
        <w:t>would be</w:t>
      </w:r>
      <w:r w:rsidRPr="001B020B">
        <w:rPr>
          <w:sz w:val="24"/>
          <w:szCs w:val="24"/>
        </w:rPr>
        <w:t xml:space="preserve"> available to </w:t>
      </w:r>
      <w:r w:rsidRPr="001B020B" w:rsidR="00C5359D">
        <w:rPr>
          <w:sz w:val="24"/>
          <w:szCs w:val="24"/>
        </w:rPr>
        <w:t xml:space="preserve">be </w:t>
      </w:r>
      <w:r w:rsidRPr="001B020B">
        <w:rPr>
          <w:sz w:val="24"/>
          <w:szCs w:val="24"/>
        </w:rPr>
        <w:t>used by importers, environmental groups, members of the public and local, state and federal government organizations.</w:t>
      </w:r>
    </w:p>
    <w:p w:rsidR="00CC636D" w:rsidRPr="001B020B" w:rsidP="00CC636D" w14:paraId="6291B878" w14:textId="77777777">
      <w:pPr>
        <w:rPr>
          <w:sz w:val="24"/>
          <w:szCs w:val="24"/>
        </w:rPr>
      </w:pPr>
      <w:r w:rsidRPr="001B020B">
        <w:rPr>
          <w:sz w:val="24"/>
          <w:szCs w:val="24"/>
        </w:rPr>
        <w:tab/>
      </w:r>
      <w:r w:rsidRPr="001B020B">
        <w:rPr>
          <w:sz w:val="24"/>
          <w:szCs w:val="24"/>
        </w:rPr>
        <w:tab/>
      </w:r>
      <w:r w:rsidRPr="001B020B">
        <w:rPr>
          <w:sz w:val="24"/>
          <w:szCs w:val="24"/>
        </w:rPr>
        <w:tab/>
      </w:r>
      <w:r w:rsidRPr="001B020B">
        <w:rPr>
          <w:sz w:val="24"/>
          <w:szCs w:val="24"/>
        </w:rPr>
        <w:tab/>
      </w:r>
      <w:r w:rsidRPr="001B020B">
        <w:rPr>
          <w:sz w:val="24"/>
          <w:szCs w:val="24"/>
        </w:rPr>
        <w:tab/>
      </w:r>
      <w:r w:rsidRPr="001B020B">
        <w:rPr>
          <w:sz w:val="24"/>
          <w:szCs w:val="24"/>
        </w:rPr>
        <w:tab/>
      </w:r>
    </w:p>
    <w:p w:rsidR="00CC636D" w:rsidRPr="001B020B" w:rsidP="00CC636D" w14:paraId="0B5EB228" w14:textId="77777777">
      <w:pPr>
        <w:rPr>
          <w:sz w:val="24"/>
          <w:szCs w:val="24"/>
        </w:rPr>
      </w:pPr>
    </w:p>
    <w:p w:rsidR="00CC636D" w:rsidRPr="001B020B" w:rsidP="00CC636D" w14:paraId="4AE564D9" w14:textId="77777777">
      <w:pPr>
        <w:rPr>
          <w:sz w:val="24"/>
          <w:szCs w:val="24"/>
        </w:rPr>
      </w:pPr>
      <w:r w:rsidRPr="001B020B">
        <w:rPr>
          <w:sz w:val="24"/>
          <w:szCs w:val="24"/>
        </w:rPr>
        <w:t>3.</w:t>
      </w:r>
      <w:r w:rsidRPr="001B020B">
        <w:rPr>
          <w:sz w:val="24"/>
          <w:szCs w:val="24"/>
        </w:rPr>
        <w:tab/>
      </w:r>
      <w:r w:rsidRPr="001B020B">
        <w:rPr>
          <w:sz w:val="24"/>
          <w:szCs w:val="24"/>
          <w:u w:val="single"/>
        </w:rPr>
        <w:t>Nonduplication, Consultations and Other Collection Criteria</w:t>
      </w:r>
    </w:p>
    <w:p w:rsidR="00CC636D" w:rsidRPr="001B020B" w:rsidP="00CC636D" w14:paraId="5D5ABB23" w14:textId="77777777">
      <w:pPr>
        <w:rPr>
          <w:sz w:val="24"/>
          <w:szCs w:val="24"/>
        </w:rPr>
      </w:pPr>
    </w:p>
    <w:p w:rsidR="00CC636D" w:rsidRPr="001B020B" w:rsidP="00CC636D" w14:paraId="7CCA138A" w14:textId="77777777">
      <w:pPr>
        <w:rPr>
          <w:sz w:val="24"/>
          <w:szCs w:val="24"/>
        </w:rPr>
      </w:pPr>
      <w:r w:rsidRPr="001B020B">
        <w:rPr>
          <w:sz w:val="24"/>
          <w:szCs w:val="24"/>
        </w:rPr>
        <w:t>3(a)</w:t>
      </w:r>
      <w:r w:rsidRPr="001B020B">
        <w:rPr>
          <w:sz w:val="24"/>
          <w:szCs w:val="24"/>
        </w:rPr>
        <w:tab/>
      </w:r>
      <w:r w:rsidRPr="001B020B">
        <w:rPr>
          <w:sz w:val="24"/>
          <w:szCs w:val="24"/>
          <w:u w:val="single"/>
        </w:rPr>
        <w:t>Nonduplication</w:t>
      </w:r>
    </w:p>
    <w:p w:rsidR="00CC636D" w:rsidRPr="001B020B" w:rsidP="00CC636D" w14:paraId="6F5C8F90" w14:textId="77777777">
      <w:pPr>
        <w:rPr>
          <w:sz w:val="24"/>
          <w:szCs w:val="24"/>
        </w:rPr>
      </w:pPr>
    </w:p>
    <w:p w:rsidR="00CC636D" w:rsidRPr="001B020B" w:rsidP="00CC636D" w14:paraId="4CFC8006" w14:textId="74B3EA9B">
      <w:pPr>
        <w:rPr>
          <w:sz w:val="24"/>
          <w:szCs w:val="24"/>
        </w:rPr>
      </w:pPr>
      <w:r w:rsidRPr="001B020B">
        <w:rPr>
          <w:sz w:val="24"/>
          <w:szCs w:val="24"/>
        </w:rPr>
        <w:tab/>
        <w:t>The information requested under this ICR is required by statute</w:t>
      </w:r>
      <w:r w:rsidR="001106D1">
        <w:rPr>
          <w:sz w:val="24"/>
          <w:szCs w:val="24"/>
        </w:rPr>
        <w:t xml:space="preserve">. </w:t>
      </w:r>
      <w:r w:rsidRPr="001B020B">
        <w:rPr>
          <w:sz w:val="24"/>
          <w:szCs w:val="24"/>
        </w:rPr>
        <w:t xml:space="preserve">Because of its specialized nature, the information collected is not available from any other source. </w:t>
      </w:r>
    </w:p>
    <w:p w:rsidR="00CC636D" w:rsidRPr="001B020B" w:rsidP="00CC636D" w14:paraId="75110EEE" w14:textId="77777777">
      <w:pPr>
        <w:rPr>
          <w:sz w:val="24"/>
          <w:szCs w:val="24"/>
        </w:rPr>
      </w:pPr>
    </w:p>
    <w:p w:rsidR="00CC636D" w:rsidRPr="001B020B" w:rsidP="00CC636D" w14:paraId="2A76B799" w14:textId="6440D959">
      <w:pPr>
        <w:rPr>
          <w:sz w:val="24"/>
          <w:szCs w:val="24"/>
        </w:rPr>
      </w:pPr>
      <w:r w:rsidRPr="001B020B">
        <w:rPr>
          <w:sz w:val="24"/>
          <w:szCs w:val="24"/>
        </w:rPr>
        <w:t>3(</w:t>
      </w:r>
      <w:r w:rsidR="006C57C6">
        <w:rPr>
          <w:sz w:val="24"/>
          <w:szCs w:val="24"/>
        </w:rPr>
        <w:t>b</w:t>
      </w:r>
      <w:r w:rsidRPr="001B020B">
        <w:rPr>
          <w:sz w:val="24"/>
          <w:szCs w:val="24"/>
        </w:rPr>
        <w:t>)</w:t>
      </w:r>
      <w:r w:rsidRPr="001B020B">
        <w:rPr>
          <w:sz w:val="24"/>
          <w:szCs w:val="24"/>
        </w:rPr>
        <w:tab/>
      </w:r>
      <w:r w:rsidRPr="001B020B">
        <w:rPr>
          <w:sz w:val="24"/>
          <w:szCs w:val="24"/>
          <w:u w:val="single"/>
        </w:rPr>
        <w:t>Consultations</w:t>
      </w:r>
    </w:p>
    <w:p w:rsidR="00CC636D" w:rsidRPr="001B020B" w:rsidP="00CC636D" w14:paraId="276E3B3B" w14:textId="77777777">
      <w:pPr>
        <w:rPr>
          <w:sz w:val="24"/>
          <w:szCs w:val="24"/>
        </w:rPr>
      </w:pPr>
    </w:p>
    <w:p w:rsidR="00CC636D" w:rsidRPr="001B020B" w:rsidP="00CC636D" w14:paraId="4AE30752" w14:textId="0B440925">
      <w:pPr>
        <w:rPr>
          <w:sz w:val="24"/>
          <w:szCs w:val="24"/>
        </w:rPr>
      </w:pPr>
      <w:r>
        <w:rPr>
          <w:sz w:val="24"/>
          <w:szCs w:val="24"/>
        </w:rPr>
        <w:tab/>
      </w:r>
      <w:r w:rsidRPr="001B020B">
        <w:rPr>
          <w:sz w:val="24"/>
          <w:szCs w:val="24"/>
        </w:rPr>
        <w:t>Since no aftermarket part certification applications have been received during the last several years, burden estimates are based on estimates developed in 1986</w:t>
      </w:r>
      <w:r w:rsidR="001106D1">
        <w:rPr>
          <w:sz w:val="24"/>
          <w:szCs w:val="24"/>
        </w:rPr>
        <w:t xml:space="preserve">. </w:t>
      </w:r>
      <w:r w:rsidRPr="001B020B" w:rsidR="007F7EB0">
        <w:rPr>
          <w:sz w:val="24"/>
          <w:szCs w:val="24"/>
        </w:rPr>
        <w:t xml:space="preserve">These estimates were developed using information obtained during informal conversations with Mr. Robert Burch from the Specialty Equipment Marketing </w:t>
      </w:r>
      <w:r w:rsidR="00AF4E81">
        <w:rPr>
          <w:sz w:val="24"/>
          <w:szCs w:val="24"/>
        </w:rPr>
        <w:t>Association</w:t>
      </w:r>
      <w:r w:rsidRPr="001B020B" w:rsidR="00AF4E81">
        <w:rPr>
          <w:sz w:val="24"/>
          <w:szCs w:val="24"/>
        </w:rPr>
        <w:t xml:space="preserve"> </w:t>
      </w:r>
      <w:r w:rsidRPr="001B020B" w:rsidR="007F7EB0">
        <w:rPr>
          <w:sz w:val="24"/>
          <w:szCs w:val="24"/>
        </w:rPr>
        <w:t>(SEMA) and Mr. Joseph Dougherty from the Motor and Equipment Manufacturing Association (MEMA).</w:t>
      </w:r>
    </w:p>
    <w:p w:rsidR="00CC636D" w:rsidRPr="001B020B" w:rsidP="00CC636D" w14:paraId="029CBA2C" w14:textId="77777777">
      <w:pPr>
        <w:rPr>
          <w:sz w:val="24"/>
          <w:szCs w:val="24"/>
        </w:rPr>
      </w:pPr>
    </w:p>
    <w:p w:rsidR="00CC636D" w:rsidRPr="001B020B" w:rsidP="00CC636D" w14:paraId="519ED43E" w14:textId="26DF2458">
      <w:pPr>
        <w:rPr>
          <w:sz w:val="24"/>
          <w:szCs w:val="24"/>
        </w:rPr>
      </w:pPr>
      <w:r w:rsidRPr="001B020B">
        <w:rPr>
          <w:sz w:val="24"/>
          <w:szCs w:val="24"/>
        </w:rPr>
        <w:t>3(</w:t>
      </w:r>
      <w:r w:rsidR="006C57C6">
        <w:rPr>
          <w:sz w:val="24"/>
          <w:szCs w:val="24"/>
        </w:rPr>
        <w:t>c</w:t>
      </w:r>
      <w:r w:rsidRPr="001B020B">
        <w:rPr>
          <w:sz w:val="24"/>
          <w:szCs w:val="24"/>
        </w:rPr>
        <w:t>)</w:t>
      </w:r>
      <w:r w:rsidRPr="001B020B">
        <w:rPr>
          <w:sz w:val="24"/>
          <w:szCs w:val="24"/>
        </w:rPr>
        <w:tab/>
      </w:r>
      <w:r w:rsidRPr="001B020B">
        <w:rPr>
          <w:sz w:val="24"/>
          <w:szCs w:val="24"/>
          <w:u w:val="single"/>
        </w:rPr>
        <w:t>Effects of Less Frequent Collection</w:t>
      </w:r>
    </w:p>
    <w:p w:rsidR="00CC636D" w:rsidRPr="001B020B" w:rsidP="00CC636D" w14:paraId="55413973" w14:textId="77777777">
      <w:pPr>
        <w:rPr>
          <w:sz w:val="24"/>
          <w:szCs w:val="24"/>
        </w:rPr>
      </w:pPr>
    </w:p>
    <w:p w:rsidR="00CC636D" w:rsidRPr="001B020B" w:rsidP="00CC636D" w14:paraId="4245C2F9" w14:textId="77777777">
      <w:pPr>
        <w:rPr>
          <w:sz w:val="24"/>
          <w:szCs w:val="24"/>
        </w:rPr>
      </w:pPr>
      <w:r w:rsidRPr="001B020B">
        <w:rPr>
          <w:sz w:val="24"/>
          <w:szCs w:val="24"/>
        </w:rPr>
        <w:tab/>
        <w:t>The information requested is only collected on occasion, when a manufacturer elects to submit an application for aftermarket part certification.</w:t>
      </w:r>
    </w:p>
    <w:p w:rsidR="00CC636D" w:rsidRPr="001B020B" w:rsidP="00CC636D" w14:paraId="0955AE44" w14:textId="77777777">
      <w:pPr>
        <w:rPr>
          <w:sz w:val="24"/>
          <w:szCs w:val="24"/>
        </w:rPr>
      </w:pPr>
    </w:p>
    <w:p w:rsidR="00CC636D" w:rsidRPr="001B020B" w:rsidP="00CC636D" w14:paraId="370B1815" w14:textId="598204DB">
      <w:pPr>
        <w:rPr>
          <w:sz w:val="24"/>
          <w:szCs w:val="24"/>
        </w:rPr>
      </w:pPr>
      <w:r w:rsidRPr="001B020B">
        <w:rPr>
          <w:sz w:val="24"/>
          <w:szCs w:val="24"/>
        </w:rPr>
        <w:t>3(</w:t>
      </w:r>
      <w:r w:rsidR="006C57C6">
        <w:rPr>
          <w:sz w:val="24"/>
          <w:szCs w:val="24"/>
        </w:rPr>
        <w:t>d</w:t>
      </w:r>
      <w:r w:rsidRPr="001B020B">
        <w:rPr>
          <w:sz w:val="24"/>
          <w:szCs w:val="24"/>
        </w:rPr>
        <w:t>)</w:t>
      </w:r>
      <w:r w:rsidRPr="001B020B">
        <w:rPr>
          <w:sz w:val="24"/>
          <w:szCs w:val="24"/>
        </w:rPr>
        <w:tab/>
      </w:r>
      <w:r w:rsidRPr="001B020B">
        <w:rPr>
          <w:sz w:val="24"/>
          <w:szCs w:val="24"/>
          <w:u w:val="single"/>
        </w:rPr>
        <w:t>General Guidelines</w:t>
      </w:r>
      <w:r w:rsidRPr="001B020B">
        <w:rPr>
          <w:sz w:val="24"/>
          <w:szCs w:val="24"/>
        </w:rPr>
        <w:tab/>
      </w:r>
    </w:p>
    <w:p w:rsidR="00CC636D" w:rsidRPr="001B020B" w:rsidP="00CC636D" w14:paraId="3FA7AC01" w14:textId="77777777">
      <w:pPr>
        <w:rPr>
          <w:sz w:val="24"/>
          <w:szCs w:val="24"/>
        </w:rPr>
      </w:pPr>
    </w:p>
    <w:p w:rsidR="00CC636D" w:rsidRPr="001B020B" w:rsidP="00CC636D" w14:paraId="1E7E7C0E" w14:textId="50674039">
      <w:pPr>
        <w:rPr>
          <w:sz w:val="24"/>
          <w:szCs w:val="24"/>
        </w:rPr>
      </w:pPr>
      <w:r w:rsidRPr="001B020B">
        <w:rPr>
          <w:sz w:val="24"/>
          <w:szCs w:val="24"/>
        </w:rPr>
        <w:tab/>
        <w:t>According to 40 CFR 85.2120(a), the information gathered by the manufacturer to compile aftermarket part applications must be kept for five years unless the part has been certified for use exclusively in vehicles with less than five years of emission warranty coverage remaining (see section 4(b)(</w:t>
      </w:r>
      <w:r w:rsidRPr="001B020B">
        <w:rPr>
          <w:sz w:val="24"/>
          <w:szCs w:val="24"/>
        </w:rPr>
        <w:t>i</w:t>
      </w:r>
      <w:r w:rsidRPr="001B020B">
        <w:rPr>
          <w:sz w:val="24"/>
          <w:szCs w:val="24"/>
        </w:rPr>
        <w:t>)(B) for details)</w:t>
      </w:r>
      <w:r w:rsidR="001106D1">
        <w:rPr>
          <w:sz w:val="24"/>
          <w:szCs w:val="24"/>
        </w:rPr>
        <w:t xml:space="preserve">. </w:t>
      </w:r>
      <w:r w:rsidRPr="001B020B">
        <w:rPr>
          <w:sz w:val="24"/>
          <w:szCs w:val="24"/>
        </w:rPr>
        <w:t xml:space="preserve">The five-year recordkeeping requirement stems from the CAA mandate that manufacturers recall engines failing to meet emission standards throughout their useful lives. </w:t>
      </w:r>
    </w:p>
    <w:p w:rsidR="00CC636D" w:rsidRPr="001B020B" w:rsidP="00CC636D" w14:paraId="7569E8D1" w14:textId="77777777">
      <w:pPr>
        <w:rPr>
          <w:sz w:val="24"/>
          <w:szCs w:val="24"/>
        </w:rPr>
      </w:pPr>
    </w:p>
    <w:p w:rsidR="00CC636D" w:rsidRPr="001B020B" w:rsidP="00CC636D" w14:paraId="7B15A1EB" w14:textId="2417B5B5">
      <w:pPr>
        <w:rPr>
          <w:sz w:val="24"/>
          <w:szCs w:val="24"/>
        </w:rPr>
      </w:pPr>
      <w:r w:rsidRPr="001B020B">
        <w:rPr>
          <w:sz w:val="24"/>
          <w:szCs w:val="24"/>
        </w:rPr>
        <w:tab/>
        <w:t>Under this information collection, manufacturers may submit certain sensitive technical and proprietary information related to part design</w:t>
      </w:r>
      <w:r w:rsidR="001106D1">
        <w:rPr>
          <w:sz w:val="24"/>
          <w:szCs w:val="24"/>
        </w:rPr>
        <w:t xml:space="preserve">. </w:t>
      </w:r>
      <w:r w:rsidRPr="001B020B">
        <w:rPr>
          <w:sz w:val="24"/>
          <w:szCs w:val="24"/>
        </w:rPr>
        <w:t>This information is kept confidential in accordance with the Freedom of Information Act, EPA regulations at 40 CFR part 2, and class determinations issued by EPA's Office of General Counsel.</w:t>
      </w:r>
    </w:p>
    <w:p w:rsidR="00CC636D" w:rsidRPr="001B020B" w:rsidP="00CC636D" w14:paraId="07F1A84A" w14:textId="77777777">
      <w:pPr>
        <w:rPr>
          <w:sz w:val="24"/>
          <w:szCs w:val="24"/>
        </w:rPr>
      </w:pPr>
    </w:p>
    <w:p w:rsidR="00CC636D" w:rsidRPr="001B020B" w:rsidP="00CC636D" w14:paraId="5CD1D25B" w14:textId="77777777">
      <w:pPr>
        <w:rPr>
          <w:sz w:val="24"/>
          <w:szCs w:val="24"/>
        </w:rPr>
      </w:pPr>
      <w:r w:rsidRPr="001B020B">
        <w:rPr>
          <w:sz w:val="24"/>
          <w:szCs w:val="24"/>
        </w:rPr>
        <w:tab/>
        <w:t>No other general guideline is exceeded by this information collection.</w:t>
      </w:r>
    </w:p>
    <w:p w:rsidR="00CC636D" w:rsidRPr="001B020B" w:rsidP="00CC636D" w14:paraId="787FE517" w14:textId="77777777">
      <w:pPr>
        <w:rPr>
          <w:sz w:val="24"/>
          <w:szCs w:val="24"/>
        </w:rPr>
      </w:pPr>
    </w:p>
    <w:p w:rsidR="00CC636D" w:rsidRPr="001B020B" w:rsidP="00CC636D" w14:paraId="5D84A31B" w14:textId="58F7B547">
      <w:pPr>
        <w:rPr>
          <w:sz w:val="24"/>
          <w:szCs w:val="24"/>
        </w:rPr>
      </w:pPr>
      <w:r w:rsidRPr="001B020B">
        <w:rPr>
          <w:sz w:val="24"/>
          <w:szCs w:val="24"/>
        </w:rPr>
        <w:t>3(</w:t>
      </w:r>
      <w:r w:rsidR="00215259">
        <w:rPr>
          <w:sz w:val="24"/>
          <w:szCs w:val="24"/>
        </w:rPr>
        <w:t>e</w:t>
      </w:r>
      <w:r w:rsidRPr="001B020B">
        <w:rPr>
          <w:sz w:val="24"/>
          <w:szCs w:val="24"/>
        </w:rPr>
        <w:t>)</w:t>
      </w:r>
      <w:r w:rsidRPr="001B020B">
        <w:rPr>
          <w:sz w:val="24"/>
          <w:szCs w:val="24"/>
        </w:rPr>
        <w:tab/>
      </w:r>
      <w:r w:rsidRPr="001B020B">
        <w:rPr>
          <w:sz w:val="24"/>
          <w:szCs w:val="24"/>
          <w:u w:val="single"/>
        </w:rPr>
        <w:t>Confidentiality</w:t>
      </w:r>
    </w:p>
    <w:p w:rsidR="00CC636D" w:rsidRPr="001B020B" w:rsidP="00CC636D" w14:paraId="44723779" w14:textId="77777777">
      <w:pPr>
        <w:rPr>
          <w:sz w:val="24"/>
          <w:szCs w:val="24"/>
        </w:rPr>
      </w:pPr>
    </w:p>
    <w:p w:rsidR="00CC636D" w:rsidRPr="001B020B" w:rsidP="00CC636D" w14:paraId="6CC6EFAD" w14:textId="6C012AEF">
      <w:pPr>
        <w:rPr>
          <w:sz w:val="24"/>
          <w:szCs w:val="24"/>
        </w:rPr>
      </w:pPr>
      <w:r w:rsidRPr="001B020B">
        <w:rPr>
          <w:sz w:val="24"/>
          <w:szCs w:val="24"/>
        </w:rPr>
        <w:tab/>
        <w:t xml:space="preserve">Manufacturers are allowed to assert a claim of </w:t>
      </w:r>
      <w:r w:rsidRPr="001B020B" w:rsidR="00B7373F">
        <w:rPr>
          <w:sz w:val="24"/>
          <w:szCs w:val="24"/>
        </w:rPr>
        <w:t>c</w:t>
      </w:r>
      <w:r w:rsidRPr="001B020B">
        <w:rPr>
          <w:sz w:val="24"/>
          <w:szCs w:val="24"/>
        </w:rPr>
        <w:t>onfidentiality over information provided to EPA</w:t>
      </w:r>
      <w:r w:rsidR="001106D1">
        <w:rPr>
          <w:sz w:val="24"/>
          <w:szCs w:val="24"/>
        </w:rPr>
        <w:t xml:space="preserve">. </w:t>
      </w:r>
      <w:r w:rsidRPr="001B020B">
        <w:rPr>
          <w:sz w:val="24"/>
          <w:szCs w:val="24"/>
        </w:rPr>
        <w:t>Confidentiality is provided in accordance with the Freedom of Information Act and EPA regulations at 40 CFR part 2.</w:t>
      </w:r>
      <w:r w:rsidRPr="001B020B">
        <w:rPr>
          <w:sz w:val="24"/>
          <w:szCs w:val="24"/>
        </w:rPr>
        <w:tab/>
      </w:r>
    </w:p>
    <w:p w:rsidR="00CC636D" w:rsidRPr="001B020B" w:rsidP="00CC636D" w14:paraId="26E5AE12" w14:textId="77777777">
      <w:pPr>
        <w:rPr>
          <w:sz w:val="24"/>
          <w:szCs w:val="24"/>
        </w:rPr>
      </w:pPr>
    </w:p>
    <w:p w:rsidR="00CC636D" w:rsidRPr="001B020B" w:rsidP="00CC636D" w14:paraId="5453A382" w14:textId="31F25BC8">
      <w:pPr>
        <w:rPr>
          <w:sz w:val="24"/>
          <w:szCs w:val="24"/>
        </w:rPr>
      </w:pPr>
      <w:r w:rsidRPr="001B020B">
        <w:rPr>
          <w:sz w:val="24"/>
          <w:szCs w:val="24"/>
        </w:rPr>
        <w:t>3(</w:t>
      </w:r>
      <w:r w:rsidR="00215259">
        <w:rPr>
          <w:sz w:val="24"/>
          <w:szCs w:val="24"/>
        </w:rPr>
        <w:t>f</w:t>
      </w:r>
      <w:r w:rsidRPr="001B020B">
        <w:rPr>
          <w:sz w:val="24"/>
          <w:szCs w:val="24"/>
        </w:rPr>
        <w:t>)</w:t>
      </w:r>
      <w:r w:rsidRPr="001B020B">
        <w:rPr>
          <w:sz w:val="24"/>
          <w:szCs w:val="24"/>
        </w:rPr>
        <w:tab/>
      </w:r>
      <w:r w:rsidRPr="001B020B">
        <w:rPr>
          <w:sz w:val="24"/>
          <w:szCs w:val="24"/>
          <w:u w:val="single"/>
        </w:rPr>
        <w:t>Sensitive Questions</w:t>
      </w:r>
    </w:p>
    <w:p w:rsidR="00CC636D" w:rsidRPr="001B020B" w:rsidP="00CC636D" w14:paraId="27B48A32" w14:textId="77777777">
      <w:pPr>
        <w:rPr>
          <w:sz w:val="24"/>
          <w:szCs w:val="24"/>
        </w:rPr>
      </w:pPr>
    </w:p>
    <w:p w:rsidR="00CC636D" w:rsidRPr="001B020B" w:rsidP="00CC636D" w14:paraId="54265D14" w14:textId="77777777">
      <w:pPr>
        <w:rPr>
          <w:sz w:val="24"/>
          <w:szCs w:val="24"/>
        </w:rPr>
      </w:pPr>
      <w:r w:rsidRPr="001B020B">
        <w:rPr>
          <w:sz w:val="24"/>
          <w:szCs w:val="24"/>
        </w:rPr>
        <w:tab/>
        <w:t xml:space="preserve">No </w:t>
      </w:r>
      <w:r w:rsidRPr="001B020B" w:rsidR="00455DDB">
        <w:rPr>
          <w:sz w:val="24"/>
          <w:szCs w:val="24"/>
        </w:rPr>
        <w:t xml:space="preserve">sensitive </w:t>
      </w:r>
      <w:r w:rsidRPr="001B020B">
        <w:rPr>
          <w:sz w:val="24"/>
          <w:szCs w:val="24"/>
        </w:rPr>
        <w:t>questions are asked.</w:t>
      </w:r>
    </w:p>
    <w:p w:rsidR="00CC636D" w:rsidRPr="001B020B" w:rsidP="00CC636D" w14:paraId="5ECDBBF4" w14:textId="77777777">
      <w:pPr>
        <w:rPr>
          <w:sz w:val="24"/>
          <w:szCs w:val="24"/>
          <w:u w:val="single"/>
        </w:rPr>
      </w:pPr>
    </w:p>
    <w:p w:rsidR="00CC636D" w:rsidRPr="001B020B" w:rsidP="00CC636D" w14:paraId="15B06ADE" w14:textId="77777777">
      <w:pPr>
        <w:rPr>
          <w:sz w:val="24"/>
          <w:szCs w:val="24"/>
        </w:rPr>
      </w:pPr>
      <w:r w:rsidRPr="001B020B">
        <w:rPr>
          <w:sz w:val="24"/>
          <w:szCs w:val="24"/>
        </w:rPr>
        <w:t>4.</w:t>
      </w:r>
      <w:r w:rsidRPr="001B020B">
        <w:rPr>
          <w:sz w:val="24"/>
          <w:szCs w:val="24"/>
        </w:rPr>
        <w:tab/>
      </w:r>
      <w:r w:rsidRPr="001B020B">
        <w:rPr>
          <w:sz w:val="24"/>
          <w:szCs w:val="24"/>
          <w:u w:val="single"/>
        </w:rPr>
        <w:t>Respondents and Information Requested</w:t>
      </w:r>
    </w:p>
    <w:p w:rsidR="00CC636D" w:rsidRPr="001B020B" w:rsidP="00CC636D" w14:paraId="2C00775A" w14:textId="77777777">
      <w:pPr>
        <w:rPr>
          <w:sz w:val="24"/>
          <w:szCs w:val="24"/>
        </w:rPr>
      </w:pPr>
    </w:p>
    <w:p w:rsidR="00CC636D" w:rsidRPr="001B020B" w:rsidP="00CC636D" w14:paraId="28EF9415" w14:textId="77777777">
      <w:pPr>
        <w:rPr>
          <w:sz w:val="24"/>
          <w:szCs w:val="24"/>
          <w:u w:val="single"/>
        </w:rPr>
      </w:pPr>
      <w:r w:rsidRPr="001B020B">
        <w:rPr>
          <w:sz w:val="24"/>
          <w:szCs w:val="24"/>
        </w:rPr>
        <w:t>4(a)</w:t>
      </w:r>
      <w:r w:rsidRPr="001B020B">
        <w:rPr>
          <w:sz w:val="24"/>
          <w:szCs w:val="24"/>
        </w:rPr>
        <w:tab/>
      </w:r>
      <w:r w:rsidRPr="001B020B">
        <w:rPr>
          <w:sz w:val="24"/>
          <w:szCs w:val="24"/>
          <w:u w:val="single"/>
        </w:rPr>
        <w:t>Respondents/NAICS Codes</w:t>
      </w:r>
    </w:p>
    <w:p w:rsidR="006A4927" w:rsidRPr="001B020B" w:rsidP="00CC636D" w14:paraId="0A10C20C" w14:textId="77777777">
      <w:pPr>
        <w:rPr>
          <w:sz w:val="24"/>
          <w:szCs w:val="24"/>
        </w:rPr>
      </w:pPr>
    </w:p>
    <w:p w:rsidR="00CC636D" w:rsidRPr="001B020B" w:rsidP="00CC636D" w14:paraId="1C9BC22C" w14:textId="1199B005">
      <w:pPr>
        <w:rPr>
          <w:sz w:val="24"/>
          <w:szCs w:val="24"/>
        </w:rPr>
      </w:pPr>
      <w:r w:rsidRPr="001B020B">
        <w:rPr>
          <w:sz w:val="24"/>
          <w:szCs w:val="24"/>
        </w:rPr>
        <w:tab/>
        <w:t>Respondents are manufacturers of on-highway vehicles within the following</w:t>
      </w:r>
      <w:r w:rsidR="00C50EC3">
        <w:rPr>
          <w:sz w:val="24"/>
          <w:szCs w:val="24"/>
        </w:rPr>
        <w:t>:</w:t>
      </w:r>
      <w:r w:rsidRPr="001B020B">
        <w:rPr>
          <w:sz w:val="24"/>
          <w:szCs w:val="24"/>
        </w:rPr>
        <w:t xml:space="preserve"> </w:t>
      </w:r>
    </w:p>
    <w:p w:rsidR="00C50EC3" w:rsidP="00CC636D" w14:paraId="1E74D918" w14:textId="50026BE9">
      <w:pPr>
        <w:rPr>
          <w:sz w:val="24"/>
          <w:szCs w:val="24"/>
        </w:rPr>
      </w:pPr>
    </w:p>
    <w:tbl>
      <w:tblPr>
        <w:tblStyle w:val="TableGrid"/>
        <w:tblW w:w="0" w:type="auto"/>
        <w:tblLook w:val="04A0"/>
      </w:tblPr>
      <w:tblGrid>
        <w:gridCol w:w="1165"/>
        <w:gridCol w:w="1350"/>
        <w:gridCol w:w="1170"/>
        <w:gridCol w:w="5665"/>
      </w:tblGrid>
      <w:tr w14:paraId="155BA47B" w14:textId="77777777" w:rsidTr="008C3D9C">
        <w:tblPrEx>
          <w:tblW w:w="0" w:type="auto"/>
          <w:tblLook w:val="04A0"/>
        </w:tblPrEx>
        <w:tc>
          <w:tcPr>
            <w:tcW w:w="1165" w:type="dxa"/>
          </w:tcPr>
          <w:p w:rsidR="00C50EC3" w:rsidP="00CC636D" w14:paraId="03B92FA9" w14:textId="77777777">
            <w:pPr>
              <w:rPr>
                <w:sz w:val="24"/>
                <w:szCs w:val="24"/>
              </w:rPr>
            </w:pPr>
            <w:r>
              <w:rPr>
                <w:sz w:val="24"/>
                <w:szCs w:val="24"/>
              </w:rPr>
              <w:t>Category</w:t>
            </w:r>
          </w:p>
        </w:tc>
        <w:tc>
          <w:tcPr>
            <w:tcW w:w="1350" w:type="dxa"/>
          </w:tcPr>
          <w:p w:rsidR="00C50EC3" w:rsidP="00CC636D" w14:paraId="726613E0" w14:textId="77777777">
            <w:pPr>
              <w:rPr>
                <w:sz w:val="24"/>
                <w:szCs w:val="24"/>
              </w:rPr>
            </w:pPr>
            <w:r>
              <w:rPr>
                <w:sz w:val="24"/>
                <w:szCs w:val="24"/>
              </w:rPr>
              <w:t>NAICS Codes (1)</w:t>
            </w:r>
          </w:p>
        </w:tc>
        <w:tc>
          <w:tcPr>
            <w:tcW w:w="1170" w:type="dxa"/>
          </w:tcPr>
          <w:p w:rsidR="00C50EC3" w:rsidP="00CC636D" w14:paraId="51155C07" w14:textId="77777777">
            <w:pPr>
              <w:rPr>
                <w:sz w:val="24"/>
                <w:szCs w:val="24"/>
              </w:rPr>
            </w:pPr>
            <w:r>
              <w:rPr>
                <w:sz w:val="24"/>
                <w:szCs w:val="24"/>
              </w:rPr>
              <w:t>SIC Codes (2)</w:t>
            </w:r>
          </w:p>
        </w:tc>
        <w:tc>
          <w:tcPr>
            <w:tcW w:w="5665" w:type="dxa"/>
          </w:tcPr>
          <w:p w:rsidR="00C50EC3" w:rsidP="00CC636D" w14:paraId="3B7868DC" w14:textId="77777777">
            <w:pPr>
              <w:rPr>
                <w:sz w:val="24"/>
                <w:szCs w:val="24"/>
              </w:rPr>
            </w:pPr>
            <w:r>
              <w:rPr>
                <w:sz w:val="24"/>
                <w:szCs w:val="24"/>
              </w:rPr>
              <w:t>Examples of Potentially Regulated Entities</w:t>
            </w:r>
          </w:p>
        </w:tc>
      </w:tr>
      <w:tr w14:paraId="5EBDE227" w14:textId="77777777" w:rsidTr="008C3D9C">
        <w:tblPrEx>
          <w:tblW w:w="0" w:type="auto"/>
          <w:tblLook w:val="04A0"/>
        </w:tblPrEx>
        <w:tc>
          <w:tcPr>
            <w:tcW w:w="1165" w:type="dxa"/>
          </w:tcPr>
          <w:p w:rsidR="00C50EC3" w:rsidP="00CC636D" w14:paraId="77C1AD04" w14:textId="77777777">
            <w:pPr>
              <w:rPr>
                <w:sz w:val="24"/>
                <w:szCs w:val="24"/>
              </w:rPr>
            </w:pPr>
            <w:r>
              <w:rPr>
                <w:sz w:val="24"/>
                <w:szCs w:val="24"/>
              </w:rPr>
              <w:t>Industry</w:t>
            </w:r>
          </w:p>
        </w:tc>
        <w:tc>
          <w:tcPr>
            <w:tcW w:w="1350" w:type="dxa"/>
          </w:tcPr>
          <w:p w:rsidR="00C50EC3" w:rsidP="00CC636D" w14:paraId="5C176458" w14:textId="77777777">
            <w:pPr>
              <w:rPr>
                <w:sz w:val="24"/>
                <w:szCs w:val="24"/>
              </w:rPr>
            </w:pPr>
            <w:r>
              <w:rPr>
                <w:sz w:val="24"/>
                <w:szCs w:val="24"/>
              </w:rPr>
              <w:t>336312</w:t>
            </w:r>
          </w:p>
        </w:tc>
        <w:tc>
          <w:tcPr>
            <w:tcW w:w="1170" w:type="dxa"/>
          </w:tcPr>
          <w:p w:rsidR="00C50EC3" w:rsidP="00CC636D" w14:paraId="08716168" w14:textId="77777777">
            <w:pPr>
              <w:rPr>
                <w:sz w:val="24"/>
                <w:szCs w:val="24"/>
              </w:rPr>
            </w:pPr>
            <w:r>
              <w:rPr>
                <w:sz w:val="24"/>
                <w:szCs w:val="24"/>
              </w:rPr>
              <w:t>3714</w:t>
            </w:r>
          </w:p>
        </w:tc>
        <w:tc>
          <w:tcPr>
            <w:tcW w:w="5665" w:type="dxa"/>
          </w:tcPr>
          <w:p w:rsidR="00C50EC3" w:rsidP="00CC636D" w14:paraId="00B299AB" w14:textId="77777777">
            <w:pPr>
              <w:rPr>
                <w:sz w:val="24"/>
                <w:szCs w:val="24"/>
              </w:rPr>
            </w:pPr>
            <w:r w:rsidRPr="001B020B">
              <w:rPr>
                <w:sz w:val="24"/>
                <w:szCs w:val="24"/>
              </w:rPr>
              <w:t>Gasoline Engine and Engine Parts Manufacturing</w:t>
            </w:r>
          </w:p>
        </w:tc>
      </w:tr>
    </w:tbl>
    <w:p w:rsidR="00C50EC3" w:rsidP="00CC636D" w14:paraId="3599D261" w14:textId="77777777">
      <w:pPr>
        <w:rPr>
          <w:sz w:val="24"/>
          <w:szCs w:val="24"/>
        </w:rPr>
      </w:pPr>
    </w:p>
    <w:p w:rsidR="00C50EC3" w:rsidP="00C50EC3" w14:paraId="69289ADE"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 North American Industry Classification System (NAICS)</w:t>
      </w:r>
    </w:p>
    <w:p w:rsidR="00C50EC3" w:rsidP="00C50EC3" w14:paraId="55CA295D"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 Standard Industrial Classification (SIC) system</w:t>
      </w:r>
      <w:r>
        <w:rPr>
          <w:sz w:val="24"/>
          <w:szCs w:val="24"/>
        </w:rPr>
        <w:tab/>
      </w:r>
    </w:p>
    <w:p w:rsidR="00C50EC3" w:rsidP="00C50EC3" w14:paraId="47A1B225" w14:textId="77777777">
      <w:pPr>
        <w:tabs>
          <w:tab w:val="left" w:pos="-1180"/>
          <w:tab w:val="left" w:pos="-720"/>
          <w:tab w:val="left" w:pos="0"/>
          <w:tab w:val="left" w:pos="720"/>
          <w:tab w:val="left" w:pos="288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C636D" w:rsidRPr="001B020B" w:rsidP="00CC636D" w14:paraId="1A00395D" w14:textId="77777777">
      <w:pPr>
        <w:rPr>
          <w:sz w:val="24"/>
          <w:szCs w:val="24"/>
        </w:rPr>
      </w:pPr>
      <w:r w:rsidRPr="001B020B">
        <w:rPr>
          <w:sz w:val="24"/>
          <w:szCs w:val="24"/>
        </w:rPr>
        <w:tab/>
      </w:r>
    </w:p>
    <w:p w:rsidR="00CC636D" w:rsidRPr="001B020B" w:rsidP="00CC636D" w14:paraId="15A55E42" w14:textId="77777777">
      <w:pPr>
        <w:rPr>
          <w:sz w:val="24"/>
          <w:szCs w:val="24"/>
        </w:rPr>
      </w:pPr>
      <w:r w:rsidRPr="001B020B">
        <w:rPr>
          <w:sz w:val="24"/>
          <w:szCs w:val="24"/>
        </w:rPr>
        <w:t>4(b)</w:t>
      </w:r>
      <w:r w:rsidRPr="001B020B">
        <w:rPr>
          <w:sz w:val="24"/>
          <w:szCs w:val="24"/>
        </w:rPr>
        <w:tab/>
      </w:r>
      <w:r w:rsidRPr="001B020B">
        <w:rPr>
          <w:sz w:val="24"/>
          <w:szCs w:val="24"/>
          <w:u w:val="single"/>
        </w:rPr>
        <w:t>Information Requested</w:t>
      </w:r>
    </w:p>
    <w:p w:rsidR="00CC636D" w:rsidRPr="001B020B" w:rsidP="00CC636D" w14:paraId="041DC9AB" w14:textId="77777777">
      <w:pPr>
        <w:rPr>
          <w:sz w:val="24"/>
          <w:szCs w:val="24"/>
        </w:rPr>
      </w:pPr>
    </w:p>
    <w:p w:rsidR="00CC636D" w:rsidRPr="001B020B" w:rsidP="00CC636D" w14:paraId="05CE67BC" w14:textId="77777777">
      <w:pPr>
        <w:rPr>
          <w:sz w:val="24"/>
          <w:szCs w:val="24"/>
        </w:rPr>
      </w:pPr>
      <w:r w:rsidRPr="001B020B">
        <w:rPr>
          <w:sz w:val="24"/>
          <w:szCs w:val="24"/>
        </w:rPr>
        <w:tab/>
        <w:t>(</w:t>
      </w:r>
      <w:r w:rsidRPr="001B020B">
        <w:rPr>
          <w:sz w:val="24"/>
          <w:szCs w:val="24"/>
        </w:rPr>
        <w:t>i</w:t>
      </w:r>
      <w:r w:rsidRPr="001B020B">
        <w:rPr>
          <w:sz w:val="24"/>
          <w:szCs w:val="24"/>
        </w:rPr>
        <w:t>)</w:t>
      </w:r>
      <w:r w:rsidRPr="001B020B">
        <w:rPr>
          <w:sz w:val="24"/>
          <w:szCs w:val="24"/>
        </w:rPr>
        <w:tab/>
        <w:t xml:space="preserve">Data Items  </w:t>
      </w:r>
    </w:p>
    <w:p w:rsidR="00CC636D" w:rsidRPr="001B020B" w:rsidP="00CC636D" w14:paraId="5A6E5D21" w14:textId="77777777">
      <w:pPr>
        <w:jc w:val="center"/>
        <w:rPr>
          <w:sz w:val="24"/>
          <w:szCs w:val="24"/>
        </w:rPr>
      </w:pPr>
    </w:p>
    <w:p w:rsidR="00CC636D" w:rsidRPr="001B020B" w:rsidP="00CC636D" w14:paraId="56F79FEA" w14:textId="77777777">
      <w:pPr>
        <w:rPr>
          <w:sz w:val="24"/>
          <w:szCs w:val="24"/>
        </w:rPr>
      </w:pPr>
      <w:r w:rsidRPr="001B020B">
        <w:rPr>
          <w:sz w:val="24"/>
          <w:szCs w:val="24"/>
        </w:rPr>
        <w:tab/>
        <w:t>Tables A and B list the data items requested under this information collection.</w:t>
      </w:r>
    </w:p>
    <w:p w:rsidR="00CC636D" w:rsidRPr="001B020B" w:rsidP="00CC636D" w14:paraId="74BEC78B" w14:textId="77777777">
      <w:pPr>
        <w:rPr>
          <w:sz w:val="24"/>
          <w:szCs w:val="24"/>
        </w:rPr>
      </w:pPr>
    </w:p>
    <w:p w:rsidR="00CC636D" w:rsidRPr="001B020B" w:rsidP="00CC636D" w14:paraId="55FA2325" w14:textId="77777777">
      <w:pPr>
        <w:pStyle w:val="Level1"/>
        <w:numPr>
          <w:ilvl w:val="0"/>
          <w:numId w:val="1"/>
        </w:numPr>
        <w:tabs>
          <w:tab w:val="left" w:pos="720"/>
        </w:tabs>
        <w:ind w:left="720" w:hanging="720"/>
      </w:pPr>
      <w:r w:rsidRPr="001B020B">
        <w:t>Notification of intent to certify</w:t>
      </w:r>
    </w:p>
    <w:p w:rsidR="00CC636D" w:rsidRPr="001B020B" w:rsidP="00CC636D" w14:paraId="782321D2" w14:textId="77777777">
      <w:pPr>
        <w:numPr>
          <w:ilvl w:val="12"/>
          <w:numId w:val="0"/>
        </w:numPr>
        <w:rPr>
          <w:sz w:val="24"/>
          <w:szCs w:val="24"/>
        </w:rPr>
      </w:pPr>
    </w:p>
    <w:p w:rsidR="00CC636D" w:rsidRPr="001B020B" w:rsidP="00CC636D" w14:paraId="76D57E41" w14:textId="77777777">
      <w:pPr>
        <w:numPr>
          <w:ilvl w:val="12"/>
          <w:numId w:val="0"/>
        </w:numPr>
        <w:rPr>
          <w:sz w:val="24"/>
          <w:szCs w:val="24"/>
        </w:rPr>
      </w:pPr>
      <w:r w:rsidRPr="001B020B">
        <w:rPr>
          <w:sz w:val="24"/>
          <w:szCs w:val="24"/>
        </w:rPr>
        <w:tab/>
        <w:t>Manufacturers of automotive aftermarket parts who wish to get their product certified need to submit, at least 45 days prior to the sale of the part, a ‘Notification of Intent’ or application</w:t>
      </w:r>
      <w:r w:rsidRPr="001B020B" w:rsidR="00B7373F">
        <w:rPr>
          <w:sz w:val="24"/>
          <w:szCs w:val="24"/>
        </w:rPr>
        <w:t xml:space="preserve"> with the following information:</w:t>
      </w:r>
      <w:r w:rsidRPr="001B020B">
        <w:rPr>
          <w:sz w:val="24"/>
          <w:szCs w:val="24"/>
        </w:rPr>
        <w:t xml:space="preserve">  </w:t>
      </w:r>
    </w:p>
    <w:p w:rsidR="00CC636D" w:rsidRPr="001B020B" w:rsidP="00CC636D" w14:paraId="77598550" w14:textId="77777777">
      <w:pPr>
        <w:numPr>
          <w:ilvl w:val="12"/>
          <w:numId w:val="0"/>
        </w:numPr>
        <w:rPr>
          <w:sz w:val="24"/>
          <w:szCs w:val="24"/>
        </w:rPr>
      </w:pPr>
    </w:p>
    <w:p w:rsidR="00CC636D" w:rsidRPr="001B020B" w:rsidP="00CC636D" w14:paraId="405C3816" w14:textId="77777777">
      <w:pPr>
        <w:numPr>
          <w:ilvl w:val="12"/>
          <w:numId w:val="0"/>
        </w:numPr>
        <w:jc w:val="center"/>
        <w:rPr>
          <w:b/>
          <w:bCs/>
          <w:sz w:val="24"/>
          <w:szCs w:val="24"/>
        </w:rPr>
      </w:pPr>
      <w:r w:rsidRPr="001B020B">
        <w:rPr>
          <w:b/>
          <w:bCs/>
          <w:sz w:val="24"/>
          <w:szCs w:val="24"/>
        </w:rPr>
        <w:t xml:space="preserve"> </w:t>
      </w:r>
      <w:r w:rsidRPr="001B020B">
        <w:rPr>
          <w:b/>
          <w:bCs/>
          <w:sz w:val="24"/>
          <w:szCs w:val="24"/>
        </w:rPr>
        <w:t>Table A</w:t>
      </w:r>
    </w:p>
    <w:p w:rsidR="00CC636D" w:rsidRPr="001B020B" w:rsidP="00CC636D" w14:paraId="2CE07EBB" w14:textId="77777777">
      <w:pPr>
        <w:numPr>
          <w:ilvl w:val="12"/>
          <w:numId w:val="0"/>
        </w:numPr>
        <w:jc w:val="center"/>
        <w:rPr>
          <w:sz w:val="24"/>
          <w:szCs w:val="24"/>
        </w:rPr>
      </w:pPr>
      <w:r w:rsidRPr="001B020B">
        <w:rPr>
          <w:b/>
          <w:bCs/>
          <w:sz w:val="24"/>
          <w:szCs w:val="24"/>
        </w:rPr>
        <w:t>Notification of Intent to Certify</w:t>
      </w:r>
    </w:p>
    <w:p w:rsidR="00CC636D" w:rsidRPr="001B020B" w:rsidP="00CC636D" w14:paraId="3B6AA480" w14:textId="77777777">
      <w:pPr>
        <w:numPr>
          <w:ilvl w:val="12"/>
          <w:numId w:val="0"/>
        </w:numPr>
        <w:rPr>
          <w:sz w:val="24"/>
          <w:szCs w:val="24"/>
        </w:rPr>
      </w:pPr>
    </w:p>
    <w:tbl>
      <w:tblPr>
        <w:tblW w:w="0" w:type="auto"/>
        <w:tblInd w:w="100" w:type="dxa"/>
        <w:tblLayout w:type="fixed"/>
        <w:tblCellMar>
          <w:left w:w="100" w:type="dxa"/>
          <w:right w:w="100" w:type="dxa"/>
        </w:tblCellMar>
        <w:tblLook w:val="0000"/>
      </w:tblPr>
      <w:tblGrid>
        <w:gridCol w:w="7560"/>
        <w:gridCol w:w="2160"/>
      </w:tblGrid>
      <w:tr w14:paraId="02E5D506" w14:textId="77777777">
        <w:tblPrEx>
          <w:tblW w:w="0" w:type="auto"/>
          <w:tblInd w:w="100" w:type="dxa"/>
          <w:tblLayout w:type="fixed"/>
          <w:tblCellMar>
            <w:left w:w="100" w:type="dxa"/>
            <w:right w:w="100" w:type="dxa"/>
          </w:tblCellMar>
          <w:tblLook w:val="0000"/>
        </w:tblPrEx>
        <w:trPr>
          <w:cantSplit/>
        </w:trPr>
        <w:tc>
          <w:tcPr>
            <w:tcW w:w="7560" w:type="dxa"/>
            <w:tcBorders>
              <w:top w:val="single" w:sz="6" w:space="0" w:color="000000"/>
              <w:left w:val="single" w:sz="6" w:space="0" w:color="000000"/>
              <w:bottom w:val="single" w:sz="6" w:space="0" w:color="000000"/>
              <w:right w:val="nil"/>
            </w:tcBorders>
          </w:tcPr>
          <w:p w:rsidR="00CC636D" w:rsidRPr="001B020B" w:rsidP="00CC636D" w14:paraId="053590CE" w14:textId="77777777">
            <w:pPr>
              <w:numPr>
                <w:ilvl w:val="12"/>
                <w:numId w:val="0"/>
              </w:numPr>
              <w:spacing w:before="100" w:after="55"/>
              <w:rPr>
                <w:sz w:val="24"/>
                <w:szCs w:val="24"/>
              </w:rPr>
            </w:pPr>
            <w:r w:rsidRPr="001B020B">
              <w:rPr>
                <w:sz w:val="24"/>
                <w:szCs w:val="24"/>
              </w:rPr>
              <w:t>Identification of each part to be certified</w:t>
            </w:r>
          </w:p>
        </w:tc>
        <w:tc>
          <w:tcPr>
            <w:tcW w:w="2160" w:type="dxa"/>
            <w:tcBorders>
              <w:top w:val="single" w:sz="6" w:space="0" w:color="000000"/>
              <w:left w:val="single" w:sz="6" w:space="0" w:color="000000"/>
              <w:bottom w:val="single" w:sz="6" w:space="0" w:color="000000"/>
              <w:right w:val="single" w:sz="6" w:space="0" w:color="000000"/>
            </w:tcBorders>
          </w:tcPr>
          <w:p w:rsidR="00CC636D" w:rsidRPr="001B020B" w:rsidP="00CC636D" w14:paraId="7300DB31" w14:textId="77777777">
            <w:pPr>
              <w:numPr>
                <w:ilvl w:val="12"/>
                <w:numId w:val="0"/>
              </w:numPr>
              <w:spacing w:before="100" w:after="55"/>
              <w:rPr>
                <w:sz w:val="24"/>
                <w:szCs w:val="24"/>
              </w:rPr>
            </w:pPr>
            <w:r w:rsidRPr="001B020B">
              <w:rPr>
                <w:sz w:val="24"/>
                <w:szCs w:val="24"/>
              </w:rPr>
              <w:t>85.2115(a)(1)(</w:t>
            </w:r>
            <w:r w:rsidRPr="001B020B">
              <w:rPr>
                <w:sz w:val="24"/>
                <w:szCs w:val="24"/>
              </w:rPr>
              <w:t>i</w:t>
            </w:r>
            <w:r w:rsidRPr="001B020B">
              <w:rPr>
                <w:sz w:val="24"/>
                <w:szCs w:val="24"/>
              </w:rPr>
              <w:t>)</w:t>
            </w:r>
          </w:p>
        </w:tc>
      </w:tr>
      <w:tr w14:paraId="49B1D6D9" w14:textId="77777777">
        <w:tblPrEx>
          <w:tblW w:w="0" w:type="auto"/>
          <w:tblInd w:w="100" w:type="dxa"/>
          <w:tblLayout w:type="fixed"/>
          <w:tblCellMar>
            <w:left w:w="100" w:type="dxa"/>
            <w:right w:w="100" w:type="dxa"/>
          </w:tblCellMar>
          <w:tblLook w:val="0000"/>
        </w:tblPrEx>
        <w:trPr>
          <w:cantSplit/>
        </w:trPr>
        <w:tc>
          <w:tcPr>
            <w:tcW w:w="7560" w:type="dxa"/>
            <w:tcBorders>
              <w:top w:val="single" w:sz="6" w:space="0" w:color="000000"/>
              <w:left w:val="single" w:sz="6" w:space="0" w:color="000000"/>
              <w:bottom w:val="single" w:sz="6" w:space="0" w:color="000000"/>
              <w:right w:val="nil"/>
            </w:tcBorders>
          </w:tcPr>
          <w:p w:rsidR="00CC636D" w:rsidRPr="001B020B" w:rsidP="00CC636D" w14:paraId="462A0226" w14:textId="77777777">
            <w:pPr>
              <w:numPr>
                <w:ilvl w:val="12"/>
                <w:numId w:val="0"/>
              </w:numPr>
              <w:spacing w:before="100" w:after="55"/>
              <w:rPr>
                <w:sz w:val="24"/>
                <w:szCs w:val="24"/>
              </w:rPr>
            </w:pPr>
            <w:r w:rsidRPr="001B020B">
              <w:rPr>
                <w:sz w:val="24"/>
                <w:szCs w:val="24"/>
              </w:rPr>
              <w:t>Identification of the vehicle or engine configurations for which the part is being certified</w:t>
            </w:r>
          </w:p>
        </w:tc>
        <w:tc>
          <w:tcPr>
            <w:tcW w:w="2160" w:type="dxa"/>
            <w:tcBorders>
              <w:top w:val="single" w:sz="6" w:space="0" w:color="000000"/>
              <w:left w:val="single" w:sz="6" w:space="0" w:color="000000"/>
              <w:bottom w:val="single" w:sz="6" w:space="0" w:color="000000"/>
              <w:right w:val="single" w:sz="6" w:space="0" w:color="000000"/>
            </w:tcBorders>
          </w:tcPr>
          <w:p w:rsidR="00CC636D" w:rsidRPr="001B020B" w:rsidP="00CC636D" w14:paraId="54A143C6" w14:textId="77777777">
            <w:pPr>
              <w:numPr>
                <w:ilvl w:val="12"/>
                <w:numId w:val="0"/>
              </w:numPr>
              <w:spacing w:before="100" w:after="55"/>
              <w:rPr>
                <w:sz w:val="24"/>
                <w:szCs w:val="24"/>
              </w:rPr>
            </w:pPr>
            <w:r w:rsidRPr="001B020B">
              <w:rPr>
                <w:sz w:val="24"/>
                <w:szCs w:val="24"/>
              </w:rPr>
              <w:t>85.2115(a)(1)(ii)</w:t>
            </w:r>
          </w:p>
        </w:tc>
      </w:tr>
      <w:tr w14:paraId="68F2B36D" w14:textId="77777777">
        <w:tblPrEx>
          <w:tblW w:w="0" w:type="auto"/>
          <w:tblInd w:w="100" w:type="dxa"/>
          <w:tblLayout w:type="fixed"/>
          <w:tblCellMar>
            <w:left w:w="100" w:type="dxa"/>
            <w:right w:w="100" w:type="dxa"/>
          </w:tblCellMar>
          <w:tblLook w:val="0000"/>
        </w:tblPrEx>
        <w:trPr>
          <w:cantSplit/>
        </w:trPr>
        <w:tc>
          <w:tcPr>
            <w:tcW w:w="7560" w:type="dxa"/>
            <w:tcBorders>
              <w:top w:val="single" w:sz="6" w:space="0" w:color="000000"/>
              <w:left w:val="single" w:sz="6" w:space="0" w:color="000000"/>
              <w:bottom w:val="nil"/>
              <w:right w:val="nil"/>
            </w:tcBorders>
          </w:tcPr>
          <w:p w:rsidR="00CC636D" w:rsidRPr="001B020B" w:rsidP="00CC636D" w14:paraId="468C2D74" w14:textId="77777777">
            <w:pPr>
              <w:numPr>
                <w:ilvl w:val="12"/>
                <w:numId w:val="0"/>
              </w:numPr>
              <w:spacing w:before="100" w:after="55"/>
              <w:rPr>
                <w:sz w:val="24"/>
                <w:szCs w:val="24"/>
              </w:rPr>
            </w:pPr>
            <w:r w:rsidRPr="001B020B">
              <w:rPr>
                <w:sz w:val="24"/>
                <w:szCs w:val="24"/>
              </w:rPr>
              <w:t>Technical information requested in 85.2114</w:t>
            </w:r>
          </w:p>
        </w:tc>
        <w:tc>
          <w:tcPr>
            <w:tcW w:w="2160" w:type="dxa"/>
            <w:tcBorders>
              <w:top w:val="single" w:sz="6" w:space="0" w:color="000000"/>
              <w:left w:val="single" w:sz="6" w:space="0" w:color="000000"/>
              <w:bottom w:val="nil"/>
              <w:right w:val="single" w:sz="6" w:space="0" w:color="000000"/>
            </w:tcBorders>
          </w:tcPr>
          <w:p w:rsidR="00CC636D" w:rsidRPr="001B020B" w:rsidP="00CC636D" w14:paraId="0AB8A731" w14:textId="77777777">
            <w:pPr>
              <w:numPr>
                <w:ilvl w:val="12"/>
                <w:numId w:val="0"/>
              </w:numPr>
              <w:spacing w:before="100" w:after="55"/>
              <w:rPr>
                <w:sz w:val="24"/>
                <w:szCs w:val="24"/>
              </w:rPr>
            </w:pPr>
            <w:r w:rsidRPr="001B020B">
              <w:rPr>
                <w:sz w:val="24"/>
                <w:szCs w:val="24"/>
              </w:rPr>
              <w:t>85.2115(a)(1)(iii)</w:t>
            </w:r>
          </w:p>
        </w:tc>
      </w:tr>
      <w:tr w14:paraId="14835B49" w14:textId="77777777">
        <w:tblPrEx>
          <w:tblW w:w="0" w:type="auto"/>
          <w:tblInd w:w="100" w:type="dxa"/>
          <w:tblLayout w:type="fixed"/>
          <w:tblCellMar>
            <w:left w:w="100" w:type="dxa"/>
            <w:right w:w="100" w:type="dxa"/>
          </w:tblCellMar>
          <w:tblLook w:val="0000"/>
        </w:tblPrEx>
        <w:trPr>
          <w:cantSplit/>
        </w:trPr>
        <w:tc>
          <w:tcPr>
            <w:tcW w:w="7560" w:type="dxa"/>
            <w:tcBorders>
              <w:top w:val="single" w:sz="6" w:space="0" w:color="000000"/>
              <w:left w:val="single" w:sz="6" w:space="0" w:color="000000"/>
              <w:bottom w:val="nil"/>
              <w:right w:val="nil"/>
            </w:tcBorders>
          </w:tcPr>
          <w:p w:rsidR="00CC636D" w:rsidRPr="001B020B" w:rsidP="00CC636D" w14:paraId="41DA5861" w14:textId="77777777">
            <w:pPr>
              <w:numPr>
                <w:ilvl w:val="12"/>
                <w:numId w:val="0"/>
              </w:numPr>
              <w:spacing w:before="100" w:after="55"/>
              <w:rPr>
                <w:sz w:val="24"/>
                <w:szCs w:val="24"/>
              </w:rPr>
            </w:pPr>
            <w:r w:rsidRPr="001B020B">
              <w:rPr>
                <w:sz w:val="24"/>
                <w:szCs w:val="24"/>
              </w:rPr>
              <w:t>Any waivers previously obtained and all correspondence with EPA regarding certification of the part</w:t>
            </w:r>
          </w:p>
        </w:tc>
        <w:tc>
          <w:tcPr>
            <w:tcW w:w="2160" w:type="dxa"/>
            <w:tcBorders>
              <w:top w:val="single" w:sz="6" w:space="0" w:color="000000"/>
              <w:left w:val="single" w:sz="6" w:space="0" w:color="000000"/>
              <w:bottom w:val="nil"/>
              <w:right w:val="single" w:sz="6" w:space="0" w:color="000000"/>
            </w:tcBorders>
          </w:tcPr>
          <w:p w:rsidR="00CC636D" w:rsidRPr="001B020B" w:rsidP="00CC636D" w14:paraId="707D5DC6" w14:textId="77777777">
            <w:pPr>
              <w:numPr>
                <w:ilvl w:val="12"/>
                <w:numId w:val="0"/>
              </w:numPr>
              <w:spacing w:before="100" w:after="55"/>
              <w:rPr>
                <w:sz w:val="24"/>
                <w:szCs w:val="24"/>
              </w:rPr>
            </w:pPr>
            <w:r w:rsidRPr="001B020B">
              <w:rPr>
                <w:sz w:val="24"/>
                <w:szCs w:val="24"/>
              </w:rPr>
              <w:t>85.2115(a)(1)(iv)</w:t>
            </w:r>
          </w:p>
        </w:tc>
      </w:tr>
      <w:tr w14:paraId="7DFBD316" w14:textId="77777777">
        <w:tblPrEx>
          <w:tblW w:w="0" w:type="auto"/>
          <w:tblInd w:w="100" w:type="dxa"/>
          <w:tblLayout w:type="fixed"/>
          <w:tblCellMar>
            <w:left w:w="100" w:type="dxa"/>
            <w:right w:w="100" w:type="dxa"/>
          </w:tblCellMar>
          <w:tblLook w:val="0000"/>
        </w:tblPrEx>
        <w:trPr>
          <w:cantSplit/>
        </w:trPr>
        <w:tc>
          <w:tcPr>
            <w:tcW w:w="7560" w:type="dxa"/>
            <w:tcBorders>
              <w:top w:val="single" w:sz="6" w:space="0" w:color="000000"/>
              <w:left w:val="single" w:sz="6" w:space="0" w:color="000000"/>
              <w:bottom w:val="nil"/>
              <w:right w:val="nil"/>
            </w:tcBorders>
          </w:tcPr>
          <w:p w:rsidR="00CC636D" w:rsidRPr="001B020B" w:rsidP="00CC636D" w14:paraId="0E51B7CB" w14:textId="77777777">
            <w:pPr>
              <w:numPr>
                <w:ilvl w:val="12"/>
                <w:numId w:val="0"/>
              </w:numPr>
              <w:spacing w:before="100" w:after="55"/>
              <w:rPr>
                <w:sz w:val="24"/>
                <w:szCs w:val="24"/>
              </w:rPr>
            </w:pPr>
            <w:r w:rsidRPr="001B020B">
              <w:rPr>
                <w:sz w:val="24"/>
                <w:szCs w:val="24"/>
              </w:rPr>
              <w:t>A description of all tests, techniques, procedures, statistical analysis, etc. used to demonstrate compliance</w:t>
            </w:r>
          </w:p>
        </w:tc>
        <w:tc>
          <w:tcPr>
            <w:tcW w:w="2160" w:type="dxa"/>
            <w:tcBorders>
              <w:top w:val="single" w:sz="6" w:space="0" w:color="000000"/>
              <w:left w:val="single" w:sz="6" w:space="0" w:color="000000"/>
              <w:bottom w:val="nil"/>
              <w:right w:val="single" w:sz="6" w:space="0" w:color="000000"/>
            </w:tcBorders>
          </w:tcPr>
          <w:p w:rsidR="00CC636D" w:rsidRPr="001B020B" w:rsidP="00CC636D" w14:paraId="7004AA07" w14:textId="77777777">
            <w:pPr>
              <w:numPr>
                <w:ilvl w:val="12"/>
                <w:numId w:val="0"/>
              </w:numPr>
              <w:spacing w:before="100" w:after="55"/>
              <w:rPr>
                <w:sz w:val="24"/>
                <w:szCs w:val="24"/>
              </w:rPr>
            </w:pPr>
            <w:r w:rsidRPr="001B020B">
              <w:rPr>
                <w:sz w:val="24"/>
                <w:szCs w:val="24"/>
              </w:rPr>
              <w:t>85.2115(a)(1)(v)</w:t>
            </w:r>
          </w:p>
        </w:tc>
      </w:tr>
      <w:tr w14:paraId="0E9DF2DB" w14:textId="77777777">
        <w:tblPrEx>
          <w:tblW w:w="0" w:type="auto"/>
          <w:tblInd w:w="100" w:type="dxa"/>
          <w:tblLayout w:type="fixed"/>
          <w:tblCellMar>
            <w:left w:w="100" w:type="dxa"/>
            <w:right w:w="100" w:type="dxa"/>
          </w:tblCellMar>
          <w:tblLook w:val="0000"/>
        </w:tblPrEx>
        <w:trPr>
          <w:cantSplit/>
        </w:trPr>
        <w:tc>
          <w:tcPr>
            <w:tcW w:w="7560" w:type="dxa"/>
            <w:tcBorders>
              <w:top w:val="single" w:sz="6" w:space="0" w:color="000000"/>
              <w:left w:val="single" w:sz="6" w:space="0" w:color="000000"/>
              <w:bottom w:val="nil"/>
              <w:right w:val="nil"/>
            </w:tcBorders>
          </w:tcPr>
          <w:p w:rsidR="00CC636D" w:rsidRPr="001B020B" w:rsidP="00CC636D" w14:paraId="40DDFFA2" w14:textId="77777777">
            <w:pPr>
              <w:numPr>
                <w:ilvl w:val="12"/>
                <w:numId w:val="0"/>
              </w:numPr>
              <w:spacing w:before="100" w:after="55"/>
              <w:rPr>
                <w:sz w:val="24"/>
                <w:szCs w:val="24"/>
              </w:rPr>
            </w:pPr>
            <w:r w:rsidRPr="001B020B">
              <w:rPr>
                <w:sz w:val="24"/>
                <w:szCs w:val="24"/>
              </w:rPr>
              <w:t>All results and documentation pertaining to durability and emissions tests per 85.2114</w:t>
            </w:r>
          </w:p>
        </w:tc>
        <w:tc>
          <w:tcPr>
            <w:tcW w:w="2160" w:type="dxa"/>
            <w:tcBorders>
              <w:top w:val="single" w:sz="6" w:space="0" w:color="000000"/>
              <w:left w:val="single" w:sz="6" w:space="0" w:color="000000"/>
              <w:bottom w:val="nil"/>
              <w:right w:val="single" w:sz="6" w:space="0" w:color="000000"/>
            </w:tcBorders>
          </w:tcPr>
          <w:p w:rsidR="00CC636D" w:rsidRPr="001B020B" w:rsidP="00CC636D" w14:paraId="1FA4C172" w14:textId="77777777">
            <w:pPr>
              <w:numPr>
                <w:ilvl w:val="12"/>
                <w:numId w:val="0"/>
              </w:numPr>
              <w:spacing w:before="100" w:after="55"/>
              <w:rPr>
                <w:sz w:val="24"/>
                <w:szCs w:val="24"/>
              </w:rPr>
            </w:pPr>
            <w:r w:rsidRPr="001B020B">
              <w:rPr>
                <w:sz w:val="24"/>
                <w:szCs w:val="24"/>
              </w:rPr>
              <w:t>85.2115(a)(1)(vi)</w:t>
            </w:r>
          </w:p>
        </w:tc>
      </w:tr>
      <w:tr w14:paraId="605B0C21" w14:textId="77777777">
        <w:tblPrEx>
          <w:tblW w:w="0" w:type="auto"/>
          <w:tblInd w:w="100" w:type="dxa"/>
          <w:tblLayout w:type="fixed"/>
          <w:tblCellMar>
            <w:left w:w="100" w:type="dxa"/>
            <w:right w:w="100" w:type="dxa"/>
          </w:tblCellMar>
          <w:tblLook w:val="0000"/>
        </w:tblPrEx>
        <w:trPr>
          <w:cantSplit/>
        </w:trPr>
        <w:tc>
          <w:tcPr>
            <w:tcW w:w="7560" w:type="dxa"/>
            <w:tcBorders>
              <w:top w:val="single" w:sz="6" w:space="0" w:color="000000"/>
              <w:left w:val="single" w:sz="6" w:space="0" w:color="000000"/>
              <w:bottom w:val="nil"/>
              <w:right w:val="nil"/>
            </w:tcBorders>
          </w:tcPr>
          <w:p w:rsidR="00CC636D" w:rsidRPr="001B020B" w:rsidP="00CC636D" w14:paraId="5C7A7720" w14:textId="77777777">
            <w:pPr>
              <w:numPr>
                <w:ilvl w:val="12"/>
                <w:numId w:val="0"/>
              </w:numPr>
              <w:spacing w:before="100" w:after="55"/>
              <w:rPr>
                <w:sz w:val="24"/>
                <w:szCs w:val="24"/>
              </w:rPr>
            </w:pPr>
            <w:r w:rsidRPr="001B020B">
              <w:rPr>
                <w:sz w:val="24"/>
                <w:szCs w:val="24"/>
              </w:rPr>
              <w:t>A justification for forgoing any part of the Federal Test Procedure, if applicable</w:t>
            </w:r>
          </w:p>
        </w:tc>
        <w:tc>
          <w:tcPr>
            <w:tcW w:w="2160" w:type="dxa"/>
            <w:tcBorders>
              <w:top w:val="single" w:sz="6" w:space="0" w:color="000000"/>
              <w:left w:val="single" w:sz="6" w:space="0" w:color="000000"/>
              <w:bottom w:val="nil"/>
              <w:right w:val="single" w:sz="6" w:space="0" w:color="000000"/>
            </w:tcBorders>
          </w:tcPr>
          <w:p w:rsidR="00CC636D" w:rsidRPr="001B020B" w:rsidP="00CC636D" w14:paraId="6138EFF9" w14:textId="77777777">
            <w:pPr>
              <w:numPr>
                <w:ilvl w:val="12"/>
                <w:numId w:val="0"/>
              </w:numPr>
              <w:spacing w:before="100" w:after="55"/>
              <w:rPr>
                <w:sz w:val="24"/>
                <w:szCs w:val="24"/>
              </w:rPr>
            </w:pPr>
            <w:r w:rsidRPr="001B020B">
              <w:rPr>
                <w:sz w:val="24"/>
                <w:szCs w:val="24"/>
              </w:rPr>
              <w:t>85.2115(a)(1)(vii)</w:t>
            </w:r>
          </w:p>
        </w:tc>
      </w:tr>
      <w:tr w14:paraId="3081963C" w14:textId="77777777">
        <w:tblPrEx>
          <w:tblW w:w="0" w:type="auto"/>
          <w:tblInd w:w="100" w:type="dxa"/>
          <w:tblLayout w:type="fixed"/>
          <w:tblCellMar>
            <w:left w:w="100" w:type="dxa"/>
            <w:right w:w="100" w:type="dxa"/>
          </w:tblCellMar>
          <w:tblLook w:val="0000"/>
        </w:tblPrEx>
        <w:trPr>
          <w:cantSplit/>
        </w:trPr>
        <w:tc>
          <w:tcPr>
            <w:tcW w:w="7560" w:type="dxa"/>
            <w:tcBorders>
              <w:top w:val="single" w:sz="6" w:space="0" w:color="000000"/>
              <w:left w:val="single" w:sz="6" w:space="0" w:color="000000"/>
              <w:bottom w:val="nil"/>
              <w:right w:val="nil"/>
            </w:tcBorders>
          </w:tcPr>
          <w:p w:rsidR="00CC636D" w:rsidRPr="001B020B" w:rsidP="00CC636D" w14:paraId="1FED44AD" w14:textId="77777777">
            <w:pPr>
              <w:numPr>
                <w:ilvl w:val="12"/>
                <w:numId w:val="0"/>
              </w:numPr>
              <w:spacing w:before="100" w:after="55"/>
              <w:rPr>
                <w:sz w:val="24"/>
                <w:szCs w:val="24"/>
              </w:rPr>
            </w:pPr>
            <w:r w:rsidRPr="001B020B">
              <w:rPr>
                <w:sz w:val="24"/>
                <w:szCs w:val="24"/>
              </w:rPr>
              <w:t>A description of the criteria used to select the test part and a statement that the test part is representative of production parts</w:t>
            </w:r>
          </w:p>
        </w:tc>
        <w:tc>
          <w:tcPr>
            <w:tcW w:w="2160" w:type="dxa"/>
            <w:tcBorders>
              <w:top w:val="single" w:sz="6" w:space="0" w:color="000000"/>
              <w:left w:val="single" w:sz="6" w:space="0" w:color="000000"/>
              <w:bottom w:val="nil"/>
              <w:right w:val="single" w:sz="6" w:space="0" w:color="000000"/>
            </w:tcBorders>
          </w:tcPr>
          <w:p w:rsidR="00CC636D" w:rsidRPr="001B020B" w:rsidP="00CC636D" w14:paraId="6C706FE5" w14:textId="77777777">
            <w:pPr>
              <w:numPr>
                <w:ilvl w:val="12"/>
                <w:numId w:val="0"/>
              </w:numPr>
              <w:spacing w:before="100" w:after="55"/>
              <w:rPr>
                <w:sz w:val="24"/>
                <w:szCs w:val="24"/>
              </w:rPr>
            </w:pPr>
            <w:r w:rsidRPr="001B020B">
              <w:rPr>
                <w:sz w:val="24"/>
                <w:szCs w:val="24"/>
              </w:rPr>
              <w:t>85.2115(a)(1)(viii)</w:t>
            </w:r>
          </w:p>
        </w:tc>
      </w:tr>
      <w:tr w14:paraId="3998F72F" w14:textId="77777777">
        <w:tblPrEx>
          <w:tblW w:w="0" w:type="auto"/>
          <w:tblInd w:w="100" w:type="dxa"/>
          <w:tblLayout w:type="fixed"/>
          <w:tblCellMar>
            <w:left w:w="100" w:type="dxa"/>
            <w:right w:w="100" w:type="dxa"/>
          </w:tblCellMar>
          <w:tblLook w:val="0000"/>
        </w:tblPrEx>
        <w:trPr>
          <w:cantSplit/>
        </w:trPr>
        <w:tc>
          <w:tcPr>
            <w:tcW w:w="7560" w:type="dxa"/>
            <w:tcBorders>
              <w:top w:val="single" w:sz="6" w:space="0" w:color="000000"/>
              <w:left w:val="single" w:sz="6" w:space="0" w:color="000000"/>
              <w:bottom w:val="nil"/>
              <w:right w:val="nil"/>
            </w:tcBorders>
          </w:tcPr>
          <w:p w:rsidR="00CC636D" w:rsidRPr="001B020B" w:rsidP="00CC636D" w14:paraId="766D40F4" w14:textId="77777777">
            <w:pPr>
              <w:numPr>
                <w:ilvl w:val="12"/>
                <w:numId w:val="0"/>
              </w:numPr>
              <w:spacing w:before="100" w:after="55"/>
              <w:rPr>
                <w:sz w:val="24"/>
                <w:szCs w:val="24"/>
              </w:rPr>
            </w:pPr>
            <w:r w:rsidRPr="001B020B">
              <w:rPr>
                <w:sz w:val="24"/>
                <w:szCs w:val="24"/>
              </w:rPr>
              <w:t>A description of the vehicle in which the part was tested and an explanation of why it represents the worst emissions case of all configurations for which this part is being certified</w:t>
            </w:r>
          </w:p>
        </w:tc>
        <w:tc>
          <w:tcPr>
            <w:tcW w:w="2160" w:type="dxa"/>
            <w:tcBorders>
              <w:top w:val="single" w:sz="6" w:space="0" w:color="000000"/>
              <w:left w:val="single" w:sz="6" w:space="0" w:color="000000"/>
              <w:bottom w:val="nil"/>
              <w:right w:val="single" w:sz="6" w:space="0" w:color="000000"/>
            </w:tcBorders>
          </w:tcPr>
          <w:p w:rsidR="00CC636D" w:rsidRPr="001B020B" w:rsidP="00CC636D" w14:paraId="5861C394" w14:textId="77777777">
            <w:pPr>
              <w:numPr>
                <w:ilvl w:val="12"/>
                <w:numId w:val="0"/>
              </w:numPr>
              <w:spacing w:before="100" w:after="55"/>
              <w:rPr>
                <w:sz w:val="24"/>
                <w:szCs w:val="24"/>
              </w:rPr>
            </w:pPr>
            <w:r w:rsidRPr="001B020B">
              <w:rPr>
                <w:sz w:val="24"/>
                <w:szCs w:val="24"/>
              </w:rPr>
              <w:t>85.2115(a)(1)(ix)</w:t>
            </w:r>
          </w:p>
        </w:tc>
      </w:tr>
      <w:tr w14:paraId="5B9A6F22" w14:textId="77777777">
        <w:tblPrEx>
          <w:tblW w:w="0" w:type="auto"/>
          <w:tblInd w:w="100" w:type="dxa"/>
          <w:tblLayout w:type="fixed"/>
          <w:tblCellMar>
            <w:left w:w="100" w:type="dxa"/>
            <w:right w:w="100" w:type="dxa"/>
          </w:tblCellMar>
          <w:tblLook w:val="0000"/>
        </w:tblPrEx>
        <w:trPr>
          <w:cantSplit/>
        </w:trPr>
        <w:tc>
          <w:tcPr>
            <w:tcW w:w="7560" w:type="dxa"/>
            <w:tcBorders>
              <w:top w:val="single" w:sz="6" w:space="0" w:color="000000"/>
              <w:left w:val="single" w:sz="6" w:space="0" w:color="000000"/>
              <w:bottom w:val="nil"/>
              <w:right w:val="nil"/>
            </w:tcBorders>
          </w:tcPr>
          <w:p w:rsidR="00CC636D" w:rsidRPr="001B020B" w:rsidP="00CC636D" w14:paraId="3C4F8790" w14:textId="77777777">
            <w:pPr>
              <w:numPr>
                <w:ilvl w:val="12"/>
                <w:numId w:val="0"/>
              </w:numPr>
              <w:spacing w:before="100" w:after="55"/>
              <w:rPr>
                <w:sz w:val="24"/>
                <w:szCs w:val="24"/>
              </w:rPr>
            </w:pPr>
            <w:r w:rsidRPr="001B020B">
              <w:rPr>
                <w:sz w:val="24"/>
                <w:szCs w:val="24"/>
              </w:rPr>
              <w:t xml:space="preserve">The service intervals, including maintenance and replacement intervals, and a statement indicating </w:t>
            </w:r>
            <w:r w:rsidRPr="001B020B" w:rsidR="007F7EB0">
              <w:rPr>
                <w:sz w:val="24"/>
                <w:szCs w:val="24"/>
              </w:rPr>
              <w:t>whether</w:t>
            </w:r>
            <w:r w:rsidRPr="001B020B">
              <w:rPr>
                <w:sz w:val="24"/>
                <w:szCs w:val="24"/>
              </w:rPr>
              <w:t xml:space="preserve"> it is different for the original part intervals</w:t>
            </w:r>
          </w:p>
        </w:tc>
        <w:tc>
          <w:tcPr>
            <w:tcW w:w="2160" w:type="dxa"/>
            <w:tcBorders>
              <w:top w:val="single" w:sz="6" w:space="0" w:color="000000"/>
              <w:left w:val="single" w:sz="6" w:space="0" w:color="000000"/>
              <w:bottom w:val="nil"/>
              <w:right w:val="single" w:sz="6" w:space="0" w:color="000000"/>
            </w:tcBorders>
          </w:tcPr>
          <w:p w:rsidR="00CC636D" w:rsidRPr="001B020B" w:rsidP="00CC636D" w14:paraId="52106FB6" w14:textId="77777777">
            <w:pPr>
              <w:numPr>
                <w:ilvl w:val="12"/>
                <w:numId w:val="0"/>
              </w:numPr>
              <w:spacing w:before="100" w:after="55"/>
              <w:rPr>
                <w:sz w:val="24"/>
                <w:szCs w:val="24"/>
              </w:rPr>
            </w:pPr>
            <w:r w:rsidRPr="001B020B">
              <w:rPr>
                <w:sz w:val="24"/>
                <w:szCs w:val="24"/>
              </w:rPr>
              <w:t>85.2115(a)(1)(x)</w:t>
            </w:r>
          </w:p>
        </w:tc>
      </w:tr>
      <w:tr w14:paraId="5DBBE80B" w14:textId="77777777">
        <w:tblPrEx>
          <w:tblW w:w="0" w:type="auto"/>
          <w:tblInd w:w="100" w:type="dxa"/>
          <w:tblLayout w:type="fixed"/>
          <w:tblCellMar>
            <w:left w:w="100" w:type="dxa"/>
            <w:right w:w="100" w:type="dxa"/>
          </w:tblCellMar>
          <w:tblLook w:val="0000"/>
        </w:tblPrEx>
        <w:trPr>
          <w:cantSplit/>
        </w:trPr>
        <w:tc>
          <w:tcPr>
            <w:tcW w:w="7560" w:type="dxa"/>
            <w:tcBorders>
              <w:top w:val="single" w:sz="6" w:space="0" w:color="000000"/>
              <w:left w:val="single" w:sz="6" w:space="0" w:color="000000"/>
              <w:bottom w:val="nil"/>
              <w:right w:val="nil"/>
            </w:tcBorders>
          </w:tcPr>
          <w:p w:rsidR="00CC636D" w:rsidRPr="001B020B" w:rsidP="00CC636D" w14:paraId="4EA65945" w14:textId="77777777">
            <w:pPr>
              <w:numPr>
                <w:ilvl w:val="12"/>
                <w:numId w:val="0"/>
              </w:numPr>
              <w:spacing w:before="100" w:after="55"/>
              <w:rPr>
                <w:sz w:val="24"/>
                <w:szCs w:val="24"/>
              </w:rPr>
            </w:pPr>
            <w:r w:rsidRPr="001B020B">
              <w:rPr>
                <w:sz w:val="24"/>
                <w:szCs w:val="24"/>
              </w:rPr>
              <w:t>A description of the label and w</w:t>
            </w:r>
            <w:r w:rsidRPr="001B020B" w:rsidR="00455DDB">
              <w:rPr>
                <w:sz w:val="24"/>
                <w:szCs w:val="24"/>
              </w:rPr>
              <w:t>h</w:t>
            </w:r>
            <w:r w:rsidRPr="001B020B">
              <w:rPr>
                <w:sz w:val="24"/>
                <w:szCs w:val="24"/>
              </w:rPr>
              <w:t>ether it complies with EPA requirements</w:t>
            </w:r>
          </w:p>
        </w:tc>
        <w:tc>
          <w:tcPr>
            <w:tcW w:w="2160" w:type="dxa"/>
            <w:tcBorders>
              <w:top w:val="single" w:sz="6" w:space="0" w:color="000000"/>
              <w:left w:val="single" w:sz="6" w:space="0" w:color="000000"/>
              <w:bottom w:val="nil"/>
              <w:right w:val="single" w:sz="6" w:space="0" w:color="000000"/>
            </w:tcBorders>
          </w:tcPr>
          <w:p w:rsidR="00CC636D" w:rsidRPr="001B020B" w:rsidP="00CC636D" w14:paraId="5EBB97D0" w14:textId="77777777">
            <w:pPr>
              <w:numPr>
                <w:ilvl w:val="12"/>
                <w:numId w:val="0"/>
              </w:numPr>
              <w:spacing w:before="100" w:after="55"/>
              <w:rPr>
                <w:sz w:val="24"/>
                <w:szCs w:val="24"/>
              </w:rPr>
            </w:pPr>
            <w:r w:rsidRPr="001B020B">
              <w:rPr>
                <w:sz w:val="24"/>
                <w:szCs w:val="24"/>
              </w:rPr>
              <w:t>85.2115(a)(1)(xi)</w:t>
            </w:r>
          </w:p>
        </w:tc>
      </w:tr>
      <w:tr w14:paraId="0B760A4C" w14:textId="77777777">
        <w:tblPrEx>
          <w:tblW w:w="0" w:type="auto"/>
          <w:tblInd w:w="100" w:type="dxa"/>
          <w:tblLayout w:type="fixed"/>
          <w:tblCellMar>
            <w:left w:w="100" w:type="dxa"/>
            <w:right w:w="100" w:type="dxa"/>
          </w:tblCellMar>
          <w:tblLook w:val="0000"/>
        </w:tblPrEx>
        <w:trPr>
          <w:cantSplit/>
        </w:trPr>
        <w:tc>
          <w:tcPr>
            <w:tcW w:w="7560" w:type="dxa"/>
            <w:tcBorders>
              <w:top w:val="single" w:sz="6" w:space="0" w:color="000000"/>
              <w:left w:val="single" w:sz="6" w:space="0" w:color="000000"/>
              <w:bottom w:val="nil"/>
              <w:right w:val="nil"/>
            </w:tcBorders>
          </w:tcPr>
          <w:p w:rsidR="00CC636D" w:rsidRPr="001B020B" w:rsidP="00CC636D" w14:paraId="0CC1D3E7" w14:textId="77777777">
            <w:pPr>
              <w:numPr>
                <w:ilvl w:val="12"/>
                <w:numId w:val="0"/>
              </w:numPr>
              <w:spacing w:before="100" w:after="55"/>
              <w:rPr>
                <w:sz w:val="24"/>
                <w:szCs w:val="24"/>
              </w:rPr>
            </w:pPr>
            <w:r w:rsidRPr="001B020B">
              <w:rPr>
                <w:sz w:val="24"/>
                <w:szCs w:val="24"/>
              </w:rPr>
              <w:t>Acceptance of the warranty and dispute resolution requirements in 85.2117</w:t>
            </w:r>
          </w:p>
        </w:tc>
        <w:tc>
          <w:tcPr>
            <w:tcW w:w="2160" w:type="dxa"/>
            <w:tcBorders>
              <w:top w:val="single" w:sz="6" w:space="0" w:color="000000"/>
              <w:left w:val="single" w:sz="6" w:space="0" w:color="000000"/>
              <w:bottom w:val="nil"/>
              <w:right w:val="single" w:sz="6" w:space="0" w:color="000000"/>
            </w:tcBorders>
          </w:tcPr>
          <w:p w:rsidR="00CC636D" w:rsidRPr="001B020B" w:rsidP="00CC636D" w14:paraId="02EAF999" w14:textId="77777777">
            <w:pPr>
              <w:numPr>
                <w:ilvl w:val="12"/>
                <w:numId w:val="0"/>
              </w:numPr>
              <w:spacing w:before="100" w:after="55"/>
              <w:rPr>
                <w:sz w:val="24"/>
                <w:szCs w:val="24"/>
              </w:rPr>
            </w:pPr>
            <w:r w:rsidRPr="001B020B">
              <w:rPr>
                <w:sz w:val="24"/>
                <w:szCs w:val="24"/>
              </w:rPr>
              <w:t>85.2115(a)(1)(xii)</w:t>
            </w:r>
          </w:p>
        </w:tc>
      </w:tr>
      <w:tr w14:paraId="30B94E58" w14:textId="77777777">
        <w:tblPrEx>
          <w:tblW w:w="0" w:type="auto"/>
          <w:tblInd w:w="100" w:type="dxa"/>
          <w:tblLayout w:type="fixed"/>
          <w:tblCellMar>
            <w:left w:w="100" w:type="dxa"/>
            <w:right w:w="100" w:type="dxa"/>
          </w:tblCellMar>
          <w:tblLook w:val="0000"/>
        </w:tblPrEx>
        <w:trPr>
          <w:cantSplit/>
        </w:trPr>
        <w:tc>
          <w:tcPr>
            <w:tcW w:w="7560" w:type="dxa"/>
            <w:tcBorders>
              <w:top w:val="single" w:sz="6" w:space="0" w:color="000000"/>
              <w:left w:val="single" w:sz="6" w:space="0" w:color="000000"/>
              <w:bottom w:val="nil"/>
              <w:right w:val="nil"/>
            </w:tcBorders>
          </w:tcPr>
          <w:p w:rsidR="00CC636D" w:rsidRPr="001B020B" w:rsidP="00CC636D" w14:paraId="4A75C36D" w14:textId="77777777">
            <w:pPr>
              <w:numPr>
                <w:ilvl w:val="12"/>
                <w:numId w:val="0"/>
              </w:numPr>
              <w:spacing w:before="100" w:after="55"/>
              <w:rPr>
                <w:sz w:val="24"/>
                <w:szCs w:val="24"/>
              </w:rPr>
            </w:pPr>
            <w:r w:rsidRPr="001B020B">
              <w:rPr>
                <w:sz w:val="24"/>
                <w:szCs w:val="24"/>
              </w:rPr>
              <w:t>A statement of commitment to comply with all terms and conditions of 85.2115</w:t>
            </w:r>
          </w:p>
        </w:tc>
        <w:tc>
          <w:tcPr>
            <w:tcW w:w="2160" w:type="dxa"/>
            <w:tcBorders>
              <w:top w:val="single" w:sz="6" w:space="0" w:color="000000"/>
              <w:left w:val="single" w:sz="6" w:space="0" w:color="000000"/>
              <w:bottom w:val="nil"/>
              <w:right w:val="single" w:sz="6" w:space="0" w:color="000000"/>
            </w:tcBorders>
          </w:tcPr>
          <w:p w:rsidR="00CC636D" w:rsidRPr="001B020B" w:rsidP="00CC636D" w14:paraId="22D717D0" w14:textId="77777777">
            <w:pPr>
              <w:numPr>
                <w:ilvl w:val="12"/>
                <w:numId w:val="0"/>
              </w:numPr>
              <w:spacing w:before="100" w:after="55"/>
              <w:rPr>
                <w:sz w:val="24"/>
                <w:szCs w:val="24"/>
              </w:rPr>
            </w:pPr>
            <w:r w:rsidRPr="001B020B">
              <w:rPr>
                <w:sz w:val="24"/>
                <w:szCs w:val="24"/>
              </w:rPr>
              <w:t>85.2115(a)(1)(xiii)</w:t>
            </w:r>
          </w:p>
        </w:tc>
      </w:tr>
      <w:tr w14:paraId="4B2A14BF" w14:textId="77777777">
        <w:tblPrEx>
          <w:tblW w:w="0" w:type="auto"/>
          <w:tblInd w:w="100" w:type="dxa"/>
          <w:tblLayout w:type="fixed"/>
          <w:tblCellMar>
            <w:left w:w="100" w:type="dxa"/>
            <w:right w:w="100" w:type="dxa"/>
          </w:tblCellMar>
          <w:tblLook w:val="0000"/>
        </w:tblPrEx>
        <w:trPr>
          <w:cantSplit/>
        </w:trPr>
        <w:tc>
          <w:tcPr>
            <w:tcW w:w="7560" w:type="dxa"/>
            <w:tcBorders>
              <w:top w:val="single" w:sz="6" w:space="0" w:color="000000"/>
              <w:left w:val="single" w:sz="6" w:space="0" w:color="000000"/>
              <w:bottom w:val="nil"/>
              <w:right w:val="nil"/>
            </w:tcBorders>
          </w:tcPr>
          <w:p w:rsidR="00CC636D" w:rsidRPr="001B020B" w:rsidP="00CC636D" w14:paraId="4FFF6042" w14:textId="77777777">
            <w:pPr>
              <w:numPr>
                <w:ilvl w:val="12"/>
                <w:numId w:val="0"/>
              </w:numPr>
              <w:spacing w:before="100" w:after="55"/>
              <w:rPr>
                <w:sz w:val="24"/>
                <w:szCs w:val="24"/>
              </w:rPr>
            </w:pPr>
            <w:r w:rsidRPr="001B020B">
              <w:rPr>
                <w:sz w:val="24"/>
                <w:szCs w:val="24"/>
              </w:rPr>
              <w:t>A statement that the replacement part will not cause a substantial increase in emissions in any normal driving mode not represented during testing</w:t>
            </w:r>
          </w:p>
        </w:tc>
        <w:tc>
          <w:tcPr>
            <w:tcW w:w="2160" w:type="dxa"/>
            <w:tcBorders>
              <w:top w:val="single" w:sz="6" w:space="0" w:color="000000"/>
              <w:left w:val="single" w:sz="6" w:space="0" w:color="000000"/>
              <w:bottom w:val="nil"/>
              <w:right w:val="single" w:sz="6" w:space="0" w:color="000000"/>
            </w:tcBorders>
          </w:tcPr>
          <w:p w:rsidR="00CC636D" w:rsidRPr="001B020B" w:rsidP="00CC636D" w14:paraId="131C9919" w14:textId="77777777">
            <w:pPr>
              <w:numPr>
                <w:ilvl w:val="12"/>
                <w:numId w:val="0"/>
              </w:numPr>
              <w:spacing w:before="100" w:after="55"/>
              <w:rPr>
                <w:sz w:val="24"/>
                <w:szCs w:val="24"/>
              </w:rPr>
            </w:pPr>
            <w:r w:rsidRPr="001B020B">
              <w:rPr>
                <w:sz w:val="24"/>
                <w:szCs w:val="24"/>
              </w:rPr>
              <w:t>85.2115(a)(1)(xiv)</w:t>
            </w:r>
          </w:p>
        </w:tc>
      </w:tr>
      <w:tr w14:paraId="573B3D14" w14:textId="77777777">
        <w:tblPrEx>
          <w:tblW w:w="0" w:type="auto"/>
          <w:tblInd w:w="100" w:type="dxa"/>
          <w:tblLayout w:type="fixed"/>
          <w:tblCellMar>
            <w:left w:w="100" w:type="dxa"/>
            <w:right w:w="100" w:type="dxa"/>
          </w:tblCellMar>
          <w:tblLook w:val="0000"/>
        </w:tblPrEx>
        <w:trPr>
          <w:cantSplit/>
        </w:trPr>
        <w:tc>
          <w:tcPr>
            <w:tcW w:w="7560" w:type="dxa"/>
            <w:tcBorders>
              <w:top w:val="single" w:sz="6" w:space="0" w:color="000000"/>
              <w:left w:val="single" w:sz="6" w:space="0" w:color="000000"/>
              <w:bottom w:val="single" w:sz="6" w:space="0" w:color="000000"/>
              <w:right w:val="nil"/>
            </w:tcBorders>
          </w:tcPr>
          <w:p w:rsidR="00CC636D" w:rsidRPr="001B020B" w:rsidP="00CC636D" w14:paraId="286AB3DD" w14:textId="77777777">
            <w:pPr>
              <w:numPr>
                <w:ilvl w:val="12"/>
                <w:numId w:val="0"/>
              </w:numPr>
              <w:spacing w:before="100" w:after="55"/>
              <w:rPr>
                <w:sz w:val="24"/>
                <w:szCs w:val="24"/>
              </w:rPr>
            </w:pPr>
            <w:r w:rsidRPr="001B020B">
              <w:rPr>
                <w:sz w:val="24"/>
                <w:szCs w:val="24"/>
              </w:rPr>
              <w:t>Contact information</w:t>
            </w:r>
          </w:p>
        </w:tc>
        <w:tc>
          <w:tcPr>
            <w:tcW w:w="2160" w:type="dxa"/>
            <w:tcBorders>
              <w:top w:val="single" w:sz="6" w:space="0" w:color="000000"/>
              <w:left w:val="single" w:sz="6" w:space="0" w:color="000000"/>
              <w:bottom w:val="single" w:sz="6" w:space="0" w:color="000000"/>
              <w:right w:val="single" w:sz="6" w:space="0" w:color="000000"/>
            </w:tcBorders>
          </w:tcPr>
          <w:p w:rsidR="00CC636D" w:rsidRPr="001B020B" w:rsidP="00CC636D" w14:paraId="2082DBE9" w14:textId="77777777">
            <w:pPr>
              <w:numPr>
                <w:ilvl w:val="12"/>
                <w:numId w:val="0"/>
              </w:numPr>
              <w:spacing w:before="100" w:after="55"/>
              <w:rPr>
                <w:sz w:val="24"/>
                <w:szCs w:val="24"/>
              </w:rPr>
            </w:pPr>
            <w:r w:rsidRPr="001B020B">
              <w:rPr>
                <w:sz w:val="24"/>
                <w:szCs w:val="24"/>
              </w:rPr>
              <w:t>85.2115(a)(1)(xv)</w:t>
            </w:r>
          </w:p>
        </w:tc>
      </w:tr>
    </w:tbl>
    <w:p w:rsidR="00CC636D" w:rsidRPr="001B020B" w:rsidP="00CC636D" w14:paraId="16A31464" w14:textId="77777777">
      <w:pPr>
        <w:numPr>
          <w:ilvl w:val="12"/>
          <w:numId w:val="0"/>
        </w:numPr>
        <w:rPr>
          <w:sz w:val="24"/>
          <w:szCs w:val="24"/>
        </w:rPr>
      </w:pPr>
    </w:p>
    <w:p w:rsidR="00CC636D" w:rsidRPr="001B020B" w:rsidP="00CC636D" w14:paraId="0951F7EE" w14:textId="77777777">
      <w:pPr>
        <w:numPr>
          <w:ilvl w:val="12"/>
          <w:numId w:val="0"/>
        </w:numPr>
        <w:rPr>
          <w:sz w:val="24"/>
          <w:szCs w:val="24"/>
        </w:rPr>
      </w:pPr>
    </w:p>
    <w:p w:rsidR="00CC636D" w:rsidRPr="001B020B" w:rsidP="00CC636D" w14:paraId="28A11066" w14:textId="25D890C5">
      <w:pPr>
        <w:numPr>
          <w:ilvl w:val="12"/>
          <w:numId w:val="0"/>
        </w:numPr>
        <w:rPr>
          <w:sz w:val="24"/>
          <w:szCs w:val="24"/>
        </w:rPr>
      </w:pPr>
      <w:r w:rsidRPr="001B020B">
        <w:rPr>
          <w:sz w:val="24"/>
          <w:szCs w:val="24"/>
        </w:rPr>
        <w:tab/>
        <w:t>EPA may deny certification if the Agency finds that the manufacturer did not prove compliance or that the documentation submitted was not adequate (85.2116)</w:t>
      </w:r>
      <w:r w:rsidR="001106D1">
        <w:rPr>
          <w:sz w:val="24"/>
          <w:szCs w:val="24"/>
        </w:rPr>
        <w:t xml:space="preserve">. </w:t>
      </w:r>
      <w:r w:rsidRPr="001B020B">
        <w:rPr>
          <w:sz w:val="24"/>
          <w:szCs w:val="24"/>
        </w:rPr>
        <w:t xml:space="preserve">The Agency may </w:t>
      </w:r>
      <w:r w:rsidRPr="001B020B">
        <w:rPr>
          <w:sz w:val="24"/>
          <w:szCs w:val="24"/>
        </w:rPr>
        <w:t>also de-certify a part if it has reason to believe that the manufacturer did not comply with the regulations (85.2121)</w:t>
      </w:r>
      <w:r w:rsidR="001106D1">
        <w:rPr>
          <w:sz w:val="24"/>
          <w:szCs w:val="24"/>
        </w:rPr>
        <w:t xml:space="preserve">. </w:t>
      </w:r>
      <w:r w:rsidRPr="001B020B">
        <w:rPr>
          <w:sz w:val="24"/>
          <w:szCs w:val="24"/>
        </w:rPr>
        <w:t>In both cases, the affected manufacturer may appeal the decision, in writing, within 20 days of receipt of the decision.</w:t>
      </w:r>
    </w:p>
    <w:p w:rsidR="00CC636D" w:rsidRPr="001B020B" w:rsidP="00CC636D" w14:paraId="45FECF9A" w14:textId="77777777">
      <w:pPr>
        <w:numPr>
          <w:ilvl w:val="12"/>
          <w:numId w:val="0"/>
        </w:numPr>
        <w:rPr>
          <w:sz w:val="24"/>
          <w:szCs w:val="24"/>
        </w:rPr>
      </w:pPr>
    </w:p>
    <w:p w:rsidR="00CC636D" w:rsidRPr="001B020B" w:rsidP="00CC636D" w14:paraId="5B6F29C6" w14:textId="0036A080">
      <w:pPr>
        <w:numPr>
          <w:ilvl w:val="12"/>
          <w:numId w:val="0"/>
        </w:numPr>
        <w:rPr>
          <w:sz w:val="24"/>
          <w:szCs w:val="24"/>
        </w:rPr>
      </w:pPr>
      <w:r w:rsidRPr="001B020B">
        <w:rPr>
          <w:sz w:val="24"/>
          <w:szCs w:val="24"/>
        </w:rPr>
        <w:tab/>
        <w:t>If a part is modified after certification has been granted, the manufacturer must re-certify the part if the modification could affect vehicle emissions and/or the durability of the part or other components of the vehicle (85.2118)</w:t>
      </w:r>
      <w:r w:rsidR="001106D1">
        <w:rPr>
          <w:sz w:val="24"/>
          <w:szCs w:val="24"/>
        </w:rPr>
        <w:t xml:space="preserve">. </w:t>
      </w:r>
      <w:r w:rsidRPr="001B020B">
        <w:rPr>
          <w:sz w:val="24"/>
          <w:szCs w:val="24"/>
        </w:rPr>
        <w:t>There are also labeling requirements (85.2119).</w:t>
      </w:r>
    </w:p>
    <w:p w:rsidR="00CC636D" w:rsidRPr="001B020B" w:rsidP="00CC636D" w14:paraId="52A2812C" w14:textId="77777777">
      <w:pPr>
        <w:numPr>
          <w:ilvl w:val="12"/>
          <w:numId w:val="0"/>
        </w:numPr>
        <w:rPr>
          <w:sz w:val="24"/>
          <w:szCs w:val="24"/>
        </w:rPr>
      </w:pPr>
    </w:p>
    <w:p w:rsidR="00CC636D" w:rsidRPr="001B020B" w:rsidP="00CC636D" w14:paraId="3F425292" w14:textId="0E1FBD4B">
      <w:pPr>
        <w:numPr>
          <w:ilvl w:val="12"/>
          <w:numId w:val="0"/>
        </w:numPr>
        <w:rPr>
          <w:sz w:val="24"/>
          <w:szCs w:val="24"/>
        </w:rPr>
      </w:pPr>
      <w:r w:rsidRPr="001B020B">
        <w:rPr>
          <w:sz w:val="24"/>
          <w:szCs w:val="24"/>
        </w:rPr>
        <w:tab/>
        <w:t xml:space="preserve">Manufacturers are also required to warrant their products </w:t>
      </w:r>
      <w:r w:rsidRPr="001B020B" w:rsidR="00B7373F">
        <w:rPr>
          <w:sz w:val="24"/>
          <w:szCs w:val="24"/>
        </w:rPr>
        <w:t>“</w:t>
      </w:r>
      <w:r w:rsidRPr="001B020B">
        <w:rPr>
          <w:sz w:val="24"/>
          <w:szCs w:val="24"/>
        </w:rPr>
        <w:t>for the remaining performance warranty period of any vehicle on which the part is installed, or for the warranty period specified for an equivalent original equipment component, if this period is shorter than the remaining warranty period of the vehicle” (85.2117)</w:t>
      </w:r>
      <w:r w:rsidR="001106D1">
        <w:rPr>
          <w:sz w:val="24"/>
          <w:szCs w:val="24"/>
        </w:rPr>
        <w:t xml:space="preserve">. </w:t>
      </w:r>
      <w:r w:rsidRPr="001B020B">
        <w:rPr>
          <w:sz w:val="24"/>
          <w:szCs w:val="24"/>
        </w:rPr>
        <w:t xml:space="preserve">Manufacturers must also reimburse original vehicle manufacturers for any reasonable expenses incurred by the original vehicle manufacturer </w:t>
      </w:r>
      <w:r w:rsidRPr="001B020B">
        <w:rPr>
          <w:sz w:val="24"/>
          <w:szCs w:val="24"/>
        </w:rPr>
        <w:t>as a result of</w:t>
      </w:r>
      <w:r w:rsidRPr="001B020B">
        <w:rPr>
          <w:sz w:val="24"/>
          <w:szCs w:val="24"/>
        </w:rPr>
        <w:t xml:space="preserve"> honoring a warranty claim where a certified aftermarket part was found to have caused the problem</w:t>
      </w:r>
      <w:r w:rsidR="001106D1">
        <w:rPr>
          <w:sz w:val="24"/>
          <w:szCs w:val="24"/>
        </w:rPr>
        <w:t xml:space="preserve">. </w:t>
      </w:r>
      <w:r w:rsidRPr="001B020B">
        <w:rPr>
          <w:sz w:val="24"/>
          <w:szCs w:val="24"/>
        </w:rPr>
        <w:t xml:space="preserve">40 CFR 85.2117 and Appendix II </w:t>
      </w:r>
      <w:r w:rsidRPr="001B020B" w:rsidR="00163B41">
        <w:rPr>
          <w:sz w:val="24"/>
          <w:szCs w:val="24"/>
        </w:rPr>
        <w:t xml:space="preserve">to 85 CFR Subpart V </w:t>
      </w:r>
      <w:r w:rsidRPr="001B020B">
        <w:rPr>
          <w:sz w:val="24"/>
          <w:szCs w:val="24"/>
        </w:rPr>
        <w:t>contain the procedures an original vehicle manufacturer must follow when pursuing reimbursement from an aftermarket part manufacturer.</w:t>
      </w:r>
    </w:p>
    <w:p w:rsidR="00334660" w:rsidP="00334660" w14:paraId="6E667FDB" w14:textId="77777777">
      <w:pPr>
        <w:pStyle w:val="Level1"/>
        <w:tabs>
          <w:tab w:val="left" w:pos="720"/>
        </w:tabs>
        <w:ind w:left="0"/>
      </w:pPr>
    </w:p>
    <w:p w:rsidR="00CC636D" w:rsidRPr="001B020B" w:rsidP="00334660" w14:paraId="6D43E613" w14:textId="72AD9EAA">
      <w:pPr>
        <w:pStyle w:val="Level1"/>
        <w:tabs>
          <w:tab w:val="left" w:pos="720"/>
        </w:tabs>
        <w:ind w:left="0"/>
      </w:pPr>
      <w:r>
        <w:t>B</w:t>
      </w:r>
      <w:r w:rsidR="001106D1">
        <w:t xml:space="preserve">. </w:t>
      </w:r>
      <w:r w:rsidRPr="001B020B">
        <w:t>Recordkeeping</w:t>
      </w:r>
    </w:p>
    <w:p w:rsidR="00CC636D" w:rsidRPr="001B020B" w:rsidP="00CC636D" w14:paraId="60DE47EF" w14:textId="77777777">
      <w:pPr>
        <w:numPr>
          <w:ilvl w:val="12"/>
          <w:numId w:val="0"/>
        </w:numPr>
        <w:rPr>
          <w:sz w:val="24"/>
          <w:szCs w:val="24"/>
        </w:rPr>
      </w:pPr>
    </w:p>
    <w:p w:rsidR="00CC636D" w:rsidRPr="001B020B" w:rsidP="00CC636D" w14:paraId="4A7A7E5B" w14:textId="77777777">
      <w:pPr>
        <w:numPr>
          <w:ilvl w:val="12"/>
          <w:numId w:val="0"/>
        </w:numPr>
        <w:rPr>
          <w:sz w:val="24"/>
          <w:szCs w:val="24"/>
        </w:rPr>
      </w:pPr>
      <w:r w:rsidRPr="001B020B">
        <w:rPr>
          <w:sz w:val="24"/>
          <w:szCs w:val="24"/>
        </w:rPr>
        <w:tab/>
        <w:t>For each certified part, manufacturers must maintain, for five years (85.2120(a)), the following records:</w:t>
      </w:r>
    </w:p>
    <w:p w:rsidR="00CC636D" w:rsidRPr="001B020B" w:rsidP="00CC636D" w14:paraId="584E3D6D" w14:textId="77777777">
      <w:pPr>
        <w:numPr>
          <w:ilvl w:val="12"/>
          <w:numId w:val="0"/>
        </w:numPr>
        <w:rPr>
          <w:sz w:val="24"/>
          <w:szCs w:val="24"/>
        </w:rPr>
      </w:pPr>
    </w:p>
    <w:p w:rsidR="00CC636D" w:rsidRPr="001B020B" w:rsidP="00CC636D" w14:paraId="4C976CAB" w14:textId="77777777">
      <w:pPr>
        <w:numPr>
          <w:ilvl w:val="12"/>
          <w:numId w:val="0"/>
        </w:numPr>
        <w:jc w:val="center"/>
        <w:rPr>
          <w:b/>
          <w:bCs/>
          <w:sz w:val="24"/>
          <w:szCs w:val="24"/>
        </w:rPr>
      </w:pPr>
      <w:r w:rsidRPr="001B020B">
        <w:rPr>
          <w:b/>
          <w:bCs/>
          <w:sz w:val="24"/>
          <w:szCs w:val="24"/>
        </w:rPr>
        <w:t>Table B</w:t>
      </w:r>
    </w:p>
    <w:p w:rsidR="00CC636D" w:rsidRPr="001B020B" w:rsidP="00CC636D" w14:paraId="6830AF70" w14:textId="77777777">
      <w:pPr>
        <w:numPr>
          <w:ilvl w:val="12"/>
          <w:numId w:val="0"/>
        </w:numPr>
        <w:jc w:val="center"/>
        <w:rPr>
          <w:sz w:val="24"/>
          <w:szCs w:val="24"/>
        </w:rPr>
      </w:pPr>
      <w:r w:rsidRPr="001B020B">
        <w:rPr>
          <w:b/>
          <w:bCs/>
          <w:sz w:val="24"/>
          <w:szCs w:val="24"/>
        </w:rPr>
        <w:t>Recordkeeping Requirements</w:t>
      </w:r>
    </w:p>
    <w:p w:rsidR="00CC636D" w:rsidRPr="001B020B" w:rsidP="00CC636D" w14:paraId="2EC75B4B" w14:textId="77777777">
      <w:pPr>
        <w:numPr>
          <w:ilvl w:val="12"/>
          <w:numId w:val="0"/>
        </w:numPr>
        <w:rPr>
          <w:sz w:val="24"/>
          <w:szCs w:val="24"/>
        </w:rPr>
      </w:pPr>
    </w:p>
    <w:p w:rsidR="00CC636D" w:rsidRPr="001B020B" w:rsidP="00CC636D" w14:paraId="31060C89" w14:textId="77777777">
      <w:pPr>
        <w:numPr>
          <w:ilvl w:val="12"/>
          <w:numId w:val="0"/>
        </w:numPr>
        <w:rPr>
          <w:sz w:val="24"/>
          <w:szCs w:val="24"/>
        </w:rPr>
      </w:pPr>
    </w:p>
    <w:tbl>
      <w:tblPr>
        <w:tblW w:w="9720" w:type="dxa"/>
        <w:tblInd w:w="100" w:type="dxa"/>
        <w:tblLayout w:type="fixed"/>
        <w:tblCellMar>
          <w:left w:w="100" w:type="dxa"/>
          <w:right w:w="100" w:type="dxa"/>
        </w:tblCellMar>
        <w:tblLook w:val="0000"/>
      </w:tblPr>
      <w:tblGrid>
        <w:gridCol w:w="7380"/>
        <w:gridCol w:w="2340"/>
      </w:tblGrid>
      <w:tr w14:paraId="208854E4" w14:textId="77777777" w:rsidTr="003979AE">
        <w:tblPrEx>
          <w:tblW w:w="9720" w:type="dxa"/>
          <w:tblInd w:w="100" w:type="dxa"/>
          <w:tblLayout w:type="fixed"/>
          <w:tblCellMar>
            <w:left w:w="100" w:type="dxa"/>
            <w:right w:w="100" w:type="dxa"/>
          </w:tblCellMar>
          <w:tblLook w:val="0000"/>
        </w:tblPrEx>
        <w:trPr>
          <w:cantSplit/>
        </w:trPr>
        <w:tc>
          <w:tcPr>
            <w:tcW w:w="7380" w:type="dxa"/>
            <w:tcBorders>
              <w:top w:val="single" w:sz="6" w:space="0" w:color="000000"/>
              <w:left w:val="single" w:sz="6" w:space="0" w:color="000000"/>
              <w:bottom w:val="nil"/>
              <w:right w:val="nil"/>
            </w:tcBorders>
          </w:tcPr>
          <w:p w:rsidR="00CC636D" w:rsidRPr="001B020B" w:rsidP="00CC636D" w14:paraId="501BB7C3" w14:textId="77777777">
            <w:pPr>
              <w:numPr>
                <w:ilvl w:val="12"/>
                <w:numId w:val="0"/>
              </w:numPr>
              <w:spacing w:before="100" w:after="55"/>
              <w:rPr>
                <w:sz w:val="24"/>
                <w:szCs w:val="24"/>
              </w:rPr>
            </w:pPr>
            <w:r w:rsidRPr="001B020B">
              <w:rPr>
                <w:sz w:val="24"/>
                <w:szCs w:val="24"/>
              </w:rPr>
              <w:t>Detailed production drawings</w:t>
            </w:r>
          </w:p>
        </w:tc>
        <w:tc>
          <w:tcPr>
            <w:tcW w:w="2340" w:type="dxa"/>
            <w:tcBorders>
              <w:top w:val="single" w:sz="6" w:space="0" w:color="000000"/>
              <w:left w:val="single" w:sz="6" w:space="0" w:color="000000"/>
              <w:bottom w:val="nil"/>
              <w:right w:val="single" w:sz="6" w:space="0" w:color="000000"/>
            </w:tcBorders>
          </w:tcPr>
          <w:p w:rsidR="00CC636D" w:rsidRPr="001B020B" w:rsidP="00CC636D" w14:paraId="5265A56E" w14:textId="77777777">
            <w:pPr>
              <w:numPr>
                <w:ilvl w:val="12"/>
                <w:numId w:val="0"/>
              </w:numPr>
              <w:spacing w:before="100" w:after="55"/>
              <w:rPr>
                <w:sz w:val="24"/>
                <w:szCs w:val="24"/>
              </w:rPr>
            </w:pPr>
            <w:r w:rsidRPr="001B020B">
              <w:rPr>
                <w:sz w:val="24"/>
                <w:szCs w:val="24"/>
              </w:rPr>
              <w:t>85.2120(a)(1)</w:t>
            </w:r>
          </w:p>
        </w:tc>
      </w:tr>
      <w:tr w14:paraId="5328ABB9" w14:textId="77777777" w:rsidTr="003979AE">
        <w:tblPrEx>
          <w:tblW w:w="9720" w:type="dxa"/>
          <w:tblInd w:w="100" w:type="dxa"/>
          <w:tblLayout w:type="fixed"/>
          <w:tblCellMar>
            <w:left w:w="100" w:type="dxa"/>
            <w:right w:w="100" w:type="dxa"/>
          </w:tblCellMar>
          <w:tblLook w:val="0000"/>
        </w:tblPrEx>
        <w:trPr>
          <w:cantSplit/>
        </w:trPr>
        <w:tc>
          <w:tcPr>
            <w:tcW w:w="7380" w:type="dxa"/>
            <w:tcBorders>
              <w:top w:val="single" w:sz="6" w:space="0" w:color="000000"/>
              <w:left w:val="single" w:sz="6" w:space="0" w:color="000000"/>
              <w:bottom w:val="nil"/>
              <w:right w:val="nil"/>
            </w:tcBorders>
          </w:tcPr>
          <w:p w:rsidR="00CC636D" w:rsidRPr="001B020B" w:rsidP="00CC636D" w14:paraId="292D5FD5" w14:textId="77777777">
            <w:pPr>
              <w:numPr>
                <w:ilvl w:val="12"/>
                <w:numId w:val="0"/>
              </w:numPr>
              <w:spacing w:before="100" w:after="55"/>
              <w:rPr>
                <w:sz w:val="24"/>
                <w:szCs w:val="24"/>
              </w:rPr>
            </w:pPr>
            <w:r w:rsidRPr="001B020B">
              <w:rPr>
                <w:sz w:val="24"/>
                <w:szCs w:val="24"/>
              </w:rPr>
              <w:t>A description of the testing program</w:t>
            </w:r>
          </w:p>
        </w:tc>
        <w:tc>
          <w:tcPr>
            <w:tcW w:w="2340" w:type="dxa"/>
            <w:tcBorders>
              <w:top w:val="single" w:sz="6" w:space="0" w:color="000000"/>
              <w:left w:val="single" w:sz="6" w:space="0" w:color="000000"/>
              <w:bottom w:val="nil"/>
              <w:right w:val="single" w:sz="6" w:space="0" w:color="000000"/>
            </w:tcBorders>
          </w:tcPr>
          <w:p w:rsidR="00CC636D" w:rsidRPr="001B020B" w:rsidP="00CC636D" w14:paraId="4CC24046" w14:textId="77777777">
            <w:pPr>
              <w:numPr>
                <w:ilvl w:val="12"/>
                <w:numId w:val="0"/>
              </w:numPr>
              <w:spacing w:before="100" w:after="55"/>
              <w:rPr>
                <w:sz w:val="24"/>
                <w:szCs w:val="24"/>
              </w:rPr>
            </w:pPr>
            <w:r w:rsidRPr="001B020B">
              <w:rPr>
                <w:sz w:val="24"/>
                <w:szCs w:val="24"/>
              </w:rPr>
              <w:t>85.2120(a)(2)</w:t>
            </w:r>
          </w:p>
        </w:tc>
      </w:tr>
      <w:tr w14:paraId="1A669F4E" w14:textId="77777777" w:rsidTr="003979AE">
        <w:tblPrEx>
          <w:tblW w:w="9720" w:type="dxa"/>
          <w:tblInd w:w="100" w:type="dxa"/>
          <w:tblLayout w:type="fixed"/>
          <w:tblCellMar>
            <w:left w:w="100" w:type="dxa"/>
            <w:right w:w="100" w:type="dxa"/>
          </w:tblCellMar>
          <w:tblLook w:val="0000"/>
        </w:tblPrEx>
        <w:trPr>
          <w:cantSplit/>
        </w:trPr>
        <w:tc>
          <w:tcPr>
            <w:tcW w:w="7380" w:type="dxa"/>
            <w:tcBorders>
              <w:top w:val="single" w:sz="6" w:space="0" w:color="000000"/>
              <w:left w:val="single" w:sz="6" w:space="0" w:color="000000"/>
              <w:bottom w:val="nil"/>
              <w:right w:val="nil"/>
            </w:tcBorders>
          </w:tcPr>
          <w:p w:rsidR="00CC636D" w:rsidRPr="001B020B" w:rsidP="00CC636D" w14:paraId="5A50C06E" w14:textId="77777777">
            <w:pPr>
              <w:numPr>
                <w:ilvl w:val="12"/>
                <w:numId w:val="0"/>
              </w:numPr>
              <w:spacing w:before="100" w:after="55"/>
              <w:rPr>
                <w:sz w:val="24"/>
                <w:szCs w:val="24"/>
              </w:rPr>
            </w:pPr>
            <w:r w:rsidRPr="001B020B">
              <w:rPr>
                <w:sz w:val="24"/>
                <w:szCs w:val="24"/>
              </w:rPr>
              <w:t xml:space="preserve">All test data and subsequent analyses </w:t>
            </w:r>
          </w:p>
        </w:tc>
        <w:tc>
          <w:tcPr>
            <w:tcW w:w="2340" w:type="dxa"/>
            <w:tcBorders>
              <w:top w:val="single" w:sz="6" w:space="0" w:color="000000"/>
              <w:left w:val="single" w:sz="6" w:space="0" w:color="000000"/>
              <w:bottom w:val="nil"/>
              <w:right w:val="single" w:sz="6" w:space="0" w:color="000000"/>
            </w:tcBorders>
          </w:tcPr>
          <w:p w:rsidR="00CC636D" w:rsidRPr="001B020B" w:rsidP="00CC636D" w14:paraId="66F32F33" w14:textId="77777777">
            <w:pPr>
              <w:numPr>
                <w:ilvl w:val="12"/>
                <w:numId w:val="0"/>
              </w:numPr>
              <w:spacing w:before="100" w:after="55"/>
              <w:rPr>
                <w:sz w:val="24"/>
                <w:szCs w:val="24"/>
              </w:rPr>
            </w:pPr>
            <w:r w:rsidRPr="001B020B">
              <w:rPr>
                <w:sz w:val="24"/>
                <w:szCs w:val="24"/>
              </w:rPr>
              <w:t>85.2120(a)(3)</w:t>
            </w:r>
          </w:p>
        </w:tc>
      </w:tr>
      <w:tr w14:paraId="19ABC83A" w14:textId="77777777" w:rsidTr="003979AE">
        <w:tblPrEx>
          <w:tblW w:w="9720" w:type="dxa"/>
          <w:tblInd w:w="100" w:type="dxa"/>
          <w:tblLayout w:type="fixed"/>
          <w:tblCellMar>
            <w:left w:w="100" w:type="dxa"/>
            <w:right w:w="100" w:type="dxa"/>
          </w:tblCellMar>
          <w:tblLook w:val="0000"/>
        </w:tblPrEx>
        <w:trPr>
          <w:cantSplit/>
        </w:trPr>
        <w:tc>
          <w:tcPr>
            <w:tcW w:w="7380" w:type="dxa"/>
            <w:tcBorders>
              <w:top w:val="single" w:sz="6" w:space="0" w:color="000000"/>
              <w:left w:val="single" w:sz="6" w:space="0" w:color="000000"/>
              <w:bottom w:val="nil"/>
              <w:right w:val="nil"/>
            </w:tcBorders>
          </w:tcPr>
          <w:p w:rsidR="00CC636D" w:rsidRPr="001B020B" w:rsidP="00CC636D" w14:paraId="6DFA3CC3" w14:textId="77777777">
            <w:pPr>
              <w:numPr>
                <w:ilvl w:val="12"/>
                <w:numId w:val="0"/>
              </w:numPr>
              <w:spacing w:before="100" w:after="55"/>
              <w:rPr>
                <w:sz w:val="24"/>
                <w:szCs w:val="24"/>
              </w:rPr>
            </w:pPr>
            <w:r w:rsidRPr="001B020B">
              <w:rPr>
                <w:sz w:val="24"/>
                <w:szCs w:val="24"/>
              </w:rPr>
              <w:t>Information used to determine equivalency with original parts</w:t>
            </w:r>
          </w:p>
        </w:tc>
        <w:tc>
          <w:tcPr>
            <w:tcW w:w="2340" w:type="dxa"/>
            <w:tcBorders>
              <w:top w:val="single" w:sz="6" w:space="0" w:color="000000"/>
              <w:left w:val="single" w:sz="6" w:space="0" w:color="000000"/>
              <w:bottom w:val="nil"/>
              <w:right w:val="single" w:sz="6" w:space="0" w:color="000000"/>
            </w:tcBorders>
          </w:tcPr>
          <w:p w:rsidR="00CC636D" w:rsidRPr="001B020B" w:rsidP="00CC636D" w14:paraId="33FA0558" w14:textId="77777777">
            <w:pPr>
              <w:numPr>
                <w:ilvl w:val="12"/>
                <w:numId w:val="0"/>
              </w:numPr>
              <w:spacing w:before="100" w:after="55"/>
              <w:rPr>
                <w:sz w:val="24"/>
                <w:szCs w:val="24"/>
              </w:rPr>
            </w:pPr>
            <w:r w:rsidRPr="001B020B">
              <w:rPr>
                <w:sz w:val="24"/>
                <w:szCs w:val="24"/>
              </w:rPr>
              <w:t>85.2120(a)(4)</w:t>
            </w:r>
          </w:p>
        </w:tc>
      </w:tr>
      <w:tr w14:paraId="7429876E" w14:textId="77777777" w:rsidTr="003979AE">
        <w:tblPrEx>
          <w:tblW w:w="9720" w:type="dxa"/>
          <w:tblInd w:w="100" w:type="dxa"/>
          <w:tblLayout w:type="fixed"/>
          <w:tblCellMar>
            <w:left w:w="100" w:type="dxa"/>
            <w:right w:w="100" w:type="dxa"/>
          </w:tblCellMar>
          <w:tblLook w:val="0000"/>
        </w:tblPrEx>
        <w:trPr>
          <w:cantSplit/>
        </w:trPr>
        <w:tc>
          <w:tcPr>
            <w:tcW w:w="7380" w:type="dxa"/>
            <w:tcBorders>
              <w:top w:val="single" w:sz="6" w:space="0" w:color="000000"/>
              <w:left w:val="single" w:sz="6" w:space="0" w:color="000000"/>
              <w:bottom w:val="single" w:sz="6" w:space="0" w:color="000000"/>
              <w:right w:val="nil"/>
            </w:tcBorders>
          </w:tcPr>
          <w:p w:rsidR="00CC636D" w:rsidRPr="001B020B" w:rsidP="00CC636D" w14:paraId="6E2D28F1" w14:textId="77777777">
            <w:pPr>
              <w:numPr>
                <w:ilvl w:val="12"/>
                <w:numId w:val="0"/>
              </w:numPr>
              <w:spacing w:before="100" w:after="55"/>
              <w:rPr>
                <w:sz w:val="24"/>
                <w:szCs w:val="24"/>
              </w:rPr>
            </w:pPr>
            <w:r w:rsidRPr="001B020B">
              <w:rPr>
                <w:sz w:val="24"/>
                <w:szCs w:val="24"/>
              </w:rPr>
              <w:t>A description of quality control plans and compliance assurance</w:t>
            </w:r>
          </w:p>
        </w:tc>
        <w:tc>
          <w:tcPr>
            <w:tcW w:w="2340" w:type="dxa"/>
            <w:tcBorders>
              <w:top w:val="single" w:sz="6" w:space="0" w:color="000000"/>
              <w:left w:val="single" w:sz="6" w:space="0" w:color="000000"/>
              <w:bottom w:val="single" w:sz="6" w:space="0" w:color="000000"/>
              <w:right w:val="single" w:sz="6" w:space="0" w:color="000000"/>
            </w:tcBorders>
          </w:tcPr>
          <w:p w:rsidR="00CC636D" w:rsidRPr="001B020B" w:rsidP="00CC636D" w14:paraId="55889784" w14:textId="77777777">
            <w:pPr>
              <w:numPr>
                <w:ilvl w:val="12"/>
                <w:numId w:val="0"/>
              </w:numPr>
              <w:spacing w:before="100" w:after="55"/>
              <w:rPr>
                <w:sz w:val="24"/>
                <w:szCs w:val="24"/>
              </w:rPr>
            </w:pPr>
            <w:r w:rsidRPr="001B020B">
              <w:rPr>
                <w:sz w:val="24"/>
                <w:szCs w:val="24"/>
              </w:rPr>
              <w:t>85.2120(a)(5)</w:t>
            </w:r>
          </w:p>
        </w:tc>
      </w:tr>
      <w:tr w14:paraId="3820C06F" w14:textId="77777777" w:rsidTr="003979AE">
        <w:tblPrEx>
          <w:tblW w:w="9720" w:type="dxa"/>
          <w:tblInd w:w="100" w:type="dxa"/>
          <w:tblLayout w:type="fixed"/>
          <w:tblCellMar>
            <w:left w:w="100" w:type="dxa"/>
            <w:right w:w="100" w:type="dxa"/>
          </w:tblCellMar>
          <w:tblLook w:val="0000"/>
        </w:tblPrEx>
        <w:trPr>
          <w:cantSplit/>
        </w:trPr>
        <w:tc>
          <w:tcPr>
            <w:tcW w:w="7380" w:type="dxa"/>
            <w:tcBorders>
              <w:top w:val="single" w:sz="6" w:space="0" w:color="000000"/>
              <w:left w:val="single" w:sz="6" w:space="0" w:color="000000"/>
              <w:bottom w:val="single" w:sz="6" w:space="0" w:color="000000"/>
              <w:right w:val="nil"/>
            </w:tcBorders>
          </w:tcPr>
          <w:p w:rsidR="00CC636D" w:rsidRPr="001B020B" w:rsidP="00CC636D" w14:paraId="783D770D" w14:textId="77777777">
            <w:pPr>
              <w:numPr>
                <w:ilvl w:val="12"/>
                <w:numId w:val="0"/>
              </w:numPr>
              <w:spacing w:before="100" w:after="55"/>
              <w:rPr>
                <w:sz w:val="24"/>
                <w:szCs w:val="24"/>
              </w:rPr>
            </w:pPr>
            <w:r w:rsidRPr="001B020B">
              <w:rPr>
                <w:sz w:val="24"/>
                <w:szCs w:val="24"/>
              </w:rPr>
              <w:t>All data taken during quality control and subsequent analyses</w:t>
            </w:r>
          </w:p>
        </w:tc>
        <w:tc>
          <w:tcPr>
            <w:tcW w:w="2340" w:type="dxa"/>
            <w:tcBorders>
              <w:top w:val="single" w:sz="6" w:space="0" w:color="000000"/>
              <w:left w:val="single" w:sz="6" w:space="0" w:color="000000"/>
              <w:bottom w:val="single" w:sz="6" w:space="0" w:color="000000"/>
              <w:right w:val="single" w:sz="6" w:space="0" w:color="000000"/>
            </w:tcBorders>
          </w:tcPr>
          <w:p w:rsidR="00CC636D" w:rsidRPr="001B020B" w:rsidP="00CC636D" w14:paraId="690D23BC" w14:textId="77777777">
            <w:pPr>
              <w:numPr>
                <w:ilvl w:val="12"/>
                <w:numId w:val="0"/>
              </w:numPr>
              <w:spacing w:before="100" w:after="55"/>
              <w:rPr>
                <w:sz w:val="24"/>
                <w:szCs w:val="24"/>
              </w:rPr>
            </w:pPr>
            <w:r w:rsidRPr="001B020B">
              <w:rPr>
                <w:sz w:val="24"/>
                <w:szCs w:val="24"/>
              </w:rPr>
              <w:t>85.2120(a)(6)</w:t>
            </w:r>
          </w:p>
        </w:tc>
      </w:tr>
      <w:tr w14:paraId="1B8B0E35" w14:textId="77777777" w:rsidTr="003979AE">
        <w:tblPrEx>
          <w:tblW w:w="9720" w:type="dxa"/>
          <w:tblInd w:w="100" w:type="dxa"/>
          <w:tblLayout w:type="fixed"/>
          <w:tblCellMar>
            <w:left w:w="100" w:type="dxa"/>
            <w:right w:w="100" w:type="dxa"/>
          </w:tblCellMar>
          <w:tblLook w:val="0000"/>
        </w:tblPrEx>
        <w:trPr>
          <w:cantSplit/>
        </w:trPr>
        <w:tc>
          <w:tcPr>
            <w:tcW w:w="7380" w:type="dxa"/>
            <w:tcBorders>
              <w:top w:val="single" w:sz="6" w:space="0" w:color="000000"/>
              <w:left w:val="single" w:sz="6" w:space="0" w:color="000000"/>
              <w:bottom w:val="nil"/>
              <w:right w:val="nil"/>
            </w:tcBorders>
          </w:tcPr>
          <w:p w:rsidR="00CC636D" w:rsidRPr="001B020B" w:rsidP="00CC636D" w14:paraId="5B8333B2" w14:textId="77777777">
            <w:pPr>
              <w:numPr>
                <w:ilvl w:val="12"/>
                <w:numId w:val="0"/>
              </w:numPr>
              <w:spacing w:before="100" w:after="55"/>
              <w:rPr>
                <w:sz w:val="24"/>
                <w:szCs w:val="24"/>
              </w:rPr>
            </w:pPr>
            <w:r w:rsidRPr="001B020B">
              <w:rPr>
                <w:sz w:val="24"/>
                <w:szCs w:val="24"/>
              </w:rPr>
              <w:t>A description of all techniques used to determine emission critical parameter specifications</w:t>
            </w:r>
          </w:p>
        </w:tc>
        <w:tc>
          <w:tcPr>
            <w:tcW w:w="2340" w:type="dxa"/>
            <w:tcBorders>
              <w:top w:val="single" w:sz="6" w:space="0" w:color="000000"/>
              <w:left w:val="single" w:sz="6" w:space="0" w:color="000000"/>
              <w:bottom w:val="nil"/>
              <w:right w:val="single" w:sz="6" w:space="0" w:color="000000"/>
            </w:tcBorders>
          </w:tcPr>
          <w:p w:rsidR="00CC636D" w:rsidRPr="001B020B" w:rsidP="00CC636D" w14:paraId="5363178B" w14:textId="77777777">
            <w:pPr>
              <w:numPr>
                <w:ilvl w:val="12"/>
                <w:numId w:val="0"/>
              </w:numPr>
              <w:spacing w:before="100" w:after="55"/>
              <w:rPr>
                <w:sz w:val="24"/>
                <w:szCs w:val="24"/>
              </w:rPr>
            </w:pPr>
            <w:r w:rsidRPr="001B020B">
              <w:rPr>
                <w:sz w:val="24"/>
                <w:szCs w:val="24"/>
              </w:rPr>
              <w:t>85.2120(a)(7)</w:t>
            </w:r>
          </w:p>
        </w:tc>
      </w:tr>
      <w:tr w14:paraId="0F71F777" w14:textId="77777777" w:rsidTr="003979AE">
        <w:tblPrEx>
          <w:tblW w:w="9720" w:type="dxa"/>
          <w:tblInd w:w="100" w:type="dxa"/>
          <w:tblLayout w:type="fixed"/>
          <w:tblCellMar>
            <w:left w:w="100" w:type="dxa"/>
            <w:right w:w="100" w:type="dxa"/>
          </w:tblCellMar>
          <w:tblLook w:val="0000"/>
        </w:tblPrEx>
        <w:trPr>
          <w:cantSplit/>
        </w:trPr>
        <w:tc>
          <w:tcPr>
            <w:tcW w:w="7380" w:type="dxa"/>
            <w:tcBorders>
              <w:top w:val="single" w:sz="6" w:space="0" w:color="000000"/>
              <w:left w:val="single" w:sz="6" w:space="0" w:color="000000"/>
              <w:bottom w:val="single" w:sz="6" w:space="0" w:color="000000"/>
              <w:right w:val="nil"/>
            </w:tcBorders>
          </w:tcPr>
          <w:p w:rsidR="00CC636D" w:rsidRPr="001B020B" w:rsidP="00CC636D" w14:paraId="40ACD182" w14:textId="77777777">
            <w:pPr>
              <w:numPr>
                <w:ilvl w:val="12"/>
                <w:numId w:val="0"/>
              </w:numPr>
              <w:spacing w:before="100" w:after="55"/>
              <w:rPr>
                <w:sz w:val="24"/>
                <w:szCs w:val="24"/>
              </w:rPr>
            </w:pPr>
            <w:r w:rsidRPr="001B020B">
              <w:rPr>
                <w:sz w:val="24"/>
                <w:szCs w:val="24"/>
              </w:rPr>
              <w:t>Any data, documents, correspondence with vendors and consumers, etc. related to problems found in 25 certified parts or more</w:t>
            </w:r>
          </w:p>
        </w:tc>
        <w:tc>
          <w:tcPr>
            <w:tcW w:w="2340" w:type="dxa"/>
            <w:tcBorders>
              <w:top w:val="single" w:sz="6" w:space="0" w:color="000000"/>
              <w:left w:val="single" w:sz="6" w:space="0" w:color="000000"/>
              <w:bottom w:val="single" w:sz="6" w:space="0" w:color="000000"/>
              <w:right w:val="single" w:sz="6" w:space="0" w:color="000000"/>
            </w:tcBorders>
          </w:tcPr>
          <w:p w:rsidR="00CC636D" w:rsidRPr="001B020B" w:rsidP="00CC636D" w14:paraId="40EE424A" w14:textId="77777777">
            <w:pPr>
              <w:numPr>
                <w:ilvl w:val="12"/>
                <w:numId w:val="0"/>
              </w:numPr>
              <w:spacing w:before="100" w:after="55"/>
              <w:rPr>
                <w:sz w:val="24"/>
                <w:szCs w:val="24"/>
              </w:rPr>
            </w:pPr>
            <w:r w:rsidRPr="001B020B">
              <w:rPr>
                <w:sz w:val="24"/>
                <w:szCs w:val="24"/>
              </w:rPr>
              <w:t>85.2120(a)(8)</w:t>
            </w:r>
          </w:p>
        </w:tc>
      </w:tr>
    </w:tbl>
    <w:p w:rsidR="00CC636D" w:rsidRPr="001B020B" w:rsidP="00CC636D" w14:paraId="222F36E5" w14:textId="77777777">
      <w:pPr>
        <w:numPr>
          <w:ilvl w:val="12"/>
          <w:numId w:val="0"/>
        </w:numPr>
        <w:rPr>
          <w:sz w:val="24"/>
          <w:szCs w:val="24"/>
        </w:rPr>
      </w:pPr>
    </w:p>
    <w:p w:rsidR="00CC636D" w:rsidRPr="001B020B" w:rsidP="00CC636D" w14:paraId="0859BE8B" w14:textId="09ACD759">
      <w:pPr>
        <w:numPr>
          <w:ilvl w:val="12"/>
          <w:numId w:val="0"/>
        </w:numPr>
        <w:rPr>
          <w:sz w:val="24"/>
          <w:szCs w:val="24"/>
        </w:rPr>
      </w:pPr>
      <w:r w:rsidRPr="001B020B">
        <w:rPr>
          <w:sz w:val="24"/>
          <w:szCs w:val="24"/>
        </w:rPr>
        <w:tab/>
        <w:t>Records must be made available to EPA upon request</w:t>
      </w:r>
      <w:r w:rsidR="001106D1">
        <w:rPr>
          <w:sz w:val="24"/>
          <w:szCs w:val="24"/>
        </w:rPr>
        <w:t xml:space="preserve">. </w:t>
      </w:r>
      <w:r w:rsidRPr="001B020B">
        <w:rPr>
          <w:sz w:val="24"/>
          <w:szCs w:val="24"/>
        </w:rPr>
        <w:t>For parts certified only for vehicles with less than five years of emissions warranty remaining, records must be maintain</w:t>
      </w:r>
      <w:r w:rsidR="00090D49">
        <w:rPr>
          <w:sz w:val="24"/>
          <w:szCs w:val="24"/>
        </w:rPr>
        <w:t>ed</w:t>
      </w:r>
      <w:r w:rsidRPr="001B020B">
        <w:rPr>
          <w:sz w:val="24"/>
          <w:szCs w:val="24"/>
        </w:rPr>
        <w:t xml:space="preserve"> </w:t>
      </w:r>
      <w:r w:rsidRPr="001B020B">
        <w:rPr>
          <w:sz w:val="24"/>
          <w:szCs w:val="24"/>
        </w:rPr>
        <w:t>for three years or until 80% of applicable vehicles are outside the warranty period, whichever occurs later.</w:t>
      </w:r>
    </w:p>
    <w:p w:rsidR="00FB1DE2" w:rsidRPr="001B020B" w:rsidP="00CC636D" w14:paraId="75EF9BAE" w14:textId="77777777">
      <w:pPr>
        <w:numPr>
          <w:ilvl w:val="12"/>
          <w:numId w:val="0"/>
        </w:numPr>
        <w:tabs>
          <w:tab w:val="left" w:pos="720"/>
          <w:tab w:val="left" w:pos="1440"/>
          <w:tab w:val="left" w:pos="2160"/>
        </w:tabs>
        <w:ind w:left="2160" w:hanging="2160"/>
        <w:rPr>
          <w:sz w:val="24"/>
          <w:szCs w:val="24"/>
        </w:rPr>
      </w:pPr>
    </w:p>
    <w:p w:rsidR="00CC636D" w:rsidRPr="001B020B" w:rsidP="00CC636D" w14:paraId="04346377" w14:textId="77777777">
      <w:pPr>
        <w:numPr>
          <w:ilvl w:val="12"/>
          <w:numId w:val="0"/>
        </w:numPr>
        <w:tabs>
          <w:tab w:val="left" w:pos="720"/>
          <w:tab w:val="left" w:pos="1440"/>
          <w:tab w:val="left" w:pos="2160"/>
        </w:tabs>
        <w:ind w:left="2160" w:hanging="2160"/>
        <w:rPr>
          <w:sz w:val="24"/>
          <w:szCs w:val="24"/>
        </w:rPr>
      </w:pPr>
      <w:r w:rsidRPr="001B020B">
        <w:rPr>
          <w:b/>
          <w:bCs/>
          <w:sz w:val="24"/>
          <w:szCs w:val="24"/>
        </w:rPr>
        <w:tab/>
      </w:r>
      <w:r w:rsidRPr="001B020B">
        <w:rPr>
          <w:bCs/>
          <w:sz w:val="24"/>
          <w:szCs w:val="24"/>
        </w:rPr>
        <w:t>(ii)</w:t>
      </w:r>
      <w:r w:rsidRPr="001B020B">
        <w:rPr>
          <w:bCs/>
          <w:sz w:val="24"/>
          <w:szCs w:val="24"/>
        </w:rPr>
        <w:tab/>
        <w:t>Respondent Activities</w:t>
      </w:r>
    </w:p>
    <w:p w:rsidR="00CC636D" w:rsidRPr="001B020B" w:rsidP="00CC636D" w14:paraId="68D88C71" w14:textId="77777777">
      <w:pPr>
        <w:numPr>
          <w:ilvl w:val="12"/>
          <w:numId w:val="0"/>
        </w:numPr>
        <w:rPr>
          <w:sz w:val="24"/>
          <w:szCs w:val="24"/>
        </w:rPr>
      </w:pPr>
      <w:r w:rsidRPr="001B020B">
        <w:rPr>
          <w:sz w:val="24"/>
          <w:szCs w:val="24"/>
        </w:rPr>
        <w:t xml:space="preserve"> </w:t>
      </w:r>
    </w:p>
    <w:p w:rsidR="00CC636D" w:rsidRPr="001B020B" w:rsidP="00CC636D" w14:paraId="5690BE70" w14:textId="77777777">
      <w:pPr>
        <w:numPr>
          <w:ilvl w:val="12"/>
          <w:numId w:val="0"/>
        </w:numPr>
        <w:ind w:left="720"/>
        <w:rPr>
          <w:sz w:val="24"/>
          <w:szCs w:val="24"/>
        </w:rPr>
      </w:pPr>
      <w:r w:rsidRPr="001B020B">
        <w:rPr>
          <w:sz w:val="24"/>
          <w:szCs w:val="24"/>
        </w:rPr>
        <w:t>The activities manufacturers need to perform to comply with the requirements of each type of report are as follows:</w:t>
      </w:r>
    </w:p>
    <w:p w:rsidR="00CC636D" w:rsidRPr="001B020B" w:rsidP="00CC636D" w14:paraId="09E6C467" w14:textId="77777777">
      <w:pPr>
        <w:spacing w:line="2" w:lineRule="exact"/>
        <w:rPr>
          <w:sz w:val="24"/>
          <w:szCs w:val="24"/>
        </w:rPr>
      </w:pPr>
    </w:p>
    <w:p w:rsidR="00CC636D" w:rsidRPr="001B020B" w:rsidP="00CC636D" w14:paraId="7509649A" w14:textId="77777777">
      <w:pPr>
        <w:numPr>
          <w:ilvl w:val="12"/>
          <w:numId w:val="0"/>
        </w:numPr>
        <w:rPr>
          <w:sz w:val="24"/>
          <w:szCs w:val="24"/>
        </w:rPr>
      </w:pPr>
    </w:p>
    <w:p w:rsidR="00CC636D" w:rsidRPr="001B020B" w:rsidP="00924AEB" w14:paraId="04656933" w14:textId="77777777">
      <w:pPr>
        <w:pStyle w:val="Level1"/>
        <w:numPr>
          <w:ilvl w:val="0"/>
          <w:numId w:val="5"/>
        </w:numPr>
        <w:tabs>
          <w:tab w:val="left" w:pos="1440"/>
        </w:tabs>
      </w:pPr>
      <w:r w:rsidRPr="001B020B">
        <w:t>Review instructions and regulations</w:t>
      </w:r>
    </w:p>
    <w:p w:rsidR="00CC636D" w:rsidRPr="001B020B" w:rsidP="00924AEB" w14:paraId="418189BE" w14:textId="77777777">
      <w:pPr>
        <w:pStyle w:val="Level1"/>
        <w:numPr>
          <w:ilvl w:val="0"/>
          <w:numId w:val="5"/>
        </w:numPr>
        <w:tabs>
          <w:tab w:val="left" w:pos="1440"/>
        </w:tabs>
      </w:pPr>
      <w:r w:rsidRPr="001B020B">
        <w:t>Compile data</w:t>
      </w:r>
    </w:p>
    <w:p w:rsidR="00CC636D" w:rsidRPr="001B020B" w:rsidP="00924AEB" w14:paraId="218E0B0D" w14:textId="77777777">
      <w:pPr>
        <w:pStyle w:val="Level1"/>
        <w:numPr>
          <w:ilvl w:val="0"/>
          <w:numId w:val="5"/>
        </w:numPr>
        <w:tabs>
          <w:tab w:val="left" w:pos="1440"/>
        </w:tabs>
      </w:pPr>
      <w:r w:rsidRPr="001B020B">
        <w:t>Test aftermarket parts according to regulations</w:t>
      </w:r>
    </w:p>
    <w:p w:rsidR="00CC636D" w:rsidRPr="001B020B" w:rsidP="00924AEB" w14:paraId="614AC112" w14:textId="77777777">
      <w:pPr>
        <w:pStyle w:val="Level1"/>
        <w:numPr>
          <w:ilvl w:val="0"/>
          <w:numId w:val="5"/>
        </w:numPr>
        <w:tabs>
          <w:tab w:val="left" w:pos="1440"/>
        </w:tabs>
      </w:pPr>
      <w:r w:rsidRPr="001B020B">
        <w:t>Prepare and submit report</w:t>
      </w:r>
    </w:p>
    <w:p w:rsidR="00CC636D" w:rsidRPr="001B020B" w:rsidP="00924AEB" w14:paraId="0BDDB718" w14:textId="77777777">
      <w:pPr>
        <w:pStyle w:val="Level1"/>
        <w:numPr>
          <w:ilvl w:val="0"/>
          <w:numId w:val="5"/>
        </w:numPr>
        <w:tabs>
          <w:tab w:val="left" w:pos="1440"/>
        </w:tabs>
      </w:pPr>
      <w:r w:rsidRPr="001B020B">
        <w:t>Maintain records</w:t>
      </w:r>
    </w:p>
    <w:p w:rsidR="00CC636D" w:rsidRPr="001B020B" w:rsidP="00924AEB" w14:paraId="53C5C83E" w14:textId="77777777">
      <w:pPr>
        <w:spacing w:line="2" w:lineRule="exact"/>
        <w:rPr>
          <w:sz w:val="24"/>
          <w:szCs w:val="24"/>
        </w:rPr>
      </w:pPr>
    </w:p>
    <w:p w:rsidR="00CC636D" w:rsidRPr="001B020B" w:rsidP="00924AEB" w14:paraId="659FD906" w14:textId="77777777">
      <w:pPr>
        <w:rPr>
          <w:sz w:val="24"/>
          <w:szCs w:val="24"/>
        </w:rPr>
      </w:pPr>
    </w:p>
    <w:p w:rsidR="00CC636D" w:rsidRPr="001B020B" w:rsidP="00CC636D" w14:paraId="4055A79A" w14:textId="77777777">
      <w:pPr>
        <w:numPr>
          <w:ilvl w:val="12"/>
          <w:numId w:val="0"/>
        </w:numPr>
        <w:rPr>
          <w:b/>
          <w:bCs/>
          <w:sz w:val="24"/>
          <w:szCs w:val="24"/>
        </w:rPr>
      </w:pPr>
      <w:r w:rsidRPr="001B020B">
        <w:rPr>
          <w:b/>
          <w:bCs/>
          <w:sz w:val="24"/>
          <w:szCs w:val="24"/>
        </w:rPr>
        <w:t xml:space="preserve"> </w:t>
      </w:r>
    </w:p>
    <w:p w:rsidR="00CC636D" w:rsidRPr="001B020B" w:rsidP="00CC636D" w14:paraId="310B926B" w14:textId="77777777">
      <w:pPr>
        <w:numPr>
          <w:ilvl w:val="12"/>
          <w:numId w:val="0"/>
        </w:numPr>
        <w:tabs>
          <w:tab w:val="left" w:pos="720"/>
        </w:tabs>
        <w:ind w:left="720" w:hanging="720"/>
        <w:rPr>
          <w:sz w:val="24"/>
          <w:szCs w:val="24"/>
        </w:rPr>
      </w:pPr>
      <w:r w:rsidRPr="001B020B">
        <w:rPr>
          <w:sz w:val="24"/>
          <w:szCs w:val="24"/>
        </w:rPr>
        <w:t>5.</w:t>
      </w:r>
      <w:r w:rsidRPr="001B020B">
        <w:rPr>
          <w:sz w:val="24"/>
          <w:szCs w:val="24"/>
        </w:rPr>
        <w:tab/>
      </w:r>
      <w:r w:rsidRPr="001B020B">
        <w:rPr>
          <w:sz w:val="24"/>
          <w:szCs w:val="24"/>
          <w:u w:val="single"/>
        </w:rPr>
        <w:t>The Information Collected--Agency Activities, Collection Methodology, and Information Management</w:t>
      </w:r>
    </w:p>
    <w:p w:rsidR="00CC636D" w:rsidRPr="001B020B" w:rsidP="00CC636D" w14:paraId="23FCD3B0" w14:textId="77777777">
      <w:pPr>
        <w:numPr>
          <w:ilvl w:val="12"/>
          <w:numId w:val="0"/>
        </w:numPr>
        <w:rPr>
          <w:sz w:val="24"/>
          <w:szCs w:val="24"/>
        </w:rPr>
      </w:pPr>
    </w:p>
    <w:p w:rsidR="00CC636D" w:rsidRPr="001B020B" w:rsidP="00CC636D" w14:paraId="3551BEFC" w14:textId="77777777">
      <w:pPr>
        <w:numPr>
          <w:ilvl w:val="12"/>
          <w:numId w:val="0"/>
        </w:numPr>
        <w:rPr>
          <w:sz w:val="24"/>
          <w:szCs w:val="24"/>
        </w:rPr>
      </w:pPr>
      <w:r w:rsidRPr="001B020B">
        <w:rPr>
          <w:sz w:val="24"/>
          <w:szCs w:val="24"/>
        </w:rPr>
        <w:t>5(a)</w:t>
      </w:r>
      <w:r w:rsidRPr="001B020B">
        <w:rPr>
          <w:sz w:val="24"/>
          <w:szCs w:val="24"/>
        </w:rPr>
        <w:tab/>
      </w:r>
      <w:r w:rsidRPr="001B020B">
        <w:rPr>
          <w:sz w:val="24"/>
          <w:szCs w:val="24"/>
          <w:u w:val="single"/>
        </w:rPr>
        <w:t>Agency Activities</w:t>
      </w:r>
    </w:p>
    <w:p w:rsidR="00CC636D" w:rsidRPr="001B020B" w:rsidP="00CC636D" w14:paraId="1C189E4B" w14:textId="77777777">
      <w:pPr>
        <w:numPr>
          <w:ilvl w:val="12"/>
          <w:numId w:val="0"/>
        </w:numPr>
        <w:rPr>
          <w:sz w:val="24"/>
          <w:szCs w:val="24"/>
        </w:rPr>
      </w:pPr>
    </w:p>
    <w:p w:rsidR="00CC636D" w:rsidRPr="001B020B" w:rsidP="00CC636D" w14:paraId="777D676E" w14:textId="77777777">
      <w:pPr>
        <w:numPr>
          <w:ilvl w:val="12"/>
          <w:numId w:val="0"/>
        </w:numPr>
        <w:rPr>
          <w:sz w:val="24"/>
          <w:szCs w:val="24"/>
        </w:rPr>
      </w:pPr>
      <w:r w:rsidRPr="001B020B">
        <w:rPr>
          <w:sz w:val="24"/>
          <w:szCs w:val="24"/>
        </w:rPr>
        <w:tab/>
        <w:t>EPA officials carry out the following activities:</w:t>
      </w:r>
    </w:p>
    <w:p w:rsidR="00CC636D" w:rsidRPr="001B020B" w:rsidP="00CC636D" w14:paraId="20F5CC0B" w14:textId="77777777">
      <w:pPr>
        <w:numPr>
          <w:ilvl w:val="12"/>
          <w:numId w:val="0"/>
        </w:numPr>
        <w:rPr>
          <w:sz w:val="24"/>
          <w:szCs w:val="24"/>
        </w:rPr>
      </w:pPr>
    </w:p>
    <w:p w:rsidR="00CC636D" w:rsidRPr="001B020B" w:rsidP="00CC636D" w14:paraId="10A176D3" w14:textId="77777777">
      <w:pPr>
        <w:spacing w:line="2" w:lineRule="exact"/>
        <w:rPr>
          <w:sz w:val="24"/>
          <w:szCs w:val="24"/>
        </w:rPr>
      </w:pPr>
    </w:p>
    <w:p w:rsidR="00CC636D" w:rsidRPr="001B020B" w:rsidP="00924AEB" w14:paraId="1D58324E" w14:textId="77777777">
      <w:pPr>
        <w:pStyle w:val="Level1"/>
        <w:numPr>
          <w:ilvl w:val="0"/>
          <w:numId w:val="6"/>
        </w:numPr>
        <w:tabs>
          <w:tab w:val="left" w:pos="1440"/>
        </w:tabs>
      </w:pPr>
      <w:r w:rsidRPr="001B020B">
        <w:t>Review regulations</w:t>
      </w:r>
    </w:p>
    <w:p w:rsidR="00CC636D" w:rsidRPr="001B020B" w:rsidP="00924AEB" w14:paraId="5B8E8FE9" w14:textId="77777777">
      <w:pPr>
        <w:pStyle w:val="Level1"/>
        <w:numPr>
          <w:ilvl w:val="0"/>
          <w:numId w:val="6"/>
        </w:numPr>
        <w:tabs>
          <w:tab w:val="left" w:pos="1440"/>
        </w:tabs>
      </w:pPr>
      <w:r w:rsidRPr="001B020B">
        <w:t>Answer respondents’ questions</w:t>
      </w:r>
    </w:p>
    <w:p w:rsidR="00CC636D" w:rsidRPr="001B020B" w:rsidP="00924AEB" w14:paraId="0733B29E" w14:textId="77777777">
      <w:pPr>
        <w:pStyle w:val="Level1"/>
        <w:numPr>
          <w:ilvl w:val="0"/>
          <w:numId w:val="6"/>
        </w:numPr>
        <w:tabs>
          <w:tab w:val="left" w:pos="1440"/>
        </w:tabs>
      </w:pPr>
      <w:r w:rsidRPr="001B020B">
        <w:t>Review and analyze applications for completeness and compliance with regulations</w:t>
      </w:r>
    </w:p>
    <w:p w:rsidR="00CC636D" w:rsidRPr="001B020B" w:rsidP="00924AEB" w14:paraId="65580A1F" w14:textId="77777777">
      <w:pPr>
        <w:pStyle w:val="Level1"/>
        <w:numPr>
          <w:ilvl w:val="0"/>
          <w:numId w:val="6"/>
        </w:numPr>
        <w:tabs>
          <w:tab w:val="left" w:pos="1440"/>
        </w:tabs>
      </w:pPr>
      <w:r w:rsidRPr="001B020B">
        <w:t>Analyze applications</w:t>
      </w:r>
    </w:p>
    <w:p w:rsidR="00CC636D" w:rsidRPr="001B020B" w:rsidP="00924AEB" w14:paraId="7D894656" w14:textId="77777777">
      <w:pPr>
        <w:pStyle w:val="Level1"/>
        <w:numPr>
          <w:ilvl w:val="0"/>
          <w:numId w:val="6"/>
        </w:numPr>
        <w:tabs>
          <w:tab w:val="left" w:pos="1440"/>
        </w:tabs>
      </w:pPr>
      <w:r w:rsidRPr="001B020B">
        <w:t>Request additional information, if needed</w:t>
      </w:r>
    </w:p>
    <w:p w:rsidR="00CC636D" w:rsidRPr="001B020B" w:rsidP="00924AEB" w14:paraId="165C53D8" w14:textId="77777777">
      <w:pPr>
        <w:pStyle w:val="Level1"/>
        <w:numPr>
          <w:ilvl w:val="0"/>
          <w:numId w:val="6"/>
        </w:numPr>
        <w:tabs>
          <w:tab w:val="left" w:pos="1440"/>
        </w:tabs>
      </w:pPr>
      <w:r w:rsidRPr="001B020B">
        <w:t xml:space="preserve">Address requests for confidentiality </w:t>
      </w:r>
    </w:p>
    <w:p w:rsidR="00CC636D" w:rsidRPr="001B020B" w:rsidP="00CC636D" w14:paraId="6F095005" w14:textId="77777777">
      <w:pPr>
        <w:numPr>
          <w:ilvl w:val="12"/>
          <w:numId w:val="0"/>
        </w:numPr>
        <w:rPr>
          <w:sz w:val="24"/>
          <w:szCs w:val="24"/>
        </w:rPr>
      </w:pPr>
      <w:r w:rsidRPr="001B020B">
        <w:rPr>
          <w:sz w:val="24"/>
          <w:szCs w:val="24"/>
        </w:rPr>
        <w:tab/>
      </w:r>
    </w:p>
    <w:p w:rsidR="00CC636D" w:rsidRPr="001B020B" w:rsidP="00CC636D" w14:paraId="534FC5C1" w14:textId="77777777">
      <w:pPr>
        <w:spacing w:line="2" w:lineRule="exact"/>
        <w:rPr>
          <w:sz w:val="24"/>
          <w:szCs w:val="24"/>
        </w:rPr>
      </w:pPr>
    </w:p>
    <w:p w:rsidR="00CC636D" w:rsidRPr="001B020B" w:rsidP="00CC636D" w14:paraId="3662535B" w14:textId="77777777">
      <w:pPr>
        <w:numPr>
          <w:ilvl w:val="12"/>
          <w:numId w:val="0"/>
        </w:numPr>
        <w:rPr>
          <w:sz w:val="24"/>
          <w:szCs w:val="24"/>
        </w:rPr>
      </w:pPr>
    </w:p>
    <w:p w:rsidR="00CC636D" w:rsidRPr="001B020B" w:rsidP="00CC636D" w14:paraId="7524A684" w14:textId="77777777">
      <w:pPr>
        <w:numPr>
          <w:ilvl w:val="12"/>
          <w:numId w:val="0"/>
        </w:numPr>
        <w:rPr>
          <w:sz w:val="24"/>
          <w:szCs w:val="24"/>
        </w:rPr>
      </w:pPr>
      <w:r w:rsidRPr="001B020B">
        <w:rPr>
          <w:sz w:val="24"/>
          <w:szCs w:val="24"/>
        </w:rPr>
        <w:t>5(b)</w:t>
      </w:r>
      <w:r w:rsidRPr="001B020B">
        <w:rPr>
          <w:sz w:val="24"/>
          <w:szCs w:val="24"/>
        </w:rPr>
        <w:tab/>
      </w:r>
      <w:r w:rsidRPr="001B020B">
        <w:rPr>
          <w:sz w:val="24"/>
          <w:szCs w:val="24"/>
          <w:u w:val="single"/>
        </w:rPr>
        <w:t>Collection Methodology and Management</w:t>
      </w:r>
    </w:p>
    <w:p w:rsidR="00CC636D" w:rsidRPr="001B020B" w:rsidP="00CC636D" w14:paraId="1A151BB4" w14:textId="77777777">
      <w:pPr>
        <w:numPr>
          <w:ilvl w:val="12"/>
          <w:numId w:val="0"/>
        </w:numPr>
        <w:rPr>
          <w:sz w:val="24"/>
          <w:szCs w:val="24"/>
        </w:rPr>
      </w:pPr>
    </w:p>
    <w:p w:rsidR="00F67656" w:rsidP="00CC636D" w14:paraId="36D484B5" w14:textId="39FFC416">
      <w:pPr>
        <w:numPr>
          <w:ilvl w:val="12"/>
          <w:numId w:val="0"/>
        </w:numPr>
        <w:rPr>
          <w:sz w:val="24"/>
          <w:szCs w:val="24"/>
        </w:rPr>
      </w:pPr>
      <w:r w:rsidRPr="001B020B">
        <w:rPr>
          <w:sz w:val="24"/>
          <w:szCs w:val="24"/>
        </w:rPr>
        <w:tab/>
        <w:t xml:space="preserve">The information requested under this collection </w:t>
      </w:r>
      <w:r w:rsidRPr="001B020B" w:rsidR="006A4927">
        <w:rPr>
          <w:sz w:val="24"/>
          <w:szCs w:val="24"/>
        </w:rPr>
        <w:t>would be</w:t>
      </w:r>
      <w:r w:rsidRPr="001B020B">
        <w:rPr>
          <w:sz w:val="24"/>
          <w:szCs w:val="24"/>
        </w:rPr>
        <w:t xml:space="preserve"> submitted by manufacturers on </w:t>
      </w:r>
      <w:r w:rsidRPr="001B020B">
        <w:rPr>
          <w:sz w:val="24"/>
          <w:szCs w:val="24"/>
        </w:rPr>
        <w:t>occasion, when</w:t>
      </w:r>
      <w:r w:rsidRPr="001B020B">
        <w:rPr>
          <w:sz w:val="24"/>
          <w:szCs w:val="24"/>
        </w:rPr>
        <w:t xml:space="preserve"> a manufacturer chooses to seek certification for its products</w:t>
      </w:r>
      <w:r w:rsidR="001106D1">
        <w:rPr>
          <w:sz w:val="24"/>
          <w:szCs w:val="24"/>
        </w:rPr>
        <w:t xml:space="preserve">. </w:t>
      </w:r>
      <w:r w:rsidRPr="001B020B">
        <w:rPr>
          <w:sz w:val="24"/>
          <w:szCs w:val="24"/>
        </w:rPr>
        <w:t>EPA has not received applications for aftermarket part certification in the last several years</w:t>
      </w:r>
      <w:r w:rsidR="001106D1">
        <w:rPr>
          <w:sz w:val="24"/>
          <w:szCs w:val="24"/>
        </w:rPr>
        <w:t xml:space="preserve">. </w:t>
      </w:r>
      <w:r w:rsidRPr="001B020B">
        <w:rPr>
          <w:sz w:val="24"/>
          <w:szCs w:val="24"/>
        </w:rPr>
        <w:t>In fact, only two applications have been received since 1989. Due to the lack of participation in this program, there is no need to develop electronic forms or databases</w:t>
      </w:r>
      <w:r w:rsidR="001106D1">
        <w:rPr>
          <w:sz w:val="24"/>
          <w:szCs w:val="24"/>
        </w:rPr>
        <w:t xml:space="preserve">. </w:t>
      </w:r>
      <w:r w:rsidRPr="001B020B">
        <w:rPr>
          <w:sz w:val="24"/>
          <w:szCs w:val="24"/>
        </w:rPr>
        <w:t xml:space="preserve">Therefore, should EPA receive an application in the next three years, the information will most likely </w:t>
      </w:r>
      <w:r w:rsidRPr="001B020B" w:rsidR="00FB1DE2">
        <w:rPr>
          <w:sz w:val="24"/>
          <w:szCs w:val="24"/>
        </w:rPr>
        <w:t xml:space="preserve">be </w:t>
      </w:r>
      <w:r w:rsidRPr="001B020B">
        <w:rPr>
          <w:sz w:val="24"/>
          <w:szCs w:val="24"/>
        </w:rPr>
        <w:t xml:space="preserve">collected </w:t>
      </w:r>
      <w:r w:rsidR="00052768">
        <w:rPr>
          <w:sz w:val="24"/>
          <w:szCs w:val="24"/>
        </w:rPr>
        <w:t>and stored on an electronic file</w:t>
      </w:r>
      <w:r>
        <w:rPr>
          <w:sz w:val="24"/>
          <w:szCs w:val="24"/>
        </w:rPr>
        <w:t>.</w:t>
      </w:r>
      <w:r w:rsidRPr="001B020B">
        <w:rPr>
          <w:sz w:val="24"/>
          <w:szCs w:val="24"/>
        </w:rPr>
        <w:t xml:space="preserve"> </w:t>
      </w:r>
    </w:p>
    <w:p w:rsidR="00F67656" w:rsidP="00CC636D" w14:paraId="11F3F610" w14:textId="77777777">
      <w:pPr>
        <w:numPr>
          <w:ilvl w:val="12"/>
          <w:numId w:val="0"/>
        </w:numPr>
        <w:rPr>
          <w:sz w:val="24"/>
          <w:szCs w:val="24"/>
        </w:rPr>
      </w:pPr>
    </w:p>
    <w:p w:rsidR="00CC636D" w:rsidRPr="001B020B" w:rsidP="00CC636D" w14:paraId="57338347" w14:textId="77777777">
      <w:pPr>
        <w:numPr>
          <w:ilvl w:val="12"/>
          <w:numId w:val="0"/>
        </w:numPr>
        <w:rPr>
          <w:sz w:val="24"/>
          <w:szCs w:val="24"/>
        </w:rPr>
      </w:pPr>
      <w:r w:rsidRPr="001B020B">
        <w:rPr>
          <w:sz w:val="24"/>
          <w:szCs w:val="24"/>
        </w:rPr>
        <w:t>5(c)</w:t>
      </w:r>
      <w:r w:rsidRPr="001B020B">
        <w:rPr>
          <w:sz w:val="24"/>
          <w:szCs w:val="24"/>
        </w:rPr>
        <w:tab/>
      </w:r>
      <w:r w:rsidRPr="001B020B">
        <w:rPr>
          <w:sz w:val="24"/>
          <w:szCs w:val="24"/>
          <w:u w:val="single"/>
        </w:rPr>
        <w:t>Small Entity Flexibility</w:t>
      </w:r>
    </w:p>
    <w:p w:rsidR="00CC636D" w:rsidRPr="001B020B" w:rsidP="00CC636D" w14:paraId="6E400EDC" w14:textId="77777777">
      <w:pPr>
        <w:numPr>
          <w:ilvl w:val="12"/>
          <w:numId w:val="0"/>
        </w:numPr>
        <w:rPr>
          <w:sz w:val="24"/>
          <w:szCs w:val="24"/>
        </w:rPr>
      </w:pPr>
    </w:p>
    <w:p w:rsidR="00CC636D" w:rsidRPr="001B020B" w:rsidP="00CC636D" w14:paraId="2A87067C" w14:textId="2412612D">
      <w:pPr>
        <w:numPr>
          <w:ilvl w:val="12"/>
          <w:numId w:val="0"/>
        </w:numPr>
        <w:rPr>
          <w:sz w:val="24"/>
          <w:szCs w:val="24"/>
        </w:rPr>
      </w:pPr>
      <w:r w:rsidRPr="001B020B">
        <w:rPr>
          <w:sz w:val="24"/>
          <w:szCs w:val="24"/>
        </w:rPr>
        <w:tab/>
        <w:t xml:space="preserve">The information requested </w:t>
      </w:r>
      <w:r w:rsidRPr="001B020B">
        <w:rPr>
          <w:sz w:val="24"/>
          <w:szCs w:val="24"/>
        </w:rPr>
        <w:t>is considered to be</w:t>
      </w:r>
      <w:r w:rsidRPr="001B020B">
        <w:rPr>
          <w:sz w:val="24"/>
          <w:szCs w:val="24"/>
        </w:rPr>
        <w:t xml:space="preserve"> the minimum needed to effectively maintain the emission</w:t>
      </w:r>
      <w:r w:rsidRPr="001B020B" w:rsidR="00FB1DE2">
        <w:rPr>
          <w:sz w:val="24"/>
          <w:szCs w:val="24"/>
        </w:rPr>
        <w:t xml:space="preserve"> control program’s</w:t>
      </w:r>
      <w:r w:rsidRPr="001B020B">
        <w:rPr>
          <w:sz w:val="24"/>
          <w:szCs w:val="24"/>
        </w:rPr>
        <w:t xml:space="preserve"> integrity and comply with the requirements of the Clean Air Act</w:t>
      </w:r>
      <w:r w:rsidR="001106D1">
        <w:rPr>
          <w:sz w:val="24"/>
          <w:szCs w:val="24"/>
        </w:rPr>
        <w:t xml:space="preserve">. </w:t>
      </w:r>
      <w:r w:rsidRPr="001B020B">
        <w:rPr>
          <w:sz w:val="24"/>
          <w:szCs w:val="24"/>
        </w:rPr>
        <w:t>Further measures to simplify reporting requirements for small businesses do not appear prudent or necessary.</w:t>
      </w:r>
    </w:p>
    <w:p w:rsidR="00CC636D" w:rsidRPr="001B020B" w:rsidP="00CC636D" w14:paraId="19108091" w14:textId="77777777">
      <w:pPr>
        <w:numPr>
          <w:ilvl w:val="12"/>
          <w:numId w:val="0"/>
        </w:numPr>
        <w:rPr>
          <w:sz w:val="24"/>
          <w:szCs w:val="24"/>
        </w:rPr>
      </w:pPr>
    </w:p>
    <w:p w:rsidR="00CC636D" w:rsidRPr="001B020B" w:rsidP="00CC636D" w14:paraId="2920F306" w14:textId="77777777">
      <w:pPr>
        <w:numPr>
          <w:ilvl w:val="12"/>
          <w:numId w:val="0"/>
        </w:numPr>
        <w:rPr>
          <w:sz w:val="24"/>
          <w:szCs w:val="24"/>
        </w:rPr>
      </w:pPr>
      <w:r w:rsidRPr="001B020B">
        <w:rPr>
          <w:sz w:val="24"/>
          <w:szCs w:val="24"/>
        </w:rPr>
        <w:t>5(d)</w:t>
      </w:r>
      <w:r w:rsidRPr="001B020B">
        <w:rPr>
          <w:sz w:val="24"/>
          <w:szCs w:val="24"/>
        </w:rPr>
        <w:tab/>
      </w:r>
      <w:r w:rsidRPr="001B020B">
        <w:rPr>
          <w:sz w:val="24"/>
          <w:szCs w:val="24"/>
          <w:u w:val="single"/>
        </w:rPr>
        <w:t>Collection Schedule</w:t>
      </w:r>
    </w:p>
    <w:p w:rsidR="00CC636D" w:rsidRPr="001B020B" w:rsidP="00CC636D" w14:paraId="7017F76E" w14:textId="77777777">
      <w:pPr>
        <w:numPr>
          <w:ilvl w:val="12"/>
          <w:numId w:val="0"/>
        </w:numPr>
        <w:rPr>
          <w:sz w:val="24"/>
          <w:szCs w:val="24"/>
        </w:rPr>
      </w:pPr>
    </w:p>
    <w:p w:rsidR="00CC636D" w:rsidRPr="001B020B" w:rsidP="00CC636D" w14:paraId="627C3763" w14:textId="77777777">
      <w:pPr>
        <w:numPr>
          <w:ilvl w:val="12"/>
          <w:numId w:val="0"/>
        </w:numPr>
        <w:rPr>
          <w:sz w:val="24"/>
          <w:szCs w:val="24"/>
        </w:rPr>
      </w:pPr>
      <w:r w:rsidRPr="001B020B">
        <w:rPr>
          <w:sz w:val="24"/>
          <w:szCs w:val="24"/>
        </w:rPr>
        <w:tab/>
        <w:t>Applications for aftermarket part certification are collected on occasion only, when a manufacturer chooses to seek certification for its products.</w:t>
      </w:r>
    </w:p>
    <w:p w:rsidR="00CC636D" w:rsidRPr="001B020B" w:rsidP="00CC636D" w14:paraId="5265B7B1" w14:textId="77777777">
      <w:pPr>
        <w:numPr>
          <w:ilvl w:val="12"/>
          <w:numId w:val="0"/>
        </w:numPr>
        <w:rPr>
          <w:sz w:val="24"/>
          <w:szCs w:val="24"/>
        </w:rPr>
      </w:pPr>
    </w:p>
    <w:p w:rsidR="00CC636D" w:rsidRPr="001B020B" w:rsidP="00CC636D" w14:paraId="2344DC44" w14:textId="77777777">
      <w:pPr>
        <w:numPr>
          <w:ilvl w:val="12"/>
          <w:numId w:val="0"/>
        </w:numPr>
        <w:rPr>
          <w:sz w:val="24"/>
          <w:szCs w:val="24"/>
        </w:rPr>
      </w:pPr>
    </w:p>
    <w:p w:rsidR="00CC636D" w:rsidRPr="001B020B" w:rsidP="00CC636D" w14:paraId="23C2E3D0" w14:textId="77777777">
      <w:pPr>
        <w:numPr>
          <w:ilvl w:val="12"/>
          <w:numId w:val="0"/>
        </w:numPr>
        <w:rPr>
          <w:sz w:val="24"/>
          <w:szCs w:val="24"/>
        </w:rPr>
      </w:pPr>
      <w:r w:rsidRPr="001B020B">
        <w:rPr>
          <w:sz w:val="24"/>
          <w:szCs w:val="24"/>
        </w:rPr>
        <w:t>6.</w:t>
      </w:r>
      <w:r w:rsidRPr="001B020B">
        <w:rPr>
          <w:sz w:val="24"/>
          <w:szCs w:val="24"/>
        </w:rPr>
        <w:tab/>
      </w:r>
      <w:r w:rsidRPr="001B020B">
        <w:rPr>
          <w:sz w:val="24"/>
          <w:szCs w:val="24"/>
          <w:u w:val="single"/>
        </w:rPr>
        <w:t>Estimating the Burden and Cost of the Collection</w:t>
      </w:r>
    </w:p>
    <w:p w:rsidR="00CC636D" w:rsidRPr="001B020B" w:rsidP="00CC636D" w14:paraId="06AA6481" w14:textId="77777777">
      <w:pPr>
        <w:numPr>
          <w:ilvl w:val="12"/>
          <w:numId w:val="0"/>
        </w:numPr>
        <w:rPr>
          <w:sz w:val="24"/>
          <w:szCs w:val="24"/>
        </w:rPr>
      </w:pPr>
    </w:p>
    <w:p w:rsidR="00A501D4" w:rsidRPr="001B020B" w:rsidP="00CC636D" w14:paraId="51DE5658" w14:textId="77777777">
      <w:pPr>
        <w:numPr>
          <w:ilvl w:val="12"/>
          <w:numId w:val="0"/>
        </w:numPr>
        <w:rPr>
          <w:sz w:val="24"/>
          <w:szCs w:val="24"/>
        </w:rPr>
      </w:pPr>
      <w:r w:rsidRPr="001B020B">
        <w:rPr>
          <w:sz w:val="24"/>
          <w:szCs w:val="24"/>
        </w:rPr>
        <w:tab/>
      </w:r>
    </w:p>
    <w:p w:rsidR="00CC636D" w:rsidRPr="001B020B" w:rsidP="00CC636D" w14:paraId="59A3519F" w14:textId="77777777">
      <w:pPr>
        <w:numPr>
          <w:ilvl w:val="12"/>
          <w:numId w:val="0"/>
        </w:numPr>
        <w:rPr>
          <w:sz w:val="24"/>
          <w:szCs w:val="24"/>
        </w:rPr>
      </w:pPr>
      <w:r w:rsidRPr="001B020B">
        <w:rPr>
          <w:sz w:val="24"/>
          <w:szCs w:val="24"/>
        </w:rPr>
        <w:t>6(a)</w:t>
      </w:r>
      <w:r w:rsidRPr="001B020B">
        <w:rPr>
          <w:sz w:val="24"/>
          <w:szCs w:val="24"/>
        </w:rPr>
        <w:tab/>
      </w:r>
      <w:r w:rsidRPr="001B020B">
        <w:rPr>
          <w:sz w:val="24"/>
          <w:szCs w:val="24"/>
          <w:u w:val="single"/>
        </w:rPr>
        <w:t>Estimating Respondent Burden</w:t>
      </w:r>
    </w:p>
    <w:p w:rsidR="00CC636D" w:rsidRPr="001B020B" w:rsidP="00CC636D" w14:paraId="697F30ED" w14:textId="77777777">
      <w:pPr>
        <w:numPr>
          <w:ilvl w:val="12"/>
          <w:numId w:val="0"/>
        </w:numPr>
        <w:tabs>
          <w:tab w:val="right" w:pos="9720"/>
        </w:tabs>
        <w:rPr>
          <w:sz w:val="24"/>
          <w:szCs w:val="24"/>
        </w:rPr>
      </w:pPr>
      <w:r w:rsidRPr="001B020B">
        <w:rPr>
          <w:sz w:val="24"/>
          <w:szCs w:val="24"/>
        </w:rPr>
        <w:tab/>
      </w:r>
    </w:p>
    <w:p w:rsidR="00CC636D" w:rsidRPr="001B020B" w:rsidP="00CC636D" w14:paraId="4F84F114" w14:textId="2A7D18B5">
      <w:pPr>
        <w:numPr>
          <w:ilvl w:val="12"/>
          <w:numId w:val="0"/>
        </w:numPr>
        <w:rPr>
          <w:sz w:val="24"/>
          <w:szCs w:val="24"/>
        </w:rPr>
      </w:pPr>
      <w:r w:rsidRPr="001B020B">
        <w:rPr>
          <w:sz w:val="24"/>
          <w:szCs w:val="24"/>
        </w:rPr>
        <w:tab/>
        <w:t>Burden estimates are based on a 1985 burden a</w:t>
      </w:r>
      <w:r w:rsidRPr="001B020B" w:rsidR="006A4927">
        <w:rPr>
          <w:sz w:val="24"/>
          <w:szCs w:val="24"/>
        </w:rPr>
        <w:t xml:space="preserve">ssessment, updated to incorporate the most recent testing cost estimates and methodology in the certification ICR, </w:t>
      </w:r>
      <w:r w:rsidR="00DF0E61">
        <w:rPr>
          <w:sz w:val="24"/>
          <w:szCs w:val="24"/>
        </w:rPr>
        <w:t xml:space="preserve">EPA ICR number </w:t>
      </w:r>
      <w:r w:rsidRPr="001B020B" w:rsidR="006A4927">
        <w:rPr>
          <w:sz w:val="24"/>
          <w:szCs w:val="24"/>
        </w:rPr>
        <w:t>0783</w:t>
      </w:r>
      <w:r w:rsidRPr="001B020B" w:rsidR="00B96CA9">
        <w:rPr>
          <w:sz w:val="24"/>
          <w:szCs w:val="24"/>
        </w:rPr>
        <w:t>.</w:t>
      </w:r>
      <w:r w:rsidRPr="001B020B" w:rsidR="00924AEB">
        <w:rPr>
          <w:sz w:val="24"/>
          <w:szCs w:val="24"/>
        </w:rPr>
        <w:t>54</w:t>
      </w:r>
      <w:r w:rsidR="00E24C42">
        <w:rPr>
          <w:sz w:val="24"/>
          <w:szCs w:val="24"/>
        </w:rPr>
        <w:t>,</w:t>
      </w:r>
      <w:r w:rsidRPr="001B020B" w:rsidR="006A4927">
        <w:rPr>
          <w:sz w:val="24"/>
          <w:szCs w:val="24"/>
        </w:rPr>
        <w:t xml:space="preserve"> </w:t>
      </w:r>
      <w:r w:rsidR="000C6C35">
        <w:rPr>
          <w:sz w:val="24"/>
          <w:szCs w:val="24"/>
        </w:rPr>
        <w:t>and t</w:t>
      </w:r>
      <w:r w:rsidR="00E24C42">
        <w:rPr>
          <w:sz w:val="24"/>
          <w:szCs w:val="24"/>
        </w:rPr>
        <w:t xml:space="preserve">he Greenhouse Gases rulemaking, </w:t>
      </w:r>
      <w:r w:rsidR="00DF0E61">
        <w:rPr>
          <w:sz w:val="24"/>
          <w:szCs w:val="24"/>
        </w:rPr>
        <w:t xml:space="preserve">EPA </w:t>
      </w:r>
      <w:r w:rsidR="000C6C35">
        <w:rPr>
          <w:sz w:val="24"/>
          <w:szCs w:val="24"/>
        </w:rPr>
        <w:t>ICR</w:t>
      </w:r>
      <w:r w:rsidR="00DF0E61">
        <w:rPr>
          <w:sz w:val="24"/>
          <w:szCs w:val="24"/>
        </w:rPr>
        <w:t xml:space="preserve"> numbers</w:t>
      </w:r>
      <w:r w:rsidR="000C6C35">
        <w:rPr>
          <w:sz w:val="24"/>
          <w:szCs w:val="24"/>
        </w:rPr>
        <w:t xml:space="preserve"> 0783.56</w:t>
      </w:r>
      <w:r w:rsidR="00E24C42">
        <w:rPr>
          <w:sz w:val="24"/>
          <w:szCs w:val="24"/>
        </w:rPr>
        <w:t xml:space="preserve">/.58 </w:t>
      </w:r>
      <w:r w:rsidRPr="001B020B" w:rsidR="00E24C42">
        <w:rPr>
          <w:sz w:val="24"/>
          <w:szCs w:val="24"/>
        </w:rPr>
        <w:t xml:space="preserve">(OMB </w:t>
      </w:r>
      <w:r w:rsidR="00E24C42">
        <w:rPr>
          <w:sz w:val="24"/>
          <w:szCs w:val="24"/>
        </w:rPr>
        <w:t xml:space="preserve">control number </w:t>
      </w:r>
      <w:r w:rsidRPr="001B020B" w:rsidR="00E24C42">
        <w:rPr>
          <w:sz w:val="24"/>
          <w:szCs w:val="24"/>
        </w:rPr>
        <w:t>2060-0104)</w:t>
      </w:r>
      <w:r w:rsidR="001106D1">
        <w:rPr>
          <w:sz w:val="24"/>
          <w:szCs w:val="24"/>
        </w:rPr>
        <w:t xml:space="preserve">. </w:t>
      </w:r>
      <w:r w:rsidRPr="001B020B">
        <w:rPr>
          <w:sz w:val="24"/>
          <w:szCs w:val="24"/>
        </w:rPr>
        <w:t xml:space="preserve">Since only two applications have been submitted since </w:t>
      </w:r>
      <w:r w:rsidR="000C6C35">
        <w:rPr>
          <w:sz w:val="24"/>
          <w:szCs w:val="24"/>
        </w:rPr>
        <w:t>1989</w:t>
      </w:r>
      <w:r w:rsidRPr="001B020B">
        <w:rPr>
          <w:sz w:val="24"/>
          <w:szCs w:val="24"/>
        </w:rPr>
        <w:t>, EPA continues to rely on these estimates</w:t>
      </w:r>
      <w:r w:rsidR="001106D1">
        <w:rPr>
          <w:sz w:val="24"/>
          <w:szCs w:val="24"/>
        </w:rPr>
        <w:t xml:space="preserve">. </w:t>
      </w:r>
    </w:p>
    <w:p w:rsidR="00CC636D" w:rsidRPr="00DF0E61" w:rsidP="00CC636D" w14:paraId="3A216535" w14:textId="77777777">
      <w:pPr>
        <w:numPr>
          <w:ilvl w:val="12"/>
          <w:numId w:val="0"/>
        </w:numPr>
        <w:rPr>
          <w:sz w:val="24"/>
          <w:szCs w:val="24"/>
          <w:highlight w:val="yellow"/>
        </w:rPr>
      </w:pPr>
    </w:p>
    <w:p w:rsidR="00CC636D" w:rsidRPr="001B020B" w:rsidP="00CC636D" w14:paraId="2E346D09" w14:textId="77777777">
      <w:pPr>
        <w:numPr>
          <w:ilvl w:val="12"/>
          <w:numId w:val="0"/>
        </w:numPr>
        <w:rPr>
          <w:sz w:val="24"/>
          <w:szCs w:val="24"/>
        </w:rPr>
      </w:pPr>
      <w:r w:rsidRPr="001B020B">
        <w:rPr>
          <w:sz w:val="24"/>
          <w:szCs w:val="24"/>
        </w:rPr>
        <w:t xml:space="preserve">6(b) </w:t>
      </w:r>
      <w:r w:rsidRPr="001B020B">
        <w:rPr>
          <w:sz w:val="24"/>
          <w:szCs w:val="24"/>
          <w:u w:val="single"/>
        </w:rPr>
        <w:t>Estimating Respondent Costs</w:t>
      </w:r>
    </w:p>
    <w:p w:rsidR="00CC636D" w:rsidRPr="001B020B" w:rsidP="00CC636D" w14:paraId="2C47B063" w14:textId="77777777">
      <w:pPr>
        <w:numPr>
          <w:ilvl w:val="12"/>
          <w:numId w:val="0"/>
        </w:numPr>
        <w:rPr>
          <w:sz w:val="24"/>
          <w:szCs w:val="24"/>
        </w:rPr>
      </w:pPr>
    </w:p>
    <w:p w:rsidR="00CC636D" w:rsidRPr="001B020B" w:rsidP="00CC636D" w14:paraId="55468FB1" w14:textId="77777777">
      <w:pPr>
        <w:numPr>
          <w:ilvl w:val="12"/>
          <w:numId w:val="0"/>
        </w:numPr>
        <w:rPr>
          <w:sz w:val="24"/>
          <w:szCs w:val="24"/>
        </w:rPr>
      </w:pPr>
      <w:r w:rsidRPr="001B020B">
        <w:rPr>
          <w:sz w:val="24"/>
          <w:szCs w:val="24"/>
        </w:rPr>
        <w:tab/>
        <w:t>(</w:t>
      </w:r>
      <w:r w:rsidRPr="001B020B">
        <w:rPr>
          <w:sz w:val="24"/>
          <w:szCs w:val="24"/>
        </w:rPr>
        <w:t>i</w:t>
      </w:r>
      <w:r w:rsidRPr="001B020B">
        <w:rPr>
          <w:sz w:val="24"/>
          <w:szCs w:val="24"/>
        </w:rPr>
        <w:t>)</w:t>
      </w:r>
      <w:r w:rsidRPr="001B020B">
        <w:rPr>
          <w:sz w:val="24"/>
          <w:szCs w:val="24"/>
        </w:rPr>
        <w:tab/>
        <w:t>Estimating Labor Costs</w:t>
      </w:r>
    </w:p>
    <w:p w:rsidR="00CC636D" w:rsidRPr="001B020B" w:rsidP="00CC636D" w14:paraId="0F036F51" w14:textId="77777777">
      <w:pPr>
        <w:numPr>
          <w:ilvl w:val="12"/>
          <w:numId w:val="0"/>
        </w:numPr>
        <w:rPr>
          <w:sz w:val="24"/>
          <w:szCs w:val="24"/>
        </w:rPr>
      </w:pPr>
    </w:p>
    <w:p w:rsidR="00CC636D" w:rsidRPr="0063670D" w:rsidP="008C3D9C" w14:paraId="4719EF07" w14:textId="058391EC">
      <w:pPr>
        <w:rPr>
          <w:sz w:val="24"/>
          <w:szCs w:val="24"/>
        </w:rPr>
      </w:pPr>
      <w:r w:rsidRPr="001B020B">
        <w:rPr>
          <w:sz w:val="24"/>
          <w:szCs w:val="24"/>
        </w:rPr>
        <w:tab/>
      </w:r>
      <w:r w:rsidR="0063670D">
        <w:rPr>
          <w:sz w:val="24"/>
          <w:szCs w:val="24"/>
        </w:rPr>
        <w:t>L</w:t>
      </w:r>
      <w:r w:rsidRPr="008F76D4" w:rsidR="008F76D4">
        <w:rPr>
          <w:sz w:val="24"/>
          <w:szCs w:val="24"/>
        </w:rPr>
        <w:t xml:space="preserve">abor costs </w:t>
      </w:r>
      <w:r w:rsidRPr="008F76D4" w:rsidR="008F76D4">
        <w:rPr>
          <w:sz w:val="24"/>
          <w:szCs w:val="24"/>
        </w:rPr>
        <w:t>are considered to be</w:t>
      </w:r>
      <w:r w:rsidRPr="008F76D4" w:rsidR="008F76D4">
        <w:rPr>
          <w:sz w:val="24"/>
          <w:szCs w:val="24"/>
        </w:rPr>
        <w:t xml:space="preserve"> approximated by the motor vehicle manufacturing industry, NAICS 336100</w:t>
      </w:r>
      <w:r w:rsidR="001106D1">
        <w:rPr>
          <w:sz w:val="24"/>
          <w:szCs w:val="24"/>
        </w:rPr>
        <w:t xml:space="preserve">. </w:t>
      </w:r>
      <w:r w:rsidRPr="008F76D4" w:rsidR="008F76D4">
        <w:rPr>
          <w:sz w:val="24"/>
          <w:szCs w:val="24"/>
        </w:rPr>
        <w:t>Rates for managers, mechanical engineers, and secretaries are from the May 20</w:t>
      </w:r>
      <w:r w:rsidR="0063670D">
        <w:rPr>
          <w:sz w:val="24"/>
          <w:szCs w:val="24"/>
        </w:rPr>
        <w:t>2</w:t>
      </w:r>
      <w:r w:rsidRPr="008F76D4" w:rsidR="008F76D4">
        <w:rPr>
          <w:sz w:val="24"/>
          <w:szCs w:val="24"/>
        </w:rPr>
        <w:t xml:space="preserve">1 National </w:t>
      </w:r>
      <w:r w:rsidRPr="0063670D" w:rsidR="008F76D4">
        <w:rPr>
          <w:sz w:val="24"/>
          <w:szCs w:val="24"/>
        </w:rPr>
        <w:t>Industry-Specific Occupational Employment and Wage Estimates (</w:t>
      </w:r>
      <w:bookmarkStart w:id="0" w:name="_Hlk113431795"/>
      <w:r w:rsidRPr="0063670D" w:rsidR="00C50EC3">
        <w:rPr>
          <w:sz w:val="24"/>
          <w:szCs w:val="24"/>
        </w:rPr>
        <w:t>http://www.bls.gov/oes/current/naics4_336100.htm</w:t>
      </w:r>
      <w:bookmarkEnd w:id="0"/>
      <w:r w:rsidRPr="0063670D" w:rsidR="00C50EC3">
        <w:rPr>
          <w:sz w:val="24"/>
          <w:szCs w:val="24"/>
        </w:rPr>
        <w:t xml:space="preserve">, accessed </w:t>
      </w:r>
      <w:r w:rsidRPr="0063670D" w:rsidR="0063670D">
        <w:rPr>
          <w:sz w:val="24"/>
          <w:szCs w:val="24"/>
        </w:rPr>
        <w:t>September 7, 2022</w:t>
      </w:r>
      <w:r w:rsidRPr="0063670D" w:rsidR="008F76D4">
        <w:rPr>
          <w:sz w:val="24"/>
          <w:szCs w:val="24"/>
        </w:rPr>
        <w:t>). With a 160% overhead multiplier, these are $</w:t>
      </w:r>
      <w:r w:rsidRPr="0063670D" w:rsidR="0063670D">
        <w:rPr>
          <w:sz w:val="24"/>
          <w:szCs w:val="24"/>
        </w:rPr>
        <w:t>112</w:t>
      </w:r>
      <w:r w:rsidRPr="0063670D" w:rsidR="008F76D4">
        <w:rPr>
          <w:sz w:val="24"/>
          <w:szCs w:val="24"/>
        </w:rPr>
        <w:t>, $</w:t>
      </w:r>
      <w:r w:rsidRPr="0063670D" w:rsidR="0063670D">
        <w:rPr>
          <w:sz w:val="24"/>
          <w:szCs w:val="24"/>
        </w:rPr>
        <w:t>67</w:t>
      </w:r>
      <w:r w:rsidRPr="0063670D" w:rsidR="008F76D4">
        <w:rPr>
          <w:sz w:val="24"/>
          <w:szCs w:val="24"/>
        </w:rPr>
        <w:t>, and $</w:t>
      </w:r>
      <w:r w:rsidRPr="0063670D" w:rsidR="009A4F3C">
        <w:rPr>
          <w:sz w:val="24"/>
          <w:szCs w:val="24"/>
        </w:rPr>
        <w:t>3</w:t>
      </w:r>
      <w:r w:rsidRPr="0063670D" w:rsidR="0063670D">
        <w:rPr>
          <w:sz w:val="24"/>
          <w:szCs w:val="24"/>
        </w:rPr>
        <w:t>7</w:t>
      </w:r>
      <w:r w:rsidRPr="0063670D" w:rsidR="008F76D4">
        <w:rPr>
          <w:sz w:val="24"/>
          <w:szCs w:val="24"/>
        </w:rPr>
        <w:t>, respectively.</w:t>
      </w:r>
      <w:r w:rsidR="00E80817">
        <w:rPr>
          <w:sz w:val="24"/>
          <w:szCs w:val="24"/>
        </w:rPr>
        <w:t xml:space="preserve"> The increase in the labor cost resulted in an increase in the total program costs</w:t>
      </w:r>
      <w:r w:rsidR="001106D1">
        <w:rPr>
          <w:sz w:val="24"/>
          <w:szCs w:val="24"/>
        </w:rPr>
        <w:t xml:space="preserve">. </w:t>
      </w:r>
      <w:r w:rsidR="00E80817">
        <w:rPr>
          <w:sz w:val="24"/>
          <w:szCs w:val="24"/>
        </w:rPr>
        <w:t>Also, a correction to the calculation of the labor cost for testing also resulted in an increase in the total costs.</w:t>
      </w:r>
    </w:p>
    <w:p w:rsidR="00CC636D" w:rsidRPr="001B020B" w:rsidP="00CC636D" w14:paraId="48F3C78B" w14:textId="77777777">
      <w:pPr>
        <w:numPr>
          <w:ilvl w:val="12"/>
          <w:numId w:val="0"/>
        </w:numPr>
        <w:jc w:val="center"/>
        <w:rPr>
          <w:b/>
          <w:bCs/>
          <w:sz w:val="24"/>
          <w:szCs w:val="24"/>
        </w:rPr>
      </w:pPr>
    </w:p>
    <w:p w:rsidR="00CC636D" w:rsidRPr="001B020B" w:rsidP="00CC636D" w14:paraId="4B3AFDD5" w14:textId="77777777">
      <w:pPr>
        <w:numPr>
          <w:ilvl w:val="12"/>
          <w:numId w:val="0"/>
        </w:numPr>
        <w:rPr>
          <w:sz w:val="24"/>
          <w:szCs w:val="24"/>
        </w:rPr>
      </w:pPr>
      <w:r w:rsidRPr="001B020B">
        <w:rPr>
          <w:sz w:val="24"/>
          <w:szCs w:val="24"/>
        </w:rPr>
        <w:tab/>
        <w:t>(ii) Estimating Capital and Operations and Maintenance Costs</w:t>
      </w:r>
    </w:p>
    <w:p w:rsidR="00CC636D" w:rsidRPr="001B020B" w:rsidP="00CC636D" w14:paraId="3128A228" w14:textId="77777777">
      <w:pPr>
        <w:numPr>
          <w:ilvl w:val="12"/>
          <w:numId w:val="0"/>
        </w:numPr>
        <w:rPr>
          <w:sz w:val="24"/>
          <w:szCs w:val="24"/>
        </w:rPr>
      </w:pPr>
    </w:p>
    <w:p w:rsidR="00CC636D" w:rsidRPr="001B020B" w:rsidP="00CC636D" w14:paraId="7EE1A0D5" w14:textId="434B50B6">
      <w:pPr>
        <w:numPr>
          <w:ilvl w:val="12"/>
          <w:numId w:val="0"/>
        </w:numPr>
        <w:rPr>
          <w:sz w:val="24"/>
          <w:szCs w:val="24"/>
        </w:rPr>
      </w:pPr>
      <w:r w:rsidRPr="001B020B">
        <w:rPr>
          <w:sz w:val="24"/>
          <w:szCs w:val="24"/>
        </w:rPr>
        <w:tab/>
        <w:t xml:space="preserve">Operation and Maintenance costs (O&amp;M Costs) associated with this information collection </w:t>
      </w:r>
      <w:r w:rsidR="001B020B">
        <w:rPr>
          <w:sz w:val="24"/>
          <w:szCs w:val="24"/>
        </w:rPr>
        <w:t xml:space="preserve">are those for conducting </w:t>
      </w:r>
      <w:r w:rsidR="000C6C35">
        <w:rPr>
          <w:sz w:val="24"/>
          <w:szCs w:val="24"/>
        </w:rPr>
        <w:t>city emissions tests (F</w:t>
      </w:r>
      <w:r w:rsidR="00406126">
        <w:rPr>
          <w:sz w:val="24"/>
          <w:szCs w:val="24"/>
        </w:rPr>
        <w:t xml:space="preserve">ederal </w:t>
      </w:r>
      <w:r w:rsidR="000C6C35">
        <w:rPr>
          <w:sz w:val="24"/>
          <w:szCs w:val="24"/>
        </w:rPr>
        <w:t>T</w:t>
      </w:r>
      <w:r w:rsidR="00406126">
        <w:rPr>
          <w:sz w:val="24"/>
          <w:szCs w:val="24"/>
        </w:rPr>
        <w:t xml:space="preserve">est </w:t>
      </w:r>
      <w:r w:rsidR="000C6C35">
        <w:rPr>
          <w:sz w:val="24"/>
          <w:szCs w:val="24"/>
        </w:rPr>
        <w:t>P</w:t>
      </w:r>
      <w:r w:rsidR="00406126">
        <w:rPr>
          <w:sz w:val="24"/>
          <w:szCs w:val="24"/>
        </w:rPr>
        <w:t>rocedure referred to as “FTP”</w:t>
      </w:r>
      <w:r w:rsidR="000C6C35">
        <w:rPr>
          <w:sz w:val="24"/>
          <w:szCs w:val="24"/>
        </w:rPr>
        <w:t>)</w:t>
      </w:r>
      <w:r w:rsidR="001B020B">
        <w:rPr>
          <w:sz w:val="24"/>
          <w:szCs w:val="24"/>
        </w:rPr>
        <w:t>. They also</w:t>
      </w:r>
      <w:r w:rsidR="003979AE">
        <w:rPr>
          <w:sz w:val="24"/>
          <w:szCs w:val="24"/>
        </w:rPr>
        <w:t xml:space="preserve"> may</w:t>
      </w:r>
      <w:r w:rsidR="001B020B">
        <w:rPr>
          <w:sz w:val="24"/>
          <w:szCs w:val="24"/>
        </w:rPr>
        <w:t xml:space="preserve"> </w:t>
      </w:r>
      <w:r w:rsidRPr="001B020B">
        <w:rPr>
          <w:sz w:val="24"/>
          <w:szCs w:val="24"/>
        </w:rPr>
        <w:t xml:space="preserve">include </w:t>
      </w:r>
      <w:r w:rsidR="00052768">
        <w:rPr>
          <w:sz w:val="24"/>
          <w:szCs w:val="24"/>
        </w:rPr>
        <w:t>data storage devices</w:t>
      </w:r>
      <w:r w:rsidRPr="001B020B">
        <w:rPr>
          <w:sz w:val="24"/>
          <w:szCs w:val="24"/>
        </w:rPr>
        <w:t xml:space="preserve">, </w:t>
      </w:r>
      <w:r w:rsidR="003979AE">
        <w:rPr>
          <w:sz w:val="24"/>
          <w:szCs w:val="24"/>
        </w:rPr>
        <w:t xml:space="preserve">as well as </w:t>
      </w:r>
      <w:r w:rsidRPr="001B020B">
        <w:rPr>
          <w:sz w:val="24"/>
          <w:szCs w:val="24"/>
        </w:rPr>
        <w:t>photocopying, postage and other shipping expenses and phone calls</w:t>
      </w:r>
      <w:r w:rsidR="001106D1">
        <w:rPr>
          <w:sz w:val="24"/>
          <w:szCs w:val="24"/>
        </w:rPr>
        <w:t xml:space="preserve">. </w:t>
      </w:r>
      <w:r w:rsidR="00052768">
        <w:rPr>
          <w:sz w:val="24"/>
          <w:szCs w:val="24"/>
        </w:rPr>
        <w:t>Data storage devices</w:t>
      </w:r>
      <w:r w:rsidRPr="001B020B">
        <w:rPr>
          <w:sz w:val="24"/>
          <w:szCs w:val="24"/>
        </w:rPr>
        <w:t xml:space="preserve"> </w:t>
      </w:r>
      <w:r w:rsidR="003979AE">
        <w:rPr>
          <w:sz w:val="24"/>
          <w:szCs w:val="24"/>
        </w:rPr>
        <w:t>may be</w:t>
      </w:r>
      <w:r w:rsidRPr="001B020B">
        <w:rPr>
          <w:sz w:val="24"/>
          <w:szCs w:val="24"/>
        </w:rPr>
        <w:t xml:space="preserve"> used by manufacturers to submit data electronically and to keep records.</w:t>
      </w:r>
    </w:p>
    <w:p w:rsidR="00CC636D" w:rsidRPr="001B020B" w:rsidP="00CC636D" w14:paraId="30E41672" w14:textId="77777777">
      <w:pPr>
        <w:numPr>
          <w:ilvl w:val="12"/>
          <w:numId w:val="0"/>
        </w:numPr>
        <w:rPr>
          <w:sz w:val="24"/>
          <w:szCs w:val="24"/>
        </w:rPr>
      </w:pPr>
    </w:p>
    <w:p w:rsidR="00CC636D" w:rsidRPr="001B020B" w:rsidP="00CC636D" w14:paraId="393DF20D" w14:textId="77777777">
      <w:pPr>
        <w:numPr>
          <w:ilvl w:val="12"/>
          <w:numId w:val="0"/>
        </w:numPr>
        <w:ind w:left="2160" w:hanging="2160"/>
        <w:rPr>
          <w:sz w:val="24"/>
          <w:szCs w:val="24"/>
        </w:rPr>
      </w:pPr>
      <w:r w:rsidRPr="001B020B">
        <w:rPr>
          <w:sz w:val="24"/>
          <w:szCs w:val="24"/>
        </w:rPr>
        <w:t xml:space="preserve">     (iii) </w:t>
      </w:r>
      <w:r w:rsidRPr="001B020B">
        <w:rPr>
          <w:sz w:val="24"/>
          <w:szCs w:val="24"/>
        </w:rPr>
        <w:t xml:space="preserve">Capital/Start Up Operations </w:t>
      </w:r>
    </w:p>
    <w:p w:rsidR="00CC636D" w:rsidRPr="001B020B" w:rsidP="00CC636D" w14:paraId="187BA003" w14:textId="77777777">
      <w:pPr>
        <w:numPr>
          <w:ilvl w:val="12"/>
          <w:numId w:val="0"/>
        </w:numPr>
        <w:rPr>
          <w:sz w:val="24"/>
          <w:szCs w:val="24"/>
        </w:rPr>
      </w:pPr>
    </w:p>
    <w:p w:rsidR="00CC636D" w:rsidRPr="001B020B" w:rsidP="00CC636D" w14:paraId="59B64AE9" w14:textId="3B64367A">
      <w:pPr>
        <w:rPr>
          <w:sz w:val="24"/>
          <w:szCs w:val="24"/>
        </w:rPr>
      </w:pPr>
      <w:r w:rsidRPr="001B020B">
        <w:rPr>
          <w:sz w:val="24"/>
          <w:szCs w:val="24"/>
        </w:rPr>
        <w:tab/>
      </w:r>
      <w:r w:rsidRPr="001B020B" w:rsidR="00585A44">
        <w:rPr>
          <w:sz w:val="24"/>
          <w:szCs w:val="24"/>
        </w:rPr>
        <w:t>T</w:t>
      </w:r>
      <w:r w:rsidRPr="001B020B" w:rsidR="00585A44">
        <w:rPr>
          <w:color w:val="000000"/>
          <w:sz w:val="24"/>
          <w:szCs w:val="24"/>
        </w:rPr>
        <w:t xml:space="preserve">his ICR estimates an undepreciated capital cost of </w:t>
      </w:r>
      <w:r w:rsidRPr="00F20786" w:rsidR="00585A44">
        <w:rPr>
          <w:sz w:val="24"/>
          <w:szCs w:val="24"/>
        </w:rPr>
        <w:t>$</w:t>
      </w:r>
      <w:r w:rsidRPr="00F20786" w:rsidR="001B020B">
        <w:rPr>
          <w:sz w:val="24"/>
          <w:szCs w:val="24"/>
        </w:rPr>
        <w:t>7,467</w:t>
      </w:r>
      <w:r w:rsidR="001106D1">
        <w:rPr>
          <w:color w:val="000000"/>
          <w:sz w:val="24"/>
          <w:szCs w:val="24"/>
        </w:rPr>
        <w:t xml:space="preserve">. </w:t>
      </w:r>
      <w:r w:rsidRPr="001B020B" w:rsidR="00585A44">
        <w:rPr>
          <w:color w:val="000000"/>
          <w:sz w:val="24"/>
          <w:szCs w:val="24"/>
        </w:rPr>
        <w:t>T</w:t>
      </w:r>
      <w:r w:rsidRPr="001B020B">
        <w:rPr>
          <w:sz w:val="24"/>
          <w:szCs w:val="24"/>
        </w:rPr>
        <w:t>here are no start-up costs associated with the renewal of this ICR.</w:t>
      </w:r>
    </w:p>
    <w:p w:rsidR="00CC636D" w:rsidRPr="001B020B" w:rsidP="00CC636D" w14:paraId="4164B2D9" w14:textId="77777777">
      <w:pPr>
        <w:numPr>
          <w:ilvl w:val="12"/>
          <w:numId w:val="0"/>
        </w:numPr>
        <w:rPr>
          <w:sz w:val="24"/>
          <w:szCs w:val="24"/>
        </w:rPr>
      </w:pPr>
    </w:p>
    <w:p w:rsidR="00CC636D" w:rsidRPr="001B020B" w:rsidP="00CC636D" w14:paraId="4F2DFF61" w14:textId="77777777">
      <w:pPr>
        <w:numPr>
          <w:ilvl w:val="12"/>
          <w:numId w:val="0"/>
        </w:numPr>
        <w:ind w:left="2160" w:hanging="2160"/>
        <w:rPr>
          <w:sz w:val="24"/>
          <w:szCs w:val="24"/>
        </w:rPr>
      </w:pPr>
      <w:r w:rsidRPr="001B020B">
        <w:rPr>
          <w:sz w:val="24"/>
          <w:szCs w:val="24"/>
        </w:rPr>
        <w:t xml:space="preserve">     (iv)  Annualizing C</w:t>
      </w:r>
      <w:r w:rsidRPr="001B020B">
        <w:rPr>
          <w:sz w:val="24"/>
          <w:szCs w:val="24"/>
        </w:rPr>
        <w:t xml:space="preserve">apital </w:t>
      </w:r>
      <w:r w:rsidRPr="001B020B">
        <w:rPr>
          <w:sz w:val="24"/>
          <w:szCs w:val="24"/>
        </w:rPr>
        <w:t>C</w:t>
      </w:r>
      <w:r w:rsidRPr="001B020B">
        <w:rPr>
          <w:sz w:val="24"/>
          <w:szCs w:val="24"/>
        </w:rPr>
        <w:t>osts</w:t>
      </w:r>
      <w:r w:rsidRPr="001B020B">
        <w:rPr>
          <w:sz w:val="24"/>
          <w:szCs w:val="24"/>
        </w:rPr>
        <w:tab/>
      </w:r>
      <w:r w:rsidRPr="001B020B">
        <w:rPr>
          <w:sz w:val="24"/>
          <w:szCs w:val="24"/>
        </w:rPr>
        <w:tab/>
      </w:r>
    </w:p>
    <w:p w:rsidR="00CC636D" w:rsidRPr="001B020B" w:rsidP="00CC636D" w14:paraId="32AB1032" w14:textId="77777777">
      <w:pPr>
        <w:numPr>
          <w:ilvl w:val="12"/>
          <w:numId w:val="0"/>
        </w:numPr>
        <w:rPr>
          <w:sz w:val="24"/>
          <w:szCs w:val="24"/>
        </w:rPr>
      </w:pPr>
    </w:p>
    <w:p w:rsidR="00CC636D" w:rsidRPr="001B020B" w:rsidP="00CC636D" w14:paraId="67990D7A" w14:textId="07687575">
      <w:pPr>
        <w:numPr>
          <w:ilvl w:val="12"/>
          <w:numId w:val="0"/>
        </w:numPr>
        <w:rPr>
          <w:sz w:val="24"/>
          <w:szCs w:val="24"/>
        </w:rPr>
      </w:pPr>
      <w:r w:rsidRPr="001B020B">
        <w:rPr>
          <w:sz w:val="24"/>
          <w:szCs w:val="24"/>
        </w:rPr>
        <w:tab/>
      </w:r>
      <w:r w:rsidRPr="001B020B" w:rsidR="00AE425E">
        <w:rPr>
          <w:sz w:val="24"/>
          <w:szCs w:val="24"/>
        </w:rPr>
        <w:t xml:space="preserve">Consistent with OMB </w:t>
      </w:r>
      <w:r w:rsidR="00E24C42">
        <w:rPr>
          <w:sz w:val="24"/>
          <w:szCs w:val="24"/>
        </w:rPr>
        <w:t>Control Number 2060-0104</w:t>
      </w:r>
      <w:r w:rsidRPr="001B020B" w:rsidR="00AE425E">
        <w:rPr>
          <w:sz w:val="24"/>
          <w:szCs w:val="24"/>
        </w:rPr>
        <w:t xml:space="preserve">, </w:t>
      </w:r>
      <w:r w:rsidRPr="001B020B" w:rsidR="00163B41">
        <w:rPr>
          <w:sz w:val="24"/>
          <w:szCs w:val="24"/>
        </w:rPr>
        <w:t>fo</w:t>
      </w:r>
      <w:r w:rsidRPr="001B020B" w:rsidR="00AE425E">
        <w:rPr>
          <w:sz w:val="24"/>
          <w:szCs w:val="24"/>
        </w:rPr>
        <w:t xml:space="preserve">r uniformity </w:t>
      </w:r>
      <w:r w:rsidRPr="001B020B" w:rsidR="00163B41">
        <w:rPr>
          <w:sz w:val="24"/>
          <w:szCs w:val="24"/>
        </w:rPr>
        <w:t>of treatment</w:t>
      </w:r>
      <w:r w:rsidRPr="001B020B" w:rsidR="00AE425E">
        <w:rPr>
          <w:sz w:val="24"/>
          <w:szCs w:val="24"/>
        </w:rPr>
        <w:t>, we are assuming a capital cost for facilitie</w:t>
      </w:r>
      <w:r w:rsidRPr="001B020B" w:rsidR="00163B41">
        <w:rPr>
          <w:sz w:val="24"/>
          <w:szCs w:val="24"/>
        </w:rPr>
        <w:t>s to conduct FTP tests on a per-</w:t>
      </w:r>
      <w:r w:rsidRPr="001B020B" w:rsidR="00AE425E">
        <w:rPr>
          <w:sz w:val="24"/>
          <w:szCs w:val="24"/>
        </w:rPr>
        <w:t xml:space="preserve">test basis, assuming no prior capacity, and without regard to whether the testing services are contracted or done </w:t>
      </w:r>
      <w:r w:rsidR="00AF4E81">
        <w:rPr>
          <w:sz w:val="24"/>
          <w:szCs w:val="24"/>
        </w:rPr>
        <w:t>in-house</w:t>
      </w:r>
      <w:r w:rsidRPr="001B020B" w:rsidR="00AE425E">
        <w:rPr>
          <w:sz w:val="24"/>
          <w:szCs w:val="24"/>
        </w:rPr>
        <w:t xml:space="preserve">. On this basis, we estimate an annualized (over ten years) and depreciated (7%) capital cost of </w:t>
      </w:r>
      <w:r w:rsidRPr="00F20786" w:rsidR="00AE425E">
        <w:rPr>
          <w:sz w:val="24"/>
          <w:szCs w:val="24"/>
        </w:rPr>
        <w:t>$1,</w:t>
      </w:r>
      <w:r w:rsidR="00AF4E81">
        <w:rPr>
          <w:sz w:val="24"/>
          <w:szCs w:val="24"/>
        </w:rPr>
        <w:t>955</w:t>
      </w:r>
      <w:r w:rsidRPr="00F20786" w:rsidR="00AF4E81">
        <w:rPr>
          <w:sz w:val="24"/>
          <w:szCs w:val="24"/>
        </w:rPr>
        <w:t xml:space="preserve"> </w:t>
      </w:r>
      <w:r w:rsidRPr="001B020B" w:rsidR="00AE425E">
        <w:rPr>
          <w:sz w:val="24"/>
          <w:szCs w:val="24"/>
        </w:rPr>
        <w:t xml:space="preserve">for one application under this program. </w:t>
      </w:r>
    </w:p>
    <w:p w:rsidR="00CC636D" w:rsidRPr="001B020B" w:rsidP="00CC636D" w14:paraId="75A6EDD0" w14:textId="77777777">
      <w:pPr>
        <w:numPr>
          <w:ilvl w:val="12"/>
          <w:numId w:val="0"/>
        </w:numPr>
        <w:rPr>
          <w:sz w:val="24"/>
          <w:szCs w:val="24"/>
        </w:rPr>
      </w:pPr>
    </w:p>
    <w:p w:rsidR="00CC636D" w:rsidRPr="001B020B" w:rsidP="00CC636D" w14:paraId="1FFE455E" w14:textId="77777777">
      <w:pPr>
        <w:numPr>
          <w:ilvl w:val="12"/>
          <w:numId w:val="0"/>
        </w:numPr>
        <w:rPr>
          <w:sz w:val="24"/>
          <w:szCs w:val="24"/>
        </w:rPr>
      </w:pPr>
    </w:p>
    <w:p w:rsidR="00CC636D" w:rsidRPr="001B020B" w:rsidP="00CC636D" w14:paraId="78B7E3EA" w14:textId="77777777">
      <w:pPr>
        <w:numPr>
          <w:ilvl w:val="12"/>
          <w:numId w:val="0"/>
        </w:numPr>
        <w:rPr>
          <w:sz w:val="24"/>
          <w:szCs w:val="24"/>
        </w:rPr>
      </w:pPr>
      <w:r w:rsidRPr="001B020B">
        <w:rPr>
          <w:sz w:val="24"/>
          <w:szCs w:val="24"/>
        </w:rPr>
        <w:t xml:space="preserve">6(c) </w:t>
      </w:r>
      <w:r w:rsidRPr="001B020B">
        <w:rPr>
          <w:sz w:val="24"/>
          <w:szCs w:val="24"/>
          <w:u w:val="single"/>
        </w:rPr>
        <w:t>Estimating Agency Burden</w:t>
      </w:r>
      <w:r w:rsidRPr="001B020B">
        <w:rPr>
          <w:sz w:val="24"/>
          <w:szCs w:val="24"/>
        </w:rPr>
        <w:t xml:space="preserve">  </w:t>
      </w:r>
    </w:p>
    <w:p w:rsidR="00CC636D" w:rsidRPr="001B020B" w:rsidP="00CC636D" w14:paraId="41AF6DC3" w14:textId="77777777">
      <w:pPr>
        <w:numPr>
          <w:ilvl w:val="12"/>
          <w:numId w:val="0"/>
        </w:numPr>
        <w:rPr>
          <w:sz w:val="24"/>
          <w:szCs w:val="24"/>
        </w:rPr>
      </w:pPr>
    </w:p>
    <w:p w:rsidR="00CC636D" w:rsidRPr="001B020B" w:rsidP="00CC636D" w14:paraId="02129F18" w14:textId="799F11B9">
      <w:pPr>
        <w:numPr>
          <w:ilvl w:val="12"/>
          <w:numId w:val="0"/>
        </w:numPr>
        <w:rPr>
          <w:sz w:val="24"/>
          <w:szCs w:val="24"/>
        </w:rPr>
      </w:pPr>
      <w:r w:rsidRPr="001B020B">
        <w:rPr>
          <w:sz w:val="24"/>
          <w:szCs w:val="24"/>
        </w:rPr>
        <w:tab/>
      </w:r>
      <w:r w:rsidR="008F76D4">
        <w:rPr>
          <w:sz w:val="24"/>
          <w:szCs w:val="24"/>
        </w:rPr>
        <w:t xml:space="preserve">Government labor cost is based on a GS-12 general schedule salary of </w:t>
      </w:r>
      <w:r w:rsidRPr="000A61EB" w:rsidR="008F76D4">
        <w:rPr>
          <w:sz w:val="24"/>
          <w:szCs w:val="24"/>
        </w:rPr>
        <w:t>$</w:t>
      </w:r>
      <w:r w:rsidR="000A61EB">
        <w:rPr>
          <w:sz w:val="24"/>
          <w:szCs w:val="24"/>
        </w:rPr>
        <w:t>87,327</w:t>
      </w:r>
      <w:r w:rsidRPr="000A61EB" w:rsidR="008F76D4">
        <w:rPr>
          <w:sz w:val="24"/>
          <w:szCs w:val="24"/>
        </w:rPr>
        <w:t xml:space="preserve"> </w:t>
      </w:r>
      <w:r w:rsidR="008F76D4">
        <w:rPr>
          <w:sz w:val="24"/>
          <w:szCs w:val="24"/>
        </w:rPr>
        <w:t xml:space="preserve">per year for a reviewer based in Ann Arbor, Michigan, obtained from the Office of Personal Management </w:t>
      </w:r>
      <w:r w:rsidR="009A4F3C">
        <w:rPr>
          <w:sz w:val="24"/>
          <w:szCs w:val="24"/>
        </w:rPr>
        <w:t>20</w:t>
      </w:r>
      <w:r w:rsidR="004D2765">
        <w:rPr>
          <w:sz w:val="24"/>
          <w:szCs w:val="24"/>
        </w:rPr>
        <w:t>22</w:t>
      </w:r>
      <w:r w:rsidR="009A4F3C">
        <w:rPr>
          <w:sz w:val="24"/>
          <w:szCs w:val="24"/>
        </w:rPr>
        <w:t xml:space="preserve"> </w:t>
      </w:r>
      <w:r w:rsidR="008F76D4">
        <w:rPr>
          <w:sz w:val="24"/>
          <w:szCs w:val="24"/>
        </w:rPr>
        <w:t>Salary Table. Adjusted by a factor of 1.6 to account for benefits and overhead, the total is $</w:t>
      </w:r>
      <w:r w:rsidR="000A61EB">
        <w:rPr>
          <w:sz w:val="24"/>
          <w:szCs w:val="24"/>
        </w:rPr>
        <w:t xml:space="preserve">139,723 </w:t>
      </w:r>
      <w:r w:rsidR="004F616F">
        <w:rPr>
          <w:sz w:val="24"/>
          <w:szCs w:val="24"/>
        </w:rPr>
        <w:t>for a year</w:t>
      </w:r>
      <w:r w:rsidR="001106D1">
        <w:rPr>
          <w:sz w:val="24"/>
          <w:szCs w:val="24"/>
        </w:rPr>
        <w:t xml:space="preserve">. </w:t>
      </w:r>
      <w:r w:rsidR="004F616F">
        <w:rPr>
          <w:sz w:val="24"/>
          <w:szCs w:val="24"/>
        </w:rPr>
        <w:t xml:space="preserve"> Only 4 hours will be used for this collection for a total of </w:t>
      </w:r>
      <w:r w:rsidRPr="000A61EB" w:rsidR="000A61EB">
        <w:rPr>
          <w:sz w:val="24"/>
          <w:szCs w:val="24"/>
        </w:rPr>
        <w:t>$269</w:t>
      </w:r>
      <w:r w:rsidRPr="000A61EB" w:rsidR="009A4F3C">
        <w:rPr>
          <w:sz w:val="24"/>
          <w:szCs w:val="24"/>
        </w:rPr>
        <w:t xml:space="preserve"> </w:t>
      </w:r>
      <w:r w:rsidR="004F616F">
        <w:rPr>
          <w:sz w:val="24"/>
          <w:szCs w:val="24"/>
        </w:rPr>
        <w:t>per year.</w:t>
      </w:r>
    </w:p>
    <w:p w:rsidR="00CC636D" w:rsidRPr="001B020B" w:rsidP="00CC636D" w14:paraId="1F6E199D" w14:textId="77777777">
      <w:pPr>
        <w:keepNext/>
        <w:keepLines/>
        <w:numPr>
          <w:ilvl w:val="12"/>
          <w:numId w:val="0"/>
        </w:numPr>
        <w:rPr>
          <w:sz w:val="24"/>
          <w:szCs w:val="24"/>
        </w:rPr>
      </w:pPr>
      <w:r w:rsidRPr="001B020B">
        <w:rPr>
          <w:sz w:val="24"/>
          <w:szCs w:val="24"/>
        </w:rPr>
        <w:tab/>
      </w:r>
      <w:r w:rsidRPr="001B020B">
        <w:rPr>
          <w:sz w:val="24"/>
          <w:szCs w:val="24"/>
        </w:rPr>
        <w:tab/>
      </w:r>
      <w:r w:rsidRPr="001B020B">
        <w:rPr>
          <w:sz w:val="24"/>
          <w:szCs w:val="24"/>
        </w:rPr>
        <w:tab/>
      </w:r>
      <w:r w:rsidRPr="001B020B">
        <w:rPr>
          <w:sz w:val="24"/>
          <w:szCs w:val="24"/>
        </w:rPr>
        <w:tab/>
      </w:r>
      <w:r w:rsidRPr="001B020B">
        <w:rPr>
          <w:sz w:val="24"/>
          <w:szCs w:val="24"/>
        </w:rPr>
        <w:tab/>
      </w:r>
      <w:r w:rsidRPr="001B020B">
        <w:rPr>
          <w:sz w:val="24"/>
          <w:szCs w:val="24"/>
        </w:rPr>
        <w:tab/>
      </w:r>
      <w:r w:rsidRPr="001B020B">
        <w:rPr>
          <w:sz w:val="24"/>
          <w:szCs w:val="24"/>
        </w:rPr>
        <w:tab/>
      </w:r>
    </w:p>
    <w:p w:rsidR="00CC636D" w:rsidRPr="001B020B" w:rsidP="00CC636D" w14:paraId="5DD950DC" w14:textId="77777777">
      <w:pPr>
        <w:numPr>
          <w:ilvl w:val="12"/>
          <w:numId w:val="0"/>
        </w:numPr>
        <w:rPr>
          <w:sz w:val="24"/>
          <w:szCs w:val="24"/>
        </w:rPr>
      </w:pPr>
      <w:r w:rsidRPr="001B020B">
        <w:rPr>
          <w:sz w:val="24"/>
          <w:szCs w:val="24"/>
        </w:rPr>
        <w:tab/>
      </w:r>
    </w:p>
    <w:p w:rsidR="00CC636D" w:rsidRPr="001B020B" w:rsidP="00CC636D" w14:paraId="74FFFAEF" w14:textId="77777777">
      <w:pPr>
        <w:numPr>
          <w:ilvl w:val="12"/>
          <w:numId w:val="0"/>
        </w:numPr>
        <w:rPr>
          <w:sz w:val="24"/>
          <w:szCs w:val="24"/>
        </w:rPr>
      </w:pPr>
      <w:r w:rsidRPr="001B020B">
        <w:rPr>
          <w:sz w:val="24"/>
          <w:szCs w:val="24"/>
        </w:rPr>
        <w:t>6(d)</w:t>
      </w:r>
      <w:r w:rsidRPr="001B020B">
        <w:rPr>
          <w:sz w:val="24"/>
          <w:szCs w:val="24"/>
        </w:rPr>
        <w:tab/>
      </w:r>
      <w:r w:rsidRPr="001B020B">
        <w:rPr>
          <w:sz w:val="24"/>
          <w:szCs w:val="24"/>
          <w:u w:val="single"/>
        </w:rPr>
        <w:t xml:space="preserve">Estimating the Respondent Universe and Total Burden and </w:t>
      </w:r>
      <w:r w:rsidRPr="001B020B">
        <w:rPr>
          <w:sz w:val="24"/>
          <w:szCs w:val="24"/>
        </w:rPr>
        <w:tab/>
      </w:r>
      <w:r w:rsidRPr="001B020B">
        <w:rPr>
          <w:sz w:val="24"/>
          <w:szCs w:val="24"/>
          <w:u w:val="single"/>
        </w:rPr>
        <w:t>Costs</w:t>
      </w:r>
    </w:p>
    <w:p w:rsidR="00CC636D" w:rsidRPr="001B020B" w:rsidP="00CC636D" w14:paraId="1B4A9C10" w14:textId="77777777">
      <w:pPr>
        <w:numPr>
          <w:ilvl w:val="12"/>
          <w:numId w:val="0"/>
        </w:numPr>
        <w:rPr>
          <w:sz w:val="24"/>
          <w:szCs w:val="24"/>
        </w:rPr>
      </w:pPr>
    </w:p>
    <w:p w:rsidR="00CC636D" w:rsidRPr="001B020B" w:rsidP="00CC636D" w14:paraId="1851C165" w14:textId="2E0F66F1">
      <w:pPr>
        <w:numPr>
          <w:ilvl w:val="12"/>
          <w:numId w:val="0"/>
        </w:numPr>
        <w:rPr>
          <w:sz w:val="24"/>
          <w:szCs w:val="24"/>
        </w:rPr>
      </w:pPr>
      <w:r w:rsidRPr="001B020B">
        <w:rPr>
          <w:sz w:val="24"/>
          <w:szCs w:val="24"/>
        </w:rPr>
        <w:tab/>
        <w:t xml:space="preserve">Based on the 1985 assessment mentioned earlier and comments from the industry, EPA estimates that a manufacturer applying for aftermarket part certification will spend </w:t>
      </w:r>
      <w:r w:rsidRPr="001B020B" w:rsidR="002D7FB3">
        <w:rPr>
          <w:sz w:val="24"/>
          <w:szCs w:val="24"/>
        </w:rPr>
        <w:t>1,</w:t>
      </w:r>
      <w:r w:rsidRPr="001B020B" w:rsidR="00B96CA9">
        <w:rPr>
          <w:sz w:val="24"/>
          <w:szCs w:val="24"/>
        </w:rPr>
        <w:t>640</w:t>
      </w:r>
      <w:r w:rsidRPr="001B020B">
        <w:rPr>
          <w:sz w:val="24"/>
          <w:szCs w:val="24"/>
        </w:rPr>
        <w:t xml:space="preserve"> hours </w:t>
      </w:r>
      <w:r w:rsidRPr="001B020B" w:rsidR="002D7FB3">
        <w:rPr>
          <w:sz w:val="24"/>
          <w:szCs w:val="24"/>
        </w:rPr>
        <w:t>for an</w:t>
      </w:r>
      <w:r w:rsidRPr="001B020B">
        <w:rPr>
          <w:sz w:val="24"/>
          <w:szCs w:val="24"/>
        </w:rPr>
        <w:t xml:space="preserve"> aftermarket part certification application</w:t>
      </w:r>
      <w:r w:rsidRPr="001B020B" w:rsidR="002D7FB3">
        <w:rPr>
          <w:sz w:val="24"/>
          <w:szCs w:val="24"/>
        </w:rPr>
        <w:t xml:space="preserve"> covering </w:t>
      </w:r>
      <w:r w:rsidRPr="001B020B" w:rsidR="00A501D4">
        <w:rPr>
          <w:sz w:val="24"/>
          <w:szCs w:val="24"/>
        </w:rPr>
        <w:t>one</w:t>
      </w:r>
      <w:r w:rsidRPr="001B020B" w:rsidR="002D7FB3">
        <w:rPr>
          <w:sz w:val="24"/>
          <w:szCs w:val="24"/>
        </w:rPr>
        <w:t xml:space="preserve"> part. This estimate included</w:t>
      </w:r>
      <w:r w:rsidRPr="001B020B">
        <w:rPr>
          <w:sz w:val="24"/>
          <w:szCs w:val="24"/>
        </w:rPr>
        <w:t xml:space="preserve"> </w:t>
      </w:r>
      <w:r w:rsidRPr="001B020B" w:rsidR="002D7FB3">
        <w:rPr>
          <w:sz w:val="24"/>
          <w:szCs w:val="24"/>
        </w:rPr>
        <w:t>1,</w:t>
      </w:r>
      <w:r w:rsidRPr="001B020B" w:rsidR="00A539FA">
        <w:rPr>
          <w:sz w:val="24"/>
          <w:szCs w:val="24"/>
        </w:rPr>
        <w:t>46</w:t>
      </w:r>
      <w:r w:rsidRPr="001B020B" w:rsidR="002D7FB3">
        <w:rPr>
          <w:sz w:val="24"/>
          <w:szCs w:val="24"/>
        </w:rPr>
        <w:t xml:space="preserve">0 hours for the </w:t>
      </w:r>
      <w:r w:rsidRPr="001B020B" w:rsidR="006B4150">
        <w:rPr>
          <w:sz w:val="24"/>
          <w:szCs w:val="24"/>
        </w:rPr>
        <w:t>five</w:t>
      </w:r>
      <w:r w:rsidRPr="001B020B" w:rsidR="002D7FB3">
        <w:rPr>
          <w:sz w:val="24"/>
          <w:szCs w:val="24"/>
        </w:rPr>
        <w:t xml:space="preserve"> percent of all parts requiring durability tests</w:t>
      </w:r>
      <w:r w:rsidR="009B75EC">
        <w:rPr>
          <w:sz w:val="24"/>
          <w:szCs w:val="24"/>
        </w:rPr>
        <w:t xml:space="preserve"> (</w:t>
      </w:r>
      <w:r w:rsidRPr="001B020B" w:rsidR="002D7FB3">
        <w:rPr>
          <w:sz w:val="24"/>
          <w:szCs w:val="24"/>
        </w:rPr>
        <w:t>rounded up to one part</w:t>
      </w:r>
      <w:r w:rsidR="009B75EC">
        <w:rPr>
          <w:sz w:val="24"/>
          <w:szCs w:val="24"/>
        </w:rPr>
        <w:t>)</w:t>
      </w:r>
      <w:r w:rsidRPr="001B020B" w:rsidR="002D7FB3">
        <w:rPr>
          <w:sz w:val="24"/>
          <w:szCs w:val="24"/>
        </w:rPr>
        <w:t xml:space="preserve">; </w:t>
      </w:r>
      <w:r w:rsidRPr="001B020B" w:rsidR="00A539FA">
        <w:rPr>
          <w:sz w:val="24"/>
          <w:szCs w:val="24"/>
        </w:rPr>
        <w:t>2</w:t>
      </w:r>
      <w:r w:rsidRPr="001B020B">
        <w:rPr>
          <w:sz w:val="24"/>
          <w:szCs w:val="24"/>
        </w:rPr>
        <w:t>0 hours conducting emissions tests</w:t>
      </w:r>
      <w:r w:rsidRPr="001B020B" w:rsidR="00A539FA">
        <w:rPr>
          <w:sz w:val="24"/>
          <w:szCs w:val="24"/>
        </w:rPr>
        <w:t>;</w:t>
      </w:r>
      <w:r w:rsidRPr="001B020B">
        <w:rPr>
          <w:sz w:val="24"/>
          <w:szCs w:val="24"/>
        </w:rPr>
        <w:t xml:space="preserve"> </w:t>
      </w:r>
      <w:r w:rsidRPr="001B020B" w:rsidR="00A539FA">
        <w:rPr>
          <w:sz w:val="24"/>
          <w:szCs w:val="24"/>
        </w:rPr>
        <w:t>3</w:t>
      </w:r>
      <w:r w:rsidRPr="001B020B" w:rsidR="002D7FB3">
        <w:rPr>
          <w:sz w:val="24"/>
          <w:szCs w:val="24"/>
        </w:rPr>
        <w:t>0</w:t>
      </w:r>
      <w:r w:rsidRPr="001B020B">
        <w:rPr>
          <w:sz w:val="24"/>
          <w:szCs w:val="24"/>
        </w:rPr>
        <w:t xml:space="preserve"> hours conducting </w:t>
      </w:r>
      <w:r w:rsidRPr="001B020B" w:rsidR="002D7FB3">
        <w:rPr>
          <w:sz w:val="24"/>
          <w:szCs w:val="24"/>
        </w:rPr>
        <w:t>the FTP</w:t>
      </w:r>
      <w:r w:rsidRPr="001B020B" w:rsidR="00A539FA">
        <w:rPr>
          <w:sz w:val="24"/>
          <w:szCs w:val="24"/>
        </w:rPr>
        <w:t>; 122 hours of reporting burdens; and 8 hours for recordkeeping</w:t>
      </w:r>
      <w:r w:rsidRPr="001B020B" w:rsidR="002D7FB3">
        <w:rPr>
          <w:sz w:val="24"/>
          <w:szCs w:val="24"/>
        </w:rPr>
        <w:t>. These numbers reflect current burden estimates for testing and cover one part</w:t>
      </w:r>
      <w:r w:rsidRPr="001B020B" w:rsidR="00AE425E">
        <w:rPr>
          <w:sz w:val="24"/>
          <w:szCs w:val="24"/>
        </w:rPr>
        <w:t xml:space="preserve"> only</w:t>
      </w:r>
      <w:r w:rsidRPr="001B020B" w:rsidR="002D7FB3">
        <w:rPr>
          <w:sz w:val="24"/>
          <w:szCs w:val="24"/>
        </w:rPr>
        <w:t>, for a total of 1,6</w:t>
      </w:r>
      <w:r w:rsidRPr="001B020B" w:rsidR="00A539FA">
        <w:rPr>
          <w:sz w:val="24"/>
          <w:szCs w:val="24"/>
        </w:rPr>
        <w:t>4</w:t>
      </w:r>
      <w:r w:rsidRPr="001B020B" w:rsidR="002D7FB3">
        <w:rPr>
          <w:sz w:val="24"/>
          <w:szCs w:val="24"/>
        </w:rPr>
        <w:t>0 hours</w:t>
      </w:r>
      <w:r w:rsidRPr="001B020B" w:rsidR="00A501D4">
        <w:rPr>
          <w:sz w:val="24"/>
          <w:szCs w:val="24"/>
        </w:rPr>
        <w:t xml:space="preserve"> for one application in the three</w:t>
      </w:r>
      <w:r w:rsidR="00302C60">
        <w:rPr>
          <w:sz w:val="24"/>
          <w:szCs w:val="24"/>
        </w:rPr>
        <w:t>-</w:t>
      </w:r>
      <w:r w:rsidRPr="001B020B" w:rsidR="00A501D4">
        <w:rPr>
          <w:sz w:val="24"/>
          <w:szCs w:val="24"/>
        </w:rPr>
        <w:t>year period</w:t>
      </w:r>
      <w:r w:rsidRPr="001B020B" w:rsidR="002D7FB3">
        <w:rPr>
          <w:sz w:val="24"/>
          <w:szCs w:val="24"/>
        </w:rPr>
        <w:t>, annualized to 5</w:t>
      </w:r>
      <w:r w:rsidRPr="001B020B" w:rsidR="00A539FA">
        <w:rPr>
          <w:sz w:val="24"/>
          <w:szCs w:val="24"/>
        </w:rPr>
        <w:t>47</w:t>
      </w:r>
      <w:r w:rsidRPr="001B020B" w:rsidR="002D7FB3">
        <w:rPr>
          <w:sz w:val="24"/>
          <w:szCs w:val="24"/>
        </w:rPr>
        <w:t xml:space="preserve"> hours per year, the majority of which is a very generous allowance for durability testing, which, in fact, would not apply to most applications. </w:t>
      </w:r>
    </w:p>
    <w:p w:rsidR="002D7FB3" w:rsidRPr="001B020B" w:rsidP="00CC636D" w14:paraId="13750048" w14:textId="77777777">
      <w:pPr>
        <w:numPr>
          <w:ilvl w:val="12"/>
          <w:numId w:val="0"/>
        </w:numPr>
        <w:rPr>
          <w:sz w:val="24"/>
          <w:szCs w:val="24"/>
        </w:rPr>
      </w:pPr>
    </w:p>
    <w:p w:rsidR="00CC636D" w:rsidRPr="001B020B" w:rsidP="00CC636D" w14:paraId="0A9893AA" w14:textId="549DE38D">
      <w:pPr>
        <w:numPr>
          <w:ilvl w:val="12"/>
          <w:numId w:val="0"/>
        </w:numPr>
        <w:rPr>
          <w:sz w:val="24"/>
          <w:szCs w:val="24"/>
        </w:rPr>
      </w:pPr>
      <w:r w:rsidRPr="001B020B">
        <w:rPr>
          <w:sz w:val="24"/>
          <w:szCs w:val="24"/>
        </w:rPr>
        <w:tab/>
        <w:t>EPA does not expect to receive any application in the next three years</w:t>
      </w:r>
      <w:r w:rsidR="001106D1">
        <w:rPr>
          <w:sz w:val="24"/>
          <w:szCs w:val="24"/>
        </w:rPr>
        <w:t xml:space="preserve">. </w:t>
      </w:r>
      <w:r w:rsidRPr="001B020B">
        <w:rPr>
          <w:sz w:val="24"/>
          <w:szCs w:val="24"/>
        </w:rPr>
        <w:t>However for the purpose of this ICR, EPA is assuming that one application will be received during that period and annualized the burden estimates.</w:t>
      </w:r>
    </w:p>
    <w:p w:rsidR="00CC636D" w:rsidRPr="001B020B" w:rsidP="00CC636D" w14:paraId="1A659B81" w14:textId="77777777">
      <w:pPr>
        <w:numPr>
          <w:ilvl w:val="12"/>
          <w:numId w:val="0"/>
        </w:numPr>
        <w:rPr>
          <w:sz w:val="24"/>
          <w:szCs w:val="24"/>
        </w:rPr>
      </w:pPr>
    </w:p>
    <w:p w:rsidR="00CC636D" w:rsidRPr="001B020B" w:rsidP="00CC636D" w14:paraId="470B66ED" w14:textId="77777777">
      <w:pPr>
        <w:numPr>
          <w:ilvl w:val="12"/>
          <w:numId w:val="0"/>
        </w:numPr>
        <w:rPr>
          <w:sz w:val="24"/>
          <w:szCs w:val="24"/>
        </w:rPr>
      </w:pPr>
      <w:r w:rsidRPr="001B020B">
        <w:rPr>
          <w:sz w:val="24"/>
          <w:szCs w:val="24"/>
        </w:rPr>
        <w:t xml:space="preserve">6(e) </w:t>
      </w:r>
      <w:r w:rsidRPr="001B020B">
        <w:rPr>
          <w:sz w:val="24"/>
          <w:szCs w:val="24"/>
          <w:u w:val="single"/>
        </w:rPr>
        <w:t>Bottom Line Burden Hours and Cost Tables</w:t>
      </w:r>
    </w:p>
    <w:p w:rsidR="00CC636D" w:rsidRPr="001B020B" w:rsidP="00CC636D" w14:paraId="1B785B61" w14:textId="77777777">
      <w:pPr>
        <w:numPr>
          <w:ilvl w:val="12"/>
          <w:numId w:val="0"/>
        </w:numPr>
        <w:rPr>
          <w:sz w:val="24"/>
          <w:szCs w:val="24"/>
        </w:rPr>
      </w:pPr>
    </w:p>
    <w:p w:rsidR="00CC636D" w:rsidRPr="001B020B" w:rsidP="00CC636D" w14:paraId="73566470" w14:textId="77777777">
      <w:pPr>
        <w:numPr>
          <w:ilvl w:val="12"/>
          <w:numId w:val="0"/>
        </w:numPr>
        <w:rPr>
          <w:sz w:val="24"/>
          <w:szCs w:val="24"/>
        </w:rPr>
      </w:pPr>
      <w:r w:rsidRPr="001B020B">
        <w:rPr>
          <w:sz w:val="24"/>
          <w:szCs w:val="24"/>
        </w:rPr>
        <w:tab/>
        <w:t>(</w:t>
      </w:r>
      <w:r w:rsidRPr="001B020B">
        <w:rPr>
          <w:sz w:val="24"/>
          <w:szCs w:val="24"/>
        </w:rPr>
        <w:t>i</w:t>
      </w:r>
      <w:r w:rsidRPr="001B020B">
        <w:rPr>
          <w:sz w:val="24"/>
          <w:szCs w:val="24"/>
        </w:rPr>
        <w:t>) Respondent Tally (annualized)</w:t>
      </w:r>
    </w:p>
    <w:p w:rsidR="00CC636D" w:rsidRPr="001B020B" w:rsidP="00CC636D" w14:paraId="54581279" w14:textId="77777777">
      <w:pPr>
        <w:numPr>
          <w:ilvl w:val="12"/>
          <w:numId w:val="0"/>
        </w:numPr>
        <w:rPr>
          <w:sz w:val="24"/>
          <w:szCs w:val="24"/>
        </w:rPr>
      </w:pPr>
    </w:p>
    <w:p w:rsidR="00CC636D" w:rsidRPr="001B020B" w:rsidP="00CC636D" w14:paraId="51C99A7A" w14:textId="77777777">
      <w:pPr>
        <w:numPr>
          <w:ilvl w:val="12"/>
          <w:numId w:val="0"/>
        </w:numPr>
        <w:rPr>
          <w:sz w:val="24"/>
          <w:szCs w:val="24"/>
        </w:rPr>
      </w:pPr>
      <w:r w:rsidRPr="001B020B">
        <w:rPr>
          <w:sz w:val="24"/>
          <w:szCs w:val="24"/>
        </w:rPr>
        <w:tab/>
      </w:r>
      <w:r w:rsidRPr="001B020B">
        <w:rPr>
          <w:sz w:val="24"/>
          <w:szCs w:val="24"/>
        </w:rPr>
        <w:tab/>
        <w:t>Number of Respondents: 1</w:t>
      </w:r>
    </w:p>
    <w:p w:rsidR="00CC636D" w:rsidRPr="001B020B" w:rsidP="00CC636D" w14:paraId="3E381116" w14:textId="77777777">
      <w:pPr>
        <w:numPr>
          <w:ilvl w:val="12"/>
          <w:numId w:val="0"/>
        </w:numPr>
        <w:rPr>
          <w:sz w:val="24"/>
          <w:szCs w:val="24"/>
        </w:rPr>
      </w:pPr>
      <w:r w:rsidRPr="001B020B">
        <w:rPr>
          <w:sz w:val="24"/>
          <w:szCs w:val="24"/>
        </w:rPr>
        <w:tab/>
      </w:r>
      <w:r w:rsidRPr="001B020B">
        <w:rPr>
          <w:sz w:val="24"/>
          <w:szCs w:val="24"/>
        </w:rPr>
        <w:tab/>
        <w:t xml:space="preserve">Total Hours per year: </w:t>
      </w:r>
      <w:r w:rsidRPr="001B020B" w:rsidR="00AE425E">
        <w:rPr>
          <w:sz w:val="24"/>
          <w:szCs w:val="24"/>
        </w:rPr>
        <w:t>5</w:t>
      </w:r>
      <w:r w:rsidRPr="001B020B" w:rsidR="00A539FA">
        <w:rPr>
          <w:sz w:val="24"/>
          <w:szCs w:val="24"/>
        </w:rPr>
        <w:t>47</w:t>
      </w:r>
    </w:p>
    <w:p w:rsidR="00CC636D" w:rsidRPr="001B020B" w:rsidP="00CC636D" w14:paraId="07F45FDF" w14:textId="69220CE4">
      <w:pPr>
        <w:numPr>
          <w:ilvl w:val="12"/>
          <w:numId w:val="0"/>
        </w:numPr>
        <w:rPr>
          <w:sz w:val="24"/>
          <w:szCs w:val="24"/>
        </w:rPr>
      </w:pPr>
      <w:r w:rsidRPr="001B020B">
        <w:rPr>
          <w:sz w:val="24"/>
          <w:szCs w:val="24"/>
        </w:rPr>
        <w:tab/>
      </w:r>
      <w:r w:rsidRPr="001B020B">
        <w:rPr>
          <w:sz w:val="24"/>
          <w:szCs w:val="24"/>
        </w:rPr>
        <w:tab/>
        <w:t xml:space="preserve">Total Labor Cost per year: </w:t>
      </w:r>
      <w:r w:rsidRPr="00F20786">
        <w:rPr>
          <w:sz w:val="24"/>
          <w:szCs w:val="24"/>
        </w:rPr>
        <w:t>$</w:t>
      </w:r>
      <w:r w:rsidRPr="00F20786" w:rsidR="00F20786">
        <w:rPr>
          <w:sz w:val="24"/>
          <w:szCs w:val="24"/>
        </w:rPr>
        <w:t>35,253</w:t>
      </w:r>
    </w:p>
    <w:p w:rsidR="00CC636D" w:rsidRPr="0091179D" w:rsidP="00CC636D" w14:paraId="5F97D016" w14:textId="1DBE4DAC">
      <w:pPr>
        <w:numPr>
          <w:ilvl w:val="12"/>
          <w:numId w:val="0"/>
        </w:numPr>
        <w:rPr>
          <w:sz w:val="24"/>
          <w:szCs w:val="24"/>
        </w:rPr>
      </w:pPr>
      <w:r w:rsidRPr="001B020B">
        <w:rPr>
          <w:sz w:val="24"/>
          <w:szCs w:val="24"/>
        </w:rPr>
        <w:tab/>
      </w:r>
      <w:r w:rsidRPr="001B020B">
        <w:rPr>
          <w:sz w:val="24"/>
          <w:szCs w:val="24"/>
        </w:rPr>
        <w:tab/>
      </w:r>
      <w:r w:rsidRPr="001B020B" w:rsidR="00AE425E">
        <w:rPr>
          <w:sz w:val="24"/>
          <w:szCs w:val="24"/>
        </w:rPr>
        <w:t>Total Capital</w:t>
      </w:r>
      <w:r w:rsidR="0091179D">
        <w:rPr>
          <w:sz w:val="24"/>
          <w:szCs w:val="24"/>
        </w:rPr>
        <w:t xml:space="preserve"> and O&amp;M</w:t>
      </w:r>
      <w:r w:rsidRPr="001B020B" w:rsidR="00AE425E">
        <w:rPr>
          <w:sz w:val="24"/>
          <w:szCs w:val="24"/>
        </w:rPr>
        <w:t xml:space="preserve"> Costs per year: </w:t>
      </w:r>
      <w:r w:rsidRPr="0091179D" w:rsidR="00AE425E">
        <w:rPr>
          <w:sz w:val="24"/>
          <w:szCs w:val="24"/>
        </w:rPr>
        <w:t>$1,</w:t>
      </w:r>
      <w:r w:rsidRPr="0091179D" w:rsidR="0091179D">
        <w:rPr>
          <w:sz w:val="24"/>
          <w:szCs w:val="24"/>
        </w:rPr>
        <w:t>955</w:t>
      </w:r>
      <w:r w:rsidRPr="0091179D" w:rsidR="00AE425E">
        <w:rPr>
          <w:sz w:val="24"/>
          <w:szCs w:val="24"/>
        </w:rPr>
        <w:t xml:space="preserve"> </w:t>
      </w:r>
    </w:p>
    <w:p w:rsidR="00CC636D" w:rsidRPr="001B020B" w:rsidP="00CC636D" w14:paraId="5E16C50A" w14:textId="2C4D811B">
      <w:pPr>
        <w:numPr>
          <w:ilvl w:val="12"/>
          <w:numId w:val="0"/>
        </w:numPr>
        <w:rPr>
          <w:sz w:val="24"/>
          <w:szCs w:val="24"/>
        </w:rPr>
      </w:pPr>
      <w:r w:rsidRPr="001B020B">
        <w:rPr>
          <w:sz w:val="24"/>
          <w:szCs w:val="24"/>
        </w:rPr>
        <w:tab/>
      </w:r>
      <w:r w:rsidRPr="001B020B">
        <w:rPr>
          <w:sz w:val="24"/>
          <w:szCs w:val="24"/>
        </w:rPr>
        <w:tab/>
        <w:t>Total Costs:  $</w:t>
      </w:r>
      <w:r w:rsidRPr="00E06622" w:rsidR="00E06622">
        <w:rPr>
          <w:sz w:val="24"/>
          <w:szCs w:val="24"/>
        </w:rPr>
        <w:t>37,208</w:t>
      </w:r>
    </w:p>
    <w:p w:rsidR="00CC636D" w:rsidRPr="001B020B" w:rsidP="00CC636D" w14:paraId="2A9203CD" w14:textId="77777777">
      <w:pPr>
        <w:numPr>
          <w:ilvl w:val="12"/>
          <w:numId w:val="0"/>
        </w:numPr>
        <w:rPr>
          <w:sz w:val="24"/>
          <w:szCs w:val="24"/>
        </w:rPr>
      </w:pPr>
    </w:p>
    <w:p w:rsidR="00CC636D" w:rsidRPr="001B020B" w:rsidP="00CC636D" w14:paraId="3EA889EB" w14:textId="77777777">
      <w:pPr>
        <w:numPr>
          <w:ilvl w:val="12"/>
          <w:numId w:val="0"/>
        </w:numPr>
        <w:rPr>
          <w:sz w:val="24"/>
          <w:szCs w:val="24"/>
        </w:rPr>
      </w:pPr>
      <w:r w:rsidRPr="001B020B">
        <w:rPr>
          <w:sz w:val="24"/>
          <w:szCs w:val="24"/>
        </w:rPr>
        <w:tab/>
        <w:t>(ii) The Agency Tally (annualized)</w:t>
      </w:r>
    </w:p>
    <w:p w:rsidR="00CC636D" w:rsidRPr="001B020B" w:rsidP="00CC636D" w14:paraId="62BFC9EC" w14:textId="77777777">
      <w:pPr>
        <w:numPr>
          <w:ilvl w:val="12"/>
          <w:numId w:val="0"/>
        </w:numPr>
        <w:rPr>
          <w:sz w:val="24"/>
          <w:szCs w:val="24"/>
        </w:rPr>
      </w:pPr>
      <w:r w:rsidRPr="001B020B">
        <w:rPr>
          <w:sz w:val="24"/>
          <w:szCs w:val="24"/>
        </w:rPr>
        <w:tab/>
      </w:r>
      <w:r w:rsidRPr="001B020B">
        <w:rPr>
          <w:sz w:val="24"/>
          <w:szCs w:val="24"/>
        </w:rPr>
        <w:tab/>
        <w:t>Number of Respondents: 1</w:t>
      </w:r>
    </w:p>
    <w:p w:rsidR="00CC636D" w:rsidRPr="001B020B" w:rsidP="00CC636D" w14:paraId="72B23C7F" w14:textId="77777777">
      <w:pPr>
        <w:numPr>
          <w:ilvl w:val="12"/>
          <w:numId w:val="0"/>
        </w:numPr>
        <w:rPr>
          <w:sz w:val="24"/>
          <w:szCs w:val="24"/>
        </w:rPr>
      </w:pPr>
      <w:r w:rsidRPr="001B020B">
        <w:rPr>
          <w:sz w:val="24"/>
          <w:szCs w:val="24"/>
        </w:rPr>
        <w:tab/>
      </w:r>
      <w:r w:rsidRPr="001B020B">
        <w:rPr>
          <w:sz w:val="24"/>
          <w:szCs w:val="24"/>
        </w:rPr>
        <w:tab/>
        <w:t>Total Hours per year: 4</w:t>
      </w:r>
    </w:p>
    <w:p w:rsidR="00CC636D" w:rsidRPr="001B020B" w:rsidP="00CC636D" w14:paraId="3AC7C534" w14:textId="435B486E">
      <w:pPr>
        <w:numPr>
          <w:ilvl w:val="12"/>
          <w:numId w:val="0"/>
        </w:numPr>
        <w:rPr>
          <w:sz w:val="24"/>
          <w:szCs w:val="24"/>
        </w:rPr>
      </w:pPr>
      <w:r w:rsidRPr="001B020B">
        <w:rPr>
          <w:sz w:val="24"/>
          <w:szCs w:val="24"/>
        </w:rPr>
        <w:tab/>
      </w:r>
      <w:r w:rsidRPr="001B020B">
        <w:rPr>
          <w:sz w:val="24"/>
          <w:szCs w:val="24"/>
        </w:rPr>
        <w:tab/>
        <w:t xml:space="preserve">Total Labor Cost per year: </w:t>
      </w:r>
      <w:r w:rsidRPr="00E06622">
        <w:rPr>
          <w:sz w:val="24"/>
          <w:szCs w:val="24"/>
        </w:rPr>
        <w:t>$</w:t>
      </w:r>
      <w:r w:rsidRPr="00E06622" w:rsidR="00E06622">
        <w:rPr>
          <w:sz w:val="24"/>
          <w:szCs w:val="24"/>
        </w:rPr>
        <w:t>269</w:t>
      </w:r>
    </w:p>
    <w:p w:rsidR="00CC636D" w:rsidRPr="001B020B" w:rsidP="00CC636D" w14:paraId="20DAD224" w14:textId="4C5AEFDB">
      <w:pPr>
        <w:numPr>
          <w:ilvl w:val="12"/>
          <w:numId w:val="0"/>
        </w:numPr>
        <w:rPr>
          <w:sz w:val="24"/>
          <w:szCs w:val="24"/>
        </w:rPr>
      </w:pPr>
      <w:r w:rsidRPr="001B020B">
        <w:rPr>
          <w:sz w:val="24"/>
          <w:szCs w:val="24"/>
        </w:rPr>
        <w:tab/>
      </w:r>
      <w:r w:rsidRPr="001B020B">
        <w:rPr>
          <w:sz w:val="24"/>
          <w:szCs w:val="24"/>
        </w:rPr>
        <w:tab/>
        <w:t xml:space="preserve">Total Capital </w:t>
      </w:r>
      <w:r w:rsidR="00E80817">
        <w:rPr>
          <w:sz w:val="24"/>
          <w:szCs w:val="24"/>
        </w:rPr>
        <w:t>and O&amp;M</w:t>
      </w:r>
      <w:r w:rsidRPr="001B020B" w:rsidR="00E80817">
        <w:rPr>
          <w:sz w:val="24"/>
          <w:szCs w:val="24"/>
        </w:rPr>
        <w:t xml:space="preserve"> Costs per year</w:t>
      </w:r>
      <w:r w:rsidRPr="001B020B">
        <w:rPr>
          <w:sz w:val="24"/>
          <w:szCs w:val="24"/>
        </w:rPr>
        <w:t>: $</w:t>
      </w:r>
      <w:r w:rsidR="00E80817">
        <w:rPr>
          <w:sz w:val="24"/>
          <w:szCs w:val="24"/>
        </w:rPr>
        <w:t>5</w:t>
      </w:r>
    </w:p>
    <w:p w:rsidR="00CC636D" w:rsidRPr="001B020B" w:rsidP="00CC636D" w14:paraId="05BC7A3C" w14:textId="1DED76D3">
      <w:pPr>
        <w:numPr>
          <w:ilvl w:val="12"/>
          <w:numId w:val="0"/>
        </w:numPr>
        <w:rPr>
          <w:sz w:val="24"/>
          <w:szCs w:val="24"/>
        </w:rPr>
      </w:pPr>
      <w:r w:rsidRPr="001B020B">
        <w:rPr>
          <w:sz w:val="24"/>
          <w:szCs w:val="24"/>
        </w:rPr>
        <w:tab/>
      </w:r>
      <w:r w:rsidRPr="001B020B">
        <w:rPr>
          <w:sz w:val="24"/>
          <w:szCs w:val="24"/>
        </w:rPr>
        <w:tab/>
        <w:t xml:space="preserve">Total Costs:  </w:t>
      </w:r>
      <w:r w:rsidRPr="00E06622">
        <w:rPr>
          <w:sz w:val="24"/>
          <w:szCs w:val="24"/>
        </w:rPr>
        <w:t>$</w:t>
      </w:r>
      <w:r w:rsidRPr="00E06622" w:rsidR="002570E9">
        <w:rPr>
          <w:sz w:val="24"/>
          <w:szCs w:val="24"/>
        </w:rPr>
        <w:t>2</w:t>
      </w:r>
      <w:r w:rsidRPr="00E06622" w:rsidR="00E06622">
        <w:rPr>
          <w:sz w:val="24"/>
          <w:szCs w:val="24"/>
        </w:rPr>
        <w:t>73</w:t>
      </w:r>
    </w:p>
    <w:p w:rsidR="00CC636D" w:rsidRPr="001B020B" w:rsidP="00CC636D" w14:paraId="2AAA0A64" w14:textId="77777777">
      <w:pPr>
        <w:numPr>
          <w:ilvl w:val="12"/>
          <w:numId w:val="0"/>
        </w:numPr>
        <w:rPr>
          <w:sz w:val="24"/>
          <w:szCs w:val="24"/>
        </w:rPr>
      </w:pPr>
    </w:p>
    <w:p w:rsidR="00CC636D" w:rsidRPr="00873223" w:rsidP="00CC636D" w14:paraId="585D79D0" w14:textId="77777777">
      <w:pPr>
        <w:numPr>
          <w:ilvl w:val="12"/>
          <w:numId w:val="0"/>
        </w:numPr>
        <w:rPr>
          <w:sz w:val="24"/>
          <w:szCs w:val="24"/>
        </w:rPr>
      </w:pPr>
      <w:r w:rsidRPr="00873223">
        <w:rPr>
          <w:sz w:val="24"/>
          <w:szCs w:val="24"/>
        </w:rPr>
        <w:t xml:space="preserve">6(f) </w:t>
      </w:r>
      <w:r w:rsidRPr="00873223">
        <w:rPr>
          <w:sz w:val="24"/>
          <w:szCs w:val="24"/>
          <w:u w:val="single"/>
        </w:rPr>
        <w:t>Reasons for change in burden</w:t>
      </w:r>
    </w:p>
    <w:p w:rsidR="00AE425E" w:rsidRPr="00873223" w:rsidP="00CC636D" w14:paraId="15171873" w14:textId="77777777">
      <w:pPr>
        <w:numPr>
          <w:ilvl w:val="12"/>
          <w:numId w:val="0"/>
        </w:numPr>
        <w:rPr>
          <w:strike/>
          <w:sz w:val="24"/>
          <w:szCs w:val="24"/>
        </w:rPr>
      </w:pPr>
    </w:p>
    <w:p w:rsidR="00AE425E" w:rsidRPr="001B020B" w:rsidP="00CC636D" w14:paraId="3211BF3B" w14:textId="77777777">
      <w:pPr>
        <w:numPr>
          <w:ilvl w:val="12"/>
          <w:numId w:val="0"/>
        </w:numPr>
        <w:rPr>
          <w:sz w:val="24"/>
          <w:szCs w:val="24"/>
        </w:rPr>
      </w:pPr>
      <w:r w:rsidRPr="00873223">
        <w:rPr>
          <w:sz w:val="24"/>
          <w:szCs w:val="24"/>
        </w:rPr>
        <w:tab/>
      </w:r>
      <w:r w:rsidR="002D6CBF">
        <w:rPr>
          <w:sz w:val="24"/>
          <w:szCs w:val="24"/>
        </w:rPr>
        <w:t>There is no change in burden.</w:t>
      </w:r>
      <w:r w:rsidRPr="00873223" w:rsidR="00873223">
        <w:rPr>
          <w:sz w:val="24"/>
          <w:szCs w:val="24"/>
        </w:rPr>
        <w:t xml:space="preserve"> </w:t>
      </w:r>
    </w:p>
    <w:p w:rsidR="00CC636D" w:rsidRPr="001B020B" w:rsidP="00CC636D" w14:paraId="6DE210E6" w14:textId="77777777">
      <w:pPr>
        <w:numPr>
          <w:ilvl w:val="12"/>
          <w:numId w:val="0"/>
        </w:numPr>
        <w:rPr>
          <w:sz w:val="24"/>
          <w:szCs w:val="24"/>
        </w:rPr>
      </w:pPr>
    </w:p>
    <w:p w:rsidR="00CC636D" w:rsidRPr="001B020B" w:rsidP="00CC636D" w14:paraId="14AF38ED" w14:textId="77777777">
      <w:pPr>
        <w:numPr>
          <w:ilvl w:val="12"/>
          <w:numId w:val="0"/>
        </w:numPr>
        <w:rPr>
          <w:sz w:val="24"/>
          <w:szCs w:val="24"/>
        </w:rPr>
      </w:pPr>
      <w:r w:rsidRPr="001B020B">
        <w:rPr>
          <w:sz w:val="24"/>
          <w:szCs w:val="24"/>
        </w:rPr>
        <w:t xml:space="preserve">6(g) </w:t>
      </w:r>
      <w:r w:rsidRPr="001B020B">
        <w:rPr>
          <w:sz w:val="24"/>
          <w:szCs w:val="24"/>
          <w:u w:val="single"/>
        </w:rPr>
        <w:t>Burden Statement</w:t>
      </w:r>
    </w:p>
    <w:p w:rsidR="00CC636D" w:rsidRPr="001B020B" w:rsidP="00CC636D" w14:paraId="212788D5" w14:textId="77777777">
      <w:pPr>
        <w:numPr>
          <w:ilvl w:val="12"/>
          <w:numId w:val="0"/>
        </w:numPr>
        <w:rPr>
          <w:sz w:val="24"/>
          <w:szCs w:val="24"/>
        </w:rPr>
      </w:pPr>
    </w:p>
    <w:p w:rsidR="00CC636D" w:rsidRPr="001B020B" w:rsidP="00CC636D" w14:paraId="04B917B8" w14:textId="3C40852A">
      <w:pPr>
        <w:numPr>
          <w:ilvl w:val="12"/>
          <w:numId w:val="0"/>
        </w:numPr>
        <w:rPr>
          <w:sz w:val="24"/>
          <w:szCs w:val="24"/>
        </w:rPr>
      </w:pPr>
      <w:r w:rsidRPr="001B020B">
        <w:rPr>
          <w:sz w:val="24"/>
          <w:szCs w:val="24"/>
        </w:rPr>
        <w:tab/>
        <w:t xml:space="preserve">The annual public reporting and recordkeeping burden for this collection is estimated to average </w:t>
      </w:r>
      <w:r w:rsidRPr="001B020B" w:rsidR="00F01248">
        <w:rPr>
          <w:sz w:val="24"/>
          <w:szCs w:val="24"/>
        </w:rPr>
        <w:t>547</w:t>
      </w:r>
      <w:r w:rsidRPr="001B020B">
        <w:rPr>
          <w:sz w:val="24"/>
          <w:szCs w:val="24"/>
        </w:rPr>
        <w:t xml:space="preserve"> hours per </w:t>
      </w:r>
      <w:r w:rsidRPr="001B020B" w:rsidR="00DF0E61">
        <w:rPr>
          <w:sz w:val="24"/>
          <w:szCs w:val="24"/>
        </w:rPr>
        <w:t>respon</w:t>
      </w:r>
      <w:r w:rsidR="00DF0E61">
        <w:rPr>
          <w:sz w:val="24"/>
          <w:szCs w:val="24"/>
        </w:rPr>
        <w:t>se</w:t>
      </w:r>
      <w:r w:rsidR="001106D1">
        <w:rPr>
          <w:sz w:val="24"/>
          <w:szCs w:val="24"/>
        </w:rPr>
        <w:t xml:space="preserve">. </w:t>
      </w:r>
      <w:r w:rsidRPr="001B020B">
        <w:rPr>
          <w:sz w:val="24"/>
          <w:szCs w:val="24"/>
        </w:rPr>
        <w:t xml:space="preserve">Burden means the total time, effort, or financial resources expended by persons to generate, maintain, retain, or disclose or provide information to or for a </w:t>
      </w:r>
      <w:r w:rsidRPr="001B020B">
        <w:rPr>
          <w:sz w:val="24"/>
          <w:szCs w:val="24"/>
        </w:rPr>
        <w:t>Federal</w:t>
      </w:r>
      <w:r w:rsidRPr="001B020B">
        <w:rPr>
          <w:sz w:val="24"/>
          <w:szCs w:val="24"/>
        </w:rPr>
        <w:t xml:space="preserve"> agency</w:t>
      </w:r>
      <w:r w:rsidR="001106D1">
        <w:rPr>
          <w:sz w:val="24"/>
          <w:szCs w:val="24"/>
        </w:rPr>
        <w:t xml:space="preserve">. </w:t>
      </w:r>
      <w:r w:rsidRPr="001B020B">
        <w:rPr>
          <w:sz w:val="24"/>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1106D1">
        <w:rPr>
          <w:sz w:val="24"/>
          <w:szCs w:val="24"/>
        </w:rPr>
        <w:t xml:space="preserve">. </w:t>
      </w:r>
      <w:r w:rsidRPr="001B020B">
        <w:rPr>
          <w:sz w:val="24"/>
          <w:szCs w:val="24"/>
        </w:rPr>
        <w:t>An agency may not conduct or sponsor, and a person is not required to respond to, a collection of information unless it displays a currently valid OMB control number</w:t>
      </w:r>
      <w:r w:rsidR="001106D1">
        <w:rPr>
          <w:sz w:val="24"/>
          <w:szCs w:val="24"/>
        </w:rPr>
        <w:t xml:space="preserve">. </w:t>
      </w:r>
      <w:r w:rsidRPr="001B020B">
        <w:rPr>
          <w:sz w:val="24"/>
          <w:szCs w:val="24"/>
        </w:rPr>
        <w:t>The OMB control numbers for EPA's regulations are listed in 40 CFR part 9 and 48 CFR chapter 15</w:t>
      </w:r>
      <w:r w:rsidR="001106D1">
        <w:rPr>
          <w:sz w:val="24"/>
          <w:szCs w:val="24"/>
        </w:rPr>
        <w:t xml:space="preserve">. </w:t>
      </w:r>
      <w:r w:rsidRPr="001B020B">
        <w:rPr>
          <w:sz w:val="24"/>
          <w:szCs w:val="24"/>
        </w:rPr>
        <w:t xml:space="preserve">   </w:t>
      </w:r>
    </w:p>
    <w:p w:rsidR="00CC636D" w:rsidRPr="001B020B" w:rsidP="00CC636D" w14:paraId="4BCF9422" w14:textId="77777777">
      <w:pPr>
        <w:numPr>
          <w:ilvl w:val="12"/>
          <w:numId w:val="0"/>
        </w:numPr>
        <w:rPr>
          <w:sz w:val="24"/>
          <w:szCs w:val="24"/>
        </w:rPr>
      </w:pPr>
    </w:p>
    <w:p w:rsidR="004A5075" w:rsidRPr="001B020B" w:rsidP="00CC636D" w14:paraId="7572AF38" w14:textId="5A4DBD8E">
      <w:pPr>
        <w:rPr>
          <w:sz w:val="24"/>
          <w:szCs w:val="24"/>
        </w:rPr>
      </w:pPr>
      <w:r w:rsidRPr="001B020B">
        <w:rPr>
          <w:sz w:val="24"/>
          <w:szCs w:val="24"/>
        </w:rPr>
        <w:tab/>
      </w:r>
      <w:r w:rsidRPr="001B020B" w:rsidR="00964CA9">
        <w:rPr>
          <w:color w:val="0F0F0F"/>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E24C42" w:rsidR="00C77977">
        <w:rPr>
          <w:bCs/>
          <w:sz w:val="24"/>
          <w:szCs w:val="24"/>
        </w:rPr>
        <w:t>EPA-HQ-OAR-2013-0437,</w:t>
      </w:r>
      <w:r w:rsidR="00C77977">
        <w:rPr>
          <w:b/>
          <w:bCs/>
          <w:sz w:val="24"/>
          <w:szCs w:val="24"/>
        </w:rPr>
        <w:t xml:space="preserve"> </w:t>
      </w:r>
      <w:r w:rsidRPr="001B020B" w:rsidR="00964CA9">
        <w:rPr>
          <w:color w:val="0F0F0F"/>
          <w:sz w:val="24"/>
          <w:szCs w:val="24"/>
        </w:rPr>
        <w:t xml:space="preserve">which is available for online viewing at </w:t>
      </w:r>
      <w:hyperlink r:id="rId4" w:history="1">
        <w:r w:rsidRPr="001B020B" w:rsidR="00964CA9">
          <w:rPr>
            <w:rStyle w:val="Hyperlink"/>
            <w:sz w:val="24"/>
            <w:szCs w:val="24"/>
          </w:rPr>
          <w:t>www.regulations.gov</w:t>
        </w:r>
      </w:hyperlink>
      <w:r w:rsidRPr="001B020B" w:rsidR="00964CA9">
        <w:rPr>
          <w:color w:val="0F0F0F"/>
          <w:sz w:val="24"/>
          <w:szCs w:val="24"/>
        </w:rPr>
        <w:t>, or in person viewing at the Air and Radiation Docket and Information Center in the</w:t>
      </w:r>
      <w:r w:rsidR="00E24C42">
        <w:rPr>
          <w:color w:val="0F0F0F"/>
          <w:sz w:val="24"/>
          <w:szCs w:val="24"/>
        </w:rPr>
        <w:t xml:space="preserve"> EPA Docket Center (EPA/DC), WJC</w:t>
      </w:r>
      <w:r w:rsidRPr="001B020B" w:rsidR="00964CA9">
        <w:rPr>
          <w:color w:val="0F0F0F"/>
          <w:sz w:val="24"/>
          <w:szCs w:val="24"/>
        </w:rPr>
        <w:t xml:space="preserve"> West, Room 3334, 1301 Constitution Avenue, NW, Washington, D.C</w:t>
      </w:r>
      <w:r w:rsidR="001106D1">
        <w:rPr>
          <w:color w:val="0F0F0F"/>
          <w:sz w:val="24"/>
          <w:szCs w:val="24"/>
        </w:rPr>
        <w:t xml:space="preserve">. </w:t>
      </w:r>
      <w:r w:rsidRPr="001B020B" w:rsidR="00964CA9">
        <w:rPr>
          <w:color w:val="0F0F0F"/>
          <w:sz w:val="24"/>
          <w:szCs w:val="24"/>
        </w:rPr>
        <w:t>The EPA Docket Center Public Reading Room is open from 8:30 a.m. to 4:30 p.m., Monday through Friday, excluding legal holidays</w:t>
      </w:r>
      <w:r w:rsidR="001106D1">
        <w:rPr>
          <w:color w:val="0F0F0F"/>
          <w:sz w:val="24"/>
          <w:szCs w:val="24"/>
        </w:rPr>
        <w:t xml:space="preserve">. </w:t>
      </w:r>
      <w:r w:rsidRPr="001B020B" w:rsidR="00964CA9">
        <w:rPr>
          <w:color w:val="0F0F0F"/>
          <w:sz w:val="24"/>
          <w:szCs w:val="24"/>
        </w:rPr>
        <w:t xml:space="preserve">The telephone number for the Reading Room is (202) 566-1744, and the telephone number for the Air and Radiation Docket and </w:t>
      </w:r>
      <w:smartTag w:uri="urn:schemas-microsoft-com:office:smarttags" w:element="place">
        <w:smartTag w:uri="urn:schemas-microsoft-com:office:smarttags" w:element="PlaceName">
          <w:r w:rsidRPr="001B020B" w:rsidR="00964CA9">
            <w:rPr>
              <w:color w:val="0F0F0F"/>
              <w:sz w:val="24"/>
              <w:szCs w:val="24"/>
            </w:rPr>
            <w:t>Information</w:t>
          </w:r>
        </w:smartTag>
        <w:r w:rsidRPr="001B020B" w:rsidR="00964CA9">
          <w:rPr>
            <w:color w:val="0F0F0F"/>
            <w:sz w:val="24"/>
            <w:szCs w:val="24"/>
          </w:rPr>
          <w:t xml:space="preserve"> </w:t>
        </w:r>
        <w:smartTag w:uri="urn:schemas-microsoft-com:office:smarttags" w:element="PlaceType">
          <w:r w:rsidRPr="001B020B" w:rsidR="00964CA9">
            <w:rPr>
              <w:color w:val="0F0F0F"/>
              <w:sz w:val="24"/>
              <w:szCs w:val="24"/>
            </w:rPr>
            <w:t>Center</w:t>
          </w:r>
        </w:smartTag>
      </w:smartTag>
      <w:r w:rsidRPr="001B020B" w:rsidR="00964CA9">
        <w:rPr>
          <w:color w:val="0F0F0F"/>
          <w:sz w:val="24"/>
          <w:szCs w:val="24"/>
        </w:rPr>
        <w:t xml:space="preserve"> is (202) 566-</w:t>
      </w:r>
      <w:r w:rsidRPr="001B020B" w:rsidR="00964CA9">
        <w:rPr>
          <w:sz w:val="24"/>
          <w:szCs w:val="24"/>
        </w:rPr>
        <w:t>1742</w:t>
      </w:r>
      <w:r w:rsidR="001106D1">
        <w:rPr>
          <w:color w:val="0F0F0F"/>
          <w:sz w:val="24"/>
          <w:szCs w:val="24"/>
        </w:rPr>
        <w:t xml:space="preserve">. </w:t>
      </w:r>
      <w:r w:rsidRPr="001B020B" w:rsidR="00964CA9">
        <w:rPr>
          <w:color w:val="0F0F0F"/>
          <w:sz w:val="24"/>
          <w:szCs w:val="24"/>
        </w:rPr>
        <w:t>An electronic version of the public docket is available at www.regulations.gov</w:t>
      </w:r>
      <w:r w:rsidR="001106D1">
        <w:rPr>
          <w:color w:val="0F0F0F"/>
          <w:sz w:val="24"/>
          <w:szCs w:val="24"/>
        </w:rPr>
        <w:t xml:space="preserve">. </w:t>
      </w:r>
      <w:r w:rsidRPr="001B020B" w:rsidR="00964CA9">
        <w:rPr>
          <w:color w:val="0F0F0F"/>
          <w:sz w:val="24"/>
          <w:szCs w:val="24"/>
        </w:rPr>
        <w:t>This site can be used to submit or view public comments, access the index listing of the contents of the public docket, and to access those documents in the public docket that are available electronically</w:t>
      </w:r>
      <w:r w:rsidR="001106D1">
        <w:rPr>
          <w:color w:val="0F0F0F"/>
          <w:sz w:val="24"/>
          <w:szCs w:val="24"/>
        </w:rPr>
        <w:t xml:space="preserve">. </w:t>
      </w:r>
      <w:r w:rsidRPr="001B020B" w:rsidR="00964CA9">
        <w:rPr>
          <w:color w:val="0F0F0F"/>
          <w:sz w:val="24"/>
          <w:szCs w:val="24"/>
        </w:rPr>
        <w:t>When in the system, select “search,” then key in the Docket ID Number identified above</w:t>
      </w:r>
      <w:r w:rsidR="001106D1">
        <w:rPr>
          <w:color w:val="0F0F0F"/>
          <w:sz w:val="24"/>
          <w:szCs w:val="24"/>
        </w:rPr>
        <w:t xml:space="preserve">. </w:t>
      </w:r>
      <w:r w:rsidRPr="001B020B" w:rsidR="00964CA9">
        <w:rPr>
          <w:color w:val="0F0F0F"/>
          <w:sz w:val="24"/>
          <w:szCs w:val="24"/>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1B020B" w:rsidR="00964CA9">
            <w:rPr>
              <w:color w:val="0F0F0F"/>
              <w:sz w:val="24"/>
              <w:szCs w:val="24"/>
            </w:rPr>
            <w:t>725 17th Street, NW</w:t>
          </w:r>
        </w:smartTag>
        <w:r w:rsidRPr="001B020B" w:rsidR="00964CA9">
          <w:rPr>
            <w:color w:val="0F0F0F"/>
            <w:sz w:val="24"/>
            <w:szCs w:val="24"/>
          </w:rPr>
          <w:t xml:space="preserve">, </w:t>
        </w:r>
        <w:smartTag w:uri="urn:schemas-microsoft-com:office:smarttags" w:element="City">
          <w:r w:rsidRPr="001B020B" w:rsidR="00964CA9">
            <w:rPr>
              <w:color w:val="0F0F0F"/>
              <w:sz w:val="24"/>
              <w:szCs w:val="24"/>
            </w:rPr>
            <w:t>Washington</w:t>
          </w:r>
        </w:smartTag>
        <w:r w:rsidRPr="001B020B" w:rsidR="00964CA9">
          <w:rPr>
            <w:color w:val="0F0F0F"/>
            <w:sz w:val="24"/>
            <w:szCs w:val="24"/>
          </w:rPr>
          <w:t xml:space="preserve">, </w:t>
        </w:r>
        <w:smartTag w:uri="urn:schemas-microsoft-com:office:smarttags" w:element="State">
          <w:r w:rsidRPr="001B020B" w:rsidR="00964CA9">
            <w:rPr>
              <w:color w:val="0F0F0F"/>
              <w:sz w:val="24"/>
              <w:szCs w:val="24"/>
            </w:rPr>
            <w:t>D.C.</w:t>
          </w:r>
        </w:smartTag>
        <w:r w:rsidRPr="001B020B" w:rsidR="00964CA9">
          <w:rPr>
            <w:color w:val="0F0F0F"/>
            <w:sz w:val="24"/>
            <w:szCs w:val="24"/>
          </w:rPr>
          <w:t xml:space="preserve"> </w:t>
        </w:r>
        <w:smartTag w:uri="urn:schemas-microsoft-com:office:smarttags" w:element="PostalCode">
          <w:r w:rsidRPr="001B020B" w:rsidR="00964CA9">
            <w:rPr>
              <w:color w:val="0F0F0F"/>
              <w:sz w:val="24"/>
              <w:szCs w:val="24"/>
            </w:rPr>
            <w:t>20503</w:t>
          </w:r>
        </w:smartTag>
      </w:smartTag>
      <w:r w:rsidRPr="001B020B" w:rsidR="00964CA9">
        <w:rPr>
          <w:color w:val="0F0F0F"/>
          <w:sz w:val="24"/>
          <w:szCs w:val="24"/>
        </w:rPr>
        <w:t>, Attention: Desk Officer for EPA</w:t>
      </w:r>
      <w:r w:rsidR="001106D1">
        <w:rPr>
          <w:color w:val="0F0F0F"/>
          <w:sz w:val="24"/>
          <w:szCs w:val="24"/>
        </w:rPr>
        <w:t xml:space="preserve">. </w:t>
      </w:r>
      <w:r w:rsidRPr="001B020B" w:rsidR="00964CA9">
        <w:rPr>
          <w:color w:val="0F0F0F"/>
          <w:sz w:val="24"/>
          <w:szCs w:val="24"/>
        </w:rPr>
        <w:t xml:space="preserve">Please include the EPA Docket ID Number </w:t>
      </w:r>
      <w:r w:rsidRPr="00E24C42" w:rsidR="00C77977">
        <w:rPr>
          <w:bCs/>
          <w:sz w:val="24"/>
          <w:szCs w:val="24"/>
        </w:rPr>
        <w:t>EPA-HQ-OAR-2013-0437</w:t>
      </w:r>
      <w:r w:rsidR="00C77977">
        <w:rPr>
          <w:b/>
          <w:bCs/>
          <w:sz w:val="24"/>
          <w:szCs w:val="24"/>
        </w:rPr>
        <w:t xml:space="preserve"> </w:t>
      </w:r>
      <w:r w:rsidRPr="001B020B" w:rsidR="00964CA9">
        <w:rPr>
          <w:color w:val="0F0F0F"/>
          <w:sz w:val="24"/>
          <w:szCs w:val="24"/>
        </w:rPr>
        <w:t xml:space="preserve">and OMB Control Number </w:t>
      </w:r>
      <w:r w:rsidRPr="001B020B" w:rsidR="007466C3">
        <w:rPr>
          <w:sz w:val="24"/>
          <w:szCs w:val="24"/>
        </w:rPr>
        <w:t>2060-0060</w:t>
      </w:r>
      <w:r w:rsidRPr="001B020B" w:rsidR="00964CA9">
        <w:rPr>
          <w:color w:val="0F0F0F"/>
          <w:sz w:val="24"/>
          <w:szCs w:val="24"/>
        </w:rPr>
        <w:t xml:space="preserve"> in any correspondence.</w:t>
      </w:r>
    </w:p>
    <w:sectPr w:rsidSect="00200E03">
      <w:footerReference w:type="even" r:id="rId5"/>
      <w:footerReference w:type="default" r:id="rId6"/>
      <w:pgSz w:w="12240" w:h="15840"/>
      <w:pgMar w:top="1440" w:right="1440" w:bottom="1440" w:left="1440" w:header="720" w:footer="720"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4660" w:rsidP="001F05BD" w14:paraId="615FB69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34660" w14:paraId="2FED0D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4660" w:rsidP="00200E03" w14:paraId="07372012" w14:textId="77777777">
    <w:pPr>
      <w:framePr w:wrap="around" w:vAnchor="text" w:hAnchor="margin" w:xAlign="center" w:y="1"/>
      <w:rPr>
        <w:sz w:val="24"/>
        <w:szCs w:val="24"/>
      </w:rPr>
    </w:pPr>
    <w:r>
      <w:rPr>
        <w:sz w:val="24"/>
        <w:szCs w:val="24"/>
      </w:rPr>
      <w:fldChar w:fldCharType="begin"/>
    </w:r>
    <w:r>
      <w:rPr>
        <w:sz w:val="24"/>
        <w:szCs w:val="24"/>
      </w:rPr>
      <w:instrText xml:space="preserve"> PAGE  </w:instrText>
    </w:r>
    <w:r>
      <w:rPr>
        <w:sz w:val="24"/>
        <w:szCs w:val="24"/>
      </w:rPr>
      <w:fldChar w:fldCharType="separate"/>
    </w:r>
    <w:r w:rsidR="002D6CBF">
      <w:rPr>
        <w:noProof/>
        <w:sz w:val="24"/>
        <w:szCs w:val="24"/>
      </w:rPr>
      <w:t>- 10 -</w:t>
    </w:r>
    <w:r>
      <w:rPr>
        <w:sz w:val="24"/>
        <w:szCs w:val="24"/>
      </w:rPr>
      <w:fldChar w:fldCharType="end"/>
    </w:r>
  </w:p>
  <w:p w:rsidR="00334660" w14:paraId="68D60364" w14:textId="77777777">
    <w:pPr>
      <w:rPr>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ACEF984"/>
    <w:lvl w:ilvl="0">
      <w:start w:val="0"/>
      <w:numFmt w:val="bullet"/>
      <w:lvlText w:val="*"/>
      <w:lvlJc w:val="left"/>
    </w:lvl>
  </w:abstractNum>
  <w:abstractNum w:abstractNumId="1">
    <w:nsid w:val="13402B1B"/>
    <w:multiLevelType w:val="hybridMultilevel"/>
    <w:tmpl w:val="AD8ED4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B7D5CDE"/>
    <w:multiLevelType w:val="singleLevel"/>
    <w:tmpl w:val="E95E3C6E"/>
    <w:lvl w:ilvl="0">
      <w:start w:val="1"/>
      <w:numFmt w:val="upperLetter"/>
      <w:lvlText w:val="%1."/>
      <w:legacy w:legacy="1" w:legacySpace="0" w:legacyIndent="1"/>
      <w:lvlJc w:val="left"/>
      <w:pPr>
        <w:ind w:left="1" w:hanging="1"/>
      </w:pPr>
      <w:rPr>
        <w:rFonts w:ascii="Courier New" w:hAnsi="Courier New" w:cs="Courier New" w:hint="default"/>
      </w:rPr>
    </w:lvl>
  </w:abstractNum>
  <w:abstractNum w:abstractNumId="3">
    <w:nsid w:val="475C53FA"/>
    <w:multiLevelType w:val="hybridMultilevel"/>
    <w:tmpl w:val="EBA84D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49B97FC8"/>
    <w:multiLevelType w:val="singleLevel"/>
    <w:tmpl w:val="E95E3C6E"/>
    <w:lvl w:ilvl="0">
      <w:start w:val="1"/>
      <w:numFmt w:val="upperLetter"/>
      <w:lvlText w:val="%1."/>
      <w:legacy w:legacy="1" w:legacySpace="0" w:legacyIndent="1"/>
      <w:lvlJc w:val="left"/>
      <w:pPr>
        <w:ind w:left="1" w:hanging="1"/>
      </w:pPr>
      <w:rPr>
        <w:rFonts w:ascii="Courier New" w:hAnsi="Courier New" w:cs="Courier New" w:hint="default"/>
      </w:rPr>
    </w:lvl>
  </w:abstractNum>
  <w:abstractNum w:abstractNumId="5">
    <w:nsid w:val="58672F0E"/>
    <w:multiLevelType w:val="hybridMultilevel"/>
    <w:tmpl w:val="DB7A762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71501211">
    <w:abstractNumId w:val="2"/>
  </w:num>
  <w:num w:numId="2" w16cid:durableId="216548476">
    <w:abstractNumId w:val="4"/>
  </w:num>
  <w:num w:numId="3" w16cid:durableId="907880288">
    <w:abstractNumId w:val="0"/>
    <w:lvlOverride w:ilvl="0">
      <w:lvl w:ilvl="0">
        <w:start w:val="1"/>
        <w:numFmt w:val="bullet"/>
        <w:lvlText w:val="•"/>
        <w:legacy w:legacy="1" w:legacySpace="0" w:legacyIndent="1"/>
        <w:lvlJc w:val="left"/>
        <w:pPr>
          <w:ind w:left="1" w:hanging="1"/>
        </w:pPr>
        <w:rPr>
          <w:rFonts w:ascii="Courier New" w:hAnsi="Courier New" w:cs="Courier New" w:hint="default"/>
        </w:rPr>
      </w:lvl>
    </w:lvlOverride>
  </w:num>
  <w:num w:numId="4" w16cid:durableId="665401405">
    <w:abstractNumId w:val="5"/>
  </w:num>
  <w:num w:numId="5" w16cid:durableId="329793378">
    <w:abstractNumId w:val="1"/>
  </w:num>
  <w:num w:numId="6" w16cid:durableId="966853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36D"/>
    <w:rsid w:val="0000665C"/>
    <w:rsid w:val="0003728E"/>
    <w:rsid w:val="00052768"/>
    <w:rsid w:val="00090D49"/>
    <w:rsid w:val="000A4888"/>
    <w:rsid w:val="000A4D38"/>
    <w:rsid w:val="000A61EB"/>
    <w:rsid w:val="000C6C35"/>
    <w:rsid w:val="000E1627"/>
    <w:rsid w:val="000E1E01"/>
    <w:rsid w:val="00102C47"/>
    <w:rsid w:val="001106D1"/>
    <w:rsid w:val="00163B41"/>
    <w:rsid w:val="00171CC2"/>
    <w:rsid w:val="00174095"/>
    <w:rsid w:val="001838D7"/>
    <w:rsid w:val="001B020B"/>
    <w:rsid w:val="001C2B3D"/>
    <w:rsid w:val="001F05BD"/>
    <w:rsid w:val="00200E03"/>
    <w:rsid w:val="00215259"/>
    <w:rsid w:val="002324F2"/>
    <w:rsid w:val="00256D2A"/>
    <w:rsid w:val="002570E9"/>
    <w:rsid w:val="002660BA"/>
    <w:rsid w:val="002A02A3"/>
    <w:rsid w:val="002B3A7C"/>
    <w:rsid w:val="002D495D"/>
    <w:rsid w:val="002D6CBF"/>
    <w:rsid w:val="002D7FB3"/>
    <w:rsid w:val="00302C60"/>
    <w:rsid w:val="00334660"/>
    <w:rsid w:val="0035669B"/>
    <w:rsid w:val="003836FC"/>
    <w:rsid w:val="00383735"/>
    <w:rsid w:val="003979AE"/>
    <w:rsid w:val="00406126"/>
    <w:rsid w:val="004558D3"/>
    <w:rsid w:val="00455DDB"/>
    <w:rsid w:val="004A5075"/>
    <w:rsid w:val="004B37E6"/>
    <w:rsid w:val="004D2765"/>
    <w:rsid w:val="004D4479"/>
    <w:rsid w:val="004F616F"/>
    <w:rsid w:val="005245F3"/>
    <w:rsid w:val="00524CB1"/>
    <w:rsid w:val="00585A44"/>
    <w:rsid w:val="00592C46"/>
    <w:rsid w:val="005C157B"/>
    <w:rsid w:val="005D6D44"/>
    <w:rsid w:val="005D7F28"/>
    <w:rsid w:val="005E5A38"/>
    <w:rsid w:val="005E7A0C"/>
    <w:rsid w:val="00630AC2"/>
    <w:rsid w:val="0063670D"/>
    <w:rsid w:val="006521B2"/>
    <w:rsid w:val="006A1D97"/>
    <w:rsid w:val="006A4927"/>
    <w:rsid w:val="006B4150"/>
    <w:rsid w:val="006C57C6"/>
    <w:rsid w:val="006D2C3B"/>
    <w:rsid w:val="006E772F"/>
    <w:rsid w:val="006F761E"/>
    <w:rsid w:val="00721654"/>
    <w:rsid w:val="007427D9"/>
    <w:rsid w:val="007466C3"/>
    <w:rsid w:val="00784B0A"/>
    <w:rsid w:val="00794FB7"/>
    <w:rsid w:val="007A4EA6"/>
    <w:rsid w:val="007A52D0"/>
    <w:rsid w:val="007F1117"/>
    <w:rsid w:val="007F7EB0"/>
    <w:rsid w:val="00845E46"/>
    <w:rsid w:val="00873223"/>
    <w:rsid w:val="00886432"/>
    <w:rsid w:val="008C3D9C"/>
    <w:rsid w:val="008F76D4"/>
    <w:rsid w:val="0090399D"/>
    <w:rsid w:val="0091179D"/>
    <w:rsid w:val="009155F3"/>
    <w:rsid w:val="00924AEB"/>
    <w:rsid w:val="00933F72"/>
    <w:rsid w:val="00964CA9"/>
    <w:rsid w:val="009721ED"/>
    <w:rsid w:val="009832DD"/>
    <w:rsid w:val="009A4F3C"/>
    <w:rsid w:val="009B6AE4"/>
    <w:rsid w:val="009B75EC"/>
    <w:rsid w:val="009D7EC8"/>
    <w:rsid w:val="00A233CE"/>
    <w:rsid w:val="00A501D4"/>
    <w:rsid w:val="00A539FA"/>
    <w:rsid w:val="00A75309"/>
    <w:rsid w:val="00AD3B73"/>
    <w:rsid w:val="00AE425E"/>
    <w:rsid w:val="00AF4315"/>
    <w:rsid w:val="00AF4E81"/>
    <w:rsid w:val="00B12110"/>
    <w:rsid w:val="00B20EA4"/>
    <w:rsid w:val="00B25319"/>
    <w:rsid w:val="00B64097"/>
    <w:rsid w:val="00B7373F"/>
    <w:rsid w:val="00B96CA9"/>
    <w:rsid w:val="00BA4604"/>
    <w:rsid w:val="00C374C4"/>
    <w:rsid w:val="00C506C9"/>
    <w:rsid w:val="00C50EC3"/>
    <w:rsid w:val="00C5359D"/>
    <w:rsid w:val="00C77977"/>
    <w:rsid w:val="00CC636D"/>
    <w:rsid w:val="00CD3CB9"/>
    <w:rsid w:val="00D0036A"/>
    <w:rsid w:val="00D008BC"/>
    <w:rsid w:val="00D05D24"/>
    <w:rsid w:val="00D2328B"/>
    <w:rsid w:val="00D36EEA"/>
    <w:rsid w:val="00D42F1E"/>
    <w:rsid w:val="00D4747F"/>
    <w:rsid w:val="00D7129A"/>
    <w:rsid w:val="00DB1DCF"/>
    <w:rsid w:val="00DF0E61"/>
    <w:rsid w:val="00DF5D49"/>
    <w:rsid w:val="00E06622"/>
    <w:rsid w:val="00E24C42"/>
    <w:rsid w:val="00E80817"/>
    <w:rsid w:val="00F01248"/>
    <w:rsid w:val="00F14263"/>
    <w:rsid w:val="00F15810"/>
    <w:rsid w:val="00F174DB"/>
    <w:rsid w:val="00F20786"/>
    <w:rsid w:val="00F67656"/>
    <w:rsid w:val="00FA0107"/>
    <w:rsid w:val="00FB1D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0321CB"/>
  <w15:docId w15:val="{255C242D-9800-409D-949E-FB5A77F76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636D"/>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C636D"/>
    <w:pPr>
      <w:autoSpaceDE w:val="0"/>
      <w:autoSpaceDN w:val="0"/>
      <w:adjustRightInd w:val="0"/>
      <w:ind w:left="720"/>
    </w:pPr>
    <w:rPr>
      <w:sz w:val="24"/>
      <w:szCs w:val="24"/>
    </w:rPr>
  </w:style>
  <w:style w:type="character" w:styleId="Hyperlink">
    <w:name w:val="Hyperlink"/>
    <w:basedOn w:val="DefaultParagraphFont"/>
    <w:rsid w:val="00F15810"/>
    <w:rPr>
      <w:color w:val="0000FF"/>
      <w:u w:val="single"/>
    </w:rPr>
  </w:style>
  <w:style w:type="paragraph" w:styleId="Footer">
    <w:name w:val="footer"/>
    <w:basedOn w:val="Normal"/>
    <w:rsid w:val="00200E03"/>
    <w:pPr>
      <w:tabs>
        <w:tab w:val="center" w:pos="4320"/>
        <w:tab w:val="right" w:pos="8640"/>
      </w:tabs>
    </w:pPr>
  </w:style>
  <w:style w:type="character" w:styleId="PageNumber">
    <w:name w:val="page number"/>
    <w:basedOn w:val="DefaultParagraphFont"/>
    <w:rsid w:val="00200E03"/>
  </w:style>
  <w:style w:type="character" w:styleId="CommentReference">
    <w:name w:val="annotation reference"/>
    <w:basedOn w:val="DefaultParagraphFont"/>
    <w:rsid w:val="00B20EA4"/>
    <w:rPr>
      <w:sz w:val="16"/>
      <w:szCs w:val="16"/>
    </w:rPr>
  </w:style>
  <w:style w:type="paragraph" w:styleId="CommentText">
    <w:name w:val="annotation text"/>
    <w:basedOn w:val="Normal"/>
    <w:link w:val="CommentTextChar"/>
    <w:rsid w:val="00B20EA4"/>
  </w:style>
  <w:style w:type="character" w:customStyle="1" w:styleId="CommentTextChar">
    <w:name w:val="Comment Text Char"/>
    <w:basedOn w:val="DefaultParagraphFont"/>
    <w:link w:val="CommentText"/>
    <w:rsid w:val="00B20EA4"/>
  </w:style>
  <w:style w:type="paragraph" w:styleId="CommentSubject">
    <w:name w:val="annotation subject"/>
    <w:basedOn w:val="CommentText"/>
    <w:next w:val="CommentText"/>
    <w:link w:val="CommentSubjectChar"/>
    <w:rsid w:val="00B20EA4"/>
    <w:rPr>
      <w:b/>
      <w:bCs/>
    </w:rPr>
  </w:style>
  <w:style w:type="character" w:customStyle="1" w:styleId="CommentSubjectChar">
    <w:name w:val="Comment Subject Char"/>
    <w:basedOn w:val="CommentTextChar"/>
    <w:link w:val="CommentSubject"/>
    <w:rsid w:val="00B20EA4"/>
    <w:rPr>
      <w:b/>
      <w:bCs/>
    </w:rPr>
  </w:style>
  <w:style w:type="paragraph" w:styleId="BalloonText">
    <w:name w:val="Balloon Text"/>
    <w:basedOn w:val="Normal"/>
    <w:link w:val="BalloonTextChar"/>
    <w:rsid w:val="00B20EA4"/>
    <w:rPr>
      <w:rFonts w:ascii="Tahoma" w:hAnsi="Tahoma" w:cs="Tahoma"/>
      <w:sz w:val="16"/>
      <w:szCs w:val="16"/>
    </w:rPr>
  </w:style>
  <w:style w:type="character" w:customStyle="1" w:styleId="BalloonTextChar">
    <w:name w:val="Balloon Text Char"/>
    <w:basedOn w:val="DefaultParagraphFont"/>
    <w:link w:val="BalloonText"/>
    <w:rsid w:val="00B20EA4"/>
    <w:rPr>
      <w:rFonts w:ascii="Tahoma" w:hAnsi="Tahoma" w:cs="Tahoma"/>
      <w:sz w:val="16"/>
      <w:szCs w:val="16"/>
    </w:rPr>
  </w:style>
  <w:style w:type="table" w:styleId="TableGrid">
    <w:name w:val="Table Grid"/>
    <w:basedOn w:val="TableNormal"/>
    <w:rsid w:val="00C50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5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ulations.go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3012</Words>
  <Characters>17472</Characters>
  <Application>Microsoft Office Word</Application>
  <DocSecurity>0</DocSecurity>
  <Lines>485</Lines>
  <Paragraphs>209</Paragraphs>
  <ScaleCrop>false</ScaleCrop>
  <HeadingPairs>
    <vt:vector size="2" baseType="variant">
      <vt:variant>
        <vt:lpstr>Title</vt:lpstr>
      </vt:variant>
      <vt:variant>
        <vt:i4>1</vt:i4>
      </vt:variant>
    </vt:vector>
  </HeadingPairs>
  <TitlesOfParts>
    <vt:vector size="1" baseType="lpstr">
      <vt:lpstr>Final</vt:lpstr>
    </vt:vector>
  </TitlesOfParts>
  <Company>EPA</Company>
  <LinksUpToDate>false</LinksUpToDate>
  <CharactersWithSpaces>20275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dc:title>
  <dc:creator>wvandenb</dc:creator>
  <cp:lastModifiedBy>Schultz, Eric</cp:lastModifiedBy>
  <cp:revision>2</cp:revision>
  <cp:lastPrinted>2010-08-17T15:31:00Z</cp:lastPrinted>
  <dcterms:created xsi:type="dcterms:W3CDTF">2023-06-22T03:25:00Z</dcterms:created>
  <dcterms:modified xsi:type="dcterms:W3CDTF">2023-06-22T03:25:00Z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77739c9f692463bcefcfeea3ce3f7cd8e1b334b107af4118b80c019a13f1eac4</vt:lpwstr>
  </property>
</Properties>
</file>