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707" w:rsidRPr="00C64707" w:rsidP="00C64707" w14:paraId="6E917659"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394E90" w:rsidRPr="00383A9D" w:rsidP="00394E90" w14:paraId="5D761E18" w14:textId="77777777">
      <w:pPr>
        <w:shd w:val="clear" w:color="auto" w:fill="FFFFFF"/>
        <w:spacing w:after="0" w:line="240" w:lineRule="auto"/>
        <w:jc w:val="center"/>
        <w:rPr>
          <w:rFonts w:ascii="Arial" w:eastAsia="Times New Roman" w:hAnsi="Arial" w:cs="Arial"/>
          <w:b/>
          <w:bCs/>
          <w:sz w:val="24"/>
          <w:szCs w:val="24"/>
        </w:rPr>
      </w:pPr>
      <w:r w:rsidRPr="00383A9D">
        <w:rPr>
          <w:rFonts w:ascii="Arial" w:eastAsia="Times New Roman" w:hAnsi="Arial" w:cs="Arial"/>
          <w:b/>
          <w:bCs/>
          <w:sz w:val="24"/>
          <w:szCs w:val="24"/>
        </w:rPr>
        <w:t>Protection of Voluntarily Submitted Information</w:t>
      </w:r>
    </w:p>
    <w:p w:rsidR="00394E90" w:rsidRPr="00383A9D" w:rsidP="00394E90" w14:paraId="176D5437" w14:textId="77777777">
      <w:pPr>
        <w:shd w:val="clear" w:color="auto" w:fill="FFFFFF"/>
        <w:spacing w:after="0" w:line="240" w:lineRule="auto"/>
        <w:jc w:val="center"/>
        <w:rPr>
          <w:rFonts w:ascii="Arial" w:eastAsia="Times New Roman" w:hAnsi="Arial" w:cs="Arial"/>
          <w:b/>
          <w:bCs/>
          <w:sz w:val="24"/>
          <w:szCs w:val="24"/>
        </w:rPr>
      </w:pPr>
      <w:r w:rsidRPr="00383A9D">
        <w:rPr>
          <w:rFonts w:ascii="Arial" w:eastAsia="Times New Roman" w:hAnsi="Arial" w:cs="Arial"/>
          <w:b/>
          <w:bCs/>
          <w:sz w:val="24"/>
          <w:szCs w:val="24"/>
        </w:rPr>
        <w:t>2120-0646</w:t>
      </w:r>
    </w:p>
    <w:p w:rsidR="00394E90" w:rsidRPr="00383A9D" w:rsidP="00394E90" w14:paraId="58447F1F" w14:textId="77777777">
      <w:pPr>
        <w:shd w:val="clear" w:color="auto" w:fill="FFFFFF"/>
        <w:spacing w:after="0" w:line="240" w:lineRule="auto"/>
        <w:jc w:val="center"/>
        <w:rPr>
          <w:rFonts w:ascii="Arial" w:eastAsia="Times New Roman" w:hAnsi="Arial" w:cs="Arial"/>
          <w:b/>
          <w:bCs/>
          <w:sz w:val="24"/>
          <w:szCs w:val="24"/>
        </w:rPr>
      </w:pPr>
    </w:p>
    <w:p w:rsidR="002115A2" w:rsidP="00C64707" w14:paraId="56CDAA7E" w14:textId="77777777">
      <w:pPr>
        <w:shd w:val="clear" w:color="auto" w:fill="FFFFFF"/>
        <w:spacing w:after="0" w:line="240" w:lineRule="auto"/>
        <w:jc w:val="center"/>
        <w:rPr>
          <w:rFonts w:ascii="Arial" w:eastAsia="Times New Roman" w:hAnsi="Arial" w:cs="Arial"/>
          <w:b/>
          <w:bCs/>
          <w:color w:val="555555"/>
          <w:sz w:val="24"/>
          <w:szCs w:val="24"/>
        </w:rPr>
      </w:pPr>
    </w:p>
    <w:p w:rsidR="009D2AE5" w:rsidRPr="009D2AE5" w:rsidP="009D2AE5" w14:paraId="0D0709EC"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9D2AE5">
        <w:rPr>
          <w:rFonts w:ascii="Arial" w:eastAsia="Times New Roman" w:hAnsi="Arial" w:cs="Arial"/>
          <w:color w:val="555555"/>
          <w:sz w:val="24"/>
          <w:szCs w:val="24"/>
        </w:rPr>
        <w:t>All labor costs were updated for 2023 rates.</w:t>
      </w:r>
    </w:p>
    <w:p w:rsidR="009D2AE5" w:rsidP="009D2AE5" w14:paraId="62144DF7" w14:textId="77777777">
      <w:pPr>
        <w:shd w:val="clear" w:color="auto" w:fill="FFFFFF"/>
        <w:spacing w:after="0" w:line="240" w:lineRule="auto"/>
        <w:rPr>
          <w:rFonts w:ascii="Arial" w:eastAsia="Times New Roman" w:hAnsi="Arial" w:cs="Arial"/>
          <w:color w:val="555555"/>
          <w:sz w:val="24"/>
          <w:szCs w:val="24"/>
        </w:rPr>
      </w:pPr>
    </w:p>
    <w:p w:rsidR="009D2AE5" w:rsidP="009D2AE5" w14:paraId="3FFFF584" w14:textId="60F81F5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9D2AE5">
        <w:rPr>
          <w:rFonts w:ascii="Arial" w:eastAsia="Times New Roman" w:hAnsi="Arial" w:cs="Arial"/>
          <w:color w:val="555555"/>
          <w:sz w:val="24"/>
          <w:szCs w:val="24"/>
        </w:rPr>
        <w:t xml:space="preserve">New data was added for VDRP into SMS programs which are currently in development.  </w:t>
      </w:r>
    </w:p>
    <w:p w:rsidR="009D2AE5" w:rsidRPr="009D2AE5" w:rsidP="009D2AE5" w14:paraId="29D73462" w14:textId="70FEA733">
      <w:pPr>
        <w:shd w:val="clear" w:color="auto" w:fill="FFFFFF"/>
        <w:spacing w:after="0" w:line="240" w:lineRule="auto"/>
        <w:rPr>
          <w:rFonts w:ascii="Arial" w:eastAsia="Times New Roman" w:hAnsi="Arial" w:cs="Arial"/>
          <w:color w:val="555555"/>
          <w:sz w:val="24"/>
          <w:szCs w:val="24"/>
        </w:rPr>
      </w:pPr>
    </w:p>
    <w:p w:rsidR="00C64707" w:rsidRPr="009D2AE5" w:rsidP="009D2AE5" w14:paraId="002A590C" w14:textId="597A9B4C">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9D2AE5">
        <w:rPr>
          <w:rFonts w:ascii="Arial" w:eastAsia="Times New Roman" w:hAnsi="Arial" w:cs="Arial"/>
          <w:color w:val="555555"/>
          <w:sz w:val="24"/>
          <w:szCs w:val="24"/>
        </w:rPr>
        <w:t xml:space="preserve">Additional information was added for the number and burden of reviewing submitted VDRP and ASAP reports.  </w:t>
      </w:r>
      <w:r w:rsidRPr="009D2AE5">
        <w:rPr>
          <w:rFonts w:ascii="Arial" w:eastAsia="Times New Roman" w:hAnsi="Arial" w:cs="Arial"/>
          <w:color w:val="555555"/>
          <w:sz w:val="24"/>
          <w:szCs w:val="24"/>
        </w:rPr>
        <w:br/>
      </w:r>
    </w:p>
    <w:p w:rsidR="00C64707" w:rsidRPr="00C64707" w:rsidP="00C64707" w14:paraId="73A6CCD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C64707" w:rsidP="00C64707" w14:paraId="610C554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394E90" w:rsidRPr="00383A9D" w:rsidP="008143B3" w14:paraId="312F730F" w14:textId="13BFDB16">
      <w:pPr>
        <w:rPr>
          <w:rFonts w:ascii="Arial" w:eastAsia="Times New Roman" w:hAnsi="Arial" w:cs="Arial"/>
          <w:sz w:val="24"/>
          <w:szCs w:val="24"/>
        </w:rPr>
      </w:pPr>
      <w:r>
        <w:rPr>
          <w:rFonts w:ascii="Arial" w:eastAsia="Times New Roman" w:hAnsi="Arial" w:cs="Arial"/>
          <w:sz w:val="24"/>
          <w:szCs w:val="24"/>
        </w:rPr>
        <w:t xml:space="preserve">14 CFR </w:t>
      </w:r>
      <w:r w:rsidRPr="00383A9D">
        <w:rPr>
          <w:rFonts w:ascii="Arial" w:eastAsia="Times New Roman" w:hAnsi="Arial" w:cs="Arial"/>
          <w:sz w:val="24"/>
          <w:szCs w:val="24"/>
        </w:rPr>
        <w:t xml:space="preserve">Part 193 of the Federal Aviation Administration (FAA) regulations provides that certain information submitted to the FAA on a voluntary basis is not to be disclosed. </w:t>
      </w:r>
      <w:r w:rsidRPr="008143B3" w:rsidR="008143B3">
        <w:rPr>
          <w:rFonts w:ascii="Arial" w:hAnsi="Arial" w:cs="Arial"/>
          <w:sz w:val="24"/>
          <w:szCs w:val="24"/>
        </w:rPr>
        <w:t xml:space="preserve">Part 193 carries </w:t>
      </w:r>
      <w:r w:rsidR="008143B3">
        <w:rPr>
          <w:rFonts w:ascii="Arial" w:hAnsi="Arial" w:cs="Arial"/>
          <w:sz w:val="24"/>
          <w:szCs w:val="24"/>
        </w:rPr>
        <w:t xml:space="preserve">out 49 U.S.C. § 40123 which </w:t>
      </w:r>
      <w:r w:rsidRPr="008143B3" w:rsidR="008143B3">
        <w:rPr>
          <w:rFonts w:ascii="Arial" w:hAnsi="Arial" w:cs="Arial"/>
          <w:sz w:val="24"/>
          <w:szCs w:val="24"/>
        </w:rPr>
        <w:t>prescribes when and how the FAA protects from disclosure safety and security information that is voluntarily submitted to the FAA.</w:t>
      </w:r>
      <w:r w:rsidR="008143B3">
        <w:rPr>
          <w:rFonts w:ascii="Arial" w:hAnsi="Arial" w:cs="Arial"/>
          <w:sz w:val="24"/>
          <w:szCs w:val="24"/>
        </w:rPr>
        <w:t xml:space="preserve"> </w:t>
      </w:r>
      <w:r w:rsidRPr="00383A9D">
        <w:rPr>
          <w:rFonts w:ascii="Arial" w:eastAsia="Times New Roman" w:hAnsi="Arial" w:cs="Arial"/>
          <w:sz w:val="24"/>
          <w:szCs w:val="24"/>
        </w:rPr>
        <w:t>This part implements a statutory provision. The purpose of Part 193 is to encourage the aviation community to voluntarily share information with the FAA so that the agency may work cooperatively with industry to identify modifications to rules, policies, and procedures needed to improve safety, security, and efficiency of the National Airspace System (NAS). The information collection associated with Part 193 also supports the Department of Transportation's Strategic Goal of Safety and Security.</w:t>
      </w:r>
    </w:p>
    <w:p w:rsidR="00394E90" w:rsidRPr="00383A9D" w:rsidP="00394E90" w14:paraId="045DD521" w14:textId="77777777">
      <w:pPr>
        <w:shd w:val="clear" w:color="auto" w:fill="FFFFFF"/>
        <w:spacing w:after="0" w:line="240" w:lineRule="auto"/>
        <w:rPr>
          <w:rFonts w:ascii="Arial" w:eastAsia="Times New Roman" w:hAnsi="Arial" w:cs="Arial"/>
          <w:sz w:val="24"/>
          <w:szCs w:val="24"/>
        </w:rPr>
      </w:pPr>
    </w:p>
    <w:p w:rsidR="00394E90" w:rsidRPr="00383A9D" w:rsidP="00394E90" w14:paraId="1EC5FBD4" w14:textId="3134C9CF">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 xml:space="preserve">To encourage people to voluntarily submit desired information, </w:t>
      </w:r>
      <w:r w:rsidR="00253A6E">
        <w:rPr>
          <w:rFonts w:ascii="Arial" w:eastAsia="Times New Roman" w:hAnsi="Arial" w:cs="Arial"/>
          <w:sz w:val="24"/>
          <w:szCs w:val="24"/>
        </w:rPr>
        <w:t xml:space="preserve">49 United States Code (USC) </w:t>
      </w:r>
      <w:r w:rsidRPr="00383A9D">
        <w:rPr>
          <w:rFonts w:ascii="Arial" w:eastAsia="Times New Roman" w:hAnsi="Arial" w:cs="Arial"/>
          <w:sz w:val="24"/>
          <w:szCs w:val="24"/>
        </w:rPr>
        <w:t>§ 40123 was added in the Federal Aviation Reaut</w:t>
      </w:r>
      <w:r w:rsidR="00253A6E">
        <w:rPr>
          <w:rFonts w:ascii="Arial" w:eastAsia="Times New Roman" w:hAnsi="Arial" w:cs="Arial"/>
          <w:sz w:val="24"/>
          <w:szCs w:val="24"/>
        </w:rPr>
        <w:t xml:space="preserve">horization Act of 1996.  </w:t>
      </w:r>
      <w:r w:rsidRPr="00383A9D" w:rsidR="00253A6E">
        <w:rPr>
          <w:rFonts w:ascii="Arial" w:eastAsia="Times New Roman" w:hAnsi="Arial" w:cs="Arial"/>
          <w:sz w:val="24"/>
          <w:szCs w:val="24"/>
        </w:rPr>
        <w:t>§</w:t>
      </w:r>
      <w:r w:rsidR="00253A6E">
        <w:rPr>
          <w:rFonts w:ascii="Arial" w:eastAsia="Times New Roman" w:hAnsi="Arial" w:cs="Arial"/>
          <w:sz w:val="24"/>
          <w:szCs w:val="24"/>
        </w:rPr>
        <w:t xml:space="preserve"> </w:t>
      </w:r>
      <w:r w:rsidRPr="00383A9D">
        <w:rPr>
          <w:rFonts w:ascii="Arial" w:eastAsia="Times New Roman" w:hAnsi="Arial" w:cs="Arial"/>
          <w:sz w:val="24"/>
          <w:szCs w:val="24"/>
        </w:rPr>
        <w:t>40123 allows the Administrator, through FAA regulations, to protect from disclosure voluntarily provided information relating to safety and security issues.</w:t>
      </w:r>
      <w:r w:rsidR="00253A6E">
        <w:rPr>
          <w:rFonts w:ascii="Arial" w:eastAsia="Times New Roman" w:hAnsi="Arial" w:cs="Arial"/>
          <w:sz w:val="24"/>
          <w:szCs w:val="24"/>
        </w:rPr>
        <w:t xml:space="preserve"> 49 USC </w:t>
      </w:r>
      <w:r w:rsidRPr="00383A9D" w:rsidR="00253A6E">
        <w:rPr>
          <w:rFonts w:ascii="Arial" w:eastAsia="Times New Roman" w:hAnsi="Arial" w:cs="Arial"/>
          <w:sz w:val="24"/>
          <w:szCs w:val="24"/>
        </w:rPr>
        <w:t>§</w:t>
      </w:r>
      <w:r w:rsidR="00253A6E">
        <w:rPr>
          <w:rFonts w:ascii="Arial" w:eastAsia="Times New Roman" w:hAnsi="Arial" w:cs="Arial"/>
          <w:sz w:val="24"/>
          <w:szCs w:val="24"/>
        </w:rPr>
        <w:t xml:space="preserve"> 44735 </w:t>
      </w:r>
      <w:r w:rsidR="00BD6988">
        <w:rPr>
          <w:rFonts w:ascii="Arial" w:eastAsia="Times New Roman" w:hAnsi="Arial" w:cs="Arial"/>
          <w:sz w:val="24"/>
          <w:szCs w:val="24"/>
        </w:rPr>
        <w:t>protects ASAP and</w:t>
      </w:r>
      <w:r w:rsidR="00253A6E">
        <w:rPr>
          <w:rFonts w:ascii="Arial" w:eastAsia="Times New Roman" w:hAnsi="Arial" w:cs="Arial"/>
          <w:sz w:val="24"/>
          <w:szCs w:val="24"/>
        </w:rPr>
        <w:t xml:space="preserve"> ASIAS information from disclosure and review by the general public.  </w:t>
      </w:r>
    </w:p>
    <w:p w:rsidR="002C69BC" w:rsidP="00394E90" w14:paraId="2D55CA5C" w14:textId="77777777">
      <w:pPr>
        <w:shd w:val="clear" w:color="auto" w:fill="FFFFFF"/>
        <w:spacing w:after="0" w:line="240" w:lineRule="auto"/>
        <w:rPr>
          <w:rFonts w:ascii="Arial" w:eastAsia="Times New Roman" w:hAnsi="Arial" w:cs="Arial"/>
          <w:sz w:val="24"/>
          <w:szCs w:val="24"/>
        </w:rPr>
      </w:pPr>
    </w:p>
    <w:p w:rsidR="002C69BC" w:rsidP="00394E90" w14:paraId="6A608866" w14:textId="77777777">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 xml:space="preserve">The White House Commission on Aviation Safety and Security issued a </w:t>
      </w:r>
      <w:r>
        <w:rPr>
          <w:rFonts w:ascii="Arial" w:eastAsia="Times New Roman" w:hAnsi="Arial" w:cs="Arial"/>
          <w:sz w:val="24"/>
          <w:szCs w:val="24"/>
        </w:rPr>
        <w:t>1</w:t>
      </w:r>
    </w:p>
    <w:p w:rsidR="00394E90" w:rsidRPr="00383A9D" w:rsidP="00394E90" w14:paraId="2CCFBED6" w14:textId="1E30EE38">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recommendation on this subject. In Recommendation 1.8, the Commission noted that the most effective way to identify problems is for the people who operate the system to self-disclose the information, but that people will not provide information to the FAA unless it can be protected.</w:t>
      </w:r>
    </w:p>
    <w:p w:rsidR="00394E90" w:rsidRPr="00383A9D" w:rsidP="00394E90" w14:paraId="38D8D722" w14:textId="77777777">
      <w:pPr>
        <w:shd w:val="clear" w:color="auto" w:fill="FFFFFF"/>
        <w:spacing w:after="0" w:line="240" w:lineRule="auto"/>
        <w:rPr>
          <w:rFonts w:ascii="Arial" w:eastAsia="Times New Roman" w:hAnsi="Arial" w:cs="Arial"/>
          <w:sz w:val="24"/>
          <w:szCs w:val="24"/>
        </w:rPr>
      </w:pPr>
    </w:p>
    <w:p w:rsidR="00C64707" w:rsidRPr="00C64707" w:rsidP="00394E90" w14:paraId="71C20073" w14:textId="56EA2C93">
      <w:pPr>
        <w:shd w:val="clear" w:color="auto" w:fill="FFFFFF"/>
        <w:spacing w:after="0" w:line="240" w:lineRule="auto"/>
        <w:rPr>
          <w:rFonts w:ascii="Arial" w:eastAsia="Times New Roman" w:hAnsi="Arial" w:cs="Arial"/>
          <w:color w:val="555555"/>
          <w:sz w:val="24"/>
          <w:szCs w:val="24"/>
        </w:rPr>
      </w:pPr>
      <w:r w:rsidRPr="00383A9D">
        <w:rPr>
          <w:rFonts w:ascii="Arial" w:eastAsia="Times New Roman" w:hAnsi="Arial" w:cs="Arial"/>
          <w:sz w:val="24"/>
          <w:szCs w:val="24"/>
        </w:rPr>
        <w:t>FAA programs that are covered under Part 193 are the Voluntary Safety Reporting Programs (FAA Order 7200.20), Air Traffic and Technical Operations Safety Action Programs (FAA Order 7200.22), Aviation Safety Action Program</w:t>
      </w:r>
      <w:r w:rsidR="00BD6988">
        <w:rPr>
          <w:rFonts w:ascii="Arial" w:eastAsia="Times New Roman" w:hAnsi="Arial" w:cs="Arial"/>
          <w:sz w:val="24"/>
          <w:szCs w:val="24"/>
        </w:rPr>
        <w:t xml:space="preserve"> (ASAP)</w:t>
      </w:r>
      <w:r w:rsidRPr="00383A9D">
        <w:rPr>
          <w:rFonts w:ascii="Arial" w:eastAsia="Times New Roman" w:hAnsi="Arial" w:cs="Arial"/>
          <w:sz w:val="24"/>
          <w:szCs w:val="24"/>
        </w:rPr>
        <w:t xml:space="preserve"> (FAA Order 8000.82), and Voluntary Disclosure Reporting Program</w:t>
      </w:r>
      <w:r w:rsidR="00BD6988">
        <w:rPr>
          <w:rFonts w:ascii="Arial" w:eastAsia="Times New Roman" w:hAnsi="Arial" w:cs="Arial"/>
          <w:sz w:val="24"/>
          <w:szCs w:val="24"/>
        </w:rPr>
        <w:t xml:space="preserve"> (VDRP)</w:t>
      </w:r>
      <w:r w:rsidRPr="00383A9D">
        <w:rPr>
          <w:rFonts w:ascii="Arial" w:eastAsia="Times New Roman" w:hAnsi="Arial" w:cs="Arial"/>
          <w:sz w:val="24"/>
          <w:szCs w:val="24"/>
        </w:rPr>
        <w:t xml:space="preserve"> (FAA Order 8000.89).</w:t>
      </w:r>
      <w:r w:rsidRPr="00383A9D">
        <w:rPr>
          <w:rFonts w:ascii="Arial" w:eastAsia="Times New Roman" w:hAnsi="Arial" w:cs="Arial"/>
          <w:sz w:val="24"/>
          <w:szCs w:val="24"/>
        </w:rPr>
        <w:br/>
      </w:r>
    </w:p>
    <w:p w:rsidR="00C64707" w:rsidRPr="00C64707" w:rsidP="00C64707" w14:paraId="3A98387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7CBAC3E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394E90" w:rsidP="00394E90" w14:paraId="02E0C620" w14:textId="4519190F">
      <w:pPr>
        <w:shd w:val="clear" w:color="auto" w:fill="FFFFFF"/>
        <w:spacing w:after="0" w:line="240" w:lineRule="auto"/>
        <w:rPr>
          <w:rFonts w:ascii="Arial" w:eastAsia="Times New Roman" w:hAnsi="Arial" w:cs="Arial"/>
          <w:strike/>
          <w:sz w:val="24"/>
          <w:szCs w:val="24"/>
        </w:rPr>
      </w:pPr>
      <w:r w:rsidRPr="00383A9D">
        <w:rPr>
          <w:rFonts w:ascii="Arial" w:eastAsia="Times New Roman" w:hAnsi="Arial" w:cs="Arial"/>
          <w:sz w:val="24"/>
          <w:szCs w:val="24"/>
        </w:rPr>
        <w:t>Participating entities enroll in these programs mentioned in number 1 above voluntarily.  It is mandatory that a regulated entity or other person who choose to participate in these programs report information to this collection in order to have an information program designated as protected under Section 40123.  Regulated entities or other persons submit an application for an individual program on occasion of requesting protection of information.</w:t>
      </w:r>
      <w:r w:rsidRPr="00383A9D">
        <w:rPr>
          <w:rFonts w:ascii="Arial" w:eastAsia="Times New Roman" w:hAnsi="Arial" w:cs="Arial"/>
          <w:strike/>
          <w:sz w:val="24"/>
          <w:szCs w:val="24"/>
        </w:rPr>
        <w:t xml:space="preserve"> </w:t>
      </w:r>
    </w:p>
    <w:p w:rsidR="00BD6988" w:rsidP="00394E90" w14:paraId="6EE32020" w14:textId="1A545700">
      <w:pPr>
        <w:shd w:val="clear" w:color="auto" w:fill="FFFFFF"/>
        <w:spacing w:after="0" w:line="240" w:lineRule="auto"/>
        <w:rPr>
          <w:rFonts w:ascii="Arial" w:eastAsia="Times New Roman" w:hAnsi="Arial" w:cs="Arial"/>
          <w:strike/>
          <w:sz w:val="24"/>
          <w:szCs w:val="24"/>
        </w:rPr>
      </w:pPr>
    </w:p>
    <w:p w:rsidR="00BD6988" w:rsidP="00394E90" w14:paraId="309A59B7" w14:textId="3523731A">
      <w:pPr>
        <w:shd w:val="clear" w:color="auto" w:fill="FFFFFF"/>
        <w:spacing w:after="0" w:line="240" w:lineRule="auto"/>
        <w:rPr>
          <w:rStyle w:val="ui-provider"/>
          <w:rFonts w:ascii="Arial" w:hAnsi="Arial" w:cs="Arial"/>
          <w:sz w:val="24"/>
          <w:szCs w:val="24"/>
        </w:rPr>
      </w:pPr>
      <w:r w:rsidRPr="00FE2525">
        <w:rPr>
          <w:rFonts w:ascii="Arial" w:eastAsia="Times New Roman" w:hAnsi="Arial" w:cs="Arial"/>
          <w:sz w:val="24"/>
          <w:szCs w:val="24"/>
        </w:rPr>
        <w:t>The goal of VDRP is to encourage air carriers to voluntarily report safety information and possible non-compliance to the FAA.</w:t>
      </w:r>
      <w:r w:rsidRPr="00FE2525" w:rsidR="00FE2525">
        <w:rPr>
          <w:rFonts w:ascii="Arial" w:eastAsia="Times New Roman" w:hAnsi="Arial" w:cs="Arial"/>
          <w:sz w:val="24"/>
          <w:szCs w:val="24"/>
        </w:rPr>
        <w:t xml:space="preserve">  </w:t>
      </w:r>
      <w:r w:rsidRPr="00BD6988">
        <w:rPr>
          <w:rStyle w:val="ui-provider"/>
          <w:rFonts w:ascii="Arial" w:hAnsi="Arial" w:cs="Arial"/>
          <w:sz w:val="24"/>
          <w:szCs w:val="24"/>
        </w:rPr>
        <w:t>It is FAA policy that open sharing of</w:t>
      </w:r>
      <w:r w:rsidRPr="00BD6988">
        <w:rPr>
          <w:rFonts w:ascii="Arial" w:hAnsi="Arial" w:cs="Arial"/>
          <w:sz w:val="24"/>
          <w:szCs w:val="24"/>
        </w:rPr>
        <w:br/>
      </w:r>
      <w:r w:rsidRPr="00BD6988">
        <w:rPr>
          <w:rStyle w:val="ui-provider"/>
          <w:rFonts w:ascii="Arial" w:hAnsi="Arial" w:cs="Arial"/>
          <w:sz w:val="24"/>
          <w:szCs w:val="24"/>
        </w:rPr>
        <w:t>apparent violations and the cooperative as well as an advisory approach to solving problems will</w:t>
      </w:r>
      <w:r>
        <w:rPr>
          <w:rFonts w:ascii="Arial" w:hAnsi="Arial" w:cs="Arial"/>
          <w:sz w:val="24"/>
          <w:szCs w:val="24"/>
        </w:rPr>
        <w:t xml:space="preserve"> </w:t>
      </w:r>
      <w:r w:rsidRPr="00BD6988">
        <w:rPr>
          <w:rStyle w:val="ui-provider"/>
          <w:rFonts w:ascii="Arial" w:hAnsi="Arial" w:cs="Arial"/>
          <w:sz w:val="24"/>
          <w:szCs w:val="24"/>
        </w:rPr>
        <w:t>enhance and promote aviation safety.  The FAA’s policy of forgoing</w:t>
      </w:r>
      <w:r w:rsidRPr="00BD6988">
        <w:rPr>
          <w:rFonts w:ascii="Arial" w:hAnsi="Arial" w:cs="Arial"/>
          <w:sz w:val="24"/>
          <w:szCs w:val="24"/>
        </w:rPr>
        <w:br/>
      </w:r>
      <w:r w:rsidRPr="00BD6988">
        <w:rPr>
          <w:rStyle w:val="ui-provider"/>
          <w:rFonts w:ascii="Arial" w:hAnsi="Arial" w:cs="Arial"/>
          <w:sz w:val="24"/>
          <w:szCs w:val="24"/>
        </w:rPr>
        <w:t>civil penalty actions when one of these entities detects violations, promptly discloses the</w:t>
      </w:r>
      <w:r w:rsidRPr="00BD6988">
        <w:rPr>
          <w:rFonts w:ascii="Arial" w:hAnsi="Arial" w:cs="Arial"/>
          <w:sz w:val="24"/>
          <w:szCs w:val="24"/>
        </w:rPr>
        <w:br/>
      </w:r>
      <w:r w:rsidRPr="00BD6988">
        <w:rPr>
          <w:rStyle w:val="ui-provider"/>
          <w:rFonts w:ascii="Arial" w:hAnsi="Arial" w:cs="Arial"/>
          <w:sz w:val="24"/>
          <w:szCs w:val="24"/>
        </w:rPr>
        <w:t>violations to the FAA, and takes prompt Corrective Action to ensure that the same or similar</w:t>
      </w:r>
      <w:r>
        <w:rPr>
          <w:rFonts w:ascii="Arial" w:hAnsi="Arial" w:cs="Arial"/>
          <w:sz w:val="24"/>
          <w:szCs w:val="24"/>
        </w:rPr>
        <w:t xml:space="preserve"> </w:t>
      </w:r>
      <w:r w:rsidRPr="00BD6988">
        <w:rPr>
          <w:rStyle w:val="ui-provider"/>
          <w:rFonts w:ascii="Arial" w:hAnsi="Arial" w:cs="Arial"/>
          <w:sz w:val="24"/>
          <w:szCs w:val="24"/>
        </w:rPr>
        <w:t xml:space="preserve">violations do not recur is designed to encourage compliance with FAA regulations, </w:t>
      </w:r>
      <w:r>
        <w:rPr>
          <w:rStyle w:val="ui-provider"/>
          <w:rFonts w:ascii="Arial" w:hAnsi="Arial" w:cs="Arial"/>
          <w:sz w:val="24"/>
          <w:szCs w:val="24"/>
        </w:rPr>
        <w:t xml:space="preserve">and </w:t>
      </w:r>
      <w:r w:rsidRPr="00BD6988">
        <w:rPr>
          <w:rStyle w:val="ui-provider"/>
          <w:rFonts w:ascii="Arial" w:hAnsi="Arial" w:cs="Arial"/>
          <w:sz w:val="24"/>
          <w:szCs w:val="24"/>
        </w:rPr>
        <w:t>foster safe</w:t>
      </w:r>
      <w:r>
        <w:rPr>
          <w:rFonts w:ascii="Arial" w:hAnsi="Arial" w:cs="Arial"/>
          <w:sz w:val="24"/>
          <w:szCs w:val="24"/>
        </w:rPr>
        <w:t xml:space="preserve"> </w:t>
      </w:r>
      <w:r>
        <w:rPr>
          <w:rStyle w:val="ui-provider"/>
          <w:rFonts w:ascii="Arial" w:hAnsi="Arial" w:cs="Arial"/>
          <w:sz w:val="24"/>
          <w:szCs w:val="24"/>
        </w:rPr>
        <w:t>operating practices.</w:t>
      </w:r>
    </w:p>
    <w:p w:rsidR="00FE2525" w:rsidP="00394E90" w14:paraId="43B54F31" w14:textId="1DABF20E">
      <w:pPr>
        <w:shd w:val="clear" w:color="auto" w:fill="FFFFFF"/>
        <w:spacing w:after="0" w:line="240" w:lineRule="auto"/>
        <w:rPr>
          <w:rStyle w:val="ui-provider"/>
          <w:rFonts w:ascii="Arial" w:hAnsi="Arial" w:cs="Arial"/>
          <w:sz w:val="24"/>
          <w:szCs w:val="24"/>
        </w:rPr>
      </w:pPr>
    </w:p>
    <w:p w:rsidR="00FE2525" w:rsidRPr="00FE2525" w:rsidP="00394E90" w14:paraId="6871C219" w14:textId="1B686455">
      <w:pPr>
        <w:shd w:val="clear" w:color="auto" w:fill="FFFFFF"/>
        <w:spacing w:after="0" w:line="240" w:lineRule="auto"/>
        <w:rPr>
          <w:rFonts w:ascii="Arial" w:eastAsia="Times New Roman" w:hAnsi="Arial" w:cs="Arial"/>
          <w:strike/>
          <w:color w:val="FF0000"/>
          <w:sz w:val="24"/>
          <w:szCs w:val="24"/>
        </w:rPr>
      </w:pPr>
      <w:r w:rsidRPr="00AD1029">
        <w:rPr>
          <w:rStyle w:val="ui-provider"/>
          <w:rFonts w:ascii="Arial" w:hAnsi="Arial" w:cs="Arial"/>
          <w:sz w:val="24"/>
          <w:szCs w:val="24"/>
        </w:rPr>
        <w:t xml:space="preserve">The VDRP is currently being conducted in two ways.  The first way to disclose apparent violations is by the legacy VDRP program.  The second way to disclose apparent violations is through an air carrier’s SMS program.  Currently, one carrier is in a trial program to combine the legacy VDRP program with their own SMS program.  </w:t>
      </w:r>
    </w:p>
    <w:p w:rsidR="00BD6988" w:rsidRPr="00383A9D" w:rsidP="00394E90" w14:paraId="017A186D" w14:textId="77777777">
      <w:pPr>
        <w:shd w:val="clear" w:color="auto" w:fill="FFFFFF"/>
        <w:spacing w:after="0" w:line="240" w:lineRule="auto"/>
        <w:rPr>
          <w:rFonts w:ascii="Arial" w:eastAsia="Times New Roman" w:hAnsi="Arial" w:cs="Arial"/>
          <w:sz w:val="24"/>
          <w:szCs w:val="24"/>
        </w:rPr>
      </w:pPr>
    </w:p>
    <w:p w:rsidR="00394E90" w:rsidRPr="00383A9D" w:rsidP="00394E90" w14:paraId="041D7905" w14:textId="19ADC7DF">
      <w:pPr>
        <w:rPr>
          <w:rFonts w:ascii="Arial" w:hAnsi="Arial" w:cs="Arial"/>
          <w:sz w:val="24"/>
          <w:szCs w:val="24"/>
        </w:rPr>
      </w:pPr>
      <w:r w:rsidRPr="00383A9D">
        <w:rPr>
          <w:rFonts w:ascii="Arial" w:hAnsi="Arial" w:cs="Arial"/>
          <w:sz w:val="24"/>
          <w:szCs w:val="24"/>
        </w:rPr>
        <w:t xml:space="preserve">The goal </w:t>
      </w:r>
      <w:r w:rsidR="00BD6988">
        <w:rPr>
          <w:rFonts w:ascii="Arial" w:hAnsi="Arial" w:cs="Arial"/>
          <w:sz w:val="24"/>
          <w:szCs w:val="24"/>
        </w:rPr>
        <w:t xml:space="preserve">of ASAP </w:t>
      </w:r>
      <w:r w:rsidRPr="00383A9D">
        <w:rPr>
          <w:rFonts w:ascii="Arial" w:hAnsi="Arial" w:cs="Arial"/>
          <w:sz w:val="24"/>
          <w:szCs w:val="24"/>
        </w:rPr>
        <w:t xml:space="preserve">is to encourage employees of air carriers, repair stations or other eligible entities to voluntarily report safety information whenever they observe an event that may be critical to identifying potential precursors to accidents.          </w:t>
      </w:r>
    </w:p>
    <w:p w:rsidR="00394E90" w:rsidP="00394E90" w14:paraId="79B85B8E" w14:textId="77777777">
      <w:pPr>
        <w:rPr>
          <w:rFonts w:ascii="Arial" w:hAnsi="Arial" w:cs="Arial"/>
          <w:sz w:val="24"/>
          <w:szCs w:val="24"/>
        </w:rPr>
      </w:pPr>
      <w:r w:rsidRPr="00383A9D">
        <w:rPr>
          <w:rFonts w:ascii="Arial" w:hAnsi="Arial" w:cs="Arial"/>
          <w:sz w:val="24"/>
          <w:szCs w:val="24"/>
        </w:rPr>
        <w:t xml:space="preserve">Safety concerns observed or experienced can be reported—without fear of punitive action being taken by the Company or the FAA.  Regulatory violations may also be reported under the program. </w:t>
      </w:r>
    </w:p>
    <w:p w:rsidR="00394E90" w:rsidP="00394E90" w14:paraId="309D43E6" w14:textId="0CF7539B">
      <w:pPr>
        <w:pStyle w:val="CommentText"/>
        <w:rPr>
          <w:rFonts w:ascii="Arial" w:hAnsi="Arial" w:cs="Arial"/>
          <w:sz w:val="24"/>
          <w:szCs w:val="24"/>
        </w:rPr>
      </w:pPr>
      <w:r w:rsidRPr="008143B3">
        <w:rPr>
          <w:rFonts w:ascii="Arial" w:hAnsi="Arial" w:cs="Arial"/>
          <w:sz w:val="24"/>
          <w:szCs w:val="24"/>
        </w:rPr>
        <w:t>ASAPs are designed for air carriers that operate under 14 CFR parts 91, 91K, 121, 125, 135, 137, 141, 142, and 145; and major domestic repair stations certificated under part 145.</w:t>
      </w:r>
      <w:r>
        <w:rPr>
          <w:rFonts w:ascii="Arial" w:hAnsi="Arial" w:cs="Arial"/>
          <w:sz w:val="24"/>
          <w:szCs w:val="24"/>
        </w:rPr>
        <w:t xml:space="preserve"> </w:t>
      </w:r>
      <w:r>
        <w:rPr>
          <w:rFonts w:ascii="Arial" w:hAnsi="Arial" w:cs="Arial"/>
          <w:sz w:val="24"/>
          <w:szCs w:val="24"/>
        </w:rPr>
        <w:t>The information gathered is voluntarily provided by the participating entities</w:t>
      </w:r>
      <w:r>
        <w:rPr>
          <w:rFonts w:ascii="Arial" w:hAnsi="Arial" w:cs="Arial"/>
          <w:sz w:val="24"/>
          <w:szCs w:val="24"/>
        </w:rPr>
        <w:t>.</w:t>
      </w:r>
      <w:r>
        <w:rPr>
          <w:rFonts w:ascii="Arial" w:hAnsi="Arial" w:cs="Arial"/>
          <w:sz w:val="24"/>
          <w:szCs w:val="24"/>
        </w:rPr>
        <w:t xml:space="preserve"> It is anticipated that three types of reports will be voluntarily provided to the Event Review Committee: safety-related reports that appear to involve a possible noncompliance with 14 CFR, reports that are of a general safety concern, but do not appear to involve possible noncompliance with 14 CFR, and any other reports, e.g., involving catering or passenger ticketing issues. All safety-related reports shall be fully evaluated and, to the extent appropriate, investigated by the ERC. </w:t>
      </w:r>
    </w:p>
    <w:p w:rsidR="00394E90" w:rsidP="00394E90" w14:paraId="1C4299B6" w14:textId="77777777">
      <w:pPr>
        <w:pStyle w:val="CommentText"/>
        <w:rPr>
          <w:rFonts w:ascii="Arial" w:hAnsi="Arial" w:cs="Arial"/>
          <w:sz w:val="24"/>
          <w:szCs w:val="24"/>
        </w:rPr>
      </w:pPr>
      <w:r>
        <w:rPr>
          <w:rFonts w:ascii="Arial" w:hAnsi="Arial" w:cs="Arial"/>
          <w:sz w:val="24"/>
          <w:szCs w:val="24"/>
        </w:rPr>
        <w:t xml:space="preserve">However, non-safety-related reports will be forwarded to the appropriate department head for his/her information and, if possible, internal resolution. For reports related to flight safety, including reports involving possible noncompliance with 14 CFR, the ERC </w:t>
      </w:r>
      <w:r>
        <w:rPr>
          <w:rFonts w:ascii="Arial" w:hAnsi="Arial" w:cs="Arial"/>
          <w:sz w:val="24"/>
          <w:szCs w:val="24"/>
        </w:rPr>
        <w:t>will analyze the report, conduct interviews of reporting flight crewmembers, and gather additional information concerning the matter described in the report, as necessary.</w:t>
      </w:r>
    </w:p>
    <w:p w:rsidR="00394E90" w:rsidRPr="00383A9D" w:rsidP="00394E90" w14:paraId="420F95B6" w14:textId="77777777">
      <w:pPr>
        <w:pStyle w:val="CommentText"/>
        <w:rPr>
          <w:rFonts w:ascii="Arial" w:hAnsi="Arial" w:cs="Arial"/>
          <w:sz w:val="24"/>
          <w:szCs w:val="24"/>
        </w:rPr>
      </w:pPr>
      <w:r w:rsidRPr="00383A9D">
        <w:rPr>
          <w:rFonts w:ascii="Arial" w:hAnsi="Arial" w:cs="Arial"/>
          <w:sz w:val="24"/>
          <w:szCs w:val="24"/>
        </w:rPr>
        <w:t xml:space="preserve">This is information that the FAA would not have if it wasn’t voluntarily provided by the participating entities. The information is submitted electronically into electronic data bases after which the FAA and the participating entities review the provided information and work together cooperatively to find negative trends in policies, procedures and FAA rules and regulations. Once a negative trend is identified, the FAA and the participating entities work together to establish a corrective action in order to correct and/or improve a specific policy, procedure or FAA regulation. This leads to a safer and more efficient NAS. </w:t>
      </w:r>
    </w:p>
    <w:p w:rsidR="008143B3" w:rsidRPr="008143B3" w:rsidP="008143B3" w14:paraId="17FDBBDA" w14:textId="5720DCD4">
      <w:pPr>
        <w:pStyle w:val="CommentText"/>
        <w:rPr>
          <w:rFonts w:ascii="Arial" w:hAnsi="Arial" w:cs="Arial"/>
          <w:sz w:val="24"/>
          <w:szCs w:val="24"/>
        </w:rPr>
      </w:pPr>
      <w:r w:rsidRPr="008143B3">
        <w:rPr>
          <w:rFonts w:ascii="Arial" w:hAnsi="Arial" w:cs="Arial"/>
          <w:sz w:val="24"/>
          <w:szCs w:val="24"/>
        </w:rPr>
        <w:t xml:space="preserve">The voluntarily provided information for VDRP and ASAP are protected under 49 USC § 40123 and 14 CFR Part 193. Title 49 U.S.C. § 44735 provides statutory protection apart from § 40123. Section 44735 protects from disclosure to certain reports, data, or other information developed under the ASAP that is submitted to the FAA voluntarily and that is not required to be submitted to the Administrator under any other provision of law. </w:t>
      </w:r>
      <w:r>
        <w:rPr>
          <w:rFonts w:ascii="Arial" w:hAnsi="Arial" w:cs="Arial"/>
          <w:sz w:val="24"/>
          <w:szCs w:val="24"/>
        </w:rPr>
        <w:t xml:space="preserve">49 USC </w:t>
      </w:r>
      <w:r w:rsidRPr="00383A9D">
        <w:rPr>
          <w:rFonts w:ascii="Arial" w:eastAsia="Times New Roman" w:hAnsi="Arial" w:cs="Arial"/>
          <w:sz w:val="24"/>
          <w:szCs w:val="24"/>
        </w:rPr>
        <w:t>§</w:t>
      </w:r>
      <w:r>
        <w:rPr>
          <w:rFonts w:ascii="Arial" w:eastAsia="Times New Roman" w:hAnsi="Arial" w:cs="Arial"/>
          <w:sz w:val="24"/>
          <w:szCs w:val="24"/>
        </w:rPr>
        <w:t xml:space="preserve"> </w:t>
      </w:r>
      <w:r w:rsidRPr="008143B3">
        <w:rPr>
          <w:rFonts w:ascii="Arial" w:hAnsi="Arial" w:cs="Arial"/>
          <w:sz w:val="24"/>
          <w:szCs w:val="24"/>
        </w:rPr>
        <w:t xml:space="preserve">44735 extends the limitation on disclosure to “reports, data, or other information produced or collected for the purpose of developing and implementing“ an SMS acceptable to the administrator. VDRP and ASAP information is not disseminated to the public.  </w:t>
      </w:r>
    </w:p>
    <w:p w:rsidR="00394E90" w:rsidRPr="00383A9D" w:rsidP="00394E90" w14:paraId="6AEF429A" w14:textId="68468E48">
      <w:pPr>
        <w:pStyle w:val="CommentText"/>
        <w:rPr>
          <w:rFonts w:ascii="Arial" w:hAnsi="Arial" w:cs="Arial"/>
          <w:sz w:val="24"/>
          <w:szCs w:val="24"/>
        </w:rPr>
      </w:pPr>
    </w:p>
    <w:p w:rsidR="00C64707" w:rsidRPr="00C64707" w:rsidP="00C64707" w14:paraId="77DB05D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287B87D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394E90" w:rsidRPr="00383A9D" w:rsidP="00394E90" w14:paraId="2616CCEC" w14:textId="61560E81">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In accordance with the provisions of the Government Paperwork Elimination Act, the FAA allows for 100% electronic transmission of this data.</w:t>
      </w:r>
      <w:r w:rsidR="007667DA">
        <w:rPr>
          <w:rFonts w:ascii="Arial" w:eastAsia="Times New Roman" w:hAnsi="Arial" w:cs="Arial"/>
          <w:sz w:val="24"/>
          <w:szCs w:val="24"/>
        </w:rPr>
        <w:t xml:space="preserve">  VDRP does allow for “paper” submission of their disclosures meaning they would not use the FAA web link to disclose a violation.  Most operators using the “paper” method of disclosure would communicate their paper disclosure electronically via email.  Therefore, nearly 100% of disclosures both through ASAP and VDRP are electronic.  </w:t>
      </w:r>
    </w:p>
    <w:p w:rsidR="00394E90" w:rsidRPr="00383A9D" w:rsidP="00394E90" w14:paraId="53C04BB4" w14:textId="77777777">
      <w:pPr>
        <w:shd w:val="clear" w:color="auto" w:fill="FFFFFF"/>
        <w:spacing w:after="0" w:line="240" w:lineRule="auto"/>
        <w:rPr>
          <w:rFonts w:ascii="Arial" w:eastAsia="Times New Roman" w:hAnsi="Arial" w:cs="Arial"/>
          <w:sz w:val="24"/>
          <w:szCs w:val="24"/>
        </w:rPr>
      </w:pPr>
    </w:p>
    <w:p w:rsidR="00394E90" w:rsidRPr="00383A9D" w:rsidP="00394E90" w14:paraId="13252DA8" w14:textId="7791C803">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The FAA Voluntary Programs upload all the information/data electronically to their own specific electronic databases.  This information is used internally for the FAA and the participating entities and is not available to the public off the internet due to the fact this informa</w:t>
      </w:r>
      <w:r w:rsidR="00FC5323">
        <w:rPr>
          <w:rFonts w:ascii="Arial" w:eastAsia="Times New Roman" w:hAnsi="Arial" w:cs="Arial"/>
          <w:sz w:val="24"/>
          <w:szCs w:val="24"/>
        </w:rPr>
        <w:t xml:space="preserve">tion is protected under </w:t>
      </w:r>
      <w:r w:rsidRPr="00383A9D" w:rsidR="00FC5323">
        <w:rPr>
          <w:rFonts w:ascii="Arial" w:eastAsia="Times New Roman" w:hAnsi="Arial" w:cs="Arial"/>
          <w:sz w:val="24"/>
          <w:szCs w:val="24"/>
        </w:rPr>
        <w:t>§</w:t>
      </w:r>
      <w:r w:rsidRPr="00383A9D">
        <w:rPr>
          <w:rFonts w:ascii="Arial" w:eastAsia="Times New Roman" w:hAnsi="Arial" w:cs="Arial"/>
          <w:sz w:val="24"/>
          <w:szCs w:val="24"/>
        </w:rPr>
        <w:t>40123</w:t>
      </w:r>
      <w:r w:rsidR="00FC5323">
        <w:rPr>
          <w:rFonts w:ascii="Arial" w:eastAsia="Times New Roman" w:hAnsi="Arial" w:cs="Arial"/>
          <w:sz w:val="24"/>
          <w:szCs w:val="24"/>
        </w:rPr>
        <w:t xml:space="preserve">, </w:t>
      </w:r>
      <w:r w:rsidRPr="00383A9D" w:rsidR="00FC5323">
        <w:rPr>
          <w:rFonts w:ascii="Arial" w:eastAsia="Times New Roman" w:hAnsi="Arial" w:cs="Arial"/>
          <w:sz w:val="24"/>
          <w:szCs w:val="24"/>
        </w:rPr>
        <w:t>§</w:t>
      </w:r>
      <w:r w:rsidR="00FC5323">
        <w:rPr>
          <w:rFonts w:ascii="Arial" w:eastAsia="Times New Roman" w:hAnsi="Arial" w:cs="Arial"/>
          <w:sz w:val="24"/>
          <w:szCs w:val="24"/>
        </w:rPr>
        <w:t>44735 and P</w:t>
      </w:r>
      <w:r w:rsidRPr="00383A9D">
        <w:rPr>
          <w:rFonts w:ascii="Arial" w:eastAsia="Times New Roman" w:hAnsi="Arial" w:cs="Arial"/>
          <w:sz w:val="24"/>
          <w:szCs w:val="24"/>
        </w:rPr>
        <w:t xml:space="preserve">art 193. There is no URL for </w:t>
      </w:r>
      <w:r w:rsidR="007667DA">
        <w:rPr>
          <w:rFonts w:ascii="Arial" w:eastAsia="Times New Roman" w:hAnsi="Arial" w:cs="Arial"/>
          <w:sz w:val="24"/>
          <w:szCs w:val="24"/>
        </w:rPr>
        <w:t xml:space="preserve">the general </w:t>
      </w:r>
      <w:r w:rsidRPr="00383A9D">
        <w:rPr>
          <w:rFonts w:ascii="Arial" w:eastAsia="Times New Roman" w:hAnsi="Arial" w:cs="Arial"/>
          <w:sz w:val="24"/>
          <w:szCs w:val="24"/>
        </w:rPr>
        <w:t xml:space="preserve">public </w:t>
      </w:r>
      <w:r w:rsidR="007667DA">
        <w:rPr>
          <w:rFonts w:ascii="Arial" w:eastAsia="Times New Roman" w:hAnsi="Arial" w:cs="Arial"/>
          <w:sz w:val="24"/>
          <w:szCs w:val="24"/>
        </w:rPr>
        <w:t xml:space="preserve">to </w:t>
      </w:r>
      <w:r w:rsidRPr="00383A9D">
        <w:rPr>
          <w:rFonts w:ascii="Arial" w:eastAsia="Times New Roman" w:hAnsi="Arial" w:cs="Arial"/>
          <w:sz w:val="24"/>
          <w:szCs w:val="24"/>
        </w:rPr>
        <w:t>access</w:t>
      </w:r>
      <w:r w:rsidR="007667DA">
        <w:rPr>
          <w:rFonts w:ascii="Arial" w:eastAsia="Times New Roman" w:hAnsi="Arial" w:cs="Arial"/>
          <w:sz w:val="24"/>
          <w:szCs w:val="24"/>
        </w:rPr>
        <w:t xml:space="preserve"> this information</w:t>
      </w:r>
      <w:r w:rsidRPr="00383A9D">
        <w:rPr>
          <w:rFonts w:ascii="Arial" w:eastAsia="Times New Roman" w:hAnsi="Arial" w:cs="Arial"/>
          <w:sz w:val="24"/>
          <w:szCs w:val="24"/>
        </w:rPr>
        <w:t xml:space="preserve">. </w:t>
      </w:r>
      <w:r w:rsidR="007667DA">
        <w:rPr>
          <w:rFonts w:ascii="Arial" w:eastAsia="Times New Roman" w:hAnsi="Arial" w:cs="Arial"/>
          <w:sz w:val="24"/>
          <w:szCs w:val="24"/>
        </w:rPr>
        <w:t xml:space="preserve"> Regulated Entities can access VDRP through this web address:  </w:t>
      </w:r>
      <w:hyperlink r:id="rId6" w:history="1">
        <w:r w:rsidRPr="00CA6947" w:rsidR="007667DA">
          <w:rPr>
            <w:rStyle w:val="Hyperlink"/>
            <w:rFonts w:ascii="Arial" w:eastAsia="Times New Roman" w:hAnsi="Arial" w:cs="Arial"/>
            <w:sz w:val="24"/>
            <w:szCs w:val="24"/>
          </w:rPr>
          <w:t>https://vdrp.faa.gov/</w:t>
        </w:r>
      </w:hyperlink>
      <w:r w:rsidR="007667DA">
        <w:rPr>
          <w:rFonts w:ascii="Arial" w:eastAsia="Times New Roman" w:hAnsi="Arial" w:cs="Arial"/>
          <w:sz w:val="24"/>
          <w:szCs w:val="24"/>
        </w:rPr>
        <w:t xml:space="preserve">.  </w:t>
      </w:r>
      <w:r w:rsidRPr="00383A9D">
        <w:rPr>
          <w:rFonts w:ascii="Arial" w:eastAsia="Times New Roman" w:hAnsi="Arial" w:cs="Arial"/>
          <w:sz w:val="24"/>
          <w:szCs w:val="24"/>
        </w:rPr>
        <w:t>The information is uploaded to the participating entities specific internal database and used by the FAA working together to establish a safer National Airspace System (NAS)</w:t>
      </w:r>
      <w:r w:rsidR="00FC5323">
        <w:rPr>
          <w:rFonts w:ascii="Arial" w:eastAsia="Times New Roman" w:hAnsi="Arial" w:cs="Arial"/>
          <w:sz w:val="24"/>
          <w:szCs w:val="24"/>
        </w:rPr>
        <w:t>.</w:t>
      </w:r>
    </w:p>
    <w:p w:rsidR="00394E90" w:rsidRPr="00383A9D" w:rsidP="00394E90" w14:paraId="145543C6" w14:textId="77777777">
      <w:pPr>
        <w:shd w:val="clear" w:color="auto" w:fill="FFFFFF"/>
        <w:spacing w:after="0" w:line="240" w:lineRule="auto"/>
        <w:rPr>
          <w:rFonts w:ascii="Arial" w:eastAsia="Times New Roman" w:hAnsi="Arial" w:cs="Arial"/>
          <w:sz w:val="24"/>
          <w:szCs w:val="24"/>
        </w:rPr>
      </w:pPr>
    </w:p>
    <w:p w:rsidR="00C64707" w:rsidRPr="00C64707" w:rsidP="00C64707" w14:paraId="2615D02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DE058F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12C1D6E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394E90" w:rsidRPr="00383A9D" w:rsidP="00394E90" w14:paraId="315ED162" w14:textId="77777777">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Efforts are continually made to reduce both duplication and information collection burden through regulatory reviews.  This rule does not entail any duplication of information reporting requirements.</w:t>
      </w:r>
      <w:r w:rsidRPr="00383A9D">
        <w:rPr>
          <w:rFonts w:ascii="Arial" w:eastAsia="Times New Roman" w:hAnsi="Arial" w:cs="Arial"/>
          <w:sz w:val="24"/>
          <w:szCs w:val="24"/>
        </w:rPr>
        <w:br/>
      </w:r>
    </w:p>
    <w:p w:rsidR="00C64707" w:rsidRPr="00C64707" w:rsidP="00C64707" w14:paraId="1D93788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D841B1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10108D8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394E90" w:rsidRPr="00383A9D" w:rsidP="00394E90" w14:paraId="6612997C" w14:textId="77777777">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Part 193 has been reviewed by FAA's Office of Policy and has been determined not to have a significant effect on small entities</w:t>
      </w:r>
      <w:r>
        <w:rPr>
          <w:rFonts w:ascii="Arial" w:eastAsia="Times New Roman" w:hAnsi="Arial" w:cs="Arial"/>
          <w:sz w:val="24"/>
          <w:szCs w:val="24"/>
        </w:rPr>
        <w:t>.</w:t>
      </w:r>
      <w:r w:rsidRPr="00383A9D">
        <w:rPr>
          <w:rFonts w:ascii="Arial" w:eastAsia="Times New Roman" w:hAnsi="Arial" w:cs="Arial"/>
          <w:sz w:val="24"/>
          <w:szCs w:val="24"/>
        </w:rPr>
        <w:br/>
      </w:r>
    </w:p>
    <w:p w:rsidR="00C64707" w:rsidRPr="00C64707" w:rsidP="00C64707" w14:paraId="7297064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C64707" w14:paraId="26D8E90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D31322" w:rsidRPr="00383A9D" w:rsidP="00D31322" w14:paraId="6A6F6DC1" w14:textId="77777777">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Without this program, the FAA would not be able to ascertain whether appropriate actions are being taken to correct deficiencies that impact safety. The information collection frequencies required by Part 193 are the minimum necessary and appropriate for these purposes. The impetus is on the respondent, at his/her discretion, to participate in the program.</w:t>
      </w:r>
      <w:r w:rsidRPr="00383A9D">
        <w:rPr>
          <w:rFonts w:ascii="Arial" w:eastAsia="Times New Roman" w:hAnsi="Arial" w:cs="Arial"/>
          <w:sz w:val="24"/>
          <w:szCs w:val="24"/>
        </w:rPr>
        <w:br/>
      </w:r>
    </w:p>
    <w:p w:rsidR="00C64707" w:rsidRPr="00C64707" w:rsidP="00C64707" w14:paraId="4FD26D4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6B68F9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34B03F92"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C64707" w:rsidRPr="00C64707" w:rsidP="00C64707" w14:paraId="68838D18"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C64707" w:rsidP="00C64707" w14:paraId="19C8AF62"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64707" w:rsidP="00C64707" w14:paraId="42FCF807"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P="00C64707" w14:paraId="7DC3EB92"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P="00C64707" w14:paraId="603147BC"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64707" w:rsidP="00C64707" w14:paraId="5D99CF5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RPr="00C64707" w:rsidP="00C64707" w14:paraId="70B4007D"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special circumstances in this collection.  </w:t>
      </w:r>
    </w:p>
    <w:p w:rsidR="00C64707" w:rsidRPr="00C64707" w:rsidP="00C64707" w14:paraId="4483AAF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A43247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4CDBD04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P="00C64707" w14:paraId="27D26A8B" w14:textId="03CCE7E2">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A Federal Register Notice published on </w:t>
      </w:r>
      <w:r w:rsidR="00AD1029">
        <w:rPr>
          <w:rFonts w:ascii="Arial" w:eastAsia="Times New Roman" w:hAnsi="Arial" w:cs="Arial"/>
          <w:color w:val="555555"/>
          <w:sz w:val="24"/>
          <w:szCs w:val="24"/>
        </w:rPr>
        <w:t xml:space="preserve">June 23, 2023 </w:t>
      </w:r>
      <w:r w:rsidRPr="00C64707">
        <w:rPr>
          <w:rFonts w:ascii="Arial" w:eastAsia="Times New Roman" w:hAnsi="Arial" w:cs="Arial"/>
          <w:color w:val="555555"/>
          <w:sz w:val="24"/>
          <w:szCs w:val="24"/>
        </w:rPr>
        <w:t>(</w:t>
      </w:r>
      <w:r w:rsidR="00AD1029">
        <w:rPr>
          <w:rFonts w:ascii="Arial" w:eastAsia="Times New Roman" w:hAnsi="Arial" w:cs="Arial"/>
          <w:color w:val="555555"/>
          <w:sz w:val="24"/>
          <w:szCs w:val="24"/>
        </w:rPr>
        <w:t>88 FR 41185</w:t>
      </w:r>
      <w:r w:rsidRPr="00C64707">
        <w:rPr>
          <w:rFonts w:ascii="Arial" w:eastAsia="Times New Roman" w:hAnsi="Arial" w:cs="Arial"/>
          <w:color w:val="555555"/>
          <w:sz w:val="24"/>
          <w:szCs w:val="24"/>
        </w:rPr>
        <w:t>) solicited public comment. No comments were received</w:t>
      </w:r>
      <w:r w:rsidR="00AD1029">
        <w:rPr>
          <w:rFonts w:ascii="Arial" w:eastAsia="Times New Roman" w:hAnsi="Arial" w:cs="Arial"/>
          <w:color w:val="555555"/>
          <w:sz w:val="24"/>
          <w:szCs w:val="24"/>
        </w:rPr>
        <w:t>.</w:t>
      </w:r>
    </w:p>
    <w:p w:rsidR="00AD1029" w:rsidP="00C64707" w14:paraId="66E88378" w14:textId="01087F8B">
      <w:pPr>
        <w:shd w:val="clear" w:color="auto" w:fill="FFFFFF"/>
        <w:spacing w:after="0" w:line="240" w:lineRule="auto"/>
        <w:rPr>
          <w:rFonts w:ascii="Arial" w:eastAsia="Times New Roman" w:hAnsi="Arial" w:cs="Arial"/>
          <w:color w:val="555555"/>
          <w:sz w:val="24"/>
          <w:szCs w:val="24"/>
        </w:rPr>
      </w:pPr>
    </w:p>
    <w:p w:rsidR="00AD1029" w:rsidRPr="00C64707" w:rsidP="00C64707" w14:paraId="3E11AF05" w14:textId="25D9E66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Non-FAA stakeholders have the opportunity to communicate with their FAA offices at meetings.  </w:t>
      </w:r>
    </w:p>
    <w:p w:rsidR="00C64707" w:rsidRPr="00C64707" w:rsidP="00C64707" w14:paraId="4E4E312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6A0CF8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12459FF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P="00C64707" w14:paraId="1416BCBF"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No payment or gifts are provided to respondents.  </w:t>
      </w:r>
    </w:p>
    <w:p w:rsidR="00801E0B" w:rsidRPr="00C64707" w:rsidP="00C64707" w14:paraId="4753A216"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6E7DF06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FC5323" w:rsidRPr="000F7793" w:rsidP="000F7793" w14:paraId="68D894DA" w14:textId="427FDFF7">
      <w:pPr>
        <w:rPr>
          <w:rFonts w:ascii="Arial" w:hAnsi="Arial" w:cs="Arial"/>
          <w:sz w:val="24"/>
          <w:szCs w:val="24"/>
        </w:rPr>
      </w:pPr>
      <w:r w:rsidRPr="00C64707">
        <w:rPr>
          <w:rFonts w:ascii="Arial" w:eastAsia="Times New Roman" w:hAnsi="Arial" w:cs="Arial"/>
          <w:color w:val="555555"/>
          <w:sz w:val="24"/>
          <w:szCs w:val="24"/>
        </w:rPr>
        <w:br/>
      </w:r>
      <w:r w:rsidRPr="000F7793" w:rsidR="000F7793">
        <w:rPr>
          <w:rFonts w:ascii="Arial" w:eastAsia="Times New Roman" w:hAnsi="Arial" w:cs="Arial"/>
          <w:sz w:val="24"/>
          <w:szCs w:val="24"/>
        </w:rPr>
        <w:t>49 USC § 40123</w:t>
      </w:r>
      <w:r w:rsidRPr="000F7793" w:rsidR="008143B3">
        <w:rPr>
          <w:rFonts w:ascii="Arial" w:hAnsi="Arial" w:cs="Arial"/>
          <w:sz w:val="24"/>
          <w:szCs w:val="24"/>
        </w:rPr>
        <w:t>,</w:t>
      </w:r>
      <w:r w:rsidRPr="000F7793" w:rsidR="000F7793">
        <w:rPr>
          <w:rFonts w:ascii="Arial" w:hAnsi="Arial" w:cs="Arial"/>
          <w:sz w:val="24"/>
          <w:szCs w:val="24"/>
        </w:rPr>
        <w:t xml:space="preserve"> 49 USC </w:t>
      </w:r>
      <w:r w:rsidRPr="000F7793" w:rsidR="000F7793">
        <w:rPr>
          <w:rFonts w:ascii="Arial" w:eastAsia="Times New Roman" w:hAnsi="Arial" w:cs="Arial"/>
          <w:sz w:val="24"/>
          <w:szCs w:val="24"/>
        </w:rPr>
        <w:t xml:space="preserve">§ </w:t>
      </w:r>
      <w:r w:rsidRPr="000F7793" w:rsidR="000F7793">
        <w:rPr>
          <w:rFonts w:ascii="Arial" w:hAnsi="Arial" w:cs="Arial"/>
          <w:sz w:val="24"/>
          <w:szCs w:val="24"/>
        </w:rPr>
        <w:t>44735</w:t>
      </w:r>
      <w:r w:rsidRPr="000F7793" w:rsidR="008143B3">
        <w:rPr>
          <w:rFonts w:ascii="Arial" w:hAnsi="Arial" w:cs="Arial"/>
          <w:sz w:val="24"/>
          <w:szCs w:val="24"/>
        </w:rPr>
        <w:t xml:space="preserve">14 CFR 193 and FAA Orders, require the FAA to protect certain voluntary provided safety information from release under the Freedom of Information Act or otherwise to the public. However, these instruments do not restrict our internal use for safety improvement purposes. The information obtained from </w:t>
      </w:r>
      <w:r w:rsidRPr="000F7793" w:rsidR="008143B3">
        <w:rPr>
          <w:rFonts w:ascii="Arial" w:hAnsi="Arial" w:cs="Arial"/>
          <w:sz w:val="24"/>
          <w:szCs w:val="24"/>
        </w:rPr>
        <w:t xml:space="preserve">voluntary programs is protected from public disclosure primarily so information can be obtained and used </w:t>
      </w:r>
      <w:r w:rsidRPr="000F7793" w:rsidR="000F7793">
        <w:rPr>
          <w:rFonts w:ascii="Arial" w:hAnsi="Arial" w:cs="Arial"/>
          <w:sz w:val="24"/>
          <w:szCs w:val="24"/>
        </w:rPr>
        <w:t>to improve safety in</w:t>
      </w:r>
      <w:r w:rsidRPr="000F7793" w:rsidR="008143B3">
        <w:rPr>
          <w:rFonts w:ascii="Arial" w:hAnsi="Arial" w:cs="Arial"/>
          <w:sz w:val="24"/>
          <w:szCs w:val="24"/>
        </w:rPr>
        <w:t xml:space="preserve"> the N</w:t>
      </w:r>
      <w:r w:rsidRPr="000F7793" w:rsidR="000F7793">
        <w:rPr>
          <w:rFonts w:ascii="Arial" w:hAnsi="Arial" w:cs="Arial"/>
          <w:sz w:val="24"/>
          <w:szCs w:val="24"/>
        </w:rPr>
        <w:t xml:space="preserve">ational </w:t>
      </w:r>
      <w:r w:rsidRPr="000F7793" w:rsidR="008143B3">
        <w:rPr>
          <w:rFonts w:ascii="Arial" w:hAnsi="Arial" w:cs="Arial"/>
          <w:sz w:val="24"/>
          <w:szCs w:val="24"/>
        </w:rPr>
        <w:t>A</w:t>
      </w:r>
      <w:r w:rsidRPr="000F7793" w:rsidR="000F7793">
        <w:rPr>
          <w:rFonts w:ascii="Arial" w:hAnsi="Arial" w:cs="Arial"/>
          <w:sz w:val="24"/>
          <w:szCs w:val="24"/>
        </w:rPr>
        <w:t xml:space="preserve">irspace </w:t>
      </w:r>
      <w:r w:rsidRPr="000F7793" w:rsidR="008143B3">
        <w:rPr>
          <w:rFonts w:ascii="Arial" w:hAnsi="Arial" w:cs="Arial"/>
          <w:sz w:val="24"/>
          <w:szCs w:val="24"/>
        </w:rPr>
        <w:t>S</w:t>
      </w:r>
      <w:r w:rsidRPr="000F7793" w:rsidR="000F7793">
        <w:rPr>
          <w:rFonts w:ascii="Arial" w:hAnsi="Arial" w:cs="Arial"/>
          <w:sz w:val="24"/>
          <w:szCs w:val="24"/>
        </w:rPr>
        <w:t>ystem (NAS)</w:t>
      </w:r>
      <w:r w:rsidRPr="000F7793" w:rsidR="008143B3">
        <w:rPr>
          <w:rFonts w:ascii="Arial" w:hAnsi="Arial" w:cs="Arial"/>
          <w:sz w:val="24"/>
          <w:szCs w:val="24"/>
        </w:rPr>
        <w:t>. The information is considered “For official Use Only” – to be disclosed within the FAA on a “need to Know “basis to be used for safety related purposes only.</w:t>
      </w:r>
      <w:r w:rsidR="000F7793">
        <w:rPr>
          <w:rFonts w:ascii="Arial" w:hAnsi="Arial" w:cs="Arial"/>
          <w:sz w:val="24"/>
          <w:szCs w:val="24"/>
        </w:rPr>
        <w:t xml:space="preserve">  </w:t>
      </w:r>
      <w:r w:rsidRPr="00383A9D">
        <w:rPr>
          <w:rFonts w:ascii="Arial" w:eastAsia="Times New Roman" w:hAnsi="Arial" w:cs="Arial"/>
          <w:sz w:val="24"/>
          <w:szCs w:val="24"/>
        </w:rPr>
        <w:t>Under part 193, records are available through the Freedom of Information Act.</w:t>
      </w:r>
    </w:p>
    <w:p w:rsidR="00C64707" w:rsidRPr="00C64707" w:rsidP="00C64707" w14:paraId="1FA8191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0ED6707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53A4CC5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440C46E"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questions of a sensitive nature.  </w:t>
      </w:r>
    </w:p>
    <w:p w:rsidR="00C64707" w:rsidRPr="00C64707" w:rsidP="00C64707" w14:paraId="73BC961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4D6BA0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C64707" w:rsidP="00C64707" w14:paraId="5CAACDD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FA7BF9F"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C64707" w:rsidP="00C64707" w14:paraId="016EFCAD"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C64707" w:rsidRPr="00C64707" w:rsidP="00C64707" w14:paraId="19E0180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801E0B" w:rsidRPr="00383A9D" w:rsidP="00801E0B" w14:paraId="450640DF" w14:textId="77777777">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 xml:space="preserve">Each respondent would be required to submit a letter notifying the Administrator that they wish to participate in a current program.   In previous Supporting Statements, the FAA has based its burden calculations on the number of participating eligible entities.  However, each eligible entity may participate in multiple programs.  Therefore, in order to increase accuracy regarding the calculation of burden, the FAA looks at the number </w:t>
      </w:r>
      <w:r w:rsidRPr="00383A9D">
        <w:rPr>
          <w:rFonts w:ascii="Arial" w:eastAsia="Times New Roman" w:hAnsi="Arial" w:cs="Arial"/>
          <w:sz w:val="24"/>
          <w:szCs w:val="24"/>
        </w:rPr>
        <w:t xml:space="preserve">of respondents based on data regarding participation in the pertinent voluntary programs. </w:t>
      </w:r>
    </w:p>
    <w:p w:rsidR="00801E0B" w:rsidRPr="00383A9D" w:rsidP="00801E0B" w14:paraId="1BF3942D" w14:textId="77777777">
      <w:pPr>
        <w:shd w:val="clear" w:color="auto" w:fill="FFFFFF"/>
        <w:spacing w:before="100" w:beforeAutospacing="1" w:after="225" w:line="240" w:lineRule="auto"/>
        <w:contextualSpacing/>
        <w:rPr>
          <w:rFonts w:ascii="Arial" w:eastAsia="Times New Roman" w:hAnsi="Arial" w:cs="Arial"/>
          <w:sz w:val="24"/>
          <w:szCs w:val="24"/>
        </w:rPr>
      </w:pPr>
    </w:p>
    <w:p w:rsidR="00801E0B" w:rsidRPr="00383A9D" w:rsidP="00801E0B" w14:paraId="6A884661" w14:textId="25B4C38A">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Currently, there are 1</w:t>
      </w:r>
      <w:r w:rsidR="00FE2525">
        <w:rPr>
          <w:rFonts w:ascii="Arial" w:eastAsia="Times New Roman" w:hAnsi="Arial" w:cs="Arial"/>
          <w:sz w:val="24"/>
          <w:szCs w:val="24"/>
        </w:rPr>
        <w:t>381</w:t>
      </w:r>
      <w:r w:rsidRPr="00383A9D">
        <w:rPr>
          <w:rFonts w:ascii="Arial" w:eastAsia="Times New Roman" w:hAnsi="Arial" w:cs="Arial"/>
          <w:sz w:val="24"/>
          <w:szCs w:val="24"/>
        </w:rPr>
        <w:t xml:space="preserve"> participants in the FAA’s </w:t>
      </w:r>
      <w:r w:rsidR="00FE2525">
        <w:rPr>
          <w:rFonts w:ascii="Arial" w:eastAsia="Times New Roman" w:hAnsi="Arial" w:cs="Arial"/>
          <w:sz w:val="24"/>
          <w:szCs w:val="24"/>
        </w:rPr>
        <w:t>Voluntary Disclosure Reporting Program</w:t>
      </w:r>
      <w:r w:rsidRPr="00383A9D">
        <w:rPr>
          <w:rFonts w:ascii="Arial" w:eastAsia="Times New Roman" w:hAnsi="Arial" w:cs="Arial"/>
          <w:sz w:val="24"/>
          <w:szCs w:val="24"/>
        </w:rPr>
        <w:t xml:space="preserve">. </w:t>
      </w:r>
      <w:r w:rsidR="00FE2525">
        <w:rPr>
          <w:rFonts w:ascii="Arial" w:eastAsia="Times New Roman" w:hAnsi="Arial" w:cs="Arial"/>
          <w:sz w:val="24"/>
          <w:szCs w:val="24"/>
        </w:rPr>
        <w:t>There is currently 1 participant in the VDRP into SMS program.  There are c</w:t>
      </w:r>
      <w:r w:rsidR="00B52FE3">
        <w:rPr>
          <w:rFonts w:ascii="Arial" w:eastAsia="Times New Roman" w:hAnsi="Arial" w:cs="Arial"/>
          <w:sz w:val="24"/>
          <w:szCs w:val="24"/>
        </w:rPr>
        <w:t>urrently 1,223</w:t>
      </w:r>
      <w:r w:rsidR="00FE2525">
        <w:rPr>
          <w:rFonts w:ascii="Arial" w:eastAsia="Times New Roman" w:hAnsi="Arial" w:cs="Arial"/>
          <w:sz w:val="24"/>
          <w:szCs w:val="24"/>
        </w:rPr>
        <w:t xml:space="preserve"> participants in the ASAP program.  </w:t>
      </w:r>
      <w:r w:rsidR="00B52FE3">
        <w:rPr>
          <w:rFonts w:ascii="Arial" w:eastAsia="Times New Roman" w:hAnsi="Arial" w:cs="Arial"/>
          <w:sz w:val="24"/>
          <w:szCs w:val="24"/>
        </w:rPr>
        <w:t xml:space="preserve">Each year, approximately 35 new ASAP programs begin.  </w:t>
      </w:r>
    </w:p>
    <w:p w:rsidR="00801E0B" w:rsidRPr="00383A9D" w:rsidP="00801E0B" w14:paraId="0900F4BF" w14:textId="77777777">
      <w:pPr>
        <w:shd w:val="clear" w:color="auto" w:fill="FFFFFF"/>
        <w:spacing w:before="100" w:beforeAutospacing="1" w:after="225" w:line="240" w:lineRule="auto"/>
        <w:contextualSpacing/>
        <w:rPr>
          <w:rFonts w:ascii="Arial" w:eastAsia="Times New Roman" w:hAnsi="Arial" w:cs="Arial"/>
          <w:sz w:val="24"/>
          <w:szCs w:val="24"/>
        </w:rPr>
      </w:pPr>
    </w:p>
    <w:p w:rsidR="00801E0B" w:rsidRPr="00383A9D" w:rsidP="00801E0B" w14:paraId="04BA0062" w14:textId="2C5D75FD">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Part 193 imposes a negligible paperwork burden for air carriers or other participants that choos</w:t>
      </w:r>
      <w:r w:rsidR="00105E92">
        <w:rPr>
          <w:rFonts w:ascii="Arial" w:eastAsia="Times New Roman" w:hAnsi="Arial" w:cs="Arial"/>
          <w:sz w:val="24"/>
          <w:szCs w:val="24"/>
        </w:rPr>
        <w:t>e to participate in ASAP</w:t>
      </w:r>
      <w:r w:rsidRPr="00383A9D">
        <w:rPr>
          <w:rFonts w:ascii="Arial" w:eastAsia="Times New Roman" w:hAnsi="Arial" w:cs="Arial"/>
          <w:sz w:val="24"/>
          <w:szCs w:val="24"/>
        </w:rPr>
        <w:t xml:space="preserve">.  </w:t>
      </w:r>
      <w:r w:rsidRPr="000F7793" w:rsidR="000F7793">
        <w:rPr>
          <w:rFonts w:ascii="Arial" w:eastAsia="Times New Roman" w:hAnsi="Arial" w:cs="Arial"/>
          <w:sz w:val="24"/>
          <w:szCs w:val="24"/>
        </w:rPr>
        <w:t xml:space="preserve">ASAP Memorandum of Understanding are </w:t>
      </w:r>
      <w:r w:rsidRPr="000F7793" w:rsidR="000F7793">
        <w:rPr>
          <w:rFonts w:ascii="Arial" w:eastAsia="Times New Roman" w:hAnsi="Arial" w:cs="Arial"/>
          <w:bCs/>
          <w:sz w:val="24"/>
          <w:szCs w:val="24"/>
        </w:rPr>
        <w:t>reviewed</w:t>
      </w:r>
      <w:r w:rsidRPr="000F7793" w:rsidR="000F7793">
        <w:rPr>
          <w:rFonts w:ascii="Arial" w:eastAsia="Times New Roman" w:hAnsi="Arial" w:cs="Arial"/>
          <w:sz w:val="24"/>
          <w:szCs w:val="24"/>
        </w:rPr>
        <w:t xml:space="preserve"> by the signatories of the MOU every two years.</w:t>
      </w:r>
      <w:r w:rsidR="000F7793">
        <w:rPr>
          <w:rFonts w:ascii="Arial" w:eastAsia="Times New Roman" w:hAnsi="Arial" w:cs="Arial"/>
          <w:sz w:val="24"/>
          <w:szCs w:val="24"/>
        </w:rPr>
        <w:t xml:space="preserve"> </w:t>
      </w:r>
      <w:r w:rsidR="00DC117F">
        <w:rPr>
          <w:rFonts w:ascii="Arial" w:eastAsia="Times New Roman" w:hAnsi="Arial" w:cs="Arial"/>
          <w:sz w:val="24"/>
          <w:szCs w:val="24"/>
        </w:rPr>
        <w:t xml:space="preserve">The FAA </w:t>
      </w:r>
      <w:r w:rsidRPr="00383A9D">
        <w:rPr>
          <w:rFonts w:ascii="Arial" w:eastAsia="Times New Roman" w:hAnsi="Arial" w:cs="Arial"/>
          <w:sz w:val="24"/>
          <w:szCs w:val="24"/>
        </w:rPr>
        <w:t>estimate</w:t>
      </w:r>
      <w:r w:rsidR="00DC117F">
        <w:rPr>
          <w:rFonts w:ascii="Arial" w:eastAsia="Times New Roman" w:hAnsi="Arial" w:cs="Arial"/>
          <w:sz w:val="24"/>
          <w:szCs w:val="24"/>
        </w:rPr>
        <w:t>s</w:t>
      </w:r>
      <w:r w:rsidRPr="00383A9D">
        <w:rPr>
          <w:rFonts w:ascii="Arial" w:eastAsia="Times New Roman" w:hAnsi="Arial" w:cs="Arial"/>
          <w:sz w:val="24"/>
          <w:szCs w:val="24"/>
        </w:rPr>
        <w:t xml:space="preserve"> that the hour burden for each </w:t>
      </w:r>
      <w:r w:rsidR="000F7793">
        <w:rPr>
          <w:rFonts w:ascii="Arial" w:eastAsia="Times New Roman" w:hAnsi="Arial" w:cs="Arial"/>
          <w:sz w:val="24"/>
          <w:szCs w:val="24"/>
        </w:rPr>
        <w:t>review</w:t>
      </w:r>
      <w:r w:rsidRPr="00383A9D">
        <w:rPr>
          <w:rFonts w:ascii="Arial" w:eastAsia="Times New Roman" w:hAnsi="Arial" w:cs="Arial"/>
          <w:sz w:val="24"/>
          <w:szCs w:val="24"/>
        </w:rPr>
        <w:t xml:space="preserve"> would be one (1) hour, as follows:</w:t>
      </w:r>
    </w:p>
    <w:p w:rsidR="00801E0B" w:rsidRPr="00383A9D" w:rsidP="00801E0B" w14:paraId="0BEA1183" w14:textId="77777777">
      <w:pPr>
        <w:shd w:val="clear" w:color="auto" w:fill="FFFFFF"/>
        <w:spacing w:before="100" w:beforeAutospacing="1" w:after="225" w:line="240" w:lineRule="auto"/>
        <w:contextualSpacing/>
        <w:rPr>
          <w:rFonts w:ascii="Arial" w:eastAsia="Times New Roman" w:hAnsi="Arial" w:cs="Arial"/>
          <w:sz w:val="24"/>
          <w:szCs w:val="24"/>
        </w:rPr>
      </w:pPr>
    </w:p>
    <w:p w:rsidR="00801E0B" w:rsidRPr="00383A9D" w:rsidP="00801E0B" w14:paraId="2DAE7FAB" w14:textId="3466BC70">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bCs/>
          <w:sz w:val="24"/>
          <w:szCs w:val="24"/>
        </w:rPr>
        <w:t>The assumed hourly labor rate for an a</w:t>
      </w:r>
      <w:r w:rsidR="00D1096A">
        <w:rPr>
          <w:rFonts w:ascii="Arial" w:eastAsia="Times New Roman" w:hAnsi="Arial" w:cs="Arial"/>
          <w:bCs/>
          <w:sz w:val="24"/>
          <w:szCs w:val="24"/>
        </w:rPr>
        <w:t>viation manager is $48.16</w:t>
      </w:r>
      <w:r w:rsidRPr="00383A9D">
        <w:rPr>
          <w:rFonts w:ascii="Arial" w:eastAsia="Times New Roman" w:hAnsi="Arial" w:cs="Arial"/>
          <w:bCs/>
          <w:sz w:val="24"/>
          <w:szCs w:val="24"/>
        </w:rPr>
        <w:t>/ hour.</w:t>
      </w:r>
      <w:r>
        <w:rPr>
          <w:rFonts w:ascii="Arial" w:eastAsia="Times New Roman" w:hAnsi="Arial" w:cs="Arial"/>
          <w:bCs/>
          <w:sz w:val="24"/>
          <w:szCs w:val="24"/>
          <w:vertAlign w:val="superscript"/>
        </w:rPr>
        <w:footnoteReference w:id="2"/>
      </w:r>
      <w:r w:rsidRPr="00383A9D">
        <w:rPr>
          <w:rFonts w:ascii="Arial" w:eastAsia="Times New Roman" w:hAnsi="Arial" w:cs="Arial"/>
          <w:bCs/>
          <w:sz w:val="24"/>
          <w:szCs w:val="24"/>
        </w:rPr>
        <w:t xml:space="preserve"> </w:t>
      </w:r>
      <w:r w:rsidRPr="00383A9D">
        <w:rPr>
          <w:rFonts w:ascii="Arial" w:eastAsia="Times New Roman" w:hAnsi="Arial" w:cs="Arial"/>
          <w:sz w:val="24"/>
          <w:szCs w:val="24"/>
        </w:rPr>
        <w:t>A 31.4 percent multiplier was then applied to account for fringe benefits w</w:t>
      </w:r>
      <w:r w:rsidR="00D1096A">
        <w:rPr>
          <w:rFonts w:ascii="Arial" w:eastAsia="Times New Roman" w:hAnsi="Arial" w:cs="Arial"/>
          <w:sz w:val="24"/>
          <w:szCs w:val="24"/>
        </w:rPr>
        <w:t>hich brings the salary to $63.28</w:t>
      </w:r>
      <w:r w:rsidRPr="00383A9D">
        <w:rPr>
          <w:rFonts w:ascii="Arial" w:eastAsia="Times New Roman" w:hAnsi="Arial" w:cs="Arial"/>
          <w:sz w:val="24"/>
          <w:szCs w:val="24"/>
        </w:rPr>
        <w:t>.</w:t>
      </w:r>
      <w:r>
        <w:rPr>
          <w:rStyle w:val="FootnoteReference"/>
          <w:rFonts w:ascii="Arial" w:eastAsia="Times New Roman" w:hAnsi="Arial" w:cs="Arial"/>
          <w:sz w:val="24"/>
          <w:szCs w:val="24"/>
        </w:rPr>
        <w:footnoteReference w:id="3"/>
      </w:r>
      <w:r w:rsidRPr="00383A9D">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4"/>
      </w:r>
      <w:r w:rsidRPr="00383A9D">
        <w:rPr>
          <w:rFonts w:ascii="Arial" w:eastAsia="Times New Roman" w:hAnsi="Arial" w:cs="Arial"/>
          <w:sz w:val="24"/>
          <w:szCs w:val="24"/>
        </w:rPr>
        <w:t xml:space="preserve">  Therefore, the estimated hourly salary f</w:t>
      </w:r>
      <w:r w:rsidR="00D1096A">
        <w:rPr>
          <w:rFonts w:ascii="Arial" w:eastAsia="Times New Roman" w:hAnsi="Arial" w:cs="Arial"/>
          <w:sz w:val="24"/>
          <w:szCs w:val="24"/>
        </w:rPr>
        <w:t>or an aviation manager is $74</w:t>
      </w:r>
      <w:r w:rsidRPr="00383A9D">
        <w:rPr>
          <w:rFonts w:ascii="Arial" w:eastAsia="Times New Roman" w:hAnsi="Arial" w:cs="Arial"/>
          <w:sz w:val="24"/>
          <w:szCs w:val="24"/>
        </w:rPr>
        <w:t>.  The FAA estimates that the hourly wage for an ad</w:t>
      </w:r>
      <w:r w:rsidR="003D4CDE">
        <w:rPr>
          <w:rFonts w:ascii="Arial" w:eastAsia="Times New Roman" w:hAnsi="Arial" w:cs="Arial"/>
          <w:sz w:val="24"/>
          <w:szCs w:val="24"/>
        </w:rPr>
        <w:t>ministrative assistant is $20.87</w:t>
      </w:r>
      <w:r w:rsidRPr="00383A9D">
        <w:rPr>
          <w:rFonts w:ascii="Arial" w:eastAsia="Times New Roman" w:hAnsi="Arial" w:cs="Arial"/>
          <w:sz w:val="24"/>
          <w:szCs w:val="24"/>
        </w:rPr>
        <w:t xml:space="preserve"> an hour.</w:t>
      </w:r>
      <w:r>
        <w:rPr>
          <w:rStyle w:val="FootnoteReference"/>
          <w:rFonts w:ascii="Arial" w:eastAsia="Times New Roman" w:hAnsi="Arial" w:cs="Arial"/>
          <w:sz w:val="24"/>
          <w:szCs w:val="24"/>
        </w:rPr>
        <w:footnoteReference w:id="5"/>
      </w:r>
      <w:r w:rsidRPr="00383A9D">
        <w:rPr>
          <w:rFonts w:ascii="Arial" w:eastAsia="Times New Roman" w:hAnsi="Arial" w:cs="Arial"/>
          <w:sz w:val="24"/>
          <w:szCs w:val="24"/>
        </w:rPr>
        <w:t xml:space="preserve">  A 31.4 percent multiplier was then applied to account for fringe benefits w</w:t>
      </w:r>
      <w:r w:rsidR="003D4CDE">
        <w:rPr>
          <w:rFonts w:ascii="Arial" w:eastAsia="Times New Roman" w:hAnsi="Arial" w:cs="Arial"/>
          <w:sz w:val="24"/>
          <w:szCs w:val="24"/>
        </w:rPr>
        <w:t>hich brings the salary to $27.42</w:t>
      </w:r>
      <w:r w:rsidRPr="00383A9D">
        <w:rPr>
          <w:rFonts w:ascii="Arial" w:eastAsia="Times New Roman" w:hAnsi="Arial" w:cs="Arial"/>
          <w:sz w:val="24"/>
          <w:szCs w:val="24"/>
        </w:rPr>
        <w:t>.</w:t>
      </w:r>
      <w:r>
        <w:rPr>
          <w:rStyle w:val="FootnoteReference"/>
          <w:rFonts w:ascii="Arial" w:eastAsia="Times New Roman" w:hAnsi="Arial" w:cs="Arial"/>
          <w:sz w:val="24"/>
          <w:szCs w:val="24"/>
        </w:rPr>
        <w:footnoteReference w:id="6"/>
      </w:r>
      <w:r w:rsidRPr="00383A9D">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7"/>
      </w:r>
      <w:r w:rsidRPr="00383A9D">
        <w:rPr>
          <w:rFonts w:ascii="Arial" w:eastAsia="Times New Roman" w:hAnsi="Arial" w:cs="Arial"/>
          <w:sz w:val="24"/>
          <w:szCs w:val="24"/>
        </w:rPr>
        <w:t xml:space="preserve">  Therefore, the estimated hourly salary for an ad</w:t>
      </w:r>
      <w:r w:rsidR="003D4CDE">
        <w:rPr>
          <w:rFonts w:ascii="Arial" w:eastAsia="Times New Roman" w:hAnsi="Arial" w:cs="Arial"/>
          <w:sz w:val="24"/>
          <w:szCs w:val="24"/>
        </w:rPr>
        <w:t>ministrative assistant is $32</w:t>
      </w:r>
      <w:r w:rsidRPr="00383A9D">
        <w:rPr>
          <w:rFonts w:ascii="Arial" w:eastAsia="Times New Roman" w:hAnsi="Arial" w:cs="Arial"/>
          <w:sz w:val="24"/>
          <w:szCs w:val="24"/>
        </w:rPr>
        <w:t>.</w:t>
      </w:r>
    </w:p>
    <w:p w:rsidR="00801E0B" w:rsidRPr="00383A9D" w:rsidP="00801E0B" w14:paraId="1A649BFD" w14:textId="77777777">
      <w:pPr>
        <w:shd w:val="clear" w:color="auto" w:fill="FFFFFF"/>
        <w:spacing w:before="100" w:beforeAutospacing="1" w:after="225" w:line="240" w:lineRule="auto"/>
        <w:contextualSpacing/>
        <w:rPr>
          <w:rFonts w:ascii="Arial" w:eastAsia="Times New Roman" w:hAnsi="Arial" w:cs="Arial"/>
          <w:sz w:val="24"/>
          <w:szCs w:val="24"/>
        </w:rPr>
      </w:pPr>
    </w:p>
    <w:p w:rsidR="00801E0B" w:rsidRPr="00383A9D" w:rsidP="00801E0B" w14:paraId="20C0FCB9" w14:textId="11F3BDDB">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Estima</w:t>
      </w:r>
      <w:r w:rsidR="00DC117F">
        <w:rPr>
          <w:rFonts w:ascii="Arial" w:eastAsia="Times New Roman" w:hAnsi="Arial" w:cs="Arial"/>
          <w:sz w:val="24"/>
          <w:szCs w:val="24"/>
        </w:rPr>
        <w:t>ted number of respondents</w:t>
      </w:r>
      <w:r w:rsidR="00DC117F">
        <w:rPr>
          <w:rFonts w:ascii="Arial" w:eastAsia="Times New Roman" w:hAnsi="Arial" w:cs="Arial"/>
          <w:sz w:val="24"/>
          <w:szCs w:val="24"/>
        </w:rPr>
        <w:tab/>
      </w:r>
      <w:r w:rsidR="00DC117F">
        <w:rPr>
          <w:rFonts w:ascii="Arial" w:eastAsia="Times New Roman" w:hAnsi="Arial" w:cs="Arial"/>
          <w:sz w:val="24"/>
          <w:szCs w:val="24"/>
        </w:rPr>
        <w:tab/>
      </w:r>
      <w:r w:rsidR="00DC117F">
        <w:rPr>
          <w:rFonts w:ascii="Arial" w:eastAsia="Times New Roman" w:hAnsi="Arial" w:cs="Arial"/>
          <w:sz w:val="24"/>
          <w:szCs w:val="24"/>
        </w:rPr>
        <w:tab/>
      </w:r>
      <w:r w:rsidR="00DC117F">
        <w:rPr>
          <w:rFonts w:ascii="Arial" w:eastAsia="Times New Roman" w:hAnsi="Arial" w:cs="Arial"/>
          <w:sz w:val="24"/>
          <w:szCs w:val="24"/>
        </w:rPr>
        <w:tab/>
        <w:t>1,223</w:t>
      </w:r>
    </w:p>
    <w:p w:rsidR="00801E0B" w:rsidRPr="00383A9D" w:rsidP="00801E0B" w14:paraId="26AC0772" w14:textId="77777777">
      <w:pPr>
        <w:shd w:val="clear" w:color="auto" w:fill="FFFFFF"/>
        <w:spacing w:before="100" w:beforeAutospacing="1" w:after="225" w:line="240" w:lineRule="auto"/>
        <w:contextualSpacing/>
        <w:rPr>
          <w:rFonts w:ascii="Arial" w:eastAsia="Times New Roman" w:hAnsi="Arial" w:cs="Arial"/>
          <w:sz w:val="24"/>
          <w:szCs w:val="24"/>
        </w:rPr>
      </w:pPr>
    </w:p>
    <w:p w:rsidR="00801E0B" w:rsidRPr="00383A9D" w:rsidP="00801E0B" w14:paraId="30A669C5" w14:textId="77777777">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Estimated technical time per response</w:t>
      </w:r>
      <w:r w:rsidRPr="00383A9D">
        <w:rPr>
          <w:rFonts w:ascii="Arial" w:eastAsia="Times New Roman" w:hAnsi="Arial" w:cs="Arial"/>
          <w:sz w:val="24"/>
          <w:szCs w:val="24"/>
        </w:rPr>
        <w:tab/>
      </w:r>
      <w:r w:rsidRPr="00383A9D">
        <w:rPr>
          <w:rFonts w:ascii="Arial" w:eastAsia="Times New Roman" w:hAnsi="Arial" w:cs="Arial"/>
          <w:sz w:val="24"/>
          <w:szCs w:val="24"/>
        </w:rPr>
        <w:tab/>
      </w:r>
      <w:r w:rsidRPr="00383A9D">
        <w:rPr>
          <w:rFonts w:ascii="Arial" w:eastAsia="Times New Roman" w:hAnsi="Arial" w:cs="Arial"/>
          <w:sz w:val="24"/>
          <w:szCs w:val="24"/>
        </w:rPr>
        <w:tab/>
      </w:r>
      <w:r w:rsidRPr="00383A9D">
        <w:rPr>
          <w:rFonts w:ascii="Arial" w:eastAsia="Times New Roman" w:hAnsi="Arial" w:cs="Arial"/>
          <w:sz w:val="24"/>
          <w:szCs w:val="24"/>
        </w:rPr>
        <w:tab/>
        <w:t>.75/hr</w:t>
      </w:r>
    </w:p>
    <w:p w:rsidR="00801E0B" w:rsidRPr="00383A9D" w:rsidP="00801E0B" w14:paraId="7B347DBC" w14:textId="44FBD9D8">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To</w:t>
      </w:r>
      <w:r w:rsidR="00DC117F">
        <w:rPr>
          <w:rFonts w:ascii="Arial" w:eastAsia="Times New Roman" w:hAnsi="Arial" w:cs="Arial"/>
          <w:sz w:val="24"/>
          <w:szCs w:val="24"/>
        </w:rPr>
        <w:t>tal technical time</w:t>
      </w:r>
      <w:r w:rsidR="00DC117F">
        <w:rPr>
          <w:rFonts w:ascii="Arial" w:eastAsia="Times New Roman" w:hAnsi="Arial" w:cs="Arial"/>
          <w:sz w:val="24"/>
          <w:szCs w:val="24"/>
        </w:rPr>
        <w:tab/>
      </w:r>
      <w:r w:rsidR="00DC117F">
        <w:rPr>
          <w:rFonts w:ascii="Arial" w:eastAsia="Times New Roman" w:hAnsi="Arial" w:cs="Arial"/>
          <w:sz w:val="24"/>
          <w:szCs w:val="24"/>
        </w:rPr>
        <w:tab/>
      </w:r>
      <w:r w:rsidR="00DC117F">
        <w:rPr>
          <w:rFonts w:ascii="Arial" w:eastAsia="Times New Roman" w:hAnsi="Arial" w:cs="Arial"/>
          <w:sz w:val="24"/>
          <w:szCs w:val="24"/>
        </w:rPr>
        <w:tab/>
      </w:r>
      <w:r w:rsidR="00DC117F">
        <w:rPr>
          <w:rFonts w:ascii="Arial" w:eastAsia="Times New Roman" w:hAnsi="Arial" w:cs="Arial"/>
          <w:sz w:val="24"/>
          <w:szCs w:val="24"/>
        </w:rPr>
        <w:tab/>
      </w:r>
      <w:r w:rsidR="00DC117F">
        <w:rPr>
          <w:rFonts w:ascii="Arial" w:eastAsia="Times New Roman" w:hAnsi="Arial" w:cs="Arial"/>
          <w:sz w:val="24"/>
          <w:szCs w:val="24"/>
        </w:rPr>
        <w:tab/>
      </w:r>
      <w:r w:rsidR="00DC117F">
        <w:rPr>
          <w:rFonts w:ascii="Arial" w:eastAsia="Times New Roman" w:hAnsi="Arial" w:cs="Arial"/>
          <w:sz w:val="24"/>
          <w:szCs w:val="24"/>
        </w:rPr>
        <w:tab/>
      </w:r>
      <w:r w:rsidR="00DC117F">
        <w:rPr>
          <w:rFonts w:ascii="Arial" w:eastAsia="Times New Roman" w:hAnsi="Arial" w:cs="Arial"/>
          <w:sz w:val="24"/>
          <w:szCs w:val="24"/>
        </w:rPr>
        <w:tab/>
        <w:t>917.25</w:t>
      </w:r>
    </w:p>
    <w:p w:rsidR="00801E0B" w:rsidRPr="00383A9D" w:rsidP="00801E0B" w14:paraId="27C886F7" w14:textId="7708D345">
      <w:r w:rsidRPr="00383A9D">
        <w:rPr>
          <w:rFonts w:ascii="Arial" w:eastAsia="Times New Roman" w:hAnsi="Arial" w:cs="Arial"/>
          <w:sz w:val="24"/>
          <w:szCs w:val="24"/>
        </w:rPr>
        <w:t xml:space="preserve">Cost of technical time (Aviation Manager)   </w:t>
      </w:r>
      <w:r w:rsidRPr="00383A9D">
        <w:rPr>
          <w:rFonts w:ascii="Arial" w:eastAsia="Times New Roman" w:hAnsi="Arial" w:cs="Arial"/>
          <w:sz w:val="24"/>
          <w:szCs w:val="24"/>
        </w:rPr>
        <w:tab/>
        <w:t xml:space="preserve">      </w:t>
      </w:r>
      <w:r w:rsidR="00C07796">
        <w:rPr>
          <w:rFonts w:ascii="Arial" w:eastAsia="Times New Roman" w:hAnsi="Arial" w:cs="Arial"/>
          <w:sz w:val="24"/>
          <w:szCs w:val="24"/>
        </w:rPr>
        <w:t xml:space="preserve">                917</w:t>
      </w:r>
      <w:r w:rsidR="00DC117F">
        <w:rPr>
          <w:rFonts w:ascii="Arial" w:eastAsia="Times New Roman" w:hAnsi="Arial" w:cs="Arial"/>
          <w:sz w:val="24"/>
          <w:szCs w:val="24"/>
        </w:rPr>
        <w:t>.25 x $74</w:t>
      </w:r>
    </w:p>
    <w:p w:rsidR="00801E0B" w:rsidRPr="00383A9D" w:rsidP="00801E0B" w14:paraId="52EE7A56" w14:textId="6476F3C7">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Total estimated bur</w:t>
      </w:r>
      <w:r w:rsidR="00DC117F">
        <w:rPr>
          <w:rFonts w:ascii="Arial" w:eastAsia="Times New Roman" w:hAnsi="Arial" w:cs="Arial"/>
          <w:sz w:val="24"/>
          <w:szCs w:val="24"/>
        </w:rPr>
        <w:t>den of technical time</w:t>
      </w:r>
      <w:r w:rsidR="00DC117F">
        <w:rPr>
          <w:rFonts w:ascii="Arial" w:eastAsia="Times New Roman" w:hAnsi="Arial" w:cs="Arial"/>
          <w:sz w:val="24"/>
          <w:szCs w:val="24"/>
        </w:rPr>
        <w:tab/>
      </w:r>
      <w:r w:rsidR="00DC117F">
        <w:rPr>
          <w:rFonts w:ascii="Arial" w:eastAsia="Times New Roman" w:hAnsi="Arial" w:cs="Arial"/>
          <w:sz w:val="24"/>
          <w:szCs w:val="24"/>
        </w:rPr>
        <w:tab/>
      </w:r>
      <w:r w:rsidR="00DC117F">
        <w:rPr>
          <w:rFonts w:ascii="Arial" w:eastAsia="Times New Roman" w:hAnsi="Arial" w:cs="Arial"/>
          <w:sz w:val="24"/>
          <w:szCs w:val="24"/>
        </w:rPr>
        <w:tab/>
      </w:r>
      <w:r w:rsidR="00DC117F">
        <w:rPr>
          <w:rFonts w:ascii="Arial" w:eastAsia="Times New Roman" w:hAnsi="Arial" w:cs="Arial"/>
          <w:sz w:val="24"/>
          <w:szCs w:val="24"/>
        </w:rPr>
        <w:tab/>
        <w:t>$67,877</w:t>
      </w:r>
    </w:p>
    <w:p w:rsidR="00801E0B" w:rsidRPr="00383A9D" w:rsidP="00801E0B" w14:paraId="21D80F75" w14:textId="77777777">
      <w:pPr>
        <w:shd w:val="clear" w:color="auto" w:fill="FFFFFF"/>
        <w:spacing w:before="100" w:beforeAutospacing="1" w:after="225" w:line="240" w:lineRule="auto"/>
        <w:contextualSpacing/>
        <w:rPr>
          <w:rFonts w:ascii="Arial" w:eastAsia="Times New Roman" w:hAnsi="Arial" w:cs="Arial"/>
          <w:sz w:val="24"/>
          <w:szCs w:val="24"/>
        </w:rPr>
      </w:pPr>
    </w:p>
    <w:p w:rsidR="00801E0B" w:rsidRPr="00383A9D" w:rsidP="00801E0B" w14:paraId="78D5C9A7" w14:textId="77777777">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Estimated administrative assistant time per response</w:t>
      </w:r>
      <w:r w:rsidRPr="00383A9D">
        <w:rPr>
          <w:rFonts w:ascii="Arial" w:eastAsia="Times New Roman" w:hAnsi="Arial" w:cs="Arial"/>
          <w:sz w:val="24"/>
          <w:szCs w:val="24"/>
        </w:rPr>
        <w:tab/>
      </w:r>
      <w:r w:rsidRPr="00383A9D">
        <w:rPr>
          <w:rFonts w:ascii="Arial" w:eastAsia="Times New Roman" w:hAnsi="Arial" w:cs="Arial"/>
          <w:sz w:val="24"/>
          <w:szCs w:val="24"/>
        </w:rPr>
        <w:tab/>
        <w:t>.25/hr</w:t>
      </w:r>
    </w:p>
    <w:p w:rsidR="00801E0B" w:rsidRPr="00383A9D" w:rsidP="00801E0B" w14:paraId="3CA5F6D1" w14:textId="68DB42E1">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Total estimated admini</w:t>
      </w:r>
      <w:r w:rsidR="00DC117F">
        <w:rPr>
          <w:rFonts w:ascii="Arial" w:eastAsia="Times New Roman" w:hAnsi="Arial" w:cs="Arial"/>
          <w:sz w:val="24"/>
          <w:szCs w:val="24"/>
        </w:rPr>
        <w:t>strative assistant time</w:t>
      </w:r>
      <w:r w:rsidR="00DC117F">
        <w:rPr>
          <w:rFonts w:ascii="Arial" w:eastAsia="Times New Roman" w:hAnsi="Arial" w:cs="Arial"/>
          <w:sz w:val="24"/>
          <w:szCs w:val="24"/>
        </w:rPr>
        <w:tab/>
      </w:r>
      <w:r w:rsidR="00DC117F">
        <w:rPr>
          <w:rFonts w:ascii="Arial" w:eastAsia="Times New Roman" w:hAnsi="Arial" w:cs="Arial"/>
          <w:sz w:val="24"/>
          <w:szCs w:val="24"/>
        </w:rPr>
        <w:tab/>
      </w:r>
      <w:r w:rsidR="00DC117F">
        <w:rPr>
          <w:rFonts w:ascii="Arial" w:eastAsia="Times New Roman" w:hAnsi="Arial" w:cs="Arial"/>
          <w:sz w:val="24"/>
          <w:szCs w:val="24"/>
        </w:rPr>
        <w:tab/>
        <w:t>305.75</w:t>
      </w:r>
    </w:p>
    <w:p w:rsidR="00801E0B" w:rsidRPr="00383A9D" w:rsidP="00801E0B" w14:paraId="45FA802D" w14:textId="366D0467">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Cost of adminis</w:t>
      </w:r>
      <w:r w:rsidR="00DC117F">
        <w:rPr>
          <w:rFonts w:ascii="Arial" w:eastAsia="Times New Roman" w:hAnsi="Arial" w:cs="Arial"/>
          <w:sz w:val="24"/>
          <w:szCs w:val="24"/>
        </w:rPr>
        <w:t>trative assistant time</w:t>
      </w:r>
      <w:r w:rsidR="00DC117F">
        <w:rPr>
          <w:rFonts w:ascii="Arial" w:eastAsia="Times New Roman" w:hAnsi="Arial" w:cs="Arial"/>
          <w:sz w:val="24"/>
          <w:szCs w:val="24"/>
        </w:rPr>
        <w:tab/>
      </w:r>
      <w:r w:rsidR="00DC117F">
        <w:rPr>
          <w:rFonts w:ascii="Arial" w:eastAsia="Times New Roman" w:hAnsi="Arial" w:cs="Arial"/>
          <w:sz w:val="24"/>
          <w:szCs w:val="24"/>
        </w:rPr>
        <w:tab/>
      </w:r>
      <w:r w:rsidR="00DC117F">
        <w:rPr>
          <w:rFonts w:ascii="Arial" w:eastAsia="Times New Roman" w:hAnsi="Arial" w:cs="Arial"/>
          <w:sz w:val="24"/>
          <w:szCs w:val="24"/>
        </w:rPr>
        <w:tab/>
      </w:r>
      <w:r w:rsidR="00DC117F">
        <w:rPr>
          <w:rFonts w:ascii="Arial" w:eastAsia="Times New Roman" w:hAnsi="Arial" w:cs="Arial"/>
          <w:sz w:val="24"/>
          <w:szCs w:val="24"/>
        </w:rPr>
        <w:tab/>
        <w:t>305.75 x $32</w:t>
      </w:r>
    </w:p>
    <w:p w:rsidR="00801E0B" w:rsidRPr="00383A9D" w:rsidP="00801E0B" w14:paraId="3614066E" w14:textId="77777777">
      <w:pPr>
        <w:shd w:val="clear" w:color="auto" w:fill="FFFFFF"/>
        <w:spacing w:before="100" w:beforeAutospacing="1" w:after="225" w:line="240" w:lineRule="auto"/>
        <w:contextualSpacing/>
        <w:rPr>
          <w:rFonts w:ascii="Arial" w:eastAsia="Times New Roman" w:hAnsi="Arial" w:cs="Arial"/>
          <w:sz w:val="24"/>
          <w:szCs w:val="24"/>
        </w:rPr>
      </w:pPr>
    </w:p>
    <w:p w:rsidR="00801E0B" w:rsidRPr="00383A9D" w:rsidP="00801E0B" w14:paraId="394779C3" w14:textId="00FCBE10">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Total estimated burden of admi</w:t>
      </w:r>
      <w:r w:rsidR="00DC117F">
        <w:rPr>
          <w:rFonts w:ascii="Arial" w:eastAsia="Times New Roman" w:hAnsi="Arial" w:cs="Arial"/>
          <w:sz w:val="24"/>
          <w:szCs w:val="24"/>
        </w:rPr>
        <w:t>nistrative assistant time</w:t>
      </w:r>
      <w:r w:rsidR="00DC117F">
        <w:rPr>
          <w:rFonts w:ascii="Arial" w:eastAsia="Times New Roman" w:hAnsi="Arial" w:cs="Arial"/>
          <w:sz w:val="24"/>
          <w:szCs w:val="24"/>
        </w:rPr>
        <w:tab/>
        <w:t>$9,784</w:t>
      </w:r>
    </w:p>
    <w:p w:rsidR="00801E0B" w:rsidP="00801E0B" w14:paraId="578FFB6F" w14:textId="3041933C">
      <w:pPr>
        <w:shd w:val="clear" w:color="auto" w:fill="FFFFFF"/>
        <w:spacing w:before="100" w:beforeAutospacing="1" w:after="225" w:line="240" w:lineRule="auto"/>
        <w:contextualSpacing/>
        <w:rPr>
          <w:rFonts w:ascii="Arial" w:eastAsia="Times New Roman" w:hAnsi="Arial" w:cs="Arial"/>
          <w:sz w:val="24"/>
          <w:szCs w:val="24"/>
        </w:rPr>
      </w:pPr>
    </w:p>
    <w:p w:rsidR="00D201E7" w:rsidP="00801E0B" w14:paraId="5EBA2A1B" w14:textId="66E31E5E">
      <w:pPr>
        <w:shd w:val="clear" w:color="auto" w:fill="FFFFFF"/>
        <w:spacing w:before="100" w:beforeAutospacing="1" w:after="225" w:line="240" w:lineRule="auto"/>
        <w:contextualSpacing/>
        <w:rPr>
          <w:rFonts w:ascii="Arial" w:eastAsia="Times New Roman" w:hAnsi="Arial" w:cs="Arial"/>
          <w:sz w:val="24"/>
          <w:szCs w:val="24"/>
        </w:rPr>
      </w:pPr>
    </w:p>
    <w:p w:rsidR="00D201E7" w:rsidRPr="00383A9D" w:rsidP="00801E0B" w14:paraId="3210F575" w14:textId="77777777">
      <w:pPr>
        <w:shd w:val="clear" w:color="auto" w:fill="FFFFFF"/>
        <w:spacing w:before="100" w:beforeAutospacing="1" w:after="225" w:line="240" w:lineRule="auto"/>
        <w:contextualSpacing/>
        <w:rPr>
          <w:rFonts w:ascii="Arial" w:eastAsia="Times New Roman" w:hAnsi="Arial" w:cs="Arial"/>
          <w:sz w:val="24"/>
          <w:szCs w:val="24"/>
        </w:rPr>
      </w:pPr>
    </w:p>
    <w:p w:rsidR="00801E0B" w:rsidRPr="00383A9D" w:rsidP="00801E0B" w14:paraId="49ADA89E" w14:textId="158C4FBD">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The total cost to the industry of notifying the Administrator concerning participation</w:t>
      </w:r>
      <w:r w:rsidR="00DC117F">
        <w:rPr>
          <w:rFonts w:ascii="Arial" w:eastAsia="Times New Roman" w:hAnsi="Arial" w:cs="Arial"/>
          <w:sz w:val="24"/>
          <w:szCs w:val="24"/>
        </w:rPr>
        <w:t xml:space="preserve"> in these programs would be 1,223 hours and $77,661</w:t>
      </w:r>
      <w:r w:rsidRPr="00383A9D">
        <w:rPr>
          <w:rFonts w:ascii="Arial" w:eastAsia="Times New Roman" w:hAnsi="Arial" w:cs="Arial"/>
          <w:sz w:val="24"/>
          <w:szCs w:val="24"/>
        </w:rPr>
        <w:t>.</w:t>
      </w:r>
    </w:p>
    <w:p w:rsidR="00801E0B" w:rsidRPr="00383A9D" w:rsidP="00801E0B" w14:paraId="262A8054" w14:textId="77777777">
      <w:pPr>
        <w:shd w:val="clear" w:color="auto" w:fill="FFFFFF"/>
        <w:spacing w:before="100" w:beforeAutospacing="1" w:after="225" w:line="240" w:lineRule="auto"/>
        <w:contextualSpacing/>
        <w:rPr>
          <w:rFonts w:ascii="Arial" w:eastAsia="Times New Roman" w:hAnsi="Arial" w:cs="Arial"/>
          <w:sz w:val="24"/>
          <w:szCs w:val="24"/>
        </w:rPr>
      </w:pPr>
    </w:p>
    <w:tbl>
      <w:tblPr>
        <w:tblW w:w="6176" w:type="dxa"/>
        <w:tblLook w:val="04A0"/>
      </w:tblPr>
      <w:tblGrid>
        <w:gridCol w:w="1900"/>
        <w:gridCol w:w="1118"/>
        <w:gridCol w:w="1579"/>
        <w:gridCol w:w="1579"/>
      </w:tblGrid>
      <w:tr w14:paraId="04EB5A19" w14:textId="77777777" w:rsidTr="005B0A5F">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E0B" w:rsidRPr="00383A9D" w:rsidP="005B0A5F" w14:paraId="4789E291" w14:textId="77777777">
            <w:pPr>
              <w:spacing w:after="0" w:line="240" w:lineRule="auto"/>
              <w:rPr>
                <w:rFonts w:cs="Calibri"/>
              </w:rPr>
            </w:pPr>
            <w:r w:rsidRPr="00383A9D">
              <w:rPr>
                <w:rFonts w:cs="Calibri"/>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801E0B" w:rsidRPr="00383A9D" w:rsidP="005B0A5F" w14:paraId="0FC5BC88" w14:textId="77777777">
            <w:pPr>
              <w:spacing w:after="0" w:line="240" w:lineRule="auto"/>
              <w:rPr>
                <w:rFonts w:cs="Calibri"/>
                <w:b/>
                <w:bCs/>
              </w:rPr>
            </w:pPr>
            <w:r w:rsidRPr="00383A9D">
              <w:rPr>
                <w:rFonts w:cs="Calibri"/>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801E0B" w:rsidRPr="00383A9D" w:rsidP="005B0A5F" w14:paraId="2FDE5771" w14:textId="77777777">
            <w:pPr>
              <w:spacing w:after="0" w:line="240" w:lineRule="auto"/>
              <w:rPr>
                <w:rFonts w:cs="Calibri"/>
                <w:b/>
                <w:bCs/>
              </w:rPr>
            </w:pPr>
            <w:r w:rsidRPr="00383A9D">
              <w:rPr>
                <w:rFonts w:cs="Calibri"/>
                <w:b/>
                <w:bCs/>
              </w:rPr>
              <w:t>Recordkeeping</w:t>
            </w:r>
          </w:p>
        </w:tc>
        <w:tc>
          <w:tcPr>
            <w:tcW w:w="1579" w:type="dxa"/>
            <w:tcBorders>
              <w:top w:val="single" w:sz="4" w:space="0" w:color="auto"/>
              <w:left w:val="nil"/>
              <w:bottom w:val="single" w:sz="4" w:space="0" w:color="auto"/>
              <w:right w:val="single" w:sz="4" w:space="0" w:color="auto"/>
            </w:tcBorders>
            <w:vAlign w:val="bottom"/>
          </w:tcPr>
          <w:p w:rsidR="00801E0B" w:rsidRPr="00383A9D" w:rsidP="005B0A5F" w14:paraId="7FCD6011" w14:textId="77777777">
            <w:pPr>
              <w:spacing w:after="0" w:line="240" w:lineRule="auto"/>
              <w:rPr>
                <w:rFonts w:cs="Calibri"/>
                <w:b/>
                <w:bCs/>
              </w:rPr>
            </w:pPr>
            <w:r w:rsidRPr="00383A9D">
              <w:rPr>
                <w:rFonts w:cs="Calibri"/>
                <w:b/>
                <w:bCs/>
              </w:rPr>
              <w:t>Disclosure</w:t>
            </w:r>
          </w:p>
        </w:tc>
      </w:tr>
      <w:tr w14:paraId="1EFD9901" w14:textId="77777777" w:rsidTr="005B0A5F">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01E0B" w:rsidRPr="00383A9D" w:rsidP="005B0A5F" w14:paraId="53EC368A" w14:textId="77777777">
            <w:pPr>
              <w:spacing w:after="0" w:line="240" w:lineRule="auto"/>
              <w:rPr>
                <w:rFonts w:cs="Calibri"/>
                <w:b/>
                <w:bCs/>
              </w:rPr>
            </w:pPr>
            <w:r w:rsidRPr="00383A9D">
              <w:rPr>
                <w:rFonts w:cs="Calibri"/>
                <w:b/>
                <w:bCs/>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801E0B" w:rsidRPr="00383A9D" w:rsidP="005B0A5F" w14:paraId="27F53496" w14:textId="1E3612D5">
            <w:pPr>
              <w:spacing w:after="0" w:line="240" w:lineRule="auto"/>
              <w:rPr>
                <w:rFonts w:cs="Calibri"/>
              </w:rPr>
            </w:pPr>
            <w:r>
              <w:rPr>
                <w:rFonts w:cs="Calibri"/>
              </w:rPr>
              <w:t>1223</w:t>
            </w:r>
          </w:p>
        </w:tc>
        <w:tc>
          <w:tcPr>
            <w:tcW w:w="1579" w:type="dxa"/>
            <w:tcBorders>
              <w:top w:val="nil"/>
              <w:left w:val="nil"/>
              <w:bottom w:val="single" w:sz="4" w:space="0" w:color="auto"/>
              <w:right w:val="single" w:sz="4" w:space="0" w:color="auto"/>
            </w:tcBorders>
            <w:shd w:val="clear" w:color="auto" w:fill="auto"/>
            <w:noWrap/>
            <w:vAlign w:val="bottom"/>
          </w:tcPr>
          <w:p w:rsidR="00801E0B" w:rsidRPr="00383A9D" w:rsidP="005B0A5F" w14:paraId="04EF19EA" w14:textId="58987A2B">
            <w:pPr>
              <w:spacing w:after="0" w:line="240" w:lineRule="auto"/>
              <w:rPr>
                <w:rFonts w:cs="Calibri"/>
              </w:rPr>
            </w:pPr>
            <w:r>
              <w:rPr>
                <w:rFonts w:cs="Calibri"/>
              </w:rPr>
              <w:t>1223</w:t>
            </w:r>
          </w:p>
        </w:tc>
        <w:tc>
          <w:tcPr>
            <w:tcW w:w="1579" w:type="dxa"/>
            <w:tcBorders>
              <w:top w:val="nil"/>
              <w:left w:val="nil"/>
              <w:bottom w:val="single" w:sz="4" w:space="0" w:color="auto"/>
              <w:right w:val="single" w:sz="4" w:space="0" w:color="auto"/>
            </w:tcBorders>
          </w:tcPr>
          <w:p w:rsidR="00801E0B" w:rsidRPr="00383A9D" w:rsidP="005B0A5F" w14:paraId="63C1DB0E" w14:textId="77777777">
            <w:pPr>
              <w:spacing w:after="0" w:line="240" w:lineRule="auto"/>
              <w:rPr>
                <w:rFonts w:cs="Calibri"/>
              </w:rPr>
            </w:pPr>
          </w:p>
        </w:tc>
      </w:tr>
      <w:tr w14:paraId="540840E5" w14:textId="77777777" w:rsidTr="005B0A5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01E0B" w:rsidRPr="00383A9D" w:rsidP="005B0A5F" w14:paraId="01E38AF1" w14:textId="77777777">
            <w:pPr>
              <w:spacing w:after="0" w:line="240" w:lineRule="auto"/>
              <w:rPr>
                <w:rFonts w:cs="Calibri"/>
                <w:b/>
                <w:bCs/>
              </w:rPr>
            </w:pPr>
            <w:r w:rsidRPr="00383A9D">
              <w:rPr>
                <w:rFonts w:cs="Calibri"/>
                <w:b/>
                <w:bCs/>
              </w:rPr>
              <w:t># of Responses</w:t>
            </w:r>
            <w:r w:rsidRPr="00383A9D">
              <w:rPr>
                <w:rFonts w:cs="Calibri"/>
                <w:b/>
                <w:bCs/>
                <w:noProof/>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801E0B" w:rsidRPr="00383A9D" w:rsidP="005B0A5F" w14:paraId="1155EF49" w14:textId="77777777">
            <w:pPr>
              <w:spacing w:after="0" w:line="240" w:lineRule="auto"/>
              <w:rPr>
                <w:rFonts w:cs="Calibri"/>
              </w:rPr>
            </w:pPr>
            <w:r w:rsidRPr="00383A9D">
              <w:rPr>
                <w:rFonts w:cs="Calibri"/>
              </w:rPr>
              <w:t>1</w:t>
            </w:r>
          </w:p>
        </w:tc>
        <w:tc>
          <w:tcPr>
            <w:tcW w:w="1579" w:type="dxa"/>
            <w:tcBorders>
              <w:top w:val="nil"/>
              <w:left w:val="nil"/>
              <w:bottom w:val="single" w:sz="4" w:space="0" w:color="auto"/>
              <w:right w:val="single" w:sz="4" w:space="0" w:color="auto"/>
            </w:tcBorders>
            <w:shd w:val="clear" w:color="auto" w:fill="auto"/>
            <w:noWrap/>
            <w:vAlign w:val="bottom"/>
          </w:tcPr>
          <w:p w:rsidR="00801E0B" w:rsidRPr="00383A9D" w:rsidP="005B0A5F" w14:paraId="28C96BAF" w14:textId="77777777">
            <w:pPr>
              <w:spacing w:after="0" w:line="240" w:lineRule="auto"/>
              <w:rPr>
                <w:rFonts w:cs="Calibri"/>
              </w:rPr>
            </w:pPr>
            <w:r w:rsidRPr="00383A9D">
              <w:rPr>
                <w:rFonts w:cs="Calibri"/>
              </w:rPr>
              <w:t>1</w:t>
            </w:r>
          </w:p>
        </w:tc>
        <w:tc>
          <w:tcPr>
            <w:tcW w:w="1579" w:type="dxa"/>
            <w:tcBorders>
              <w:top w:val="nil"/>
              <w:left w:val="nil"/>
              <w:bottom w:val="single" w:sz="4" w:space="0" w:color="auto"/>
              <w:right w:val="single" w:sz="4" w:space="0" w:color="auto"/>
            </w:tcBorders>
          </w:tcPr>
          <w:p w:rsidR="00801E0B" w:rsidRPr="00383A9D" w:rsidP="005B0A5F" w14:paraId="5234F0D7" w14:textId="77777777">
            <w:pPr>
              <w:spacing w:after="0" w:line="240" w:lineRule="auto"/>
              <w:rPr>
                <w:rFonts w:cs="Calibri"/>
              </w:rPr>
            </w:pPr>
          </w:p>
        </w:tc>
      </w:tr>
      <w:tr w14:paraId="0853116F" w14:textId="77777777" w:rsidTr="005B0A5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01E0B" w:rsidRPr="00383A9D" w:rsidP="005B0A5F" w14:paraId="5BAE7465" w14:textId="77777777">
            <w:pPr>
              <w:spacing w:after="0" w:line="240" w:lineRule="auto"/>
              <w:rPr>
                <w:rFonts w:cs="Calibri"/>
                <w:b/>
                <w:bCs/>
              </w:rPr>
            </w:pPr>
            <w:r w:rsidRPr="00383A9D">
              <w:rPr>
                <w:rFonts w:cs="Calibri"/>
                <w:b/>
                <w:bCs/>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801E0B" w:rsidRPr="00383A9D" w:rsidP="005B0A5F" w14:paraId="4EB43369" w14:textId="77777777">
            <w:pPr>
              <w:spacing w:after="0" w:line="240" w:lineRule="auto"/>
              <w:rPr>
                <w:rFonts w:cs="Calibri"/>
              </w:rPr>
            </w:pPr>
            <w:r w:rsidRPr="00383A9D">
              <w:rPr>
                <w:rFonts w:cs="Calibri"/>
              </w:rPr>
              <w:t>.25 hour</w:t>
            </w:r>
          </w:p>
        </w:tc>
        <w:tc>
          <w:tcPr>
            <w:tcW w:w="1579" w:type="dxa"/>
            <w:tcBorders>
              <w:top w:val="nil"/>
              <w:left w:val="nil"/>
              <w:bottom w:val="single" w:sz="4" w:space="0" w:color="auto"/>
              <w:right w:val="single" w:sz="4" w:space="0" w:color="auto"/>
            </w:tcBorders>
            <w:shd w:val="clear" w:color="auto" w:fill="auto"/>
            <w:noWrap/>
            <w:vAlign w:val="bottom"/>
          </w:tcPr>
          <w:p w:rsidR="00801E0B" w:rsidRPr="00383A9D" w:rsidP="005B0A5F" w14:paraId="7225327C" w14:textId="77777777">
            <w:pPr>
              <w:spacing w:after="0" w:line="240" w:lineRule="auto"/>
              <w:rPr>
                <w:rFonts w:cs="Calibri"/>
              </w:rPr>
            </w:pPr>
            <w:r w:rsidRPr="00383A9D">
              <w:rPr>
                <w:rFonts w:cs="Calibri"/>
              </w:rPr>
              <w:t>.75 hour</w:t>
            </w:r>
          </w:p>
        </w:tc>
        <w:tc>
          <w:tcPr>
            <w:tcW w:w="1579" w:type="dxa"/>
            <w:tcBorders>
              <w:top w:val="nil"/>
              <w:left w:val="nil"/>
              <w:bottom w:val="single" w:sz="4" w:space="0" w:color="auto"/>
              <w:right w:val="single" w:sz="4" w:space="0" w:color="auto"/>
            </w:tcBorders>
          </w:tcPr>
          <w:p w:rsidR="00801E0B" w:rsidRPr="00383A9D" w:rsidP="005B0A5F" w14:paraId="180EBC1B" w14:textId="77777777">
            <w:pPr>
              <w:spacing w:after="0" w:line="240" w:lineRule="auto"/>
              <w:rPr>
                <w:rFonts w:cs="Calibri"/>
              </w:rPr>
            </w:pPr>
          </w:p>
        </w:tc>
      </w:tr>
      <w:tr w14:paraId="622CDBCE" w14:textId="77777777" w:rsidTr="005B0A5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01E0B" w:rsidRPr="00383A9D" w:rsidP="005B0A5F" w14:paraId="75D07695" w14:textId="77777777">
            <w:pPr>
              <w:spacing w:after="0" w:line="240" w:lineRule="auto"/>
              <w:rPr>
                <w:rFonts w:cs="Calibri"/>
                <w:b/>
                <w:bCs/>
              </w:rPr>
            </w:pPr>
            <w:r w:rsidRPr="00383A9D">
              <w:rPr>
                <w:rFonts w:cs="Calibri"/>
                <w:b/>
                <w:bCs/>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801E0B" w:rsidRPr="00383A9D" w:rsidP="005B0A5F" w14:paraId="59623939" w14:textId="0807881C">
            <w:pPr>
              <w:spacing w:after="0" w:line="240" w:lineRule="auto"/>
              <w:rPr>
                <w:rFonts w:cs="Calibri"/>
              </w:rPr>
            </w:pPr>
            <w:r>
              <w:rPr>
                <w:rFonts w:cs="Calibri"/>
              </w:rPr>
              <w:t>1223</w:t>
            </w:r>
          </w:p>
        </w:tc>
        <w:tc>
          <w:tcPr>
            <w:tcW w:w="1579" w:type="dxa"/>
            <w:tcBorders>
              <w:top w:val="nil"/>
              <w:left w:val="nil"/>
              <w:bottom w:val="single" w:sz="4" w:space="0" w:color="auto"/>
              <w:right w:val="single" w:sz="4" w:space="0" w:color="auto"/>
            </w:tcBorders>
            <w:shd w:val="clear" w:color="auto" w:fill="auto"/>
            <w:noWrap/>
            <w:vAlign w:val="bottom"/>
          </w:tcPr>
          <w:p w:rsidR="00801E0B" w:rsidRPr="00383A9D" w:rsidP="005B0A5F" w14:paraId="283A2CBB" w14:textId="1537F464">
            <w:pPr>
              <w:spacing w:after="0" w:line="240" w:lineRule="auto"/>
              <w:rPr>
                <w:rFonts w:cs="Calibri"/>
              </w:rPr>
            </w:pPr>
            <w:r>
              <w:rPr>
                <w:rFonts w:cs="Calibri"/>
              </w:rPr>
              <w:t>1223</w:t>
            </w:r>
          </w:p>
        </w:tc>
        <w:tc>
          <w:tcPr>
            <w:tcW w:w="1579" w:type="dxa"/>
            <w:tcBorders>
              <w:top w:val="nil"/>
              <w:left w:val="nil"/>
              <w:bottom w:val="single" w:sz="4" w:space="0" w:color="auto"/>
              <w:right w:val="single" w:sz="4" w:space="0" w:color="auto"/>
            </w:tcBorders>
          </w:tcPr>
          <w:p w:rsidR="00801E0B" w:rsidRPr="00383A9D" w:rsidP="005B0A5F" w14:paraId="5AD2C06C" w14:textId="77777777">
            <w:pPr>
              <w:spacing w:after="0" w:line="240" w:lineRule="auto"/>
              <w:rPr>
                <w:rFonts w:cs="Calibri"/>
              </w:rPr>
            </w:pPr>
          </w:p>
        </w:tc>
      </w:tr>
      <w:tr w14:paraId="4489D018" w14:textId="77777777" w:rsidTr="005B0A5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801E0B" w:rsidRPr="00383A9D" w:rsidP="005B0A5F" w14:paraId="6DF94F3E" w14:textId="77777777">
            <w:pPr>
              <w:spacing w:after="0" w:line="240" w:lineRule="auto"/>
              <w:rPr>
                <w:rFonts w:cs="Calibri"/>
                <w:b/>
                <w:bCs/>
              </w:rPr>
            </w:pPr>
            <w:r w:rsidRPr="00383A9D">
              <w:rPr>
                <w:rFonts w:cs="Calibri"/>
                <w:b/>
                <w:bCs/>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801E0B" w:rsidRPr="00383A9D" w:rsidP="00DC117F" w14:paraId="1061DC76" w14:textId="0814FA00">
            <w:pPr>
              <w:spacing w:after="0" w:line="240" w:lineRule="auto"/>
              <w:rPr>
                <w:rFonts w:cs="Calibri"/>
              </w:rPr>
            </w:pPr>
            <w:r>
              <w:rPr>
                <w:rFonts w:cs="Calibri"/>
              </w:rPr>
              <w:t>305</w:t>
            </w:r>
            <w:r w:rsidRPr="00383A9D">
              <w:rPr>
                <w:rFonts w:cs="Calibri"/>
              </w:rPr>
              <w:t xml:space="preserve">.75 </w:t>
            </w:r>
          </w:p>
        </w:tc>
        <w:tc>
          <w:tcPr>
            <w:tcW w:w="1579" w:type="dxa"/>
            <w:tcBorders>
              <w:top w:val="nil"/>
              <w:left w:val="nil"/>
              <w:bottom w:val="single" w:sz="4" w:space="0" w:color="auto"/>
              <w:right w:val="single" w:sz="4" w:space="0" w:color="auto"/>
            </w:tcBorders>
            <w:shd w:val="clear" w:color="auto" w:fill="auto"/>
            <w:noWrap/>
            <w:vAlign w:val="bottom"/>
          </w:tcPr>
          <w:p w:rsidR="00801E0B" w:rsidRPr="00383A9D" w:rsidP="005B0A5F" w14:paraId="155353BE" w14:textId="4E85FB18">
            <w:pPr>
              <w:spacing w:after="0" w:line="240" w:lineRule="auto"/>
              <w:rPr>
                <w:rFonts w:cs="Calibri"/>
              </w:rPr>
            </w:pPr>
            <w:r>
              <w:rPr>
                <w:rFonts w:cs="Calibri"/>
              </w:rPr>
              <w:t>917.25</w:t>
            </w:r>
          </w:p>
        </w:tc>
        <w:tc>
          <w:tcPr>
            <w:tcW w:w="1579" w:type="dxa"/>
            <w:tcBorders>
              <w:top w:val="nil"/>
              <w:left w:val="nil"/>
              <w:bottom w:val="single" w:sz="4" w:space="0" w:color="auto"/>
              <w:right w:val="single" w:sz="4" w:space="0" w:color="auto"/>
            </w:tcBorders>
          </w:tcPr>
          <w:p w:rsidR="00801E0B" w:rsidRPr="00383A9D" w:rsidP="005B0A5F" w14:paraId="38C04E54" w14:textId="77777777">
            <w:pPr>
              <w:spacing w:after="0" w:line="240" w:lineRule="auto"/>
              <w:rPr>
                <w:rFonts w:cs="Calibri"/>
              </w:rPr>
            </w:pPr>
          </w:p>
        </w:tc>
      </w:tr>
    </w:tbl>
    <w:p w:rsidR="00801E0B" w:rsidP="00801E0B" w14:paraId="760111EA" w14:textId="04FEB5B8">
      <w:pPr>
        <w:shd w:val="clear" w:color="auto" w:fill="FFFFFF"/>
        <w:spacing w:before="100" w:beforeAutospacing="1" w:after="225" w:line="240" w:lineRule="auto"/>
        <w:contextualSpacing/>
        <w:rPr>
          <w:rFonts w:ascii="Arial" w:eastAsia="Times New Roman" w:hAnsi="Arial" w:cs="Arial"/>
          <w:sz w:val="24"/>
          <w:szCs w:val="24"/>
        </w:rPr>
      </w:pPr>
    </w:p>
    <w:p w:rsidR="00DC117F" w:rsidP="00801E0B" w14:paraId="3A8DF9D5" w14:textId="3966599C">
      <w:pPr>
        <w:shd w:val="clear" w:color="auto" w:fill="FFFFFF"/>
        <w:spacing w:before="100" w:beforeAutospacing="1" w:after="225" w:line="240" w:lineRule="auto"/>
        <w:contextualSpacing/>
        <w:rPr>
          <w:rFonts w:ascii="Arial" w:eastAsia="Times New Roman" w:hAnsi="Arial" w:cs="Arial"/>
          <w:sz w:val="24"/>
          <w:szCs w:val="24"/>
        </w:rPr>
      </w:pPr>
      <w:r>
        <w:rPr>
          <w:rFonts w:ascii="Arial" w:eastAsia="Times New Roman" w:hAnsi="Arial" w:cs="Arial"/>
          <w:sz w:val="24"/>
          <w:szCs w:val="24"/>
        </w:rPr>
        <w:t xml:space="preserve">The Aviation Safety Action Program (ASAP) reviews reports submitted by air carrier employees to look for safety concerns.  Last year, 137,000 ASAP reports were submitted by employees.  Each report takes approximately 3.5 hours to review, process, and establish corrective action.  This review is done at the aviation manager rate.  </w:t>
      </w:r>
    </w:p>
    <w:p w:rsidR="00DC117F" w:rsidP="00801E0B" w14:paraId="26887B35" w14:textId="5CEB694F">
      <w:pPr>
        <w:shd w:val="clear" w:color="auto" w:fill="FFFFFF"/>
        <w:spacing w:before="100" w:beforeAutospacing="1" w:after="225" w:line="240" w:lineRule="auto"/>
        <w:contextualSpacing/>
        <w:rPr>
          <w:rFonts w:ascii="Arial" w:eastAsia="Times New Roman" w:hAnsi="Arial" w:cs="Arial"/>
          <w:sz w:val="24"/>
          <w:szCs w:val="24"/>
        </w:rPr>
      </w:pPr>
    </w:p>
    <w:p w:rsidR="00DC117F" w:rsidP="00801E0B" w14:paraId="4E33D95C" w14:textId="530A767F">
      <w:pPr>
        <w:shd w:val="clear" w:color="auto" w:fill="FFFFFF"/>
        <w:spacing w:before="100" w:beforeAutospacing="1" w:after="225" w:line="240" w:lineRule="auto"/>
        <w:contextualSpacing/>
        <w:rPr>
          <w:rFonts w:ascii="Arial" w:eastAsia="Times New Roman" w:hAnsi="Arial" w:cs="Arial"/>
          <w:sz w:val="24"/>
          <w:szCs w:val="24"/>
        </w:rPr>
      </w:pPr>
      <w:r>
        <w:rPr>
          <w:rFonts w:ascii="Arial" w:eastAsia="Times New Roman" w:hAnsi="Arial" w:cs="Arial"/>
          <w:sz w:val="24"/>
          <w:szCs w:val="24"/>
        </w:rPr>
        <w:t>Estimated number of reports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137,000</w:t>
      </w:r>
    </w:p>
    <w:p w:rsidR="00DC117F" w:rsidP="00801E0B" w14:paraId="5370BE1A" w14:textId="2739CEBA">
      <w:pPr>
        <w:shd w:val="clear" w:color="auto" w:fill="FFFFFF"/>
        <w:spacing w:before="100" w:beforeAutospacing="1" w:after="225" w:line="240" w:lineRule="auto"/>
        <w:contextualSpacing/>
        <w:rPr>
          <w:rFonts w:ascii="Arial" w:eastAsia="Times New Roman" w:hAnsi="Arial" w:cs="Arial"/>
          <w:sz w:val="24"/>
          <w:szCs w:val="24"/>
        </w:rPr>
      </w:pPr>
    </w:p>
    <w:p w:rsidR="00DC117F" w:rsidP="00801E0B" w14:paraId="6FBC82E5" w14:textId="418FC22A">
      <w:pPr>
        <w:shd w:val="clear" w:color="auto" w:fill="FFFFFF"/>
        <w:spacing w:before="100" w:beforeAutospacing="1" w:after="225" w:line="240" w:lineRule="auto"/>
        <w:contextualSpacing/>
        <w:rPr>
          <w:rFonts w:ascii="Arial" w:eastAsia="Times New Roman" w:hAnsi="Arial" w:cs="Arial"/>
          <w:sz w:val="24"/>
          <w:szCs w:val="24"/>
        </w:rPr>
      </w:pPr>
      <w:r>
        <w:rPr>
          <w:rFonts w:ascii="Arial" w:eastAsia="Times New Roman" w:hAnsi="Arial" w:cs="Arial"/>
          <w:sz w:val="24"/>
          <w:szCs w:val="24"/>
        </w:rPr>
        <w:t>Estimated technical time per report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3.5 hours</w:t>
      </w:r>
    </w:p>
    <w:p w:rsidR="00DC117F" w:rsidRPr="00383A9D" w:rsidP="00801E0B" w14:paraId="3FB497D7" w14:textId="0C28738F">
      <w:pPr>
        <w:shd w:val="clear" w:color="auto" w:fill="FFFFFF"/>
        <w:spacing w:before="100" w:beforeAutospacing="1" w:after="225" w:line="240" w:lineRule="auto"/>
        <w:contextualSpacing/>
        <w:rPr>
          <w:rFonts w:ascii="Arial" w:eastAsia="Times New Roman" w:hAnsi="Arial" w:cs="Arial"/>
          <w:sz w:val="24"/>
          <w:szCs w:val="24"/>
        </w:rPr>
      </w:pPr>
      <w:r>
        <w:rPr>
          <w:rFonts w:ascii="Arial" w:eastAsia="Times New Roman" w:hAnsi="Arial" w:cs="Arial"/>
          <w:sz w:val="24"/>
          <w:szCs w:val="24"/>
        </w:rPr>
        <w:t>Total technical time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479,500 hours</w:t>
      </w:r>
    </w:p>
    <w:p w:rsidR="00801E0B" w:rsidP="00801E0B" w14:paraId="22193F1D" w14:textId="49727A97">
      <w:pPr>
        <w:shd w:val="clear" w:color="auto" w:fill="FFFFFF"/>
        <w:spacing w:before="100" w:beforeAutospacing="1" w:after="225" w:line="240" w:lineRule="auto"/>
        <w:contextualSpacing/>
        <w:rPr>
          <w:rFonts w:ascii="Arial" w:eastAsia="Times New Roman" w:hAnsi="Arial" w:cs="Arial"/>
          <w:sz w:val="24"/>
          <w:szCs w:val="24"/>
        </w:rPr>
      </w:pPr>
      <w:r>
        <w:rPr>
          <w:rFonts w:ascii="Arial" w:eastAsia="Times New Roman" w:hAnsi="Arial" w:cs="Arial"/>
          <w:sz w:val="24"/>
          <w:szCs w:val="24"/>
        </w:rPr>
        <w:t>Cost of technical time (Aviation Manager)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479,000 x $74</w:t>
      </w:r>
    </w:p>
    <w:p w:rsidR="00DC117F" w:rsidP="00801E0B" w14:paraId="47D5D77C" w14:textId="64D7F77C">
      <w:pPr>
        <w:shd w:val="clear" w:color="auto" w:fill="FFFFFF"/>
        <w:spacing w:before="100" w:beforeAutospacing="1" w:after="225" w:line="240" w:lineRule="auto"/>
        <w:contextualSpacing/>
        <w:rPr>
          <w:rFonts w:ascii="Arial" w:eastAsia="Times New Roman" w:hAnsi="Arial" w:cs="Arial"/>
          <w:sz w:val="24"/>
          <w:szCs w:val="24"/>
        </w:rPr>
      </w:pPr>
      <w:r>
        <w:rPr>
          <w:rFonts w:ascii="Arial" w:eastAsia="Times New Roman" w:hAnsi="Arial" w:cs="Arial"/>
          <w:sz w:val="24"/>
          <w:szCs w:val="24"/>
        </w:rPr>
        <w:t>Total estimated burden of technical time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2008DE">
        <w:rPr>
          <w:rFonts w:ascii="Arial" w:eastAsia="Times New Roman" w:hAnsi="Arial" w:cs="Arial"/>
          <w:sz w:val="24"/>
          <w:szCs w:val="24"/>
        </w:rPr>
        <w:t>$35,483,000</w:t>
      </w:r>
    </w:p>
    <w:p w:rsidR="002008DE" w:rsidP="00801E0B" w14:paraId="4C3E2BAF" w14:textId="081EB809">
      <w:pPr>
        <w:shd w:val="clear" w:color="auto" w:fill="FFFFFF"/>
        <w:spacing w:before="100" w:beforeAutospacing="1" w:after="225" w:line="240" w:lineRule="auto"/>
        <w:contextualSpacing/>
        <w:rPr>
          <w:rFonts w:ascii="Arial" w:eastAsia="Times New Roman" w:hAnsi="Arial" w:cs="Arial"/>
          <w:sz w:val="24"/>
          <w:szCs w:val="24"/>
        </w:rPr>
      </w:pPr>
    </w:p>
    <w:tbl>
      <w:tblPr>
        <w:tblW w:w="6176" w:type="dxa"/>
        <w:tblLook w:val="04A0"/>
      </w:tblPr>
      <w:tblGrid>
        <w:gridCol w:w="1900"/>
        <w:gridCol w:w="1118"/>
        <w:gridCol w:w="1579"/>
        <w:gridCol w:w="1579"/>
      </w:tblGrid>
      <w:tr w14:paraId="1E806A85" w14:textId="77777777" w:rsidTr="005D76E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8DE" w:rsidRPr="00383A9D" w:rsidP="005D76E2" w14:paraId="2CA934B5" w14:textId="77777777">
            <w:pPr>
              <w:spacing w:after="0" w:line="240" w:lineRule="auto"/>
              <w:rPr>
                <w:rFonts w:cs="Calibri"/>
              </w:rPr>
            </w:pPr>
            <w:r w:rsidRPr="00383A9D">
              <w:rPr>
                <w:rFonts w:cs="Calibri"/>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008DE" w:rsidRPr="00383A9D" w:rsidP="005D76E2" w14:paraId="7257CA09" w14:textId="77777777">
            <w:pPr>
              <w:spacing w:after="0" w:line="240" w:lineRule="auto"/>
              <w:rPr>
                <w:rFonts w:cs="Calibri"/>
                <w:b/>
                <w:bCs/>
              </w:rPr>
            </w:pPr>
            <w:r w:rsidRPr="00383A9D">
              <w:rPr>
                <w:rFonts w:cs="Calibri"/>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2008DE" w:rsidRPr="00383A9D" w:rsidP="005D76E2" w14:paraId="2CEEA3A5" w14:textId="77777777">
            <w:pPr>
              <w:spacing w:after="0" w:line="240" w:lineRule="auto"/>
              <w:rPr>
                <w:rFonts w:cs="Calibri"/>
                <w:b/>
                <w:bCs/>
              </w:rPr>
            </w:pPr>
            <w:r w:rsidRPr="00383A9D">
              <w:rPr>
                <w:rFonts w:cs="Calibri"/>
                <w:b/>
                <w:bCs/>
              </w:rPr>
              <w:t>Recordkeeping</w:t>
            </w:r>
          </w:p>
        </w:tc>
        <w:tc>
          <w:tcPr>
            <w:tcW w:w="1579" w:type="dxa"/>
            <w:tcBorders>
              <w:top w:val="single" w:sz="4" w:space="0" w:color="auto"/>
              <w:left w:val="nil"/>
              <w:bottom w:val="single" w:sz="4" w:space="0" w:color="auto"/>
              <w:right w:val="single" w:sz="4" w:space="0" w:color="auto"/>
            </w:tcBorders>
            <w:vAlign w:val="bottom"/>
          </w:tcPr>
          <w:p w:rsidR="002008DE" w:rsidRPr="00383A9D" w:rsidP="005D76E2" w14:paraId="5A08CBD4" w14:textId="77777777">
            <w:pPr>
              <w:spacing w:after="0" w:line="240" w:lineRule="auto"/>
              <w:rPr>
                <w:rFonts w:cs="Calibri"/>
                <w:b/>
                <w:bCs/>
              </w:rPr>
            </w:pPr>
            <w:r w:rsidRPr="00383A9D">
              <w:rPr>
                <w:rFonts w:cs="Calibri"/>
                <w:b/>
                <w:bCs/>
              </w:rPr>
              <w:t>Disclosure</w:t>
            </w:r>
          </w:p>
        </w:tc>
      </w:tr>
      <w:tr w14:paraId="107BD7F1" w14:textId="77777777" w:rsidTr="005D76E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008DE" w:rsidRPr="00383A9D" w:rsidP="005D76E2" w14:paraId="3F833660" w14:textId="77777777">
            <w:pPr>
              <w:spacing w:after="0" w:line="240" w:lineRule="auto"/>
              <w:rPr>
                <w:rFonts w:cs="Calibri"/>
                <w:b/>
                <w:bCs/>
              </w:rPr>
            </w:pPr>
            <w:r w:rsidRPr="00383A9D">
              <w:rPr>
                <w:rFonts w:cs="Calibri"/>
                <w:b/>
                <w:bCs/>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2008DE" w:rsidRPr="00383A9D" w:rsidP="005D76E2" w14:paraId="27C9D459" w14:textId="2671D5AF">
            <w:pPr>
              <w:spacing w:after="0" w:line="240" w:lineRule="auto"/>
              <w:rPr>
                <w:rFonts w:cs="Calibri"/>
              </w:rPr>
            </w:pPr>
          </w:p>
        </w:tc>
        <w:tc>
          <w:tcPr>
            <w:tcW w:w="1579" w:type="dxa"/>
            <w:tcBorders>
              <w:top w:val="nil"/>
              <w:left w:val="nil"/>
              <w:bottom w:val="single" w:sz="4" w:space="0" w:color="auto"/>
              <w:right w:val="single" w:sz="4" w:space="0" w:color="auto"/>
            </w:tcBorders>
            <w:shd w:val="clear" w:color="auto" w:fill="auto"/>
            <w:noWrap/>
            <w:vAlign w:val="bottom"/>
          </w:tcPr>
          <w:p w:rsidR="002008DE" w:rsidRPr="00383A9D" w:rsidP="005D76E2" w14:paraId="04E41B26" w14:textId="68F5C15C">
            <w:pPr>
              <w:spacing w:after="0" w:line="240" w:lineRule="auto"/>
              <w:rPr>
                <w:rFonts w:cs="Calibri"/>
              </w:rPr>
            </w:pPr>
            <w:r>
              <w:rPr>
                <w:rFonts w:cs="Calibri"/>
              </w:rPr>
              <w:t xml:space="preserve"> </w:t>
            </w:r>
          </w:p>
        </w:tc>
        <w:tc>
          <w:tcPr>
            <w:tcW w:w="1579" w:type="dxa"/>
            <w:tcBorders>
              <w:top w:val="nil"/>
              <w:left w:val="nil"/>
              <w:bottom w:val="single" w:sz="4" w:space="0" w:color="auto"/>
              <w:right w:val="single" w:sz="4" w:space="0" w:color="auto"/>
            </w:tcBorders>
          </w:tcPr>
          <w:p w:rsidR="002008DE" w:rsidRPr="00383A9D" w:rsidP="005D76E2" w14:paraId="3DF238DA" w14:textId="0A7A91E9">
            <w:pPr>
              <w:spacing w:after="0" w:line="240" w:lineRule="auto"/>
              <w:rPr>
                <w:rFonts w:cs="Calibri"/>
              </w:rPr>
            </w:pPr>
            <w:r>
              <w:rPr>
                <w:rFonts w:cs="Calibri"/>
              </w:rPr>
              <w:t>137,000</w:t>
            </w:r>
          </w:p>
        </w:tc>
      </w:tr>
      <w:tr w14:paraId="4E94D697" w14:textId="77777777" w:rsidTr="005D76E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008DE" w:rsidRPr="00383A9D" w:rsidP="005D76E2" w14:paraId="7A17FCBB" w14:textId="77777777">
            <w:pPr>
              <w:spacing w:after="0" w:line="240" w:lineRule="auto"/>
              <w:rPr>
                <w:rFonts w:cs="Calibri"/>
                <w:b/>
                <w:bCs/>
              </w:rPr>
            </w:pPr>
            <w:r w:rsidRPr="00383A9D">
              <w:rPr>
                <w:rFonts w:cs="Calibri"/>
                <w:b/>
                <w:bCs/>
              </w:rPr>
              <w:t># of Responses</w:t>
            </w:r>
            <w:r w:rsidRPr="00383A9D">
              <w:rPr>
                <w:rFonts w:cs="Calibri"/>
                <w:b/>
                <w:bCs/>
                <w:noProof/>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2008DE" w:rsidRPr="00383A9D" w:rsidP="005D76E2" w14:paraId="05479D61" w14:textId="42F3F325">
            <w:pPr>
              <w:spacing w:after="0" w:line="240" w:lineRule="auto"/>
              <w:rPr>
                <w:rFonts w:cs="Calibri"/>
              </w:rPr>
            </w:pPr>
          </w:p>
        </w:tc>
        <w:tc>
          <w:tcPr>
            <w:tcW w:w="1579" w:type="dxa"/>
            <w:tcBorders>
              <w:top w:val="nil"/>
              <w:left w:val="nil"/>
              <w:bottom w:val="single" w:sz="4" w:space="0" w:color="auto"/>
              <w:right w:val="single" w:sz="4" w:space="0" w:color="auto"/>
            </w:tcBorders>
            <w:shd w:val="clear" w:color="auto" w:fill="auto"/>
            <w:noWrap/>
            <w:vAlign w:val="bottom"/>
          </w:tcPr>
          <w:p w:rsidR="002008DE" w:rsidRPr="00383A9D" w:rsidP="005D76E2" w14:paraId="276D4711" w14:textId="24F454FC">
            <w:pPr>
              <w:spacing w:after="0" w:line="240" w:lineRule="auto"/>
              <w:rPr>
                <w:rFonts w:cs="Calibri"/>
              </w:rPr>
            </w:pPr>
            <w:r>
              <w:rPr>
                <w:rFonts w:cs="Calibri"/>
              </w:rPr>
              <w:t xml:space="preserve"> </w:t>
            </w:r>
          </w:p>
        </w:tc>
        <w:tc>
          <w:tcPr>
            <w:tcW w:w="1579" w:type="dxa"/>
            <w:tcBorders>
              <w:top w:val="nil"/>
              <w:left w:val="nil"/>
              <w:bottom w:val="single" w:sz="4" w:space="0" w:color="auto"/>
              <w:right w:val="single" w:sz="4" w:space="0" w:color="auto"/>
            </w:tcBorders>
          </w:tcPr>
          <w:p w:rsidR="002008DE" w:rsidRPr="00383A9D" w:rsidP="005D76E2" w14:paraId="264C0CD4" w14:textId="1B3C3F10">
            <w:pPr>
              <w:spacing w:after="0" w:line="240" w:lineRule="auto"/>
              <w:rPr>
                <w:rFonts w:cs="Calibri"/>
              </w:rPr>
            </w:pPr>
            <w:r>
              <w:rPr>
                <w:rFonts w:cs="Calibri"/>
              </w:rPr>
              <w:t>1</w:t>
            </w:r>
          </w:p>
        </w:tc>
      </w:tr>
      <w:tr w14:paraId="40048709" w14:textId="77777777" w:rsidTr="005D76E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008DE" w:rsidRPr="00383A9D" w:rsidP="005D76E2" w14:paraId="3EF933D3" w14:textId="77777777">
            <w:pPr>
              <w:spacing w:after="0" w:line="240" w:lineRule="auto"/>
              <w:rPr>
                <w:rFonts w:cs="Calibri"/>
                <w:b/>
                <w:bCs/>
              </w:rPr>
            </w:pPr>
            <w:r w:rsidRPr="00383A9D">
              <w:rPr>
                <w:rFonts w:cs="Calibri"/>
                <w:b/>
                <w:bCs/>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2008DE" w:rsidRPr="00383A9D" w:rsidP="005D76E2" w14:paraId="7945FEBD" w14:textId="6596F280">
            <w:pPr>
              <w:spacing w:after="0" w:line="240" w:lineRule="auto"/>
              <w:rPr>
                <w:rFonts w:cs="Calibri"/>
              </w:rPr>
            </w:pPr>
          </w:p>
        </w:tc>
        <w:tc>
          <w:tcPr>
            <w:tcW w:w="1579" w:type="dxa"/>
            <w:tcBorders>
              <w:top w:val="nil"/>
              <w:left w:val="nil"/>
              <w:bottom w:val="single" w:sz="4" w:space="0" w:color="auto"/>
              <w:right w:val="single" w:sz="4" w:space="0" w:color="auto"/>
            </w:tcBorders>
            <w:shd w:val="clear" w:color="auto" w:fill="auto"/>
            <w:noWrap/>
            <w:vAlign w:val="bottom"/>
          </w:tcPr>
          <w:p w:rsidR="002008DE" w:rsidRPr="00383A9D" w:rsidP="005D76E2" w14:paraId="0D4A97BE" w14:textId="7D5C3442">
            <w:pPr>
              <w:spacing w:after="0" w:line="240" w:lineRule="auto"/>
              <w:rPr>
                <w:rFonts w:cs="Calibri"/>
              </w:rPr>
            </w:pPr>
            <w:r>
              <w:rPr>
                <w:rFonts w:cs="Calibri"/>
              </w:rPr>
              <w:t xml:space="preserve"> </w:t>
            </w:r>
          </w:p>
        </w:tc>
        <w:tc>
          <w:tcPr>
            <w:tcW w:w="1579" w:type="dxa"/>
            <w:tcBorders>
              <w:top w:val="nil"/>
              <w:left w:val="nil"/>
              <w:bottom w:val="single" w:sz="4" w:space="0" w:color="auto"/>
              <w:right w:val="single" w:sz="4" w:space="0" w:color="auto"/>
            </w:tcBorders>
          </w:tcPr>
          <w:p w:rsidR="002008DE" w:rsidRPr="00383A9D" w:rsidP="005D76E2" w14:paraId="01AC09E7" w14:textId="0E9B4C6B">
            <w:pPr>
              <w:spacing w:after="0" w:line="240" w:lineRule="auto"/>
              <w:rPr>
                <w:rFonts w:cs="Calibri"/>
              </w:rPr>
            </w:pPr>
            <w:r>
              <w:rPr>
                <w:rFonts w:cs="Calibri"/>
              </w:rPr>
              <w:t>3.5 hours</w:t>
            </w:r>
          </w:p>
        </w:tc>
      </w:tr>
      <w:tr w14:paraId="5853F6F0" w14:textId="77777777" w:rsidTr="005D76E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008DE" w:rsidRPr="00383A9D" w:rsidP="005D76E2" w14:paraId="08BD2CE2" w14:textId="77777777">
            <w:pPr>
              <w:spacing w:after="0" w:line="240" w:lineRule="auto"/>
              <w:rPr>
                <w:rFonts w:cs="Calibri"/>
                <w:b/>
                <w:bCs/>
              </w:rPr>
            </w:pPr>
            <w:r w:rsidRPr="00383A9D">
              <w:rPr>
                <w:rFonts w:cs="Calibri"/>
                <w:b/>
                <w:bCs/>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2008DE" w:rsidRPr="00383A9D" w:rsidP="005D76E2" w14:paraId="5C6F7E97" w14:textId="2DA304DB">
            <w:pPr>
              <w:spacing w:after="0" w:line="240" w:lineRule="auto"/>
              <w:rPr>
                <w:rFonts w:cs="Calibri"/>
              </w:rPr>
            </w:pPr>
          </w:p>
        </w:tc>
        <w:tc>
          <w:tcPr>
            <w:tcW w:w="1579" w:type="dxa"/>
            <w:tcBorders>
              <w:top w:val="nil"/>
              <w:left w:val="nil"/>
              <w:bottom w:val="single" w:sz="4" w:space="0" w:color="auto"/>
              <w:right w:val="single" w:sz="4" w:space="0" w:color="auto"/>
            </w:tcBorders>
            <w:shd w:val="clear" w:color="auto" w:fill="auto"/>
            <w:noWrap/>
            <w:vAlign w:val="bottom"/>
          </w:tcPr>
          <w:p w:rsidR="002008DE" w:rsidRPr="00383A9D" w:rsidP="005D76E2" w14:paraId="3C58524E" w14:textId="68DFCD93">
            <w:pPr>
              <w:spacing w:after="0" w:line="240" w:lineRule="auto"/>
              <w:rPr>
                <w:rFonts w:cs="Calibri"/>
              </w:rPr>
            </w:pPr>
            <w:r>
              <w:rPr>
                <w:rFonts w:cs="Calibri"/>
              </w:rPr>
              <w:t xml:space="preserve"> </w:t>
            </w:r>
          </w:p>
        </w:tc>
        <w:tc>
          <w:tcPr>
            <w:tcW w:w="1579" w:type="dxa"/>
            <w:tcBorders>
              <w:top w:val="nil"/>
              <w:left w:val="nil"/>
              <w:bottom w:val="single" w:sz="4" w:space="0" w:color="auto"/>
              <w:right w:val="single" w:sz="4" w:space="0" w:color="auto"/>
            </w:tcBorders>
          </w:tcPr>
          <w:p w:rsidR="002008DE" w:rsidRPr="00383A9D" w:rsidP="005D76E2" w14:paraId="235A3FF2" w14:textId="582D1415">
            <w:pPr>
              <w:spacing w:after="0" w:line="240" w:lineRule="auto"/>
              <w:rPr>
                <w:rFonts w:cs="Calibri"/>
              </w:rPr>
            </w:pPr>
            <w:r>
              <w:rPr>
                <w:rFonts w:cs="Calibri"/>
              </w:rPr>
              <w:t>137,000</w:t>
            </w:r>
          </w:p>
        </w:tc>
      </w:tr>
      <w:tr w14:paraId="4B8826F0" w14:textId="77777777" w:rsidTr="005D76E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008DE" w:rsidRPr="00383A9D" w:rsidP="005D76E2" w14:paraId="28352EBB" w14:textId="77777777">
            <w:pPr>
              <w:spacing w:after="0" w:line="240" w:lineRule="auto"/>
              <w:rPr>
                <w:rFonts w:cs="Calibri"/>
                <w:b/>
                <w:bCs/>
              </w:rPr>
            </w:pPr>
            <w:r w:rsidRPr="00383A9D">
              <w:rPr>
                <w:rFonts w:cs="Calibri"/>
                <w:b/>
                <w:bCs/>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2008DE" w:rsidRPr="00383A9D" w:rsidP="005D76E2" w14:paraId="1B4E71BC" w14:textId="0B2F675E">
            <w:pPr>
              <w:spacing w:after="0" w:line="240" w:lineRule="auto"/>
              <w:rPr>
                <w:rFonts w:cs="Calibri"/>
              </w:rPr>
            </w:pPr>
          </w:p>
        </w:tc>
        <w:tc>
          <w:tcPr>
            <w:tcW w:w="1579" w:type="dxa"/>
            <w:tcBorders>
              <w:top w:val="nil"/>
              <w:left w:val="nil"/>
              <w:bottom w:val="single" w:sz="4" w:space="0" w:color="auto"/>
              <w:right w:val="single" w:sz="4" w:space="0" w:color="auto"/>
            </w:tcBorders>
            <w:shd w:val="clear" w:color="auto" w:fill="auto"/>
            <w:noWrap/>
            <w:vAlign w:val="bottom"/>
          </w:tcPr>
          <w:p w:rsidR="002008DE" w:rsidRPr="00383A9D" w:rsidP="005D76E2" w14:paraId="2B6DFCCF" w14:textId="0D0CFA68">
            <w:pPr>
              <w:spacing w:after="0" w:line="240" w:lineRule="auto"/>
              <w:rPr>
                <w:rFonts w:cs="Calibri"/>
              </w:rPr>
            </w:pPr>
            <w:r>
              <w:rPr>
                <w:rFonts w:cs="Calibri"/>
              </w:rPr>
              <w:t xml:space="preserve"> </w:t>
            </w:r>
          </w:p>
        </w:tc>
        <w:tc>
          <w:tcPr>
            <w:tcW w:w="1579" w:type="dxa"/>
            <w:tcBorders>
              <w:top w:val="nil"/>
              <w:left w:val="nil"/>
              <w:bottom w:val="single" w:sz="4" w:space="0" w:color="auto"/>
              <w:right w:val="single" w:sz="4" w:space="0" w:color="auto"/>
            </w:tcBorders>
          </w:tcPr>
          <w:p w:rsidR="002008DE" w:rsidRPr="00383A9D" w:rsidP="005D76E2" w14:paraId="35885DED" w14:textId="0338E683">
            <w:pPr>
              <w:spacing w:after="0" w:line="240" w:lineRule="auto"/>
              <w:rPr>
                <w:rFonts w:cs="Calibri"/>
              </w:rPr>
            </w:pPr>
            <w:r>
              <w:rPr>
                <w:rFonts w:cs="Calibri"/>
              </w:rPr>
              <w:t>479,500 hours</w:t>
            </w:r>
          </w:p>
        </w:tc>
      </w:tr>
    </w:tbl>
    <w:p w:rsidR="002008DE" w:rsidRPr="00383A9D" w:rsidP="00801E0B" w14:paraId="1D86F47C" w14:textId="77777777">
      <w:pPr>
        <w:shd w:val="clear" w:color="auto" w:fill="FFFFFF"/>
        <w:spacing w:before="100" w:beforeAutospacing="1" w:after="225" w:line="240" w:lineRule="auto"/>
        <w:contextualSpacing/>
        <w:rPr>
          <w:rFonts w:ascii="Arial" w:eastAsia="Times New Roman" w:hAnsi="Arial" w:cs="Arial"/>
          <w:sz w:val="24"/>
          <w:szCs w:val="24"/>
        </w:rPr>
      </w:pPr>
    </w:p>
    <w:p w:rsidR="00801E0B" w:rsidRPr="00383A9D" w:rsidP="00801E0B" w14:paraId="3D96EDD0" w14:textId="77777777">
      <w:pPr>
        <w:shd w:val="clear" w:color="auto" w:fill="FFFFFF"/>
        <w:spacing w:before="100" w:beforeAutospacing="1" w:after="225" w:line="240" w:lineRule="auto"/>
        <w:contextualSpacing/>
        <w:rPr>
          <w:rFonts w:ascii="Arial" w:eastAsia="Times New Roman" w:hAnsi="Arial" w:cs="Arial"/>
          <w:sz w:val="24"/>
          <w:szCs w:val="24"/>
        </w:rPr>
      </w:pPr>
    </w:p>
    <w:p w:rsidR="00801E0B" w:rsidRPr="00383A9D" w:rsidP="00801E0B" w14:paraId="622E19D4" w14:textId="1B71469B">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Occasionally, an air carrier may want to propose a progra</w:t>
      </w:r>
      <w:r w:rsidR="001E7ABD">
        <w:rPr>
          <w:rFonts w:ascii="Arial" w:eastAsia="Times New Roman" w:hAnsi="Arial" w:cs="Arial"/>
          <w:sz w:val="24"/>
          <w:szCs w:val="24"/>
        </w:rPr>
        <w:t xml:space="preserve">m to the FAA that would involve </w:t>
      </w:r>
      <w:r w:rsidRPr="00383A9D">
        <w:rPr>
          <w:rFonts w:ascii="Arial" w:eastAsia="Times New Roman" w:hAnsi="Arial" w:cs="Arial"/>
          <w:sz w:val="24"/>
          <w:szCs w:val="24"/>
        </w:rPr>
        <w:t>v</w:t>
      </w:r>
      <w:r w:rsidR="001E7ABD">
        <w:rPr>
          <w:rFonts w:ascii="Arial" w:eastAsia="Times New Roman" w:hAnsi="Arial" w:cs="Arial"/>
          <w:sz w:val="24"/>
          <w:szCs w:val="24"/>
        </w:rPr>
        <w:t>oluntarily submitted information</w:t>
      </w:r>
      <w:r w:rsidRPr="00383A9D">
        <w:rPr>
          <w:rFonts w:ascii="Arial" w:eastAsia="Times New Roman" w:hAnsi="Arial" w:cs="Arial"/>
          <w:sz w:val="24"/>
          <w:szCs w:val="24"/>
        </w:rPr>
        <w:t xml:space="preserve">. </w:t>
      </w:r>
      <w:r w:rsidR="00E00A22">
        <w:rPr>
          <w:rFonts w:ascii="Arial" w:eastAsia="Times New Roman" w:hAnsi="Arial" w:cs="Arial"/>
          <w:sz w:val="24"/>
          <w:szCs w:val="24"/>
        </w:rPr>
        <w:t xml:space="preserve">Currently, airlines are proposing to include VDRP in their SMS programs.  </w:t>
      </w:r>
      <w:r w:rsidRPr="00383A9D">
        <w:rPr>
          <w:rFonts w:ascii="Arial" w:eastAsia="Times New Roman" w:hAnsi="Arial" w:cs="Arial"/>
          <w:sz w:val="24"/>
          <w:szCs w:val="24"/>
        </w:rPr>
        <w:t xml:space="preserve">The FAA </w:t>
      </w:r>
      <w:r w:rsidR="00E00A22">
        <w:rPr>
          <w:rFonts w:ascii="Arial" w:eastAsia="Times New Roman" w:hAnsi="Arial" w:cs="Arial"/>
          <w:sz w:val="24"/>
          <w:szCs w:val="24"/>
        </w:rPr>
        <w:t xml:space="preserve">estimates that </w:t>
      </w:r>
      <w:r w:rsidR="001E7ABD">
        <w:rPr>
          <w:rFonts w:ascii="Arial" w:eastAsia="Times New Roman" w:hAnsi="Arial" w:cs="Arial"/>
          <w:sz w:val="24"/>
          <w:szCs w:val="24"/>
        </w:rPr>
        <w:t>participation in this tr</w:t>
      </w:r>
      <w:r w:rsidR="00325140">
        <w:rPr>
          <w:rFonts w:ascii="Arial" w:eastAsia="Times New Roman" w:hAnsi="Arial" w:cs="Arial"/>
          <w:sz w:val="24"/>
          <w:szCs w:val="24"/>
        </w:rPr>
        <w:t>ial would take approximately 500</w:t>
      </w:r>
      <w:r w:rsidR="00E00A22">
        <w:rPr>
          <w:rFonts w:ascii="Arial" w:eastAsia="Times New Roman" w:hAnsi="Arial" w:cs="Arial"/>
          <w:sz w:val="24"/>
          <w:szCs w:val="24"/>
        </w:rPr>
        <w:t xml:space="preserve"> hours to move their program from legacy VDRP to SMS.  We estimate that this would be technical time.  We estimate approximately 2 carriers per year moving to this program.  </w:t>
      </w:r>
    </w:p>
    <w:p w:rsidR="00801E0B" w:rsidRPr="00383A9D" w:rsidP="00801E0B" w14:paraId="1DA1CEFB" w14:textId="77777777">
      <w:pPr>
        <w:shd w:val="clear" w:color="auto" w:fill="FFFFFF"/>
        <w:spacing w:before="100" w:beforeAutospacing="1" w:after="225" w:line="240" w:lineRule="auto"/>
        <w:contextualSpacing/>
        <w:rPr>
          <w:rFonts w:ascii="Arial" w:eastAsia="Times New Roman" w:hAnsi="Arial" w:cs="Arial"/>
          <w:sz w:val="24"/>
          <w:szCs w:val="24"/>
        </w:rPr>
      </w:pPr>
    </w:p>
    <w:p w:rsidR="00801E0B" w:rsidRPr="00383A9D" w:rsidP="00801E0B" w14:paraId="638E3B6A" w14:textId="1091B58B">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Estimated</w:t>
      </w:r>
      <w:r w:rsidR="00E00A22">
        <w:rPr>
          <w:rFonts w:ascii="Arial" w:eastAsia="Times New Roman" w:hAnsi="Arial" w:cs="Arial"/>
          <w:sz w:val="24"/>
          <w:szCs w:val="24"/>
        </w:rPr>
        <w:t xml:space="preserve"> number of respondents</w:t>
      </w:r>
      <w:r w:rsidR="00E00A22">
        <w:rPr>
          <w:rFonts w:ascii="Arial" w:eastAsia="Times New Roman" w:hAnsi="Arial" w:cs="Arial"/>
          <w:sz w:val="24"/>
          <w:szCs w:val="24"/>
        </w:rPr>
        <w:tab/>
      </w:r>
      <w:r w:rsidR="00E00A22">
        <w:rPr>
          <w:rFonts w:ascii="Arial" w:eastAsia="Times New Roman" w:hAnsi="Arial" w:cs="Arial"/>
          <w:sz w:val="24"/>
          <w:szCs w:val="24"/>
        </w:rPr>
        <w:tab/>
      </w:r>
      <w:r w:rsidR="00E00A22">
        <w:rPr>
          <w:rFonts w:ascii="Arial" w:eastAsia="Times New Roman" w:hAnsi="Arial" w:cs="Arial"/>
          <w:sz w:val="24"/>
          <w:szCs w:val="24"/>
        </w:rPr>
        <w:tab/>
      </w:r>
      <w:r w:rsidR="00E00A22">
        <w:rPr>
          <w:rFonts w:ascii="Arial" w:eastAsia="Times New Roman" w:hAnsi="Arial" w:cs="Arial"/>
          <w:sz w:val="24"/>
          <w:szCs w:val="24"/>
        </w:rPr>
        <w:tab/>
      </w:r>
      <w:r w:rsidRPr="00383A9D">
        <w:rPr>
          <w:rFonts w:ascii="Arial" w:eastAsia="Times New Roman" w:hAnsi="Arial" w:cs="Arial"/>
          <w:sz w:val="24"/>
          <w:szCs w:val="24"/>
        </w:rPr>
        <w:t xml:space="preserve"> </w:t>
      </w:r>
      <w:r w:rsidR="00E00A22">
        <w:rPr>
          <w:rFonts w:ascii="Arial" w:eastAsia="Times New Roman" w:hAnsi="Arial" w:cs="Arial"/>
          <w:sz w:val="24"/>
          <w:szCs w:val="24"/>
        </w:rPr>
        <w:t xml:space="preserve">2 per </w:t>
      </w:r>
      <w:r w:rsidRPr="00383A9D">
        <w:rPr>
          <w:rFonts w:ascii="Arial" w:eastAsia="Times New Roman" w:hAnsi="Arial" w:cs="Arial"/>
          <w:sz w:val="24"/>
          <w:szCs w:val="24"/>
        </w:rPr>
        <w:t>year</w:t>
      </w:r>
    </w:p>
    <w:p w:rsidR="00801E0B" w:rsidRPr="00383A9D" w:rsidP="00801E0B" w14:paraId="628A2F3E" w14:textId="77777777">
      <w:pPr>
        <w:shd w:val="clear" w:color="auto" w:fill="FFFFFF"/>
        <w:spacing w:before="100" w:beforeAutospacing="1" w:after="225" w:line="240" w:lineRule="auto"/>
        <w:contextualSpacing/>
        <w:rPr>
          <w:rFonts w:ascii="Arial" w:eastAsia="Times New Roman" w:hAnsi="Arial" w:cs="Arial"/>
          <w:sz w:val="24"/>
          <w:szCs w:val="24"/>
        </w:rPr>
      </w:pPr>
    </w:p>
    <w:p w:rsidR="00801E0B" w:rsidRPr="00383A9D" w:rsidP="00801E0B" w14:paraId="6A434047" w14:textId="4709E430">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Estimated t</w:t>
      </w:r>
      <w:r w:rsidR="00E00A22">
        <w:rPr>
          <w:rFonts w:ascii="Arial" w:eastAsia="Times New Roman" w:hAnsi="Arial" w:cs="Arial"/>
          <w:sz w:val="24"/>
          <w:szCs w:val="24"/>
        </w:rPr>
        <w:t>echnical time per response</w:t>
      </w:r>
      <w:r w:rsidR="00E00A22">
        <w:rPr>
          <w:rFonts w:ascii="Arial" w:eastAsia="Times New Roman" w:hAnsi="Arial" w:cs="Arial"/>
          <w:sz w:val="24"/>
          <w:szCs w:val="24"/>
        </w:rPr>
        <w:tab/>
      </w:r>
      <w:r w:rsidR="00E00A22">
        <w:rPr>
          <w:rFonts w:ascii="Arial" w:eastAsia="Times New Roman" w:hAnsi="Arial" w:cs="Arial"/>
          <w:sz w:val="24"/>
          <w:szCs w:val="24"/>
        </w:rPr>
        <w:tab/>
      </w:r>
      <w:r w:rsidR="00E00A22">
        <w:rPr>
          <w:rFonts w:ascii="Arial" w:eastAsia="Times New Roman" w:hAnsi="Arial" w:cs="Arial"/>
          <w:sz w:val="24"/>
          <w:szCs w:val="24"/>
        </w:rPr>
        <w:tab/>
      </w:r>
      <w:r w:rsidR="00E00A22">
        <w:rPr>
          <w:rFonts w:ascii="Arial" w:eastAsia="Times New Roman" w:hAnsi="Arial" w:cs="Arial"/>
          <w:sz w:val="24"/>
          <w:szCs w:val="24"/>
        </w:rPr>
        <w:tab/>
      </w:r>
      <w:r w:rsidR="00325140">
        <w:rPr>
          <w:rFonts w:ascii="Arial" w:eastAsia="Times New Roman" w:hAnsi="Arial" w:cs="Arial"/>
          <w:sz w:val="24"/>
          <w:szCs w:val="24"/>
        </w:rPr>
        <w:t>500</w:t>
      </w:r>
      <w:r w:rsidRPr="00383A9D">
        <w:rPr>
          <w:rFonts w:ascii="Arial" w:eastAsia="Times New Roman" w:hAnsi="Arial" w:cs="Arial"/>
          <w:sz w:val="24"/>
          <w:szCs w:val="24"/>
        </w:rPr>
        <w:t xml:space="preserve"> hours</w:t>
      </w:r>
    </w:p>
    <w:p w:rsidR="00801E0B" w:rsidRPr="00383A9D" w:rsidP="00801E0B" w14:paraId="3105CD12" w14:textId="27F0C419">
      <w:pPr>
        <w:shd w:val="clear" w:color="auto" w:fill="FFFFFF"/>
        <w:spacing w:before="100" w:beforeAutospacing="1" w:after="225" w:line="240" w:lineRule="auto"/>
        <w:contextualSpacing/>
        <w:rPr>
          <w:rFonts w:ascii="Arial" w:eastAsia="Times New Roman" w:hAnsi="Arial" w:cs="Arial"/>
          <w:sz w:val="24"/>
          <w:szCs w:val="24"/>
        </w:rPr>
      </w:pPr>
      <w:r>
        <w:rPr>
          <w:rFonts w:ascii="Arial" w:eastAsia="Times New Roman" w:hAnsi="Arial" w:cs="Arial"/>
          <w:sz w:val="24"/>
          <w:szCs w:val="24"/>
        </w:rPr>
        <w:t>Total technical time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1,000</w:t>
      </w:r>
      <w:r w:rsidR="00E00A22">
        <w:rPr>
          <w:rFonts w:ascii="Arial" w:eastAsia="Times New Roman" w:hAnsi="Arial" w:cs="Arial"/>
          <w:sz w:val="24"/>
          <w:szCs w:val="24"/>
        </w:rPr>
        <w:t xml:space="preserve"> </w:t>
      </w:r>
      <w:r w:rsidRPr="00383A9D">
        <w:rPr>
          <w:rFonts w:ascii="Arial" w:eastAsia="Times New Roman" w:hAnsi="Arial" w:cs="Arial"/>
          <w:sz w:val="24"/>
          <w:szCs w:val="24"/>
        </w:rPr>
        <w:t>hours</w:t>
      </w:r>
    </w:p>
    <w:p w:rsidR="00801E0B" w:rsidRPr="00383A9D" w:rsidP="00801E0B" w14:paraId="4698E6E2" w14:textId="5E7D1556">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Cost of techni</w:t>
      </w:r>
      <w:r w:rsidR="001E7ABD">
        <w:rPr>
          <w:rFonts w:ascii="Arial" w:eastAsia="Times New Roman" w:hAnsi="Arial" w:cs="Arial"/>
          <w:sz w:val="24"/>
          <w:szCs w:val="24"/>
        </w:rPr>
        <w:t>cal time (Aviation Manage</w:t>
      </w:r>
      <w:r w:rsidR="00325140">
        <w:rPr>
          <w:rFonts w:ascii="Arial" w:eastAsia="Times New Roman" w:hAnsi="Arial" w:cs="Arial"/>
          <w:sz w:val="24"/>
          <w:szCs w:val="24"/>
        </w:rPr>
        <w:t>r)</w:t>
      </w:r>
      <w:r w:rsidR="00325140">
        <w:rPr>
          <w:rFonts w:ascii="Arial" w:eastAsia="Times New Roman" w:hAnsi="Arial" w:cs="Arial"/>
          <w:sz w:val="24"/>
          <w:szCs w:val="24"/>
        </w:rPr>
        <w:tab/>
      </w:r>
      <w:r w:rsidR="00325140">
        <w:rPr>
          <w:rFonts w:ascii="Arial" w:eastAsia="Times New Roman" w:hAnsi="Arial" w:cs="Arial"/>
          <w:sz w:val="24"/>
          <w:szCs w:val="24"/>
        </w:rPr>
        <w:tab/>
      </w:r>
      <w:r w:rsidR="00325140">
        <w:rPr>
          <w:rFonts w:ascii="Arial" w:eastAsia="Times New Roman" w:hAnsi="Arial" w:cs="Arial"/>
          <w:sz w:val="24"/>
          <w:szCs w:val="24"/>
        </w:rPr>
        <w:tab/>
        <w:t>1,000</w:t>
      </w:r>
      <w:r w:rsidR="00E00A22">
        <w:rPr>
          <w:rFonts w:ascii="Arial" w:eastAsia="Times New Roman" w:hAnsi="Arial" w:cs="Arial"/>
          <w:sz w:val="24"/>
          <w:szCs w:val="24"/>
        </w:rPr>
        <w:t xml:space="preserve"> x $74</w:t>
      </w:r>
    </w:p>
    <w:p w:rsidR="00801E0B" w:rsidRPr="00383A9D" w:rsidP="00801E0B" w14:paraId="72DE408B" w14:textId="4C59BF9F">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Total estimated bur</w:t>
      </w:r>
      <w:r w:rsidR="00325140">
        <w:rPr>
          <w:rFonts w:ascii="Arial" w:eastAsia="Times New Roman" w:hAnsi="Arial" w:cs="Arial"/>
          <w:sz w:val="24"/>
          <w:szCs w:val="24"/>
        </w:rPr>
        <w:t>den of technical time</w:t>
      </w:r>
      <w:r w:rsidR="00325140">
        <w:rPr>
          <w:rFonts w:ascii="Arial" w:eastAsia="Times New Roman" w:hAnsi="Arial" w:cs="Arial"/>
          <w:sz w:val="24"/>
          <w:szCs w:val="24"/>
        </w:rPr>
        <w:tab/>
      </w:r>
      <w:r w:rsidR="00325140">
        <w:rPr>
          <w:rFonts w:ascii="Arial" w:eastAsia="Times New Roman" w:hAnsi="Arial" w:cs="Arial"/>
          <w:sz w:val="24"/>
          <w:szCs w:val="24"/>
        </w:rPr>
        <w:tab/>
      </w:r>
      <w:r w:rsidR="00325140">
        <w:rPr>
          <w:rFonts w:ascii="Arial" w:eastAsia="Times New Roman" w:hAnsi="Arial" w:cs="Arial"/>
          <w:sz w:val="24"/>
          <w:szCs w:val="24"/>
        </w:rPr>
        <w:tab/>
      </w:r>
      <w:r w:rsidR="00325140">
        <w:rPr>
          <w:rFonts w:ascii="Arial" w:eastAsia="Times New Roman" w:hAnsi="Arial" w:cs="Arial"/>
          <w:sz w:val="24"/>
          <w:szCs w:val="24"/>
        </w:rPr>
        <w:tab/>
        <w:t>$74</w:t>
      </w:r>
      <w:r w:rsidR="001E7ABD">
        <w:rPr>
          <w:rFonts w:ascii="Arial" w:eastAsia="Times New Roman" w:hAnsi="Arial" w:cs="Arial"/>
          <w:sz w:val="24"/>
          <w:szCs w:val="24"/>
        </w:rPr>
        <w:t>,000</w:t>
      </w:r>
    </w:p>
    <w:p w:rsidR="00801E0B" w:rsidRPr="00383A9D" w:rsidP="00801E0B" w14:paraId="535F0989" w14:textId="77777777">
      <w:pPr>
        <w:shd w:val="clear" w:color="auto" w:fill="FFFFFF"/>
        <w:spacing w:before="100" w:beforeAutospacing="1" w:after="225" w:line="240" w:lineRule="auto"/>
        <w:contextualSpacing/>
        <w:rPr>
          <w:rFonts w:ascii="Arial" w:eastAsia="Times New Roman" w:hAnsi="Arial" w:cs="Arial"/>
          <w:sz w:val="24"/>
          <w:szCs w:val="24"/>
        </w:rPr>
      </w:pPr>
    </w:p>
    <w:p w:rsidR="00801E0B" w:rsidRPr="00383A9D" w:rsidP="00801E0B" w14:paraId="2A89242E" w14:textId="2E68B621">
      <w:pPr>
        <w:shd w:val="clear" w:color="auto" w:fill="FFFFFF"/>
        <w:spacing w:before="100" w:beforeAutospacing="1" w:after="225" w:line="240" w:lineRule="auto"/>
        <w:contextualSpacing/>
        <w:rPr>
          <w:rFonts w:ascii="Arial" w:eastAsia="Times New Roman" w:hAnsi="Arial" w:cs="Arial"/>
          <w:sz w:val="24"/>
          <w:szCs w:val="24"/>
        </w:rPr>
      </w:pPr>
    </w:p>
    <w:p w:rsidR="00801E0B" w:rsidRPr="00383A9D" w:rsidP="00801E0B" w14:paraId="6A3DCCEE" w14:textId="77777777">
      <w:pPr>
        <w:shd w:val="clear" w:color="auto" w:fill="FFFFFF"/>
        <w:spacing w:before="100" w:beforeAutospacing="1" w:after="225" w:line="240" w:lineRule="auto"/>
        <w:contextualSpacing/>
        <w:rPr>
          <w:rFonts w:ascii="Arial" w:eastAsia="Times New Roman" w:hAnsi="Arial" w:cs="Arial"/>
          <w:sz w:val="24"/>
          <w:szCs w:val="24"/>
        </w:rPr>
      </w:pPr>
    </w:p>
    <w:tbl>
      <w:tblPr>
        <w:tblW w:w="6176" w:type="dxa"/>
        <w:tblLook w:val="04A0"/>
      </w:tblPr>
      <w:tblGrid>
        <w:gridCol w:w="1900"/>
        <w:gridCol w:w="1118"/>
        <w:gridCol w:w="1579"/>
        <w:gridCol w:w="1579"/>
      </w:tblGrid>
      <w:tr w14:paraId="521AB36D" w14:textId="77777777" w:rsidTr="005B0A5F">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E0B" w:rsidRPr="00383A9D" w:rsidP="005B0A5F" w14:paraId="5FEBA698" w14:textId="77777777">
            <w:pPr>
              <w:spacing w:after="0" w:line="240" w:lineRule="auto"/>
              <w:rPr>
                <w:rFonts w:cs="Calibri"/>
              </w:rPr>
            </w:pPr>
            <w:r w:rsidRPr="00383A9D">
              <w:rPr>
                <w:rFonts w:cs="Calibri"/>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801E0B" w:rsidRPr="00383A9D" w:rsidP="005B0A5F" w14:paraId="6E62F0C7" w14:textId="77777777">
            <w:pPr>
              <w:spacing w:after="0" w:line="240" w:lineRule="auto"/>
              <w:rPr>
                <w:rFonts w:cs="Calibri"/>
                <w:b/>
                <w:bCs/>
              </w:rPr>
            </w:pPr>
            <w:r w:rsidRPr="00383A9D">
              <w:rPr>
                <w:rFonts w:cs="Calibri"/>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801E0B" w:rsidRPr="00383A9D" w:rsidP="005B0A5F" w14:paraId="64BC0125" w14:textId="77777777">
            <w:pPr>
              <w:spacing w:after="0" w:line="240" w:lineRule="auto"/>
              <w:rPr>
                <w:rFonts w:cs="Calibri"/>
                <w:b/>
                <w:bCs/>
              </w:rPr>
            </w:pPr>
            <w:r w:rsidRPr="00383A9D">
              <w:rPr>
                <w:rFonts w:cs="Calibri"/>
                <w:b/>
                <w:bCs/>
              </w:rPr>
              <w:t>Recordkeeping</w:t>
            </w:r>
          </w:p>
        </w:tc>
        <w:tc>
          <w:tcPr>
            <w:tcW w:w="1579" w:type="dxa"/>
            <w:tcBorders>
              <w:top w:val="single" w:sz="4" w:space="0" w:color="auto"/>
              <w:left w:val="nil"/>
              <w:bottom w:val="single" w:sz="4" w:space="0" w:color="auto"/>
              <w:right w:val="single" w:sz="4" w:space="0" w:color="auto"/>
            </w:tcBorders>
            <w:vAlign w:val="bottom"/>
          </w:tcPr>
          <w:p w:rsidR="00801E0B" w:rsidRPr="00383A9D" w:rsidP="005B0A5F" w14:paraId="1B84D637" w14:textId="77777777">
            <w:pPr>
              <w:spacing w:after="0" w:line="240" w:lineRule="auto"/>
              <w:rPr>
                <w:rFonts w:cs="Calibri"/>
                <w:b/>
                <w:bCs/>
              </w:rPr>
            </w:pPr>
            <w:r w:rsidRPr="00383A9D">
              <w:rPr>
                <w:rFonts w:cs="Calibri"/>
                <w:b/>
                <w:bCs/>
              </w:rPr>
              <w:t>Disclosure</w:t>
            </w:r>
          </w:p>
        </w:tc>
      </w:tr>
      <w:tr w14:paraId="6C9C2A5C" w14:textId="77777777" w:rsidTr="005B0A5F">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01E0B" w:rsidRPr="00383A9D" w:rsidP="005B0A5F" w14:paraId="65624652" w14:textId="77777777">
            <w:pPr>
              <w:spacing w:after="0" w:line="240" w:lineRule="auto"/>
              <w:rPr>
                <w:rFonts w:cs="Calibri"/>
                <w:b/>
                <w:bCs/>
              </w:rPr>
            </w:pPr>
            <w:r w:rsidRPr="00383A9D">
              <w:rPr>
                <w:rFonts w:cs="Calibri"/>
                <w:b/>
                <w:bCs/>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801E0B" w:rsidRPr="00383A9D" w:rsidP="005B0A5F" w14:paraId="06309CF2" w14:textId="1E40D730">
            <w:pPr>
              <w:spacing w:after="0" w:line="240" w:lineRule="auto"/>
              <w:rPr>
                <w:rFonts w:cs="Calibri"/>
              </w:rPr>
            </w:pPr>
            <w:r>
              <w:rPr>
                <w:rFonts w:cs="Calibri"/>
              </w:rPr>
              <w:t>2</w:t>
            </w:r>
          </w:p>
        </w:tc>
        <w:tc>
          <w:tcPr>
            <w:tcW w:w="1579" w:type="dxa"/>
            <w:tcBorders>
              <w:top w:val="nil"/>
              <w:left w:val="nil"/>
              <w:bottom w:val="single" w:sz="4" w:space="0" w:color="auto"/>
              <w:right w:val="single" w:sz="4" w:space="0" w:color="auto"/>
            </w:tcBorders>
            <w:shd w:val="clear" w:color="auto" w:fill="auto"/>
            <w:noWrap/>
            <w:vAlign w:val="bottom"/>
          </w:tcPr>
          <w:p w:rsidR="00801E0B" w:rsidRPr="00383A9D" w:rsidP="005B0A5F" w14:paraId="1201ABA3" w14:textId="19666936">
            <w:pPr>
              <w:spacing w:after="0" w:line="240" w:lineRule="auto"/>
              <w:rPr>
                <w:rFonts w:cs="Calibri"/>
              </w:rPr>
            </w:pPr>
          </w:p>
        </w:tc>
        <w:tc>
          <w:tcPr>
            <w:tcW w:w="1579" w:type="dxa"/>
            <w:tcBorders>
              <w:top w:val="nil"/>
              <w:left w:val="nil"/>
              <w:bottom w:val="single" w:sz="4" w:space="0" w:color="auto"/>
              <w:right w:val="single" w:sz="4" w:space="0" w:color="auto"/>
            </w:tcBorders>
          </w:tcPr>
          <w:p w:rsidR="00801E0B" w:rsidRPr="00383A9D" w:rsidP="005B0A5F" w14:paraId="652236C6" w14:textId="77777777">
            <w:pPr>
              <w:spacing w:after="0" w:line="240" w:lineRule="auto"/>
              <w:rPr>
                <w:rFonts w:cs="Calibri"/>
              </w:rPr>
            </w:pPr>
          </w:p>
        </w:tc>
      </w:tr>
      <w:tr w14:paraId="52D35E8E" w14:textId="77777777" w:rsidTr="005B0A5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01E0B" w:rsidRPr="00383A9D" w:rsidP="005B0A5F" w14:paraId="3E1202DC" w14:textId="77777777">
            <w:pPr>
              <w:spacing w:after="0" w:line="240" w:lineRule="auto"/>
              <w:rPr>
                <w:rFonts w:cs="Calibri"/>
                <w:b/>
                <w:bCs/>
              </w:rPr>
            </w:pPr>
            <w:r w:rsidRPr="00383A9D">
              <w:rPr>
                <w:rFonts w:cs="Calibri"/>
                <w:b/>
                <w:bCs/>
              </w:rPr>
              <w:t># of Responses</w:t>
            </w:r>
            <w:r w:rsidRPr="00383A9D">
              <w:rPr>
                <w:rFonts w:cs="Calibri"/>
                <w:b/>
                <w:bCs/>
                <w:noProof/>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801E0B" w:rsidRPr="00383A9D" w:rsidP="005B0A5F" w14:paraId="54047A14" w14:textId="77777777">
            <w:pPr>
              <w:spacing w:after="0" w:line="240" w:lineRule="auto"/>
              <w:rPr>
                <w:rFonts w:cs="Calibri"/>
              </w:rPr>
            </w:pPr>
            <w:r w:rsidRPr="00383A9D">
              <w:rPr>
                <w:rFonts w:cs="Calibri"/>
              </w:rPr>
              <w:t>1</w:t>
            </w:r>
          </w:p>
        </w:tc>
        <w:tc>
          <w:tcPr>
            <w:tcW w:w="1579" w:type="dxa"/>
            <w:tcBorders>
              <w:top w:val="nil"/>
              <w:left w:val="nil"/>
              <w:bottom w:val="single" w:sz="4" w:space="0" w:color="auto"/>
              <w:right w:val="single" w:sz="4" w:space="0" w:color="auto"/>
            </w:tcBorders>
            <w:shd w:val="clear" w:color="auto" w:fill="auto"/>
            <w:noWrap/>
            <w:vAlign w:val="bottom"/>
          </w:tcPr>
          <w:p w:rsidR="00801E0B" w:rsidRPr="00383A9D" w:rsidP="005B0A5F" w14:paraId="4ACC2808" w14:textId="7212D591">
            <w:pPr>
              <w:spacing w:after="0" w:line="240" w:lineRule="auto"/>
              <w:rPr>
                <w:rFonts w:cs="Calibri"/>
              </w:rPr>
            </w:pPr>
            <w:r>
              <w:rPr>
                <w:rFonts w:cs="Calibri"/>
              </w:rPr>
              <w:t xml:space="preserve"> </w:t>
            </w:r>
          </w:p>
        </w:tc>
        <w:tc>
          <w:tcPr>
            <w:tcW w:w="1579" w:type="dxa"/>
            <w:tcBorders>
              <w:top w:val="nil"/>
              <w:left w:val="nil"/>
              <w:bottom w:val="single" w:sz="4" w:space="0" w:color="auto"/>
              <w:right w:val="single" w:sz="4" w:space="0" w:color="auto"/>
            </w:tcBorders>
          </w:tcPr>
          <w:p w:rsidR="00801E0B" w:rsidRPr="00383A9D" w:rsidP="005B0A5F" w14:paraId="1528A1C9" w14:textId="77777777">
            <w:pPr>
              <w:spacing w:after="0" w:line="240" w:lineRule="auto"/>
              <w:rPr>
                <w:rFonts w:cs="Calibri"/>
              </w:rPr>
            </w:pPr>
          </w:p>
        </w:tc>
      </w:tr>
      <w:tr w14:paraId="58FA59C6" w14:textId="77777777" w:rsidTr="005B0A5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01E0B" w:rsidRPr="00383A9D" w:rsidP="005B0A5F" w14:paraId="11DF52D1" w14:textId="77777777">
            <w:pPr>
              <w:spacing w:after="0" w:line="240" w:lineRule="auto"/>
              <w:rPr>
                <w:rFonts w:cs="Calibri"/>
                <w:b/>
                <w:bCs/>
              </w:rPr>
            </w:pPr>
            <w:r w:rsidRPr="00383A9D">
              <w:rPr>
                <w:rFonts w:cs="Calibri"/>
                <w:b/>
                <w:bCs/>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801E0B" w:rsidRPr="00383A9D" w:rsidP="005B0A5F" w14:paraId="3F78DE9D" w14:textId="42A524FE">
            <w:pPr>
              <w:spacing w:after="0" w:line="240" w:lineRule="auto"/>
              <w:rPr>
                <w:rFonts w:cs="Calibri"/>
              </w:rPr>
            </w:pPr>
            <w:r>
              <w:rPr>
                <w:rFonts w:cs="Calibri"/>
              </w:rPr>
              <w:t>500</w:t>
            </w:r>
            <w:r w:rsidRPr="00383A9D">
              <w:rPr>
                <w:rFonts w:cs="Calibri"/>
              </w:rPr>
              <w:t xml:space="preserve"> hours</w:t>
            </w:r>
          </w:p>
        </w:tc>
        <w:tc>
          <w:tcPr>
            <w:tcW w:w="1579" w:type="dxa"/>
            <w:tcBorders>
              <w:top w:val="nil"/>
              <w:left w:val="nil"/>
              <w:bottom w:val="single" w:sz="4" w:space="0" w:color="auto"/>
              <w:right w:val="single" w:sz="4" w:space="0" w:color="auto"/>
            </w:tcBorders>
            <w:shd w:val="clear" w:color="auto" w:fill="auto"/>
            <w:noWrap/>
            <w:vAlign w:val="bottom"/>
          </w:tcPr>
          <w:p w:rsidR="00801E0B" w:rsidRPr="00383A9D" w:rsidP="005B0A5F" w14:paraId="1B00F9D7" w14:textId="3B72BB43">
            <w:pPr>
              <w:spacing w:after="0" w:line="240" w:lineRule="auto"/>
              <w:rPr>
                <w:rFonts w:cs="Calibri"/>
              </w:rPr>
            </w:pPr>
            <w:r>
              <w:rPr>
                <w:rFonts w:cs="Calibri"/>
              </w:rPr>
              <w:t xml:space="preserve"> </w:t>
            </w:r>
          </w:p>
        </w:tc>
        <w:tc>
          <w:tcPr>
            <w:tcW w:w="1579" w:type="dxa"/>
            <w:tcBorders>
              <w:top w:val="nil"/>
              <w:left w:val="nil"/>
              <w:bottom w:val="single" w:sz="4" w:space="0" w:color="auto"/>
              <w:right w:val="single" w:sz="4" w:space="0" w:color="auto"/>
            </w:tcBorders>
          </w:tcPr>
          <w:p w:rsidR="00801E0B" w:rsidRPr="00383A9D" w:rsidP="005B0A5F" w14:paraId="0F7D678E" w14:textId="77777777">
            <w:pPr>
              <w:spacing w:after="0" w:line="240" w:lineRule="auto"/>
              <w:rPr>
                <w:rFonts w:cs="Calibri"/>
              </w:rPr>
            </w:pPr>
          </w:p>
        </w:tc>
      </w:tr>
      <w:tr w14:paraId="2D7D553D" w14:textId="77777777" w:rsidTr="005B0A5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01E0B" w:rsidRPr="00383A9D" w:rsidP="005B0A5F" w14:paraId="1752DAB2" w14:textId="77777777">
            <w:pPr>
              <w:spacing w:after="0" w:line="240" w:lineRule="auto"/>
              <w:rPr>
                <w:rFonts w:cs="Calibri"/>
                <w:b/>
                <w:bCs/>
              </w:rPr>
            </w:pPr>
            <w:r w:rsidRPr="00383A9D">
              <w:rPr>
                <w:rFonts w:cs="Calibri"/>
                <w:b/>
                <w:bCs/>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801E0B" w:rsidRPr="00383A9D" w:rsidP="005B0A5F" w14:paraId="609CA95E" w14:textId="43B8A200">
            <w:pPr>
              <w:spacing w:after="0" w:line="240" w:lineRule="auto"/>
              <w:rPr>
                <w:rFonts w:cs="Calibri"/>
              </w:rPr>
            </w:pPr>
            <w:r>
              <w:rPr>
                <w:rFonts w:cs="Calibri"/>
              </w:rPr>
              <w:t>2</w:t>
            </w:r>
          </w:p>
        </w:tc>
        <w:tc>
          <w:tcPr>
            <w:tcW w:w="1579" w:type="dxa"/>
            <w:tcBorders>
              <w:top w:val="nil"/>
              <w:left w:val="nil"/>
              <w:bottom w:val="single" w:sz="4" w:space="0" w:color="auto"/>
              <w:right w:val="single" w:sz="4" w:space="0" w:color="auto"/>
            </w:tcBorders>
            <w:shd w:val="clear" w:color="auto" w:fill="auto"/>
            <w:noWrap/>
            <w:vAlign w:val="bottom"/>
          </w:tcPr>
          <w:p w:rsidR="00801E0B" w:rsidRPr="00383A9D" w:rsidP="005B0A5F" w14:paraId="751A58A8" w14:textId="506CF839">
            <w:pPr>
              <w:spacing w:after="0" w:line="240" w:lineRule="auto"/>
              <w:rPr>
                <w:rFonts w:cs="Calibri"/>
              </w:rPr>
            </w:pPr>
          </w:p>
        </w:tc>
        <w:tc>
          <w:tcPr>
            <w:tcW w:w="1579" w:type="dxa"/>
            <w:tcBorders>
              <w:top w:val="nil"/>
              <w:left w:val="nil"/>
              <w:bottom w:val="single" w:sz="4" w:space="0" w:color="auto"/>
              <w:right w:val="single" w:sz="4" w:space="0" w:color="auto"/>
            </w:tcBorders>
          </w:tcPr>
          <w:p w:rsidR="00801E0B" w:rsidRPr="00383A9D" w:rsidP="005B0A5F" w14:paraId="0EC81940" w14:textId="77777777">
            <w:pPr>
              <w:spacing w:after="0" w:line="240" w:lineRule="auto"/>
              <w:rPr>
                <w:rFonts w:cs="Calibri"/>
              </w:rPr>
            </w:pPr>
          </w:p>
        </w:tc>
      </w:tr>
      <w:tr w14:paraId="3F399560" w14:textId="77777777" w:rsidTr="005B0A5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801E0B" w:rsidRPr="00383A9D" w:rsidP="005B0A5F" w14:paraId="3C3BC659" w14:textId="77777777">
            <w:pPr>
              <w:spacing w:after="0" w:line="240" w:lineRule="auto"/>
              <w:rPr>
                <w:rFonts w:cs="Calibri"/>
                <w:b/>
                <w:bCs/>
              </w:rPr>
            </w:pPr>
            <w:r w:rsidRPr="00383A9D">
              <w:rPr>
                <w:rFonts w:cs="Calibri"/>
                <w:b/>
                <w:bCs/>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801E0B" w:rsidRPr="00383A9D" w:rsidP="005B0A5F" w14:paraId="5C351F38" w14:textId="6A4C9036">
            <w:pPr>
              <w:spacing w:after="0" w:line="240" w:lineRule="auto"/>
              <w:rPr>
                <w:rFonts w:cs="Calibri"/>
              </w:rPr>
            </w:pPr>
            <w:r>
              <w:rPr>
                <w:rFonts w:cs="Calibri"/>
              </w:rPr>
              <w:t>1,000</w:t>
            </w:r>
            <w:r w:rsidR="00E00A22">
              <w:rPr>
                <w:rFonts w:cs="Calibri"/>
              </w:rPr>
              <w:t xml:space="preserve"> </w:t>
            </w:r>
            <w:r w:rsidRPr="00383A9D">
              <w:rPr>
                <w:rFonts w:cs="Calibri"/>
              </w:rPr>
              <w:t>hours</w:t>
            </w:r>
          </w:p>
        </w:tc>
        <w:tc>
          <w:tcPr>
            <w:tcW w:w="1579" w:type="dxa"/>
            <w:tcBorders>
              <w:top w:val="nil"/>
              <w:left w:val="nil"/>
              <w:bottom w:val="single" w:sz="4" w:space="0" w:color="auto"/>
              <w:right w:val="single" w:sz="4" w:space="0" w:color="auto"/>
            </w:tcBorders>
            <w:shd w:val="clear" w:color="auto" w:fill="auto"/>
            <w:noWrap/>
            <w:vAlign w:val="bottom"/>
          </w:tcPr>
          <w:p w:rsidR="00801E0B" w:rsidRPr="00383A9D" w:rsidP="005B0A5F" w14:paraId="7CFB8DD8" w14:textId="47EE5D5F">
            <w:pPr>
              <w:spacing w:after="0" w:line="240" w:lineRule="auto"/>
              <w:rPr>
                <w:rFonts w:cs="Calibri"/>
              </w:rPr>
            </w:pPr>
          </w:p>
        </w:tc>
        <w:tc>
          <w:tcPr>
            <w:tcW w:w="1579" w:type="dxa"/>
            <w:tcBorders>
              <w:top w:val="nil"/>
              <w:left w:val="nil"/>
              <w:bottom w:val="single" w:sz="4" w:space="0" w:color="auto"/>
              <w:right w:val="single" w:sz="4" w:space="0" w:color="auto"/>
            </w:tcBorders>
          </w:tcPr>
          <w:p w:rsidR="00801E0B" w:rsidRPr="00383A9D" w:rsidP="005B0A5F" w14:paraId="597D83E4" w14:textId="77777777">
            <w:pPr>
              <w:spacing w:after="0" w:line="240" w:lineRule="auto"/>
              <w:rPr>
                <w:rFonts w:cs="Calibri"/>
              </w:rPr>
            </w:pPr>
          </w:p>
        </w:tc>
      </w:tr>
    </w:tbl>
    <w:p w:rsidR="003D4CDE" w:rsidP="00801E0B" w14:paraId="18D46BD8" w14:textId="032FBF2B">
      <w:pPr>
        <w:shd w:val="clear" w:color="auto" w:fill="FFFFFF"/>
        <w:spacing w:before="100" w:beforeAutospacing="1" w:after="225" w:line="240" w:lineRule="auto"/>
        <w:rPr>
          <w:rFonts w:ascii="Arial" w:eastAsia="Times New Roman" w:hAnsi="Arial" w:cs="Arial"/>
          <w:sz w:val="24"/>
          <w:szCs w:val="24"/>
        </w:rPr>
      </w:pPr>
      <w:r>
        <w:rPr>
          <w:rFonts w:ascii="Arial" w:eastAsia="Times New Roman" w:hAnsi="Arial" w:cs="Arial"/>
          <w:sz w:val="24"/>
          <w:szCs w:val="24"/>
        </w:rPr>
        <w:t xml:space="preserve">We estimate </w:t>
      </w:r>
      <w:r w:rsidR="00BB4063">
        <w:rPr>
          <w:rFonts w:ascii="Arial" w:eastAsia="Times New Roman" w:hAnsi="Arial" w:cs="Arial"/>
          <w:sz w:val="24"/>
          <w:szCs w:val="24"/>
        </w:rPr>
        <w:t>approximately 1500 Voluntary Disclosure’s per year.   While the amount of time to complete a voluntary disclosure can vary widely depending on the issue it was filed for, we estimate it</w:t>
      </w:r>
      <w:r w:rsidR="00105E92">
        <w:rPr>
          <w:rFonts w:ascii="Arial" w:eastAsia="Times New Roman" w:hAnsi="Arial" w:cs="Arial"/>
          <w:sz w:val="24"/>
          <w:szCs w:val="24"/>
        </w:rPr>
        <w:t xml:space="preserve"> takes a carrier approximately 8</w:t>
      </w:r>
      <w:r w:rsidR="00BB4063">
        <w:rPr>
          <w:rFonts w:ascii="Arial" w:eastAsia="Times New Roman" w:hAnsi="Arial" w:cs="Arial"/>
          <w:sz w:val="24"/>
          <w:szCs w:val="24"/>
        </w:rPr>
        <w:t xml:space="preserve"> hours to complete a disclosure.  </w:t>
      </w:r>
    </w:p>
    <w:p w:rsidR="00BB4063" w:rsidP="00801E0B" w14:paraId="7BC615F2" w14:textId="59602EB8">
      <w:pPr>
        <w:shd w:val="clear" w:color="auto" w:fill="FFFFFF"/>
        <w:spacing w:before="100" w:beforeAutospacing="1" w:after="225" w:line="240" w:lineRule="auto"/>
        <w:rPr>
          <w:rFonts w:ascii="Arial" w:eastAsia="Times New Roman" w:hAnsi="Arial" w:cs="Arial"/>
          <w:sz w:val="24"/>
          <w:szCs w:val="24"/>
        </w:rPr>
      </w:pPr>
      <w:r>
        <w:rPr>
          <w:rFonts w:ascii="Arial" w:eastAsia="Times New Roman" w:hAnsi="Arial" w:cs="Arial"/>
          <w:sz w:val="24"/>
          <w:szCs w:val="24"/>
        </w:rPr>
        <w:t>Estimated number of Respondents: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1,500</w:t>
      </w:r>
    </w:p>
    <w:p w:rsidR="00BB4063" w:rsidRPr="00383A9D" w:rsidP="00BB4063" w14:paraId="6D01A099" w14:textId="63F5BA42">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Estimated t</w:t>
      </w:r>
      <w:r w:rsidR="00E00A22">
        <w:rPr>
          <w:rFonts w:ascii="Arial" w:eastAsia="Times New Roman" w:hAnsi="Arial" w:cs="Arial"/>
          <w:sz w:val="24"/>
          <w:szCs w:val="24"/>
        </w:rPr>
        <w:t>echnical time per response</w:t>
      </w:r>
      <w:r w:rsidR="00E00A22">
        <w:rPr>
          <w:rFonts w:ascii="Arial" w:eastAsia="Times New Roman" w:hAnsi="Arial" w:cs="Arial"/>
          <w:sz w:val="24"/>
          <w:szCs w:val="24"/>
        </w:rPr>
        <w:tab/>
      </w:r>
      <w:r w:rsidR="00E00A22">
        <w:rPr>
          <w:rFonts w:ascii="Arial" w:eastAsia="Times New Roman" w:hAnsi="Arial" w:cs="Arial"/>
          <w:sz w:val="24"/>
          <w:szCs w:val="24"/>
        </w:rPr>
        <w:tab/>
      </w:r>
      <w:r w:rsidR="00E00A22">
        <w:rPr>
          <w:rFonts w:ascii="Arial" w:eastAsia="Times New Roman" w:hAnsi="Arial" w:cs="Arial"/>
          <w:sz w:val="24"/>
          <w:szCs w:val="24"/>
        </w:rPr>
        <w:tab/>
      </w:r>
      <w:r w:rsidR="00E00A22">
        <w:rPr>
          <w:rFonts w:ascii="Arial" w:eastAsia="Times New Roman" w:hAnsi="Arial" w:cs="Arial"/>
          <w:sz w:val="24"/>
          <w:szCs w:val="24"/>
        </w:rPr>
        <w:tab/>
        <w:t>8</w:t>
      </w:r>
      <w:r w:rsidRPr="00383A9D">
        <w:rPr>
          <w:rFonts w:ascii="Arial" w:eastAsia="Times New Roman" w:hAnsi="Arial" w:cs="Arial"/>
          <w:sz w:val="24"/>
          <w:szCs w:val="24"/>
        </w:rPr>
        <w:t xml:space="preserve"> hours</w:t>
      </w:r>
    </w:p>
    <w:p w:rsidR="00BB4063" w:rsidRPr="00383A9D" w:rsidP="00BB4063" w14:paraId="727AEE3D" w14:textId="7CFC2FAA">
      <w:pPr>
        <w:shd w:val="clear" w:color="auto" w:fill="FFFFFF"/>
        <w:spacing w:before="100" w:beforeAutospacing="1" w:after="225" w:line="240" w:lineRule="auto"/>
        <w:contextualSpacing/>
        <w:rPr>
          <w:rFonts w:ascii="Arial" w:eastAsia="Times New Roman" w:hAnsi="Arial" w:cs="Arial"/>
          <w:sz w:val="24"/>
          <w:szCs w:val="24"/>
        </w:rPr>
      </w:pPr>
      <w:r>
        <w:rPr>
          <w:rFonts w:ascii="Arial" w:eastAsia="Times New Roman" w:hAnsi="Arial" w:cs="Arial"/>
          <w:sz w:val="24"/>
          <w:szCs w:val="24"/>
        </w:rPr>
        <w:t>Total technical time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12,000</w:t>
      </w:r>
      <w:r w:rsidRPr="00383A9D">
        <w:rPr>
          <w:rFonts w:ascii="Arial" w:eastAsia="Times New Roman" w:hAnsi="Arial" w:cs="Arial"/>
          <w:sz w:val="24"/>
          <w:szCs w:val="24"/>
        </w:rPr>
        <w:t xml:space="preserve"> hours</w:t>
      </w:r>
    </w:p>
    <w:p w:rsidR="00BB4063" w:rsidRPr="00383A9D" w:rsidP="00BB4063" w14:paraId="71128049" w14:textId="555733BB">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 xml:space="preserve">Cost of technical time </w:t>
      </w:r>
      <w:r w:rsidR="00E00A22">
        <w:rPr>
          <w:rFonts w:ascii="Arial" w:eastAsia="Times New Roman" w:hAnsi="Arial" w:cs="Arial"/>
          <w:sz w:val="24"/>
          <w:szCs w:val="24"/>
        </w:rPr>
        <w:t>(Aviation Manager)</w:t>
      </w:r>
      <w:r w:rsidR="00E00A22">
        <w:rPr>
          <w:rFonts w:ascii="Arial" w:eastAsia="Times New Roman" w:hAnsi="Arial" w:cs="Arial"/>
          <w:sz w:val="24"/>
          <w:szCs w:val="24"/>
        </w:rPr>
        <w:tab/>
      </w:r>
      <w:r w:rsidR="00E00A22">
        <w:rPr>
          <w:rFonts w:ascii="Arial" w:eastAsia="Times New Roman" w:hAnsi="Arial" w:cs="Arial"/>
          <w:sz w:val="24"/>
          <w:szCs w:val="24"/>
        </w:rPr>
        <w:tab/>
      </w:r>
      <w:r w:rsidR="00E00A22">
        <w:rPr>
          <w:rFonts w:ascii="Arial" w:eastAsia="Times New Roman" w:hAnsi="Arial" w:cs="Arial"/>
          <w:sz w:val="24"/>
          <w:szCs w:val="24"/>
        </w:rPr>
        <w:tab/>
        <w:t>12,000</w:t>
      </w:r>
      <w:r>
        <w:rPr>
          <w:rFonts w:ascii="Arial" w:eastAsia="Times New Roman" w:hAnsi="Arial" w:cs="Arial"/>
          <w:sz w:val="24"/>
          <w:szCs w:val="24"/>
        </w:rPr>
        <w:t xml:space="preserve"> x $74</w:t>
      </w:r>
    </w:p>
    <w:p w:rsidR="00BB4063" w:rsidP="00BB4063" w14:paraId="6DD06089" w14:textId="25C4B346">
      <w:pPr>
        <w:shd w:val="clear" w:color="auto" w:fill="FFFFFF"/>
        <w:spacing w:before="100" w:beforeAutospacing="1" w:after="225" w:line="240" w:lineRule="auto"/>
        <w:contextualSpacing/>
        <w:rPr>
          <w:rFonts w:ascii="Arial" w:eastAsia="Times New Roman" w:hAnsi="Arial" w:cs="Arial"/>
          <w:sz w:val="24"/>
          <w:szCs w:val="24"/>
        </w:rPr>
      </w:pPr>
      <w:r w:rsidRPr="00383A9D">
        <w:rPr>
          <w:rFonts w:ascii="Arial" w:eastAsia="Times New Roman" w:hAnsi="Arial" w:cs="Arial"/>
          <w:sz w:val="24"/>
          <w:szCs w:val="24"/>
        </w:rPr>
        <w:t>Total estimated bur</w:t>
      </w:r>
      <w:r w:rsidR="00E00A22">
        <w:rPr>
          <w:rFonts w:ascii="Arial" w:eastAsia="Times New Roman" w:hAnsi="Arial" w:cs="Arial"/>
          <w:sz w:val="24"/>
          <w:szCs w:val="24"/>
        </w:rPr>
        <w:t>den of technical time</w:t>
      </w:r>
      <w:r w:rsidR="00E00A22">
        <w:rPr>
          <w:rFonts w:ascii="Arial" w:eastAsia="Times New Roman" w:hAnsi="Arial" w:cs="Arial"/>
          <w:sz w:val="24"/>
          <w:szCs w:val="24"/>
        </w:rPr>
        <w:tab/>
      </w:r>
      <w:r w:rsidR="00E00A22">
        <w:rPr>
          <w:rFonts w:ascii="Arial" w:eastAsia="Times New Roman" w:hAnsi="Arial" w:cs="Arial"/>
          <w:sz w:val="24"/>
          <w:szCs w:val="24"/>
        </w:rPr>
        <w:tab/>
      </w:r>
      <w:r w:rsidR="00E00A22">
        <w:rPr>
          <w:rFonts w:ascii="Arial" w:eastAsia="Times New Roman" w:hAnsi="Arial" w:cs="Arial"/>
          <w:sz w:val="24"/>
          <w:szCs w:val="24"/>
        </w:rPr>
        <w:tab/>
      </w:r>
      <w:r w:rsidR="00E00A22">
        <w:rPr>
          <w:rFonts w:ascii="Arial" w:eastAsia="Times New Roman" w:hAnsi="Arial" w:cs="Arial"/>
          <w:sz w:val="24"/>
          <w:szCs w:val="24"/>
        </w:rPr>
        <w:tab/>
        <w:t>$888</w:t>
      </w:r>
      <w:r>
        <w:rPr>
          <w:rFonts w:ascii="Arial" w:eastAsia="Times New Roman" w:hAnsi="Arial" w:cs="Arial"/>
          <w:sz w:val="24"/>
          <w:szCs w:val="24"/>
        </w:rPr>
        <w:t>,000</w:t>
      </w:r>
    </w:p>
    <w:p w:rsidR="00BB4063" w:rsidP="00BB4063" w14:paraId="4831370A" w14:textId="2319664F">
      <w:pPr>
        <w:shd w:val="clear" w:color="auto" w:fill="FFFFFF"/>
        <w:spacing w:before="100" w:beforeAutospacing="1" w:after="225" w:line="240" w:lineRule="auto"/>
        <w:contextualSpacing/>
        <w:rPr>
          <w:rFonts w:ascii="Arial" w:eastAsia="Times New Roman" w:hAnsi="Arial" w:cs="Arial"/>
          <w:sz w:val="24"/>
          <w:szCs w:val="24"/>
        </w:rPr>
      </w:pPr>
    </w:p>
    <w:p w:rsidR="00BB4063" w:rsidRPr="00383A9D" w:rsidP="00BB4063" w14:paraId="207698DA" w14:textId="77777777">
      <w:pPr>
        <w:shd w:val="clear" w:color="auto" w:fill="FFFFFF"/>
        <w:spacing w:before="100" w:beforeAutospacing="1" w:after="225" w:line="240" w:lineRule="auto"/>
        <w:contextualSpacing/>
        <w:rPr>
          <w:rFonts w:ascii="Arial" w:eastAsia="Times New Roman" w:hAnsi="Arial" w:cs="Arial"/>
          <w:sz w:val="24"/>
          <w:szCs w:val="24"/>
        </w:rPr>
      </w:pPr>
    </w:p>
    <w:tbl>
      <w:tblPr>
        <w:tblW w:w="6176" w:type="dxa"/>
        <w:tblLook w:val="04A0"/>
      </w:tblPr>
      <w:tblGrid>
        <w:gridCol w:w="1900"/>
        <w:gridCol w:w="1118"/>
        <w:gridCol w:w="1579"/>
        <w:gridCol w:w="1579"/>
      </w:tblGrid>
      <w:tr w14:paraId="2634FA51" w14:textId="77777777" w:rsidTr="00A83D1B">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063" w:rsidRPr="00383A9D" w:rsidP="00A83D1B" w14:paraId="264209DF" w14:textId="77777777">
            <w:pPr>
              <w:spacing w:after="0" w:line="240" w:lineRule="auto"/>
              <w:rPr>
                <w:rFonts w:cs="Calibri"/>
              </w:rPr>
            </w:pPr>
            <w:r w:rsidRPr="00383A9D">
              <w:rPr>
                <w:rFonts w:cs="Calibri"/>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BB4063" w:rsidRPr="00383A9D" w:rsidP="00A83D1B" w14:paraId="4E81656F" w14:textId="77777777">
            <w:pPr>
              <w:spacing w:after="0" w:line="240" w:lineRule="auto"/>
              <w:rPr>
                <w:rFonts w:cs="Calibri"/>
                <w:b/>
                <w:bCs/>
              </w:rPr>
            </w:pPr>
            <w:r w:rsidRPr="00383A9D">
              <w:rPr>
                <w:rFonts w:cs="Calibri"/>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BB4063" w:rsidRPr="00383A9D" w:rsidP="00A83D1B" w14:paraId="551D40B8" w14:textId="77777777">
            <w:pPr>
              <w:spacing w:after="0" w:line="240" w:lineRule="auto"/>
              <w:rPr>
                <w:rFonts w:cs="Calibri"/>
                <w:b/>
                <w:bCs/>
              </w:rPr>
            </w:pPr>
            <w:r w:rsidRPr="00383A9D">
              <w:rPr>
                <w:rFonts w:cs="Calibri"/>
                <w:b/>
                <w:bCs/>
              </w:rPr>
              <w:t>Recordkeeping</w:t>
            </w:r>
          </w:p>
        </w:tc>
        <w:tc>
          <w:tcPr>
            <w:tcW w:w="1579" w:type="dxa"/>
            <w:tcBorders>
              <w:top w:val="single" w:sz="4" w:space="0" w:color="auto"/>
              <w:left w:val="nil"/>
              <w:bottom w:val="single" w:sz="4" w:space="0" w:color="auto"/>
              <w:right w:val="single" w:sz="4" w:space="0" w:color="auto"/>
            </w:tcBorders>
            <w:vAlign w:val="bottom"/>
          </w:tcPr>
          <w:p w:rsidR="00BB4063" w:rsidRPr="00383A9D" w:rsidP="00A83D1B" w14:paraId="5E48B42D" w14:textId="77777777">
            <w:pPr>
              <w:spacing w:after="0" w:line="240" w:lineRule="auto"/>
              <w:rPr>
                <w:rFonts w:cs="Calibri"/>
                <w:b/>
                <w:bCs/>
              </w:rPr>
            </w:pPr>
            <w:r w:rsidRPr="00383A9D">
              <w:rPr>
                <w:rFonts w:cs="Calibri"/>
                <w:b/>
                <w:bCs/>
              </w:rPr>
              <w:t>Disclosure</w:t>
            </w:r>
          </w:p>
        </w:tc>
      </w:tr>
      <w:tr w14:paraId="2C4024C8" w14:textId="77777777" w:rsidTr="00A83D1B">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B4063" w:rsidRPr="00383A9D" w:rsidP="00A83D1B" w14:paraId="5973B257" w14:textId="77777777">
            <w:pPr>
              <w:spacing w:after="0" w:line="240" w:lineRule="auto"/>
              <w:rPr>
                <w:rFonts w:cs="Calibri"/>
                <w:b/>
                <w:bCs/>
              </w:rPr>
            </w:pPr>
            <w:r w:rsidRPr="00383A9D">
              <w:rPr>
                <w:rFonts w:cs="Calibri"/>
                <w:b/>
                <w:bCs/>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BB4063" w:rsidRPr="00383A9D" w:rsidP="00E00A22" w14:paraId="468DA74B" w14:textId="1F39C953">
            <w:pPr>
              <w:spacing w:after="0" w:line="240" w:lineRule="auto"/>
              <w:rPr>
                <w:rFonts w:cs="Calibri"/>
              </w:rPr>
            </w:pPr>
          </w:p>
        </w:tc>
        <w:tc>
          <w:tcPr>
            <w:tcW w:w="1579" w:type="dxa"/>
            <w:tcBorders>
              <w:top w:val="nil"/>
              <w:left w:val="nil"/>
              <w:bottom w:val="single" w:sz="4" w:space="0" w:color="auto"/>
              <w:right w:val="single" w:sz="4" w:space="0" w:color="auto"/>
            </w:tcBorders>
            <w:shd w:val="clear" w:color="auto" w:fill="auto"/>
            <w:noWrap/>
            <w:vAlign w:val="bottom"/>
          </w:tcPr>
          <w:p w:rsidR="00BB4063" w:rsidRPr="00383A9D" w:rsidP="00A83D1B" w14:paraId="4357D378" w14:textId="68284442">
            <w:pPr>
              <w:spacing w:after="0" w:line="240" w:lineRule="auto"/>
              <w:rPr>
                <w:rFonts w:cs="Calibri"/>
              </w:rPr>
            </w:pPr>
            <w:r>
              <w:rPr>
                <w:rFonts w:cs="Calibri"/>
              </w:rPr>
              <w:t xml:space="preserve"> </w:t>
            </w:r>
          </w:p>
        </w:tc>
        <w:tc>
          <w:tcPr>
            <w:tcW w:w="1579" w:type="dxa"/>
            <w:tcBorders>
              <w:top w:val="nil"/>
              <w:left w:val="nil"/>
              <w:bottom w:val="single" w:sz="4" w:space="0" w:color="auto"/>
              <w:right w:val="single" w:sz="4" w:space="0" w:color="auto"/>
            </w:tcBorders>
          </w:tcPr>
          <w:p w:rsidR="00BB4063" w:rsidRPr="00383A9D" w:rsidP="00A83D1B" w14:paraId="1B5879AA" w14:textId="4D6E2D45">
            <w:pPr>
              <w:spacing w:after="0" w:line="240" w:lineRule="auto"/>
              <w:rPr>
                <w:rFonts w:cs="Calibri"/>
              </w:rPr>
            </w:pPr>
            <w:r>
              <w:rPr>
                <w:rFonts w:cs="Calibri"/>
              </w:rPr>
              <w:t>1500</w:t>
            </w:r>
          </w:p>
        </w:tc>
      </w:tr>
      <w:tr w14:paraId="0C3C9960" w14:textId="77777777" w:rsidTr="00A83D1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B4063" w:rsidRPr="00383A9D" w:rsidP="00A83D1B" w14:paraId="33CFE513" w14:textId="77777777">
            <w:pPr>
              <w:spacing w:after="0" w:line="240" w:lineRule="auto"/>
              <w:rPr>
                <w:rFonts w:cs="Calibri"/>
                <w:b/>
                <w:bCs/>
              </w:rPr>
            </w:pPr>
            <w:r w:rsidRPr="00383A9D">
              <w:rPr>
                <w:rFonts w:cs="Calibri"/>
                <w:b/>
                <w:bCs/>
              </w:rPr>
              <w:t># of Responses</w:t>
            </w:r>
            <w:r w:rsidRPr="00383A9D">
              <w:rPr>
                <w:rFonts w:cs="Calibri"/>
                <w:b/>
                <w:bCs/>
                <w:noProof/>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BB4063" w:rsidRPr="00383A9D" w:rsidP="00A83D1B" w14:paraId="4993CA44" w14:textId="3D192E76">
            <w:pPr>
              <w:spacing w:after="0" w:line="240" w:lineRule="auto"/>
              <w:rPr>
                <w:rFonts w:cs="Calibri"/>
              </w:rPr>
            </w:pPr>
          </w:p>
        </w:tc>
        <w:tc>
          <w:tcPr>
            <w:tcW w:w="1579" w:type="dxa"/>
            <w:tcBorders>
              <w:top w:val="nil"/>
              <w:left w:val="nil"/>
              <w:bottom w:val="single" w:sz="4" w:space="0" w:color="auto"/>
              <w:right w:val="single" w:sz="4" w:space="0" w:color="auto"/>
            </w:tcBorders>
            <w:shd w:val="clear" w:color="auto" w:fill="auto"/>
            <w:noWrap/>
            <w:vAlign w:val="bottom"/>
          </w:tcPr>
          <w:p w:rsidR="00BB4063" w:rsidRPr="00383A9D" w:rsidP="00A83D1B" w14:paraId="45C36DAB" w14:textId="56BD5FD1">
            <w:pPr>
              <w:spacing w:after="0" w:line="240" w:lineRule="auto"/>
              <w:rPr>
                <w:rFonts w:cs="Calibri"/>
              </w:rPr>
            </w:pPr>
            <w:r>
              <w:rPr>
                <w:rFonts w:cs="Calibri"/>
              </w:rPr>
              <w:t xml:space="preserve"> </w:t>
            </w:r>
          </w:p>
        </w:tc>
        <w:tc>
          <w:tcPr>
            <w:tcW w:w="1579" w:type="dxa"/>
            <w:tcBorders>
              <w:top w:val="nil"/>
              <w:left w:val="nil"/>
              <w:bottom w:val="single" w:sz="4" w:space="0" w:color="auto"/>
              <w:right w:val="single" w:sz="4" w:space="0" w:color="auto"/>
            </w:tcBorders>
          </w:tcPr>
          <w:p w:rsidR="00BB4063" w:rsidRPr="00383A9D" w:rsidP="00A83D1B" w14:paraId="7553003A" w14:textId="06ED49C0">
            <w:pPr>
              <w:spacing w:after="0" w:line="240" w:lineRule="auto"/>
              <w:rPr>
                <w:rFonts w:cs="Calibri"/>
              </w:rPr>
            </w:pPr>
            <w:r>
              <w:rPr>
                <w:rFonts w:cs="Calibri"/>
              </w:rPr>
              <w:t>1</w:t>
            </w:r>
          </w:p>
        </w:tc>
      </w:tr>
      <w:tr w14:paraId="4FE4FB86" w14:textId="77777777" w:rsidTr="00A83D1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B4063" w:rsidRPr="00383A9D" w:rsidP="00A83D1B" w14:paraId="0BD4A55C" w14:textId="77777777">
            <w:pPr>
              <w:spacing w:after="0" w:line="240" w:lineRule="auto"/>
              <w:rPr>
                <w:rFonts w:cs="Calibri"/>
                <w:b/>
                <w:bCs/>
              </w:rPr>
            </w:pPr>
            <w:r w:rsidRPr="00383A9D">
              <w:rPr>
                <w:rFonts w:cs="Calibri"/>
                <w:b/>
                <w:bCs/>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BB4063" w:rsidRPr="00383A9D" w:rsidP="00A83D1B" w14:paraId="77D877B6" w14:textId="097BCDE0">
            <w:pPr>
              <w:spacing w:after="0" w:line="240" w:lineRule="auto"/>
              <w:rPr>
                <w:rFonts w:cs="Calibri"/>
              </w:rPr>
            </w:pPr>
          </w:p>
        </w:tc>
        <w:tc>
          <w:tcPr>
            <w:tcW w:w="1579" w:type="dxa"/>
            <w:tcBorders>
              <w:top w:val="nil"/>
              <w:left w:val="nil"/>
              <w:bottom w:val="single" w:sz="4" w:space="0" w:color="auto"/>
              <w:right w:val="single" w:sz="4" w:space="0" w:color="auto"/>
            </w:tcBorders>
            <w:shd w:val="clear" w:color="auto" w:fill="auto"/>
            <w:noWrap/>
            <w:vAlign w:val="bottom"/>
          </w:tcPr>
          <w:p w:rsidR="00BB4063" w:rsidRPr="00383A9D" w:rsidP="00A83D1B" w14:paraId="46757149" w14:textId="40152AD7">
            <w:pPr>
              <w:spacing w:after="0" w:line="240" w:lineRule="auto"/>
              <w:rPr>
                <w:rFonts w:cs="Calibri"/>
              </w:rPr>
            </w:pPr>
            <w:r>
              <w:rPr>
                <w:rFonts w:cs="Calibri"/>
              </w:rPr>
              <w:t xml:space="preserve"> </w:t>
            </w:r>
          </w:p>
        </w:tc>
        <w:tc>
          <w:tcPr>
            <w:tcW w:w="1579" w:type="dxa"/>
            <w:tcBorders>
              <w:top w:val="nil"/>
              <w:left w:val="nil"/>
              <w:bottom w:val="single" w:sz="4" w:space="0" w:color="auto"/>
              <w:right w:val="single" w:sz="4" w:space="0" w:color="auto"/>
            </w:tcBorders>
          </w:tcPr>
          <w:p w:rsidR="00BB4063" w:rsidRPr="00383A9D" w:rsidP="00A83D1B" w14:paraId="2287D437" w14:textId="3BC52B84">
            <w:pPr>
              <w:spacing w:after="0" w:line="240" w:lineRule="auto"/>
              <w:rPr>
                <w:rFonts w:cs="Calibri"/>
              </w:rPr>
            </w:pPr>
            <w:r>
              <w:rPr>
                <w:rFonts w:cs="Calibri"/>
              </w:rPr>
              <w:t>8 Hours</w:t>
            </w:r>
          </w:p>
        </w:tc>
      </w:tr>
      <w:tr w14:paraId="6B7649BE" w14:textId="77777777" w:rsidTr="00A83D1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B4063" w:rsidRPr="00383A9D" w:rsidP="00A83D1B" w14:paraId="1E9230B4" w14:textId="77777777">
            <w:pPr>
              <w:spacing w:after="0" w:line="240" w:lineRule="auto"/>
              <w:rPr>
                <w:rFonts w:cs="Calibri"/>
                <w:b/>
                <w:bCs/>
              </w:rPr>
            </w:pPr>
            <w:r w:rsidRPr="00383A9D">
              <w:rPr>
                <w:rFonts w:cs="Calibri"/>
                <w:b/>
                <w:bCs/>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BB4063" w:rsidRPr="00383A9D" w:rsidP="00A83D1B" w14:paraId="696327E1" w14:textId="6990AF1E">
            <w:pPr>
              <w:spacing w:after="0" w:line="240" w:lineRule="auto"/>
              <w:rPr>
                <w:rFonts w:cs="Calibri"/>
              </w:rPr>
            </w:pPr>
          </w:p>
        </w:tc>
        <w:tc>
          <w:tcPr>
            <w:tcW w:w="1579" w:type="dxa"/>
            <w:tcBorders>
              <w:top w:val="nil"/>
              <w:left w:val="nil"/>
              <w:bottom w:val="single" w:sz="4" w:space="0" w:color="auto"/>
              <w:right w:val="single" w:sz="4" w:space="0" w:color="auto"/>
            </w:tcBorders>
            <w:shd w:val="clear" w:color="auto" w:fill="auto"/>
            <w:noWrap/>
            <w:vAlign w:val="bottom"/>
          </w:tcPr>
          <w:p w:rsidR="00BB4063" w:rsidRPr="00383A9D" w:rsidP="00A83D1B" w14:paraId="1BFDCF50" w14:textId="78CE1B16">
            <w:pPr>
              <w:spacing w:after="0" w:line="240" w:lineRule="auto"/>
              <w:rPr>
                <w:rFonts w:cs="Calibri"/>
              </w:rPr>
            </w:pPr>
            <w:r>
              <w:rPr>
                <w:rFonts w:cs="Calibri"/>
              </w:rPr>
              <w:t xml:space="preserve"> </w:t>
            </w:r>
          </w:p>
        </w:tc>
        <w:tc>
          <w:tcPr>
            <w:tcW w:w="1579" w:type="dxa"/>
            <w:tcBorders>
              <w:top w:val="nil"/>
              <w:left w:val="nil"/>
              <w:bottom w:val="single" w:sz="4" w:space="0" w:color="auto"/>
              <w:right w:val="single" w:sz="4" w:space="0" w:color="auto"/>
            </w:tcBorders>
          </w:tcPr>
          <w:p w:rsidR="00BB4063" w:rsidRPr="00383A9D" w:rsidP="00A83D1B" w14:paraId="7306EB1A" w14:textId="021B8C37">
            <w:pPr>
              <w:spacing w:after="0" w:line="240" w:lineRule="auto"/>
              <w:rPr>
                <w:rFonts w:cs="Calibri"/>
              </w:rPr>
            </w:pPr>
            <w:r>
              <w:rPr>
                <w:rFonts w:cs="Calibri"/>
              </w:rPr>
              <w:t>1500</w:t>
            </w:r>
          </w:p>
        </w:tc>
      </w:tr>
      <w:tr w14:paraId="482E57E5" w14:textId="77777777" w:rsidTr="00A83D1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B4063" w:rsidRPr="00383A9D" w:rsidP="00A83D1B" w14:paraId="33F7DD42" w14:textId="77777777">
            <w:pPr>
              <w:spacing w:after="0" w:line="240" w:lineRule="auto"/>
              <w:rPr>
                <w:rFonts w:cs="Calibri"/>
                <w:b/>
                <w:bCs/>
              </w:rPr>
            </w:pPr>
            <w:r w:rsidRPr="00383A9D">
              <w:rPr>
                <w:rFonts w:cs="Calibri"/>
                <w:b/>
                <w:bCs/>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BB4063" w:rsidRPr="00383A9D" w:rsidP="00A83D1B" w14:paraId="46F001B8" w14:textId="1BA6E662">
            <w:pPr>
              <w:spacing w:after="0" w:line="240" w:lineRule="auto"/>
              <w:rPr>
                <w:rFonts w:cs="Calibri"/>
              </w:rPr>
            </w:pPr>
          </w:p>
        </w:tc>
        <w:tc>
          <w:tcPr>
            <w:tcW w:w="1579" w:type="dxa"/>
            <w:tcBorders>
              <w:top w:val="nil"/>
              <w:left w:val="nil"/>
              <w:bottom w:val="single" w:sz="4" w:space="0" w:color="auto"/>
              <w:right w:val="single" w:sz="4" w:space="0" w:color="auto"/>
            </w:tcBorders>
            <w:shd w:val="clear" w:color="auto" w:fill="auto"/>
            <w:noWrap/>
            <w:vAlign w:val="bottom"/>
          </w:tcPr>
          <w:p w:rsidR="00BB4063" w:rsidRPr="00383A9D" w:rsidP="00A83D1B" w14:paraId="007EDA65" w14:textId="7EF7E96F">
            <w:pPr>
              <w:spacing w:after="0" w:line="240" w:lineRule="auto"/>
              <w:rPr>
                <w:rFonts w:cs="Calibri"/>
              </w:rPr>
            </w:pPr>
            <w:r>
              <w:rPr>
                <w:rFonts w:cs="Calibri"/>
              </w:rPr>
              <w:t xml:space="preserve"> </w:t>
            </w:r>
          </w:p>
        </w:tc>
        <w:tc>
          <w:tcPr>
            <w:tcW w:w="1579" w:type="dxa"/>
            <w:tcBorders>
              <w:top w:val="nil"/>
              <w:left w:val="nil"/>
              <w:bottom w:val="single" w:sz="4" w:space="0" w:color="auto"/>
              <w:right w:val="single" w:sz="4" w:space="0" w:color="auto"/>
            </w:tcBorders>
          </w:tcPr>
          <w:p w:rsidR="00BB4063" w:rsidRPr="00383A9D" w:rsidP="00A83D1B" w14:paraId="1D8D1369" w14:textId="11E9A09C">
            <w:pPr>
              <w:spacing w:after="0" w:line="240" w:lineRule="auto"/>
              <w:rPr>
                <w:rFonts w:cs="Calibri"/>
              </w:rPr>
            </w:pPr>
            <w:r>
              <w:rPr>
                <w:rFonts w:cs="Calibri"/>
              </w:rPr>
              <w:t>12,000 Hours</w:t>
            </w:r>
          </w:p>
        </w:tc>
      </w:tr>
    </w:tbl>
    <w:p w:rsidR="00BB4063" w:rsidP="00801E0B" w14:paraId="59ED24B4" w14:textId="512E52ED">
      <w:pPr>
        <w:shd w:val="clear" w:color="auto" w:fill="FFFFFF"/>
        <w:spacing w:before="100" w:beforeAutospacing="1" w:after="225" w:line="240" w:lineRule="auto"/>
        <w:rPr>
          <w:rFonts w:ascii="Arial" w:eastAsia="Times New Roman" w:hAnsi="Arial" w:cs="Arial"/>
          <w:sz w:val="24"/>
          <w:szCs w:val="24"/>
        </w:rPr>
      </w:pPr>
      <w:r>
        <w:rPr>
          <w:rFonts w:ascii="Arial" w:eastAsia="Times New Roman" w:hAnsi="Arial" w:cs="Arial"/>
          <w:sz w:val="24"/>
          <w:szCs w:val="24"/>
        </w:rPr>
        <w:t>Total Burden:</w:t>
      </w:r>
    </w:p>
    <w:tbl>
      <w:tblPr>
        <w:tblStyle w:val="TableGrid"/>
        <w:tblW w:w="0" w:type="auto"/>
        <w:tblLook w:val="04A0"/>
      </w:tblPr>
      <w:tblGrid>
        <w:gridCol w:w="2155"/>
        <w:gridCol w:w="1620"/>
        <w:gridCol w:w="1260"/>
        <w:gridCol w:w="2160"/>
        <w:gridCol w:w="1551"/>
      </w:tblGrid>
      <w:tr w14:paraId="58CA1824" w14:textId="77777777" w:rsidTr="002008DE">
        <w:tblPrEx>
          <w:tblW w:w="0" w:type="auto"/>
          <w:tblLook w:val="04A0"/>
        </w:tblPrEx>
        <w:tc>
          <w:tcPr>
            <w:tcW w:w="2155" w:type="dxa"/>
          </w:tcPr>
          <w:p w:rsidR="002008DE" w:rsidRPr="002008DE" w:rsidP="00801E0B" w14:paraId="4757306D" w14:textId="7061F2CE">
            <w:pPr>
              <w:spacing w:before="100" w:beforeAutospacing="1" w:after="225"/>
              <w:rPr>
                <w:rFonts w:ascii="Arial" w:eastAsia="Times New Roman" w:hAnsi="Arial" w:cs="Arial"/>
                <w:b/>
                <w:sz w:val="24"/>
                <w:szCs w:val="24"/>
              </w:rPr>
            </w:pPr>
            <w:r w:rsidRPr="002008DE">
              <w:rPr>
                <w:rFonts w:ascii="Arial" w:eastAsia="Times New Roman" w:hAnsi="Arial" w:cs="Arial"/>
                <w:b/>
                <w:sz w:val="24"/>
                <w:szCs w:val="24"/>
              </w:rPr>
              <w:t>Title</w:t>
            </w:r>
          </w:p>
        </w:tc>
        <w:tc>
          <w:tcPr>
            <w:tcW w:w="1620" w:type="dxa"/>
          </w:tcPr>
          <w:p w:rsidR="002008DE" w:rsidRPr="002008DE" w:rsidP="00801E0B" w14:paraId="76E9A4C1" w14:textId="58E8E8F4">
            <w:pPr>
              <w:spacing w:before="100" w:beforeAutospacing="1" w:after="225"/>
              <w:rPr>
                <w:rFonts w:ascii="Arial" w:eastAsia="Times New Roman" w:hAnsi="Arial" w:cs="Arial"/>
                <w:b/>
                <w:sz w:val="24"/>
                <w:szCs w:val="24"/>
              </w:rPr>
            </w:pPr>
            <w:r w:rsidRPr="002008DE">
              <w:rPr>
                <w:rFonts w:ascii="Arial" w:eastAsia="Times New Roman" w:hAnsi="Arial" w:cs="Arial"/>
                <w:b/>
                <w:sz w:val="24"/>
                <w:szCs w:val="24"/>
              </w:rPr>
              <w:t>Admin Time</w:t>
            </w:r>
          </w:p>
        </w:tc>
        <w:tc>
          <w:tcPr>
            <w:tcW w:w="1260" w:type="dxa"/>
          </w:tcPr>
          <w:p w:rsidR="002008DE" w:rsidRPr="002008DE" w:rsidP="00801E0B" w14:paraId="7C62742D" w14:textId="160C4F4E">
            <w:pPr>
              <w:spacing w:before="100" w:beforeAutospacing="1" w:after="225"/>
              <w:rPr>
                <w:rFonts w:ascii="Arial" w:eastAsia="Times New Roman" w:hAnsi="Arial" w:cs="Arial"/>
                <w:b/>
                <w:sz w:val="24"/>
                <w:szCs w:val="24"/>
              </w:rPr>
            </w:pPr>
            <w:r w:rsidRPr="002008DE">
              <w:rPr>
                <w:rFonts w:ascii="Arial" w:eastAsia="Times New Roman" w:hAnsi="Arial" w:cs="Arial"/>
                <w:b/>
                <w:sz w:val="24"/>
                <w:szCs w:val="24"/>
              </w:rPr>
              <w:t>Admin Cost</w:t>
            </w:r>
          </w:p>
        </w:tc>
        <w:tc>
          <w:tcPr>
            <w:tcW w:w="2160" w:type="dxa"/>
          </w:tcPr>
          <w:p w:rsidR="002008DE" w:rsidRPr="002008DE" w:rsidP="00801E0B" w14:paraId="680FCA1F" w14:textId="2996F293">
            <w:pPr>
              <w:spacing w:before="100" w:beforeAutospacing="1" w:after="225"/>
              <w:rPr>
                <w:rFonts w:ascii="Arial" w:eastAsia="Times New Roman" w:hAnsi="Arial" w:cs="Arial"/>
                <w:b/>
                <w:sz w:val="24"/>
                <w:szCs w:val="24"/>
              </w:rPr>
            </w:pPr>
            <w:r w:rsidRPr="002008DE">
              <w:rPr>
                <w:rFonts w:ascii="Arial" w:eastAsia="Times New Roman" w:hAnsi="Arial" w:cs="Arial"/>
                <w:b/>
                <w:sz w:val="24"/>
                <w:szCs w:val="24"/>
              </w:rPr>
              <w:t>Technical Time</w:t>
            </w:r>
          </w:p>
        </w:tc>
        <w:tc>
          <w:tcPr>
            <w:tcW w:w="1191" w:type="dxa"/>
          </w:tcPr>
          <w:p w:rsidR="002008DE" w:rsidRPr="002008DE" w:rsidP="00801E0B" w14:paraId="40C9F721" w14:textId="67550076">
            <w:pPr>
              <w:spacing w:before="100" w:beforeAutospacing="1" w:after="225"/>
              <w:rPr>
                <w:rFonts w:ascii="Arial" w:eastAsia="Times New Roman" w:hAnsi="Arial" w:cs="Arial"/>
                <w:b/>
                <w:sz w:val="24"/>
                <w:szCs w:val="24"/>
              </w:rPr>
            </w:pPr>
            <w:r w:rsidRPr="002008DE">
              <w:rPr>
                <w:rFonts w:ascii="Arial" w:eastAsia="Times New Roman" w:hAnsi="Arial" w:cs="Arial"/>
                <w:b/>
                <w:sz w:val="24"/>
                <w:szCs w:val="24"/>
              </w:rPr>
              <w:t>Technical Cost</w:t>
            </w:r>
          </w:p>
        </w:tc>
      </w:tr>
      <w:tr w14:paraId="26638225" w14:textId="77777777" w:rsidTr="002008DE">
        <w:tblPrEx>
          <w:tblW w:w="0" w:type="auto"/>
          <w:tblLook w:val="04A0"/>
        </w:tblPrEx>
        <w:tc>
          <w:tcPr>
            <w:tcW w:w="2155" w:type="dxa"/>
          </w:tcPr>
          <w:p w:rsidR="002008DE" w:rsidP="00801E0B" w14:paraId="5C0D0CB8" w14:textId="77F9D6BC">
            <w:pPr>
              <w:spacing w:before="100" w:beforeAutospacing="1" w:after="225"/>
              <w:rPr>
                <w:rFonts w:ascii="Arial" w:eastAsia="Times New Roman" w:hAnsi="Arial" w:cs="Arial"/>
                <w:sz w:val="24"/>
                <w:szCs w:val="24"/>
              </w:rPr>
            </w:pPr>
            <w:r>
              <w:rPr>
                <w:rFonts w:ascii="Arial" w:eastAsia="Times New Roman" w:hAnsi="Arial" w:cs="Arial"/>
                <w:sz w:val="24"/>
                <w:szCs w:val="24"/>
              </w:rPr>
              <w:t>ASAP MOU</w:t>
            </w:r>
          </w:p>
        </w:tc>
        <w:tc>
          <w:tcPr>
            <w:tcW w:w="1620" w:type="dxa"/>
          </w:tcPr>
          <w:p w:rsidR="002008DE" w:rsidP="00801E0B" w14:paraId="7BADE168" w14:textId="5038B04D">
            <w:pPr>
              <w:spacing w:before="100" w:beforeAutospacing="1" w:after="225"/>
              <w:rPr>
                <w:rFonts w:ascii="Arial" w:eastAsia="Times New Roman" w:hAnsi="Arial" w:cs="Arial"/>
                <w:sz w:val="24"/>
                <w:szCs w:val="24"/>
              </w:rPr>
            </w:pPr>
            <w:r>
              <w:rPr>
                <w:rFonts w:ascii="Arial" w:eastAsia="Times New Roman" w:hAnsi="Arial" w:cs="Arial"/>
                <w:sz w:val="24"/>
                <w:szCs w:val="24"/>
              </w:rPr>
              <w:t>305.75 hours</w:t>
            </w:r>
          </w:p>
        </w:tc>
        <w:tc>
          <w:tcPr>
            <w:tcW w:w="1260" w:type="dxa"/>
          </w:tcPr>
          <w:p w:rsidR="002008DE" w:rsidP="00801E0B" w14:paraId="58AD4891" w14:textId="0A17BDBF">
            <w:pPr>
              <w:spacing w:before="100" w:beforeAutospacing="1" w:after="225"/>
              <w:rPr>
                <w:rFonts w:ascii="Arial" w:eastAsia="Times New Roman" w:hAnsi="Arial" w:cs="Arial"/>
                <w:sz w:val="24"/>
                <w:szCs w:val="24"/>
              </w:rPr>
            </w:pPr>
            <w:r>
              <w:rPr>
                <w:rFonts w:ascii="Arial" w:eastAsia="Times New Roman" w:hAnsi="Arial" w:cs="Arial"/>
                <w:sz w:val="24"/>
                <w:szCs w:val="24"/>
              </w:rPr>
              <w:t>$9,784</w:t>
            </w:r>
          </w:p>
        </w:tc>
        <w:tc>
          <w:tcPr>
            <w:tcW w:w="2160" w:type="dxa"/>
          </w:tcPr>
          <w:p w:rsidR="002008DE" w:rsidP="00801E0B" w14:paraId="0AC5D133" w14:textId="5ECC7051">
            <w:pPr>
              <w:spacing w:before="100" w:beforeAutospacing="1" w:after="225"/>
              <w:rPr>
                <w:rFonts w:ascii="Arial" w:eastAsia="Times New Roman" w:hAnsi="Arial" w:cs="Arial"/>
                <w:sz w:val="24"/>
                <w:szCs w:val="24"/>
              </w:rPr>
            </w:pPr>
            <w:r>
              <w:rPr>
                <w:rFonts w:ascii="Arial" w:eastAsia="Times New Roman" w:hAnsi="Arial" w:cs="Arial"/>
                <w:sz w:val="24"/>
                <w:szCs w:val="24"/>
              </w:rPr>
              <w:t>917</w:t>
            </w:r>
            <w:r>
              <w:rPr>
                <w:rFonts w:ascii="Arial" w:eastAsia="Times New Roman" w:hAnsi="Arial" w:cs="Arial"/>
                <w:sz w:val="24"/>
                <w:szCs w:val="24"/>
              </w:rPr>
              <w:t>.25 hours</w:t>
            </w:r>
          </w:p>
        </w:tc>
        <w:tc>
          <w:tcPr>
            <w:tcW w:w="1191" w:type="dxa"/>
          </w:tcPr>
          <w:p w:rsidR="002008DE" w:rsidP="00801E0B" w14:paraId="61F741EE" w14:textId="75B7966D">
            <w:pPr>
              <w:spacing w:before="100" w:beforeAutospacing="1" w:after="225"/>
              <w:rPr>
                <w:rFonts w:ascii="Arial" w:eastAsia="Times New Roman" w:hAnsi="Arial" w:cs="Arial"/>
                <w:sz w:val="24"/>
                <w:szCs w:val="24"/>
              </w:rPr>
            </w:pPr>
            <w:r>
              <w:rPr>
                <w:rFonts w:ascii="Arial" w:eastAsia="Times New Roman" w:hAnsi="Arial" w:cs="Arial"/>
                <w:sz w:val="24"/>
                <w:szCs w:val="24"/>
              </w:rPr>
              <w:t>$67,877</w:t>
            </w:r>
          </w:p>
        </w:tc>
      </w:tr>
      <w:tr w14:paraId="076ADEAD" w14:textId="77777777" w:rsidTr="002008DE">
        <w:tblPrEx>
          <w:tblW w:w="0" w:type="auto"/>
          <w:tblLook w:val="04A0"/>
        </w:tblPrEx>
        <w:tc>
          <w:tcPr>
            <w:tcW w:w="2155" w:type="dxa"/>
          </w:tcPr>
          <w:p w:rsidR="002008DE" w:rsidP="00801E0B" w14:paraId="5284844E" w14:textId="4574C576">
            <w:pPr>
              <w:spacing w:before="100" w:beforeAutospacing="1" w:after="225"/>
              <w:rPr>
                <w:rFonts w:ascii="Arial" w:eastAsia="Times New Roman" w:hAnsi="Arial" w:cs="Arial"/>
                <w:sz w:val="24"/>
                <w:szCs w:val="24"/>
              </w:rPr>
            </w:pPr>
            <w:r>
              <w:rPr>
                <w:rFonts w:ascii="Arial" w:eastAsia="Times New Roman" w:hAnsi="Arial" w:cs="Arial"/>
                <w:sz w:val="24"/>
                <w:szCs w:val="24"/>
              </w:rPr>
              <w:t>ASAP Report Review</w:t>
            </w:r>
          </w:p>
        </w:tc>
        <w:tc>
          <w:tcPr>
            <w:tcW w:w="1620" w:type="dxa"/>
          </w:tcPr>
          <w:p w:rsidR="002008DE" w:rsidP="00801E0B" w14:paraId="40D48D63" w14:textId="77777777">
            <w:pPr>
              <w:spacing w:before="100" w:beforeAutospacing="1" w:after="225"/>
              <w:rPr>
                <w:rFonts w:ascii="Arial" w:eastAsia="Times New Roman" w:hAnsi="Arial" w:cs="Arial"/>
                <w:sz w:val="24"/>
                <w:szCs w:val="24"/>
              </w:rPr>
            </w:pPr>
          </w:p>
        </w:tc>
        <w:tc>
          <w:tcPr>
            <w:tcW w:w="1260" w:type="dxa"/>
          </w:tcPr>
          <w:p w:rsidR="002008DE" w:rsidP="00801E0B" w14:paraId="3540DBC4" w14:textId="77777777">
            <w:pPr>
              <w:spacing w:before="100" w:beforeAutospacing="1" w:after="225"/>
              <w:rPr>
                <w:rFonts w:ascii="Arial" w:eastAsia="Times New Roman" w:hAnsi="Arial" w:cs="Arial"/>
                <w:sz w:val="24"/>
                <w:szCs w:val="24"/>
              </w:rPr>
            </w:pPr>
          </w:p>
        </w:tc>
        <w:tc>
          <w:tcPr>
            <w:tcW w:w="2160" w:type="dxa"/>
          </w:tcPr>
          <w:p w:rsidR="002008DE" w:rsidP="00801E0B" w14:paraId="143BCF03" w14:textId="097D5315">
            <w:pPr>
              <w:spacing w:before="100" w:beforeAutospacing="1" w:after="225"/>
              <w:rPr>
                <w:rFonts w:ascii="Arial" w:eastAsia="Times New Roman" w:hAnsi="Arial" w:cs="Arial"/>
                <w:sz w:val="24"/>
                <w:szCs w:val="24"/>
              </w:rPr>
            </w:pPr>
            <w:r>
              <w:rPr>
                <w:rFonts w:ascii="Arial" w:eastAsia="Times New Roman" w:hAnsi="Arial" w:cs="Arial"/>
                <w:sz w:val="24"/>
                <w:szCs w:val="24"/>
              </w:rPr>
              <w:t>479,500 hours</w:t>
            </w:r>
          </w:p>
        </w:tc>
        <w:tc>
          <w:tcPr>
            <w:tcW w:w="1191" w:type="dxa"/>
          </w:tcPr>
          <w:p w:rsidR="002008DE" w:rsidP="00801E0B" w14:paraId="558173A4" w14:textId="4DCC3084">
            <w:pPr>
              <w:spacing w:before="100" w:beforeAutospacing="1" w:after="225"/>
              <w:rPr>
                <w:rFonts w:ascii="Arial" w:eastAsia="Times New Roman" w:hAnsi="Arial" w:cs="Arial"/>
                <w:sz w:val="24"/>
                <w:szCs w:val="24"/>
              </w:rPr>
            </w:pPr>
            <w:r>
              <w:rPr>
                <w:rFonts w:ascii="Arial" w:eastAsia="Times New Roman" w:hAnsi="Arial" w:cs="Arial"/>
                <w:sz w:val="24"/>
                <w:szCs w:val="24"/>
              </w:rPr>
              <w:t>$35,483,000</w:t>
            </w:r>
          </w:p>
        </w:tc>
      </w:tr>
      <w:tr w14:paraId="493A34EC" w14:textId="77777777" w:rsidTr="002008DE">
        <w:tblPrEx>
          <w:tblW w:w="0" w:type="auto"/>
          <w:tblLook w:val="04A0"/>
        </w:tblPrEx>
        <w:tc>
          <w:tcPr>
            <w:tcW w:w="2155" w:type="dxa"/>
          </w:tcPr>
          <w:p w:rsidR="002008DE" w:rsidP="00801E0B" w14:paraId="29ED49FF" w14:textId="5DF8EF06">
            <w:pPr>
              <w:spacing w:before="100" w:beforeAutospacing="1" w:after="225"/>
              <w:rPr>
                <w:rFonts w:ascii="Arial" w:eastAsia="Times New Roman" w:hAnsi="Arial" w:cs="Arial"/>
                <w:sz w:val="24"/>
                <w:szCs w:val="24"/>
              </w:rPr>
            </w:pPr>
            <w:r>
              <w:rPr>
                <w:rFonts w:ascii="Arial" w:eastAsia="Times New Roman" w:hAnsi="Arial" w:cs="Arial"/>
                <w:sz w:val="24"/>
                <w:szCs w:val="24"/>
              </w:rPr>
              <w:t>VDRP into SMS</w:t>
            </w:r>
          </w:p>
        </w:tc>
        <w:tc>
          <w:tcPr>
            <w:tcW w:w="1620" w:type="dxa"/>
          </w:tcPr>
          <w:p w:rsidR="002008DE" w:rsidP="00801E0B" w14:paraId="0F3C897E" w14:textId="77777777">
            <w:pPr>
              <w:spacing w:before="100" w:beforeAutospacing="1" w:after="225"/>
              <w:rPr>
                <w:rFonts w:ascii="Arial" w:eastAsia="Times New Roman" w:hAnsi="Arial" w:cs="Arial"/>
                <w:sz w:val="24"/>
                <w:szCs w:val="24"/>
              </w:rPr>
            </w:pPr>
          </w:p>
        </w:tc>
        <w:tc>
          <w:tcPr>
            <w:tcW w:w="1260" w:type="dxa"/>
          </w:tcPr>
          <w:p w:rsidR="002008DE" w:rsidP="00801E0B" w14:paraId="20734FB0" w14:textId="77777777">
            <w:pPr>
              <w:spacing w:before="100" w:beforeAutospacing="1" w:after="225"/>
              <w:rPr>
                <w:rFonts w:ascii="Arial" w:eastAsia="Times New Roman" w:hAnsi="Arial" w:cs="Arial"/>
                <w:sz w:val="24"/>
                <w:szCs w:val="24"/>
              </w:rPr>
            </w:pPr>
          </w:p>
        </w:tc>
        <w:tc>
          <w:tcPr>
            <w:tcW w:w="2160" w:type="dxa"/>
          </w:tcPr>
          <w:p w:rsidR="002008DE" w:rsidP="00801E0B" w14:paraId="02C4CD29" w14:textId="4BF167A0">
            <w:pPr>
              <w:spacing w:before="100" w:beforeAutospacing="1" w:after="225"/>
              <w:rPr>
                <w:rFonts w:ascii="Arial" w:eastAsia="Times New Roman" w:hAnsi="Arial" w:cs="Arial"/>
                <w:sz w:val="24"/>
                <w:szCs w:val="24"/>
              </w:rPr>
            </w:pPr>
            <w:r>
              <w:rPr>
                <w:rFonts w:ascii="Arial" w:eastAsia="Times New Roman" w:hAnsi="Arial" w:cs="Arial"/>
                <w:sz w:val="24"/>
                <w:szCs w:val="24"/>
              </w:rPr>
              <w:t>1,000 hours</w:t>
            </w:r>
          </w:p>
        </w:tc>
        <w:tc>
          <w:tcPr>
            <w:tcW w:w="1191" w:type="dxa"/>
          </w:tcPr>
          <w:p w:rsidR="002008DE" w:rsidP="00801E0B" w14:paraId="52FF568A" w14:textId="5DA83EF5">
            <w:pPr>
              <w:spacing w:before="100" w:beforeAutospacing="1" w:after="225"/>
              <w:rPr>
                <w:rFonts w:ascii="Arial" w:eastAsia="Times New Roman" w:hAnsi="Arial" w:cs="Arial"/>
                <w:sz w:val="24"/>
                <w:szCs w:val="24"/>
              </w:rPr>
            </w:pPr>
            <w:r>
              <w:rPr>
                <w:rFonts w:ascii="Arial" w:eastAsia="Times New Roman" w:hAnsi="Arial" w:cs="Arial"/>
                <w:sz w:val="24"/>
                <w:szCs w:val="24"/>
              </w:rPr>
              <w:t>$74,000</w:t>
            </w:r>
          </w:p>
        </w:tc>
      </w:tr>
      <w:tr w14:paraId="2878F443" w14:textId="77777777" w:rsidTr="002008DE">
        <w:tblPrEx>
          <w:tblW w:w="0" w:type="auto"/>
          <w:tblLook w:val="04A0"/>
        </w:tblPrEx>
        <w:tc>
          <w:tcPr>
            <w:tcW w:w="2155" w:type="dxa"/>
          </w:tcPr>
          <w:p w:rsidR="002008DE" w:rsidP="002008DE" w14:paraId="590D20BE" w14:textId="2E71D930">
            <w:pPr>
              <w:spacing w:before="100" w:beforeAutospacing="1" w:after="225"/>
              <w:rPr>
                <w:rFonts w:ascii="Arial" w:eastAsia="Times New Roman" w:hAnsi="Arial" w:cs="Arial"/>
                <w:sz w:val="24"/>
                <w:szCs w:val="24"/>
              </w:rPr>
            </w:pPr>
            <w:r>
              <w:rPr>
                <w:rFonts w:ascii="Arial" w:eastAsia="Times New Roman" w:hAnsi="Arial" w:cs="Arial"/>
                <w:sz w:val="24"/>
                <w:szCs w:val="24"/>
              </w:rPr>
              <w:t>VDRP Report Review</w:t>
            </w:r>
          </w:p>
        </w:tc>
        <w:tc>
          <w:tcPr>
            <w:tcW w:w="1620" w:type="dxa"/>
          </w:tcPr>
          <w:p w:rsidR="002008DE" w:rsidP="00801E0B" w14:paraId="67ADFF26" w14:textId="77777777">
            <w:pPr>
              <w:spacing w:before="100" w:beforeAutospacing="1" w:after="225"/>
              <w:rPr>
                <w:rFonts w:ascii="Arial" w:eastAsia="Times New Roman" w:hAnsi="Arial" w:cs="Arial"/>
                <w:sz w:val="24"/>
                <w:szCs w:val="24"/>
              </w:rPr>
            </w:pPr>
          </w:p>
        </w:tc>
        <w:tc>
          <w:tcPr>
            <w:tcW w:w="1260" w:type="dxa"/>
          </w:tcPr>
          <w:p w:rsidR="002008DE" w:rsidP="00801E0B" w14:paraId="192244C0" w14:textId="77777777">
            <w:pPr>
              <w:spacing w:before="100" w:beforeAutospacing="1" w:after="225"/>
              <w:rPr>
                <w:rFonts w:ascii="Arial" w:eastAsia="Times New Roman" w:hAnsi="Arial" w:cs="Arial"/>
                <w:sz w:val="24"/>
                <w:szCs w:val="24"/>
              </w:rPr>
            </w:pPr>
          </w:p>
        </w:tc>
        <w:tc>
          <w:tcPr>
            <w:tcW w:w="2160" w:type="dxa"/>
          </w:tcPr>
          <w:p w:rsidR="002008DE" w:rsidP="00801E0B" w14:paraId="52B43B76" w14:textId="74C2C6BC">
            <w:pPr>
              <w:spacing w:before="100" w:beforeAutospacing="1" w:after="225"/>
              <w:rPr>
                <w:rFonts w:ascii="Arial" w:eastAsia="Times New Roman" w:hAnsi="Arial" w:cs="Arial"/>
                <w:sz w:val="24"/>
                <w:szCs w:val="24"/>
              </w:rPr>
            </w:pPr>
            <w:r>
              <w:rPr>
                <w:rFonts w:ascii="Arial" w:eastAsia="Times New Roman" w:hAnsi="Arial" w:cs="Arial"/>
                <w:sz w:val="24"/>
                <w:szCs w:val="24"/>
              </w:rPr>
              <w:t>12,000 hours</w:t>
            </w:r>
          </w:p>
        </w:tc>
        <w:tc>
          <w:tcPr>
            <w:tcW w:w="1191" w:type="dxa"/>
          </w:tcPr>
          <w:p w:rsidR="002008DE" w:rsidP="00801E0B" w14:paraId="675A032B" w14:textId="780080A7">
            <w:pPr>
              <w:spacing w:before="100" w:beforeAutospacing="1" w:after="225"/>
              <w:rPr>
                <w:rFonts w:ascii="Arial" w:eastAsia="Times New Roman" w:hAnsi="Arial" w:cs="Arial"/>
                <w:sz w:val="24"/>
                <w:szCs w:val="24"/>
              </w:rPr>
            </w:pPr>
            <w:r>
              <w:rPr>
                <w:rFonts w:ascii="Arial" w:eastAsia="Times New Roman" w:hAnsi="Arial" w:cs="Arial"/>
                <w:sz w:val="24"/>
                <w:szCs w:val="24"/>
              </w:rPr>
              <w:t>$888,000</w:t>
            </w:r>
          </w:p>
        </w:tc>
      </w:tr>
      <w:tr w14:paraId="113ED17B" w14:textId="77777777" w:rsidTr="002008DE">
        <w:tblPrEx>
          <w:tblW w:w="0" w:type="auto"/>
          <w:tblLook w:val="04A0"/>
        </w:tblPrEx>
        <w:tc>
          <w:tcPr>
            <w:tcW w:w="2155" w:type="dxa"/>
          </w:tcPr>
          <w:p w:rsidR="002008DE" w:rsidRPr="002008DE" w:rsidP="00801E0B" w14:paraId="433F6929" w14:textId="5C10173A">
            <w:pPr>
              <w:spacing w:before="100" w:beforeAutospacing="1" w:after="225"/>
              <w:rPr>
                <w:rFonts w:ascii="Arial" w:eastAsia="Times New Roman" w:hAnsi="Arial" w:cs="Arial"/>
                <w:b/>
                <w:sz w:val="24"/>
                <w:szCs w:val="24"/>
              </w:rPr>
            </w:pPr>
            <w:r>
              <w:rPr>
                <w:rFonts w:ascii="Arial" w:eastAsia="Times New Roman" w:hAnsi="Arial" w:cs="Arial"/>
                <w:b/>
                <w:sz w:val="24"/>
                <w:szCs w:val="24"/>
              </w:rPr>
              <w:t>Total:</w:t>
            </w:r>
          </w:p>
        </w:tc>
        <w:tc>
          <w:tcPr>
            <w:tcW w:w="1620" w:type="dxa"/>
          </w:tcPr>
          <w:p w:rsidR="002008DE" w:rsidP="00801E0B" w14:paraId="72B22AED" w14:textId="10967D28">
            <w:pPr>
              <w:spacing w:before="100" w:beforeAutospacing="1" w:after="225"/>
              <w:rPr>
                <w:rFonts w:ascii="Arial" w:eastAsia="Times New Roman" w:hAnsi="Arial" w:cs="Arial"/>
                <w:sz w:val="24"/>
                <w:szCs w:val="24"/>
              </w:rPr>
            </w:pPr>
            <w:r>
              <w:rPr>
                <w:rFonts w:ascii="Arial" w:eastAsia="Times New Roman" w:hAnsi="Arial" w:cs="Arial"/>
                <w:sz w:val="24"/>
                <w:szCs w:val="24"/>
              </w:rPr>
              <w:t>305.75 hours</w:t>
            </w:r>
          </w:p>
        </w:tc>
        <w:tc>
          <w:tcPr>
            <w:tcW w:w="1260" w:type="dxa"/>
          </w:tcPr>
          <w:p w:rsidR="002008DE" w:rsidP="00801E0B" w14:paraId="3825A88E" w14:textId="66B38D00">
            <w:pPr>
              <w:spacing w:before="100" w:beforeAutospacing="1" w:after="225"/>
              <w:rPr>
                <w:rFonts w:ascii="Arial" w:eastAsia="Times New Roman" w:hAnsi="Arial" w:cs="Arial"/>
                <w:sz w:val="24"/>
                <w:szCs w:val="24"/>
              </w:rPr>
            </w:pPr>
            <w:r>
              <w:rPr>
                <w:rFonts w:ascii="Arial" w:eastAsia="Times New Roman" w:hAnsi="Arial" w:cs="Arial"/>
                <w:sz w:val="24"/>
                <w:szCs w:val="24"/>
              </w:rPr>
              <w:t>$9,784</w:t>
            </w:r>
          </w:p>
        </w:tc>
        <w:tc>
          <w:tcPr>
            <w:tcW w:w="2160" w:type="dxa"/>
          </w:tcPr>
          <w:p w:rsidR="002008DE" w:rsidP="00801E0B" w14:paraId="17C01D24" w14:textId="110C77C9">
            <w:pPr>
              <w:spacing w:before="100" w:beforeAutospacing="1" w:after="225"/>
              <w:rPr>
                <w:rFonts w:ascii="Arial" w:eastAsia="Times New Roman" w:hAnsi="Arial" w:cs="Arial"/>
                <w:sz w:val="24"/>
                <w:szCs w:val="24"/>
              </w:rPr>
            </w:pPr>
            <w:r>
              <w:rPr>
                <w:rFonts w:ascii="Arial" w:eastAsia="Times New Roman" w:hAnsi="Arial" w:cs="Arial"/>
                <w:sz w:val="24"/>
                <w:szCs w:val="24"/>
              </w:rPr>
              <w:t>493,417</w:t>
            </w:r>
            <w:r>
              <w:rPr>
                <w:rFonts w:ascii="Arial" w:eastAsia="Times New Roman" w:hAnsi="Arial" w:cs="Arial"/>
                <w:sz w:val="24"/>
                <w:szCs w:val="24"/>
              </w:rPr>
              <w:t>.25 hours</w:t>
            </w:r>
          </w:p>
        </w:tc>
        <w:tc>
          <w:tcPr>
            <w:tcW w:w="1191" w:type="dxa"/>
          </w:tcPr>
          <w:p w:rsidR="002008DE" w:rsidP="00801E0B" w14:paraId="402AA17B" w14:textId="0EA050AB">
            <w:pPr>
              <w:spacing w:before="100" w:beforeAutospacing="1" w:after="225"/>
              <w:rPr>
                <w:rFonts w:ascii="Arial" w:eastAsia="Times New Roman" w:hAnsi="Arial" w:cs="Arial"/>
                <w:sz w:val="24"/>
                <w:szCs w:val="24"/>
              </w:rPr>
            </w:pPr>
            <w:r>
              <w:rPr>
                <w:rFonts w:ascii="Arial" w:eastAsia="Times New Roman" w:hAnsi="Arial" w:cs="Arial"/>
                <w:sz w:val="24"/>
                <w:szCs w:val="24"/>
              </w:rPr>
              <w:t>$36,512,877</w:t>
            </w:r>
          </w:p>
        </w:tc>
      </w:tr>
    </w:tbl>
    <w:p w:rsidR="002008DE" w:rsidRPr="00117BB6" w:rsidP="00801E0B" w14:paraId="79303007" w14:textId="5675EDD1">
      <w:pPr>
        <w:shd w:val="clear" w:color="auto" w:fill="FFFFFF"/>
        <w:spacing w:before="100" w:beforeAutospacing="1" w:after="225" w:line="240" w:lineRule="auto"/>
        <w:rPr>
          <w:rFonts w:ascii="Arial" w:eastAsia="Times New Roman" w:hAnsi="Arial" w:cs="Arial"/>
          <w:b/>
          <w:sz w:val="24"/>
          <w:szCs w:val="24"/>
        </w:rPr>
      </w:pPr>
      <w:r>
        <w:rPr>
          <w:rFonts w:ascii="Arial" w:eastAsia="Times New Roman" w:hAnsi="Arial" w:cs="Arial"/>
          <w:b/>
          <w:sz w:val="24"/>
          <w:szCs w:val="24"/>
        </w:rPr>
        <w:t>Total Hours:  493,723</w:t>
      </w:r>
      <w:r w:rsidR="00117BB6">
        <w:rPr>
          <w:rFonts w:ascii="Arial" w:eastAsia="Times New Roman" w:hAnsi="Arial" w:cs="Arial"/>
          <w:b/>
          <w:sz w:val="24"/>
          <w:szCs w:val="24"/>
        </w:rPr>
        <w:t xml:space="preserve"> hours and $36,522,661</w:t>
      </w:r>
      <w:r>
        <w:rPr>
          <w:rFonts w:ascii="Arial" w:eastAsia="Times New Roman" w:hAnsi="Arial" w:cs="Arial"/>
          <w:b/>
          <w:sz w:val="24"/>
          <w:szCs w:val="24"/>
        </w:rPr>
        <w:t xml:space="preserve">  </w:t>
      </w:r>
    </w:p>
    <w:p w:rsidR="00801E0B" w:rsidRPr="00383A9D" w:rsidP="00801E0B" w14:paraId="1F244BA9" w14:textId="6457D6B3">
      <w:pPr>
        <w:shd w:val="clear" w:color="auto" w:fill="FFFFFF"/>
        <w:spacing w:before="100" w:beforeAutospacing="1" w:after="225" w:line="240" w:lineRule="auto"/>
        <w:rPr>
          <w:rFonts w:ascii="Arial" w:eastAsia="Times New Roman" w:hAnsi="Arial" w:cs="Arial"/>
          <w:sz w:val="24"/>
          <w:szCs w:val="24"/>
        </w:rPr>
      </w:pPr>
    </w:p>
    <w:p w:rsidR="00C64707" w:rsidRPr="00C64707" w:rsidP="00C64707" w14:paraId="4E77465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50D18CE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2178750" w14:textId="77777777">
      <w:pPr>
        <w:shd w:val="clear" w:color="auto" w:fill="FFFFFF"/>
        <w:spacing w:after="0" w:line="240" w:lineRule="auto"/>
        <w:rPr>
          <w:rFonts w:ascii="Arial" w:eastAsia="Times New Roman" w:hAnsi="Arial" w:cs="Arial"/>
          <w:color w:val="555555"/>
          <w:sz w:val="24"/>
          <w:szCs w:val="24"/>
        </w:rPr>
      </w:pPr>
      <w:r w:rsidRPr="00383A9D">
        <w:rPr>
          <w:rFonts w:ascii="Arial" w:eastAsia="Times New Roman" w:hAnsi="Arial" w:cs="Arial"/>
          <w:sz w:val="24"/>
          <w:szCs w:val="24"/>
        </w:rPr>
        <w:t>There are no additional costs associated with this collection, other than the estimates already described in item # 12.</w:t>
      </w:r>
      <w:r w:rsidRPr="00383A9D">
        <w:rPr>
          <w:rFonts w:ascii="Arial" w:eastAsia="Times New Roman" w:hAnsi="Arial" w:cs="Arial"/>
          <w:sz w:val="24"/>
          <w:szCs w:val="24"/>
        </w:rPr>
        <w:br/>
      </w:r>
    </w:p>
    <w:p w:rsidR="00C64707" w:rsidRPr="00C64707" w:rsidP="00C64707" w14:paraId="2BAEB22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67F61EF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C64707" w:rsidP="00C64707" w14:paraId="680EF9E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801E0B" w:rsidRPr="00383A9D" w:rsidP="00801E0B" w14:paraId="21958BF4" w14:textId="61D69DB2">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Part 193 does not specifically require the FAA to establish and manage a recordkeeping and aggregate data monitoring capability for this requirement. However, whereas the purpose of Part 193 is to encourage the voluntary submission of information from punitive enforcement, some voluntarily participating air carriers may submit an application. The FAA in turn is obligated to establish an infrastructure suitable for the acquisition, monitoring and use of voluntarily submitted information submitted by participants. An Aviation Safety Inspector would review this information.  Since many of these employees are remotely sited, the Kansas City locality rates were applied as it is a median locality rate.   The cost to the federal government for a Kansas City, MO based employee at a grade 14, step</w:t>
      </w:r>
      <w:r w:rsidR="00117BB6">
        <w:rPr>
          <w:rFonts w:ascii="Arial" w:eastAsia="Times New Roman" w:hAnsi="Arial" w:cs="Arial"/>
          <w:sz w:val="24"/>
          <w:szCs w:val="24"/>
        </w:rPr>
        <w:t xml:space="preserve"> 5 level is $64.12</w:t>
      </w:r>
      <w:r w:rsidRPr="00383A9D">
        <w:rPr>
          <w:rFonts w:ascii="Arial" w:eastAsia="Times New Roman" w:hAnsi="Arial" w:cs="Arial"/>
          <w:sz w:val="24"/>
          <w:szCs w:val="24"/>
        </w:rPr>
        <w:t>/ hour.</w:t>
      </w:r>
      <w:r>
        <w:rPr>
          <w:rStyle w:val="FootnoteReference"/>
          <w:rFonts w:ascii="Arial" w:eastAsia="Times New Roman" w:hAnsi="Arial" w:cs="Arial"/>
          <w:sz w:val="24"/>
          <w:szCs w:val="24"/>
        </w:rPr>
        <w:footnoteReference w:id="8"/>
      </w:r>
      <w:r w:rsidRPr="00383A9D">
        <w:rPr>
          <w:rFonts w:ascii="Arial" w:eastAsia="Times New Roman" w:hAnsi="Arial" w:cs="Arial"/>
          <w:sz w:val="24"/>
          <w:szCs w:val="24"/>
        </w:rPr>
        <w:t xml:space="preserve">  A 31.4 percent multiplier was then applied to account for fringe benefits w</w:t>
      </w:r>
      <w:r w:rsidR="00117BB6">
        <w:rPr>
          <w:rFonts w:ascii="Arial" w:eastAsia="Times New Roman" w:hAnsi="Arial" w:cs="Arial"/>
          <w:sz w:val="24"/>
          <w:szCs w:val="24"/>
        </w:rPr>
        <w:t>hich brings the salary to $84.25</w:t>
      </w:r>
      <w:r w:rsidRPr="00383A9D">
        <w:rPr>
          <w:rFonts w:ascii="Arial" w:eastAsia="Times New Roman" w:hAnsi="Arial" w:cs="Arial"/>
          <w:sz w:val="24"/>
          <w:szCs w:val="24"/>
        </w:rPr>
        <w:t>.</w:t>
      </w:r>
      <w:r>
        <w:rPr>
          <w:rStyle w:val="FootnoteReference"/>
          <w:rFonts w:ascii="Arial" w:eastAsia="Times New Roman" w:hAnsi="Arial" w:cs="Arial"/>
          <w:sz w:val="24"/>
          <w:szCs w:val="24"/>
        </w:rPr>
        <w:footnoteReference w:id="9"/>
      </w:r>
      <w:r w:rsidRPr="00383A9D">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10"/>
      </w:r>
      <w:r w:rsidRPr="00383A9D">
        <w:rPr>
          <w:rFonts w:ascii="Arial" w:eastAsia="Times New Roman" w:hAnsi="Arial" w:cs="Arial"/>
          <w:sz w:val="24"/>
          <w:szCs w:val="24"/>
        </w:rPr>
        <w:t xml:space="preserve">  The total salary including overhead and fringe ben</w:t>
      </w:r>
      <w:r w:rsidR="00117BB6">
        <w:rPr>
          <w:rFonts w:ascii="Arial" w:eastAsia="Times New Roman" w:hAnsi="Arial" w:cs="Arial"/>
          <w:sz w:val="24"/>
          <w:szCs w:val="24"/>
        </w:rPr>
        <w:t>efits is $98.57</w:t>
      </w:r>
      <w:r w:rsidRPr="00383A9D">
        <w:rPr>
          <w:rFonts w:ascii="Arial" w:eastAsia="Times New Roman" w:hAnsi="Arial" w:cs="Arial"/>
          <w:sz w:val="24"/>
          <w:szCs w:val="24"/>
        </w:rPr>
        <w:t xml:space="preserve">.  </w:t>
      </w:r>
    </w:p>
    <w:p w:rsidR="00801E0B" w:rsidRPr="00383A9D" w:rsidP="00801E0B" w14:paraId="0126C73E" w14:textId="77777777">
      <w:pPr>
        <w:shd w:val="clear" w:color="auto" w:fill="FFFFFF"/>
        <w:spacing w:after="0" w:line="240" w:lineRule="auto"/>
        <w:rPr>
          <w:rFonts w:ascii="Arial" w:eastAsia="Times New Roman" w:hAnsi="Arial" w:cs="Arial"/>
          <w:sz w:val="24"/>
          <w:szCs w:val="24"/>
        </w:rPr>
      </w:pPr>
    </w:p>
    <w:p w:rsidR="00801E0B" w:rsidRPr="00383A9D" w:rsidP="00801E0B" w14:paraId="47B64075" w14:textId="77777777">
      <w:pPr>
        <w:shd w:val="clear" w:color="auto" w:fill="FFFFFF"/>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3"/>
        <w:gridCol w:w="3428"/>
        <w:gridCol w:w="1284"/>
        <w:gridCol w:w="1885"/>
      </w:tblGrid>
      <w:tr w14:paraId="77CBADB1" w14:textId="77777777" w:rsidTr="009D2AE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04" w:type="dxa"/>
            <w:shd w:val="clear" w:color="auto" w:fill="auto"/>
          </w:tcPr>
          <w:p w:rsidR="00801E0B" w:rsidRPr="00383A9D" w:rsidP="005B0A5F" w14:paraId="35D3A56B" w14:textId="77777777">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FAA Staff Action</w:t>
            </w:r>
          </w:p>
        </w:tc>
        <w:tc>
          <w:tcPr>
            <w:tcW w:w="3811" w:type="dxa"/>
            <w:shd w:val="clear" w:color="auto" w:fill="auto"/>
          </w:tcPr>
          <w:p w:rsidR="00801E0B" w:rsidRPr="00383A9D" w:rsidP="005B0A5F" w14:paraId="137DC1CE" w14:textId="77777777">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FAA Personnel</w:t>
            </w:r>
          </w:p>
        </w:tc>
        <w:tc>
          <w:tcPr>
            <w:tcW w:w="2635" w:type="dxa"/>
            <w:gridSpan w:val="2"/>
            <w:shd w:val="clear" w:color="auto" w:fill="auto"/>
          </w:tcPr>
          <w:p w:rsidR="00801E0B" w:rsidRPr="00383A9D" w:rsidP="005B0A5F" w14:paraId="5A80BDB2" w14:textId="77777777">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Burden</w:t>
            </w:r>
          </w:p>
          <w:p w:rsidR="00801E0B" w:rsidRPr="00383A9D" w:rsidP="005B0A5F" w14:paraId="17FA48E8" w14:textId="77777777">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Time         Cost</w:t>
            </w:r>
          </w:p>
        </w:tc>
      </w:tr>
      <w:tr w14:paraId="6E9B33E8" w14:textId="77777777" w:rsidTr="009D2AE5">
        <w:tblPrEx>
          <w:tblW w:w="0" w:type="auto"/>
          <w:tblLook w:val="04A0"/>
        </w:tblPrEx>
        <w:tc>
          <w:tcPr>
            <w:tcW w:w="2904" w:type="dxa"/>
            <w:shd w:val="clear" w:color="auto" w:fill="auto"/>
          </w:tcPr>
          <w:p w:rsidR="00801E0B" w:rsidRPr="00383A9D" w:rsidP="005B0A5F" w14:paraId="5BD34F18" w14:textId="77777777">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Review/Approval of Application</w:t>
            </w:r>
          </w:p>
        </w:tc>
        <w:tc>
          <w:tcPr>
            <w:tcW w:w="3811" w:type="dxa"/>
            <w:shd w:val="clear" w:color="auto" w:fill="auto"/>
          </w:tcPr>
          <w:p w:rsidR="00801E0B" w:rsidRPr="00383A9D" w:rsidP="005B0A5F" w14:paraId="548E25DB" w14:textId="2F2B5C48">
            <w:pPr>
              <w:shd w:val="clear" w:color="auto" w:fill="FFFFFF"/>
              <w:spacing w:after="0" w:line="240" w:lineRule="auto"/>
              <w:rPr>
                <w:rFonts w:ascii="Arial" w:eastAsia="Times New Roman" w:hAnsi="Arial" w:cs="Arial"/>
                <w:sz w:val="24"/>
                <w:szCs w:val="24"/>
              </w:rPr>
            </w:pPr>
            <w:r w:rsidRPr="00383A9D">
              <w:rPr>
                <w:rFonts w:ascii="Arial" w:eastAsia="Times New Roman" w:hAnsi="Arial" w:cs="Arial"/>
                <w:sz w:val="24"/>
                <w:szCs w:val="24"/>
              </w:rPr>
              <w:t xml:space="preserve">Aviation </w:t>
            </w:r>
            <w:r w:rsidR="00117BB6">
              <w:rPr>
                <w:rFonts w:ascii="Arial" w:eastAsia="Times New Roman" w:hAnsi="Arial" w:cs="Arial"/>
                <w:sz w:val="24"/>
                <w:szCs w:val="24"/>
              </w:rPr>
              <w:t>Safety Inspector - .5 hrs x  1223 submissions  =611.5 hrs at $99/hr  =  $60,538.5</w:t>
            </w:r>
          </w:p>
        </w:tc>
        <w:tc>
          <w:tcPr>
            <w:tcW w:w="1084" w:type="dxa"/>
            <w:shd w:val="clear" w:color="auto" w:fill="auto"/>
          </w:tcPr>
          <w:p w:rsidR="00801E0B" w:rsidRPr="00383A9D" w:rsidP="005B0A5F" w14:paraId="6C4F301A" w14:textId="709B65F9">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611.5</w:t>
            </w:r>
          </w:p>
        </w:tc>
        <w:tc>
          <w:tcPr>
            <w:tcW w:w="1551" w:type="dxa"/>
            <w:shd w:val="clear" w:color="auto" w:fill="auto"/>
          </w:tcPr>
          <w:p w:rsidR="00801E0B" w:rsidRPr="00383A9D" w:rsidP="005B0A5F" w14:paraId="34F544B7" w14:textId="46757963">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$60,538.5</w:t>
            </w:r>
          </w:p>
          <w:p w:rsidR="00801E0B" w:rsidRPr="00383A9D" w:rsidP="005B0A5F" w14:paraId="4059F048" w14:textId="77777777">
            <w:pPr>
              <w:shd w:val="clear" w:color="auto" w:fill="FFFFFF"/>
              <w:spacing w:after="0" w:line="240" w:lineRule="auto"/>
              <w:rPr>
                <w:rFonts w:ascii="Arial" w:eastAsia="Times New Roman" w:hAnsi="Arial" w:cs="Arial"/>
                <w:strike/>
                <w:sz w:val="24"/>
                <w:szCs w:val="24"/>
              </w:rPr>
            </w:pPr>
          </w:p>
          <w:p w:rsidR="00801E0B" w:rsidRPr="00383A9D" w:rsidP="005B0A5F" w14:paraId="5563BECA" w14:textId="77777777">
            <w:pPr>
              <w:shd w:val="clear" w:color="auto" w:fill="FFFFFF"/>
              <w:spacing w:after="0" w:line="240" w:lineRule="auto"/>
              <w:rPr>
                <w:rFonts w:ascii="Arial" w:eastAsia="Times New Roman" w:hAnsi="Arial" w:cs="Arial"/>
                <w:strike/>
                <w:sz w:val="24"/>
                <w:szCs w:val="24"/>
              </w:rPr>
            </w:pPr>
          </w:p>
        </w:tc>
      </w:tr>
      <w:tr w14:paraId="0EC8EB39" w14:textId="77777777" w:rsidTr="009D2AE5">
        <w:tblPrEx>
          <w:tblW w:w="0" w:type="auto"/>
          <w:tblLook w:val="04A0"/>
        </w:tblPrEx>
        <w:tc>
          <w:tcPr>
            <w:tcW w:w="2904" w:type="dxa"/>
            <w:shd w:val="clear" w:color="auto" w:fill="auto"/>
          </w:tcPr>
          <w:p w:rsidR="00801E0B" w:rsidRPr="00383A9D" w:rsidP="005B0A5F" w14:paraId="53233408" w14:textId="0DCC00F2">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FAA Review of ASAP Reports</w:t>
            </w:r>
          </w:p>
        </w:tc>
        <w:tc>
          <w:tcPr>
            <w:tcW w:w="3811" w:type="dxa"/>
            <w:shd w:val="clear" w:color="auto" w:fill="auto"/>
          </w:tcPr>
          <w:p w:rsidR="00801E0B" w:rsidRPr="00383A9D" w:rsidP="005B0A5F" w14:paraId="088FEE5A" w14:textId="421D0F22">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Aviation Safety Inspector – 3 hrs x 137,000 reports = 411,000 hrs at $99/hr = $40,689,000</w:t>
            </w:r>
          </w:p>
        </w:tc>
        <w:tc>
          <w:tcPr>
            <w:tcW w:w="1084" w:type="dxa"/>
            <w:shd w:val="clear" w:color="auto" w:fill="auto"/>
          </w:tcPr>
          <w:p w:rsidR="00801E0B" w:rsidRPr="00383A9D" w:rsidP="005B0A5F" w14:paraId="64495956" w14:textId="77777777">
            <w:pPr>
              <w:shd w:val="clear" w:color="auto" w:fill="FFFFFF"/>
              <w:spacing w:after="0" w:line="240" w:lineRule="auto"/>
              <w:rPr>
                <w:rFonts w:ascii="Arial" w:eastAsia="Times New Roman" w:hAnsi="Arial" w:cs="Arial"/>
                <w:strike/>
                <w:sz w:val="24"/>
                <w:szCs w:val="24"/>
              </w:rPr>
            </w:pPr>
          </w:p>
          <w:p w:rsidR="00801E0B" w:rsidRPr="00117BB6" w:rsidP="005B0A5F" w14:paraId="6CF520D7" w14:textId="0EF2720A">
            <w:pPr>
              <w:shd w:val="clear" w:color="auto" w:fill="FFFFFF"/>
              <w:spacing w:after="0" w:line="240" w:lineRule="auto"/>
              <w:rPr>
                <w:rFonts w:ascii="Arial" w:eastAsia="Times New Roman" w:hAnsi="Arial" w:cs="Arial"/>
                <w:sz w:val="24"/>
                <w:szCs w:val="24"/>
              </w:rPr>
            </w:pPr>
            <w:r w:rsidRPr="00117BB6">
              <w:rPr>
                <w:rFonts w:ascii="Arial" w:eastAsia="Times New Roman" w:hAnsi="Arial" w:cs="Arial"/>
                <w:sz w:val="24"/>
                <w:szCs w:val="24"/>
              </w:rPr>
              <w:t>411,000</w:t>
            </w:r>
          </w:p>
        </w:tc>
        <w:tc>
          <w:tcPr>
            <w:tcW w:w="1551" w:type="dxa"/>
            <w:shd w:val="clear" w:color="auto" w:fill="auto"/>
          </w:tcPr>
          <w:p w:rsidR="00801E0B" w:rsidRPr="00383A9D" w:rsidP="005B0A5F" w14:paraId="1373BCE7" w14:textId="0373771B">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$40,689,000</w:t>
            </w:r>
          </w:p>
          <w:p w:rsidR="00801E0B" w:rsidRPr="00383A9D" w:rsidP="005B0A5F" w14:paraId="5A2295D3" w14:textId="77777777">
            <w:pPr>
              <w:shd w:val="clear" w:color="auto" w:fill="FFFFFF"/>
              <w:spacing w:after="0" w:line="240" w:lineRule="auto"/>
              <w:rPr>
                <w:rFonts w:ascii="Arial" w:eastAsia="Times New Roman" w:hAnsi="Arial" w:cs="Arial"/>
                <w:sz w:val="24"/>
                <w:szCs w:val="24"/>
              </w:rPr>
            </w:pPr>
          </w:p>
          <w:p w:rsidR="00801E0B" w:rsidRPr="00383A9D" w:rsidP="005B0A5F" w14:paraId="7BDAAA6C" w14:textId="77777777">
            <w:pPr>
              <w:shd w:val="clear" w:color="auto" w:fill="FFFFFF"/>
              <w:spacing w:after="0" w:line="240" w:lineRule="auto"/>
              <w:rPr>
                <w:rFonts w:ascii="Arial" w:eastAsia="Times New Roman" w:hAnsi="Arial" w:cs="Arial"/>
                <w:sz w:val="24"/>
                <w:szCs w:val="24"/>
              </w:rPr>
            </w:pPr>
          </w:p>
        </w:tc>
      </w:tr>
      <w:tr w14:paraId="2C360348" w14:textId="77777777" w:rsidTr="009D2AE5">
        <w:tblPrEx>
          <w:tblW w:w="0" w:type="auto"/>
          <w:tblLook w:val="04A0"/>
        </w:tblPrEx>
        <w:tc>
          <w:tcPr>
            <w:tcW w:w="2904" w:type="dxa"/>
            <w:shd w:val="clear" w:color="auto" w:fill="auto"/>
          </w:tcPr>
          <w:p w:rsidR="00105E92" w:rsidRPr="00383A9D" w:rsidP="005B0A5F" w14:paraId="5D1F1D81" w14:textId="244007A1">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FAA Review of VDRP into SMS Programs</w:t>
            </w:r>
          </w:p>
        </w:tc>
        <w:tc>
          <w:tcPr>
            <w:tcW w:w="3811" w:type="dxa"/>
            <w:shd w:val="clear" w:color="auto" w:fill="auto"/>
          </w:tcPr>
          <w:p w:rsidR="00105E92" w:rsidRPr="00383A9D" w:rsidP="005B0A5F" w14:paraId="0DBBB815" w14:textId="464FE509">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Aviation Safety Inspector – 200 hrs x 2 submissions = 400 hrs at $99/hr = $39,600</w:t>
            </w:r>
          </w:p>
        </w:tc>
        <w:tc>
          <w:tcPr>
            <w:tcW w:w="1084" w:type="dxa"/>
            <w:shd w:val="clear" w:color="auto" w:fill="auto"/>
          </w:tcPr>
          <w:p w:rsidR="00105E92" w:rsidRPr="00383A9D" w:rsidP="005B0A5F" w14:paraId="7591A56A" w14:textId="69150FB2">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400</w:t>
            </w:r>
          </w:p>
        </w:tc>
        <w:tc>
          <w:tcPr>
            <w:tcW w:w="1551" w:type="dxa"/>
            <w:shd w:val="clear" w:color="auto" w:fill="auto"/>
          </w:tcPr>
          <w:p w:rsidR="00105E92" w:rsidRPr="00383A9D" w:rsidP="005B0A5F" w14:paraId="6F83BEA7" w14:textId="014BBBB7">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$39,600</w:t>
            </w:r>
          </w:p>
        </w:tc>
      </w:tr>
      <w:tr w14:paraId="6272AE82" w14:textId="77777777" w:rsidTr="009D2AE5">
        <w:tblPrEx>
          <w:tblW w:w="0" w:type="auto"/>
          <w:tblLook w:val="04A0"/>
        </w:tblPrEx>
        <w:tc>
          <w:tcPr>
            <w:tcW w:w="2904" w:type="dxa"/>
            <w:shd w:val="clear" w:color="auto" w:fill="auto"/>
          </w:tcPr>
          <w:p w:rsidR="00105E92" w:rsidRPr="00383A9D" w:rsidP="005B0A5F" w14:paraId="2EEB06CD" w14:textId="311B7CDC">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FAA Review of VDRP</w:t>
            </w:r>
          </w:p>
        </w:tc>
        <w:tc>
          <w:tcPr>
            <w:tcW w:w="3811" w:type="dxa"/>
            <w:shd w:val="clear" w:color="auto" w:fill="auto"/>
          </w:tcPr>
          <w:p w:rsidR="00105E92" w:rsidRPr="00383A9D" w:rsidP="005B0A5F" w14:paraId="0970A92A" w14:textId="48751250">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Aviation Safety Inspector – 4 hrs x 1500 reports = 6,000 hrs x $99/hr = $594,000</w:t>
            </w:r>
          </w:p>
        </w:tc>
        <w:tc>
          <w:tcPr>
            <w:tcW w:w="1084" w:type="dxa"/>
            <w:shd w:val="clear" w:color="auto" w:fill="auto"/>
          </w:tcPr>
          <w:p w:rsidR="00105E92" w:rsidRPr="00383A9D" w:rsidP="005B0A5F" w14:paraId="421656B2" w14:textId="27609D1A">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6,000</w:t>
            </w:r>
          </w:p>
        </w:tc>
        <w:tc>
          <w:tcPr>
            <w:tcW w:w="1551" w:type="dxa"/>
            <w:shd w:val="clear" w:color="auto" w:fill="auto"/>
          </w:tcPr>
          <w:p w:rsidR="00105E92" w:rsidRPr="00383A9D" w:rsidP="005B0A5F" w14:paraId="6E08CB78" w14:textId="5946DDE3">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w:t>
            </w:r>
            <w:bookmarkStart w:id="0" w:name="_GoBack"/>
            <w:r w:rsidRPr="000F5A89">
              <w:rPr>
                <w:rFonts w:ascii="Arial" w:eastAsia="Times New Roman" w:hAnsi="Arial" w:cs="Arial"/>
                <w:sz w:val="24"/>
                <w:szCs w:val="24"/>
              </w:rPr>
              <w:t>594.000</w:t>
            </w:r>
            <w:bookmarkEnd w:id="0"/>
          </w:p>
        </w:tc>
      </w:tr>
      <w:tr w14:paraId="2FAA0875" w14:textId="77777777" w:rsidTr="009D2AE5">
        <w:tblPrEx>
          <w:tblW w:w="0" w:type="auto"/>
          <w:tblLook w:val="04A0"/>
        </w:tblPrEx>
        <w:tc>
          <w:tcPr>
            <w:tcW w:w="2904" w:type="dxa"/>
            <w:shd w:val="clear" w:color="auto" w:fill="auto"/>
          </w:tcPr>
          <w:p w:rsidR="00801E0B" w:rsidRPr="009D2AE5" w:rsidP="005B0A5F" w14:paraId="4CF49218" w14:textId="77777777">
            <w:pPr>
              <w:shd w:val="clear" w:color="auto" w:fill="FFFFFF"/>
              <w:spacing w:after="0" w:line="240" w:lineRule="auto"/>
              <w:rPr>
                <w:rFonts w:ascii="Arial" w:eastAsia="Times New Roman" w:hAnsi="Arial" w:cs="Arial"/>
                <w:b/>
                <w:sz w:val="24"/>
                <w:szCs w:val="24"/>
              </w:rPr>
            </w:pPr>
          </w:p>
        </w:tc>
        <w:tc>
          <w:tcPr>
            <w:tcW w:w="3811" w:type="dxa"/>
            <w:shd w:val="clear" w:color="auto" w:fill="auto"/>
          </w:tcPr>
          <w:p w:rsidR="00801E0B" w:rsidRPr="009D2AE5" w:rsidP="005B0A5F" w14:paraId="5D9578E3" w14:textId="77777777">
            <w:pPr>
              <w:shd w:val="clear" w:color="auto" w:fill="FFFFFF"/>
              <w:spacing w:after="0" w:line="240" w:lineRule="auto"/>
              <w:rPr>
                <w:rFonts w:ascii="Arial" w:eastAsia="Times New Roman" w:hAnsi="Arial" w:cs="Arial"/>
                <w:b/>
                <w:sz w:val="24"/>
                <w:szCs w:val="24"/>
              </w:rPr>
            </w:pPr>
            <w:r w:rsidRPr="009D2AE5">
              <w:rPr>
                <w:rFonts w:ascii="Arial" w:eastAsia="Times New Roman" w:hAnsi="Arial" w:cs="Arial"/>
                <w:b/>
                <w:sz w:val="24"/>
                <w:szCs w:val="24"/>
              </w:rPr>
              <w:t>Total</w:t>
            </w:r>
          </w:p>
        </w:tc>
        <w:tc>
          <w:tcPr>
            <w:tcW w:w="1084" w:type="dxa"/>
            <w:shd w:val="clear" w:color="auto" w:fill="auto"/>
          </w:tcPr>
          <w:p w:rsidR="00801E0B" w:rsidRPr="009D2AE5" w:rsidP="005B0A5F" w14:paraId="4A4B71F5" w14:textId="7F52B1F0">
            <w:pPr>
              <w:shd w:val="clear" w:color="auto" w:fill="FFFFFF"/>
              <w:spacing w:after="0" w:line="240" w:lineRule="auto"/>
              <w:rPr>
                <w:rFonts w:ascii="Arial" w:eastAsia="Times New Roman" w:hAnsi="Arial" w:cs="Arial"/>
                <w:b/>
                <w:sz w:val="24"/>
                <w:szCs w:val="24"/>
              </w:rPr>
            </w:pPr>
            <w:r w:rsidRPr="009D2AE5">
              <w:rPr>
                <w:rFonts w:ascii="Arial" w:eastAsia="Times New Roman" w:hAnsi="Arial" w:cs="Arial"/>
                <w:b/>
                <w:sz w:val="24"/>
                <w:szCs w:val="24"/>
              </w:rPr>
              <w:t>418,011.5</w:t>
            </w:r>
          </w:p>
        </w:tc>
        <w:tc>
          <w:tcPr>
            <w:tcW w:w="1551" w:type="dxa"/>
            <w:shd w:val="clear" w:color="auto" w:fill="auto"/>
          </w:tcPr>
          <w:p w:rsidR="00801E0B" w:rsidRPr="009D2AE5" w:rsidP="005B0A5F" w14:paraId="4B5FA782" w14:textId="7D6942A5">
            <w:pPr>
              <w:shd w:val="clear" w:color="auto" w:fill="FFFFFF"/>
              <w:spacing w:after="0" w:line="240" w:lineRule="auto"/>
              <w:rPr>
                <w:rFonts w:ascii="Arial" w:eastAsia="Times New Roman" w:hAnsi="Arial" w:cs="Arial"/>
                <w:b/>
                <w:sz w:val="24"/>
                <w:szCs w:val="24"/>
              </w:rPr>
            </w:pPr>
            <w:r w:rsidRPr="009D2AE5">
              <w:rPr>
                <w:rFonts w:ascii="Arial" w:eastAsia="Times New Roman" w:hAnsi="Arial" w:cs="Arial"/>
                <w:b/>
                <w:sz w:val="24"/>
                <w:szCs w:val="24"/>
              </w:rPr>
              <w:t>$41,383,138.50</w:t>
            </w:r>
          </w:p>
        </w:tc>
      </w:tr>
    </w:tbl>
    <w:p w:rsidR="00801E0B" w:rsidRPr="009D2AE5" w:rsidP="00801E0B" w14:paraId="29134F5D" w14:textId="77777777">
      <w:pPr>
        <w:shd w:val="clear" w:color="auto" w:fill="FFFFFF"/>
        <w:spacing w:after="0" w:line="240" w:lineRule="auto"/>
        <w:rPr>
          <w:rFonts w:ascii="Arial" w:eastAsia="Times New Roman" w:hAnsi="Arial" w:cs="Arial"/>
          <w:b/>
          <w:sz w:val="24"/>
          <w:szCs w:val="24"/>
        </w:rPr>
      </w:pPr>
    </w:p>
    <w:p w:rsidR="00C64707" w:rsidRPr="00C64707" w:rsidP="00C64707" w14:paraId="64D87AF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5FF29AA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79236CE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9D2AE5" w:rsidP="00C64707" w14:paraId="7AB0ACFC"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All labor costs were updated for 2023 rates.</w:t>
      </w:r>
    </w:p>
    <w:p w:rsidR="009D2AE5" w:rsidP="00C64707" w14:paraId="1CD3AF50" w14:textId="77777777">
      <w:pPr>
        <w:shd w:val="clear" w:color="auto" w:fill="FFFFFF"/>
        <w:spacing w:after="0" w:line="240" w:lineRule="auto"/>
        <w:rPr>
          <w:rFonts w:ascii="Arial" w:eastAsia="Times New Roman" w:hAnsi="Arial" w:cs="Arial"/>
          <w:color w:val="555555"/>
          <w:sz w:val="24"/>
          <w:szCs w:val="24"/>
        </w:rPr>
      </w:pPr>
    </w:p>
    <w:p w:rsidR="009D2AE5" w:rsidP="00C64707" w14:paraId="71C9C09A"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New data was added for VDRP into SMS programs which are currently in development.  </w:t>
      </w:r>
    </w:p>
    <w:p w:rsidR="00C64707" w:rsidRPr="00C64707" w:rsidP="00C64707" w14:paraId="6163EB5A" w14:textId="26F9587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Additional information was added for the number and burden of reviewing submitted VDRP and ASAP reports.  </w:t>
      </w:r>
      <w:r w:rsidRPr="00C64707">
        <w:rPr>
          <w:rFonts w:ascii="Arial" w:eastAsia="Times New Roman" w:hAnsi="Arial" w:cs="Arial"/>
          <w:color w:val="555555"/>
          <w:sz w:val="24"/>
          <w:szCs w:val="24"/>
        </w:rPr>
        <w:br/>
      </w:r>
    </w:p>
    <w:p w:rsidR="00C64707" w:rsidRPr="00C64707" w:rsidP="00C64707" w14:paraId="5148D4E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721D844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P="00C64707" w14:paraId="71678AA0"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Not Applicable.</w:t>
      </w:r>
    </w:p>
    <w:p w:rsidR="00801E0B" w:rsidP="00C64707" w14:paraId="2C3E143D" w14:textId="77777777">
      <w:pPr>
        <w:shd w:val="clear" w:color="auto" w:fill="FFFFFF"/>
        <w:spacing w:after="0" w:line="240" w:lineRule="auto"/>
        <w:rPr>
          <w:rFonts w:ascii="Arial" w:eastAsia="Times New Roman" w:hAnsi="Arial" w:cs="Arial"/>
          <w:color w:val="555555"/>
          <w:sz w:val="24"/>
          <w:szCs w:val="24"/>
        </w:rPr>
      </w:pPr>
    </w:p>
    <w:p w:rsidR="00801E0B" w:rsidRPr="00C64707" w:rsidP="00C64707" w14:paraId="649B223A"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E7D028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0CD5FD3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860AFA2"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Not Applicable.  </w:t>
      </w:r>
    </w:p>
    <w:p w:rsidR="00C64707" w:rsidRPr="00C64707" w:rsidP="00C64707" w14:paraId="003E7C3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8313EA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P="00801E0B" w14:paraId="143E38C3" w14:textId="77777777">
      <w:pPr>
        <w:shd w:val="clear" w:color="auto" w:fill="FFFFFF"/>
        <w:spacing w:after="0" w:line="240" w:lineRule="auto"/>
        <w:rPr>
          <w:rFonts w:ascii="Arial" w:eastAsia="Times New Roman" w:hAnsi="Arial" w:cs="Arial"/>
          <w:color w:val="555555"/>
          <w:sz w:val="24"/>
          <w:szCs w:val="24"/>
        </w:rPr>
      </w:pPr>
    </w:p>
    <w:p w:rsidR="00801E0B" w:rsidRPr="00C64707" w:rsidP="00801E0B" w14:paraId="32143E79"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exceptions requested.  </w:t>
      </w:r>
    </w:p>
    <w:p w:rsidR="005B4EB0" w14:paraId="4DAD732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04871" w:rsidP="00801E0B" w14:paraId="6C5B9323" w14:textId="77777777">
      <w:pPr>
        <w:spacing w:after="0" w:line="240" w:lineRule="auto"/>
      </w:pPr>
      <w:r>
        <w:separator/>
      </w:r>
    </w:p>
  </w:footnote>
  <w:footnote w:type="continuationSeparator" w:id="1">
    <w:p w:rsidR="00804871" w:rsidP="00801E0B" w14:paraId="00B46E18" w14:textId="77777777">
      <w:pPr>
        <w:spacing w:after="0" w:line="240" w:lineRule="auto"/>
      </w:pPr>
      <w:r>
        <w:continuationSeparator/>
      </w:r>
    </w:p>
  </w:footnote>
  <w:footnote w:id="2">
    <w:p w:rsidR="00801E0B" w:rsidRPr="00B07249" w:rsidP="00801E0B" w14:paraId="3B57A68E" w14:textId="350287FB">
      <w:pPr>
        <w:pStyle w:val="FootnoteText"/>
        <w:rPr>
          <w:sz w:val="16"/>
          <w:szCs w:val="16"/>
        </w:rPr>
      </w:pPr>
      <w:r>
        <w:rPr>
          <w:rStyle w:val="FootnoteReference"/>
        </w:rPr>
        <w:footnoteRef/>
      </w:r>
      <w:r>
        <w:t xml:space="preserve"> </w:t>
      </w:r>
      <w:hyperlink r:id="rId1" w:anchor="tab-5" w:history="1">
        <w:r w:rsidRPr="00D1096A" w:rsidR="00D1096A">
          <w:rPr>
            <w:color w:val="0000FF"/>
            <w:sz w:val="22"/>
            <w:szCs w:val="22"/>
            <w:u w:val="single"/>
          </w:rPr>
          <w:t>Administrative Services and Facilities Managers : Occupational Outlook Handbook: : U.S. Bureau of Labor Statistics (bls.gov)</w:t>
        </w:r>
      </w:hyperlink>
    </w:p>
  </w:footnote>
  <w:footnote w:id="3">
    <w:p w:rsidR="00801E0B" w:rsidRPr="00BC3218" w:rsidP="00801E0B" w14:paraId="2C9D598C"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4">
    <w:p w:rsidR="00801E0B" w:rsidP="00801E0B" w14:paraId="2B812009"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Source: Cody Rice, U.S. Environmental Protection Agency, “Wage Rates for Economic Analyses of the Toxics Release Inve</w:t>
      </w:r>
      <w:r>
        <w:rPr>
          <w:rFonts w:eastAsia="Calibri" w:cstheme="minorHAnsi"/>
        </w:rPr>
        <w:t xml:space="preserve">ntory Program” (June 10, 2002), </w:t>
      </w:r>
      <w:hyperlink r:id="rId2" w:history="1">
        <w:r w:rsidRPr="00607F8E">
          <w:rPr>
            <w:rStyle w:val="Hyperlink"/>
            <w:rFonts w:eastAsia="Calibri" w:cstheme="minorHAnsi"/>
          </w:rPr>
          <w:t>https://downloads.regulations.gov/EPA-HQ-OPPT-2014-0650-0005/content.pdf</w:t>
        </w:r>
      </w:hyperlink>
      <w:r>
        <w:rPr>
          <w:rFonts w:eastAsia="Calibri" w:cstheme="minorHAnsi"/>
        </w:rPr>
        <w:t xml:space="preserve">    </w:t>
      </w:r>
    </w:p>
  </w:footnote>
  <w:footnote w:id="5">
    <w:p w:rsidR="00801E0B" w:rsidP="00801E0B" w14:paraId="13B6BA63" w14:textId="302840B6">
      <w:pPr>
        <w:pStyle w:val="FootnoteText"/>
      </w:pPr>
      <w:r>
        <w:rPr>
          <w:rStyle w:val="FootnoteReference"/>
        </w:rPr>
        <w:footnoteRef/>
      </w:r>
      <w:hyperlink r:id="rId3" w:history="1">
        <w:r w:rsidRPr="003D4CDE" w:rsidR="003D4CDE">
          <w:rPr>
            <w:color w:val="0000FF"/>
            <w:sz w:val="22"/>
            <w:szCs w:val="22"/>
            <w:u w:val="single"/>
          </w:rPr>
          <w:t>Secretaries and Administrative Assistants, Except Legal, Medical, and Executive (bls.gov)</w:t>
        </w:r>
      </w:hyperlink>
    </w:p>
  </w:footnote>
  <w:footnote w:id="6">
    <w:p w:rsidR="00801E0B" w:rsidRPr="00BC3218" w:rsidP="00801E0B" w14:paraId="64191585"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7">
    <w:p w:rsidR="00801E0B" w:rsidP="00801E0B" w14:paraId="315B79F1"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Source: Cody Rice, U.S. Environmental Protection Agency, “Wage Rates for Economic Analyses of the Toxics Release Inve</w:t>
      </w:r>
      <w:r>
        <w:rPr>
          <w:rFonts w:eastAsia="Calibri" w:cstheme="minorHAnsi"/>
        </w:rPr>
        <w:t xml:space="preserve">ntory Program” (June 10, 2002), </w:t>
      </w:r>
      <w:hyperlink r:id="rId2" w:history="1">
        <w:r w:rsidRPr="00607F8E">
          <w:rPr>
            <w:rStyle w:val="Hyperlink"/>
            <w:rFonts w:eastAsia="Calibri" w:cstheme="minorHAnsi"/>
          </w:rPr>
          <w:t>https://downloads.regulations.gov/EPA-HQ-OPPT-2014-0650-0005/content.pdf</w:t>
        </w:r>
      </w:hyperlink>
      <w:r>
        <w:rPr>
          <w:rFonts w:eastAsia="Calibri" w:cstheme="minorHAnsi"/>
        </w:rPr>
        <w:t xml:space="preserve">    </w:t>
      </w:r>
    </w:p>
    <w:p w:rsidR="00801E0B" w:rsidP="00801E0B" w14:paraId="1D61D83D" w14:textId="4BA96E33">
      <w:pPr>
        <w:pStyle w:val="FootnoteText"/>
      </w:pPr>
    </w:p>
    <w:p w:rsidR="00D201E7" w:rsidP="00801E0B" w14:paraId="3DF571D2" w14:textId="563E54A1">
      <w:pPr>
        <w:pStyle w:val="FootnoteText"/>
      </w:pPr>
    </w:p>
  </w:footnote>
  <w:footnote w:id="8">
    <w:p w:rsidR="00117BB6" w14:paraId="02FC6629" w14:textId="149B7D5C">
      <w:pPr>
        <w:pStyle w:val="FootnoteText"/>
      </w:pPr>
      <w:r>
        <w:rPr>
          <w:rStyle w:val="FootnoteReference"/>
        </w:rPr>
        <w:footnoteRef/>
      </w:r>
      <w:r>
        <w:t xml:space="preserve"> </w:t>
      </w:r>
      <w:hyperlink r:id="rId4" w:history="1">
        <w:r w:rsidRPr="00117BB6">
          <w:rPr>
            <w:color w:val="0000FF"/>
            <w:sz w:val="22"/>
            <w:szCs w:val="22"/>
            <w:u w:val="single"/>
          </w:rPr>
          <w:t>SALARY TABLE 2023-KC (opm.gov)</w:t>
        </w:r>
      </w:hyperlink>
    </w:p>
  </w:footnote>
  <w:footnote w:id="9">
    <w:p w:rsidR="00801E0B" w:rsidRPr="00BC3218" w:rsidP="00801E0B" w14:paraId="4DB14CCA"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10">
    <w:p w:rsidR="00801E0B" w:rsidP="00801E0B" w14:paraId="25DBB6CE"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 w:history="1">
        <w:r w:rsidRPr="00607F8E">
          <w:rPr>
            <w:rStyle w:val="Hyperlink"/>
            <w:rFonts w:eastAsia="Calibri" w:cstheme="minorHAnsi"/>
          </w:rPr>
          <w:t>https://downloads.regulations.gov/EPA-HQ-OPPT-2014-0650-0005/content.pdf</w:t>
        </w:r>
      </w:hyperlink>
      <w:r>
        <w:rPr>
          <w:rFonts w:eastAsia="Calibr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A47A40"/>
    <w:multiLevelType w:val="hybridMultilevel"/>
    <w:tmpl w:val="E8C0A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73C1F"/>
    <w:rsid w:val="000A49C7"/>
    <w:rsid w:val="000C237E"/>
    <w:rsid w:val="000C4C2E"/>
    <w:rsid w:val="000D2CEC"/>
    <w:rsid w:val="000F5A89"/>
    <w:rsid w:val="000F7793"/>
    <w:rsid w:val="001032E6"/>
    <w:rsid w:val="00105E92"/>
    <w:rsid w:val="00117BB6"/>
    <w:rsid w:val="001653E9"/>
    <w:rsid w:val="001B3D03"/>
    <w:rsid w:val="001D5E6F"/>
    <w:rsid w:val="001E7ABD"/>
    <w:rsid w:val="001F0724"/>
    <w:rsid w:val="002008DE"/>
    <w:rsid w:val="00207AF9"/>
    <w:rsid w:val="002115A2"/>
    <w:rsid w:val="00233CAD"/>
    <w:rsid w:val="0023733D"/>
    <w:rsid w:val="00241F99"/>
    <w:rsid w:val="00253A6E"/>
    <w:rsid w:val="00273C7B"/>
    <w:rsid w:val="002A1E93"/>
    <w:rsid w:val="002A35ED"/>
    <w:rsid w:val="002C46B8"/>
    <w:rsid w:val="002C69BC"/>
    <w:rsid w:val="00322D6A"/>
    <w:rsid w:val="00325140"/>
    <w:rsid w:val="00327929"/>
    <w:rsid w:val="00383A9D"/>
    <w:rsid w:val="00387C72"/>
    <w:rsid w:val="00394E90"/>
    <w:rsid w:val="003A0E37"/>
    <w:rsid w:val="003A5DAC"/>
    <w:rsid w:val="003D4CDE"/>
    <w:rsid w:val="003E506A"/>
    <w:rsid w:val="00420F09"/>
    <w:rsid w:val="00427C9E"/>
    <w:rsid w:val="00484F9D"/>
    <w:rsid w:val="004B6BC0"/>
    <w:rsid w:val="004E5263"/>
    <w:rsid w:val="004F5A6E"/>
    <w:rsid w:val="005037CB"/>
    <w:rsid w:val="00564941"/>
    <w:rsid w:val="00571C01"/>
    <w:rsid w:val="005B0A5F"/>
    <w:rsid w:val="005B4EB0"/>
    <w:rsid w:val="005D76E2"/>
    <w:rsid w:val="00607F8E"/>
    <w:rsid w:val="00692FD2"/>
    <w:rsid w:val="00765094"/>
    <w:rsid w:val="007667DA"/>
    <w:rsid w:val="00771C53"/>
    <w:rsid w:val="007926C6"/>
    <w:rsid w:val="007D2FB5"/>
    <w:rsid w:val="00801E0B"/>
    <w:rsid w:val="00804871"/>
    <w:rsid w:val="008143B3"/>
    <w:rsid w:val="0083055B"/>
    <w:rsid w:val="00950582"/>
    <w:rsid w:val="009D2AE5"/>
    <w:rsid w:val="009E2E24"/>
    <w:rsid w:val="009E63AA"/>
    <w:rsid w:val="00A15048"/>
    <w:rsid w:val="00A1586F"/>
    <w:rsid w:val="00A47AE2"/>
    <w:rsid w:val="00A8023F"/>
    <w:rsid w:val="00A83D1B"/>
    <w:rsid w:val="00A9607C"/>
    <w:rsid w:val="00AD1029"/>
    <w:rsid w:val="00B07249"/>
    <w:rsid w:val="00B52FE3"/>
    <w:rsid w:val="00B82D6C"/>
    <w:rsid w:val="00B97BC4"/>
    <w:rsid w:val="00BB4063"/>
    <w:rsid w:val="00BB6D02"/>
    <w:rsid w:val="00BC3218"/>
    <w:rsid w:val="00BC68BC"/>
    <w:rsid w:val="00BD6988"/>
    <w:rsid w:val="00BE7373"/>
    <w:rsid w:val="00C07796"/>
    <w:rsid w:val="00C17639"/>
    <w:rsid w:val="00C23634"/>
    <w:rsid w:val="00C64707"/>
    <w:rsid w:val="00C84EDE"/>
    <w:rsid w:val="00C963F5"/>
    <w:rsid w:val="00CA6947"/>
    <w:rsid w:val="00D1096A"/>
    <w:rsid w:val="00D201E7"/>
    <w:rsid w:val="00D31322"/>
    <w:rsid w:val="00D35288"/>
    <w:rsid w:val="00D674E2"/>
    <w:rsid w:val="00DB334B"/>
    <w:rsid w:val="00DC117F"/>
    <w:rsid w:val="00DF1BA5"/>
    <w:rsid w:val="00DF2BFF"/>
    <w:rsid w:val="00E00A22"/>
    <w:rsid w:val="00E45679"/>
    <w:rsid w:val="00E70E07"/>
    <w:rsid w:val="00EA027A"/>
    <w:rsid w:val="00F61F21"/>
    <w:rsid w:val="00FC5323"/>
    <w:rsid w:val="00FE2525"/>
    <w:rsid w:val="00FF04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F16264"/>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01E0B"/>
    <w:rPr>
      <w:b/>
      <w:bCs/>
    </w:rPr>
  </w:style>
  <w:style w:type="character" w:customStyle="1" w:styleId="CommentSubjectChar">
    <w:name w:val="Comment Subject Char"/>
    <w:basedOn w:val="CommentTextChar"/>
    <w:link w:val="CommentSubject"/>
    <w:uiPriority w:val="99"/>
    <w:semiHidden/>
    <w:rsid w:val="00801E0B"/>
    <w:rPr>
      <w:b/>
      <w:bCs/>
      <w:sz w:val="20"/>
      <w:szCs w:val="20"/>
    </w:rPr>
  </w:style>
  <w:style w:type="paragraph" w:styleId="FootnoteText">
    <w:name w:val="footnote text"/>
    <w:basedOn w:val="Normal"/>
    <w:link w:val="FootnoteTextChar"/>
    <w:unhideWhenUsed/>
    <w:rsid w:val="00801E0B"/>
    <w:pPr>
      <w:spacing w:after="0" w:line="240" w:lineRule="auto"/>
    </w:pPr>
    <w:rPr>
      <w:sz w:val="20"/>
      <w:szCs w:val="20"/>
    </w:rPr>
  </w:style>
  <w:style w:type="character" w:customStyle="1" w:styleId="FootnoteTextChar">
    <w:name w:val="Footnote Text Char"/>
    <w:basedOn w:val="DefaultParagraphFont"/>
    <w:link w:val="FootnoteText"/>
    <w:rsid w:val="00801E0B"/>
    <w:rPr>
      <w:sz w:val="20"/>
      <w:szCs w:val="20"/>
    </w:rPr>
  </w:style>
  <w:style w:type="character" w:styleId="FootnoteReference">
    <w:name w:val="footnote reference"/>
    <w:uiPriority w:val="99"/>
    <w:rsid w:val="00801E0B"/>
    <w:rPr>
      <w:vertAlign w:val="superscript"/>
    </w:rPr>
  </w:style>
  <w:style w:type="character" w:styleId="Hyperlink">
    <w:name w:val="Hyperlink"/>
    <w:basedOn w:val="DefaultParagraphFont"/>
    <w:uiPriority w:val="99"/>
    <w:unhideWhenUsed/>
    <w:rsid w:val="00801E0B"/>
    <w:rPr>
      <w:color w:val="0563C1" w:themeColor="hyperlink"/>
      <w:u w:val="single"/>
    </w:rPr>
  </w:style>
  <w:style w:type="character" w:customStyle="1" w:styleId="ui-provider">
    <w:name w:val="ui-provider"/>
    <w:basedOn w:val="DefaultParagraphFont"/>
    <w:rsid w:val="00BD6988"/>
  </w:style>
  <w:style w:type="table" w:styleId="TableGrid">
    <w:name w:val="Table Grid"/>
    <w:basedOn w:val="TableNormal"/>
    <w:uiPriority w:val="39"/>
    <w:rsid w:val="00200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vdrp.fa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management/administrative-services-managers.htm" TargetMode="External" /><Relationship Id="rId2" Type="http://schemas.openxmlformats.org/officeDocument/2006/relationships/hyperlink" Target="https://downloads.regulations.gov/EPA-HQ-OPPT-2014-0650-0005/content.pdf" TargetMode="External" /><Relationship Id="rId3" Type="http://schemas.openxmlformats.org/officeDocument/2006/relationships/hyperlink" Target="https://www.bls.gov/oes/current/oes436014.htm" TargetMode="External" /><Relationship Id="rId4" Type="http://schemas.openxmlformats.org/officeDocument/2006/relationships/hyperlink" Target="https://www.opm.gov/policy-data-oversight/pay-leave/salaries-wages/salary-tables/pdf/2023/KC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22745-C224-4165-B938-56734FF3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3465</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Ray, Sandra (FAA)</cp:lastModifiedBy>
  <cp:revision>3</cp:revision>
  <dcterms:created xsi:type="dcterms:W3CDTF">2023-06-26T15:55:00Z</dcterms:created>
  <dcterms:modified xsi:type="dcterms:W3CDTF">2023-06-26T16:40:00Z</dcterms:modified>
</cp:coreProperties>
</file>