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13AB" w:rsidRPr="00606FE1" w:rsidP="005D13AB" w14:paraId="48B6EEBE" w14:textId="77777777">
      <w:pPr>
        <w:pStyle w:val="Title1"/>
        <w:rPr>
          <w:rFonts w:cs="Times New Roman"/>
        </w:rPr>
      </w:pPr>
      <w:r w:rsidRPr="00606FE1">
        <w:rPr>
          <w:rFonts w:cs="Times New Roman"/>
        </w:rPr>
        <w:t xml:space="preserve">Neutral Buoyancy Laboratory </w:t>
      </w:r>
      <w:r>
        <w:rPr>
          <w:rFonts w:cs="Times New Roman"/>
        </w:rPr>
        <w:t>Guest Diving Application</w:t>
      </w:r>
      <w:r w:rsidRPr="00606FE1">
        <w:rPr>
          <w:rFonts w:cs="Times New Roman"/>
        </w:rPr>
        <w:t xml:space="preserve"> Procedure</w:t>
      </w:r>
    </w:p>
    <w:p w:rsidR="005D13AB" w:rsidP="005D13AB" w14:paraId="2CF1DD3F" w14:textId="77777777"/>
    <w:tbl>
      <w:tblPr>
        <w:tblW w:w="0" w:type="auto"/>
        <w:tblBorders>
          <w:top w:val="single" w:sz="6" w:space="0" w:color="auto"/>
          <w:right w:val="single" w:sz="6" w:space="0" w:color="auto"/>
        </w:tblBorders>
        <w:tblLook w:val="01E0"/>
      </w:tblPr>
      <w:tblGrid>
        <w:gridCol w:w="9352"/>
      </w:tblGrid>
      <w:tr w14:paraId="298BEFFF" w14:textId="77777777" w:rsidTr="005D13AB">
        <w:tblPrEx>
          <w:tblW w:w="0" w:type="auto"/>
          <w:tblBorders>
            <w:top w:val="single" w:sz="6" w:space="0" w:color="auto"/>
            <w:right w:val="single" w:sz="6" w:space="0" w:color="auto"/>
          </w:tblBorders>
          <w:tblLook w:val="01E0"/>
        </w:tblPrEx>
        <w:trPr>
          <w:trHeight w:val="8262"/>
        </w:trPr>
        <w:tc>
          <w:tcPr>
            <w:tcW w:w="9576" w:type="dxa"/>
            <w:vAlign w:val="center"/>
          </w:tcPr>
          <w:p w:rsidR="005D13AB" w:rsidRPr="00090815" w:rsidP="005D13AB" w14:paraId="55C174C8" w14:textId="77777777">
            <w:pPr>
              <w:rPr>
                <w:sz w:val="48"/>
                <w:szCs w:val="48"/>
              </w:rPr>
            </w:pPr>
            <w:r w:rsidRPr="00090815">
              <w:rPr>
                <w:sz w:val="48"/>
                <w:szCs w:val="48"/>
              </w:rPr>
              <w:t>EVA, Robotics, &amp; Crew Systems Operations Division</w:t>
            </w:r>
          </w:p>
          <w:p w:rsidR="005D13AB" w:rsidRPr="00090815" w:rsidP="005D13AB" w14:paraId="79A9EDA7" w14:textId="77777777">
            <w:pPr>
              <w:rPr>
                <w:sz w:val="48"/>
                <w:szCs w:val="48"/>
              </w:rPr>
            </w:pPr>
          </w:p>
          <w:p w:rsidR="005D13AB" w:rsidRPr="00090815" w:rsidP="005D13AB" w14:paraId="070F0713" w14:textId="3E30ABC6">
            <w:pPr>
              <w:rPr>
                <w:sz w:val="48"/>
                <w:szCs w:val="48"/>
              </w:rPr>
            </w:pPr>
            <w:r>
              <w:rPr>
                <w:sz w:val="48"/>
                <w:szCs w:val="48"/>
              </w:rPr>
              <w:t>Flight</w:t>
            </w:r>
            <w:r w:rsidRPr="00090815">
              <w:rPr>
                <w:sz w:val="48"/>
                <w:szCs w:val="48"/>
              </w:rPr>
              <w:t xml:space="preserve"> Operations Directorate</w:t>
            </w:r>
          </w:p>
          <w:p w:rsidR="005D13AB" w:rsidRPr="00090815" w:rsidP="005D13AB" w14:paraId="668F0A7D" w14:textId="77777777">
            <w:pPr>
              <w:rPr>
                <w:sz w:val="48"/>
                <w:szCs w:val="48"/>
              </w:rPr>
            </w:pPr>
          </w:p>
          <w:p w:rsidR="005D13AB" w:rsidRPr="00090815" w:rsidP="005D13AB" w14:paraId="18924C28" w14:textId="108ADE9A">
            <w:pPr>
              <w:rPr>
                <w:rFonts w:ascii="Arial" w:hAnsi="Arial"/>
                <w:sz w:val="48"/>
                <w:szCs w:val="48"/>
              </w:rPr>
            </w:pPr>
            <w:r>
              <w:rPr>
                <w:sz w:val="48"/>
                <w:szCs w:val="48"/>
              </w:rPr>
              <w:t>March 2017</w:t>
            </w:r>
          </w:p>
          <w:p w:rsidR="005D13AB" w:rsidRPr="00090815" w:rsidP="005D13AB" w14:paraId="3F805FD7" w14:textId="77777777">
            <w:pPr>
              <w:rPr>
                <w:rFonts w:ascii="Arial" w:hAnsi="Arial"/>
              </w:rPr>
            </w:pPr>
          </w:p>
          <w:p w:rsidR="005D13AB" w:rsidRPr="00090815" w:rsidP="005D13AB" w14:paraId="323F0627" w14:textId="77777777">
            <w:pPr>
              <w:rPr>
                <w:rFonts w:ascii="Arial" w:hAnsi="Arial"/>
              </w:rPr>
            </w:pPr>
          </w:p>
          <w:p w:rsidR="005D13AB" w:rsidRPr="00090815" w:rsidP="005D13AB" w14:paraId="36DBD897" w14:textId="77777777">
            <w:pPr>
              <w:rPr>
                <w:rFonts w:ascii="Arial" w:hAnsi="Arial"/>
              </w:rPr>
            </w:pPr>
          </w:p>
          <w:p w:rsidR="005D13AB" w:rsidRPr="00090815" w:rsidP="005D13AB" w14:paraId="2B10EB34" w14:textId="77777777">
            <w:pPr>
              <w:rPr>
                <w:rFonts w:ascii="Arial" w:hAnsi="Arial" w:cs="Arial"/>
              </w:rPr>
            </w:pPr>
            <w:r>
              <w:rPr>
                <w:rFonts w:ascii="Arial" w:hAnsi="Arial" w:cs="Arial"/>
                <w:noProof/>
              </w:rPr>
              <w:drawing>
                <wp:inline distT="0" distB="0" distL="0" distR="0">
                  <wp:extent cx="1781175" cy="14573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9" cstate="print"/>
                          <a:srcRect l="-322" r="-322"/>
                          <a:stretch>
                            <a:fillRect/>
                          </a:stretch>
                        </pic:blipFill>
                        <pic:spPr bwMode="auto">
                          <a:xfrm>
                            <a:off x="0" y="0"/>
                            <a:ext cx="1781175" cy="1457325"/>
                          </a:xfrm>
                          <a:prstGeom prst="rect">
                            <a:avLst/>
                          </a:prstGeom>
                          <a:noFill/>
                          <a:ln w="9525">
                            <a:noFill/>
                            <a:miter lim="800000"/>
                            <a:headEnd/>
                            <a:tailEnd/>
                          </a:ln>
                        </pic:spPr>
                      </pic:pic>
                    </a:graphicData>
                  </a:graphic>
                </wp:inline>
              </w:drawing>
            </w:r>
          </w:p>
          <w:p w:rsidR="005D13AB" w:rsidRPr="00090815" w:rsidP="005D13AB" w14:paraId="0203B4CE" w14:textId="77777777">
            <w:pPr>
              <w:pStyle w:val="Normal9"/>
              <w:rPr>
                <w:rFonts w:ascii="Arial" w:hAnsi="Arial"/>
              </w:rPr>
            </w:pPr>
          </w:p>
          <w:p w:rsidR="005D13AB" w:rsidRPr="00090815" w:rsidP="005D13AB" w14:paraId="633BEF1E" w14:textId="77777777">
            <w:pPr>
              <w:pStyle w:val="Normal9"/>
              <w:rPr>
                <w:rFonts w:cs="Times New Roman"/>
                <w:sz w:val="20"/>
              </w:rPr>
            </w:pPr>
            <w:r w:rsidRPr="00090815">
              <w:rPr>
                <w:rFonts w:cs="Times New Roman"/>
                <w:sz w:val="20"/>
              </w:rPr>
              <w:t>National Aeronautics and Space Administration</w:t>
            </w:r>
          </w:p>
          <w:p w:rsidR="005D13AB" w:rsidRPr="00090815" w:rsidP="005D13AB" w14:paraId="0D513928" w14:textId="77777777">
            <w:pPr>
              <w:pStyle w:val="Normal9"/>
              <w:rPr>
                <w:rFonts w:cs="Times New Roman"/>
                <w:sz w:val="20"/>
              </w:rPr>
            </w:pPr>
            <w:r w:rsidRPr="00090815">
              <w:rPr>
                <w:rFonts w:cs="Times New Roman"/>
                <w:sz w:val="20"/>
              </w:rPr>
              <w:t>Lyndon B. Johnson Space Center</w:t>
            </w:r>
          </w:p>
          <w:p w:rsidR="005D13AB" w:rsidP="005D13AB" w14:paraId="788DCEAF" w14:textId="77777777">
            <w:pPr>
              <w:pStyle w:val="Normal9"/>
              <w:rPr>
                <w:rFonts w:cs="Times New Roman"/>
                <w:sz w:val="20"/>
              </w:rPr>
            </w:pPr>
            <w:r w:rsidRPr="00090815">
              <w:rPr>
                <w:rFonts w:cs="Times New Roman"/>
                <w:sz w:val="20"/>
              </w:rPr>
              <w:t>Houston, Texas</w:t>
            </w:r>
          </w:p>
          <w:p w:rsidR="00ED0BC4" w:rsidP="00ED0BC4" w14:paraId="733F1864" w14:textId="77777777">
            <w:pPr>
              <w:pStyle w:val="Normal9"/>
              <w:spacing w:before="0"/>
              <w:rPr>
                <w:rFonts w:cs="Times New Roman"/>
                <w:sz w:val="20"/>
              </w:rPr>
            </w:pPr>
          </w:p>
          <w:p w:rsidR="00ED0BC4" w:rsidP="00ED0BC4" w14:paraId="2DA4142F" w14:textId="77777777">
            <w:pPr>
              <w:pStyle w:val="Normal9"/>
              <w:spacing w:before="0"/>
              <w:rPr>
                <w:rFonts w:cs="Times New Roman"/>
                <w:sz w:val="20"/>
              </w:rPr>
            </w:pPr>
          </w:p>
          <w:p w:rsidR="00ED0BC4" w:rsidP="00ED0BC4" w14:paraId="3F369FFA" w14:textId="77777777">
            <w:pPr>
              <w:pStyle w:val="Normal9"/>
              <w:spacing w:before="0"/>
              <w:rPr>
                <w:rFonts w:cs="Times New Roman"/>
                <w:sz w:val="20"/>
              </w:rPr>
            </w:pPr>
          </w:p>
          <w:p w:rsidR="00ED0BC4" w:rsidRPr="00090815" w:rsidP="005D13AB" w14:paraId="000A6331" w14:textId="4E9A841C">
            <w:pPr>
              <w:pStyle w:val="Normal9"/>
              <w:rPr>
                <w:rFonts w:ascii="Arial" w:hAnsi="Arial"/>
              </w:rPr>
            </w:pPr>
            <w:r w:rsidRPr="00CB30D1">
              <w:rPr>
                <w:b/>
                <w:sz w:val="20"/>
              </w:rPr>
              <w:t>Internal Publication Notice:</w:t>
            </w:r>
            <w:r w:rsidRPr="00CB30D1">
              <w:rPr>
                <w:sz w:val="20"/>
              </w:rPr>
              <w:t xml:space="preserve"> This publication does not contain information which falls under the purview of the U.S. Munitions List (USML), as defined in the International Traffic in Arms Regulations (ITAR), 22 CFR 120-130 or the Export Administration Regulations (EAR), 15 CFR 730-744, and is not export controlled. This publication is not intended for distribution outside of NASA and its contractors. Release to the public requires approval of Flight Operations Directorate Office of Primary Responsibility through the appropriate NASA Release Process (e.g., FOIA, NASA STI, etc.).</w:t>
            </w:r>
          </w:p>
        </w:tc>
      </w:tr>
    </w:tbl>
    <w:p w:rsidR="005D13AB" w:rsidRPr="00ED0BC4" w:rsidP="00ED0BC4" w14:paraId="7882CF05" w14:textId="77777777">
      <w:pPr>
        <w:spacing w:before="0"/>
      </w:pPr>
    </w:p>
    <w:p w:rsidR="005D13AB" w:rsidRPr="00D80774" w:rsidP="005D13AB" w14:paraId="4D4CE1EF" w14:textId="1651C79A">
      <w:pPr>
        <w:jc w:val="center"/>
        <w:rPr>
          <w:b/>
          <w:sz w:val="28"/>
          <w:szCs w:val="28"/>
        </w:rPr>
      </w:pPr>
      <w:r>
        <w:br w:type="page"/>
      </w:r>
      <w:r w:rsidR="00C149B9">
        <w:rPr>
          <w:b/>
          <w:sz w:val="28"/>
          <w:szCs w:val="28"/>
        </w:rPr>
        <w:t>CX</w:t>
      </w:r>
      <w:r>
        <w:rPr>
          <w:b/>
          <w:sz w:val="28"/>
          <w:szCs w:val="28"/>
        </w:rPr>
        <w:t>12 RELEASE AUTHORIZATION</w:t>
      </w:r>
    </w:p>
    <w:p w:rsidR="005D13AB" w:rsidP="005D13AB" w14:paraId="1984760D" w14:textId="77777777">
      <w:pPr>
        <w:jc w:val="center"/>
      </w:pPr>
    </w:p>
    <w:p w:rsidR="005D13AB" w:rsidP="005D13AB" w14:paraId="09B19D9A" w14:textId="0A282ADE">
      <w:pPr>
        <w:spacing w:before="240" w:after="120"/>
        <w:jc w:val="center"/>
      </w:pPr>
      <w:r>
        <w:t xml:space="preserve">Document reviewed and approved by </w:t>
      </w:r>
      <w:r w:rsidR="005D430C">
        <w:t>C</w:t>
      </w:r>
      <w:r>
        <w:t xml:space="preserve">X12 Configuration Control Board (CCB) on </w:t>
      </w:r>
      <w:r w:rsidR="00561D29">
        <w:t>06 March 2017</w:t>
      </w:r>
      <w:r>
        <w:t xml:space="preserve"> </w:t>
      </w:r>
      <w:r w:rsidR="00C149B9">
        <w:t>with electronic signatures captured in the SharePoint Documentation Management too</w:t>
      </w:r>
      <w:r w:rsidR="00ED0BC4">
        <w:t>l</w:t>
      </w:r>
      <w:r w:rsidR="00C149B9">
        <w:t xml:space="preserve"> and</w:t>
      </w:r>
      <w:r>
        <w:t xml:space="preserve"> recorded</w:t>
      </w:r>
      <w:r w:rsidR="00C149B9">
        <w:t xml:space="preserve"> in</w:t>
      </w:r>
      <w:r>
        <w:t xml:space="preserve"> meeting minutes on the </w:t>
      </w:r>
      <w:r w:rsidR="005D430C">
        <w:t>C</w:t>
      </w:r>
      <w:r>
        <w:t>X12 CCB MATS site.</w:t>
      </w:r>
    </w:p>
    <w:p w:rsidR="005D13AB" w:rsidP="005D13AB" w14:paraId="7DF7DE5B" w14:textId="77777777">
      <w:pPr>
        <w:spacing w:before="6720"/>
      </w:pPr>
      <w:r>
        <w:t>Direct your comments and questions regarding this document to the NBO Operations Manager or the NBO Chief.</w:t>
      </w:r>
    </w:p>
    <w:p w:rsidR="005D13AB" w:rsidP="005D13AB" w14:paraId="291A38DA" w14:textId="77777777">
      <w:pPr>
        <w:pStyle w:val="Heading1NC"/>
      </w:pPr>
      <w:r>
        <w:br w:type="page"/>
      </w:r>
      <w:r>
        <w:t>Change Record</w:t>
      </w:r>
    </w:p>
    <w:p w:rsidR="005D13AB" w:rsidRPr="00637E68" w:rsidP="005D13AB" w14:paraId="6E03DD55" w14:textId="77777777"/>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584"/>
        <w:gridCol w:w="1501"/>
        <w:gridCol w:w="2243"/>
        <w:gridCol w:w="4237"/>
      </w:tblGrid>
      <w:tr w14:paraId="33F93DF7" w14:textId="77777777" w:rsidTr="005D13AB">
        <w:tblPrEx>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cantSplit/>
        </w:trPr>
        <w:tc>
          <w:tcPr>
            <w:tcW w:w="1584" w:type="dxa"/>
            <w:shd w:val="clear" w:color="auto" w:fill="E0E0E0"/>
          </w:tcPr>
          <w:p w:rsidR="005D13AB" w:rsidRPr="00090815" w:rsidP="005D13AB" w14:paraId="254EF36D" w14:textId="77777777">
            <w:pPr>
              <w:spacing w:after="120"/>
              <w:jc w:val="center"/>
              <w:rPr>
                <w:b/>
              </w:rPr>
            </w:pPr>
            <w:r w:rsidRPr="00090815">
              <w:rPr>
                <w:b/>
              </w:rPr>
              <w:t>Revision</w:t>
            </w:r>
          </w:p>
        </w:tc>
        <w:tc>
          <w:tcPr>
            <w:tcW w:w="1501" w:type="dxa"/>
            <w:shd w:val="clear" w:color="auto" w:fill="E0E0E0"/>
          </w:tcPr>
          <w:p w:rsidR="005D13AB" w:rsidRPr="00090815" w:rsidP="005D13AB" w14:paraId="60DD6580" w14:textId="77777777">
            <w:pPr>
              <w:spacing w:after="120"/>
              <w:jc w:val="center"/>
              <w:rPr>
                <w:b/>
              </w:rPr>
            </w:pPr>
            <w:r w:rsidRPr="00090815">
              <w:rPr>
                <w:b/>
              </w:rPr>
              <w:t>Date</w:t>
            </w:r>
          </w:p>
        </w:tc>
        <w:tc>
          <w:tcPr>
            <w:tcW w:w="2243" w:type="dxa"/>
            <w:shd w:val="clear" w:color="auto" w:fill="E0E0E0"/>
          </w:tcPr>
          <w:p w:rsidR="005D13AB" w:rsidRPr="00090815" w:rsidP="005D13AB" w14:paraId="288BD597" w14:textId="77777777">
            <w:pPr>
              <w:spacing w:after="120"/>
              <w:jc w:val="center"/>
              <w:rPr>
                <w:b/>
              </w:rPr>
            </w:pPr>
            <w:r w:rsidRPr="00090815">
              <w:rPr>
                <w:b/>
              </w:rPr>
              <w:t>Originator</w:t>
            </w:r>
          </w:p>
        </w:tc>
        <w:tc>
          <w:tcPr>
            <w:tcW w:w="4237" w:type="dxa"/>
            <w:shd w:val="clear" w:color="auto" w:fill="E0E0E0"/>
          </w:tcPr>
          <w:p w:rsidR="005D13AB" w:rsidRPr="00090815" w:rsidP="005D13AB" w14:paraId="178DBF86" w14:textId="77777777">
            <w:pPr>
              <w:spacing w:after="120"/>
              <w:jc w:val="center"/>
              <w:rPr>
                <w:b/>
              </w:rPr>
            </w:pPr>
            <w:r w:rsidRPr="00090815">
              <w:rPr>
                <w:b/>
              </w:rPr>
              <w:t>Description</w:t>
            </w:r>
          </w:p>
        </w:tc>
      </w:tr>
      <w:tr w14:paraId="702DE28D" w14:textId="77777777" w:rsidTr="005D13AB">
        <w:tblPrEx>
          <w:tblW w:w="9565" w:type="dxa"/>
          <w:tblLayout w:type="fixed"/>
          <w:tblCellMar>
            <w:left w:w="115" w:type="dxa"/>
            <w:right w:w="115" w:type="dxa"/>
          </w:tblCellMar>
          <w:tblLook w:val="01E0"/>
        </w:tblPrEx>
        <w:trPr>
          <w:cantSplit/>
        </w:trPr>
        <w:tc>
          <w:tcPr>
            <w:tcW w:w="1584" w:type="dxa"/>
          </w:tcPr>
          <w:p w:rsidR="005D13AB" w:rsidRPr="00E30F69" w:rsidP="005D13AB" w14:paraId="7BCAEEBD" w14:textId="77777777">
            <w:pPr>
              <w:spacing w:before="60" w:after="60"/>
            </w:pPr>
            <w:r>
              <w:t>Basic</w:t>
            </w:r>
          </w:p>
        </w:tc>
        <w:tc>
          <w:tcPr>
            <w:tcW w:w="1501" w:type="dxa"/>
          </w:tcPr>
          <w:p w:rsidR="005D13AB" w:rsidRPr="00E30F69" w:rsidP="005D13AB" w14:paraId="3335C9D6" w14:textId="77777777">
            <w:pPr>
              <w:spacing w:before="60" w:after="60"/>
            </w:pPr>
            <w:r>
              <w:t>04/16/2010</w:t>
            </w:r>
          </w:p>
        </w:tc>
        <w:tc>
          <w:tcPr>
            <w:tcW w:w="2243" w:type="dxa"/>
          </w:tcPr>
          <w:p w:rsidR="005D13AB" w:rsidRPr="00E30F69" w:rsidP="005D13AB" w14:paraId="318CF647" w14:textId="77777777">
            <w:pPr>
              <w:spacing w:before="60" w:after="60"/>
            </w:pPr>
            <w:r>
              <w:t>Marq</w:t>
            </w:r>
            <w:r>
              <w:t xml:space="preserve"> Gibbs</w:t>
            </w:r>
          </w:p>
        </w:tc>
        <w:tc>
          <w:tcPr>
            <w:tcW w:w="4237" w:type="dxa"/>
          </w:tcPr>
          <w:p w:rsidR="005D13AB" w:rsidRPr="00E30F69" w:rsidP="005D13AB" w14:paraId="07D0CBFA" w14:textId="77777777">
            <w:pPr>
              <w:spacing w:before="60" w:after="60"/>
            </w:pPr>
            <w:r>
              <w:t>Initial release</w:t>
            </w:r>
          </w:p>
        </w:tc>
      </w:tr>
      <w:tr w14:paraId="58E53AC8" w14:textId="77777777" w:rsidTr="005D13AB">
        <w:tblPrEx>
          <w:tblW w:w="9565" w:type="dxa"/>
          <w:tblLayout w:type="fixed"/>
          <w:tblCellMar>
            <w:left w:w="115" w:type="dxa"/>
            <w:right w:w="115" w:type="dxa"/>
          </w:tblCellMar>
          <w:tblLook w:val="01E0"/>
        </w:tblPrEx>
        <w:trPr>
          <w:cantSplit/>
        </w:trPr>
        <w:tc>
          <w:tcPr>
            <w:tcW w:w="1584" w:type="dxa"/>
          </w:tcPr>
          <w:p w:rsidR="005D13AB" w:rsidRPr="00E30F69" w:rsidP="005D13AB" w14:paraId="2B5925EC" w14:textId="77777777">
            <w:pPr>
              <w:spacing w:before="60" w:after="60"/>
            </w:pPr>
            <w:r>
              <w:t>A</w:t>
            </w:r>
          </w:p>
        </w:tc>
        <w:tc>
          <w:tcPr>
            <w:tcW w:w="1501" w:type="dxa"/>
          </w:tcPr>
          <w:p w:rsidR="005D13AB" w:rsidRPr="00E30F69" w:rsidP="005D13AB" w14:paraId="16109B64" w14:textId="77777777">
            <w:pPr>
              <w:spacing w:before="60" w:after="60"/>
            </w:pPr>
            <w:r>
              <w:t>8/25/2010</w:t>
            </w:r>
          </w:p>
        </w:tc>
        <w:tc>
          <w:tcPr>
            <w:tcW w:w="2243" w:type="dxa"/>
          </w:tcPr>
          <w:p w:rsidR="005D13AB" w:rsidRPr="00E30F69" w:rsidP="005D13AB" w14:paraId="1625F7D7" w14:textId="77777777">
            <w:pPr>
              <w:spacing w:before="60" w:after="60"/>
            </w:pPr>
            <w:r>
              <w:t>Marq</w:t>
            </w:r>
            <w:r>
              <w:t xml:space="preserve"> Gibbs</w:t>
            </w:r>
          </w:p>
        </w:tc>
        <w:tc>
          <w:tcPr>
            <w:tcW w:w="4237" w:type="dxa"/>
          </w:tcPr>
          <w:p w:rsidR="005D13AB" w:rsidRPr="00E30F69" w:rsidP="005D13AB" w14:paraId="49A1A289" w14:textId="77777777">
            <w:pPr>
              <w:spacing w:before="60" w:after="60"/>
            </w:pPr>
            <w:r>
              <w:t>Updated the guest diver medical physical requirements per memo SD-10-195, dated July 21, 2010. Guest diver physical changed from annual to once every three years. Changed Air Force Class III physical to Dive Physical.</w:t>
            </w:r>
          </w:p>
        </w:tc>
      </w:tr>
      <w:tr w14:paraId="04FDD476" w14:textId="77777777" w:rsidTr="005D13AB">
        <w:tblPrEx>
          <w:tblW w:w="9565" w:type="dxa"/>
          <w:tblLayout w:type="fixed"/>
          <w:tblCellMar>
            <w:left w:w="115" w:type="dxa"/>
            <w:right w:w="115" w:type="dxa"/>
          </w:tblCellMar>
          <w:tblLook w:val="01E0"/>
        </w:tblPrEx>
        <w:trPr>
          <w:cantSplit/>
        </w:trPr>
        <w:tc>
          <w:tcPr>
            <w:tcW w:w="1584" w:type="dxa"/>
          </w:tcPr>
          <w:p w:rsidR="005D13AB" w:rsidRPr="00E30F69" w:rsidP="005D13AB" w14:paraId="6D0D02C4" w14:textId="77777777">
            <w:pPr>
              <w:spacing w:before="60" w:after="60"/>
            </w:pPr>
            <w:r>
              <w:t>B</w:t>
            </w:r>
          </w:p>
        </w:tc>
        <w:tc>
          <w:tcPr>
            <w:tcW w:w="1501" w:type="dxa"/>
          </w:tcPr>
          <w:p w:rsidR="005D13AB" w:rsidRPr="00E30F69" w:rsidP="005D13AB" w14:paraId="272FF990" w14:textId="77777777">
            <w:pPr>
              <w:spacing w:before="60" w:after="60"/>
            </w:pPr>
            <w:r>
              <w:t>1/26/2012</w:t>
            </w:r>
          </w:p>
        </w:tc>
        <w:tc>
          <w:tcPr>
            <w:tcW w:w="2243" w:type="dxa"/>
          </w:tcPr>
          <w:p w:rsidR="005D13AB" w:rsidRPr="00E30F69" w:rsidP="005D13AB" w14:paraId="7685D36A" w14:textId="77777777">
            <w:pPr>
              <w:spacing w:before="60" w:after="60"/>
            </w:pPr>
            <w:r>
              <w:t xml:space="preserve">Ryan </w:t>
            </w:r>
            <w:r>
              <w:t>Wannemacher</w:t>
            </w:r>
            <w:r>
              <w:t xml:space="preserve"> for </w:t>
            </w:r>
            <w:r>
              <w:t>Marq</w:t>
            </w:r>
            <w:r>
              <w:t xml:space="preserve"> Gibbs</w:t>
            </w:r>
          </w:p>
        </w:tc>
        <w:tc>
          <w:tcPr>
            <w:tcW w:w="4237" w:type="dxa"/>
          </w:tcPr>
          <w:p w:rsidR="005D13AB" w:rsidRPr="00E30F69" w:rsidP="005D13AB" w14:paraId="070C7C01" w14:textId="77777777">
            <w:pPr>
              <w:spacing w:before="60" w:after="60"/>
            </w:pPr>
            <w:r>
              <w:t>General clean-up/clarify exempt, non-exempt status.</w:t>
            </w:r>
          </w:p>
        </w:tc>
      </w:tr>
      <w:tr w14:paraId="23A8FEC1" w14:textId="77777777" w:rsidTr="005D13AB">
        <w:tblPrEx>
          <w:tblW w:w="9565" w:type="dxa"/>
          <w:tblLayout w:type="fixed"/>
          <w:tblCellMar>
            <w:left w:w="115" w:type="dxa"/>
            <w:right w:w="115" w:type="dxa"/>
          </w:tblCellMar>
          <w:tblLook w:val="01E0"/>
        </w:tblPrEx>
        <w:trPr>
          <w:cantSplit/>
        </w:trPr>
        <w:tc>
          <w:tcPr>
            <w:tcW w:w="1584" w:type="dxa"/>
          </w:tcPr>
          <w:p w:rsidR="005D13AB" w:rsidRPr="00E30F69" w:rsidP="005D13AB" w14:paraId="18CC58C9" w14:textId="77777777">
            <w:pPr>
              <w:spacing w:before="60" w:after="60"/>
            </w:pPr>
            <w:r>
              <w:t>C</w:t>
            </w:r>
          </w:p>
        </w:tc>
        <w:tc>
          <w:tcPr>
            <w:tcW w:w="1501" w:type="dxa"/>
          </w:tcPr>
          <w:p w:rsidR="005D13AB" w:rsidRPr="00E30F69" w:rsidP="005D13AB" w14:paraId="7276C70C" w14:textId="77777777">
            <w:pPr>
              <w:spacing w:before="60" w:after="60"/>
            </w:pPr>
            <w:r>
              <w:t>3/4/2013</w:t>
            </w:r>
          </w:p>
        </w:tc>
        <w:tc>
          <w:tcPr>
            <w:tcW w:w="2243" w:type="dxa"/>
          </w:tcPr>
          <w:p w:rsidR="005D13AB" w:rsidRPr="00E30F69" w:rsidP="005D13AB" w14:paraId="51BF01C2" w14:textId="77777777">
            <w:pPr>
              <w:spacing w:before="60" w:after="60"/>
            </w:pPr>
            <w:r>
              <w:t xml:space="preserve">Dan </w:t>
            </w:r>
            <w:r>
              <w:t>Sedej</w:t>
            </w:r>
          </w:p>
        </w:tc>
        <w:tc>
          <w:tcPr>
            <w:tcW w:w="4237" w:type="dxa"/>
          </w:tcPr>
          <w:p w:rsidR="005D13AB" w:rsidRPr="00E30F69" w:rsidP="005D13AB" w14:paraId="27B3469F" w14:textId="77777777">
            <w:pPr>
              <w:spacing w:before="60" w:after="60"/>
            </w:pPr>
            <w:r>
              <w:t xml:space="preserve">Major rewrite of document to capture process for </w:t>
            </w:r>
            <w:r>
              <w:t>Non-NASA</w:t>
            </w:r>
            <w:r>
              <w:t xml:space="preserve"> applicants.</w:t>
            </w:r>
          </w:p>
        </w:tc>
      </w:tr>
      <w:tr w14:paraId="0C13DB78" w14:textId="77777777" w:rsidTr="005D13AB">
        <w:tblPrEx>
          <w:tblW w:w="9565" w:type="dxa"/>
          <w:tblLayout w:type="fixed"/>
          <w:tblCellMar>
            <w:left w:w="115" w:type="dxa"/>
            <w:right w:w="115" w:type="dxa"/>
          </w:tblCellMar>
          <w:tblLook w:val="01E0"/>
        </w:tblPrEx>
        <w:trPr>
          <w:cantSplit/>
        </w:trPr>
        <w:tc>
          <w:tcPr>
            <w:tcW w:w="1584" w:type="dxa"/>
          </w:tcPr>
          <w:p w:rsidR="005D13AB" w:rsidRPr="00E30F69" w:rsidP="005D13AB" w14:paraId="25420669" w14:textId="0C56C947">
            <w:pPr>
              <w:spacing w:before="60" w:after="60"/>
            </w:pPr>
            <w:r>
              <w:t>D</w:t>
            </w:r>
          </w:p>
        </w:tc>
        <w:tc>
          <w:tcPr>
            <w:tcW w:w="1501" w:type="dxa"/>
          </w:tcPr>
          <w:p w:rsidR="005D13AB" w:rsidRPr="00E30F69" w:rsidP="005D13AB" w14:paraId="70FCAAE1" w14:textId="7D31B426">
            <w:pPr>
              <w:spacing w:before="60" w:after="60"/>
            </w:pPr>
            <w:r>
              <w:t>08/24/2015</w:t>
            </w:r>
          </w:p>
        </w:tc>
        <w:tc>
          <w:tcPr>
            <w:tcW w:w="2243" w:type="dxa"/>
          </w:tcPr>
          <w:p w:rsidR="005D13AB" w:rsidRPr="00E30F69" w:rsidP="005D13AB" w14:paraId="2834778B" w14:textId="5C21521E">
            <w:pPr>
              <w:spacing w:before="60" w:after="60"/>
            </w:pPr>
            <w:r>
              <w:t xml:space="preserve">Dan </w:t>
            </w:r>
            <w:r>
              <w:t>Sedej</w:t>
            </w:r>
            <w:r w:rsidR="00C149B9">
              <w:t xml:space="preserve">; </w:t>
            </w:r>
            <w:r w:rsidR="00C149B9">
              <w:br/>
              <w:t>Lane Honeycutt</w:t>
            </w:r>
          </w:p>
        </w:tc>
        <w:tc>
          <w:tcPr>
            <w:tcW w:w="4237" w:type="dxa"/>
          </w:tcPr>
          <w:p w:rsidR="005D13AB" w:rsidRPr="00E30F69" w:rsidP="00451C76" w14:paraId="7FDAE86F" w14:textId="30FBC601">
            <w:pPr>
              <w:spacing w:before="60" w:after="60"/>
            </w:pPr>
            <w:r>
              <w:t>Corrected Guest Diver email and added email for sending physicals to HTSG</w:t>
            </w:r>
            <w:r w:rsidR="00C149B9">
              <w:t xml:space="preserve"> and removed references to </w:t>
            </w:r>
            <w:r w:rsidR="005A6B32">
              <w:t>"</w:t>
            </w:r>
            <w:r w:rsidR="00C149B9">
              <w:t>EVA Office</w:t>
            </w:r>
            <w:r w:rsidR="005A6B32">
              <w:t>"</w:t>
            </w:r>
          </w:p>
        </w:tc>
      </w:tr>
      <w:tr w14:paraId="027EAFCB" w14:textId="77777777" w:rsidTr="005D13AB">
        <w:tblPrEx>
          <w:tblW w:w="9565" w:type="dxa"/>
          <w:tblLayout w:type="fixed"/>
          <w:tblCellMar>
            <w:left w:w="115" w:type="dxa"/>
            <w:right w:w="115" w:type="dxa"/>
          </w:tblCellMar>
          <w:tblLook w:val="01E0"/>
        </w:tblPrEx>
        <w:trPr>
          <w:cantSplit/>
        </w:trPr>
        <w:tc>
          <w:tcPr>
            <w:tcW w:w="1584" w:type="dxa"/>
          </w:tcPr>
          <w:p w:rsidR="005D13AB" w:rsidRPr="00E30F69" w:rsidP="005D13AB" w14:paraId="70D748B5" w14:textId="601DF3AD">
            <w:pPr>
              <w:spacing w:before="60" w:after="60"/>
            </w:pPr>
            <w:r>
              <w:t>E</w:t>
            </w:r>
          </w:p>
        </w:tc>
        <w:tc>
          <w:tcPr>
            <w:tcW w:w="1501" w:type="dxa"/>
          </w:tcPr>
          <w:p w:rsidR="005D13AB" w:rsidRPr="00E30F69" w:rsidP="005D13AB" w14:paraId="0E0D37DA" w14:textId="781A1C38">
            <w:pPr>
              <w:spacing w:before="60" w:after="60"/>
            </w:pPr>
            <w:r>
              <w:t>06/06/2016</w:t>
            </w:r>
          </w:p>
        </w:tc>
        <w:tc>
          <w:tcPr>
            <w:tcW w:w="2243" w:type="dxa"/>
          </w:tcPr>
          <w:p w:rsidR="005D13AB" w:rsidRPr="00E30F69" w:rsidP="005D13AB" w14:paraId="2C244F7B" w14:textId="1CB99186">
            <w:pPr>
              <w:spacing w:before="60" w:after="60"/>
            </w:pPr>
            <w:r>
              <w:t>Staci Stephenson</w:t>
            </w:r>
          </w:p>
        </w:tc>
        <w:tc>
          <w:tcPr>
            <w:tcW w:w="4237" w:type="dxa"/>
          </w:tcPr>
          <w:p w:rsidR="005D13AB" w:rsidRPr="00E30F69" w:rsidP="005D13AB" w14:paraId="0809FEC0" w14:textId="16107ADA">
            <w:pPr>
              <w:spacing w:before="60" w:after="60"/>
            </w:pPr>
            <w:r>
              <w:t>Updated Section 9 to clarify dive request process.</w:t>
            </w:r>
          </w:p>
        </w:tc>
      </w:tr>
      <w:tr w14:paraId="70B79B46" w14:textId="77777777" w:rsidTr="005D13AB">
        <w:tblPrEx>
          <w:tblW w:w="9565" w:type="dxa"/>
          <w:tblLayout w:type="fixed"/>
          <w:tblCellMar>
            <w:left w:w="115" w:type="dxa"/>
            <w:right w:w="115" w:type="dxa"/>
          </w:tblCellMar>
          <w:tblLook w:val="01E0"/>
        </w:tblPrEx>
        <w:trPr>
          <w:cantSplit/>
        </w:trPr>
        <w:tc>
          <w:tcPr>
            <w:tcW w:w="1584" w:type="dxa"/>
          </w:tcPr>
          <w:p w:rsidR="00C05BF6" w:rsidRPr="00E30F69" w:rsidP="00C05BF6" w14:paraId="512AC062" w14:textId="2D2DC827">
            <w:pPr>
              <w:spacing w:before="60" w:after="60"/>
            </w:pPr>
            <w:r>
              <w:t>F</w:t>
            </w:r>
          </w:p>
        </w:tc>
        <w:tc>
          <w:tcPr>
            <w:tcW w:w="1501" w:type="dxa"/>
          </w:tcPr>
          <w:p w:rsidR="00C05BF6" w:rsidRPr="00E30F69" w:rsidP="00C05BF6" w14:paraId="70234DF0" w14:textId="1B5E2450">
            <w:pPr>
              <w:spacing w:before="60" w:after="60"/>
            </w:pPr>
            <w:r>
              <w:t>03/06/201</w:t>
            </w:r>
            <w:r w:rsidR="00853AAE">
              <w:t>7</w:t>
            </w:r>
          </w:p>
        </w:tc>
        <w:tc>
          <w:tcPr>
            <w:tcW w:w="2243" w:type="dxa"/>
          </w:tcPr>
          <w:p w:rsidR="00C05BF6" w:rsidRPr="00E30F69" w:rsidP="00C05BF6" w14:paraId="1571D4F8" w14:textId="4BE7E8F1">
            <w:pPr>
              <w:spacing w:before="60" w:after="60"/>
            </w:pPr>
            <w:r>
              <w:t>Staci Stephenson</w:t>
            </w:r>
          </w:p>
        </w:tc>
        <w:tc>
          <w:tcPr>
            <w:tcW w:w="4237" w:type="dxa"/>
          </w:tcPr>
          <w:p w:rsidR="00C05BF6" w:rsidRPr="00E30F69" w:rsidP="00C05BF6" w14:paraId="4B03ED68" w14:textId="5A22F58E">
            <w:pPr>
              <w:spacing w:before="60" w:after="60"/>
            </w:pPr>
            <w:r>
              <w:t>Updated Section 3.4 to correct dive physical schedule from three to one year.</w:t>
            </w:r>
          </w:p>
        </w:tc>
      </w:tr>
      <w:tr w14:paraId="7FCE6CB8" w14:textId="77777777" w:rsidTr="005D13AB">
        <w:tblPrEx>
          <w:tblW w:w="9565" w:type="dxa"/>
          <w:tblLayout w:type="fixed"/>
          <w:tblCellMar>
            <w:left w:w="115" w:type="dxa"/>
            <w:right w:w="115" w:type="dxa"/>
          </w:tblCellMar>
          <w:tblLook w:val="01E0"/>
        </w:tblPrEx>
        <w:trPr>
          <w:cantSplit/>
        </w:trPr>
        <w:tc>
          <w:tcPr>
            <w:tcW w:w="1584" w:type="dxa"/>
          </w:tcPr>
          <w:p w:rsidR="00C05BF6" w:rsidRPr="00E30F69" w:rsidP="00C05BF6" w14:paraId="1C3D31F0" w14:textId="77777777">
            <w:pPr>
              <w:spacing w:before="60" w:after="60"/>
            </w:pPr>
          </w:p>
        </w:tc>
        <w:tc>
          <w:tcPr>
            <w:tcW w:w="1501" w:type="dxa"/>
          </w:tcPr>
          <w:p w:rsidR="00C05BF6" w:rsidRPr="00E30F69" w:rsidP="00C05BF6" w14:paraId="72B175CA" w14:textId="77777777">
            <w:pPr>
              <w:spacing w:before="60" w:after="60"/>
            </w:pPr>
          </w:p>
        </w:tc>
        <w:tc>
          <w:tcPr>
            <w:tcW w:w="2243" w:type="dxa"/>
          </w:tcPr>
          <w:p w:rsidR="00C05BF6" w:rsidRPr="00E30F69" w:rsidP="00C05BF6" w14:paraId="1D00A9AA" w14:textId="77777777">
            <w:pPr>
              <w:spacing w:before="60" w:after="60"/>
            </w:pPr>
          </w:p>
        </w:tc>
        <w:tc>
          <w:tcPr>
            <w:tcW w:w="4237" w:type="dxa"/>
          </w:tcPr>
          <w:p w:rsidR="00C05BF6" w:rsidRPr="00E30F69" w:rsidP="00C05BF6" w14:paraId="3D79AC29" w14:textId="77777777">
            <w:pPr>
              <w:spacing w:before="60" w:after="60"/>
            </w:pPr>
          </w:p>
        </w:tc>
      </w:tr>
    </w:tbl>
    <w:p w:rsidR="005D13AB" w:rsidP="005D13AB" w14:paraId="4ECCCD3B" w14:textId="77777777"/>
    <w:p w:rsidR="005D13AB" w:rsidP="005D13AB" w14:paraId="21EA3391" w14:textId="77777777">
      <w:pPr>
        <w:pStyle w:val="Heading1NC"/>
        <w:spacing w:after="240"/>
      </w:pPr>
      <w:r>
        <w:br w:type="page"/>
      </w:r>
      <w:r>
        <w:t>TABLE OF CONTENTS</w:t>
      </w:r>
    </w:p>
    <w:p w:rsidR="005A6B32" w14:paraId="5046B449" w14:textId="77777777">
      <w:pPr>
        <w:pStyle w:val="TOC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53673772" w:history="1">
        <w:r w:rsidRPr="0046462D">
          <w:rPr>
            <w:rStyle w:val="Hyperlink"/>
            <w:noProof/>
          </w:rPr>
          <w:t>1.</w:t>
        </w:r>
        <w:r>
          <w:rPr>
            <w:rFonts w:asciiTheme="minorHAnsi" w:eastAsiaTheme="minorEastAsia" w:hAnsiTheme="minorHAnsi" w:cstheme="minorBidi"/>
            <w:b w:val="0"/>
            <w:caps w:val="0"/>
            <w:noProof/>
            <w:sz w:val="22"/>
            <w:szCs w:val="22"/>
          </w:rPr>
          <w:tab/>
        </w:r>
        <w:r w:rsidRPr="0046462D">
          <w:rPr>
            <w:rStyle w:val="Hyperlink"/>
            <w:noProof/>
          </w:rPr>
          <w:t>Introduction</w:t>
        </w:r>
        <w:r>
          <w:rPr>
            <w:noProof/>
            <w:webHidden/>
          </w:rPr>
          <w:tab/>
        </w:r>
        <w:r>
          <w:rPr>
            <w:noProof/>
            <w:webHidden/>
          </w:rPr>
          <w:fldChar w:fldCharType="begin"/>
        </w:r>
        <w:r>
          <w:rPr>
            <w:noProof/>
            <w:webHidden/>
          </w:rPr>
          <w:instrText xml:space="preserve"> PAGEREF _Toc453673772 \h </w:instrText>
        </w:r>
        <w:r>
          <w:rPr>
            <w:noProof/>
            <w:webHidden/>
          </w:rPr>
          <w:fldChar w:fldCharType="separate"/>
        </w:r>
        <w:r w:rsidR="00C05BF6">
          <w:rPr>
            <w:noProof/>
            <w:webHidden/>
          </w:rPr>
          <w:t>1</w:t>
        </w:r>
        <w:r>
          <w:rPr>
            <w:noProof/>
            <w:webHidden/>
          </w:rPr>
          <w:fldChar w:fldCharType="end"/>
        </w:r>
      </w:hyperlink>
    </w:p>
    <w:p w:rsidR="005A6B32" w14:paraId="437F32EE" w14:textId="77777777">
      <w:pPr>
        <w:pStyle w:val="TOC2"/>
        <w:rPr>
          <w:rFonts w:asciiTheme="minorHAnsi" w:eastAsiaTheme="minorEastAsia" w:hAnsiTheme="minorHAnsi" w:cstheme="minorBidi"/>
          <w:i w:val="0"/>
          <w:noProof/>
          <w:sz w:val="22"/>
          <w:szCs w:val="22"/>
        </w:rPr>
      </w:pPr>
      <w:hyperlink w:anchor="_Toc453673773" w:history="1">
        <w:r w:rsidRPr="0046462D">
          <w:rPr>
            <w:rStyle w:val="Hyperlink"/>
            <w:noProof/>
          </w:rPr>
          <w:t>1.1</w:t>
        </w:r>
        <w:r>
          <w:rPr>
            <w:rFonts w:asciiTheme="minorHAnsi" w:eastAsiaTheme="minorEastAsia" w:hAnsiTheme="minorHAnsi" w:cstheme="minorBidi"/>
            <w:i w:val="0"/>
            <w:noProof/>
            <w:sz w:val="22"/>
            <w:szCs w:val="22"/>
          </w:rPr>
          <w:tab/>
        </w:r>
        <w:r w:rsidRPr="0046462D">
          <w:rPr>
            <w:rStyle w:val="Hyperlink"/>
            <w:noProof/>
          </w:rPr>
          <w:t>Purpose</w:t>
        </w:r>
        <w:r>
          <w:rPr>
            <w:noProof/>
            <w:webHidden/>
          </w:rPr>
          <w:tab/>
        </w:r>
        <w:r>
          <w:rPr>
            <w:noProof/>
            <w:webHidden/>
          </w:rPr>
          <w:fldChar w:fldCharType="begin"/>
        </w:r>
        <w:r>
          <w:rPr>
            <w:noProof/>
            <w:webHidden/>
          </w:rPr>
          <w:instrText xml:space="preserve"> PAGEREF _Toc453673773 \h </w:instrText>
        </w:r>
        <w:r>
          <w:rPr>
            <w:noProof/>
            <w:webHidden/>
          </w:rPr>
          <w:fldChar w:fldCharType="separate"/>
        </w:r>
        <w:r w:rsidR="00C05BF6">
          <w:rPr>
            <w:noProof/>
            <w:webHidden/>
          </w:rPr>
          <w:t>1</w:t>
        </w:r>
        <w:r>
          <w:rPr>
            <w:noProof/>
            <w:webHidden/>
          </w:rPr>
          <w:fldChar w:fldCharType="end"/>
        </w:r>
      </w:hyperlink>
    </w:p>
    <w:p w:rsidR="005A6B32" w14:paraId="01D1A935" w14:textId="77777777">
      <w:pPr>
        <w:pStyle w:val="TOC2"/>
        <w:rPr>
          <w:rFonts w:asciiTheme="minorHAnsi" w:eastAsiaTheme="minorEastAsia" w:hAnsiTheme="minorHAnsi" w:cstheme="minorBidi"/>
          <w:i w:val="0"/>
          <w:noProof/>
          <w:sz w:val="22"/>
          <w:szCs w:val="22"/>
        </w:rPr>
      </w:pPr>
      <w:hyperlink w:anchor="_Toc453673774" w:history="1">
        <w:r w:rsidRPr="0046462D">
          <w:rPr>
            <w:rStyle w:val="Hyperlink"/>
            <w:noProof/>
          </w:rPr>
          <w:t>1.2</w:t>
        </w:r>
        <w:r>
          <w:rPr>
            <w:rFonts w:asciiTheme="minorHAnsi" w:eastAsiaTheme="minorEastAsia" w:hAnsiTheme="minorHAnsi" w:cstheme="minorBidi"/>
            <w:i w:val="0"/>
            <w:noProof/>
            <w:sz w:val="22"/>
            <w:szCs w:val="22"/>
          </w:rPr>
          <w:tab/>
        </w:r>
        <w:r w:rsidRPr="0046462D">
          <w:rPr>
            <w:rStyle w:val="Hyperlink"/>
            <w:noProof/>
          </w:rPr>
          <w:t>Scope</w:t>
        </w:r>
        <w:r>
          <w:rPr>
            <w:noProof/>
            <w:webHidden/>
          </w:rPr>
          <w:tab/>
        </w:r>
        <w:r>
          <w:rPr>
            <w:noProof/>
            <w:webHidden/>
          </w:rPr>
          <w:fldChar w:fldCharType="begin"/>
        </w:r>
        <w:r>
          <w:rPr>
            <w:noProof/>
            <w:webHidden/>
          </w:rPr>
          <w:instrText xml:space="preserve"> PAGEREF _Toc453673774 \h </w:instrText>
        </w:r>
        <w:r>
          <w:rPr>
            <w:noProof/>
            <w:webHidden/>
          </w:rPr>
          <w:fldChar w:fldCharType="separate"/>
        </w:r>
        <w:r w:rsidR="00C05BF6">
          <w:rPr>
            <w:noProof/>
            <w:webHidden/>
          </w:rPr>
          <w:t>1</w:t>
        </w:r>
        <w:r>
          <w:rPr>
            <w:noProof/>
            <w:webHidden/>
          </w:rPr>
          <w:fldChar w:fldCharType="end"/>
        </w:r>
      </w:hyperlink>
    </w:p>
    <w:p w:rsidR="005A6B32" w14:paraId="63551A70" w14:textId="77777777">
      <w:pPr>
        <w:pStyle w:val="TOC1"/>
        <w:rPr>
          <w:rFonts w:asciiTheme="minorHAnsi" w:eastAsiaTheme="minorEastAsia" w:hAnsiTheme="minorHAnsi" w:cstheme="minorBidi"/>
          <w:b w:val="0"/>
          <w:caps w:val="0"/>
          <w:noProof/>
          <w:sz w:val="22"/>
          <w:szCs w:val="22"/>
        </w:rPr>
      </w:pPr>
      <w:hyperlink w:anchor="_Toc453673775" w:history="1">
        <w:r w:rsidRPr="0046462D">
          <w:rPr>
            <w:rStyle w:val="Hyperlink"/>
            <w:noProof/>
          </w:rPr>
          <w:t>2.</w:t>
        </w:r>
        <w:r>
          <w:rPr>
            <w:rFonts w:asciiTheme="minorHAnsi" w:eastAsiaTheme="minorEastAsia" w:hAnsiTheme="minorHAnsi" w:cstheme="minorBidi"/>
            <w:b w:val="0"/>
            <w:caps w:val="0"/>
            <w:noProof/>
            <w:sz w:val="22"/>
            <w:szCs w:val="22"/>
          </w:rPr>
          <w:tab/>
        </w:r>
        <w:r w:rsidRPr="0046462D">
          <w:rPr>
            <w:rStyle w:val="Hyperlink"/>
            <w:noProof/>
          </w:rPr>
          <w:t>safety precautions and warning</w:t>
        </w:r>
        <w:r>
          <w:rPr>
            <w:noProof/>
            <w:webHidden/>
          </w:rPr>
          <w:tab/>
        </w:r>
        <w:r>
          <w:rPr>
            <w:noProof/>
            <w:webHidden/>
          </w:rPr>
          <w:fldChar w:fldCharType="begin"/>
        </w:r>
        <w:r>
          <w:rPr>
            <w:noProof/>
            <w:webHidden/>
          </w:rPr>
          <w:instrText xml:space="preserve"> PAGEREF _Toc453673775 \h </w:instrText>
        </w:r>
        <w:r>
          <w:rPr>
            <w:noProof/>
            <w:webHidden/>
          </w:rPr>
          <w:fldChar w:fldCharType="separate"/>
        </w:r>
        <w:r w:rsidR="00C05BF6">
          <w:rPr>
            <w:noProof/>
            <w:webHidden/>
          </w:rPr>
          <w:t>1</w:t>
        </w:r>
        <w:r>
          <w:rPr>
            <w:noProof/>
            <w:webHidden/>
          </w:rPr>
          <w:fldChar w:fldCharType="end"/>
        </w:r>
      </w:hyperlink>
    </w:p>
    <w:p w:rsidR="005A6B32" w14:paraId="52E41FC4" w14:textId="77777777">
      <w:pPr>
        <w:pStyle w:val="TOC1"/>
        <w:rPr>
          <w:rFonts w:asciiTheme="minorHAnsi" w:eastAsiaTheme="minorEastAsia" w:hAnsiTheme="minorHAnsi" w:cstheme="minorBidi"/>
          <w:b w:val="0"/>
          <w:caps w:val="0"/>
          <w:noProof/>
          <w:sz w:val="22"/>
          <w:szCs w:val="22"/>
        </w:rPr>
      </w:pPr>
      <w:hyperlink w:anchor="_Toc453673776" w:history="1">
        <w:r w:rsidRPr="0046462D">
          <w:rPr>
            <w:rStyle w:val="Hyperlink"/>
            <w:noProof/>
          </w:rPr>
          <w:t>3.</w:t>
        </w:r>
        <w:r>
          <w:rPr>
            <w:rFonts w:asciiTheme="minorHAnsi" w:eastAsiaTheme="minorEastAsia" w:hAnsiTheme="minorHAnsi" w:cstheme="minorBidi"/>
            <w:b w:val="0"/>
            <w:caps w:val="0"/>
            <w:noProof/>
            <w:sz w:val="22"/>
            <w:szCs w:val="22"/>
          </w:rPr>
          <w:tab/>
        </w:r>
        <w:r w:rsidRPr="0046462D">
          <w:rPr>
            <w:rStyle w:val="Hyperlink"/>
            <w:noProof/>
          </w:rPr>
          <w:t>REQUIREMENTS TO DIVE</w:t>
        </w:r>
        <w:r>
          <w:rPr>
            <w:noProof/>
            <w:webHidden/>
          </w:rPr>
          <w:tab/>
        </w:r>
        <w:r>
          <w:rPr>
            <w:noProof/>
            <w:webHidden/>
          </w:rPr>
          <w:fldChar w:fldCharType="begin"/>
        </w:r>
        <w:r>
          <w:rPr>
            <w:noProof/>
            <w:webHidden/>
          </w:rPr>
          <w:instrText xml:space="preserve"> PAGEREF _Toc453673776 \h </w:instrText>
        </w:r>
        <w:r>
          <w:rPr>
            <w:noProof/>
            <w:webHidden/>
          </w:rPr>
          <w:fldChar w:fldCharType="separate"/>
        </w:r>
        <w:r w:rsidR="00C05BF6">
          <w:rPr>
            <w:noProof/>
            <w:webHidden/>
          </w:rPr>
          <w:t>1</w:t>
        </w:r>
        <w:r>
          <w:rPr>
            <w:noProof/>
            <w:webHidden/>
          </w:rPr>
          <w:fldChar w:fldCharType="end"/>
        </w:r>
      </w:hyperlink>
    </w:p>
    <w:p w:rsidR="005A6B32" w14:paraId="14A39452" w14:textId="77777777">
      <w:pPr>
        <w:pStyle w:val="TOC2"/>
        <w:rPr>
          <w:rFonts w:asciiTheme="minorHAnsi" w:eastAsiaTheme="minorEastAsia" w:hAnsiTheme="minorHAnsi" w:cstheme="minorBidi"/>
          <w:i w:val="0"/>
          <w:noProof/>
          <w:sz w:val="22"/>
          <w:szCs w:val="22"/>
        </w:rPr>
      </w:pPr>
      <w:hyperlink w:anchor="_Toc453673777" w:history="1">
        <w:r w:rsidRPr="0046462D">
          <w:rPr>
            <w:rStyle w:val="Hyperlink"/>
            <w:noProof/>
          </w:rPr>
          <w:t>3.1</w:t>
        </w:r>
        <w:r>
          <w:rPr>
            <w:rFonts w:asciiTheme="minorHAnsi" w:eastAsiaTheme="minorEastAsia" w:hAnsiTheme="minorHAnsi" w:cstheme="minorBidi"/>
            <w:i w:val="0"/>
            <w:noProof/>
            <w:sz w:val="22"/>
            <w:szCs w:val="22"/>
          </w:rPr>
          <w:tab/>
        </w:r>
        <w:r w:rsidRPr="0046462D">
          <w:rPr>
            <w:rStyle w:val="Hyperlink"/>
            <w:noProof/>
          </w:rPr>
          <w:t>Swimming and SCUBA Skills</w:t>
        </w:r>
        <w:r>
          <w:rPr>
            <w:noProof/>
            <w:webHidden/>
          </w:rPr>
          <w:tab/>
        </w:r>
        <w:r>
          <w:rPr>
            <w:noProof/>
            <w:webHidden/>
          </w:rPr>
          <w:fldChar w:fldCharType="begin"/>
        </w:r>
        <w:r>
          <w:rPr>
            <w:noProof/>
            <w:webHidden/>
          </w:rPr>
          <w:instrText xml:space="preserve"> PAGEREF _Toc453673777 \h </w:instrText>
        </w:r>
        <w:r>
          <w:rPr>
            <w:noProof/>
            <w:webHidden/>
          </w:rPr>
          <w:fldChar w:fldCharType="separate"/>
        </w:r>
        <w:r w:rsidR="00C05BF6">
          <w:rPr>
            <w:noProof/>
            <w:webHidden/>
          </w:rPr>
          <w:t>1</w:t>
        </w:r>
        <w:r>
          <w:rPr>
            <w:noProof/>
            <w:webHidden/>
          </w:rPr>
          <w:fldChar w:fldCharType="end"/>
        </w:r>
      </w:hyperlink>
    </w:p>
    <w:p w:rsidR="005A6B32" w14:paraId="627DD9C4" w14:textId="77777777">
      <w:pPr>
        <w:pStyle w:val="TOC2"/>
        <w:rPr>
          <w:rFonts w:asciiTheme="minorHAnsi" w:eastAsiaTheme="minorEastAsia" w:hAnsiTheme="minorHAnsi" w:cstheme="minorBidi"/>
          <w:i w:val="0"/>
          <w:noProof/>
          <w:sz w:val="22"/>
          <w:szCs w:val="22"/>
        </w:rPr>
      </w:pPr>
      <w:hyperlink w:anchor="_Toc453673778" w:history="1">
        <w:r w:rsidRPr="0046462D">
          <w:rPr>
            <w:rStyle w:val="Hyperlink"/>
            <w:noProof/>
          </w:rPr>
          <w:t>3.2</w:t>
        </w:r>
        <w:r>
          <w:rPr>
            <w:rFonts w:asciiTheme="minorHAnsi" w:eastAsiaTheme="minorEastAsia" w:hAnsiTheme="minorHAnsi" w:cstheme="minorBidi"/>
            <w:i w:val="0"/>
            <w:noProof/>
            <w:sz w:val="22"/>
            <w:szCs w:val="22"/>
          </w:rPr>
          <w:tab/>
        </w:r>
        <w:r w:rsidRPr="0046462D">
          <w:rPr>
            <w:rStyle w:val="Hyperlink"/>
            <w:noProof/>
          </w:rPr>
          <w:t xml:space="preserve"> Endorsement to Guest Dive</w:t>
        </w:r>
        <w:r>
          <w:rPr>
            <w:noProof/>
            <w:webHidden/>
          </w:rPr>
          <w:tab/>
        </w:r>
        <w:r>
          <w:rPr>
            <w:noProof/>
            <w:webHidden/>
          </w:rPr>
          <w:fldChar w:fldCharType="begin"/>
        </w:r>
        <w:r>
          <w:rPr>
            <w:noProof/>
            <w:webHidden/>
          </w:rPr>
          <w:instrText xml:space="preserve"> PAGEREF _Toc453673778 \h </w:instrText>
        </w:r>
        <w:r>
          <w:rPr>
            <w:noProof/>
            <w:webHidden/>
          </w:rPr>
          <w:fldChar w:fldCharType="separate"/>
        </w:r>
        <w:r w:rsidR="00C05BF6">
          <w:rPr>
            <w:noProof/>
            <w:webHidden/>
          </w:rPr>
          <w:t>1</w:t>
        </w:r>
        <w:r>
          <w:rPr>
            <w:noProof/>
            <w:webHidden/>
          </w:rPr>
          <w:fldChar w:fldCharType="end"/>
        </w:r>
      </w:hyperlink>
    </w:p>
    <w:p w:rsidR="005A6B32" w14:paraId="11181517" w14:textId="77777777">
      <w:pPr>
        <w:pStyle w:val="TOC2"/>
        <w:rPr>
          <w:rFonts w:asciiTheme="minorHAnsi" w:eastAsiaTheme="minorEastAsia" w:hAnsiTheme="minorHAnsi" w:cstheme="minorBidi"/>
          <w:i w:val="0"/>
          <w:noProof/>
          <w:sz w:val="22"/>
          <w:szCs w:val="22"/>
        </w:rPr>
      </w:pPr>
      <w:hyperlink w:anchor="_Toc453673779" w:history="1">
        <w:r w:rsidRPr="0046462D">
          <w:rPr>
            <w:rStyle w:val="Hyperlink"/>
            <w:noProof/>
          </w:rPr>
          <w:t>3.3</w:t>
        </w:r>
        <w:r>
          <w:rPr>
            <w:rFonts w:asciiTheme="minorHAnsi" w:eastAsiaTheme="minorEastAsia" w:hAnsiTheme="minorHAnsi" w:cstheme="minorBidi"/>
            <w:i w:val="0"/>
            <w:noProof/>
            <w:sz w:val="22"/>
            <w:szCs w:val="22"/>
          </w:rPr>
          <w:tab/>
        </w:r>
        <w:r w:rsidRPr="0046462D">
          <w:rPr>
            <w:rStyle w:val="Hyperlink"/>
            <w:noProof/>
          </w:rPr>
          <w:t>SCUBA Certifications</w:t>
        </w:r>
        <w:r>
          <w:rPr>
            <w:noProof/>
            <w:webHidden/>
          </w:rPr>
          <w:tab/>
        </w:r>
        <w:r>
          <w:rPr>
            <w:noProof/>
            <w:webHidden/>
          </w:rPr>
          <w:fldChar w:fldCharType="begin"/>
        </w:r>
        <w:r>
          <w:rPr>
            <w:noProof/>
            <w:webHidden/>
          </w:rPr>
          <w:instrText xml:space="preserve"> PAGEREF _Toc453673779 \h </w:instrText>
        </w:r>
        <w:r>
          <w:rPr>
            <w:noProof/>
            <w:webHidden/>
          </w:rPr>
          <w:fldChar w:fldCharType="separate"/>
        </w:r>
        <w:r w:rsidR="00C05BF6">
          <w:rPr>
            <w:noProof/>
            <w:webHidden/>
          </w:rPr>
          <w:t>1</w:t>
        </w:r>
        <w:r>
          <w:rPr>
            <w:noProof/>
            <w:webHidden/>
          </w:rPr>
          <w:fldChar w:fldCharType="end"/>
        </w:r>
      </w:hyperlink>
    </w:p>
    <w:p w:rsidR="005A6B32" w14:paraId="63EDC182" w14:textId="77777777">
      <w:pPr>
        <w:pStyle w:val="TOC2"/>
        <w:rPr>
          <w:rFonts w:asciiTheme="minorHAnsi" w:eastAsiaTheme="minorEastAsia" w:hAnsiTheme="minorHAnsi" w:cstheme="minorBidi"/>
          <w:i w:val="0"/>
          <w:noProof/>
          <w:sz w:val="22"/>
          <w:szCs w:val="22"/>
        </w:rPr>
      </w:pPr>
      <w:hyperlink w:anchor="_Toc453673780" w:history="1">
        <w:r w:rsidRPr="0046462D">
          <w:rPr>
            <w:rStyle w:val="Hyperlink"/>
            <w:noProof/>
          </w:rPr>
          <w:t>3.4</w:t>
        </w:r>
        <w:r>
          <w:rPr>
            <w:rFonts w:asciiTheme="minorHAnsi" w:eastAsiaTheme="minorEastAsia" w:hAnsiTheme="minorHAnsi" w:cstheme="minorBidi"/>
            <w:i w:val="0"/>
            <w:noProof/>
            <w:sz w:val="22"/>
            <w:szCs w:val="22"/>
          </w:rPr>
          <w:tab/>
        </w:r>
        <w:r w:rsidRPr="0046462D">
          <w:rPr>
            <w:rStyle w:val="Hyperlink"/>
            <w:noProof/>
          </w:rPr>
          <w:t>Medical Dive Physical Requirements</w:t>
        </w:r>
        <w:r>
          <w:rPr>
            <w:noProof/>
            <w:webHidden/>
          </w:rPr>
          <w:tab/>
        </w:r>
        <w:r>
          <w:rPr>
            <w:noProof/>
            <w:webHidden/>
          </w:rPr>
          <w:fldChar w:fldCharType="begin"/>
        </w:r>
        <w:r>
          <w:rPr>
            <w:noProof/>
            <w:webHidden/>
          </w:rPr>
          <w:instrText xml:space="preserve"> PAGEREF _Toc453673780 \h </w:instrText>
        </w:r>
        <w:r>
          <w:rPr>
            <w:noProof/>
            <w:webHidden/>
          </w:rPr>
          <w:fldChar w:fldCharType="separate"/>
        </w:r>
        <w:r w:rsidR="00C05BF6">
          <w:rPr>
            <w:noProof/>
            <w:webHidden/>
          </w:rPr>
          <w:t>1</w:t>
        </w:r>
        <w:r>
          <w:rPr>
            <w:noProof/>
            <w:webHidden/>
          </w:rPr>
          <w:fldChar w:fldCharType="end"/>
        </w:r>
      </w:hyperlink>
    </w:p>
    <w:p w:rsidR="005A6B32" w14:paraId="3325943C" w14:textId="77777777">
      <w:pPr>
        <w:pStyle w:val="TOC1"/>
        <w:rPr>
          <w:rFonts w:asciiTheme="minorHAnsi" w:eastAsiaTheme="minorEastAsia" w:hAnsiTheme="minorHAnsi" w:cstheme="minorBidi"/>
          <w:b w:val="0"/>
          <w:caps w:val="0"/>
          <w:noProof/>
          <w:sz w:val="22"/>
          <w:szCs w:val="22"/>
        </w:rPr>
      </w:pPr>
      <w:hyperlink w:anchor="_Toc453673781" w:history="1">
        <w:r w:rsidRPr="0046462D">
          <w:rPr>
            <w:rStyle w:val="Hyperlink"/>
            <w:noProof/>
          </w:rPr>
          <w:t>4.</w:t>
        </w:r>
        <w:r>
          <w:rPr>
            <w:rFonts w:asciiTheme="minorHAnsi" w:eastAsiaTheme="minorEastAsia" w:hAnsiTheme="minorHAnsi" w:cstheme="minorBidi"/>
            <w:b w:val="0"/>
            <w:caps w:val="0"/>
            <w:noProof/>
            <w:sz w:val="22"/>
            <w:szCs w:val="22"/>
          </w:rPr>
          <w:tab/>
        </w:r>
        <w:r w:rsidRPr="0046462D">
          <w:rPr>
            <w:rStyle w:val="Hyperlink"/>
            <w:noProof/>
          </w:rPr>
          <w:t>Responsibilities</w:t>
        </w:r>
        <w:r>
          <w:rPr>
            <w:noProof/>
            <w:webHidden/>
          </w:rPr>
          <w:tab/>
        </w:r>
        <w:r>
          <w:rPr>
            <w:noProof/>
            <w:webHidden/>
          </w:rPr>
          <w:fldChar w:fldCharType="begin"/>
        </w:r>
        <w:r>
          <w:rPr>
            <w:noProof/>
            <w:webHidden/>
          </w:rPr>
          <w:instrText xml:space="preserve"> PAGEREF _Toc453673781 \h </w:instrText>
        </w:r>
        <w:r>
          <w:rPr>
            <w:noProof/>
            <w:webHidden/>
          </w:rPr>
          <w:fldChar w:fldCharType="separate"/>
        </w:r>
        <w:r w:rsidR="00C05BF6">
          <w:rPr>
            <w:noProof/>
            <w:webHidden/>
          </w:rPr>
          <w:t>2</w:t>
        </w:r>
        <w:r>
          <w:rPr>
            <w:noProof/>
            <w:webHidden/>
          </w:rPr>
          <w:fldChar w:fldCharType="end"/>
        </w:r>
      </w:hyperlink>
    </w:p>
    <w:p w:rsidR="005A6B32" w14:paraId="43B48CE0" w14:textId="77777777">
      <w:pPr>
        <w:pStyle w:val="TOC2"/>
        <w:rPr>
          <w:rFonts w:asciiTheme="minorHAnsi" w:eastAsiaTheme="minorEastAsia" w:hAnsiTheme="minorHAnsi" w:cstheme="minorBidi"/>
          <w:i w:val="0"/>
          <w:noProof/>
          <w:sz w:val="22"/>
          <w:szCs w:val="22"/>
        </w:rPr>
      </w:pPr>
      <w:hyperlink w:anchor="_Toc453673782" w:history="1">
        <w:r w:rsidRPr="0046462D">
          <w:rPr>
            <w:rStyle w:val="Hyperlink"/>
            <w:noProof/>
          </w:rPr>
          <w:t>4.1</w:t>
        </w:r>
        <w:r>
          <w:rPr>
            <w:rFonts w:asciiTheme="minorHAnsi" w:eastAsiaTheme="minorEastAsia" w:hAnsiTheme="minorHAnsi" w:cstheme="minorBidi"/>
            <w:i w:val="0"/>
            <w:noProof/>
            <w:sz w:val="22"/>
            <w:szCs w:val="22"/>
          </w:rPr>
          <w:tab/>
        </w:r>
        <w:r w:rsidRPr="0046462D">
          <w:rPr>
            <w:rStyle w:val="Hyperlink"/>
            <w:noProof/>
          </w:rPr>
          <w:t>Guest Diver Applicant</w:t>
        </w:r>
        <w:r>
          <w:rPr>
            <w:noProof/>
            <w:webHidden/>
          </w:rPr>
          <w:tab/>
        </w:r>
        <w:r>
          <w:rPr>
            <w:noProof/>
            <w:webHidden/>
          </w:rPr>
          <w:fldChar w:fldCharType="begin"/>
        </w:r>
        <w:r>
          <w:rPr>
            <w:noProof/>
            <w:webHidden/>
          </w:rPr>
          <w:instrText xml:space="preserve"> PAGEREF _Toc453673782 \h </w:instrText>
        </w:r>
        <w:r>
          <w:rPr>
            <w:noProof/>
            <w:webHidden/>
          </w:rPr>
          <w:fldChar w:fldCharType="separate"/>
        </w:r>
        <w:r w:rsidR="00C05BF6">
          <w:rPr>
            <w:noProof/>
            <w:webHidden/>
          </w:rPr>
          <w:t>2</w:t>
        </w:r>
        <w:r>
          <w:rPr>
            <w:noProof/>
            <w:webHidden/>
          </w:rPr>
          <w:fldChar w:fldCharType="end"/>
        </w:r>
      </w:hyperlink>
    </w:p>
    <w:p w:rsidR="005A6B32" w14:paraId="008D475E" w14:textId="77777777">
      <w:pPr>
        <w:pStyle w:val="TOC2"/>
        <w:rPr>
          <w:rFonts w:asciiTheme="minorHAnsi" w:eastAsiaTheme="minorEastAsia" w:hAnsiTheme="minorHAnsi" w:cstheme="minorBidi"/>
          <w:i w:val="0"/>
          <w:noProof/>
          <w:sz w:val="22"/>
          <w:szCs w:val="22"/>
        </w:rPr>
      </w:pPr>
      <w:hyperlink w:anchor="_Toc453673783" w:history="1">
        <w:r w:rsidRPr="0046462D">
          <w:rPr>
            <w:rStyle w:val="Hyperlink"/>
            <w:noProof/>
          </w:rPr>
          <w:t>4.2</w:t>
        </w:r>
        <w:r>
          <w:rPr>
            <w:rFonts w:asciiTheme="minorHAnsi" w:eastAsiaTheme="minorEastAsia" w:hAnsiTheme="minorHAnsi" w:cstheme="minorBidi"/>
            <w:i w:val="0"/>
            <w:noProof/>
            <w:sz w:val="22"/>
            <w:szCs w:val="22"/>
          </w:rPr>
          <w:tab/>
        </w:r>
        <w:r w:rsidRPr="0046462D">
          <w:rPr>
            <w:rStyle w:val="Hyperlink"/>
            <w:noProof/>
          </w:rPr>
          <w:t>NBL Operations Contractor</w:t>
        </w:r>
        <w:r>
          <w:rPr>
            <w:noProof/>
            <w:webHidden/>
          </w:rPr>
          <w:tab/>
        </w:r>
        <w:r>
          <w:rPr>
            <w:noProof/>
            <w:webHidden/>
          </w:rPr>
          <w:fldChar w:fldCharType="begin"/>
        </w:r>
        <w:r>
          <w:rPr>
            <w:noProof/>
            <w:webHidden/>
          </w:rPr>
          <w:instrText xml:space="preserve"> PAGEREF _Toc453673783 \h </w:instrText>
        </w:r>
        <w:r>
          <w:rPr>
            <w:noProof/>
            <w:webHidden/>
          </w:rPr>
          <w:fldChar w:fldCharType="separate"/>
        </w:r>
        <w:r w:rsidR="00C05BF6">
          <w:rPr>
            <w:noProof/>
            <w:webHidden/>
          </w:rPr>
          <w:t>2</w:t>
        </w:r>
        <w:r>
          <w:rPr>
            <w:noProof/>
            <w:webHidden/>
          </w:rPr>
          <w:fldChar w:fldCharType="end"/>
        </w:r>
      </w:hyperlink>
    </w:p>
    <w:p w:rsidR="005A6B32" w14:paraId="46F79A65" w14:textId="77777777">
      <w:pPr>
        <w:pStyle w:val="TOC2"/>
        <w:rPr>
          <w:rFonts w:asciiTheme="minorHAnsi" w:eastAsiaTheme="minorEastAsia" w:hAnsiTheme="minorHAnsi" w:cstheme="minorBidi"/>
          <w:i w:val="0"/>
          <w:noProof/>
          <w:sz w:val="22"/>
          <w:szCs w:val="22"/>
        </w:rPr>
      </w:pPr>
      <w:hyperlink w:anchor="_Toc453673784" w:history="1">
        <w:r w:rsidRPr="0046462D">
          <w:rPr>
            <w:rStyle w:val="Hyperlink"/>
            <w:noProof/>
          </w:rPr>
          <w:t>4.3</w:t>
        </w:r>
        <w:r>
          <w:rPr>
            <w:rFonts w:asciiTheme="minorHAnsi" w:eastAsiaTheme="minorEastAsia" w:hAnsiTheme="minorHAnsi" w:cstheme="minorBidi"/>
            <w:i w:val="0"/>
            <w:noProof/>
            <w:sz w:val="22"/>
            <w:szCs w:val="22"/>
          </w:rPr>
          <w:tab/>
        </w:r>
        <w:r w:rsidRPr="0046462D">
          <w:rPr>
            <w:rStyle w:val="Hyperlink"/>
            <w:noProof/>
          </w:rPr>
          <w:t>Neutral Buoyancy Office</w:t>
        </w:r>
        <w:r>
          <w:rPr>
            <w:noProof/>
            <w:webHidden/>
          </w:rPr>
          <w:tab/>
        </w:r>
        <w:r>
          <w:rPr>
            <w:noProof/>
            <w:webHidden/>
          </w:rPr>
          <w:fldChar w:fldCharType="begin"/>
        </w:r>
        <w:r>
          <w:rPr>
            <w:noProof/>
            <w:webHidden/>
          </w:rPr>
          <w:instrText xml:space="preserve"> PAGEREF _Toc453673784 \h </w:instrText>
        </w:r>
        <w:r>
          <w:rPr>
            <w:noProof/>
            <w:webHidden/>
          </w:rPr>
          <w:fldChar w:fldCharType="separate"/>
        </w:r>
        <w:r w:rsidR="00C05BF6">
          <w:rPr>
            <w:noProof/>
            <w:webHidden/>
          </w:rPr>
          <w:t>2</w:t>
        </w:r>
        <w:r>
          <w:rPr>
            <w:noProof/>
            <w:webHidden/>
          </w:rPr>
          <w:fldChar w:fldCharType="end"/>
        </w:r>
      </w:hyperlink>
    </w:p>
    <w:p w:rsidR="005A6B32" w14:paraId="23EAE5D8" w14:textId="77777777">
      <w:pPr>
        <w:pStyle w:val="TOC2"/>
        <w:rPr>
          <w:rFonts w:asciiTheme="minorHAnsi" w:eastAsiaTheme="minorEastAsia" w:hAnsiTheme="minorHAnsi" w:cstheme="minorBidi"/>
          <w:i w:val="0"/>
          <w:noProof/>
          <w:sz w:val="22"/>
          <w:szCs w:val="22"/>
        </w:rPr>
      </w:pPr>
      <w:hyperlink w:anchor="_Toc453673785" w:history="1">
        <w:r w:rsidRPr="0046462D">
          <w:rPr>
            <w:rStyle w:val="Hyperlink"/>
            <w:noProof/>
          </w:rPr>
          <w:t>4.4</w:t>
        </w:r>
        <w:r>
          <w:rPr>
            <w:rFonts w:asciiTheme="minorHAnsi" w:eastAsiaTheme="minorEastAsia" w:hAnsiTheme="minorHAnsi" w:cstheme="minorBidi"/>
            <w:i w:val="0"/>
            <w:noProof/>
            <w:sz w:val="22"/>
            <w:szCs w:val="22"/>
          </w:rPr>
          <w:tab/>
        </w:r>
        <w:r w:rsidRPr="0046462D">
          <w:rPr>
            <w:rStyle w:val="Hyperlink"/>
            <w:noProof/>
          </w:rPr>
          <w:t>Deleted Section</w:t>
        </w:r>
        <w:r>
          <w:rPr>
            <w:noProof/>
            <w:webHidden/>
          </w:rPr>
          <w:tab/>
        </w:r>
        <w:r>
          <w:rPr>
            <w:noProof/>
            <w:webHidden/>
          </w:rPr>
          <w:fldChar w:fldCharType="begin"/>
        </w:r>
        <w:r>
          <w:rPr>
            <w:noProof/>
            <w:webHidden/>
          </w:rPr>
          <w:instrText xml:space="preserve"> PAGEREF _Toc453673785 \h </w:instrText>
        </w:r>
        <w:r>
          <w:rPr>
            <w:noProof/>
            <w:webHidden/>
          </w:rPr>
          <w:fldChar w:fldCharType="separate"/>
        </w:r>
        <w:r w:rsidR="00C05BF6">
          <w:rPr>
            <w:noProof/>
            <w:webHidden/>
          </w:rPr>
          <w:t>3</w:t>
        </w:r>
        <w:r>
          <w:rPr>
            <w:noProof/>
            <w:webHidden/>
          </w:rPr>
          <w:fldChar w:fldCharType="end"/>
        </w:r>
      </w:hyperlink>
    </w:p>
    <w:p w:rsidR="005A6B32" w14:paraId="0580438C" w14:textId="77777777">
      <w:pPr>
        <w:pStyle w:val="TOC2"/>
        <w:rPr>
          <w:rFonts w:asciiTheme="minorHAnsi" w:eastAsiaTheme="minorEastAsia" w:hAnsiTheme="minorHAnsi" w:cstheme="minorBidi"/>
          <w:i w:val="0"/>
          <w:noProof/>
          <w:sz w:val="22"/>
          <w:szCs w:val="22"/>
        </w:rPr>
      </w:pPr>
      <w:hyperlink w:anchor="_Toc453673786" w:history="1">
        <w:r w:rsidRPr="0046462D">
          <w:rPr>
            <w:rStyle w:val="Hyperlink"/>
            <w:noProof/>
          </w:rPr>
          <w:t>4.5</w:t>
        </w:r>
        <w:r>
          <w:rPr>
            <w:rFonts w:asciiTheme="minorHAnsi" w:eastAsiaTheme="minorEastAsia" w:hAnsiTheme="minorHAnsi" w:cstheme="minorBidi"/>
            <w:i w:val="0"/>
            <w:noProof/>
            <w:sz w:val="22"/>
            <w:szCs w:val="22"/>
          </w:rPr>
          <w:tab/>
        </w:r>
        <w:r w:rsidRPr="0046462D">
          <w:rPr>
            <w:rStyle w:val="Hyperlink"/>
            <w:noProof/>
          </w:rPr>
          <w:t>Human Test Support Group</w:t>
        </w:r>
        <w:r>
          <w:rPr>
            <w:noProof/>
            <w:webHidden/>
          </w:rPr>
          <w:tab/>
        </w:r>
        <w:r>
          <w:rPr>
            <w:noProof/>
            <w:webHidden/>
          </w:rPr>
          <w:fldChar w:fldCharType="begin"/>
        </w:r>
        <w:r>
          <w:rPr>
            <w:noProof/>
            <w:webHidden/>
          </w:rPr>
          <w:instrText xml:space="preserve"> PAGEREF _Toc453673786 \h </w:instrText>
        </w:r>
        <w:r>
          <w:rPr>
            <w:noProof/>
            <w:webHidden/>
          </w:rPr>
          <w:fldChar w:fldCharType="separate"/>
        </w:r>
        <w:r w:rsidR="00C05BF6">
          <w:rPr>
            <w:noProof/>
            <w:webHidden/>
          </w:rPr>
          <w:t>3</w:t>
        </w:r>
        <w:r>
          <w:rPr>
            <w:noProof/>
            <w:webHidden/>
          </w:rPr>
          <w:fldChar w:fldCharType="end"/>
        </w:r>
      </w:hyperlink>
    </w:p>
    <w:p w:rsidR="005A6B32" w14:paraId="24AC0E8E" w14:textId="77777777">
      <w:pPr>
        <w:pStyle w:val="TOC1"/>
        <w:rPr>
          <w:rFonts w:asciiTheme="minorHAnsi" w:eastAsiaTheme="minorEastAsia" w:hAnsiTheme="minorHAnsi" w:cstheme="minorBidi"/>
          <w:b w:val="0"/>
          <w:caps w:val="0"/>
          <w:noProof/>
          <w:sz w:val="22"/>
          <w:szCs w:val="22"/>
        </w:rPr>
      </w:pPr>
      <w:hyperlink w:anchor="_Toc453673787" w:history="1">
        <w:r w:rsidRPr="0046462D">
          <w:rPr>
            <w:rStyle w:val="Hyperlink"/>
            <w:noProof/>
          </w:rPr>
          <w:t>5.</w:t>
        </w:r>
        <w:r>
          <w:rPr>
            <w:rFonts w:asciiTheme="minorHAnsi" w:eastAsiaTheme="minorEastAsia" w:hAnsiTheme="minorHAnsi" w:cstheme="minorBidi"/>
            <w:b w:val="0"/>
            <w:caps w:val="0"/>
            <w:noProof/>
            <w:sz w:val="22"/>
            <w:szCs w:val="22"/>
          </w:rPr>
          <w:tab/>
        </w:r>
        <w:r w:rsidRPr="0046462D">
          <w:rPr>
            <w:rStyle w:val="Hyperlink"/>
            <w:noProof/>
          </w:rPr>
          <w:t>APPLICATION ProCESS</w:t>
        </w:r>
        <w:r>
          <w:rPr>
            <w:noProof/>
            <w:webHidden/>
          </w:rPr>
          <w:tab/>
        </w:r>
        <w:r>
          <w:rPr>
            <w:noProof/>
            <w:webHidden/>
          </w:rPr>
          <w:fldChar w:fldCharType="begin"/>
        </w:r>
        <w:r>
          <w:rPr>
            <w:noProof/>
            <w:webHidden/>
          </w:rPr>
          <w:instrText xml:space="preserve"> PAGEREF _Toc453673787 \h </w:instrText>
        </w:r>
        <w:r>
          <w:rPr>
            <w:noProof/>
            <w:webHidden/>
          </w:rPr>
          <w:fldChar w:fldCharType="separate"/>
        </w:r>
        <w:r w:rsidR="00C05BF6">
          <w:rPr>
            <w:noProof/>
            <w:webHidden/>
          </w:rPr>
          <w:t>3</w:t>
        </w:r>
        <w:r>
          <w:rPr>
            <w:noProof/>
            <w:webHidden/>
          </w:rPr>
          <w:fldChar w:fldCharType="end"/>
        </w:r>
      </w:hyperlink>
    </w:p>
    <w:p w:rsidR="005A6B32" w14:paraId="77B71601" w14:textId="77777777">
      <w:pPr>
        <w:pStyle w:val="TOC2"/>
        <w:rPr>
          <w:rFonts w:asciiTheme="minorHAnsi" w:eastAsiaTheme="minorEastAsia" w:hAnsiTheme="minorHAnsi" w:cstheme="minorBidi"/>
          <w:i w:val="0"/>
          <w:noProof/>
          <w:sz w:val="22"/>
          <w:szCs w:val="22"/>
        </w:rPr>
      </w:pPr>
      <w:hyperlink w:anchor="_Toc453673788" w:history="1">
        <w:r w:rsidRPr="0046462D">
          <w:rPr>
            <w:rStyle w:val="Hyperlink"/>
            <w:noProof/>
          </w:rPr>
          <w:t>5.1.</w:t>
        </w:r>
        <w:r>
          <w:rPr>
            <w:rFonts w:asciiTheme="minorHAnsi" w:eastAsiaTheme="minorEastAsia" w:hAnsiTheme="minorHAnsi" w:cstheme="minorBidi"/>
            <w:i w:val="0"/>
            <w:noProof/>
            <w:sz w:val="22"/>
            <w:szCs w:val="22"/>
          </w:rPr>
          <w:tab/>
        </w:r>
        <w:r w:rsidRPr="0046462D">
          <w:rPr>
            <w:rStyle w:val="Hyperlink"/>
            <w:noProof/>
          </w:rPr>
          <w:t>Approval Request Process</w:t>
        </w:r>
        <w:r>
          <w:rPr>
            <w:noProof/>
            <w:webHidden/>
          </w:rPr>
          <w:tab/>
        </w:r>
        <w:r>
          <w:rPr>
            <w:noProof/>
            <w:webHidden/>
          </w:rPr>
          <w:fldChar w:fldCharType="begin"/>
        </w:r>
        <w:r>
          <w:rPr>
            <w:noProof/>
            <w:webHidden/>
          </w:rPr>
          <w:instrText xml:space="preserve"> PAGEREF _Toc453673788 \h </w:instrText>
        </w:r>
        <w:r>
          <w:rPr>
            <w:noProof/>
            <w:webHidden/>
          </w:rPr>
          <w:fldChar w:fldCharType="separate"/>
        </w:r>
        <w:r w:rsidR="00C05BF6">
          <w:rPr>
            <w:noProof/>
            <w:webHidden/>
          </w:rPr>
          <w:t>3</w:t>
        </w:r>
        <w:r>
          <w:rPr>
            <w:noProof/>
            <w:webHidden/>
          </w:rPr>
          <w:fldChar w:fldCharType="end"/>
        </w:r>
      </w:hyperlink>
    </w:p>
    <w:p w:rsidR="005A6B32" w14:paraId="45D41BF3" w14:textId="77777777">
      <w:pPr>
        <w:pStyle w:val="TOC2"/>
        <w:rPr>
          <w:rFonts w:asciiTheme="minorHAnsi" w:eastAsiaTheme="minorEastAsia" w:hAnsiTheme="minorHAnsi" w:cstheme="minorBidi"/>
          <w:i w:val="0"/>
          <w:noProof/>
          <w:sz w:val="22"/>
          <w:szCs w:val="22"/>
        </w:rPr>
      </w:pPr>
      <w:hyperlink w:anchor="_Toc453673789" w:history="1">
        <w:r w:rsidRPr="0046462D">
          <w:rPr>
            <w:rStyle w:val="Hyperlink"/>
            <w:noProof/>
          </w:rPr>
          <w:t>5.2</w:t>
        </w:r>
        <w:r>
          <w:rPr>
            <w:rFonts w:asciiTheme="minorHAnsi" w:eastAsiaTheme="minorEastAsia" w:hAnsiTheme="minorHAnsi" w:cstheme="minorBidi"/>
            <w:i w:val="0"/>
            <w:noProof/>
            <w:sz w:val="22"/>
            <w:szCs w:val="22"/>
          </w:rPr>
          <w:tab/>
        </w:r>
        <w:r w:rsidRPr="0046462D">
          <w:rPr>
            <w:rStyle w:val="Hyperlink"/>
            <w:noProof/>
          </w:rPr>
          <w:t>Approval/Denial Process</w:t>
        </w:r>
        <w:r>
          <w:rPr>
            <w:noProof/>
            <w:webHidden/>
          </w:rPr>
          <w:tab/>
        </w:r>
        <w:r>
          <w:rPr>
            <w:noProof/>
            <w:webHidden/>
          </w:rPr>
          <w:fldChar w:fldCharType="begin"/>
        </w:r>
        <w:r>
          <w:rPr>
            <w:noProof/>
            <w:webHidden/>
          </w:rPr>
          <w:instrText xml:space="preserve"> PAGEREF _Toc453673789 \h </w:instrText>
        </w:r>
        <w:r>
          <w:rPr>
            <w:noProof/>
            <w:webHidden/>
          </w:rPr>
          <w:fldChar w:fldCharType="separate"/>
        </w:r>
        <w:r w:rsidR="00C05BF6">
          <w:rPr>
            <w:noProof/>
            <w:webHidden/>
          </w:rPr>
          <w:t>4</w:t>
        </w:r>
        <w:r>
          <w:rPr>
            <w:noProof/>
            <w:webHidden/>
          </w:rPr>
          <w:fldChar w:fldCharType="end"/>
        </w:r>
      </w:hyperlink>
    </w:p>
    <w:p w:rsidR="005A6B32" w14:paraId="75410F38" w14:textId="77777777">
      <w:pPr>
        <w:pStyle w:val="TOC2"/>
        <w:rPr>
          <w:rFonts w:asciiTheme="minorHAnsi" w:eastAsiaTheme="minorEastAsia" w:hAnsiTheme="minorHAnsi" w:cstheme="minorBidi"/>
          <w:i w:val="0"/>
          <w:noProof/>
          <w:sz w:val="22"/>
          <w:szCs w:val="22"/>
        </w:rPr>
      </w:pPr>
      <w:hyperlink w:anchor="_Toc453673790" w:history="1">
        <w:r w:rsidRPr="0046462D">
          <w:rPr>
            <w:rStyle w:val="Hyperlink"/>
            <w:noProof/>
          </w:rPr>
          <w:t>5.3</w:t>
        </w:r>
        <w:r>
          <w:rPr>
            <w:rFonts w:asciiTheme="minorHAnsi" w:eastAsiaTheme="minorEastAsia" w:hAnsiTheme="minorHAnsi" w:cstheme="minorBidi"/>
            <w:i w:val="0"/>
            <w:noProof/>
            <w:sz w:val="22"/>
            <w:szCs w:val="22"/>
          </w:rPr>
          <w:tab/>
        </w:r>
        <w:r w:rsidRPr="0046462D">
          <w:rPr>
            <w:rStyle w:val="Hyperlink"/>
            <w:noProof/>
          </w:rPr>
          <w:t>Appeals Process</w:t>
        </w:r>
        <w:r>
          <w:rPr>
            <w:noProof/>
            <w:webHidden/>
          </w:rPr>
          <w:tab/>
        </w:r>
        <w:r>
          <w:rPr>
            <w:noProof/>
            <w:webHidden/>
          </w:rPr>
          <w:fldChar w:fldCharType="begin"/>
        </w:r>
        <w:r>
          <w:rPr>
            <w:noProof/>
            <w:webHidden/>
          </w:rPr>
          <w:instrText xml:space="preserve"> PAGEREF _Toc453673790 \h </w:instrText>
        </w:r>
        <w:r>
          <w:rPr>
            <w:noProof/>
            <w:webHidden/>
          </w:rPr>
          <w:fldChar w:fldCharType="separate"/>
        </w:r>
        <w:r w:rsidR="00C05BF6">
          <w:rPr>
            <w:noProof/>
            <w:webHidden/>
          </w:rPr>
          <w:t>4</w:t>
        </w:r>
        <w:r>
          <w:rPr>
            <w:noProof/>
            <w:webHidden/>
          </w:rPr>
          <w:fldChar w:fldCharType="end"/>
        </w:r>
      </w:hyperlink>
    </w:p>
    <w:p w:rsidR="005A6B32" w14:paraId="5BF1BE4B" w14:textId="77777777">
      <w:pPr>
        <w:pStyle w:val="TOC1"/>
        <w:rPr>
          <w:rFonts w:asciiTheme="minorHAnsi" w:eastAsiaTheme="minorEastAsia" w:hAnsiTheme="minorHAnsi" w:cstheme="minorBidi"/>
          <w:b w:val="0"/>
          <w:caps w:val="0"/>
          <w:noProof/>
          <w:sz w:val="22"/>
          <w:szCs w:val="22"/>
        </w:rPr>
      </w:pPr>
      <w:hyperlink w:anchor="_Toc453673791" w:history="1">
        <w:r w:rsidRPr="0046462D">
          <w:rPr>
            <w:rStyle w:val="Hyperlink"/>
            <w:noProof/>
          </w:rPr>
          <w:t>6.</w:t>
        </w:r>
        <w:r>
          <w:rPr>
            <w:rFonts w:asciiTheme="minorHAnsi" w:eastAsiaTheme="minorEastAsia" w:hAnsiTheme="minorHAnsi" w:cstheme="minorBidi"/>
            <w:b w:val="0"/>
            <w:caps w:val="0"/>
            <w:noProof/>
            <w:sz w:val="22"/>
            <w:szCs w:val="22"/>
          </w:rPr>
          <w:tab/>
        </w:r>
        <w:r w:rsidRPr="0046462D">
          <w:rPr>
            <w:rStyle w:val="Hyperlink"/>
            <w:noProof/>
          </w:rPr>
          <w:t>Training and Record Keeping</w:t>
        </w:r>
        <w:r>
          <w:rPr>
            <w:noProof/>
            <w:webHidden/>
          </w:rPr>
          <w:tab/>
        </w:r>
        <w:r>
          <w:rPr>
            <w:noProof/>
            <w:webHidden/>
          </w:rPr>
          <w:fldChar w:fldCharType="begin"/>
        </w:r>
        <w:r>
          <w:rPr>
            <w:noProof/>
            <w:webHidden/>
          </w:rPr>
          <w:instrText xml:space="preserve"> PAGEREF _Toc453673791 \h </w:instrText>
        </w:r>
        <w:r>
          <w:rPr>
            <w:noProof/>
            <w:webHidden/>
          </w:rPr>
          <w:fldChar w:fldCharType="separate"/>
        </w:r>
        <w:r w:rsidR="00C05BF6">
          <w:rPr>
            <w:noProof/>
            <w:webHidden/>
          </w:rPr>
          <w:t>5</w:t>
        </w:r>
        <w:r>
          <w:rPr>
            <w:noProof/>
            <w:webHidden/>
          </w:rPr>
          <w:fldChar w:fldCharType="end"/>
        </w:r>
      </w:hyperlink>
    </w:p>
    <w:p w:rsidR="005A6B32" w14:paraId="641E3343" w14:textId="77777777">
      <w:pPr>
        <w:pStyle w:val="TOC1"/>
        <w:rPr>
          <w:rFonts w:asciiTheme="minorHAnsi" w:eastAsiaTheme="minorEastAsia" w:hAnsiTheme="minorHAnsi" w:cstheme="minorBidi"/>
          <w:b w:val="0"/>
          <w:caps w:val="0"/>
          <w:noProof/>
          <w:sz w:val="22"/>
          <w:szCs w:val="22"/>
        </w:rPr>
      </w:pPr>
      <w:hyperlink w:anchor="_Toc453673792" w:history="1">
        <w:r w:rsidRPr="0046462D">
          <w:rPr>
            <w:rStyle w:val="Hyperlink"/>
            <w:noProof/>
          </w:rPr>
          <w:t>7.</w:t>
        </w:r>
        <w:r>
          <w:rPr>
            <w:rFonts w:asciiTheme="minorHAnsi" w:eastAsiaTheme="minorEastAsia" w:hAnsiTheme="minorHAnsi" w:cstheme="minorBidi"/>
            <w:b w:val="0"/>
            <w:caps w:val="0"/>
            <w:noProof/>
            <w:sz w:val="22"/>
            <w:szCs w:val="22"/>
          </w:rPr>
          <w:tab/>
        </w:r>
        <w:r w:rsidRPr="0046462D">
          <w:rPr>
            <w:rStyle w:val="Hyperlink"/>
            <w:noProof/>
          </w:rPr>
          <w:t>Currency Retention</w:t>
        </w:r>
        <w:r>
          <w:rPr>
            <w:noProof/>
            <w:webHidden/>
          </w:rPr>
          <w:tab/>
        </w:r>
        <w:r>
          <w:rPr>
            <w:noProof/>
            <w:webHidden/>
          </w:rPr>
          <w:fldChar w:fldCharType="begin"/>
        </w:r>
        <w:r>
          <w:rPr>
            <w:noProof/>
            <w:webHidden/>
          </w:rPr>
          <w:instrText xml:space="preserve"> PAGEREF _Toc453673792 \h </w:instrText>
        </w:r>
        <w:r>
          <w:rPr>
            <w:noProof/>
            <w:webHidden/>
          </w:rPr>
          <w:fldChar w:fldCharType="separate"/>
        </w:r>
        <w:r w:rsidR="00C05BF6">
          <w:rPr>
            <w:noProof/>
            <w:webHidden/>
          </w:rPr>
          <w:t>5</w:t>
        </w:r>
        <w:r>
          <w:rPr>
            <w:noProof/>
            <w:webHidden/>
          </w:rPr>
          <w:fldChar w:fldCharType="end"/>
        </w:r>
      </w:hyperlink>
    </w:p>
    <w:p w:rsidR="005A6B32" w14:paraId="75A18061" w14:textId="77777777">
      <w:pPr>
        <w:pStyle w:val="TOC1"/>
        <w:rPr>
          <w:rFonts w:asciiTheme="minorHAnsi" w:eastAsiaTheme="minorEastAsia" w:hAnsiTheme="minorHAnsi" w:cstheme="minorBidi"/>
          <w:b w:val="0"/>
          <w:caps w:val="0"/>
          <w:noProof/>
          <w:sz w:val="22"/>
          <w:szCs w:val="22"/>
        </w:rPr>
      </w:pPr>
      <w:hyperlink w:anchor="_Toc453673793" w:history="1">
        <w:r w:rsidRPr="0046462D">
          <w:rPr>
            <w:rStyle w:val="Hyperlink"/>
            <w:noProof/>
          </w:rPr>
          <w:t>8.</w:t>
        </w:r>
        <w:r>
          <w:rPr>
            <w:rFonts w:asciiTheme="minorHAnsi" w:eastAsiaTheme="minorEastAsia" w:hAnsiTheme="minorHAnsi" w:cstheme="minorBidi"/>
            <w:b w:val="0"/>
            <w:caps w:val="0"/>
            <w:noProof/>
            <w:sz w:val="22"/>
            <w:szCs w:val="22"/>
          </w:rPr>
          <w:tab/>
        </w:r>
        <w:r w:rsidRPr="0046462D">
          <w:rPr>
            <w:rStyle w:val="Hyperlink"/>
            <w:noProof/>
          </w:rPr>
          <w:t>Annual SCUBA Skills</w:t>
        </w:r>
        <w:r>
          <w:rPr>
            <w:noProof/>
            <w:webHidden/>
          </w:rPr>
          <w:tab/>
        </w:r>
        <w:r>
          <w:rPr>
            <w:noProof/>
            <w:webHidden/>
          </w:rPr>
          <w:fldChar w:fldCharType="begin"/>
        </w:r>
        <w:r>
          <w:rPr>
            <w:noProof/>
            <w:webHidden/>
          </w:rPr>
          <w:instrText xml:space="preserve"> PAGEREF _Toc453673793 \h </w:instrText>
        </w:r>
        <w:r>
          <w:rPr>
            <w:noProof/>
            <w:webHidden/>
          </w:rPr>
          <w:fldChar w:fldCharType="separate"/>
        </w:r>
        <w:r w:rsidR="00C05BF6">
          <w:rPr>
            <w:noProof/>
            <w:webHidden/>
          </w:rPr>
          <w:t>5</w:t>
        </w:r>
        <w:r>
          <w:rPr>
            <w:noProof/>
            <w:webHidden/>
          </w:rPr>
          <w:fldChar w:fldCharType="end"/>
        </w:r>
      </w:hyperlink>
    </w:p>
    <w:p w:rsidR="005A6B32" w14:paraId="4FC710C8" w14:textId="77777777">
      <w:pPr>
        <w:pStyle w:val="TOC1"/>
        <w:rPr>
          <w:rFonts w:asciiTheme="minorHAnsi" w:eastAsiaTheme="minorEastAsia" w:hAnsiTheme="minorHAnsi" w:cstheme="minorBidi"/>
          <w:b w:val="0"/>
          <w:caps w:val="0"/>
          <w:noProof/>
          <w:sz w:val="22"/>
          <w:szCs w:val="22"/>
        </w:rPr>
      </w:pPr>
      <w:hyperlink w:anchor="_Toc453673794" w:history="1">
        <w:r w:rsidRPr="0046462D">
          <w:rPr>
            <w:rStyle w:val="Hyperlink"/>
            <w:noProof/>
          </w:rPr>
          <w:t>9.</w:t>
        </w:r>
        <w:r>
          <w:rPr>
            <w:rFonts w:asciiTheme="minorHAnsi" w:eastAsiaTheme="minorEastAsia" w:hAnsiTheme="minorHAnsi" w:cstheme="minorBidi"/>
            <w:b w:val="0"/>
            <w:caps w:val="0"/>
            <w:noProof/>
            <w:sz w:val="22"/>
            <w:szCs w:val="22"/>
          </w:rPr>
          <w:tab/>
        </w:r>
        <w:r w:rsidRPr="0046462D">
          <w:rPr>
            <w:rStyle w:val="Hyperlink"/>
            <w:noProof/>
          </w:rPr>
          <w:t>Dive Request Process for Approved/Current Guest Divers</w:t>
        </w:r>
        <w:r>
          <w:rPr>
            <w:noProof/>
            <w:webHidden/>
          </w:rPr>
          <w:tab/>
        </w:r>
        <w:r>
          <w:rPr>
            <w:noProof/>
            <w:webHidden/>
          </w:rPr>
          <w:fldChar w:fldCharType="begin"/>
        </w:r>
        <w:r>
          <w:rPr>
            <w:noProof/>
            <w:webHidden/>
          </w:rPr>
          <w:instrText xml:space="preserve"> PAGEREF _Toc453673794 \h </w:instrText>
        </w:r>
        <w:r>
          <w:rPr>
            <w:noProof/>
            <w:webHidden/>
          </w:rPr>
          <w:fldChar w:fldCharType="separate"/>
        </w:r>
        <w:r w:rsidR="00C05BF6">
          <w:rPr>
            <w:noProof/>
            <w:webHidden/>
          </w:rPr>
          <w:t>5</w:t>
        </w:r>
        <w:r>
          <w:rPr>
            <w:noProof/>
            <w:webHidden/>
          </w:rPr>
          <w:fldChar w:fldCharType="end"/>
        </w:r>
      </w:hyperlink>
    </w:p>
    <w:p w:rsidR="005A6B32" w14:paraId="22DBB920" w14:textId="77777777">
      <w:pPr>
        <w:pStyle w:val="TOC1"/>
        <w:rPr>
          <w:rFonts w:asciiTheme="minorHAnsi" w:eastAsiaTheme="minorEastAsia" w:hAnsiTheme="minorHAnsi" w:cstheme="minorBidi"/>
          <w:b w:val="0"/>
          <w:caps w:val="0"/>
          <w:noProof/>
          <w:sz w:val="22"/>
          <w:szCs w:val="22"/>
        </w:rPr>
      </w:pPr>
      <w:hyperlink w:anchor="_Toc453673795" w:history="1">
        <w:r w:rsidRPr="0046462D">
          <w:rPr>
            <w:rStyle w:val="Hyperlink"/>
            <w:noProof/>
          </w:rPr>
          <w:t>10.</w:t>
        </w:r>
        <w:r>
          <w:rPr>
            <w:rFonts w:asciiTheme="minorHAnsi" w:eastAsiaTheme="minorEastAsia" w:hAnsiTheme="minorHAnsi" w:cstheme="minorBidi"/>
            <w:b w:val="0"/>
            <w:caps w:val="0"/>
            <w:noProof/>
            <w:sz w:val="22"/>
            <w:szCs w:val="22"/>
          </w:rPr>
          <w:tab/>
        </w:r>
        <w:r w:rsidRPr="0046462D">
          <w:rPr>
            <w:rStyle w:val="Hyperlink"/>
            <w:noProof/>
          </w:rPr>
          <w:t>Quality Records and Forms</w:t>
        </w:r>
        <w:r>
          <w:rPr>
            <w:noProof/>
            <w:webHidden/>
          </w:rPr>
          <w:tab/>
        </w:r>
        <w:r>
          <w:rPr>
            <w:noProof/>
            <w:webHidden/>
          </w:rPr>
          <w:fldChar w:fldCharType="begin"/>
        </w:r>
        <w:r>
          <w:rPr>
            <w:noProof/>
            <w:webHidden/>
          </w:rPr>
          <w:instrText xml:space="preserve"> PAGEREF _Toc453673795 \h </w:instrText>
        </w:r>
        <w:r>
          <w:rPr>
            <w:noProof/>
            <w:webHidden/>
          </w:rPr>
          <w:fldChar w:fldCharType="separate"/>
        </w:r>
        <w:r w:rsidR="00C05BF6">
          <w:rPr>
            <w:noProof/>
            <w:webHidden/>
          </w:rPr>
          <w:t>6</w:t>
        </w:r>
        <w:r>
          <w:rPr>
            <w:noProof/>
            <w:webHidden/>
          </w:rPr>
          <w:fldChar w:fldCharType="end"/>
        </w:r>
      </w:hyperlink>
    </w:p>
    <w:p w:rsidR="005A6B32" w14:paraId="6259CCC0" w14:textId="77777777">
      <w:pPr>
        <w:pStyle w:val="TOC1"/>
        <w:rPr>
          <w:rFonts w:asciiTheme="minorHAnsi" w:eastAsiaTheme="minorEastAsia" w:hAnsiTheme="minorHAnsi" w:cstheme="minorBidi"/>
          <w:b w:val="0"/>
          <w:caps w:val="0"/>
          <w:noProof/>
          <w:sz w:val="22"/>
          <w:szCs w:val="22"/>
        </w:rPr>
      </w:pPr>
      <w:hyperlink w:anchor="_Toc453673796" w:history="1">
        <w:r w:rsidRPr="0046462D">
          <w:rPr>
            <w:rStyle w:val="Hyperlink"/>
            <w:noProof/>
          </w:rPr>
          <w:t>11.</w:t>
        </w:r>
        <w:r>
          <w:rPr>
            <w:rFonts w:asciiTheme="minorHAnsi" w:eastAsiaTheme="minorEastAsia" w:hAnsiTheme="minorHAnsi" w:cstheme="minorBidi"/>
            <w:b w:val="0"/>
            <w:caps w:val="0"/>
            <w:noProof/>
            <w:sz w:val="22"/>
            <w:szCs w:val="22"/>
          </w:rPr>
          <w:tab/>
        </w:r>
        <w:r w:rsidRPr="0046462D">
          <w:rPr>
            <w:rStyle w:val="Hyperlink"/>
            <w:noProof/>
          </w:rPr>
          <w:t>References</w:t>
        </w:r>
        <w:r>
          <w:rPr>
            <w:noProof/>
            <w:webHidden/>
          </w:rPr>
          <w:tab/>
        </w:r>
        <w:r>
          <w:rPr>
            <w:noProof/>
            <w:webHidden/>
          </w:rPr>
          <w:fldChar w:fldCharType="begin"/>
        </w:r>
        <w:r>
          <w:rPr>
            <w:noProof/>
            <w:webHidden/>
          </w:rPr>
          <w:instrText xml:space="preserve"> PAGEREF _Toc453673796 \h </w:instrText>
        </w:r>
        <w:r>
          <w:rPr>
            <w:noProof/>
            <w:webHidden/>
          </w:rPr>
          <w:fldChar w:fldCharType="separate"/>
        </w:r>
        <w:r w:rsidR="00C05BF6">
          <w:rPr>
            <w:noProof/>
            <w:webHidden/>
          </w:rPr>
          <w:t>6</w:t>
        </w:r>
        <w:r>
          <w:rPr>
            <w:noProof/>
            <w:webHidden/>
          </w:rPr>
          <w:fldChar w:fldCharType="end"/>
        </w:r>
      </w:hyperlink>
    </w:p>
    <w:p w:rsidR="005A6B32" w14:paraId="2A10D092" w14:textId="77777777">
      <w:pPr>
        <w:pStyle w:val="TOC2"/>
        <w:rPr>
          <w:rFonts w:asciiTheme="minorHAnsi" w:eastAsiaTheme="minorEastAsia" w:hAnsiTheme="minorHAnsi" w:cstheme="minorBidi"/>
          <w:i w:val="0"/>
          <w:noProof/>
          <w:sz w:val="22"/>
          <w:szCs w:val="22"/>
        </w:rPr>
      </w:pPr>
      <w:hyperlink w:anchor="_Toc453673797" w:history="1">
        <w:r w:rsidRPr="0046462D">
          <w:rPr>
            <w:rStyle w:val="Hyperlink"/>
            <w:noProof/>
          </w:rPr>
          <w:t>11.1</w:t>
        </w:r>
        <w:r>
          <w:rPr>
            <w:rFonts w:asciiTheme="minorHAnsi" w:eastAsiaTheme="minorEastAsia" w:hAnsiTheme="minorHAnsi" w:cstheme="minorBidi"/>
            <w:i w:val="0"/>
            <w:noProof/>
            <w:sz w:val="22"/>
            <w:szCs w:val="22"/>
          </w:rPr>
          <w:tab/>
        </w:r>
        <w:r w:rsidRPr="0046462D">
          <w:rPr>
            <w:rStyle w:val="Hyperlink"/>
            <w:noProof/>
          </w:rPr>
          <w:t>Definitions and Acronyms</w:t>
        </w:r>
        <w:r>
          <w:rPr>
            <w:noProof/>
            <w:webHidden/>
          </w:rPr>
          <w:tab/>
        </w:r>
        <w:r>
          <w:rPr>
            <w:noProof/>
            <w:webHidden/>
          </w:rPr>
          <w:fldChar w:fldCharType="begin"/>
        </w:r>
        <w:r>
          <w:rPr>
            <w:noProof/>
            <w:webHidden/>
          </w:rPr>
          <w:instrText xml:space="preserve"> PAGEREF _Toc453673797 \h </w:instrText>
        </w:r>
        <w:r>
          <w:rPr>
            <w:noProof/>
            <w:webHidden/>
          </w:rPr>
          <w:fldChar w:fldCharType="separate"/>
        </w:r>
        <w:r w:rsidR="00C05BF6">
          <w:rPr>
            <w:noProof/>
            <w:webHidden/>
          </w:rPr>
          <w:t>6</w:t>
        </w:r>
        <w:r>
          <w:rPr>
            <w:noProof/>
            <w:webHidden/>
          </w:rPr>
          <w:fldChar w:fldCharType="end"/>
        </w:r>
      </w:hyperlink>
    </w:p>
    <w:p w:rsidR="005A6B32" w14:paraId="621E3D50" w14:textId="77777777">
      <w:pPr>
        <w:pStyle w:val="TOC2"/>
        <w:rPr>
          <w:rFonts w:asciiTheme="minorHAnsi" w:eastAsiaTheme="minorEastAsia" w:hAnsiTheme="minorHAnsi" w:cstheme="minorBidi"/>
          <w:i w:val="0"/>
          <w:noProof/>
          <w:sz w:val="22"/>
          <w:szCs w:val="22"/>
        </w:rPr>
      </w:pPr>
      <w:hyperlink w:anchor="_Toc453673798" w:history="1">
        <w:r w:rsidRPr="0046462D">
          <w:rPr>
            <w:rStyle w:val="Hyperlink"/>
            <w:noProof/>
          </w:rPr>
          <w:t>11.2</w:t>
        </w:r>
        <w:r>
          <w:rPr>
            <w:rFonts w:asciiTheme="minorHAnsi" w:eastAsiaTheme="minorEastAsia" w:hAnsiTheme="minorHAnsi" w:cstheme="minorBidi"/>
            <w:i w:val="0"/>
            <w:noProof/>
            <w:sz w:val="22"/>
            <w:szCs w:val="22"/>
          </w:rPr>
          <w:tab/>
        </w:r>
        <w:r w:rsidRPr="0046462D">
          <w:rPr>
            <w:rStyle w:val="Hyperlink"/>
            <w:noProof/>
          </w:rPr>
          <w:t>Definitions</w:t>
        </w:r>
        <w:r>
          <w:rPr>
            <w:noProof/>
            <w:webHidden/>
          </w:rPr>
          <w:tab/>
        </w:r>
        <w:r>
          <w:rPr>
            <w:noProof/>
            <w:webHidden/>
          </w:rPr>
          <w:fldChar w:fldCharType="begin"/>
        </w:r>
        <w:r>
          <w:rPr>
            <w:noProof/>
            <w:webHidden/>
          </w:rPr>
          <w:instrText xml:space="preserve"> PAGEREF _Toc453673798 \h </w:instrText>
        </w:r>
        <w:r>
          <w:rPr>
            <w:noProof/>
            <w:webHidden/>
          </w:rPr>
          <w:fldChar w:fldCharType="separate"/>
        </w:r>
        <w:r w:rsidR="00C05BF6">
          <w:rPr>
            <w:noProof/>
            <w:webHidden/>
          </w:rPr>
          <w:t>6</w:t>
        </w:r>
        <w:r>
          <w:rPr>
            <w:noProof/>
            <w:webHidden/>
          </w:rPr>
          <w:fldChar w:fldCharType="end"/>
        </w:r>
      </w:hyperlink>
    </w:p>
    <w:p w:rsidR="005A6B32" w14:paraId="3D2322D2" w14:textId="77777777">
      <w:pPr>
        <w:pStyle w:val="TOC2"/>
        <w:rPr>
          <w:rFonts w:asciiTheme="minorHAnsi" w:eastAsiaTheme="minorEastAsia" w:hAnsiTheme="minorHAnsi" w:cstheme="minorBidi"/>
          <w:i w:val="0"/>
          <w:noProof/>
          <w:sz w:val="22"/>
          <w:szCs w:val="22"/>
        </w:rPr>
      </w:pPr>
      <w:hyperlink w:anchor="_Toc453673799" w:history="1">
        <w:r w:rsidRPr="0046462D">
          <w:rPr>
            <w:rStyle w:val="Hyperlink"/>
            <w:noProof/>
          </w:rPr>
          <w:t>11.3</w:t>
        </w:r>
        <w:r>
          <w:rPr>
            <w:rFonts w:asciiTheme="minorHAnsi" w:eastAsiaTheme="minorEastAsia" w:hAnsiTheme="minorHAnsi" w:cstheme="minorBidi"/>
            <w:i w:val="0"/>
            <w:noProof/>
            <w:sz w:val="22"/>
            <w:szCs w:val="22"/>
          </w:rPr>
          <w:tab/>
        </w:r>
        <w:r w:rsidRPr="0046462D">
          <w:rPr>
            <w:rStyle w:val="Hyperlink"/>
            <w:noProof/>
          </w:rPr>
          <w:t>Referenced Documents</w:t>
        </w:r>
        <w:r>
          <w:rPr>
            <w:noProof/>
            <w:webHidden/>
          </w:rPr>
          <w:tab/>
        </w:r>
        <w:r>
          <w:rPr>
            <w:noProof/>
            <w:webHidden/>
          </w:rPr>
          <w:fldChar w:fldCharType="begin"/>
        </w:r>
        <w:r>
          <w:rPr>
            <w:noProof/>
            <w:webHidden/>
          </w:rPr>
          <w:instrText xml:space="preserve"> PAGEREF _Toc453673799 \h </w:instrText>
        </w:r>
        <w:r>
          <w:rPr>
            <w:noProof/>
            <w:webHidden/>
          </w:rPr>
          <w:fldChar w:fldCharType="separate"/>
        </w:r>
        <w:r w:rsidR="00C05BF6">
          <w:rPr>
            <w:noProof/>
            <w:webHidden/>
          </w:rPr>
          <w:t>7</w:t>
        </w:r>
        <w:r>
          <w:rPr>
            <w:noProof/>
            <w:webHidden/>
          </w:rPr>
          <w:fldChar w:fldCharType="end"/>
        </w:r>
      </w:hyperlink>
    </w:p>
    <w:p w:rsidR="005D13AB" w:rsidP="005D13AB" w14:paraId="2B768AC3" w14:textId="77777777">
      <w:r>
        <w:fldChar w:fldCharType="end"/>
      </w:r>
    </w:p>
    <w:p w:rsidR="005D13AB" w:rsidP="005D13AB" w14:paraId="7DB61DAC" w14:textId="77777777">
      <w:pPr>
        <w:sectPr w:rsidSect="00A73D77">
          <w:headerReference w:type="default" r:id="rId10"/>
          <w:footerReference w:type="default" r:id="rId11"/>
          <w:headerReference w:type="first" r:id="rId12"/>
          <w:footerReference w:type="first" r:id="rId13"/>
          <w:pgSz w:w="12240" w:h="15840" w:code="1"/>
          <w:pgMar w:top="1440" w:right="1440" w:bottom="720" w:left="1440" w:header="432" w:footer="432" w:gutter="0"/>
          <w:pgNumType w:fmt="lowerRoman"/>
          <w:cols w:space="720"/>
          <w:titlePg/>
          <w:docGrid w:linePitch="360"/>
        </w:sectPr>
      </w:pPr>
    </w:p>
    <w:p w:rsidR="005D13AB" w:rsidP="005D13AB" w14:paraId="4E9D5096" w14:textId="77777777">
      <w:pPr>
        <w:pStyle w:val="Heading1"/>
      </w:pPr>
      <w:bookmarkStart w:id="0" w:name="_Toc453673772"/>
      <w:r>
        <w:t>1.</w:t>
      </w:r>
      <w:r>
        <w:tab/>
        <w:t>Introduction</w:t>
      </w:r>
      <w:bookmarkEnd w:id="0"/>
    </w:p>
    <w:p w:rsidR="005D13AB" w:rsidP="005D13AB" w14:paraId="04296323" w14:textId="77777777">
      <w:pPr>
        <w:pStyle w:val="Heading2"/>
      </w:pPr>
      <w:bookmarkStart w:id="1" w:name="_Toc170803112"/>
      <w:bookmarkStart w:id="2" w:name="_Toc453673773"/>
      <w:r>
        <w:t>1.1</w:t>
      </w:r>
      <w:r>
        <w:tab/>
        <w:t>Purpose</w:t>
      </w:r>
      <w:bookmarkEnd w:id="1"/>
      <w:bookmarkEnd w:id="2"/>
    </w:p>
    <w:p w:rsidR="005D13AB" w:rsidP="005D13AB" w14:paraId="42CCE49F" w14:textId="77777777">
      <w:r w:rsidRPr="0067222E">
        <w:t>The purpose of this document is to establish procedures for Neutral Buoyancy Laboratory (NBL) guest diver application, approval, and retention.  This includes the approval and appeals process, requirements for maintaining diving currency, and the process for scheduling training and skills assessment dives.</w:t>
      </w:r>
    </w:p>
    <w:p w:rsidR="005D13AB" w:rsidP="005D13AB" w14:paraId="496B765C" w14:textId="77777777">
      <w:pPr>
        <w:pStyle w:val="Heading2"/>
      </w:pPr>
      <w:bookmarkStart w:id="3" w:name="_Toc170803113"/>
      <w:bookmarkStart w:id="4" w:name="_Toc453673774"/>
      <w:r>
        <w:t>1.2</w:t>
      </w:r>
      <w:r>
        <w:tab/>
        <w:t>Scope</w:t>
      </w:r>
      <w:bookmarkEnd w:id="3"/>
      <w:bookmarkEnd w:id="4"/>
    </w:p>
    <w:p w:rsidR="005D13AB" w:rsidP="005D13AB" w14:paraId="3AA89604" w14:textId="77777777">
      <w:r w:rsidRPr="0067222E">
        <w:t xml:space="preserve">This instruction applies to all personnel requesting access to guest </w:t>
      </w:r>
      <w:r>
        <w:t xml:space="preserve">SCUBA </w:t>
      </w:r>
      <w:r w:rsidRPr="0067222E">
        <w:t>dive in the NB</w:t>
      </w:r>
      <w:r>
        <w:t xml:space="preserve">L who </w:t>
      </w:r>
      <w:r>
        <w:t>are not part of an NBL External Customer activity</w:t>
      </w:r>
      <w:r>
        <w:t xml:space="preserve"> covered under a Space Act Agreement Annex.</w:t>
      </w:r>
    </w:p>
    <w:p w:rsidR="005D13AB" w:rsidP="005D13AB" w14:paraId="708FF530" w14:textId="53C02118">
      <w:r>
        <w:t xml:space="preserve">NASA and NASA Contractor Applicants as used in this document </w:t>
      </w:r>
      <w:r w:rsidR="00F9453D">
        <w:t>refer</w:t>
      </w:r>
      <w:r>
        <w:t xml:space="preserve"> to anyone with a NASA/JSC badge.</w:t>
      </w:r>
    </w:p>
    <w:p w:rsidR="0071504F" w:rsidP="005D13AB" w14:paraId="5DBE1531" w14:textId="77777777">
      <w:r>
        <w:t>Non-NASA Applicant refers to anyone without a NASA/JSC badge.</w:t>
      </w:r>
    </w:p>
    <w:p w:rsidR="0071504F" w:rsidP="005D13AB" w14:paraId="603FE213" w14:textId="77777777">
      <w:pPr>
        <w:pStyle w:val="Heading1"/>
      </w:pPr>
      <w:bookmarkStart w:id="5" w:name="_Toc453673775"/>
      <w:r>
        <w:t>2.</w:t>
      </w:r>
      <w:r>
        <w:tab/>
        <w:t>safety precautions and warning</w:t>
      </w:r>
      <w:bookmarkEnd w:id="5"/>
    </w:p>
    <w:p w:rsidR="005D13AB" w:rsidRPr="00012E4A" w:rsidP="005D13AB" w14:paraId="0DD0D49D" w14:textId="77777777">
      <w:r w:rsidRPr="00ED4E97">
        <w:t>All NBL diving operations are classified as hazardous, and SCUBA diving is a physically demanding and rigorous duty.</w:t>
      </w:r>
    </w:p>
    <w:p w:rsidR="005D13AB" w:rsidP="005D13AB" w14:paraId="1F79391E" w14:textId="77777777">
      <w:pPr>
        <w:pStyle w:val="Heading1"/>
      </w:pPr>
      <w:bookmarkStart w:id="6" w:name="_Toc453673776"/>
      <w:r>
        <w:t>3.</w:t>
      </w:r>
      <w:r>
        <w:tab/>
        <w:t>REQUIREMENTS TO DIVE</w:t>
      </w:r>
      <w:bookmarkEnd w:id="6"/>
    </w:p>
    <w:p w:rsidR="005D13AB" w:rsidP="0071504F" w14:paraId="08910294" w14:textId="77777777">
      <w:pPr>
        <w:pStyle w:val="Heading2"/>
      </w:pPr>
      <w:bookmarkStart w:id="7" w:name="_Toc453673777"/>
      <w:r>
        <w:t>3.1</w:t>
      </w:r>
      <w:r>
        <w:tab/>
        <w:t>Swimming and SCUBA Skills</w:t>
      </w:r>
      <w:bookmarkEnd w:id="7"/>
    </w:p>
    <w:p w:rsidR="005D13AB" w:rsidP="005D13AB" w14:paraId="3E1C909A" w14:textId="77777777">
      <w:r w:rsidRPr="00ED4E97">
        <w:t xml:space="preserve">Individuals are encouraged to initiate a swim skills physical conditioning program prior to applying.  It is not the responsibility of the NBL to teach basic swim or SCUBA skills. </w:t>
      </w:r>
      <w:r>
        <w:t xml:space="preserve"> </w:t>
      </w:r>
      <w:r w:rsidRPr="00ED4E97">
        <w:t>Individuals unable to pass a swim skills test will not be permitted to continue into the SCUBA training phase.</w:t>
      </w:r>
    </w:p>
    <w:p w:rsidR="0071504F" w:rsidP="0071504F" w14:paraId="68E43D8F" w14:textId="77777777">
      <w:pPr>
        <w:pStyle w:val="Heading2"/>
      </w:pPr>
      <w:bookmarkStart w:id="8" w:name="_Toc453673778"/>
      <w:r>
        <w:t>3.2</w:t>
      </w:r>
      <w:r w:rsidR="005D13AB">
        <w:tab/>
        <w:t xml:space="preserve"> </w:t>
      </w:r>
      <w:r w:rsidRPr="00D754AB" w:rsidR="005D13AB">
        <w:t xml:space="preserve">Endorsement to </w:t>
      </w:r>
      <w:r w:rsidR="005D13AB">
        <w:t xml:space="preserve">Guest </w:t>
      </w:r>
      <w:r w:rsidRPr="00D754AB" w:rsidR="005D13AB">
        <w:t>Dive</w:t>
      </w:r>
      <w:bookmarkEnd w:id="8"/>
    </w:p>
    <w:p w:rsidR="005D13AB" w:rsidP="005D13AB" w14:paraId="171A7A15" w14:textId="0125072F">
      <w:r w:rsidRPr="00ED4E97">
        <w:t xml:space="preserve">All applicants </w:t>
      </w:r>
      <w:r>
        <w:t>must obtain an e</w:t>
      </w:r>
      <w:r w:rsidRPr="001523BC">
        <w:t xml:space="preserve">ndorsement </w:t>
      </w:r>
      <w:r>
        <w:t xml:space="preserve">to Guest Dive from one of the following: NBL Office Chief, </w:t>
      </w:r>
      <w:r w:rsidRPr="001523BC">
        <w:t>applicant</w:t>
      </w:r>
      <w:r w:rsidR="005A6B32">
        <w:t>'</w:t>
      </w:r>
      <w:r w:rsidRPr="001523BC">
        <w:t xml:space="preserve">s </w:t>
      </w:r>
      <w:r>
        <w:t xml:space="preserve">NASA </w:t>
      </w:r>
      <w:r w:rsidRPr="001523BC">
        <w:t>home organization, JSC Directorate or Office</w:t>
      </w:r>
    </w:p>
    <w:p w:rsidR="005D13AB" w:rsidP="0071504F" w14:paraId="6DCA3704" w14:textId="77777777">
      <w:pPr>
        <w:pStyle w:val="Heading2"/>
      </w:pPr>
      <w:bookmarkStart w:id="9" w:name="_Toc453673779"/>
      <w:r>
        <w:t>3.</w:t>
      </w:r>
      <w:r w:rsidR="0071504F">
        <w:t>3</w:t>
      </w:r>
      <w:r>
        <w:tab/>
        <w:t>SCUBA Certifications</w:t>
      </w:r>
      <w:bookmarkEnd w:id="9"/>
    </w:p>
    <w:p w:rsidR="005D13AB" w:rsidP="005D13AB" w14:paraId="01AD87EC" w14:textId="77777777">
      <w:r w:rsidRPr="00ED4E97">
        <w:t>Individuals seeking guest diver privileges shall be SCUBA certified by a nationally recognized agency (</w:t>
      </w:r>
      <w:r>
        <w:rPr>
          <w:color w:val="000000"/>
        </w:rPr>
        <w:t>National Association of Underwater Instructors</w:t>
      </w:r>
      <w:r w:rsidRPr="00ED4E97">
        <w:t xml:space="preserve"> </w:t>
      </w:r>
      <w:r>
        <w:t>(</w:t>
      </w:r>
      <w:r w:rsidRPr="00ED4E97">
        <w:t>NAUI</w:t>
      </w:r>
      <w:r>
        <w:t>)</w:t>
      </w:r>
      <w:r w:rsidRPr="00ED4E97">
        <w:t xml:space="preserve">, </w:t>
      </w:r>
      <w:r>
        <w:rPr>
          <w:color w:val="000000"/>
        </w:rPr>
        <w:t>Professional Association of Dive Instructors</w:t>
      </w:r>
      <w:r w:rsidRPr="00ED4E97">
        <w:t xml:space="preserve"> </w:t>
      </w:r>
      <w:r>
        <w:t>(</w:t>
      </w:r>
      <w:r w:rsidRPr="00ED4E97">
        <w:t>PADI</w:t>
      </w:r>
      <w:r>
        <w:t>)</w:t>
      </w:r>
      <w:r w:rsidRPr="00ED4E97">
        <w:t xml:space="preserve">, </w:t>
      </w:r>
      <w:r>
        <w:t>SCUBA Schools International (</w:t>
      </w:r>
      <w:r w:rsidRPr="00ED4E97">
        <w:t>SSI</w:t>
      </w:r>
      <w:r>
        <w:t>)</w:t>
      </w:r>
      <w:r w:rsidRPr="00ED4E97">
        <w:t xml:space="preserve">, etc.). </w:t>
      </w:r>
      <w:r>
        <w:t xml:space="preserve"> </w:t>
      </w:r>
      <w:r w:rsidRPr="00ED4E97">
        <w:t>Astronauts may qualify by completing an NBL SCUBA training course provided by staff instructors in lieu of a national certification.</w:t>
      </w:r>
    </w:p>
    <w:p w:rsidR="005D13AB" w:rsidP="0071504F" w14:paraId="794418C3" w14:textId="77777777">
      <w:pPr>
        <w:pStyle w:val="Heading2"/>
      </w:pPr>
      <w:bookmarkStart w:id="10" w:name="_Toc453673780"/>
      <w:r>
        <w:t>3.</w:t>
      </w:r>
      <w:r w:rsidR="0071504F">
        <w:t>4</w:t>
      </w:r>
      <w:r>
        <w:tab/>
        <w:t>Medical Dive Physical Requirements</w:t>
      </w:r>
      <w:bookmarkEnd w:id="10"/>
    </w:p>
    <w:p w:rsidR="005D13AB" w:rsidP="005D13AB" w14:paraId="4476DB3E" w14:textId="77777777">
      <w:r>
        <w:t>All Guest SCUBA divers must have a current dive physical that allows them to dive.</w:t>
      </w:r>
    </w:p>
    <w:p w:rsidR="005D13AB" w:rsidP="005D13AB" w14:paraId="1EC5A13B" w14:textId="32CBB0E0">
      <w:r w:rsidRPr="009700A0">
        <w:rPr>
          <w:u w:val="single"/>
        </w:rPr>
        <w:t xml:space="preserve">NASA and NASA </w:t>
      </w:r>
      <w:r>
        <w:rPr>
          <w:u w:val="single"/>
        </w:rPr>
        <w:t>C</w:t>
      </w:r>
      <w:r w:rsidRPr="009700A0">
        <w:rPr>
          <w:u w:val="single"/>
        </w:rPr>
        <w:t xml:space="preserve">ontractor </w:t>
      </w:r>
      <w:r>
        <w:rPr>
          <w:u w:val="single"/>
        </w:rPr>
        <w:t>A</w:t>
      </w:r>
      <w:r w:rsidRPr="009700A0">
        <w:rPr>
          <w:u w:val="single"/>
        </w:rPr>
        <w:t>pplicants</w:t>
      </w:r>
      <w:r w:rsidRPr="00ED4E97">
        <w:t xml:space="preserve"> must </w:t>
      </w:r>
      <w:r>
        <w:t xml:space="preserve">have a Dive Physical performed by the JSC Clinic.  This can be done by submitting JSC Form 270 to the JSC Clinic to request a JSC approved Dive Physical. The physical is good for </w:t>
      </w:r>
      <w:r w:rsidR="00B4202F">
        <w:t xml:space="preserve">one </w:t>
      </w:r>
      <w:r>
        <w:t>year.</w:t>
      </w:r>
    </w:p>
    <w:p w:rsidR="005D13AB" w:rsidP="005D13AB" w14:paraId="1EC727C2" w14:textId="6EBA40CB">
      <w:r w:rsidRPr="009700A0">
        <w:rPr>
          <w:u w:val="single"/>
        </w:rPr>
        <w:t>Non</w:t>
      </w:r>
      <w:r>
        <w:rPr>
          <w:u w:val="single"/>
        </w:rPr>
        <w:t>-</w:t>
      </w:r>
      <w:r w:rsidRPr="009700A0">
        <w:rPr>
          <w:u w:val="single"/>
        </w:rPr>
        <w:t xml:space="preserve">NASA </w:t>
      </w:r>
      <w:r>
        <w:rPr>
          <w:u w:val="single"/>
        </w:rPr>
        <w:t>A</w:t>
      </w:r>
      <w:r w:rsidRPr="009700A0">
        <w:rPr>
          <w:u w:val="single"/>
        </w:rPr>
        <w:t>pplicants</w:t>
      </w:r>
      <w:r>
        <w:t xml:space="preserve"> must have a Dive Physical within the last year and have their physical test results approved by the NBL Dive Physician.</w:t>
      </w:r>
    </w:p>
    <w:p w:rsidR="005D13AB" w:rsidP="005D13AB" w14:paraId="594CF05A" w14:textId="77777777">
      <w:r>
        <w:t>If one of the following Dive Physicals were completed:</w:t>
      </w:r>
    </w:p>
    <w:p w:rsidR="005D13AB" w:rsidRPr="009C4B3F" w:rsidP="005D13AB" w14:paraId="77AD9358" w14:textId="77777777">
      <w:pPr>
        <w:numPr>
          <w:ilvl w:val="2"/>
          <w:numId w:val="35"/>
        </w:numPr>
      </w:pPr>
      <w:r>
        <w:t>U.S. Navy</w:t>
      </w:r>
    </w:p>
    <w:p w:rsidR="0071504F" w:rsidP="005D13AB" w14:paraId="58FA9153" w14:textId="77777777">
      <w:pPr>
        <w:numPr>
          <w:ilvl w:val="2"/>
          <w:numId w:val="35"/>
        </w:numPr>
      </w:pPr>
      <w:r w:rsidRPr="009C4B3F">
        <w:t>ADC (Association of D</w:t>
      </w:r>
      <w:r>
        <w:t>iving Contractors)</w:t>
      </w:r>
    </w:p>
    <w:p w:rsidR="0071504F" w:rsidP="005D13AB" w14:paraId="1FA60ED2" w14:textId="77777777">
      <w:pPr>
        <w:numPr>
          <w:ilvl w:val="2"/>
          <w:numId w:val="35"/>
        </w:numPr>
      </w:pPr>
      <w:r w:rsidRPr="009C4B3F">
        <w:t>The Medical Examination and Assessment of Divers (MA1) British Health and Safety Commission (the standard for commercial divers in the UK)</w:t>
      </w:r>
    </w:p>
    <w:p w:rsidR="005F0736" w:rsidP="00C149B9" w14:paraId="36A1578B" w14:textId="4B863FA4">
      <w:r>
        <w:t>The Dive Physical results can be sent for evaluation</w:t>
      </w:r>
      <w:r w:rsidR="00291D1D">
        <w:t xml:space="preserve"> by calling</w:t>
      </w:r>
      <w:r w:rsidR="00C149B9">
        <w:t xml:space="preserve"> </w:t>
      </w:r>
      <w:r w:rsidR="00291D1D">
        <w:t>(281)</w:t>
      </w:r>
      <w:r w:rsidR="00C149B9">
        <w:t xml:space="preserve"> </w:t>
      </w:r>
      <w:r w:rsidR="00291D1D">
        <w:t>792-5722/57</w:t>
      </w:r>
      <w:r w:rsidR="00477A14">
        <w:t>7</w:t>
      </w:r>
      <w:r w:rsidR="00291D1D">
        <w:t>4</w:t>
      </w:r>
      <w:r>
        <w:t xml:space="preserve"> to receive a JSC-KRYPTIQ email link.</w:t>
      </w:r>
    </w:p>
    <w:p w:rsidR="005D13AB" w:rsidP="005D13AB" w14:paraId="2140BDE2" w14:textId="371582B1">
      <w:r w:rsidRPr="009C4B3F">
        <w:t xml:space="preserve">If </w:t>
      </w:r>
      <w:r>
        <w:t>a different Dive Physical was completed</w:t>
      </w:r>
      <w:r w:rsidRPr="009C4B3F">
        <w:t xml:space="preserve">, </w:t>
      </w:r>
      <w:r>
        <w:t>the Dive Physical</w:t>
      </w:r>
      <w:r w:rsidRPr="009C4B3F">
        <w:t xml:space="preserve"> </w:t>
      </w:r>
      <w:r>
        <w:t xml:space="preserve">test </w:t>
      </w:r>
      <w:r w:rsidRPr="009C4B3F">
        <w:t xml:space="preserve">results </w:t>
      </w:r>
      <w:r>
        <w:t xml:space="preserve">must be </w:t>
      </w:r>
      <w:r w:rsidRPr="009C4B3F">
        <w:t>documented</w:t>
      </w:r>
      <w:r>
        <w:t xml:space="preserve"> by a physician</w:t>
      </w:r>
      <w:r w:rsidRPr="009C4B3F">
        <w:t xml:space="preserve"> on JSC FORM 1830 -</w:t>
      </w:r>
      <w:r>
        <w:t xml:space="preserve"> REPORT OF MEDICAL EXAMINATION </w:t>
      </w:r>
      <w:r w:rsidRPr="009C4B3F">
        <w:t xml:space="preserve">and sent to the </w:t>
      </w:r>
      <w:r>
        <w:t>Human Test Support Group</w:t>
      </w:r>
      <w:r w:rsidRPr="009C4B3F">
        <w:t xml:space="preserve"> for evaluation.</w:t>
      </w:r>
    </w:p>
    <w:p w:rsidR="005D13AB" w:rsidP="005D13AB" w14:paraId="4BC142F8" w14:textId="77777777">
      <w:pPr>
        <w:pStyle w:val="Heading1"/>
      </w:pPr>
      <w:bookmarkStart w:id="11" w:name="_Toc453673781"/>
      <w:r>
        <w:t>4.</w:t>
      </w:r>
      <w:r>
        <w:tab/>
        <w:t>Responsibilities</w:t>
      </w:r>
      <w:bookmarkEnd w:id="11"/>
    </w:p>
    <w:p w:rsidR="005D13AB" w:rsidP="005D13AB" w14:paraId="503302F4" w14:textId="77777777">
      <w:pPr>
        <w:pStyle w:val="Heading2"/>
      </w:pPr>
      <w:bookmarkStart w:id="12" w:name="_Toc453673782"/>
      <w:r>
        <w:t>4.1</w:t>
      </w:r>
      <w:r>
        <w:tab/>
        <w:t>Guest Diver Applicant</w:t>
      </w:r>
      <w:bookmarkEnd w:id="12"/>
    </w:p>
    <w:p w:rsidR="005D13AB" w:rsidRPr="00ED4E97" w:rsidP="005D13AB" w14:paraId="500522D5" w14:textId="45711629">
      <w:pPr>
        <w:numPr>
          <w:ilvl w:val="0"/>
          <w:numId w:val="16"/>
        </w:numPr>
        <w:ind w:left="360"/>
      </w:pPr>
      <w:r>
        <w:t>Complete the Application Process defined in this document</w:t>
      </w:r>
      <w:r w:rsidR="00C149B9">
        <w:t>.</w:t>
      </w:r>
    </w:p>
    <w:p w:rsidR="005D13AB" w:rsidRPr="00ED4E97" w:rsidP="005D13AB" w14:paraId="70161733" w14:textId="77777777">
      <w:pPr>
        <w:numPr>
          <w:ilvl w:val="0"/>
          <w:numId w:val="16"/>
        </w:numPr>
        <w:ind w:left="360"/>
      </w:pPr>
      <w:r>
        <w:t xml:space="preserve">Obtain </w:t>
      </w:r>
      <w:r w:rsidRPr="00ED4E97">
        <w:t>approved dive physical status</w:t>
      </w:r>
      <w:r>
        <w:t xml:space="preserve"> as defined in the Medical Requirements section of this </w:t>
      </w:r>
      <w:r>
        <w:t>document</w:t>
      </w:r>
    </w:p>
    <w:p w:rsidR="005D13AB" w:rsidRPr="00ED4E97" w:rsidP="005D13AB" w14:paraId="1A84E6DB" w14:textId="4F61AD90">
      <w:pPr>
        <w:numPr>
          <w:ilvl w:val="0"/>
          <w:numId w:val="16"/>
        </w:numPr>
        <w:ind w:left="360"/>
      </w:pPr>
      <w:r>
        <w:t xml:space="preserve">Complete the training requirements for Guest Divers as defined in </w:t>
      </w:r>
      <w:r w:rsidR="005A6B32">
        <w:t>"</w:t>
      </w:r>
      <w:r>
        <w:t xml:space="preserve">NBL Training Requirements, </w:t>
      </w:r>
      <w:r w:rsidR="00C149B9">
        <w:t>CX</w:t>
      </w:r>
      <w:r w:rsidR="0071504F">
        <w:t>12-</w:t>
      </w:r>
      <w:r w:rsidR="0071504F">
        <w:t>POL</w:t>
      </w:r>
      <w:r>
        <w:t>00</w:t>
      </w:r>
      <w:r w:rsidR="00B4202F">
        <w:t>0</w:t>
      </w:r>
      <w:r>
        <w:t>4</w:t>
      </w:r>
      <w:r w:rsidR="005A6B32">
        <w:t>"</w:t>
      </w:r>
    </w:p>
    <w:p w:rsidR="005D13AB" w:rsidP="005D13AB" w14:paraId="7799259D" w14:textId="77777777">
      <w:pPr>
        <w:pStyle w:val="Heading2"/>
      </w:pPr>
      <w:bookmarkStart w:id="13" w:name="_Toc453673783"/>
      <w:r>
        <w:t>4.2</w:t>
      </w:r>
      <w:r>
        <w:tab/>
        <w:t>NBL Operations Contractor</w:t>
      </w:r>
      <w:bookmarkEnd w:id="13"/>
    </w:p>
    <w:p w:rsidR="005D13AB" w:rsidRPr="00ED4E97" w:rsidP="005D13AB" w14:paraId="4944F1DE" w14:textId="77777777">
      <w:r w:rsidRPr="00ED4E97">
        <w:t>The NBL operations contractor shall be responsible for:</w:t>
      </w:r>
    </w:p>
    <w:p w:rsidR="005D13AB" w:rsidRPr="00ED4E97" w:rsidP="005D13AB" w14:paraId="74FFB8D2" w14:textId="77777777">
      <w:pPr>
        <w:numPr>
          <w:ilvl w:val="0"/>
          <w:numId w:val="17"/>
        </w:numPr>
        <w:ind w:left="360"/>
      </w:pPr>
      <w:r w:rsidRPr="00ED4E97">
        <w:t>Screening all guest diver applications</w:t>
      </w:r>
      <w:r>
        <w:t>.</w:t>
      </w:r>
    </w:p>
    <w:p w:rsidR="005D13AB" w:rsidRPr="00ED4E97" w:rsidP="005D13AB" w14:paraId="11625511" w14:textId="77777777">
      <w:pPr>
        <w:numPr>
          <w:ilvl w:val="0"/>
          <w:numId w:val="17"/>
        </w:numPr>
        <w:ind w:left="360"/>
      </w:pPr>
      <w:r w:rsidRPr="00ED4E97">
        <w:t>Maintaining the guest diver list, diver files and database</w:t>
      </w:r>
      <w:r>
        <w:t>.</w:t>
      </w:r>
    </w:p>
    <w:p w:rsidR="005D13AB" w:rsidRPr="00ED4E97" w:rsidP="005D13AB" w14:paraId="04661B8F" w14:textId="2D891D39">
      <w:pPr>
        <w:numPr>
          <w:ilvl w:val="0"/>
          <w:numId w:val="17"/>
        </w:numPr>
        <w:ind w:left="360"/>
      </w:pPr>
      <w:r w:rsidRPr="00ED4E97">
        <w:t xml:space="preserve">Under the direction of the </w:t>
      </w:r>
      <w:r w:rsidR="005A6B32">
        <w:t>NBL Ops Manager/Deputy Chief</w:t>
      </w:r>
      <w:r w:rsidR="00AE1E2C">
        <w:t>, send notifications of guest diver</w:t>
      </w:r>
      <w:r w:rsidR="005A6B32">
        <w:t>'</w:t>
      </w:r>
      <w:r w:rsidR="00AE1E2C">
        <w:t>s status via email monthly.</w:t>
      </w:r>
    </w:p>
    <w:p w:rsidR="005D13AB" w:rsidRPr="00ED4E97" w:rsidP="005D13AB" w14:paraId="5C3C0122" w14:textId="77777777">
      <w:pPr>
        <w:keepNext/>
        <w:numPr>
          <w:ilvl w:val="0"/>
          <w:numId w:val="17"/>
        </w:numPr>
        <w:ind w:left="360"/>
      </w:pPr>
      <w:r w:rsidRPr="00ED4E97">
        <w:t>Scheduling and conducting all guest diver training activities</w:t>
      </w:r>
      <w:r>
        <w:t>.</w:t>
      </w:r>
    </w:p>
    <w:p w:rsidR="005D13AB" w:rsidRPr="00ED4E97" w:rsidP="005D13AB" w14:paraId="05045A6F" w14:textId="77777777">
      <w:pPr>
        <w:numPr>
          <w:ilvl w:val="0"/>
          <w:numId w:val="17"/>
        </w:numPr>
        <w:ind w:left="360"/>
      </w:pPr>
      <w:r w:rsidRPr="00ED4E97">
        <w:t>Managing the guest diver program under the authority of the NBO</w:t>
      </w:r>
      <w:r>
        <w:t>.</w:t>
      </w:r>
    </w:p>
    <w:p w:rsidR="005D13AB" w:rsidP="005D13AB" w14:paraId="130E0914" w14:textId="77777777">
      <w:pPr>
        <w:pStyle w:val="Heading2"/>
      </w:pPr>
      <w:bookmarkStart w:id="14" w:name="_Toc453673784"/>
      <w:r>
        <w:t>4.3</w:t>
      </w:r>
      <w:r>
        <w:tab/>
        <w:t>Neutral Buoyancy Office</w:t>
      </w:r>
      <w:bookmarkEnd w:id="14"/>
    </w:p>
    <w:p w:rsidR="005D13AB" w:rsidRPr="00ED4E97" w:rsidP="00ED0BC4" w14:paraId="1C7EF2F3" w14:textId="77777777">
      <w:pPr>
        <w:keepNext/>
      </w:pPr>
      <w:r w:rsidRPr="00ED4E97">
        <w:t>The NBO shall be responsible for:</w:t>
      </w:r>
    </w:p>
    <w:p w:rsidR="005D13AB" w:rsidRPr="00ED4E97" w:rsidP="005D13AB" w14:paraId="4D3B0DF9" w14:textId="77777777">
      <w:pPr>
        <w:numPr>
          <w:ilvl w:val="0"/>
          <w:numId w:val="18"/>
        </w:numPr>
        <w:ind w:left="360"/>
      </w:pPr>
      <w:r w:rsidRPr="00ED4E97">
        <w:t>Direct oversight of the guest diver program</w:t>
      </w:r>
      <w:r>
        <w:t>.</w:t>
      </w:r>
    </w:p>
    <w:p w:rsidR="005D13AB" w:rsidP="005D13AB" w14:paraId="6D93DE0C" w14:textId="77777777">
      <w:pPr>
        <w:numPr>
          <w:ilvl w:val="0"/>
          <w:numId w:val="18"/>
        </w:numPr>
        <w:ind w:left="360"/>
      </w:pPr>
      <w:r w:rsidRPr="00ED4E97">
        <w:t>Approving all guest divers for NBL diving privileges</w:t>
      </w:r>
      <w:r>
        <w:t>.</w:t>
      </w:r>
    </w:p>
    <w:p w:rsidR="005D13AB" w:rsidRPr="00ED4E97" w:rsidP="005D13AB" w14:paraId="5CBA7555" w14:textId="77777777">
      <w:pPr>
        <w:numPr>
          <w:ilvl w:val="0"/>
          <w:numId w:val="18"/>
        </w:numPr>
        <w:ind w:left="360"/>
      </w:pPr>
      <w:r>
        <w:t xml:space="preserve">Determine if a swimming and/or diving evaluations are </w:t>
      </w:r>
      <w:r>
        <w:t>required</w:t>
      </w:r>
    </w:p>
    <w:p w:rsidR="005D13AB" w:rsidP="005D13AB" w14:paraId="78342B32" w14:textId="0EFC4C87">
      <w:pPr>
        <w:numPr>
          <w:ilvl w:val="0"/>
          <w:numId w:val="18"/>
        </w:numPr>
        <w:ind w:left="360"/>
      </w:pPr>
      <w:r w:rsidRPr="00ED4E97">
        <w:t>Notifying the guest diver regarding any change in an individual</w:t>
      </w:r>
      <w:r w:rsidR="005A6B32">
        <w:t>'</w:t>
      </w:r>
      <w:r w:rsidRPr="00ED4E97">
        <w:t>s status, or the status of the guest diving program</w:t>
      </w:r>
      <w:r>
        <w:t>.</w:t>
      </w:r>
    </w:p>
    <w:p w:rsidR="005D13AB" w:rsidP="005D13AB" w14:paraId="046A1DE5" w14:textId="40D0AADC">
      <w:pPr>
        <w:pStyle w:val="Heading2"/>
      </w:pPr>
      <w:bookmarkStart w:id="15" w:name="_Toc453673785"/>
      <w:r>
        <w:t>4.4</w:t>
      </w:r>
      <w:r>
        <w:tab/>
      </w:r>
      <w:r w:rsidR="00C149B9">
        <w:t>Deleted Section</w:t>
      </w:r>
      <w:bookmarkEnd w:id="15"/>
    </w:p>
    <w:p w:rsidR="005D13AB" w:rsidP="005D13AB" w14:paraId="06C16FDC" w14:textId="77777777">
      <w:pPr>
        <w:pStyle w:val="Heading2"/>
      </w:pPr>
      <w:bookmarkStart w:id="16" w:name="_Toc453673786"/>
      <w:r>
        <w:t>4.5</w:t>
      </w:r>
      <w:r>
        <w:tab/>
        <w:t>Human Test Support Group</w:t>
      </w:r>
      <w:bookmarkEnd w:id="16"/>
    </w:p>
    <w:p w:rsidR="005D13AB" w:rsidP="005D13AB" w14:paraId="45ECFE06" w14:textId="77777777">
      <w:r>
        <w:t>The Human Test Support Group shall be responsible for:</w:t>
      </w:r>
    </w:p>
    <w:p w:rsidR="005D13AB" w:rsidP="005D13AB" w14:paraId="2FDA0160" w14:textId="77777777">
      <w:pPr>
        <w:numPr>
          <w:ilvl w:val="0"/>
          <w:numId w:val="38"/>
        </w:numPr>
        <w:ind w:left="360"/>
      </w:pPr>
      <w:r>
        <w:t>Approving dive physicals for non-NASA Affiliated Guest Divers</w:t>
      </w:r>
    </w:p>
    <w:p w:rsidR="005D13AB" w:rsidP="005D13AB" w14:paraId="59738781" w14:textId="77777777">
      <w:pPr>
        <w:numPr>
          <w:ilvl w:val="0"/>
          <w:numId w:val="38"/>
        </w:numPr>
        <w:ind w:left="360"/>
      </w:pPr>
      <w:r>
        <w:t>Conducting NBL morning dive physicals.</w:t>
      </w:r>
    </w:p>
    <w:p w:rsidR="005D13AB" w:rsidP="005D13AB" w14:paraId="40225294" w14:textId="77777777">
      <w:pPr>
        <w:pStyle w:val="Heading1"/>
      </w:pPr>
      <w:bookmarkStart w:id="17" w:name="_Toc453673787"/>
      <w:r>
        <w:t>5.</w:t>
      </w:r>
      <w:r>
        <w:tab/>
        <w:t>APPLICATION ProCESS</w:t>
      </w:r>
      <w:bookmarkEnd w:id="17"/>
    </w:p>
    <w:p w:rsidR="005D13AB" w:rsidRPr="001523BC" w:rsidP="005D13AB" w14:paraId="7FC6D51F" w14:textId="77777777">
      <w:r w:rsidRPr="001523BC">
        <w:t xml:space="preserve">Requests submitted shall be screened and appropriately dispositioned (approved, returned or disapproved).  The following steps shall be followed for the application, screening, </w:t>
      </w:r>
      <w:r w:rsidRPr="001523BC">
        <w:t>approval</w:t>
      </w:r>
      <w:r w:rsidRPr="001523BC">
        <w:t xml:space="preserve"> and appeal for diving access as an NBL </w:t>
      </w:r>
      <w:r>
        <w:t>G</w:t>
      </w:r>
      <w:r w:rsidRPr="001523BC">
        <w:t xml:space="preserve">uest </w:t>
      </w:r>
      <w:r>
        <w:t>D</w:t>
      </w:r>
      <w:r w:rsidRPr="001523BC">
        <w:t>iver.</w:t>
      </w:r>
      <w:bookmarkStart w:id="18" w:name="_10.1.1_Applicant_Screening"/>
      <w:bookmarkStart w:id="19" w:name="_Toc163012167"/>
      <w:bookmarkEnd w:id="18"/>
    </w:p>
    <w:p w:rsidR="005D13AB" w:rsidRPr="001523BC" w:rsidP="0071504F" w14:paraId="09EB12E8" w14:textId="52C2CA9E">
      <w:pPr>
        <w:pStyle w:val="Heading2"/>
      </w:pPr>
      <w:bookmarkStart w:id="20" w:name="_Toc453673788"/>
      <w:bookmarkEnd w:id="19"/>
      <w:r>
        <w:t>5.1.</w:t>
      </w:r>
      <w:r>
        <w:tab/>
      </w:r>
      <w:r w:rsidR="00640723">
        <w:t xml:space="preserve">Approval </w:t>
      </w:r>
      <w:r>
        <w:t>Request Process</w:t>
      </w:r>
      <w:bookmarkEnd w:id="20"/>
    </w:p>
    <w:p w:rsidR="005D13AB" w:rsidRPr="001523BC" w:rsidP="005D13AB" w14:paraId="1A40FF83" w14:textId="629D24A9">
      <w:r w:rsidRPr="009700A0">
        <w:rPr>
          <w:u w:val="single"/>
        </w:rPr>
        <w:t>NASA and NASA Contractor applicants</w:t>
      </w:r>
      <w:r w:rsidRPr="00ED4E97">
        <w:t xml:space="preserve"> </w:t>
      </w:r>
      <w:r w:rsidRPr="001523BC">
        <w:t xml:space="preserve">shall submit a request to </w:t>
      </w:r>
      <w:r w:rsidR="00640723">
        <w:t>become a guest diver or to renew their approval</w:t>
      </w:r>
      <w:r>
        <w:t>,</w:t>
      </w:r>
      <w:r w:rsidRPr="001523BC">
        <w:t xml:space="preserve"> via e-mail</w:t>
      </w:r>
      <w:r>
        <w:t>,</w:t>
      </w:r>
      <w:r w:rsidRPr="001523BC">
        <w:t xml:space="preserve"> to</w:t>
      </w:r>
      <w:r>
        <w:t xml:space="preserve"> </w:t>
      </w:r>
      <w:r w:rsidRPr="00822147">
        <w:t>JSC-NBL-GUEST-DIVE</w:t>
      </w:r>
      <w:r w:rsidR="00451C76">
        <w:t>R-</w:t>
      </w:r>
      <w:r w:rsidR="003A7356">
        <w:t>REQUESTS</w:t>
      </w:r>
      <w:r w:rsidRPr="00C149B9">
        <w:t xml:space="preserve">.  </w:t>
      </w:r>
      <w:r w:rsidRPr="001523BC">
        <w:t xml:space="preserve">The NBL operations contractor will forward to the NBO when adequate information has been </w:t>
      </w:r>
      <w:r>
        <w:t>received</w:t>
      </w:r>
      <w:r w:rsidRPr="001523BC">
        <w:t>.</w:t>
      </w:r>
      <w:r>
        <w:t xml:space="preserve"> </w:t>
      </w:r>
      <w:r w:rsidRPr="001523BC">
        <w:t xml:space="preserve"> The request shall include the following information.</w:t>
      </w:r>
    </w:p>
    <w:p w:rsidR="005D13AB" w:rsidRPr="001523BC" w:rsidP="005D13AB" w14:paraId="4A970507" w14:textId="77777777">
      <w:pPr>
        <w:numPr>
          <w:ilvl w:val="0"/>
          <w:numId w:val="20"/>
        </w:numPr>
        <w:ind w:left="360"/>
      </w:pPr>
      <w:r w:rsidRPr="001523BC">
        <w:t>Applicant name, job title and JSC mail code</w:t>
      </w:r>
      <w:r>
        <w:t>.</w:t>
      </w:r>
    </w:p>
    <w:p w:rsidR="00C149B9" w:rsidP="005D13AB" w14:paraId="399894D1" w14:textId="77777777">
      <w:pPr>
        <w:numPr>
          <w:ilvl w:val="0"/>
          <w:numId w:val="20"/>
        </w:numPr>
        <w:ind w:left="360"/>
      </w:pPr>
      <w:r w:rsidRPr="001523BC">
        <w:t xml:space="preserve">Requested </w:t>
      </w:r>
      <w:r w:rsidRPr="001523BC">
        <w:t>time period</w:t>
      </w:r>
      <w:r w:rsidRPr="001523BC">
        <w:t xml:space="preserve"> and need dates for diving.</w:t>
      </w:r>
    </w:p>
    <w:p w:rsidR="005D13AB" w:rsidP="005D13AB" w14:paraId="4AC66E4E" w14:textId="73EF2CDA">
      <w:pPr>
        <w:numPr>
          <w:ilvl w:val="0"/>
          <w:numId w:val="20"/>
        </w:numPr>
        <w:ind w:left="360"/>
      </w:pPr>
      <w:r>
        <w:t>Note of E</w:t>
      </w:r>
      <w:r w:rsidRPr="001523BC">
        <w:t xml:space="preserve">ndorsement </w:t>
      </w:r>
      <w:r>
        <w:t>to guest dive.</w:t>
      </w:r>
    </w:p>
    <w:p w:rsidR="005D13AB" w:rsidRPr="001523BC" w:rsidP="005D13AB" w14:paraId="39828F03" w14:textId="67A5BB1F">
      <w:pPr>
        <w:keepNext/>
      </w:pPr>
      <w:r w:rsidRPr="009700A0">
        <w:rPr>
          <w:u w:val="single"/>
        </w:rPr>
        <w:t xml:space="preserve">For </w:t>
      </w:r>
      <w:r>
        <w:rPr>
          <w:u w:val="single"/>
        </w:rPr>
        <w:t>Non-NASA A</w:t>
      </w:r>
      <w:r w:rsidRPr="009700A0">
        <w:rPr>
          <w:u w:val="single"/>
        </w:rPr>
        <w:t>pplicants</w:t>
      </w:r>
      <w:r>
        <w:t xml:space="preserve"> NASA </w:t>
      </w:r>
      <w:r w:rsidRPr="001523BC">
        <w:t xml:space="preserve">shall submit </w:t>
      </w:r>
      <w:r>
        <w:t xml:space="preserve">a dive request on their behalf to </w:t>
      </w:r>
      <w:r w:rsidRPr="00822147">
        <w:t>JSC-NBL-GUEST-DIVER</w:t>
      </w:r>
      <w:r w:rsidR="00451C76">
        <w:t>-</w:t>
      </w:r>
      <w:r w:rsidR="005051F3">
        <w:t>REQUESTS</w:t>
      </w:r>
      <w:r w:rsidRPr="001523BC">
        <w:t>.</w:t>
      </w:r>
      <w:r w:rsidR="00C149B9">
        <w:t xml:space="preserve"> </w:t>
      </w:r>
      <w:r>
        <w:t xml:space="preserve"> </w:t>
      </w:r>
      <w:r w:rsidRPr="001523BC">
        <w:t>The request shall include the following information.</w:t>
      </w:r>
    </w:p>
    <w:p w:rsidR="005D13AB" w:rsidP="005D13AB" w14:paraId="60B53669" w14:textId="77777777">
      <w:pPr>
        <w:pStyle w:val="ListParagraph"/>
        <w:keepNext/>
        <w:numPr>
          <w:ilvl w:val="0"/>
          <w:numId w:val="36"/>
        </w:numPr>
      </w:pPr>
      <w:r>
        <w:t>Applicant name &amp; company.</w:t>
      </w:r>
    </w:p>
    <w:p w:rsidR="005D13AB" w:rsidP="005D13AB" w14:paraId="22F54F8F" w14:textId="77777777">
      <w:pPr>
        <w:numPr>
          <w:ilvl w:val="0"/>
          <w:numId w:val="36"/>
        </w:numPr>
      </w:pPr>
      <w:r>
        <w:t>Reason for diving</w:t>
      </w:r>
    </w:p>
    <w:p w:rsidR="00C149B9" w:rsidP="005D13AB" w14:paraId="512C94F2" w14:textId="77777777">
      <w:pPr>
        <w:numPr>
          <w:ilvl w:val="0"/>
          <w:numId w:val="36"/>
        </w:numPr>
      </w:pPr>
      <w:r>
        <w:t xml:space="preserve">Date and Time </w:t>
      </w:r>
      <w:r w:rsidRPr="001523BC">
        <w:t>period for diving.</w:t>
      </w:r>
    </w:p>
    <w:p w:rsidR="005D13AB" w:rsidP="005D13AB" w14:paraId="09F7A180" w14:textId="2D91E5E0">
      <w:pPr>
        <w:numPr>
          <w:ilvl w:val="0"/>
          <w:numId w:val="36"/>
        </w:numPr>
      </w:pPr>
      <w:r>
        <w:t>E</w:t>
      </w:r>
      <w:r w:rsidRPr="001523BC">
        <w:t xml:space="preserve">ndorsement </w:t>
      </w:r>
      <w:r>
        <w:t>to Guest dive from the NBL Office Chief.</w:t>
      </w:r>
    </w:p>
    <w:p w:rsidR="005D13AB" w:rsidP="005D13AB" w14:paraId="7BFB6A23" w14:textId="77777777">
      <w:pPr>
        <w:numPr>
          <w:ilvl w:val="0"/>
          <w:numId w:val="36"/>
        </w:numPr>
      </w:pPr>
      <w:r>
        <w:t>E-mail and phone number contact information</w:t>
      </w:r>
    </w:p>
    <w:p w:rsidR="0071504F" w:rsidP="005D13AB" w14:paraId="7723BB38" w14:textId="77777777">
      <w:pPr>
        <w:pStyle w:val="ListParagraph"/>
        <w:numPr>
          <w:ilvl w:val="0"/>
          <w:numId w:val="36"/>
        </w:numPr>
      </w:pPr>
      <w:r>
        <w:t xml:space="preserve">The </w:t>
      </w:r>
      <w:r w:rsidRPr="00134B10">
        <w:t>approx</w:t>
      </w:r>
      <w:r>
        <w:t>imate</w:t>
      </w:r>
      <w:r w:rsidRPr="00134B10">
        <w:t xml:space="preserve"> </w:t>
      </w:r>
      <w:r>
        <w:t>number of total dives, dives in the last year, when </w:t>
      </w:r>
      <w:r w:rsidRPr="00134B10">
        <w:t xml:space="preserve">and where </w:t>
      </w:r>
      <w:r>
        <w:t xml:space="preserve">the </w:t>
      </w:r>
      <w:r w:rsidRPr="00134B10">
        <w:t>most recent dive</w:t>
      </w:r>
      <w:r>
        <w:t xml:space="preserve"> was done.</w:t>
      </w:r>
    </w:p>
    <w:p w:rsidR="005D13AB" w:rsidP="005D13AB" w14:paraId="30D252F3" w14:textId="77777777">
      <w:pPr>
        <w:pStyle w:val="ListParagraph"/>
        <w:numPr>
          <w:ilvl w:val="0"/>
          <w:numId w:val="36"/>
        </w:numPr>
      </w:pPr>
      <w:r>
        <w:t>A statement if the Swim Test and SCUBA skills are not required.  (Based on assessment of information provided on dive experience)</w:t>
      </w:r>
    </w:p>
    <w:p w:rsidR="0071504F" w:rsidP="005D13AB" w14:paraId="0FC4F4A5" w14:textId="77777777">
      <w:pPr>
        <w:pStyle w:val="ListParagraph"/>
        <w:numPr>
          <w:ilvl w:val="0"/>
          <w:numId w:val="36"/>
        </w:numPr>
      </w:pPr>
      <w:r>
        <w:t>Approval to use their own dive gear other than NBL provided mask and fins.</w:t>
      </w:r>
    </w:p>
    <w:p w:rsidR="00C149B9" w:rsidP="005D13AB" w14:paraId="588AAFA9" w14:textId="1500C91B">
      <w:r>
        <w:t xml:space="preserve">Upon receiving the request, the NBL Operations contractor will </w:t>
      </w:r>
      <w:r w:rsidR="00640723">
        <w:t>notify the Human Test Support Group of the guest diver</w:t>
      </w:r>
      <w:r w:rsidR="005A6B32">
        <w:t>'</w:t>
      </w:r>
      <w:r w:rsidR="00640723">
        <w:t>s approval. The Human Test Support Group will forward the medical requirements,</w:t>
      </w:r>
      <w:r>
        <w:t xml:space="preserve"> medical forms, and Release of Liability Waiver to the applicant</w:t>
      </w:r>
      <w:r w:rsidR="00640723">
        <w:t>.</w:t>
      </w:r>
    </w:p>
    <w:p w:rsidR="0071504F" w:rsidP="0071504F" w14:paraId="5BD6259A" w14:textId="365AE833">
      <w:pPr>
        <w:pStyle w:val="Heading2"/>
      </w:pPr>
      <w:bookmarkStart w:id="21" w:name="_Toc453673789"/>
      <w:r>
        <w:t>5.2</w:t>
      </w:r>
      <w:r>
        <w:tab/>
        <w:t>Approval/Denial Process</w:t>
      </w:r>
      <w:bookmarkEnd w:id="21"/>
    </w:p>
    <w:p w:rsidR="005D13AB" w:rsidRPr="009700A0" w:rsidP="005D13AB" w14:paraId="416D6D3F" w14:textId="77777777">
      <w:pPr>
        <w:rPr>
          <w:u w:val="single"/>
        </w:rPr>
      </w:pPr>
      <w:r w:rsidRPr="009700A0">
        <w:rPr>
          <w:u w:val="single"/>
        </w:rPr>
        <w:t>NASA and NASA Contractor Applicants</w:t>
      </w:r>
    </w:p>
    <w:p w:rsidR="005D13AB" w:rsidP="005D13AB" w14:paraId="1E04DDBC" w14:textId="77777777">
      <w:r>
        <w:t>If Approved:</w:t>
      </w:r>
    </w:p>
    <w:p w:rsidR="005D13AB" w:rsidRPr="001523BC" w:rsidP="005D13AB" w14:paraId="3BBB3297" w14:textId="77777777">
      <w:pPr>
        <w:numPr>
          <w:ilvl w:val="0"/>
          <w:numId w:val="22"/>
        </w:numPr>
        <w:ind w:left="360"/>
      </w:pPr>
      <w:r w:rsidRPr="001523BC">
        <w:t>The NBO shall notify the NBL operations contractor via e-mail.</w:t>
      </w:r>
    </w:p>
    <w:p w:rsidR="005D13AB" w:rsidRPr="001523BC" w:rsidP="005D13AB" w14:paraId="179094AA" w14:textId="77777777">
      <w:pPr>
        <w:numPr>
          <w:ilvl w:val="0"/>
          <w:numId w:val="22"/>
        </w:numPr>
        <w:ind w:left="360"/>
      </w:pPr>
      <w:r w:rsidRPr="001523BC">
        <w:t>The NBL Operations contractor shall notify the applicant.</w:t>
      </w:r>
    </w:p>
    <w:p w:rsidR="005D13AB" w:rsidP="005D13AB" w14:paraId="20A3EE04" w14:textId="05ED1C11">
      <w:pPr>
        <w:pStyle w:val="BodyText"/>
        <w:numPr>
          <w:ilvl w:val="0"/>
          <w:numId w:val="22"/>
        </w:numPr>
        <w:overflowPunct/>
        <w:autoSpaceDE/>
        <w:autoSpaceDN/>
        <w:adjustRightInd/>
        <w:spacing w:after="120"/>
        <w:ind w:left="360"/>
        <w:textAlignment w:val="auto"/>
      </w:pPr>
      <w:r w:rsidRPr="001523BC">
        <w:t>Upon approval</w:t>
      </w:r>
      <w:r>
        <w:t xml:space="preserve"> of Medical Dive Physical</w:t>
      </w:r>
      <w:r w:rsidRPr="001523BC">
        <w:t>, the applicant shall schedul</w:t>
      </w:r>
      <w:r>
        <w:t xml:space="preserve">e their SCUBA training sessions through </w:t>
      </w:r>
      <w:r w:rsidRPr="00D11A05">
        <w:t xml:space="preserve">the </w:t>
      </w:r>
      <w:r w:rsidRPr="008C7C12">
        <w:t>NBL Scheduling Office</w:t>
      </w:r>
      <w:r>
        <w:t xml:space="preserve"> (</w:t>
      </w:r>
      <w:r w:rsidRPr="008C7C12">
        <w:t>mail</w:t>
      </w:r>
      <w:r>
        <w:t xml:space="preserve"> </w:t>
      </w:r>
      <w:r w:rsidRPr="008C7C12">
        <w:t>to:</w:t>
      </w:r>
      <w:r>
        <w:t xml:space="preserve">  </w:t>
      </w:r>
      <w:hyperlink r:id="rId14" w:history="1">
        <w:r w:rsidRPr="008F61BC" w:rsidR="005051F3">
          <w:rPr>
            <w:rStyle w:val="Hyperlink"/>
          </w:rPr>
          <w:t>JSC-NBL-GUEST-DIVER-REQUESTS</w:t>
        </w:r>
      </w:hyperlink>
      <w:r>
        <w:t>)</w:t>
      </w:r>
      <w:r w:rsidRPr="00D11A05">
        <w:t>.</w:t>
      </w:r>
    </w:p>
    <w:p w:rsidR="005D13AB" w:rsidP="005D13AB" w14:paraId="4BEEC208" w14:textId="74F1AAB3">
      <w:pPr>
        <w:ind w:left="360"/>
      </w:pPr>
      <w:r w:rsidRPr="001523BC">
        <w:t>The NBL operations contractor shall create a diver file and verify currency of applicant</w:t>
      </w:r>
      <w:r w:rsidR="005A6B32">
        <w:t>'</w:t>
      </w:r>
      <w:r w:rsidRPr="001523BC">
        <w:t xml:space="preserve">s </w:t>
      </w:r>
      <w:r>
        <w:t>JSC approved dive physical prior to start of training.</w:t>
      </w:r>
    </w:p>
    <w:p w:rsidR="005D13AB" w:rsidP="005D13AB" w14:paraId="219677B0" w14:textId="77777777">
      <w:r>
        <w:t>If Denied:</w:t>
      </w:r>
    </w:p>
    <w:p w:rsidR="005D13AB" w:rsidRPr="001523BC" w:rsidP="005D13AB" w14:paraId="247A590E" w14:textId="77777777">
      <w:pPr>
        <w:numPr>
          <w:ilvl w:val="0"/>
          <w:numId w:val="40"/>
        </w:numPr>
      </w:pPr>
      <w:r w:rsidRPr="001523BC">
        <w:t>The NBO shall notify the applicant of denial.</w:t>
      </w:r>
    </w:p>
    <w:p w:rsidR="005D13AB" w:rsidP="005D13AB" w14:paraId="04B737D2" w14:textId="77777777">
      <w:pPr>
        <w:numPr>
          <w:ilvl w:val="0"/>
          <w:numId w:val="40"/>
        </w:numPr>
      </w:pPr>
      <w:r w:rsidRPr="001523BC">
        <w:t>Denial notification will be done via e-mail and include rationale.</w:t>
      </w:r>
    </w:p>
    <w:p w:rsidR="005D13AB" w:rsidP="005D13AB" w14:paraId="03E51C94" w14:textId="77777777">
      <w:pPr>
        <w:rPr>
          <w:u w:val="single"/>
        </w:rPr>
      </w:pPr>
      <w:r w:rsidRPr="009700A0">
        <w:rPr>
          <w:u w:val="single"/>
        </w:rPr>
        <w:t>Non-NASA Applicants</w:t>
      </w:r>
    </w:p>
    <w:p w:rsidR="005D13AB" w:rsidP="005D13AB" w14:paraId="07861078" w14:textId="77777777">
      <w:r>
        <w:t>If Approved:</w:t>
      </w:r>
    </w:p>
    <w:p w:rsidR="00C149B9" w:rsidP="005D13AB" w14:paraId="5BD358A0" w14:textId="77777777">
      <w:pPr>
        <w:pStyle w:val="BodyText"/>
        <w:numPr>
          <w:ilvl w:val="0"/>
          <w:numId w:val="37"/>
        </w:numPr>
        <w:overflowPunct/>
        <w:autoSpaceDE/>
        <w:autoSpaceDN/>
        <w:adjustRightInd/>
        <w:spacing w:after="120"/>
        <w:ind w:left="450"/>
        <w:textAlignment w:val="auto"/>
      </w:pPr>
      <w:r>
        <w:t>The Human Test support group shall notify the NBL operations contractor via e-mail that the Guest Diver is cleared to dive.</w:t>
      </w:r>
    </w:p>
    <w:p w:rsidR="005D13AB" w:rsidP="005D13AB" w14:paraId="52F181DA" w14:textId="405D7160">
      <w:pPr>
        <w:pStyle w:val="BodyText"/>
        <w:numPr>
          <w:ilvl w:val="0"/>
          <w:numId w:val="37"/>
        </w:numPr>
        <w:overflowPunct/>
        <w:autoSpaceDE/>
        <w:autoSpaceDN/>
        <w:adjustRightInd/>
        <w:spacing w:after="120"/>
        <w:ind w:left="450"/>
        <w:textAlignment w:val="auto"/>
      </w:pPr>
      <w:r>
        <w:t>The NBL Operations contractor will contact the Guest Diver and schedule a time to conduct the Diver Orientation Briefing and if needed, conduct the Swim and SCUBA Skills assessment.</w:t>
      </w:r>
    </w:p>
    <w:p w:rsidR="005D13AB" w:rsidP="005D13AB" w14:paraId="160F6688" w14:textId="77777777">
      <w:pPr>
        <w:pStyle w:val="ListParagraph"/>
        <w:numPr>
          <w:ilvl w:val="0"/>
          <w:numId w:val="37"/>
        </w:numPr>
        <w:ind w:left="450"/>
      </w:pPr>
      <w:r w:rsidRPr="001523BC">
        <w:t xml:space="preserve">The NBL operations contractor shall </w:t>
      </w:r>
      <w:r>
        <w:t>record diver information and medical approval to dive.</w:t>
      </w:r>
    </w:p>
    <w:p w:rsidR="005D13AB" w:rsidP="005D13AB" w14:paraId="67DD3D2E" w14:textId="77777777">
      <w:r>
        <w:t>If Denied:</w:t>
      </w:r>
    </w:p>
    <w:p w:rsidR="005D13AB" w:rsidP="005D13AB" w14:paraId="2D80FC62" w14:textId="77777777">
      <w:pPr>
        <w:pStyle w:val="ListParagraph"/>
        <w:numPr>
          <w:ilvl w:val="0"/>
          <w:numId w:val="39"/>
        </w:numPr>
      </w:pPr>
      <w:r>
        <w:t>The Human Test Support Group will notify the non-NASA Applicant and NBL Operations Contractor if the applicant is medically disqualified.</w:t>
      </w:r>
    </w:p>
    <w:p w:rsidR="005D13AB" w:rsidP="005D13AB" w14:paraId="485EF9F1" w14:textId="77777777">
      <w:pPr>
        <w:pStyle w:val="ListParagraph"/>
        <w:numPr>
          <w:ilvl w:val="0"/>
          <w:numId w:val="39"/>
        </w:numPr>
      </w:pPr>
      <w:r>
        <w:t>The NBL Operations contractor will inform the NASA person who submitted the request.</w:t>
      </w:r>
    </w:p>
    <w:p w:rsidR="005D13AB" w:rsidP="0071504F" w14:paraId="7EA7712F" w14:textId="77777777">
      <w:pPr>
        <w:pStyle w:val="Heading2"/>
      </w:pPr>
      <w:bookmarkStart w:id="22" w:name="_Toc453673790"/>
      <w:r>
        <w:t>5.3</w:t>
      </w:r>
      <w:r>
        <w:tab/>
        <w:t>Appeals Process</w:t>
      </w:r>
      <w:bookmarkEnd w:id="22"/>
    </w:p>
    <w:p w:rsidR="005D13AB" w:rsidRPr="0031240A" w:rsidP="005D13AB" w14:paraId="78AE01B8" w14:textId="4E5A203E">
      <w:r>
        <w:t>NASA and NASA Contractor</w:t>
      </w:r>
      <w:r w:rsidRPr="00ED4E97">
        <w:t xml:space="preserve"> </w:t>
      </w:r>
      <w:r>
        <w:t>A</w:t>
      </w:r>
      <w:r w:rsidRPr="00ED4E97">
        <w:t xml:space="preserve">pplicant </w:t>
      </w:r>
      <w:r>
        <w:t xml:space="preserve">who work at JSC </w:t>
      </w:r>
      <w:r w:rsidR="00276C65">
        <w:t xml:space="preserve">can </w:t>
      </w:r>
      <w:r w:rsidRPr="0031240A">
        <w:t xml:space="preserve">initiate the appeals process by providing the following to the </w:t>
      </w:r>
      <w:r w:rsidR="00276C65">
        <w:t>NBO</w:t>
      </w:r>
      <w:r w:rsidRPr="0031240A">
        <w:t>:</w:t>
      </w:r>
    </w:p>
    <w:p w:rsidR="005D13AB" w:rsidRPr="0031240A" w:rsidP="005D13AB" w14:paraId="4684F464" w14:textId="77777777">
      <w:pPr>
        <w:numPr>
          <w:ilvl w:val="0"/>
          <w:numId w:val="23"/>
        </w:numPr>
        <w:ind w:left="360"/>
      </w:pPr>
      <w:r w:rsidRPr="0031240A">
        <w:t>Rationale cited by NBO for rejection</w:t>
      </w:r>
      <w:r>
        <w:t>.</w:t>
      </w:r>
    </w:p>
    <w:p w:rsidR="005D13AB" w:rsidRPr="0031240A" w:rsidP="005D13AB" w14:paraId="75A0869A" w14:textId="77777777">
      <w:pPr>
        <w:numPr>
          <w:ilvl w:val="0"/>
          <w:numId w:val="23"/>
        </w:numPr>
        <w:ind w:left="360"/>
      </w:pPr>
      <w:r w:rsidRPr="0031240A">
        <w:t xml:space="preserve">Copy of </w:t>
      </w:r>
      <w:r>
        <w:t>G</w:t>
      </w:r>
      <w:r w:rsidRPr="0031240A">
        <w:t xml:space="preserve">uest </w:t>
      </w:r>
      <w:r>
        <w:t>D</w:t>
      </w:r>
      <w:r w:rsidRPr="0031240A">
        <w:t>iver application</w:t>
      </w:r>
      <w:r>
        <w:t>.</w:t>
      </w:r>
    </w:p>
    <w:p w:rsidR="005D13AB" w:rsidRPr="0031240A" w:rsidP="005D13AB" w14:paraId="2A58BFD4" w14:textId="77777777">
      <w:pPr>
        <w:numPr>
          <w:ilvl w:val="0"/>
          <w:numId w:val="23"/>
        </w:numPr>
        <w:ind w:left="360"/>
      </w:pPr>
      <w:r w:rsidRPr="0031240A">
        <w:t>Any additional information for case argument</w:t>
      </w:r>
      <w:r>
        <w:t>.</w:t>
      </w:r>
    </w:p>
    <w:p w:rsidR="005D13AB" w:rsidP="005D13AB" w14:paraId="29C3E17D" w14:textId="63C6950A">
      <w:r>
        <w:t>NBO</w:t>
      </w:r>
      <w:r w:rsidRPr="0031240A">
        <w:t xml:space="preserve"> shall review and rule on appeal but may extend the review period via written notification.  </w:t>
      </w:r>
      <w:r>
        <w:t>NBO</w:t>
      </w:r>
      <w:r w:rsidRPr="0031240A">
        <w:t xml:space="preserve"> shall notify all parties upon ruling, and all decisions are final.</w:t>
      </w:r>
    </w:p>
    <w:p w:rsidR="005D13AB" w:rsidRPr="0031240A" w:rsidP="005D13AB" w14:paraId="5AAE3819" w14:textId="7173A8F5">
      <w:r>
        <w:t>There</w:t>
      </w:r>
      <w:r w:rsidR="005A6B32">
        <w:t>'</w:t>
      </w:r>
      <w:r>
        <w:t>s no appeal process for non-NASA Applicant guest divers.</w:t>
      </w:r>
    </w:p>
    <w:p w:rsidR="005D13AB" w:rsidP="0071504F" w14:paraId="68AB000E" w14:textId="77777777">
      <w:pPr>
        <w:pStyle w:val="Heading1"/>
      </w:pPr>
      <w:bookmarkStart w:id="23" w:name="_Toc453673791"/>
      <w:r>
        <w:t>6</w:t>
      </w:r>
      <w:r w:rsidR="0071504F">
        <w:t>.</w:t>
      </w:r>
      <w:r>
        <w:tab/>
        <w:t>Training and Record Keeping</w:t>
      </w:r>
      <w:bookmarkEnd w:id="23"/>
    </w:p>
    <w:p w:rsidR="005D13AB" w:rsidRPr="0031240A" w:rsidP="005D13AB" w14:paraId="032E0549" w14:textId="45CC6328">
      <w:r w:rsidRPr="0031240A">
        <w:t>Guest diver training shall be conducted in accordance with the operations</w:t>
      </w:r>
      <w:r>
        <w:t xml:space="preserve"> contractor</w:t>
      </w:r>
      <w:r w:rsidR="005A6B32">
        <w:t>'</w:t>
      </w:r>
      <w:r>
        <w:t xml:space="preserve">s work instruction, </w:t>
      </w:r>
      <w:r w:rsidRPr="0004561E">
        <w:t>NBL-DIVE</w:t>
      </w:r>
      <w:r w:rsidR="00C149B9">
        <w:t>-WI0</w:t>
      </w:r>
      <w:r w:rsidRPr="0004561E">
        <w:t xml:space="preserve">032, </w:t>
      </w:r>
      <w:r w:rsidR="005A6B32">
        <w:t>"</w:t>
      </w:r>
      <w:r w:rsidRPr="0004561E">
        <w:t>NBL Diver Training Procedure</w:t>
      </w:r>
      <w:r w:rsidR="005A6B32">
        <w:t>"</w:t>
      </w:r>
      <w:r>
        <w:t>.</w:t>
      </w:r>
    </w:p>
    <w:p w:rsidR="005D13AB" w:rsidRPr="0031240A" w:rsidP="005D13AB" w14:paraId="178D8016" w14:textId="77777777">
      <w:pPr>
        <w:numPr>
          <w:ilvl w:val="0"/>
          <w:numId w:val="24"/>
        </w:numPr>
        <w:ind w:left="360"/>
      </w:pPr>
      <w:r w:rsidRPr="0031240A">
        <w:t xml:space="preserve">The NBL operations contractor shall notify the NBO when a candidate does not pass the required </w:t>
      </w:r>
      <w:r w:rsidRPr="0031240A">
        <w:t>training.  .</w:t>
      </w:r>
    </w:p>
    <w:p w:rsidR="005D13AB" w:rsidP="005D13AB" w14:paraId="2A77992C" w14:textId="54508B7B">
      <w:pPr>
        <w:numPr>
          <w:ilvl w:val="0"/>
          <w:numId w:val="24"/>
        </w:numPr>
        <w:ind w:left="360"/>
      </w:pPr>
      <w:r w:rsidRPr="0031240A">
        <w:t xml:space="preserve">The NBO shall determine if remedial training is </w:t>
      </w:r>
      <w:r w:rsidRPr="0031240A">
        <w:t>warranted, and</w:t>
      </w:r>
      <w:r w:rsidRPr="0031240A">
        <w:t xml:space="preserve"> notify the applicant if remedial training and diving privileges are denied.</w:t>
      </w:r>
    </w:p>
    <w:p w:rsidR="005D13AB" w:rsidP="005D13AB" w14:paraId="493BFAE9" w14:textId="77777777">
      <w:pPr>
        <w:numPr>
          <w:ilvl w:val="0"/>
          <w:numId w:val="24"/>
        </w:numPr>
        <w:ind w:left="360"/>
      </w:pPr>
      <w:r w:rsidRPr="0031240A">
        <w:t xml:space="preserve">All </w:t>
      </w:r>
      <w:r>
        <w:t>Guest Divers</w:t>
      </w:r>
      <w:r w:rsidRPr="0031240A">
        <w:t xml:space="preserve"> </w:t>
      </w:r>
      <w:r>
        <w:t>who dive in the NBL</w:t>
      </w:r>
      <w:r w:rsidRPr="0031240A">
        <w:t xml:space="preserve"> will be entered into the diver database and their records shall be maintained by the NBL operations contractor</w:t>
      </w:r>
      <w:r>
        <w:t>.</w:t>
      </w:r>
    </w:p>
    <w:p w:rsidR="005D13AB" w:rsidP="0071504F" w14:paraId="1D1592E4" w14:textId="77777777">
      <w:pPr>
        <w:pStyle w:val="Heading1"/>
      </w:pPr>
      <w:bookmarkStart w:id="24" w:name="_Toc453673792"/>
      <w:r>
        <w:t>7.</w:t>
      </w:r>
      <w:r>
        <w:tab/>
        <w:t xml:space="preserve">Currency </w:t>
      </w:r>
      <w:r>
        <w:t>Retention</w:t>
      </w:r>
      <w:bookmarkEnd w:id="24"/>
    </w:p>
    <w:p w:rsidR="005D13AB" w:rsidRPr="0031240A" w:rsidP="005D13AB" w14:paraId="5FB0EAED" w14:textId="77777777">
      <w:pPr>
        <w:numPr>
          <w:ilvl w:val="0"/>
          <w:numId w:val="25"/>
        </w:numPr>
        <w:ind w:left="360"/>
      </w:pPr>
      <w:r w:rsidRPr="0031240A">
        <w:t>The initial qualification period starts immediately upon approval</w:t>
      </w:r>
      <w:r>
        <w:t>.</w:t>
      </w:r>
    </w:p>
    <w:p w:rsidR="0071504F" w:rsidP="005D13AB" w14:paraId="2131657C" w14:textId="77777777">
      <w:pPr>
        <w:numPr>
          <w:ilvl w:val="0"/>
          <w:numId w:val="25"/>
        </w:numPr>
        <w:ind w:left="360"/>
      </w:pPr>
      <w:r>
        <w:t>Guest diver qualification does not expire for</w:t>
      </w:r>
      <w:r w:rsidRPr="00574E5B">
        <w:rPr>
          <w:color w:val="000000"/>
        </w:rPr>
        <w:t xml:space="preserve"> </w:t>
      </w:r>
      <w:r w:rsidRPr="00085F1C">
        <w:t>Astronauts</w:t>
      </w:r>
      <w:r>
        <w:t xml:space="preserve"> (including international partner astronauts)</w:t>
      </w:r>
      <w:r w:rsidRPr="00085F1C">
        <w:t xml:space="preserve">, NBL operations </w:t>
      </w:r>
      <w:r>
        <w:t>NASA/</w:t>
      </w:r>
      <w:r w:rsidRPr="00085F1C">
        <w:t>contractor staff</w:t>
      </w:r>
      <w:r>
        <w:t>.</w:t>
      </w:r>
    </w:p>
    <w:p w:rsidR="005D13AB" w:rsidRPr="0031240A" w:rsidP="005D13AB" w14:paraId="7F0F0249" w14:textId="77777777">
      <w:pPr>
        <w:numPr>
          <w:ilvl w:val="0"/>
          <w:numId w:val="25"/>
        </w:numPr>
        <w:ind w:left="360"/>
      </w:pPr>
      <w:r>
        <w:t>For everyone else qualification is valid for up to one year, at which time, divers may re-apply for guest diving privileges.</w:t>
      </w:r>
    </w:p>
    <w:p w:rsidR="005D13AB" w:rsidP="0071504F" w14:paraId="7DD7AC38" w14:textId="77777777">
      <w:pPr>
        <w:pStyle w:val="Heading1"/>
      </w:pPr>
      <w:bookmarkStart w:id="25" w:name="_Toc453673793"/>
      <w:r>
        <w:t>8</w:t>
      </w:r>
      <w:r w:rsidR="0071504F">
        <w:t>.</w:t>
      </w:r>
      <w:r>
        <w:tab/>
        <w:t>Annual SCUBA Skills</w:t>
      </w:r>
      <w:bookmarkEnd w:id="25"/>
    </w:p>
    <w:p w:rsidR="005D13AB" w:rsidP="005D13AB" w14:paraId="55F6CA5E" w14:textId="300E1A46">
      <w:r w:rsidRPr="00250F48">
        <w:t xml:space="preserve">The annual SCUBA skills for </w:t>
      </w:r>
      <w:r>
        <w:t>NASA and NASA Contractor G</w:t>
      </w:r>
      <w:r w:rsidRPr="00250F48">
        <w:t xml:space="preserve">uest </w:t>
      </w:r>
      <w:r>
        <w:t>D</w:t>
      </w:r>
      <w:r w:rsidRPr="00250F48">
        <w:t>ivers shall be conducted in accordance with the operations contractor</w:t>
      </w:r>
      <w:r w:rsidR="005A6B32">
        <w:t>'</w:t>
      </w:r>
      <w:r>
        <w:t xml:space="preserve">s work instruction, </w:t>
      </w:r>
      <w:r w:rsidR="005A6B32">
        <w:t>"</w:t>
      </w:r>
      <w:r w:rsidRPr="00822147">
        <w:t>NBL Diver Training Procedure</w:t>
      </w:r>
      <w:r>
        <w:t>,</w:t>
      </w:r>
      <w:r w:rsidR="005A6B32">
        <w:t>"</w:t>
      </w:r>
      <w:r>
        <w:t xml:space="preserve"> </w:t>
      </w:r>
      <w:r w:rsidRPr="00822147">
        <w:t>NBL-DIVE</w:t>
      </w:r>
      <w:r w:rsidR="00C149B9">
        <w:t>-WI0</w:t>
      </w:r>
      <w:r w:rsidRPr="00822147">
        <w:t>032</w:t>
      </w:r>
      <w:r w:rsidRPr="00250F48">
        <w:t xml:space="preserve">.  The </w:t>
      </w:r>
      <w:r>
        <w:t>G</w:t>
      </w:r>
      <w:r w:rsidRPr="00250F48">
        <w:t xml:space="preserve">uest </w:t>
      </w:r>
      <w:r>
        <w:t>D</w:t>
      </w:r>
      <w:r w:rsidRPr="00250F48">
        <w:t xml:space="preserve">iver must successfully complete all required skills.  This is to be scheduled through the </w:t>
      </w:r>
      <w:r w:rsidRPr="00822147">
        <w:t xml:space="preserve">NBL scheduling </w:t>
      </w:r>
      <w:r>
        <w:t>office by sending an e-mail to</w:t>
      </w:r>
      <w:r w:rsidRPr="00822147">
        <w:t>:</w:t>
      </w:r>
      <w:r>
        <w:t xml:space="preserve">  </w:t>
      </w:r>
      <w:r w:rsidRPr="00DE2AE1" w:rsidR="00C149B9">
        <w:t>JSC-NBL-GUEST-DIVER-REQUESTS</w:t>
      </w:r>
      <w:r w:rsidRPr="00250F48">
        <w:t>.</w:t>
      </w:r>
    </w:p>
    <w:p w:rsidR="0071504F" w:rsidP="005D13AB" w14:paraId="77BE52E2" w14:textId="77777777">
      <w:r>
        <w:t>This does not apply to non-NASA applicant guest divers.</w:t>
      </w:r>
    </w:p>
    <w:p w:rsidR="005D13AB" w:rsidP="0071504F" w14:paraId="5B7EA707" w14:textId="77777777">
      <w:pPr>
        <w:pStyle w:val="Heading1"/>
      </w:pPr>
      <w:bookmarkStart w:id="26" w:name="_Toc453673794"/>
      <w:r>
        <w:t>9</w:t>
      </w:r>
      <w:r w:rsidR="0071504F">
        <w:t>.</w:t>
      </w:r>
      <w:r>
        <w:tab/>
        <w:t>Dive Request Process for Approved/Current Guest Divers</w:t>
      </w:r>
      <w:bookmarkEnd w:id="26"/>
    </w:p>
    <w:p w:rsidR="005D13AB" w:rsidRPr="00AF6ACC" w:rsidP="005D13AB" w14:paraId="24DAAC35" w14:textId="67E7EE6F">
      <w:r>
        <w:t xml:space="preserve">NASA and NASA Contractor </w:t>
      </w:r>
      <w:r w:rsidRPr="00AF6ACC">
        <w:t>guest diver</w:t>
      </w:r>
      <w:r>
        <w:t>s</w:t>
      </w:r>
      <w:r w:rsidRPr="00AF6ACC">
        <w:t xml:space="preserve"> shall submit</w:t>
      </w:r>
      <w:r w:rsidR="006E2D68">
        <w:t>,</w:t>
      </w:r>
      <w:r w:rsidRPr="00AF6ACC">
        <w:t xml:space="preserve"> via e-mail</w:t>
      </w:r>
      <w:r w:rsidR="006E2D68">
        <w:t>,</w:t>
      </w:r>
      <w:r w:rsidRPr="00AF6ACC">
        <w:t xml:space="preserve"> no less than 24 hours prior to </w:t>
      </w:r>
      <w:r w:rsidR="006E2D68">
        <w:t xml:space="preserve">the event, the following information to </w:t>
      </w:r>
      <w:r w:rsidRPr="00AF6ACC">
        <w:t xml:space="preserve">the </w:t>
      </w:r>
      <w:r w:rsidRPr="00137720">
        <w:t>NBL Scheduling Office</w:t>
      </w:r>
      <w:r>
        <w:t xml:space="preserve"> (</w:t>
      </w:r>
      <w:r w:rsidRPr="00822147">
        <w:t>mail</w:t>
      </w:r>
      <w:r>
        <w:t xml:space="preserve"> </w:t>
      </w:r>
      <w:r w:rsidRPr="00822147">
        <w:t>to:</w:t>
      </w:r>
      <w:r>
        <w:t xml:space="preserve">  JSC-NBL-GUEST-DIVER-REQUESTS).  </w:t>
      </w:r>
      <w:r w:rsidRPr="00AF6ACC">
        <w:t>The request shall include the following information:</w:t>
      </w:r>
    </w:p>
    <w:p w:rsidR="000E6CC7" w:rsidP="005D13AB" w14:paraId="465366C8" w14:textId="5C0FD678">
      <w:pPr>
        <w:numPr>
          <w:ilvl w:val="0"/>
          <w:numId w:val="33"/>
        </w:numPr>
        <w:ind w:left="360"/>
      </w:pPr>
      <w:r>
        <w:t>Date of dive</w:t>
      </w:r>
    </w:p>
    <w:p w:rsidR="000E6CC7" w:rsidP="005D13AB" w14:paraId="554891D7" w14:textId="3859A285">
      <w:pPr>
        <w:numPr>
          <w:ilvl w:val="0"/>
          <w:numId w:val="33"/>
        </w:numPr>
        <w:ind w:left="360"/>
      </w:pPr>
      <w:r>
        <w:t>Time of dive</w:t>
      </w:r>
    </w:p>
    <w:p w:rsidR="000E6CC7" w:rsidP="005D13AB" w14:paraId="2D873DC6" w14:textId="2BB9EF91">
      <w:pPr>
        <w:numPr>
          <w:ilvl w:val="0"/>
          <w:numId w:val="33"/>
        </w:numPr>
        <w:ind w:left="360"/>
      </w:pPr>
      <w:r>
        <w:t>Dive objective</w:t>
      </w:r>
    </w:p>
    <w:p w:rsidR="000E6CC7" w:rsidP="005D13AB" w14:paraId="3B97057A" w14:textId="737FF6D0">
      <w:pPr>
        <w:numPr>
          <w:ilvl w:val="0"/>
          <w:numId w:val="33"/>
        </w:numPr>
        <w:ind w:left="360"/>
      </w:pPr>
      <w:r>
        <w:t>Diver full names</w:t>
      </w:r>
      <w:r w:rsidR="005A6B32">
        <w:t xml:space="preserve"> (including buddy)</w:t>
      </w:r>
    </w:p>
    <w:p w:rsidR="000E6CC7" w:rsidP="005D13AB" w14:paraId="7679A063" w14:textId="07664423">
      <w:pPr>
        <w:numPr>
          <w:ilvl w:val="0"/>
          <w:numId w:val="33"/>
        </w:numPr>
        <w:ind w:left="360"/>
      </w:pPr>
      <w:r>
        <w:t xml:space="preserve">Specify if dive is a Guest Dive Plus with </w:t>
      </w:r>
      <w:r>
        <w:t>tools</w:t>
      </w:r>
    </w:p>
    <w:p w:rsidR="000E6CC7" w:rsidRPr="00AF6ACC" w:rsidP="005D13AB" w14:paraId="7E9DD0F5" w14:textId="0F5DA64E">
      <w:pPr>
        <w:numPr>
          <w:ilvl w:val="0"/>
          <w:numId w:val="33"/>
        </w:numPr>
        <w:ind w:left="360"/>
      </w:pPr>
      <w:r>
        <w:t xml:space="preserve">Verify divers will get their daily dive physicals between 0730 &amp; 0800.  If not request an </w:t>
      </w:r>
      <w:r>
        <w:t>off nominal</w:t>
      </w:r>
      <w:r>
        <w:t xml:space="preserve"> time via email to JSC-DL-NBL-PHYSICALS-MEDICALGROUP@mail.nasa.gov</w:t>
      </w:r>
    </w:p>
    <w:p w:rsidR="005D13AB" w:rsidP="005D13AB" w14:paraId="1D85E264" w14:textId="77777777">
      <w:pPr>
        <w:rPr>
          <w:b/>
        </w:rPr>
      </w:pPr>
      <w:r w:rsidRPr="00137720">
        <w:rPr>
          <w:b/>
          <w:u w:val="single"/>
        </w:rPr>
        <w:t>Note</w:t>
      </w:r>
      <w:r w:rsidRPr="00137720">
        <w:rPr>
          <w:b/>
        </w:rPr>
        <w:t>:</w:t>
      </w:r>
      <w:r>
        <w:rPr>
          <w:b/>
        </w:rPr>
        <w:t xml:space="preserve"> </w:t>
      </w:r>
      <w:r w:rsidRPr="00137720">
        <w:rPr>
          <w:b/>
        </w:rPr>
        <w:t xml:space="preserve"> Do not dive within 12 hours prior to diving at the NBL</w:t>
      </w:r>
      <w:r>
        <w:rPr>
          <w:b/>
        </w:rPr>
        <w:t>.</w:t>
      </w:r>
    </w:p>
    <w:p w:rsidR="008170C0" w:rsidRPr="005A6B32" w:rsidP="005D13AB" w14:paraId="11DB7A7E" w14:textId="564D6DF3">
      <w:r w:rsidRPr="005A6B32">
        <w:t>The NBL operations contractor shall verify the following certifications are current prior to approving a</w:t>
      </w:r>
      <w:r w:rsidR="005A6B32">
        <w:t xml:space="preserve"> guest</w:t>
      </w:r>
      <w:r w:rsidRPr="005A6B32">
        <w:t xml:space="preserve"> dive request</w:t>
      </w:r>
      <w:r w:rsidRPr="008170C0">
        <w:t xml:space="preserve"> for NASA </w:t>
      </w:r>
      <w:r>
        <w:t>and NASA Contractor Applicants:</w:t>
      </w:r>
    </w:p>
    <w:p w:rsidR="008170C0" w:rsidRPr="005A6B32" w:rsidP="005A6B32" w14:paraId="577FAEE8" w14:textId="22858C72">
      <w:pPr>
        <w:pStyle w:val="ListParagraph"/>
        <w:numPr>
          <w:ilvl w:val="0"/>
          <w:numId w:val="41"/>
        </w:numPr>
      </w:pPr>
      <w:r w:rsidRPr="005A6B32">
        <w:t>JSC Diver Physical</w:t>
      </w:r>
    </w:p>
    <w:p w:rsidR="005A6B32" w14:paraId="0F928382" w14:textId="77777777">
      <w:pPr>
        <w:pStyle w:val="ListParagraph"/>
        <w:numPr>
          <w:ilvl w:val="0"/>
          <w:numId w:val="41"/>
        </w:numPr>
      </w:pPr>
      <w:r w:rsidRPr="005A6B32">
        <w:t>SCUBA Skills</w:t>
      </w:r>
    </w:p>
    <w:p w:rsidR="008170C0" w:rsidRPr="008170C0" w:rsidP="005A6B32" w14:paraId="2936FA25" w14:textId="266BC5DD">
      <w:pPr>
        <w:pStyle w:val="ListParagraph"/>
        <w:numPr>
          <w:ilvl w:val="0"/>
          <w:numId w:val="41"/>
        </w:numPr>
      </w:pPr>
      <w:r w:rsidRPr="005A6B32">
        <w:t>Guest Diver Approval Status (if applicable)</w:t>
      </w:r>
    </w:p>
    <w:p w:rsidR="005D13AB" w:rsidRPr="008170C0" w:rsidP="005D13AB" w14:paraId="344AE228" w14:textId="77777777">
      <w:pPr>
        <w:pStyle w:val="Heading1"/>
      </w:pPr>
      <w:bookmarkStart w:id="27" w:name="_Toc453673795"/>
      <w:r w:rsidRPr="008170C0">
        <w:t>10.</w:t>
      </w:r>
      <w:r w:rsidRPr="008170C0">
        <w:tab/>
        <w:t>Quality Records and Forms</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85"/>
        <w:gridCol w:w="4680"/>
      </w:tblGrid>
      <w:tr w14:paraId="75F7EE85" w14:textId="77777777" w:rsidTr="0071504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c>
          <w:tcPr>
            <w:tcW w:w="4885" w:type="dxa"/>
            <w:shd w:val="clear" w:color="auto" w:fill="E0E0E0"/>
          </w:tcPr>
          <w:p w:rsidR="005D13AB" w:rsidRPr="00090815" w:rsidP="005D13AB" w14:paraId="37D2EB7A" w14:textId="77777777">
            <w:pPr>
              <w:spacing w:after="120"/>
              <w:jc w:val="center"/>
              <w:rPr>
                <w:b/>
              </w:rPr>
            </w:pPr>
            <w:r w:rsidRPr="00090815">
              <w:rPr>
                <w:b/>
              </w:rPr>
              <w:t>Quality Record</w:t>
            </w:r>
          </w:p>
        </w:tc>
        <w:tc>
          <w:tcPr>
            <w:tcW w:w="4680" w:type="dxa"/>
            <w:shd w:val="clear" w:color="auto" w:fill="E0E0E0"/>
          </w:tcPr>
          <w:p w:rsidR="005D13AB" w:rsidRPr="00090815" w:rsidP="005D13AB" w14:paraId="31A08415" w14:textId="77777777">
            <w:pPr>
              <w:spacing w:after="120"/>
              <w:jc w:val="center"/>
              <w:rPr>
                <w:b/>
              </w:rPr>
            </w:pPr>
            <w:r w:rsidRPr="00090815">
              <w:rPr>
                <w:b/>
              </w:rPr>
              <w:t>Record Custodian</w:t>
            </w:r>
          </w:p>
        </w:tc>
      </w:tr>
      <w:tr w14:paraId="4C760F90" w14:textId="77777777" w:rsidTr="0071504F">
        <w:tblPrEx>
          <w:tblW w:w="0" w:type="auto"/>
          <w:tblLayout w:type="fixed"/>
          <w:tblCellMar>
            <w:left w:w="115" w:type="dxa"/>
            <w:right w:w="115" w:type="dxa"/>
          </w:tblCellMar>
          <w:tblLook w:val="01E0"/>
        </w:tblPrEx>
        <w:tc>
          <w:tcPr>
            <w:tcW w:w="4885" w:type="dxa"/>
          </w:tcPr>
          <w:p w:rsidR="005D13AB" w:rsidRPr="00771563" w:rsidP="005D13AB" w14:paraId="43865CCD" w14:textId="77777777">
            <w:pPr>
              <w:spacing w:before="40" w:after="40"/>
            </w:pPr>
            <w:r>
              <w:t>Diver Training Checklist, Attachment B, NBL Diver Training Procedure, NBL-DIVE-W</w:t>
            </w:r>
            <w:r w:rsidR="0071504F">
              <w:t>I</w:t>
            </w:r>
            <w:r>
              <w:t>0032</w:t>
            </w:r>
          </w:p>
        </w:tc>
        <w:tc>
          <w:tcPr>
            <w:tcW w:w="4680" w:type="dxa"/>
          </w:tcPr>
          <w:p w:rsidR="005D13AB" w:rsidRPr="00771563" w:rsidP="005D13AB" w14:paraId="14A30150" w14:textId="77777777">
            <w:pPr>
              <w:spacing w:before="40" w:after="40"/>
            </w:pPr>
            <w:r>
              <w:t>NSOC Training Department</w:t>
            </w:r>
          </w:p>
        </w:tc>
      </w:tr>
      <w:tr w14:paraId="08D9C4C6" w14:textId="77777777" w:rsidTr="0071504F">
        <w:tblPrEx>
          <w:tblW w:w="0" w:type="auto"/>
          <w:tblLayout w:type="fixed"/>
          <w:tblCellMar>
            <w:left w:w="115" w:type="dxa"/>
            <w:right w:w="115" w:type="dxa"/>
          </w:tblCellMar>
          <w:tblLook w:val="01E0"/>
        </w:tblPrEx>
        <w:tc>
          <w:tcPr>
            <w:tcW w:w="4885" w:type="dxa"/>
          </w:tcPr>
          <w:p w:rsidR="005D13AB" w:rsidRPr="00771563" w:rsidP="005D13AB" w14:paraId="683FD550" w14:textId="77777777">
            <w:pPr>
              <w:spacing w:before="40" w:after="40"/>
            </w:pPr>
            <w:r>
              <w:t xml:space="preserve">NBL Diver Orientation Roster, Attachment A, NBL Diver Training Procedure, </w:t>
            </w:r>
            <w:r w:rsidR="0071504F">
              <w:br/>
            </w:r>
            <w:r>
              <w:t>NBL-DIVE-W</w:t>
            </w:r>
            <w:r w:rsidR="0071504F">
              <w:t>I</w:t>
            </w:r>
            <w:r>
              <w:t>0032</w:t>
            </w:r>
          </w:p>
        </w:tc>
        <w:tc>
          <w:tcPr>
            <w:tcW w:w="4680" w:type="dxa"/>
          </w:tcPr>
          <w:p w:rsidR="005D13AB" w:rsidRPr="00771563" w:rsidP="005D13AB" w14:paraId="73E73B45" w14:textId="77777777">
            <w:pPr>
              <w:spacing w:before="40" w:after="40"/>
            </w:pPr>
            <w:r>
              <w:t>NBL Dive Operations Administrative Assistant</w:t>
            </w:r>
          </w:p>
        </w:tc>
      </w:tr>
    </w:tbl>
    <w:p w:rsidR="005D13AB" w:rsidP="005D13AB" w14:paraId="255E9967" w14:textId="77777777">
      <w:pPr>
        <w:pStyle w:val="Heading1"/>
      </w:pPr>
      <w:bookmarkStart w:id="28" w:name="_Toc453673796"/>
      <w:r>
        <w:t>11.</w:t>
      </w:r>
      <w:r>
        <w:tab/>
        <w:t>References</w:t>
      </w:r>
      <w:bookmarkStart w:id="29" w:name="_Toc171214976"/>
      <w:bookmarkEnd w:id="28"/>
    </w:p>
    <w:p w:rsidR="005D13AB" w:rsidRPr="0071504F" w:rsidP="0071504F" w14:paraId="392FC41C" w14:textId="77777777">
      <w:pPr>
        <w:pStyle w:val="Heading2"/>
      </w:pPr>
      <w:bookmarkStart w:id="30" w:name="_Toc453673797"/>
      <w:r w:rsidRPr="0071504F">
        <w:t>11.1</w:t>
      </w:r>
      <w:r w:rsidRPr="0071504F">
        <w:tab/>
        <w:t>Definitions and Acronyms</w:t>
      </w:r>
      <w:bookmarkEnd w:id="29"/>
      <w:bookmarkEnd w:id="30"/>
    </w:p>
    <w:p w:rsidR="005D13AB" w:rsidP="005D13AB" w14:paraId="788328C8" w14:textId="78D6BAF8">
      <w:r>
        <w:t xml:space="preserve">Refer to </w:t>
      </w:r>
      <w:r w:rsidR="00C149B9">
        <w:t>CX</w:t>
      </w:r>
      <w:r w:rsidRPr="0071504F">
        <w:t>12-REF</w:t>
      </w:r>
      <w:r w:rsidR="0071504F">
        <w:t>0</w:t>
      </w:r>
      <w:r w:rsidRPr="0071504F">
        <w:t>001, NBL Definitions and Acronyms</w:t>
      </w:r>
      <w:r>
        <w:t xml:space="preserve"> for a complete listing of NBL Definitions and Acronyms.</w:t>
      </w:r>
    </w:p>
    <w:p w:rsidR="005D13AB" w:rsidRPr="0071504F" w:rsidP="0071504F" w14:paraId="5AC06CDA" w14:textId="77777777">
      <w:pPr>
        <w:pStyle w:val="Heading2"/>
      </w:pPr>
      <w:bookmarkStart w:id="31" w:name="_Toc453673798"/>
      <w:r>
        <w:t>11.2</w:t>
      </w:r>
      <w:r>
        <w:tab/>
        <w:t>Definitions</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535"/>
        <w:gridCol w:w="6030"/>
      </w:tblGrid>
      <w:tr w14:paraId="1557F9C3" w14:textId="77777777" w:rsidTr="005D13A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cantSplit/>
          <w:tblHeader/>
        </w:trPr>
        <w:tc>
          <w:tcPr>
            <w:tcW w:w="3535" w:type="dxa"/>
            <w:shd w:val="clear" w:color="auto" w:fill="E0E0E0"/>
          </w:tcPr>
          <w:p w:rsidR="005D13AB" w:rsidRPr="00090815" w:rsidP="005D13AB" w14:paraId="231CCC20" w14:textId="77777777">
            <w:pPr>
              <w:spacing w:after="120"/>
              <w:jc w:val="center"/>
              <w:rPr>
                <w:b/>
              </w:rPr>
            </w:pPr>
            <w:r>
              <w:rPr>
                <w:b/>
              </w:rPr>
              <w:t>Phrase</w:t>
            </w:r>
          </w:p>
        </w:tc>
        <w:tc>
          <w:tcPr>
            <w:tcW w:w="6030" w:type="dxa"/>
            <w:shd w:val="clear" w:color="auto" w:fill="E0E0E0"/>
          </w:tcPr>
          <w:p w:rsidR="005D13AB" w:rsidRPr="00090815" w:rsidP="005D13AB" w14:paraId="22CFB4CE" w14:textId="77777777">
            <w:pPr>
              <w:spacing w:after="120"/>
              <w:jc w:val="center"/>
              <w:rPr>
                <w:b/>
              </w:rPr>
            </w:pPr>
            <w:r>
              <w:rPr>
                <w:b/>
              </w:rPr>
              <w:t>Definition</w:t>
            </w:r>
          </w:p>
        </w:tc>
      </w:tr>
      <w:tr w14:paraId="54F9F490" w14:textId="77777777" w:rsidTr="005D13AB">
        <w:tblPrEx>
          <w:tblW w:w="0" w:type="auto"/>
          <w:tblLayout w:type="fixed"/>
          <w:tblCellMar>
            <w:left w:w="115" w:type="dxa"/>
            <w:right w:w="115" w:type="dxa"/>
          </w:tblCellMar>
          <w:tblLook w:val="01E0"/>
        </w:tblPrEx>
        <w:trPr>
          <w:cantSplit/>
        </w:trPr>
        <w:tc>
          <w:tcPr>
            <w:tcW w:w="3535" w:type="dxa"/>
          </w:tcPr>
          <w:p w:rsidR="005D13AB" w:rsidRPr="00771563" w:rsidP="005D13AB" w14:paraId="6B1566C8" w14:textId="77777777">
            <w:pPr>
              <w:spacing w:before="40" w:after="40"/>
            </w:pPr>
            <w:r>
              <w:t>Annual SCUBA Skills</w:t>
            </w:r>
          </w:p>
        </w:tc>
        <w:tc>
          <w:tcPr>
            <w:tcW w:w="6030" w:type="dxa"/>
          </w:tcPr>
          <w:p w:rsidR="005D13AB" w:rsidRPr="00771563" w:rsidP="005D13AB" w14:paraId="2F1508A8" w14:textId="77777777">
            <w:pPr>
              <w:spacing w:before="40" w:after="40"/>
            </w:pPr>
            <w:r>
              <w:rPr>
                <w:color w:val="000000"/>
              </w:rPr>
              <w:t>Basic SCUBA skills a guest diver must demonstrate to an NBL instructor yearly to maintain their guest diver status.</w:t>
            </w:r>
          </w:p>
        </w:tc>
      </w:tr>
      <w:tr w14:paraId="1221ED5E" w14:textId="77777777" w:rsidTr="005D13AB">
        <w:tblPrEx>
          <w:tblW w:w="0" w:type="auto"/>
          <w:tblLayout w:type="fixed"/>
          <w:tblCellMar>
            <w:left w:w="115" w:type="dxa"/>
            <w:right w:w="115" w:type="dxa"/>
          </w:tblCellMar>
          <w:tblLook w:val="01E0"/>
        </w:tblPrEx>
        <w:trPr>
          <w:cantSplit/>
        </w:trPr>
        <w:tc>
          <w:tcPr>
            <w:tcW w:w="3535" w:type="dxa"/>
          </w:tcPr>
          <w:p w:rsidR="005D13AB" w:rsidP="005D13AB" w14:paraId="142828DC" w14:textId="77777777">
            <w:pPr>
              <w:spacing w:before="40" w:after="40"/>
            </w:pPr>
            <w:r>
              <w:t>Appeals Process</w:t>
            </w:r>
          </w:p>
        </w:tc>
        <w:tc>
          <w:tcPr>
            <w:tcW w:w="6030" w:type="dxa"/>
          </w:tcPr>
          <w:p w:rsidR="005D13AB" w:rsidP="006E2D68" w14:paraId="63B42CA7" w14:textId="3103C846">
            <w:pPr>
              <w:pStyle w:val="BodyText"/>
              <w:overflowPunct/>
              <w:autoSpaceDE/>
              <w:autoSpaceDN/>
              <w:adjustRightInd/>
              <w:spacing w:before="40" w:after="40"/>
              <w:textAlignment w:val="auto"/>
            </w:pPr>
            <w:r>
              <w:rPr>
                <w:color w:val="000000"/>
              </w:rPr>
              <w:t xml:space="preserve">Process in which an applicant may appeal to the </w:t>
            </w:r>
            <w:r w:rsidR="006E2D68">
              <w:rPr>
                <w:color w:val="000000"/>
              </w:rPr>
              <w:t>NBO</w:t>
            </w:r>
            <w:r>
              <w:rPr>
                <w:color w:val="000000"/>
              </w:rPr>
              <w:t xml:space="preserve"> when denied access as an NBL guest diver.</w:t>
            </w:r>
          </w:p>
        </w:tc>
      </w:tr>
      <w:tr w14:paraId="625497C3" w14:textId="77777777" w:rsidTr="005D13AB">
        <w:tblPrEx>
          <w:tblW w:w="0" w:type="auto"/>
          <w:tblLayout w:type="fixed"/>
          <w:tblCellMar>
            <w:left w:w="115" w:type="dxa"/>
            <w:right w:w="115" w:type="dxa"/>
          </w:tblCellMar>
          <w:tblLook w:val="01E0"/>
        </w:tblPrEx>
        <w:trPr>
          <w:cantSplit/>
        </w:trPr>
        <w:tc>
          <w:tcPr>
            <w:tcW w:w="3535" w:type="dxa"/>
          </w:tcPr>
          <w:p w:rsidR="005D13AB" w:rsidP="005D13AB" w14:paraId="3A9BFBCD" w14:textId="77777777">
            <w:pPr>
              <w:spacing w:before="40" w:after="40"/>
            </w:pPr>
            <w:r>
              <w:t>Direct Operational Support</w:t>
            </w:r>
          </w:p>
        </w:tc>
        <w:tc>
          <w:tcPr>
            <w:tcW w:w="6030" w:type="dxa"/>
          </w:tcPr>
          <w:p w:rsidR="005D13AB" w:rsidP="005D13AB" w14:paraId="0D17BA59" w14:textId="77777777">
            <w:pPr>
              <w:pStyle w:val="BodyText"/>
              <w:overflowPunct/>
              <w:autoSpaceDE/>
              <w:autoSpaceDN/>
              <w:adjustRightInd/>
              <w:spacing w:before="40" w:after="40"/>
              <w:textAlignment w:val="auto"/>
              <w:rPr>
                <w:color w:val="000000"/>
              </w:rPr>
            </w:pPr>
            <w:r>
              <w:rPr>
                <w:color w:val="000000"/>
              </w:rPr>
              <w:t>Diving support critical to an NBL training operation or event. Examples are configured SCUBA runs and developmental or verification runs using SCUBA or SSDS.</w:t>
            </w:r>
          </w:p>
        </w:tc>
      </w:tr>
      <w:tr w14:paraId="491213B2" w14:textId="77777777" w:rsidTr="005D13AB">
        <w:tblPrEx>
          <w:tblW w:w="0" w:type="auto"/>
          <w:tblLayout w:type="fixed"/>
          <w:tblCellMar>
            <w:left w:w="115" w:type="dxa"/>
            <w:right w:w="115" w:type="dxa"/>
          </w:tblCellMar>
          <w:tblLook w:val="01E0"/>
        </w:tblPrEx>
        <w:trPr>
          <w:cantSplit/>
        </w:trPr>
        <w:tc>
          <w:tcPr>
            <w:tcW w:w="3535" w:type="dxa"/>
          </w:tcPr>
          <w:p w:rsidR="005D13AB" w:rsidP="005D13AB" w14:paraId="624EECDA" w14:textId="77777777">
            <w:pPr>
              <w:spacing w:before="40" w:after="40"/>
            </w:pPr>
            <w:r>
              <w:t>Nationally Recognized Dive Agency</w:t>
            </w:r>
          </w:p>
        </w:tc>
        <w:tc>
          <w:tcPr>
            <w:tcW w:w="6030" w:type="dxa"/>
          </w:tcPr>
          <w:p w:rsidR="005D13AB" w:rsidP="005D13AB" w14:paraId="08E15F4F" w14:textId="77777777">
            <w:pPr>
              <w:pStyle w:val="BodyText"/>
              <w:overflowPunct/>
              <w:autoSpaceDE/>
              <w:autoSpaceDN/>
              <w:adjustRightInd/>
              <w:spacing w:before="40" w:after="40"/>
              <w:textAlignment w:val="auto"/>
              <w:rPr>
                <w:color w:val="000000"/>
              </w:rPr>
            </w:pPr>
            <w:r w:rsidRPr="00085F1C">
              <w:rPr>
                <w:color w:val="000000"/>
              </w:rPr>
              <w:t xml:space="preserve">A </w:t>
            </w:r>
            <w:r>
              <w:rPr>
                <w:color w:val="000000"/>
              </w:rPr>
              <w:t xml:space="preserve">dive </w:t>
            </w:r>
            <w:r w:rsidRPr="00085F1C">
              <w:rPr>
                <w:color w:val="000000"/>
              </w:rPr>
              <w:t>certifying agency</w:t>
            </w:r>
            <w:r>
              <w:rPr>
                <w:color w:val="000000"/>
              </w:rPr>
              <w:t xml:space="preserve"> such as NAUI, or PADI.  This also includes commercial diving schools and military training programs.</w:t>
            </w:r>
          </w:p>
        </w:tc>
      </w:tr>
      <w:tr w14:paraId="74D8E71E" w14:textId="77777777" w:rsidTr="005D13AB">
        <w:tblPrEx>
          <w:tblW w:w="0" w:type="auto"/>
          <w:tblLayout w:type="fixed"/>
          <w:tblCellMar>
            <w:left w:w="115" w:type="dxa"/>
            <w:right w:w="115" w:type="dxa"/>
          </w:tblCellMar>
          <w:tblLook w:val="01E0"/>
        </w:tblPrEx>
        <w:trPr>
          <w:cantSplit/>
        </w:trPr>
        <w:tc>
          <w:tcPr>
            <w:tcW w:w="3535" w:type="dxa"/>
          </w:tcPr>
          <w:p w:rsidR="005D13AB" w:rsidP="005D13AB" w14:paraId="558A5DC4" w14:textId="77777777">
            <w:pPr>
              <w:spacing w:before="40" w:after="40"/>
            </w:pPr>
            <w:r>
              <w:t>Operations Contractor</w:t>
            </w:r>
          </w:p>
        </w:tc>
        <w:tc>
          <w:tcPr>
            <w:tcW w:w="6030" w:type="dxa"/>
          </w:tcPr>
          <w:p w:rsidR="005D13AB" w:rsidRPr="00085F1C" w:rsidP="005D13AB" w14:paraId="383C1AB2" w14:textId="77777777">
            <w:pPr>
              <w:pStyle w:val="BodyText"/>
              <w:overflowPunct/>
              <w:autoSpaceDE/>
              <w:autoSpaceDN/>
              <w:adjustRightInd/>
              <w:spacing w:before="40" w:after="40"/>
              <w:textAlignment w:val="auto"/>
              <w:rPr>
                <w:color w:val="000000"/>
              </w:rPr>
            </w:pPr>
            <w:r>
              <w:rPr>
                <w:color w:val="000000"/>
              </w:rPr>
              <w:t xml:space="preserve">The contractor responsible for the operations, </w:t>
            </w:r>
            <w:r>
              <w:rPr>
                <w:color w:val="000000"/>
              </w:rPr>
              <w:t>training</w:t>
            </w:r>
            <w:r>
              <w:rPr>
                <w:color w:val="000000"/>
              </w:rPr>
              <w:t xml:space="preserve"> and maintenance in the NBL.</w:t>
            </w:r>
          </w:p>
        </w:tc>
      </w:tr>
      <w:tr w14:paraId="01B92F15" w14:textId="77777777" w:rsidTr="005D13AB">
        <w:tblPrEx>
          <w:tblW w:w="0" w:type="auto"/>
          <w:tblLayout w:type="fixed"/>
          <w:tblCellMar>
            <w:left w:w="115" w:type="dxa"/>
            <w:right w:w="115" w:type="dxa"/>
          </w:tblCellMar>
          <w:tblLook w:val="01E0"/>
        </w:tblPrEx>
        <w:trPr>
          <w:cantSplit/>
        </w:trPr>
        <w:tc>
          <w:tcPr>
            <w:tcW w:w="3535" w:type="dxa"/>
          </w:tcPr>
          <w:p w:rsidR="005D13AB" w:rsidP="005D13AB" w14:paraId="40275C8A" w14:textId="77777777">
            <w:pPr>
              <w:spacing w:before="40" w:after="40"/>
            </w:pPr>
            <w:r>
              <w:t>Requested Time Period</w:t>
            </w:r>
          </w:p>
        </w:tc>
        <w:tc>
          <w:tcPr>
            <w:tcW w:w="6030" w:type="dxa"/>
          </w:tcPr>
          <w:p w:rsidR="005D13AB" w:rsidP="005D13AB" w14:paraId="4115F087" w14:textId="77777777">
            <w:pPr>
              <w:pStyle w:val="BodyText"/>
              <w:overflowPunct/>
              <w:autoSpaceDE/>
              <w:autoSpaceDN/>
              <w:adjustRightInd/>
              <w:spacing w:before="40" w:after="40"/>
              <w:textAlignment w:val="auto"/>
              <w:rPr>
                <w:color w:val="000000"/>
              </w:rPr>
            </w:pPr>
            <w:r>
              <w:rPr>
                <w:color w:val="000000"/>
              </w:rPr>
              <w:t>Guest diver requests are approved in quarterly increments, not to exceed one year.</w:t>
            </w:r>
          </w:p>
        </w:tc>
      </w:tr>
    </w:tbl>
    <w:p w:rsidR="005D13AB" w:rsidRPr="0071504F" w:rsidP="0071504F" w14:paraId="384FE968" w14:textId="77777777">
      <w:pPr>
        <w:pStyle w:val="Heading2"/>
      </w:pPr>
      <w:bookmarkStart w:id="32" w:name="_Toc171214977"/>
      <w:bookmarkStart w:id="33" w:name="_Toc453673799"/>
      <w:r w:rsidRPr="0071504F">
        <w:t>11.3</w:t>
      </w:r>
      <w:r w:rsidRPr="0071504F">
        <w:tab/>
        <w:t>Referenced Documents</w:t>
      </w:r>
      <w:bookmarkEnd w:id="32"/>
      <w:bookmarkEnd w:id="33"/>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535"/>
        <w:gridCol w:w="6030"/>
      </w:tblGrid>
      <w:tr w14:paraId="4B2A2120" w14:textId="77777777" w:rsidTr="005D13AB">
        <w:tblPrEx>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blHeader/>
        </w:trPr>
        <w:tc>
          <w:tcPr>
            <w:tcW w:w="3535" w:type="dxa"/>
            <w:shd w:val="clear" w:color="auto" w:fill="E0E0E0"/>
          </w:tcPr>
          <w:p w:rsidR="005D13AB" w:rsidRPr="00090815" w:rsidP="00ED0BC4" w14:paraId="6CBA1E23" w14:textId="77777777">
            <w:pPr>
              <w:keepNext/>
              <w:spacing w:after="120"/>
              <w:jc w:val="center"/>
              <w:rPr>
                <w:b/>
              </w:rPr>
            </w:pPr>
            <w:r w:rsidRPr="00090815">
              <w:rPr>
                <w:b/>
              </w:rPr>
              <w:t>Document Number</w:t>
            </w:r>
          </w:p>
        </w:tc>
        <w:tc>
          <w:tcPr>
            <w:tcW w:w="6030" w:type="dxa"/>
            <w:shd w:val="clear" w:color="auto" w:fill="E0E0E0"/>
          </w:tcPr>
          <w:p w:rsidR="005D13AB" w:rsidRPr="00090815" w:rsidP="005D13AB" w14:paraId="3B231003" w14:textId="77777777">
            <w:pPr>
              <w:spacing w:after="120"/>
              <w:jc w:val="center"/>
              <w:rPr>
                <w:b/>
              </w:rPr>
            </w:pPr>
            <w:r w:rsidRPr="00090815">
              <w:rPr>
                <w:b/>
              </w:rPr>
              <w:t>Document Title</w:t>
            </w:r>
          </w:p>
        </w:tc>
      </w:tr>
      <w:tr w14:paraId="6D75479A" w14:textId="77777777" w:rsidTr="005D13AB">
        <w:tblPrEx>
          <w:tblW w:w="9565" w:type="dxa"/>
          <w:tblLayout w:type="fixed"/>
          <w:tblCellMar>
            <w:left w:w="115" w:type="dxa"/>
            <w:right w:w="115" w:type="dxa"/>
          </w:tblCellMar>
          <w:tblLook w:val="01E0"/>
        </w:tblPrEx>
        <w:trPr>
          <w:trHeight w:val="432"/>
        </w:trPr>
        <w:tc>
          <w:tcPr>
            <w:tcW w:w="3535" w:type="dxa"/>
          </w:tcPr>
          <w:p w:rsidR="005D13AB" w:rsidRPr="00090815" w:rsidP="005D13AB" w14:paraId="2A45A0E4" w14:textId="1BF62741">
            <w:pPr>
              <w:pStyle w:val="BodyText"/>
              <w:spacing w:before="60" w:after="60"/>
              <w:rPr>
                <w:szCs w:val="24"/>
              </w:rPr>
            </w:pPr>
            <w:r>
              <w:rPr>
                <w:szCs w:val="24"/>
              </w:rPr>
              <w:t>CX</w:t>
            </w:r>
            <w:r w:rsidRPr="0071504F" w:rsidR="0071504F">
              <w:rPr>
                <w:szCs w:val="24"/>
              </w:rPr>
              <w:t>12-POL0</w:t>
            </w:r>
            <w:r w:rsidRPr="0071504F">
              <w:rPr>
                <w:szCs w:val="24"/>
              </w:rPr>
              <w:t>001</w:t>
            </w:r>
          </w:p>
        </w:tc>
        <w:tc>
          <w:tcPr>
            <w:tcW w:w="6030" w:type="dxa"/>
            <w:vAlign w:val="center"/>
          </w:tcPr>
          <w:p w:rsidR="005D13AB" w:rsidRPr="00090815" w:rsidP="005D13AB" w14:paraId="4C3A239E" w14:textId="77777777">
            <w:pPr>
              <w:pStyle w:val="BodyText"/>
              <w:spacing w:before="60" w:after="60"/>
              <w:rPr>
                <w:bCs/>
                <w:szCs w:val="24"/>
              </w:rPr>
            </w:pPr>
            <w:r>
              <w:rPr>
                <w:bCs/>
                <w:szCs w:val="24"/>
              </w:rPr>
              <w:t>NBL General Operating Plan</w:t>
            </w:r>
          </w:p>
        </w:tc>
      </w:tr>
      <w:tr w14:paraId="56A42402" w14:textId="77777777" w:rsidTr="005D13AB">
        <w:tblPrEx>
          <w:tblW w:w="9565" w:type="dxa"/>
          <w:tblLayout w:type="fixed"/>
          <w:tblCellMar>
            <w:left w:w="115" w:type="dxa"/>
            <w:right w:w="115" w:type="dxa"/>
          </w:tblCellMar>
          <w:tblLook w:val="01E0"/>
        </w:tblPrEx>
        <w:trPr>
          <w:trHeight w:val="432"/>
        </w:trPr>
        <w:tc>
          <w:tcPr>
            <w:tcW w:w="3535" w:type="dxa"/>
          </w:tcPr>
          <w:p w:rsidR="005D13AB" w:rsidRPr="00090815" w:rsidP="005D13AB" w14:paraId="4748CBAB" w14:textId="101E03BF">
            <w:pPr>
              <w:pStyle w:val="BodyText"/>
              <w:spacing w:before="60" w:after="60"/>
              <w:rPr>
                <w:bCs/>
                <w:szCs w:val="24"/>
              </w:rPr>
            </w:pPr>
            <w:r>
              <w:rPr>
                <w:bCs/>
                <w:szCs w:val="24"/>
              </w:rPr>
              <w:t>CX</w:t>
            </w:r>
            <w:r w:rsidRPr="0071504F" w:rsidR="0071504F">
              <w:rPr>
                <w:bCs/>
                <w:szCs w:val="24"/>
              </w:rPr>
              <w:t>12-POL0</w:t>
            </w:r>
            <w:r w:rsidRPr="0071504F">
              <w:rPr>
                <w:bCs/>
                <w:szCs w:val="24"/>
              </w:rPr>
              <w:t>002</w:t>
            </w:r>
          </w:p>
        </w:tc>
        <w:tc>
          <w:tcPr>
            <w:tcW w:w="6030" w:type="dxa"/>
          </w:tcPr>
          <w:p w:rsidR="005D13AB" w:rsidRPr="00090815" w:rsidP="005D13AB" w14:paraId="4EBA282D" w14:textId="77777777">
            <w:pPr>
              <w:pStyle w:val="BodyText"/>
              <w:spacing w:before="60" w:after="60"/>
              <w:rPr>
                <w:bCs/>
                <w:szCs w:val="24"/>
              </w:rPr>
            </w:pPr>
            <w:r>
              <w:rPr>
                <w:bCs/>
                <w:szCs w:val="24"/>
              </w:rPr>
              <w:t>NBL Standard Operating Plan</w:t>
            </w:r>
          </w:p>
        </w:tc>
      </w:tr>
      <w:tr w14:paraId="304B56E1" w14:textId="77777777" w:rsidTr="005D13AB">
        <w:tblPrEx>
          <w:tblW w:w="9565" w:type="dxa"/>
          <w:tblLayout w:type="fixed"/>
          <w:tblCellMar>
            <w:left w:w="115" w:type="dxa"/>
            <w:right w:w="115" w:type="dxa"/>
          </w:tblCellMar>
          <w:tblLook w:val="01E0"/>
        </w:tblPrEx>
        <w:trPr>
          <w:trHeight w:val="432"/>
        </w:trPr>
        <w:tc>
          <w:tcPr>
            <w:tcW w:w="3535" w:type="dxa"/>
          </w:tcPr>
          <w:p w:rsidR="005D13AB" w:rsidRPr="00090815" w:rsidP="005D13AB" w14:paraId="72063C83" w14:textId="26E50350">
            <w:pPr>
              <w:pStyle w:val="BodyText"/>
              <w:spacing w:before="60" w:after="60"/>
              <w:rPr>
                <w:szCs w:val="24"/>
              </w:rPr>
            </w:pPr>
            <w:r>
              <w:rPr>
                <w:szCs w:val="24"/>
              </w:rPr>
              <w:t>CX</w:t>
            </w:r>
            <w:r w:rsidRPr="0071504F" w:rsidR="0071504F">
              <w:rPr>
                <w:szCs w:val="24"/>
              </w:rPr>
              <w:t>12-POL0</w:t>
            </w:r>
            <w:r w:rsidRPr="0071504F">
              <w:rPr>
                <w:szCs w:val="24"/>
              </w:rPr>
              <w:t>004</w:t>
            </w:r>
          </w:p>
        </w:tc>
        <w:tc>
          <w:tcPr>
            <w:tcW w:w="6030" w:type="dxa"/>
            <w:vAlign w:val="center"/>
          </w:tcPr>
          <w:p w:rsidR="005D13AB" w:rsidRPr="00090815" w:rsidP="005D13AB" w14:paraId="744C5AFB" w14:textId="77777777">
            <w:pPr>
              <w:pStyle w:val="BodyText"/>
              <w:spacing w:before="60" w:after="60"/>
              <w:rPr>
                <w:bCs/>
                <w:szCs w:val="24"/>
              </w:rPr>
            </w:pPr>
            <w:r>
              <w:rPr>
                <w:bCs/>
                <w:szCs w:val="24"/>
              </w:rPr>
              <w:t>NBL Training and Certification Policy</w:t>
            </w:r>
          </w:p>
        </w:tc>
      </w:tr>
      <w:tr w14:paraId="6859DEB3" w14:textId="77777777" w:rsidTr="005D13AB">
        <w:tblPrEx>
          <w:tblW w:w="9565" w:type="dxa"/>
          <w:tblLayout w:type="fixed"/>
          <w:tblCellMar>
            <w:left w:w="115" w:type="dxa"/>
            <w:right w:w="115" w:type="dxa"/>
          </w:tblCellMar>
          <w:tblLook w:val="01E0"/>
        </w:tblPrEx>
        <w:trPr>
          <w:trHeight w:val="432"/>
        </w:trPr>
        <w:tc>
          <w:tcPr>
            <w:tcW w:w="3535" w:type="dxa"/>
          </w:tcPr>
          <w:p w:rsidR="005D13AB" w:rsidP="005D13AB" w14:paraId="5550CDC7" w14:textId="7C7E2E68">
            <w:pPr>
              <w:pStyle w:val="BodyText"/>
              <w:spacing w:before="60" w:after="60"/>
              <w:rPr>
                <w:szCs w:val="24"/>
              </w:rPr>
            </w:pPr>
            <w:r>
              <w:rPr>
                <w:szCs w:val="24"/>
              </w:rPr>
              <w:t>CX</w:t>
            </w:r>
            <w:r w:rsidRPr="0071504F" w:rsidR="0071504F">
              <w:rPr>
                <w:szCs w:val="24"/>
              </w:rPr>
              <w:t>12-REF0</w:t>
            </w:r>
            <w:r w:rsidRPr="0071504F">
              <w:rPr>
                <w:szCs w:val="24"/>
              </w:rPr>
              <w:t>001</w:t>
            </w:r>
          </w:p>
        </w:tc>
        <w:tc>
          <w:tcPr>
            <w:tcW w:w="6030" w:type="dxa"/>
            <w:vAlign w:val="center"/>
          </w:tcPr>
          <w:p w:rsidR="005D13AB" w:rsidP="005D13AB" w14:paraId="17F3358B" w14:textId="77777777">
            <w:pPr>
              <w:pStyle w:val="BodyText"/>
              <w:spacing w:before="60" w:after="60"/>
              <w:rPr>
                <w:bCs/>
                <w:szCs w:val="24"/>
              </w:rPr>
            </w:pPr>
            <w:r>
              <w:rPr>
                <w:bCs/>
                <w:szCs w:val="24"/>
              </w:rPr>
              <w:t>NBL Definitions and Acronyms</w:t>
            </w:r>
          </w:p>
        </w:tc>
      </w:tr>
      <w:tr w14:paraId="129E8B45" w14:textId="77777777" w:rsidTr="005D13AB">
        <w:tblPrEx>
          <w:tblW w:w="9565" w:type="dxa"/>
          <w:tblLayout w:type="fixed"/>
          <w:tblCellMar>
            <w:left w:w="115" w:type="dxa"/>
            <w:right w:w="115" w:type="dxa"/>
          </w:tblCellMar>
          <w:tblLook w:val="01E0"/>
        </w:tblPrEx>
        <w:trPr>
          <w:trHeight w:val="432"/>
        </w:trPr>
        <w:tc>
          <w:tcPr>
            <w:tcW w:w="3535" w:type="dxa"/>
          </w:tcPr>
          <w:p w:rsidR="005D13AB" w:rsidRPr="00ED0BC4" w:rsidP="00ED0BC4" w14:paraId="5AC164A0" w14:textId="4FC91043">
            <w:pPr>
              <w:pStyle w:val="BodyText"/>
              <w:spacing w:before="60" w:after="60"/>
            </w:pPr>
            <w:hyperlink r:id="rId15" w:history="1">
              <w:r w:rsidRPr="00ED0BC4" w:rsidR="00ED0BC4">
                <w:t>JPR</w:t>
              </w:r>
            </w:hyperlink>
            <w:r w:rsidRPr="00ED0BC4" w:rsidR="00ED0BC4">
              <w:t xml:space="preserve"> 8715.2</w:t>
            </w:r>
          </w:p>
        </w:tc>
        <w:tc>
          <w:tcPr>
            <w:tcW w:w="6030" w:type="dxa"/>
            <w:vAlign w:val="center"/>
          </w:tcPr>
          <w:p w:rsidR="005D13AB" w:rsidRPr="00090815" w:rsidP="00CA68C9" w14:paraId="483E21AB" w14:textId="521C2176">
            <w:pPr>
              <w:pStyle w:val="BodyText"/>
              <w:spacing w:before="60" w:after="60"/>
              <w:rPr>
                <w:bCs/>
                <w:szCs w:val="24"/>
              </w:rPr>
            </w:pPr>
            <w:r>
              <w:rPr>
                <w:bCs/>
                <w:szCs w:val="24"/>
              </w:rPr>
              <w:t>JSC Safety</w:t>
            </w:r>
            <w:r>
              <w:rPr>
                <w:bCs/>
                <w:szCs w:val="24"/>
              </w:rPr>
              <w:t xml:space="preserve"> Standard for Underwater Operations</w:t>
            </w:r>
          </w:p>
        </w:tc>
      </w:tr>
      <w:tr w14:paraId="12C0A55C" w14:textId="77777777" w:rsidTr="005D13AB">
        <w:tblPrEx>
          <w:tblW w:w="9565" w:type="dxa"/>
          <w:tblLayout w:type="fixed"/>
          <w:tblCellMar>
            <w:left w:w="115" w:type="dxa"/>
            <w:right w:w="115" w:type="dxa"/>
          </w:tblCellMar>
          <w:tblLook w:val="01E0"/>
        </w:tblPrEx>
        <w:trPr>
          <w:trHeight w:val="432"/>
        </w:trPr>
        <w:tc>
          <w:tcPr>
            <w:tcW w:w="3535" w:type="dxa"/>
          </w:tcPr>
          <w:p w:rsidR="005D13AB" w:rsidRPr="0039321A" w:rsidP="005D13AB" w14:paraId="675189FD" w14:textId="77777777">
            <w:pPr>
              <w:spacing w:before="60" w:after="60"/>
            </w:pPr>
            <w:r w:rsidRPr="0071504F">
              <w:t>NBL-DIVE-W</w:t>
            </w:r>
            <w:r w:rsidR="0071504F">
              <w:t>I</w:t>
            </w:r>
            <w:r w:rsidRPr="0071504F">
              <w:t>0032</w:t>
            </w:r>
          </w:p>
        </w:tc>
        <w:tc>
          <w:tcPr>
            <w:tcW w:w="6030" w:type="dxa"/>
          </w:tcPr>
          <w:p w:rsidR="005D13AB" w:rsidRPr="0039321A" w:rsidP="005D13AB" w14:paraId="3E27AA64" w14:textId="77777777">
            <w:pPr>
              <w:spacing w:before="60" w:after="60"/>
            </w:pPr>
            <w:r>
              <w:t>NBL Diver Training Procedure</w:t>
            </w:r>
          </w:p>
        </w:tc>
      </w:tr>
    </w:tbl>
    <w:p w:rsidR="00B52DCF" w:rsidRPr="005D13AB" w:rsidP="005D13AB" w14:paraId="03946489" w14:textId="77777777"/>
    <w:sectPr w:rsidSect="00E50CDF">
      <w:headerReference w:type="default" r:id="rId16"/>
      <w:pgSz w:w="12240" w:h="15840" w:code="1"/>
      <w:pgMar w:top="1440" w:right="1440" w:bottom="72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D13AB" w14:paraId="7EE00A8F" w14:textId="77777777">
      <w:r>
        <w:separator/>
      </w:r>
    </w:p>
  </w:endnote>
  <w:endnote w:type="continuationSeparator" w:id="1">
    <w:p w:rsidR="005D13AB" w14:paraId="10128465" w14:textId="77777777">
      <w:r>
        <w:continuationSeparator/>
      </w:r>
    </w:p>
  </w:endnote>
  <w:endnote w:type="continuationNotice" w:id="2">
    <w:p w:rsidR="00E16206" w14:paraId="170089E8"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0BC4" w:rsidRPr="00CB30D1" w:rsidP="00ED0BC4" w14:paraId="0A1D024C" w14:textId="77777777">
    <w:pPr>
      <w:spacing w:before="60"/>
      <w:jc w:val="center"/>
      <w:rPr>
        <w:i/>
        <w:sz w:val="18"/>
        <w:szCs w:val="18"/>
      </w:rPr>
    </w:pPr>
    <w:r w:rsidRPr="00CB30D1">
      <w:rPr>
        <w:i/>
        <w:sz w:val="18"/>
        <w:szCs w:val="18"/>
      </w:rPr>
      <w:t xml:space="preserve">This document is not Export </w:t>
    </w:r>
    <w:r w:rsidRPr="00CB30D1">
      <w:rPr>
        <w:i/>
        <w:sz w:val="18"/>
        <w:szCs w:val="18"/>
      </w:rPr>
      <w:t>Controlled</w:t>
    </w:r>
    <w:r w:rsidRPr="00CB30D1">
      <w:rPr>
        <w:i/>
        <w:sz w:val="18"/>
        <w:szCs w:val="18"/>
      </w:rPr>
      <w:t xml:space="preserve"> but distribution is controlled, see cover for full disclosure.</w:t>
    </w:r>
  </w:p>
  <w:p w:rsidR="005D13AB" w:rsidRPr="00606FE1" w:rsidP="00ED0BC4" w14:paraId="5E53B768" w14:textId="77777777">
    <w:pPr>
      <w:pStyle w:val="Heading3"/>
      <w:tabs>
        <w:tab w:val="center" w:pos="4680"/>
      </w:tabs>
      <w:spacing w:before="120"/>
      <w:jc w:val="center"/>
      <w:rPr>
        <w:sz w:val="28"/>
        <w:szCs w:val="28"/>
      </w:rPr>
    </w:pPr>
    <w:r w:rsidRPr="00606FE1">
      <w:rPr>
        <w:sz w:val="28"/>
        <w:szCs w:val="28"/>
      </w:rPr>
      <w:t>Verify this is the correct version before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13AB" w:rsidRPr="00606FE1" w:rsidP="00606FE1" w14:paraId="0B0996EF" w14:textId="77777777">
    <w:pPr>
      <w:pStyle w:val="Heading3N"/>
      <w:tabs>
        <w:tab w:val="center" w:pos="4680"/>
      </w:tabs>
      <w:jc w:val="center"/>
      <w:rPr>
        <w:rFonts w:cs="Times New Roman"/>
        <w:sz w:val="28"/>
        <w:szCs w:val="28"/>
      </w:rPr>
    </w:pPr>
    <w:r w:rsidRPr="00606FE1">
      <w:rPr>
        <w:rFonts w:cs="Times New Roman"/>
        <w:sz w:val="28"/>
        <w:szCs w:val="28"/>
      </w:rPr>
      <w:t>Verify this is the correct version before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D13AB" w14:paraId="7172F76A" w14:textId="77777777">
      <w:r>
        <w:separator/>
      </w:r>
    </w:p>
  </w:footnote>
  <w:footnote w:type="continuationSeparator" w:id="1">
    <w:p w:rsidR="005D13AB" w14:paraId="7910B509" w14:textId="77777777">
      <w:r>
        <w:continuationSeparator/>
      </w:r>
    </w:p>
  </w:footnote>
  <w:footnote w:type="continuationNotice" w:id="2">
    <w:p w:rsidR="00E16206" w14:paraId="077AF430"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192"/>
      <w:gridCol w:w="3192"/>
      <w:gridCol w:w="3192"/>
    </w:tblGrid>
    <w:tr w14:paraId="2238A325" w14:textId="77777777" w:rsidTr="0009081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c>
        <w:tcPr>
          <w:tcW w:w="3192" w:type="dxa"/>
          <w:vMerge w:val="restart"/>
        </w:tcPr>
        <w:p w:rsidR="005D13AB" w:rsidRPr="00090815" w:rsidP="00090815" w14:paraId="76F472EE" w14:textId="77777777">
          <w:pPr>
            <w:pStyle w:val="Normal9"/>
            <w:spacing w:before="60"/>
            <w:rPr>
              <w:rFonts w:cs="Times New Roman"/>
              <w:b/>
              <w:sz w:val="20"/>
            </w:rPr>
          </w:pPr>
          <w:r w:rsidRPr="00090815">
            <w:rPr>
              <w:rFonts w:cs="Times New Roman"/>
              <w:b/>
              <w:sz w:val="20"/>
            </w:rPr>
            <w:t>Johnson Space Center</w:t>
          </w:r>
          <w:r w:rsidRPr="00090815">
            <w:rPr>
              <w:rFonts w:cs="Times New Roman"/>
              <w:b/>
              <w:sz w:val="20"/>
            </w:rPr>
            <w:br/>
            <w:t>Work Instruction Procedure</w:t>
          </w:r>
        </w:p>
      </w:tc>
      <w:tc>
        <w:tcPr>
          <w:tcW w:w="6384" w:type="dxa"/>
          <w:gridSpan w:val="2"/>
        </w:tcPr>
        <w:p w:rsidR="005D13AB" w:rsidRPr="00090815" w:rsidP="00F143EE" w14:paraId="1AEA1BC9" w14:textId="77777777">
          <w:pPr>
            <w:pStyle w:val="Normal9"/>
            <w:spacing w:before="60" w:after="60"/>
            <w:rPr>
              <w:rFonts w:cs="Times New Roman"/>
              <w:b/>
              <w:sz w:val="20"/>
            </w:rPr>
          </w:pPr>
          <w:r w:rsidRPr="00090815">
            <w:rPr>
              <w:rFonts w:cs="Times New Roman"/>
              <w:b/>
              <w:sz w:val="20"/>
            </w:rPr>
            <w:t xml:space="preserve">NBL </w:t>
          </w:r>
          <w:r>
            <w:rPr>
              <w:rFonts w:cs="Times New Roman"/>
              <w:b/>
              <w:sz w:val="20"/>
            </w:rPr>
            <w:t>Guest Diving Application, Approval and Retention</w:t>
          </w:r>
          <w:r w:rsidRPr="00090815">
            <w:rPr>
              <w:rFonts w:cs="Times New Roman"/>
              <w:b/>
              <w:sz w:val="20"/>
            </w:rPr>
            <w:t xml:space="preserve"> Procedure</w:t>
          </w:r>
        </w:p>
      </w:tc>
    </w:tr>
    <w:tr w14:paraId="42BFA272" w14:textId="77777777" w:rsidTr="00090815">
      <w:tblPrEx>
        <w:tblW w:w="0" w:type="auto"/>
        <w:tblLayout w:type="fixed"/>
        <w:tblCellMar>
          <w:left w:w="115" w:type="dxa"/>
          <w:right w:w="115" w:type="dxa"/>
        </w:tblCellMar>
        <w:tblLook w:val="01E0"/>
      </w:tblPrEx>
      <w:tc>
        <w:tcPr>
          <w:tcW w:w="3192" w:type="dxa"/>
          <w:vMerge/>
        </w:tcPr>
        <w:p w:rsidR="005D13AB" w:rsidRPr="00090815" w:rsidP="00A73D77" w14:paraId="71D793F6" w14:textId="77777777">
          <w:pPr>
            <w:pStyle w:val="Normal9"/>
            <w:rPr>
              <w:rFonts w:ascii="Arial" w:hAnsi="Arial"/>
            </w:rPr>
          </w:pPr>
        </w:p>
      </w:tc>
      <w:tc>
        <w:tcPr>
          <w:tcW w:w="3192" w:type="dxa"/>
        </w:tcPr>
        <w:p w:rsidR="005D13AB" w:rsidRPr="00090815" w:rsidP="00090815" w14:paraId="7654362E" w14:textId="376AD8CD">
          <w:pPr>
            <w:pStyle w:val="Normal9"/>
            <w:spacing w:before="60" w:after="60"/>
            <w:rPr>
              <w:rFonts w:cs="Times New Roman"/>
              <w:sz w:val="20"/>
            </w:rPr>
          </w:pPr>
          <w:r w:rsidRPr="00090815">
            <w:rPr>
              <w:rFonts w:cs="Times New Roman"/>
              <w:sz w:val="20"/>
            </w:rPr>
            <w:t xml:space="preserve">No.: </w:t>
          </w:r>
          <w:r w:rsidR="00C149B9">
            <w:rPr>
              <w:rFonts w:cs="Times New Roman"/>
              <w:sz w:val="20"/>
            </w:rPr>
            <w:t>CX12</w:t>
          </w:r>
          <w:r>
            <w:rPr>
              <w:rFonts w:cs="Times New Roman"/>
              <w:sz w:val="20"/>
            </w:rPr>
            <w:t>-UWI0001</w:t>
          </w:r>
        </w:p>
      </w:tc>
      <w:tc>
        <w:tcPr>
          <w:tcW w:w="3192" w:type="dxa"/>
        </w:tcPr>
        <w:p w:rsidR="005D13AB" w:rsidRPr="00090815" w:rsidP="005D13AB" w14:paraId="17AF7F9F" w14:textId="5319C4FE">
          <w:pPr>
            <w:pStyle w:val="Normal9"/>
            <w:spacing w:before="60" w:after="60"/>
            <w:rPr>
              <w:rFonts w:cs="Times New Roman"/>
              <w:sz w:val="20"/>
            </w:rPr>
          </w:pPr>
          <w:r>
            <w:rPr>
              <w:rFonts w:cs="Times New Roman"/>
              <w:sz w:val="20"/>
            </w:rPr>
            <w:t>Rev. F</w:t>
          </w:r>
        </w:p>
      </w:tc>
    </w:tr>
    <w:tr w14:paraId="29155720" w14:textId="77777777" w:rsidTr="00090815">
      <w:tblPrEx>
        <w:tblW w:w="0" w:type="auto"/>
        <w:tblLayout w:type="fixed"/>
        <w:tblCellMar>
          <w:left w:w="115" w:type="dxa"/>
          <w:right w:w="115" w:type="dxa"/>
        </w:tblCellMar>
        <w:tblLook w:val="01E0"/>
      </w:tblPrEx>
      <w:tc>
        <w:tcPr>
          <w:tcW w:w="3192" w:type="dxa"/>
          <w:vMerge/>
        </w:tcPr>
        <w:p w:rsidR="005D13AB" w:rsidRPr="00090815" w:rsidP="00A73D77" w14:paraId="4CC7C548" w14:textId="77777777">
          <w:pPr>
            <w:pStyle w:val="Normal9"/>
            <w:rPr>
              <w:rFonts w:ascii="Arial" w:hAnsi="Arial"/>
            </w:rPr>
          </w:pPr>
        </w:p>
      </w:tc>
      <w:tc>
        <w:tcPr>
          <w:tcW w:w="3192" w:type="dxa"/>
        </w:tcPr>
        <w:p w:rsidR="005D13AB" w:rsidRPr="00090815" w:rsidP="005D13AB" w14:paraId="26E83B24" w14:textId="43E35203">
          <w:pPr>
            <w:pStyle w:val="Normal9"/>
            <w:spacing w:before="60" w:after="60"/>
            <w:rPr>
              <w:rFonts w:cs="Times New Roman"/>
              <w:sz w:val="20"/>
            </w:rPr>
          </w:pPr>
          <w:r w:rsidRPr="00090815">
            <w:rPr>
              <w:rFonts w:cs="Times New Roman"/>
              <w:sz w:val="20"/>
            </w:rPr>
            <w:t xml:space="preserve">Date: </w:t>
          </w:r>
          <w:r w:rsidR="00561D29">
            <w:rPr>
              <w:rFonts w:cs="Times New Roman"/>
              <w:sz w:val="20"/>
            </w:rPr>
            <w:t>06 March 2017</w:t>
          </w:r>
        </w:p>
      </w:tc>
      <w:tc>
        <w:tcPr>
          <w:tcW w:w="3192" w:type="dxa"/>
        </w:tcPr>
        <w:p w:rsidR="005D13AB" w:rsidRPr="00090815" w:rsidP="00090815" w14:paraId="3631A1B4" w14:textId="44C553DA">
          <w:pPr>
            <w:pStyle w:val="Normal9"/>
            <w:spacing w:before="60" w:after="60"/>
            <w:rPr>
              <w:rFonts w:cs="Times New Roman"/>
              <w:sz w:val="20"/>
            </w:rPr>
          </w:pPr>
          <w:r w:rsidRPr="00090815">
            <w:rPr>
              <w:rFonts w:cs="Times New Roman"/>
              <w:sz w:val="20"/>
            </w:rPr>
            <w:t xml:space="preserve">Page </w:t>
          </w:r>
          <w:r w:rsidRPr="00090815">
            <w:rPr>
              <w:rFonts w:cs="Times New Roman"/>
              <w:sz w:val="20"/>
            </w:rPr>
            <w:fldChar w:fldCharType="begin"/>
          </w:r>
          <w:r w:rsidRPr="00090815">
            <w:rPr>
              <w:rFonts w:cs="Times New Roman"/>
              <w:sz w:val="20"/>
            </w:rPr>
            <w:instrText xml:space="preserve"> PAGE </w:instrText>
          </w:r>
          <w:r w:rsidRPr="00090815">
            <w:rPr>
              <w:rFonts w:cs="Times New Roman"/>
              <w:sz w:val="20"/>
            </w:rPr>
            <w:fldChar w:fldCharType="separate"/>
          </w:r>
          <w:r w:rsidR="00004FC4">
            <w:rPr>
              <w:rFonts w:cs="Times New Roman"/>
              <w:noProof/>
              <w:sz w:val="20"/>
            </w:rPr>
            <w:t>iii</w:t>
          </w:r>
          <w:r w:rsidRPr="00090815">
            <w:rPr>
              <w:rFonts w:cs="Times New Roman"/>
              <w:sz w:val="20"/>
            </w:rPr>
            <w:fldChar w:fldCharType="end"/>
          </w:r>
          <w:r w:rsidRPr="00090815">
            <w:rPr>
              <w:rFonts w:cs="Times New Roman"/>
              <w:sz w:val="20"/>
            </w:rPr>
            <w:t xml:space="preserve"> of </w:t>
          </w:r>
          <w:r w:rsidRPr="00090815">
            <w:rPr>
              <w:rFonts w:cs="Times New Roman"/>
              <w:sz w:val="20"/>
            </w:rPr>
            <w:fldChar w:fldCharType="begin"/>
          </w:r>
          <w:r w:rsidRPr="00090815">
            <w:rPr>
              <w:rFonts w:cs="Times New Roman"/>
              <w:sz w:val="20"/>
            </w:rPr>
            <w:instrText xml:space="preserve"> SECTIONPAGES  \* roman </w:instrText>
          </w:r>
          <w:r w:rsidRPr="00090815">
            <w:rPr>
              <w:rFonts w:cs="Times New Roman"/>
              <w:sz w:val="20"/>
            </w:rPr>
            <w:fldChar w:fldCharType="separate"/>
          </w:r>
          <w:r w:rsidR="005660BF">
            <w:rPr>
              <w:rFonts w:cs="Times New Roman"/>
              <w:noProof/>
              <w:sz w:val="20"/>
            </w:rPr>
            <w:t>iv</w:t>
          </w:r>
          <w:r w:rsidRPr="00090815">
            <w:rPr>
              <w:rFonts w:cs="Times New Roman"/>
              <w:sz w:val="20"/>
            </w:rPr>
            <w:fldChar w:fldCharType="end"/>
          </w:r>
        </w:p>
      </w:tc>
    </w:tr>
  </w:tbl>
  <w:p w:rsidR="005D13AB" w:rsidP="00A73D77" w14:paraId="32BC2D35" w14:textId="77777777">
    <w:pPr>
      <w:pStyle w:val="Normal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13AB" w:rsidP="00606FE1" w14:paraId="14DC9B05" w14:textId="7BE38887">
    <w:pPr>
      <w:pStyle w:val="Header"/>
      <w:spacing w:before="60" w:after="60"/>
      <w:jc w:val="right"/>
      <w:rPr>
        <w:rFonts w:ascii="Times New Roman" w:hAnsi="Times New Roman"/>
        <w:b/>
        <w:sz w:val="20"/>
        <w:szCs w:val="20"/>
      </w:rPr>
    </w:pPr>
    <w:r>
      <w:rPr>
        <w:rFonts w:ascii="Times New Roman" w:hAnsi="Times New Roman"/>
        <w:b/>
        <w:sz w:val="20"/>
        <w:szCs w:val="20"/>
      </w:rPr>
      <w:t>CX12</w:t>
    </w:r>
    <w:r>
      <w:rPr>
        <w:rFonts w:ascii="Times New Roman" w:hAnsi="Times New Roman"/>
        <w:b/>
        <w:sz w:val="20"/>
        <w:szCs w:val="20"/>
      </w:rPr>
      <w:t>-UWI0001</w:t>
    </w:r>
  </w:p>
  <w:p w:rsidR="005D13AB" w:rsidRPr="00606FE1" w:rsidP="00606FE1" w14:paraId="6E33DC37" w14:textId="0B077E0C">
    <w:pPr>
      <w:pStyle w:val="Header"/>
      <w:spacing w:before="60" w:after="60"/>
      <w:jc w:val="right"/>
      <w:rPr>
        <w:rFonts w:ascii="Times New Roman" w:hAnsi="Times New Roman"/>
        <w:b/>
        <w:sz w:val="20"/>
        <w:szCs w:val="20"/>
      </w:rPr>
    </w:pPr>
    <w:r>
      <w:rPr>
        <w:rFonts w:ascii="Times New Roman" w:hAnsi="Times New Roman"/>
        <w:b/>
        <w:sz w:val="20"/>
        <w:szCs w:val="20"/>
      </w:rPr>
      <w:t>Rev. 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192"/>
      <w:gridCol w:w="3192"/>
      <w:gridCol w:w="3192"/>
    </w:tblGrid>
    <w:tr w14:paraId="0BC0A704" w14:textId="77777777" w:rsidTr="0009081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c>
        <w:tcPr>
          <w:tcW w:w="3192" w:type="dxa"/>
          <w:vMerge w:val="restart"/>
        </w:tcPr>
        <w:p w:rsidR="005D13AB" w:rsidRPr="00090815" w:rsidP="001C3958" w14:paraId="5805309A" w14:textId="77777777">
          <w:pPr>
            <w:pStyle w:val="Normal9"/>
            <w:spacing w:before="60"/>
            <w:rPr>
              <w:rFonts w:cs="Times New Roman"/>
              <w:b/>
              <w:sz w:val="20"/>
            </w:rPr>
          </w:pPr>
          <w:r w:rsidRPr="00090815">
            <w:rPr>
              <w:rFonts w:cs="Times New Roman"/>
              <w:b/>
              <w:sz w:val="20"/>
            </w:rPr>
            <w:t>Johnson Space Center</w:t>
          </w:r>
          <w:r w:rsidRPr="00090815">
            <w:rPr>
              <w:rFonts w:cs="Times New Roman"/>
              <w:b/>
              <w:sz w:val="20"/>
            </w:rPr>
            <w:br/>
            <w:t>Work Instruction Procedure</w:t>
          </w:r>
        </w:p>
      </w:tc>
      <w:tc>
        <w:tcPr>
          <w:tcW w:w="6384" w:type="dxa"/>
          <w:gridSpan w:val="2"/>
        </w:tcPr>
        <w:p w:rsidR="005D13AB" w:rsidRPr="00090815" w:rsidP="00F143EE" w14:paraId="5A265611" w14:textId="77777777">
          <w:pPr>
            <w:pStyle w:val="Normal9"/>
            <w:spacing w:before="60" w:after="60"/>
            <w:rPr>
              <w:rFonts w:cs="Times New Roman"/>
              <w:b/>
              <w:sz w:val="20"/>
            </w:rPr>
          </w:pPr>
          <w:r w:rsidRPr="00090815">
            <w:rPr>
              <w:rFonts w:cs="Times New Roman"/>
              <w:b/>
              <w:sz w:val="20"/>
            </w:rPr>
            <w:t xml:space="preserve">NBL </w:t>
          </w:r>
          <w:r>
            <w:rPr>
              <w:rFonts w:cs="Times New Roman"/>
              <w:b/>
              <w:sz w:val="20"/>
            </w:rPr>
            <w:t>Guest Diving Application, Approval and Retention</w:t>
          </w:r>
          <w:r w:rsidRPr="00090815">
            <w:rPr>
              <w:rFonts w:cs="Times New Roman"/>
              <w:b/>
              <w:sz w:val="20"/>
            </w:rPr>
            <w:t xml:space="preserve"> Procedure</w:t>
          </w:r>
        </w:p>
      </w:tc>
    </w:tr>
    <w:tr w14:paraId="263C58AC" w14:textId="77777777" w:rsidTr="00090815">
      <w:tblPrEx>
        <w:tblW w:w="0" w:type="auto"/>
        <w:tblLayout w:type="fixed"/>
        <w:tblCellMar>
          <w:left w:w="115" w:type="dxa"/>
          <w:right w:w="115" w:type="dxa"/>
        </w:tblCellMar>
        <w:tblLook w:val="01E0"/>
      </w:tblPrEx>
      <w:tc>
        <w:tcPr>
          <w:tcW w:w="3192" w:type="dxa"/>
          <w:vMerge/>
        </w:tcPr>
        <w:p w:rsidR="005D13AB" w:rsidRPr="00090815" w:rsidP="00A73D77" w14:paraId="78D3F9F3" w14:textId="77777777">
          <w:pPr>
            <w:pStyle w:val="Normal9"/>
            <w:rPr>
              <w:rFonts w:ascii="Arial" w:hAnsi="Arial"/>
            </w:rPr>
          </w:pPr>
        </w:p>
      </w:tc>
      <w:tc>
        <w:tcPr>
          <w:tcW w:w="3192" w:type="dxa"/>
        </w:tcPr>
        <w:p w:rsidR="005D13AB" w:rsidRPr="001C3958" w:rsidP="00F143EE" w14:paraId="7728D3A3" w14:textId="1C8E49EE">
          <w:pPr>
            <w:pStyle w:val="Normal9"/>
            <w:spacing w:before="60" w:after="60"/>
            <w:rPr>
              <w:rFonts w:cs="Times New Roman"/>
              <w:sz w:val="20"/>
            </w:rPr>
          </w:pPr>
          <w:r w:rsidRPr="001C3958">
            <w:rPr>
              <w:rFonts w:cs="Times New Roman"/>
              <w:sz w:val="20"/>
            </w:rPr>
            <w:t xml:space="preserve">No.: </w:t>
          </w:r>
          <w:r w:rsidR="00C149B9">
            <w:rPr>
              <w:rFonts w:cs="Times New Roman"/>
              <w:sz w:val="20"/>
            </w:rPr>
            <w:t>CX12</w:t>
          </w:r>
          <w:r>
            <w:rPr>
              <w:rFonts w:cs="Times New Roman"/>
              <w:sz w:val="20"/>
            </w:rPr>
            <w:t>-UWI0001</w:t>
          </w:r>
        </w:p>
      </w:tc>
      <w:tc>
        <w:tcPr>
          <w:tcW w:w="3192" w:type="dxa"/>
        </w:tcPr>
        <w:p w:rsidR="005D13AB" w:rsidRPr="001C3958" w:rsidP="00ED0BC4" w14:paraId="744C17DC" w14:textId="4BF8F478">
          <w:pPr>
            <w:pStyle w:val="Normal9"/>
            <w:spacing w:before="60" w:after="60"/>
            <w:rPr>
              <w:rFonts w:cs="Times New Roman"/>
              <w:sz w:val="20"/>
            </w:rPr>
          </w:pPr>
          <w:r>
            <w:rPr>
              <w:rFonts w:cs="Times New Roman"/>
              <w:sz w:val="20"/>
            </w:rPr>
            <w:t>Rev. F</w:t>
          </w:r>
        </w:p>
      </w:tc>
    </w:tr>
    <w:tr w14:paraId="7ED09D54" w14:textId="77777777" w:rsidTr="00090815">
      <w:tblPrEx>
        <w:tblW w:w="0" w:type="auto"/>
        <w:tblLayout w:type="fixed"/>
        <w:tblCellMar>
          <w:left w:w="115" w:type="dxa"/>
          <w:right w:w="115" w:type="dxa"/>
        </w:tblCellMar>
        <w:tblLook w:val="01E0"/>
      </w:tblPrEx>
      <w:tc>
        <w:tcPr>
          <w:tcW w:w="3192" w:type="dxa"/>
          <w:vMerge/>
        </w:tcPr>
        <w:p w:rsidR="005D13AB" w:rsidRPr="00090815" w:rsidP="00A73D77" w14:paraId="74227ACC" w14:textId="77777777">
          <w:pPr>
            <w:pStyle w:val="Normal9"/>
            <w:rPr>
              <w:rFonts w:ascii="Arial" w:hAnsi="Arial"/>
            </w:rPr>
          </w:pPr>
        </w:p>
      </w:tc>
      <w:tc>
        <w:tcPr>
          <w:tcW w:w="3192" w:type="dxa"/>
        </w:tcPr>
        <w:p w:rsidR="005D13AB" w:rsidRPr="001C3958" w:rsidP="00ED0BC4" w14:paraId="69CDECC7" w14:textId="38B9C9F8">
          <w:pPr>
            <w:pStyle w:val="Normal9"/>
            <w:spacing w:before="60" w:after="60"/>
            <w:rPr>
              <w:rFonts w:cs="Times New Roman"/>
              <w:sz w:val="20"/>
            </w:rPr>
          </w:pPr>
          <w:r w:rsidRPr="001C3958">
            <w:rPr>
              <w:rFonts w:cs="Times New Roman"/>
              <w:sz w:val="20"/>
            </w:rPr>
            <w:t xml:space="preserve">Date: </w:t>
          </w:r>
          <w:r w:rsidR="00561D29">
            <w:rPr>
              <w:rFonts w:cs="Times New Roman"/>
              <w:sz w:val="20"/>
            </w:rPr>
            <w:t>06 March 2017</w:t>
          </w:r>
        </w:p>
      </w:tc>
      <w:tc>
        <w:tcPr>
          <w:tcW w:w="3192" w:type="dxa"/>
        </w:tcPr>
        <w:p w:rsidR="005D13AB" w:rsidRPr="001C3958" w:rsidP="00090815" w14:paraId="1C01741F" w14:textId="52404766">
          <w:pPr>
            <w:pStyle w:val="Normal9"/>
            <w:spacing w:before="60" w:after="60"/>
            <w:rPr>
              <w:rFonts w:cs="Times New Roman"/>
              <w:sz w:val="20"/>
            </w:rPr>
          </w:pPr>
          <w:r w:rsidRPr="001C3958">
            <w:rPr>
              <w:rFonts w:cs="Times New Roman"/>
              <w:sz w:val="20"/>
            </w:rPr>
            <w:t xml:space="preserve">Page </w:t>
          </w:r>
          <w:r w:rsidRPr="001C3958">
            <w:rPr>
              <w:rFonts w:cs="Times New Roman"/>
              <w:sz w:val="20"/>
            </w:rPr>
            <w:fldChar w:fldCharType="begin"/>
          </w:r>
          <w:r w:rsidRPr="001C3958">
            <w:rPr>
              <w:rFonts w:cs="Times New Roman"/>
              <w:sz w:val="20"/>
            </w:rPr>
            <w:instrText xml:space="preserve"> PAGE </w:instrText>
          </w:r>
          <w:r w:rsidRPr="001C3958">
            <w:rPr>
              <w:rFonts w:cs="Times New Roman"/>
              <w:sz w:val="20"/>
            </w:rPr>
            <w:fldChar w:fldCharType="separate"/>
          </w:r>
          <w:r w:rsidR="00004FC4">
            <w:rPr>
              <w:rFonts w:cs="Times New Roman"/>
              <w:noProof/>
              <w:sz w:val="20"/>
            </w:rPr>
            <w:t>7</w:t>
          </w:r>
          <w:r w:rsidRPr="001C3958">
            <w:rPr>
              <w:rFonts w:cs="Times New Roman"/>
              <w:sz w:val="20"/>
            </w:rPr>
            <w:fldChar w:fldCharType="end"/>
          </w:r>
          <w:r w:rsidRPr="001C3958">
            <w:rPr>
              <w:rFonts w:cs="Times New Roman"/>
              <w:sz w:val="20"/>
            </w:rPr>
            <w:t xml:space="preserve"> of </w:t>
          </w:r>
          <w:r w:rsidRPr="001C3958">
            <w:rPr>
              <w:rFonts w:cs="Times New Roman"/>
              <w:sz w:val="20"/>
            </w:rPr>
            <w:fldChar w:fldCharType="begin"/>
          </w:r>
          <w:r w:rsidRPr="001C3958">
            <w:rPr>
              <w:rFonts w:cs="Times New Roman"/>
              <w:sz w:val="20"/>
            </w:rPr>
            <w:instrText xml:space="preserve"> SECTIONPAGES  \* Arabic </w:instrText>
          </w:r>
          <w:r w:rsidRPr="001C3958">
            <w:rPr>
              <w:rFonts w:cs="Times New Roman"/>
              <w:sz w:val="20"/>
            </w:rPr>
            <w:fldChar w:fldCharType="separate"/>
          </w:r>
          <w:r w:rsidR="005660BF">
            <w:rPr>
              <w:rFonts w:cs="Times New Roman"/>
              <w:noProof/>
              <w:sz w:val="20"/>
            </w:rPr>
            <w:t>7</w:t>
          </w:r>
          <w:r w:rsidRPr="001C3958">
            <w:rPr>
              <w:rFonts w:cs="Times New Roman"/>
              <w:sz w:val="20"/>
            </w:rPr>
            <w:fldChar w:fldCharType="end"/>
          </w:r>
        </w:p>
      </w:tc>
    </w:tr>
  </w:tbl>
  <w:p w:rsidR="005D13AB" w:rsidP="00A73D77" w14:paraId="24309814" w14:textId="77777777">
    <w:pPr>
      <w:pStyle w:val="Normal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F72666E"/>
    <w:lvl w:ilvl="0">
      <w:start w:val="1"/>
      <w:numFmt w:val="decimal"/>
      <w:lvlText w:val="%1."/>
      <w:lvlJc w:val="left"/>
      <w:pPr>
        <w:tabs>
          <w:tab w:val="num" w:pos="1800"/>
        </w:tabs>
        <w:ind w:left="1800" w:hanging="360"/>
      </w:pPr>
    </w:lvl>
  </w:abstractNum>
  <w:abstractNum w:abstractNumId="1">
    <w:nsid w:val="FFFFFF7D"/>
    <w:multiLevelType w:val="singleLevel"/>
    <w:tmpl w:val="09F4322E"/>
    <w:lvl w:ilvl="0">
      <w:start w:val="1"/>
      <w:numFmt w:val="decimal"/>
      <w:lvlText w:val="%1."/>
      <w:lvlJc w:val="left"/>
      <w:pPr>
        <w:tabs>
          <w:tab w:val="num" w:pos="1440"/>
        </w:tabs>
        <w:ind w:left="1440" w:hanging="360"/>
      </w:pPr>
    </w:lvl>
  </w:abstractNum>
  <w:abstractNum w:abstractNumId="2">
    <w:nsid w:val="FFFFFF7E"/>
    <w:multiLevelType w:val="singleLevel"/>
    <w:tmpl w:val="19645018"/>
    <w:lvl w:ilvl="0">
      <w:start w:val="1"/>
      <w:numFmt w:val="decimal"/>
      <w:lvlText w:val="%1."/>
      <w:lvlJc w:val="left"/>
      <w:pPr>
        <w:tabs>
          <w:tab w:val="num" w:pos="1080"/>
        </w:tabs>
        <w:ind w:left="1080" w:hanging="360"/>
      </w:pPr>
    </w:lvl>
  </w:abstractNum>
  <w:abstractNum w:abstractNumId="3">
    <w:nsid w:val="FFFFFF7F"/>
    <w:multiLevelType w:val="singleLevel"/>
    <w:tmpl w:val="444EDE12"/>
    <w:lvl w:ilvl="0">
      <w:start w:val="1"/>
      <w:numFmt w:val="decimal"/>
      <w:lvlText w:val="%1."/>
      <w:lvlJc w:val="left"/>
      <w:pPr>
        <w:tabs>
          <w:tab w:val="num" w:pos="720"/>
        </w:tabs>
        <w:ind w:left="720" w:hanging="360"/>
      </w:pPr>
    </w:lvl>
  </w:abstractNum>
  <w:abstractNum w:abstractNumId="4">
    <w:nsid w:val="FFFFFF80"/>
    <w:multiLevelType w:val="singleLevel"/>
    <w:tmpl w:val="CCFC94C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38E7F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167FD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976C1B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628EE8"/>
    <w:lvl w:ilvl="0">
      <w:start w:val="1"/>
      <w:numFmt w:val="decimal"/>
      <w:lvlText w:val="%1."/>
      <w:lvlJc w:val="left"/>
      <w:pPr>
        <w:tabs>
          <w:tab w:val="num" w:pos="360"/>
        </w:tabs>
        <w:ind w:left="360" w:hanging="360"/>
      </w:pPr>
    </w:lvl>
  </w:abstractNum>
  <w:abstractNum w:abstractNumId="9">
    <w:nsid w:val="FFFFFF89"/>
    <w:multiLevelType w:val="singleLevel"/>
    <w:tmpl w:val="03009582"/>
    <w:lvl w:ilvl="0">
      <w:start w:val="1"/>
      <w:numFmt w:val="bullet"/>
      <w:lvlText w:val=""/>
      <w:lvlJc w:val="left"/>
      <w:pPr>
        <w:tabs>
          <w:tab w:val="num" w:pos="360"/>
        </w:tabs>
        <w:ind w:left="360" w:hanging="360"/>
      </w:pPr>
      <w:rPr>
        <w:rFonts w:ascii="Symbol" w:hAnsi="Symbol" w:hint="default"/>
      </w:rPr>
    </w:lvl>
  </w:abstractNum>
  <w:abstractNum w:abstractNumId="10">
    <w:nsid w:val="04641728"/>
    <w:multiLevelType w:val="hybridMultilevel"/>
    <w:tmpl w:val="34CE485E"/>
    <w:lvl w:ilvl="0">
      <w:start w:val="1"/>
      <w:numFmt w:val="lowerLetter"/>
      <w:lvlText w:val="%1."/>
      <w:lvlJc w:val="left"/>
      <w:pPr>
        <w:ind w:left="720" w:hanging="360"/>
      </w:pPr>
      <w:rPr>
        <w:rFonts w:hint="default"/>
        <w:b w:val="0"/>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5A712F1"/>
    <w:multiLevelType w:val="hybridMultilevel"/>
    <w:tmpl w:val="9C3E94E4"/>
    <w:lvl w:ilvl="0">
      <w:start w:val="2"/>
      <w:numFmt w:val="lowerLetter"/>
      <w:lvlText w:val="%1."/>
      <w:lvlJc w:val="left"/>
      <w:pPr>
        <w:ind w:left="720" w:hanging="360"/>
      </w:pPr>
      <w:rPr>
        <w:rFonts w:hint="default"/>
        <w:b w:val="0"/>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96D560F"/>
    <w:multiLevelType w:val="hybridMultilevel"/>
    <w:tmpl w:val="940AD400"/>
    <w:lvl w:ilvl="0">
      <w:start w:val="1"/>
      <w:numFmt w:val="lowerLetter"/>
      <w:lvlText w:val="%1."/>
      <w:lvlJc w:val="left"/>
      <w:pPr>
        <w:ind w:left="720" w:hanging="360"/>
      </w:pPr>
      <w:rPr>
        <w:rFonts w:hint="default"/>
        <w:b w:val="0"/>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9F9510E"/>
    <w:multiLevelType w:val="hybridMultilevel"/>
    <w:tmpl w:val="BADE8BDE"/>
    <w:lvl w:ilvl="0">
      <w:start w:val="1"/>
      <w:numFmt w:val="lowerLetter"/>
      <w:lvlText w:val="%1."/>
      <w:lvlJc w:val="left"/>
      <w:pPr>
        <w:ind w:left="630" w:hanging="360"/>
      </w:pPr>
      <w:rPr>
        <w:rFonts w:hint="default"/>
        <w:b w:val="0"/>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B881F15"/>
    <w:multiLevelType w:val="multilevel"/>
    <w:tmpl w:val="547800C0"/>
    <w:lvl w:ilvl="0">
      <w:start w:val="1"/>
      <w:numFmt w:val="lowerLetter"/>
      <w:lvlText w:val="%1."/>
      <w:lvlJc w:val="left"/>
      <w:pPr>
        <w:tabs>
          <w:tab w:val="num" w:pos="360"/>
        </w:tabs>
        <w:ind w:left="360" w:hanging="360"/>
      </w:pPr>
      <w:rPr>
        <w:rFonts w:ascii="Times New Roman" w:hAnsi="Times New Roman" w:hint="default"/>
        <w:b w:val="0"/>
        <w:i w:val="0"/>
        <w:sz w:val="24"/>
        <w:szCs w:val="20"/>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051252C"/>
    <w:multiLevelType w:val="hybridMultilevel"/>
    <w:tmpl w:val="A8486894"/>
    <w:lvl w:ilvl="0">
      <w:start w:val="2"/>
      <w:numFmt w:val="lowerLetter"/>
      <w:lvlText w:val="%1."/>
      <w:lvlJc w:val="left"/>
      <w:pPr>
        <w:ind w:left="720" w:hanging="360"/>
      </w:pPr>
      <w:rPr>
        <w:rFonts w:hint="default"/>
        <w:b w:val="0"/>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983E44"/>
    <w:multiLevelType w:val="hybridMultilevel"/>
    <w:tmpl w:val="BB820606"/>
    <w:lvl w:ilvl="0">
      <w:start w:val="3"/>
      <w:numFmt w:val="lowerLetter"/>
      <w:lvlText w:val="%1."/>
      <w:lvlJc w:val="left"/>
      <w:pPr>
        <w:tabs>
          <w:tab w:val="num" w:pos="360"/>
        </w:tabs>
        <w:ind w:left="360" w:hanging="360"/>
      </w:pPr>
      <w:rPr>
        <w:rFonts w:ascii="Times New Roman" w:hAnsi="Times New Roman"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91610F3"/>
    <w:multiLevelType w:val="hybridMultilevel"/>
    <w:tmpl w:val="00F87E70"/>
    <w:lvl w:ilvl="0">
      <w:start w:val="1"/>
      <w:numFmt w:val="lowerLetter"/>
      <w:lvlText w:val="%1."/>
      <w:lvlJc w:val="left"/>
      <w:pPr>
        <w:ind w:left="720" w:hanging="360"/>
      </w:pPr>
      <w:rPr>
        <w:rFonts w:hint="default"/>
        <w:b w:val="0"/>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F72158B"/>
    <w:multiLevelType w:val="hybridMultilevel"/>
    <w:tmpl w:val="40A09264"/>
    <w:lvl w:ilvl="0">
      <w:start w:val="1"/>
      <w:numFmt w:val="lowerLetter"/>
      <w:lvlText w:val="%1."/>
      <w:lvlJc w:val="left"/>
      <w:pPr>
        <w:ind w:left="720" w:hanging="360"/>
      </w:pPr>
      <w:rPr>
        <w:rFonts w:hint="default"/>
        <w:b w:val="0"/>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5637395"/>
    <w:multiLevelType w:val="hybridMultilevel"/>
    <w:tmpl w:val="604A5228"/>
    <w:lvl w:ilvl="0">
      <w:start w:val="1"/>
      <w:numFmt w:val="lowerLetter"/>
      <w:lvlText w:val="%1."/>
      <w:lvlJc w:val="left"/>
      <w:pPr>
        <w:ind w:left="720" w:hanging="360"/>
      </w:pPr>
      <w:rPr>
        <w:rFonts w:hint="default"/>
        <w:b w:val="0"/>
        <w:i w:val="0"/>
        <w:color w:val="auto"/>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031190"/>
    <w:multiLevelType w:val="hybridMultilevel"/>
    <w:tmpl w:val="0AE425D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3864DBC"/>
    <w:multiLevelType w:val="hybridMultilevel"/>
    <w:tmpl w:val="052A5906"/>
    <w:lvl w:ilvl="0">
      <w:start w:val="1"/>
      <w:numFmt w:val="lowerLetter"/>
      <w:lvlText w:val="%1."/>
      <w:lvlJc w:val="left"/>
      <w:pPr>
        <w:ind w:left="450" w:hanging="360"/>
      </w:p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2">
    <w:nsid w:val="3BBB33E3"/>
    <w:multiLevelType w:val="hybridMultilevel"/>
    <w:tmpl w:val="052A590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1911DB0"/>
    <w:multiLevelType w:val="hybridMultilevel"/>
    <w:tmpl w:val="28664B34"/>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64F7A7E"/>
    <w:multiLevelType w:val="hybridMultilevel"/>
    <w:tmpl w:val="1002960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81C2B6C"/>
    <w:multiLevelType w:val="hybridMultilevel"/>
    <w:tmpl w:val="0BCE450E"/>
    <w:lvl w:ilvl="0">
      <w:start w:val="2"/>
      <w:numFmt w:val="lowerLetter"/>
      <w:lvlText w:val="%1."/>
      <w:lvlJc w:val="left"/>
      <w:pPr>
        <w:ind w:left="720" w:hanging="360"/>
      </w:pPr>
      <w:rPr>
        <w:rFonts w:hint="default"/>
        <w:b w:val="0"/>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E596A06"/>
    <w:multiLevelType w:val="hybridMultilevel"/>
    <w:tmpl w:val="5210A22E"/>
    <w:lvl w:ilvl="0">
      <w:start w:val="1"/>
      <w:numFmt w:val="lowerLetter"/>
      <w:lvlText w:val="%1."/>
      <w:lvlJc w:val="left"/>
      <w:pPr>
        <w:ind w:left="720" w:hanging="360"/>
      </w:pPr>
      <w:rPr>
        <w:rFonts w:hint="default"/>
        <w:b w:val="0"/>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3005EE4"/>
    <w:multiLevelType w:val="hybridMultilevel"/>
    <w:tmpl w:val="42566EC6"/>
    <w:lvl w:ilvl="0">
      <w:start w:val="1"/>
      <w:numFmt w:val="lowerLetter"/>
      <w:lvlText w:val="%1."/>
      <w:lvlJc w:val="left"/>
      <w:pPr>
        <w:ind w:left="720" w:hanging="360"/>
      </w:pPr>
      <w:rPr>
        <w:rFonts w:hint="default"/>
        <w:b w:val="0"/>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7E12027"/>
    <w:multiLevelType w:val="hybridMultilevel"/>
    <w:tmpl w:val="7F0EB44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C5036B7"/>
    <w:multiLevelType w:val="hybridMultilevel"/>
    <w:tmpl w:val="B7245A54"/>
    <w:lvl w:ilvl="0">
      <w:start w:val="1"/>
      <w:numFmt w:val="lowerLetter"/>
      <w:lvlText w:val="%1."/>
      <w:lvlJc w:val="left"/>
      <w:pPr>
        <w:ind w:left="720" w:hanging="360"/>
      </w:pPr>
      <w:rPr>
        <w:rFonts w:hint="default"/>
        <w:b w:val="0"/>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FCD75FB"/>
    <w:multiLevelType w:val="hybridMultilevel"/>
    <w:tmpl w:val="EAF0BC40"/>
    <w:lvl w:ilvl="0">
      <w:start w:val="3"/>
      <w:numFmt w:val="lowerLetter"/>
      <w:lvlText w:val="%1."/>
      <w:lvlJc w:val="left"/>
      <w:pPr>
        <w:ind w:left="720" w:hanging="360"/>
      </w:pPr>
      <w:rPr>
        <w:rFonts w:hint="default"/>
        <w:b w:val="0"/>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4137B3E"/>
    <w:multiLevelType w:val="hybridMultilevel"/>
    <w:tmpl w:val="93E892B0"/>
    <w:lvl w:ilvl="0">
      <w:start w:val="1"/>
      <w:numFmt w:val="bullet"/>
      <w:lvlText w:val="•"/>
      <w:lvlJc w:val="left"/>
      <w:pPr>
        <w:tabs>
          <w:tab w:val="num" w:pos="720"/>
        </w:tabs>
        <w:ind w:left="720" w:hanging="360"/>
      </w:pPr>
      <w:rPr>
        <w:rFonts w:ascii="Times New Roman" w:hAnsi="Times New Roman" w:cs="Times New Roman" w:hint="default"/>
      </w:rPr>
    </w:lvl>
    <w:lvl w:ilvl="1">
      <w:start w:val="4287"/>
      <w:numFmt w:val="bullet"/>
      <w:lvlText w:val="•"/>
      <w:lvlJc w:val="left"/>
      <w:pPr>
        <w:tabs>
          <w:tab w:val="num" w:pos="1440"/>
        </w:tabs>
        <w:ind w:left="1440" w:hanging="360"/>
      </w:pPr>
      <w:rPr>
        <w:rFonts w:ascii="Times New Roman" w:hAnsi="Times New Roman" w:cs="Times New Roman" w:hint="default"/>
      </w:rPr>
    </w:lvl>
    <w:lvl w:ilvl="2">
      <w:start w:val="4287"/>
      <w:numFmt w:val="bullet"/>
      <w:lvlText w:val="•"/>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479502C"/>
    <w:multiLevelType w:val="hybridMultilevel"/>
    <w:tmpl w:val="EF74C34C"/>
    <w:lvl w:ilvl="0">
      <w:start w:val="1"/>
      <w:numFmt w:val="lowerLetter"/>
      <w:lvlText w:val="%1."/>
      <w:lvlJc w:val="left"/>
      <w:pPr>
        <w:ind w:left="720" w:hanging="360"/>
      </w:pPr>
      <w:rPr>
        <w:rFonts w:hint="default"/>
        <w:b w:val="0"/>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601700C"/>
    <w:multiLevelType w:val="hybridMultilevel"/>
    <w:tmpl w:val="4B50B9BC"/>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2."/>
      <w:lvlJc w:val="left"/>
      <w:pPr>
        <w:tabs>
          <w:tab w:val="num" w:pos="1440"/>
        </w:tabs>
        <w:ind w:left="1440" w:hanging="360"/>
      </w:pPr>
      <w:rPr>
        <w:rFonts w:hint="default"/>
        <w:b w:val="0"/>
        <w:i w:val="0"/>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AA05B61"/>
    <w:multiLevelType w:val="hybridMultilevel"/>
    <w:tmpl w:val="C9C07434"/>
    <w:lvl w:ilvl="0">
      <w:start w:val="1"/>
      <w:numFmt w:val="lowerLetter"/>
      <w:lvlText w:val="%1."/>
      <w:lvlJc w:val="left"/>
      <w:pPr>
        <w:ind w:left="720" w:hanging="360"/>
      </w:pPr>
      <w:rPr>
        <w:rFonts w:hint="default"/>
        <w:b w:val="0"/>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BED3499"/>
    <w:multiLevelType w:val="hybridMultilevel"/>
    <w:tmpl w:val="FA7ACA8C"/>
    <w:lvl w:ilvl="0">
      <w:start w:val="1"/>
      <w:numFmt w:val="decimal"/>
      <w:lvlText w:val="%1."/>
      <w:lvlJc w:val="left"/>
      <w:pPr>
        <w:ind w:left="4950" w:hanging="360"/>
      </w:pPr>
      <w:rPr>
        <w:rFonts w:hint="default"/>
        <w:b w:val="0"/>
        <w:i w:val="0"/>
        <w:color w:val="auto"/>
        <w:sz w:val="24"/>
      </w:rPr>
    </w:lvl>
    <w:lvl w:ilvl="1" w:tentative="1">
      <w:start w:val="1"/>
      <w:numFmt w:val="lowerLetter"/>
      <w:lvlText w:val="%2."/>
      <w:lvlJc w:val="left"/>
      <w:pPr>
        <w:ind w:left="5670" w:hanging="360"/>
      </w:pPr>
    </w:lvl>
    <w:lvl w:ilvl="2" w:tentative="1">
      <w:start w:val="1"/>
      <w:numFmt w:val="lowerRoman"/>
      <w:lvlText w:val="%3."/>
      <w:lvlJc w:val="right"/>
      <w:pPr>
        <w:ind w:left="6390" w:hanging="180"/>
      </w:pPr>
    </w:lvl>
    <w:lvl w:ilvl="3" w:tentative="1">
      <w:start w:val="1"/>
      <w:numFmt w:val="decimal"/>
      <w:lvlText w:val="%4."/>
      <w:lvlJc w:val="left"/>
      <w:pPr>
        <w:ind w:left="7110" w:hanging="360"/>
      </w:pPr>
    </w:lvl>
    <w:lvl w:ilvl="4" w:tentative="1">
      <w:start w:val="1"/>
      <w:numFmt w:val="lowerLetter"/>
      <w:lvlText w:val="%5."/>
      <w:lvlJc w:val="left"/>
      <w:pPr>
        <w:ind w:left="7830" w:hanging="360"/>
      </w:pPr>
    </w:lvl>
    <w:lvl w:ilvl="5" w:tentative="1">
      <w:start w:val="1"/>
      <w:numFmt w:val="lowerRoman"/>
      <w:lvlText w:val="%6."/>
      <w:lvlJc w:val="right"/>
      <w:pPr>
        <w:ind w:left="8550" w:hanging="180"/>
      </w:pPr>
    </w:lvl>
    <w:lvl w:ilvl="6" w:tentative="1">
      <w:start w:val="1"/>
      <w:numFmt w:val="decimal"/>
      <w:lvlText w:val="%7."/>
      <w:lvlJc w:val="left"/>
      <w:pPr>
        <w:ind w:left="9270" w:hanging="360"/>
      </w:pPr>
    </w:lvl>
    <w:lvl w:ilvl="7" w:tentative="1">
      <w:start w:val="1"/>
      <w:numFmt w:val="lowerLetter"/>
      <w:lvlText w:val="%8."/>
      <w:lvlJc w:val="left"/>
      <w:pPr>
        <w:ind w:left="9990" w:hanging="360"/>
      </w:pPr>
    </w:lvl>
    <w:lvl w:ilvl="8" w:tentative="1">
      <w:start w:val="1"/>
      <w:numFmt w:val="lowerRoman"/>
      <w:lvlText w:val="%9."/>
      <w:lvlJc w:val="right"/>
      <w:pPr>
        <w:ind w:left="10710" w:hanging="180"/>
      </w:pPr>
    </w:lvl>
  </w:abstractNum>
  <w:abstractNum w:abstractNumId="36">
    <w:nsid w:val="6F0F4F8E"/>
    <w:multiLevelType w:val="hybridMultilevel"/>
    <w:tmpl w:val="706EAB5C"/>
    <w:lvl w:ilvl="0">
      <w:start w:val="1"/>
      <w:numFmt w:val="lowerLetter"/>
      <w:lvlText w:val="%1."/>
      <w:lvlJc w:val="left"/>
      <w:pPr>
        <w:tabs>
          <w:tab w:val="num" w:pos="360"/>
        </w:tabs>
        <w:ind w:left="360" w:hanging="360"/>
      </w:pPr>
      <w:rPr>
        <w:rFonts w:ascii="Times New Roman" w:hAnsi="Times New Roman" w:hint="default"/>
        <w:b w:val="0"/>
        <w:i w:val="0"/>
        <w:sz w:val="24"/>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1F050AF"/>
    <w:multiLevelType w:val="hybridMultilevel"/>
    <w:tmpl w:val="3968AC5A"/>
    <w:lvl w:ilvl="0">
      <w:start w:val="1"/>
      <w:numFmt w:val="lowerLetter"/>
      <w:lvlText w:val="%1."/>
      <w:lvlJc w:val="left"/>
      <w:pPr>
        <w:ind w:left="720" w:hanging="360"/>
      </w:pPr>
      <w:rPr>
        <w:rFonts w:hint="default"/>
        <w:b w:val="0"/>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2782649"/>
    <w:multiLevelType w:val="hybridMultilevel"/>
    <w:tmpl w:val="604A5228"/>
    <w:lvl w:ilvl="0">
      <w:start w:val="1"/>
      <w:numFmt w:val="lowerLetter"/>
      <w:lvlText w:val="%1."/>
      <w:lvlJc w:val="left"/>
      <w:pPr>
        <w:ind w:left="360" w:hanging="360"/>
      </w:pPr>
      <w:rPr>
        <w:rFonts w:hint="default"/>
        <w:b w:val="0"/>
        <w:i w:val="0"/>
        <w:color w:val="auto"/>
        <w:sz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AF137B8"/>
    <w:multiLevelType w:val="hybridMultilevel"/>
    <w:tmpl w:val="5210A22E"/>
    <w:lvl w:ilvl="0">
      <w:start w:val="1"/>
      <w:numFmt w:val="lowerLetter"/>
      <w:lvlText w:val="%1."/>
      <w:lvlJc w:val="left"/>
      <w:pPr>
        <w:ind w:left="720" w:hanging="360"/>
      </w:pPr>
      <w:rPr>
        <w:rFonts w:hint="default"/>
        <w:b w:val="0"/>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D6560E2"/>
    <w:multiLevelType w:val="hybridMultilevel"/>
    <w:tmpl w:val="F156F196"/>
    <w:lvl w:ilvl="0">
      <w:start w:val="1"/>
      <w:numFmt w:val="decimal"/>
      <w:lvlText w:val="%1."/>
      <w:lvlJc w:val="left"/>
      <w:pPr>
        <w:ind w:left="5040" w:hanging="360"/>
      </w:pPr>
      <w:rPr>
        <w:rFonts w:hint="default"/>
        <w:b w:val="0"/>
        <w:i w:val="0"/>
        <w:color w:val="auto"/>
        <w:sz w:val="24"/>
      </w:r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num w:numId="1" w16cid:durableId="1735161734">
    <w:abstractNumId w:val="9"/>
  </w:num>
  <w:num w:numId="2" w16cid:durableId="760951116">
    <w:abstractNumId w:val="7"/>
  </w:num>
  <w:num w:numId="3" w16cid:durableId="1013383871">
    <w:abstractNumId w:val="6"/>
  </w:num>
  <w:num w:numId="4" w16cid:durableId="1665008807">
    <w:abstractNumId w:val="5"/>
  </w:num>
  <w:num w:numId="5" w16cid:durableId="896353611">
    <w:abstractNumId w:val="4"/>
  </w:num>
  <w:num w:numId="6" w16cid:durableId="1683819156">
    <w:abstractNumId w:val="8"/>
  </w:num>
  <w:num w:numId="7" w16cid:durableId="1929148596">
    <w:abstractNumId w:val="3"/>
  </w:num>
  <w:num w:numId="8" w16cid:durableId="1727487881">
    <w:abstractNumId w:val="2"/>
  </w:num>
  <w:num w:numId="9" w16cid:durableId="227499806">
    <w:abstractNumId w:val="1"/>
  </w:num>
  <w:num w:numId="10" w16cid:durableId="1731227709">
    <w:abstractNumId w:val="0"/>
  </w:num>
  <w:num w:numId="11" w16cid:durableId="488987567">
    <w:abstractNumId w:val="36"/>
  </w:num>
  <w:num w:numId="12" w16cid:durableId="835613868">
    <w:abstractNumId w:val="14"/>
  </w:num>
  <w:num w:numId="13" w16cid:durableId="500897232">
    <w:abstractNumId w:val="33"/>
  </w:num>
  <w:num w:numId="14" w16cid:durableId="1121607793">
    <w:abstractNumId w:val="16"/>
  </w:num>
  <w:num w:numId="15" w16cid:durableId="1500123295">
    <w:abstractNumId w:val="24"/>
  </w:num>
  <w:num w:numId="16" w16cid:durableId="1179078623">
    <w:abstractNumId w:val="12"/>
  </w:num>
  <w:num w:numId="17" w16cid:durableId="1807621615">
    <w:abstractNumId w:val="18"/>
  </w:num>
  <w:num w:numId="18" w16cid:durableId="231623213">
    <w:abstractNumId w:val="17"/>
  </w:num>
  <w:num w:numId="19" w16cid:durableId="1109933884">
    <w:abstractNumId w:val="26"/>
  </w:num>
  <w:num w:numId="20" w16cid:durableId="348919069">
    <w:abstractNumId w:val="32"/>
  </w:num>
  <w:num w:numId="21" w16cid:durableId="6296518">
    <w:abstractNumId w:val="35"/>
  </w:num>
  <w:num w:numId="22" w16cid:durableId="1633247290">
    <w:abstractNumId w:val="19"/>
  </w:num>
  <w:num w:numId="23" w16cid:durableId="2056540743">
    <w:abstractNumId w:val="37"/>
  </w:num>
  <w:num w:numId="24" w16cid:durableId="545684254">
    <w:abstractNumId w:val="10"/>
  </w:num>
  <w:num w:numId="25" w16cid:durableId="911818429">
    <w:abstractNumId w:val="13"/>
  </w:num>
  <w:num w:numId="26" w16cid:durableId="553929569">
    <w:abstractNumId w:val="29"/>
  </w:num>
  <w:num w:numId="27" w16cid:durableId="989017604">
    <w:abstractNumId w:val="40"/>
  </w:num>
  <w:num w:numId="28" w16cid:durableId="46297812">
    <w:abstractNumId w:val="34"/>
  </w:num>
  <w:num w:numId="29" w16cid:durableId="1792479440">
    <w:abstractNumId w:val="11"/>
  </w:num>
  <w:num w:numId="30" w16cid:durableId="1377856991">
    <w:abstractNumId w:val="25"/>
  </w:num>
  <w:num w:numId="31" w16cid:durableId="105736990">
    <w:abstractNumId w:val="15"/>
  </w:num>
  <w:num w:numId="32" w16cid:durableId="1629431157">
    <w:abstractNumId w:val="30"/>
  </w:num>
  <w:num w:numId="33" w16cid:durableId="643849793">
    <w:abstractNumId w:val="27"/>
  </w:num>
  <w:num w:numId="34" w16cid:durableId="317341540">
    <w:abstractNumId w:val="28"/>
  </w:num>
  <w:num w:numId="35" w16cid:durableId="757291822">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9409637">
    <w:abstractNumId w:val="23"/>
  </w:num>
  <w:num w:numId="37" w16cid:durableId="1931575265">
    <w:abstractNumId w:val="22"/>
  </w:num>
  <w:num w:numId="38" w16cid:durableId="1732459007">
    <w:abstractNumId w:val="39"/>
  </w:num>
  <w:num w:numId="39" w16cid:durableId="798884514">
    <w:abstractNumId w:val="21"/>
  </w:num>
  <w:num w:numId="40" w16cid:durableId="1717924174">
    <w:abstractNumId w:val="38"/>
  </w:num>
  <w:num w:numId="41" w16cid:durableId="11855098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1"/>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ocumentProtection w:edit="trackedChanges" w:enforcement="0"/>
  <w:defaultTabStop w:val="720"/>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DA"/>
    <w:rsid w:val="00004FC4"/>
    <w:rsid w:val="00012E4A"/>
    <w:rsid w:val="00016D7E"/>
    <w:rsid w:val="000212CA"/>
    <w:rsid w:val="0004561E"/>
    <w:rsid w:val="000508F2"/>
    <w:rsid w:val="000509DD"/>
    <w:rsid w:val="00085F1C"/>
    <w:rsid w:val="00087B1A"/>
    <w:rsid w:val="00090815"/>
    <w:rsid w:val="000B4AA8"/>
    <w:rsid w:val="000E6CC7"/>
    <w:rsid w:val="00101FE6"/>
    <w:rsid w:val="0010789C"/>
    <w:rsid w:val="00126714"/>
    <w:rsid w:val="00134B10"/>
    <w:rsid w:val="00137720"/>
    <w:rsid w:val="00140567"/>
    <w:rsid w:val="0014517F"/>
    <w:rsid w:val="001523BC"/>
    <w:rsid w:val="001530F1"/>
    <w:rsid w:val="0017366C"/>
    <w:rsid w:val="00197F83"/>
    <w:rsid w:val="001C3958"/>
    <w:rsid w:val="001C498E"/>
    <w:rsid w:val="001C51E1"/>
    <w:rsid w:val="001D186C"/>
    <w:rsid w:val="001E3E2F"/>
    <w:rsid w:val="00211528"/>
    <w:rsid w:val="00250F48"/>
    <w:rsid w:val="00275BD2"/>
    <w:rsid w:val="00276C65"/>
    <w:rsid w:val="00291D1D"/>
    <w:rsid w:val="002A22E5"/>
    <w:rsid w:val="002A3BD0"/>
    <w:rsid w:val="002C141F"/>
    <w:rsid w:val="002D0230"/>
    <w:rsid w:val="002E3F5C"/>
    <w:rsid w:val="002E46B2"/>
    <w:rsid w:val="00310B29"/>
    <w:rsid w:val="0031240A"/>
    <w:rsid w:val="00325B8E"/>
    <w:rsid w:val="00355914"/>
    <w:rsid w:val="00362A3A"/>
    <w:rsid w:val="003669DC"/>
    <w:rsid w:val="00367CF9"/>
    <w:rsid w:val="0039321A"/>
    <w:rsid w:val="003966CF"/>
    <w:rsid w:val="003A7356"/>
    <w:rsid w:val="003F3060"/>
    <w:rsid w:val="003F3D0C"/>
    <w:rsid w:val="003F7823"/>
    <w:rsid w:val="004312AB"/>
    <w:rsid w:val="00450B10"/>
    <w:rsid w:val="00451C76"/>
    <w:rsid w:val="0046462D"/>
    <w:rsid w:val="00477A14"/>
    <w:rsid w:val="0049705E"/>
    <w:rsid w:val="004A174B"/>
    <w:rsid w:val="004A3A1E"/>
    <w:rsid w:val="004B4FE7"/>
    <w:rsid w:val="004C56B4"/>
    <w:rsid w:val="005045DA"/>
    <w:rsid w:val="005051F3"/>
    <w:rsid w:val="005143B0"/>
    <w:rsid w:val="00515388"/>
    <w:rsid w:val="00516492"/>
    <w:rsid w:val="00545EBC"/>
    <w:rsid w:val="00553EEA"/>
    <w:rsid w:val="00561B98"/>
    <w:rsid w:val="00561D29"/>
    <w:rsid w:val="005660BF"/>
    <w:rsid w:val="00574E5B"/>
    <w:rsid w:val="00581726"/>
    <w:rsid w:val="00586BBA"/>
    <w:rsid w:val="00592A80"/>
    <w:rsid w:val="005A6B32"/>
    <w:rsid w:val="005B08AE"/>
    <w:rsid w:val="005B7CF7"/>
    <w:rsid w:val="005D13AB"/>
    <w:rsid w:val="005D37AD"/>
    <w:rsid w:val="005D430C"/>
    <w:rsid w:val="005D62D7"/>
    <w:rsid w:val="005E18B6"/>
    <w:rsid w:val="005F0736"/>
    <w:rsid w:val="00606FE1"/>
    <w:rsid w:val="00607812"/>
    <w:rsid w:val="00637E68"/>
    <w:rsid w:val="00640723"/>
    <w:rsid w:val="00651455"/>
    <w:rsid w:val="00662C04"/>
    <w:rsid w:val="0067222E"/>
    <w:rsid w:val="0067573D"/>
    <w:rsid w:val="006808D9"/>
    <w:rsid w:val="006A0D6B"/>
    <w:rsid w:val="006C05A1"/>
    <w:rsid w:val="006C30FD"/>
    <w:rsid w:val="006D375B"/>
    <w:rsid w:val="006E2D68"/>
    <w:rsid w:val="006E7E19"/>
    <w:rsid w:val="006F4563"/>
    <w:rsid w:val="0071504F"/>
    <w:rsid w:val="00716008"/>
    <w:rsid w:val="00725148"/>
    <w:rsid w:val="00766DC0"/>
    <w:rsid w:val="00771563"/>
    <w:rsid w:val="00772DB7"/>
    <w:rsid w:val="007817DC"/>
    <w:rsid w:val="00785F4B"/>
    <w:rsid w:val="007C6F55"/>
    <w:rsid w:val="007D0789"/>
    <w:rsid w:val="007E4E95"/>
    <w:rsid w:val="007F3CD5"/>
    <w:rsid w:val="008113F1"/>
    <w:rsid w:val="00814FBE"/>
    <w:rsid w:val="008170C0"/>
    <w:rsid w:val="00822147"/>
    <w:rsid w:val="00843247"/>
    <w:rsid w:val="00853AAE"/>
    <w:rsid w:val="008762BF"/>
    <w:rsid w:val="00890129"/>
    <w:rsid w:val="008B67E1"/>
    <w:rsid w:val="008B7585"/>
    <w:rsid w:val="008C7C12"/>
    <w:rsid w:val="008D243F"/>
    <w:rsid w:val="008D38B5"/>
    <w:rsid w:val="008F61BC"/>
    <w:rsid w:val="00901538"/>
    <w:rsid w:val="00906710"/>
    <w:rsid w:val="009175E2"/>
    <w:rsid w:val="009331FD"/>
    <w:rsid w:val="009410B8"/>
    <w:rsid w:val="00946FF9"/>
    <w:rsid w:val="00955117"/>
    <w:rsid w:val="00957BD7"/>
    <w:rsid w:val="0096439F"/>
    <w:rsid w:val="009700A0"/>
    <w:rsid w:val="00983637"/>
    <w:rsid w:val="0099017B"/>
    <w:rsid w:val="009A5E54"/>
    <w:rsid w:val="009A6573"/>
    <w:rsid w:val="009C4B3F"/>
    <w:rsid w:val="009E4571"/>
    <w:rsid w:val="009E5337"/>
    <w:rsid w:val="009F518B"/>
    <w:rsid w:val="00A0498B"/>
    <w:rsid w:val="00A066C0"/>
    <w:rsid w:val="00A07A7E"/>
    <w:rsid w:val="00A11510"/>
    <w:rsid w:val="00A11740"/>
    <w:rsid w:val="00A328A7"/>
    <w:rsid w:val="00A73D77"/>
    <w:rsid w:val="00A85729"/>
    <w:rsid w:val="00AD0A45"/>
    <w:rsid w:val="00AD4036"/>
    <w:rsid w:val="00AE1E2C"/>
    <w:rsid w:val="00AF6ACC"/>
    <w:rsid w:val="00B07C9A"/>
    <w:rsid w:val="00B15547"/>
    <w:rsid w:val="00B20A10"/>
    <w:rsid w:val="00B41858"/>
    <w:rsid w:val="00B4202F"/>
    <w:rsid w:val="00B4422E"/>
    <w:rsid w:val="00B4522A"/>
    <w:rsid w:val="00B52DCF"/>
    <w:rsid w:val="00B53E3F"/>
    <w:rsid w:val="00B87597"/>
    <w:rsid w:val="00BA2648"/>
    <w:rsid w:val="00BE7A69"/>
    <w:rsid w:val="00BF6F02"/>
    <w:rsid w:val="00C00C13"/>
    <w:rsid w:val="00C055EE"/>
    <w:rsid w:val="00C05BF6"/>
    <w:rsid w:val="00C07A3D"/>
    <w:rsid w:val="00C149B9"/>
    <w:rsid w:val="00C34042"/>
    <w:rsid w:val="00C521D6"/>
    <w:rsid w:val="00C71ED6"/>
    <w:rsid w:val="00C85DA9"/>
    <w:rsid w:val="00C94C6F"/>
    <w:rsid w:val="00CA68C9"/>
    <w:rsid w:val="00CB30D1"/>
    <w:rsid w:val="00CC0E7E"/>
    <w:rsid w:val="00CC2356"/>
    <w:rsid w:val="00CC554C"/>
    <w:rsid w:val="00CC6835"/>
    <w:rsid w:val="00CD14CE"/>
    <w:rsid w:val="00CD32E2"/>
    <w:rsid w:val="00CE5B71"/>
    <w:rsid w:val="00CE7407"/>
    <w:rsid w:val="00CF1D13"/>
    <w:rsid w:val="00D0451F"/>
    <w:rsid w:val="00D11A05"/>
    <w:rsid w:val="00D1459E"/>
    <w:rsid w:val="00D25DA3"/>
    <w:rsid w:val="00D47374"/>
    <w:rsid w:val="00D546EE"/>
    <w:rsid w:val="00D54BE8"/>
    <w:rsid w:val="00D63994"/>
    <w:rsid w:val="00D700D9"/>
    <w:rsid w:val="00D754AB"/>
    <w:rsid w:val="00D80774"/>
    <w:rsid w:val="00DA0E4D"/>
    <w:rsid w:val="00DB1C2E"/>
    <w:rsid w:val="00DB1FF5"/>
    <w:rsid w:val="00DC1665"/>
    <w:rsid w:val="00DE0BC7"/>
    <w:rsid w:val="00DE2AE1"/>
    <w:rsid w:val="00E012B8"/>
    <w:rsid w:val="00E1105A"/>
    <w:rsid w:val="00E16206"/>
    <w:rsid w:val="00E30F69"/>
    <w:rsid w:val="00E376C5"/>
    <w:rsid w:val="00E50CDF"/>
    <w:rsid w:val="00E965F1"/>
    <w:rsid w:val="00EA3D42"/>
    <w:rsid w:val="00EB0CAE"/>
    <w:rsid w:val="00EC39E8"/>
    <w:rsid w:val="00EC6E25"/>
    <w:rsid w:val="00ED0BC4"/>
    <w:rsid w:val="00ED4E97"/>
    <w:rsid w:val="00EE0C33"/>
    <w:rsid w:val="00EE60F8"/>
    <w:rsid w:val="00EF749C"/>
    <w:rsid w:val="00F0377B"/>
    <w:rsid w:val="00F04DE1"/>
    <w:rsid w:val="00F0561E"/>
    <w:rsid w:val="00F143EE"/>
    <w:rsid w:val="00F3101F"/>
    <w:rsid w:val="00F34D95"/>
    <w:rsid w:val="00F40574"/>
    <w:rsid w:val="00F478D6"/>
    <w:rsid w:val="00F52FAD"/>
    <w:rsid w:val="00F83B00"/>
    <w:rsid w:val="00F9453D"/>
    <w:rsid w:val="00FC00EC"/>
    <w:rsid w:val="00FC41EF"/>
    <w:rsid w:val="00FD125F"/>
    <w:rsid w:val="00FE3A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E803C8F"/>
  <w15:docId w15:val="{33FF759E-A2E1-004E-B75C-51DA3947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6FE1"/>
    <w:pPr>
      <w:spacing w:before="120"/>
    </w:pPr>
    <w:rPr>
      <w:sz w:val="24"/>
      <w:szCs w:val="24"/>
    </w:rPr>
  </w:style>
  <w:style w:type="paragraph" w:styleId="Heading1">
    <w:name w:val="heading 1"/>
    <w:basedOn w:val="Normal"/>
    <w:next w:val="Normal"/>
    <w:qFormat/>
    <w:rsid w:val="00F52FAD"/>
    <w:pPr>
      <w:keepNext/>
      <w:spacing w:before="240" w:after="60"/>
      <w:outlineLvl w:val="0"/>
    </w:pPr>
    <w:rPr>
      <w:rFonts w:cs="Arial"/>
      <w:b/>
      <w:bCs/>
      <w:caps/>
      <w:kern w:val="32"/>
      <w:sz w:val="32"/>
      <w:szCs w:val="32"/>
    </w:rPr>
  </w:style>
  <w:style w:type="paragraph" w:styleId="Heading2">
    <w:name w:val="heading 2"/>
    <w:basedOn w:val="Normal"/>
    <w:next w:val="Normal"/>
    <w:qFormat/>
    <w:rsid w:val="00C71ED6"/>
    <w:pPr>
      <w:keepNext/>
      <w:spacing w:before="240" w:after="60"/>
      <w:outlineLvl w:val="1"/>
    </w:pPr>
    <w:rPr>
      <w:rFonts w:cs="Arial"/>
      <w:b/>
      <w:bCs/>
      <w:i/>
      <w:iCs/>
      <w:sz w:val="28"/>
      <w:szCs w:val="28"/>
    </w:rPr>
  </w:style>
  <w:style w:type="paragraph" w:styleId="Heading3">
    <w:name w:val="heading 3"/>
    <w:basedOn w:val="Normal"/>
    <w:next w:val="Normal"/>
    <w:qFormat/>
    <w:rsid w:val="00C71ED6"/>
    <w:pPr>
      <w:keepNext/>
      <w:spacing w:before="240" w:after="60"/>
      <w:outlineLvl w:val="2"/>
    </w:pPr>
    <w:rPr>
      <w:rFonts w:cs="Arial"/>
      <w:b/>
      <w:bCs/>
      <w:sz w:val="26"/>
      <w:szCs w:val="26"/>
    </w:rPr>
  </w:style>
  <w:style w:type="paragraph" w:styleId="Heading4">
    <w:name w:val="heading 4"/>
    <w:basedOn w:val="Normal"/>
    <w:next w:val="Normal"/>
    <w:qFormat/>
    <w:rsid w:val="0010789C"/>
    <w:pPr>
      <w:keepNext/>
      <w:spacing w:before="240" w:after="60"/>
      <w:outlineLvl w:val="3"/>
    </w:pPr>
    <w:rPr>
      <w:b/>
      <w:bCs/>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2DC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25B8E"/>
    <w:rPr>
      <w:color w:val="0000FF"/>
      <w:u w:val="single"/>
    </w:rPr>
  </w:style>
  <w:style w:type="paragraph" w:styleId="TOC1">
    <w:name w:val="toc 1"/>
    <w:basedOn w:val="Normal"/>
    <w:next w:val="Normal"/>
    <w:uiPriority w:val="39"/>
    <w:rsid w:val="00F52FAD"/>
    <w:pPr>
      <w:tabs>
        <w:tab w:val="left" w:pos="720"/>
        <w:tab w:val="right" w:leader="dot" w:pos="9350"/>
      </w:tabs>
      <w:spacing w:after="120"/>
    </w:pPr>
    <w:rPr>
      <w:b/>
      <w:caps/>
    </w:rPr>
  </w:style>
  <w:style w:type="paragraph" w:styleId="TOC3">
    <w:name w:val="toc 3"/>
    <w:basedOn w:val="Normal"/>
    <w:next w:val="Normal"/>
    <w:uiPriority w:val="39"/>
    <w:rsid w:val="00E30F69"/>
    <w:pPr>
      <w:ind w:left="400"/>
    </w:pPr>
  </w:style>
  <w:style w:type="paragraph" w:styleId="TOC2">
    <w:name w:val="toc 2"/>
    <w:basedOn w:val="Normal"/>
    <w:next w:val="Normal"/>
    <w:autoRedefine/>
    <w:uiPriority w:val="39"/>
    <w:rsid w:val="00662C04"/>
    <w:pPr>
      <w:tabs>
        <w:tab w:val="left" w:pos="880"/>
        <w:tab w:val="right" w:leader="dot" w:pos="9350"/>
      </w:tabs>
      <w:spacing w:after="120"/>
      <w:ind w:left="202"/>
    </w:pPr>
    <w:rPr>
      <w:i/>
    </w:rPr>
  </w:style>
  <w:style w:type="paragraph" w:customStyle="1" w:styleId="Heading2N">
    <w:name w:val="Heading 2N"/>
    <w:basedOn w:val="Heading2"/>
    <w:rsid w:val="00CC6835"/>
  </w:style>
  <w:style w:type="paragraph" w:customStyle="1" w:styleId="Heading3N">
    <w:name w:val="Heading 3N"/>
    <w:basedOn w:val="Heading3"/>
    <w:next w:val="Normal"/>
    <w:rsid w:val="0010789C"/>
  </w:style>
  <w:style w:type="paragraph" w:styleId="Header">
    <w:name w:val="header"/>
    <w:basedOn w:val="Normal"/>
    <w:rsid w:val="00E012B8"/>
    <w:pPr>
      <w:tabs>
        <w:tab w:val="center" w:pos="4680"/>
        <w:tab w:val="right" w:pos="9360"/>
      </w:tabs>
    </w:pPr>
    <w:rPr>
      <w:rFonts w:ascii="Arial Black" w:hAnsi="Arial Black"/>
      <w:sz w:val="18"/>
      <w:szCs w:val="18"/>
    </w:rPr>
  </w:style>
  <w:style w:type="paragraph" w:styleId="Footer">
    <w:name w:val="footer"/>
    <w:basedOn w:val="Normal"/>
    <w:rsid w:val="0010789C"/>
    <w:pPr>
      <w:tabs>
        <w:tab w:val="center" w:pos="4320"/>
        <w:tab w:val="right" w:pos="8640"/>
      </w:tabs>
    </w:pPr>
  </w:style>
  <w:style w:type="paragraph" w:customStyle="1" w:styleId="Title1">
    <w:name w:val="Title1"/>
    <w:basedOn w:val="Normal"/>
    <w:next w:val="Normal"/>
    <w:rsid w:val="00651455"/>
    <w:rPr>
      <w:rFonts w:cs="Arial"/>
      <w:b/>
      <w:sz w:val="48"/>
    </w:rPr>
  </w:style>
  <w:style w:type="paragraph" w:customStyle="1" w:styleId="Heading1NC">
    <w:name w:val="Heading1NC"/>
    <w:basedOn w:val="Heading1"/>
    <w:next w:val="Normal"/>
    <w:rsid w:val="007F3CD5"/>
    <w:pPr>
      <w:jc w:val="center"/>
      <w:outlineLvl w:val="9"/>
    </w:pPr>
  </w:style>
  <w:style w:type="paragraph" w:customStyle="1" w:styleId="Normal9">
    <w:name w:val="Normal9"/>
    <w:basedOn w:val="Normal"/>
    <w:rsid w:val="005D62D7"/>
    <w:pPr>
      <w:overflowPunct w:val="0"/>
      <w:autoSpaceDE w:val="0"/>
      <w:autoSpaceDN w:val="0"/>
      <w:adjustRightInd w:val="0"/>
      <w:textAlignment w:val="baseline"/>
    </w:pPr>
    <w:rPr>
      <w:rFonts w:cs="Arial"/>
      <w:sz w:val="18"/>
      <w:szCs w:val="20"/>
    </w:rPr>
  </w:style>
  <w:style w:type="character" w:styleId="PageNumber">
    <w:name w:val="page number"/>
    <w:basedOn w:val="DefaultParagraphFont"/>
    <w:rsid w:val="00A73D77"/>
  </w:style>
  <w:style w:type="paragraph" w:customStyle="1" w:styleId="Heading1C">
    <w:name w:val="Heading1C"/>
    <w:basedOn w:val="Heading1NC"/>
    <w:next w:val="Normal"/>
    <w:rsid w:val="00D1459E"/>
    <w:pPr>
      <w:outlineLvl w:val="0"/>
    </w:pPr>
  </w:style>
  <w:style w:type="paragraph" w:styleId="BodyText">
    <w:name w:val="Body Text"/>
    <w:link w:val="BodyTextChar"/>
    <w:rsid w:val="00771563"/>
    <w:pPr>
      <w:overflowPunct w:val="0"/>
      <w:autoSpaceDE w:val="0"/>
      <w:autoSpaceDN w:val="0"/>
      <w:adjustRightInd w:val="0"/>
      <w:spacing w:after="240"/>
      <w:textAlignment w:val="baseline"/>
    </w:pPr>
    <w:rPr>
      <w:kern w:val="28"/>
      <w:sz w:val="24"/>
    </w:rPr>
  </w:style>
  <w:style w:type="character" w:customStyle="1" w:styleId="BodyTextChar">
    <w:name w:val="Body Text Char"/>
    <w:basedOn w:val="DefaultParagraphFont"/>
    <w:link w:val="BodyText"/>
    <w:rsid w:val="00771563"/>
    <w:rPr>
      <w:kern w:val="28"/>
      <w:sz w:val="24"/>
      <w:lang w:val="en-US" w:eastAsia="en-US" w:bidi="ar-SA"/>
    </w:rPr>
  </w:style>
  <w:style w:type="character" w:styleId="FollowedHyperlink">
    <w:name w:val="FollowedHyperlink"/>
    <w:basedOn w:val="DefaultParagraphFont"/>
    <w:rsid w:val="006C05A1"/>
    <w:rPr>
      <w:color w:val="800080"/>
      <w:u w:val="single"/>
    </w:rPr>
  </w:style>
  <w:style w:type="character" w:styleId="CommentReference">
    <w:name w:val="annotation reference"/>
    <w:basedOn w:val="DefaultParagraphFont"/>
    <w:rsid w:val="00CE5B71"/>
    <w:rPr>
      <w:sz w:val="16"/>
      <w:szCs w:val="16"/>
    </w:rPr>
  </w:style>
  <w:style w:type="paragraph" w:styleId="CommentText">
    <w:name w:val="annotation text"/>
    <w:basedOn w:val="Normal"/>
    <w:link w:val="CommentTextChar"/>
    <w:rsid w:val="00CE5B71"/>
    <w:pPr>
      <w:spacing w:before="0"/>
    </w:pPr>
    <w:rPr>
      <w:sz w:val="20"/>
      <w:szCs w:val="20"/>
    </w:rPr>
  </w:style>
  <w:style w:type="character" w:customStyle="1" w:styleId="CommentTextChar">
    <w:name w:val="Comment Text Char"/>
    <w:basedOn w:val="DefaultParagraphFont"/>
    <w:link w:val="CommentText"/>
    <w:rsid w:val="00CE5B71"/>
  </w:style>
  <w:style w:type="paragraph" w:styleId="BalloonText">
    <w:name w:val="Balloon Text"/>
    <w:basedOn w:val="Normal"/>
    <w:link w:val="BalloonTextChar"/>
    <w:rsid w:val="00CE5B71"/>
    <w:pPr>
      <w:spacing w:before="0"/>
    </w:pPr>
    <w:rPr>
      <w:rFonts w:ascii="Tahoma" w:hAnsi="Tahoma" w:cs="Tahoma"/>
      <w:sz w:val="16"/>
      <w:szCs w:val="16"/>
    </w:rPr>
  </w:style>
  <w:style w:type="character" w:customStyle="1" w:styleId="BalloonTextChar">
    <w:name w:val="Balloon Text Char"/>
    <w:basedOn w:val="DefaultParagraphFont"/>
    <w:link w:val="BalloonText"/>
    <w:rsid w:val="00CE5B71"/>
    <w:rPr>
      <w:rFonts w:ascii="Tahoma" w:hAnsi="Tahoma" w:cs="Tahoma"/>
      <w:sz w:val="16"/>
      <w:szCs w:val="16"/>
    </w:rPr>
  </w:style>
  <w:style w:type="paragraph" w:styleId="CommentSubject">
    <w:name w:val="annotation subject"/>
    <w:basedOn w:val="CommentText"/>
    <w:next w:val="CommentText"/>
    <w:link w:val="CommentSubjectChar"/>
    <w:rsid w:val="00A07A7E"/>
    <w:pPr>
      <w:spacing w:before="120"/>
    </w:pPr>
    <w:rPr>
      <w:b/>
      <w:bCs/>
    </w:rPr>
  </w:style>
  <w:style w:type="character" w:customStyle="1" w:styleId="CommentSubjectChar">
    <w:name w:val="Comment Subject Char"/>
    <w:basedOn w:val="CommentTextChar"/>
    <w:link w:val="CommentSubject"/>
    <w:rsid w:val="00A07A7E"/>
    <w:rPr>
      <w:b/>
      <w:bCs/>
    </w:rPr>
  </w:style>
  <w:style w:type="paragraph" w:customStyle="1" w:styleId="Body">
    <w:name w:val="Body"/>
    <w:basedOn w:val="Normal"/>
    <w:rsid w:val="005D13AB"/>
    <w:pPr>
      <w:spacing w:before="0"/>
    </w:pPr>
    <w:rPr>
      <w:color w:val="000000"/>
      <w:szCs w:val="20"/>
    </w:rPr>
  </w:style>
  <w:style w:type="paragraph" w:styleId="ListParagraph">
    <w:name w:val="List Paragraph"/>
    <w:basedOn w:val="Normal"/>
    <w:uiPriority w:val="34"/>
    <w:qFormat/>
    <w:rsid w:val="005D13AB"/>
    <w:pPr>
      <w:ind w:left="720"/>
      <w:contextualSpacing/>
    </w:pPr>
  </w:style>
  <w:style w:type="paragraph" w:styleId="Revision">
    <w:name w:val="Revision"/>
    <w:hidden/>
    <w:uiPriority w:val="99"/>
    <w:semiHidden/>
    <w:rsid w:val="009067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yperlink" Target="mailto:JSC-NBL-GUEST-DIVER-REQUESTS" TargetMode="External" /><Relationship Id="rId15" Type="http://schemas.openxmlformats.org/officeDocument/2006/relationships/hyperlink" Target="http://www.hq.nasa.gov/office/codeq/doctree/871910.pdf" TargetMode="Externa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EC9B6-B271-4244-9C53-E75564B2ABA5}">
  <ds:schemaRefs>
    <ds:schemaRef ds:uri="http://schemas.microsoft.com/sharepoint/v3/contenttype/forms"/>
  </ds:schemaRefs>
</ds:datastoreItem>
</file>

<file path=customXml/itemProps2.xml><?xml version="1.0" encoding="utf-8"?>
<ds:datastoreItem xmlns:ds="http://schemas.openxmlformats.org/officeDocument/2006/customXml" ds:itemID="{BC627F92-D6C4-45DE-92DB-61922CE4487D}">
  <ds:schemaRefs>
    <ds:schemaRef ds:uri="http://schemas.openxmlformats.org/package/2006/metadata/core-properties"/>
    <ds:schemaRef ds:uri="http://schemas.microsoft.com/sharepoint/v3"/>
    <ds:schemaRef ds:uri="http://schemas.microsoft.com/office/infopath/2007/PartnerControls"/>
    <ds:schemaRef ds:uri="97166fad-a39e-4420-8bba-ddf9b13df11d"/>
    <ds:schemaRef ds:uri="http://schemas.microsoft.com/office/2006/metadata/properties"/>
    <ds:schemaRef ds:uri="http://schemas.microsoft.com/office/2006/documentManagement/types"/>
    <ds:schemaRef ds:uri="a1a9f1ba-d686-4274-a3c9-574591802626"/>
    <ds:schemaRef ds:uri="http://purl.org/dc/dcmitype/"/>
    <ds:schemaRef ds:uri="http://purl.org/dc/terms/"/>
    <ds:schemaRef ds:uri="http://www.w3.org/XML/1998/namespace"/>
    <ds:schemaRef ds:uri="http://purl.org/dc/elements/1.1/"/>
    <ds:schemaRef ds:uri="a1a0e265-3c98-4989-82f8-db0e13907c63"/>
  </ds:schemaRefs>
</ds:datastoreItem>
</file>

<file path=customXml/itemProps3.xml><?xml version="1.0" encoding="utf-8"?>
<ds:datastoreItem xmlns:ds="http://schemas.openxmlformats.org/officeDocument/2006/customXml" ds:itemID="{ECFD3E0F-9DD1-459A-9F9B-D8F650383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11</Pages>
  <Words>2217</Words>
  <Characters>14122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NBL Guest Diving Application Procedure (Rev. F)</vt:lpstr>
    </vt:vector>
  </TitlesOfParts>
  <Company>LMIT</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NBL Guest Diving Application Procedure (Rev. F)</dc:title>
  <dc:creator>Martinez, Lisa A. (JSC-DX12)[RAYTHEON TECHNICAL SERVICES CO]</dc:creator>
  <cp:keywords>CX12, Guest, Diving, Application, Procedure, NASA</cp:keywords>
  <dc:description>Sedej: edited Word version located in Supporting Documents (2013-01-30).</dc:description>
  <cp:lastModifiedBy>Reiff, Scott (LARC-B713)[LAMPS 2]</cp:lastModifiedBy>
  <cp:revision>6</cp:revision>
  <cp:lastPrinted>2017-03-08T15:30:00Z</cp:lastPrinted>
  <dcterms:created xsi:type="dcterms:W3CDTF">2023-06-01T17:17:00Z</dcterms:created>
  <dcterms:modified xsi:type="dcterms:W3CDTF">2023-06-01T17:59:00Z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0x0101009185712A9B0E014A821F96E8193710BC</vt:lpwstr>
  </property>
  <property fmtid="{D5CDD505-2E9C-101B-9397-08002B2CF9AE}" pid="3" name="CX Audience">
    <vt:lpwstr>1</vt:lpwstr>
  </property>
  <property fmtid="{D5CDD505-2E9C-101B-9397-08002B2CF9AE}" pid="4" name="IntroPages">
    <vt:lpwstr>2007</vt:lpwstr>
  </property>
  <property fmtid="{D5CDD505-2E9C-101B-9397-08002B2CF9AE}" pid="5" name="MainPages">
    <vt:lpwstr>2007</vt:lpwstr>
  </property>
  <property fmtid="{D5CDD505-2E9C-101B-9397-08002B2CF9AE}" pid="6" name="MediaServiceImageTags">
    <vt:lpwstr/>
  </property>
  <property fmtid="{D5CDD505-2E9C-101B-9397-08002B2CF9AE}" pid="7" name="URL">
    <vt:lpwstr/>
  </property>
  <property fmtid="{D5CDD505-2E9C-101B-9397-08002B2CF9AE}" pid="8" name="WorkflowChangePath">
    <vt:lpwstr>90032764-1f60-453c-80c5-c8aa124c7469,38;90032764-1f60-453c-80c5-c8aa124c7469,42;90032764-1f60-453c-80c5-c8aa124c7469,46;90032764-1f60-453c-80c5-c8aa124c7469,58;90032764-1f60-453c-80c5-c8aa124c7469,62;90032764-1f60-453c-80c5-c8aa124c7469,66;aef680a7-041f-4</vt:lpwstr>
  </property>
  <property fmtid="{D5CDD505-2E9C-101B-9397-08002B2CF9AE}" pid="9" name="_dlc_DocIdItemGuid">
    <vt:lpwstr>373d9612-9f94-4d66-ab3c-2d64ca49684d</vt:lpwstr>
  </property>
</Properties>
</file>