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70989" w:rsidRPr="00770989" w:rsidP="00770989" w14:paraId="13A8C379" w14:textId="5AAC634E">
      <w:pPr>
        <w:jc w:val="center"/>
        <w:rPr>
          <w:b/>
          <w:bCs/>
        </w:rPr>
      </w:pPr>
      <w:r w:rsidRPr="00770989">
        <w:rPr>
          <w:b/>
          <w:bCs/>
        </w:rPr>
        <w:t>Instructions For FCC 308</w:t>
      </w:r>
    </w:p>
    <w:p w:rsidR="00770989" w:rsidRPr="00770989" w:rsidP="00770989" w14:paraId="4C5FA4DD" w14:textId="524EA379">
      <w:pPr>
        <w:jc w:val="center"/>
        <w:rPr>
          <w:b/>
          <w:bCs/>
        </w:rPr>
      </w:pPr>
      <w:r w:rsidRPr="00770989">
        <w:rPr>
          <w:b/>
          <w:bCs/>
        </w:rPr>
        <w:t>Application For Permit To Deliver Programs to Foreign Broadcast Stations</w:t>
      </w:r>
    </w:p>
    <w:p w:rsidR="00770989" w:rsidRPr="00770989" w:rsidP="00770989" w14:paraId="0C449D10" w14:textId="77777777">
      <w:pPr>
        <w:rPr>
          <w:b/>
          <w:bCs/>
        </w:rPr>
      </w:pPr>
      <w:r w:rsidRPr="00770989">
        <w:rPr>
          <w:b/>
          <w:bCs/>
        </w:rPr>
        <w:tab/>
      </w:r>
      <w:r w:rsidRPr="00770989">
        <w:rPr>
          <w:b/>
          <w:bCs/>
        </w:rPr>
        <w:tab/>
      </w:r>
      <w:r w:rsidRPr="00770989">
        <w:rPr>
          <w:b/>
          <w:bCs/>
        </w:rPr>
        <w:tab/>
      </w:r>
      <w:r w:rsidRPr="00770989">
        <w:rPr>
          <w:b/>
          <w:bCs/>
        </w:rPr>
        <w:tab/>
      </w:r>
      <w:r w:rsidRPr="00770989">
        <w:rPr>
          <w:b/>
          <w:bCs/>
        </w:rPr>
        <w:tab/>
      </w:r>
      <w:r w:rsidRPr="00770989">
        <w:rPr>
          <w:b/>
          <w:bCs/>
        </w:rPr>
        <w:tab/>
      </w:r>
      <w:r w:rsidRPr="00770989">
        <w:rPr>
          <w:b/>
          <w:bCs/>
        </w:rPr>
        <w:tab/>
      </w:r>
      <w:r w:rsidRPr="00770989">
        <w:rPr>
          <w:b/>
          <w:bCs/>
        </w:rPr>
        <w:tab/>
      </w:r>
    </w:p>
    <w:p w:rsidR="00770989" w:rsidRPr="00770989" w:rsidP="00770989" w14:paraId="7622C097" w14:textId="77777777">
      <w:r w:rsidRPr="00770989">
        <w:t>A.  This form is to be used in applying under Section 325(c) of the Communications Act of 1934, as amended, for authority</w:t>
      </w:r>
      <w:r w:rsidRPr="00770989">
        <w:tab/>
        <w:t xml:space="preserve"> to locate, use, or maintain a studio in the United States for the purpose of supplying program material to a foreign radio</w:t>
      </w:r>
      <w:r w:rsidRPr="00770989">
        <w:t xml:space="preserve"> </w:t>
      </w:r>
      <w:r w:rsidRPr="00770989">
        <w:t>or TV broadcast station whose signals are consistently received within the United States, or for extension of existing authority.</w:t>
      </w:r>
      <w:r w:rsidRPr="00770989">
        <w:tab/>
      </w:r>
      <w:r w:rsidRPr="00770989">
        <w:tab/>
      </w:r>
      <w:r w:rsidRPr="00770989">
        <w:tab/>
      </w:r>
    </w:p>
    <w:p w:rsidR="00770989" w:rsidRPr="00770989" w:rsidP="00770989" w14:paraId="0C18F42C" w14:textId="12F5C3D1">
      <w:r>
        <w:t>B</w:t>
      </w:r>
      <w:r w:rsidRPr="00770989">
        <w:t>.  If the applicant holds a valid radio or TV broadcast station license or construction permit, an informal application (in letter form) may be used in lieu of this form.  Any such informal application, however, must include full responses to Items 17 and 18.</w:t>
      </w:r>
      <w:r w:rsidRPr="00770989">
        <w:tab/>
      </w:r>
      <w:r w:rsidRPr="00770989">
        <w:tab/>
      </w:r>
      <w:r w:rsidRPr="00770989">
        <w:tab/>
      </w:r>
      <w:r w:rsidRPr="00770989">
        <w:tab/>
      </w:r>
      <w:r w:rsidRPr="00770989">
        <w:tab/>
      </w:r>
    </w:p>
    <w:p w:rsidR="00770989" w:rsidRPr="00770989" w:rsidP="00770989" w14:paraId="27F2E00D" w14:textId="77777777">
      <w:r w:rsidRPr="00770989">
        <w:t>D.  If programs to be delivered to foreign station(s) are of a continuing nature (rather than isolated special events), notice</w:t>
      </w:r>
      <w:r w:rsidRPr="00770989">
        <w:t xml:space="preserve"> </w:t>
      </w:r>
      <w:r w:rsidRPr="00770989">
        <w:t>thereof must be published and proof of publication submitted in accordance with Section 73.3580 of the Commission's Rules.</w:t>
      </w:r>
      <w:r w:rsidRPr="00770989">
        <w:tab/>
      </w:r>
      <w:r w:rsidRPr="00770989">
        <w:tab/>
      </w:r>
      <w:r w:rsidRPr="00770989">
        <w:tab/>
      </w:r>
      <w:r w:rsidRPr="00770989">
        <w:tab/>
      </w:r>
      <w:r w:rsidRPr="00770989">
        <w:tab/>
      </w:r>
      <w:r w:rsidRPr="00770989">
        <w:tab/>
      </w:r>
    </w:p>
    <w:p w:rsidR="00770989" w:rsidRPr="00770989" w:rsidP="00770989" w14:paraId="436E553D" w14:textId="77777777">
      <w:r w:rsidRPr="00770989">
        <w:t>E.  This application must be personally signed by the applicant, if an individual; by a partner, if the applicant is a partnership;</w:t>
      </w:r>
      <w:r w:rsidRPr="00770989">
        <w:t xml:space="preserve"> </w:t>
      </w:r>
      <w:r w:rsidRPr="00770989">
        <w:t>by an officer, if the applicant is a corporation; by a member (who is an officer), if the applicant is an unincorporated association; by a duly elected or appointed official empowered to do so under the laws of the jurisdiction, if the applicant is a government entity; or by the applicant's attorney in case of the applicant's physical disability or absence from th</w:t>
      </w:r>
      <w:r w:rsidRPr="00770989">
        <w:t>e</w:t>
      </w:r>
      <w:r w:rsidRPr="00770989">
        <w:t xml:space="preserve"> United States.  If the attorney signs, he/she must separately set forth the reasons why the application is not signed by the</w:t>
      </w:r>
      <w:r w:rsidRPr="00770989">
        <w:t xml:space="preserve"> </w:t>
      </w:r>
      <w:r w:rsidRPr="00770989">
        <w:t>applicant.  Matters stated by attorneys on belief (rather than personal knowledge) must be supported by the reasons for such belief.</w:t>
      </w:r>
      <w:r w:rsidRPr="00770989">
        <w:tab/>
      </w:r>
      <w:r w:rsidRPr="00770989">
        <w:tab/>
      </w:r>
      <w:r w:rsidRPr="00770989">
        <w:tab/>
      </w:r>
      <w:r w:rsidRPr="00770989">
        <w:tab/>
      </w:r>
      <w:r w:rsidRPr="00770989">
        <w:tab/>
      </w:r>
      <w:r w:rsidRPr="00770989">
        <w:tab/>
      </w:r>
      <w:r w:rsidRPr="00770989">
        <w:tab/>
      </w:r>
      <w:r w:rsidRPr="00770989">
        <w:tab/>
      </w:r>
    </w:p>
    <w:p w:rsidR="00770989" w:rsidRPr="00770989" w:rsidP="00770989" w14:paraId="75231364" w14:textId="26A40FA2">
      <w:r w:rsidRPr="00770989">
        <w:t xml:space="preserve">F.  Answer all </w:t>
      </w:r>
      <w:r>
        <w:t>applicable items</w:t>
      </w:r>
      <w:r w:rsidRPr="00770989">
        <w:t>, and attach and number any required exhibit(s).  If application is for extension of existing authority and</w:t>
      </w:r>
      <w:r w:rsidRPr="00770989">
        <w:t xml:space="preserve"> </w:t>
      </w:r>
      <w:r w:rsidRPr="00770989">
        <w:t xml:space="preserve">information previously supplied is still accurate and complete, reference may be made under individual </w:t>
      </w:r>
      <w:r>
        <w:t>items</w:t>
      </w:r>
      <w:r w:rsidRPr="00770989">
        <w:t xml:space="preserve"> to</w:t>
      </w:r>
      <w:r w:rsidRPr="00770989">
        <w:t xml:space="preserve"> </w:t>
      </w:r>
      <w:r w:rsidRPr="00770989">
        <w:t>information "On File."</w:t>
      </w:r>
      <w:r w:rsidRPr="00770989">
        <w:tab/>
      </w:r>
      <w:r w:rsidRPr="00770989">
        <w:tab/>
      </w:r>
      <w:r w:rsidRPr="00770989">
        <w:tab/>
      </w:r>
    </w:p>
    <w:p w:rsidR="00770989" w:rsidRPr="00770989" w:rsidP="00770989" w14:paraId="286F16C0" w14:textId="15E2B6C4">
      <w:r w:rsidRPr="00770989">
        <w:t>G.  Authority to deliver programs to foreign broadcast stations is not granted or extended for periods of</w:t>
      </w:r>
      <w:r w:rsidRPr="00770989">
        <w:t xml:space="preserve"> </w:t>
      </w:r>
      <w:r w:rsidRPr="00770989">
        <w:t>more than five years.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989"/>
    <w:rsid w:val="00770989"/>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4:docId w14:val="4FF14274"/>
  <w15:chartTrackingRefBased/>
  <w15:docId w15:val="{D50004A8-F9E0-4176-A51E-12170CEEE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325</Words>
  <Characters>1854</Characters>
  <Application>Microsoft Office Word</Application>
  <DocSecurity>0</DocSecurity>
  <Lines>15</Lines>
  <Paragraphs>4</Paragraphs>
  <ScaleCrop>false</ScaleCrop>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Brandon Moss</dc:creator>
  <cp:lastModifiedBy>Brandon Moss</cp:lastModifiedBy>
  <cp:revision>1</cp:revision>
  <dcterms:created xsi:type="dcterms:W3CDTF">2023-03-06T13:56:00Z</dcterms:created>
  <dcterms:modified xsi:type="dcterms:W3CDTF">2023-03-06T14:02:00Z</dcterms:modified>
</cp:coreProperties>
</file>