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99F" w:rsidRPr="00D055B4" w:rsidP="00BE299F" w14:paraId="5A14FE8C" w14:textId="2557CE26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48"/>
          <w:szCs w:val="72"/>
        </w:rPr>
      </w:pPr>
      <w:r w:rsidRPr="00D055B4">
        <w:rPr>
          <w:rFonts w:ascii="Times New Roman" w:hAnsi="Times New Roman" w:cs="Times New Roman"/>
          <w:b/>
          <w:bCs/>
          <w:caps/>
          <w:color w:val="auto"/>
          <w:sz w:val="48"/>
          <w:szCs w:val="72"/>
        </w:rPr>
        <w:t>APPENDIX C</w:t>
      </w:r>
    </w:p>
    <w:p w:rsidR="00BE299F" w:rsidP="00BE299F" w14:paraId="7276354C" w14:textId="77777777">
      <w:pPr>
        <w:rPr>
          <w:b/>
          <w:bCs/>
        </w:rPr>
      </w:pPr>
    </w:p>
    <w:p w:rsidR="00BE299F" w:rsidP="00BE299F" w14:paraId="3BE788CA" w14:textId="77777777">
      <w:pPr>
        <w:rPr>
          <w:b/>
          <w:bCs/>
        </w:rPr>
      </w:pPr>
    </w:p>
    <w:p w:rsidR="00BE299F" w:rsidRPr="007C1F31" w:rsidP="007C1F31" w14:paraId="6C40EF57" w14:textId="62BD6054">
      <w:pPr>
        <w:jc w:val="center"/>
        <w:rPr>
          <w:rFonts w:ascii="Times New Roman" w:hAnsi="Times New Roman" w:eastAsiaTheme="majorEastAsia" w:cs="Times New Roman"/>
          <w:b/>
          <w:bCs/>
          <w:noProof/>
          <w:kern w:val="0"/>
          <w:sz w:val="48"/>
          <w:szCs w:val="48"/>
          <w14:ligatures w14:val="none"/>
        </w:rPr>
      </w:pPr>
      <w:bookmarkStart w:id="0" w:name="OLE_LINK39"/>
      <w:r>
        <w:rPr>
          <w:rFonts w:ascii="Times New Roman" w:hAnsi="Times New Roman" w:eastAsiaTheme="majorEastAsia" w:cs="Times New Roman"/>
          <w:b/>
          <w:bCs/>
          <w:noProof/>
          <w:kern w:val="0"/>
          <w:sz w:val="48"/>
          <w:szCs w:val="48"/>
          <w14:ligatures w14:val="none"/>
        </w:rPr>
        <w:t>Examples of SDR Data in Use by the Research Community</w:t>
      </w:r>
      <w:bookmarkEnd w:id="0"/>
    </w:p>
    <w:p w:rsidR="00BE299F" w14:paraId="57221F9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1F31" w:rsidRPr="00D055B4" w:rsidP="00ED54C1" w14:paraId="421B9363" w14:textId="3F440EC5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bookmarkStart w:id="1" w:name="OLE_LINK37"/>
      <w:r w:rsidRPr="00D055B4">
        <w:rPr>
          <w:rFonts w:cstheme="minorHAnsi"/>
          <w:b/>
          <w:bCs/>
          <w:sz w:val="24"/>
          <w:szCs w:val="24"/>
        </w:rPr>
        <w:t>Example of SDR Data in Use by the Research Community</w:t>
      </w:r>
    </w:p>
    <w:p w:rsidR="00BE299F" w:rsidRPr="00D055B4" w:rsidP="00ED54C1" w14:paraId="0693BF40" w14:textId="4BB38C56">
      <w:pPr>
        <w:spacing w:after="120"/>
        <w:rPr>
          <w:rFonts w:cstheme="minorHAnsi"/>
          <w:b/>
          <w:bCs/>
          <w:smallCaps/>
        </w:rPr>
      </w:pPr>
      <w:r w:rsidRPr="00D055B4">
        <w:rPr>
          <w:rFonts w:cstheme="minorHAnsi"/>
          <w:b/>
          <w:bCs/>
          <w:smallCaps/>
        </w:rPr>
        <w:t xml:space="preserve">Research and Analysis Citing </w:t>
      </w:r>
      <w:r w:rsidRPr="00D055B4">
        <w:rPr>
          <w:rFonts w:cstheme="minorHAnsi"/>
          <w:b/>
          <w:bCs/>
          <w:smallCaps/>
        </w:rPr>
        <w:t xml:space="preserve">SDR </w:t>
      </w:r>
      <w:bookmarkEnd w:id="1"/>
      <w:r w:rsidRPr="00D055B4">
        <w:rPr>
          <w:rFonts w:cstheme="minorHAnsi"/>
          <w:b/>
          <w:bCs/>
          <w:smallCaps/>
        </w:rPr>
        <w:t>Data</w:t>
      </w:r>
    </w:p>
    <w:p w:rsidR="007C1F31" w:rsidRPr="00D055B4" w:rsidP="00BE299F" w14:paraId="23439AA5" w14:textId="3A20BB00">
      <w:pPr>
        <w:spacing w:after="240"/>
        <w:rPr>
          <w:rFonts w:cstheme="minorHAnsi"/>
        </w:rPr>
      </w:pPr>
      <w:r w:rsidRPr="00D055B4">
        <w:rPr>
          <w:rFonts w:cstheme="minorHAnsi"/>
        </w:rPr>
        <w:t>Below are selected citations by researchers and analysts using the SDR data.</w:t>
      </w:r>
    </w:p>
    <w:p w:rsidR="007C1F31" w:rsidRPr="00D055B4" w:rsidP="00ED54C1" w14:paraId="72AE18DF" w14:textId="78E8745E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Kaderabek, A. &amp; Sinibaldi, J. (2022). Assessing Measurement Error in Hypothetical Questions. Survey Practice, October. https://doi.org/10.29115/SP-2022-0010</w:t>
      </w:r>
    </w:p>
    <w:p w:rsidR="007C1F31" w:rsidRPr="00D055B4" w:rsidP="00ED54C1" w14:paraId="1BFD2337" w14:textId="3DE34CE7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Jiang, X., Chang, W.Y., and Weinberg, B.A. (2021). “Man versus machine? Self-reports versus algorithmic measurement of publications.” National Bureau of Economic Research: Working Paper 28431 http://www.nber.org/papers/w28431  </w:t>
      </w:r>
    </w:p>
    <w:p w:rsidR="007C1F31" w:rsidRPr="00D055B4" w:rsidP="00ED54C1" w14:paraId="593CC6BA" w14:textId="458700AD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Main, J.B., Wang, Y. &amp; Tan, L. (2021). “Preparing Industry Leaders: The Role of Doctoral Education and Early Career Management Training in the Leadership Trajectories of Women STEM PhDs.” Research in Higher Education, 63(3), 400–424.</w:t>
      </w:r>
    </w:p>
    <w:p w:rsidR="007C1F31" w:rsidRPr="00D055B4" w:rsidP="00ED54C1" w14:paraId="0BA0ADEE" w14:textId="37156743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Eagly</w:t>
      </w:r>
      <w:r w:rsidRPr="00D055B4">
        <w:rPr>
          <w:rFonts w:cstheme="minorHAnsi"/>
        </w:rPr>
        <w:t xml:space="preserve">, A. H. (2020), “Do the social roles that women and men occupy in science allow equal access to publication?” Proc Natl </w:t>
      </w:r>
      <w:r w:rsidRPr="00D055B4">
        <w:rPr>
          <w:rFonts w:cstheme="minorHAnsi"/>
        </w:rPr>
        <w:t>Acad</w:t>
      </w:r>
      <w:r w:rsidRPr="00D055B4">
        <w:rPr>
          <w:rFonts w:cstheme="minorHAnsi"/>
        </w:rPr>
        <w:t xml:space="preserve"> Sci U S A, DOI: 10.1073/pnas.2001684117</w:t>
      </w:r>
    </w:p>
    <w:p w:rsidR="007C1F31" w:rsidRPr="00D055B4" w:rsidP="00ED54C1" w14:paraId="2E3D4D91" w14:textId="398B46A4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Bucks, </w:t>
      </w:r>
      <w:r w:rsidRPr="00D055B4">
        <w:rPr>
          <w:rFonts w:cstheme="minorHAnsi"/>
        </w:rPr>
        <w:t>B.</w:t>
      </w:r>
      <w:r w:rsidRPr="00D055B4">
        <w:rPr>
          <w:rFonts w:cstheme="minorHAnsi"/>
        </w:rPr>
        <w:t xml:space="preserve"> and Couper, M.P. (2018). "The Fine Print: The Effect of Legal/Regulatory Language on Mail Survey Response." Survey Practice 11(2).</w:t>
      </w:r>
    </w:p>
    <w:p w:rsidR="007C1F31" w:rsidRPr="00D055B4" w:rsidP="00ED54C1" w14:paraId="00D57FCF" w14:textId="704F25F3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Cohen, W. M., </w:t>
      </w:r>
      <w:r w:rsidRPr="00D055B4">
        <w:rPr>
          <w:rFonts w:cstheme="minorHAnsi"/>
        </w:rPr>
        <w:t>Sauermann</w:t>
      </w:r>
      <w:r w:rsidRPr="00D055B4">
        <w:rPr>
          <w:rFonts w:cstheme="minorHAnsi"/>
        </w:rPr>
        <w:t>, H., and Stephan, P. (2018). “Academics' Motives, Opportunity Costs and Commercial Activities Across Fields.” Working Paper 24769. National Bureau of Economic Research.</w:t>
      </w:r>
    </w:p>
    <w:p w:rsidR="007C1F31" w:rsidRPr="00D055B4" w:rsidP="00ED54C1" w14:paraId="1994CA4B" w14:textId="5C0112B4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Cummings, W. K. and Bain, O. (2018). “US Doctoral Study to Early Career.” Doctoral Education for the Knowledge Society. J. C. Shin et al. editors, Springer International Publishing AG: 91-103.</w:t>
      </w:r>
    </w:p>
    <w:p w:rsidR="007C1F31" w:rsidRPr="00D055B4" w:rsidP="00ED54C1" w14:paraId="7C216B85" w14:textId="2DBBDB4D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Kahn, S. and </w:t>
      </w:r>
      <w:r w:rsidRPr="00D055B4">
        <w:rPr>
          <w:rFonts w:cstheme="minorHAnsi"/>
        </w:rPr>
        <w:t>MacGarvie</w:t>
      </w:r>
      <w:r w:rsidRPr="00D055B4">
        <w:rPr>
          <w:rFonts w:cstheme="minorHAnsi"/>
        </w:rPr>
        <w:t>, M. (2018). “Immigration Policy and Stay Rates of STEM PhDs.” Proceedings of the 23rd International Conference on Science and Technology Indicators, Leiden, The Netherlands, September 12-14, 2018.</w:t>
      </w:r>
    </w:p>
    <w:p w:rsidR="007C1F31" w:rsidRPr="00D055B4" w:rsidP="00ED54C1" w14:paraId="2926D593" w14:textId="3BA362FC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Kahn, S. and </w:t>
      </w:r>
      <w:r w:rsidRPr="00D055B4">
        <w:rPr>
          <w:rFonts w:cstheme="minorHAnsi"/>
        </w:rPr>
        <w:t>MacGarvie</w:t>
      </w:r>
      <w:r w:rsidRPr="00D055B4">
        <w:rPr>
          <w:rFonts w:cstheme="minorHAnsi"/>
        </w:rPr>
        <w:t xml:space="preserve">, M. (2018). “The Impact of Permanent Residency Delays for STEM </w:t>
      </w:r>
      <w:r w:rsidRPr="00D055B4">
        <w:rPr>
          <w:rFonts w:cstheme="minorHAnsi"/>
        </w:rPr>
        <w:t>PhDS</w:t>
      </w:r>
      <w:r w:rsidRPr="00D055B4">
        <w:rPr>
          <w:rFonts w:cstheme="minorHAnsi"/>
        </w:rPr>
        <w:t>: Who Leaves and Why.” NBER Working Paper Series No. 25175, National Bureau of Economic Research.</w:t>
      </w:r>
    </w:p>
    <w:p w:rsidR="007C1F31" w:rsidRPr="00D055B4" w:rsidP="00ED54C1" w14:paraId="51DC3B33" w14:textId="7EC83AF2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Kawa, N. C., Clavijo </w:t>
      </w:r>
      <w:r w:rsidRPr="00D055B4">
        <w:rPr>
          <w:rFonts w:cstheme="minorHAnsi"/>
        </w:rPr>
        <w:t>Michelangeli</w:t>
      </w:r>
      <w:r w:rsidRPr="00D055B4">
        <w:rPr>
          <w:rFonts w:cstheme="minorHAnsi"/>
        </w:rPr>
        <w:t>, J.A., Clark, J.L., Ginsberg, D., and McCarty, C. (2018). "The Social Network of US Academic Anthropology and Its Inequalities." American Anthropologist, DOI: 10.1111/aman.13158.</w:t>
      </w:r>
    </w:p>
    <w:p w:rsidR="007C1F31" w:rsidRPr="00D055B4" w:rsidP="00ED54C1" w14:paraId="08D7E25B" w14:textId="49FD41B9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Khosla, P. (2018). "Wait time for permanent residency and the retention of immigrant doctoral recipients in the U.S." Economic Analysis and Policy 57: 33-43.</w:t>
      </w:r>
    </w:p>
    <w:p w:rsidR="007C1F31" w:rsidRPr="00D055B4" w:rsidP="00ED54C1" w14:paraId="5D1373D4" w14:textId="09F3F433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Kniffin, K. M. and Hanks, A.S. (2018). "The trade-offs of teamwork among STEM doctoral graduates." American Psychologist 73(4): 420-432.</w:t>
      </w:r>
    </w:p>
    <w:p w:rsidR="007C1F31" w:rsidRPr="00D055B4" w:rsidP="00ED54C1" w14:paraId="4E4F83C0" w14:textId="62F4FEF5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Meyers, L. C., Brown, A.M., Moneta-Koehler, L., and Chalkley, R. (2018). "Survey of checkpoints along the pathway to diverse biomedical research faculty." </w:t>
      </w:r>
      <w:r w:rsidRPr="00D055B4">
        <w:rPr>
          <w:rFonts w:cstheme="minorHAnsi"/>
        </w:rPr>
        <w:t>PLoS</w:t>
      </w:r>
      <w:r w:rsidRPr="00D055B4">
        <w:rPr>
          <w:rFonts w:cstheme="minorHAnsi"/>
        </w:rPr>
        <w:t xml:space="preserve"> One 13(1): e0190606.</w:t>
      </w:r>
    </w:p>
    <w:p w:rsidR="007C1F31" w:rsidRPr="00D055B4" w:rsidP="00ED54C1" w14:paraId="5B7E40A1" w14:textId="41485ACB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Perez-Silva, R., Partridge, M.D., and Foster, W.E. (2018). "Are foreign born researchers more innovative? </w:t>
      </w:r>
      <w:r w:rsidRPr="00D055B4">
        <w:rPr>
          <w:rFonts w:cstheme="minorHAnsi"/>
        </w:rPr>
        <w:t>Self selection</w:t>
      </w:r>
      <w:r w:rsidRPr="00D055B4">
        <w:rPr>
          <w:rFonts w:cstheme="minorHAnsi"/>
        </w:rPr>
        <w:t xml:space="preserve"> and the production of knowledge among PhD recipients in the USA." Journal of Geographical Systems, DOI: 10.1007/s10109-018-0281-6.</w:t>
      </w:r>
    </w:p>
    <w:p w:rsidR="007C1F31" w:rsidRPr="00D055B4" w:rsidP="00ED54C1" w14:paraId="15823F33" w14:textId="29EAF919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Tao, Y. (2018). "Earnings of Academic Scientists and Engineers: Intersectionality of Gender and Race/Ethnicity Effects." American Behavioral Scientist 62(5): 625-644.</w:t>
      </w:r>
    </w:p>
    <w:p w:rsidR="007C1F31" w:rsidRPr="00D055B4" w:rsidP="00ED54C1" w14:paraId="40BF51C8" w14:textId="240919CF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>Torche</w:t>
      </w:r>
      <w:r w:rsidRPr="00D055B4">
        <w:rPr>
          <w:rFonts w:cstheme="minorHAnsi"/>
        </w:rPr>
        <w:t>, F. (2018). "Intergenerational Mobility at the Top of the Educational Distribution." Sociology of Education, DOI: 10.1177/0038040718801812.</w:t>
      </w:r>
    </w:p>
    <w:p w:rsidR="007C1F31" w:rsidRPr="00D055B4" w:rsidP="00ED54C1" w14:paraId="09E20169" w14:textId="5E514F5D">
      <w:pPr>
        <w:spacing w:after="240"/>
        <w:ind w:left="360" w:hanging="360"/>
        <w:rPr>
          <w:rFonts w:cstheme="minorHAnsi"/>
        </w:rPr>
      </w:pPr>
      <w:r w:rsidRPr="00D055B4">
        <w:rPr>
          <w:rFonts w:cstheme="minorHAnsi"/>
        </w:rPr>
        <w:t xml:space="preserve">Webber, K. </w:t>
      </w:r>
      <w:r w:rsidRPr="00D055B4">
        <w:rPr>
          <w:rFonts w:cstheme="minorHAnsi"/>
        </w:rPr>
        <w:t>L.</w:t>
      </w:r>
      <w:r w:rsidRPr="00D055B4">
        <w:rPr>
          <w:rFonts w:cstheme="minorHAnsi"/>
        </w:rPr>
        <w:t xml:space="preserve"> and González </w:t>
      </w:r>
      <w:r w:rsidRPr="00D055B4">
        <w:rPr>
          <w:rFonts w:cstheme="minorHAnsi"/>
        </w:rPr>
        <w:t>Canché</w:t>
      </w:r>
      <w:r w:rsidRPr="00D055B4">
        <w:rPr>
          <w:rFonts w:cstheme="minorHAnsi"/>
        </w:rPr>
        <w:t>, M. (2018). "Is There a Gendered Path to Tenure? A Multi-State Approach to Examine the Academic Trajectories of U.S. Doctoral Recipients in the Sciences." Research in Higher Education, DOI: 10.1007/s11162-018-9492-4.</w:t>
      </w:r>
    </w:p>
    <w:p w:rsidR="007C1F31" w:rsidRPr="00D055B4" w:rsidP="00ED54C1" w14:paraId="4EB26CBA" w14:textId="629B91FA">
      <w:pPr>
        <w:spacing w:before="360" w:after="120"/>
        <w:rPr>
          <w:rFonts w:cstheme="minorHAnsi"/>
          <w:smallCaps/>
        </w:rPr>
      </w:pPr>
      <w:r w:rsidRPr="00D055B4">
        <w:rPr>
          <w:rFonts w:cstheme="minorHAnsi"/>
          <w:b/>
          <w:bCs/>
          <w:smallCaps/>
          <w:kern w:val="0"/>
          <w14:ligatures w14:val="none"/>
        </w:rPr>
        <w:t>SDR Professional Conference and Meeting Presentations</w:t>
      </w:r>
    </w:p>
    <w:p w:rsidR="00BE299F" w:rsidRPr="00D055B4" w:rsidP="00BE299F" w14:paraId="787120E3" w14:textId="22090285">
      <w:pPr>
        <w:spacing w:after="240"/>
        <w:rPr>
          <w:rFonts w:cstheme="minorHAnsi"/>
        </w:rPr>
      </w:pPr>
      <w:r w:rsidRPr="00D055B4">
        <w:rPr>
          <w:rFonts w:cstheme="minorHAnsi"/>
        </w:rPr>
        <w:t>Below is a list of example presentations using the SDR and the combined SDR and NSCG data presented at conferences and professional meetings by NCSES staff and survey contractor staff.</w:t>
      </w:r>
    </w:p>
    <w:p w:rsidR="00BE299F" w:rsidRPr="00D055B4" w:rsidP="00BE299F" w14:paraId="11DF1D5E" w14:textId="27079E4D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>Testing the Measurement Error of Dependent Interviewing in a Self-Administered Mode</w:t>
      </w:r>
      <w:r w:rsidRPr="00D055B4">
        <w:rPr>
          <w:rFonts w:cstheme="minorHAnsi"/>
        </w:rPr>
        <w:t>, American Association for Public Opinion Research, May 2022.</w:t>
      </w:r>
    </w:p>
    <w:p w:rsidR="00BE299F" w:rsidRPr="00D055B4" w:rsidP="00BE299F" w14:paraId="37765506" w14:textId="77777777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 xml:space="preserve">A Novel Approach to Combine Survey and Bibliometric Data for Science Policy Research, </w:t>
      </w:r>
      <w:r w:rsidRPr="00D055B4">
        <w:rPr>
          <w:rFonts w:cstheme="minorHAnsi"/>
        </w:rPr>
        <w:t>BigSurv2020, November 2020.</w:t>
      </w:r>
    </w:p>
    <w:p w:rsidR="00BE299F" w:rsidRPr="00D055B4" w:rsidP="00BE299F" w14:paraId="51A891A8" w14:textId="77777777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 xml:space="preserve">Publications Output: Trends, Data, and Research, </w:t>
      </w:r>
      <w:r w:rsidRPr="00D055B4">
        <w:rPr>
          <w:rFonts w:cstheme="minorHAnsi"/>
        </w:rPr>
        <w:t>NIH Bibliometrics and Research Assessment Symposium 2020, October 2020.</w:t>
      </w:r>
    </w:p>
    <w:p w:rsidR="00BE299F" w:rsidRPr="00D055B4" w:rsidP="00BE299F" w14:paraId="4AE8C900" w14:textId="77777777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>Demographic Differences in the Publication Output of U.S. Doctorate Recipients</w:t>
      </w:r>
      <w:r w:rsidRPr="00D055B4">
        <w:rPr>
          <w:rFonts w:cstheme="minorHAnsi"/>
        </w:rPr>
        <w:t>, Atlanta Conference on Science and Innovation Policy, October 2019.</w:t>
      </w:r>
    </w:p>
    <w:p w:rsidR="00BE299F" w:rsidRPr="00D055B4" w:rsidP="00BE299F" w14:paraId="5F73DF36" w14:textId="77777777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>Demographic Differences in the Publication Output of U.S. Doctorate Recipients</w:t>
      </w:r>
      <w:r w:rsidRPr="00D055B4">
        <w:rPr>
          <w:rFonts w:cstheme="minorHAnsi"/>
        </w:rPr>
        <w:t xml:space="preserve">, International Conference on </w:t>
      </w:r>
      <w:r w:rsidRPr="00D055B4">
        <w:rPr>
          <w:rFonts w:cstheme="minorHAnsi"/>
        </w:rPr>
        <w:t>Scientometrics</w:t>
      </w:r>
      <w:r w:rsidRPr="00D055B4">
        <w:rPr>
          <w:rFonts w:cstheme="minorHAnsi"/>
        </w:rPr>
        <w:t xml:space="preserve"> &amp; </w:t>
      </w:r>
      <w:r w:rsidRPr="00D055B4">
        <w:rPr>
          <w:rFonts w:cstheme="minorHAnsi"/>
        </w:rPr>
        <w:t>Informetrics</w:t>
      </w:r>
      <w:r w:rsidRPr="00D055B4">
        <w:rPr>
          <w:rFonts w:cstheme="minorHAnsi"/>
        </w:rPr>
        <w:t>, September 2019.</w:t>
      </w:r>
    </w:p>
    <w:p w:rsidR="00BE299F" w:rsidRPr="00D055B4" w:rsidP="00BE299F" w14:paraId="7B470F21" w14:textId="77777777">
      <w:pPr>
        <w:spacing w:after="120"/>
        <w:ind w:left="360" w:hanging="360"/>
        <w:rPr>
          <w:rFonts w:cstheme="minorHAnsi"/>
          <w:bCs/>
          <w:i/>
        </w:rPr>
      </w:pPr>
      <w:r w:rsidRPr="00D055B4">
        <w:rPr>
          <w:rFonts w:cstheme="minorHAnsi"/>
          <w:i/>
          <w:iCs/>
        </w:rPr>
        <w:t xml:space="preserve">Advancing Survey Data for Evidence-based Research and Evaluation, </w:t>
      </w:r>
      <w:r w:rsidRPr="00D055B4">
        <w:rPr>
          <w:rFonts w:cstheme="minorHAnsi"/>
        </w:rPr>
        <w:t>IRIS Summit, September 2019.</w:t>
      </w:r>
    </w:p>
    <w:p w:rsidR="00BE299F" w:rsidRPr="00D055B4" w:rsidP="00BE299F" w14:paraId="701C5022" w14:textId="77777777">
      <w:pPr>
        <w:spacing w:after="120"/>
        <w:ind w:left="360" w:hanging="360"/>
        <w:rPr>
          <w:rFonts w:cstheme="minorHAnsi"/>
          <w:bCs/>
          <w:i/>
        </w:rPr>
      </w:pPr>
      <w:r w:rsidRPr="00D055B4">
        <w:rPr>
          <w:rFonts w:cstheme="minorHAnsi"/>
          <w:bCs/>
          <w:i/>
        </w:rPr>
        <w:t>Managing Locating and Data Collection Interventions through Adaptive Survey Design,</w:t>
      </w:r>
      <w:r w:rsidRPr="00D055B4">
        <w:rPr>
          <w:rFonts w:cstheme="minorHAnsi"/>
          <w:spacing w:val="1"/>
        </w:rPr>
        <w:t xml:space="preserve"> A</w:t>
      </w:r>
      <w:r w:rsidRPr="00D055B4">
        <w:rPr>
          <w:rFonts w:cstheme="minorHAnsi"/>
          <w:spacing w:val="-4"/>
        </w:rPr>
        <w:t>m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ri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</w:rPr>
        <w:t xml:space="preserve">n </w:t>
      </w:r>
      <w:r w:rsidRPr="00D055B4">
        <w:rPr>
          <w:rFonts w:cstheme="minorHAnsi"/>
          <w:spacing w:val="-1"/>
        </w:rPr>
        <w:t>A</w:t>
      </w:r>
      <w:r w:rsidRPr="00D055B4">
        <w:rPr>
          <w:rFonts w:cstheme="minorHAnsi"/>
        </w:rPr>
        <w:t>s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  <w:spacing w:val="-2"/>
        </w:rPr>
        <w:t>o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t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2"/>
        </w:rPr>
        <w:t>f</w:t>
      </w:r>
      <w:r w:rsidRPr="00D055B4">
        <w:rPr>
          <w:rFonts w:cstheme="minorHAnsi"/>
        </w:rPr>
        <w:t>or</w:t>
      </w:r>
      <w:r w:rsidRPr="00D055B4">
        <w:rPr>
          <w:rFonts w:cstheme="minorHAnsi"/>
          <w:spacing w:val="1"/>
        </w:rPr>
        <w:t xml:space="preserve"> </w:t>
      </w:r>
      <w:r w:rsidRPr="00D055B4">
        <w:rPr>
          <w:rFonts w:cstheme="minorHAnsi"/>
          <w:spacing w:val="-3"/>
        </w:rPr>
        <w:t>P</w:t>
      </w:r>
      <w:r w:rsidRPr="00D055B4">
        <w:rPr>
          <w:rFonts w:cstheme="minorHAnsi"/>
        </w:rPr>
        <w:t>ub</w:t>
      </w:r>
      <w:r w:rsidRPr="00D055B4">
        <w:rPr>
          <w:rFonts w:cstheme="minorHAnsi"/>
          <w:spacing w:val="1"/>
        </w:rPr>
        <w:t>l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>c Opi</w:t>
      </w:r>
      <w:r w:rsidRPr="00D055B4">
        <w:rPr>
          <w:rFonts w:cstheme="minorHAnsi"/>
          <w:spacing w:val="-2"/>
        </w:rPr>
        <w:t>n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3"/>
        </w:rPr>
        <w:t>R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r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h</w:t>
      </w:r>
      <w:r w:rsidRPr="00D055B4">
        <w:rPr>
          <w:rFonts w:cstheme="minorHAnsi"/>
        </w:rPr>
        <w:t xml:space="preserve">, </w:t>
      </w:r>
      <w:r w:rsidRPr="00D055B4">
        <w:rPr>
          <w:rFonts w:cstheme="minorHAnsi"/>
          <w:spacing w:val="-2"/>
        </w:rPr>
        <w:t>M</w:t>
      </w:r>
      <w:r w:rsidRPr="00D055B4">
        <w:rPr>
          <w:rFonts w:cstheme="minorHAnsi"/>
        </w:rPr>
        <w:t>ay</w:t>
      </w:r>
      <w:r w:rsidRPr="00D055B4">
        <w:rPr>
          <w:rFonts w:cstheme="minorHAnsi"/>
          <w:spacing w:val="-2"/>
        </w:rPr>
        <w:t xml:space="preserve"> </w:t>
      </w:r>
      <w:r w:rsidRPr="00D055B4">
        <w:rPr>
          <w:rFonts w:cstheme="minorHAnsi"/>
        </w:rPr>
        <w:t>2019.</w:t>
      </w:r>
    </w:p>
    <w:p w:rsidR="00BE299F" w:rsidRPr="00D055B4" w:rsidP="00BE299F" w14:paraId="093B1EF7" w14:textId="77777777">
      <w:pPr>
        <w:spacing w:after="120"/>
        <w:ind w:left="360" w:hanging="360"/>
        <w:rPr>
          <w:rFonts w:cstheme="minorHAnsi"/>
          <w:b/>
          <w:bCs/>
          <w:i/>
        </w:rPr>
      </w:pPr>
      <w:r w:rsidRPr="00D055B4">
        <w:rPr>
          <w:rFonts w:cstheme="minorHAnsi"/>
          <w:bCs/>
          <w:i/>
        </w:rPr>
        <w:t>Where in the world?  How in the world? The Challenges of Collecting Data around the Globe,</w:t>
      </w:r>
      <w:r w:rsidRPr="00D055B4">
        <w:rPr>
          <w:rFonts w:cstheme="minorHAnsi"/>
          <w:spacing w:val="1"/>
        </w:rPr>
        <w:t xml:space="preserve"> A</w:t>
      </w:r>
      <w:r w:rsidRPr="00D055B4">
        <w:rPr>
          <w:rFonts w:cstheme="minorHAnsi"/>
          <w:spacing w:val="-4"/>
        </w:rPr>
        <w:t>m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ri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</w:rPr>
        <w:t xml:space="preserve">n </w:t>
      </w:r>
      <w:r w:rsidRPr="00D055B4">
        <w:rPr>
          <w:rFonts w:cstheme="minorHAnsi"/>
          <w:spacing w:val="-1"/>
        </w:rPr>
        <w:t>A</w:t>
      </w:r>
      <w:r w:rsidRPr="00D055B4">
        <w:rPr>
          <w:rFonts w:cstheme="minorHAnsi"/>
        </w:rPr>
        <w:t>s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  <w:spacing w:val="-2"/>
        </w:rPr>
        <w:t>o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t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2"/>
        </w:rPr>
        <w:t>f</w:t>
      </w:r>
      <w:r w:rsidRPr="00D055B4">
        <w:rPr>
          <w:rFonts w:cstheme="minorHAnsi"/>
        </w:rPr>
        <w:t>or</w:t>
      </w:r>
      <w:r w:rsidRPr="00D055B4">
        <w:rPr>
          <w:rFonts w:cstheme="minorHAnsi"/>
          <w:spacing w:val="1"/>
        </w:rPr>
        <w:t xml:space="preserve"> </w:t>
      </w:r>
      <w:r w:rsidRPr="00D055B4">
        <w:rPr>
          <w:rFonts w:cstheme="minorHAnsi"/>
          <w:spacing w:val="-3"/>
        </w:rPr>
        <w:t>P</w:t>
      </w:r>
      <w:r w:rsidRPr="00D055B4">
        <w:rPr>
          <w:rFonts w:cstheme="minorHAnsi"/>
        </w:rPr>
        <w:t>ub</w:t>
      </w:r>
      <w:r w:rsidRPr="00D055B4">
        <w:rPr>
          <w:rFonts w:cstheme="minorHAnsi"/>
          <w:spacing w:val="1"/>
        </w:rPr>
        <w:t>l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>c Opi</w:t>
      </w:r>
      <w:r w:rsidRPr="00D055B4">
        <w:rPr>
          <w:rFonts w:cstheme="minorHAnsi"/>
          <w:spacing w:val="-2"/>
        </w:rPr>
        <w:t>n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3"/>
        </w:rPr>
        <w:t>R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r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h</w:t>
      </w:r>
      <w:r w:rsidRPr="00D055B4">
        <w:rPr>
          <w:rFonts w:cstheme="minorHAnsi"/>
        </w:rPr>
        <w:t xml:space="preserve">, </w:t>
      </w:r>
      <w:r w:rsidRPr="00D055B4">
        <w:rPr>
          <w:rFonts w:cstheme="minorHAnsi"/>
          <w:spacing w:val="-2"/>
        </w:rPr>
        <w:t>M</w:t>
      </w:r>
      <w:r w:rsidRPr="00D055B4">
        <w:rPr>
          <w:rFonts w:cstheme="minorHAnsi"/>
        </w:rPr>
        <w:t>ay</w:t>
      </w:r>
      <w:r w:rsidRPr="00D055B4">
        <w:rPr>
          <w:rFonts w:cstheme="minorHAnsi"/>
          <w:spacing w:val="-2"/>
        </w:rPr>
        <w:t xml:space="preserve"> </w:t>
      </w:r>
      <w:r w:rsidRPr="00D055B4">
        <w:rPr>
          <w:rFonts w:cstheme="minorHAnsi"/>
        </w:rPr>
        <w:t>2019.</w:t>
      </w:r>
    </w:p>
    <w:p w:rsidR="00BE299F" w:rsidRPr="00D055B4" w:rsidP="00BE299F" w14:paraId="3C1FB1E3" w14:textId="77777777">
      <w:pPr>
        <w:spacing w:after="120"/>
        <w:ind w:left="360" w:hanging="360"/>
        <w:rPr>
          <w:rFonts w:cstheme="minorHAnsi"/>
          <w:b/>
          <w:bCs/>
          <w:i/>
          <w:iCs/>
        </w:rPr>
      </w:pPr>
      <w:r w:rsidRPr="00D055B4">
        <w:rPr>
          <w:rFonts w:cstheme="minorHAnsi"/>
          <w:i/>
          <w:iCs/>
        </w:rPr>
        <w:t>Using Contacting Information to Derive Employer Name in the Survey of Doctorate Recipients</w:t>
      </w:r>
      <w:r w:rsidRPr="00D055B4">
        <w:rPr>
          <w:rFonts w:cstheme="minorHAnsi"/>
        </w:rPr>
        <w:t xml:space="preserve">, </w:t>
      </w:r>
      <w:r w:rsidRPr="00D055B4">
        <w:rPr>
          <w:rFonts w:cstheme="minorHAnsi"/>
          <w:spacing w:val="1"/>
        </w:rPr>
        <w:t>A</w:t>
      </w:r>
      <w:r w:rsidRPr="00D055B4">
        <w:rPr>
          <w:rFonts w:cstheme="minorHAnsi"/>
          <w:spacing w:val="-4"/>
        </w:rPr>
        <w:t>m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ri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</w:rPr>
        <w:t xml:space="preserve">n </w:t>
      </w:r>
      <w:r w:rsidRPr="00D055B4">
        <w:rPr>
          <w:rFonts w:cstheme="minorHAnsi"/>
          <w:spacing w:val="-1"/>
        </w:rPr>
        <w:t>A</w:t>
      </w:r>
      <w:r w:rsidRPr="00D055B4">
        <w:rPr>
          <w:rFonts w:cstheme="minorHAnsi"/>
        </w:rPr>
        <w:t>s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  <w:spacing w:val="-2"/>
        </w:rPr>
        <w:t>o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t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2"/>
        </w:rPr>
        <w:t>f</w:t>
      </w:r>
      <w:r w:rsidRPr="00D055B4">
        <w:rPr>
          <w:rFonts w:cstheme="minorHAnsi"/>
        </w:rPr>
        <w:t>or</w:t>
      </w:r>
      <w:r w:rsidRPr="00D055B4">
        <w:rPr>
          <w:rFonts w:cstheme="minorHAnsi"/>
          <w:spacing w:val="1"/>
        </w:rPr>
        <w:t xml:space="preserve"> </w:t>
      </w:r>
      <w:r w:rsidRPr="00D055B4">
        <w:rPr>
          <w:rFonts w:cstheme="minorHAnsi"/>
          <w:spacing w:val="-3"/>
        </w:rPr>
        <w:t>P</w:t>
      </w:r>
      <w:r w:rsidRPr="00D055B4">
        <w:rPr>
          <w:rFonts w:cstheme="minorHAnsi"/>
        </w:rPr>
        <w:t>ub</w:t>
      </w:r>
      <w:r w:rsidRPr="00D055B4">
        <w:rPr>
          <w:rFonts w:cstheme="minorHAnsi"/>
          <w:spacing w:val="1"/>
        </w:rPr>
        <w:t>l</w:t>
      </w:r>
      <w:r w:rsidRPr="00D055B4">
        <w:rPr>
          <w:rFonts w:cstheme="minorHAnsi"/>
          <w:spacing w:val="-1"/>
        </w:rPr>
        <w:t>i</w:t>
      </w:r>
      <w:r w:rsidRPr="00D055B4">
        <w:rPr>
          <w:rFonts w:cstheme="minorHAnsi"/>
        </w:rPr>
        <w:t>c Opi</w:t>
      </w:r>
      <w:r w:rsidRPr="00D055B4">
        <w:rPr>
          <w:rFonts w:cstheme="minorHAnsi"/>
          <w:spacing w:val="-2"/>
        </w:rPr>
        <w:t>n</w:t>
      </w:r>
      <w:r w:rsidRPr="00D055B4">
        <w:rPr>
          <w:rFonts w:cstheme="minorHAnsi"/>
          <w:spacing w:val="1"/>
        </w:rPr>
        <w:t>i</w:t>
      </w:r>
      <w:r w:rsidRPr="00D055B4">
        <w:rPr>
          <w:rFonts w:cstheme="minorHAnsi"/>
        </w:rPr>
        <w:t xml:space="preserve">on </w:t>
      </w:r>
      <w:r w:rsidRPr="00D055B4">
        <w:rPr>
          <w:rFonts w:cstheme="minorHAnsi"/>
          <w:spacing w:val="-3"/>
        </w:rPr>
        <w:t>R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1"/>
        </w:rPr>
        <w:t>s</w:t>
      </w:r>
      <w:r w:rsidRPr="00D055B4">
        <w:rPr>
          <w:rFonts w:cstheme="minorHAnsi"/>
        </w:rPr>
        <w:t>e</w:t>
      </w:r>
      <w:r w:rsidRPr="00D055B4">
        <w:rPr>
          <w:rFonts w:cstheme="minorHAnsi"/>
          <w:spacing w:val="-2"/>
        </w:rPr>
        <w:t>a</w:t>
      </w:r>
      <w:r w:rsidRPr="00D055B4">
        <w:rPr>
          <w:rFonts w:cstheme="minorHAnsi"/>
          <w:spacing w:val="1"/>
        </w:rPr>
        <w:t>r</w:t>
      </w:r>
      <w:r w:rsidRPr="00D055B4">
        <w:rPr>
          <w:rFonts w:cstheme="minorHAnsi"/>
        </w:rPr>
        <w:t>c</w:t>
      </w:r>
      <w:r w:rsidRPr="00D055B4">
        <w:rPr>
          <w:rFonts w:cstheme="minorHAnsi"/>
          <w:spacing w:val="-2"/>
        </w:rPr>
        <w:t>h</w:t>
      </w:r>
      <w:r w:rsidRPr="00D055B4">
        <w:rPr>
          <w:rFonts w:cstheme="minorHAnsi"/>
        </w:rPr>
        <w:t xml:space="preserve">, </w:t>
      </w:r>
      <w:r w:rsidRPr="00D055B4">
        <w:rPr>
          <w:rFonts w:cstheme="minorHAnsi"/>
          <w:spacing w:val="-2"/>
        </w:rPr>
        <w:t>M</w:t>
      </w:r>
      <w:r w:rsidRPr="00D055B4">
        <w:rPr>
          <w:rFonts w:cstheme="minorHAnsi"/>
        </w:rPr>
        <w:t>ay</w:t>
      </w:r>
      <w:r w:rsidRPr="00D055B4">
        <w:rPr>
          <w:rFonts w:cstheme="minorHAnsi"/>
          <w:spacing w:val="-2"/>
        </w:rPr>
        <w:t xml:space="preserve"> </w:t>
      </w:r>
      <w:r w:rsidRPr="00D055B4">
        <w:rPr>
          <w:rFonts w:cstheme="minorHAnsi"/>
        </w:rPr>
        <w:t>2019.</w:t>
      </w:r>
    </w:p>
    <w:p w:rsidR="00BE299F" w:rsidRPr="00D055B4" w:rsidP="00BE299F" w14:paraId="26F8283C" w14:textId="77777777">
      <w:pPr>
        <w:spacing w:after="120"/>
        <w:ind w:left="360" w:hanging="360"/>
        <w:rPr>
          <w:rFonts w:cstheme="minorHAnsi"/>
        </w:rPr>
      </w:pPr>
      <w:r w:rsidRPr="00D055B4">
        <w:rPr>
          <w:rFonts w:cstheme="minorHAnsi"/>
          <w:i/>
          <w:iCs/>
        </w:rPr>
        <w:t xml:space="preserve">Exploring Alternative Measures of Doctoral Underemployment, </w:t>
      </w:r>
      <w:r w:rsidRPr="00D055B4">
        <w:rPr>
          <w:rFonts w:cstheme="minorHAnsi"/>
        </w:rPr>
        <w:t xml:space="preserve">Society for Longitudinal &amp; </w:t>
      </w:r>
      <w:r w:rsidRPr="00D055B4">
        <w:rPr>
          <w:rFonts w:cstheme="minorHAnsi"/>
        </w:rPr>
        <w:t>Lifecourse</w:t>
      </w:r>
      <w:r w:rsidRPr="00D055B4">
        <w:rPr>
          <w:rFonts w:cstheme="minorHAnsi"/>
        </w:rPr>
        <w:t xml:space="preserve"> Studies International Conference, July 2018,</w:t>
      </w:r>
    </w:p>
    <w:p w:rsidR="00BE299F" w:rsidRPr="00D055B4" w:rsidP="00BE299F" w14:paraId="192C4650" w14:textId="77777777">
      <w:pPr>
        <w:spacing w:after="120"/>
        <w:ind w:left="360" w:hanging="360"/>
        <w:rPr>
          <w:rFonts w:cstheme="minorHAnsi"/>
          <w:i/>
          <w:iCs/>
        </w:rPr>
      </w:pPr>
      <w:r w:rsidRPr="00D055B4">
        <w:rPr>
          <w:rFonts w:cstheme="minorHAnsi"/>
          <w:i/>
          <w:iCs/>
        </w:rPr>
        <w:t xml:space="preserve">The problem of analytic error in secondary analysis of survey data: What we know, and what we need to do about it, </w:t>
      </w:r>
      <w:r w:rsidRPr="00D055B4">
        <w:rPr>
          <w:rFonts w:cstheme="minorHAnsi"/>
        </w:rPr>
        <w:t>Duke Initiative on Survey Methodology, June 2018,</w:t>
      </w:r>
    </w:p>
    <w:p w:rsidR="00BE299F" w:rsidRPr="00D055B4" w:rsidP="00BE299F" w14:paraId="52922D99" w14:textId="77777777">
      <w:pPr>
        <w:spacing w:after="120"/>
        <w:ind w:left="360" w:hanging="360"/>
        <w:rPr>
          <w:rFonts w:cstheme="minorHAnsi"/>
          <w:b/>
          <w:bCs/>
          <w:i/>
          <w:iCs/>
        </w:rPr>
      </w:pPr>
      <w:r w:rsidRPr="00D055B4">
        <w:rPr>
          <w:rFonts w:cstheme="minorHAnsi"/>
          <w:i/>
          <w:iCs/>
        </w:rPr>
        <w:t xml:space="preserve">Balancing cross-sectional and longitudinal design objectives for the Survey of Doctorate Recipients, </w:t>
      </w:r>
      <w:r w:rsidRPr="00D055B4">
        <w:rPr>
          <w:rFonts w:cstheme="minorHAnsi"/>
        </w:rPr>
        <w:t>Federal Committee on Statistical Methodology Research and Policy Conference, March 2018.</w:t>
      </w:r>
    </w:p>
    <w:p w:rsidR="00831153" w:rsidRPr="00D055B4" w:rsidP="00BE299F" w14:paraId="207AAE4E" w14:textId="77777777">
      <w:pPr>
        <w:ind w:hanging="360"/>
        <w:rPr>
          <w:rFonts w:cstheme="minorHAnsi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14:paraId="3B050A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:rsidP="002B32D4" w14:paraId="29E888CC" w14:textId="115F369A">
    <w:pPr>
      <w:pStyle w:val="Footer"/>
      <w:rPr>
        <w:rFonts w:ascii="Times New Roman" w:hAnsi="Times New Roman" w:cs="Times New Roman"/>
        <w:sz w:val="24"/>
        <w:szCs w:val="24"/>
      </w:rPr>
    </w:pPr>
    <w:bookmarkStart w:id="2" w:name="TITUS1FooterPrimary"/>
    <w:r w:rsidRPr="002B32D4">
      <w:rPr>
        <w:rFonts w:ascii="Times New Roman" w:hAnsi="Times New Roman" w:cs="Times New Roman"/>
        <w:color w:val="000000"/>
        <w:sz w:val="17"/>
        <w:szCs w:val="24"/>
      </w:rPr>
      <w:t>  </w:t>
    </w:r>
    <w:bookmarkEnd w:id="2"/>
  </w:p>
  <w:p w:rsidR="00BE299F" w:rsidRPr="00BE299F" w:rsidP="00BE299F" w14:paraId="132613DE" w14:textId="0EBAA8C0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C-</w:t>
    </w:r>
    <w:r w:rsidRPr="00BE299F">
      <w:rPr>
        <w:rFonts w:ascii="Times New Roman" w:hAnsi="Times New Roman" w:cs="Times New Roman"/>
        <w:sz w:val="24"/>
        <w:szCs w:val="24"/>
      </w:rPr>
      <w:fldChar w:fldCharType="begin"/>
    </w:r>
    <w:r w:rsidRPr="00BE299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E299F">
      <w:rPr>
        <w:rFonts w:ascii="Times New Roman" w:hAnsi="Times New Roman" w:cs="Times New Roman"/>
        <w:sz w:val="24"/>
        <w:szCs w:val="24"/>
      </w:rPr>
      <w:fldChar w:fldCharType="separate"/>
    </w:r>
    <w:r w:rsidRPr="00BE299F">
      <w:rPr>
        <w:rFonts w:ascii="Times New Roman" w:hAnsi="Times New Roman" w:cs="Times New Roman"/>
        <w:noProof/>
        <w:sz w:val="24"/>
        <w:szCs w:val="24"/>
      </w:rPr>
      <w:t>1</w:t>
    </w:r>
    <w:r w:rsidRPr="00BE299F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14:paraId="5F9F4AD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14:paraId="63D23D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:rsidP="002B32D4" w14:paraId="3DD9907B" w14:textId="296051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2D4" w14:paraId="59C285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0E1F3E"/>
    <w:multiLevelType w:val="hybridMultilevel"/>
    <w:tmpl w:val="A09064C6"/>
    <w:lvl w:ilvl="0">
      <w:start w:val="0"/>
      <w:numFmt w:val="bullet"/>
      <w:lvlText w:val="•"/>
      <w:lvlJc w:val="left"/>
      <w:pPr>
        <w:ind w:left="1080" w:hanging="72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17771"/>
    <w:multiLevelType w:val="hybridMultilevel"/>
    <w:tmpl w:val="819A8DB4"/>
    <w:lvl w:ilvl="0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332E2"/>
    <w:multiLevelType w:val="hybridMultilevel"/>
    <w:tmpl w:val="942E35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24586A"/>
    <w:multiLevelType w:val="hybridMultilevel"/>
    <w:tmpl w:val="0F241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476377">
    <w:abstractNumId w:val="1"/>
  </w:num>
  <w:num w:numId="2" w16cid:durableId="1435176561">
    <w:abstractNumId w:val="3"/>
  </w:num>
  <w:num w:numId="3" w16cid:durableId="156918896">
    <w:abstractNumId w:val="2"/>
  </w:num>
  <w:num w:numId="4" w16cid:durableId="169102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9F"/>
    <w:rsid w:val="002B32D4"/>
    <w:rsid w:val="007C1F31"/>
    <w:rsid w:val="00831153"/>
    <w:rsid w:val="00A30F19"/>
    <w:rsid w:val="00AA1F95"/>
    <w:rsid w:val="00BE299F"/>
    <w:rsid w:val="00D055B4"/>
    <w:rsid w:val="00ED54C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4866C7"/>
  <w15:chartTrackingRefBased/>
  <w15:docId w15:val="{5E8AF1A1-B6B0-4D6E-AF20-9F67BC30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299F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99F"/>
    <w:pPr>
      <w:numPr>
        <w:numId w:val="1"/>
      </w:numPr>
      <w:spacing w:before="12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9F"/>
  </w:style>
  <w:style w:type="paragraph" w:styleId="Footer">
    <w:name w:val="footer"/>
    <w:basedOn w:val="Normal"/>
    <w:link w:val="FooterChar"/>
    <w:uiPriority w:val="99"/>
    <w:unhideWhenUsed/>
    <w:rsid w:val="00BE2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9F"/>
  </w:style>
  <w:style w:type="character" w:customStyle="1" w:styleId="Heading1Char">
    <w:name w:val="Heading 1 Char"/>
    <w:basedOn w:val="DefaultParagraphFont"/>
    <w:link w:val="Heading1"/>
    <w:rsid w:val="00BE299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b18edcb-babb-4206-8eb0-7c7ddcac68d7" xsi:nil="true"/>
    <DocumentSetDescription xmlns="http://schemas.microsoft.com/sharepoint/v3" xsi:nil="true"/>
    <DueDate xmlns="0b18edcb-babb-4206-8eb0-7c7ddcac68d7" xsi:nil="true"/>
    <Assignedto xmlns="0b18edcb-babb-4206-8eb0-7c7ddcac68d7">
      <UserInfo>
        <DisplayName/>
        <AccountId xsi:nil="true"/>
        <AccountType/>
      </UserInfo>
    </Assignedto>
    <Documenttype xmlns="0b18edcb-babb-4206-8eb0-7c7ddcac68d7" xsi:nil="true"/>
    <TaxCatchAll xmlns="a556d1f6-d443-4640-8c30-9e022eb9aa70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4a5fc2-e1de-4226-a417-e5990e3526f4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47DBDC21CE8458641925C6173557B" ma:contentTypeVersion="21" ma:contentTypeDescription="Create a new document." ma:contentTypeScope="" ma:versionID="aff729ed4a2b4eb2df3252fd98057172">
  <xsd:schema xmlns:xsd="http://www.w3.org/2001/XMLSchema" xmlns:xs="http://www.w3.org/2001/XMLSchema" xmlns:p="http://schemas.microsoft.com/office/2006/metadata/properties" xmlns:ns1="http://schemas.microsoft.com/sharepoint/v3" xmlns:ns2="0b18edcb-babb-4206-8eb0-7c7ddcac68d7" xmlns:ns3="a556d1f6-d443-4640-8c30-9e022eb9aa70" targetNamespace="http://schemas.microsoft.com/office/2006/metadata/properties" ma:root="true" ma:fieldsID="9e040f609bdb9ef2b9150677d753d089" ns1:_="" ns2:_="" ns3:_="">
    <xsd:import namespace="http://schemas.microsoft.com/sharepoint/v3"/>
    <xsd:import namespace="0b18edcb-babb-4206-8eb0-7c7ddcac68d7"/>
    <xsd:import namespace="a556d1f6-d443-4640-8c30-9e022eb9aa70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ueDate" minOccurs="0"/>
                <xsd:element ref="ns2:Assignedto" minOccurs="0"/>
                <xsd:element ref="ns2:_Flow_SignoffStatus" minOccurs="0"/>
                <xsd:element ref="ns2:Documenttype" minOccurs="0"/>
                <xsd:element ref="ns3:TaxCatchAll" minOccurs="0"/>
                <xsd:element ref="ns3:TaxCatchAllLabe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dcb-babb-4206-8eb0-7c7ddcac68d7" elementFormDefault="qualified">
    <xsd:import namespace="http://schemas.microsoft.com/office/2006/documentManagement/types"/>
    <xsd:import namespace="http://schemas.microsoft.com/office/infopath/2007/PartnerControls"/>
    <xsd:element name="DueDate" ma:index="3" nillable="true" ma:displayName="Due Date" ma:format="DateTime" ma:internalName="DueDate" ma:readOnly="false">
      <xsd:simpleType>
        <xsd:restriction base="dms:DateTime"/>
      </xsd:simpleType>
    </xsd:element>
    <xsd:element name="Assignedto" ma:index="4" nillable="true" ma:displayName="Assigned to" ma:format="Dropdown" ma:list="UserInfo" ma:SharePointGroup="0" ma:internalName="Assignedto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Documenttype" ma:index="6" nillable="true" ma:displayName="Document type" ma:format="Dropdown" ma:internalName="Documenttype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d1f6-d443-4640-8c30-9e022eb9aa7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eee8edc-cddd-469e-8631-ebdc104d9023}" ma:internalName="TaxCatchAll" ma:readOnly="false" ma:showField="CatchAllData" ma:web="a556d1f6-d443-4640-8c30-9e022eb9a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eee8edc-cddd-469e-8631-ebdc104d9023}" ma:internalName="TaxCatchAllLabel" ma:readOnly="true" ma:showField="CatchAllDataLabel" ma:web="a556d1f6-d443-4640-8c30-9e022eb9a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67E0C-73CA-4378-ADA2-B76E67F0F85F}">
  <ds:schemaRefs>
    <ds:schemaRef ds:uri="http://purl.org/dc/terms/"/>
    <ds:schemaRef ds:uri="http://schemas.microsoft.com/sharepoint/v3"/>
    <ds:schemaRef ds:uri="http://schemas.openxmlformats.org/package/2006/metadata/core-properties"/>
    <ds:schemaRef ds:uri="http://purl.org/dc/elements/1.1/"/>
    <ds:schemaRef ds:uri="0b18edcb-babb-4206-8eb0-7c7ddcac68d7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a556d1f6-d443-4640-8c30-9e022eb9aa70"/>
  </ds:schemaRefs>
</ds:datastoreItem>
</file>

<file path=customXml/itemProps2.xml><?xml version="1.0" encoding="utf-8"?>
<ds:datastoreItem xmlns:ds="http://schemas.openxmlformats.org/officeDocument/2006/customXml" ds:itemID="{9DDCD82D-B9F2-47CC-B13E-020C4EB89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D58079-BC1B-4C7E-B94B-76798679CD6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4F32AF8-B040-43D4-84DA-ACA695102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18edcb-babb-4206-8eb0-7c7ddcac68d7"/>
    <ds:schemaRef ds:uri="a556d1f6-d443-4640-8c30-9e022eb9a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7FACDB-1EA1-450D-927D-0BABC2CF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Grigorian</dc:creator>
  <cp:lastModifiedBy>Phou, Kelly S.</cp:lastModifiedBy>
  <cp:revision>3</cp:revision>
  <dcterms:created xsi:type="dcterms:W3CDTF">2023-06-14T14:24:00Z</dcterms:created>
  <dcterms:modified xsi:type="dcterms:W3CDTF">2023-06-14T16:09:00Z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0x01010037E47DBDC21CE8458641925C6173557B</vt:lpwstr>
  </property>
  <property fmtid="{D5CDD505-2E9C-101B-9397-08002B2CF9AE}" pid="4" name="TitusGUID">
    <vt:lpwstr>3d5613f7-a03b-408a-9d24-8c8bc2eca8b0</vt:lpwstr>
  </property>
</Properties>
</file>