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15376" w:rsidRPr="008A36FB" w:rsidP="00D15376" w14:paraId="170AE9AF" w14:textId="31649EBD">
      <w:pPr>
        <w:pStyle w:val="Heading1"/>
        <w:jc w:val="center"/>
        <w:rPr>
          <w:rFonts w:ascii="Times New Roman" w:hAnsi="Times New Roman" w:cs="Times New Roman"/>
          <w:b/>
          <w:bCs/>
          <w:color w:val="auto"/>
          <w:sz w:val="48"/>
          <w:szCs w:val="72"/>
        </w:rPr>
      </w:pPr>
      <w:r w:rsidRPr="008A36FB">
        <w:rPr>
          <w:rFonts w:ascii="Times New Roman" w:hAnsi="Times New Roman" w:cs="Times New Roman"/>
          <w:b/>
          <w:bCs/>
          <w:caps/>
          <w:color w:val="auto"/>
          <w:sz w:val="48"/>
          <w:szCs w:val="72"/>
        </w:rPr>
        <w:t xml:space="preserve">APPENDIX </w:t>
      </w:r>
      <w:r w:rsidRPr="008A36FB">
        <w:rPr>
          <w:rFonts w:ascii="Times New Roman" w:hAnsi="Times New Roman" w:cs="Times New Roman"/>
          <w:b/>
          <w:bCs/>
          <w:color w:val="auto"/>
          <w:sz w:val="48"/>
          <w:szCs w:val="72"/>
        </w:rPr>
        <w:t>D.</w:t>
      </w:r>
      <w:r w:rsidRPr="008A36FB" w:rsidR="0072495B">
        <w:rPr>
          <w:rFonts w:ascii="Times New Roman" w:hAnsi="Times New Roman" w:cs="Times New Roman"/>
          <w:b/>
          <w:bCs/>
          <w:color w:val="auto"/>
          <w:sz w:val="48"/>
          <w:szCs w:val="72"/>
        </w:rPr>
        <w:t>5</w:t>
      </w:r>
    </w:p>
    <w:p w:rsidR="00D15376" w:rsidRPr="004A5A20" w:rsidP="00D15376" w14:paraId="18B3A157" w14:textId="77777777">
      <w:pPr>
        <w:rPr>
          <w:b/>
          <w:bCs/>
        </w:rPr>
      </w:pPr>
    </w:p>
    <w:p w:rsidR="00D15376" w:rsidRPr="004A5A20" w:rsidP="00D15376" w14:paraId="3E413403" w14:textId="77777777">
      <w:pPr>
        <w:rPr>
          <w:b/>
          <w:bCs/>
        </w:rPr>
      </w:pPr>
    </w:p>
    <w:p w:rsidR="00D15376" w:rsidP="00D15376" w14:paraId="667533C6" w14:textId="77777777">
      <w:pPr>
        <w:pStyle w:val="Heading1"/>
        <w:spacing w:before="0"/>
        <w:ind w:right="-360" w:hanging="360"/>
        <w:jc w:val="center"/>
        <w:rPr>
          <w:rFonts w:ascii="Times New Roman" w:hAnsi="Times New Roman" w:cs="Times New Roman"/>
          <w:b/>
          <w:bCs/>
          <w:noProof/>
          <w:color w:val="auto"/>
          <w:sz w:val="48"/>
          <w:szCs w:val="48"/>
        </w:rPr>
      </w:pPr>
      <w:r w:rsidRPr="00B2771D">
        <w:rPr>
          <w:rFonts w:ascii="Times New Roman" w:hAnsi="Times New Roman" w:cs="Times New Roman"/>
          <w:b/>
          <w:bCs/>
          <w:noProof/>
          <w:color w:val="auto"/>
          <w:sz w:val="48"/>
          <w:szCs w:val="48"/>
        </w:rPr>
        <w:t xml:space="preserve">Survey of Doctorate Recipients </w:t>
      </w:r>
    </w:p>
    <w:p w:rsidR="00D15376" w:rsidRPr="00B2771D" w:rsidP="00D15376" w14:paraId="39502738" w14:textId="77777777">
      <w:pPr>
        <w:pStyle w:val="Heading1"/>
        <w:spacing w:before="0"/>
        <w:ind w:right="-360" w:hanging="360"/>
        <w:jc w:val="center"/>
        <w:rPr>
          <w:rFonts w:ascii="Times New Roman" w:hAnsi="Times New Roman"/>
          <w:b/>
          <w:color w:val="auto"/>
          <w:sz w:val="48"/>
          <w:szCs w:val="48"/>
        </w:rPr>
      </w:pPr>
      <w:r w:rsidRPr="00B2771D">
        <w:rPr>
          <w:rFonts w:ascii="Times New Roman" w:hAnsi="Times New Roman" w:cs="Times New Roman"/>
          <w:b/>
          <w:bCs/>
          <w:noProof/>
          <w:color w:val="auto"/>
          <w:sz w:val="48"/>
          <w:szCs w:val="48"/>
        </w:rPr>
        <w:t>Sexual Orientation and Gender Identity Question Experiment Plan</w:t>
      </w:r>
    </w:p>
    <w:p w:rsidR="00D15376" w:rsidP="00D15376" w14:paraId="52FD6596" w14:textId="77777777"/>
    <w:p w:rsidR="00D15376" w:rsidP="00D15376" w14:paraId="5E2F07F4" w14:textId="77777777">
      <w:pPr>
        <w:rPr>
          <w:b/>
          <w:bCs/>
          <w:sz w:val="32"/>
          <w:szCs w:val="32"/>
        </w:rPr>
      </w:pPr>
      <w:r>
        <w:rPr>
          <w:b/>
          <w:bCs/>
          <w:sz w:val="32"/>
          <w:szCs w:val="32"/>
        </w:rPr>
        <w:br w:type="page"/>
      </w:r>
    </w:p>
    <w:p w:rsidR="00D15376" w:rsidRPr="008A36FB" w:rsidP="00D15376" w14:paraId="4D50FB06" w14:textId="77777777">
      <w:pPr>
        <w:spacing w:after="0"/>
        <w:jc w:val="center"/>
        <w:rPr>
          <w:b/>
          <w:bCs/>
          <w:sz w:val="24"/>
          <w:szCs w:val="24"/>
        </w:rPr>
      </w:pPr>
      <w:r w:rsidRPr="008A36FB">
        <w:rPr>
          <w:b/>
          <w:bCs/>
          <w:sz w:val="24"/>
          <w:szCs w:val="24"/>
        </w:rPr>
        <w:t xml:space="preserve">2023 SDR SOGI Data Collection Experiment Plan </w:t>
      </w:r>
    </w:p>
    <w:p w:rsidR="00D15376" w:rsidP="00D15376" w14:paraId="36BAF7C9" w14:textId="77777777">
      <w:pPr>
        <w:spacing w:line="240" w:lineRule="auto"/>
      </w:pPr>
    </w:p>
    <w:p w:rsidR="00D15376" w:rsidRPr="00303A1D" w:rsidP="00D15376" w14:paraId="3DC0B55C" w14:textId="77777777">
      <w:pPr>
        <w:spacing w:line="240" w:lineRule="auto"/>
      </w:pPr>
      <w:r w:rsidRPr="00303A1D">
        <w:t xml:space="preserve">In the 2023 Survey of Doctorate Recipients (SDR), NCSES will continue its research on how to collect sexual orientation and gender identity (SOGI) data from doctorate recipients that will yield the most accurate and usable data while attempting to address privacy and confidentiality concerns. The experimental design described below will test three batteries of questions for measuring biological sex, gender identity, and sexual orientation. </w:t>
      </w:r>
    </w:p>
    <w:p w:rsidR="00D15376" w:rsidRPr="00303A1D" w:rsidP="00D15376" w14:paraId="24FA4E02" w14:textId="4DDA8C82">
      <w:pPr>
        <w:spacing w:after="240" w:line="240" w:lineRule="auto"/>
      </w:pPr>
      <w:r w:rsidRPr="00303A1D">
        <w:t xml:space="preserve">The three different versions of the SOGI items are based on OMB’s </w:t>
      </w:r>
      <w:r w:rsidR="004A0365">
        <w:t xml:space="preserve">recommendations on </w:t>
      </w:r>
      <w:r w:rsidRPr="00303A1D">
        <w:t>best practice</w:t>
      </w:r>
      <w:r w:rsidR="004A0365">
        <w:t>s</w:t>
      </w:r>
      <w:r w:rsidR="002C0BDA">
        <w:t xml:space="preserve">, concurrent </w:t>
      </w:r>
      <w:r w:rsidR="00C97BCE">
        <w:t xml:space="preserve">SOGI data collection </w:t>
      </w:r>
      <w:r w:rsidR="002C0BDA">
        <w:t>experiments plan</w:t>
      </w:r>
      <w:r w:rsidR="008A0B70">
        <w:t>n</w:t>
      </w:r>
      <w:r w:rsidR="002C0BDA">
        <w:t xml:space="preserve">ed for the National Survey of College Graduates (NSCG) and the Survey of Earned Doctorates (SED), </w:t>
      </w:r>
      <w:r w:rsidRPr="00303A1D">
        <w:t xml:space="preserve">and recommendations from research conducted by </w:t>
      </w:r>
      <w:r w:rsidR="004A0365">
        <w:t xml:space="preserve">NCSES on </w:t>
      </w:r>
      <w:r w:rsidRPr="00303A1D">
        <w:t xml:space="preserve">the </w:t>
      </w:r>
      <w:r w:rsidR="002C0BDA">
        <w:t>SED</w:t>
      </w:r>
      <w:r w:rsidRPr="00303A1D">
        <w:t>. The rationale for testing these three different batteries of SOGI items is as follows:</w:t>
      </w:r>
    </w:p>
    <w:p w:rsidR="00D15376" w:rsidRPr="00303A1D" w:rsidP="001E3BD5" w14:paraId="318F766C" w14:textId="2A7A58BC">
      <w:pPr>
        <w:spacing w:line="240" w:lineRule="auto"/>
        <w:ind w:left="360"/>
      </w:pPr>
      <w:r w:rsidRPr="00303A1D">
        <w:rPr>
          <w:b/>
          <w:bCs/>
        </w:rPr>
        <w:t xml:space="preserve">OMB </w:t>
      </w:r>
      <w:r w:rsidR="004A0365">
        <w:rPr>
          <w:b/>
          <w:bCs/>
        </w:rPr>
        <w:t xml:space="preserve">Recommendations on </w:t>
      </w:r>
      <w:r w:rsidRPr="00303A1D">
        <w:rPr>
          <w:b/>
          <w:bCs/>
        </w:rPr>
        <w:t xml:space="preserve">Best Practices – </w:t>
      </w:r>
      <w:r w:rsidRPr="00303A1D">
        <w:t xml:space="preserve">This battery of questions is taken from the OMB SOGI </w:t>
      </w:r>
      <w:r w:rsidR="004A0365">
        <w:t xml:space="preserve">recommendations on </w:t>
      </w:r>
      <w:r w:rsidRPr="00303A1D">
        <w:t>best practices document</w:t>
      </w:r>
      <w:r>
        <w:rPr>
          <w:rStyle w:val="FootnoteReference"/>
        </w:rPr>
        <w:footnoteReference w:id="2"/>
      </w:r>
      <w:r w:rsidRPr="00303A1D">
        <w:t xml:space="preserve"> and would result in data comparable to other federal survey data collected.</w:t>
      </w:r>
      <w:r w:rsidR="001E3BD5">
        <w:t xml:space="preserve"> </w:t>
      </w:r>
      <w:r w:rsidRPr="00DF1348" w:rsidR="00DF1348">
        <w:t xml:space="preserve"> The GI item from this set will also be tested in the </w:t>
      </w:r>
      <w:r w:rsidR="004A0365">
        <w:t xml:space="preserve">2024 </w:t>
      </w:r>
      <w:r w:rsidRPr="00DF1348" w:rsidR="00DF1348">
        <w:t>SED, and the SO item will be tested in the 2023 NSCG bridge panel.</w:t>
      </w:r>
    </w:p>
    <w:p w:rsidR="00012A3E" w:rsidP="00D15376" w14:paraId="74368CF2" w14:textId="41A4B12E">
      <w:pPr>
        <w:spacing w:line="240" w:lineRule="auto"/>
        <w:ind w:left="360"/>
      </w:pPr>
      <w:r>
        <w:rPr>
          <w:b/>
          <w:bCs/>
        </w:rPr>
        <w:t xml:space="preserve">SOGI </w:t>
      </w:r>
      <w:r w:rsidR="00D15376">
        <w:rPr>
          <w:b/>
          <w:bCs/>
        </w:rPr>
        <w:t>Minority</w:t>
      </w:r>
      <w:r w:rsidR="001E3BD5">
        <w:rPr>
          <w:b/>
          <w:bCs/>
        </w:rPr>
        <w:t>-</w:t>
      </w:r>
      <w:r w:rsidR="00D15376">
        <w:rPr>
          <w:b/>
          <w:bCs/>
        </w:rPr>
        <w:t xml:space="preserve">Yes/No Option </w:t>
      </w:r>
      <w:r w:rsidRPr="00303A1D" w:rsidR="00D15376">
        <w:rPr>
          <w:b/>
          <w:bCs/>
        </w:rPr>
        <w:t xml:space="preserve">– </w:t>
      </w:r>
      <w:r w:rsidRPr="000A38B6" w:rsidR="000A38B6">
        <w:t>This battery</w:t>
      </w:r>
      <w:r w:rsidR="000A38B6">
        <w:rPr>
          <w:b/>
          <w:bCs/>
        </w:rPr>
        <w:t xml:space="preserve"> </w:t>
      </w:r>
      <w:r w:rsidR="000A38B6">
        <w:t xml:space="preserve">of questions will test the possibility of collecting minimally sufficient information </w:t>
      </w:r>
      <w:r w:rsidR="0043036F">
        <w:t>to</w:t>
      </w:r>
      <w:r w:rsidR="000A38B6">
        <w:t xml:space="preserve"> </w:t>
      </w:r>
      <w:r w:rsidR="0043036F">
        <w:t xml:space="preserve">identify </w:t>
      </w:r>
      <w:r w:rsidR="000A38B6">
        <w:t xml:space="preserve">the </w:t>
      </w:r>
      <w:r w:rsidR="0043036F">
        <w:t xml:space="preserve">SOGI minority for reporting. </w:t>
      </w:r>
      <w:r>
        <w:t xml:space="preserve">This </w:t>
      </w:r>
      <w:r w:rsidR="0043036F">
        <w:t>approach</w:t>
      </w:r>
      <w:r w:rsidR="00D15376">
        <w:t xml:space="preserve"> </w:t>
      </w:r>
      <w:r w:rsidR="000A38B6">
        <w:t xml:space="preserve">has simple Yes or No response options </w:t>
      </w:r>
      <w:r w:rsidR="007103A9">
        <w:t xml:space="preserve">to </w:t>
      </w:r>
      <w:r>
        <w:t>present</w:t>
      </w:r>
      <w:r w:rsidR="00D15376">
        <w:t xml:space="preserve"> </w:t>
      </w:r>
      <w:r>
        <w:t>the lowest</w:t>
      </w:r>
      <w:r w:rsidR="00D15376">
        <w:t xml:space="preserve"> specificity</w:t>
      </w:r>
      <w:r>
        <w:t xml:space="preserve"> in </w:t>
      </w:r>
      <w:r w:rsidR="007103A9">
        <w:t>response options</w:t>
      </w:r>
      <w:r w:rsidR="00D15376">
        <w:t xml:space="preserve"> and</w:t>
      </w:r>
      <w:r>
        <w:t xml:space="preserve"> is less burdensome. </w:t>
      </w:r>
      <w:r w:rsidR="000A38B6">
        <w:t>This set of questions</w:t>
      </w:r>
      <w:r>
        <w:t xml:space="preserve"> </w:t>
      </w:r>
      <w:r w:rsidR="00D15376">
        <w:t xml:space="preserve">will </w:t>
      </w:r>
      <w:r>
        <w:t xml:space="preserve">also </w:t>
      </w:r>
      <w:r w:rsidR="00D15376">
        <w:t xml:space="preserve">be tested </w:t>
      </w:r>
      <w:r w:rsidR="004A0365">
        <w:t>in</w:t>
      </w:r>
      <w:r w:rsidR="00D15376">
        <w:t xml:space="preserve"> </w:t>
      </w:r>
      <w:r>
        <w:t xml:space="preserve">the </w:t>
      </w:r>
      <w:r w:rsidR="00D15376">
        <w:t>2024 SED</w:t>
      </w:r>
      <w:r w:rsidR="005C183C">
        <w:t>, and the GI item from this se</w:t>
      </w:r>
      <w:r w:rsidR="008B2171">
        <w:t>t</w:t>
      </w:r>
      <w:r w:rsidR="005C183C">
        <w:t xml:space="preserve"> will be tested in the 2023 NSCG bridge panel</w:t>
      </w:r>
      <w:r w:rsidR="00D15376">
        <w:t xml:space="preserve">. </w:t>
      </w:r>
    </w:p>
    <w:p w:rsidR="007F133C" w:rsidP="00D15376" w14:paraId="799A7689" w14:textId="098408E2">
      <w:pPr>
        <w:spacing w:line="240" w:lineRule="auto"/>
        <w:ind w:left="360"/>
      </w:pPr>
      <w:r>
        <w:rPr>
          <w:b/>
          <w:bCs/>
        </w:rPr>
        <w:t>High</w:t>
      </w:r>
      <w:r w:rsidR="00465EBF">
        <w:rPr>
          <w:b/>
          <w:bCs/>
        </w:rPr>
        <w:t>er</w:t>
      </w:r>
      <w:r w:rsidR="001E3BD5">
        <w:rPr>
          <w:b/>
          <w:bCs/>
        </w:rPr>
        <w:t>-level</w:t>
      </w:r>
      <w:r>
        <w:rPr>
          <w:b/>
          <w:bCs/>
        </w:rPr>
        <w:t xml:space="preserve"> Specificity Option </w:t>
      </w:r>
      <w:r w:rsidRPr="00303A1D" w:rsidR="00D15376">
        <w:rPr>
          <w:b/>
          <w:bCs/>
        </w:rPr>
        <w:t xml:space="preserve">– </w:t>
      </w:r>
      <w:r w:rsidR="00D15376">
        <w:t>This version of the SOGI items</w:t>
      </w:r>
      <w:r w:rsidR="00586DCC">
        <w:t xml:space="preserve"> </w:t>
      </w:r>
      <w:r>
        <w:t>has more extensive answer options for both the gender identi</w:t>
      </w:r>
      <w:r w:rsidR="001E3BD5">
        <w:t>ty</w:t>
      </w:r>
      <w:r>
        <w:t xml:space="preserve"> question and the </w:t>
      </w:r>
      <w:r w:rsidRPr="00303A1D">
        <w:t>sexual orientation question</w:t>
      </w:r>
      <w:r>
        <w:t>. Recent SED cognitive test</w:t>
      </w:r>
      <w:r w:rsidR="00465EBF">
        <w:t>s</w:t>
      </w:r>
      <w:r>
        <w:t xml:space="preserve"> suggested greater inclusivity by offering mos</w:t>
      </w:r>
      <w:r w:rsidR="001E3BD5">
        <w:t>t</w:t>
      </w:r>
      <w:r>
        <w:t xml:space="preserve"> response options may </w:t>
      </w:r>
      <w:r w:rsidR="001E3BD5">
        <w:t xml:space="preserve">positively </w:t>
      </w:r>
      <w:r>
        <w:t xml:space="preserve">influence likelihood of responding to SOGI survey questions. </w:t>
      </w:r>
      <w:r w:rsidR="00A935F3">
        <w:t>The list of answer options was developed by the SED research and recommend</w:t>
      </w:r>
      <w:r w:rsidR="001E3BD5">
        <w:t>ed</w:t>
      </w:r>
      <w:r w:rsidR="00A935F3">
        <w:t xml:space="preserve"> for further testing. </w:t>
      </w:r>
      <w:r>
        <w:t xml:space="preserve"> </w:t>
      </w:r>
      <w:r w:rsidR="001E3BD5">
        <w:t xml:space="preserve">This high-level </w:t>
      </w:r>
      <w:r w:rsidR="00A935F3">
        <w:t xml:space="preserve">specificity </w:t>
      </w:r>
      <w:r w:rsidR="001E3BD5">
        <w:t xml:space="preserve">approach </w:t>
      </w:r>
      <w:r w:rsidR="00465EBF">
        <w:t xml:space="preserve">for both the gender identity and the sexual orientation questions </w:t>
      </w:r>
      <w:r w:rsidR="001E3BD5">
        <w:t xml:space="preserve">will be tested only by the SDR </w:t>
      </w:r>
      <w:r w:rsidR="001C7DB1">
        <w:t xml:space="preserve">given the differences in confidentiality and privacy protections between the SED and </w:t>
      </w:r>
      <w:r w:rsidR="001C7DB1">
        <w:t xml:space="preserve">SDR, </w:t>
      </w:r>
      <w:r w:rsidR="007103A9">
        <w:t>and</w:t>
      </w:r>
      <w:r w:rsidR="001E3BD5">
        <w:t xml:space="preserve"> may offer unique information to refine current </w:t>
      </w:r>
      <w:r w:rsidR="00465EBF">
        <w:t xml:space="preserve">SOGI </w:t>
      </w:r>
      <w:r w:rsidR="001E3BD5">
        <w:t>best practices</w:t>
      </w:r>
      <w:r w:rsidR="004257CD">
        <w:t xml:space="preserve"> for</w:t>
      </w:r>
      <w:r w:rsidR="00465EBF">
        <w:t xml:space="preserve"> the SDR survey target population</w:t>
      </w:r>
      <w:r w:rsidR="001E3BD5">
        <w:t>.</w:t>
      </w:r>
      <w:r w:rsidR="003C009F">
        <w:t xml:space="preserve"> </w:t>
      </w:r>
    </w:p>
    <w:p w:rsidR="00D15376" w:rsidP="00D15376" w14:paraId="505D41CE" w14:textId="77777777">
      <w:pPr>
        <w:spacing w:before="360" w:after="120" w:line="240" w:lineRule="auto"/>
        <w:rPr>
          <w:b/>
          <w:bCs/>
          <w:sz w:val="24"/>
          <w:szCs w:val="24"/>
        </w:rPr>
      </w:pPr>
      <w:r w:rsidRPr="00D92B77">
        <w:rPr>
          <w:b/>
          <w:bCs/>
          <w:sz w:val="24"/>
          <w:szCs w:val="24"/>
        </w:rPr>
        <w:t>Experimental Design</w:t>
      </w:r>
    </w:p>
    <w:p w:rsidR="00D15376" w:rsidRPr="00303A1D" w:rsidP="00D15376" w14:paraId="24B25BD2" w14:textId="028BEDA6">
      <w:pPr>
        <w:spacing w:after="120" w:line="240" w:lineRule="auto"/>
      </w:pPr>
      <w:r w:rsidRPr="00723FBF">
        <w:rPr>
          <w:rFonts w:cstheme="minorHAnsi"/>
        </w:rPr>
        <w:t xml:space="preserve">To ensure adequate power to assess the performance of these questions, while minimizing any negative effect of the experiment on the 2023 SDR production sample, the experiment will include approximately 12,000 sample cases, which is approximately 10% of sample in the 2023 SDR. The use of </w:t>
      </w:r>
      <w:r w:rsidRPr="00723FBF">
        <w:rPr>
          <w:rStyle w:val="cf01"/>
          <w:rFonts w:asciiTheme="minorHAnsi" w:hAnsiTheme="minorHAnsi" w:cstheme="minorHAnsi"/>
          <w:sz w:val="22"/>
          <w:szCs w:val="22"/>
        </w:rPr>
        <w:t>a subsample of cases for this experiment minimizes the burden on the overall SDR longitudinal sample and lessens the potential adverse impact on response in subsequent SDR cycles.</w:t>
      </w:r>
      <w:r>
        <w:rPr>
          <w:rStyle w:val="cf01"/>
          <w:rFonts w:asciiTheme="minorHAnsi" w:hAnsiTheme="minorHAnsi" w:cstheme="minorHAnsi"/>
          <w:sz w:val="22"/>
          <w:szCs w:val="22"/>
        </w:rPr>
        <w:t xml:space="preserve"> </w:t>
      </w:r>
      <w:r w:rsidR="00965B8C">
        <w:t>S</w:t>
      </w:r>
      <w:r w:rsidRPr="00303A1D">
        <w:t>tratification will be used in the experimental design to ensure adequate sample for key subgroups. The crossing of a three-level age variable and a three-level doctoral field of degree will be used to define the blocks in the design:</w:t>
      </w:r>
    </w:p>
    <w:p w:rsidR="00D15376" w:rsidRPr="00303A1D" w:rsidP="00D15376" w14:paraId="697954EA" w14:textId="77777777">
      <w:pPr>
        <w:pStyle w:val="ListParagraph"/>
        <w:numPr>
          <w:ilvl w:val="0"/>
          <w:numId w:val="4"/>
        </w:numPr>
        <w:spacing w:after="120" w:line="240" w:lineRule="auto"/>
      </w:pPr>
      <w:r w:rsidRPr="00303A1D">
        <w:t>Age group (&lt;40, 40-64, 65+)</w:t>
      </w:r>
    </w:p>
    <w:p w:rsidR="00D15376" w:rsidRPr="00303A1D" w:rsidP="00D15376" w14:paraId="6EBB75BD" w14:textId="77777777">
      <w:pPr>
        <w:pStyle w:val="ListParagraph"/>
        <w:numPr>
          <w:ilvl w:val="0"/>
          <w:numId w:val="4"/>
        </w:numPr>
        <w:spacing w:after="120" w:line="240" w:lineRule="auto"/>
      </w:pPr>
      <w:r w:rsidRPr="00303A1D">
        <w:t>Doctoral field of degree (science, engineering, or health)</w:t>
      </w:r>
    </w:p>
    <w:p w:rsidR="00D15376" w:rsidRPr="00303A1D" w:rsidP="00D15376" w14:paraId="28A0C09C" w14:textId="0C5F3746">
      <w:pPr>
        <w:spacing w:after="120" w:line="240" w:lineRule="auto"/>
      </w:pPr>
      <w:r w:rsidRPr="00303A1D">
        <w:t xml:space="preserve">Within each </w:t>
      </w:r>
      <w:r w:rsidR="00965B8C">
        <w:t>stratum</w:t>
      </w:r>
      <w:r w:rsidRPr="00303A1D">
        <w:t>, a systematic sample will be drawn for each of the three batteries of questions using the following sort order:</w:t>
      </w:r>
    </w:p>
    <w:p w:rsidR="00D15376" w:rsidRPr="00303A1D" w:rsidP="00D15376" w14:paraId="3A09D858" w14:textId="77777777">
      <w:pPr>
        <w:pStyle w:val="ListParagraph"/>
        <w:numPr>
          <w:ilvl w:val="0"/>
          <w:numId w:val="5"/>
        </w:numPr>
        <w:spacing w:after="120" w:line="240" w:lineRule="auto"/>
      </w:pPr>
      <w:r w:rsidRPr="00303A1D">
        <w:t xml:space="preserve">Gender (based on </w:t>
      </w:r>
      <w:r>
        <w:t>existing</w:t>
      </w:r>
      <w:r w:rsidRPr="00303A1D">
        <w:t xml:space="preserve"> response to the gender question from the SED or </w:t>
      </w:r>
      <w:r>
        <w:t xml:space="preserve">prior cycles of </w:t>
      </w:r>
      <w:r w:rsidRPr="00303A1D">
        <w:t>SDR)</w:t>
      </w:r>
    </w:p>
    <w:p w:rsidR="00D15376" w:rsidRPr="00303A1D" w:rsidP="00D15376" w14:paraId="26BD803C" w14:textId="6B21FFBC">
      <w:pPr>
        <w:pStyle w:val="ListParagraph"/>
        <w:numPr>
          <w:ilvl w:val="0"/>
          <w:numId w:val="5"/>
        </w:numPr>
        <w:spacing w:after="120" w:line="240" w:lineRule="auto"/>
      </w:pPr>
      <w:r w:rsidRPr="00303A1D">
        <w:t>Race/ethnicity group (Hispanic, any race; Non-Hispanic [NH] American Indian</w:t>
      </w:r>
      <w:r w:rsidR="004A0365">
        <w:t xml:space="preserve"> or Alaska Native</w:t>
      </w:r>
      <w:r w:rsidRPr="00303A1D">
        <w:t xml:space="preserve">; NH Asian; NH Black; NH </w:t>
      </w:r>
      <w:r w:rsidR="004A0365">
        <w:t xml:space="preserve">Native Hawaiian or Other </w:t>
      </w:r>
      <w:r w:rsidRPr="00303A1D">
        <w:t>Pacific Islander; NH White; or NH Multi-race)</w:t>
      </w:r>
    </w:p>
    <w:p w:rsidR="00D15376" w:rsidRPr="00303A1D" w:rsidP="00D15376" w14:paraId="4EED5696" w14:textId="77777777">
      <w:pPr>
        <w:pStyle w:val="ListParagraph"/>
        <w:numPr>
          <w:ilvl w:val="0"/>
          <w:numId w:val="5"/>
        </w:numPr>
        <w:spacing w:after="120" w:line="240" w:lineRule="auto"/>
      </w:pPr>
      <w:r w:rsidRPr="00303A1D">
        <w:t>Predicted location (U.S. or out of U.S.)</w:t>
      </w:r>
    </w:p>
    <w:p w:rsidR="00D15376" w:rsidRPr="00303A1D" w:rsidP="00D15376" w14:paraId="021F9BB4" w14:textId="77777777">
      <w:pPr>
        <w:pStyle w:val="ListParagraph"/>
        <w:numPr>
          <w:ilvl w:val="0"/>
          <w:numId w:val="5"/>
        </w:numPr>
        <w:spacing w:after="120" w:line="240" w:lineRule="auto"/>
      </w:pPr>
      <w:r w:rsidRPr="00303A1D">
        <w:t>77-level doctorate field of degree</w:t>
      </w:r>
    </w:p>
    <w:p w:rsidR="00D15376" w:rsidRPr="00303A1D" w:rsidP="00D15376" w14:paraId="11A4E863" w14:textId="77777777">
      <w:pPr>
        <w:pStyle w:val="ListParagraph"/>
        <w:numPr>
          <w:ilvl w:val="0"/>
          <w:numId w:val="5"/>
        </w:numPr>
        <w:spacing w:after="120" w:line="240" w:lineRule="auto"/>
      </w:pPr>
      <w:r w:rsidRPr="00303A1D">
        <w:t>Age</w:t>
      </w:r>
    </w:p>
    <w:p w:rsidR="00965B8C" w:rsidRPr="00723FBF" w:rsidP="00965B8C" w14:paraId="677038B8" w14:textId="03F247C6">
      <w:pPr>
        <w:pStyle w:val="pf0"/>
        <w:rPr>
          <w:rFonts w:asciiTheme="minorHAnsi" w:hAnsiTheme="minorHAnsi" w:cstheme="minorHAnsi"/>
          <w:sz w:val="22"/>
          <w:szCs w:val="22"/>
        </w:rPr>
      </w:pPr>
      <w:r w:rsidRPr="00723FBF">
        <w:rPr>
          <w:rFonts w:asciiTheme="minorHAnsi" w:hAnsiTheme="minorHAnsi" w:cstheme="minorHAnsi"/>
          <w:sz w:val="22"/>
          <w:szCs w:val="22"/>
        </w:rPr>
        <w:t>This sort order will ensure that the sample will be well distributed across these covariates.</w:t>
      </w:r>
    </w:p>
    <w:p w:rsidR="00D15376" w:rsidRPr="008E38DD" w:rsidP="00D15376" w14:paraId="3F6FBF9C" w14:textId="77777777">
      <w:pPr>
        <w:spacing w:before="360" w:after="120"/>
        <w:rPr>
          <w:b/>
          <w:bCs/>
          <w:sz w:val="24"/>
          <w:szCs w:val="24"/>
        </w:rPr>
      </w:pPr>
      <w:r w:rsidRPr="008E38DD">
        <w:rPr>
          <w:b/>
          <w:bCs/>
          <w:sz w:val="24"/>
          <w:szCs w:val="24"/>
        </w:rPr>
        <w:t>Key aspects of the design and analysis plan</w:t>
      </w:r>
    </w:p>
    <w:p w:rsidR="00D15376" w:rsidRPr="00564D52" w:rsidP="00D15376" w14:paraId="3D169A84" w14:textId="77777777">
      <w:pPr>
        <w:pStyle w:val="ListParagraph"/>
        <w:numPr>
          <w:ilvl w:val="0"/>
          <w:numId w:val="1"/>
        </w:numPr>
        <w:spacing w:after="120"/>
        <w:ind w:left="360"/>
        <w:contextualSpacing w:val="0"/>
      </w:pPr>
      <w:r w:rsidRPr="00803A4D">
        <w:t xml:space="preserve">The SOGI experimental questions will be asked after the disability questions near the end of </w:t>
      </w:r>
      <w:r w:rsidRPr="00564D52">
        <w:t xml:space="preserve">the SDR questionnaire to mitigate any concerns about data loss due to potential survey breakoff. </w:t>
      </w:r>
    </w:p>
    <w:p w:rsidR="00D15376" w:rsidRPr="004326C9" w:rsidP="00D15376" w14:paraId="27328170" w14:textId="276B9351">
      <w:pPr>
        <w:pStyle w:val="ListParagraph"/>
        <w:numPr>
          <w:ilvl w:val="0"/>
          <w:numId w:val="1"/>
        </w:numPr>
        <w:spacing w:after="120"/>
        <w:ind w:left="360"/>
        <w:contextualSpacing w:val="0"/>
      </w:pPr>
      <w:r w:rsidRPr="004326C9">
        <w:t xml:space="preserve">Only respondents that respond through the web instrument will be asked the SOGI experimental questions to minimize the impact on the paper and CATI data collections.  Note that it is expected </w:t>
      </w:r>
      <w:r w:rsidR="004710EA">
        <w:t xml:space="preserve">that </w:t>
      </w:r>
      <w:r w:rsidR="00D80DF8">
        <w:t>higher than 90%</w:t>
      </w:r>
      <w:r w:rsidRPr="004326C9">
        <w:t xml:space="preserve"> of respondents will participate via the web in the 2023 SDR so limiting the experiment to the web mode will have a minimal impact on the </w:t>
      </w:r>
      <w:r w:rsidR="00DE2EC9">
        <w:t xml:space="preserve">generalizability of the </w:t>
      </w:r>
      <w:r w:rsidRPr="004326C9">
        <w:t xml:space="preserve">resulting experiment data. </w:t>
      </w:r>
    </w:p>
    <w:p w:rsidR="00D15376" w:rsidRPr="004326C9" w:rsidP="00D15376" w14:paraId="579C641A" w14:textId="77777777">
      <w:pPr>
        <w:pStyle w:val="ListParagraph"/>
        <w:numPr>
          <w:ilvl w:val="0"/>
          <w:numId w:val="1"/>
        </w:numPr>
        <w:spacing w:after="120"/>
        <w:ind w:left="360"/>
        <w:contextualSpacing w:val="0"/>
      </w:pPr>
      <w:r w:rsidRPr="004326C9">
        <w:t>The biological sex at birth question and the gender identity question will be asked on the same page for each of the three batteries and the sexual orientation question will be on a second page.</w:t>
      </w:r>
    </w:p>
    <w:p w:rsidR="00D15376" w:rsidRPr="004326C9" w:rsidP="00D15376" w14:paraId="25B91F0D" w14:textId="0489A962">
      <w:pPr>
        <w:pStyle w:val="ListParagraph"/>
        <w:numPr>
          <w:ilvl w:val="0"/>
          <w:numId w:val="2"/>
        </w:numPr>
        <w:spacing w:after="120"/>
        <w:ind w:left="360"/>
        <w:contextualSpacing w:val="0"/>
      </w:pPr>
      <w:r w:rsidRPr="004326C9">
        <w:t xml:space="preserve">The design also will test survey functionality added to address concerns respondents may have about data confidentiality, privacy, and relevance of the SOGI data. The SED cognitive tests results suggest that </w:t>
      </w:r>
      <w:r>
        <w:t>some</w:t>
      </w:r>
      <w:r w:rsidRPr="004326C9">
        <w:t xml:space="preserve"> SOGI minorities would weigh the relevance of SOGI data and concerns about data confidentiality and privacy when deciding whether to answer SOGI questions.  SOGI screens will feature a link providing an explanation of the relevance of the SOGI </w:t>
      </w:r>
      <w:r w:rsidR="00DE2EC9">
        <w:t xml:space="preserve">questions </w:t>
      </w:r>
      <w:r w:rsidRPr="004326C9">
        <w:t>and how the data will be protected.</w:t>
      </w:r>
    </w:p>
    <w:p w:rsidR="00D15376" w:rsidRPr="004326C9" w:rsidP="00D15376" w14:paraId="49E8F4E3" w14:textId="77777777">
      <w:pPr>
        <w:pStyle w:val="ListParagraph"/>
        <w:numPr>
          <w:ilvl w:val="0"/>
          <w:numId w:val="3"/>
        </w:numPr>
        <w:spacing w:after="120"/>
        <w:ind w:left="360"/>
        <w:contextualSpacing w:val="0"/>
      </w:pPr>
      <w:r w:rsidRPr="004326C9">
        <w:t xml:space="preserve">Finally, respondents who are presented experimental questions will be asked about privacy concerns around the SOGI questions they were asked using Likert scales and mark all that apply questions. </w:t>
      </w:r>
    </w:p>
    <w:p w:rsidR="00D15376" w:rsidP="00D15376" w14:paraId="09078707" w14:textId="77777777">
      <w:pPr>
        <w:pStyle w:val="ListParagraph"/>
        <w:numPr>
          <w:ilvl w:val="0"/>
          <w:numId w:val="3"/>
        </w:numPr>
        <w:spacing w:after="60"/>
        <w:ind w:left="360"/>
        <w:contextualSpacing w:val="0"/>
      </w:pPr>
      <w:r w:rsidRPr="004326C9">
        <w:t xml:space="preserve">The following data will be examined to assess the relative efficacy of the SOGI questions: </w:t>
      </w:r>
    </w:p>
    <w:p w:rsidR="00D15376" w:rsidRPr="004326C9" w:rsidP="00D15376" w14:paraId="00D3D3DD" w14:textId="77777777">
      <w:pPr>
        <w:pStyle w:val="ListParagraph"/>
        <w:numPr>
          <w:ilvl w:val="0"/>
          <w:numId w:val="6"/>
        </w:numPr>
        <w:spacing w:after="60"/>
      </w:pPr>
      <w:r w:rsidRPr="004326C9">
        <w:t>Response distribution</w:t>
      </w:r>
    </w:p>
    <w:p w:rsidR="00D15376" w:rsidP="00D15376" w14:paraId="5973813A" w14:textId="77777777">
      <w:pPr>
        <w:pStyle w:val="ListParagraph"/>
        <w:numPr>
          <w:ilvl w:val="0"/>
          <w:numId w:val="6"/>
        </w:numPr>
        <w:spacing w:after="0" w:line="240" w:lineRule="auto"/>
      </w:pPr>
      <w:r w:rsidRPr="004326C9">
        <w:t>Item nonresponse</w:t>
      </w:r>
    </w:p>
    <w:p w:rsidR="00FF7F95" w:rsidP="00D15376" w14:paraId="57F8E565" w14:textId="1DCE948F">
      <w:pPr>
        <w:pStyle w:val="ListParagraph"/>
        <w:numPr>
          <w:ilvl w:val="0"/>
          <w:numId w:val="6"/>
        </w:numPr>
        <w:spacing w:after="0" w:line="240" w:lineRule="auto"/>
      </w:pPr>
      <w:r>
        <w:t>Reliability of estimates at the response option level</w:t>
      </w:r>
    </w:p>
    <w:p w:rsidR="00FF7F95" w:rsidRPr="004326C9" w:rsidP="00D15376" w14:paraId="62CAB11B" w14:textId="67029771">
      <w:pPr>
        <w:pStyle w:val="ListParagraph"/>
        <w:numPr>
          <w:ilvl w:val="0"/>
          <w:numId w:val="6"/>
        </w:numPr>
        <w:spacing w:after="0" w:line="240" w:lineRule="auto"/>
      </w:pPr>
      <w:r>
        <w:t>Level of disclosure rick at response option level</w:t>
      </w:r>
    </w:p>
    <w:p w:rsidR="00D15376" w:rsidRPr="004326C9" w:rsidP="00D15376" w14:paraId="3F3173E6" w14:textId="77777777">
      <w:pPr>
        <w:pStyle w:val="ListParagraph"/>
        <w:numPr>
          <w:ilvl w:val="0"/>
          <w:numId w:val="6"/>
        </w:numPr>
        <w:spacing w:after="0" w:line="240" w:lineRule="auto"/>
      </w:pPr>
      <w:r w:rsidRPr="004326C9">
        <w:t>Changes in response</w:t>
      </w:r>
    </w:p>
    <w:p w:rsidR="00D15376" w:rsidP="00D15376" w14:paraId="67381E16" w14:textId="77777777">
      <w:pPr>
        <w:pStyle w:val="ListParagraph"/>
        <w:numPr>
          <w:ilvl w:val="0"/>
          <w:numId w:val="6"/>
        </w:numPr>
        <w:spacing w:after="0" w:line="240" w:lineRule="auto"/>
      </w:pPr>
      <w:r w:rsidRPr="004326C9">
        <w:t xml:space="preserve">Clicks on explanatory </w:t>
      </w:r>
      <w:r w:rsidRPr="004326C9">
        <w:t>links</w:t>
      </w:r>
      <w:r w:rsidRPr="004326C9">
        <w:t xml:space="preserve"> </w:t>
      </w:r>
    </w:p>
    <w:p w:rsidR="00D15376" w:rsidRPr="004326C9" w:rsidP="00D15376" w14:paraId="6EE72288" w14:textId="77777777">
      <w:pPr>
        <w:pStyle w:val="ListParagraph"/>
        <w:numPr>
          <w:ilvl w:val="0"/>
          <w:numId w:val="6"/>
        </w:numPr>
        <w:spacing w:after="0" w:line="240" w:lineRule="auto"/>
      </w:pPr>
      <w:r w:rsidRPr="004326C9">
        <w:t xml:space="preserve">Use of prefer not to answer </w:t>
      </w:r>
      <w:r w:rsidRPr="004326C9">
        <w:t>options</w:t>
      </w:r>
    </w:p>
    <w:p w:rsidR="00D15376" w:rsidRPr="004326C9" w:rsidP="00D15376" w14:paraId="3424B4DE" w14:textId="77777777">
      <w:pPr>
        <w:pStyle w:val="ListParagraph"/>
        <w:numPr>
          <w:ilvl w:val="0"/>
          <w:numId w:val="6"/>
        </w:numPr>
        <w:spacing w:after="0" w:line="240" w:lineRule="auto"/>
      </w:pPr>
      <w:r w:rsidRPr="004326C9">
        <w:t xml:space="preserve">Timing data </w:t>
      </w:r>
    </w:p>
    <w:p w:rsidR="00D15376" w:rsidRPr="004326C9" w:rsidP="00D15376" w14:paraId="7F3B6D0E" w14:textId="77777777">
      <w:pPr>
        <w:pStyle w:val="ListParagraph"/>
        <w:numPr>
          <w:ilvl w:val="0"/>
          <w:numId w:val="6"/>
        </w:numPr>
        <w:spacing w:after="0" w:line="240" w:lineRule="auto"/>
      </w:pPr>
      <w:r w:rsidRPr="004326C9">
        <w:t>Incidence of breakoff</w:t>
      </w:r>
    </w:p>
    <w:p w:rsidR="00D15376" w:rsidP="00D15376" w14:paraId="25D3AC12" w14:textId="77777777">
      <w:pPr>
        <w:pStyle w:val="ListParagraph"/>
        <w:numPr>
          <w:ilvl w:val="0"/>
          <w:numId w:val="6"/>
        </w:numPr>
        <w:spacing w:after="0" w:line="240" w:lineRule="auto"/>
      </w:pPr>
      <w:r w:rsidRPr="004326C9">
        <w:t>Privacy concerns</w:t>
      </w:r>
    </w:p>
    <w:p w:rsidR="00D15376" w:rsidRPr="004326C9" w:rsidP="00D15376" w14:paraId="447CFD4A" w14:textId="77777777">
      <w:pPr>
        <w:pStyle w:val="ListParagraph"/>
        <w:numPr>
          <w:ilvl w:val="0"/>
          <w:numId w:val="6"/>
        </w:numPr>
        <w:spacing w:after="0" w:line="240" w:lineRule="auto"/>
      </w:pPr>
      <w:r w:rsidRPr="004326C9">
        <w:t>Other specified responses</w:t>
      </w:r>
    </w:p>
    <w:p w:rsidR="00723FBF" w:rsidP="00D15376" w14:paraId="2A6B97FF" w14:textId="77777777">
      <w:pPr>
        <w:pStyle w:val="ListParagraph"/>
        <w:tabs>
          <w:tab w:val="left" w:pos="1350"/>
        </w:tabs>
        <w:spacing w:before="360" w:after="120" w:line="240" w:lineRule="auto"/>
        <w:ind w:left="0"/>
        <w:contextualSpacing w:val="0"/>
        <w:rPr>
          <w:b/>
          <w:bCs/>
          <w:sz w:val="24"/>
          <w:szCs w:val="24"/>
        </w:rPr>
      </w:pPr>
      <w:bookmarkStart w:id="0" w:name="OLE_LINK1"/>
    </w:p>
    <w:p w:rsidR="00D15376" w:rsidRPr="004326C9" w:rsidP="00D15376" w14:paraId="0A0DD60E" w14:textId="654886E3">
      <w:pPr>
        <w:pStyle w:val="ListParagraph"/>
        <w:tabs>
          <w:tab w:val="left" w:pos="1350"/>
        </w:tabs>
        <w:spacing w:before="360" w:after="120" w:line="240" w:lineRule="auto"/>
        <w:ind w:left="0"/>
        <w:contextualSpacing w:val="0"/>
        <w:rPr>
          <w:b/>
          <w:bCs/>
          <w:sz w:val="24"/>
          <w:szCs w:val="24"/>
        </w:rPr>
      </w:pPr>
      <w:r>
        <w:rPr>
          <w:b/>
          <w:bCs/>
          <w:sz w:val="24"/>
          <w:szCs w:val="24"/>
        </w:rPr>
        <w:t xml:space="preserve">2023 SDR </w:t>
      </w:r>
      <w:r w:rsidRPr="004326C9">
        <w:rPr>
          <w:b/>
          <w:bCs/>
          <w:sz w:val="24"/>
          <w:szCs w:val="24"/>
        </w:rPr>
        <w:t>SOGI Item Batteries</w:t>
      </w:r>
    </w:p>
    <w:p w:rsidR="006225DF" w:rsidP="00D15376" w14:paraId="1FC25387" w14:textId="77777777">
      <w:pPr>
        <w:spacing w:after="0" w:line="240" w:lineRule="auto"/>
      </w:pPr>
    </w:p>
    <w:p w:rsidR="00046BC6" w:rsidRPr="00046BC6" w:rsidP="006225DF" w14:paraId="446B0808" w14:textId="20416C06">
      <w:r>
        <w:t xml:space="preserve">The statement below will be shown to respondents before the start of the SOGI </w:t>
      </w:r>
      <w:r w:rsidR="00F62590">
        <w:t>research questions.</w:t>
      </w:r>
    </w:p>
    <w:p w:rsidR="006225DF" w:rsidP="00046BC6" w14:paraId="58C450E6" w14:textId="515852BD">
      <w:pPr>
        <w:ind w:left="720"/>
        <w:rPr>
          <w:i/>
          <w:iCs/>
        </w:rPr>
      </w:pPr>
      <w:r>
        <w:rPr>
          <w:i/>
          <w:iCs/>
        </w:rPr>
        <w:t>The 2023 SDR questionnaire has ended. We are now asking questions that are being used for research purposes. Data collected after this point will not be used and disseminated in any aggregated form for official statistics.</w:t>
      </w:r>
    </w:p>
    <w:p w:rsidR="00D15376" w:rsidRPr="00741E75" w:rsidP="00D15376" w14:paraId="66FECF7C" w14:textId="7D0B16B7">
      <w:pPr>
        <w:spacing w:after="0" w:line="240" w:lineRule="auto"/>
        <w:sectPr w:rsidSect="00D15376">
          <w:headerReference w:type="default" r:id="rId10"/>
          <w:footerReference w:type="default" r:id="rId11"/>
          <w:pgSz w:w="12240" w:h="15840" w:code="1"/>
          <w:pgMar w:top="1440" w:right="1440" w:bottom="1440" w:left="1440" w:header="720" w:footer="432" w:gutter="0"/>
          <w:cols w:space="144"/>
          <w:docGrid w:linePitch="360"/>
        </w:sectPr>
      </w:pPr>
      <w:r w:rsidRPr="009673D6">
        <w:t>The three batteries of</w:t>
      </w:r>
      <w:r>
        <w:t xml:space="preserve"> SOGI </w:t>
      </w:r>
      <w:r w:rsidRPr="009673D6">
        <w:t xml:space="preserve">questions </w:t>
      </w:r>
      <w:r>
        <w:t xml:space="preserve">to be asked in the 2023 SDR </w:t>
      </w:r>
      <w:r w:rsidRPr="009673D6">
        <w:t>are as follows:</w:t>
      </w:r>
      <w:bookmarkEnd w:id="0"/>
    </w:p>
    <w:tbl>
      <w:tblPr>
        <w:tblW w:w="13418" w:type="dxa"/>
        <w:tblInd w:w="-275" w:type="dxa"/>
        <w:tblLook w:val="04A0"/>
      </w:tblPr>
      <w:tblGrid>
        <w:gridCol w:w="4500"/>
        <w:gridCol w:w="4500"/>
        <w:gridCol w:w="4418"/>
      </w:tblGrid>
      <w:tr w14:paraId="0A531C5D" w14:textId="77777777" w:rsidTr="00D24074">
        <w:tblPrEx>
          <w:tblW w:w="13418" w:type="dxa"/>
          <w:tblInd w:w="-275" w:type="dxa"/>
          <w:tblLook w:val="04A0"/>
        </w:tblPrEx>
        <w:trPr>
          <w:trHeight w:val="312"/>
          <w:tblHeader/>
        </w:trPr>
        <w:tc>
          <w:tcPr>
            <w:tcW w:w="4500" w:type="dxa"/>
            <w:tcBorders>
              <w:top w:val="single" w:sz="4" w:space="0" w:color="auto"/>
              <w:left w:val="single" w:sz="4" w:space="0" w:color="auto"/>
              <w:bottom w:val="nil"/>
              <w:right w:val="nil"/>
            </w:tcBorders>
            <w:shd w:val="clear" w:color="auto" w:fill="auto"/>
            <w:noWrap/>
            <w:vAlign w:val="bottom"/>
            <w:hideMark/>
          </w:tcPr>
          <w:p w:rsidR="00EE0C16" w:rsidRPr="00D345D2" w:rsidP="00D24074" w14:paraId="662F7234" w14:textId="77777777">
            <w:pPr>
              <w:spacing w:after="0" w:line="240" w:lineRule="auto"/>
              <w:jc w:val="center"/>
              <w:rPr>
                <w:rFonts w:ascii="Calibri" w:eastAsia="Times New Roman" w:hAnsi="Calibri" w:cs="Calibri"/>
                <w:b/>
                <w:bCs/>
                <w:color w:val="000000"/>
                <w:sz w:val="24"/>
                <w:szCs w:val="24"/>
              </w:rPr>
            </w:pPr>
            <w:r w:rsidRPr="00D345D2">
              <w:rPr>
                <w:rFonts w:ascii="Calibri" w:eastAsia="Times New Roman" w:hAnsi="Calibri" w:cs="Calibri"/>
                <w:b/>
                <w:bCs/>
                <w:color w:val="000000"/>
                <w:sz w:val="24"/>
                <w:szCs w:val="24"/>
              </w:rPr>
              <w:t>Battery 1</w:t>
            </w:r>
          </w:p>
        </w:tc>
        <w:tc>
          <w:tcPr>
            <w:tcW w:w="4500" w:type="dxa"/>
            <w:tcBorders>
              <w:top w:val="single" w:sz="4" w:space="0" w:color="auto"/>
              <w:left w:val="single" w:sz="4" w:space="0" w:color="auto"/>
              <w:bottom w:val="nil"/>
              <w:right w:val="single" w:sz="4" w:space="0" w:color="auto"/>
            </w:tcBorders>
            <w:shd w:val="clear" w:color="auto" w:fill="auto"/>
            <w:noWrap/>
            <w:vAlign w:val="bottom"/>
            <w:hideMark/>
          </w:tcPr>
          <w:p w:rsidR="00EE0C16" w:rsidRPr="00D345D2" w:rsidP="00D24074" w14:paraId="453D1CAB" w14:textId="77777777">
            <w:pPr>
              <w:spacing w:after="0" w:line="240" w:lineRule="auto"/>
              <w:jc w:val="center"/>
              <w:rPr>
                <w:rFonts w:ascii="Calibri" w:eastAsia="Times New Roman" w:hAnsi="Calibri" w:cs="Calibri"/>
                <w:b/>
                <w:bCs/>
                <w:color w:val="000000"/>
                <w:sz w:val="24"/>
                <w:szCs w:val="24"/>
              </w:rPr>
            </w:pPr>
            <w:r w:rsidRPr="00D345D2">
              <w:rPr>
                <w:rFonts w:ascii="Calibri" w:eastAsia="Times New Roman" w:hAnsi="Calibri" w:cs="Calibri"/>
                <w:b/>
                <w:bCs/>
                <w:color w:val="000000"/>
                <w:sz w:val="24"/>
                <w:szCs w:val="24"/>
              </w:rPr>
              <w:t>Battery 2</w:t>
            </w:r>
          </w:p>
        </w:tc>
        <w:tc>
          <w:tcPr>
            <w:tcW w:w="4418" w:type="dxa"/>
            <w:tcBorders>
              <w:top w:val="single" w:sz="4" w:space="0" w:color="auto"/>
              <w:left w:val="nil"/>
              <w:bottom w:val="nil"/>
              <w:right w:val="single" w:sz="4" w:space="0" w:color="auto"/>
            </w:tcBorders>
            <w:shd w:val="clear" w:color="auto" w:fill="auto"/>
            <w:noWrap/>
            <w:vAlign w:val="bottom"/>
            <w:hideMark/>
          </w:tcPr>
          <w:p w:rsidR="00EE0C16" w:rsidRPr="00D345D2" w:rsidP="00D24074" w14:paraId="5481958D" w14:textId="77777777">
            <w:pPr>
              <w:spacing w:after="0" w:line="240" w:lineRule="auto"/>
              <w:jc w:val="center"/>
              <w:rPr>
                <w:rFonts w:ascii="Calibri" w:eastAsia="Times New Roman" w:hAnsi="Calibri" w:cs="Calibri"/>
                <w:b/>
                <w:bCs/>
                <w:color w:val="000000"/>
                <w:sz w:val="24"/>
                <w:szCs w:val="24"/>
              </w:rPr>
            </w:pPr>
            <w:r w:rsidRPr="00D345D2">
              <w:rPr>
                <w:rFonts w:ascii="Calibri" w:eastAsia="Times New Roman" w:hAnsi="Calibri" w:cs="Calibri"/>
                <w:b/>
                <w:bCs/>
                <w:color w:val="000000"/>
                <w:sz w:val="24"/>
                <w:szCs w:val="24"/>
              </w:rPr>
              <w:t>Battery 3</w:t>
            </w:r>
          </w:p>
        </w:tc>
      </w:tr>
      <w:tr w14:paraId="22FC053D" w14:textId="77777777" w:rsidTr="00D24074">
        <w:tblPrEx>
          <w:tblW w:w="13418" w:type="dxa"/>
          <w:tblInd w:w="-275" w:type="dxa"/>
          <w:tblLook w:val="04A0"/>
        </w:tblPrEx>
        <w:trPr>
          <w:trHeight w:val="312"/>
          <w:tblHeader/>
        </w:trPr>
        <w:tc>
          <w:tcPr>
            <w:tcW w:w="4500" w:type="dxa"/>
            <w:tcBorders>
              <w:top w:val="nil"/>
              <w:left w:val="single" w:sz="4" w:space="0" w:color="auto"/>
              <w:bottom w:val="nil"/>
              <w:right w:val="nil"/>
            </w:tcBorders>
            <w:shd w:val="clear" w:color="auto" w:fill="auto"/>
            <w:noWrap/>
            <w:vAlign w:val="bottom"/>
            <w:hideMark/>
          </w:tcPr>
          <w:p w:rsidR="00EE0C16" w:rsidRPr="00D345D2" w:rsidP="00D24074" w14:paraId="3173E2F8" w14:textId="69E8BADA">
            <w:pPr>
              <w:spacing w:after="0" w:line="240" w:lineRule="auto"/>
              <w:jc w:val="center"/>
              <w:rPr>
                <w:rFonts w:ascii="Calibri" w:eastAsia="Times New Roman" w:hAnsi="Calibri" w:cs="Calibri"/>
                <w:b/>
                <w:bCs/>
                <w:color w:val="000000"/>
                <w:sz w:val="24"/>
                <w:szCs w:val="24"/>
              </w:rPr>
            </w:pPr>
            <w:r w:rsidRPr="00D345D2">
              <w:rPr>
                <w:rFonts w:ascii="Calibri" w:eastAsia="Times New Roman" w:hAnsi="Calibri" w:cs="Calibri"/>
                <w:b/>
                <w:bCs/>
                <w:color w:val="000000"/>
                <w:sz w:val="24"/>
                <w:szCs w:val="24"/>
              </w:rPr>
              <w:t xml:space="preserve">OMB </w:t>
            </w:r>
            <w:r w:rsidR="00723FBF">
              <w:rPr>
                <w:rFonts w:ascii="Calibri" w:eastAsia="Times New Roman" w:hAnsi="Calibri" w:cs="Calibri"/>
                <w:b/>
                <w:bCs/>
                <w:color w:val="000000"/>
                <w:sz w:val="24"/>
                <w:szCs w:val="24"/>
              </w:rPr>
              <w:t xml:space="preserve">Recommendations on </w:t>
            </w:r>
            <w:r w:rsidRPr="00D345D2">
              <w:rPr>
                <w:rFonts w:ascii="Calibri" w:eastAsia="Times New Roman" w:hAnsi="Calibri" w:cs="Calibri"/>
                <w:b/>
                <w:bCs/>
                <w:color w:val="000000"/>
                <w:sz w:val="24"/>
                <w:szCs w:val="24"/>
              </w:rPr>
              <w:t>Best Practices</w:t>
            </w:r>
            <w:r w:rsidRPr="00D345D2">
              <w:rPr>
                <w:rFonts w:ascii="Calibri" w:eastAsia="Times New Roman" w:hAnsi="Calibri" w:cs="Calibri"/>
                <w:color w:val="000000"/>
                <w:sz w:val="24"/>
                <w:szCs w:val="24"/>
              </w:rPr>
              <w:t xml:space="preserve"> </w:t>
            </w:r>
          </w:p>
        </w:tc>
        <w:tc>
          <w:tcPr>
            <w:tcW w:w="4500" w:type="dxa"/>
            <w:tcBorders>
              <w:top w:val="nil"/>
              <w:left w:val="single" w:sz="4" w:space="0" w:color="auto"/>
              <w:bottom w:val="nil"/>
              <w:right w:val="single" w:sz="4" w:space="0" w:color="auto"/>
            </w:tcBorders>
            <w:shd w:val="clear" w:color="auto" w:fill="auto"/>
            <w:noWrap/>
            <w:vAlign w:val="bottom"/>
            <w:hideMark/>
          </w:tcPr>
          <w:p w:rsidR="00EE0C16" w:rsidRPr="00D345D2" w:rsidP="00D24074" w14:paraId="45D70D00" w14:textId="77777777">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SOGI Minority Y/N Option</w:t>
            </w:r>
          </w:p>
        </w:tc>
        <w:tc>
          <w:tcPr>
            <w:tcW w:w="4418" w:type="dxa"/>
            <w:tcBorders>
              <w:top w:val="nil"/>
              <w:left w:val="nil"/>
              <w:bottom w:val="nil"/>
              <w:right w:val="single" w:sz="4" w:space="0" w:color="auto"/>
            </w:tcBorders>
            <w:shd w:val="clear" w:color="auto" w:fill="auto"/>
            <w:noWrap/>
            <w:vAlign w:val="bottom"/>
            <w:hideMark/>
          </w:tcPr>
          <w:p w:rsidR="00EE0C16" w:rsidRPr="00D345D2" w:rsidP="00D24074" w14:paraId="661A88B9" w14:textId="77777777">
            <w:pPr>
              <w:spacing w:after="0" w:line="240" w:lineRule="auto"/>
              <w:jc w:val="center"/>
              <w:rPr>
                <w:rFonts w:ascii="Calibri" w:eastAsia="Times New Roman" w:hAnsi="Calibri" w:cs="Calibri"/>
                <w:b/>
                <w:bCs/>
                <w:color w:val="000000"/>
                <w:sz w:val="24"/>
                <w:szCs w:val="24"/>
              </w:rPr>
            </w:pPr>
            <w:r>
              <w:rPr>
                <w:rFonts w:ascii="Calibri" w:eastAsia="Times New Roman" w:hAnsi="Calibri" w:cs="Calibri"/>
                <w:b/>
                <w:bCs/>
                <w:color w:val="000000"/>
                <w:sz w:val="24"/>
                <w:szCs w:val="24"/>
              </w:rPr>
              <w:t>Higher-level Specificity Option</w:t>
            </w:r>
          </w:p>
        </w:tc>
      </w:tr>
      <w:tr w14:paraId="1CA91E6A" w14:textId="77777777" w:rsidTr="00D24074">
        <w:tblPrEx>
          <w:tblW w:w="13418" w:type="dxa"/>
          <w:tblInd w:w="-275" w:type="dxa"/>
          <w:tblLook w:val="04A0"/>
        </w:tblPrEx>
        <w:trPr>
          <w:trHeight w:val="360"/>
        </w:trPr>
        <w:tc>
          <w:tcPr>
            <w:tcW w:w="9000" w:type="dxa"/>
            <w:gridSpan w:val="2"/>
            <w:tcBorders>
              <w:top w:val="nil"/>
              <w:left w:val="single" w:sz="4" w:space="0" w:color="auto"/>
              <w:bottom w:val="nil"/>
              <w:right w:val="nil"/>
            </w:tcBorders>
            <w:shd w:val="clear" w:color="000000" w:fill="808080"/>
            <w:noWrap/>
            <w:vAlign w:val="bottom"/>
            <w:hideMark/>
          </w:tcPr>
          <w:p w:rsidR="00EE0C16" w:rsidRPr="00D345D2" w:rsidP="00D24074" w14:paraId="3961BB72" w14:textId="77777777">
            <w:pPr>
              <w:spacing w:after="0" w:line="240" w:lineRule="auto"/>
              <w:rPr>
                <w:rFonts w:ascii="Calibri" w:eastAsia="Times New Roman" w:hAnsi="Calibri" w:cs="Calibri"/>
                <w:b/>
                <w:bCs/>
                <w:color w:val="FFFFFF"/>
                <w:sz w:val="28"/>
                <w:szCs w:val="28"/>
              </w:rPr>
            </w:pPr>
            <w:r w:rsidRPr="00D345D2">
              <w:rPr>
                <w:rFonts w:ascii="Calibri" w:eastAsia="Times New Roman" w:hAnsi="Calibri" w:cs="Calibri"/>
                <w:b/>
                <w:bCs/>
                <w:color w:val="FFFFFF"/>
                <w:sz w:val="28"/>
                <w:szCs w:val="28"/>
              </w:rPr>
              <w:t>Sex at Birth and Gender Identity Items</w:t>
            </w:r>
          </w:p>
        </w:tc>
        <w:tc>
          <w:tcPr>
            <w:tcW w:w="4418" w:type="dxa"/>
            <w:tcBorders>
              <w:top w:val="nil"/>
              <w:left w:val="nil"/>
              <w:bottom w:val="nil"/>
              <w:right w:val="single" w:sz="4" w:space="0" w:color="auto"/>
            </w:tcBorders>
            <w:shd w:val="clear" w:color="000000" w:fill="808080"/>
            <w:noWrap/>
            <w:vAlign w:val="bottom"/>
            <w:hideMark/>
          </w:tcPr>
          <w:p w:rsidR="00EE0C16" w:rsidRPr="00D345D2" w:rsidP="00D24074" w14:paraId="7560C66C" w14:textId="77777777">
            <w:pPr>
              <w:spacing w:after="0" w:line="240" w:lineRule="auto"/>
              <w:rPr>
                <w:rFonts w:ascii="Calibri" w:eastAsia="Times New Roman" w:hAnsi="Calibri" w:cs="Calibri"/>
                <w:color w:val="000000"/>
              </w:rPr>
            </w:pPr>
            <w:r w:rsidRPr="00D345D2">
              <w:rPr>
                <w:rFonts w:ascii="Calibri" w:eastAsia="Times New Roman" w:hAnsi="Calibri" w:cs="Calibri"/>
                <w:color w:val="000000"/>
              </w:rPr>
              <w:t> </w:t>
            </w:r>
          </w:p>
        </w:tc>
      </w:tr>
      <w:tr w14:paraId="4D685702" w14:textId="77777777" w:rsidTr="00D24074">
        <w:tblPrEx>
          <w:tblW w:w="13418" w:type="dxa"/>
          <w:tblInd w:w="-275" w:type="dxa"/>
          <w:tblLook w:val="04A0"/>
        </w:tblPrEx>
        <w:trPr>
          <w:trHeight w:val="171"/>
        </w:trPr>
        <w:tc>
          <w:tcPr>
            <w:tcW w:w="4500" w:type="dxa"/>
            <w:tcBorders>
              <w:top w:val="nil"/>
              <w:left w:val="single" w:sz="4" w:space="0" w:color="auto"/>
              <w:bottom w:val="nil"/>
              <w:right w:val="nil"/>
            </w:tcBorders>
            <w:shd w:val="clear" w:color="auto" w:fill="auto"/>
            <w:noWrap/>
            <w:vAlign w:val="bottom"/>
            <w:hideMark/>
          </w:tcPr>
          <w:p w:rsidR="00EE0C16" w:rsidRPr="00D345D2" w:rsidP="00D24074" w14:paraId="1F0081AE" w14:textId="77777777">
            <w:pPr>
              <w:spacing w:after="0" w:line="240" w:lineRule="auto"/>
              <w:rPr>
                <w:rFonts w:ascii="Calibri" w:eastAsia="Times New Roman" w:hAnsi="Calibri" w:cs="Calibri"/>
                <w:b/>
                <w:bCs/>
                <w:color w:val="FFFFFF"/>
                <w:sz w:val="28"/>
                <w:szCs w:val="28"/>
              </w:rPr>
            </w:pPr>
            <w:r w:rsidRPr="00D345D2">
              <w:rPr>
                <w:rFonts w:ascii="Calibri" w:eastAsia="Times New Roman" w:hAnsi="Calibri" w:cs="Calibri"/>
                <w:b/>
                <w:bCs/>
                <w:color w:val="FFFFFF"/>
                <w:sz w:val="28"/>
                <w:szCs w:val="28"/>
              </w:rPr>
              <w:t> </w:t>
            </w:r>
          </w:p>
        </w:tc>
        <w:tc>
          <w:tcPr>
            <w:tcW w:w="4500" w:type="dxa"/>
            <w:tcBorders>
              <w:top w:val="nil"/>
              <w:left w:val="single" w:sz="4" w:space="0" w:color="auto"/>
              <w:bottom w:val="nil"/>
              <w:right w:val="single" w:sz="4" w:space="0" w:color="auto"/>
            </w:tcBorders>
            <w:shd w:val="clear" w:color="auto" w:fill="auto"/>
            <w:noWrap/>
            <w:vAlign w:val="bottom"/>
            <w:hideMark/>
          </w:tcPr>
          <w:p w:rsidR="00EE0C16" w:rsidRPr="00D345D2" w:rsidP="00D24074" w14:paraId="717BBA63" w14:textId="77777777">
            <w:pPr>
              <w:spacing w:after="0" w:line="240" w:lineRule="auto"/>
              <w:rPr>
                <w:rFonts w:ascii="Calibri" w:eastAsia="Times New Roman" w:hAnsi="Calibri" w:cs="Calibri"/>
                <w:color w:val="000000"/>
              </w:rPr>
            </w:pPr>
            <w:r w:rsidRPr="00D345D2">
              <w:rPr>
                <w:rFonts w:ascii="Calibri" w:eastAsia="Times New Roman" w:hAnsi="Calibri" w:cs="Calibri"/>
                <w:color w:val="000000"/>
              </w:rPr>
              <w:t> </w:t>
            </w:r>
          </w:p>
        </w:tc>
        <w:tc>
          <w:tcPr>
            <w:tcW w:w="4418" w:type="dxa"/>
            <w:tcBorders>
              <w:top w:val="nil"/>
              <w:left w:val="nil"/>
              <w:bottom w:val="nil"/>
              <w:right w:val="single" w:sz="4" w:space="0" w:color="auto"/>
            </w:tcBorders>
            <w:shd w:val="clear" w:color="auto" w:fill="auto"/>
            <w:noWrap/>
            <w:vAlign w:val="bottom"/>
            <w:hideMark/>
          </w:tcPr>
          <w:p w:rsidR="00EE0C16" w:rsidRPr="00D345D2" w:rsidP="00D24074" w14:paraId="32AA616D" w14:textId="77777777">
            <w:pPr>
              <w:spacing w:after="0" w:line="240" w:lineRule="auto"/>
              <w:rPr>
                <w:rFonts w:ascii="Calibri" w:eastAsia="Times New Roman" w:hAnsi="Calibri" w:cs="Calibri"/>
                <w:color w:val="000000"/>
              </w:rPr>
            </w:pPr>
            <w:r w:rsidRPr="00D345D2">
              <w:rPr>
                <w:rFonts w:ascii="Calibri" w:eastAsia="Times New Roman" w:hAnsi="Calibri" w:cs="Calibri"/>
                <w:color w:val="000000"/>
              </w:rPr>
              <w:t> </w:t>
            </w:r>
          </w:p>
        </w:tc>
      </w:tr>
      <w:tr w14:paraId="34854A9B" w14:textId="77777777" w:rsidTr="00D24074">
        <w:tblPrEx>
          <w:tblW w:w="13418" w:type="dxa"/>
          <w:tblInd w:w="-275" w:type="dxa"/>
          <w:tblLook w:val="04A0"/>
        </w:tblPrEx>
        <w:trPr>
          <w:trHeight w:val="576"/>
        </w:trPr>
        <w:tc>
          <w:tcPr>
            <w:tcW w:w="4500" w:type="dxa"/>
            <w:tcBorders>
              <w:top w:val="nil"/>
              <w:left w:val="single" w:sz="4" w:space="0" w:color="auto"/>
              <w:bottom w:val="nil"/>
              <w:right w:val="nil"/>
            </w:tcBorders>
            <w:shd w:val="clear" w:color="auto" w:fill="auto"/>
            <w:hideMark/>
          </w:tcPr>
          <w:p w:rsidR="00EE0C16" w:rsidRPr="00D345D2" w:rsidP="00D24074" w14:paraId="36DEBB59" w14:textId="77777777">
            <w:pPr>
              <w:spacing w:after="0" w:line="240" w:lineRule="auto"/>
              <w:rPr>
                <w:rFonts w:ascii="Calibri" w:eastAsia="Times New Roman" w:hAnsi="Calibri" w:cs="Calibri"/>
                <w:b/>
                <w:bCs/>
                <w:color w:val="000000"/>
              </w:rPr>
            </w:pPr>
            <w:r w:rsidRPr="00D345D2">
              <w:rPr>
                <w:rFonts w:ascii="Calibri" w:eastAsia="Times New Roman" w:hAnsi="Calibri" w:cs="Calibri"/>
                <w:b/>
                <w:bCs/>
                <w:color w:val="000000"/>
              </w:rPr>
              <w:t xml:space="preserve">What sex were you assigned at birth, on your original birth certificate? </w:t>
            </w:r>
          </w:p>
        </w:tc>
        <w:tc>
          <w:tcPr>
            <w:tcW w:w="4500" w:type="dxa"/>
            <w:tcBorders>
              <w:top w:val="nil"/>
              <w:left w:val="single" w:sz="4" w:space="0" w:color="auto"/>
              <w:bottom w:val="nil"/>
              <w:right w:val="single" w:sz="4" w:space="0" w:color="auto"/>
            </w:tcBorders>
            <w:shd w:val="clear" w:color="auto" w:fill="auto"/>
            <w:hideMark/>
          </w:tcPr>
          <w:p w:rsidR="00EE0C16" w:rsidRPr="00D345D2" w:rsidP="00D24074" w14:paraId="19C61416" w14:textId="77777777">
            <w:pPr>
              <w:spacing w:after="0" w:line="240" w:lineRule="auto"/>
              <w:rPr>
                <w:rFonts w:ascii="Calibri" w:eastAsia="Times New Roman" w:hAnsi="Calibri" w:cs="Calibri"/>
                <w:b/>
                <w:bCs/>
                <w:color w:val="000000"/>
              </w:rPr>
            </w:pPr>
            <w:r w:rsidRPr="00D345D2">
              <w:rPr>
                <w:rFonts w:ascii="Calibri" w:eastAsia="Times New Roman" w:hAnsi="Calibri" w:cs="Calibri"/>
                <w:b/>
                <w:bCs/>
                <w:color w:val="000000"/>
              </w:rPr>
              <w:t xml:space="preserve">What sex were you assigned at birth, on your original birth certificate? </w:t>
            </w:r>
          </w:p>
        </w:tc>
        <w:tc>
          <w:tcPr>
            <w:tcW w:w="4418" w:type="dxa"/>
            <w:tcBorders>
              <w:top w:val="nil"/>
              <w:left w:val="nil"/>
              <w:bottom w:val="nil"/>
              <w:right w:val="single" w:sz="4" w:space="0" w:color="auto"/>
            </w:tcBorders>
            <w:shd w:val="clear" w:color="auto" w:fill="auto"/>
            <w:hideMark/>
          </w:tcPr>
          <w:p w:rsidR="00EE0C16" w:rsidRPr="00D345D2" w:rsidP="00D24074" w14:paraId="5EFD3FCB" w14:textId="77777777">
            <w:pPr>
              <w:spacing w:after="0" w:line="240" w:lineRule="auto"/>
              <w:rPr>
                <w:rFonts w:ascii="Calibri" w:eastAsia="Times New Roman" w:hAnsi="Calibri" w:cs="Calibri"/>
                <w:b/>
                <w:bCs/>
                <w:color w:val="000000"/>
              </w:rPr>
            </w:pPr>
            <w:r w:rsidRPr="00D345D2">
              <w:rPr>
                <w:rFonts w:ascii="Calibri" w:eastAsia="Times New Roman" w:hAnsi="Calibri" w:cs="Calibri"/>
                <w:b/>
                <w:bCs/>
                <w:color w:val="000000"/>
              </w:rPr>
              <w:t xml:space="preserve">What sex were you assigned at birth, on your original birth certificate? </w:t>
            </w:r>
          </w:p>
        </w:tc>
      </w:tr>
      <w:tr w14:paraId="435F9C8E" w14:textId="77777777" w:rsidTr="00D24074">
        <w:tblPrEx>
          <w:tblW w:w="13418" w:type="dxa"/>
          <w:tblInd w:w="-275" w:type="dxa"/>
          <w:tblLook w:val="04A0"/>
        </w:tblPrEx>
        <w:trPr>
          <w:trHeight w:val="288"/>
        </w:trPr>
        <w:tc>
          <w:tcPr>
            <w:tcW w:w="4500" w:type="dxa"/>
            <w:tcBorders>
              <w:top w:val="nil"/>
              <w:left w:val="single" w:sz="4" w:space="0" w:color="auto"/>
              <w:bottom w:val="nil"/>
              <w:right w:val="nil"/>
            </w:tcBorders>
            <w:shd w:val="clear" w:color="auto" w:fill="auto"/>
            <w:noWrap/>
            <w:vAlign w:val="center"/>
            <w:hideMark/>
          </w:tcPr>
          <w:p w:rsidR="00EE0C16" w:rsidRPr="00D345D2" w:rsidP="00D24074" w14:paraId="788BD972" w14:textId="77777777">
            <w:pPr>
              <w:spacing w:after="0" w:line="240" w:lineRule="auto"/>
              <w:ind w:firstLine="220" w:firstLineChars="100"/>
              <w:rPr>
                <w:rFonts w:ascii="Calibri" w:eastAsia="Times New Roman" w:hAnsi="Calibri" w:cs="Calibri"/>
                <w:color w:val="000000"/>
              </w:rPr>
            </w:pPr>
            <w:r w:rsidRPr="00D345D2">
              <w:rPr>
                <w:rFonts w:ascii="Calibri" w:eastAsia="Times New Roman" w:hAnsi="Calibri" w:cs="Calibri"/>
                <w:color w:val="000000"/>
              </w:rPr>
              <w:t>1.</w:t>
            </w:r>
            <w:r w:rsidRPr="00D345D2">
              <w:rPr>
                <w:rFonts w:ascii="Times New Roman" w:eastAsia="Times New Roman" w:hAnsi="Times New Roman" w:cs="Times New Roman"/>
                <w:color w:val="000000"/>
                <w:sz w:val="14"/>
                <w:szCs w:val="14"/>
              </w:rPr>
              <w:t> </w:t>
            </w:r>
            <w:r w:rsidRPr="00D345D2">
              <w:rPr>
                <w:rFonts w:ascii="Calibri" w:eastAsia="Times New Roman" w:hAnsi="Calibri" w:cs="Calibri"/>
                <w:color w:val="000000"/>
              </w:rPr>
              <w:t>Male</w:t>
            </w:r>
          </w:p>
        </w:tc>
        <w:tc>
          <w:tcPr>
            <w:tcW w:w="4500" w:type="dxa"/>
            <w:tcBorders>
              <w:top w:val="nil"/>
              <w:left w:val="single" w:sz="4" w:space="0" w:color="auto"/>
              <w:bottom w:val="nil"/>
              <w:right w:val="single" w:sz="4" w:space="0" w:color="auto"/>
            </w:tcBorders>
            <w:shd w:val="clear" w:color="auto" w:fill="auto"/>
            <w:noWrap/>
            <w:vAlign w:val="center"/>
            <w:hideMark/>
          </w:tcPr>
          <w:p w:rsidR="00EE0C16" w:rsidRPr="00D345D2" w:rsidP="00D24074" w14:paraId="2821F303" w14:textId="77777777">
            <w:pPr>
              <w:spacing w:after="0" w:line="240" w:lineRule="auto"/>
              <w:ind w:firstLine="220" w:firstLineChars="100"/>
              <w:rPr>
                <w:rFonts w:ascii="Calibri" w:eastAsia="Times New Roman" w:hAnsi="Calibri" w:cs="Calibri"/>
                <w:color w:val="000000"/>
              </w:rPr>
            </w:pPr>
            <w:r w:rsidRPr="00D345D2">
              <w:rPr>
                <w:rFonts w:ascii="Calibri" w:eastAsia="Times New Roman" w:hAnsi="Calibri" w:cs="Calibri"/>
                <w:color w:val="000000"/>
              </w:rPr>
              <w:t>1.</w:t>
            </w:r>
            <w:r w:rsidRPr="00D345D2">
              <w:rPr>
                <w:rFonts w:ascii="Times New Roman" w:eastAsia="Times New Roman" w:hAnsi="Times New Roman" w:cs="Times New Roman"/>
                <w:color w:val="000000"/>
                <w:sz w:val="14"/>
                <w:szCs w:val="14"/>
              </w:rPr>
              <w:t> </w:t>
            </w:r>
            <w:r w:rsidRPr="00D345D2">
              <w:rPr>
                <w:rFonts w:ascii="Calibri" w:eastAsia="Times New Roman" w:hAnsi="Calibri" w:cs="Calibri"/>
                <w:color w:val="000000"/>
              </w:rPr>
              <w:t>Male</w:t>
            </w:r>
          </w:p>
        </w:tc>
        <w:tc>
          <w:tcPr>
            <w:tcW w:w="4418" w:type="dxa"/>
            <w:tcBorders>
              <w:top w:val="nil"/>
              <w:left w:val="nil"/>
              <w:bottom w:val="nil"/>
              <w:right w:val="single" w:sz="4" w:space="0" w:color="auto"/>
            </w:tcBorders>
            <w:shd w:val="clear" w:color="auto" w:fill="auto"/>
            <w:noWrap/>
            <w:vAlign w:val="center"/>
            <w:hideMark/>
          </w:tcPr>
          <w:p w:rsidR="00EE0C16" w:rsidRPr="00D345D2" w:rsidP="00D24074" w14:paraId="397472A9" w14:textId="77777777">
            <w:pPr>
              <w:spacing w:after="0" w:line="240" w:lineRule="auto"/>
              <w:ind w:firstLine="220" w:firstLineChars="100"/>
              <w:rPr>
                <w:rFonts w:ascii="Calibri" w:eastAsia="Times New Roman" w:hAnsi="Calibri" w:cs="Calibri"/>
                <w:color w:val="000000"/>
              </w:rPr>
            </w:pPr>
            <w:r w:rsidRPr="00D345D2">
              <w:rPr>
                <w:rFonts w:ascii="Calibri" w:eastAsia="Times New Roman" w:hAnsi="Calibri" w:cs="Calibri"/>
                <w:color w:val="000000"/>
              </w:rPr>
              <w:t>1.</w:t>
            </w:r>
            <w:r w:rsidRPr="00D345D2">
              <w:rPr>
                <w:rFonts w:ascii="Times New Roman" w:eastAsia="Times New Roman" w:hAnsi="Times New Roman" w:cs="Times New Roman"/>
                <w:color w:val="000000"/>
                <w:sz w:val="14"/>
                <w:szCs w:val="14"/>
              </w:rPr>
              <w:t> </w:t>
            </w:r>
            <w:r w:rsidRPr="00D345D2">
              <w:rPr>
                <w:rFonts w:ascii="Calibri" w:eastAsia="Times New Roman" w:hAnsi="Calibri" w:cs="Calibri"/>
                <w:color w:val="000000"/>
              </w:rPr>
              <w:t>Male</w:t>
            </w:r>
          </w:p>
        </w:tc>
      </w:tr>
      <w:tr w14:paraId="1353A5E2" w14:textId="77777777" w:rsidTr="00D24074">
        <w:tblPrEx>
          <w:tblW w:w="13418" w:type="dxa"/>
          <w:tblInd w:w="-275" w:type="dxa"/>
          <w:tblLook w:val="04A0"/>
        </w:tblPrEx>
        <w:trPr>
          <w:trHeight w:val="288"/>
        </w:trPr>
        <w:tc>
          <w:tcPr>
            <w:tcW w:w="4500" w:type="dxa"/>
            <w:tcBorders>
              <w:top w:val="nil"/>
              <w:left w:val="single" w:sz="4" w:space="0" w:color="auto"/>
              <w:bottom w:val="nil"/>
              <w:right w:val="nil"/>
            </w:tcBorders>
            <w:shd w:val="clear" w:color="auto" w:fill="auto"/>
            <w:noWrap/>
            <w:vAlign w:val="center"/>
            <w:hideMark/>
          </w:tcPr>
          <w:p w:rsidR="00EE0C16" w:rsidRPr="00D345D2" w:rsidP="00D24074" w14:paraId="4605C149" w14:textId="77777777">
            <w:pPr>
              <w:spacing w:after="0" w:line="240" w:lineRule="auto"/>
              <w:ind w:firstLine="220" w:firstLineChars="100"/>
              <w:rPr>
                <w:rFonts w:ascii="Calibri" w:eastAsia="Times New Roman" w:hAnsi="Calibri" w:cs="Calibri"/>
                <w:color w:val="000000"/>
              </w:rPr>
            </w:pPr>
            <w:r w:rsidRPr="00D345D2">
              <w:rPr>
                <w:rFonts w:ascii="Calibri" w:eastAsia="Times New Roman" w:hAnsi="Calibri" w:cs="Calibri"/>
                <w:color w:val="000000"/>
              </w:rPr>
              <w:t>2. Female</w:t>
            </w:r>
          </w:p>
        </w:tc>
        <w:tc>
          <w:tcPr>
            <w:tcW w:w="4500" w:type="dxa"/>
            <w:tcBorders>
              <w:top w:val="nil"/>
              <w:left w:val="single" w:sz="4" w:space="0" w:color="auto"/>
              <w:bottom w:val="nil"/>
              <w:right w:val="single" w:sz="4" w:space="0" w:color="auto"/>
            </w:tcBorders>
            <w:shd w:val="clear" w:color="auto" w:fill="auto"/>
            <w:noWrap/>
            <w:vAlign w:val="center"/>
            <w:hideMark/>
          </w:tcPr>
          <w:p w:rsidR="00EE0C16" w:rsidRPr="00D345D2" w:rsidP="00D24074" w14:paraId="65D4F538" w14:textId="77777777">
            <w:pPr>
              <w:spacing w:after="0" w:line="240" w:lineRule="auto"/>
              <w:ind w:firstLine="220" w:firstLineChars="100"/>
              <w:rPr>
                <w:rFonts w:ascii="Calibri" w:eastAsia="Times New Roman" w:hAnsi="Calibri" w:cs="Calibri"/>
                <w:color w:val="000000"/>
              </w:rPr>
            </w:pPr>
            <w:r w:rsidRPr="00D345D2">
              <w:rPr>
                <w:rFonts w:ascii="Calibri" w:eastAsia="Times New Roman" w:hAnsi="Calibri" w:cs="Calibri"/>
                <w:color w:val="000000"/>
              </w:rPr>
              <w:t>2. Female</w:t>
            </w:r>
          </w:p>
        </w:tc>
        <w:tc>
          <w:tcPr>
            <w:tcW w:w="4418" w:type="dxa"/>
            <w:tcBorders>
              <w:top w:val="nil"/>
              <w:left w:val="nil"/>
              <w:bottom w:val="nil"/>
              <w:right w:val="single" w:sz="4" w:space="0" w:color="auto"/>
            </w:tcBorders>
            <w:shd w:val="clear" w:color="auto" w:fill="auto"/>
            <w:noWrap/>
            <w:vAlign w:val="center"/>
            <w:hideMark/>
          </w:tcPr>
          <w:p w:rsidR="00EE0C16" w:rsidRPr="00D345D2" w:rsidP="00D24074" w14:paraId="35D04E2B" w14:textId="77777777">
            <w:pPr>
              <w:spacing w:after="0" w:line="240" w:lineRule="auto"/>
              <w:ind w:firstLine="220" w:firstLineChars="100"/>
              <w:rPr>
                <w:rFonts w:ascii="Calibri" w:eastAsia="Times New Roman" w:hAnsi="Calibri" w:cs="Calibri"/>
                <w:color w:val="000000"/>
              </w:rPr>
            </w:pPr>
            <w:r w:rsidRPr="00D345D2">
              <w:rPr>
                <w:rFonts w:ascii="Calibri" w:eastAsia="Times New Roman" w:hAnsi="Calibri" w:cs="Calibri"/>
                <w:color w:val="000000"/>
              </w:rPr>
              <w:t>2. Female</w:t>
            </w:r>
          </w:p>
        </w:tc>
      </w:tr>
      <w:tr w14:paraId="393AFD48" w14:textId="77777777" w:rsidTr="00D24074">
        <w:tblPrEx>
          <w:tblW w:w="13418" w:type="dxa"/>
          <w:tblInd w:w="-275" w:type="dxa"/>
          <w:tblLook w:val="04A0"/>
        </w:tblPrEx>
        <w:trPr>
          <w:trHeight w:val="288"/>
        </w:trPr>
        <w:tc>
          <w:tcPr>
            <w:tcW w:w="4500" w:type="dxa"/>
            <w:tcBorders>
              <w:top w:val="nil"/>
              <w:left w:val="single" w:sz="4" w:space="0" w:color="auto"/>
              <w:bottom w:val="nil"/>
              <w:right w:val="nil"/>
            </w:tcBorders>
            <w:shd w:val="clear" w:color="auto" w:fill="auto"/>
            <w:noWrap/>
            <w:vAlign w:val="bottom"/>
            <w:hideMark/>
          </w:tcPr>
          <w:p w:rsidR="00EE0C16" w:rsidRPr="00D345D2" w:rsidP="00D24074" w14:paraId="102362AD" w14:textId="77777777">
            <w:pPr>
              <w:spacing w:after="0" w:line="240" w:lineRule="auto"/>
              <w:rPr>
                <w:rFonts w:ascii="Calibri" w:eastAsia="Times New Roman" w:hAnsi="Calibri" w:cs="Calibri"/>
                <w:color w:val="000000"/>
              </w:rPr>
            </w:pPr>
            <w:r w:rsidRPr="00D345D2">
              <w:rPr>
                <w:rFonts w:ascii="Calibri" w:eastAsia="Times New Roman" w:hAnsi="Calibri" w:cs="Calibri"/>
                <w:color w:val="000000"/>
              </w:rPr>
              <w:t> </w:t>
            </w:r>
          </w:p>
        </w:tc>
        <w:tc>
          <w:tcPr>
            <w:tcW w:w="4500" w:type="dxa"/>
            <w:tcBorders>
              <w:top w:val="nil"/>
              <w:left w:val="single" w:sz="4" w:space="0" w:color="auto"/>
              <w:bottom w:val="nil"/>
              <w:right w:val="single" w:sz="4" w:space="0" w:color="auto"/>
            </w:tcBorders>
            <w:shd w:val="clear" w:color="auto" w:fill="auto"/>
            <w:noWrap/>
            <w:vAlign w:val="bottom"/>
            <w:hideMark/>
          </w:tcPr>
          <w:p w:rsidR="00EE0C16" w:rsidRPr="00D345D2" w:rsidP="00D24074" w14:paraId="388D3FA5" w14:textId="77777777">
            <w:pPr>
              <w:spacing w:after="0" w:line="240" w:lineRule="auto"/>
              <w:rPr>
                <w:rFonts w:ascii="Calibri" w:eastAsia="Times New Roman" w:hAnsi="Calibri" w:cs="Calibri"/>
                <w:color w:val="000000"/>
              </w:rPr>
            </w:pPr>
            <w:r w:rsidRPr="00D345D2">
              <w:rPr>
                <w:rFonts w:ascii="Calibri" w:eastAsia="Times New Roman" w:hAnsi="Calibri" w:cs="Calibri"/>
                <w:color w:val="000000"/>
              </w:rPr>
              <w:t> </w:t>
            </w:r>
          </w:p>
        </w:tc>
        <w:tc>
          <w:tcPr>
            <w:tcW w:w="4418" w:type="dxa"/>
            <w:tcBorders>
              <w:top w:val="nil"/>
              <w:left w:val="nil"/>
              <w:bottom w:val="nil"/>
              <w:right w:val="single" w:sz="4" w:space="0" w:color="auto"/>
            </w:tcBorders>
            <w:shd w:val="clear" w:color="auto" w:fill="auto"/>
            <w:noWrap/>
            <w:vAlign w:val="bottom"/>
            <w:hideMark/>
          </w:tcPr>
          <w:p w:rsidR="00EE0C16" w:rsidRPr="00D345D2" w:rsidP="00D24074" w14:paraId="1DCF6AA5" w14:textId="77777777">
            <w:pPr>
              <w:spacing w:after="0" w:line="240" w:lineRule="auto"/>
              <w:rPr>
                <w:rFonts w:ascii="Calibri" w:eastAsia="Times New Roman" w:hAnsi="Calibri" w:cs="Calibri"/>
                <w:color w:val="000000"/>
              </w:rPr>
            </w:pPr>
            <w:r w:rsidRPr="00D345D2">
              <w:rPr>
                <w:rFonts w:ascii="Calibri" w:eastAsia="Times New Roman" w:hAnsi="Calibri" w:cs="Calibri"/>
                <w:color w:val="000000"/>
              </w:rPr>
              <w:t> </w:t>
            </w:r>
          </w:p>
        </w:tc>
      </w:tr>
      <w:tr w14:paraId="04E17552" w14:textId="77777777" w:rsidTr="00D24074">
        <w:tblPrEx>
          <w:tblW w:w="13418" w:type="dxa"/>
          <w:tblInd w:w="-275" w:type="dxa"/>
          <w:tblLook w:val="04A0"/>
        </w:tblPrEx>
        <w:trPr>
          <w:trHeight w:val="288"/>
        </w:trPr>
        <w:tc>
          <w:tcPr>
            <w:tcW w:w="4500" w:type="dxa"/>
            <w:tcBorders>
              <w:top w:val="nil"/>
              <w:left w:val="single" w:sz="4" w:space="0" w:color="auto"/>
              <w:bottom w:val="nil"/>
              <w:right w:val="nil"/>
            </w:tcBorders>
            <w:shd w:val="clear" w:color="auto" w:fill="auto"/>
            <w:hideMark/>
          </w:tcPr>
          <w:p w:rsidR="00EE0C16" w:rsidRPr="00D345D2" w:rsidP="00D24074" w14:paraId="2713759F" w14:textId="77777777">
            <w:pPr>
              <w:spacing w:after="0" w:line="240" w:lineRule="auto"/>
              <w:rPr>
                <w:rFonts w:ascii="Calibri" w:eastAsia="Times New Roman" w:hAnsi="Calibri" w:cs="Calibri"/>
                <w:b/>
                <w:bCs/>
                <w:color w:val="000000"/>
              </w:rPr>
            </w:pPr>
            <w:r w:rsidRPr="00D345D2">
              <w:rPr>
                <w:rFonts w:ascii="Calibri" w:eastAsia="Times New Roman" w:hAnsi="Calibri" w:cs="Calibri"/>
                <w:b/>
                <w:bCs/>
                <w:color w:val="000000"/>
              </w:rPr>
              <w:t xml:space="preserve">How do you currently describe yourself? </w:t>
            </w:r>
          </w:p>
        </w:tc>
        <w:tc>
          <w:tcPr>
            <w:tcW w:w="4500" w:type="dxa"/>
            <w:tcBorders>
              <w:top w:val="nil"/>
              <w:left w:val="single" w:sz="4" w:space="0" w:color="auto"/>
              <w:bottom w:val="nil"/>
              <w:right w:val="single" w:sz="4" w:space="0" w:color="auto"/>
            </w:tcBorders>
            <w:shd w:val="clear" w:color="auto" w:fill="auto"/>
            <w:hideMark/>
          </w:tcPr>
          <w:p w:rsidR="00EE0C16" w:rsidRPr="00D345D2" w:rsidP="00D24074" w14:paraId="30940CA9" w14:textId="77777777">
            <w:pPr>
              <w:spacing w:after="0" w:line="240" w:lineRule="auto"/>
              <w:rPr>
                <w:rFonts w:ascii="Calibri" w:eastAsia="Times New Roman" w:hAnsi="Calibri" w:cs="Calibri"/>
                <w:b/>
                <w:bCs/>
              </w:rPr>
            </w:pPr>
            <w:r>
              <w:rPr>
                <w:rFonts w:ascii="Calibri" w:eastAsia="Times New Roman" w:hAnsi="Calibri" w:cs="Calibri"/>
                <w:b/>
                <w:bCs/>
              </w:rPr>
              <w:t>D</w:t>
            </w:r>
            <w:r w:rsidRPr="00D345D2">
              <w:rPr>
                <w:rFonts w:ascii="Calibri" w:eastAsia="Times New Roman" w:hAnsi="Calibri" w:cs="Calibri"/>
                <w:b/>
                <w:bCs/>
              </w:rPr>
              <w:t xml:space="preserve">o </w:t>
            </w:r>
            <w:r>
              <w:rPr>
                <w:rFonts w:ascii="Calibri" w:eastAsia="Times New Roman" w:hAnsi="Calibri" w:cs="Calibri"/>
                <w:b/>
                <w:bCs/>
              </w:rPr>
              <w:t>you</w:t>
            </w:r>
            <w:r w:rsidRPr="00D345D2">
              <w:rPr>
                <w:rFonts w:ascii="Calibri" w:eastAsia="Times New Roman" w:hAnsi="Calibri" w:cs="Calibri"/>
                <w:b/>
                <w:bCs/>
              </w:rPr>
              <w:t xml:space="preserve"> </w:t>
            </w:r>
            <w:r>
              <w:rPr>
                <w:rFonts w:ascii="Calibri" w:eastAsia="Times New Roman" w:hAnsi="Calibri" w:cs="Calibri"/>
                <w:b/>
                <w:bCs/>
              </w:rPr>
              <w:t>consider</w:t>
            </w:r>
            <w:r w:rsidRPr="00D345D2">
              <w:rPr>
                <w:rFonts w:ascii="Calibri" w:eastAsia="Times New Roman" w:hAnsi="Calibri" w:cs="Calibri"/>
                <w:b/>
                <w:bCs/>
              </w:rPr>
              <w:t xml:space="preserve"> yourself</w:t>
            </w:r>
            <w:r>
              <w:rPr>
                <w:rFonts w:ascii="Calibri" w:eastAsia="Times New Roman" w:hAnsi="Calibri" w:cs="Calibri"/>
                <w:b/>
                <w:bCs/>
              </w:rPr>
              <w:t xml:space="preserve"> to be a gender minority </w:t>
            </w:r>
            <w:r>
              <w:rPr>
                <w:rFonts w:ascii="Calibri" w:eastAsia="Times New Roman" w:hAnsi="Calibri" w:cs="Calibri"/>
              </w:rPr>
              <w:t xml:space="preserve">(e.g., </w:t>
            </w:r>
            <w:r w:rsidRPr="00C36C5B">
              <w:rPr>
                <w:rFonts w:ascii="Calibri" w:eastAsia="Times New Roman" w:hAnsi="Calibri" w:cs="Calibri"/>
                <w:i/>
                <w:iCs/>
              </w:rPr>
              <w:t>transgender, non-binary</w:t>
            </w:r>
            <w:r>
              <w:rPr>
                <w:rFonts w:ascii="Calibri" w:eastAsia="Times New Roman" w:hAnsi="Calibri" w:cs="Calibri"/>
              </w:rPr>
              <w:t>)</w:t>
            </w:r>
            <w:r w:rsidRPr="00D345D2">
              <w:rPr>
                <w:rFonts w:ascii="Calibri" w:eastAsia="Times New Roman" w:hAnsi="Calibri" w:cs="Calibri"/>
                <w:b/>
                <w:bCs/>
              </w:rPr>
              <w:t>?</w:t>
            </w:r>
          </w:p>
        </w:tc>
        <w:tc>
          <w:tcPr>
            <w:tcW w:w="4418" w:type="dxa"/>
            <w:tcBorders>
              <w:top w:val="nil"/>
              <w:left w:val="nil"/>
              <w:bottom w:val="nil"/>
              <w:right w:val="single" w:sz="4" w:space="0" w:color="auto"/>
            </w:tcBorders>
            <w:shd w:val="clear" w:color="auto" w:fill="auto"/>
            <w:hideMark/>
          </w:tcPr>
          <w:p w:rsidR="00EE0C16" w:rsidRPr="00D345D2" w:rsidP="00D24074" w14:paraId="3AB67634" w14:textId="77777777">
            <w:pPr>
              <w:spacing w:after="0" w:line="240" w:lineRule="auto"/>
              <w:rPr>
                <w:rFonts w:ascii="Calibri" w:eastAsia="Times New Roman" w:hAnsi="Calibri" w:cs="Calibri"/>
                <w:b/>
                <w:bCs/>
              </w:rPr>
            </w:pPr>
            <w:r w:rsidRPr="00D345D2">
              <w:rPr>
                <w:rFonts w:ascii="Calibri" w:eastAsia="Times New Roman" w:hAnsi="Calibri" w:cs="Calibri"/>
                <w:b/>
                <w:bCs/>
              </w:rPr>
              <w:t>How do you currently describe yourself?</w:t>
            </w:r>
          </w:p>
        </w:tc>
      </w:tr>
      <w:tr w14:paraId="7272AF50" w14:textId="77777777" w:rsidTr="00D24074">
        <w:tblPrEx>
          <w:tblW w:w="13418" w:type="dxa"/>
          <w:tblInd w:w="-275" w:type="dxa"/>
          <w:tblLook w:val="04A0"/>
        </w:tblPrEx>
        <w:trPr>
          <w:trHeight w:val="288"/>
        </w:trPr>
        <w:tc>
          <w:tcPr>
            <w:tcW w:w="4500" w:type="dxa"/>
            <w:tcBorders>
              <w:top w:val="nil"/>
              <w:left w:val="single" w:sz="4" w:space="0" w:color="auto"/>
              <w:bottom w:val="nil"/>
              <w:right w:val="nil"/>
            </w:tcBorders>
            <w:shd w:val="clear" w:color="auto" w:fill="auto"/>
            <w:noWrap/>
            <w:vAlign w:val="center"/>
            <w:hideMark/>
          </w:tcPr>
          <w:p w:rsidR="00EE0C16" w:rsidRPr="00D345D2" w:rsidP="00D24074" w14:paraId="585E88C1" w14:textId="77777777">
            <w:pPr>
              <w:spacing w:after="0" w:line="240" w:lineRule="auto"/>
              <w:rPr>
                <w:rFonts w:ascii="Calibri" w:eastAsia="Times New Roman" w:hAnsi="Calibri" w:cs="Calibri"/>
                <w:i/>
                <w:iCs/>
              </w:rPr>
            </w:pPr>
            <w:r w:rsidRPr="00D345D2">
              <w:rPr>
                <w:rFonts w:ascii="Calibri" w:eastAsia="Times New Roman" w:hAnsi="Calibri" w:cs="Calibri"/>
                <w:i/>
                <w:iCs/>
              </w:rPr>
              <w:t>Select all that apply.</w:t>
            </w:r>
          </w:p>
        </w:tc>
        <w:tc>
          <w:tcPr>
            <w:tcW w:w="4500" w:type="dxa"/>
            <w:tcBorders>
              <w:top w:val="nil"/>
              <w:left w:val="single" w:sz="4" w:space="0" w:color="auto"/>
              <w:bottom w:val="nil"/>
              <w:right w:val="single" w:sz="4" w:space="0" w:color="auto"/>
            </w:tcBorders>
            <w:shd w:val="clear" w:color="auto" w:fill="auto"/>
            <w:noWrap/>
            <w:vAlign w:val="center"/>
            <w:hideMark/>
          </w:tcPr>
          <w:p w:rsidR="00EE0C16" w:rsidRPr="00D345D2" w:rsidP="00D24074" w14:paraId="3DB13645" w14:textId="77777777">
            <w:pPr>
              <w:spacing w:after="0" w:line="240" w:lineRule="auto"/>
              <w:rPr>
                <w:rFonts w:ascii="Calibri" w:eastAsia="Times New Roman" w:hAnsi="Calibri" w:cs="Calibri"/>
                <w:i/>
                <w:iCs/>
              </w:rPr>
            </w:pPr>
          </w:p>
        </w:tc>
        <w:tc>
          <w:tcPr>
            <w:tcW w:w="4418" w:type="dxa"/>
            <w:tcBorders>
              <w:top w:val="nil"/>
              <w:left w:val="nil"/>
              <w:bottom w:val="nil"/>
              <w:right w:val="single" w:sz="4" w:space="0" w:color="auto"/>
            </w:tcBorders>
            <w:shd w:val="clear" w:color="auto" w:fill="auto"/>
            <w:noWrap/>
            <w:vAlign w:val="center"/>
            <w:hideMark/>
          </w:tcPr>
          <w:p w:rsidR="00EE0C16" w:rsidRPr="00D345D2" w:rsidP="00D24074" w14:paraId="527BCCF5" w14:textId="77777777">
            <w:pPr>
              <w:spacing w:after="0" w:line="240" w:lineRule="auto"/>
              <w:rPr>
                <w:rFonts w:ascii="Calibri" w:eastAsia="Times New Roman" w:hAnsi="Calibri" w:cs="Calibri"/>
                <w:i/>
                <w:iCs/>
              </w:rPr>
            </w:pPr>
            <w:r w:rsidRPr="00D345D2">
              <w:rPr>
                <w:rFonts w:ascii="Calibri" w:eastAsia="Times New Roman" w:hAnsi="Calibri" w:cs="Calibri"/>
                <w:i/>
                <w:iCs/>
              </w:rPr>
              <w:t>Select all that apply.</w:t>
            </w:r>
          </w:p>
        </w:tc>
      </w:tr>
      <w:tr w14:paraId="4380801C" w14:textId="77777777" w:rsidTr="00D24074">
        <w:tblPrEx>
          <w:tblW w:w="13418" w:type="dxa"/>
          <w:tblInd w:w="-275" w:type="dxa"/>
          <w:tblLook w:val="04A0"/>
        </w:tblPrEx>
        <w:trPr>
          <w:trHeight w:val="288"/>
        </w:trPr>
        <w:tc>
          <w:tcPr>
            <w:tcW w:w="4500" w:type="dxa"/>
            <w:tcBorders>
              <w:top w:val="nil"/>
              <w:left w:val="single" w:sz="4" w:space="0" w:color="auto"/>
              <w:bottom w:val="nil"/>
              <w:right w:val="nil"/>
            </w:tcBorders>
            <w:shd w:val="clear" w:color="auto" w:fill="auto"/>
            <w:noWrap/>
            <w:vAlign w:val="center"/>
            <w:hideMark/>
          </w:tcPr>
          <w:p w:rsidR="00EE0C16" w:rsidRPr="00D345D2" w:rsidP="00D24074" w14:paraId="34BC87E0" w14:textId="77777777">
            <w:pPr>
              <w:spacing w:after="0" w:line="240" w:lineRule="auto"/>
              <w:ind w:firstLine="220" w:firstLineChars="100"/>
              <w:rPr>
                <w:rFonts w:ascii="Calibri" w:eastAsia="Times New Roman" w:hAnsi="Calibri" w:cs="Calibri"/>
                <w:color w:val="000000"/>
              </w:rPr>
            </w:pPr>
            <w:r w:rsidRPr="00D345D2">
              <w:rPr>
                <w:rFonts w:ascii="Calibri" w:eastAsia="Times New Roman" w:hAnsi="Calibri" w:cs="Calibri"/>
                <w:color w:val="000000"/>
              </w:rPr>
              <w:t>1.</w:t>
            </w:r>
            <w:r w:rsidRPr="00D345D2">
              <w:rPr>
                <w:rFonts w:ascii="Times New Roman" w:eastAsia="Times New Roman" w:hAnsi="Times New Roman" w:cs="Times New Roman"/>
                <w:color w:val="000000"/>
                <w:sz w:val="14"/>
                <w:szCs w:val="14"/>
              </w:rPr>
              <w:t> </w:t>
            </w:r>
            <w:r w:rsidRPr="00D345D2">
              <w:rPr>
                <w:rFonts w:ascii="Calibri" w:eastAsia="Times New Roman" w:hAnsi="Calibri" w:cs="Calibri"/>
                <w:color w:val="000000"/>
              </w:rPr>
              <w:t>Male</w:t>
            </w:r>
          </w:p>
        </w:tc>
        <w:tc>
          <w:tcPr>
            <w:tcW w:w="4500" w:type="dxa"/>
            <w:tcBorders>
              <w:top w:val="nil"/>
              <w:left w:val="single" w:sz="4" w:space="0" w:color="auto"/>
              <w:bottom w:val="nil"/>
              <w:right w:val="single" w:sz="4" w:space="0" w:color="auto"/>
            </w:tcBorders>
            <w:shd w:val="clear" w:color="auto" w:fill="auto"/>
            <w:noWrap/>
            <w:vAlign w:val="bottom"/>
            <w:hideMark/>
          </w:tcPr>
          <w:p w:rsidR="00EE0C16" w:rsidRPr="00D345D2" w:rsidP="00D24074" w14:paraId="3FB560EF" w14:textId="77777777">
            <w:pPr>
              <w:spacing w:after="0" w:line="240" w:lineRule="auto"/>
              <w:ind w:firstLine="220" w:firstLineChars="100"/>
              <w:rPr>
                <w:rFonts w:ascii="Calibri" w:eastAsia="Times New Roman" w:hAnsi="Calibri" w:cs="Calibri"/>
              </w:rPr>
            </w:pPr>
            <w:r w:rsidRPr="00D345D2">
              <w:rPr>
                <w:rFonts w:ascii="Calibri" w:eastAsia="Times New Roman" w:hAnsi="Calibri" w:cs="Calibri"/>
              </w:rPr>
              <w:t xml:space="preserve">1. </w:t>
            </w:r>
            <w:r>
              <w:rPr>
                <w:rFonts w:ascii="Calibri" w:eastAsia="Times New Roman" w:hAnsi="Calibri" w:cs="Calibri"/>
              </w:rPr>
              <w:t>Yes</w:t>
            </w:r>
          </w:p>
        </w:tc>
        <w:tc>
          <w:tcPr>
            <w:tcW w:w="4418" w:type="dxa"/>
            <w:tcBorders>
              <w:top w:val="nil"/>
              <w:left w:val="nil"/>
              <w:bottom w:val="nil"/>
              <w:right w:val="single" w:sz="4" w:space="0" w:color="auto"/>
            </w:tcBorders>
            <w:shd w:val="clear" w:color="auto" w:fill="auto"/>
            <w:noWrap/>
            <w:vAlign w:val="bottom"/>
            <w:hideMark/>
          </w:tcPr>
          <w:p w:rsidR="00EE0C16" w:rsidRPr="00D345D2" w:rsidP="00D24074" w14:paraId="2C549262" w14:textId="77777777">
            <w:pPr>
              <w:spacing w:after="0" w:line="240" w:lineRule="auto"/>
              <w:ind w:firstLine="220" w:firstLineChars="100"/>
              <w:rPr>
                <w:rFonts w:ascii="Calibri" w:eastAsia="Times New Roman" w:hAnsi="Calibri" w:cs="Calibri"/>
                <w:color w:val="000000"/>
              </w:rPr>
            </w:pPr>
            <w:r w:rsidRPr="00D345D2">
              <w:rPr>
                <w:rFonts w:ascii="Calibri" w:eastAsia="Times New Roman" w:hAnsi="Calibri" w:cs="Calibri"/>
                <w:color w:val="000000"/>
              </w:rPr>
              <w:t>1. Man</w:t>
            </w:r>
          </w:p>
        </w:tc>
      </w:tr>
      <w:tr w14:paraId="082617C1" w14:textId="77777777" w:rsidTr="00D24074">
        <w:tblPrEx>
          <w:tblW w:w="13418" w:type="dxa"/>
          <w:tblInd w:w="-275" w:type="dxa"/>
          <w:tblLook w:val="04A0"/>
        </w:tblPrEx>
        <w:trPr>
          <w:trHeight w:val="288"/>
        </w:trPr>
        <w:tc>
          <w:tcPr>
            <w:tcW w:w="4500" w:type="dxa"/>
            <w:tcBorders>
              <w:top w:val="nil"/>
              <w:left w:val="single" w:sz="4" w:space="0" w:color="auto"/>
              <w:bottom w:val="nil"/>
              <w:right w:val="nil"/>
            </w:tcBorders>
            <w:shd w:val="clear" w:color="auto" w:fill="auto"/>
            <w:noWrap/>
            <w:vAlign w:val="center"/>
            <w:hideMark/>
          </w:tcPr>
          <w:p w:rsidR="00EE0C16" w:rsidRPr="00D345D2" w:rsidP="00D24074" w14:paraId="33BF8917" w14:textId="77777777">
            <w:pPr>
              <w:spacing w:after="0" w:line="240" w:lineRule="auto"/>
              <w:ind w:firstLine="220" w:firstLineChars="100"/>
              <w:rPr>
                <w:rFonts w:ascii="Calibri" w:eastAsia="Times New Roman" w:hAnsi="Calibri" w:cs="Calibri"/>
                <w:color w:val="000000"/>
              </w:rPr>
            </w:pPr>
            <w:r w:rsidRPr="00D345D2">
              <w:rPr>
                <w:rFonts w:ascii="Calibri" w:eastAsia="Times New Roman" w:hAnsi="Calibri" w:cs="Calibri"/>
                <w:color w:val="000000"/>
              </w:rPr>
              <w:t>2. Female</w:t>
            </w:r>
          </w:p>
        </w:tc>
        <w:tc>
          <w:tcPr>
            <w:tcW w:w="4500" w:type="dxa"/>
            <w:tcBorders>
              <w:top w:val="nil"/>
              <w:left w:val="single" w:sz="4" w:space="0" w:color="auto"/>
              <w:bottom w:val="nil"/>
              <w:right w:val="single" w:sz="4" w:space="0" w:color="auto"/>
            </w:tcBorders>
            <w:shd w:val="clear" w:color="auto" w:fill="auto"/>
            <w:noWrap/>
            <w:vAlign w:val="bottom"/>
            <w:hideMark/>
          </w:tcPr>
          <w:p w:rsidR="00EE0C16" w:rsidRPr="00D345D2" w:rsidP="00D24074" w14:paraId="55FB05CE" w14:textId="77777777">
            <w:pPr>
              <w:spacing w:after="0" w:line="240" w:lineRule="auto"/>
              <w:ind w:firstLine="220" w:firstLineChars="100"/>
              <w:rPr>
                <w:rFonts w:ascii="Calibri" w:eastAsia="Times New Roman" w:hAnsi="Calibri" w:cs="Calibri"/>
              </w:rPr>
            </w:pPr>
            <w:r w:rsidRPr="00D345D2">
              <w:rPr>
                <w:rFonts w:ascii="Calibri" w:eastAsia="Times New Roman" w:hAnsi="Calibri" w:cs="Calibri"/>
              </w:rPr>
              <w:t xml:space="preserve">2. </w:t>
            </w:r>
            <w:r>
              <w:rPr>
                <w:rFonts w:ascii="Calibri" w:eastAsia="Times New Roman" w:hAnsi="Calibri" w:cs="Calibri"/>
              </w:rPr>
              <w:t>No</w:t>
            </w:r>
          </w:p>
        </w:tc>
        <w:tc>
          <w:tcPr>
            <w:tcW w:w="4418" w:type="dxa"/>
            <w:tcBorders>
              <w:top w:val="nil"/>
              <w:left w:val="nil"/>
              <w:bottom w:val="nil"/>
              <w:right w:val="single" w:sz="4" w:space="0" w:color="auto"/>
            </w:tcBorders>
            <w:shd w:val="clear" w:color="auto" w:fill="auto"/>
            <w:noWrap/>
            <w:vAlign w:val="bottom"/>
            <w:hideMark/>
          </w:tcPr>
          <w:p w:rsidR="00EE0C16" w:rsidRPr="00D345D2" w:rsidP="00D24074" w14:paraId="1A1A907F" w14:textId="77777777">
            <w:pPr>
              <w:spacing w:after="0" w:line="240" w:lineRule="auto"/>
              <w:ind w:firstLine="220" w:firstLineChars="100"/>
              <w:rPr>
                <w:rFonts w:ascii="Calibri" w:eastAsia="Times New Roman" w:hAnsi="Calibri" w:cs="Calibri"/>
                <w:color w:val="000000"/>
              </w:rPr>
            </w:pPr>
            <w:r w:rsidRPr="00D345D2">
              <w:rPr>
                <w:rFonts w:ascii="Calibri" w:eastAsia="Times New Roman" w:hAnsi="Calibri" w:cs="Calibri"/>
                <w:color w:val="000000"/>
              </w:rPr>
              <w:t>2. Woman</w:t>
            </w:r>
          </w:p>
        </w:tc>
      </w:tr>
      <w:tr w14:paraId="41F83EA7" w14:textId="77777777" w:rsidTr="00D24074">
        <w:tblPrEx>
          <w:tblW w:w="13418" w:type="dxa"/>
          <w:tblInd w:w="-275" w:type="dxa"/>
          <w:tblLook w:val="04A0"/>
        </w:tblPrEx>
        <w:trPr>
          <w:trHeight w:val="288"/>
        </w:trPr>
        <w:tc>
          <w:tcPr>
            <w:tcW w:w="4500" w:type="dxa"/>
            <w:tcBorders>
              <w:top w:val="nil"/>
              <w:left w:val="single" w:sz="4" w:space="0" w:color="auto"/>
              <w:bottom w:val="nil"/>
              <w:right w:val="nil"/>
            </w:tcBorders>
            <w:shd w:val="clear" w:color="auto" w:fill="auto"/>
            <w:noWrap/>
            <w:vAlign w:val="center"/>
            <w:hideMark/>
          </w:tcPr>
          <w:p w:rsidR="00EE0C16" w:rsidRPr="00D345D2" w:rsidP="00D24074" w14:paraId="386A02C2" w14:textId="77777777">
            <w:pPr>
              <w:spacing w:after="0" w:line="240" w:lineRule="auto"/>
              <w:ind w:firstLine="220" w:firstLineChars="100"/>
              <w:rPr>
                <w:rFonts w:ascii="Calibri" w:eastAsia="Times New Roman" w:hAnsi="Calibri" w:cs="Calibri"/>
                <w:color w:val="000000"/>
              </w:rPr>
            </w:pPr>
            <w:r w:rsidRPr="00D345D2">
              <w:rPr>
                <w:rFonts w:ascii="Calibri" w:eastAsia="Times New Roman" w:hAnsi="Calibri" w:cs="Calibri"/>
                <w:color w:val="000000"/>
              </w:rPr>
              <w:t>3.</w:t>
            </w:r>
            <w:r w:rsidRPr="00D345D2">
              <w:rPr>
                <w:rFonts w:ascii="Times New Roman" w:eastAsia="Times New Roman" w:hAnsi="Times New Roman" w:cs="Times New Roman"/>
                <w:color w:val="000000"/>
                <w:sz w:val="14"/>
                <w:szCs w:val="14"/>
              </w:rPr>
              <w:t> </w:t>
            </w:r>
            <w:r w:rsidRPr="00D345D2">
              <w:rPr>
                <w:rFonts w:ascii="Calibri" w:eastAsia="Times New Roman" w:hAnsi="Calibri" w:cs="Calibri"/>
                <w:color w:val="000000"/>
              </w:rPr>
              <w:t>Transgender</w:t>
            </w:r>
          </w:p>
        </w:tc>
        <w:tc>
          <w:tcPr>
            <w:tcW w:w="4500" w:type="dxa"/>
            <w:tcBorders>
              <w:top w:val="nil"/>
              <w:left w:val="single" w:sz="4" w:space="0" w:color="auto"/>
              <w:bottom w:val="nil"/>
              <w:right w:val="single" w:sz="4" w:space="0" w:color="auto"/>
            </w:tcBorders>
            <w:shd w:val="clear" w:color="auto" w:fill="auto"/>
            <w:noWrap/>
            <w:vAlign w:val="bottom"/>
            <w:hideMark/>
          </w:tcPr>
          <w:p w:rsidR="00EE0C16" w:rsidRPr="00D345D2" w:rsidP="00D24074" w14:paraId="55F8966E" w14:textId="77777777">
            <w:pPr>
              <w:spacing w:after="0" w:line="240" w:lineRule="auto"/>
              <w:ind w:firstLine="220" w:firstLineChars="100"/>
              <w:rPr>
                <w:rFonts w:ascii="Calibri" w:eastAsia="Times New Roman" w:hAnsi="Calibri" w:cs="Calibri"/>
                <w:color w:val="000000"/>
              </w:rPr>
            </w:pPr>
            <w:r w:rsidRPr="00D345D2">
              <w:rPr>
                <w:rFonts w:ascii="Calibri" w:eastAsia="Times New Roman" w:hAnsi="Calibri" w:cs="Calibri"/>
                <w:color w:val="000000"/>
              </w:rPr>
              <w:t xml:space="preserve">3. </w:t>
            </w:r>
            <w:r>
              <w:rPr>
                <w:rFonts w:ascii="Calibri" w:eastAsia="Times New Roman" w:hAnsi="Calibri" w:cs="Calibri"/>
                <w:color w:val="000000"/>
              </w:rPr>
              <w:t>I prefer not to answer</w:t>
            </w:r>
          </w:p>
        </w:tc>
        <w:tc>
          <w:tcPr>
            <w:tcW w:w="4418" w:type="dxa"/>
            <w:tcBorders>
              <w:top w:val="nil"/>
              <w:left w:val="nil"/>
              <w:bottom w:val="nil"/>
              <w:right w:val="single" w:sz="4" w:space="0" w:color="auto"/>
            </w:tcBorders>
            <w:shd w:val="clear" w:color="auto" w:fill="auto"/>
            <w:noWrap/>
            <w:vAlign w:val="bottom"/>
            <w:hideMark/>
          </w:tcPr>
          <w:p w:rsidR="00EE0C16" w:rsidRPr="00D345D2" w:rsidP="00D24074" w14:paraId="3CAFDE84" w14:textId="77777777">
            <w:pPr>
              <w:spacing w:after="0" w:line="240" w:lineRule="auto"/>
              <w:ind w:firstLine="220" w:firstLineChars="100"/>
              <w:rPr>
                <w:rFonts w:ascii="Calibri" w:eastAsia="Times New Roman" w:hAnsi="Calibri" w:cs="Calibri"/>
                <w:color w:val="000000"/>
              </w:rPr>
            </w:pPr>
            <w:r w:rsidRPr="00D345D2">
              <w:rPr>
                <w:rFonts w:ascii="Calibri" w:eastAsia="Times New Roman" w:hAnsi="Calibri" w:cs="Calibri"/>
                <w:color w:val="000000"/>
              </w:rPr>
              <w:t>3. Transgender</w:t>
            </w:r>
          </w:p>
        </w:tc>
      </w:tr>
      <w:tr w14:paraId="1F25D549" w14:textId="77777777" w:rsidTr="00D24074">
        <w:tblPrEx>
          <w:tblW w:w="13418" w:type="dxa"/>
          <w:tblInd w:w="-275" w:type="dxa"/>
          <w:tblLook w:val="04A0"/>
        </w:tblPrEx>
        <w:trPr>
          <w:trHeight w:val="288"/>
        </w:trPr>
        <w:tc>
          <w:tcPr>
            <w:tcW w:w="4500" w:type="dxa"/>
            <w:tcBorders>
              <w:top w:val="nil"/>
              <w:left w:val="single" w:sz="4" w:space="0" w:color="auto"/>
              <w:bottom w:val="nil"/>
              <w:right w:val="nil"/>
            </w:tcBorders>
            <w:shd w:val="clear" w:color="auto" w:fill="auto"/>
            <w:noWrap/>
            <w:vAlign w:val="center"/>
          </w:tcPr>
          <w:p w:rsidR="00EE0C16" w:rsidRPr="00D345D2" w:rsidP="00D24074" w14:paraId="6B885831" w14:textId="77777777">
            <w:pPr>
              <w:spacing w:after="0" w:line="240" w:lineRule="auto"/>
              <w:ind w:firstLine="220" w:firstLineChars="100"/>
              <w:rPr>
                <w:rFonts w:ascii="Calibri" w:eastAsia="Times New Roman" w:hAnsi="Calibri" w:cs="Calibri"/>
                <w:color w:val="000000"/>
              </w:rPr>
            </w:pPr>
            <w:r>
              <w:rPr>
                <w:rFonts w:ascii="Calibri" w:eastAsia="Times New Roman" w:hAnsi="Calibri" w:cs="Calibri"/>
                <w:color w:val="000000"/>
              </w:rPr>
              <w:t xml:space="preserve">4. </w:t>
            </w:r>
            <w:r w:rsidRPr="00D345D2">
              <w:rPr>
                <w:rFonts w:ascii="Calibri" w:eastAsia="Times New Roman" w:hAnsi="Calibri" w:cs="Calibri"/>
                <w:color w:val="000000"/>
              </w:rPr>
              <w:t>I use a different term – Specify: [free-text]</w:t>
            </w:r>
          </w:p>
        </w:tc>
        <w:tc>
          <w:tcPr>
            <w:tcW w:w="4500" w:type="dxa"/>
            <w:tcBorders>
              <w:top w:val="nil"/>
              <w:left w:val="single" w:sz="4" w:space="0" w:color="auto"/>
              <w:bottom w:val="nil"/>
              <w:right w:val="single" w:sz="4" w:space="0" w:color="auto"/>
            </w:tcBorders>
            <w:shd w:val="clear" w:color="auto" w:fill="auto"/>
            <w:noWrap/>
            <w:vAlign w:val="bottom"/>
          </w:tcPr>
          <w:p w:rsidR="00EE0C16" w:rsidRPr="00D345D2" w:rsidP="00D24074" w14:paraId="68AC5399" w14:textId="77777777">
            <w:pPr>
              <w:spacing w:after="0" w:line="240" w:lineRule="auto"/>
              <w:ind w:firstLine="220" w:firstLineChars="100"/>
              <w:rPr>
                <w:rFonts w:ascii="Calibri" w:eastAsia="Times New Roman" w:hAnsi="Calibri" w:cs="Calibri"/>
                <w:color w:val="000000"/>
              </w:rPr>
            </w:pPr>
          </w:p>
        </w:tc>
        <w:tc>
          <w:tcPr>
            <w:tcW w:w="4418" w:type="dxa"/>
            <w:tcBorders>
              <w:top w:val="nil"/>
              <w:left w:val="nil"/>
              <w:bottom w:val="nil"/>
              <w:right w:val="single" w:sz="4" w:space="0" w:color="auto"/>
            </w:tcBorders>
            <w:shd w:val="clear" w:color="auto" w:fill="auto"/>
            <w:noWrap/>
            <w:vAlign w:val="bottom"/>
          </w:tcPr>
          <w:p w:rsidR="00EE0C16" w:rsidRPr="00D345D2" w:rsidP="00D24074" w14:paraId="361001E7" w14:textId="77777777">
            <w:pPr>
              <w:spacing w:after="0" w:line="240" w:lineRule="auto"/>
              <w:ind w:firstLine="220" w:firstLineChars="100"/>
              <w:rPr>
                <w:rFonts w:ascii="Calibri" w:eastAsia="Times New Roman" w:hAnsi="Calibri" w:cs="Calibri"/>
                <w:color w:val="000000"/>
              </w:rPr>
            </w:pPr>
            <w:r>
              <w:rPr>
                <w:rFonts w:ascii="Calibri" w:eastAsia="Times New Roman" w:hAnsi="Calibri" w:cs="Calibri"/>
                <w:color w:val="000000"/>
              </w:rPr>
              <w:t>4. Gender non-conforming</w:t>
            </w:r>
          </w:p>
        </w:tc>
      </w:tr>
      <w:tr w14:paraId="1E76F2AA" w14:textId="77777777" w:rsidTr="00D24074">
        <w:tblPrEx>
          <w:tblW w:w="13418" w:type="dxa"/>
          <w:tblInd w:w="-275" w:type="dxa"/>
          <w:tblLook w:val="04A0"/>
        </w:tblPrEx>
        <w:trPr>
          <w:trHeight w:val="288"/>
        </w:trPr>
        <w:tc>
          <w:tcPr>
            <w:tcW w:w="4500" w:type="dxa"/>
            <w:tcBorders>
              <w:top w:val="nil"/>
              <w:left w:val="single" w:sz="4" w:space="0" w:color="auto"/>
              <w:bottom w:val="nil"/>
              <w:right w:val="nil"/>
            </w:tcBorders>
            <w:shd w:val="clear" w:color="auto" w:fill="auto"/>
            <w:noWrap/>
            <w:vAlign w:val="center"/>
          </w:tcPr>
          <w:p w:rsidR="00EE0C16" w:rsidP="00D24074" w14:paraId="0974073F" w14:textId="77777777">
            <w:pPr>
              <w:spacing w:after="0" w:line="240" w:lineRule="auto"/>
              <w:ind w:firstLine="220" w:firstLineChars="100"/>
              <w:rPr>
                <w:rFonts w:ascii="Calibri" w:eastAsia="Times New Roman" w:hAnsi="Calibri" w:cs="Calibri"/>
                <w:color w:val="000000"/>
              </w:rPr>
            </w:pPr>
          </w:p>
        </w:tc>
        <w:tc>
          <w:tcPr>
            <w:tcW w:w="4500" w:type="dxa"/>
            <w:tcBorders>
              <w:top w:val="nil"/>
              <w:left w:val="single" w:sz="4" w:space="0" w:color="auto"/>
              <w:bottom w:val="nil"/>
              <w:right w:val="single" w:sz="4" w:space="0" w:color="auto"/>
            </w:tcBorders>
            <w:shd w:val="clear" w:color="auto" w:fill="auto"/>
            <w:noWrap/>
            <w:vAlign w:val="bottom"/>
          </w:tcPr>
          <w:p w:rsidR="00EE0C16" w:rsidRPr="00D345D2" w:rsidP="00D24074" w14:paraId="4346B86E" w14:textId="77777777">
            <w:pPr>
              <w:spacing w:after="0" w:line="240" w:lineRule="auto"/>
              <w:ind w:firstLine="220" w:firstLineChars="100"/>
              <w:rPr>
                <w:rFonts w:ascii="Calibri" w:eastAsia="Times New Roman" w:hAnsi="Calibri" w:cs="Calibri"/>
                <w:color w:val="000000"/>
              </w:rPr>
            </w:pPr>
          </w:p>
        </w:tc>
        <w:tc>
          <w:tcPr>
            <w:tcW w:w="4418" w:type="dxa"/>
            <w:tcBorders>
              <w:top w:val="nil"/>
              <w:left w:val="nil"/>
              <w:bottom w:val="nil"/>
              <w:right w:val="single" w:sz="4" w:space="0" w:color="auto"/>
            </w:tcBorders>
            <w:shd w:val="clear" w:color="auto" w:fill="auto"/>
            <w:noWrap/>
            <w:vAlign w:val="bottom"/>
          </w:tcPr>
          <w:p w:rsidR="00EE0C16" w:rsidP="00D24074" w14:paraId="0B1E24D0" w14:textId="77777777">
            <w:pPr>
              <w:spacing w:after="0" w:line="240" w:lineRule="auto"/>
              <w:ind w:firstLine="220" w:firstLineChars="100"/>
              <w:rPr>
                <w:rFonts w:ascii="Calibri" w:eastAsia="Times New Roman" w:hAnsi="Calibri" w:cs="Calibri"/>
                <w:color w:val="000000"/>
              </w:rPr>
            </w:pPr>
            <w:r>
              <w:rPr>
                <w:rFonts w:ascii="Calibri" w:eastAsia="Times New Roman" w:hAnsi="Calibri" w:cs="Calibri"/>
                <w:color w:val="000000"/>
              </w:rPr>
              <w:t xml:space="preserve">5. </w:t>
            </w:r>
            <w:r>
              <w:rPr>
                <w:rFonts w:ascii="Calibri" w:eastAsia="Times New Roman" w:hAnsi="Calibri" w:cs="Calibri"/>
                <w:color w:val="000000"/>
              </w:rPr>
              <w:t>Non-binary</w:t>
            </w:r>
          </w:p>
        </w:tc>
      </w:tr>
      <w:tr w14:paraId="10558B18" w14:textId="77777777" w:rsidTr="00D24074">
        <w:tblPrEx>
          <w:tblW w:w="13418" w:type="dxa"/>
          <w:tblInd w:w="-275" w:type="dxa"/>
          <w:tblLook w:val="04A0"/>
        </w:tblPrEx>
        <w:trPr>
          <w:trHeight w:val="288"/>
        </w:trPr>
        <w:tc>
          <w:tcPr>
            <w:tcW w:w="4500" w:type="dxa"/>
            <w:tcBorders>
              <w:top w:val="nil"/>
              <w:left w:val="single" w:sz="4" w:space="0" w:color="auto"/>
              <w:bottom w:val="nil"/>
              <w:right w:val="nil"/>
            </w:tcBorders>
            <w:shd w:val="clear" w:color="auto" w:fill="auto"/>
            <w:noWrap/>
            <w:vAlign w:val="center"/>
          </w:tcPr>
          <w:p w:rsidR="00EE0C16" w:rsidP="00D24074" w14:paraId="544838F3" w14:textId="77777777">
            <w:pPr>
              <w:spacing w:after="0" w:line="240" w:lineRule="auto"/>
              <w:ind w:firstLine="220" w:firstLineChars="100"/>
              <w:rPr>
                <w:rFonts w:ascii="Calibri" w:eastAsia="Times New Roman" w:hAnsi="Calibri" w:cs="Calibri"/>
                <w:color w:val="000000"/>
              </w:rPr>
            </w:pPr>
          </w:p>
        </w:tc>
        <w:tc>
          <w:tcPr>
            <w:tcW w:w="4500" w:type="dxa"/>
            <w:tcBorders>
              <w:top w:val="nil"/>
              <w:left w:val="single" w:sz="4" w:space="0" w:color="auto"/>
              <w:bottom w:val="nil"/>
              <w:right w:val="single" w:sz="4" w:space="0" w:color="auto"/>
            </w:tcBorders>
            <w:shd w:val="clear" w:color="auto" w:fill="auto"/>
            <w:noWrap/>
            <w:vAlign w:val="bottom"/>
          </w:tcPr>
          <w:p w:rsidR="00EE0C16" w:rsidRPr="00D345D2" w:rsidP="00D24074" w14:paraId="71BDB045" w14:textId="77777777">
            <w:pPr>
              <w:spacing w:after="0" w:line="240" w:lineRule="auto"/>
              <w:ind w:firstLine="220" w:firstLineChars="100"/>
              <w:rPr>
                <w:rFonts w:ascii="Calibri" w:eastAsia="Times New Roman" w:hAnsi="Calibri" w:cs="Calibri"/>
                <w:color w:val="000000"/>
              </w:rPr>
            </w:pPr>
          </w:p>
        </w:tc>
        <w:tc>
          <w:tcPr>
            <w:tcW w:w="4418" w:type="dxa"/>
            <w:tcBorders>
              <w:top w:val="nil"/>
              <w:left w:val="nil"/>
              <w:bottom w:val="nil"/>
              <w:right w:val="single" w:sz="4" w:space="0" w:color="auto"/>
            </w:tcBorders>
            <w:shd w:val="clear" w:color="auto" w:fill="auto"/>
            <w:noWrap/>
            <w:vAlign w:val="bottom"/>
          </w:tcPr>
          <w:p w:rsidR="00EE0C16" w:rsidP="00D24074" w14:paraId="152039C9" w14:textId="77777777">
            <w:pPr>
              <w:spacing w:after="0" w:line="240" w:lineRule="auto"/>
              <w:ind w:firstLine="220" w:firstLineChars="100"/>
              <w:rPr>
                <w:rFonts w:ascii="Calibri" w:eastAsia="Times New Roman" w:hAnsi="Calibri" w:cs="Calibri"/>
                <w:color w:val="000000"/>
              </w:rPr>
            </w:pPr>
            <w:r>
              <w:rPr>
                <w:rFonts w:ascii="Calibri" w:eastAsia="Times New Roman" w:hAnsi="Calibri" w:cs="Calibri"/>
                <w:color w:val="000000"/>
              </w:rPr>
              <w:t>6. Genderfluid</w:t>
            </w:r>
          </w:p>
        </w:tc>
      </w:tr>
      <w:tr w14:paraId="35346818" w14:textId="77777777" w:rsidTr="00D24074">
        <w:tblPrEx>
          <w:tblW w:w="13418" w:type="dxa"/>
          <w:tblInd w:w="-275" w:type="dxa"/>
          <w:tblLook w:val="04A0"/>
        </w:tblPrEx>
        <w:trPr>
          <w:trHeight w:val="288"/>
        </w:trPr>
        <w:tc>
          <w:tcPr>
            <w:tcW w:w="4500" w:type="dxa"/>
            <w:tcBorders>
              <w:top w:val="nil"/>
              <w:left w:val="single" w:sz="4" w:space="0" w:color="auto"/>
              <w:bottom w:val="nil"/>
              <w:right w:val="nil"/>
            </w:tcBorders>
            <w:shd w:val="clear" w:color="auto" w:fill="auto"/>
            <w:noWrap/>
            <w:vAlign w:val="center"/>
          </w:tcPr>
          <w:p w:rsidR="00EE0C16" w:rsidP="00D24074" w14:paraId="3CC5DE9A" w14:textId="77777777">
            <w:pPr>
              <w:spacing w:after="0" w:line="240" w:lineRule="auto"/>
              <w:ind w:firstLine="220" w:firstLineChars="100"/>
              <w:rPr>
                <w:rFonts w:ascii="Calibri" w:eastAsia="Times New Roman" w:hAnsi="Calibri" w:cs="Calibri"/>
                <w:color w:val="000000"/>
              </w:rPr>
            </w:pPr>
          </w:p>
        </w:tc>
        <w:tc>
          <w:tcPr>
            <w:tcW w:w="4500" w:type="dxa"/>
            <w:tcBorders>
              <w:top w:val="nil"/>
              <w:left w:val="single" w:sz="4" w:space="0" w:color="auto"/>
              <w:bottom w:val="nil"/>
              <w:right w:val="single" w:sz="4" w:space="0" w:color="auto"/>
            </w:tcBorders>
            <w:shd w:val="clear" w:color="auto" w:fill="auto"/>
            <w:noWrap/>
            <w:vAlign w:val="bottom"/>
          </w:tcPr>
          <w:p w:rsidR="00EE0C16" w:rsidRPr="00D345D2" w:rsidP="00D24074" w14:paraId="0DF98D58" w14:textId="77777777">
            <w:pPr>
              <w:spacing w:after="0" w:line="240" w:lineRule="auto"/>
              <w:ind w:firstLine="220" w:firstLineChars="100"/>
              <w:rPr>
                <w:rFonts w:ascii="Calibri" w:eastAsia="Times New Roman" w:hAnsi="Calibri" w:cs="Calibri"/>
                <w:color w:val="000000"/>
              </w:rPr>
            </w:pPr>
          </w:p>
        </w:tc>
        <w:tc>
          <w:tcPr>
            <w:tcW w:w="4418" w:type="dxa"/>
            <w:tcBorders>
              <w:top w:val="nil"/>
              <w:left w:val="nil"/>
              <w:bottom w:val="nil"/>
              <w:right w:val="single" w:sz="4" w:space="0" w:color="auto"/>
            </w:tcBorders>
            <w:shd w:val="clear" w:color="auto" w:fill="auto"/>
            <w:noWrap/>
            <w:vAlign w:val="bottom"/>
          </w:tcPr>
          <w:p w:rsidR="00EE0C16" w:rsidP="00D24074" w14:paraId="39B022D0" w14:textId="77777777">
            <w:pPr>
              <w:spacing w:after="0" w:line="240" w:lineRule="auto"/>
              <w:ind w:firstLine="220" w:firstLineChars="100"/>
              <w:rPr>
                <w:rFonts w:ascii="Calibri" w:eastAsia="Times New Roman" w:hAnsi="Calibri" w:cs="Calibri"/>
                <w:color w:val="000000"/>
              </w:rPr>
            </w:pPr>
            <w:r>
              <w:rPr>
                <w:rFonts w:ascii="Calibri" w:eastAsia="Times New Roman" w:hAnsi="Calibri" w:cs="Calibri"/>
                <w:color w:val="000000"/>
              </w:rPr>
              <w:t>7. Genderqueer</w:t>
            </w:r>
          </w:p>
        </w:tc>
      </w:tr>
      <w:tr w14:paraId="6BBA3997" w14:textId="77777777" w:rsidTr="00D24074">
        <w:tblPrEx>
          <w:tblW w:w="13418" w:type="dxa"/>
          <w:tblInd w:w="-275" w:type="dxa"/>
          <w:tblLook w:val="04A0"/>
        </w:tblPrEx>
        <w:trPr>
          <w:trHeight w:val="288"/>
        </w:trPr>
        <w:tc>
          <w:tcPr>
            <w:tcW w:w="4500" w:type="dxa"/>
            <w:tcBorders>
              <w:top w:val="nil"/>
              <w:left w:val="single" w:sz="4" w:space="0" w:color="auto"/>
              <w:bottom w:val="nil"/>
              <w:right w:val="nil"/>
            </w:tcBorders>
            <w:shd w:val="clear" w:color="auto" w:fill="auto"/>
            <w:noWrap/>
            <w:vAlign w:val="center"/>
          </w:tcPr>
          <w:p w:rsidR="00EE0C16" w:rsidP="00D24074" w14:paraId="368A3517" w14:textId="77777777">
            <w:pPr>
              <w:spacing w:after="0" w:line="240" w:lineRule="auto"/>
              <w:ind w:firstLine="220" w:firstLineChars="100"/>
              <w:rPr>
                <w:rFonts w:ascii="Calibri" w:eastAsia="Times New Roman" w:hAnsi="Calibri" w:cs="Calibri"/>
                <w:color w:val="000000"/>
              </w:rPr>
            </w:pPr>
          </w:p>
        </w:tc>
        <w:tc>
          <w:tcPr>
            <w:tcW w:w="4500" w:type="dxa"/>
            <w:tcBorders>
              <w:top w:val="nil"/>
              <w:left w:val="single" w:sz="4" w:space="0" w:color="auto"/>
              <w:bottom w:val="nil"/>
              <w:right w:val="single" w:sz="4" w:space="0" w:color="auto"/>
            </w:tcBorders>
            <w:shd w:val="clear" w:color="auto" w:fill="auto"/>
            <w:noWrap/>
            <w:vAlign w:val="bottom"/>
          </w:tcPr>
          <w:p w:rsidR="00EE0C16" w:rsidRPr="00D345D2" w:rsidP="00D24074" w14:paraId="6F237B0F" w14:textId="77777777">
            <w:pPr>
              <w:spacing w:after="0" w:line="240" w:lineRule="auto"/>
              <w:ind w:firstLine="220" w:firstLineChars="100"/>
              <w:rPr>
                <w:rFonts w:ascii="Calibri" w:eastAsia="Times New Roman" w:hAnsi="Calibri" w:cs="Calibri"/>
                <w:color w:val="000000"/>
              </w:rPr>
            </w:pPr>
          </w:p>
        </w:tc>
        <w:tc>
          <w:tcPr>
            <w:tcW w:w="4418" w:type="dxa"/>
            <w:tcBorders>
              <w:top w:val="nil"/>
              <w:left w:val="nil"/>
              <w:bottom w:val="nil"/>
              <w:right w:val="single" w:sz="4" w:space="0" w:color="auto"/>
            </w:tcBorders>
            <w:shd w:val="clear" w:color="auto" w:fill="auto"/>
            <w:noWrap/>
            <w:vAlign w:val="bottom"/>
          </w:tcPr>
          <w:p w:rsidR="00EE0C16" w:rsidP="00D24074" w14:paraId="3F34E822" w14:textId="77777777">
            <w:pPr>
              <w:spacing w:after="0" w:line="240" w:lineRule="auto"/>
              <w:ind w:firstLine="220" w:firstLineChars="100"/>
              <w:rPr>
                <w:rFonts w:ascii="Calibri" w:eastAsia="Times New Roman" w:hAnsi="Calibri" w:cs="Calibri"/>
                <w:color w:val="000000"/>
              </w:rPr>
            </w:pPr>
            <w:r>
              <w:rPr>
                <w:rFonts w:ascii="Calibri" w:eastAsia="Times New Roman" w:hAnsi="Calibri" w:cs="Calibri"/>
                <w:color w:val="000000"/>
              </w:rPr>
              <w:t xml:space="preserve">8. </w:t>
            </w:r>
            <w:r w:rsidRPr="00D345D2">
              <w:rPr>
                <w:rFonts w:ascii="Calibri" w:eastAsia="Times New Roman" w:hAnsi="Calibri" w:cs="Calibri"/>
                <w:color w:val="000000"/>
              </w:rPr>
              <w:t>I use a different term - Specify: [free-tex</w:t>
            </w:r>
            <w:r>
              <w:rPr>
                <w:rFonts w:ascii="Calibri" w:eastAsia="Times New Roman" w:hAnsi="Calibri" w:cs="Calibri"/>
                <w:color w:val="000000"/>
              </w:rPr>
              <w:t>t]</w:t>
            </w:r>
          </w:p>
        </w:tc>
      </w:tr>
      <w:tr w14:paraId="1EEDA089" w14:textId="77777777" w:rsidTr="00D24074">
        <w:tblPrEx>
          <w:tblW w:w="13418" w:type="dxa"/>
          <w:tblInd w:w="-275" w:type="dxa"/>
          <w:tblLook w:val="04A0"/>
        </w:tblPrEx>
        <w:trPr>
          <w:trHeight w:val="288"/>
        </w:trPr>
        <w:tc>
          <w:tcPr>
            <w:tcW w:w="4500" w:type="dxa"/>
            <w:tcBorders>
              <w:top w:val="nil"/>
              <w:left w:val="single" w:sz="4" w:space="0" w:color="auto"/>
              <w:bottom w:val="nil"/>
              <w:right w:val="nil"/>
            </w:tcBorders>
            <w:shd w:val="clear" w:color="auto" w:fill="auto"/>
            <w:noWrap/>
            <w:vAlign w:val="bottom"/>
            <w:hideMark/>
          </w:tcPr>
          <w:p w:rsidR="00EE0C16" w:rsidRPr="00D345D2" w:rsidP="00D24074" w14:paraId="62403C81" w14:textId="77777777">
            <w:pPr>
              <w:spacing w:after="0" w:line="240" w:lineRule="auto"/>
              <w:rPr>
                <w:rFonts w:ascii="Calibri" w:eastAsia="Times New Roman" w:hAnsi="Calibri" w:cs="Calibri"/>
                <w:color w:val="000000"/>
              </w:rPr>
            </w:pPr>
            <w:r w:rsidRPr="00D345D2">
              <w:rPr>
                <w:rFonts w:ascii="Calibri" w:eastAsia="Times New Roman" w:hAnsi="Calibri" w:cs="Calibri"/>
                <w:color w:val="000000"/>
              </w:rPr>
              <w:t> </w:t>
            </w:r>
          </w:p>
        </w:tc>
        <w:tc>
          <w:tcPr>
            <w:tcW w:w="4500" w:type="dxa"/>
            <w:tcBorders>
              <w:top w:val="nil"/>
              <w:left w:val="single" w:sz="4" w:space="0" w:color="auto"/>
              <w:bottom w:val="nil"/>
              <w:right w:val="single" w:sz="4" w:space="0" w:color="auto"/>
            </w:tcBorders>
            <w:shd w:val="clear" w:color="auto" w:fill="auto"/>
            <w:noWrap/>
            <w:vAlign w:val="bottom"/>
            <w:hideMark/>
          </w:tcPr>
          <w:p w:rsidR="00EE0C16" w:rsidRPr="00D345D2" w:rsidP="00D24074" w14:paraId="555E1B5F" w14:textId="77777777">
            <w:pPr>
              <w:spacing w:after="0" w:line="240" w:lineRule="auto"/>
              <w:rPr>
                <w:rFonts w:ascii="Calibri" w:eastAsia="Times New Roman" w:hAnsi="Calibri" w:cs="Calibri"/>
                <w:color w:val="000000"/>
              </w:rPr>
            </w:pPr>
            <w:r w:rsidRPr="00D345D2">
              <w:rPr>
                <w:rFonts w:ascii="Calibri" w:eastAsia="Times New Roman" w:hAnsi="Calibri" w:cs="Calibri"/>
                <w:color w:val="000000"/>
              </w:rPr>
              <w:t> </w:t>
            </w:r>
          </w:p>
        </w:tc>
        <w:tc>
          <w:tcPr>
            <w:tcW w:w="4418" w:type="dxa"/>
            <w:tcBorders>
              <w:top w:val="nil"/>
              <w:left w:val="nil"/>
              <w:bottom w:val="nil"/>
              <w:right w:val="single" w:sz="4" w:space="0" w:color="auto"/>
            </w:tcBorders>
            <w:shd w:val="clear" w:color="auto" w:fill="auto"/>
            <w:noWrap/>
            <w:vAlign w:val="bottom"/>
            <w:hideMark/>
          </w:tcPr>
          <w:p w:rsidR="00EE0C16" w:rsidRPr="00D345D2" w:rsidP="00D24074" w14:paraId="164CE4AE" w14:textId="77777777">
            <w:pPr>
              <w:spacing w:after="0" w:line="240" w:lineRule="auto"/>
              <w:ind w:firstLine="220" w:firstLineChars="100"/>
              <w:rPr>
                <w:rFonts w:ascii="Calibri" w:eastAsia="Times New Roman" w:hAnsi="Calibri" w:cs="Calibri"/>
                <w:color w:val="000000"/>
              </w:rPr>
            </w:pPr>
          </w:p>
        </w:tc>
      </w:tr>
      <w:tr w14:paraId="2C8E0751" w14:textId="77777777" w:rsidTr="00D24074">
        <w:tblPrEx>
          <w:tblW w:w="13418" w:type="dxa"/>
          <w:tblInd w:w="-275" w:type="dxa"/>
          <w:tblLook w:val="04A0"/>
        </w:tblPrEx>
        <w:trPr>
          <w:trHeight w:val="99"/>
        </w:trPr>
        <w:tc>
          <w:tcPr>
            <w:tcW w:w="4500" w:type="dxa"/>
            <w:tcBorders>
              <w:top w:val="nil"/>
              <w:left w:val="single" w:sz="4" w:space="0" w:color="auto"/>
              <w:bottom w:val="nil"/>
              <w:right w:val="nil"/>
            </w:tcBorders>
            <w:shd w:val="clear" w:color="auto" w:fill="auto"/>
            <w:noWrap/>
            <w:vAlign w:val="bottom"/>
            <w:hideMark/>
          </w:tcPr>
          <w:p w:rsidR="00EE0C16" w:rsidRPr="00D345D2" w:rsidP="00D24074" w14:paraId="1D345986" w14:textId="77777777">
            <w:pPr>
              <w:spacing w:after="0" w:line="240" w:lineRule="auto"/>
              <w:rPr>
                <w:rFonts w:ascii="Calibri" w:eastAsia="Times New Roman" w:hAnsi="Calibri" w:cs="Calibri"/>
                <w:color w:val="000000"/>
              </w:rPr>
            </w:pPr>
            <w:r w:rsidRPr="00D345D2">
              <w:rPr>
                <w:rFonts w:ascii="Calibri" w:eastAsia="Times New Roman" w:hAnsi="Calibri" w:cs="Calibri"/>
                <w:color w:val="000000"/>
              </w:rPr>
              <w:t> </w:t>
            </w:r>
          </w:p>
        </w:tc>
        <w:tc>
          <w:tcPr>
            <w:tcW w:w="4500" w:type="dxa"/>
            <w:tcBorders>
              <w:top w:val="nil"/>
              <w:left w:val="single" w:sz="4" w:space="0" w:color="auto"/>
              <w:bottom w:val="nil"/>
              <w:right w:val="single" w:sz="4" w:space="0" w:color="auto"/>
            </w:tcBorders>
            <w:shd w:val="clear" w:color="auto" w:fill="auto"/>
            <w:noWrap/>
            <w:vAlign w:val="bottom"/>
            <w:hideMark/>
          </w:tcPr>
          <w:p w:rsidR="00EE0C16" w:rsidRPr="00D345D2" w:rsidP="00D24074" w14:paraId="7C5B3488" w14:textId="77777777">
            <w:pPr>
              <w:spacing w:after="0" w:line="240" w:lineRule="auto"/>
              <w:rPr>
                <w:rFonts w:ascii="Calibri" w:eastAsia="Times New Roman" w:hAnsi="Calibri" w:cs="Calibri"/>
                <w:color w:val="000000"/>
              </w:rPr>
            </w:pPr>
            <w:r w:rsidRPr="00D345D2">
              <w:rPr>
                <w:rFonts w:ascii="Calibri" w:eastAsia="Times New Roman" w:hAnsi="Calibri" w:cs="Calibri"/>
                <w:color w:val="000000"/>
              </w:rPr>
              <w:t> </w:t>
            </w:r>
          </w:p>
        </w:tc>
        <w:tc>
          <w:tcPr>
            <w:tcW w:w="4418" w:type="dxa"/>
            <w:tcBorders>
              <w:top w:val="nil"/>
              <w:left w:val="nil"/>
              <w:bottom w:val="nil"/>
              <w:right w:val="single" w:sz="4" w:space="0" w:color="auto"/>
            </w:tcBorders>
            <w:shd w:val="clear" w:color="auto" w:fill="auto"/>
            <w:noWrap/>
            <w:vAlign w:val="bottom"/>
            <w:hideMark/>
          </w:tcPr>
          <w:p w:rsidR="00EE0C16" w:rsidRPr="00D345D2" w:rsidP="00D24074" w14:paraId="51FB30DA" w14:textId="77777777">
            <w:pPr>
              <w:spacing w:after="0" w:line="240" w:lineRule="auto"/>
              <w:ind w:firstLine="220" w:firstLineChars="100"/>
              <w:rPr>
                <w:rFonts w:ascii="Calibri" w:eastAsia="Times New Roman" w:hAnsi="Calibri" w:cs="Calibri"/>
                <w:color w:val="000000"/>
              </w:rPr>
            </w:pPr>
            <w:r w:rsidRPr="00D345D2">
              <w:rPr>
                <w:rFonts w:ascii="Calibri" w:eastAsia="Times New Roman" w:hAnsi="Calibri" w:cs="Calibri"/>
                <w:color w:val="000000"/>
              </w:rPr>
              <w:t> </w:t>
            </w:r>
          </w:p>
        </w:tc>
      </w:tr>
      <w:tr w14:paraId="6CBD4014" w14:textId="77777777" w:rsidTr="00D24074">
        <w:tblPrEx>
          <w:tblW w:w="13418" w:type="dxa"/>
          <w:tblInd w:w="-275" w:type="dxa"/>
          <w:tblLook w:val="04A0"/>
        </w:tblPrEx>
        <w:trPr>
          <w:trHeight w:val="576"/>
        </w:trPr>
        <w:tc>
          <w:tcPr>
            <w:tcW w:w="4500" w:type="dxa"/>
            <w:tcBorders>
              <w:top w:val="nil"/>
              <w:left w:val="single" w:sz="4" w:space="0" w:color="auto"/>
              <w:bottom w:val="nil"/>
              <w:right w:val="single" w:sz="4" w:space="0" w:color="auto"/>
            </w:tcBorders>
            <w:shd w:val="clear" w:color="auto" w:fill="auto"/>
            <w:vAlign w:val="bottom"/>
            <w:hideMark/>
          </w:tcPr>
          <w:p w:rsidR="00EE0C16" w:rsidRPr="00D345D2" w:rsidP="00D24074" w14:paraId="5FBB8C62" w14:textId="77777777">
            <w:pPr>
              <w:spacing w:after="0" w:line="240" w:lineRule="auto"/>
              <w:rPr>
                <w:rFonts w:ascii="Calibri" w:eastAsia="Times New Roman" w:hAnsi="Calibri" w:cs="Calibri"/>
                <w:i/>
                <w:iCs/>
                <w:color w:val="000000"/>
              </w:rPr>
            </w:pPr>
            <w:r w:rsidRPr="00D345D2">
              <w:rPr>
                <w:rFonts w:ascii="Calibri" w:eastAsia="Times New Roman" w:hAnsi="Calibri" w:cs="Calibri"/>
                <w:i/>
                <w:iCs/>
                <w:color w:val="000000"/>
                <w:u w:val="single"/>
              </w:rPr>
              <w:t>Click here</w:t>
            </w:r>
            <w:r w:rsidRPr="00D345D2">
              <w:rPr>
                <w:rFonts w:ascii="Calibri" w:eastAsia="Times New Roman" w:hAnsi="Calibri" w:cs="Calibri"/>
                <w:i/>
                <w:iCs/>
                <w:color w:val="000000"/>
              </w:rPr>
              <w:t xml:space="preserve"> to learn why these questions are asked and how data will be protected. </w:t>
            </w:r>
          </w:p>
        </w:tc>
        <w:tc>
          <w:tcPr>
            <w:tcW w:w="4500" w:type="dxa"/>
            <w:tcBorders>
              <w:top w:val="nil"/>
              <w:left w:val="nil"/>
              <w:bottom w:val="nil"/>
              <w:right w:val="single" w:sz="4" w:space="0" w:color="auto"/>
            </w:tcBorders>
            <w:shd w:val="clear" w:color="auto" w:fill="auto"/>
            <w:vAlign w:val="bottom"/>
            <w:hideMark/>
          </w:tcPr>
          <w:p w:rsidR="00EE0C16" w:rsidRPr="00D345D2" w:rsidP="00D24074" w14:paraId="39058343" w14:textId="77777777">
            <w:pPr>
              <w:spacing w:after="0" w:line="240" w:lineRule="auto"/>
              <w:rPr>
                <w:rFonts w:ascii="Calibri" w:eastAsia="Times New Roman" w:hAnsi="Calibri" w:cs="Calibri"/>
                <w:i/>
                <w:iCs/>
                <w:color w:val="000000"/>
              </w:rPr>
            </w:pPr>
            <w:r w:rsidRPr="00D345D2">
              <w:rPr>
                <w:rFonts w:ascii="Calibri" w:eastAsia="Times New Roman" w:hAnsi="Calibri" w:cs="Calibri"/>
                <w:i/>
                <w:iCs/>
                <w:color w:val="000000"/>
                <w:u w:val="single"/>
              </w:rPr>
              <w:t>Click here</w:t>
            </w:r>
            <w:r w:rsidRPr="00D345D2">
              <w:rPr>
                <w:rFonts w:ascii="Calibri" w:eastAsia="Times New Roman" w:hAnsi="Calibri" w:cs="Calibri"/>
                <w:i/>
                <w:iCs/>
                <w:color w:val="000000"/>
              </w:rPr>
              <w:t xml:space="preserve"> to learn why these questions are asked and how data will be protected. </w:t>
            </w:r>
          </w:p>
        </w:tc>
        <w:tc>
          <w:tcPr>
            <w:tcW w:w="4418" w:type="dxa"/>
            <w:tcBorders>
              <w:top w:val="nil"/>
              <w:left w:val="nil"/>
              <w:bottom w:val="nil"/>
              <w:right w:val="single" w:sz="4" w:space="0" w:color="auto"/>
            </w:tcBorders>
            <w:shd w:val="clear" w:color="auto" w:fill="auto"/>
            <w:vAlign w:val="bottom"/>
            <w:hideMark/>
          </w:tcPr>
          <w:p w:rsidR="00EE0C16" w:rsidRPr="00D345D2" w:rsidP="00D24074" w14:paraId="23897E41" w14:textId="77777777">
            <w:pPr>
              <w:spacing w:after="0" w:line="240" w:lineRule="auto"/>
              <w:rPr>
                <w:rFonts w:ascii="Calibri" w:eastAsia="Times New Roman" w:hAnsi="Calibri" w:cs="Calibri"/>
                <w:i/>
                <w:iCs/>
                <w:color w:val="000000"/>
              </w:rPr>
            </w:pPr>
            <w:r w:rsidRPr="00D345D2">
              <w:rPr>
                <w:rFonts w:ascii="Calibri" w:eastAsia="Times New Roman" w:hAnsi="Calibri" w:cs="Calibri"/>
                <w:i/>
                <w:iCs/>
                <w:color w:val="000000"/>
                <w:u w:val="single"/>
              </w:rPr>
              <w:t>Click here</w:t>
            </w:r>
            <w:r w:rsidRPr="00D345D2">
              <w:rPr>
                <w:rFonts w:ascii="Calibri" w:eastAsia="Times New Roman" w:hAnsi="Calibri" w:cs="Calibri"/>
                <w:i/>
                <w:iCs/>
                <w:color w:val="000000"/>
              </w:rPr>
              <w:t xml:space="preserve"> to learn why these questions are asked and how data will be protected. </w:t>
            </w:r>
          </w:p>
        </w:tc>
      </w:tr>
      <w:tr w14:paraId="164A518A" w14:textId="77777777" w:rsidTr="00D24074">
        <w:tblPrEx>
          <w:tblW w:w="13418" w:type="dxa"/>
          <w:tblInd w:w="-275" w:type="dxa"/>
          <w:tblLook w:val="04A0"/>
        </w:tblPrEx>
        <w:trPr>
          <w:trHeight w:val="99"/>
        </w:trPr>
        <w:tc>
          <w:tcPr>
            <w:tcW w:w="4500" w:type="dxa"/>
            <w:tcBorders>
              <w:top w:val="nil"/>
              <w:left w:val="single" w:sz="4" w:space="0" w:color="auto"/>
              <w:bottom w:val="single" w:sz="4" w:space="0" w:color="auto"/>
              <w:right w:val="single" w:sz="4" w:space="0" w:color="auto"/>
            </w:tcBorders>
            <w:shd w:val="clear" w:color="auto" w:fill="auto"/>
            <w:vAlign w:val="bottom"/>
            <w:hideMark/>
          </w:tcPr>
          <w:p w:rsidR="00EE0C16" w:rsidRPr="00D345D2" w:rsidP="00D24074" w14:paraId="33502F82" w14:textId="77777777">
            <w:pPr>
              <w:spacing w:after="0" w:line="240" w:lineRule="auto"/>
              <w:rPr>
                <w:rFonts w:ascii="Calibri" w:eastAsia="Times New Roman" w:hAnsi="Calibri" w:cs="Calibri"/>
                <w:i/>
                <w:iCs/>
                <w:color w:val="000000"/>
              </w:rPr>
            </w:pPr>
            <w:r w:rsidRPr="00D345D2">
              <w:rPr>
                <w:rFonts w:ascii="Calibri" w:eastAsia="Times New Roman" w:hAnsi="Calibri" w:cs="Calibri"/>
                <w:i/>
                <w:iCs/>
                <w:color w:val="000000"/>
              </w:rPr>
              <w:t> </w:t>
            </w:r>
          </w:p>
        </w:tc>
        <w:tc>
          <w:tcPr>
            <w:tcW w:w="4500" w:type="dxa"/>
            <w:tcBorders>
              <w:top w:val="nil"/>
              <w:left w:val="nil"/>
              <w:bottom w:val="single" w:sz="4" w:space="0" w:color="auto"/>
              <w:right w:val="single" w:sz="4" w:space="0" w:color="auto"/>
            </w:tcBorders>
            <w:shd w:val="clear" w:color="auto" w:fill="auto"/>
            <w:vAlign w:val="bottom"/>
            <w:hideMark/>
          </w:tcPr>
          <w:p w:rsidR="00EE0C16" w:rsidRPr="00D345D2" w:rsidP="00D24074" w14:paraId="263B6BF7" w14:textId="77777777">
            <w:pPr>
              <w:spacing w:after="0" w:line="240" w:lineRule="auto"/>
              <w:rPr>
                <w:rFonts w:ascii="Calibri" w:eastAsia="Times New Roman" w:hAnsi="Calibri" w:cs="Calibri"/>
                <w:i/>
                <w:iCs/>
                <w:color w:val="000000"/>
              </w:rPr>
            </w:pPr>
            <w:r w:rsidRPr="00D345D2">
              <w:rPr>
                <w:rFonts w:ascii="Calibri" w:eastAsia="Times New Roman" w:hAnsi="Calibri" w:cs="Calibri"/>
                <w:i/>
                <w:iCs/>
                <w:color w:val="000000"/>
              </w:rPr>
              <w:t> </w:t>
            </w:r>
          </w:p>
        </w:tc>
        <w:tc>
          <w:tcPr>
            <w:tcW w:w="4418" w:type="dxa"/>
            <w:tcBorders>
              <w:top w:val="nil"/>
              <w:left w:val="nil"/>
              <w:bottom w:val="single" w:sz="4" w:space="0" w:color="auto"/>
              <w:right w:val="single" w:sz="4" w:space="0" w:color="auto"/>
            </w:tcBorders>
            <w:shd w:val="clear" w:color="auto" w:fill="auto"/>
            <w:vAlign w:val="bottom"/>
            <w:hideMark/>
          </w:tcPr>
          <w:p w:rsidR="00EE0C16" w:rsidRPr="00D345D2" w:rsidP="00D24074" w14:paraId="50A99F1F" w14:textId="77777777">
            <w:pPr>
              <w:spacing w:after="0" w:line="240" w:lineRule="auto"/>
              <w:rPr>
                <w:rFonts w:ascii="Calibri" w:eastAsia="Times New Roman" w:hAnsi="Calibri" w:cs="Calibri"/>
                <w:i/>
                <w:iCs/>
                <w:color w:val="000000"/>
              </w:rPr>
            </w:pPr>
            <w:r w:rsidRPr="00D345D2">
              <w:rPr>
                <w:rFonts w:ascii="Calibri" w:eastAsia="Times New Roman" w:hAnsi="Calibri" w:cs="Calibri"/>
                <w:i/>
                <w:iCs/>
                <w:color w:val="000000"/>
              </w:rPr>
              <w:t> </w:t>
            </w:r>
          </w:p>
        </w:tc>
      </w:tr>
      <w:tr w14:paraId="493A09F0" w14:textId="77777777" w:rsidTr="00D24074">
        <w:tblPrEx>
          <w:tblW w:w="13418" w:type="dxa"/>
          <w:tblInd w:w="-275" w:type="dxa"/>
          <w:tblLook w:val="04A0"/>
        </w:tblPrEx>
        <w:trPr>
          <w:trHeight w:hRule="exact" w:val="101"/>
        </w:trPr>
        <w:tc>
          <w:tcPr>
            <w:tcW w:w="4500" w:type="dxa"/>
            <w:tcBorders>
              <w:top w:val="nil"/>
              <w:left w:val="single" w:sz="4" w:space="0" w:color="auto"/>
              <w:bottom w:val="nil"/>
              <w:right w:val="nil"/>
            </w:tcBorders>
            <w:shd w:val="clear" w:color="000000" w:fill="F2F2F2"/>
            <w:vAlign w:val="bottom"/>
            <w:hideMark/>
          </w:tcPr>
          <w:p w:rsidR="00EE0C16" w:rsidRPr="00D345D2" w:rsidP="00D24074" w14:paraId="3C26D67A" w14:textId="77777777">
            <w:pPr>
              <w:spacing w:after="0" w:line="240" w:lineRule="auto"/>
              <w:rPr>
                <w:rFonts w:ascii="Calibri" w:eastAsia="Times New Roman" w:hAnsi="Calibri" w:cs="Calibri"/>
                <w:color w:val="000000"/>
              </w:rPr>
            </w:pPr>
            <w:r w:rsidRPr="00D345D2">
              <w:rPr>
                <w:rFonts w:ascii="Calibri" w:eastAsia="Times New Roman" w:hAnsi="Calibri" w:cs="Calibri"/>
                <w:color w:val="000000"/>
              </w:rPr>
              <w:t> </w:t>
            </w:r>
          </w:p>
        </w:tc>
        <w:tc>
          <w:tcPr>
            <w:tcW w:w="4500" w:type="dxa"/>
            <w:tcBorders>
              <w:top w:val="nil"/>
              <w:left w:val="nil"/>
              <w:bottom w:val="nil"/>
              <w:right w:val="nil"/>
            </w:tcBorders>
            <w:shd w:val="clear" w:color="000000" w:fill="F2F2F2"/>
            <w:vAlign w:val="bottom"/>
            <w:hideMark/>
          </w:tcPr>
          <w:p w:rsidR="00EE0C16" w:rsidRPr="00D345D2" w:rsidP="00D24074" w14:paraId="38FEDAC4" w14:textId="77777777">
            <w:pPr>
              <w:spacing w:after="0" w:line="240" w:lineRule="auto"/>
              <w:rPr>
                <w:rFonts w:ascii="Calibri" w:eastAsia="Times New Roman" w:hAnsi="Calibri" w:cs="Calibri"/>
                <w:color w:val="000000"/>
              </w:rPr>
            </w:pPr>
            <w:r w:rsidRPr="00D345D2">
              <w:rPr>
                <w:rFonts w:ascii="Calibri" w:eastAsia="Times New Roman" w:hAnsi="Calibri" w:cs="Calibri"/>
                <w:color w:val="000000"/>
              </w:rPr>
              <w:t> </w:t>
            </w:r>
          </w:p>
        </w:tc>
        <w:tc>
          <w:tcPr>
            <w:tcW w:w="4418" w:type="dxa"/>
            <w:tcBorders>
              <w:top w:val="nil"/>
              <w:left w:val="nil"/>
              <w:bottom w:val="nil"/>
              <w:right w:val="single" w:sz="4" w:space="0" w:color="auto"/>
            </w:tcBorders>
            <w:shd w:val="clear" w:color="000000" w:fill="F2F2F2"/>
            <w:vAlign w:val="bottom"/>
            <w:hideMark/>
          </w:tcPr>
          <w:p w:rsidR="00EE0C16" w:rsidRPr="00D345D2" w:rsidP="00D24074" w14:paraId="241B5FE1" w14:textId="77777777">
            <w:pPr>
              <w:spacing w:after="0" w:line="240" w:lineRule="auto"/>
              <w:rPr>
                <w:rFonts w:ascii="Calibri" w:eastAsia="Times New Roman" w:hAnsi="Calibri" w:cs="Calibri"/>
                <w:color w:val="000000"/>
              </w:rPr>
            </w:pPr>
            <w:r w:rsidRPr="00D345D2">
              <w:rPr>
                <w:rFonts w:ascii="Calibri" w:eastAsia="Times New Roman" w:hAnsi="Calibri" w:cs="Calibri"/>
                <w:color w:val="000000"/>
              </w:rPr>
              <w:t> </w:t>
            </w:r>
          </w:p>
        </w:tc>
      </w:tr>
      <w:tr w14:paraId="48FD3C9A" w14:textId="77777777" w:rsidTr="00D24074">
        <w:tblPrEx>
          <w:tblW w:w="13418" w:type="dxa"/>
          <w:tblInd w:w="-275" w:type="dxa"/>
          <w:tblLook w:val="04A0"/>
        </w:tblPrEx>
        <w:trPr>
          <w:trHeight w:val="1440"/>
        </w:trPr>
        <w:tc>
          <w:tcPr>
            <w:tcW w:w="13418" w:type="dxa"/>
            <w:gridSpan w:val="3"/>
            <w:tcBorders>
              <w:top w:val="nil"/>
              <w:left w:val="single" w:sz="4" w:space="0" w:color="auto"/>
              <w:bottom w:val="nil"/>
              <w:right w:val="single" w:sz="4" w:space="0" w:color="000000"/>
            </w:tcBorders>
            <w:shd w:val="clear" w:color="000000" w:fill="F2F2F2"/>
            <w:hideMark/>
          </w:tcPr>
          <w:p w:rsidR="00EE0C16" w:rsidP="00D24074" w14:paraId="7BFF9ED3" w14:textId="77777777">
            <w:pPr>
              <w:spacing w:after="0" w:line="240" w:lineRule="auto"/>
              <w:rPr>
                <w:rFonts w:ascii="Calibri" w:eastAsia="Times New Roman" w:hAnsi="Calibri" w:cs="Calibri"/>
                <w:b/>
                <w:bCs/>
                <w:color w:val="000000"/>
              </w:rPr>
            </w:pPr>
            <w:r w:rsidRPr="00D345D2">
              <w:rPr>
                <w:rFonts w:ascii="Calibri" w:eastAsia="Times New Roman" w:hAnsi="Calibri" w:cs="Calibri"/>
                <w:color w:val="000000"/>
              </w:rPr>
              <w:t>The "Click here" message will be shown at the bottom of the screen that includes both the sex at birth and gender identity items for each of the three batteries.  The text shown will be as follows:</w:t>
            </w:r>
            <w:r w:rsidRPr="00D345D2">
              <w:rPr>
                <w:rFonts w:ascii="Calibri" w:eastAsia="Times New Roman" w:hAnsi="Calibri" w:cs="Calibri"/>
                <w:color w:val="000000"/>
              </w:rPr>
              <w:br/>
            </w:r>
            <w:r w:rsidRPr="00D345D2">
              <w:rPr>
                <w:rFonts w:ascii="Calibri" w:eastAsia="Times New Roman" w:hAnsi="Calibri" w:cs="Calibri"/>
                <w:color w:val="000000"/>
              </w:rPr>
              <w:br/>
            </w:r>
            <w:r w:rsidRPr="00D345D2">
              <w:rPr>
                <w:rFonts w:ascii="Calibri" w:eastAsia="Times New Roman" w:hAnsi="Calibri" w:cs="Calibri"/>
                <w:b/>
                <w:bCs/>
                <w:color w:val="000000"/>
              </w:rPr>
              <w:t>The SDR is asking gender identi</w:t>
            </w:r>
            <w:r>
              <w:rPr>
                <w:rFonts w:ascii="Calibri" w:eastAsia="Times New Roman" w:hAnsi="Calibri" w:cs="Calibri"/>
                <w:b/>
                <w:bCs/>
                <w:color w:val="000000"/>
              </w:rPr>
              <w:t>t</w:t>
            </w:r>
            <w:r w:rsidRPr="00D345D2">
              <w:rPr>
                <w:rFonts w:ascii="Calibri" w:eastAsia="Times New Roman" w:hAnsi="Calibri" w:cs="Calibri"/>
                <w:b/>
                <w:bCs/>
                <w:color w:val="000000"/>
              </w:rPr>
              <w:t xml:space="preserve">y questions to be more inclusive and to study the differences in career or educational outcomes among minority groups. Your response will be kept confidential and </w:t>
            </w:r>
            <w:r w:rsidR="002A32CA">
              <w:rPr>
                <w:rFonts w:ascii="Calibri" w:eastAsia="Times New Roman" w:hAnsi="Calibri" w:cs="Calibri"/>
                <w:b/>
                <w:bCs/>
                <w:color w:val="000000"/>
              </w:rPr>
              <w:t>aggregated</w:t>
            </w:r>
            <w:r w:rsidRPr="00D345D2">
              <w:rPr>
                <w:rFonts w:ascii="Calibri" w:eastAsia="Times New Roman" w:hAnsi="Calibri" w:cs="Calibri"/>
                <w:b/>
                <w:bCs/>
                <w:color w:val="000000"/>
              </w:rPr>
              <w:t xml:space="preserve"> in a format that does not lead to individual identification.</w:t>
            </w:r>
          </w:p>
          <w:p w:rsidR="00723FBF" w:rsidRPr="00D345D2" w:rsidP="00D24074" w14:paraId="529C15CD" w14:textId="1E329744">
            <w:pPr>
              <w:spacing w:after="0" w:line="240" w:lineRule="auto"/>
              <w:rPr>
                <w:rFonts w:ascii="Calibri" w:eastAsia="Times New Roman" w:hAnsi="Calibri" w:cs="Calibri"/>
                <w:color w:val="000000"/>
              </w:rPr>
            </w:pPr>
          </w:p>
        </w:tc>
      </w:tr>
      <w:tr w14:paraId="4D22D56F" w14:textId="77777777" w:rsidTr="00D24074">
        <w:tblPrEx>
          <w:tblW w:w="13418" w:type="dxa"/>
          <w:tblInd w:w="-275" w:type="dxa"/>
          <w:tblLook w:val="04A0"/>
        </w:tblPrEx>
        <w:trPr>
          <w:trHeight w:hRule="exact" w:val="101"/>
        </w:trPr>
        <w:tc>
          <w:tcPr>
            <w:tcW w:w="4500" w:type="dxa"/>
            <w:tcBorders>
              <w:top w:val="nil"/>
              <w:left w:val="single" w:sz="4" w:space="0" w:color="auto"/>
              <w:bottom w:val="single" w:sz="4" w:space="0" w:color="auto"/>
              <w:right w:val="nil"/>
            </w:tcBorders>
            <w:shd w:val="clear" w:color="000000" w:fill="F2F2F2"/>
            <w:noWrap/>
            <w:vAlign w:val="bottom"/>
            <w:hideMark/>
          </w:tcPr>
          <w:p w:rsidR="00EE0C16" w:rsidRPr="00D345D2" w:rsidP="00D24074" w14:paraId="360AC5B3" w14:textId="77777777">
            <w:pPr>
              <w:spacing w:after="0" w:line="240" w:lineRule="auto"/>
              <w:rPr>
                <w:rFonts w:ascii="Calibri" w:eastAsia="Times New Roman" w:hAnsi="Calibri" w:cs="Calibri"/>
                <w:color w:val="000000"/>
              </w:rPr>
            </w:pPr>
            <w:r w:rsidRPr="00D345D2">
              <w:rPr>
                <w:rFonts w:ascii="Calibri" w:eastAsia="Times New Roman" w:hAnsi="Calibri" w:cs="Calibri"/>
                <w:color w:val="000000"/>
              </w:rPr>
              <w:t> </w:t>
            </w:r>
          </w:p>
        </w:tc>
        <w:tc>
          <w:tcPr>
            <w:tcW w:w="4500" w:type="dxa"/>
            <w:tcBorders>
              <w:top w:val="nil"/>
              <w:left w:val="nil"/>
              <w:bottom w:val="single" w:sz="4" w:space="0" w:color="auto"/>
              <w:right w:val="nil"/>
            </w:tcBorders>
            <w:shd w:val="clear" w:color="000000" w:fill="F2F2F2"/>
            <w:noWrap/>
            <w:vAlign w:val="bottom"/>
            <w:hideMark/>
          </w:tcPr>
          <w:p w:rsidR="00EE0C16" w:rsidP="00D24074" w14:paraId="564F3121" w14:textId="77777777">
            <w:pPr>
              <w:spacing w:after="0" w:line="240" w:lineRule="auto"/>
              <w:rPr>
                <w:rFonts w:ascii="Calibri" w:eastAsia="Times New Roman" w:hAnsi="Calibri" w:cs="Calibri"/>
                <w:color w:val="000000"/>
              </w:rPr>
            </w:pPr>
            <w:r w:rsidRPr="00D345D2">
              <w:rPr>
                <w:rFonts w:ascii="Calibri" w:eastAsia="Times New Roman" w:hAnsi="Calibri" w:cs="Calibri"/>
                <w:color w:val="000000"/>
              </w:rPr>
              <w:t> </w:t>
            </w:r>
          </w:p>
          <w:p w:rsidR="00EE0C16" w:rsidRPr="00D345D2" w:rsidP="00D24074" w14:paraId="371C954E" w14:textId="77777777">
            <w:pPr>
              <w:rPr>
                <w:rFonts w:ascii="Calibri" w:eastAsia="Times New Roman" w:hAnsi="Calibri" w:cs="Calibri"/>
              </w:rPr>
            </w:pPr>
          </w:p>
          <w:p w:rsidR="00EE0C16" w:rsidP="00D24074" w14:paraId="5E98B4C4" w14:textId="77777777">
            <w:pPr>
              <w:rPr>
                <w:rFonts w:ascii="Calibri" w:eastAsia="Times New Roman" w:hAnsi="Calibri" w:cs="Calibri"/>
                <w:color w:val="000000"/>
              </w:rPr>
            </w:pPr>
          </w:p>
          <w:p w:rsidR="00EE0C16" w:rsidRPr="00D345D2" w:rsidP="00D24074" w14:paraId="235B9E78" w14:textId="77777777">
            <w:pPr>
              <w:rPr>
                <w:rFonts w:ascii="Calibri" w:eastAsia="Times New Roman" w:hAnsi="Calibri" w:cs="Calibri"/>
              </w:rPr>
            </w:pPr>
          </w:p>
        </w:tc>
        <w:tc>
          <w:tcPr>
            <w:tcW w:w="4418" w:type="dxa"/>
            <w:tcBorders>
              <w:top w:val="nil"/>
              <w:left w:val="nil"/>
              <w:bottom w:val="single" w:sz="4" w:space="0" w:color="auto"/>
              <w:right w:val="single" w:sz="4" w:space="0" w:color="auto"/>
            </w:tcBorders>
            <w:shd w:val="clear" w:color="000000" w:fill="F2F2F2"/>
            <w:noWrap/>
            <w:vAlign w:val="bottom"/>
            <w:hideMark/>
          </w:tcPr>
          <w:p w:rsidR="00EE0C16" w:rsidRPr="00D345D2" w:rsidP="00D24074" w14:paraId="0CDB1E37" w14:textId="77777777">
            <w:pPr>
              <w:spacing w:after="0" w:line="240" w:lineRule="auto"/>
              <w:rPr>
                <w:rFonts w:ascii="Calibri" w:eastAsia="Times New Roman" w:hAnsi="Calibri" w:cs="Calibri"/>
                <w:color w:val="000000"/>
              </w:rPr>
            </w:pPr>
            <w:r w:rsidRPr="00D345D2">
              <w:rPr>
                <w:rFonts w:ascii="Calibri" w:eastAsia="Times New Roman" w:hAnsi="Calibri" w:cs="Calibri"/>
                <w:color w:val="000000"/>
              </w:rPr>
              <w:t> </w:t>
            </w:r>
          </w:p>
        </w:tc>
      </w:tr>
      <w:tr w14:paraId="0C9F9142" w14:textId="77777777" w:rsidTr="00D24074">
        <w:tblPrEx>
          <w:tblW w:w="13418" w:type="dxa"/>
          <w:tblInd w:w="-275" w:type="dxa"/>
          <w:tblLook w:val="04A0"/>
        </w:tblPrEx>
        <w:trPr>
          <w:trHeight w:val="360"/>
        </w:trPr>
        <w:tc>
          <w:tcPr>
            <w:tcW w:w="4500" w:type="dxa"/>
            <w:tcBorders>
              <w:top w:val="nil"/>
              <w:left w:val="single" w:sz="4" w:space="0" w:color="auto"/>
              <w:bottom w:val="nil"/>
              <w:right w:val="nil"/>
            </w:tcBorders>
            <w:shd w:val="clear" w:color="000000" w:fill="808080"/>
            <w:noWrap/>
            <w:vAlign w:val="bottom"/>
            <w:hideMark/>
          </w:tcPr>
          <w:p w:rsidR="00EE0C16" w:rsidRPr="00D345D2" w:rsidP="00392FF4" w14:paraId="4C62D8AB" w14:textId="77777777">
            <w:pPr>
              <w:keepNext/>
              <w:keepLines/>
              <w:spacing w:after="0" w:line="240" w:lineRule="auto"/>
              <w:rPr>
                <w:rFonts w:ascii="Calibri" w:eastAsia="Times New Roman" w:hAnsi="Calibri" w:cs="Calibri"/>
                <w:b/>
                <w:bCs/>
                <w:color w:val="FFFFFF"/>
                <w:sz w:val="28"/>
                <w:szCs w:val="28"/>
              </w:rPr>
            </w:pPr>
            <w:r w:rsidRPr="00D345D2">
              <w:rPr>
                <w:rFonts w:ascii="Calibri" w:eastAsia="Times New Roman" w:hAnsi="Calibri" w:cs="Calibri"/>
                <w:b/>
                <w:bCs/>
                <w:color w:val="FFFFFF"/>
                <w:sz w:val="28"/>
                <w:szCs w:val="28"/>
              </w:rPr>
              <w:t>Sexual Orientation Item</w:t>
            </w:r>
          </w:p>
        </w:tc>
        <w:tc>
          <w:tcPr>
            <w:tcW w:w="4500" w:type="dxa"/>
            <w:tcBorders>
              <w:top w:val="nil"/>
              <w:left w:val="nil"/>
              <w:bottom w:val="nil"/>
              <w:right w:val="nil"/>
            </w:tcBorders>
            <w:shd w:val="clear" w:color="000000" w:fill="808080"/>
            <w:noWrap/>
            <w:vAlign w:val="bottom"/>
            <w:hideMark/>
          </w:tcPr>
          <w:p w:rsidR="00EE0C16" w:rsidRPr="00D345D2" w:rsidP="00392FF4" w14:paraId="071EEDB1" w14:textId="77777777">
            <w:pPr>
              <w:keepNext/>
              <w:keepLines/>
              <w:spacing w:after="0" w:line="240" w:lineRule="auto"/>
              <w:rPr>
                <w:rFonts w:ascii="Calibri" w:eastAsia="Times New Roman" w:hAnsi="Calibri" w:cs="Calibri"/>
                <w:color w:val="000000"/>
              </w:rPr>
            </w:pPr>
            <w:r w:rsidRPr="00D345D2">
              <w:rPr>
                <w:rFonts w:ascii="Calibri" w:eastAsia="Times New Roman" w:hAnsi="Calibri" w:cs="Calibri"/>
                <w:color w:val="000000"/>
              </w:rPr>
              <w:t> </w:t>
            </w:r>
          </w:p>
        </w:tc>
        <w:tc>
          <w:tcPr>
            <w:tcW w:w="4418" w:type="dxa"/>
            <w:tcBorders>
              <w:top w:val="nil"/>
              <w:left w:val="nil"/>
              <w:bottom w:val="nil"/>
              <w:right w:val="single" w:sz="4" w:space="0" w:color="auto"/>
            </w:tcBorders>
            <w:shd w:val="clear" w:color="000000" w:fill="808080"/>
            <w:noWrap/>
            <w:vAlign w:val="bottom"/>
            <w:hideMark/>
          </w:tcPr>
          <w:p w:rsidR="00EE0C16" w:rsidRPr="00D345D2" w:rsidP="00392FF4" w14:paraId="48916369" w14:textId="77777777">
            <w:pPr>
              <w:keepNext/>
              <w:keepLines/>
              <w:spacing w:after="0" w:line="240" w:lineRule="auto"/>
              <w:rPr>
                <w:rFonts w:ascii="Calibri" w:eastAsia="Times New Roman" w:hAnsi="Calibri" w:cs="Calibri"/>
                <w:color w:val="000000"/>
              </w:rPr>
            </w:pPr>
            <w:r w:rsidRPr="00D345D2">
              <w:rPr>
                <w:rFonts w:ascii="Calibri" w:eastAsia="Times New Roman" w:hAnsi="Calibri" w:cs="Calibri"/>
                <w:color w:val="000000"/>
              </w:rPr>
              <w:t> </w:t>
            </w:r>
          </w:p>
        </w:tc>
      </w:tr>
      <w:tr w14:paraId="579FC077" w14:textId="77777777" w:rsidTr="00D24074">
        <w:tblPrEx>
          <w:tblW w:w="13418" w:type="dxa"/>
          <w:tblInd w:w="-275" w:type="dxa"/>
          <w:tblLook w:val="04A0"/>
        </w:tblPrEx>
        <w:trPr>
          <w:trHeight w:val="101"/>
        </w:trPr>
        <w:tc>
          <w:tcPr>
            <w:tcW w:w="4500" w:type="dxa"/>
            <w:tcBorders>
              <w:top w:val="nil"/>
              <w:left w:val="single" w:sz="4" w:space="0" w:color="auto"/>
              <w:bottom w:val="nil"/>
              <w:right w:val="nil"/>
            </w:tcBorders>
            <w:shd w:val="clear" w:color="auto" w:fill="auto"/>
          </w:tcPr>
          <w:p w:rsidR="00EE0C16" w:rsidRPr="00D345D2" w:rsidP="00392FF4" w14:paraId="609449D8" w14:textId="77777777">
            <w:pPr>
              <w:keepNext/>
              <w:keepLines/>
              <w:spacing w:after="0" w:line="240" w:lineRule="auto"/>
              <w:rPr>
                <w:rFonts w:ascii="Calibri" w:eastAsia="Times New Roman" w:hAnsi="Calibri" w:cs="Calibri"/>
                <w:b/>
                <w:bCs/>
                <w:color w:val="000000"/>
              </w:rPr>
            </w:pPr>
          </w:p>
        </w:tc>
        <w:tc>
          <w:tcPr>
            <w:tcW w:w="4500" w:type="dxa"/>
            <w:tcBorders>
              <w:top w:val="nil"/>
              <w:left w:val="single" w:sz="4" w:space="0" w:color="auto"/>
              <w:bottom w:val="nil"/>
              <w:right w:val="single" w:sz="4" w:space="0" w:color="auto"/>
            </w:tcBorders>
            <w:shd w:val="clear" w:color="auto" w:fill="auto"/>
          </w:tcPr>
          <w:p w:rsidR="00EE0C16" w:rsidRPr="00D345D2" w:rsidP="00392FF4" w14:paraId="33E1DE81" w14:textId="77777777">
            <w:pPr>
              <w:keepNext/>
              <w:keepLines/>
              <w:spacing w:after="0" w:line="240" w:lineRule="auto"/>
              <w:rPr>
                <w:rFonts w:ascii="Calibri" w:eastAsia="Times New Roman" w:hAnsi="Calibri" w:cs="Calibri"/>
                <w:b/>
                <w:bCs/>
                <w:color w:val="000000"/>
              </w:rPr>
            </w:pPr>
          </w:p>
        </w:tc>
        <w:tc>
          <w:tcPr>
            <w:tcW w:w="4418" w:type="dxa"/>
            <w:tcBorders>
              <w:top w:val="nil"/>
              <w:left w:val="nil"/>
              <w:bottom w:val="nil"/>
              <w:right w:val="single" w:sz="4" w:space="0" w:color="auto"/>
            </w:tcBorders>
            <w:shd w:val="clear" w:color="auto" w:fill="auto"/>
          </w:tcPr>
          <w:p w:rsidR="00EE0C16" w:rsidRPr="00D345D2" w:rsidP="00392FF4" w14:paraId="7B21B814" w14:textId="77777777">
            <w:pPr>
              <w:keepNext/>
              <w:keepLines/>
              <w:spacing w:after="0" w:line="240" w:lineRule="auto"/>
              <w:rPr>
                <w:rFonts w:ascii="Calibri" w:eastAsia="Times New Roman" w:hAnsi="Calibri" w:cs="Calibri"/>
                <w:b/>
                <w:bCs/>
                <w:color w:val="000000"/>
              </w:rPr>
            </w:pPr>
          </w:p>
        </w:tc>
      </w:tr>
      <w:tr w14:paraId="71A23962" w14:textId="77777777" w:rsidTr="00D24074">
        <w:tblPrEx>
          <w:tblW w:w="13418" w:type="dxa"/>
          <w:tblInd w:w="-275" w:type="dxa"/>
          <w:tblLook w:val="04A0"/>
        </w:tblPrEx>
        <w:trPr>
          <w:trHeight w:val="576"/>
        </w:trPr>
        <w:tc>
          <w:tcPr>
            <w:tcW w:w="4500" w:type="dxa"/>
            <w:tcBorders>
              <w:top w:val="nil"/>
              <w:left w:val="single" w:sz="4" w:space="0" w:color="auto"/>
              <w:bottom w:val="nil"/>
              <w:right w:val="nil"/>
            </w:tcBorders>
            <w:shd w:val="clear" w:color="auto" w:fill="auto"/>
            <w:hideMark/>
          </w:tcPr>
          <w:p w:rsidR="00EE0C16" w:rsidRPr="00D345D2" w:rsidP="00D24074" w14:paraId="26A76FF8" w14:textId="77777777">
            <w:pPr>
              <w:spacing w:after="0" w:line="240" w:lineRule="auto"/>
              <w:rPr>
                <w:rFonts w:ascii="Calibri" w:eastAsia="Times New Roman" w:hAnsi="Calibri" w:cs="Calibri"/>
                <w:b/>
                <w:bCs/>
                <w:color w:val="000000"/>
              </w:rPr>
            </w:pPr>
            <w:r w:rsidRPr="00D345D2">
              <w:rPr>
                <w:rFonts w:ascii="Calibri" w:eastAsia="Times New Roman" w:hAnsi="Calibri" w:cs="Calibri"/>
                <w:b/>
                <w:bCs/>
                <w:color w:val="000000"/>
              </w:rPr>
              <w:t>Which of the following best represents how you think of yourself?</w:t>
            </w:r>
          </w:p>
        </w:tc>
        <w:tc>
          <w:tcPr>
            <w:tcW w:w="4500" w:type="dxa"/>
            <w:tcBorders>
              <w:top w:val="nil"/>
              <w:left w:val="single" w:sz="4" w:space="0" w:color="auto"/>
              <w:bottom w:val="nil"/>
              <w:right w:val="single" w:sz="4" w:space="0" w:color="auto"/>
            </w:tcBorders>
            <w:shd w:val="clear" w:color="auto" w:fill="auto"/>
            <w:hideMark/>
          </w:tcPr>
          <w:p w:rsidR="00EE0C16" w:rsidRPr="00D345D2" w:rsidP="00D24074" w14:paraId="007F55AA" w14:textId="77777777">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Do you consider yourself to be a sexual minority </w:t>
            </w:r>
            <w:r w:rsidRPr="00021B7F">
              <w:rPr>
                <w:rFonts w:ascii="Calibri" w:eastAsia="Times New Roman" w:hAnsi="Calibri" w:cs="Calibri"/>
                <w:color w:val="000000"/>
              </w:rPr>
              <w:t>(</w:t>
            </w:r>
            <w:r w:rsidRPr="00021B7F">
              <w:rPr>
                <w:rFonts w:ascii="Calibri" w:eastAsia="Times New Roman" w:hAnsi="Calibri" w:cs="Calibri"/>
                <w:i/>
                <w:iCs/>
                <w:color w:val="000000"/>
              </w:rPr>
              <w:t>e.g., gay, lesbian, bisexual</w:t>
            </w:r>
            <w:r>
              <w:rPr>
                <w:rFonts w:ascii="Calibri" w:eastAsia="Times New Roman" w:hAnsi="Calibri" w:cs="Calibri"/>
                <w:color w:val="000000"/>
              </w:rPr>
              <w:t>)</w:t>
            </w:r>
            <w:r w:rsidRPr="00D345D2">
              <w:rPr>
                <w:rFonts w:ascii="Calibri" w:eastAsia="Times New Roman" w:hAnsi="Calibri" w:cs="Calibri"/>
                <w:b/>
                <w:bCs/>
                <w:color w:val="000000"/>
              </w:rPr>
              <w:t>?</w:t>
            </w:r>
          </w:p>
        </w:tc>
        <w:tc>
          <w:tcPr>
            <w:tcW w:w="4418" w:type="dxa"/>
            <w:tcBorders>
              <w:top w:val="nil"/>
              <w:left w:val="nil"/>
              <w:bottom w:val="nil"/>
              <w:right w:val="single" w:sz="4" w:space="0" w:color="auto"/>
            </w:tcBorders>
            <w:shd w:val="clear" w:color="auto" w:fill="auto"/>
            <w:hideMark/>
          </w:tcPr>
          <w:p w:rsidR="00EE0C16" w:rsidRPr="00D345D2" w:rsidP="00D24074" w14:paraId="300602B2" w14:textId="77777777">
            <w:pPr>
              <w:spacing w:after="0" w:line="240" w:lineRule="auto"/>
              <w:rPr>
                <w:rFonts w:ascii="Calibri" w:eastAsia="Times New Roman" w:hAnsi="Calibri" w:cs="Calibri"/>
                <w:b/>
                <w:bCs/>
                <w:color w:val="000000"/>
              </w:rPr>
            </w:pPr>
            <w:r w:rsidRPr="00D345D2">
              <w:rPr>
                <w:rFonts w:ascii="Calibri" w:eastAsia="Times New Roman" w:hAnsi="Calibri" w:cs="Calibri"/>
                <w:b/>
                <w:bCs/>
                <w:color w:val="000000"/>
              </w:rPr>
              <w:t>Which of the following best represents how you think of yourself?</w:t>
            </w:r>
          </w:p>
        </w:tc>
      </w:tr>
      <w:tr w14:paraId="005D88CC" w14:textId="77777777" w:rsidTr="00D24074">
        <w:tblPrEx>
          <w:tblW w:w="13418" w:type="dxa"/>
          <w:tblInd w:w="-275" w:type="dxa"/>
          <w:tblLook w:val="04A0"/>
        </w:tblPrEx>
        <w:trPr>
          <w:trHeight w:val="288"/>
        </w:trPr>
        <w:tc>
          <w:tcPr>
            <w:tcW w:w="4500" w:type="dxa"/>
            <w:tcBorders>
              <w:top w:val="nil"/>
              <w:left w:val="single" w:sz="4" w:space="0" w:color="auto"/>
              <w:bottom w:val="nil"/>
              <w:right w:val="nil"/>
            </w:tcBorders>
            <w:shd w:val="clear" w:color="auto" w:fill="auto"/>
            <w:noWrap/>
            <w:vAlign w:val="center"/>
          </w:tcPr>
          <w:p w:rsidR="00EE0C16" w:rsidRPr="00D345D2" w:rsidP="00D24074" w14:paraId="77805E52" w14:textId="77777777">
            <w:pPr>
              <w:spacing w:after="0" w:line="240" w:lineRule="auto"/>
              <w:ind w:firstLine="220" w:firstLineChars="100"/>
              <w:rPr>
                <w:rFonts w:ascii="Calibri" w:eastAsia="Times New Roman" w:hAnsi="Calibri" w:cs="Calibri"/>
                <w:color w:val="000000"/>
              </w:rPr>
            </w:pPr>
          </w:p>
        </w:tc>
        <w:tc>
          <w:tcPr>
            <w:tcW w:w="4500" w:type="dxa"/>
            <w:tcBorders>
              <w:top w:val="nil"/>
              <w:left w:val="single" w:sz="4" w:space="0" w:color="auto"/>
              <w:bottom w:val="nil"/>
              <w:right w:val="single" w:sz="4" w:space="0" w:color="auto"/>
            </w:tcBorders>
            <w:shd w:val="clear" w:color="auto" w:fill="auto"/>
            <w:noWrap/>
            <w:vAlign w:val="center"/>
          </w:tcPr>
          <w:p w:rsidR="00EE0C16" w:rsidRPr="00D345D2" w:rsidP="00D24074" w14:paraId="12AF5FCF" w14:textId="77777777">
            <w:pPr>
              <w:spacing w:after="0" w:line="240" w:lineRule="auto"/>
              <w:ind w:firstLine="220" w:firstLineChars="100"/>
              <w:rPr>
                <w:rFonts w:ascii="Calibri" w:eastAsia="Times New Roman" w:hAnsi="Calibri" w:cs="Calibri"/>
                <w:color w:val="000000"/>
              </w:rPr>
            </w:pPr>
          </w:p>
        </w:tc>
        <w:tc>
          <w:tcPr>
            <w:tcW w:w="4418" w:type="dxa"/>
            <w:tcBorders>
              <w:top w:val="nil"/>
              <w:left w:val="nil"/>
              <w:bottom w:val="nil"/>
              <w:right w:val="single" w:sz="4" w:space="0" w:color="auto"/>
            </w:tcBorders>
            <w:shd w:val="clear" w:color="auto" w:fill="auto"/>
            <w:noWrap/>
            <w:vAlign w:val="center"/>
          </w:tcPr>
          <w:p w:rsidR="00EE0C16" w:rsidRPr="00D345D2" w:rsidP="00D24074" w14:paraId="6CFB50F4" w14:textId="77777777">
            <w:pPr>
              <w:spacing w:after="0" w:line="240" w:lineRule="auto"/>
              <w:rPr>
                <w:rFonts w:ascii="Calibri" w:eastAsia="Times New Roman" w:hAnsi="Calibri" w:cs="Calibri"/>
                <w:i/>
                <w:iCs/>
              </w:rPr>
            </w:pPr>
            <w:r w:rsidRPr="00D345D2">
              <w:rPr>
                <w:rFonts w:ascii="Calibri" w:eastAsia="Times New Roman" w:hAnsi="Calibri" w:cs="Calibri"/>
                <w:i/>
                <w:iCs/>
              </w:rPr>
              <w:t>Select all that apply.</w:t>
            </w:r>
          </w:p>
        </w:tc>
      </w:tr>
      <w:tr w14:paraId="188E012C" w14:textId="77777777" w:rsidTr="00D24074">
        <w:tblPrEx>
          <w:tblW w:w="13418" w:type="dxa"/>
          <w:tblInd w:w="-275" w:type="dxa"/>
          <w:tblLook w:val="04A0"/>
        </w:tblPrEx>
        <w:trPr>
          <w:trHeight w:val="288"/>
        </w:trPr>
        <w:tc>
          <w:tcPr>
            <w:tcW w:w="4500" w:type="dxa"/>
            <w:tcBorders>
              <w:top w:val="nil"/>
              <w:left w:val="single" w:sz="4" w:space="0" w:color="auto"/>
              <w:bottom w:val="nil"/>
              <w:right w:val="nil"/>
            </w:tcBorders>
            <w:shd w:val="clear" w:color="auto" w:fill="auto"/>
            <w:noWrap/>
            <w:vAlign w:val="center"/>
          </w:tcPr>
          <w:p w:rsidR="00EE0C16" w:rsidRPr="00021B7F" w:rsidP="00D24074" w14:paraId="1F5599CE"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021B7F">
              <w:rPr>
                <w:rFonts w:ascii="Calibri" w:eastAsia="Times New Roman" w:hAnsi="Calibri" w:cs="Calibri"/>
                <w:color w:val="000000"/>
              </w:rPr>
              <w:t>1. Gay or lesbian</w:t>
            </w:r>
          </w:p>
        </w:tc>
        <w:tc>
          <w:tcPr>
            <w:tcW w:w="4500" w:type="dxa"/>
            <w:tcBorders>
              <w:top w:val="nil"/>
              <w:left w:val="single" w:sz="4" w:space="0" w:color="auto"/>
              <w:bottom w:val="nil"/>
              <w:right w:val="single" w:sz="4" w:space="0" w:color="auto"/>
            </w:tcBorders>
            <w:shd w:val="clear" w:color="auto" w:fill="auto"/>
            <w:noWrap/>
            <w:vAlign w:val="center"/>
          </w:tcPr>
          <w:p w:rsidR="00EE0C16" w:rsidRPr="00D345D2" w:rsidP="00D24074" w14:paraId="31FA474F" w14:textId="77777777">
            <w:pPr>
              <w:spacing w:after="0" w:line="240" w:lineRule="auto"/>
              <w:ind w:firstLine="220" w:firstLineChars="100"/>
              <w:rPr>
                <w:rFonts w:ascii="Calibri" w:eastAsia="Times New Roman" w:hAnsi="Calibri" w:cs="Calibri"/>
                <w:color w:val="000000"/>
              </w:rPr>
            </w:pPr>
            <w:r w:rsidRPr="00D345D2">
              <w:rPr>
                <w:rFonts w:ascii="Calibri" w:eastAsia="Times New Roman" w:hAnsi="Calibri" w:cs="Calibri"/>
              </w:rPr>
              <w:t xml:space="preserve">1. </w:t>
            </w:r>
            <w:r>
              <w:rPr>
                <w:rFonts w:ascii="Calibri" w:eastAsia="Times New Roman" w:hAnsi="Calibri" w:cs="Calibri"/>
              </w:rPr>
              <w:t>Yes</w:t>
            </w:r>
          </w:p>
        </w:tc>
        <w:tc>
          <w:tcPr>
            <w:tcW w:w="4418" w:type="dxa"/>
            <w:tcBorders>
              <w:top w:val="nil"/>
              <w:left w:val="nil"/>
              <w:bottom w:val="nil"/>
              <w:right w:val="single" w:sz="4" w:space="0" w:color="auto"/>
            </w:tcBorders>
            <w:shd w:val="clear" w:color="auto" w:fill="auto"/>
            <w:noWrap/>
            <w:vAlign w:val="center"/>
          </w:tcPr>
          <w:p w:rsidR="00EE0C16" w:rsidRPr="00D345D2" w:rsidP="00D24074" w14:paraId="698E70E5" w14:textId="77777777">
            <w:pPr>
              <w:spacing w:after="0" w:line="240" w:lineRule="auto"/>
              <w:rPr>
                <w:rFonts w:ascii="Calibri" w:eastAsia="Times New Roman" w:hAnsi="Calibri" w:cs="Calibri"/>
                <w:i/>
                <w:iCs/>
              </w:rPr>
            </w:pPr>
            <w:r>
              <w:rPr>
                <w:rFonts w:ascii="Calibri" w:eastAsia="Times New Roman" w:hAnsi="Calibri" w:cs="Calibri"/>
                <w:color w:val="000000"/>
              </w:rPr>
              <w:t xml:space="preserve">    </w:t>
            </w:r>
            <w:r w:rsidRPr="00D345D2">
              <w:rPr>
                <w:rFonts w:ascii="Calibri" w:eastAsia="Times New Roman" w:hAnsi="Calibri" w:cs="Calibri"/>
                <w:color w:val="000000"/>
              </w:rPr>
              <w:t xml:space="preserve">1. </w:t>
            </w:r>
            <w:r>
              <w:rPr>
                <w:rFonts w:ascii="Calibri" w:eastAsia="Times New Roman" w:hAnsi="Calibri" w:cs="Calibri"/>
                <w:color w:val="000000"/>
              </w:rPr>
              <w:t>G</w:t>
            </w:r>
            <w:r w:rsidRPr="00D345D2">
              <w:rPr>
                <w:rFonts w:ascii="Calibri" w:eastAsia="Times New Roman" w:hAnsi="Calibri" w:cs="Calibri"/>
                <w:color w:val="000000"/>
              </w:rPr>
              <w:t>ay</w:t>
            </w:r>
            <w:r>
              <w:rPr>
                <w:rFonts w:ascii="Calibri" w:eastAsia="Times New Roman" w:hAnsi="Calibri" w:cs="Calibri"/>
                <w:color w:val="000000"/>
              </w:rPr>
              <w:t xml:space="preserve"> or lesbian</w:t>
            </w:r>
          </w:p>
        </w:tc>
      </w:tr>
      <w:tr w14:paraId="12108F0D" w14:textId="77777777" w:rsidTr="00D24074">
        <w:tblPrEx>
          <w:tblW w:w="13418" w:type="dxa"/>
          <w:tblInd w:w="-275" w:type="dxa"/>
          <w:tblLook w:val="04A0"/>
        </w:tblPrEx>
        <w:trPr>
          <w:trHeight w:val="288"/>
        </w:trPr>
        <w:tc>
          <w:tcPr>
            <w:tcW w:w="4500" w:type="dxa"/>
            <w:tcBorders>
              <w:top w:val="nil"/>
              <w:left w:val="single" w:sz="4" w:space="0" w:color="auto"/>
              <w:bottom w:val="nil"/>
              <w:right w:val="nil"/>
            </w:tcBorders>
            <w:shd w:val="clear" w:color="auto" w:fill="auto"/>
            <w:noWrap/>
            <w:vAlign w:val="center"/>
            <w:hideMark/>
          </w:tcPr>
          <w:p w:rsidR="00EE0C16" w:rsidRPr="00D345D2" w:rsidP="00D24074" w14:paraId="1ACFB1C1" w14:textId="77777777">
            <w:pPr>
              <w:spacing w:after="0" w:line="240" w:lineRule="auto"/>
              <w:ind w:firstLine="220" w:firstLineChars="100"/>
              <w:rPr>
                <w:rFonts w:ascii="Calibri" w:eastAsia="Times New Roman" w:hAnsi="Calibri" w:cs="Calibri"/>
                <w:color w:val="000000"/>
              </w:rPr>
            </w:pPr>
            <w:r>
              <w:rPr>
                <w:rFonts w:ascii="Calibri" w:eastAsia="Times New Roman" w:hAnsi="Calibri" w:cs="Calibri"/>
                <w:color w:val="000000"/>
              </w:rPr>
              <w:t>2</w:t>
            </w:r>
            <w:r w:rsidRPr="00D345D2">
              <w:rPr>
                <w:rFonts w:ascii="Calibri" w:eastAsia="Times New Roman" w:hAnsi="Calibri" w:cs="Calibri"/>
                <w:color w:val="000000"/>
              </w:rPr>
              <w:t>. Straight, that is not gay or lesbian</w:t>
            </w:r>
          </w:p>
        </w:tc>
        <w:tc>
          <w:tcPr>
            <w:tcW w:w="4500" w:type="dxa"/>
            <w:tcBorders>
              <w:top w:val="nil"/>
              <w:left w:val="single" w:sz="4" w:space="0" w:color="auto"/>
              <w:bottom w:val="nil"/>
              <w:right w:val="single" w:sz="4" w:space="0" w:color="auto"/>
            </w:tcBorders>
            <w:shd w:val="clear" w:color="auto" w:fill="auto"/>
            <w:noWrap/>
            <w:vAlign w:val="center"/>
            <w:hideMark/>
          </w:tcPr>
          <w:p w:rsidR="00EE0C16" w:rsidRPr="00D345D2" w:rsidP="00D24074" w14:paraId="2CE2F881" w14:textId="77777777">
            <w:pPr>
              <w:spacing w:after="0" w:line="240" w:lineRule="auto"/>
              <w:ind w:firstLine="220" w:firstLineChars="100"/>
              <w:rPr>
                <w:rFonts w:ascii="Calibri" w:eastAsia="Times New Roman" w:hAnsi="Calibri" w:cs="Calibri"/>
                <w:color w:val="000000"/>
              </w:rPr>
            </w:pPr>
            <w:r>
              <w:rPr>
                <w:rFonts w:ascii="Calibri" w:eastAsia="Times New Roman" w:hAnsi="Calibri" w:cs="Calibri"/>
                <w:color w:val="000000"/>
              </w:rPr>
              <w:t>2. No</w:t>
            </w:r>
            <w:r w:rsidRPr="00D345D2">
              <w:rPr>
                <w:rFonts w:ascii="Calibri" w:eastAsia="Times New Roman" w:hAnsi="Calibri" w:cs="Calibri"/>
                <w:color w:val="000000"/>
              </w:rPr>
              <w:t xml:space="preserve"> </w:t>
            </w:r>
          </w:p>
        </w:tc>
        <w:tc>
          <w:tcPr>
            <w:tcW w:w="4418" w:type="dxa"/>
            <w:tcBorders>
              <w:top w:val="nil"/>
              <w:left w:val="nil"/>
              <w:bottom w:val="nil"/>
              <w:right w:val="single" w:sz="4" w:space="0" w:color="auto"/>
            </w:tcBorders>
            <w:shd w:val="clear" w:color="auto" w:fill="auto"/>
            <w:noWrap/>
            <w:vAlign w:val="center"/>
            <w:hideMark/>
          </w:tcPr>
          <w:p w:rsidR="00EE0C16" w:rsidRPr="00D345D2" w:rsidP="00D24074" w14:paraId="1A6439F8" w14:textId="77777777">
            <w:pPr>
              <w:spacing w:after="0" w:line="240" w:lineRule="auto"/>
              <w:rPr>
                <w:rFonts w:ascii="Calibri" w:eastAsia="Times New Roman" w:hAnsi="Calibri" w:cs="Calibri"/>
                <w:i/>
                <w:iCs/>
              </w:rPr>
            </w:pPr>
            <w:r>
              <w:rPr>
                <w:rFonts w:ascii="Calibri" w:eastAsia="Times New Roman" w:hAnsi="Calibri" w:cs="Calibri"/>
                <w:color w:val="000000"/>
              </w:rPr>
              <w:t xml:space="preserve">    </w:t>
            </w:r>
            <w:r w:rsidRPr="00D345D2">
              <w:rPr>
                <w:rFonts w:ascii="Calibri" w:eastAsia="Times New Roman" w:hAnsi="Calibri" w:cs="Calibri"/>
                <w:color w:val="000000"/>
              </w:rPr>
              <w:t>2. Straight</w:t>
            </w:r>
            <w:r>
              <w:rPr>
                <w:rFonts w:ascii="Calibri" w:eastAsia="Times New Roman" w:hAnsi="Calibri" w:cs="Calibri"/>
                <w:color w:val="000000"/>
              </w:rPr>
              <w:t xml:space="preserve"> </w:t>
            </w:r>
          </w:p>
        </w:tc>
      </w:tr>
      <w:tr w14:paraId="1E8D2B8D" w14:textId="77777777" w:rsidTr="00D24074">
        <w:tblPrEx>
          <w:tblW w:w="13418" w:type="dxa"/>
          <w:tblInd w:w="-275" w:type="dxa"/>
          <w:tblLook w:val="04A0"/>
        </w:tblPrEx>
        <w:trPr>
          <w:trHeight w:val="288"/>
        </w:trPr>
        <w:tc>
          <w:tcPr>
            <w:tcW w:w="4500" w:type="dxa"/>
            <w:tcBorders>
              <w:top w:val="nil"/>
              <w:left w:val="single" w:sz="4" w:space="0" w:color="auto"/>
              <w:bottom w:val="nil"/>
              <w:right w:val="nil"/>
            </w:tcBorders>
            <w:shd w:val="clear" w:color="auto" w:fill="auto"/>
            <w:noWrap/>
            <w:vAlign w:val="center"/>
            <w:hideMark/>
          </w:tcPr>
          <w:p w:rsidR="00EE0C16" w:rsidRPr="00D345D2" w:rsidP="00D24074" w14:paraId="204CA2CB" w14:textId="77777777">
            <w:pPr>
              <w:spacing w:after="0" w:line="240" w:lineRule="auto"/>
              <w:ind w:firstLine="220" w:firstLineChars="100"/>
              <w:rPr>
                <w:rFonts w:ascii="Calibri" w:eastAsia="Times New Roman" w:hAnsi="Calibri" w:cs="Calibri"/>
                <w:color w:val="000000"/>
              </w:rPr>
            </w:pPr>
            <w:r w:rsidRPr="00D345D2">
              <w:rPr>
                <w:rFonts w:ascii="Calibri" w:eastAsia="Times New Roman" w:hAnsi="Calibri" w:cs="Calibri"/>
                <w:color w:val="000000"/>
              </w:rPr>
              <w:t>3. Bisexual</w:t>
            </w:r>
          </w:p>
        </w:tc>
        <w:tc>
          <w:tcPr>
            <w:tcW w:w="4500" w:type="dxa"/>
            <w:tcBorders>
              <w:top w:val="nil"/>
              <w:left w:val="single" w:sz="4" w:space="0" w:color="auto"/>
              <w:bottom w:val="nil"/>
              <w:right w:val="single" w:sz="4" w:space="0" w:color="auto"/>
            </w:tcBorders>
            <w:shd w:val="clear" w:color="auto" w:fill="auto"/>
            <w:noWrap/>
            <w:vAlign w:val="center"/>
            <w:hideMark/>
          </w:tcPr>
          <w:p w:rsidR="00EE0C16" w:rsidRPr="00D345D2" w:rsidP="00D24074" w14:paraId="370DFAA5" w14:textId="77777777">
            <w:pPr>
              <w:spacing w:after="0" w:line="240" w:lineRule="auto"/>
              <w:ind w:firstLine="220" w:firstLineChars="100"/>
              <w:rPr>
                <w:rFonts w:ascii="Calibri" w:eastAsia="Times New Roman" w:hAnsi="Calibri" w:cs="Calibri"/>
              </w:rPr>
            </w:pPr>
            <w:r>
              <w:rPr>
                <w:rFonts w:ascii="Calibri" w:eastAsia="Times New Roman" w:hAnsi="Calibri" w:cs="Calibri"/>
              </w:rPr>
              <w:t>3. I prefer not to answer</w:t>
            </w:r>
          </w:p>
        </w:tc>
        <w:tc>
          <w:tcPr>
            <w:tcW w:w="4418" w:type="dxa"/>
            <w:tcBorders>
              <w:top w:val="nil"/>
              <w:left w:val="nil"/>
              <w:bottom w:val="nil"/>
              <w:right w:val="single" w:sz="4" w:space="0" w:color="auto"/>
            </w:tcBorders>
            <w:shd w:val="clear" w:color="auto" w:fill="auto"/>
            <w:noWrap/>
            <w:vAlign w:val="center"/>
          </w:tcPr>
          <w:p w:rsidR="00EE0C16" w:rsidRPr="00D345D2" w:rsidP="00D24074" w14:paraId="2E556EEC" w14:textId="77777777">
            <w:pPr>
              <w:spacing w:after="0" w:line="240" w:lineRule="auto"/>
              <w:rPr>
                <w:rFonts w:ascii="Calibri" w:eastAsia="Times New Roman" w:hAnsi="Calibri" w:cs="Calibri"/>
                <w:color w:val="000000"/>
              </w:rPr>
            </w:pPr>
            <w:r>
              <w:rPr>
                <w:rFonts w:ascii="Calibri" w:eastAsia="Times New Roman" w:hAnsi="Calibri" w:cs="Calibri"/>
                <w:color w:val="000000"/>
              </w:rPr>
              <w:t xml:space="preserve">    </w:t>
            </w:r>
            <w:r w:rsidRPr="00D345D2">
              <w:rPr>
                <w:rFonts w:ascii="Calibri" w:eastAsia="Times New Roman" w:hAnsi="Calibri" w:cs="Calibri"/>
                <w:color w:val="000000"/>
              </w:rPr>
              <w:t xml:space="preserve">3. Bisexual </w:t>
            </w:r>
          </w:p>
        </w:tc>
      </w:tr>
      <w:tr w14:paraId="6FD5F1BE" w14:textId="77777777" w:rsidTr="00D24074">
        <w:tblPrEx>
          <w:tblW w:w="13418" w:type="dxa"/>
          <w:tblInd w:w="-275" w:type="dxa"/>
          <w:tblLook w:val="04A0"/>
        </w:tblPrEx>
        <w:trPr>
          <w:trHeight w:val="288"/>
        </w:trPr>
        <w:tc>
          <w:tcPr>
            <w:tcW w:w="4500" w:type="dxa"/>
            <w:tcBorders>
              <w:top w:val="nil"/>
              <w:left w:val="single" w:sz="4" w:space="0" w:color="auto"/>
              <w:bottom w:val="nil"/>
              <w:right w:val="nil"/>
            </w:tcBorders>
            <w:shd w:val="clear" w:color="auto" w:fill="auto"/>
            <w:noWrap/>
            <w:vAlign w:val="center"/>
            <w:hideMark/>
          </w:tcPr>
          <w:p w:rsidR="00EE0C16" w:rsidRPr="00D345D2" w:rsidP="00D24074" w14:paraId="28CC9591" w14:textId="77777777">
            <w:pPr>
              <w:spacing w:after="0" w:line="240" w:lineRule="auto"/>
              <w:ind w:firstLine="220" w:firstLineChars="100"/>
              <w:rPr>
                <w:rFonts w:ascii="Calibri" w:eastAsia="Times New Roman" w:hAnsi="Calibri" w:cs="Calibri"/>
                <w:color w:val="000000"/>
              </w:rPr>
            </w:pPr>
            <w:r w:rsidRPr="00D345D2">
              <w:rPr>
                <w:rFonts w:ascii="Calibri" w:eastAsia="Times New Roman" w:hAnsi="Calibri" w:cs="Calibri"/>
                <w:color w:val="000000"/>
              </w:rPr>
              <w:t>4. I use a different term – Specify: [free-text]</w:t>
            </w:r>
          </w:p>
        </w:tc>
        <w:tc>
          <w:tcPr>
            <w:tcW w:w="4500" w:type="dxa"/>
            <w:tcBorders>
              <w:top w:val="nil"/>
              <w:left w:val="single" w:sz="4" w:space="0" w:color="auto"/>
              <w:bottom w:val="nil"/>
              <w:right w:val="single" w:sz="4" w:space="0" w:color="auto"/>
            </w:tcBorders>
            <w:shd w:val="clear" w:color="auto" w:fill="auto"/>
            <w:noWrap/>
            <w:vAlign w:val="center"/>
            <w:hideMark/>
          </w:tcPr>
          <w:p w:rsidR="00EE0C16" w:rsidRPr="00D345D2" w:rsidP="00D24074" w14:paraId="4B92B13E" w14:textId="77777777">
            <w:pPr>
              <w:spacing w:after="0" w:line="240" w:lineRule="auto"/>
              <w:ind w:firstLine="220" w:firstLineChars="100"/>
              <w:rPr>
                <w:rFonts w:ascii="Calibri" w:eastAsia="Times New Roman" w:hAnsi="Calibri" w:cs="Calibri"/>
                <w:color w:val="000000"/>
              </w:rPr>
            </w:pPr>
          </w:p>
        </w:tc>
        <w:tc>
          <w:tcPr>
            <w:tcW w:w="4418" w:type="dxa"/>
            <w:tcBorders>
              <w:top w:val="nil"/>
              <w:left w:val="nil"/>
              <w:bottom w:val="nil"/>
              <w:right w:val="single" w:sz="4" w:space="0" w:color="auto"/>
            </w:tcBorders>
            <w:shd w:val="clear" w:color="auto" w:fill="auto"/>
            <w:noWrap/>
            <w:vAlign w:val="center"/>
          </w:tcPr>
          <w:p w:rsidR="00EE0C16" w:rsidRPr="003972B3" w:rsidP="00D24074" w14:paraId="55A681FF" w14:textId="77777777">
            <w:pPr>
              <w:spacing w:after="0" w:line="240" w:lineRule="auto"/>
              <w:ind w:firstLine="220" w:firstLineChars="100"/>
              <w:rPr>
                <w:rFonts w:ascii="Calibri" w:eastAsia="Times New Roman" w:hAnsi="Calibri" w:cs="Calibri"/>
                <w:color w:val="000000"/>
              </w:rPr>
            </w:pPr>
            <w:r w:rsidRPr="003972B3">
              <w:rPr>
                <w:rFonts w:ascii="Calibri" w:eastAsia="Times New Roman" w:hAnsi="Calibri" w:cs="Calibri"/>
                <w:color w:val="000000"/>
              </w:rPr>
              <w:t>4. Asexual</w:t>
            </w:r>
          </w:p>
        </w:tc>
      </w:tr>
      <w:tr w14:paraId="44E08318" w14:textId="77777777" w:rsidTr="00D24074">
        <w:tblPrEx>
          <w:tblW w:w="13418" w:type="dxa"/>
          <w:tblInd w:w="-275" w:type="dxa"/>
          <w:tblLook w:val="04A0"/>
        </w:tblPrEx>
        <w:trPr>
          <w:trHeight w:val="288"/>
        </w:trPr>
        <w:tc>
          <w:tcPr>
            <w:tcW w:w="4500" w:type="dxa"/>
            <w:tcBorders>
              <w:top w:val="nil"/>
              <w:left w:val="single" w:sz="4" w:space="0" w:color="auto"/>
              <w:bottom w:val="nil"/>
              <w:right w:val="nil"/>
            </w:tcBorders>
            <w:shd w:val="clear" w:color="auto" w:fill="auto"/>
            <w:noWrap/>
            <w:vAlign w:val="center"/>
          </w:tcPr>
          <w:p w:rsidR="00EE0C16" w:rsidRPr="00D345D2" w:rsidP="00D24074" w14:paraId="7DA80B9E" w14:textId="77777777">
            <w:pPr>
              <w:spacing w:after="0" w:line="240" w:lineRule="auto"/>
              <w:ind w:firstLine="220" w:firstLineChars="100"/>
              <w:rPr>
                <w:rFonts w:ascii="Calibri" w:eastAsia="Times New Roman" w:hAnsi="Calibri" w:cs="Calibri"/>
                <w:color w:val="000000"/>
              </w:rPr>
            </w:pPr>
            <w:r w:rsidRPr="00D345D2">
              <w:rPr>
                <w:rFonts w:ascii="Calibri" w:eastAsia="Times New Roman" w:hAnsi="Calibri" w:cs="Calibri"/>
              </w:rPr>
              <w:t>5. I don’t know</w:t>
            </w:r>
          </w:p>
        </w:tc>
        <w:tc>
          <w:tcPr>
            <w:tcW w:w="4500" w:type="dxa"/>
            <w:tcBorders>
              <w:top w:val="nil"/>
              <w:left w:val="single" w:sz="4" w:space="0" w:color="auto"/>
              <w:bottom w:val="nil"/>
              <w:right w:val="single" w:sz="4" w:space="0" w:color="auto"/>
            </w:tcBorders>
            <w:shd w:val="clear" w:color="auto" w:fill="auto"/>
            <w:noWrap/>
            <w:vAlign w:val="center"/>
          </w:tcPr>
          <w:p w:rsidR="00EE0C16" w:rsidRPr="00D345D2" w:rsidP="00D24074" w14:paraId="32D2A782" w14:textId="77777777">
            <w:pPr>
              <w:spacing w:after="0" w:line="240" w:lineRule="auto"/>
              <w:ind w:firstLine="220" w:firstLineChars="100"/>
              <w:rPr>
                <w:rFonts w:ascii="Calibri" w:eastAsia="Times New Roman" w:hAnsi="Calibri" w:cs="Calibri"/>
                <w:color w:val="000000"/>
              </w:rPr>
            </w:pPr>
          </w:p>
        </w:tc>
        <w:tc>
          <w:tcPr>
            <w:tcW w:w="4418" w:type="dxa"/>
            <w:tcBorders>
              <w:top w:val="nil"/>
              <w:left w:val="nil"/>
              <w:bottom w:val="nil"/>
              <w:right w:val="single" w:sz="4" w:space="0" w:color="auto"/>
            </w:tcBorders>
            <w:shd w:val="clear" w:color="auto" w:fill="auto"/>
            <w:noWrap/>
            <w:vAlign w:val="center"/>
          </w:tcPr>
          <w:p w:rsidR="00EE0C16" w:rsidRPr="003972B3" w:rsidP="00D24074" w14:paraId="5670EA7C" w14:textId="77777777">
            <w:pPr>
              <w:spacing w:after="0" w:line="240" w:lineRule="auto"/>
              <w:ind w:firstLine="220" w:firstLineChars="100"/>
              <w:rPr>
                <w:rFonts w:ascii="Calibri" w:eastAsia="Times New Roman" w:hAnsi="Calibri" w:cs="Calibri"/>
                <w:color w:val="000000"/>
              </w:rPr>
            </w:pPr>
            <w:r w:rsidRPr="003972B3">
              <w:rPr>
                <w:rFonts w:ascii="Calibri" w:eastAsia="Times New Roman" w:hAnsi="Calibri" w:cs="Calibri"/>
                <w:color w:val="000000"/>
              </w:rPr>
              <w:t>5. Pansexual</w:t>
            </w:r>
          </w:p>
        </w:tc>
      </w:tr>
      <w:tr w14:paraId="49883BC3" w14:textId="77777777" w:rsidTr="00D24074">
        <w:tblPrEx>
          <w:tblW w:w="13418" w:type="dxa"/>
          <w:tblInd w:w="-275" w:type="dxa"/>
          <w:tblLook w:val="04A0"/>
        </w:tblPrEx>
        <w:trPr>
          <w:trHeight w:val="288"/>
        </w:trPr>
        <w:tc>
          <w:tcPr>
            <w:tcW w:w="4500" w:type="dxa"/>
            <w:tcBorders>
              <w:top w:val="nil"/>
              <w:left w:val="single" w:sz="4" w:space="0" w:color="auto"/>
              <w:bottom w:val="nil"/>
              <w:right w:val="nil"/>
            </w:tcBorders>
            <w:shd w:val="clear" w:color="auto" w:fill="auto"/>
            <w:noWrap/>
            <w:vAlign w:val="center"/>
            <w:hideMark/>
          </w:tcPr>
          <w:p w:rsidR="00EE0C16" w:rsidRPr="00D345D2" w:rsidP="00D24074" w14:paraId="741206B5" w14:textId="77777777">
            <w:pPr>
              <w:spacing w:after="0" w:line="240" w:lineRule="auto"/>
              <w:ind w:firstLine="220" w:firstLineChars="100"/>
              <w:rPr>
                <w:rFonts w:ascii="Calibri" w:eastAsia="Times New Roman" w:hAnsi="Calibri" w:cs="Calibri"/>
              </w:rPr>
            </w:pPr>
          </w:p>
        </w:tc>
        <w:tc>
          <w:tcPr>
            <w:tcW w:w="4500" w:type="dxa"/>
            <w:tcBorders>
              <w:top w:val="nil"/>
              <w:left w:val="single" w:sz="4" w:space="0" w:color="auto"/>
              <w:bottom w:val="nil"/>
              <w:right w:val="single" w:sz="4" w:space="0" w:color="auto"/>
            </w:tcBorders>
            <w:shd w:val="clear" w:color="auto" w:fill="auto"/>
            <w:noWrap/>
            <w:vAlign w:val="center"/>
          </w:tcPr>
          <w:p w:rsidR="00EE0C16" w:rsidRPr="00D345D2" w:rsidP="00D24074" w14:paraId="72984988" w14:textId="77777777">
            <w:pPr>
              <w:spacing w:after="0" w:line="240" w:lineRule="auto"/>
              <w:ind w:firstLine="220" w:firstLineChars="100"/>
              <w:rPr>
                <w:rFonts w:ascii="Calibri" w:eastAsia="Times New Roman" w:hAnsi="Calibri" w:cs="Calibri"/>
              </w:rPr>
            </w:pPr>
          </w:p>
        </w:tc>
        <w:tc>
          <w:tcPr>
            <w:tcW w:w="4418" w:type="dxa"/>
            <w:tcBorders>
              <w:top w:val="nil"/>
              <w:left w:val="nil"/>
              <w:bottom w:val="nil"/>
              <w:right w:val="single" w:sz="4" w:space="0" w:color="auto"/>
            </w:tcBorders>
            <w:shd w:val="clear" w:color="auto" w:fill="auto"/>
            <w:noWrap/>
            <w:vAlign w:val="center"/>
          </w:tcPr>
          <w:p w:rsidR="00EE0C16" w:rsidRPr="003972B3" w:rsidP="00D24074" w14:paraId="5749E94E" w14:textId="77777777">
            <w:pPr>
              <w:spacing w:after="0" w:line="240" w:lineRule="auto"/>
              <w:ind w:firstLine="220" w:firstLineChars="100"/>
              <w:rPr>
                <w:rFonts w:ascii="Calibri" w:eastAsia="Times New Roman" w:hAnsi="Calibri" w:cs="Calibri"/>
                <w:color w:val="000000"/>
              </w:rPr>
            </w:pPr>
            <w:r w:rsidRPr="003972B3">
              <w:rPr>
                <w:rFonts w:ascii="Calibri" w:eastAsia="Times New Roman" w:hAnsi="Calibri" w:cs="Calibri"/>
                <w:color w:val="000000"/>
              </w:rPr>
              <w:t>6. Fluid</w:t>
            </w:r>
          </w:p>
        </w:tc>
      </w:tr>
      <w:tr w14:paraId="012B436E" w14:textId="77777777" w:rsidTr="00D24074">
        <w:tblPrEx>
          <w:tblW w:w="13418" w:type="dxa"/>
          <w:tblInd w:w="-275" w:type="dxa"/>
          <w:tblLook w:val="04A0"/>
        </w:tblPrEx>
        <w:trPr>
          <w:trHeight w:val="288"/>
        </w:trPr>
        <w:tc>
          <w:tcPr>
            <w:tcW w:w="4500" w:type="dxa"/>
            <w:tcBorders>
              <w:top w:val="nil"/>
              <w:left w:val="single" w:sz="4" w:space="0" w:color="auto"/>
              <w:bottom w:val="nil"/>
              <w:right w:val="nil"/>
            </w:tcBorders>
            <w:shd w:val="clear" w:color="auto" w:fill="auto"/>
            <w:noWrap/>
            <w:vAlign w:val="bottom"/>
            <w:hideMark/>
          </w:tcPr>
          <w:p w:rsidR="00EE0C16" w:rsidRPr="00D345D2" w:rsidP="00D24074" w14:paraId="0A698D4C" w14:textId="77777777">
            <w:pPr>
              <w:spacing w:after="0" w:line="240" w:lineRule="auto"/>
              <w:rPr>
                <w:rFonts w:ascii="Calibri" w:eastAsia="Times New Roman" w:hAnsi="Calibri" w:cs="Calibri"/>
                <w:color w:val="000000"/>
              </w:rPr>
            </w:pPr>
            <w:r w:rsidRPr="00D345D2">
              <w:rPr>
                <w:rFonts w:ascii="Calibri" w:eastAsia="Times New Roman" w:hAnsi="Calibri" w:cs="Calibri"/>
                <w:color w:val="000000"/>
              </w:rPr>
              <w:t> </w:t>
            </w:r>
          </w:p>
        </w:tc>
        <w:tc>
          <w:tcPr>
            <w:tcW w:w="4500" w:type="dxa"/>
            <w:tcBorders>
              <w:top w:val="nil"/>
              <w:left w:val="single" w:sz="4" w:space="0" w:color="auto"/>
              <w:bottom w:val="nil"/>
              <w:right w:val="single" w:sz="4" w:space="0" w:color="auto"/>
            </w:tcBorders>
            <w:shd w:val="clear" w:color="auto" w:fill="auto"/>
            <w:noWrap/>
            <w:vAlign w:val="bottom"/>
            <w:hideMark/>
          </w:tcPr>
          <w:p w:rsidR="00EE0C16" w:rsidRPr="00D345D2" w:rsidP="00D24074" w14:paraId="0E5E4DD7" w14:textId="77777777">
            <w:pPr>
              <w:spacing w:after="0" w:line="240" w:lineRule="auto"/>
              <w:rPr>
                <w:rFonts w:ascii="Calibri" w:eastAsia="Times New Roman" w:hAnsi="Calibri" w:cs="Calibri"/>
                <w:color w:val="000000"/>
              </w:rPr>
            </w:pPr>
            <w:r w:rsidRPr="00D345D2">
              <w:rPr>
                <w:rFonts w:ascii="Calibri" w:eastAsia="Times New Roman" w:hAnsi="Calibri" w:cs="Calibri"/>
                <w:color w:val="000000"/>
              </w:rPr>
              <w:t> </w:t>
            </w:r>
          </w:p>
        </w:tc>
        <w:tc>
          <w:tcPr>
            <w:tcW w:w="4418" w:type="dxa"/>
            <w:tcBorders>
              <w:top w:val="nil"/>
              <w:left w:val="nil"/>
              <w:bottom w:val="nil"/>
              <w:right w:val="single" w:sz="4" w:space="0" w:color="auto"/>
            </w:tcBorders>
            <w:shd w:val="clear" w:color="auto" w:fill="auto"/>
            <w:noWrap/>
            <w:vAlign w:val="center"/>
          </w:tcPr>
          <w:p w:rsidR="00EE0C16" w:rsidRPr="003972B3" w:rsidP="00D24074" w14:paraId="52DCF18B" w14:textId="77777777">
            <w:pPr>
              <w:spacing w:after="0" w:line="240" w:lineRule="auto"/>
              <w:ind w:firstLine="220" w:firstLineChars="100"/>
              <w:rPr>
                <w:rFonts w:ascii="Calibri" w:eastAsia="Times New Roman" w:hAnsi="Calibri" w:cs="Calibri"/>
                <w:color w:val="000000"/>
              </w:rPr>
            </w:pPr>
            <w:r w:rsidRPr="003972B3">
              <w:rPr>
                <w:rFonts w:ascii="Calibri" w:eastAsia="Times New Roman" w:hAnsi="Calibri" w:cs="Calibri"/>
                <w:color w:val="000000"/>
              </w:rPr>
              <w:t>7. Queer</w:t>
            </w:r>
          </w:p>
        </w:tc>
      </w:tr>
      <w:tr w14:paraId="6CD7C1B6" w14:textId="77777777" w:rsidTr="00D24074">
        <w:tblPrEx>
          <w:tblW w:w="13418" w:type="dxa"/>
          <w:tblInd w:w="-275" w:type="dxa"/>
          <w:tblLook w:val="04A0"/>
        </w:tblPrEx>
        <w:trPr>
          <w:trHeight w:val="288"/>
        </w:trPr>
        <w:tc>
          <w:tcPr>
            <w:tcW w:w="4500" w:type="dxa"/>
            <w:tcBorders>
              <w:top w:val="nil"/>
              <w:left w:val="single" w:sz="4" w:space="0" w:color="auto"/>
              <w:bottom w:val="nil"/>
              <w:right w:val="nil"/>
            </w:tcBorders>
            <w:shd w:val="clear" w:color="auto" w:fill="auto"/>
            <w:noWrap/>
            <w:vAlign w:val="bottom"/>
            <w:hideMark/>
          </w:tcPr>
          <w:p w:rsidR="00EE0C16" w:rsidRPr="00D345D2" w:rsidP="00D24074" w14:paraId="73C695F2" w14:textId="77777777">
            <w:pPr>
              <w:spacing w:after="0" w:line="240" w:lineRule="auto"/>
              <w:rPr>
                <w:rFonts w:ascii="Calibri" w:eastAsia="Times New Roman" w:hAnsi="Calibri" w:cs="Calibri"/>
                <w:color w:val="000000"/>
              </w:rPr>
            </w:pPr>
            <w:r w:rsidRPr="00D345D2">
              <w:rPr>
                <w:rFonts w:ascii="Calibri" w:eastAsia="Times New Roman" w:hAnsi="Calibri" w:cs="Calibri"/>
                <w:color w:val="000000"/>
              </w:rPr>
              <w:t> </w:t>
            </w:r>
          </w:p>
        </w:tc>
        <w:tc>
          <w:tcPr>
            <w:tcW w:w="4500" w:type="dxa"/>
            <w:tcBorders>
              <w:top w:val="nil"/>
              <w:left w:val="single" w:sz="4" w:space="0" w:color="auto"/>
              <w:bottom w:val="nil"/>
              <w:right w:val="single" w:sz="4" w:space="0" w:color="auto"/>
            </w:tcBorders>
            <w:shd w:val="clear" w:color="auto" w:fill="auto"/>
            <w:noWrap/>
            <w:vAlign w:val="bottom"/>
            <w:hideMark/>
          </w:tcPr>
          <w:p w:rsidR="00EE0C16" w:rsidRPr="00D345D2" w:rsidP="00D24074" w14:paraId="24734D98" w14:textId="77777777">
            <w:pPr>
              <w:spacing w:after="0" w:line="240" w:lineRule="auto"/>
              <w:rPr>
                <w:rFonts w:ascii="Calibri" w:eastAsia="Times New Roman" w:hAnsi="Calibri" w:cs="Calibri"/>
                <w:color w:val="000000"/>
              </w:rPr>
            </w:pPr>
            <w:r w:rsidRPr="00D345D2">
              <w:rPr>
                <w:rFonts w:ascii="Calibri" w:eastAsia="Times New Roman" w:hAnsi="Calibri" w:cs="Calibri"/>
                <w:color w:val="000000"/>
              </w:rPr>
              <w:t> </w:t>
            </w:r>
          </w:p>
        </w:tc>
        <w:tc>
          <w:tcPr>
            <w:tcW w:w="4418" w:type="dxa"/>
            <w:tcBorders>
              <w:top w:val="nil"/>
              <w:left w:val="nil"/>
              <w:bottom w:val="nil"/>
              <w:right w:val="single" w:sz="4" w:space="0" w:color="auto"/>
            </w:tcBorders>
            <w:shd w:val="clear" w:color="auto" w:fill="auto"/>
            <w:noWrap/>
            <w:vAlign w:val="bottom"/>
          </w:tcPr>
          <w:p w:rsidR="00EE0C16" w:rsidRPr="00D24074" w:rsidP="00D24074" w14:paraId="767475CA" w14:textId="77777777">
            <w:pPr>
              <w:spacing w:after="0" w:line="240" w:lineRule="auto"/>
              <w:ind w:firstLine="220" w:firstLineChars="100"/>
              <w:rPr>
                <w:rFonts w:ascii="Calibri" w:eastAsia="Times New Roman" w:hAnsi="Calibri" w:cs="Calibri"/>
                <w:color w:val="000000"/>
                <w:highlight w:val="yellow"/>
              </w:rPr>
            </w:pPr>
            <w:r w:rsidRPr="00D345D2">
              <w:rPr>
                <w:rFonts w:ascii="Calibri" w:eastAsia="Times New Roman" w:hAnsi="Calibri" w:cs="Calibri"/>
                <w:color w:val="000000"/>
              </w:rPr>
              <w:t>8. I use a different term - Specify: [free-text]</w:t>
            </w:r>
          </w:p>
        </w:tc>
      </w:tr>
      <w:tr w14:paraId="412C2478" w14:textId="77777777" w:rsidTr="00D24074">
        <w:tblPrEx>
          <w:tblW w:w="13418" w:type="dxa"/>
          <w:tblInd w:w="-275" w:type="dxa"/>
          <w:tblLook w:val="04A0"/>
        </w:tblPrEx>
        <w:trPr>
          <w:trHeight w:val="288"/>
        </w:trPr>
        <w:tc>
          <w:tcPr>
            <w:tcW w:w="4500" w:type="dxa"/>
            <w:tcBorders>
              <w:top w:val="nil"/>
              <w:left w:val="single" w:sz="4" w:space="0" w:color="auto"/>
              <w:bottom w:val="nil"/>
              <w:right w:val="nil"/>
            </w:tcBorders>
            <w:shd w:val="clear" w:color="auto" w:fill="auto"/>
            <w:noWrap/>
            <w:vAlign w:val="bottom"/>
            <w:hideMark/>
          </w:tcPr>
          <w:p w:rsidR="00EE0C16" w:rsidRPr="00D345D2" w:rsidP="00D24074" w14:paraId="2C2F62B9" w14:textId="77777777">
            <w:pPr>
              <w:spacing w:after="0" w:line="240" w:lineRule="auto"/>
              <w:rPr>
                <w:rFonts w:ascii="Calibri" w:eastAsia="Times New Roman" w:hAnsi="Calibri" w:cs="Calibri"/>
                <w:color w:val="000000"/>
              </w:rPr>
            </w:pPr>
            <w:r w:rsidRPr="00D345D2">
              <w:rPr>
                <w:rFonts w:ascii="Calibri" w:eastAsia="Times New Roman" w:hAnsi="Calibri" w:cs="Calibri"/>
                <w:color w:val="000000"/>
              </w:rPr>
              <w:t> </w:t>
            </w:r>
          </w:p>
        </w:tc>
        <w:tc>
          <w:tcPr>
            <w:tcW w:w="4500" w:type="dxa"/>
            <w:tcBorders>
              <w:top w:val="nil"/>
              <w:left w:val="single" w:sz="4" w:space="0" w:color="auto"/>
              <w:bottom w:val="nil"/>
              <w:right w:val="single" w:sz="4" w:space="0" w:color="auto"/>
            </w:tcBorders>
            <w:shd w:val="clear" w:color="auto" w:fill="auto"/>
            <w:noWrap/>
            <w:vAlign w:val="bottom"/>
            <w:hideMark/>
          </w:tcPr>
          <w:p w:rsidR="00EE0C16" w:rsidRPr="00D345D2" w:rsidP="00D24074" w14:paraId="30EB1392" w14:textId="77777777">
            <w:pPr>
              <w:spacing w:after="0" w:line="240" w:lineRule="auto"/>
              <w:rPr>
                <w:rFonts w:ascii="Calibri" w:eastAsia="Times New Roman" w:hAnsi="Calibri" w:cs="Calibri"/>
                <w:color w:val="000000"/>
              </w:rPr>
            </w:pPr>
            <w:r w:rsidRPr="00D345D2">
              <w:rPr>
                <w:rFonts w:ascii="Calibri" w:eastAsia="Times New Roman" w:hAnsi="Calibri" w:cs="Calibri"/>
                <w:color w:val="000000"/>
              </w:rPr>
              <w:t> </w:t>
            </w:r>
          </w:p>
        </w:tc>
        <w:tc>
          <w:tcPr>
            <w:tcW w:w="4418" w:type="dxa"/>
            <w:tcBorders>
              <w:top w:val="nil"/>
              <w:left w:val="nil"/>
              <w:bottom w:val="nil"/>
              <w:right w:val="single" w:sz="4" w:space="0" w:color="auto"/>
            </w:tcBorders>
            <w:shd w:val="clear" w:color="auto" w:fill="auto"/>
            <w:noWrap/>
            <w:vAlign w:val="bottom"/>
          </w:tcPr>
          <w:p w:rsidR="00EE0C16" w:rsidRPr="00D24074" w:rsidP="00D24074" w14:paraId="455AA301" w14:textId="77777777">
            <w:pPr>
              <w:spacing w:after="0" w:line="240" w:lineRule="auto"/>
              <w:ind w:firstLine="220" w:firstLineChars="100"/>
              <w:rPr>
                <w:rFonts w:ascii="Calibri" w:eastAsia="Times New Roman" w:hAnsi="Calibri" w:cs="Calibri"/>
                <w:color w:val="000000"/>
                <w:highlight w:val="yellow"/>
              </w:rPr>
            </w:pPr>
          </w:p>
        </w:tc>
      </w:tr>
      <w:tr w14:paraId="0710F9E8" w14:textId="77777777" w:rsidTr="00D24074">
        <w:tblPrEx>
          <w:tblW w:w="13418" w:type="dxa"/>
          <w:tblInd w:w="-275" w:type="dxa"/>
          <w:tblLook w:val="04A0"/>
        </w:tblPrEx>
        <w:trPr>
          <w:trHeight w:val="288"/>
        </w:trPr>
        <w:tc>
          <w:tcPr>
            <w:tcW w:w="4500" w:type="dxa"/>
            <w:tcBorders>
              <w:top w:val="nil"/>
              <w:left w:val="single" w:sz="4" w:space="0" w:color="auto"/>
              <w:bottom w:val="nil"/>
              <w:right w:val="nil"/>
            </w:tcBorders>
            <w:shd w:val="clear" w:color="auto" w:fill="auto"/>
            <w:noWrap/>
            <w:vAlign w:val="bottom"/>
            <w:hideMark/>
          </w:tcPr>
          <w:p w:rsidR="00EE0C16" w:rsidRPr="00D345D2" w:rsidP="00D24074" w14:paraId="557FF7E5" w14:textId="77777777">
            <w:pPr>
              <w:spacing w:after="0" w:line="240" w:lineRule="auto"/>
              <w:rPr>
                <w:rFonts w:ascii="Calibri" w:eastAsia="Times New Roman" w:hAnsi="Calibri" w:cs="Calibri"/>
                <w:color w:val="000000"/>
              </w:rPr>
            </w:pPr>
            <w:r w:rsidRPr="00D345D2">
              <w:rPr>
                <w:rFonts w:ascii="Calibri" w:eastAsia="Times New Roman" w:hAnsi="Calibri" w:cs="Calibri"/>
                <w:color w:val="000000"/>
              </w:rPr>
              <w:t> </w:t>
            </w:r>
          </w:p>
        </w:tc>
        <w:tc>
          <w:tcPr>
            <w:tcW w:w="4500" w:type="dxa"/>
            <w:tcBorders>
              <w:top w:val="nil"/>
              <w:left w:val="single" w:sz="4" w:space="0" w:color="auto"/>
              <w:bottom w:val="nil"/>
              <w:right w:val="single" w:sz="4" w:space="0" w:color="auto"/>
            </w:tcBorders>
            <w:shd w:val="clear" w:color="auto" w:fill="auto"/>
            <w:noWrap/>
            <w:vAlign w:val="bottom"/>
            <w:hideMark/>
          </w:tcPr>
          <w:p w:rsidR="00EE0C16" w:rsidRPr="00D345D2" w:rsidP="00D24074" w14:paraId="2955E00A" w14:textId="77777777">
            <w:pPr>
              <w:spacing w:after="0" w:line="240" w:lineRule="auto"/>
              <w:rPr>
                <w:rFonts w:ascii="Calibri" w:eastAsia="Times New Roman" w:hAnsi="Calibri" w:cs="Calibri"/>
                <w:color w:val="000000"/>
              </w:rPr>
            </w:pPr>
            <w:r w:rsidRPr="00D345D2">
              <w:rPr>
                <w:rFonts w:ascii="Calibri" w:eastAsia="Times New Roman" w:hAnsi="Calibri" w:cs="Calibri"/>
                <w:color w:val="000000"/>
              </w:rPr>
              <w:t> </w:t>
            </w:r>
          </w:p>
        </w:tc>
        <w:tc>
          <w:tcPr>
            <w:tcW w:w="4418" w:type="dxa"/>
            <w:tcBorders>
              <w:top w:val="nil"/>
              <w:left w:val="nil"/>
              <w:bottom w:val="nil"/>
              <w:right w:val="single" w:sz="4" w:space="0" w:color="auto"/>
            </w:tcBorders>
            <w:shd w:val="clear" w:color="auto" w:fill="auto"/>
            <w:noWrap/>
            <w:vAlign w:val="bottom"/>
          </w:tcPr>
          <w:p w:rsidR="00EE0C16" w:rsidRPr="00D345D2" w:rsidP="00D24074" w14:paraId="5E809CEC" w14:textId="77777777">
            <w:pPr>
              <w:spacing w:after="0" w:line="240" w:lineRule="auto"/>
              <w:ind w:firstLine="220" w:firstLineChars="100"/>
              <w:rPr>
                <w:rFonts w:ascii="Calibri" w:eastAsia="Times New Roman" w:hAnsi="Calibri" w:cs="Calibri"/>
                <w:color w:val="000000"/>
              </w:rPr>
            </w:pPr>
            <w:r w:rsidRPr="00D345D2">
              <w:rPr>
                <w:rFonts w:ascii="Calibri" w:eastAsia="Times New Roman" w:hAnsi="Calibri" w:cs="Calibri"/>
                <w:color w:val="000000"/>
              </w:rPr>
              <w:t> </w:t>
            </w:r>
          </w:p>
        </w:tc>
      </w:tr>
      <w:tr w14:paraId="6BC8F2AB" w14:textId="77777777" w:rsidTr="00D24074">
        <w:tblPrEx>
          <w:tblW w:w="13418" w:type="dxa"/>
          <w:tblInd w:w="-275" w:type="dxa"/>
          <w:tblLook w:val="04A0"/>
        </w:tblPrEx>
        <w:trPr>
          <w:trHeight w:val="288"/>
        </w:trPr>
        <w:tc>
          <w:tcPr>
            <w:tcW w:w="4500" w:type="dxa"/>
            <w:tcBorders>
              <w:top w:val="nil"/>
              <w:left w:val="single" w:sz="4" w:space="0" w:color="auto"/>
              <w:bottom w:val="nil"/>
              <w:right w:val="nil"/>
            </w:tcBorders>
            <w:shd w:val="clear" w:color="auto" w:fill="auto"/>
            <w:noWrap/>
            <w:vAlign w:val="bottom"/>
            <w:hideMark/>
          </w:tcPr>
          <w:p w:rsidR="00EE0C16" w:rsidRPr="00D345D2" w:rsidP="00D24074" w14:paraId="314FE989" w14:textId="77777777">
            <w:pPr>
              <w:spacing w:after="0" w:line="240" w:lineRule="auto"/>
              <w:rPr>
                <w:rFonts w:ascii="Calibri" w:eastAsia="Times New Roman" w:hAnsi="Calibri" w:cs="Calibri"/>
                <w:color w:val="000000"/>
              </w:rPr>
            </w:pPr>
            <w:r w:rsidRPr="00D345D2">
              <w:rPr>
                <w:rFonts w:ascii="Calibri" w:eastAsia="Times New Roman" w:hAnsi="Calibri" w:cs="Calibri"/>
                <w:i/>
                <w:iCs/>
                <w:color w:val="000000"/>
                <w:u w:val="single"/>
              </w:rPr>
              <w:t>Click here</w:t>
            </w:r>
            <w:r w:rsidRPr="00D345D2">
              <w:rPr>
                <w:rFonts w:ascii="Calibri" w:eastAsia="Times New Roman" w:hAnsi="Calibri" w:cs="Calibri"/>
                <w:i/>
                <w:iCs/>
                <w:color w:val="000000"/>
              </w:rPr>
              <w:t xml:space="preserve"> to learn why these questions are asked and how data will be protected. </w:t>
            </w:r>
          </w:p>
        </w:tc>
        <w:tc>
          <w:tcPr>
            <w:tcW w:w="4500" w:type="dxa"/>
            <w:tcBorders>
              <w:top w:val="nil"/>
              <w:left w:val="single" w:sz="4" w:space="0" w:color="000000"/>
              <w:bottom w:val="nil"/>
              <w:right w:val="nil"/>
            </w:tcBorders>
            <w:shd w:val="clear" w:color="auto" w:fill="auto"/>
            <w:noWrap/>
            <w:vAlign w:val="bottom"/>
            <w:hideMark/>
          </w:tcPr>
          <w:p w:rsidR="00EE0C16" w:rsidRPr="00D345D2" w:rsidP="00D24074" w14:paraId="61BF05B5" w14:textId="77777777">
            <w:pPr>
              <w:spacing w:after="0" w:line="240" w:lineRule="auto"/>
              <w:rPr>
                <w:rFonts w:ascii="Calibri" w:eastAsia="Times New Roman" w:hAnsi="Calibri" w:cs="Calibri"/>
                <w:color w:val="000000"/>
              </w:rPr>
            </w:pPr>
            <w:r w:rsidRPr="00D345D2">
              <w:rPr>
                <w:rFonts w:ascii="Calibri" w:eastAsia="Times New Roman" w:hAnsi="Calibri" w:cs="Calibri"/>
                <w:i/>
                <w:iCs/>
                <w:color w:val="000000"/>
                <w:u w:val="single"/>
              </w:rPr>
              <w:t>Click here</w:t>
            </w:r>
            <w:r w:rsidRPr="00D345D2">
              <w:rPr>
                <w:rFonts w:ascii="Calibri" w:eastAsia="Times New Roman" w:hAnsi="Calibri" w:cs="Calibri"/>
                <w:i/>
                <w:iCs/>
                <w:color w:val="000000"/>
              </w:rPr>
              <w:t xml:space="preserve"> to learn why these questions are asked and how data will be protected. </w:t>
            </w:r>
          </w:p>
        </w:tc>
        <w:tc>
          <w:tcPr>
            <w:tcW w:w="4418" w:type="dxa"/>
            <w:tcBorders>
              <w:top w:val="nil"/>
              <w:left w:val="single" w:sz="4" w:space="0" w:color="000000"/>
              <w:bottom w:val="nil"/>
              <w:right w:val="single" w:sz="4" w:space="0" w:color="auto"/>
            </w:tcBorders>
            <w:shd w:val="clear" w:color="auto" w:fill="auto"/>
            <w:noWrap/>
            <w:vAlign w:val="bottom"/>
            <w:hideMark/>
          </w:tcPr>
          <w:p w:rsidR="00EE0C16" w:rsidRPr="00D345D2" w:rsidP="00D24074" w14:paraId="784AE1E4" w14:textId="77777777">
            <w:pPr>
              <w:spacing w:after="0" w:line="240" w:lineRule="auto"/>
              <w:ind w:firstLine="220" w:firstLineChars="100"/>
              <w:rPr>
                <w:rFonts w:ascii="Calibri" w:eastAsia="Times New Roman" w:hAnsi="Calibri" w:cs="Calibri"/>
                <w:color w:val="000000"/>
              </w:rPr>
            </w:pPr>
            <w:r w:rsidRPr="00D345D2">
              <w:rPr>
                <w:rFonts w:ascii="Calibri" w:eastAsia="Times New Roman" w:hAnsi="Calibri" w:cs="Calibri"/>
                <w:i/>
                <w:iCs/>
                <w:color w:val="000000"/>
                <w:u w:val="single"/>
              </w:rPr>
              <w:t>Click here</w:t>
            </w:r>
            <w:r w:rsidRPr="00D345D2">
              <w:rPr>
                <w:rFonts w:ascii="Calibri" w:eastAsia="Times New Roman" w:hAnsi="Calibri" w:cs="Calibri"/>
                <w:i/>
                <w:iCs/>
                <w:color w:val="000000"/>
              </w:rPr>
              <w:t xml:space="preserve"> to learn why these questions are asked and how data will be protected. </w:t>
            </w:r>
          </w:p>
        </w:tc>
      </w:tr>
      <w:tr w14:paraId="587F25B8" w14:textId="77777777" w:rsidTr="00392FF4">
        <w:tblPrEx>
          <w:tblW w:w="13418" w:type="dxa"/>
          <w:tblInd w:w="-275" w:type="dxa"/>
          <w:tblLook w:val="04A0"/>
        </w:tblPrEx>
        <w:trPr>
          <w:trHeight w:val="99"/>
        </w:trPr>
        <w:tc>
          <w:tcPr>
            <w:tcW w:w="4500" w:type="dxa"/>
            <w:tcBorders>
              <w:top w:val="nil"/>
              <w:left w:val="single" w:sz="4" w:space="0" w:color="auto"/>
              <w:bottom w:val="single" w:sz="4" w:space="0" w:color="auto"/>
              <w:right w:val="nil"/>
            </w:tcBorders>
            <w:shd w:val="clear" w:color="auto" w:fill="auto"/>
            <w:noWrap/>
            <w:vAlign w:val="bottom"/>
            <w:hideMark/>
          </w:tcPr>
          <w:p w:rsidR="00EE0C16" w:rsidRPr="00D345D2" w:rsidP="00D24074" w14:paraId="17127A4B" w14:textId="77777777">
            <w:pPr>
              <w:spacing w:after="0" w:line="240" w:lineRule="auto"/>
              <w:rPr>
                <w:rFonts w:ascii="Calibri" w:eastAsia="Times New Roman" w:hAnsi="Calibri" w:cs="Calibri"/>
                <w:color w:val="000000"/>
              </w:rPr>
            </w:pPr>
            <w:r w:rsidRPr="00D345D2">
              <w:rPr>
                <w:rFonts w:ascii="Calibri" w:eastAsia="Times New Roman" w:hAnsi="Calibri" w:cs="Calibri"/>
                <w:color w:val="000000"/>
              </w:rPr>
              <w:t> </w:t>
            </w:r>
          </w:p>
        </w:tc>
        <w:tc>
          <w:tcPr>
            <w:tcW w:w="4500" w:type="dxa"/>
            <w:tcBorders>
              <w:top w:val="nil"/>
              <w:left w:val="single" w:sz="4" w:space="0" w:color="auto"/>
              <w:bottom w:val="single" w:sz="4" w:space="0" w:color="auto"/>
              <w:right w:val="single" w:sz="4" w:space="0" w:color="auto"/>
            </w:tcBorders>
            <w:shd w:val="clear" w:color="auto" w:fill="auto"/>
            <w:noWrap/>
            <w:vAlign w:val="bottom"/>
            <w:hideMark/>
          </w:tcPr>
          <w:p w:rsidR="00EE0C16" w:rsidRPr="00D345D2" w:rsidP="00D24074" w14:paraId="3AEA3F93" w14:textId="77777777">
            <w:pPr>
              <w:spacing w:after="0" w:line="240" w:lineRule="auto"/>
              <w:rPr>
                <w:rFonts w:ascii="Calibri" w:eastAsia="Times New Roman" w:hAnsi="Calibri" w:cs="Calibri"/>
                <w:color w:val="000000"/>
              </w:rPr>
            </w:pPr>
            <w:r w:rsidRPr="00D345D2">
              <w:rPr>
                <w:rFonts w:ascii="Calibri" w:eastAsia="Times New Roman" w:hAnsi="Calibri" w:cs="Calibri"/>
                <w:color w:val="000000"/>
              </w:rPr>
              <w:t> </w:t>
            </w:r>
          </w:p>
        </w:tc>
        <w:tc>
          <w:tcPr>
            <w:tcW w:w="4418" w:type="dxa"/>
            <w:tcBorders>
              <w:top w:val="nil"/>
              <w:left w:val="nil"/>
              <w:bottom w:val="single" w:sz="4" w:space="0" w:color="auto"/>
              <w:right w:val="single" w:sz="4" w:space="0" w:color="auto"/>
            </w:tcBorders>
            <w:shd w:val="clear" w:color="auto" w:fill="auto"/>
            <w:noWrap/>
            <w:vAlign w:val="bottom"/>
            <w:hideMark/>
          </w:tcPr>
          <w:p w:rsidR="00EE0C16" w:rsidRPr="00D345D2" w:rsidP="00D24074" w14:paraId="4795CA4F" w14:textId="77777777">
            <w:pPr>
              <w:spacing w:after="0" w:line="240" w:lineRule="auto"/>
              <w:ind w:firstLine="220" w:firstLineChars="100"/>
              <w:rPr>
                <w:rFonts w:ascii="Calibri" w:eastAsia="Times New Roman" w:hAnsi="Calibri" w:cs="Calibri"/>
                <w:color w:val="000000"/>
              </w:rPr>
            </w:pPr>
            <w:r w:rsidRPr="00D345D2">
              <w:rPr>
                <w:rFonts w:ascii="Calibri" w:eastAsia="Times New Roman" w:hAnsi="Calibri" w:cs="Calibri"/>
                <w:color w:val="000000"/>
              </w:rPr>
              <w:t> </w:t>
            </w:r>
          </w:p>
        </w:tc>
      </w:tr>
      <w:tr w14:paraId="26AC5ED0" w14:textId="77777777" w:rsidTr="00392FF4">
        <w:tblPrEx>
          <w:tblW w:w="13418" w:type="dxa"/>
          <w:tblInd w:w="-275" w:type="dxa"/>
          <w:tblLook w:val="04A0"/>
        </w:tblPrEx>
        <w:trPr>
          <w:trHeight w:val="1037"/>
        </w:trPr>
        <w:tc>
          <w:tcPr>
            <w:tcW w:w="13418" w:type="dxa"/>
            <w:gridSpan w:val="3"/>
            <w:tcBorders>
              <w:top w:val="single" w:sz="4" w:space="0" w:color="auto"/>
              <w:left w:val="single" w:sz="4" w:space="0" w:color="auto"/>
              <w:bottom w:val="single" w:sz="4" w:space="0" w:color="auto"/>
              <w:right w:val="single" w:sz="4" w:space="0" w:color="auto"/>
            </w:tcBorders>
            <w:shd w:val="clear" w:color="000000" w:fill="F2F2F2"/>
            <w:vAlign w:val="bottom"/>
            <w:hideMark/>
          </w:tcPr>
          <w:p w:rsidR="00EE0C16" w:rsidP="00D24074" w14:paraId="20D6E8B3" w14:textId="6F65B519">
            <w:pPr>
              <w:spacing w:after="0" w:line="240" w:lineRule="auto"/>
              <w:rPr>
                <w:rFonts w:ascii="Calibri" w:eastAsia="Times New Roman" w:hAnsi="Calibri" w:cs="Calibri"/>
                <w:i/>
                <w:iCs/>
                <w:color w:val="000000"/>
              </w:rPr>
            </w:pPr>
            <w:r>
              <w:rPr>
                <w:rFonts w:ascii="Calibri" w:eastAsia="Times New Roman" w:hAnsi="Calibri" w:cs="Calibri"/>
                <w:color w:val="000000"/>
              </w:rPr>
              <w:t>The "Click here" message will be shown at the bottom of the screen with the sexual orientation item for each of the three batteries.  The text shown will be as follows:</w:t>
            </w:r>
            <w:r>
              <w:rPr>
                <w:rFonts w:ascii="Calibri" w:eastAsia="Times New Roman" w:hAnsi="Calibri" w:cs="Calibri"/>
                <w:color w:val="000000"/>
              </w:rPr>
              <w:br/>
            </w:r>
          </w:p>
          <w:p w:rsidR="00EE0C16" w:rsidRPr="00D345D2" w:rsidP="00D24074" w14:paraId="6FA9E13C" w14:textId="02802A26">
            <w:pPr>
              <w:spacing w:after="0" w:line="240" w:lineRule="auto"/>
              <w:rPr>
                <w:rFonts w:ascii="Calibri" w:eastAsia="Times New Roman" w:hAnsi="Calibri" w:cs="Calibri"/>
                <w:i/>
                <w:iCs/>
                <w:color w:val="000000"/>
              </w:rPr>
            </w:pPr>
            <w:r>
              <w:rPr>
                <w:rFonts w:ascii="Calibri" w:eastAsia="Times New Roman" w:hAnsi="Calibri" w:cs="Calibri"/>
                <w:b/>
                <w:bCs/>
                <w:color w:val="000000"/>
              </w:rPr>
              <w:t xml:space="preserve">The SDR is asking a sexual orientation question to be more inclusive and to study the differences in career or educational outcomes among minority groups. Your response will be kept confidential and </w:t>
            </w:r>
            <w:r w:rsidR="002A32CA">
              <w:rPr>
                <w:rFonts w:ascii="Calibri" w:eastAsia="Times New Roman" w:hAnsi="Calibri" w:cs="Calibri"/>
                <w:b/>
                <w:bCs/>
                <w:color w:val="000000"/>
              </w:rPr>
              <w:t>aggregated</w:t>
            </w:r>
            <w:r>
              <w:rPr>
                <w:rFonts w:ascii="Calibri" w:eastAsia="Times New Roman" w:hAnsi="Calibri" w:cs="Calibri"/>
                <w:b/>
                <w:bCs/>
                <w:color w:val="000000"/>
              </w:rPr>
              <w:t xml:space="preserve"> in a format that does not lead to individual identification.</w:t>
            </w:r>
          </w:p>
          <w:p w:rsidR="00EE0C16" w:rsidRPr="00D345D2" w:rsidP="00D24074" w14:paraId="279F55D4" w14:textId="2BE161DD">
            <w:pPr>
              <w:spacing w:after="0" w:line="240" w:lineRule="auto"/>
              <w:rPr>
                <w:rFonts w:ascii="Calibri" w:eastAsia="Times New Roman" w:hAnsi="Calibri" w:cs="Calibri"/>
                <w:i/>
                <w:iCs/>
                <w:color w:val="000000"/>
              </w:rPr>
            </w:pPr>
          </w:p>
        </w:tc>
      </w:tr>
    </w:tbl>
    <w:p w:rsidR="00F131DE" w:rsidP="00966002" w14:paraId="44E935CD" w14:textId="77777777">
      <w:pPr>
        <w:sectPr w:rsidSect="00EE0C16">
          <w:headerReference w:type="even" r:id="rId12"/>
          <w:headerReference w:type="default" r:id="rId13"/>
          <w:footerReference w:type="even" r:id="rId14"/>
          <w:footerReference w:type="default" r:id="rId15"/>
          <w:headerReference w:type="first" r:id="rId16"/>
          <w:footerReference w:type="first" r:id="rId17"/>
          <w:pgSz w:w="15840" w:h="12240" w:orient="landscape"/>
          <w:pgMar w:top="1440" w:right="1440" w:bottom="1440" w:left="1440" w:header="720" w:footer="720" w:gutter="0"/>
          <w:cols w:space="720"/>
          <w:docGrid w:linePitch="360"/>
        </w:sectPr>
      </w:pPr>
    </w:p>
    <w:p w:rsidR="00F131DE" w:rsidRPr="00F131DE" w:rsidP="00F131DE" w14:paraId="2121EE41" w14:textId="77777777">
      <w:pPr>
        <w:jc w:val="center"/>
        <w:rPr>
          <w:b/>
          <w:bCs/>
          <w:kern w:val="2"/>
          <w:sz w:val="24"/>
          <w:szCs w:val="24"/>
          <w14:ligatures w14:val="standardContextual"/>
        </w:rPr>
      </w:pPr>
      <w:r w:rsidRPr="00F131DE">
        <w:rPr>
          <w:b/>
          <w:bCs/>
          <w:kern w:val="2"/>
          <w:sz w:val="24"/>
          <w:szCs w:val="24"/>
          <w14:ligatures w14:val="standardContextual"/>
        </w:rPr>
        <w:t>2023 SDR SOGI Experiment: Probe Questions</w:t>
      </w:r>
    </w:p>
    <w:p w:rsidR="00F131DE" w:rsidRPr="00F131DE" w:rsidP="00F131DE" w14:paraId="2DBDF2C7" w14:textId="77777777">
      <w:pPr>
        <w:keepNext/>
        <w:keepLines/>
        <w:spacing w:after="0" w:line="240" w:lineRule="auto"/>
        <w:outlineLvl w:val="1"/>
        <w:rPr>
          <w:rFonts w:asciiTheme="majorHAnsi" w:eastAsiaTheme="majorEastAsia" w:hAnsiTheme="majorHAnsi" w:cstheme="majorBidi"/>
          <w:b/>
          <w:bCs/>
          <w:color w:val="2F5496" w:themeColor="accent1" w:themeShade="BF"/>
          <w:sz w:val="24"/>
          <w:szCs w:val="24"/>
        </w:rPr>
      </w:pPr>
    </w:p>
    <w:p w:rsidR="00F131DE" w:rsidRPr="00F131DE" w:rsidP="00F131DE" w14:paraId="6B179ADA" w14:textId="291E76F0">
      <w:pPr>
        <w:keepNext/>
        <w:keepLines/>
        <w:spacing w:after="0" w:line="240" w:lineRule="auto"/>
        <w:outlineLvl w:val="1"/>
        <w:rPr>
          <w:rFonts w:asciiTheme="majorHAnsi" w:eastAsiaTheme="majorEastAsia" w:hAnsiTheme="majorHAnsi" w:cstheme="majorBidi"/>
          <w:b/>
          <w:bCs/>
          <w:color w:val="2F5496" w:themeColor="accent1" w:themeShade="BF"/>
          <w:sz w:val="24"/>
          <w:szCs w:val="24"/>
        </w:rPr>
      </w:pPr>
      <w:r w:rsidRPr="00F131DE">
        <w:rPr>
          <w:rFonts w:asciiTheme="majorHAnsi" w:eastAsiaTheme="majorEastAsia" w:hAnsiTheme="majorHAnsi" w:cstheme="majorBidi"/>
          <w:b/>
          <w:bCs/>
          <w:color w:val="2F5496" w:themeColor="accent1" w:themeShade="BF"/>
          <w:sz w:val="24"/>
          <w:szCs w:val="24"/>
        </w:rPr>
        <w:t>G</w:t>
      </w:r>
      <w:r w:rsidR="00D46DFF">
        <w:rPr>
          <w:rFonts w:asciiTheme="majorHAnsi" w:eastAsiaTheme="majorEastAsia" w:hAnsiTheme="majorHAnsi" w:cstheme="majorBidi"/>
          <w:b/>
          <w:bCs/>
          <w:color w:val="2F5496" w:themeColor="accent1" w:themeShade="BF"/>
          <w:sz w:val="24"/>
          <w:szCs w:val="24"/>
        </w:rPr>
        <w:t xml:space="preserve">ender </w:t>
      </w:r>
      <w:r w:rsidRPr="00F131DE">
        <w:rPr>
          <w:rFonts w:asciiTheme="majorHAnsi" w:eastAsiaTheme="majorEastAsia" w:hAnsiTheme="majorHAnsi" w:cstheme="majorBidi"/>
          <w:b/>
          <w:bCs/>
          <w:color w:val="2F5496" w:themeColor="accent1" w:themeShade="BF"/>
          <w:sz w:val="24"/>
          <w:szCs w:val="24"/>
        </w:rPr>
        <w:t>I</w:t>
      </w:r>
      <w:r w:rsidR="00D46DFF">
        <w:rPr>
          <w:rFonts w:asciiTheme="majorHAnsi" w:eastAsiaTheme="majorEastAsia" w:hAnsiTheme="majorHAnsi" w:cstheme="majorBidi"/>
          <w:b/>
          <w:bCs/>
          <w:color w:val="2F5496" w:themeColor="accent1" w:themeShade="BF"/>
          <w:sz w:val="24"/>
          <w:szCs w:val="24"/>
        </w:rPr>
        <w:t>dentity (GI)</w:t>
      </w:r>
      <w:r w:rsidRPr="00F131DE">
        <w:rPr>
          <w:rFonts w:asciiTheme="majorHAnsi" w:eastAsiaTheme="majorEastAsia" w:hAnsiTheme="majorHAnsi" w:cstheme="majorBidi"/>
          <w:b/>
          <w:bCs/>
          <w:color w:val="2F5496" w:themeColor="accent1" w:themeShade="BF"/>
          <w:sz w:val="24"/>
          <w:szCs w:val="24"/>
        </w:rPr>
        <w:t xml:space="preserve"> Probe Questions </w:t>
      </w:r>
    </w:p>
    <w:p w:rsidR="00F131DE" w:rsidRPr="00F131DE" w:rsidP="00F131DE" w14:paraId="039C7FE1" w14:textId="77777777">
      <w:pPr>
        <w:spacing w:before="120" w:after="240" w:line="240" w:lineRule="auto"/>
        <w:rPr>
          <w:b/>
          <w:bCs/>
          <w:kern w:val="2"/>
          <w14:ligatures w14:val="standardContextual"/>
        </w:rPr>
      </w:pPr>
      <w:bookmarkStart w:id="3" w:name="_Hlk130398239"/>
      <w:r w:rsidRPr="00F131DE">
        <w:rPr>
          <w:b/>
          <w:bCs/>
          <w:kern w:val="2"/>
          <w14:ligatures w14:val="standardContextual"/>
        </w:rPr>
        <w:t xml:space="preserve">To help us improve </w:t>
      </w:r>
      <w:r w:rsidRPr="00DD2B07">
        <w:rPr>
          <w:b/>
          <w:bCs/>
          <w:kern w:val="2"/>
          <w14:ligatures w14:val="standardContextual"/>
        </w:rPr>
        <w:t>the questions we may include in future iterations of</w:t>
      </w:r>
      <w:r w:rsidRPr="00F131DE">
        <w:rPr>
          <w:b/>
          <w:bCs/>
          <w:kern w:val="2"/>
          <w14:ligatures w14:val="standardContextual"/>
        </w:rPr>
        <w:t xml:space="preserve"> our survey, we would like your feedback on the gender identity question. Below is the question we asked you earlier:</w:t>
      </w:r>
    </w:p>
    <w:bookmarkEnd w:id="3"/>
    <w:p w:rsidR="00F131DE" w:rsidRPr="00F131DE" w:rsidP="00F131DE" w14:paraId="25E296C2" w14:textId="77777777">
      <w:pPr>
        <w:spacing w:after="240" w:line="240" w:lineRule="auto"/>
        <w:rPr>
          <w:b/>
          <w:bCs/>
          <w:kern w:val="2"/>
          <w14:ligatures w14:val="standardContextual"/>
        </w:rPr>
      </w:pPr>
      <w:r w:rsidRPr="00F131DE">
        <w:rPr>
          <w:kern w:val="2"/>
          <w14:ligatures w14:val="standardContextual"/>
        </w:rPr>
        <w:t>[Display GI question with response options w/o R’s answer]</w:t>
      </w:r>
      <w:bookmarkStart w:id="4" w:name="_Hlk130398299"/>
    </w:p>
    <w:p w:rsidR="00F131DE" w:rsidRPr="00F131DE" w:rsidP="00F131DE" w14:paraId="00BE56EA" w14:textId="77777777">
      <w:pPr>
        <w:tabs>
          <w:tab w:val="left" w:pos="540"/>
        </w:tabs>
        <w:spacing w:after="120" w:line="240" w:lineRule="auto"/>
        <w:ind w:left="540" w:hanging="540"/>
        <w:rPr>
          <w:b/>
          <w:bCs/>
          <w:kern w:val="2"/>
          <w14:ligatures w14:val="standardContextual"/>
        </w:rPr>
      </w:pPr>
      <w:r w:rsidRPr="00F131DE">
        <w:rPr>
          <w:kern w:val="2"/>
          <w14:ligatures w14:val="standardContextual"/>
        </w:rPr>
        <w:t>GP1.</w:t>
      </w:r>
      <w:r w:rsidRPr="00F131DE">
        <w:rPr>
          <w:kern w:val="2"/>
          <w14:ligatures w14:val="standardContextual"/>
        </w:rPr>
        <w:tab/>
      </w:r>
      <w:r w:rsidRPr="00F131DE">
        <w:rPr>
          <w:b/>
          <w:bCs/>
          <w:kern w:val="2"/>
          <w14:ligatures w14:val="standardContextual"/>
        </w:rPr>
        <w:t>How comfortable or uncomfortable are you with providing your gender identity information in a U.S. federal government survey?</w:t>
      </w:r>
    </w:p>
    <w:p w:rsidR="00F131DE" w:rsidRPr="00F131DE" w:rsidP="00F131DE" w14:paraId="2118F898" w14:textId="77777777">
      <w:pPr>
        <w:spacing w:after="40" w:line="240" w:lineRule="auto"/>
        <w:ind w:left="990" w:hanging="360"/>
        <w:rPr>
          <w:kern w:val="2"/>
          <w14:ligatures w14:val="standardContextual"/>
        </w:rPr>
      </w:pPr>
      <w:bookmarkStart w:id="5" w:name="_Hlk130398454"/>
      <w:bookmarkEnd w:id="4"/>
      <w:r w:rsidRPr="00F131DE">
        <w:rPr>
          <w:kern w:val="2"/>
          <w14:ligatures w14:val="standardContextual"/>
        </w:rPr>
        <w:t>O  Very</w:t>
      </w:r>
      <w:r w:rsidRPr="00F131DE">
        <w:rPr>
          <w:kern w:val="2"/>
          <w14:ligatures w14:val="standardContextual"/>
        </w:rPr>
        <w:t xml:space="preserve"> comfortable</w:t>
      </w:r>
    </w:p>
    <w:p w:rsidR="00F131DE" w:rsidRPr="00F131DE" w:rsidP="00F131DE" w14:paraId="5605B1CA" w14:textId="77777777">
      <w:pPr>
        <w:spacing w:after="40" w:line="240" w:lineRule="auto"/>
        <w:ind w:left="990" w:hanging="360"/>
        <w:rPr>
          <w:kern w:val="2"/>
          <w14:ligatures w14:val="standardContextual"/>
        </w:rPr>
      </w:pPr>
      <w:r w:rsidRPr="00F131DE">
        <w:rPr>
          <w:kern w:val="2"/>
          <w14:ligatures w14:val="standardContextual"/>
        </w:rPr>
        <w:t>O  Somewhat</w:t>
      </w:r>
      <w:r w:rsidRPr="00F131DE">
        <w:rPr>
          <w:kern w:val="2"/>
          <w14:ligatures w14:val="standardContextual"/>
        </w:rPr>
        <w:t xml:space="preserve"> comfortable</w:t>
      </w:r>
    </w:p>
    <w:p w:rsidR="00F131DE" w:rsidRPr="00F131DE" w:rsidP="00F131DE" w14:paraId="33827E2B" w14:textId="77777777">
      <w:pPr>
        <w:spacing w:after="40" w:line="240" w:lineRule="auto"/>
        <w:ind w:left="990" w:hanging="360"/>
        <w:rPr>
          <w:kern w:val="2"/>
          <w14:ligatures w14:val="standardContextual"/>
        </w:rPr>
      </w:pPr>
      <w:r w:rsidRPr="00F131DE">
        <w:rPr>
          <w:kern w:val="2"/>
          <w14:ligatures w14:val="standardContextual"/>
        </w:rPr>
        <w:t>O  Somewhat</w:t>
      </w:r>
      <w:r w:rsidRPr="00F131DE">
        <w:rPr>
          <w:kern w:val="2"/>
          <w14:ligatures w14:val="standardContextual"/>
        </w:rPr>
        <w:t xml:space="preserve"> uncomfortable</w:t>
      </w:r>
    </w:p>
    <w:p w:rsidR="00F131DE" w:rsidRPr="00F131DE" w:rsidP="00F131DE" w14:paraId="302F0972" w14:textId="77777777">
      <w:pPr>
        <w:spacing w:after="240" w:line="240" w:lineRule="auto"/>
        <w:ind w:left="994" w:hanging="360"/>
        <w:rPr>
          <w:kern w:val="2"/>
          <w14:ligatures w14:val="standardContextual"/>
        </w:rPr>
      </w:pPr>
      <w:r w:rsidRPr="00F131DE">
        <w:rPr>
          <w:kern w:val="2"/>
          <w14:ligatures w14:val="standardContextual"/>
        </w:rPr>
        <w:t>O  Very</w:t>
      </w:r>
      <w:r w:rsidRPr="00F131DE">
        <w:rPr>
          <w:kern w:val="2"/>
          <w14:ligatures w14:val="standardContextual"/>
        </w:rPr>
        <w:t xml:space="preserve"> uncomfortable</w:t>
      </w:r>
    </w:p>
    <w:p w:rsidR="00F131DE" w:rsidRPr="00F131DE" w:rsidP="00F131DE" w14:paraId="178A1B61" w14:textId="77777777">
      <w:pPr>
        <w:tabs>
          <w:tab w:val="left" w:pos="540"/>
        </w:tabs>
        <w:spacing w:after="120" w:line="240" w:lineRule="auto"/>
        <w:ind w:left="540" w:hanging="540"/>
        <w:rPr>
          <w:b/>
          <w:bCs/>
          <w:kern w:val="2"/>
          <w14:ligatures w14:val="standardContextual"/>
        </w:rPr>
      </w:pPr>
      <w:r w:rsidRPr="00F131DE">
        <w:rPr>
          <w:kern w:val="2"/>
          <w14:ligatures w14:val="standardContextual"/>
        </w:rPr>
        <w:t>GP2.</w:t>
      </w:r>
      <w:r w:rsidRPr="00F131DE">
        <w:rPr>
          <w:b/>
          <w:bCs/>
          <w:kern w:val="2"/>
          <w14:ligatures w14:val="standardContextual"/>
        </w:rPr>
        <w:t xml:space="preserve"> </w:t>
      </w:r>
      <w:r w:rsidRPr="00F131DE">
        <w:rPr>
          <w:b/>
          <w:bCs/>
          <w:kern w:val="2"/>
          <w14:ligatures w14:val="standardContextual"/>
        </w:rPr>
        <w:tab/>
        <w:t>How easy or difficult was it for you to report your gender identity information in this question?</w:t>
      </w:r>
    </w:p>
    <w:p w:rsidR="00F131DE" w:rsidRPr="00F131DE" w:rsidP="00F131DE" w14:paraId="28491E39" w14:textId="77777777">
      <w:pPr>
        <w:spacing w:after="40" w:line="240" w:lineRule="auto"/>
        <w:ind w:left="994" w:hanging="360"/>
        <w:rPr>
          <w:kern w:val="2"/>
          <w14:ligatures w14:val="standardContextual"/>
        </w:rPr>
      </w:pPr>
      <w:r w:rsidRPr="00F131DE">
        <w:rPr>
          <w:kern w:val="2"/>
          <w14:ligatures w14:val="standardContextual"/>
        </w:rPr>
        <w:t>O  Very</w:t>
      </w:r>
      <w:r w:rsidRPr="00F131DE">
        <w:rPr>
          <w:kern w:val="2"/>
          <w14:ligatures w14:val="standardContextual"/>
        </w:rPr>
        <w:t xml:space="preserve"> easy</w:t>
      </w:r>
    </w:p>
    <w:p w:rsidR="00F131DE" w:rsidRPr="00F131DE" w:rsidP="00F131DE" w14:paraId="18193D36" w14:textId="77777777">
      <w:pPr>
        <w:spacing w:after="40" w:line="240" w:lineRule="auto"/>
        <w:ind w:left="990" w:hanging="360"/>
        <w:rPr>
          <w:kern w:val="2"/>
          <w14:ligatures w14:val="standardContextual"/>
        </w:rPr>
      </w:pPr>
      <w:r w:rsidRPr="00F131DE">
        <w:rPr>
          <w:kern w:val="2"/>
          <w14:ligatures w14:val="standardContextual"/>
        </w:rPr>
        <w:t>O  Somewhat</w:t>
      </w:r>
      <w:r w:rsidRPr="00F131DE">
        <w:rPr>
          <w:kern w:val="2"/>
          <w14:ligatures w14:val="standardContextual"/>
        </w:rPr>
        <w:t xml:space="preserve"> easy</w:t>
      </w:r>
    </w:p>
    <w:p w:rsidR="00F131DE" w:rsidRPr="00F131DE" w:rsidP="00F131DE" w14:paraId="1B4E058E" w14:textId="77777777">
      <w:pPr>
        <w:spacing w:after="40" w:line="240" w:lineRule="auto"/>
        <w:ind w:left="990" w:hanging="360"/>
        <w:rPr>
          <w:kern w:val="2"/>
          <w14:ligatures w14:val="standardContextual"/>
        </w:rPr>
      </w:pPr>
      <w:r w:rsidRPr="00F131DE">
        <w:rPr>
          <w:kern w:val="2"/>
          <w14:ligatures w14:val="standardContextual"/>
        </w:rPr>
        <w:t>O  Somewhat</w:t>
      </w:r>
      <w:r w:rsidRPr="00F131DE">
        <w:rPr>
          <w:kern w:val="2"/>
          <w14:ligatures w14:val="standardContextual"/>
        </w:rPr>
        <w:t xml:space="preserve"> difficult</w:t>
      </w:r>
    </w:p>
    <w:p w:rsidR="00F131DE" w:rsidRPr="00F131DE" w:rsidP="00F131DE" w14:paraId="1B37D043" w14:textId="77777777">
      <w:pPr>
        <w:spacing w:after="240" w:line="240" w:lineRule="auto"/>
        <w:ind w:left="994" w:hanging="360"/>
        <w:rPr>
          <w:kern w:val="2"/>
          <w14:ligatures w14:val="standardContextual"/>
        </w:rPr>
      </w:pPr>
      <w:r w:rsidRPr="00F131DE">
        <w:rPr>
          <w:kern w:val="2"/>
          <w14:ligatures w14:val="standardContextual"/>
        </w:rPr>
        <w:t>O  Very</w:t>
      </w:r>
      <w:r w:rsidRPr="00F131DE">
        <w:rPr>
          <w:kern w:val="2"/>
          <w14:ligatures w14:val="standardContextual"/>
        </w:rPr>
        <w:t xml:space="preserve"> difficult</w:t>
      </w:r>
    </w:p>
    <w:p w:rsidR="00F131DE" w:rsidRPr="00F131DE" w:rsidP="00F131DE" w14:paraId="473D4C3E" w14:textId="77777777">
      <w:pPr>
        <w:spacing w:after="60" w:line="240" w:lineRule="auto"/>
        <w:ind w:left="540" w:hanging="540"/>
        <w:rPr>
          <w:b/>
          <w:bCs/>
          <w:kern w:val="2"/>
          <w14:ligatures w14:val="standardContextual"/>
        </w:rPr>
      </w:pPr>
      <w:r w:rsidRPr="00F131DE">
        <w:rPr>
          <w:kern w:val="2"/>
          <w14:ligatures w14:val="standardContextual"/>
        </w:rPr>
        <w:t>GP3.</w:t>
      </w:r>
      <w:r w:rsidRPr="00F131DE">
        <w:rPr>
          <w:kern w:val="2"/>
          <w14:ligatures w14:val="standardContextual"/>
        </w:rPr>
        <w:tab/>
      </w:r>
      <w:r w:rsidRPr="00F131DE">
        <w:rPr>
          <w:b/>
          <w:bCs/>
          <w:kern w:val="2"/>
          <w14:ligatures w14:val="standardContextual"/>
        </w:rPr>
        <w:t xml:space="preserve">Which of the following statements are true for you when thinking about this question? </w:t>
      </w:r>
    </w:p>
    <w:bookmarkEnd w:id="5"/>
    <w:p w:rsidR="00F131DE" w:rsidRPr="00F131DE" w:rsidP="00F131DE" w14:paraId="15A2BF51" w14:textId="77777777">
      <w:pPr>
        <w:spacing w:after="120" w:line="240" w:lineRule="auto"/>
        <w:ind w:left="360" w:firstLine="270"/>
        <w:rPr>
          <w:i/>
          <w:iCs/>
        </w:rPr>
      </w:pPr>
      <w:r w:rsidRPr="00F131DE">
        <w:rPr>
          <w:i/>
          <w:iCs/>
        </w:rPr>
        <w:t>Select all that apply.</w:t>
      </w:r>
    </w:p>
    <w:p w:rsidR="00F131DE" w:rsidRPr="00F131DE" w:rsidP="00F131DE" w14:paraId="1F924345" w14:textId="77777777">
      <w:pPr>
        <w:spacing w:after="40" w:line="240" w:lineRule="auto"/>
        <w:ind w:left="360" w:firstLine="270"/>
      </w:pPr>
      <w:r w:rsidRPr="00F131DE">
        <w:rPr>
          <w:rFonts w:ascii="Wingdings" w:hAnsi="Wingdings"/>
        </w:rPr>
        <w:sym w:font="Wingdings" w:char="F06F"/>
      </w:r>
      <w:r w:rsidRPr="00F131DE">
        <w:t xml:space="preserve">  This information is important for ensuring equity for gender </w:t>
      </w:r>
      <w:r w:rsidRPr="00F131DE">
        <w:t>minorities</w:t>
      </w:r>
    </w:p>
    <w:p w:rsidR="00F131DE" w:rsidRPr="00F131DE" w:rsidP="00F131DE" w14:paraId="492B746D" w14:textId="77777777">
      <w:pPr>
        <w:spacing w:after="40" w:line="240" w:lineRule="auto"/>
        <w:ind w:left="360" w:firstLine="270"/>
      </w:pPr>
      <w:r w:rsidRPr="00F131DE">
        <w:rPr>
          <w:rFonts w:ascii="Wingdings" w:hAnsi="Wingdings"/>
        </w:rPr>
        <w:sym w:font="Wingdings" w:char="F06F"/>
      </w:r>
      <w:r w:rsidRPr="00F131DE">
        <w:t xml:space="preserve">  I consider my gender identity to be my own private </w:t>
      </w:r>
      <w:r w:rsidRPr="00F131DE">
        <w:t>information</w:t>
      </w:r>
    </w:p>
    <w:p w:rsidR="00F131DE" w:rsidRPr="00F131DE" w:rsidP="00F131DE" w14:paraId="231E4294" w14:textId="77777777">
      <w:pPr>
        <w:spacing w:after="40" w:line="240" w:lineRule="auto"/>
        <w:ind w:left="360" w:firstLine="270"/>
      </w:pPr>
      <w:r w:rsidRPr="00F131DE">
        <w:rPr>
          <w:rFonts w:ascii="Wingdings" w:hAnsi="Wingdings"/>
        </w:rPr>
        <w:sym w:font="Wingdings" w:char="F06F"/>
      </w:r>
      <w:r w:rsidRPr="00F131DE">
        <w:t xml:space="preserve">  I have questions about how this information would be useful to the </w:t>
      </w:r>
      <w:r w:rsidRPr="00F131DE">
        <w:t>SDR</w:t>
      </w:r>
    </w:p>
    <w:p w:rsidR="00F131DE" w:rsidRPr="00F131DE" w:rsidP="00F131DE" w14:paraId="5AECFE75" w14:textId="77777777">
      <w:pPr>
        <w:spacing w:after="40" w:line="240" w:lineRule="auto"/>
        <w:ind w:left="360" w:firstLine="274"/>
      </w:pPr>
      <w:r w:rsidRPr="00F131DE">
        <w:rPr>
          <w:rFonts w:ascii="Wingdings" w:hAnsi="Wingdings"/>
        </w:rPr>
        <w:sym w:font="Wingdings" w:char="F06F"/>
      </w:r>
      <w:r w:rsidRPr="00F131DE">
        <w:t xml:space="preserve">  I have concerns about how this information may be </w:t>
      </w:r>
      <w:r w:rsidRPr="00F131DE">
        <w:t>used</w:t>
      </w:r>
    </w:p>
    <w:p w:rsidR="00F131DE" w:rsidRPr="00F131DE" w:rsidP="00F131DE" w14:paraId="50EAAE69" w14:textId="651A7137">
      <w:pPr>
        <w:spacing w:after="40" w:line="240" w:lineRule="auto"/>
        <w:ind w:left="360" w:firstLine="270"/>
      </w:pPr>
      <w:r w:rsidRPr="00F131DE">
        <w:rPr>
          <w:rFonts w:ascii="Wingdings" w:hAnsi="Wingdings"/>
        </w:rPr>
        <w:sym w:font="Wingdings" w:char="F06F"/>
      </w:r>
      <w:r w:rsidRPr="00F131DE">
        <w:t xml:space="preserve"> </w:t>
      </w:r>
      <w:r w:rsidR="00DD2B07">
        <w:t xml:space="preserve"> </w:t>
      </w:r>
      <w:r w:rsidRPr="00F131DE">
        <w:t xml:space="preserve">The response options do not reflect how I think of </w:t>
      </w:r>
      <w:r w:rsidRPr="00F131DE">
        <w:t>myself</w:t>
      </w:r>
    </w:p>
    <w:p w:rsidR="00F131DE" w:rsidRPr="00F131DE" w:rsidP="00F131DE" w14:paraId="5631DF2A" w14:textId="77777777">
      <w:pPr>
        <w:spacing w:after="40" w:line="240" w:lineRule="auto"/>
        <w:ind w:left="360" w:firstLine="270"/>
      </w:pPr>
      <w:r w:rsidRPr="00F131DE">
        <w:rPr>
          <w:rFonts w:ascii="Wingdings" w:hAnsi="Wingdings"/>
        </w:rPr>
        <w:sym w:font="Wingdings" w:char="F06F"/>
      </w:r>
      <w:r w:rsidRPr="00F131DE">
        <w:t xml:space="preserve">  I did not understand the </w:t>
      </w:r>
      <w:r w:rsidRPr="00F131DE">
        <w:t>question</w:t>
      </w:r>
    </w:p>
    <w:p w:rsidR="00F131DE" w:rsidRPr="00F131DE" w:rsidP="00F131DE" w14:paraId="524B331C" w14:textId="77777777">
      <w:pPr>
        <w:spacing w:after="40" w:line="240" w:lineRule="auto"/>
        <w:ind w:firstLine="630"/>
        <w:rPr>
          <w:kern w:val="2"/>
          <w14:ligatures w14:val="standardContextual"/>
        </w:rPr>
      </w:pPr>
      <w:r w:rsidRPr="00F131DE">
        <w:rPr>
          <w:rFonts w:ascii="Wingdings" w:hAnsi="Wingdings"/>
          <w:kern w:val="2"/>
          <w14:ligatures w14:val="standardContextual"/>
        </w:rPr>
        <w:sym w:font="Wingdings" w:char="F06F"/>
      </w:r>
      <w:r w:rsidRPr="00F131DE">
        <w:rPr>
          <w:kern w:val="2"/>
          <w14:ligatures w14:val="standardContextual"/>
        </w:rPr>
        <w:t xml:space="preserve">  I have other concerns – Specify: ____________________________________</w:t>
      </w:r>
    </w:p>
    <w:p w:rsidR="00F131DE" w:rsidRPr="00F131DE" w:rsidP="00F131DE" w14:paraId="29F4A5BF" w14:textId="15230EBB">
      <w:pPr>
        <w:spacing w:after="40" w:line="240" w:lineRule="auto"/>
        <w:ind w:left="360" w:firstLine="270"/>
      </w:pPr>
      <w:r w:rsidRPr="00F131DE">
        <w:rPr>
          <w:rFonts w:ascii="Wingdings" w:hAnsi="Wingdings"/>
        </w:rPr>
        <w:sym w:font="Wingdings" w:char="F06F"/>
      </w:r>
      <w:r w:rsidRPr="00F131DE">
        <w:t xml:space="preserve">  I do have concerns about </w:t>
      </w:r>
      <w:r w:rsidR="00B2467B">
        <w:t>providing</w:t>
      </w:r>
      <w:r w:rsidRPr="00F131DE">
        <w:t xml:space="preserve"> this </w:t>
      </w:r>
      <w:r w:rsidRPr="00F131DE">
        <w:t>information</w:t>
      </w:r>
    </w:p>
    <w:p w:rsidR="00F131DE" w:rsidRPr="00F131DE" w:rsidP="00F131DE" w14:paraId="29874B6F" w14:textId="77777777">
      <w:pPr>
        <w:spacing w:before="180" w:after="0" w:line="240" w:lineRule="auto"/>
        <w:ind w:left="630"/>
        <w:rPr>
          <w:kern w:val="2"/>
          <w14:ligatures w14:val="standardContextual"/>
        </w:rPr>
      </w:pPr>
      <w:r w:rsidRPr="00F131DE">
        <w:rPr>
          <w:kern w:val="2"/>
          <w14:ligatures w14:val="standardContextual"/>
        </w:rPr>
        <w:t>[Randomize the sequence of response options except “I have other concerns – Specify” and “I do not have any concerns about sharing this information,” which will be anchored at the bottom.]</w:t>
      </w:r>
    </w:p>
    <w:p w:rsidR="00F131DE" w:rsidRPr="00F131DE" w:rsidP="00F131DE" w14:paraId="466599E5" w14:textId="77777777">
      <w:pPr>
        <w:spacing w:after="0" w:line="240" w:lineRule="auto"/>
        <w:ind w:firstLine="630"/>
        <w:rPr>
          <w:kern w:val="2"/>
          <w14:ligatures w14:val="standardContextual"/>
        </w:rPr>
      </w:pPr>
    </w:p>
    <w:p w:rsidR="00F131DE" w:rsidRPr="00F131DE" w:rsidP="00F131DE" w14:paraId="42CDC55A" w14:textId="77777777">
      <w:pPr>
        <w:rPr>
          <w:kern w:val="2"/>
          <w14:ligatures w14:val="standardContextual"/>
        </w:rPr>
      </w:pPr>
    </w:p>
    <w:p w:rsidR="00F131DE" w:rsidRPr="00F131DE" w:rsidP="00F131DE" w14:paraId="6B18DB65" w14:textId="77777777">
      <w:pPr>
        <w:rPr>
          <w:kern w:val="2"/>
          <w14:ligatures w14:val="standardContextual"/>
        </w:rPr>
      </w:pPr>
      <w:r w:rsidRPr="00F131DE">
        <w:rPr>
          <w:kern w:val="2"/>
          <w14:ligatures w14:val="standardContextual"/>
        </w:rPr>
        <w:br w:type="page"/>
      </w:r>
    </w:p>
    <w:p w:rsidR="00F131DE" w:rsidRPr="00F131DE" w:rsidP="00F131DE" w14:paraId="33A59965" w14:textId="1B4FB4F3">
      <w:pPr>
        <w:keepNext/>
        <w:keepLines/>
        <w:spacing w:after="0" w:line="240" w:lineRule="auto"/>
        <w:outlineLvl w:val="1"/>
        <w:rPr>
          <w:rFonts w:asciiTheme="majorHAnsi" w:eastAsiaTheme="majorEastAsia" w:hAnsiTheme="majorHAnsi" w:cstheme="majorBidi"/>
          <w:b/>
          <w:bCs/>
          <w:color w:val="2F5496" w:themeColor="accent1" w:themeShade="BF"/>
          <w:sz w:val="24"/>
          <w:szCs w:val="24"/>
        </w:rPr>
      </w:pPr>
      <w:r w:rsidRPr="00F131DE">
        <w:rPr>
          <w:rFonts w:asciiTheme="majorHAnsi" w:eastAsiaTheme="majorEastAsia" w:hAnsiTheme="majorHAnsi" w:cstheme="majorHAnsi"/>
          <w:b/>
          <w:bCs/>
          <w:color w:val="002060"/>
          <w:sz w:val="24"/>
          <w:szCs w:val="24"/>
        </w:rPr>
        <w:t>S</w:t>
      </w:r>
      <w:r w:rsidR="00D46DFF">
        <w:rPr>
          <w:rFonts w:asciiTheme="majorHAnsi" w:eastAsiaTheme="majorEastAsia" w:hAnsiTheme="majorHAnsi" w:cstheme="majorHAnsi"/>
          <w:b/>
          <w:bCs/>
          <w:color w:val="002060"/>
          <w:sz w:val="24"/>
          <w:szCs w:val="24"/>
        </w:rPr>
        <w:t xml:space="preserve">exual </w:t>
      </w:r>
      <w:r w:rsidRPr="00F131DE">
        <w:rPr>
          <w:rFonts w:asciiTheme="majorHAnsi" w:eastAsiaTheme="majorEastAsia" w:hAnsiTheme="majorHAnsi" w:cstheme="majorHAnsi"/>
          <w:b/>
          <w:bCs/>
          <w:color w:val="002060"/>
          <w:sz w:val="24"/>
          <w:szCs w:val="24"/>
        </w:rPr>
        <w:t>O</w:t>
      </w:r>
      <w:r w:rsidR="00D46DFF">
        <w:rPr>
          <w:rFonts w:asciiTheme="majorHAnsi" w:eastAsiaTheme="majorEastAsia" w:hAnsiTheme="majorHAnsi" w:cstheme="majorHAnsi"/>
          <w:b/>
          <w:bCs/>
          <w:color w:val="002060"/>
          <w:sz w:val="24"/>
          <w:szCs w:val="24"/>
        </w:rPr>
        <w:t>rientation (SO)</w:t>
      </w:r>
      <w:r w:rsidRPr="00F131DE">
        <w:rPr>
          <w:rFonts w:asciiTheme="majorHAnsi" w:eastAsiaTheme="majorEastAsia" w:hAnsiTheme="majorHAnsi" w:cstheme="majorHAnsi"/>
          <w:b/>
          <w:bCs/>
          <w:color w:val="002060"/>
          <w:sz w:val="24"/>
          <w:szCs w:val="24"/>
        </w:rPr>
        <w:t xml:space="preserve"> Probe Questions</w:t>
      </w:r>
      <w:bookmarkStart w:id="6" w:name="_Hlk130397433"/>
    </w:p>
    <w:p w:rsidR="00F131DE" w:rsidRPr="00F131DE" w:rsidP="00F131DE" w14:paraId="72FA7A26" w14:textId="66DB0DDC">
      <w:pPr>
        <w:spacing w:before="240" w:after="240" w:line="240" w:lineRule="auto"/>
        <w:rPr>
          <w:kern w:val="2"/>
          <w14:ligatures w14:val="standardContextual"/>
        </w:rPr>
      </w:pPr>
      <w:r w:rsidRPr="00F131DE">
        <w:rPr>
          <w:b/>
          <w:bCs/>
          <w:kern w:val="2"/>
          <w14:ligatures w14:val="standardContextual"/>
        </w:rPr>
        <w:t xml:space="preserve">Again, to help us improve </w:t>
      </w:r>
      <w:r w:rsidRPr="00DD2B07">
        <w:rPr>
          <w:b/>
          <w:bCs/>
          <w:color w:val="000000" w:themeColor="text1"/>
          <w:kern w:val="2"/>
          <w14:ligatures w14:val="standardContextual"/>
        </w:rPr>
        <w:t>the questions we may include in future iterations of</w:t>
      </w:r>
      <w:r w:rsidRPr="00F131DE">
        <w:rPr>
          <w:b/>
          <w:bCs/>
          <w:color w:val="000000" w:themeColor="text1"/>
          <w:kern w:val="2"/>
          <w14:ligatures w14:val="standardContextual"/>
        </w:rPr>
        <w:t xml:space="preserve"> </w:t>
      </w:r>
      <w:r w:rsidRPr="00F131DE">
        <w:rPr>
          <w:b/>
          <w:bCs/>
          <w:kern w:val="2"/>
          <w14:ligatures w14:val="standardContextual"/>
        </w:rPr>
        <w:t>our survey, we would like your feedback on the sexual orientation question. Below is the question we asked you earlier:</w:t>
      </w:r>
    </w:p>
    <w:bookmarkEnd w:id="6"/>
    <w:p w:rsidR="00F131DE" w:rsidRPr="00F131DE" w:rsidP="00F131DE" w14:paraId="0E2D086E" w14:textId="77777777">
      <w:pPr>
        <w:spacing w:after="240" w:line="240" w:lineRule="auto"/>
        <w:rPr>
          <w:kern w:val="2"/>
          <w14:ligatures w14:val="standardContextual"/>
        </w:rPr>
      </w:pPr>
      <w:r w:rsidRPr="00F131DE">
        <w:rPr>
          <w:kern w:val="2"/>
          <w14:ligatures w14:val="standardContextual"/>
        </w:rPr>
        <w:t>[Display SO question and the response options w/o R’s answer]</w:t>
      </w:r>
    </w:p>
    <w:p w:rsidR="00F131DE" w:rsidRPr="00F131DE" w:rsidP="00F131DE" w14:paraId="70A92AEA" w14:textId="77777777">
      <w:pPr>
        <w:tabs>
          <w:tab w:val="left" w:pos="540"/>
        </w:tabs>
        <w:spacing w:after="120" w:line="240" w:lineRule="auto"/>
        <w:ind w:left="540" w:hanging="540"/>
        <w:rPr>
          <w:b/>
          <w:bCs/>
          <w:kern w:val="2"/>
          <w14:ligatures w14:val="standardContextual"/>
        </w:rPr>
      </w:pPr>
      <w:bookmarkStart w:id="7" w:name="_Hlk130397461"/>
      <w:r w:rsidRPr="00F131DE">
        <w:rPr>
          <w:kern w:val="2"/>
          <w14:ligatures w14:val="standardContextual"/>
        </w:rPr>
        <w:t>SP1.</w:t>
      </w:r>
      <w:r w:rsidRPr="00F131DE">
        <w:rPr>
          <w:kern w:val="2"/>
          <w14:ligatures w14:val="standardContextual"/>
        </w:rPr>
        <w:tab/>
      </w:r>
      <w:r w:rsidRPr="00F131DE">
        <w:rPr>
          <w:b/>
          <w:bCs/>
          <w:kern w:val="2"/>
          <w14:ligatures w14:val="standardContextual"/>
        </w:rPr>
        <w:t>How comfortable or uncomfortable are you with providing your sexual orientation information in a U.S. federal government survey?</w:t>
      </w:r>
    </w:p>
    <w:p w:rsidR="00F131DE" w:rsidRPr="00F131DE" w:rsidP="00F131DE" w14:paraId="24E053BD" w14:textId="77777777">
      <w:pPr>
        <w:spacing w:after="40" w:line="240" w:lineRule="auto"/>
        <w:ind w:left="990" w:hanging="360"/>
        <w:rPr>
          <w:kern w:val="2"/>
          <w14:ligatures w14:val="standardContextual"/>
        </w:rPr>
      </w:pPr>
      <w:r w:rsidRPr="00F131DE">
        <w:rPr>
          <w:kern w:val="2"/>
          <w14:ligatures w14:val="standardContextual"/>
        </w:rPr>
        <w:t>O  Very</w:t>
      </w:r>
      <w:r w:rsidRPr="00F131DE">
        <w:rPr>
          <w:kern w:val="2"/>
          <w14:ligatures w14:val="standardContextual"/>
        </w:rPr>
        <w:t xml:space="preserve"> comfortable</w:t>
      </w:r>
    </w:p>
    <w:p w:rsidR="00F131DE" w:rsidRPr="00F131DE" w:rsidP="00F131DE" w14:paraId="4CF92F88" w14:textId="77777777">
      <w:pPr>
        <w:spacing w:after="40" w:line="240" w:lineRule="auto"/>
        <w:ind w:left="990" w:hanging="360"/>
        <w:rPr>
          <w:kern w:val="2"/>
          <w14:ligatures w14:val="standardContextual"/>
        </w:rPr>
      </w:pPr>
      <w:r w:rsidRPr="00F131DE">
        <w:rPr>
          <w:kern w:val="2"/>
          <w14:ligatures w14:val="standardContextual"/>
        </w:rPr>
        <w:t>O  Somewhat</w:t>
      </w:r>
      <w:r w:rsidRPr="00F131DE">
        <w:rPr>
          <w:kern w:val="2"/>
          <w14:ligatures w14:val="standardContextual"/>
        </w:rPr>
        <w:t xml:space="preserve"> comfortable</w:t>
      </w:r>
    </w:p>
    <w:p w:rsidR="00F131DE" w:rsidRPr="00F131DE" w:rsidP="00F131DE" w14:paraId="0EA16540" w14:textId="77777777">
      <w:pPr>
        <w:spacing w:after="40" w:line="240" w:lineRule="auto"/>
        <w:ind w:left="990" w:hanging="360"/>
        <w:rPr>
          <w:kern w:val="2"/>
          <w14:ligatures w14:val="standardContextual"/>
        </w:rPr>
      </w:pPr>
      <w:r w:rsidRPr="00F131DE">
        <w:rPr>
          <w:kern w:val="2"/>
          <w14:ligatures w14:val="standardContextual"/>
        </w:rPr>
        <w:t>O  Somewhat</w:t>
      </w:r>
      <w:r w:rsidRPr="00F131DE">
        <w:rPr>
          <w:kern w:val="2"/>
          <w14:ligatures w14:val="standardContextual"/>
        </w:rPr>
        <w:t xml:space="preserve"> uncomfortable</w:t>
      </w:r>
    </w:p>
    <w:p w:rsidR="00F131DE" w:rsidRPr="00F131DE" w:rsidP="00F131DE" w14:paraId="60B610DB" w14:textId="77777777">
      <w:pPr>
        <w:spacing w:after="240" w:line="240" w:lineRule="auto"/>
        <w:ind w:left="994" w:hanging="360"/>
        <w:rPr>
          <w:kern w:val="2"/>
          <w14:ligatures w14:val="standardContextual"/>
        </w:rPr>
      </w:pPr>
      <w:r w:rsidRPr="00F131DE">
        <w:rPr>
          <w:kern w:val="2"/>
          <w14:ligatures w14:val="standardContextual"/>
        </w:rPr>
        <w:t>O  Very</w:t>
      </w:r>
      <w:r w:rsidRPr="00F131DE">
        <w:rPr>
          <w:kern w:val="2"/>
          <w14:ligatures w14:val="standardContextual"/>
        </w:rPr>
        <w:t xml:space="preserve"> uncomfortable</w:t>
      </w:r>
    </w:p>
    <w:p w:rsidR="00F131DE" w:rsidRPr="00F131DE" w:rsidP="00F131DE" w14:paraId="43B17BC6" w14:textId="77777777">
      <w:pPr>
        <w:tabs>
          <w:tab w:val="left" w:pos="540"/>
        </w:tabs>
        <w:spacing w:after="120" w:line="240" w:lineRule="auto"/>
        <w:ind w:left="540" w:hanging="540"/>
        <w:rPr>
          <w:b/>
          <w:bCs/>
          <w:kern w:val="2"/>
          <w14:ligatures w14:val="standardContextual"/>
        </w:rPr>
      </w:pPr>
      <w:bookmarkStart w:id="8" w:name="_Hlk130397539"/>
      <w:bookmarkEnd w:id="7"/>
      <w:r w:rsidRPr="00F131DE">
        <w:rPr>
          <w:kern w:val="2"/>
          <w14:ligatures w14:val="standardContextual"/>
        </w:rPr>
        <w:t>SP2.</w:t>
      </w:r>
      <w:r w:rsidRPr="00F131DE">
        <w:rPr>
          <w:b/>
          <w:bCs/>
          <w:kern w:val="2"/>
          <w14:ligatures w14:val="standardContextual"/>
        </w:rPr>
        <w:t xml:space="preserve"> </w:t>
      </w:r>
      <w:r w:rsidRPr="00F131DE">
        <w:rPr>
          <w:b/>
          <w:bCs/>
          <w:kern w:val="2"/>
          <w14:ligatures w14:val="standardContextual"/>
        </w:rPr>
        <w:tab/>
        <w:t>How easy or difficult was it for you to report your sexual orientation information in this question?</w:t>
      </w:r>
    </w:p>
    <w:p w:rsidR="00F131DE" w:rsidRPr="00F131DE" w:rsidP="00F131DE" w14:paraId="0AE62915" w14:textId="77777777">
      <w:pPr>
        <w:spacing w:after="40" w:line="240" w:lineRule="auto"/>
        <w:ind w:left="990" w:hanging="360"/>
        <w:rPr>
          <w:kern w:val="2"/>
          <w14:ligatures w14:val="standardContextual"/>
        </w:rPr>
      </w:pPr>
      <w:r w:rsidRPr="00F131DE">
        <w:rPr>
          <w:kern w:val="2"/>
          <w14:ligatures w14:val="standardContextual"/>
        </w:rPr>
        <w:t>O  Very</w:t>
      </w:r>
      <w:r w:rsidRPr="00F131DE">
        <w:rPr>
          <w:kern w:val="2"/>
          <w14:ligatures w14:val="standardContextual"/>
        </w:rPr>
        <w:t xml:space="preserve"> easy</w:t>
      </w:r>
    </w:p>
    <w:p w:rsidR="00F131DE" w:rsidRPr="00F131DE" w:rsidP="00F131DE" w14:paraId="3AC2CF6A" w14:textId="77777777">
      <w:pPr>
        <w:spacing w:after="40" w:line="240" w:lineRule="auto"/>
        <w:ind w:left="990" w:hanging="360"/>
        <w:rPr>
          <w:kern w:val="2"/>
          <w14:ligatures w14:val="standardContextual"/>
        </w:rPr>
      </w:pPr>
      <w:r w:rsidRPr="00F131DE">
        <w:rPr>
          <w:kern w:val="2"/>
          <w14:ligatures w14:val="standardContextual"/>
        </w:rPr>
        <w:t>O  Somewhat</w:t>
      </w:r>
      <w:r w:rsidRPr="00F131DE">
        <w:rPr>
          <w:kern w:val="2"/>
          <w14:ligatures w14:val="standardContextual"/>
        </w:rPr>
        <w:t xml:space="preserve"> easy</w:t>
      </w:r>
    </w:p>
    <w:p w:rsidR="00F131DE" w:rsidRPr="00F131DE" w:rsidP="00F131DE" w14:paraId="5E9BE59B" w14:textId="77777777">
      <w:pPr>
        <w:spacing w:after="40" w:line="240" w:lineRule="auto"/>
        <w:ind w:left="990" w:hanging="360"/>
        <w:rPr>
          <w:kern w:val="2"/>
          <w14:ligatures w14:val="standardContextual"/>
        </w:rPr>
      </w:pPr>
      <w:r w:rsidRPr="00F131DE">
        <w:rPr>
          <w:kern w:val="2"/>
          <w14:ligatures w14:val="standardContextual"/>
        </w:rPr>
        <w:t>O  Somewhat</w:t>
      </w:r>
      <w:r w:rsidRPr="00F131DE">
        <w:rPr>
          <w:kern w:val="2"/>
          <w14:ligatures w14:val="standardContextual"/>
        </w:rPr>
        <w:t xml:space="preserve"> difficult</w:t>
      </w:r>
    </w:p>
    <w:p w:rsidR="00F131DE" w:rsidRPr="00F131DE" w:rsidP="00F131DE" w14:paraId="1DC44BD2" w14:textId="77777777">
      <w:pPr>
        <w:spacing w:after="240" w:line="240" w:lineRule="auto"/>
        <w:ind w:left="994" w:hanging="360"/>
        <w:rPr>
          <w:kern w:val="2"/>
          <w14:ligatures w14:val="standardContextual"/>
        </w:rPr>
      </w:pPr>
      <w:r w:rsidRPr="00F131DE">
        <w:rPr>
          <w:kern w:val="2"/>
          <w14:ligatures w14:val="standardContextual"/>
        </w:rPr>
        <w:t>O  Very</w:t>
      </w:r>
      <w:r w:rsidRPr="00F131DE">
        <w:rPr>
          <w:kern w:val="2"/>
          <w14:ligatures w14:val="standardContextual"/>
        </w:rPr>
        <w:t xml:space="preserve"> difficult</w:t>
      </w:r>
    </w:p>
    <w:p w:rsidR="00F131DE" w:rsidRPr="00F131DE" w:rsidP="00F131DE" w14:paraId="0E9D68F8" w14:textId="77777777">
      <w:pPr>
        <w:spacing w:before="240" w:after="60" w:line="240" w:lineRule="auto"/>
        <w:ind w:left="540" w:hanging="540"/>
        <w:rPr>
          <w:b/>
          <w:bCs/>
          <w:kern w:val="2"/>
          <w14:ligatures w14:val="standardContextual"/>
        </w:rPr>
      </w:pPr>
      <w:r w:rsidRPr="00F131DE">
        <w:rPr>
          <w:kern w:val="2"/>
          <w14:ligatures w14:val="standardContextual"/>
        </w:rPr>
        <w:t>SP3.</w:t>
      </w:r>
      <w:r w:rsidRPr="00F131DE">
        <w:rPr>
          <w:kern w:val="2"/>
          <w14:ligatures w14:val="standardContextual"/>
        </w:rPr>
        <w:tab/>
      </w:r>
      <w:r w:rsidRPr="00F131DE">
        <w:rPr>
          <w:b/>
          <w:bCs/>
          <w:kern w:val="2"/>
          <w14:ligatures w14:val="standardContextual"/>
        </w:rPr>
        <w:t xml:space="preserve">Which of the following statements are true for you when thinking about this question? </w:t>
      </w:r>
    </w:p>
    <w:bookmarkEnd w:id="8"/>
    <w:p w:rsidR="00F131DE" w:rsidRPr="00F131DE" w:rsidP="00F131DE" w14:paraId="47D0B5FB" w14:textId="77777777">
      <w:pPr>
        <w:spacing w:after="120" w:line="240" w:lineRule="auto"/>
        <w:ind w:left="360" w:firstLine="270"/>
        <w:rPr>
          <w:i/>
          <w:iCs/>
        </w:rPr>
      </w:pPr>
      <w:r w:rsidRPr="00F131DE">
        <w:rPr>
          <w:i/>
          <w:iCs/>
        </w:rPr>
        <w:t>Select all that apply.</w:t>
      </w:r>
    </w:p>
    <w:p w:rsidR="00F131DE" w:rsidRPr="00F131DE" w:rsidP="00F131DE" w14:paraId="2CE22764" w14:textId="77777777">
      <w:pPr>
        <w:spacing w:after="40" w:line="240" w:lineRule="auto"/>
        <w:ind w:left="360" w:firstLine="270"/>
      </w:pPr>
      <w:r w:rsidRPr="00F131DE">
        <w:rPr>
          <w:rFonts w:ascii="Wingdings" w:hAnsi="Wingdings"/>
        </w:rPr>
        <w:sym w:font="Wingdings" w:char="F06F"/>
      </w:r>
      <w:r w:rsidRPr="00F131DE">
        <w:t xml:space="preserve">  This information is important for ensuring equity for sexual </w:t>
      </w:r>
      <w:r w:rsidRPr="00F131DE">
        <w:t>minorities</w:t>
      </w:r>
    </w:p>
    <w:p w:rsidR="00F131DE" w:rsidRPr="00F131DE" w:rsidP="00F131DE" w14:paraId="7B0DEC8F" w14:textId="77777777">
      <w:pPr>
        <w:spacing w:after="40" w:line="240" w:lineRule="auto"/>
        <w:ind w:left="360" w:firstLine="270"/>
      </w:pPr>
      <w:r w:rsidRPr="00F131DE">
        <w:rPr>
          <w:rFonts w:ascii="Wingdings" w:hAnsi="Wingdings"/>
        </w:rPr>
        <w:sym w:font="Wingdings" w:char="F06F"/>
      </w:r>
      <w:r w:rsidRPr="00F131DE">
        <w:t xml:space="preserve">  I consider my sexual orientation to be my own private </w:t>
      </w:r>
      <w:r w:rsidRPr="00F131DE">
        <w:t>information</w:t>
      </w:r>
    </w:p>
    <w:p w:rsidR="00F131DE" w:rsidRPr="00F131DE" w:rsidP="00F131DE" w14:paraId="603923DB" w14:textId="77777777">
      <w:pPr>
        <w:spacing w:after="40" w:line="240" w:lineRule="auto"/>
        <w:ind w:left="360" w:firstLine="270"/>
      </w:pPr>
      <w:r w:rsidRPr="00F131DE">
        <w:rPr>
          <w:rFonts w:ascii="Wingdings" w:hAnsi="Wingdings"/>
        </w:rPr>
        <w:sym w:font="Wingdings" w:char="F06F"/>
      </w:r>
      <w:r w:rsidRPr="00F131DE">
        <w:t xml:space="preserve">  I have questions about how this information would be useful to the </w:t>
      </w:r>
      <w:r w:rsidRPr="00F131DE">
        <w:t>SDR</w:t>
      </w:r>
    </w:p>
    <w:p w:rsidR="00F131DE" w:rsidRPr="00F131DE" w:rsidP="00F131DE" w14:paraId="0B2176C8" w14:textId="77777777">
      <w:pPr>
        <w:spacing w:after="40" w:line="240" w:lineRule="auto"/>
        <w:ind w:left="360" w:firstLine="274"/>
      </w:pPr>
      <w:r w:rsidRPr="00F131DE">
        <w:rPr>
          <w:rFonts w:ascii="Wingdings" w:hAnsi="Wingdings"/>
        </w:rPr>
        <w:sym w:font="Wingdings" w:char="F06F"/>
      </w:r>
      <w:r w:rsidRPr="00F131DE">
        <w:t xml:space="preserve">  I have concerns about how this information may be </w:t>
      </w:r>
      <w:r w:rsidRPr="00F131DE">
        <w:t>used</w:t>
      </w:r>
      <w:r w:rsidRPr="00F131DE">
        <w:t xml:space="preserve"> </w:t>
      </w:r>
    </w:p>
    <w:p w:rsidR="00F131DE" w:rsidRPr="00F131DE" w:rsidP="00F131DE" w14:paraId="1DD6918D" w14:textId="409CF0BC">
      <w:pPr>
        <w:spacing w:after="40" w:line="240" w:lineRule="auto"/>
        <w:ind w:left="360" w:firstLine="270"/>
      </w:pPr>
      <w:r w:rsidRPr="00F131DE">
        <w:rPr>
          <w:rFonts w:ascii="Wingdings" w:hAnsi="Wingdings"/>
        </w:rPr>
        <w:sym w:font="Wingdings" w:char="F06F"/>
      </w:r>
      <w:r w:rsidRPr="00F131DE">
        <w:t xml:space="preserve">  The response options do not reflect how I think of </w:t>
      </w:r>
      <w:r w:rsidRPr="00F131DE">
        <w:t>myself</w:t>
      </w:r>
    </w:p>
    <w:p w:rsidR="00F131DE" w:rsidRPr="00F131DE" w:rsidP="00F131DE" w14:paraId="4B9A9F38" w14:textId="77777777">
      <w:pPr>
        <w:spacing w:after="40" w:line="240" w:lineRule="auto"/>
        <w:ind w:left="360" w:firstLine="274"/>
      </w:pPr>
      <w:r w:rsidRPr="00F131DE">
        <w:rPr>
          <w:rFonts w:ascii="Wingdings" w:hAnsi="Wingdings"/>
        </w:rPr>
        <w:sym w:font="Wingdings" w:char="F06F"/>
      </w:r>
      <w:r w:rsidRPr="00F131DE">
        <w:t xml:space="preserve">  I did not understand the </w:t>
      </w:r>
      <w:r w:rsidRPr="00F131DE">
        <w:t>question</w:t>
      </w:r>
    </w:p>
    <w:p w:rsidR="00F131DE" w:rsidRPr="00F131DE" w:rsidP="00F131DE" w14:paraId="05DB0EC0" w14:textId="77777777">
      <w:pPr>
        <w:spacing w:after="40" w:line="240" w:lineRule="auto"/>
        <w:ind w:left="360" w:firstLine="274"/>
      </w:pPr>
      <w:r w:rsidRPr="00F131DE">
        <w:rPr>
          <w:rFonts w:ascii="Wingdings" w:hAnsi="Wingdings"/>
        </w:rPr>
        <w:sym w:font="Wingdings" w:char="F06F"/>
      </w:r>
      <w:r w:rsidRPr="00F131DE">
        <w:t xml:space="preserve">  I have other concerns – Specify: ____________________________________</w:t>
      </w:r>
    </w:p>
    <w:p w:rsidR="00F131DE" w:rsidRPr="00F131DE" w:rsidP="00F131DE" w14:paraId="3FD18257" w14:textId="43256E5C">
      <w:pPr>
        <w:spacing w:after="40" w:line="240" w:lineRule="auto"/>
        <w:ind w:left="360" w:firstLine="270"/>
      </w:pPr>
      <w:r w:rsidRPr="00F131DE">
        <w:rPr>
          <w:rFonts w:ascii="Wingdings" w:hAnsi="Wingdings"/>
        </w:rPr>
        <w:sym w:font="Wingdings" w:char="F06F"/>
      </w:r>
      <w:r w:rsidRPr="00F131DE">
        <w:t xml:space="preserve">  I do have concerns about </w:t>
      </w:r>
      <w:r w:rsidR="00DD2B07">
        <w:t>providing</w:t>
      </w:r>
      <w:r w:rsidRPr="00F131DE">
        <w:t xml:space="preserve"> this </w:t>
      </w:r>
      <w:r w:rsidRPr="00F131DE">
        <w:t>information</w:t>
      </w:r>
    </w:p>
    <w:p w:rsidR="00F131DE" w:rsidRPr="00F131DE" w:rsidP="00F131DE" w14:paraId="63820BFC" w14:textId="77777777">
      <w:pPr>
        <w:spacing w:before="180" w:after="0" w:line="240" w:lineRule="auto"/>
        <w:ind w:left="630"/>
        <w:rPr>
          <w:kern w:val="2"/>
          <w14:ligatures w14:val="standardContextual"/>
        </w:rPr>
      </w:pPr>
      <w:r w:rsidRPr="00F131DE">
        <w:rPr>
          <w:kern w:val="2"/>
          <w14:ligatures w14:val="standardContextual"/>
        </w:rPr>
        <w:t>[Randomize the sequence of response options except “I have other concerns – Specify” and “I do not have any concerns about sharing this information,” which will be anchored at the bottom]</w:t>
      </w:r>
    </w:p>
    <w:p w:rsidR="00F131DE" w:rsidRPr="00F131DE" w:rsidP="00F131DE" w14:paraId="0F12AE39" w14:textId="77777777">
      <w:pPr>
        <w:spacing w:after="0" w:line="240" w:lineRule="auto"/>
        <w:ind w:left="634"/>
        <w:rPr>
          <w:kern w:val="2"/>
          <w14:ligatures w14:val="standardContextual"/>
        </w:rPr>
      </w:pPr>
    </w:p>
    <w:p w:rsidR="00F131DE" w:rsidRPr="00FD75E7" w:rsidP="00F131DE" w14:paraId="6E18200F" w14:textId="77777777">
      <w:pPr>
        <w:spacing w:after="0" w:line="240" w:lineRule="auto"/>
        <w:ind w:left="634"/>
        <w:rPr>
          <w:kern w:val="2"/>
          <w14:ligatures w14:val="standardContextual"/>
        </w:rPr>
      </w:pPr>
    </w:p>
    <w:p w:rsidR="00F131DE" w:rsidRPr="00FD75E7" w:rsidP="00F131DE" w14:paraId="2E92CEA5" w14:textId="77777777">
      <w:pPr>
        <w:rPr>
          <w:kern w:val="2"/>
          <w14:ligatures w14:val="standardContextual"/>
        </w:rPr>
      </w:pPr>
    </w:p>
    <w:p w:rsidR="00F131DE" w:rsidP="00F131DE" w14:paraId="510E58B2" w14:textId="77777777"/>
    <w:p w:rsidR="00EE0C16" w:rsidP="00966002" w14:paraId="125AC90D" w14:textId="77777777"/>
    <w:sectPr w:rsidSect="009B7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5376" w:rsidP="007103A9" w14:paraId="6A5BBF30" w14:textId="05BB05AB">
    <w:pPr>
      <w:pStyle w:val="Footer"/>
      <w:rPr>
        <w:rFonts w:ascii="Times New Roman" w:hAnsi="Times New Roman" w:cs="Times New Roman"/>
        <w:sz w:val="24"/>
        <w:szCs w:val="24"/>
      </w:rPr>
    </w:pPr>
    <w:bookmarkStart w:id="1" w:name="TITUS1FooterPrimary"/>
    <w:r w:rsidRPr="007103A9">
      <w:rPr>
        <w:rFonts w:ascii="Times New Roman" w:hAnsi="Times New Roman" w:cs="Times New Roman"/>
        <w:color w:val="000000"/>
        <w:sz w:val="17"/>
        <w:szCs w:val="24"/>
      </w:rPr>
      <w:t>  </w:t>
    </w:r>
    <w:bookmarkEnd w:id="1"/>
  </w:p>
  <w:p w:rsidR="00D15376" w:rsidRPr="00D345D2" w:rsidP="00D345D2" w14:paraId="5CC2923E" w14:textId="4D7B2B3E">
    <w:pPr>
      <w:pStyle w:val="Footer"/>
      <w:jc w:val="center"/>
      <w:rPr>
        <w:rFonts w:ascii="Times New Roman" w:hAnsi="Times New Roman" w:cs="Times New Roman"/>
      </w:rPr>
    </w:pPr>
    <w:r w:rsidRPr="00D345D2">
      <w:rPr>
        <w:rFonts w:ascii="Times New Roman" w:hAnsi="Times New Roman" w:cs="Times New Roman"/>
        <w:sz w:val="24"/>
        <w:szCs w:val="24"/>
      </w:rPr>
      <w:t>D.</w:t>
    </w:r>
    <w:r w:rsidR="00AF1FF6">
      <w:rPr>
        <w:rFonts w:ascii="Times New Roman" w:hAnsi="Times New Roman" w:cs="Times New Roman"/>
        <w:sz w:val="24"/>
        <w:szCs w:val="24"/>
      </w:rPr>
      <w:t>5</w:t>
    </w:r>
    <w:r w:rsidRPr="00D345D2">
      <w:rPr>
        <w:rFonts w:ascii="Times New Roman" w:hAnsi="Times New Roman" w:cs="Times New Roman"/>
        <w:sz w:val="24"/>
        <w:szCs w:val="24"/>
      </w:rPr>
      <w:t>-</w:t>
    </w:r>
    <w:r w:rsidRPr="00D345D2">
      <w:rPr>
        <w:rFonts w:ascii="Times New Roman" w:hAnsi="Times New Roman" w:cs="Times New Roman"/>
        <w:sz w:val="24"/>
        <w:szCs w:val="24"/>
      </w:rPr>
      <w:fldChar w:fldCharType="begin"/>
    </w:r>
    <w:r w:rsidRPr="00D345D2">
      <w:rPr>
        <w:rFonts w:ascii="Times New Roman" w:hAnsi="Times New Roman" w:cs="Times New Roman"/>
        <w:sz w:val="24"/>
        <w:szCs w:val="24"/>
      </w:rPr>
      <w:instrText xml:space="preserve"> PAGE   \* MERGEFORMAT </w:instrText>
    </w:r>
    <w:r w:rsidRPr="00D345D2">
      <w:rPr>
        <w:rFonts w:ascii="Times New Roman" w:hAnsi="Times New Roman" w:cs="Times New Roman"/>
        <w:sz w:val="24"/>
        <w:szCs w:val="24"/>
      </w:rPr>
      <w:fldChar w:fldCharType="separate"/>
    </w:r>
    <w:r w:rsidRPr="00D345D2">
      <w:rPr>
        <w:rFonts w:ascii="Times New Roman" w:hAnsi="Times New Roman" w:cs="Times New Roman"/>
        <w:noProof/>
        <w:sz w:val="24"/>
        <w:szCs w:val="24"/>
      </w:rPr>
      <w:t>1</w:t>
    </w:r>
    <w:r w:rsidRPr="00D345D2">
      <w:rPr>
        <w:rFonts w:ascii="Times New Roman" w:hAnsi="Times New Roman" w:cs="Times New Roman"/>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03A9" w14:paraId="4AA9C25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03A9" w:rsidP="007103A9" w14:paraId="6E895C89" w14:textId="3F35D457">
    <w:pPr>
      <w:pStyle w:val="Footer"/>
      <w:rPr>
        <w:rFonts w:ascii="Times New Roman" w:hAnsi="Times New Roman" w:cs="Times New Roman"/>
        <w:sz w:val="24"/>
        <w:szCs w:val="24"/>
      </w:rPr>
    </w:pPr>
    <w:bookmarkStart w:id="2" w:name="TITUS2FooterPrimary"/>
    <w:r w:rsidRPr="007103A9">
      <w:rPr>
        <w:rFonts w:ascii="Times New Roman" w:hAnsi="Times New Roman" w:cs="Times New Roman"/>
        <w:color w:val="000000"/>
        <w:sz w:val="17"/>
        <w:szCs w:val="24"/>
      </w:rPr>
      <w:t>  </w:t>
    </w:r>
    <w:bookmarkEnd w:id="2"/>
  </w:p>
  <w:p w:rsidR="007103A9" w:rsidRPr="00D345D2" w:rsidP="00D345D2" w14:paraId="26AFEE6E" w14:textId="6C6A897B">
    <w:pPr>
      <w:pStyle w:val="Footer"/>
      <w:jc w:val="center"/>
      <w:rPr>
        <w:rFonts w:ascii="Times New Roman" w:hAnsi="Times New Roman" w:cs="Times New Roman"/>
      </w:rPr>
    </w:pPr>
    <w:r w:rsidRPr="00D345D2">
      <w:rPr>
        <w:rFonts w:ascii="Times New Roman" w:hAnsi="Times New Roman" w:cs="Times New Roman"/>
        <w:sz w:val="24"/>
        <w:szCs w:val="24"/>
      </w:rPr>
      <w:t>D.</w:t>
    </w:r>
    <w:r w:rsidR="00803A4D">
      <w:rPr>
        <w:rFonts w:ascii="Times New Roman" w:hAnsi="Times New Roman" w:cs="Times New Roman"/>
        <w:sz w:val="24"/>
        <w:szCs w:val="24"/>
      </w:rPr>
      <w:t>5</w:t>
    </w:r>
    <w:r w:rsidRPr="00D345D2">
      <w:rPr>
        <w:rFonts w:ascii="Times New Roman" w:hAnsi="Times New Roman" w:cs="Times New Roman"/>
        <w:sz w:val="24"/>
        <w:szCs w:val="24"/>
      </w:rPr>
      <w:t>-</w:t>
    </w:r>
    <w:r w:rsidRPr="00D345D2">
      <w:rPr>
        <w:rFonts w:ascii="Times New Roman" w:hAnsi="Times New Roman" w:cs="Times New Roman"/>
        <w:sz w:val="24"/>
        <w:szCs w:val="24"/>
      </w:rPr>
      <w:fldChar w:fldCharType="begin"/>
    </w:r>
    <w:r w:rsidRPr="00D345D2">
      <w:rPr>
        <w:rFonts w:ascii="Times New Roman" w:hAnsi="Times New Roman" w:cs="Times New Roman"/>
        <w:sz w:val="24"/>
        <w:szCs w:val="24"/>
      </w:rPr>
      <w:instrText xml:space="preserve"> PAGE   \* MERGEFORMAT </w:instrText>
    </w:r>
    <w:r w:rsidRPr="00D345D2">
      <w:rPr>
        <w:rFonts w:ascii="Times New Roman" w:hAnsi="Times New Roman" w:cs="Times New Roman"/>
        <w:sz w:val="24"/>
        <w:szCs w:val="24"/>
      </w:rPr>
      <w:fldChar w:fldCharType="separate"/>
    </w:r>
    <w:r w:rsidRPr="00D345D2">
      <w:rPr>
        <w:rFonts w:ascii="Times New Roman" w:hAnsi="Times New Roman" w:cs="Times New Roman"/>
        <w:noProof/>
        <w:sz w:val="24"/>
        <w:szCs w:val="24"/>
      </w:rPr>
      <w:t>1</w:t>
    </w:r>
    <w:r w:rsidRPr="00D345D2">
      <w:rPr>
        <w:rFonts w:ascii="Times New Roman" w:hAnsi="Times New Roman" w:cs="Times New Roman"/>
        <w:noProof/>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03A9" w14:paraId="1CFECA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07881" w:rsidP="00D15376" w14:paraId="46E34220" w14:textId="77777777">
      <w:pPr>
        <w:spacing w:after="0" w:line="240" w:lineRule="auto"/>
      </w:pPr>
      <w:r>
        <w:separator/>
      </w:r>
    </w:p>
  </w:footnote>
  <w:footnote w:type="continuationSeparator" w:id="1">
    <w:p w:rsidR="00507881" w:rsidP="00D15376" w14:paraId="3E1A1F4C" w14:textId="77777777">
      <w:pPr>
        <w:spacing w:after="0" w:line="240" w:lineRule="auto"/>
      </w:pPr>
      <w:r>
        <w:continuationSeparator/>
      </w:r>
    </w:p>
  </w:footnote>
  <w:footnote w:id="2">
    <w:p w:rsidR="00D15376" w:rsidP="00D15376" w14:paraId="16EC92EF" w14:textId="77777777">
      <w:pPr>
        <w:pStyle w:val="FootnoteText"/>
      </w:pPr>
      <w:r>
        <w:rPr>
          <w:rStyle w:val="FootnoteReference"/>
        </w:rPr>
        <w:footnoteRef/>
      </w:r>
      <w:r>
        <w:t xml:space="preserve"> </w:t>
      </w:r>
      <w:hyperlink r:id="rId1" w:history="1">
        <w:r>
          <w:rPr>
            <w:rStyle w:val="Hyperlink"/>
          </w:rPr>
          <w:t>https://www.whitehouse.gov/wp-content/uploads/2023/01/SOGI-Best-Practices.pdf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5376" w:rsidRPr="00422F54" w:rsidP="007103A9" w14:paraId="2E4BE3E1" w14:textId="220855A4">
    <w:pPr>
      <w:pStyle w:val="Header"/>
      <w:jc w:val="center"/>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03A9" w14:paraId="7CA5B87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03A9" w:rsidRPr="00422F54" w:rsidP="007103A9" w14:paraId="087BBEC4" w14:textId="33616879">
    <w:pPr>
      <w:pStyle w:val="Header"/>
      <w:jc w:val="center"/>
      <w:rPr>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03A9" w14:paraId="0523F8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E586F"/>
    <w:multiLevelType w:val="hybridMultilevel"/>
    <w:tmpl w:val="314C8580"/>
    <w:lvl w:ilvl="0">
      <w:start w:val="1"/>
      <w:numFmt w:val="bullet"/>
      <w:lvlText w:val=""/>
      <w:lvlJc w:val="left"/>
      <w:pPr>
        <w:ind w:left="450" w:hanging="360"/>
      </w:pPr>
      <w:rPr>
        <w:rFonts w:ascii="Symbol" w:hAnsi="Symbol" w:hint="default"/>
        <w:color w:val="000000" w:themeColor="text1"/>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1">
    <w:nsid w:val="128F2504"/>
    <w:multiLevelType w:val="hybridMultilevel"/>
    <w:tmpl w:val="8E7A821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0648AC"/>
    <w:multiLevelType w:val="hybridMultilevel"/>
    <w:tmpl w:val="7EAC0D9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3">
    <w:nsid w:val="288F31EB"/>
    <w:multiLevelType w:val="hybridMultilevel"/>
    <w:tmpl w:val="1A385DAA"/>
    <w:lvl w:ilvl="0">
      <w:start w:val="1"/>
      <w:numFmt w:val="bullet"/>
      <w:lvlText w:val=""/>
      <w:lvlJc w:val="left"/>
      <w:pPr>
        <w:ind w:left="450" w:hanging="360"/>
      </w:pPr>
      <w:rPr>
        <w:rFonts w:ascii="Symbol" w:hAnsi="Symbol" w:hint="default"/>
        <w:color w:val="000000" w:themeColor="text1"/>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4">
    <w:nsid w:val="3AA10423"/>
    <w:multiLevelType w:val="hybridMultilevel"/>
    <w:tmpl w:val="4134EB44"/>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4135FE9"/>
    <w:multiLevelType w:val="hybridMultilevel"/>
    <w:tmpl w:val="4F783B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13497621">
    <w:abstractNumId w:val="4"/>
  </w:num>
  <w:num w:numId="2" w16cid:durableId="1921478292">
    <w:abstractNumId w:val="0"/>
  </w:num>
  <w:num w:numId="3" w16cid:durableId="2061779141">
    <w:abstractNumId w:val="3"/>
  </w:num>
  <w:num w:numId="4" w16cid:durableId="2065905365">
    <w:abstractNumId w:val="2"/>
  </w:num>
  <w:num w:numId="5" w16cid:durableId="1098988936">
    <w:abstractNumId w:val="5"/>
  </w:num>
  <w:num w:numId="6" w16cid:durableId="1492218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376"/>
    <w:rsid w:val="00012A3E"/>
    <w:rsid w:val="00016E75"/>
    <w:rsid w:val="00021B7F"/>
    <w:rsid w:val="00046BC6"/>
    <w:rsid w:val="000A38B6"/>
    <w:rsid w:val="000B4395"/>
    <w:rsid w:val="000F7E45"/>
    <w:rsid w:val="00147328"/>
    <w:rsid w:val="0015442E"/>
    <w:rsid w:val="001C5F94"/>
    <w:rsid w:val="001C7DB1"/>
    <w:rsid w:val="001D3FE8"/>
    <w:rsid w:val="001E3BD5"/>
    <w:rsid w:val="00230EE2"/>
    <w:rsid w:val="00235852"/>
    <w:rsid w:val="0025209C"/>
    <w:rsid w:val="0029182A"/>
    <w:rsid w:val="002A32CA"/>
    <w:rsid w:val="002C0BDA"/>
    <w:rsid w:val="002E5570"/>
    <w:rsid w:val="00300BFE"/>
    <w:rsid w:val="00303A1D"/>
    <w:rsid w:val="003860F8"/>
    <w:rsid w:val="00392FF4"/>
    <w:rsid w:val="003972B3"/>
    <w:rsid w:val="003B3856"/>
    <w:rsid w:val="003C009F"/>
    <w:rsid w:val="003D7B05"/>
    <w:rsid w:val="003E1ECF"/>
    <w:rsid w:val="003F0F01"/>
    <w:rsid w:val="003F4865"/>
    <w:rsid w:val="00422F54"/>
    <w:rsid w:val="004257CD"/>
    <w:rsid w:val="0043036F"/>
    <w:rsid w:val="004326C9"/>
    <w:rsid w:val="004526FA"/>
    <w:rsid w:val="00465EBF"/>
    <w:rsid w:val="004710EA"/>
    <w:rsid w:val="004A0365"/>
    <w:rsid w:val="004A5A20"/>
    <w:rsid w:val="00507881"/>
    <w:rsid w:val="00564D52"/>
    <w:rsid w:val="00586DCC"/>
    <w:rsid w:val="00594ED5"/>
    <w:rsid w:val="005B286F"/>
    <w:rsid w:val="005C183C"/>
    <w:rsid w:val="00604DE7"/>
    <w:rsid w:val="006225DF"/>
    <w:rsid w:val="00641B24"/>
    <w:rsid w:val="0064263E"/>
    <w:rsid w:val="006B5F87"/>
    <w:rsid w:val="006C5DA6"/>
    <w:rsid w:val="007103A9"/>
    <w:rsid w:val="00723FBF"/>
    <w:rsid w:val="0072495B"/>
    <w:rsid w:val="00741E75"/>
    <w:rsid w:val="00771E2F"/>
    <w:rsid w:val="00785EA1"/>
    <w:rsid w:val="007D108B"/>
    <w:rsid w:val="007D3721"/>
    <w:rsid w:val="007F133C"/>
    <w:rsid w:val="00803A4D"/>
    <w:rsid w:val="00835761"/>
    <w:rsid w:val="008A0B70"/>
    <w:rsid w:val="008A36FB"/>
    <w:rsid w:val="008B2171"/>
    <w:rsid w:val="008B525C"/>
    <w:rsid w:val="008E38DD"/>
    <w:rsid w:val="008F525F"/>
    <w:rsid w:val="00965B8C"/>
    <w:rsid w:val="00966002"/>
    <w:rsid w:val="009673D6"/>
    <w:rsid w:val="009B4980"/>
    <w:rsid w:val="00A471E5"/>
    <w:rsid w:val="00A5377D"/>
    <w:rsid w:val="00A80667"/>
    <w:rsid w:val="00A935F3"/>
    <w:rsid w:val="00A94B5C"/>
    <w:rsid w:val="00AA0C17"/>
    <w:rsid w:val="00AF1FF6"/>
    <w:rsid w:val="00B2467B"/>
    <w:rsid w:val="00B2771D"/>
    <w:rsid w:val="00BA5687"/>
    <w:rsid w:val="00BF2618"/>
    <w:rsid w:val="00BF2E20"/>
    <w:rsid w:val="00BF37E2"/>
    <w:rsid w:val="00C05AA0"/>
    <w:rsid w:val="00C36C5B"/>
    <w:rsid w:val="00C730FC"/>
    <w:rsid w:val="00C9533B"/>
    <w:rsid w:val="00C97BCE"/>
    <w:rsid w:val="00CB1033"/>
    <w:rsid w:val="00CD2A8F"/>
    <w:rsid w:val="00D15376"/>
    <w:rsid w:val="00D24074"/>
    <w:rsid w:val="00D2448D"/>
    <w:rsid w:val="00D345D2"/>
    <w:rsid w:val="00D46DFF"/>
    <w:rsid w:val="00D80DF8"/>
    <w:rsid w:val="00D9277B"/>
    <w:rsid w:val="00D92B77"/>
    <w:rsid w:val="00DA1180"/>
    <w:rsid w:val="00DD2B07"/>
    <w:rsid w:val="00DE2EC9"/>
    <w:rsid w:val="00DE3D20"/>
    <w:rsid w:val="00DF1348"/>
    <w:rsid w:val="00E41DB9"/>
    <w:rsid w:val="00ED3C44"/>
    <w:rsid w:val="00EE0C16"/>
    <w:rsid w:val="00F131DE"/>
    <w:rsid w:val="00F62590"/>
    <w:rsid w:val="00F9129D"/>
    <w:rsid w:val="00F95699"/>
    <w:rsid w:val="00FA384B"/>
    <w:rsid w:val="00FD75E7"/>
    <w:rsid w:val="00FE0F60"/>
    <w:rsid w:val="00FE7FBB"/>
    <w:rsid w:val="00FF7F9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C9F4FE"/>
  <w15:chartTrackingRefBased/>
  <w15:docId w15:val="{41F44ED8-C9DD-478D-84B2-C08F5CFB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5376"/>
    <w:rPr>
      <w:kern w:val="0"/>
      <w14:ligatures w14:val="none"/>
    </w:rPr>
  </w:style>
  <w:style w:type="paragraph" w:styleId="Heading1">
    <w:name w:val="heading 1"/>
    <w:basedOn w:val="Normal"/>
    <w:next w:val="Normal"/>
    <w:link w:val="Heading1Char"/>
    <w:qFormat/>
    <w:rsid w:val="00D153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131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5376"/>
    <w:rPr>
      <w:rFonts w:asciiTheme="majorHAnsi" w:eastAsiaTheme="majorEastAsia" w:hAnsiTheme="majorHAnsi" w:cstheme="majorBidi"/>
      <w:color w:val="2F5496" w:themeColor="accent1" w:themeShade="BF"/>
      <w:kern w:val="0"/>
      <w:sz w:val="32"/>
      <w:szCs w:val="32"/>
      <w14:ligatures w14:val="none"/>
    </w:rPr>
  </w:style>
  <w:style w:type="paragraph" w:styleId="ListParagraph">
    <w:name w:val="List Paragraph"/>
    <w:basedOn w:val="Normal"/>
    <w:uiPriority w:val="34"/>
    <w:qFormat/>
    <w:rsid w:val="00D15376"/>
    <w:pPr>
      <w:ind w:left="720"/>
      <w:contextualSpacing/>
    </w:pPr>
  </w:style>
  <w:style w:type="character" w:styleId="CommentReference">
    <w:name w:val="annotation reference"/>
    <w:basedOn w:val="DefaultParagraphFont"/>
    <w:uiPriority w:val="99"/>
    <w:semiHidden/>
    <w:unhideWhenUsed/>
    <w:rsid w:val="00D15376"/>
    <w:rPr>
      <w:sz w:val="16"/>
      <w:szCs w:val="16"/>
    </w:rPr>
  </w:style>
  <w:style w:type="paragraph" w:styleId="CommentText">
    <w:name w:val="annotation text"/>
    <w:basedOn w:val="Normal"/>
    <w:link w:val="CommentTextChar"/>
    <w:uiPriority w:val="99"/>
    <w:unhideWhenUsed/>
    <w:rsid w:val="00D15376"/>
    <w:pPr>
      <w:spacing w:line="240" w:lineRule="auto"/>
    </w:pPr>
    <w:rPr>
      <w:sz w:val="20"/>
      <w:szCs w:val="20"/>
    </w:rPr>
  </w:style>
  <w:style w:type="character" w:customStyle="1" w:styleId="CommentTextChar">
    <w:name w:val="Comment Text Char"/>
    <w:basedOn w:val="DefaultParagraphFont"/>
    <w:link w:val="CommentText"/>
    <w:uiPriority w:val="99"/>
    <w:rsid w:val="00D15376"/>
    <w:rPr>
      <w:kern w:val="0"/>
      <w:sz w:val="20"/>
      <w:szCs w:val="20"/>
      <w14:ligatures w14:val="none"/>
    </w:rPr>
  </w:style>
  <w:style w:type="paragraph" w:styleId="Header">
    <w:name w:val="header"/>
    <w:basedOn w:val="Normal"/>
    <w:link w:val="HeaderChar"/>
    <w:uiPriority w:val="99"/>
    <w:unhideWhenUsed/>
    <w:rsid w:val="00D153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376"/>
    <w:rPr>
      <w:kern w:val="0"/>
      <w14:ligatures w14:val="none"/>
    </w:rPr>
  </w:style>
  <w:style w:type="paragraph" w:styleId="Footer">
    <w:name w:val="footer"/>
    <w:basedOn w:val="Normal"/>
    <w:link w:val="FooterChar"/>
    <w:uiPriority w:val="99"/>
    <w:unhideWhenUsed/>
    <w:rsid w:val="00D153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376"/>
    <w:rPr>
      <w:kern w:val="0"/>
      <w14:ligatures w14:val="none"/>
    </w:rPr>
  </w:style>
  <w:style w:type="paragraph" w:styleId="FootnoteText">
    <w:name w:val="footnote text"/>
    <w:basedOn w:val="Normal"/>
    <w:link w:val="FootnoteTextChar"/>
    <w:uiPriority w:val="99"/>
    <w:semiHidden/>
    <w:unhideWhenUsed/>
    <w:rsid w:val="00D153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5376"/>
    <w:rPr>
      <w:kern w:val="0"/>
      <w:sz w:val="20"/>
      <w:szCs w:val="20"/>
      <w14:ligatures w14:val="none"/>
    </w:rPr>
  </w:style>
  <w:style w:type="character" w:styleId="FootnoteReference">
    <w:name w:val="footnote reference"/>
    <w:basedOn w:val="DefaultParagraphFont"/>
    <w:uiPriority w:val="99"/>
    <w:semiHidden/>
    <w:unhideWhenUsed/>
    <w:rsid w:val="00D15376"/>
    <w:rPr>
      <w:vertAlign w:val="superscript"/>
    </w:rPr>
  </w:style>
  <w:style w:type="character" w:styleId="Hyperlink">
    <w:name w:val="Hyperlink"/>
    <w:basedOn w:val="DefaultParagraphFont"/>
    <w:uiPriority w:val="99"/>
    <w:unhideWhenUsed/>
    <w:rsid w:val="00D1537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3860F8"/>
    <w:rPr>
      <w:b/>
      <w:bCs/>
    </w:rPr>
  </w:style>
  <w:style w:type="character" w:customStyle="1" w:styleId="CommentSubjectChar">
    <w:name w:val="Comment Subject Char"/>
    <w:basedOn w:val="CommentTextChar"/>
    <w:link w:val="CommentSubject"/>
    <w:uiPriority w:val="99"/>
    <w:semiHidden/>
    <w:rsid w:val="003860F8"/>
    <w:rPr>
      <w:b/>
      <w:bCs/>
      <w:kern w:val="0"/>
      <w:sz w:val="20"/>
      <w:szCs w:val="20"/>
      <w14:ligatures w14:val="none"/>
    </w:rPr>
  </w:style>
  <w:style w:type="paragraph" w:styleId="Revision">
    <w:name w:val="Revision"/>
    <w:hidden/>
    <w:uiPriority w:val="99"/>
    <w:semiHidden/>
    <w:rsid w:val="008A0B70"/>
    <w:pPr>
      <w:spacing w:after="0" w:line="240" w:lineRule="auto"/>
    </w:pPr>
    <w:rPr>
      <w:kern w:val="0"/>
      <w14:ligatures w14:val="none"/>
    </w:rPr>
  </w:style>
  <w:style w:type="paragraph" w:customStyle="1" w:styleId="pf0">
    <w:name w:val="pf0"/>
    <w:basedOn w:val="Normal"/>
    <w:rsid w:val="00965B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65B8C"/>
    <w:rPr>
      <w:rFonts w:ascii="Segoe UI" w:hAnsi="Segoe UI" w:cs="Segoe UI" w:hint="default"/>
      <w:sz w:val="18"/>
      <w:szCs w:val="18"/>
    </w:rPr>
  </w:style>
  <w:style w:type="character" w:customStyle="1" w:styleId="Heading2Char">
    <w:name w:val="Heading 2 Char"/>
    <w:basedOn w:val="DefaultParagraphFont"/>
    <w:link w:val="Heading2"/>
    <w:uiPriority w:val="9"/>
    <w:semiHidden/>
    <w:rsid w:val="00F131DE"/>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whitehouse.gov/wp-content/uploads/2023/01/SOGI-Best-Practic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b18edcb-babb-4206-8eb0-7c7ddcac68d7" xsi:nil="true"/>
    <DocumentSetDescription xmlns="http://schemas.microsoft.com/sharepoint/v3" xsi:nil="true"/>
    <DueDate xmlns="0b18edcb-babb-4206-8eb0-7c7ddcac68d7" xsi:nil="true"/>
    <Assignedto xmlns="0b18edcb-babb-4206-8eb0-7c7ddcac68d7">
      <UserInfo>
        <DisplayName/>
        <AccountId xsi:nil="true"/>
        <AccountType/>
      </UserInfo>
    </Assignedto>
    <Documenttype xmlns="0b18edcb-babb-4206-8eb0-7c7ddcac68d7" xsi:nil="true"/>
    <TaxCatchAll xmlns="a556d1f6-d443-4640-8c30-9e022eb9aa70"/>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7E47DBDC21CE8458641925C6173557B" ma:contentTypeVersion="21" ma:contentTypeDescription="Create a new document." ma:contentTypeScope="" ma:versionID="aff729ed4a2b4eb2df3252fd98057172">
  <xsd:schema xmlns:xsd="http://www.w3.org/2001/XMLSchema" xmlns:xs="http://www.w3.org/2001/XMLSchema" xmlns:p="http://schemas.microsoft.com/office/2006/metadata/properties" xmlns:ns1="http://schemas.microsoft.com/sharepoint/v3" xmlns:ns2="0b18edcb-babb-4206-8eb0-7c7ddcac68d7" xmlns:ns3="a556d1f6-d443-4640-8c30-9e022eb9aa70" targetNamespace="http://schemas.microsoft.com/office/2006/metadata/properties" ma:root="true" ma:fieldsID="9e040f609bdb9ef2b9150677d753d089" ns1:_="" ns2:_="" ns3:_="">
    <xsd:import namespace="http://schemas.microsoft.com/sharepoint/v3"/>
    <xsd:import namespace="0b18edcb-babb-4206-8eb0-7c7ddcac68d7"/>
    <xsd:import namespace="a556d1f6-d443-4640-8c30-9e022eb9aa70"/>
    <xsd:element name="properties">
      <xsd:complexType>
        <xsd:sequence>
          <xsd:element name="documentManagement">
            <xsd:complexType>
              <xsd:all>
                <xsd:element ref="ns1:DocumentSetDescription" minOccurs="0"/>
                <xsd:element ref="ns2:DueDate" minOccurs="0"/>
                <xsd:element ref="ns2:Assignedto" minOccurs="0"/>
                <xsd:element ref="ns2:_Flow_SignoffStatus" minOccurs="0"/>
                <xsd:element ref="ns2:Documenttype" minOccurs="0"/>
                <xsd:element ref="ns3:TaxCatchAll" minOccurs="0"/>
                <xsd:element ref="ns3:TaxCatchAllLabel"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18edcb-babb-4206-8eb0-7c7ddcac68d7" elementFormDefault="qualified">
    <xsd:import namespace="http://schemas.microsoft.com/office/2006/documentManagement/types"/>
    <xsd:import namespace="http://schemas.microsoft.com/office/infopath/2007/PartnerControls"/>
    <xsd:element name="DueDate" ma:index="3" nillable="true" ma:displayName="Due Date" ma:format="DateTime" ma:internalName="DueDate" ma:readOnly="false">
      <xsd:simpleType>
        <xsd:restriction base="dms:DateTime"/>
      </xsd:simpleType>
    </xsd:element>
    <xsd:element name="Assignedto" ma:index="4" nillable="true" ma:displayName="Assigned to" ma:format="Dropdown" ma:list="UserInfo" ma:SharePointGroup="0" ma:internalName="Assignedto"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Flow_SignoffStatus" ma:index="5" nillable="true" ma:displayName="Sign-off status" ma:internalName="Sign_x002d_off_x0020_status" ma:readOnly="false">
      <xsd:simpleType>
        <xsd:restriction base="dms:Text"/>
      </xsd:simpleType>
    </xsd:element>
    <xsd:element name="Documenttype" ma:index="6" nillable="true" ma:displayName="Document type" ma:format="Dropdown" ma:internalName="Documenttype" ma:readOnly="false">
      <xsd:simpleType>
        <xsd:restriction base="dms:Text">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56d1f6-d443-4640-8c30-9e022eb9aa7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7eee8edc-cddd-469e-8631-ebdc104d9023}" ma:internalName="TaxCatchAll" ma:readOnly="false" ma:showField="CatchAllData" ma:web="a556d1f6-d443-4640-8c30-9e022eb9aa70">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eee8edc-cddd-469e-8631-ebdc104d9023}" ma:internalName="TaxCatchAllLabel" ma:readOnly="true" ma:showField="CatchAllDataLabel" ma:web="a556d1f6-d443-4640-8c30-9e022eb9aa7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44a5fc2-e1de-4226-a417-e5990e3526f4" ContentTypeId="0x0101" PreviousValue="false"/>
</file>

<file path=customXml/itemProps1.xml><?xml version="1.0" encoding="utf-8"?>
<ds:datastoreItem xmlns:ds="http://schemas.openxmlformats.org/officeDocument/2006/customXml" ds:itemID="{AA9ECAB2-4325-40F5-884D-B9522C26926F}">
  <ds:schemaRefs>
    <ds:schemaRef ds:uri="http://schemas.microsoft.com/sharepoint/v3/contenttype/forms"/>
  </ds:schemaRefs>
</ds:datastoreItem>
</file>

<file path=customXml/itemProps2.xml><?xml version="1.0" encoding="utf-8"?>
<ds:datastoreItem xmlns:ds="http://schemas.openxmlformats.org/officeDocument/2006/customXml" ds:itemID="{4BF1D9A1-7789-43B9-AFEB-142B5630246D}">
  <ds:schemaRefs>
    <ds:schemaRef ds:uri="http://schemas.microsoft.com/office/2006/documentManagement/types"/>
    <ds:schemaRef ds:uri="0b18edcb-babb-4206-8eb0-7c7ddcac68d7"/>
    <ds:schemaRef ds:uri="http://schemas.microsoft.com/office/infopath/2007/PartnerControls"/>
    <ds:schemaRef ds:uri="http://schemas.microsoft.com/sharepoint/v3"/>
    <ds:schemaRef ds:uri="http://purl.org/dc/dcmitype/"/>
    <ds:schemaRef ds:uri="a556d1f6-d443-4640-8c30-9e022eb9aa70"/>
    <ds:schemaRef ds:uri="http://www.w3.org/XML/1998/namespace"/>
    <ds:schemaRef ds:uri="http://schemas.openxmlformats.org/package/2006/metadata/core-properties"/>
    <ds:schemaRef ds:uri="http://schemas.microsoft.com/office/2006/metadata/properties"/>
    <ds:schemaRef ds:uri="http://purl.org/dc/terms/"/>
    <ds:schemaRef ds:uri="http://purl.org/dc/elements/1.1/"/>
  </ds:schemaRefs>
</ds:datastoreItem>
</file>

<file path=customXml/itemProps3.xml><?xml version="1.0" encoding="utf-8"?>
<ds:datastoreItem xmlns:ds="http://schemas.openxmlformats.org/officeDocument/2006/customXml" ds:itemID="{D1F88B31-F9CF-4E2F-BC3D-E84416283A75}">
  <ds:schemaRefs>
    <ds:schemaRef ds:uri="http://schemas.openxmlformats.org/officeDocument/2006/bibliography"/>
  </ds:schemaRefs>
</ds:datastoreItem>
</file>

<file path=customXml/itemProps4.xml><?xml version="1.0" encoding="utf-8"?>
<ds:datastoreItem xmlns:ds="http://schemas.openxmlformats.org/officeDocument/2006/customXml" ds:itemID="{D91A1D3B-8377-4C27-BA7C-420A08E7B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b18edcb-babb-4206-8eb0-7c7ddcac68d7"/>
    <ds:schemaRef ds:uri="a556d1f6-d443-4640-8c30-9e022eb9a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7AECB6-B24F-48D6-B9A3-01BC1FF564B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1853</Words>
  <Characters>10568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Chang, Wan-Ying</dc:creator>
  <cp:lastModifiedBy>Phou, Kelly S.</cp:lastModifiedBy>
  <cp:revision>4</cp:revision>
  <dcterms:created xsi:type="dcterms:W3CDTF">2023-06-14T14:15:00Z</dcterms:created>
  <dcterms:modified xsi:type="dcterms:W3CDTF">2023-06-15T18:52:00Z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ainsCUI">
    <vt:lpwstr>No</vt:lpwstr>
  </property>
  <property fmtid="{D5CDD505-2E9C-101B-9397-08002B2CF9AE}" pid="3" name="ContentTypeId">
    <vt:lpwstr>0x01010037E47DBDC21CE8458641925C6173557B</vt:lpwstr>
  </property>
  <property fmtid="{D5CDD505-2E9C-101B-9397-08002B2CF9AE}" pid="4" name="TitusGUID">
    <vt:lpwstr>ce807c5f-19f8-4f96-8ff4-a892130eab41</vt:lpwstr>
  </property>
</Properties>
</file>