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22CA" w:rsidRPr="000E493D" w:rsidP="00E822CA" w14:paraId="35FCAE50" w14:textId="2927C380">
      <w:pPr>
        <w:jc w:val="center"/>
        <w:rPr>
          <w:iCs/>
        </w:rPr>
      </w:pPr>
      <w:r w:rsidRPr="000E493D">
        <w:rPr>
          <w:iCs/>
        </w:rPr>
        <w:t xml:space="preserve">U.S. </w:t>
      </w:r>
      <w:r w:rsidRPr="000E493D" w:rsidR="00E148BB">
        <w:rPr>
          <w:iCs/>
        </w:rPr>
        <w:t xml:space="preserve">Small Business Administration </w:t>
      </w:r>
      <w:r w:rsidRPr="000E493D">
        <w:rPr>
          <w:iCs/>
        </w:rPr>
        <w:t>(SBA)</w:t>
      </w:r>
    </w:p>
    <w:p w:rsidR="00E822CA" w:rsidRPr="000E493D" w:rsidP="00E822CA" w14:paraId="35FCAE51" w14:textId="7236494B">
      <w:pPr>
        <w:jc w:val="center"/>
        <w:rPr>
          <w:iCs/>
        </w:rPr>
      </w:pPr>
      <w:r w:rsidRPr="000E493D">
        <w:rPr>
          <w:iCs/>
        </w:rPr>
        <w:t>Size Status Declaration</w:t>
      </w:r>
    </w:p>
    <w:p w:rsidR="000E493D" w:rsidRPr="000E493D" w:rsidP="00E822CA" w14:paraId="505AFC1A" w14:textId="43BDD07D">
      <w:pPr>
        <w:jc w:val="center"/>
        <w:rPr>
          <w:iCs/>
        </w:rPr>
      </w:pPr>
      <w:r w:rsidRPr="000E493D">
        <w:rPr>
          <w:iCs/>
        </w:rPr>
        <w:t>OMB Control Number 3245-000</w:t>
      </w:r>
      <w:r w:rsidR="00E148BB">
        <w:rPr>
          <w:iCs/>
        </w:rPr>
        <w:t>9</w:t>
      </w:r>
    </w:p>
    <w:p w:rsidR="00E822CA" w:rsidRPr="000E493D" w:rsidP="00E822CA" w14:paraId="35FCAE52" w14:textId="2B1A776A">
      <w:pPr>
        <w:jc w:val="center"/>
        <w:rPr>
          <w:iCs/>
        </w:rPr>
      </w:pPr>
      <w:r w:rsidRPr="000E493D">
        <w:rPr>
          <w:iCs/>
        </w:rPr>
        <w:t xml:space="preserve">Justification – Part A Supporting Statement </w:t>
      </w:r>
    </w:p>
    <w:p w:rsidR="001A597C" w:rsidRPr="00E822CA" w:rsidP="00E822CA" w14:paraId="35FCAE53" w14:textId="77777777">
      <w:pPr>
        <w:jc w:val="center"/>
        <w:rPr>
          <w:i/>
        </w:rPr>
      </w:pPr>
    </w:p>
    <w:p w:rsidR="000E493D" w:rsidP="00591BE3" w14:paraId="147186DC" w14:textId="6A86EE60">
      <w:pPr>
        <w:jc w:val="both"/>
      </w:pPr>
      <w:r>
        <w:t xml:space="preserve">Overview of Information Collection: </w:t>
      </w:r>
      <w:r w:rsidRPr="00693B8C" w:rsidR="00693B8C">
        <w:t>The U.S. Small Business Administration (SBA) is seeking approval for a</w:t>
      </w:r>
      <w:r w:rsidR="00CF53A8">
        <w:t>n Extension</w:t>
      </w:r>
      <w:r w:rsidRPr="00693B8C" w:rsidR="00693B8C">
        <w:t xml:space="preserve"> of this </w:t>
      </w:r>
      <w:r w:rsidR="00D024C6">
        <w:t>Existing</w:t>
      </w:r>
      <w:r w:rsidRPr="00693B8C" w:rsidR="00693B8C">
        <w:t xml:space="preserve"> </w:t>
      </w:r>
      <w:r w:rsidR="00D024C6">
        <w:t>Co</w:t>
      </w:r>
      <w:r w:rsidRPr="00693B8C" w:rsidR="00693B8C">
        <w:t>llection</w:t>
      </w:r>
      <w:r w:rsidRPr="00693B8C" w:rsidR="00693B8C">
        <w:t xml:space="preserve"> </w:t>
      </w:r>
      <w:r w:rsidR="00051AF3">
        <w:t xml:space="preserve">with </w:t>
      </w:r>
      <w:r w:rsidR="00CF53A8">
        <w:t>R</w:t>
      </w:r>
      <w:r w:rsidRPr="00693B8C" w:rsidR="00CF53A8">
        <w:t>evision</w:t>
      </w:r>
      <w:r w:rsidR="00CF53A8">
        <w:t>s</w:t>
      </w:r>
      <w:r w:rsidR="00051AF3">
        <w:t xml:space="preserve"> </w:t>
      </w:r>
      <w:r w:rsidR="00694395">
        <w:t xml:space="preserve">to include recent changes in size standards applicable to the Small Business Investment Company (SBIC) </w:t>
      </w:r>
      <w:r w:rsidR="00FE0C47">
        <w:t>p</w:t>
      </w:r>
      <w:r w:rsidR="00694395">
        <w:t xml:space="preserve">rogram. </w:t>
      </w:r>
    </w:p>
    <w:p w:rsidR="00FA60D4" w:rsidP="00591BE3" w14:paraId="35FCAE55" w14:textId="77777777">
      <w:pPr>
        <w:jc w:val="both"/>
      </w:pPr>
    </w:p>
    <w:p w:rsidR="00EF41C6" w:rsidP="00E13EC2" w14:paraId="35FCAE57" w14:textId="0F53F8DA">
      <w:pPr>
        <w:pStyle w:val="BodyTextIndent"/>
        <w:numPr>
          <w:ilvl w:val="0"/>
          <w:numId w:val="6"/>
        </w:numPr>
        <w:tabs>
          <w:tab w:val="left" w:pos="270"/>
          <w:tab w:val="clear" w:pos="450"/>
        </w:tabs>
        <w:ind w:left="0"/>
        <w:jc w:val="both"/>
      </w:pPr>
      <w:r w:rsidRPr="00965542">
        <w:rPr>
          <w:u w:val="single"/>
        </w:rPr>
        <w:t>Need &amp; Method for the Information Collection.</w:t>
      </w:r>
      <w:r w:rsidRPr="00591BE3">
        <w:t xml:space="preserve"> </w:t>
      </w:r>
      <w:r w:rsidR="000826DE">
        <w:t xml:space="preserve">Pursuant </w:t>
      </w:r>
      <w:r w:rsidR="00954874">
        <w:t xml:space="preserve">to </w:t>
      </w:r>
      <w:r w:rsidR="00190011">
        <w:t>section</w:t>
      </w:r>
      <w:r w:rsidR="00AD1712">
        <w:t>s</w:t>
      </w:r>
      <w:r w:rsidR="00190011">
        <w:t xml:space="preserve"> 102</w:t>
      </w:r>
      <w:r w:rsidR="00AD1712">
        <w:t>, 304 and 305</w:t>
      </w:r>
      <w:r w:rsidR="00190011">
        <w:t xml:space="preserve"> of the Small Business Investment Act</w:t>
      </w:r>
      <w:r w:rsidR="00E822CA">
        <w:t xml:space="preserve"> of 1958</w:t>
      </w:r>
      <w:r w:rsidR="00190011">
        <w:t>, as amended</w:t>
      </w:r>
      <w:r w:rsidR="00AF507E">
        <w:t xml:space="preserve"> (the Act)</w:t>
      </w:r>
      <w:r w:rsidR="00190011">
        <w:t>, and 13 CFR 107.700, SBIC</w:t>
      </w:r>
      <w:r w:rsidR="00C23F02">
        <w:t>s</w:t>
      </w:r>
      <w:r w:rsidR="00190011">
        <w:t xml:space="preserve"> </w:t>
      </w:r>
      <w:r w:rsidR="007D35B1">
        <w:t xml:space="preserve">may provide financial </w:t>
      </w:r>
      <w:r w:rsidRPr="00C23F02" w:rsidR="00C23F02">
        <w:t xml:space="preserve">assistance </w:t>
      </w:r>
      <w:r w:rsidR="007D35B1">
        <w:t xml:space="preserve">and </w:t>
      </w:r>
      <w:r w:rsidRPr="00C23F02" w:rsidR="00C23F02">
        <w:t>management service</w:t>
      </w:r>
      <w:r w:rsidR="00D56274">
        <w:t>s</w:t>
      </w:r>
      <w:r w:rsidR="00C23F02">
        <w:t xml:space="preserve"> (</w:t>
      </w:r>
      <w:r w:rsidR="007D35B1">
        <w:t>consulting/advisory assistance</w:t>
      </w:r>
      <w:r w:rsidR="00C23F02">
        <w:t>)</w:t>
      </w:r>
      <w:r w:rsidR="007D35B1">
        <w:t xml:space="preserve"> only to “small business</w:t>
      </w:r>
      <w:r w:rsidR="00C23F02">
        <w:t>”</w:t>
      </w:r>
      <w:r w:rsidR="00BC3C52">
        <w:t xml:space="preserve"> concer</w:t>
      </w:r>
      <w:r w:rsidR="00E001D7">
        <w:t>ns</w:t>
      </w:r>
      <w:r w:rsidR="007D35B1">
        <w:t>. Accordingly, it is necessary for a</w:t>
      </w:r>
      <w:r w:rsidR="00BC3C52">
        <w:t>n</w:t>
      </w:r>
      <w:r w:rsidR="007D35B1">
        <w:t xml:space="preserve"> </w:t>
      </w:r>
      <w:r w:rsidR="00BC3C52">
        <w:t>SBIC</w:t>
      </w:r>
      <w:r w:rsidR="007D35B1">
        <w:t xml:space="preserve"> to determine if a prospective recipient of financing </w:t>
      </w:r>
      <w:r w:rsidR="00D56274">
        <w:t xml:space="preserve">and associated management </w:t>
      </w:r>
      <w:r w:rsidR="007D35B1">
        <w:t>services (Applicant) meet</w:t>
      </w:r>
      <w:r w:rsidR="009F2A20">
        <w:t>s</w:t>
      </w:r>
      <w:r w:rsidR="007D35B1">
        <w:t xml:space="preserve"> SBA size standards </w:t>
      </w:r>
      <w:r w:rsidR="00C23F02">
        <w:t xml:space="preserve">under </w:t>
      </w:r>
      <w:r w:rsidR="00190011">
        <w:t>13 CFR 12.301(c)</w:t>
      </w:r>
      <w:r w:rsidR="007D35B1">
        <w:t xml:space="preserve">. </w:t>
      </w:r>
      <w:r w:rsidR="00190011">
        <w:t xml:space="preserve">An Applicant </w:t>
      </w:r>
      <w:r w:rsidR="004539F0">
        <w:t xml:space="preserve">may </w:t>
      </w:r>
      <w:r w:rsidR="00190011">
        <w:t xml:space="preserve">qualify </w:t>
      </w:r>
      <w:r w:rsidR="004539F0">
        <w:t xml:space="preserve">under </w:t>
      </w:r>
      <w:r w:rsidR="00190011">
        <w:t>two alternative size standards</w:t>
      </w:r>
      <w:r w:rsidR="008A26E7">
        <w:t xml:space="preserve">, </w:t>
      </w:r>
      <w:r w:rsidR="00BC3C52">
        <w:t>based on</w:t>
      </w:r>
      <w:r w:rsidR="008A26E7">
        <w:t>: 1)</w:t>
      </w:r>
      <w:r w:rsidR="00BC3C52">
        <w:t xml:space="preserve"> the tangible net worth and net income of the Applicant</w:t>
      </w:r>
      <w:r w:rsidR="00BA01F7">
        <w:t xml:space="preserve"> and its affiliates</w:t>
      </w:r>
      <w:r w:rsidR="008A26E7">
        <w:t>; or, 2)</w:t>
      </w:r>
      <w:r w:rsidR="000C6D04">
        <w:t xml:space="preserve"> </w:t>
      </w:r>
      <w:r w:rsidR="008A26E7">
        <w:t xml:space="preserve">the designated </w:t>
      </w:r>
      <w:r w:rsidR="00BA01F7">
        <w:t>standard</w:t>
      </w:r>
      <w:r w:rsidR="008A26E7">
        <w:t xml:space="preserve"> </w:t>
      </w:r>
      <w:r w:rsidR="00BA01F7">
        <w:t xml:space="preserve">for the </w:t>
      </w:r>
      <w:r w:rsidR="00BC3C52">
        <w:t>specific industry in which the Applicant</w:t>
      </w:r>
      <w:r w:rsidR="00F32DF7">
        <w:t xml:space="preserve">, </w:t>
      </w:r>
      <w:r w:rsidR="008A26E7">
        <w:t>without affiliates</w:t>
      </w:r>
      <w:r w:rsidR="00F32DF7">
        <w:t>,</w:t>
      </w:r>
      <w:r w:rsidR="008A26E7">
        <w:t xml:space="preserve"> </w:t>
      </w:r>
      <w:r w:rsidR="00BC3C52">
        <w:t>is primarily engaged</w:t>
      </w:r>
      <w:r w:rsidR="00F32DF7">
        <w:t>,</w:t>
      </w:r>
      <w:r w:rsidR="00467E06">
        <w:t xml:space="preserve"> or </w:t>
      </w:r>
      <w:r w:rsidR="00AF507E">
        <w:t xml:space="preserve">the designated standard for </w:t>
      </w:r>
      <w:r w:rsidR="00BA01F7">
        <w:t xml:space="preserve">the primary industry of the </w:t>
      </w:r>
      <w:r w:rsidR="00AF507E">
        <w:t>A</w:t>
      </w:r>
      <w:r w:rsidR="00BA01F7">
        <w:t>pplicant</w:t>
      </w:r>
      <w:r w:rsidR="00520F45">
        <w:t>,</w:t>
      </w:r>
      <w:r w:rsidR="00BA01F7">
        <w:t xml:space="preserve"> </w:t>
      </w:r>
      <w:r w:rsidR="00520F45">
        <w:t>with</w:t>
      </w:r>
      <w:r w:rsidR="00BA01F7">
        <w:t xml:space="preserve"> affiliates</w:t>
      </w:r>
      <w:r w:rsidR="00467E06">
        <w:t>, whichever is higher</w:t>
      </w:r>
      <w:r w:rsidR="00BC3C52">
        <w:t xml:space="preserve">. </w:t>
      </w:r>
    </w:p>
    <w:p w:rsidR="000826DE" w:rsidP="000826DE" w14:paraId="50BE1CC2" w14:textId="58961569">
      <w:pPr>
        <w:pStyle w:val="BodyTextIndent"/>
        <w:tabs>
          <w:tab w:val="left" w:pos="270"/>
          <w:tab w:val="clear" w:pos="450"/>
        </w:tabs>
        <w:jc w:val="both"/>
      </w:pPr>
    </w:p>
    <w:p w:rsidR="000826DE" w:rsidP="00591BE3" w14:paraId="10C04539" w14:textId="30F99285">
      <w:pPr>
        <w:pStyle w:val="BodyTextIndent"/>
        <w:tabs>
          <w:tab w:val="left" w:pos="270"/>
          <w:tab w:val="clear" w:pos="450"/>
        </w:tabs>
        <w:ind w:left="0" w:hanging="270"/>
        <w:jc w:val="both"/>
      </w:pPr>
      <w:r>
        <w:tab/>
      </w:r>
      <w:r w:rsidR="00D4249C">
        <w:t>SBA Form 480</w:t>
      </w:r>
      <w:r w:rsidR="00E148BB">
        <w:t xml:space="preserve">, </w:t>
      </w:r>
      <w:r w:rsidRPr="00E148BB" w:rsidR="00E148BB">
        <w:t>Size Status Declaration</w:t>
      </w:r>
      <w:r w:rsidR="00A23E6E">
        <w:t xml:space="preserve">, </w:t>
      </w:r>
      <w:r w:rsidRPr="00A9591E">
        <w:t>OMB Control Number 3245-0009</w:t>
      </w:r>
      <w:r w:rsidR="00A23E6E">
        <w:t xml:space="preserve"> (SBA Form 480</w:t>
      </w:r>
      <w:r>
        <w:t>), is used by</w:t>
      </w:r>
      <w:r w:rsidRPr="00E148BB" w:rsidR="00E148BB">
        <w:t xml:space="preserve"> </w:t>
      </w:r>
      <w:r w:rsidRPr="00EE6B6E">
        <w:t xml:space="preserve">SBICs </w:t>
      </w:r>
      <w:r>
        <w:t>and</w:t>
      </w:r>
      <w:r w:rsidRPr="00EE6B6E">
        <w:t xml:space="preserve"> Applicants</w:t>
      </w:r>
      <w:r w:rsidR="008A0573">
        <w:t xml:space="preserve"> to</w:t>
      </w:r>
      <w:r w:rsidR="00E47F7E">
        <w:t xml:space="preserve"> determine eligibility of Applicants for SBIC financing</w:t>
      </w:r>
      <w:r w:rsidR="00D83DFF">
        <w:t>, prior to the first financing by an SBIC</w:t>
      </w:r>
      <w:r w:rsidR="00E47F7E">
        <w:t>.</w:t>
      </w:r>
      <w:r w:rsidR="00A23E6E">
        <w:t xml:space="preserve"> The completed</w:t>
      </w:r>
      <w:r w:rsidR="00383C88">
        <w:t xml:space="preserve"> and certified</w:t>
      </w:r>
      <w:r w:rsidR="00A23E6E">
        <w:t xml:space="preserve"> SBA Form 480 is kept on file by </w:t>
      </w:r>
      <w:r w:rsidR="00E534DE">
        <w:t>an</w:t>
      </w:r>
      <w:r w:rsidR="00A23E6E">
        <w:t xml:space="preserve"> SBIC</w:t>
      </w:r>
      <w:r w:rsidR="00750979">
        <w:t xml:space="preserve"> and must be made available to an SBIC Examiner during </w:t>
      </w:r>
      <w:r w:rsidR="00383C88">
        <w:t>a required</w:t>
      </w:r>
      <w:r w:rsidR="00750979">
        <w:t xml:space="preserve"> examination of </w:t>
      </w:r>
      <w:r w:rsidR="000B0122">
        <w:t>a</w:t>
      </w:r>
      <w:r w:rsidR="00E534DE">
        <w:t>n</w:t>
      </w:r>
      <w:r w:rsidR="000B0122">
        <w:t xml:space="preserve"> SBIC</w:t>
      </w:r>
      <w:r w:rsidRPr="00E13EC2" w:rsidR="00E13EC2">
        <w:t xml:space="preserve"> </w:t>
      </w:r>
      <w:r w:rsidR="00E13EC2">
        <w:t xml:space="preserve">by </w:t>
      </w:r>
      <w:r w:rsidRPr="00E13EC2" w:rsidR="00E13EC2">
        <w:t>SBA’s Office of SBIC Examinations</w:t>
      </w:r>
      <w:r w:rsidR="000B0122">
        <w:t xml:space="preserve">. </w:t>
      </w:r>
      <w:r w:rsidR="00A23E6E">
        <w:t xml:space="preserve"> </w:t>
      </w:r>
      <w:r w:rsidR="00E47F7E">
        <w:t xml:space="preserve"> </w:t>
      </w:r>
      <w:r w:rsidR="008A0573">
        <w:t xml:space="preserve"> </w:t>
      </w:r>
    </w:p>
    <w:p w:rsidR="00AF507E" w:rsidP="00591BE3" w14:paraId="35FCAE58" w14:textId="77777777">
      <w:pPr>
        <w:pStyle w:val="BodyTextIndent"/>
        <w:tabs>
          <w:tab w:val="left" w:pos="270"/>
          <w:tab w:val="clear" w:pos="450"/>
        </w:tabs>
        <w:ind w:left="0" w:hanging="270"/>
        <w:jc w:val="both"/>
      </w:pPr>
    </w:p>
    <w:p w:rsidR="00EE6B6E" w:rsidP="00591BE3" w14:paraId="1676DEE2" w14:textId="39B1D5E3">
      <w:pPr>
        <w:pStyle w:val="BodyTextIndent"/>
        <w:tabs>
          <w:tab w:val="left" w:pos="270"/>
          <w:tab w:val="clear" w:pos="450"/>
        </w:tabs>
        <w:ind w:left="0" w:hanging="270"/>
        <w:jc w:val="both"/>
      </w:pPr>
      <w:r>
        <w:tab/>
      </w:r>
      <w:r w:rsidR="008C4ECA">
        <w:t>SBA seeks OMB’s approval to extend this collection of information with revision</w:t>
      </w:r>
      <w:r w:rsidR="009F6AC2">
        <w:t>s necessary</w:t>
      </w:r>
      <w:r w:rsidR="00262A2F">
        <w:t xml:space="preserve"> to </w:t>
      </w:r>
      <w:r w:rsidR="009F6AC2">
        <w:t>implement</w:t>
      </w:r>
      <w:r w:rsidR="00C96923">
        <w:t xml:space="preserve"> </w:t>
      </w:r>
      <w:r w:rsidR="00D17A4D">
        <w:t xml:space="preserve">recent </w:t>
      </w:r>
      <w:r w:rsidR="002F7392">
        <w:t>rule</w:t>
      </w:r>
      <w:r w:rsidR="003623B4">
        <w:t xml:space="preserve"> </w:t>
      </w:r>
      <w:r w:rsidR="00F27E8F">
        <w:t>making (</w:t>
      </w:r>
      <w:hyperlink r:id="rId8" w:history="1">
        <w:r w:rsidRPr="00F27E8F" w:rsidR="00F27E8F">
          <w:rPr>
            <w:color w:val="0000FF"/>
            <w:u w:val="single"/>
          </w:rPr>
          <w:t>Federal Register :: Small Business Size Standards: Adjustment of Monetary-Based Size Standards, Disadvantage Thresholds, and 8(a) Eligibility Thresholds for Inflation</w:t>
        </w:r>
      </w:hyperlink>
      <w:r w:rsidR="00F27E8F">
        <w:t xml:space="preserve">) </w:t>
      </w:r>
      <w:r w:rsidR="00C96923">
        <w:t>by SBA’s Office of</w:t>
      </w:r>
      <w:r w:rsidR="00635633">
        <w:t xml:space="preserve"> </w:t>
      </w:r>
      <w:r w:rsidR="00C96923">
        <w:t>Size Standards</w:t>
      </w:r>
      <w:r w:rsidR="00662482">
        <w:t xml:space="preserve"> (</w:t>
      </w:r>
      <w:bookmarkStart w:id="0" w:name="_Hlk135129293"/>
      <w:hyperlink r:id="rId9" w:history="1">
        <w:r w:rsidRPr="00B10833" w:rsidR="00A92080">
          <w:rPr>
            <w:rStyle w:val="Hyperlink"/>
          </w:rPr>
          <w:t xml:space="preserve">88 FR </w:t>
        </w:r>
        <w:r w:rsidRPr="00B10833" w:rsidR="00B929E4">
          <w:rPr>
            <w:rStyle w:val="Hyperlink"/>
          </w:rPr>
          <w:t>69118</w:t>
        </w:r>
        <w:bookmarkEnd w:id="0"/>
      </w:hyperlink>
      <w:r w:rsidR="002F7392">
        <w:t>)</w:t>
      </w:r>
      <w:r w:rsidR="00C96923">
        <w:t xml:space="preserve"> </w:t>
      </w:r>
      <w:r w:rsidR="003A1805">
        <w:t>appl</w:t>
      </w:r>
      <w:r w:rsidR="00C37E5F">
        <w:t>icable</w:t>
      </w:r>
      <w:r w:rsidR="003A1805">
        <w:t xml:space="preserve"> to the </w:t>
      </w:r>
      <w:r w:rsidR="00C37E5F">
        <w:t>SBIC program</w:t>
      </w:r>
      <w:r>
        <w:t xml:space="preserve"> to</w:t>
      </w:r>
      <w:r w:rsidR="00C96923">
        <w:t xml:space="preserve">: 1) adjust the monetary-based industry size standards (i.e. receipts and assets-based) for inflation that occurred since 2014 (pursuant to the Small Business Jobs Act of 2010), and 2) make permanent changes to </w:t>
      </w:r>
      <w:r w:rsidRPr="00260275" w:rsidR="00260275">
        <w:t xml:space="preserve">the calculation of average annual receipts </w:t>
      </w:r>
      <w:r w:rsidR="00C96923">
        <w:t xml:space="preserve">to show that businesses applying for SBIC program assistance have the </w:t>
      </w:r>
      <w:r w:rsidRPr="00046B88" w:rsidR="00C96923">
        <w:t xml:space="preserve">option of a 3-year or 5-year averaging period </w:t>
      </w:r>
      <w:r w:rsidR="00C96923">
        <w:t xml:space="preserve">(pursuant to </w:t>
      </w:r>
      <w:r w:rsidRPr="00CB41C3" w:rsidR="00C96923">
        <w:t>the Small Business Runway Extension Act of 2018)</w:t>
      </w:r>
      <w:r w:rsidR="00CD0DF7">
        <w:t xml:space="preserve">. </w:t>
      </w:r>
    </w:p>
    <w:p w:rsidR="007D35B1" w:rsidP="00591BE3" w14:paraId="35FCAE5A" w14:textId="77777777">
      <w:pPr>
        <w:pStyle w:val="BodyTextIndent"/>
        <w:tabs>
          <w:tab w:val="left" w:pos="270"/>
          <w:tab w:val="clear" w:pos="450"/>
        </w:tabs>
        <w:ind w:left="0" w:hanging="270"/>
        <w:jc w:val="both"/>
      </w:pPr>
    </w:p>
    <w:p w:rsidR="00161AC0" w:rsidP="00591BE3" w14:paraId="35FCAE5C" w14:textId="104F8199">
      <w:pPr>
        <w:pStyle w:val="BodyTextIndent"/>
        <w:numPr>
          <w:ilvl w:val="0"/>
          <w:numId w:val="7"/>
        </w:numPr>
        <w:tabs>
          <w:tab w:val="left" w:pos="270"/>
          <w:tab w:val="clear" w:pos="450"/>
          <w:tab w:val="left" w:pos="10800"/>
        </w:tabs>
        <w:ind w:left="0" w:hanging="270"/>
        <w:jc w:val="both"/>
      </w:pPr>
      <w:r>
        <w:rPr>
          <w:u w:val="single"/>
        </w:rPr>
        <w:t>Use of the</w:t>
      </w:r>
      <w:r w:rsidRPr="001C687D" w:rsidR="001C272A">
        <w:rPr>
          <w:u w:val="single"/>
        </w:rPr>
        <w:t xml:space="preserve"> information</w:t>
      </w:r>
      <w:r w:rsidRPr="00477292" w:rsidR="001C272A">
        <w:rPr>
          <w:szCs w:val="24"/>
          <w:u w:val="single"/>
        </w:rPr>
        <w:t>.</w:t>
      </w:r>
      <w:r>
        <w:rPr>
          <w:szCs w:val="24"/>
        </w:rPr>
        <w:t xml:space="preserve"> </w:t>
      </w:r>
      <w:r w:rsidRPr="000E493D" w:rsidR="00CF3FA3">
        <w:rPr>
          <w:szCs w:val="24"/>
        </w:rPr>
        <w:t xml:space="preserve">The </w:t>
      </w:r>
      <w:r w:rsidRPr="000E493D" w:rsidR="00EF41C6">
        <w:rPr>
          <w:szCs w:val="24"/>
        </w:rPr>
        <w:t xml:space="preserve">information on </w:t>
      </w:r>
      <w:r w:rsidR="008A0573">
        <w:rPr>
          <w:szCs w:val="24"/>
        </w:rPr>
        <w:t xml:space="preserve">SBA </w:t>
      </w:r>
      <w:r w:rsidRPr="000E493D" w:rsidR="00EF41C6">
        <w:rPr>
          <w:szCs w:val="24"/>
        </w:rPr>
        <w:t>Form 480</w:t>
      </w:r>
      <w:r w:rsidRPr="000E493D" w:rsidR="000206BB">
        <w:rPr>
          <w:szCs w:val="24"/>
        </w:rPr>
        <w:t xml:space="preserve">, which must be certified by the SBIC, </w:t>
      </w:r>
      <w:r w:rsidRPr="000E493D" w:rsidR="00EF41C6">
        <w:rPr>
          <w:szCs w:val="24"/>
        </w:rPr>
        <w:t xml:space="preserve">is provided by </w:t>
      </w:r>
      <w:r w:rsidRPr="000E493D" w:rsidR="000206BB">
        <w:rPr>
          <w:szCs w:val="24"/>
        </w:rPr>
        <w:t xml:space="preserve">the </w:t>
      </w:r>
      <w:r w:rsidRPr="000E493D" w:rsidR="003E6879">
        <w:rPr>
          <w:szCs w:val="24"/>
        </w:rPr>
        <w:t>A</w:t>
      </w:r>
      <w:r w:rsidRPr="000E493D" w:rsidR="00564A19">
        <w:rPr>
          <w:szCs w:val="24"/>
        </w:rPr>
        <w:t>pplicant to</w:t>
      </w:r>
      <w:r w:rsidRPr="000E493D" w:rsidR="001C687D">
        <w:rPr>
          <w:szCs w:val="24"/>
        </w:rPr>
        <w:t xml:space="preserve"> show that </w:t>
      </w:r>
      <w:r w:rsidRPr="000E493D" w:rsidR="00D5725F">
        <w:rPr>
          <w:szCs w:val="24"/>
        </w:rPr>
        <w:t xml:space="preserve">it </w:t>
      </w:r>
      <w:r w:rsidRPr="000E493D" w:rsidR="001C687D">
        <w:rPr>
          <w:szCs w:val="24"/>
        </w:rPr>
        <w:t>meets at least one of the size standards identified above and is eligible</w:t>
      </w:r>
      <w:r w:rsidRPr="000E493D" w:rsidR="00EF41C6">
        <w:rPr>
          <w:szCs w:val="24"/>
        </w:rPr>
        <w:t xml:space="preserve"> to receive financing or consulting and advisory services from</w:t>
      </w:r>
      <w:r w:rsidRPr="000E493D" w:rsidR="001C687D">
        <w:rPr>
          <w:szCs w:val="24"/>
        </w:rPr>
        <w:t xml:space="preserve"> the </w:t>
      </w:r>
      <w:r w:rsidRPr="000E493D" w:rsidR="00EF41C6">
        <w:rPr>
          <w:szCs w:val="24"/>
        </w:rPr>
        <w:t>SBIC</w:t>
      </w:r>
      <w:r w:rsidRPr="000E493D" w:rsidR="00D5725F">
        <w:rPr>
          <w:szCs w:val="24"/>
        </w:rPr>
        <w:t xml:space="preserve">. </w:t>
      </w:r>
      <w:r w:rsidR="00954874">
        <w:t xml:space="preserve">SBA uses the information to confirm that all SBIC financings </w:t>
      </w:r>
      <w:r w:rsidR="00D56274">
        <w:t>and associated</w:t>
      </w:r>
      <w:r w:rsidRPr="00D56274" w:rsidR="00D56274">
        <w:t xml:space="preserve"> </w:t>
      </w:r>
      <w:r w:rsidR="00D56274">
        <w:t>management</w:t>
      </w:r>
      <w:r w:rsidRPr="00D56274" w:rsidR="00D56274">
        <w:t xml:space="preserve"> services </w:t>
      </w:r>
      <w:r w:rsidR="00954874">
        <w:t>are made to eligible small business concerns as defined in section 103(5) of the Act and eligibility size standards under 13 CFR 121.301(c).</w:t>
      </w:r>
      <w:r w:rsidRPr="000E493D" w:rsidR="00EF41C6">
        <w:rPr>
          <w:szCs w:val="24"/>
        </w:rPr>
        <w:t xml:space="preserve"> </w:t>
      </w:r>
      <w:r w:rsidR="004E2392">
        <w:t xml:space="preserve">The completed </w:t>
      </w:r>
      <w:r w:rsidR="000C6D04">
        <w:t>form</w:t>
      </w:r>
      <w:r w:rsidR="00236FFF">
        <w:t xml:space="preserve"> </w:t>
      </w:r>
      <w:r w:rsidR="004E2392">
        <w:t>is retained by the SBIC in its files</w:t>
      </w:r>
      <w:r w:rsidR="00E822CA">
        <w:t>,</w:t>
      </w:r>
      <w:r w:rsidR="00284EE1">
        <w:t xml:space="preserve"> as required by section 308(h) of the Act</w:t>
      </w:r>
      <w:r w:rsidR="00236FFF">
        <w:t xml:space="preserve"> and 13 CFR </w:t>
      </w:r>
      <w:r w:rsidRPr="00236FFF" w:rsidR="00236FFF">
        <w:t>107.600</w:t>
      </w:r>
      <w:r w:rsidR="00236FFF">
        <w:t>(c)(2)(iii</w:t>
      </w:r>
      <w:r w:rsidR="002F05B7">
        <w:t>) and</w:t>
      </w:r>
      <w:r w:rsidR="00AF507E">
        <w:t xml:space="preserve"> </w:t>
      </w:r>
      <w:r w:rsidR="00236FFF">
        <w:t xml:space="preserve">is </w:t>
      </w:r>
      <w:r w:rsidR="004E2392">
        <w:t xml:space="preserve">reviewed by an </w:t>
      </w:r>
      <w:r w:rsidR="00867005">
        <w:t>SBIC E</w:t>
      </w:r>
      <w:r w:rsidR="004E2392">
        <w:t xml:space="preserve">xaminer </w:t>
      </w:r>
      <w:r>
        <w:t>from SBA’s Office of SBIC Examinations</w:t>
      </w:r>
      <w:r w:rsidR="00236FFF">
        <w:t xml:space="preserve">, </w:t>
      </w:r>
      <w:r w:rsidR="00983AAF">
        <w:t>pursuant to the statutory requirement of section 310(c) of the Act and 13 CFR 107.690</w:t>
      </w:r>
      <w:r w:rsidR="00A06E86">
        <w:t>-691</w:t>
      </w:r>
      <w:r w:rsidR="00983AAF">
        <w:t xml:space="preserve">. The purpose of the examination is to determine, in part, whether </w:t>
      </w:r>
      <w:r w:rsidR="00AF507E">
        <w:t xml:space="preserve">an </w:t>
      </w:r>
      <w:r w:rsidR="00983AAF">
        <w:t xml:space="preserve">SBIC has engaged “solely in lawful activities and those [activities] contemplated” by title III of the </w:t>
      </w:r>
      <w:r w:rsidR="00284EE1">
        <w:t>Act.</w:t>
      </w:r>
      <w:r w:rsidRPr="002D3F3B" w:rsidR="002D3F3B">
        <w:t xml:space="preserve"> </w:t>
      </w:r>
    </w:p>
    <w:p w:rsidR="007D35B1" w:rsidP="00591BE3" w14:paraId="35FCAE5D" w14:textId="77777777">
      <w:pPr>
        <w:pStyle w:val="BodyTextIndent"/>
        <w:tabs>
          <w:tab w:val="left" w:pos="270"/>
          <w:tab w:val="clear" w:pos="450"/>
          <w:tab w:val="left" w:pos="10800"/>
        </w:tabs>
        <w:ind w:left="0" w:hanging="360"/>
        <w:jc w:val="both"/>
      </w:pPr>
    </w:p>
    <w:p w:rsidR="008C4ECA" w:rsidP="00591BE3" w14:paraId="35FCAE5E" w14:textId="410EB566">
      <w:pPr>
        <w:pStyle w:val="BodyTextIndent"/>
        <w:numPr>
          <w:ilvl w:val="0"/>
          <w:numId w:val="7"/>
        </w:numPr>
        <w:tabs>
          <w:tab w:val="left" w:pos="270"/>
          <w:tab w:val="clear" w:pos="450"/>
        </w:tabs>
        <w:ind w:left="0"/>
        <w:jc w:val="both"/>
      </w:pPr>
      <w:r>
        <w:rPr>
          <w:u w:val="single"/>
        </w:rPr>
        <w:t xml:space="preserve">Use of Information </w:t>
      </w:r>
      <w:r w:rsidR="001C272A">
        <w:rPr>
          <w:u w:val="single"/>
        </w:rPr>
        <w:t>Technolog</w:t>
      </w:r>
      <w:r>
        <w:rPr>
          <w:u w:val="single"/>
        </w:rPr>
        <w:t>y</w:t>
      </w:r>
      <w:r w:rsidR="001C272A">
        <w:rPr>
          <w:u w:val="single"/>
        </w:rPr>
        <w:t>.</w:t>
      </w:r>
      <w:r w:rsidR="001C272A">
        <w:t xml:space="preserve"> </w:t>
      </w:r>
      <w:r w:rsidRPr="00362F64">
        <w:t xml:space="preserve">SBA Form 480 is available to both SBICs and Applicants at </w:t>
      </w:r>
      <w:hyperlink r:id="rId10" w:history="1">
        <w:r w:rsidRPr="00A938B1">
          <w:rPr>
            <w:rStyle w:val="Hyperlink"/>
          </w:rPr>
          <w:t>https://www.sba.gov/document/sba-form-480-size-status-declaration</w:t>
        </w:r>
      </w:hyperlink>
      <w:r>
        <w:t xml:space="preserve"> </w:t>
      </w:r>
      <w:r w:rsidRPr="00362F64">
        <w:t xml:space="preserve">as a fillable form that may </w:t>
      </w:r>
      <w:r w:rsidRPr="00362F64">
        <w:t xml:space="preserve">be printed when completed and/or saved in an electronic file. SBA Form 480 is also available to licensed SBICs in SBIC-WEB as a fillable form that, once completed, may be scanned, </w:t>
      </w:r>
      <w:r w:rsidRPr="00362F64">
        <w:t>uploaded</w:t>
      </w:r>
      <w:r w:rsidRPr="00362F64">
        <w:t xml:space="preserve"> and filed electronically in the SBIC’s registered user account. No provision has been made for electronic submission of the </w:t>
      </w:r>
      <w:r w:rsidRPr="00362F64">
        <w:t>form, because</w:t>
      </w:r>
      <w:r w:rsidRPr="00362F64">
        <w:t xml:space="preserve"> it is retained by the SBIC in its own files and generally only provided to SBA during an SBIC examination. </w:t>
      </w:r>
      <w:r w:rsidR="00D5725F">
        <w:t xml:space="preserve"> </w:t>
      </w:r>
    </w:p>
    <w:p w:rsidR="00222C8E" w:rsidP="00591BE3" w14:paraId="35FCAE60" w14:textId="77777777">
      <w:pPr>
        <w:pStyle w:val="BodyTextIndent"/>
        <w:tabs>
          <w:tab w:val="left" w:pos="270"/>
          <w:tab w:val="clear" w:pos="450"/>
        </w:tabs>
        <w:ind w:left="0" w:hanging="360"/>
        <w:jc w:val="both"/>
      </w:pPr>
    </w:p>
    <w:p w:rsidR="008C4ECA" w:rsidP="00591BE3" w14:paraId="35FCAE61" w14:textId="59ADF9A9">
      <w:pPr>
        <w:pStyle w:val="BodyTextIndent"/>
        <w:numPr>
          <w:ilvl w:val="0"/>
          <w:numId w:val="7"/>
        </w:numPr>
        <w:tabs>
          <w:tab w:val="left" w:pos="270"/>
          <w:tab w:val="clear" w:pos="450"/>
        </w:tabs>
        <w:ind w:left="0"/>
        <w:jc w:val="both"/>
      </w:pPr>
      <w:r>
        <w:rPr>
          <w:u w:val="single"/>
        </w:rPr>
        <w:t>Non-d</w:t>
      </w:r>
      <w:r w:rsidR="001C272A">
        <w:rPr>
          <w:u w:val="single"/>
        </w:rPr>
        <w:t>uplication.</w:t>
      </w:r>
      <w:r w:rsidR="001C272A">
        <w:t xml:space="preserve"> </w:t>
      </w:r>
      <w:r w:rsidRPr="00362F64">
        <w:t>SBA Form 480 is a self-certification of the size of an Applicant seeking SBIC financing at the time of the initial financing by an SBIC. This information is not reported in any other format. Therefore, there is no duplication of information with this form.</w:t>
      </w:r>
      <w:r w:rsidR="001A597C">
        <w:t xml:space="preserve">  </w:t>
      </w:r>
    </w:p>
    <w:p w:rsidR="007D35B1" w:rsidP="00591BE3" w14:paraId="35FCAE63" w14:textId="77777777">
      <w:pPr>
        <w:pStyle w:val="BodyTextIndent"/>
        <w:tabs>
          <w:tab w:val="left" w:pos="270"/>
          <w:tab w:val="clear" w:pos="450"/>
        </w:tabs>
        <w:ind w:left="0" w:hanging="360"/>
        <w:jc w:val="both"/>
      </w:pPr>
    </w:p>
    <w:p w:rsidR="008C4ECA" w:rsidP="00591BE3" w14:paraId="35FCAE64" w14:textId="646B8245">
      <w:pPr>
        <w:pStyle w:val="BodyTextIndent"/>
        <w:numPr>
          <w:ilvl w:val="0"/>
          <w:numId w:val="7"/>
        </w:numPr>
        <w:tabs>
          <w:tab w:val="left" w:pos="270"/>
          <w:tab w:val="clear" w:pos="450"/>
        </w:tabs>
        <w:ind w:left="0"/>
        <w:jc w:val="both"/>
      </w:pPr>
      <w:r>
        <w:rPr>
          <w:u w:val="single"/>
        </w:rPr>
        <w:t>Burden on Small B</w:t>
      </w:r>
      <w:r w:rsidR="001C272A">
        <w:rPr>
          <w:u w:val="single"/>
        </w:rPr>
        <w:t>usiness.</w:t>
      </w:r>
      <w:r w:rsidR="001C272A">
        <w:t xml:space="preserve"> </w:t>
      </w:r>
      <w:r w:rsidRPr="00EB4D38">
        <w:t xml:space="preserve">The Applicants asked to complete SBA Form 480 are small businesses, and the impact is not significant. </w:t>
      </w:r>
      <w:r w:rsidR="00A26C17">
        <w:t>The majority of</w:t>
      </w:r>
      <w:r w:rsidRPr="00EB4D38" w:rsidR="00A26C17">
        <w:t xml:space="preserve"> </w:t>
      </w:r>
      <w:r w:rsidRPr="00A26C17" w:rsidR="00A26C17">
        <w:t>small businesses</w:t>
      </w:r>
      <w:r w:rsidRPr="00A26C17" w:rsidR="00A26C17">
        <w:t xml:space="preserve"> </w:t>
      </w:r>
      <w:r w:rsidRPr="00EB4D38">
        <w:t>that receive assistance from SBICs qualify</w:t>
      </w:r>
      <w:r w:rsidR="005D36BC">
        <w:t xml:space="preserve"> for such</w:t>
      </w:r>
      <w:r w:rsidRPr="00EB4D38">
        <w:t xml:space="preserve"> </w:t>
      </w:r>
      <w:r w:rsidRPr="00EB4D38">
        <w:t>under Part</w:t>
      </w:r>
      <w:r w:rsidRPr="00EB4D38">
        <w:t xml:space="preserve"> A of </w:t>
      </w:r>
      <w:r w:rsidR="005D36BC">
        <w:t>SBA F</w:t>
      </w:r>
      <w:r w:rsidRPr="00EB4D38">
        <w:t>orm</w:t>
      </w:r>
      <w:r w:rsidR="005D36BC">
        <w:t xml:space="preserve"> 480</w:t>
      </w:r>
      <w:r w:rsidRPr="00EB4D38">
        <w:t>, which requires a yes/no response to three questions. For those that do not qualify under Part A and must complete Part B, the required information concerning annual receipts or number of employees is the type of information that companies would generally maintain in the normal course of business. SBA Form 480 has been designed to capture the minimum amount of information necessary to determine compliance with the Act and SBA regulations.</w:t>
      </w:r>
      <w:r w:rsidR="001A597C">
        <w:t xml:space="preserve"> </w:t>
      </w:r>
    </w:p>
    <w:p w:rsidR="007D35B1" w:rsidP="00591BE3" w14:paraId="35FCAE66" w14:textId="77777777">
      <w:pPr>
        <w:pStyle w:val="BodyTextIndent"/>
        <w:tabs>
          <w:tab w:val="left" w:pos="270"/>
          <w:tab w:val="clear" w:pos="450"/>
        </w:tabs>
        <w:ind w:left="0" w:hanging="360"/>
        <w:jc w:val="both"/>
      </w:pPr>
    </w:p>
    <w:p w:rsidR="008C4ECA" w:rsidP="00591BE3" w14:paraId="35FCAE67" w14:textId="1CD0CD68">
      <w:pPr>
        <w:pStyle w:val="BodyTextIndent"/>
        <w:numPr>
          <w:ilvl w:val="0"/>
          <w:numId w:val="7"/>
        </w:numPr>
        <w:tabs>
          <w:tab w:val="left" w:pos="270"/>
          <w:tab w:val="clear" w:pos="450"/>
        </w:tabs>
        <w:ind w:left="0"/>
        <w:jc w:val="both"/>
      </w:pPr>
      <w:r w:rsidRPr="006E1E59">
        <w:rPr>
          <w:u w:val="single"/>
        </w:rPr>
        <w:t>Less Frequent Collection</w:t>
      </w:r>
      <w:r w:rsidR="001C272A">
        <w:rPr>
          <w:u w:val="single"/>
        </w:rPr>
        <w:t>.</w:t>
      </w:r>
      <w:r w:rsidR="001C272A">
        <w:t xml:space="preserve"> </w:t>
      </w:r>
      <w:r w:rsidRPr="006E1E59">
        <w:t>There is no similar information available that can be used to accomplish the purpose of this collection. Failure to collect the information to determine a small business size status would increase the likelihood that businesses that do not conform to SBA’s size standards could benefit from SBIC financing and associated management services intended for small businesses.</w:t>
      </w:r>
      <w:r w:rsidR="001A597C">
        <w:t xml:space="preserve">  </w:t>
      </w:r>
    </w:p>
    <w:p w:rsidR="007D35B1" w:rsidP="00591BE3" w14:paraId="35FCAE69" w14:textId="77777777">
      <w:pPr>
        <w:pStyle w:val="BodyTextIndent"/>
        <w:tabs>
          <w:tab w:val="left" w:pos="270"/>
          <w:tab w:val="clear" w:pos="450"/>
        </w:tabs>
        <w:ind w:left="0" w:hanging="360"/>
        <w:jc w:val="both"/>
      </w:pPr>
    </w:p>
    <w:p w:rsidR="008C4ECA" w:rsidP="00591BE3" w14:paraId="35FCAE6A" w14:textId="649E13D0">
      <w:pPr>
        <w:pStyle w:val="BodyTextIndent"/>
        <w:numPr>
          <w:ilvl w:val="0"/>
          <w:numId w:val="7"/>
        </w:numPr>
        <w:tabs>
          <w:tab w:val="left" w:pos="270"/>
          <w:tab w:val="clear" w:pos="450"/>
        </w:tabs>
        <w:ind w:left="0"/>
        <w:jc w:val="both"/>
      </w:pPr>
      <w:r w:rsidRPr="002410BB">
        <w:rPr>
          <w:u w:val="single"/>
        </w:rPr>
        <w:t>Paperwork Reduction Act Guidelines</w:t>
      </w:r>
      <w:r w:rsidR="001C272A">
        <w:rPr>
          <w:u w:val="single"/>
        </w:rPr>
        <w:t>.</w:t>
      </w:r>
      <w:r w:rsidR="001C272A">
        <w:t xml:space="preserve"> </w:t>
      </w:r>
      <w:r w:rsidRPr="002410BB">
        <w:t>Applicants are required to complete SBA Form 480 prior to SBIC financing and</w:t>
      </w:r>
      <w:r>
        <w:t xml:space="preserve"> any</w:t>
      </w:r>
      <w:r w:rsidRPr="002410BB">
        <w:t xml:space="preserve"> associated management services. The SBIC must certify that the Applicant meets current size standards, based on all the information available to the SBIC. </w:t>
      </w:r>
      <w:r w:rsidR="00C9259A">
        <w:t>Because</w:t>
      </w:r>
      <w:r w:rsidRPr="002410BB" w:rsidR="00C9259A">
        <w:t xml:space="preserve"> </w:t>
      </w:r>
      <w:r w:rsidRPr="002410BB">
        <w:t>the form must be completed in conjunction with each initial financing of a small business</w:t>
      </w:r>
      <w:r w:rsidR="00C9259A">
        <w:t xml:space="preserve"> to determine eligibility</w:t>
      </w:r>
      <w:r w:rsidRPr="002410BB">
        <w:t>, the frequency of collection may be more than quarterly. In SBA’s experience, this procedure is necessary to ensure that an Applicant is a small business concern as defined by the Act and SBA regulations. In addition, collection of the information prior to financial assistance is necessary to meet the statutory requirement for certification of a small business’ size pursuant to section 308(h) of the Act.</w:t>
      </w:r>
      <w:r w:rsidR="001A597C">
        <w:t xml:space="preserve">  </w:t>
      </w:r>
    </w:p>
    <w:p w:rsidR="007D35B1" w:rsidP="00591BE3" w14:paraId="35FCAE6C" w14:textId="77777777">
      <w:pPr>
        <w:pStyle w:val="BodyTextIndent"/>
        <w:tabs>
          <w:tab w:val="left" w:pos="270"/>
          <w:tab w:val="clear" w:pos="450"/>
        </w:tabs>
        <w:ind w:left="0" w:hanging="360"/>
        <w:jc w:val="both"/>
      </w:pPr>
    </w:p>
    <w:p w:rsidR="008C4ECA" w:rsidP="00591BE3" w14:paraId="35FCAE6D" w14:textId="7B3D938F">
      <w:pPr>
        <w:pStyle w:val="BodyTextIndent"/>
        <w:numPr>
          <w:ilvl w:val="0"/>
          <w:numId w:val="7"/>
        </w:numPr>
        <w:tabs>
          <w:tab w:val="left" w:pos="270"/>
          <w:tab w:val="clear" w:pos="450"/>
        </w:tabs>
        <w:ind w:left="0"/>
        <w:jc w:val="both"/>
      </w:pPr>
      <w:r>
        <w:rPr>
          <w:u w:val="single"/>
        </w:rPr>
        <w:t>Consultation</w:t>
      </w:r>
      <w:r w:rsidRPr="0096610F">
        <w:rPr>
          <w:u w:val="single"/>
        </w:rPr>
        <w:t xml:space="preserve"> </w:t>
      </w:r>
      <w:r>
        <w:rPr>
          <w:u w:val="single"/>
        </w:rPr>
        <w:t>and</w:t>
      </w:r>
      <w:r w:rsidRPr="0096610F">
        <w:rPr>
          <w:u w:val="single"/>
        </w:rPr>
        <w:t xml:space="preserve"> </w:t>
      </w:r>
      <w:r>
        <w:rPr>
          <w:u w:val="single"/>
        </w:rPr>
        <w:t>P</w:t>
      </w:r>
      <w:r w:rsidRPr="0096610F" w:rsidR="007D35B1">
        <w:rPr>
          <w:u w:val="single"/>
        </w:rPr>
        <w:t xml:space="preserve">ublic </w:t>
      </w:r>
      <w:r>
        <w:rPr>
          <w:u w:val="single"/>
        </w:rPr>
        <w:t>C</w:t>
      </w:r>
      <w:r w:rsidRPr="0096610F" w:rsidR="007D35B1">
        <w:rPr>
          <w:u w:val="single"/>
        </w:rPr>
        <w:t>omment</w:t>
      </w:r>
      <w:r>
        <w:rPr>
          <w:u w:val="single"/>
        </w:rPr>
        <w:t>s</w:t>
      </w:r>
      <w:r w:rsidRPr="0096610F" w:rsidR="007D35B1">
        <w:rPr>
          <w:u w:val="single"/>
        </w:rPr>
        <w:t>.</w:t>
      </w:r>
      <w:r w:rsidRPr="0096610F" w:rsidR="007D35B1">
        <w:t xml:space="preserve"> </w:t>
      </w:r>
      <w:r w:rsidRPr="00BE21D6">
        <w:t xml:space="preserve">A 60-day notice was published in the Federal Register on Tuesday, October 17, 2022, </w:t>
      </w:r>
      <w:hyperlink r:id="rId11" w:history="1">
        <w:r w:rsidRPr="00361AB0">
          <w:rPr>
            <w:rStyle w:val="Hyperlink"/>
          </w:rPr>
          <w:t>87 FR 62913</w:t>
        </w:r>
      </w:hyperlink>
      <w:r w:rsidRPr="00BE21D6">
        <w:t>. The comment period closed on December 16, 2022.</w:t>
      </w:r>
    </w:p>
    <w:p w:rsidR="00952F0B" w:rsidP="00591BE3" w14:paraId="34F456CE" w14:textId="11296076">
      <w:pPr>
        <w:pStyle w:val="BodyTextIndent"/>
        <w:tabs>
          <w:tab w:val="left" w:pos="270"/>
          <w:tab w:val="clear" w:pos="450"/>
        </w:tabs>
        <w:ind w:left="0" w:hanging="360"/>
        <w:jc w:val="both"/>
      </w:pPr>
    </w:p>
    <w:p w:rsidR="004821CB" w:rsidP="00193B05" w14:paraId="0466A19F" w14:textId="34F0F398">
      <w:pPr>
        <w:pStyle w:val="BodyTextIndent"/>
        <w:tabs>
          <w:tab w:val="left" w:pos="270"/>
          <w:tab w:val="clear" w:pos="450"/>
        </w:tabs>
        <w:ind w:left="0" w:hanging="360"/>
        <w:jc w:val="both"/>
      </w:pPr>
      <w:r>
        <w:tab/>
      </w:r>
      <w:r w:rsidR="00B76222">
        <w:t xml:space="preserve">SBA received </w:t>
      </w:r>
      <w:r w:rsidR="007D35B1">
        <w:t>comments</w:t>
      </w:r>
      <w:r w:rsidR="00CA326C">
        <w:t xml:space="preserve"> from the leading industry trade group</w:t>
      </w:r>
      <w:r w:rsidR="0033044E">
        <w:t xml:space="preserve"> falling into the following categories</w:t>
      </w:r>
      <w:r w:rsidR="00E45E40">
        <w:t>:</w:t>
      </w:r>
      <w:r w:rsidR="00B76222">
        <w:t xml:space="preserve"> </w:t>
      </w:r>
      <w:r w:rsidR="004C3C1E">
        <w:t xml:space="preserve">1) </w:t>
      </w:r>
      <w:r w:rsidR="00E45E40">
        <w:t xml:space="preserve">supporting the continued use of SBA Form 480, </w:t>
      </w:r>
      <w:r w:rsidR="004C3C1E">
        <w:t xml:space="preserve">2) </w:t>
      </w:r>
      <w:r w:rsidR="00E45E40">
        <w:t xml:space="preserve">suggesting modifications consistent with changes made by the SBA Office of Size Standards, and </w:t>
      </w:r>
      <w:r w:rsidR="004C3C1E">
        <w:t xml:space="preserve">3) </w:t>
      </w:r>
      <w:r w:rsidR="00E45E40">
        <w:t>suggesting several</w:t>
      </w:r>
      <w:r w:rsidR="00B76222">
        <w:t xml:space="preserve"> </w:t>
      </w:r>
      <w:r w:rsidR="00E45E40">
        <w:t>alternatives to defining “Tangible Net Worth”</w:t>
      </w:r>
      <w:r w:rsidR="007D35B1">
        <w:t>.</w:t>
      </w:r>
      <w:r w:rsidR="00010D22">
        <w:t xml:space="preserve"> </w:t>
      </w:r>
    </w:p>
    <w:p w:rsidR="004821CB" w:rsidP="00193B05" w14:paraId="7A88B506" w14:textId="77777777">
      <w:pPr>
        <w:pStyle w:val="BodyTextIndent"/>
        <w:tabs>
          <w:tab w:val="left" w:pos="270"/>
          <w:tab w:val="clear" w:pos="450"/>
        </w:tabs>
        <w:ind w:left="0" w:hanging="360"/>
        <w:jc w:val="both"/>
      </w:pPr>
    </w:p>
    <w:p w:rsidR="008A3B5A" w:rsidP="00591BE3" w14:paraId="4A972D44" w14:textId="567935B2">
      <w:pPr>
        <w:pStyle w:val="BodyTextIndent"/>
        <w:tabs>
          <w:tab w:val="left" w:pos="270"/>
          <w:tab w:val="clear" w:pos="450"/>
        </w:tabs>
        <w:ind w:left="0" w:hanging="360"/>
        <w:jc w:val="both"/>
      </w:pPr>
      <w:r>
        <w:tab/>
      </w:r>
      <w:r w:rsidR="00010D22">
        <w:t xml:space="preserve">All comments were incorporated, except for </w:t>
      </w:r>
      <w:r w:rsidR="00ED514E">
        <w:t>changing</w:t>
      </w:r>
      <w:r w:rsidR="00010D22">
        <w:t xml:space="preserve"> the parenthetical</w:t>
      </w:r>
      <w:r w:rsidR="00FE6CA3">
        <w:t xml:space="preserve"> </w:t>
      </w:r>
      <w:r w:rsidR="004F7C02">
        <w:t>clarification</w:t>
      </w:r>
      <w:r w:rsidR="001725F0">
        <w:t xml:space="preserve"> in </w:t>
      </w:r>
      <w:r w:rsidR="008E3B5D">
        <w:t xml:space="preserve">SBA Form 480, </w:t>
      </w:r>
      <w:r w:rsidR="001725F0">
        <w:t>Part A.2.,</w:t>
      </w:r>
      <w:r w:rsidR="00722C88">
        <w:t xml:space="preserve"> which states</w:t>
      </w:r>
      <w:r w:rsidRPr="00BD6846" w:rsidR="00BD6846">
        <w:t xml:space="preserve"> “</w:t>
      </w:r>
      <w:r w:rsidR="001725F0">
        <w:t>(</w:t>
      </w:r>
      <w:r w:rsidRPr="001C2605" w:rsidR="001C2605">
        <w:t>Tangible net worth = total net worth minus goodwill</w:t>
      </w:r>
      <w:r w:rsidR="001725F0">
        <w:t>)</w:t>
      </w:r>
      <w:r w:rsidRPr="00BD6846" w:rsidR="00BD6846">
        <w:t>”</w:t>
      </w:r>
      <w:r w:rsidR="001C2605">
        <w:t>.</w:t>
      </w:r>
      <w:r w:rsidR="00BD6846">
        <w:t xml:space="preserve"> </w:t>
      </w:r>
    </w:p>
    <w:p w:rsidR="008A3B5A" w:rsidP="00591BE3" w14:paraId="52A39EF1" w14:textId="77777777">
      <w:pPr>
        <w:pStyle w:val="BodyTextIndent"/>
        <w:tabs>
          <w:tab w:val="left" w:pos="270"/>
          <w:tab w:val="clear" w:pos="450"/>
        </w:tabs>
        <w:ind w:left="0" w:hanging="360"/>
        <w:jc w:val="both"/>
      </w:pPr>
    </w:p>
    <w:p w:rsidR="007D35B1" w:rsidP="00591BE3" w14:paraId="35FCAE6E" w14:textId="090E6F76">
      <w:pPr>
        <w:pStyle w:val="BodyTextIndent"/>
        <w:tabs>
          <w:tab w:val="left" w:pos="270"/>
          <w:tab w:val="clear" w:pos="450"/>
        </w:tabs>
        <w:ind w:left="0" w:hanging="360"/>
        <w:jc w:val="both"/>
      </w:pPr>
      <w:r>
        <w:tab/>
      </w:r>
      <w:r w:rsidRPr="008A3B5A" w:rsidR="008A3B5A">
        <w:t>SBA</w:t>
      </w:r>
      <w:r w:rsidR="004F7C02">
        <w:t xml:space="preserve"> </w:t>
      </w:r>
      <w:r w:rsidRPr="008A3B5A" w:rsidR="008A3B5A">
        <w:t>provide</w:t>
      </w:r>
      <w:r w:rsidR="004F7C02">
        <w:t>s</w:t>
      </w:r>
      <w:r w:rsidRPr="008A3B5A" w:rsidR="008A3B5A">
        <w:t xml:space="preserve"> th</w:t>
      </w:r>
      <w:r w:rsidR="001725F0">
        <w:t>e parenthetical</w:t>
      </w:r>
      <w:r w:rsidRPr="008A3B5A" w:rsidR="008A3B5A">
        <w:t xml:space="preserve"> clarification</w:t>
      </w:r>
      <w:r w:rsidR="00AD2CC7">
        <w:t>,</w:t>
      </w:r>
      <w:r w:rsidRPr="008A3B5A" w:rsidR="008A3B5A">
        <w:t xml:space="preserve"> </w:t>
      </w:r>
      <w:r w:rsidR="001C2605">
        <w:t>because</w:t>
      </w:r>
      <w:r w:rsidRPr="008A3B5A" w:rsidR="008A3B5A">
        <w:t xml:space="preserve"> </w:t>
      </w:r>
      <w:r w:rsidR="00787AF3">
        <w:t>determining value of</w:t>
      </w:r>
      <w:r w:rsidRPr="008A3B5A" w:rsidR="008A3B5A">
        <w:t xml:space="preserve"> </w:t>
      </w:r>
      <w:r w:rsidR="00C36E2E">
        <w:t xml:space="preserve">other </w:t>
      </w:r>
      <w:r w:rsidRPr="008A3B5A" w:rsidR="008A3B5A">
        <w:t>intangible asset</w:t>
      </w:r>
      <w:r w:rsidR="001C2605">
        <w:t>s</w:t>
      </w:r>
      <w:r w:rsidR="003C45B5">
        <w:t xml:space="preserve"> (</w:t>
      </w:r>
      <w:r w:rsidR="003C45B5">
        <w:t>e.g.</w:t>
      </w:r>
      <w:r w:rsidR="003C45B5">
        <w:t xml:space="preserve"> </w:t>
      </w:r>
      <w:r w:rsidRPr="008A3B5A" w:rsidR="008A3B5A">
        <w:t>intellectual property</w:t>
      </w:r>
      <w:r w:rsidR="003C45B5">
        <w:t>, patents</w:t>
      </w:r>
      <w:r w:rsidR="001C2605">
        <w:t>,</w:t>
      </w:r>
      <w:r w:rsidR="003C45B5">
        <w:t xml:space="preserve"> trade secrets</w:t>
      </w:r>
      <w:r>
        <w:t>, etc.</w:t>
      </w:r>
      <w:r w:rsidR="003C45B5">
        <w:t>)</w:t>
      </w:r>
      <w:r w:rsidRPr="008A3B5A" w:rsidR="008A3B5A">
        <w:t xml:space="preserve"> </w:t>
      </w:r>
      <w:r w:rsidR="00C36E2E">
        <w:t xml:space="preserve">is </w:t>
      </w:r>
      <w:r w:rsidRPr="008A3B5A" w:rsidR="008A3B5A">
        <w:t>often difficult</w:t>
      </w:r>
      <w:r>
        <w:t xml:space="preserve"> to quantify</w:t>
      </w:r>
      <w:r w:rsidR="00E7529E">
        <w:t xml:space="preserve"> and may depend on a wide range of valuation methods. U</w:t>
      </w:r>
      <w:r w:rsidRPr="008A3B5A" w:rsidR="008A3B5A">
        <w:t>ltimately</w:t>
      </w:r>
      <w:r w:rsidR="00E7529E">
        <w:t>, these types of valuations</w:t>
      </w:r>
      <w:r w:rsidRPr="008A3B5A" w:rsidR="008A3B5A">
        <w:t xml:space="preserve"> lead to </w:t>
      </w:r>
      <w:r w:rsidR="001725F0">
        <w:t>significant</w:t>
      </w:r>
      <w:r w:rsidRPr="008A3B5A" w:rsidR="008A3B5A">
        <w:t xml:space="preserve"> </w:t>
      </w:r>
      <w:r w:rsidR="001725F0">
        <w:t xml:space="preserve">and </w:t>
      </w:r>
      <w:r w:rsidR="001725F0">
        <w:t xml:space="preserve">perhaps costly investments of </w:t>
      </w:r>
      <w:r w:rsidRPr="008A3B5A" w:rsidR="008A3B5A">
        <w:t>time</w:t>
      </w:r>
      <w:r w:rsidR="001725F0">
        <w:t xml:space="preserve"> </w:t>
      </w:r>
      <w:r w:rsidR="00AD2CC7">
        <w:t xml:space="preserve">on the part </w:t>
      </w:r>
      <w:r w:rsidR="00AD2CC7">
        <w:t>of</w:t>
      </w:r>
      <w:r w:rsidR="001C2605">
        <w:t>:</w:t>
      </w:r>
      <w:r w:rsidRPr="008A3B5A" w:rsidR="008A3B5A">
        <w:t xml:space="preserve"> </w:t>
      </w:r>
      <w:r w:rsidR="00E065AC">
        <w:t xml:space="preserve">1) </w:t>
      </w:r>
      <w:r w:rsidR="00AD2CC7">
        <w:t>the</w:t>
      </w:r>
      <w:r w:rsidRPr="008A3B5A" w:rsidR="008A3B5A">
        <w:t xml:space="preserve"> SBA</w:t>
      </w:r>
      <w:r w:rsidR="00134FDE">
        <w:t>,</w:t>
      </w:r>
      <w:r w:rsidRPr="008A3B5A" w:rsidR="008A3B5A">
        <w:t xml:space="preserve"> to examine and evaluate such </w:t>
      </w:r>
      <w:r w:rsidR="00E065AC">
        <w:t xml:space="preserve">valuations of </w:t>
      </w:r>
      <w:r w:rsidRPr="008A3B5A" w:rsidR="008A3B5A">
        <w:t>financings</w:t>
      </w:r>
      <w:r w:rsidR="001C2605">
        <w:t>,</w:t>
      </w:r>
      <w:r w:rsidRPr="008A3B5A" w:rsidR="008A3B5A">
        <w:t xml:space="preserve"> </w:t>
      </w:r>
      <w:r w:rsidR="00E065AC">
        <w:t xml:space="preserve">2) </w:t>
      </w:r>
      <w:r w:rsidR="00AD2CC7">
        <w:t>the</w:t>
      </w:r>
      <w:r w:rsidRPr="008A3B5A" w:rsidR="008A3B5A">
        <w:t xml:space="preserve"> SBICs</w:t>
      </w:r>
      <w:r w:rsidR="00134FDE">
        <w:t>,</w:t>
      </w:r>
      <w:r w:rsidRPr="008A3B5A" w:rsidR="008A3B5A">
        <w:t xml:space="preserve"> to substantiate</w:t>
      </w:r>
      <w:r w:rsidR="001725F0">
        <w:t xml:space="preserve"> the intangible assets</w:t>
      </w:r>
      <w:r w:rsidR="002E4774">
        <w:t xml:space="preserve"> used in calculation</w:t>
      </w:r>
      <w:r w:rsidR="00E065AC">
        <w:t>s</w:t>
      </w:r>
      <w:r w:rsidR="001C2605">
        <w:t>,</w:t>
      </w:r>
      <w:r w:rsidRPr="008A3B5A" w:rsidR="008A3B5A">
        <w:t xml:space="preserve"> and</w:t>
      </w:r>
      <w:r w:rsidR="00E065AC">
        <w:t xml:space="preserve"> 3)</w:t>
      </w:r>
      <w:r w:rsidRPr="008A3B5A" w:rsidR="008A3B5A">
        <w:t xml:space="preserve"> </w:t>
      </w:r>
      <w:r w:rsidR="00AD2CC7">
        <w:t xml:space="preserve">both </w:t>
      </w:r>
      <w:r w:rsidR="00E065AC">
        <w:t>the SBA and SBICs</w:t>
      </w:r>
      <w:r w:rsidR="00134FDE">
        <w:t>,</w:t>
      </w:r>
      <w:r w:rsidR="00747AA0">
        <w:t xml:space="preserve"> to resolve</w:t>
      </w:r>
      <w:r w:rsidR="00AD2CC7">
        <w:t xml:space="preserve"> </w:t>
      </w:r>
      <w:r w:rsidRPr="008A3B5A" w:rsidR="008A3B5A">
        <w:t>cases of dispute</w:t>
      </w:r>
      <w:r w:rsidR="001C2605">
        <w:t>,</w:t>
      </w:r>
      <w:r w:rsidR="00AD2CC7">
        <w:t xml:space="preserve"> </w:t>
      </w:r>
      <w:r w:rsidR="001725F0">
        <w:t>especially if resolution require</w:t>
      </w:r>
      <w:r w:rsidR="00747AA0">
        <w:t>s</w:t>
      </w:r>
      <w:r w:rsidR="001725F0">
        <w:t xml:space="preserve"> </w:t>
      </w:r>
      <w:r w:rsidR="00AD2CC7">
        <w:t>an SBIC must</w:t>
      </w:r>
      <w:r w:rsidRPr="008A3B5A" w:rsidR="008A3B5A">
        <w:t xml:space="preserve"> remove the assets from </w:t>
      </w:r>
      <w:r w:rsidR="00AD2CC7">
        <w:t>its</w:t>
      </w:r>
      <w:r w:rsidRPr="008A3B5A" w:rsidR="008A3B5A">
        <w:t xml:space="preserve"> portfolio.</w:t>
      </w:r>
      <w:r w:rsidR="002E4774">
        <w:t xml:space="preserve"> </w:t>
      </w:r>
    </w:p>
    <w:p w:rsidR="007D35B1" w:rsidP="00591BE3" w14:paraId="35FCAE6F" w14:textId="77777777">
      <w:pPr>
        <w:pStyle w:val="BodyTextIndent"/>
        <w:tabs>
          <w:tab w:val="left" w:pos="270"/>
          <w:tab w:val="clear" w:pos="450"/>
        </w:tabs>
        <w:ind w:left="0" w:hanging="360"/>
        <w:jc w:val="both"/>
      </w:pPr>
    </w:p>
    <w:p w:rsidR="008C4ECA" w:rsidP="00591BE3" w14:paraId="35FCAE70" w14:textId="03CF89DD">
      <w:pPr>
        <w:pStyle w:val="BodyTextIndent"/>
        <w:numPr>
          <w:ilvl w:val="0"/>
          <w:numId w:val="7"/>
        </w:numPr>
        <w:tabs>
          <w:tab w:val="left" w:pos="270"/>
          <w:tab w:val="clear" w:pos="450"/>
        </w:tabs>
        <w:ind w:left="0"/>
        <w:jc w:val="both"/>
      </w:pPr>
      <w:r>
        <w:rPr>
          <w:u w:val="single"/>
        </w:rPr>
        <w:t xml:space="preserve">Gifts or </w:t>
      </w:r>
      <w:r w:rsidR="007D35B1">
        <w:rPr>
          <w:u w:val="single"/>
        </w:rPr>
        <w:t>Payment.</w:t>
      </w:r>
      <w:r w:rsidR="007D35B1">
        <w:t xml:space="preserve"> </w:t>
      </w:r>
      <w:r w:rsidRPr="00BE21D6">
        <w:t>No payments or gifts are provided to respondents.</w:t>
      </w:r>
    </w:p>
    <w:p w:rsidR="00811DBB" w:rsidP="00591BE3" w14:paraId="27E61462" w14:textId="77777777">
      <w:pPr>
        <w:pStyle w:val="BodyTextIndent"/>
        <w:tabs>
          <w:tab w:val="left" w:pos="270"/>
          <w:tab w:val="clear" w:pos="450"/>
        </w:tabs>
        <w:ind w:left="0" w:hanging="360"/>
        <w:jc w:val="both"/>
      </w:pPr>
    </w:p>
    <w:p w:rsidR="008C4ECA" w:rsidP="00591BE3" w14:paraId="35FCAE73" w14:textId="295338EA">
      <w:pPr>
        <w:numPr>
          <w:ilvl w:val="0"/>
          <w:numId w:val="7"/>
        </w:numPr>
        <w:tabs>
          <w:tab w:val="left" w:pos="270"/>
        </w:tabs>
        <w:ind w:left="0"/>
        <w:jc w:val="both"/>
      </w:pPr>
      <w:r>
        <w:rPr>
          <w:u w:val="single"/>
        </w:rPr>
        <w:t>Privacy and</w:t>
      </w:r>
      <w:r w:rsidR="007D35B1">
        <w:rPr>
          <w:u w:val="single"/>
        </w:rPr>
        <w:t xml:space="preserve"> confidentiality.</w:t>
      </w:r>
      <w:r w:rsidR="007D35B1">
        <w:t xml:space="preserve"> </w:t>
      </w:r>
      <w:r w:rsidRPr="00BE21D6">
        <w:t>Assurances of confidentiality to the extent permitted by law are provided to Applicants of SBIC financing responding to this collection. SBA Form 480 includes confidential financial data, which is protected from disclosure under the Freedom of Information Act, specifically, exemptions 4, 6 and 8, which allow SBA to withhold privileged or confidential financial data on individual companies. Records are maintained under conditions designed to preclude access by persons other than Agency personnel with a need to know.</w:t>
      </w:r>
    </w:p>
    <w:p w:rsidR="00514E7C" w:rsidP="00514E7C" w14:paraId="3DDEAB9B" w14:textId="77777777">
      <w:pPr>
        <w:pStyle w:val="ListParagraph"/>
      </w:pPr>
    </w:p>
    <w:p w:rsidR="009C1694" w:rsidP="009C1694" w14:paraId="515F687C" w14:textId="19DCB84F">
      <w:pPr>
        <w:tabs>
          <w:tab w:val="left" w:pos="270"/>
        </w:tabs>
        <w:jc w:val="both"/>
      </w:pPr>
      <w:r w:rsidRPr="00514E7C">
        <w:t xml:space="preserve">Information collection for this form from a personal identifiable information perspective is limited to name. Name </w:t>
      </w:r>
      <w:r>
        <w:t>alone</w:t>
      </w:r>
      <w:r w:rsidRPr="00514E7C">
        <w:t xml:space="preserve"> does not constitute to uniquely identify an individual.</w:t>
      </w:r>
      <w:r>
        <w:t xml:space="preserve"> </w:t>
      </w:r>
      <w:r w:rsidR="00C244EE">
        <w:t>Therefore, a</w:t>
      </w:r>
      <w:r w:rsidRPr="00C244EE" w:rsidR="00C244EE">
        <w:t xml:space="preserve"> Privacy Impact Assessment is not required nor a Privacy Act Statement for this form under the provisions of the Privacy Act of 1974, as amended.</w:t>
      </w:r>
    </w:p>
    <w:p w:rsidR="00EF7D00" w:rsidP="00591BE3" w14:paraId="35FCAE75" w14:textId="77777777">
      <w:pPr>
        <w:tabs>
          <w:tab w:val="left" w:pos="270"/>
        </w:tabs>
        <w:ind w:hanging="360"/>
        <w:jc w:val="both"/>
      </w:pPr>
    </w:p>
    <w:p w:rsidR="00340C8C" w:rsidP="00340C8C" w14:paraId="7B664CFE" w14:textId="6A794D3A">
      <w:pPr>
        <w:pStyle w:val="BodyTextIndent"/>
        <w:numPr>
          <w:ilvl w:val="0"/>
          <w:numId w:val="7"/>
        </w:numPr>
        <w:tabs>
          <w:tab w:val="left" w:pos="270"/>
          <w:tab w:val="clear" w:pos="450"/>
        </w:tabs>
        <w:ind w:left="0"/>
        <w:jc w:val="both"/>
      </w:pPr>
      <w:r>
        <w:rPr>
          <w:u w:val="single"/>
        </w:rPr>
        <w:t xml:space="preserve">Sensitive </w:t>
      </w:r>
      <w:r w:rsidRPr="004334C1" w:rsidR="007D35B1">
        <w:rPr>
          <w:u w:val="single"/>
        </w:rPr>
        <w:t>Questions.</w:t>
      </w:r>
      <w:r w:rsidRPr="00591BE3">
        <w:t xml:space="preserve"> </w:t>
      </w:r>
      <w:r w:rsidRPr="00591BE3" w:rsidR="00BE21D6">
        <w:t xml:space="preserve">SBA Form 480 requests an Applicant’s confidential business and financial information, which SBA reviews to verify the information reported and to determine whether an SBIC has engaged in prohibited actions. Although this information is needed to fulfill SBA’s statutory responsibilities with respect to SBIC examinations, the information is not retained by SBA in its records.  </w:t>
      </w:r>
    </w:p>
    <w:p w:rsidR="0020249F" w:rsidP="00340C8C" w14:paraId="7FCAC229" w14:textId="77777777">
      <w:pPr>
        <w:pStyle w:val="BodyTextIndent"/>
        <w:tabs>
          <w:tab w:val="left" w:pos="270"/>
          <w:tab w:val="clear" w:pos="450"/>
        </w:tabs>
        <w:ind w:left="0" w:firstLine="0"/>
        <w:jc w:val="both"/>
        <w:rPr>
          <w:u w:val="single"/>
        </w:rPr>
      </w:pPr>
    </w:p>
    <w:p w:rsidR="008C4ECA" w:rsidP="002A44D4" w14:paraId="35FCAE76" w14:textId="1ECA4D40">
      <w:pPr>
        <w:pStyle w:val="BodyTextIndent"/>
        <w:tabs>
          <w:tab w:val="left" w:pos="270"/>
          <w:tab w:val="clear" w:pos="450"/>
        </w:tabs>
        <w:ind w:left="0" w:firstLine="0"/>
        <w:jc w:val="both"/>
      </w:pPr>
      <w:r w:rsidRPr="0020249F">
        <w:t>SBA safeguards business proprietary information in compliance to federal laws, guidelines and SBA's Cybersecurity and Privacy Policy. Data in transit and at rest is encrypted to mitigate the potential of data spillage. Access controls and role</w:t>
      </w:r>
      <w:r w:rsidR="000D1A1D">
        <w:t>-</w:t>
      </w:r>
      <w:r w:rsidRPr="0020249F">
        <w:t>based permissions are just some of the other security precautions in safeguarding our customer's data.</w:t>
      </w:r>
      <w:r w:rsidRPr="00BE21D6" w:rsidR="007D35B1">
        <w:t xml:space="preserve"> </w:t>
      </w:r>
      <w:r w:rsidRPr="00BE21D6" w:rsidR="001A597C">
        <w:t xml:space="preserve"> </w:t>
      </w:r>
    </w:p>
    <w:p w:rsidR="00564A19" w:rsidP="00591BE3" w14:paraId="35FCAE78" w14:textId="77777777">
      <w:pPr>
        <w:pStyle w:val="BodyTextIndent"/>
        <w:tabs>
          <w:tab w:val="left" w:pos="270"/>
          <w:tab w:val="clear" w:pos="450"/>
        </w:tabs>
        <w:ind w:left="0" w:hanging="360"/>
        <w:jc w:val="both"/>
        <w:rPr>
          <w:u w:val="single"/>
        </w:rPr>
      </w:pPr>
    </w:p>
    <w:p w:rsidR="006A1EB5" w:rsidRPr="00591BE3" w:rsidP="00193B05" w14:paraId="57A3E21D" w14:textId="2EAD0CEB">
      <w:pPr>
        <w:pStyle w:val="BodyTextIndent"/>
        <w:numPr>
          <w:ilvl w:val="0"/>
          <w:numId w:val="7"/>
        </w:numPr>
        <w:tabs>
          <w:tab w:val="left" w:pos="270"/>
          <w:tab w:val="clear" w:pos="450"/>
          <w:tab w:val="left" w:pos="2160"/>
        </w:tabs>
        <w:ind w:left="0"/>
        <w:jc w:val="both"/>
        <w:rPr>
          <w:u w:val="single"/>
        </w:rPr>
      </w:pPr>
      <w:r>
        <w:rPr>
          <w:u w:val="single"/>
        </w:rPr>
        <w:t xml:space="preserve">Burden </w:t>
      </w:r>
      <w:r w:rsidRPr="0057730D" w:rsidR="007D35B1">
        <w:rPr>
          <w:u w:val="single"/>
        </w:rPr>
        <w:t>Estimate.</w:t>
      </w:r>
      <w:r w:rsidRPr="00B70AE9" w:rsidR="007D35B1">
        <w:t xml:space="preserve"> </w:t>
      </w:r>
      <w:r w:rsidRPr="002F4637">
        <w:t xml:space="preserve">A small sample of respondents was consulted regarding the amount of time required to prepare SBA Form 480. As stated above, the form is completed by each Applicant that is financed by an SBIC, and the information required is the type of information that a small business would maintain and have readily available as part of its normal course of business. </w:t>
      </w:r>
    </w:p>
    <w:p w:rsidR="006A1EB5" w:rsidP="006A1EB5" w14:paraId="4A66827A" w14:textId="33A466D6">
      <w:pPr>
        <w:pStyle w:val="BodyTextIndent"/>
        <w:tabs>
          <w:tab w:val="left" w:pos="270"/>
          <w:tab w:val="clear" w:pos="450"/>
          <w:tab w:val="left" w:pos="2160"/>
        </w:tabs>
        <w:ind w:left="0" w:firstLine="0"/>
        <w:jc w:val="both"/>
        <w:rPr>
          <w:u w:val="single"/>
        </w:rPr>
      </w:pPr>
    </w:p>
    <w:p w:rsidR="00BD433D" w:rsidP="00BD433D" w14:paraId="387738ED" w14:textId="43976133">
      <w:pPr>
        <w:pStyle w:val="BodyTextIndent"/>
        <w:tabs>
          <w:tab w:val="left" w:pos="270"/>
          <w:tab w:val="clear" w:pos="450"/>
          <w:tab w:val="left" w:pos="2160"/>
        </w:tabs>
        <w:ind w:left="0" w:firstLine="0"/>
        <w:jc w:val="both"/>
      </w:pPr>
      <w:r w:rsidRPr="002F4637">
        <w:t>Part A of SBA Form 480 is most predominantly used by Applicants to certify eligibility for SBIC financing. SBICs must also certify each form, based on information provided by the Applicant and information obtained during an SBIC’s own investigation and due diligence process. The time associated with an Authorizing Official of an SBIC to certify (sign and date) is de minimis and therefore not considered in the estimated hourly burden to complete the form. Annually, approximately 300 SBICs (308 as of 3-31-2023) provide assistance to approximately 4-5 Applicants each</w:t>
      </w:r>
      <w:r w:rsidR="003870F6">
        <w:t xml:space="preserve"> (</w:t>
      </w:r>
      <w:r w:rsidR="0047053F">
        <w:t>4.5 Applicants</w:t>
      </w:r>
      <w:r w:rsidR="000B35A0">
        <w:t>, per 308 SBICs)</w:t>
      </w:r>
      <w:r w:rsidRPr="002F4637">
        <w:t xml:space="preserve">. </w:t>
      </w:r>
    </w:p>
    <w:p w:rsidR="00BD433D" w:rsidRPr="00591BE3" w:rsidP="00591BE3" w14:paraId="57FC9CB6" w14:textId="77777777">
      <w:pPr>
        <w:pStyle w:val="BodyTextIndent"/>
        <w:tabs>
          <w:tab w:val="left" w:pos="270"/>
          <w:tab w:val="clear" w:pos="450"/>
          <w:tab w:val="left" w:pos="2160"/>
        </w:tabs>
        <w:ind w:left="0" w:firstLine="0"/>
        <w:jc w:val="both"/>
        <w:rPr>
          <w:u w:val="single"/>
        </w:rPr>
      </w:pPr>
    </w:p>
    <w:tbl>
      <w:tblPr>
        <w:tblW w:w="4956"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2152"/>
        <w:gridCol w:w="1530"/>
        <w:gridCol w:w="4231"/>
        <w:gridCol w:w="1349"/>
      </w:tblGrid>
      <w:tr w14:paraId="0D347384" w14:textId="77777777" w:rsidTr="00591BE3">
        <w:tblPrEx>
          <w:tblW w:w="4956"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16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65A37" w:rsidRPr="007364B2" w:rsidP="007364B2" w14:paraId="54AEA076" w14:textId="77777777">
            <w:pPr>
              <w:widowControl w:val="0"/>
              <w:overflowPunct w:val="0"/>
              <w:autoSpaceDE w:val="0"/>
              <w:autoSpaceDN w:val="0"/>
              <w:adjustRightInd w:val="0"/>
              <w:textAlignment w:val="baseline"/>
              <w:rPr>
                <w:rFonts w:ascii="Tms Rmn" w:hAnsi="Tms Rmn"/>
                <w:b/>
                <w:bCs/>
                <w:szCs w:val="22"/>
              </w:rPr>
            </w:pPr>
          </w:p>
        </w:tc>
        <w:tc>
          <w:tcPr>
            <w:tcW w:w="82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65A37" w:rsidRPr="007364B2" w:rsidP="00591BE3" w14:paraId="4A4EB8F7" w14:textId="77777777">
            <w:pPr>
              <w:widowControl w:val="0"/>
              <w:overflowPunct w:val="0"/>
              <w:autoSpaceDE w:val="0"/>
              <w:autoSpaceDN w:val="0"/>
              <w:adjustRightInd w:val="0"/>
              <w:jc w:val="center"/>
              <w:textAlignment w:val="baseline"/>
              <w:rPr>
                <w:rFonts w:ascii="Tms Rmn" w:hAnsi="Tms Rmn"/>
                <w:b/>
                <w:bCs/>
                <w:szCs w:val="22"/>
              </w:rPr>
            </w:pPr>
            <w:r w:rsidRPr="007364B2">
              <w:rPr>
                <w:rFonts w:ascii="Tms Rmn" w:hAnsi="Tms Rmn"/>
                <w:b/>
                <w:bCs/>
                <w:szCs w:val="22"/>
              </w:rPr>
              <w:t>Requested</w:t>
            </w:r>
          </w:p>
        </w:tc>
        <w:tc>
          <w:tcPr>
            <w:tcW w:w="228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65A37" w:rsidRPr="007364B2" w:rsidP="00591BE3" w14:paraId="1262EB24" w14:textId="77777777">
            <w:pPr>
              <w:widowControl w:val="0"/>
              <w:overflowPunct w:val="0"/>
              <w:autoSpaceDE w:val="0"/>
              <w:autoSpaceDN w:val="0"/>
              <w:adjustRightInd w:val="0"/>
              <w:jc w:val="center"/>
              <w:textAlignment w:val="baseline"/>
              <w:rPr>
                <w:rFonts w:ascii="Tms Rmn" w:hAnsi="Tms Rmn"/>
                <w:b/>
                <w:bCs/>
                <w:szCs w:val="22"/>
              </w:rPr>
            </w:pPr>
            <w:r w:rsidRPr="007364B2">
              <w:rPr>
                <w:rFonts w:ascii="Tms Rmn" w:hAnsi="Tms Rmn"/>
                <w:b/>
                <w:bCs/>
                <w:szCs w:val="22"/>
              </w:rPr>
              <w:t>Change Due to Adjustment in Agency Estimate</w:t>
            </w:r>
          </w:p>
        </w:tc>
        <w:tc>
          <w:tcPr>
            <w:tcW w:w="7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65A37" w:rsidRPr="007364B2" w:rsidP="00591BE3" w14:paraId="6AC7C744" w14:textId="77777777">
            <w:pPr>
              <w:widowControl w:val="0"/>
              <w:overflowPunct w:val="0"/>
              <w:autoSpaceDE w:val="0"/>
              <w:autoSpaceDN w:val="0"/>
              <w:adjustRightInd w:val="0"/>
              <w:jc w:val="center"/>
              <w:textAlignment w:val="baseline"/>
              <w:rPr>
                <w:rFonts w:ascii="Tms Rmn" w:hAnsi="Tms Rmn"/>
                <w:b/>
                <w:bCs/>
                <w:szCs w:val="22"/>
              </w:rPr>
            </w:pPr>
            <w:r w:rsidRPr="007364B2">
              <w:rPr>
                <w:rFonts w:ascii="Tms Rmn" w:hAnsi="Tms Rmn"/>
                <w:b/>
                <w:bCs/>
                <w:szCs w:val="22"/>
              </w:rPr>
              <w:t>Previously Approved</w:t>
            </w:r>
          </w:p>
        </w:tc>
      </w:tr>
      <w:tr w14:paraId="52AB94E5" w14:textId="77777777" w:rsidTr="00591BE3">
        <w:tblPrEx>
          <w:tblW w:w="4956" w:type="pct"/>
          <w:tblCellSpacing w:w="0" w:type="dxa"/>
          <w:shd w:val="clear" w:color="auto" w:fill="EFEFEF"/>
          <w:tblCellMar>
            <w:left w:w="0" w:type="dxa"/>
            <w:right w:w="0" w:type="dxa"/>
          </w:tblCellMar>
          <w:tblLook w:val="04A0"/>
        </w:tblPrEx>
        <w:trPr>
          <w:tblCellSpacing w:w="0" w:type="dxa"/>
        </w:trPr>
        <w:tc>
          <w:tcPr>
            <w:tcW w:w="116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65A37" w:rsidRPr="007364B2" w:rsidP="007364B2" w14:paraId="30405384" w14:textId="77777777">
            <w:pPr>
              <w:widowControl w:val="0"/>
              <w:overflowPunct w:val="0"/>
              <w:autoSpaceDE w:val="0"/>
              <w:autoSpaceDN w:val="0"/>
              <w:adjustRightInd w:val="0"/>
              <w:textAlignment w:val="baseline"/>
              <w:rPr>
                <w:rFonts w:ascii="Tms Rmn" w:hAnsi="Tms Rmn"/>
                <w:szCs w:val="22"/>
              </w:rPr>
            </w:pPr>
            <w:r w:rsidRPr="007364B2">
              <w:rPr>
                <w:rFonts w:ascii="Tms Rmn" w:hAnsi="Tms Rmn"/>
                <w:szCs w:val="22"/>
              </w:rPr>
              <w:t>Annual Number of Responses for this IC</w:t>
            </w:r>
          </w:p>
        </w:tc>
        <w:tc>
          <w:tcPr>
            <w:tcW w:w="82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65A37" w:rsidRPr="007364B2" w:rsidP="00591BE3" w14:paraId="2ED0AA26" w14:textId="271FF556">
            <w:pPr>
              <w:widowControl w:val="0"/>
              <w:overflowPunct w:val="0"/>
              <w:autoSpaceDE w:val="0"/>
              <w:autoSpaceDN w:val="0"/>
              <w:adjustRightInd w:val="0"/>
              <w:jc w:val="right"/>
              <w:textAlignment w:val="baseline"/>
              <w:rPr>
                <w:rFonts w:ascii="Tms Rmn" w:hAnsi="Tms Rmn"/>
                <w:szCs w:val="22"/>
              </w:rPr>
            </w:pPr>
            <w:r>
              <w:rPr>
                <w:rFonts w:ascii="Tms Rmn" w:hAnsi="Tms Rmn"/>
                <w:szCs w:val="22"/>
              </w:rPr>
              <w:t>1,386</w:t>
            </w:r>
          </w:p>
        </w:tc>
        <w:tc>
          <w:tcPr>
            <w:tcW w:w="228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6E016E" w:rsidP="00591BE3" w14:paraId="16676A28" w14:textId="77777777">
            <w:pPr>
              <w:widowControl w:val="0"/>
              <w:overflowPunct w:val="0"/>
              <w:autoSpaceDE w:val="0"/>
              <w:autoSpaceDN w:val="0"/>
              <w:adjustRightInd w:val="0"/>
              <w:ind w:left="318"/>
              <w:textAlignment w:val="baseline"/>
              <w:rPr>
                <w:rFonts w:ascii="Tms Rmn" w:hAnsi="Tms Rmn"/>
                <w:szCs w:val="22"/>
              </w:rPr>
            </w:pPr>
            <w:r>
              <w:rPr>
                <w:rFonts w:ascii="Tms Rmn" w:hAnsi="Tms Rmn"/>
                <w:szCs w:val="22"/>
              </w:rPr>
              <w:t xml:space="preserve">Number of </w:t>
            </w:r>
            <w:r w:rsidR="00E2215C">
              <w:rPr>
                <w:rFonts w:ascii="Tms Rmn" w:hAnsi="Tms Rmn"/>
                <w:szCs w:val="22"/>
              </w:rPr>
              <w:t xml:space="preserve">SBICs </w:t>
            </w:r>
          </w:p>
          <w:p w:rsidR="00865A37" w:rsidRPr="007364B2" w:rsidP="00591BE3" w14:paraId="1B849CA3" w14:textId="02912C91">
            <w:pPr>
              <w:widowControl w:val="0"/>
              <w:overflowPunct w:val="0"/>
              <w:autoSpaceDE w:val="0"/>
              <w:autoSpaceDN w:val="0"/>
              <w:adjustRightInd w:val="0"/>
              <w:ind w:left="318"/>
              <w:textAlignment w:val="baseline"/>
              <w:rPr>
                <w:rFonts w:ascii="Tms Rmn" w:hAnsi="Tms Rmn"/>
                <w:szCs w:val="22"/>
              </w:rPr>
            </w:pPr>
            <w:r>
              <w:rPr>
                <w:rFonts w:ascii="Tms Rmn" w:hAnsi="Tms Rmn"/>
                <w:szCs w:val="22"/>
              </w:rPr>
              <w:t>(</w:t>
            </w:r>
            <w:r w:rsidR="006E016E">
              <w:rPr>
                <w:rFonts w:ascii="Tms Rmn" w:hAnsi="Tms Rmn"/>
                <w:szCs w:val="22"/>
              </w:rPr>
              <w:t xml:space="preserve">308 </w:t>
            </w:r>
            <w:r w:rsidRPr="00E2215C">
              <w:rPr>
                <w:rFonts w:ascii="Tms Rmn" w:hAnsi="Tms Rmn"/>
                <w:szCs w:val="22"/>
              </w:rPr>
              <w:t>as of 3-31-2023</w:t>
            </w:r>
            <w:r>
              <w:rPr>
                <w:rFonts w:ascii="Tms Rmn" w:hAnsi="Tms Rmn"/>
                <w:szCs w:val="22"/>
              </w:rPr>
              <w:t>)</w:t>
            </w:r>
          </w:p>
        </w:tc>
        <w:tc>
          <w:tcPr>
            <w:tcW w:w="7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65A37" w:rsidRPr="007364B2" w:rsidP="00591BE3" w14:paraId="61B40834" w14:textId="657219D7">
            <w:pPr>
              <w:widowControl w:val="0"/>
              <w:overflowPunct w:val="0"/>
              <w:autoSpaceDE w:val="0"/>
              <w:autoSpaceDN w:val="0"/>
              <w:adjustRightInd w:val="0"/>
              <w:jc w:val="right"/>
              <w:textAlignment w:val="baseline"/>
              <w:rPr>
                <w:rFonts w:ascii="Tms Rmn" w:hAnsi="Tms Rmn"/>
                <w:szCs w:val="22"/>
              </w:rPr>
            </w:pPr>
            <w:r>
              <w:rPr>
                <w:rFonts w:ascii="Tms Rmn" w:hAnsi="Tms Rmn"/>
                <w:szCs w:val="22"/>
              </w:rPr>
              <w:t>1,350</w:t>
            </w:r>
          </w:p>
        </w:tc>
      </w:tr>
      <w:tr w14:paraId="22DDBD5D" w14:textId="77777777" w:rsidTr="00591BE3">
        <w:tblPrEx>
          <w:tblW w:w="4956" w:type="pct"/>
          <w:tblCellSpacing w:w="0" w:type="dxa"/>
          <w:shd w:val="clear" w:color="auto" w:fill="EFEFEF"/>
          <w:tblCellMar>
            <w:left w:w="0" w:type="dxa"/>
            <w:right w:w="0" w:type="dxa"/>
          </w:tblCellMar>
          <w:tblLook w:val="04A0"/>
        </w:tblPrEx>
        <w:trPr>
          <w:tblCellSpacing w:w="0" w:type="dxa"/>
        </w:trPr>
        <w:tc>
          <w:tcPr>
            <w:tcW w:w="116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65A37" w:rsidRPr="007364B2" w:rsidP="007364B2" w14:paraId="1B7C0583" w14:textId="77777777">
            <w:pPr>
              <w:widowControl w:val="0"/>
              <w:overflowPunct w:val="0"/>
              <w:autoSpaceDE w:val="0"/>
              <w:autoSpaceDN w:val="0"/>
              <w:adjustRightInd w:val="0"/>
              <w:textAlignment w:val="baseline"/>
              <w:rPr>
                <w:rFonts w:ascii="Tms Rmn" w:hAnsi="Tms Rmn"/>
                <w:szCs w:val="22"/>
              </w:rPr>
            </w:pPr>
            <w:r w:rsidRPr="007364B2">
              <w:rPr>
                <w:rFonts w:ascii="Tms Rmn" w:hAnsi="Tms Rmn"/>
                <w:szCs w:val="22"/>
              </w:rPr>
              <w:t xml:space="preserve">Annual IC Time </w:t>
            </w:r>
            <w:r w:rsidRPr="007364B2">
              <w:rPr>
                <w:rFonts w:ascii="Tms Rmn" w:hAnsi="Tms Rmn"/>
                <w:szCs w:val="22"/>
              </w:rPr>
              <w:t>Burden (Hour)</w:t>
            </w:r>
          </w:p>
        </w:tc>
        <w:tc>
          <w:tcPr>
            <w:tcW w:w="82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65A37" w:rsidRPr="007364B2" w:rsidP="00591BE3" w14:paraId="7FEC30C7" w14:textId="38ECF35D">
            <w:pPr>
              <w:widowControl w:val="0"/>
              <w:overflowPunct w:val="0"/>
              <w:autoSpaceDE w:val="0"/>
              <w:autoSpaceDN w:val="0"/>
              <w:adjustRightInd w:val="0"/>
              <w:jc w:val="right"/>
              <w:textAlignment w:val="baseline"/>
              <w:rPr>
                <w:rFonts w:ascii="Tms Rmn" w:hAnsi="Tms Rmn"/>
                <w:szCs w:val="22"/>
              </w:rPr>
            </w:pPr>
            <w:r>
              <w:rPr>
                <w:rFonts w:ascii="Tms Rmn" w:hAnsi="Tms Rmn"/>
                <w:szCs w:val="22"/>
              </w:rPr>
              <w:t>282</w:t>
            </w:r>
          </w:p>
        </w:tc>
        <w:tc>
          <w:tcPr>
            <w:tcW w:w="228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6E016E" w:rsidRPr="006E016E" w:rsidP="00591BE3" w14:paraId="3A1A5D9E" w14:textId="77777777">
            <w:pPr>
              <w:widowControl w:val="0"/>
              <w:overflowPunct w:val="0"/>
              <w:autoSpaceDE w:val="0"/>
              <w:autoSpaceDN w:val="0"/>
              <w:adjustRightInd w:val="0"/>
              <w:ind w:left="318"/>
              <w:textAlignment w:val="baseline"/>
              <w:rPr>
                <w:rFonts w:ascii="Tms Rmn" w:hAnsi="Tms Rmn"/>
                <w:szCs w:val="22"/>
              </w:rPr>
            </w:pPr>
            <w:r w:rsidRPr="006E016E">
              <w:rPr>
                <w:rFonts w:ascii="Tms Rmn" w:hAnsi="Tms Rmn"/>
                <w:szCs w:val="22"/>
              </w:rPr>
              <w:t xml:space="preserve">Number of SBICs </w:t>
            </w:r>
          </w:p>
          <w:p w:rsidR="00865A37" w:rsidRPr="007364B2" w:rsidP="00591BE3" w14:paraId="572DEECC" w14:textId="20863DBB">
            <w:pPr>
              <w:widowControl w:val="0"/>
              <w:overflowPunct w:val="0"/>
              <w:autoSpaceDE w:val="0"/>
              <w:autoSpaceDN w:val="0"/>
              <w:adjustRightInd w:val="0"/>
              <w:ind w:left="318"/>
              <w:textAlignment w:val="baseline"/>
              <w:rPr>
                <w:rFonts w:ascii="Tms Rmn" w:hAnsi="Tms Rmn"/>
                <w:szCs w:val="22"/>
              </w:rPr>
            </w:pPr>
            <w:r w:rsidRPr="006E016E">
              <w:rPr>
                <w:rFonts w:ascii="Tms Rmn" w:hAnsi="Tms Rmn"/>
                <w:szCs w:val="22"/>
              </w:rPr>
              <w:t>(308 as of 3-31-2023)</w:t>
            </w:r>
          </w:p>
        </w:tc>
        <w:tc>
          <w:tcPr>
            <w:tcW w:w="7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65A37" w:rsidRPr="007364B2" w:rsidP="00591BE3" w14:paraId="5BE95E91" w14:textId="6E5DCB14">
            <w:pPr>
              <w:widowControl w:val="0"/>
              <w:overflowPunct w:val="0"/>
              <w:autoSpaceDE w:val="0"/>
              <w:autoSpaceDN w:val="0"/>
              <w:adjustRightInd w:val="0"/>
              <w:jc w:val="right"/>
              <w:textAlignment w:val="baseline"/>
              <w:rPr>
                <w:rFonts w:ascii="Tms Rmn" w:hAnsi="Tms Rmn"/>
                <w:szCs w:val="22"/>
              </w:rPr>
            </w:pPr>
            <w:r>
              <w:rPr>
                <w:rFonts w:ascii="Tms Rmn" w:hAnsi="Tms Rmn"/>
                <w:szCs w:val="22"/>
              </w:rPr>
              <w:t>255</w:t>
            </w:r>
          </w:p>
        </w:tc>
      </w:tr>
      <w:tr w14:paraId="628AA4C2" w14:textId="77777777" w:rsidTr="00591BE3">
        <w:tblPrEx>
          <w:tblW w:w="4956" w:type="pct"/>
          <w:tblCellSpacing w:w="0" w:type="dxa"/>
          <w:shd w:val="clear" w:color="auto" w:fill="EFEFEF"/>
          <w:tblCellMar>
            <w:left w:w="0" w:type="dxa"/>
            <w:right w:w="0" w:type="dxa"/>
          </w:tblCellMar>
          <w:tblLook w:val="04A0"/>
        </w:tblPrEx>
        <w:trPr>
          <w:tblCellSpacing w:w="0" w:type="dxa"/>
        </w:trPr>
        <w:tc>
          <w:tcPr>
            <w:tcW w:w="116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65A37" w:rsidRPr="007364B2" w:rsidP="007364B2" w14:paraId="2FB666B6" w14:textId="77777777">
            <w:pPr>
              <w:widowControl w:val="0"/>
              <w:overflowPunct w:val="0"/>
              <w:autoSpaceDE w:val="0"/>
              <w:autoSpaceDN w:val="0"/>
              <w:adjustRightInd w:val="0"/>
              <w:textAlignment w:val="baseline"/>
              <w:rPr>
                <w:rFonts w:ascii="Tms Rmn" w:hAnsi="Tms Rmn"/>
                <w:szCs w:val="22"/>
              </w:rPr>
            </w:pPr>
            <w:r w:rsidRPr="007364B2">
              <w:rPr>
                <w:rFonts w:ascii="Tms Rmn" w:hAnsi="Tms Rmn"/>
                <w:szCs w:val="22"/>
              </w:rPr>
              <w:t>Annual IC Cost Burden (Dollars)</w:t>
            </w:r>
          </w:p>
        </w:tc>
        <w:tc>
          <w:tcPr>
            <w:tcW w:w="82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65A37" w:rsidRPr="007364B2" w:rsidP="00591BE3" w14:paraId="038F2A5D" w14:textId="10C68274">
            <w:pPr>
              <w:widowControl w:val="0"/>
              <w:overflowPunct w:val="0"/>
              <w:autoSpaceDE w:val="0"/>
              <w:autoSpaceDN w:val="0"/>
              <w:adjustRightInd w:val="0"/>
              <w:jc w:val="right"/>
              <w:textAlignment w:val="baseline"/>
              <w:rPr>
                <w:rFonts w:ascii="Tms Rmn" w:hAnsi="Tms Rmn"/>
                <w:szCs w:val="22"/>
              </w:rPr>
            </w:pPr>
            <w:r w:rsidRPr="007D4D3C">
              <w:rPr>
                <w:rFonts w:ascii="Tms Rmn" w:hAnsi="Tms Rmn"/>
                <w:szCs w:val="22"/>
              </w:rPr>
              <w:t>$</w:t>
            </w:r>
            <w:r w:rsidRPr="009E20F8" w:rsidR="009E20F8">
              <w:rPr>
                <w:rFonts w:ascii="Tms Rmn" w:hAnsi="Tms Rmn"/>
                <w:szCs w:val="22"/>
              </w:rPr>
              <w:t>11,083</w:t>
            </w:r>
          </w:p>
        </w:tc>
        <w:tc>
          <w:tcPr>
            <w:tcW w:w="228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65A37" w:rsidP="00591BE3" w14:paraId="23F33DA9" w14:textId="77777777">
            <w:pPr>
              <w:widowControl w:val="0"/>
              <w:overflowPunct w:val="0"/>
              <w:autoSpaceDE w:val="0"/>
              <w:autoSpaceDN w:val="0"/>
              <w:adjustRightInd w:val="0"/>
              <w:ind w:left="318"/>
              <w:textAlignment w:val="baseline"/>
              <w:rPr>
                <w:rFonts w:ascii="Tms Rmn" w:hAnsi="Tms Rmn"/>
                <w:szCs w:val="22"/>
              </w:rPr>
            </w:pPr>
            <w:r>
              <w:rPr>
                <w:rFonts w:ascii="Tms Rmn" w:hAnsi="Tms Rmn"/>
                <w:szCs w:val="22"/>
              </w:rPr>
              <w:t>M</w:t>
            </w:r>
            <w:r w:rsidRPr="006E016E">
              <w:rPr>
                <w:rFonts w:ascii="Tms Rmn" w:hAnsi="Tms Rmn"/>
                <w:szCs w:val="22"/>
              </w:rPr>
              <w:t xml:space="preserve">ean hourly wage of </w:t>
            </w:r>
            <w:r w:rsidRPr="006E016E">
              <w:rPr>
                <w:rFonts w:ascii="Tms Rmn" w:hAnsi="Tms Rmn"/>
                <w:szCs w:val="22"/>
              </w:rPr>
              <w:t>$47.59</w:t>
            </w:r>
          </w:p>
          <w:p w:rsidR="006E016E" w:rsidRPr="007364B2" w:rsidP="00591BE3" w14:paraId="02807FA8" w14:textId="7056578A">
            <w:pPr>
              <w:widowControl w:val="0"/>
              <w:overflowPunct w:val="0"/>
              <w:autoSpaceDE w:val="0"/>
              <w:autoSpaceDN w:val="0"/>
              <w:adjustRightInd w:val="0"/>
              <w:ind w:left="318"/>
              <w:textAlignment w:val="baseline"/>
              <w:rPr>
                <w:rFonts w:ascii="Tms Rmn" w:hAnsi="Tms Rmn"/>
                <w:szCs w:val="22"/>
              </w:rPr>
            </w:pPr>
            <w:r>
              <w:rPr>
                <w:rFonts w:ascii="Tms Rmn" w:hAnsi="Tms Rmn"/>
                <w:szCs w:val="22"/>
              </w:rPr>
              <w:t>(</w:t>
            </w:r>
            <w:r w:rsidRPr="00BD433D">
              <w:rPr>
                <w:rFonts w:ascii="Tms Rmn" w:hAnsi="Tms Rmn"/>
                <w:szCs w:val="22"/>
              </w:rPr>
              <w:t>2021 Bureau of Labor Statistics, Occupational Employment Statistics</w:t>
            </w:r>
            <w:r>
              <w:rPr>
                <w:rFonts w:ascii="Tms Rmn" w:hAnsi="Tms Rmn"/>
                <w:szCs w:val="22"/>
              </w:rPr>
              <w:t>)</w:t>
            </w:r>
          </w:p>
        </w:tc>
        <w:tc>
          <w:tcPr>
            <w:tcW w:w="7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865A37" w:rsidRPr="007364B2" w:rsidP="00591BE3" w14:paraId="2D02E151" w14:textId="3F9F2ED5">
            <w:pPr>
              <w:widowControl w:val="0"/>
              <w:overflowPunct w:val="0"/>
              <w:autoSpaceDE w:val="0"/>
              <w:autoSpaceDN w:val="0"/>
              <w:adjustRightInd w:val="0"/>
              <w:jc w:val="right"/>
              <w:textAlignment w:val="baseline"/>
              <w:rPr>
                <w:rFonts w:ascii="Tms Rmn" w:hAnsi="Tms Rmn"/>
                <w:szCs w:val="22"/>
              </w:rPr>
            </w:pPr>
            <w:r>
              <w:rPr>
                <w:rFonts w:ascii="Tms Rmn" w:hAnsi="Tms Rmn"/>
                <w:szCs w:val="22"/>
              </w:rPr>
              <w:t>$8,527</w:t>
            </w:r>
          </w:p>
        </w:tc>
      </w:tr>
    </w:tbl>
    <w:p w:rsidR="007364B2" w:rsidP="006A1EB5" w14:paraId="49B57F2D" w14:textId="77777777">
      <w:pPr>
        <w:pStyle w:val="BodyTextIndent"/>
        <w:tabs>
          <w:tab w:val="left" w:pos="270"/>
          <w:tab w:val="clear" w:pos="450"/>
          <w:tab w:val="left" w:pos="2160"/>
        </w:tabs>
        <w:ind w:left="0" w:firstLine="0"/>
        <w:jc w:val="both"/>
      </w:pPr>
    </w:p>
    <w:p w:rsidR="008C4ECA" w:rsidRPr="008C4ECA" w:rsidP="00591BE3" w14:paraId="35FCAE79" w14:textId="7458A574">
      <w:pPr>
        <w:pStyle w:val="BodyTextIndent"/>
        <w:tabs>
          <w:tab w:val="left" w:pos="270"/>
          <w:tab w:val="clear" w:pos="450"/>
          <w:tab w:val="left" w:pos="2160"/>
        </w:tabs>
        <w:ind w:left="0" w:firstLine="0"/>
        <w:jc w:val="both"/>
        <w:rPr>
          <w:u w:val="single"/>
        </w:rPr>
      </w:pPr>
      <w:r w:rsidRPr="002F4637">
        <w:t>The estimated annual hour burden for this information collection is 2</w:t>
      </w:r>
      <w:r w:rsidR="003C59EC">
        <w:t>82</w:t>
      </w:r>
      <w:r w:rsidRPr="002F4637">
        <w:t xml:space="preserve"> hours, calculated as follows:</w:t>
      </w:r>
      <w:r w:rsidR="00537E62">
        <w:t xml:space="preserve"> </w:t>
      </w:r>
      <w:r w:rsidR="001A597C">
        <w:t xml:space="preserve"> </w:t>
      </w:r>
    </w:p>
    <w:p w:rsidR="000D4153" w:rsidP="00591BE3" w14:paraId="35FCAE7B" w14:textId="77777777">
      <w:pPr>
        <w:pStyle w:val="BodyTextIndent"/>
        <w:tabs>
          <w:tab w:val="left" w:pos="270"/>
          <w:tab w:val="clear" w:pos="450"/>
          <w:tab w:val="left" w:pos="2160"/>
        </w:tabs>
        <w:ind w:left="0" w:hanging="360"/>
        <w:jc w:val="both"/>
      </w:pPr>
    </w:p>
    <w:p w:rsidR="00241B7D" w:rsidP="00591BE3" w14:paraId="35FCAE7C" w14:textId="5EF0ACD9">
      <w:pPr>
        <w:pStyle w:val="BodyText2"/>
        <w:tabs>
          <w:tab w:val="left" w:pos="270"/>
          <w:tab w:val="left" w:pos="2160"/>
        </w:tabs>
        <w:spacing w:after="0" w:line="240" w:lineRule="auto"/>
        <w:ind w:left="360" w:hanging="360"/>
        <w:jc w:val="both"/>
      </w:pPr>
      <w:r>
        <w:t xml:space="preserve">Estimated </w:t>
      </w:r>
      <w:r>
        <w:t xml:space="preserve">Number of </w:t>
      </w:r>
      <w:r w:rsidR="00D56274">
        <w:t>r</w:t>
      </w:r>
      <w:r w:rsidR="0057730D">
        <w:t xml:space="preserve">espondents </w:t>
      </w:r>
      <w:r w:rsidR="002B4706">
        <w:t>=</w:t>
      </w:r>
      <w:r w:rsidR="00D56274">
        <w:t xml:space="preserve"> </w:t>
      </w:r>
      <w:r w:rsidR="002B4706">
        <w:t>1</w:t>
      </w:r>
      <w:r w:rsidR="00D56274">
        <w:t>,</w:t>
      </w:r>
      <w:r w:rsidR="0067186E">
        <w:t>6</w:t>
      </w:r>
      <w:r w:rsidR="00BD163D">
        <w:t>94</w:t>
      </w:r>
      <w:r w:rsidR="002B4706">
        <w:t xml:space="preserve"> </w:t>
      </w:r>
      <w:r w:rsidR="00537E62">
        <w:t>(</w:t>
      </w:r>
      <w:r w:rsidR="002B4706">
        <w:t>approx. 1</w:t>
      </w:r>
      <w:r w:rsidR="00D56274">
        <w:t>,</w:t>
      </w:r>
      <w:r w:rsidR="002B4706">
        <w:t>3</w:t>
      </w:r>
      <w:r w:rsidR="004D3E28">
        <w:t>8</w:t>
      </w:r>
      <w:r w:rsidR="00BD163D">
        <w:t>6</w:t>
      </w:r>
      <w:r w:rsidR="002B4706">
        <w:t xml:space="preserve"> </w:t>
      </w:r>
      <w:r>
        <w:t>Applicants</w:t>
      </w:r>
      <w:r w:rsidR="00537E62">
        <w:t xml:space="preserve"> + </w:t>
      </w:r>
      <w:r w:rsidR="002B4706">
        <w:t>30</w:t>
      </w:r>
      <w:r w:rsidR="00613AB9">
        <w:t>8</w:t>
      </w:r>
      <w:r w:rsidR="002B4706">
        <w:t xml:space="preserve"> </w:t>
      </w:r>
      <w:r w:rsidR="00537E62">
        <w:t>SBICs)</w:t>
      </w:r>
    </w:p>
    <w:p w:rsidR="00363016" w:rsidP="00591BE3" w14:paraId="35FCAE7D" w14:textId="45A55D5A">
      <w:pPr>
        <w:pStyle w:val="BodyText2"/>
        <w:tabs>
          <w:tab w:val="left" w:pos="270"/>
          <w:tab w:val="left" w:pos="2160"/>
        </w:tabs>
        <w:spacing w:after="0" w:line="240" w:lineRule="auto"/>
        <w:ind w:left="360" w:hanging="360"/>
        <w:jc w:val="both"/>
      </w:pPr>
      <w:r>
        <w:t>Estimated n</w:t>
      </w:r>
      <w:r>
        <w:t xml:space="preserve">umber of responses </w:t>
      </w:r>
      <w:r w:rsidR="00D56274">
        <w:t xml:space="preserve">= </w:t>
      </w:r>
      <w:r>
        <w:t>1</w:t>
      </w:r>
      <w:r w:rsidR="00D56274">
        <w:t>,</w:t>
      </w:r>
      <w:r w:rsidR="002B4706">
        <w:t>3</w:t>
      </w:r>
      <w:r w:rsidR="00BD163D">
        <w:t>86</w:t>
      </w:r>
      <w:r>
        <w:t xml:space="preserve"> </w:t>
      </w:r>
      <w:r w:rsidR="006A4624">
        <w:t>(one per Applicant</w:t>
      </w:r>
      <w:r w:rsidR="00A826D1">
        <w:t>, 4.5 Applicants per year, x 308 SBICs</w:t>
      </w:r>
      <w:r w:rsidR="006A4624">
        <w:t xml:space="preserve">) </w:t>
      </w:r>
    </w:p>
    <w:p w:rsidR="00363016" w:rsidP="00591BE3" w14:paraId="35FCAE7E" w14:textId="5786E874">
      <w:pPr>
        <w:pStyle w:val="BodyText2"/>
        <w:tabs>
          <w:tab w:val="left" w:pos="270"/>
          <w:tab w:val="left" w:pos="2160"/>
        </w:tabs>
        <w:spacing w:after="0" w:line="240" w:lineRule="auto"/>
        <w:ind w:left="360" w:hanging="360"/>
        <w:jc w:val="both"/>
      </w:pPr>
      <w:r>
        <w:t>Esti</w:t>
      </w:r>
      <w:r w:rsidR="000D4153">
        <w:t xml:space="preserve">mated hours to complete form </w:t>
      </w:r>
      <w:r w:rsidR="00D56274">
        <w:t>=</w:t>
      </w:r>
      <w:r w:rsidR="000D4153">
        <w:t xml:space="preserve"> 0.1667 hours (10 minutes</w:t>
      </w:r>
      <w:r w:rsidR="00BA7393">
        <w:t xml:space="preserve"> total, Applicant + SBIC</w:t>
      </w:r>
      <w:r w:rsidR="00F012CB">
        <w:t xml:space="preserve"> </w:t>
      </w:r>
      <w:r w:rsidR="00E90672">
        <w:t>A</w:t>
      </w:r>
      <w:r w:rsidRPr="00C504CC" w:rsidR="00C504CC">
        <w:t xml:space="preserve">uthorized Official </w:t>
      </w:r>
      <w:r w:rsidR="00E90672">
        <w:t>s</w:t>
      </w:r>
      <w:r w:rsidRPr="00C504CC" w:rsidR="00E90672">
        <w:t xml:space="preserve">ignature </w:t>
      </w:r>
      <w:r w:rsidR="00F012CB">
        <w:t>and date</w:t>
      </w:r>
      <w:r w:rsidR="000D4153">
        <w:t>)</w:t>
      </w:r>
    </w:p>
    <w:p w:rsidR="002B4706" w:rsidP="00591BE3" w14:paraId="35FCAE7F" w14:textId="099A75DA">
      <w:pPr>
        <w:pStyle w:val="BodyText2"/>
        <w:tabs>
          <w:tab w:val="left" w:pos="270"/>
          <w:tab w:val="left" w:pos="2160"/>
        </w:tabs>
        <w:spacing w:after="0"/>
        <w:ind w:left="360" w:hanging="360"/>
        <w:jc w:val="both"/>
      </w:pPr>
      <w:r>
        <w:t>Total burden hours</w:t>
      </w:r>
      <w:r w:rsidR="006A4624">
        <w:t>:</w:t>
      </w:r>
      <w:r w:rsidR="00D56274">
        <w:t xml:space="preserve"> =</w:t>
      </w:r>
      <w:r>
        <w:t xml:space="preserve"> </w:t>
      </w:r>
      <w:r w:rsidR="00D56274">
        <w:t>2</w:t>
      </w:r>
      <w:r w:rsidR="003C59EC">
        <w:t>82</w:t>
      </w:r>
      <w:r w:rsidR="00D56274">
        <w:t xml:space="preserve"> hours </w:t>
      </w:r>
      <w:r w:rsidR="006A4624">
        <w:t>(1</w:t>
      </w:r>
      <w:r w:rsidR="00D56274">
        <w:t>,</w:t>
      </w:r>
      <w:r w:rsidR="003C59EC">
        <w:t>694</w:t>
      </w:r>
      <w:r w:rsidR="006A4624">
        <w:t xml:space="preserve"> x 0</w:t>
      </w:r>
      <w:r w:rsidRPr="00D56274" w:rsidR="006A4624">
        <w:t>.1667)</w:t>
      </w:r>
    </w:p>
    <w:p w:rsidR="00CA49B1" w:rsidP="00591BE3" w14:paraId="35FCAE80" w14:textId="425A5B52">
      <w:pPr>
        <w:pStyle w:val="BodyText2"/>
        <w:tabs>
          <w:tab w:val="left" w:pos="270"/>
          <w:tab w:val="left" w:pos="2160"/>
        </w:tabs>
        <w:spacing w:after="0" w:line="240" w:lineRule="auto"/>
        <w:ind w:hanging="360"/>
        <w:jc w:val="both"/>
      </w:pPr>
      <w:r>
        <w:tab/>
      </w:r>
      <w:r w:rsidR="001A597C">
        <w:t>T</w:t>
      </w:r>
      <w:r>
        <w:t xml:space="preserve">he estimated </w:t>
      </w:r>
      <w:r w:rsidRPr="009B2E8D">
        <w:t xml:space="preserve">hourly </w:t>
      </w:r>
      <w:r>
        <w:t xml:space="preserve">cost </w:t>
      </w:r>
      <w:r w:rsidRPr="009B2E8D">
        <w:t>to respondents is calculated using the mean hourly wage of</w:t>
      </w:r>
      <w:r w:rsidR="001A597C">
        <w:t xml:space="preserve"> $</w:t>
      </w:r>
      <w:bookmarkStart w:id="1" w:name="_Hlk134748675"/>
      <w:r w:rsidR="009417FE">
        <w:t>4</w:t>
      </w:r>
      <w:r w:rsidR="004A1E20">
        <w:t>7</w:t>
      </w:r>
      <w:r w:rsidRPr="005929DE" w:rsidR="005929DE">
        <w:t>.</w:t>
      </w:r>
      <w:r w:rsidR="002C39E7">
        <w:t>97</w:t>
      </w:r>
      <w:r w:rsidRPr="005929DE" w:rsidR="005929DE">
        <w:t xml:space="preserve"> </w:t>
      </w:r>
      <w:bookmarkEnd w:id="1"/>
      <w:r w:rsidRPr="009B2E8D">
        <w:t>(mean annual salary rate of $</w:t>
      </w:r>
      <w:r w:rsidRPr="00AF6C04" w:rsidR="00AF6C04">
        <w:t>9</w:t>
      </w:r>
      <w:r w:rsidR="00A04839">
        <w:t>9</w:t>
      </w:r>
      <w:r w:rsidRPr="00AF6C04" w:rsidR="00AF6C04">
        <w:t>,</w:t>
      </w:r>
      <w:r w:rsidR="002C39E7">
        <w:t>790</w:t>
      </w:r>
      <w:r w:rsidRPr="009B2E8D">
        <w:t xml:space="preserve">) for </w:t>
      </w:r>
      <w:r w:rsidRPr="00A04839" w:rsidR="00A04839">
        <w:t>Management of Companies and Enterprises</w:t>
      </w:r>
      <w:r w:rsidRPr="00A04839" w:rsidR="00A04839">
        <w:t xml:space="preserve"> </w:t>
      </w:r>
      <w:r w:rsidRPr="009B2E8D">
        <w:t>(rate obtained from the</w:t>
      </w:r>
      <w:r w:rsidR="00BA7393">
        <w:t xml:space="preserve"> most recently available</w:t>
      </w:r>
      <w:r w:rsidRPr="009B2E8D">
        <w:t xml:space="preserve"> 20</w:t>
      </w:r>
      <w:r w:rsidR="00AB1F7A">
        <w:t>2</w:t>
      </w:r>
      <w:r w:rsidR="006D3E9E">
        <w:t>2</w:t>
      </w:r>
      <w:r w:rsidRPr="009B2E8D">
        <w:t xml:space="preserve"> Bureau of Labor Statistics, Occupational Employment Statistics</w:t>
      </w:r>
      <w:r w:rsidRPr="003A69D7" w:rsidR="003A69D7">
        <w:t xml:space="preserve"> </w:t>
      </w:r>
      <w:hyperlink r:id="rId12" w:history="1">
        <w:r w:rsidR="003A69D7">
          <w:rPr>
            <w:color w:val="0000FF"/>
            <w:u w:val="single"/>
          </w:rPr>
          <w:t>Management of Companies and Enterprises</w:t>
        </w:r>
      </w:hyperlink>
      <w:r w:rsidRPr="009B2E8D">
        <w:t>)</w:t>
      </w:r>
      <w:r>
        <w:t>:</w:t>
      </w:r>
    </w:p>
    <w:p w:rsidR="00D56274" w:rsidP="00591BE3" w14:paraId="35FCAE81" w14:textId="77777777">
      <w:pPr>
        <w:pStyle w:val="BodyText2"/>
        <w:tabs>
          <w:tab w:val="left" w:pos="270"/>
          <w:tab w:val="left" w:pos="2160"/>
        </w:tabs>
        <w:spacing w:after="0" w:line="240" w:lineRule="auto"/>
        <w:ind w:hanging="360"/>
        <w:jc w:val="both"/>
      </w:pPr>
    </w:p>
    <w:p w:rsidR="00CA49B1" w:rsidP="00193B05" w14:paraId="35FCAE82" w14:textId="63B2A81B">
      <w:pPr>
        <w:pStyle w:val="BodyTextIndent"/>
        <w:tabs>
          <w:tab w:val="left" w:pos="270"/>
          <w:tab w:val="left" w:pos="360"/>
          <w:tab w:val="clear" w:pos="450"/>
          <w:tab w:val="left" w:pos="1440"/>
          <w:tab w:val="left" w:pos="5670"/>
        </w:tabs>
        <w:ind w:left="0" w:hanging="360"/>
        <w:jc w:val="both"/>
      </w:pPr>
      <w:r>
        <w:tab/>
      </w:r>
      <w:r w:rsidR="001A597C">
        <w:t xml:space="preserve"> </w:t>
      </w:r>
      <w:r>
        <w:t>Estimated total hour cost</w:t>
      </w:r>
      <w:r w:rsidR="00D56274">
        <w:t xml:space="preserve"> =</w:t>
      </w:r>
      <w:r>
        <w:t xml:space="preserve"> [$</w:t>
      </w:r>
      <w:r w:rsidRPr="002C39E7" w:rsidR="002C39E7">
        <w:t xml:space="preserve">47.97 </w:t>
      </w:r>
      <w:r>
        <w:t xml:space="preserve">x 0.1667] x </w:t>
      </w:r>
      <w:r w:rsidR="00577ABB">
        <w:t>1,</w:t>
      </w:r>
      <w:r w:rsidR="00023876">
        <w:t>3</w:t>
      </w:r>
      <w:r w:rsidR="00B075C2">
        <w:t>86</w:t>
      </w:r>
      <w:r>
        <w:t xml:space="preserve"> = </w:t>
      </w:r>
      <w:r w:rsidR="00B82E3C">
        <w:t>$</w:t>
      </w:r>
      <w:r w:rsidRPr="00F045FA" w:rsidR="00F045FA">
        <w:t>1</w:t>
      </w:r>
      <w:r w:rsidR="009E20F8">
        <w:t>1</w:t>
      </w:r>
      <w:r w:rsidRPr="00F045FA" w:rsidR="00F045FA">
        <w:t>,</w:t>
      </w:r>
      <w:r w:rsidR="009E20F8">
        <w:t>083</w:t>
      </w:r>
    </w:p>
    <w:p w:rsidR="00D764D4" w:rsidP="00193B05" w14:paraId="541528F5" w14:textId="67928B49">
      <w:pPr>
        <w:pStyle w:val="BodyTextIndent"/>
        <w:tabs>
          <w:tab w:val="left" w:pos="270"/>
          <w:tab w:val="left" w:pos="360"/>
          <w:tab w:val="clear" w:pos="450"/>
          <w:tab w:val="left" w:pos="1440"/>
          <w:tab w:val="left" w:pos="5670"/>
        </w:tabs>
        <w:ind w:left="0" w:hanging="360"/>
        <w:jc w:val="both"/>
      </w:pPr>
    </w:p>
    <w:tbl>
      <w:tblPr>
        <w:tblW w:w="5000" w:type="pct"/>
        <w:tblCellSpacing w:w="22" w:type="dxa"/>
        <w:tblCellMar>
          <w:left w:w="0" w:type="dxa"/>
          <w:right w:w="0" w:type="dxa"/>
        </w:tblCellMar>
        <w:tblLook w:val="04A0"/>
      </w:tblPr>
      <w:tblGrid>
        <w:gridCol w:w="9248"/>
        <w:gridCol w:w="112"/>
      </w:tblGrid>
      <w:tr w14:paraId="060D5132" w14:textId="77777777" w:rsidTr="00892BA1">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DB42EC" w:rsidRPr="00DB42EC" w:rsidP="00DB42EC" w14:paraId="7C72EDA7" w14:textId="77777777">
            <w:pPr>
              <w:widowControl w:val="0"/>
              <w:overflowPunct w:val="0"/>
              <w:autoSpaceDE w:val="0"/>
              <w:autoSpaceDN w:val="0"/>
              <w:adjustRightInd w:val="0"/>
              <w:textAlignment w:val="baseline"/>
              <w:rPr>
                <w:rFonts w:ascii="Tms Rmn" w:hAnsi="Tms Rmn"/>
                <w:szCs w:val="22"/>
              </w:rPr>
            </w:pPr>
            <w:r w:rsidRPr="00DB42EC">
              <w:rPr>
                <w:rFonts w:ascii="Tms Rmn" w:hAnsi="Tms Rmn"/>
                <w:szCs w:val="22"/>
              </w:rPr>
              <w:t xml:space="preserve">Burden per Response: </w:t>
            </w:r>
          </w:p>
          <w:tbl>
            <w:tblPr>
              <w:tblW w:w="8214"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51"/>
              <w:gridCol w:w="2633"/>
              <w:gridCol w:w="1891"/>
              <w:gridCol w:w="2339"/>
            </w:tblGrid>
            <w:tr w14:paraId="090859C7" w14:textId="77777777" w:rsidTr="00A22B45">
              <w:tblPrEx>
                <w:tblW w:w="8214"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8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DB42EC" w:rsidRPr="00DB42EC" w:rsidP="00DB42EC" w14:paraId="60142A22" w14:textId="77777777">
                  <w:pPr>
                    <w:widowControl w:val="0"/>
                    <w:overflowPunct w:val="0"/>
                    <w:autoSpaceDE w:val="0"/>
                    <w:autoSpaceDN w:val="0"/>
                    <w:adjustRightInd w:val="0"/>
                    <w:jc w:val="center"/>
                    <w:textAlignment w:val="baseline"/>
                    <w:rPr>
                      <w:rFonts w:ascii="Tms Rmn" w:hAnsi="Tms Rmn"/>
                      <w:b/>
                      <w:bCs/>
                      <w:szCs w:val="22"/>
                    </w:rPr>
                  </w:pPr>
                  <w:r w:rsidRPr="00DB42EC">
                    <w:rPr>
                      <w:rFonts w:ascii="Tms Rmn" w:hAnsi="Tms Rmn"/>
                      <w:b/>
                      <w:bCs/>
                      <w:szCs w:val="22"/>
                    </w:rPr>
                    <w:t xml:space="preserve">  </w:t>
                  </w:r>
                </w:p>
              </w:tc>
              <w:tc>
                <w:tcPr>
                  <w:tcW w:w="16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DB42EC" w:rsidRPr="00DB42EC" w:rsidP="00DB42EC" w14:paraId="00A14DF8" w14:textId="77777777">
                  <w:pPr>
                    <w:widowControl w:val="0"/>
                    <w:overflowPunct w:val="0"/>
                    <w:autoSpaceDE w:val="0"/>
                    <w:autoSpaceDN w:val="0"/>
                    <w:adjustRightInd w:val="0"/>
                    <w:jc w:val="center"/>
                    <w:textAlignment w:val="baseline"/>
                    <w:rPr>
                      <w:rFonts w:ascii="Tms Rmn" w:hAnsi="Tms Rmn"/>
                      <w:b/>
                      <w:bCs/>
                      <w:szCs w:val="22"/>
                    </w:rPr>
                  </w:pPr>
                  <w:r w:rsidRPr="00DB42EC">
                    <w:rPr>
                      <w:rFonts w:ascii="Tms Rmn" w:hAnsi="Tms Rmn"/>
                      <w:b/>
                      <w:bCs/>
                      <w:szCs w:val="22"/>
                    </w:rPr>
                    <w:t xml:space="preserve">Time Per Response </w:t>
                  </w:r>
                </w:p>
              </w:tc>
              <w:tc>
                <w:tcPr>
                  <w:tcW w:w="115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DB42EC" w:rsidRPr="00DB42EC" w:rsidP="00DB42EC" w14:paraId="4738E0FC" w14:textId="77777777">
                  <w:pPr>
                    <w:widowControl w:val="0"/>
                    <w:overflowPunct w:val="0"/>
                    <w:autoSpaceDE w:val="0"/>
                    <w:autoSpaceDN w:val="0"/>
                    <w:adjustRightInd w:val="0"/>
                    <w:jc w:val="center"/>
                    <w:textAlignment w:val="baseline"/>
                    <w:rPr>
                      <w:rFonts w:ascii="Tms Rmn" w:hAnsi="Tms Rmn"/>
                      <w:b/>
                      <w:bCs/>
                      <w:szCs w:val="22"/>
                    </w:rPr>
                  </w:pPr>
                  <w:r w:rsidRPr="00DB42EC">
                    <w:rPr>
                      <w:rFonts w:ascii="Tms Rmn" w:hAnsi="Tms Rmn"/>
                      <w:b/>
                      <w:bCs/>
                      <w:szCs w:val="22"/>
                    </w:rPr>
                    <w:t xml:space="preserve">Hours </w:t>
                  </w:r>
                </w:p>
              </w:tc>
              <w:tc>
                <w:tcPr>
                  <w:tcW w:w="14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DB42EC" w:rsidRPr="00DB42EC" w:rsidP="00DB42EC" w14:paraId="6C1BFEBC" w14:textId="77777777">
                  <w:pPr>
                    <w:widowControl w:val="0"/>
                    <w:overflowPunct w:val="0"/>
                    <w:autoSpaceDE w:val="0"/>
                    <w:autoSpaceDN w:val="0"/>
                    <w:adjustRightInd w:val="0"/>
                    <w:jc w:val="center"/>
                    <w:textAlignment w:val="baseline"/>
                    <w:rPr>
                      <w:rFonts w:ascii="Tms Rmn" w:hAnsi="Tms Rmn"/>
                      <w:b/>
                      <w:bCs/>
                      <w:szCs w:val="22"/>
                    </w:rPr>
                  </w:pPr>
                  <w:r w:rsidRPr="00DB42EC">
                    <w:rPr>
                      <w:rFonts w:ascii="Tms Rmn" w:hAnsi="Tms Rmn"/>
                      <w:b/>
                      <w:bCs/>
                      <w:szCs w:val="22"/>
                    </w:rPr>
                    <w:t xml:space="preserve">Cost Per Response </w:t>
                  </w:r>
                </w:p>
              </w:tc>
            </w:tr>
            <w:tr w14:paraId="74156D9E" w14:textId="77777777" w:rsidTr="00A22B45">
              <w:tblPrEx>
                <w:tblW w:w="8214" w:type="dxa"/>
                <w:tblCellSpacing w:w="0" w:type="dxa"/>
                <w:shd w:val="clear" w:color="auto" w:fill="EFEFEF"/>
                <w:tblCellMar>
                  <w:left w:w="0" w:type="dxa"/>
                  <w:right w:w="0" w:type="dxa"/>
                </w:tblCellMar>
                <w:tblLook w:val="04A0"/>
              </w:tblPrEx>
              <w:trPr>
                <w:tblCellSpacing w:w="0" w:type="dxa"/>
              </w:trPr>
              <w:tc>
                <w:tcPr>
                  <w:tcW w:w="8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DB42EC" w:rsidRPr="00DB42EC" w:rsidP="00DB42EC" w14:paraId="2068D4ED" w14:textId="77777777">
                  <w:pPr>
                    <w:widowControl w:val="0"/>
                    <w:overflowPunct w:val="0"/>
                    <w:autoSpaceDE w:val="0"/>
                    <w:autoSpaceDN w:val="0"/>
                    <w:adjustRightInd w:val="0"/>
                    <w:textAlignment w:val="baseline"/>
                    <w:rPr>
                      <w:rFonts w:ascii="Tms Rmn" w:hAnsi="Tms Rmn"/>
                      <w:szCs w:val="22"/>
                    </w:rPr>
                  </w:pPr>
                  <w:r w:rsidRPr="00DB42EC">
                    <w:rPr>
                      <w:rFonts w:ascii="Tms Rmn" w:hAnsi="Tms Rmn"/>
                      <w:szCs w:val="22"/>
                    </w:rPr>
                    <w:t xml:space="preserve">Reporting </w:t>
                  </w:r>
                </w:p>
              </w:tc>
              <w:tc>
                <w:tcPr>
                  <w:tcW w:w="16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DB42EC" w:rsidRPr="00DB42EC" w:rsidP="00591BE3" w14:paraId="70BD5353" w14:textId="37E77167">
                  <w:pPr>
                    <w:widowControl w:val="0"/>
                    <w:overflowPunct w:val="0"/>
                    <w:autoSpaceDE w:val="0"/>
                    <w:autoSpaceDN w:val="0"/>
                    <w:adjustRightInd w:val="0"/>
                    <w:jc w:val="right"/>
                    <w:textAlignment w:val="baseline"/>
                    <w:rPr>
                      <w:rFonts w:ascii="Tms Rmn" w:hAnsi="Tms Rmn"/>
                      <w:szCs w:val="22"/>
                    </w:rPr>
                  </w:pPr>
                  <w:r>
                    <w:rPr>
                      <w:rFonts w:ascii="Tms Rmn" w:hAnsi="Tms Rmn"/>
                      <w:szCs w:val="22"/>
                    </w:rPr>
                    <w:t>10 minutes</w:t>
                  </w:r>
                </w:p>
              </w:tc>
              <w:tc>
                <w:tcPr>
                  <w:tcW w:w="115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DB42EC" w:rsidRPr="00DB42EC" w:rsidP="00591BE3" w14:paraId="2A327F14" w14:textId="6AC9C500">
                  <w:pPr>
                    <w:widowControl w:val="0"/>
                    <w:overflowPunct w:val="0"/>
                    <w:autoSpaceDE w:val="0"/>
                    <w:autoSpaceDN w:val="0"/>
                    <w:adjustRightInd w:val="0"/>
                    <w:jc w:val="right"/>
                    <w:textAlignment w:val="baseline"/>
                    <w:rPr>
                      <w:rFonts w:ascii="Tms Rmn" w:hAnsi="Tms Rmn"/>
                      <w:szCs w:val="22"/>
                    </w:rPr>
                  </w:pPr>
                  <w:r w:rsidRPr="00D041BE">
                    <w:rPr>
                      <w:rFonts w:ascii="Tms Rmn" w:hAnsi="Tms Rmn"/>
                      <w:szCs w:val="22"/>
                    </w:rPr>
                    <w:t>0.1667</w:t>
                  </w:r>
                </w:p>
              </w:tc>
              <w:tc>
                <w:tcPr>
                  <w:tcW w:w="14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DB42EC" w:rsidRPr="00DB42EC" w:rsidP="00591BE3" w14:paraId="6E41F9B4" w14:textId="54EA84F9">
                  <w:pPr>
                    <w:widowControl w:val="0"/>
                    <w:overflowPunct w:val="0"/>
                    <w:autoSpaceDE w:val="0"/>
                    <w:autoSpaceDN w:val="0"/>
                    <w:adjustRightInd w:val="0"/>
                    <w:jc w:val="right"/>
                    <w:textAlignment w:val="baseline"/>
                    <w:rPr>
                      <w:rFonts w:ascii="Tms Rmn" w:hAnsi="Tms Rmn"/>
                      <w:szCs w:val="22"/>
                    </w:rPr>
                  </w:pPr>
                  <w:r>
                    <w:rPr>
                      <w:rFonts w:ascii="Tms Rmn" w:hAnsi="Tms Rmn"/>
                      <w:szCs w:val="22"/>
                    </w:rPr>
                    <w:t>$</w:t>
                  </w:r>
                  <w:r w:rsidR="009E20F8">
                    <w:rPr>
                      <w:rFonts w:ascii="Tms Rmn" w:hAnsi="Tms Rmn"/>
                      <w:szCs w:val="22"/>
                    </w:rPr>
                    <w:t>8</w:t>
                  </w:r>
                </w:p>
              </w:tc>
            </w:tr>
          </w:tbl>
          <w:p w:rsidR="00DB42EC" w:rsidRPr="00DB42EC" w:rsidP="00DB42EC" w14:paraId="13AA445D" w14:textId="77777777">
            <w:pPr>
              <w:widowControl w:val="0"/>
              <w:overflowPunct w:val="0"/>
              <w:autoSpaceDE w:val="0"/>
              <w:autoSpaceDN w:val="0"/>
              <w:adjustRightInd w:val="0"/>
              <w:textAlignment w:val="baseline"/>
              <w:rPr>
                <w:rFonts w:ascii="Tms Rmn" w:hAnsi="Tms Rmn"/>
                <w:szCs w:val="22"/>
              </w:rPr>
            </w:pPr>
          </w:p>
        </w:tc>
      </w:tr>
      <w:tr w14:paraId="42B4EC51" w14:textId="77777777" w:rsidTr="00892BA1">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DB42EC" w:rsidRPr="00DB42EC" w:rsidP="00DB42EC" w14:paraId="47F0A17D" w14:textId="77777777">
            <w:pPr>
              <w:widowControl w:val="0"/>
              <w:overflowPunct w:val="0"/>
              <w:autoSpaceDE w:val="0"/>
              <w:autoSpaceDN w:val="0"/>
              <w:adjustRightInd w:val="0"/>
              <w:textAlignment w:val="baseline"/>
              <w:rPr>
                <w:rFonts w:ascii="Tms Rmn" w:hAnsi="Tms Rmn"/>
                <w:szCs w:val="22"/>
              </w:rPr>
            </w:pPr>
          </w:p>
          <w:p w:rsidR="00DB42EC" w:rsidRPr="00DB42EC" w:rsidP="00DB42EC" w14:paraId="75700655" w14:textId="77777777">
            <w:pPr>
              <w:widowControl w:val="0"/>
              <w:overflowPunct w:val="0"/>
              <w:autoSpaceDE w:val="0"/>
              <w:autoSpaceDN w:val="0"/>
              <w:adjustRightInd w:val="0"/>
              <w:textAlignment w:val="baseline"/>
              <w:rPr>
                <w:rFonts w:ascii="Tms Rmn" w:hAnsi="Tms Rmn"/>
                <w:szCs w:val="22"/>
              </w:rPr>
            </w:pPr>
            <w:r w:rsidRPr="00DB42EC">
              <w:rPr>
                <w:rFonts w:ascii="Tms Rmn" w:hAnsi="Tms Rmn"/>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16CC9C56" w14:textId="77777777" w:rsidTr="00892BA1">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DB42EC" w:rsidRPr="00DB42EC" w:rsidP="00DB42EC" w14:paraId="65AFE77C" w14:textId="77777777">
                  <w:pPr>
                    <w:widowControl w:val="0"/>
                    <w:overflowPunct w:val="0"/>
                    <w:autoSpaceDE w:val="0"/>
                    <w:autoSpaceDN w:val="0"/>
                    <w:adjustRightInd w:val="0"/>
                    <w:jc w:val="center"/>
                    <w:textAlignment w:val="baseline"/>
                    <w:rPr>
                      <w:rFonts w:ascii="Tms Rmn" w:hAnsi="Tms Rmn"/>
                      <w:b/>
                      <w:bCs/>
                      <w:szCs w:val="22"/>
                    </w:rPr>
                  </w:pPr>
                  <w:r w:rsidRPr="00DB42EC">
                    <w:rPr>
                      <w:rFonts w:ascii="Tms Rmn" w:hAnsi="Tms Rmn"/>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DB42EC" w:rsidRPr="00DB42EC" w:rsidP="00DB42EC" w14:paraId="28505C96" w14:textId="77777777">
                  <w:pPr>
                    <w:widowControl w:val="0"/>
                    <w:overflowPunct w:val="0"/>
                    <w:autoSpaceDE w:val="0"/>
                    <w:autoSpaceDN w:val="0"/>
                    <w:adjustRightInd w:val="0"/>
                    <w:jc w:val="center"/>
                    <w:textAlignment w:val="baseline"/>
                    <w:rPr>
                      <w:rFonts w:ascii="Tms Rmn" w:hAnsi="Tms Rmn"/>
                      <w:b/>
                      <w:bCs/>
                      <w:szCs w:val="22"/>
                    </w:rPr>
                  </w:pPr>
                  <w:r w:rsidRPr="00DB42EC">
                    <w:rPr>
                      <w:rFonts w:ascii="Tms Rmn" w:hAnsi="Tms Rmn"/>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DB42EC" w:rsidRPr="00DB42EC" w:rsidP="00DB42EC" w14:paraId="2DFCA67B" w14:textId="77777777">
                  <w:pPr>
                    <w:widowControl w:val="0"/>
                    <w:overflowPunct w:val="0"/>
                    <w:autoSpaceDE w:val="0"/>
                    <w:autoSpaceDN w:val="0"/>
                    <w:adjustRightInd w:val="0"/>
                    <w:jc w:val="center"/>
                    <w:textAlignment w:val="baseline"/>
                    <w:rPr>
                      <w:rFonts w:ascii="Tms Rmn" w:hAnsi="Tms Rmn"/>
                      <w:b/>
                      <w:bCs/>
                      <w:szCs w:val="22"/>
                    </w:rPr>
                  </w:pPr>
                  <w:r w:rsidRPr="00DB42EC">
                    <w:rPr>
                      <w:rFonts w:ascii="Tms Rmn" w:hAnsi="Tms Rmn"/>
                      <w:b/>
                      <w:bCs/>
                      <w:szCs w:val="22"/>
                    </w:rPr>
                    <w:t>Annual Cost Burden</w:t>
                  </w:r>
                </w:p>
                <w:p w:rsidR="00DB42EC" w:rsidRPr="00DB42EC" w:rsidP="00DB42EC" w14:paraId="508B9B2B" w14:textId="77777777">
                  <w:pPr>
                    <w:widowControl w:val="0"/>
                    <w:overflowPunct w:val="0"/>
                    <w:autoSpaceDE w:val="0"/>
                    <w:autoSpaceDN w:val="0"/>
                    <w:adjustRightInd w:val="0"/>
                    <w:jc w:val="center"/>
                    <w:textAlignment w:val="baseline"/>
                    <w:rPr>
                      <w:rFonts w:ascii="Tms Rmn" w:hAnsi="Tms Rmn"/>
                      <w:b/>
                      <w:bCs/>
                      <w:szCs w:val="22"/>
                    </w:rPr>
                  </w:pPr>
                  <w:r w:rsidRPr="00DB42EC">
                    <w:rPr>
                      <w:rFonts w:ascii="Tms Rmn" w:hAnsi="Tms Rmn"/>
                      <w:b/>
                      <w:bCs/>
                      <w:szCs w:val="22"/>
                    </w:rPr>
                    <w:t xml:space="preserve">(Dollars) </w:t>
                  </w:r>
                </w:p>
              </w:tc>
            </w:tr>
            <w:tr w14:paraId="4EF8EB42" w14:textId="77777777" w:rsidTr="00892BA1">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DB42EC" w:rsidRPr="00DB42EC" w:rsidP="00DB42EC" w14:paraId="42964F4E" w14:textId="77777777">
                  <w:pPr>
                    <w:widowControl w:val="0"/>
                    <w:overflowPunct w:val="0"/>
                    <w:autoSpaceDE w:val="0"/>
                    <w:autoSpaceDN w:val="0"/>
                    <w:adjustRightInd w:val="0"/>
                    <w:textAlignment w:val="baseline"/>
                    <w:rPr>
                      <w:rFonts w:ascii="Tms Rmn" w:hAnsi="Tms Rmn"/>
                      <w:szCs w:val="22"/>
                    </w:rPr>
                  </w:pPr>
                  <w:r w:rsidRPr="00DB42EC">
                    <w:rPr>
                      <w:rFonts w:ascii="Tms Rmn" w:hAnsi="Tms Rmn"/>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DB42EC" w:rsidRPr="00DB42EC" w:rsidP="00591BE3" w14:paraId="1B6D48CB" w14:textId="6EFB07D9">
                  <w:pPr>
                    <w:widowControl w:val="0"/>
                    <w:overflowPunct w:val="0"/>
                    <w:autoSpaceDE w:val="0"/>
                    <w:autoSpaceDN w:val="0"/>
                    <w:adjustRightInd w:val="0"/>
                    <w:jc w:val="right"/>
                    <w:textAlignment w:val="baseline"/>
                    <w:rPr>
                      <w:rFonts w:ascii="Tms Rmn" w:hAnsi="Tms Rmn"/>
                      <w:szCs w:val="22"/>
                    </w:rPr>
                  </w:pPr>
                  <w:r>
                    <w:rPr>
                      <w:rFonts w:ascii="Tms Rmn" w:hAnsi="Tms Rmn"/>
                      <w:szCs w:val="22"/>
                    </w:rPr>
                    <w:t>282</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DB42EC" w:rsidRPr="00DB42EC" w:rsidP="00293810" w14:paraId="4A8E44F9" w14:textId="39B3D9F5">
                  <w:pPr>
                    <w:widowControl w:val="0"/>
                    <w:overflowPunct w:val="0"/>
                    <w:autoSpaceDE w:val="0"/>
                    <w:autoSpaceDN w:val="0"/>
                    <w:adjustRightInd w:val="0"/>
                    <w:jc w:val="right"/>
                    <w:textAlignment w:val="baseline"/>
                    <w:rPr>
                      <w:rFonts w:ascii="Tms Rmn" w:hAnsi="Tms Rmn"/>
                      <w:szCs w:val="22"/>
                    </w:rPr>
                  </w:pPr>
                  <w:r w:rsidRPr="00293810">
                    <w:rPr>
                      <w:rFonts w:ascii="Tms Rmn" w:hAnsi="Tms Rmn"/>
                      <w:szCs w:val="22"/>
                    </w:rPr>
                    <w:t>$</w:t>
                  </w:r>
                  <w:r w:rsidRPr="009E20F8" w:rsidR="009E20F8">
                    <w:rPr>
                      <w:rFonts w:ascii="Tms Rmn" w:hAnsi="Tms Rmn"/>
                      <w:szCs w:val="22"/>
                    </w:rPr>
                    <w:t>11,083</w:t>
                  </w:r>
                </w:p>
              </w:tc>
            </w:tr>
          </w:tbl>
          <w:p w:rsidR="00DB42EC" w:rsidRPr="00DB42EC" w:rsidP="00DB42EC" w14:paraId="78A73BFA" w14:textId="77777777">
            <w:pPr>
              <w:widowControl w:val="0"/>
              <w:overflowPunct w:val="0"/>
              <w:autoSpaceDE w:val="0"/>
              <w:autoSpaceDN w:val="0"/>
              <w:adjustRightInd w:val="0"/>
              <w:textAlignment w:val="baseline"/>
              <w:rPr>
                <w:rFonts w:ascii="Tms Rmn" w:hAnsi="Tms Rmn"/>
                <w:szCs w:val="22"/>
              </w:rPr>
            </w:pPr>
          </w:p>
        </w:tc>
      </w:tr>
    </w:tbl>
    <w:p w:rsidR="007D35B1" w:rsidP="00591BE3" w14:paraId="35FCAE83" w14:textId="77777777">
      <w:pPr>
        <w:pStyle w:val="BodyTextIndent"/>
        <w:tabs>
          <w:tab w:val="left" w:pos="270"/>
          <w:tab w:val="clear" w:pos="450"/>
          <w:tab w:val="left" w:pos="1440"/>
          <w:tab w:val="left" w:pos="5130"/>
        </w:tabs>
        <w:ind w:left="0" w:firstLine="0"/>
        <w:jc w:val="both"/>
      </w:pPr>
    </w:p>
    <w:p w:rsidR="008C4ECA" w:rsidP="00591BE3" w14:paraId="35FCAE84" w14:textId="360F1E57">
      <w:pPr>
        <w:pStyle w:val="BodyTextIndent"/>
        <w:numPr>
          <w:ilvl w:val="0"/>
          <w:numId w:val="7"/>
        </w:numPr>
        <w:tabs>
          <w:tab w:val="left" w:pos="270"/>
          <w:tab w:val="clear" w:pos="450"/>
        </w:tabs>
        <w:ind w:left="0"/>
        <w:jc w:val="both"/>
      </w:pPr>
      <w:r>
        <w:rPr>
          <w:u w:val="single"/>
        </w:rPr>
        <w:t>Estimate</w:t>
      </w:r>
      <w:r w:rsidR="002F4637">
        <w:rPr>
          <w:u w:val="single"/>
        </w:rPr>
        <w:t>d</w:t>
      </w:r>
      <w:r>
        <w:rPr>
          <w:u w:val="single"/>
        </w:rPr>
        <w:t xml:space="preserve"> </w:t>
      </w:r>
      <w:r w:rsidR="002F4637">
        <w:rPr>
          <w:u w:val="single"/>
        </w:rPr>
        <w:t>nonrecurring</w:t>
      </w:r>
      <w:r>
        <w:rPr>
          <w:u w:val="single"/>
        </w:rPr>
        <w:t xml:space="preserve"> cost</w:t>
      </w:r>
      <w:r w:rsidR="002F4637">
        <w:rPr>
          <w:u w:val="single"/>
        </w:rPr>
        <w:t>s</w:t>
      </w:r>
      <w:r>
        <w:rPr>
          <w:u w:val="single"/>
        </w:rPr>
        <w:t>.</w:t>
      </w:r>
      <w:r>
        <w:t xml:space="preserve"> </w:t>
      </w:r>
      <w:r w:rsidRPr="002F4637" w:rsidR="002F4637">
        <w:t>There is no annual cost burden to respondents other than the cost of the hour burden provided in item 12.</w:t>
      </w:r>
      <w:r w:rsidR="001A597C">
        <w:t xml:space="preserve"> </w:t>
      </w:r>
    </w:p>
    <w:p w:rsidR="00C12650" w:rsidRPr="009B2E8D" w:rsidP="00591BE3" w14:paraId="35FCAE86" w14:textId="77777777">
      <w:pPr>
        <w:pStyle w:val="BodyTextIndent"/>
        <w:tabs>
          <w:tab w:val="left" w:pos="270"/>
          <w:tab w:val="clear" w:pos="450"/>
        </w:tabs>
        <w:ind w:left="0" w:hanging="360"/>
        <w:jc w:val="both"/>
      </w:pPr>
    </w:p>
    <w:p w:rsidR="008C4ECA" w:rsidP="00591BE3" w14:paraId="35FCAE87" w14:textId="72CF4B99">
      <w:pPr>
        <w:pStyle w:val="BodyTextIndent"/>
        <w:numPr>
          <w:ilvl w:val="0"/>
          <w:numId w:val="7"/>
        </w:numPr>
        <w:tabs>
          <w:tab w:val="left" w:pos="270"/>
          <w:tab w:val="clear" w:pos="450"/>
        </w:tabs>
        <w:ind w:left="0"/>
        <w:jc w:val="both"/>
      </w:pPr>
      <w:r>
        <w:rPr>
          <w:u w:val="single"/>
        </w:rPr>
        <w:t xml:space="preserve">Estimated cost to the Federal </w:t>
      </w:r>
      <w:r w:rsidR="00F640C6">
        <w:rPr>
          <w:u w:val="single"/>
        </w:rPr>
        <w:t>G</w:t>
      </w:r>
      <w:r>
        <w:rPr>
          <w:u w:val="single"/>
        </w:rPr>
        <w:t>overnment.</w:t>
      </w:r>
      <w:r>
        <w:t xml:space="preserve"> </w:t>
      </w:r>
      <w:r w:rsidRPr="00F640C6" w:rsidR="00F640C6">
        <w:t xml:space="preserve">The information collected in SBA Form 480 is retained by each SBIC in its own files. SBIC Examiners review the information collected at the time of </w:t>
      </w:r>
      <w:r w:rsidR="00147E0E">
        <w:t>an</w:t>
      </w:r>
      <w:r w:rsidRPr="00F640C6" w:rsidR="00F640C6">
        <w:t xml:space="preserve"> examination of an SBIC. The review of SBA Form 480 is a very small part of the total examination process. As a result, the cost to the Federal </w:t>
      </w:r>
      <w:r w:rsidR="00147E0E">
        <w:t>G</w:t>
      </w:r>
      <w:r w:rsidRPr="00F640C6" w:rsidR="00F640C6">
        <w:t xml:space="preserve">overnment is negligible. </w:t>
      </w:r>
      <w:r w:rsidR="001A597C">
        <w:t xml:space="preserve">  </w:t>
      </w:r>
    </w:p>
    <w:p w:rsidR="007D35B1" w:rsidP="00591BE3" w14:paraId="35FCAE89" w14:textId="77777777">
      <w:pPr>
        <w:pStyle w:val="BodyTextIndent"/>
        <w:tabs>
          <w:tab w:val="left" w:pos="270"/>
          <w:tab w:val="clear" w:pos="450"/>
        </w:tabs>
        <w:ind w:left="0" w:hanging="360"/>
        <w:jc w:val="both"/>
      </w:pPr>
    </w:p>
    <w:p w:rsidR="00083738" w:rsidP="00591BE3" w14:paraId="35FCAE8B" w14:textId="0606B1F1">
      <w:pPr>
        <w:pStyle w:val="BodyTextIndent"/>
        <w:numPr>
          <w:ilvl w:val="0"/>
          <w:numId w:val="7"/>
        </w:numPr>
        <w:tabs>
          <w:tab w:val="left" w:pos="270"/>
          <w:tab w:val="clear" w:pos="450"/>
        </w:tabs>
        <w:ind w:left="0"/>
        <w:jc w:val="both"/>
      </w:pPr>
      <w:r w:rsidRPr="00AD784C">
        <w:rPr>
          <w:u w:val="single"/>
        </w:rPr>
        <w:t>Reasons for changes.</w:t>
      </w:r>
      <w:r w:rsidRPr="00591BE3">
        <w:t xml:space="preserve"> </w:t>
      </w:r>
      <w:r w:rsidR="00C42FFC">
        <w:t xml:space="preserve">The </w:t>
      </w:r>
      <w:r w:rsidR="00F640C6">
        <w:t xml:space="preserve">increase </w:t>
      </w:r>
      <w:r w:rsidRPr="00577ABB" w:rsidR="00577ABB">
        <w:t xml:space="preserve">in </w:t>
      </w:r>
      <w:r w:rsidR="00C42FFC">
        <w:t xml:space="preserve">the annual hour </w:t>
      </w:r>
      <w:r w:rsidRPr="00577ABB" w:rsidR="00577ABB">
        <w:t>burden estimate reflect</w:t>
      </w:r>
      <w:r w:rsidR="00C42FFC">
        <w:t>s</w:t>
      </w:r>
      <w:r w:rsidRPr="00577ABB" w:rsidR="00577ABB">
        <w:t xml:space="preserve"> the anticipated number of respondents based upon the current size of the SBIC program.</w:t>
      </w:r>
      <w:r w:rsidRPr="00577ABB" w:rsidR="00577ABB">
        <w:t xml:space="preserve"> </w:t>
      </w:r>
    </w:p>
    <w:p w:rsidR="007D35B1" w:rsidP="00591BE3" w14:paraId="35FCAE8C" w14:textId="77777777">
      <w:pPr>
        <w:pStyle w:val="BodyTextIndent"/>
        <w:tabs>
          <w:tab w:val="left" w:pos="270"/>
          <w:tab w:val="clear" w:pos="450"/>
        </w:tabs>
        <w:ind w:left="0" w:hanging="360"/>
        <w:jc w:val="both"/>
      </w:pPr>
    </w:p>
    <w:p w:rsidR="008C4ECA" w:rsidP="00591BE3" w14:paraId="35FCAE8D" w14:textId="592D22AC">
      <w:pPr>
        <w:pStyle w:val="BodyTextIndent"/>
        <w:numPr>
          <w:ilvl w:val="0"/>
          <w:numId w:val="7"/>
        </w:numPr>
        <w:tabs>
          <w:tab w:val="left" w:pos="270"/>
          <w:tab w:val="clear" w:pos="450"/>
        </w:tabs>
        <w:ind w:left="0"/>
        <w:jc w:val="both"/>
      </w:pPr>
      <w:r>
        <w:rPr>
          <w:u w:val="single"/>
        </w:rPr>
        <w:t>Publicizing</w:t>
      </w:r>
      <w:r w:rsidR="007D35B1">
        <w:rPr>
          <w:u w:val="single"/>
        </w:rPr>
        <w:t xml:space="preserve"> </w:t>
      </w:r>
      <w:r>
        <w:rPr>
          <w:u w:val="single"/>
        </w:rPr>
        <w:t>R</w:t>
      </w:r>
      <w:r w:rsidR="007D35B1">
        <w:rPr>
          <w:u w:val="single"/>
        </w:rPr>
        <w:t>esults.</w:t>
      </w:r>
      <w:r w:rsidRPr="00591BE3">
        <w:t xml:space="preserve"> Not applicable. Results of this collection of information will not be published.</w:t>
      </w:r>
      <w:r w:rsidRPr="00A068FD" w:rsidR="001A597C">
        <w:t xml:space="preserve"> </w:t>
      </w:r>
    </w:p>
    <w:p w:rsidR="00470DDE" w:rsidP="00591BE3" w14:paraId="35FCAE90" w14:textId="77777777">
      <w:pPr>
        <w:pStyle w:val="BodyTextIndent"/>
        <w:tabs>
          <w:tab w:val="left" w:pos="270"/>
          <w:tab w:val="clear" w:pos="450"/>
        </w:tabs>
        <w:ind w:left="0" w:hanging="360"/>
        <w:jc w:val="both"/>
      </w:pPr>
    </w:p>
    <w:p w:rsidR="008C4ECA" w:rsidP="00591BE3" w14:paraId="35FCAE91" w14:textId="2CE524B8">
      <w:pPr>
        <w:pStyle w:val="BodyTextIndent"/>
        <w:numPr>
          <w:ilvl w:val="0"/>
          <w:numId w:val="7"/>
        </w:numPr>
        <w:tabs>
          <w:tab w:val="left" w:pos="270"/>
          <w:tab w:val="clear" w:pos="450"/>
        </w:tabs>
        <w:ind w:left="0"/>
        <w:jc w:val="both"/>
      </w:pPr>
      <w:r w:rsidRPr="006126AD">
        <w:rPr>
          <w:u w:val="single"/>
        </w:rPr>
        <w:t>OMB Not to Display Approval.</w:t>
      </w:r>
      <w:r w:rsidRPr="00591BE3">
        <w:t xml:space="preserve"> Not applicable. The expiration date will be displayed.</w:t>
      </w:r>
      <w:r w:rsidRPr="00A068FD" w:rsidR="001A597C">
        <w:t xml:space="preserve"> </w:t>
      </w:r>
      <w:r w:rsidRPr="00A068FD" w:rsidR="007D35B1">
        <w:t xml:space="preserve"> </w:t>
      </w:r>
    </w:p>
    <w:p w:rsidR="007D35B1" w:rsidP="00591BE3" w14:paraId="35FCAE93" w14:textId="05E7C70C">
      <w:pPr>
        <w:pStyle w:val="BodyTextIndent"/>
        <w:tabs>
          <w:tab w:val="left" w:pos="270"/>
          <w:tab w:val="clear" w:pos="450"/>
        </w:tabs>
        <w:ind w:left="0" w:hanging="360"/>
        <w:jc w:val="both"/>
      </w:pPr>
      <w:r>
        <w:t xml:space="preserve"> </w:t>
      </w:r>
    </w:p>
    <w:p w:rsidR="008C4ECA" w:rsidP="00591BE3" w14:paraId="35FCAE94" w14:textId="0162B424">
      <w:pPr>
        <w:pStyle w:val="BodyTextIndent"/>
        <w:numPr>
          <w:ilvl w:val="0"/>
          <w:numId w:val="7"/>
        </w:numPr>
        <w:tabs>
          <w:tab w:val="left" w:pos="270"/>
          <w:tab w:val="clear" w:pos="450"/>
        </w:tabs>
        <w:ind w:left="0"/>
        <w:jc w:val="both"/>
      </w:pPr>
      <w:r w:rsidRPr="00AE5E08">
        <w:rPr>
          <w:u w:val="single"/>
        </w:rPr>
        <w:t>Exceptions to "Certification for Paperwork Reduction Submissions."</w:t>
      </w:r>
      <w:r w:rsidRPr="00591BE3">
        <w:t xml:space="preserve"> Not applicable. </w:t>
      </w:r>
      <w:r w:rsidRPr="00B57265" w:rsidR="00B57265">
        <w:t>There are no exceptions to the certification statement identified in Item 19, “Certification for Paperwork Reduction Act Submissions,” of OMB 83-1.</w:t>
      </w:r>
    </w:p>
    <w:p w:rsidR="00455FB5" w:rsidP="00C96923" w14:paraId="35FCAE96" w14:textId="77777777">
      <w:pPr>
        <w:pStyle w:val="BodyTextIndent"/>
        <w:ind w:left="0" w:firstLine="0"/>
        <w:jc w:val="both"/>
      </w:pPr>
    </w:p>
    <w:p w:rsidR="00036C62" w:rsidP="00591BE3" w14:paraId="35FCAE98" w14:textId="3BE87B6C">
      <w:pPr>
        <w:pStyle w:val="BodyTextIndent"/>
        <w:tabs>
          <w:tab w:val="left" w:pos="810"/>
        </w:tabs>
        <w:ind w:left="0" w:hanging="360"/>
        <w:jc w:val="both"/>
      </w:pPr>
      <w:r w:rsidRPr="004334C1">
        <w:t>B.</w:t>
      </w:r>
      <w:r w:rsidRPr="004334C1">
        <w:tab/>
      </w:r>
      <w:r w:rsidRPr="007D35B1">
        <w:rPr>
          <w:u w:val="single"/>
        </w:rPr>
        <w:t>Collection of Information Employing Statistical Methods</w:t>
      </w:r>
      <w:r w:rsidR="00E204E3">
        <w:rPr>
          <w:u w:val="single"/>
        </w:rPr>
        <w:t>.</w:t>
      </w:r>
      <w:r w:rsidRPr="00591BE3" w:rsidR="00225429">
        <w:t xml:space="preserve"> </w:t>
      </w:r>
      <w:r>
        <w:t xml:space="preserve">This collection of information </w:t>
      </w:r>
      <w:r w:rsidR="00C42FFC">
        <w:t xml:space="preserve">is not a survey and </w:t>
      </w:r>
      <w:r>
        <w:t>does not employ statistical methods.</w:t>
      </w:r>
    </w:p>
    <w:p w:rsidR="008470E8" w:rsidP="00264B00" w14:paraId="35FCAE99" w14:textId="77777777">
      <w:pPr>
        <w:pStyle w:val="BodyTextIndent"/>
        <w:tabs>
          <w:tab w:val="left" w:pos="900"/>
        </w:tabs>
        <w:ind w:left="900" w:hanging="900"/>
      </w:pPr>
    </w:p>
    <w:p w:rsidR="008470E8" w:rsidRPr="009B2E8D" w:rsidP="004334C1" w14:paraId="35FCAE9A" w14:textId="77777777">
      <w:pPr>
        <w:pStyle w:val="BodyTextIndent"/>
        <w:tabs>
          <w:tab w:val="left" w:pos="900"/>
        </w:tabs>
        <w:ind w:left="900" w:hanging="900"/>
        <w:rPr>
          <w:u w:val="single"/>
        </w:rPr>
      </w:pPr>
      <w:r w:rsidRPr="009B2E8D">
        <w:rPr>
          <w:u w:val="single"/>
        </w:rPr>
        <w:t>Attachments:</w:t>
      </w:r>
    </w:p>
    <w:p w:rsidR="008470E8" w:rsidRPr="009B2E8D" w:rsidP="004334C1" w14:paraId="35FCAE9B" w14:textId="77777777">
      <w:pPr>
        <w:pStyle w:val="BodyTextIndent"/>
        <w:tabs>
          <w:tab w:val="left" w:pos="900"/>
        </w:tabs>
        <w:ind w:left="900" w:hanging="900"/>
      </w:pPr>
      <w:r w:rsidRPr="009B2E8D">
        <w:t>SBA Form 4</w:t>
      </w:r>
      <w:r>
        <w:t>80</w:t>
      </w:r>
      <w:r w:rsidRPr="009B2E8D">
        <w:t xml:space="preserve">, </w:t>
      </w:r>
      <w:r w:rsidRPr="008470E8">
        <w:t xml:space="preserve">Size Status Declaration </w:t>
      </w:r>
    </w:p>
    <w:p w:rsidR="008470E8" w:rsidP="004334C1" w14:paraId="35FCAE9C" w14:textId="2AD20D2F">
      <w:pPr>
        <w:pStyle w:val="BodyTextIndent"/>
        <w:tabs>
          <w:tab w:val="left" w:pos="900"/>
        </w:tabs>
        <w:ind w:left="900" w:hanging="900"/>
      </w:pPr>
      <w:hyperlink r:id="rId11" w:history="1">
        <w:r w:rsidRPr="00F744FA" w:rsidR="008C4C97">
          <w:rPr>
            <w:rStyle w:val="Hyperlink"/>
          </w:rPr>
          <w:t>87 FR 62913</w:t>
        </w:r>
      </w:hyperlink>
      <w:r w:rsidR="008C4C97">
        <w:t xml:space="preserve"> </w:t>
      </w:r>
      <w:r w:rsidRPr="009B2E8D">
        <w:t xml:space="preserve">Federal Register </w:t>
      </w:r>
      <w:r w:rsidR="00C42FFC">
        <w:t xml:space="preserve">60-Day </w:t>
      </w:r>
      <w:r w:rsidRPr="009B2E8D">
        <w:t>Notice</w:t>
      </w:r>
      <w:r w:rsidR="00A52592">
        <w:t xml:space="preserve"> </w:t>
      </w:r>
    </w:p>
    <w:p w:rsidR="00313B95" w:rsidP="00FA6CE7" w14:paraId="62D1D117" w14:textId="6D8967C2">
      <w:pPr>
        <w:pStyle w:val="BodyTextIndent"/>
        <w:tabs>
          <w:tab w:val="left" w:pos="900"/>
        </w:tabs>
        <w:ind w:left="0" w:firstLine="0"/>
      </w:pPr>
      <w:r w:rsidRPr="009B2E8D">
        <w:t>Authorizing Statutory and Regulatory Provisions</w:t>
      </w:r>
    </w:p>
    <w:sectPr w:rsidSect="00591BE3">
      <w:footerReference w:type="default" r:id="rId13"/>
      <w:pgSz w:w="12240" w:h="15840"/>
      <w:pgMar w:top="900" w:right="1440" w:bottom="117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5194747"/>
      <w:docPartObj>
        <w:docPartGallery w:val="Page Numbers (Bottom of Page)"/>
        <w:docPartUnique/>
      </w:docPartObj>
    </w:sdtPr>
    <w:sdtEndPr>
      <w:rPr>
        <w:noProof/>
      </w:rPr>
    </w:sdtEndPr>
    <w:sdtContent>
      <w:p w:rsidR="008470E8" w14:paraId="35FCAEA2" w14:textId="77777777">
        <w:pPr>
          <w:pStyle w:val="Footer"/>
          <w:jc w:val="center"/>
        </w:pPr>
        <w:r>
          <w:fldChar w:fldCharType="begin"/>
        </w:r>
        <w:r>
          <w:instrText xml:space="preserve"> PAGE   \* MERGEFORMAT </w:instrText>
        </w:r>
        <w:r>
          <w:fldChar w:fldCharType="separate"/>
        </w:r>
        <w:r w:rsidR="00470DDE">
          <w:rPr>
            <w:noProof/>
          </w:rPr>
          <w:t>4</w:t>
        </w:r>
        <w:r>
          <w:rPr>
            <w:noProof/>
          </w:rPr>
          <w:fldChar w:fldCharType="end"/>
        </w:r>
      </w:p>
    </w:sdtContent>
  </w:sdt>
  <w:p w:rsidR="008470E8" w14:paraId="35FCAEA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77072F"/>
    <w:multiLevelType w:val="singleLevel"/>
    <w:tmpl w:val="796CA630"/>
    <w:lvl w:ilvl="0">
      <w:start w:val="15"/>
      <w:numFmt w:val="decimal"/>
      <w:lvlText w:val="%1."/>
      <w:lvlJc w:val="left"/>
      <w:pPr>
        <w:tabs>
          <w:tab w:val="num" w:pos="450"/>
        </w:tabs>
        <w:ind w:left="450" w:hanging="450"/>
      </w:pPr>
      <w:rPr>
        <w:rFonts w:hint="default"/>
      </w:rPr>
    </w:lvl>
  </w:abstractNum>
  <w:abstractNum w:abstractNumId="1">
    <w:nsid w:val="25B83ED8"/>
    <w:multiLevelType w:val="hybridMultilevel"/>
    <w:tmpl w:val="799CDC4C"/>
    <w:lvl w:ilvl="0">
      <w:start w:val="2"/>
      <w:numFmt w:val="decimal"/>
      <w:lvlText w:val="%1."/>
      <w:lvlJc w:val="left"/>
      <w:pPr>
        <w:ind w:left="720" w:hanging="360"/>
      </w:pPr>
      <w:rPr>
        <w:rFonts w:hint="default"/>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73429E"/>
    <w:multiLevelType w:val="hybridMultilevel"/>
    <w:tmpl w:val="E3E20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64A7077"/>
    <w:multiLevelType w:val="hybridMultilevel"/>
    <w:tmpl w:val="F5CC1F8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3E690C12"/>
    <w:multiLevelType w:val="hybridMultilevel"/>
    <w:tmpl w:val="0B029B18"/>
    <w:lvl w:ilvl="0">
      <w:start w:val="1"/>
      <w:numFmt w:val="decimal"/>
      <w:lvlText w:val="%1."/>
      <w:lvlJc w:val="left"/>
      <w:pPr>
        <w:ind w:left="450" w:hanging="360"/>
      </w:pPr>
      <w:rPr>
        <w:rFonts w:hint="default"/>
        <w:u w:val="none"/>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3F8D54DD"/>
    <w:multiLevelType w:val="multilevel"/>
    <w:tmpl w:val="F5CC1F8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56222E5E"/>
    <w:multiLevelType w:val="hybridMultilevel"/>
    <w:tmpl w:val="0F8256D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317763636">
    <w:abstractNumId w:val="6"/>
  </w:num>
  <w:num w:numId="2" w16cid:durableId="1095521275">
    <w:abstractNumId w:val="3"/>
  </w:num>
  <w:num w:numId="3" w16cid:durableId="201285502">
    <w:abstractNumId w:val="5"/>
  </w:num>
  <w:num w:numId="4" w16cid:durableId="399982077">
    <w:abstractNumId w:val="0"/>
  </w:num>
  <w:num w:numId="5" w16cid:durableId="769350970">
    <w:abstractNumId w:val="2"/>
  </w:num>
  <w:num w:numId="6" w16cid:durableId="2132287879">
    <w:abstractNumId w:val="4"/>
  </w:num>
  <w:num w:numId="7" w16cid:durableId="1924948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BD"/>
    <w:rsid w:val="0000414C"/>
    <w:rsid w:val="00010D22"/>
    <w:rsid w:val="000206BB"/>
    <w:rsid w:val="00023876"/>
    <w:rsid w:val="00031F0A"/>
    <w:rsid w:val="00032E95"/>
    <w:rsid w:val="00036C62"/>
    <w:rsid w:val="00043D38"/>
    <w:rsid w:val="00045775"/>
    <w:rsid w:val="00046B88"/>
    <w:rsid w:val="00051AF3"/>
    <w:rsid w:val="00053445"/>
    <w:rsid w:val="000675E8"/>
    <w:rsid w:val="00076980"/>
    <w:rsid w:val="00080BC0"/>
    <w:rsid w:val="000826DE"/>
    <w:rsid w:val="00083738"/>
    <w:rsid w:val="000966D3"/>
    <w:rsid w:val="00096FFA"/>
    <w:rsid w:val="000A634A"/>
    <w:rsid w:val="000B0122"/>
    <w:rsid w:val="000B2DDC"/>
    <w:rsid w:val="000B35A0"/>
    <w:rsid w:val="000B5377"/>
    <w:rsid w:val="000C6D04"/>
    <w:rsid w:val="000D1A1D"/>
    <w:rsid w:val="000D1AC9"/>
    <w:rsid w:val="000D4153"/>
    <w:rsid w:val="000E493D"/>
    <w:rsid w:val="000E4F17"/>
    <w:rsid w:val="000E57B6"/>
    <w:rsid w:val="00100A9C"/>
    <w:rsid w:val="00103CB7"/>
    <w:rsid w:val="001168E1"/>
    <w:rsid w:val="001226ED"/>
    <w:rsid w:val="001257AE"/>
    <w:rsid w:val="00133B41"/>
    <w:rsid w:val="00134FDE"/>
    <w:rsid w:val="001455F4"/>
    <w:rsid w:val="00147A2E"/>
    <w:rsid w:val="00147E0E"/>
    <w:rsid w:val="00155CE5"/>
    <w:rsid w:val="001616DD"/>
    <w:rsid w:val="00161AC0"/>
    <w:rsid w:val="00170EC3"/>
    <w:rsid w:val="001725F0"/>
    <w:rsid w:val="00173AC1"/>
    <w:rsid w:val="00190011"/>
    <w:rsid w:val="001905DD"/>
    <w:rsid w:val="00193B05"/>
    <w:rsid w:val="001962EE"/>
    <w:rsid w:val="00196341"/>
    <w:rsid w:val="001A597C"/>
    <w:rsid w:val="001A5F38"/>
    <w:rsid w:val="001B1E8C"/>
    <w:rsid w:val="001C0B63"/>
    <w:rsid w:val="001C2605"/>
    <w:rsid w:val="001C272A"/>
    <w:rsid w:val="001C687D"/>
    <w:rsid w:val="001D0A8A"/>
    <w:rsid w:val="001E76D5"/>
    <w:rsid w:val="001F3196"/>
    <w:rsid w:val="001F3616"/>
    <w:rsid w:val="0020249F"/>
    <w:rsid w:val="00207EC9"/>
    <w:rsid w:val="002124B0"/>
    <w:rsid w:val="00216B71"/>
    <w:rsid w:val="002221EC"/>
    <w:rsid w:val="00222C8E"/>
    <w:rsid w:val="00225429"/>
    <w:rsid w:val="00232AD7"/>
    <w:rsid w:val="00236FFF"/>
    <w:rsid w:val="002410BB"/>
    <w:rsid w:val="00241B7D"/>
    <w:rsid w:val="00250E52"/>
    <w:rsid w:val="002529B1"/>
    <w:rsid w:val="00252EA5"/>
    <w:rsid w:val="00260275"/>
    <w:rsid w:val="00260B0F"/>
    <w:rsid w:val="00262A2F"/>
    <w:rsid w:val="00264B00"/>
    <w:rsid w:val="00272F02"/>
    <w:rsid w:val="00282389"/>
    <w:rsid w:val="00284EE1"/>
    <w:rsid w:val="00293810"/>
    <w:rsid w:val="002A44D4"/>
    <w:rsid w:val="002B28CC"/>
    <w:rsid w:val="002B4706"/>
    <w:rsid w:val="002C2832"/>
    <w:rsid w:val="002C2C63"/>
    <w:rsid w:val="002C39E7"/>
    <w:rsid w:val="002D3F3B"/>
    <w:rsid w:val="002E4774"/>
    <w:rsid w:val="002F05B7"/>
    <w:rsid w:val="002F2E9E"/>
    <w:rsid w:val="002F4637"/>
    <w:rsid w:val="002F7392"/>
    <w:rsid w:val="00305239"/>
    <w:rsid w:val="00313B95"/>
    <w:rsid w:val="0031698F"/>
    <w:rsid w:val="00317A77"/>
    <w:rsid w:val="00320FDD"/>
    <w:rsid w:val="00322625"/>
    <w:rsid w:val="0032501D"/>
    <w:rsid w:val="0033044E"/>
    <w:rsid w:val="00332930"/>
    <w:rsid w:val="003347FC"/>
    <w:rsid w:val="00335D98"/>
    <w:rsid w:val="003361B8"/>
    <w:rsid w:val="00340C8C"/>
    <w:rsid w:val="0034404E"/>
    <w:rsid w:val="00351AA7"/>
    <w:rsid w:val="003606CD"/>
    <w:rsid w:val="00361AB0"/>
    <w:rsid w:val="003623B4"/>
    <w:rsid w:val="00362F64"/>
    <w:rsid w:val="00363016"/>
    <w:rsid w:val="00377741"/>
    <w:rsid w:val="00383C88"/>
    <w:rsid w:val="00386436"/>
    <w:rsid w:val="00386F44"/>
    <w:rsid w:val="003870F6"/>
    <w:rsid w:val="003933F1"/>
    <w:rsid w:val="003A1805"/>
    <w:rsid w:val="003A69D7"/>
    <w:rsid w:val="003C45B5"/>
    <w:rsid w:val="003C4B82"/>
    <w:rsid w:val="003C59EC"/>
    <w:rsid w:val="003D1001"/>
    <w:rsid w:val="003E3CF4"/>
    <w:rsid w:val="003E5A57"/>
    <w:rsid w:val="003E6879"/>
    <w:rsid w:val="00401F2D"/>
    <w:rsid w:val="0042244F"/>
    <w:rsid w:val="00431E04"/>
    <w:rsid w:val="004334C1"/>
    <w:rsid w:val="004470E1"/>
    <w:rsid w:val="00451BA3"/>
    <w:rsid w:val="004539F0"/>
    <w:rsid w:val="00455FB5"/>
    <w:rsid w:val="0046405A"/>
    <w:rsid w:val="00467E06"/>
    <w:rsid w:val="0047053F"/>
    <w:rsid w:val="00470DDE"/>
    <w:rsid w:val="00477292"/>
    <w:rsid w:val="004817DF"/>
    <w:rsid w:val="004821CB"/>
    <w:rsid w:val="00484CE0"/>
    <w:rsid w:val="00497252"/>
    <w:rsid w:val="004A1E20"/>
    <w:rsid w:val="004A2275"/>
    <w:rsid w:val="004A5449"/>
    <w:rsid w:val="004C337A"/>
    <w:rsid w:val="004C3C1E"/>
    <w:rsid w:val="004C4509"/>
    <w:rsid w:val="004C51BD"/>
    <w:rsid w:val="004D0D11"/>
    <w:rsid w:val="004D3E28"/>
    <w:rsid w:val="004E2392"/>
    <w:rsid w:val="004F2F38"/>
    <w:rsid w:val="004F51BC"/>
    <w:rsid w:val="004F7C02"/>
    <w:rsid w:val="005033BF"/>
    <w:rsid w:val="0050366A"/>
    <w:rsid w:val="005075F9"/>
    <w:rsid w:val="005148F6"/>
    <w:rsid w:val="00514E7C"/>
    <w:rsid w:val="00520F45"/>
    <w:rsid w:val="00536AC8"/>
    <w:rsid w:val="00537E62"/>
    <w:rsid w:val="00543B98"/>
    <w:rsid w:val="00564A19"/>
    <w:rsid w:val="0057730D"/>
    <w:rsid w:val="00577ABB"/>
    <w:rsid w:val="00584E40"/>
    <w:rsid w:val="00586D80"/>
    <w:rsid w:val="00591BE3"/>
    <w:rsid w:val="00592216"/>
    <w:rsid w:val="005929DE"/>
    <w:rsid w:val="005A63AE"/>
    <w:rsid w:val="005B13CB"/>
    <w:rsid w:val="005B4278"/>
    <w:rsid w:val="005B66EA"/>
    <w:rsid w:val="005B6A5C"/>
    <w:rsid w:val="005C5303"/>
    <w:rsid w:val="005D01B5"/>
    <w:rsid w:val="005D2D1B"/>
    <w:rsid w:val="005D36BC"/>
    <w:rsid w:val="005D54E5"/>
    <w:rsid w:val="005E3CC0"/>
    <w:rsid w:val="005F1CE8"/>
    <w:rsid w:val="005F5728"/>
    <w:rsid w:val="005F5A92"/>
    <w:rsid w:val="006126AD"/>
    <w:rsid w:val="00613A03"/>
    <w:rsid w:val="00613AB9"/>
    <w:rsid w:val="00616D52"/>
    <w:rsid w:val="00635633"/>
    <w:rsid w:val="00660365"/>
    <w:rsid w:val="00662482"/>
    <w:rsid w:val="00665C77"/>
    <w:rsid w:val="0067186E"/>
    <w:rsid w:val="00672505"/>
    <w:rsid w:val="00682BBB"/>
    <w:rsid w:val="0069192B"/>
    <w:rsid w:val="00693B8C"/>
    <w:rsid w:val="00694395"/>
    <w:rsid w:val="006A0FBA"/>
    <w:rsid w:val="006A1EB5"/>
    <w:rsid w:val="006A4624"/>
    <w:rsid w:val="006B0653"/>
    <w:rsid w:val="006D269B"/>
    <w:rsid w:val="006D3E9E"/>
    <w:rsid w:val="006D4659"/>
    <w:rsid w:val="006E016E"/>
    <w:rsid w:val="006E1E59"/>
    <w:rsid w:val="006E39BF"/>
    <w:rsid w:val="006E738E"/>
    <w:rsid w:val="006F7505"/>
    <w:rsid w:val="00722C88"/>
    <w:rsid w:val="007264B4"/>
    <w:rsid w:val="00732B17"/>
    <w:rsid w:val="007353CE"/>
    <w:rsid w:val="007364B2"/>
    <w:rsid w:val="00737988"/>
    <w:rsid w:val="0074014E"/>
    <w:rsid w:val="00742A7C"/>
    <w:rsid w:val="00742F7F"/>
    <w:rsid w:val="007475E0"/>
    <w:rsid w:val="00747AA0"/>
    <w:rsid w:val="00750979"/>
    <w:rsid w:val="00752BF7"/>
    <w:rsid w:val="00755DDB"/>
    <w:rsid w:val="0077409F"/>
    <w:rsid w:val="00787AF3"/>
    <w:rsid w:val="00790605"/>
    <w:rsid w:val="00791C9A"/>
    <w:rsid w:val="00797994"/>
    <w:rsid w:val="007A0DD6"/>
    <w:rsid w:val="007A610A"/>
    <w:rsid w:val="007A65E7"/>
    <w:rsid w:val="007B2BE9"/>
    <w:rsid w:val="007B5C44"/>
    <w:rsid w:val="007C42E8"/>
    <w:rsid w:val="007C65E8"/>
    <w:rsid w:val="007D35B1"/>
    <w:rsid w:val="007D4A21"/>
    <w:rsid w:val="007D4D3C"/>
    <w:rsid w:val="007E4199"/>
    <w:rsid w:val="007E6032"/>
    <w:rsid w:val="007F341C"/>
    <w:rsid w:val="00811DBB"/>
    <w:rsid w:val="00814687"/>
    <w:rsid w:val="00821BF8"/>
    <w:rsid w:val="00830357"/>
    <w:rsid w:val="008445D1"/>
    <w:rsid w:val="008470E8"/>
    <w:rsid w:val="00850F6B"/>
    <w:rsid w:val="008603A1"/>
    <w:rsid w:val="008650CB"/>
    <w:rsid w:val="00865A37"/>
    <w:rsid w:val="00867005"/>
    <w:rsid w:val="00886CCD"/>
    <w:rsid w:val="008975F7"/>
    <w:rsid w:val="008A03B9"/>
    <w:rsid w:val="008A0573"/>
    <w:rsid w:val="008A26E7"/>
    <w:rsid w:val="008A3B5A"/>
    <w:rsid w:val="008A5015"/>
    <w:rsid w:val="008B38BC"/>
    <w:rsid w:val="008C4C97"/>
    <w:rsid w:val="008C4E56"/>
    <w:rsid w:val="008C4ECA"/>
    <w:rsid w:val="008D2004"/>
    <w:rsid w:val="008D36B5"/>
    <w:rsid w:val="008E1055"/>
    <w:rsid w:val="008E2784"/>
    <w:rsid w:val="008E3B5D"/>
    <w:rsid w:val="008E6EE7"/>
    <w:rsid w:val="008E7329"/>
    <w:rsid w:val="008E7776"/>
    <w:rsid w:val="008F3BCD"/>
    <w:rsid w:val="00903CB8"/>
    <w:rsid w:val="00905BA5"/>
    <w:rsid w:val="0091422B"/>
    <w:rsid w:val="00921907"/>
    <w:rsid w:val="00926806"/>
    <w:rsid w:val="00927259"/>
    <w:rsid w:val="0093029D"/>
    <w:rsid w:val="00930AFA"/>
    <w:rsid w:val="00940C8E"/>
    <w:rsid w:val="00940DBF"/>
    <w:rsid w:val="009417FE"/>
    <w:rsid w:val="009443DA"/>
    <w:rsid w:val="00952F0B"/>
    <w:rsid w:val="00954874"/>
    <w:rsid w:val="00956F20"/>
    <w:rsid w:val="00957280"/>
    <w:rsid w:val="00960D53"/>
    <w:rsid w:val="009630EE"/>
    <w:rsid w:val="00965542"/>
    <w:rsid w:val="00965C46"/>
    <w:rsid w:val="0096610F"/>
    <w:rsid w:val="009717F0"/>
    <w:rsid w:val="00971DCD"/>
    <w:rsid w:val="00975496"/>
    <w:rsid w:val="009754FD"/>
    <w:rsid w:val="00975B00"/>
    <w:rsid w:val="00983AAF"/>
    <w:rsid w:val="0098652A"/>
    <w:rsid w:val="00986BBF"/>
    <w:rsid w:val="009932EB"/>
    <w:rsid w:val="00995D5A"/>
    <w:rsid w:val="009A21E8"/>
    <w:rsid w:val="009B2E8D"/>
    <w:rsid w:val="009C1694"/>
    <w:rsid w:val="009C3D31"/>
    <w:rsid w:val="009C5258"/>
    <w:rsid w:val="009D07D1"/>
    <w:rsid w:val="009D544F"/>
    <w:rsid w:val="009E20F8"/>
    <w:rsid w:val="009F2A20"/>
    <w:rsid w:val="009F2BC1"/>
    <w:rsid w:val="009F6AC2"/>
    <w:rsid w:val="00A02F71"/>
    <w:rsid w:val="00A04839"/>
    <w:rsid w:val="00A068FD"/>
    <w:rsid w:val="00A06E86"/>
    <w:rsid w:val="00A1417E"/>
    <w:rsid w:val="00A17976"/>
    <w:rsid w:val="00A203C6"/>
    <w:rsid w:val="00A22B45"/>
    <w:rsid w:val="00A22EEC"/>
    <w:rsid w:val="00A23E6E"/>
    <w:rsid w:val="00A25B6A"/>
    <w:rsid w:val="00A26C17"/>
    <w:rsid w:val="00A30FED"/>
    <w:rsid w:val="00A365CE"/>
    <w:rsid w:val="00A52592"/>
    <w:rsid w:val="00A5407A"/>
    <w:rsid w:val="00A66F08"/>
    <w:rsid w:val="00A72611"/>
    <w:rsid w:val="00A75A44"/>
    <w:rsid w:val="00A826D1"/>
    <w:rsid w:val="00A82E19"/>
    <w:rsid w:val="00A863D7"/>
    <w:rsid w:val="00A8687F"/>
    <w:rsid w:val="00A92080"/>
    <w:rsid w:val="00A938B1"/>
    <w:rsid w:val="00A9591E"/>
    <w:rsid w:val="00AA618B"/>
    <w:rsid w:val="00AB1F7A"/>
    <w:rsid w:val="00AB65E5"/>
    <w:rsid w:val="00AB7496"/>
    <w:rsid w:val="00AD1712"/>
    <w:rsid w:val="00AD1800"/>
    <w:rsid w:val="00AD2CC7"/>
    <w:rsid w:val="00AD784C"/>
    <w:rsid w:val="00AE5E08"/>
    <w:rsid w:val="00AE72F0"/>
    <w:rsid w:val="00AF3A7E"/>
    <w:rsid w:val="00AF507E"/>
    <w:rsid w:val="00AF6C04"/>
    <w:rsid w:val="00AF77D6"/>
    <w:rsid w:val="00AF7C61"/>
    <w:rsid w:val="00B075C2"/>
    <w:rsid w:val="00B10833"/>
    <w:rsid w:val="00B10B0C"/>
    <w:rsid w:val="00B15788"/>
    <w:rsid w:val="00B16F9D"/>
    <w:rsid w:val="00B24EBC"/>
    <w:rsid w:val="00B306C9"/>
    <w:rsid w:val="00B35737"/>
    <w:rsid w:val="00B360B2"/>
    <w:rsid w:val="00B53EE0"/>
    <w:rsid w:val="00B57265"/>
    <w:rsid w:val="00B64F03"/>
    <w:rsid w:val="00B67BF9"/>
    <w:rsid w:val="00B67EAC"/>
    <w:rsid w:val="00B70AE9"/>
    <w:rsid w:val="00B76222"/>
    <w:rsid w:val="00B82E3C"/>
    <w:rsid w:val="00B847E7"/>
    <w:rsid w:val="00B902E3"/>
    <w:rsid w:val="00B929E4"/>
    <w:rsid w:val="00B94426"/>
    <w:rsid w:val="00BA01F7"/>
    <w:rsid w:val="00BA66A5"/>
    <w:rsid w:val="00BA7393"/>
    <w:rsid w:val="00BC3C52"/>
    <w:rsid w:val="00BD163D"/>
    <w:rsid w:val="00BD433D"/>
    <w:rsid w:val="00BD6846"/>
    <w:rsid w:val="00BD6CB9"/>
    <w:rsid w:val="00BE2150"/>
    <w:rsid w:val="00BE21D6"/>
    <w:rsid w:val="00BE4E53"/>
    <w:rsid w:val="00BF0D53"/>
    <w:rsid w:val="00BF31AD"/>
    <w:rsid w:val="00BF69DE"/>
    <w:rsid w:val="00BF6BC7"/>
    <w:rsid w:val="00C007A5"/>
    <w:rsid w:val="00C03CD0"/>
    <w:rsid w:val="00C12650"/>
    <w:rsid w:val="00C22876"/>
    <w:rsid w:val="00C23F02"/>
    <w:rsid w:val="00C244EE"/>
    <w:rsid w:val="00C30831"/>
    <w:rsid w:val="00C3489D"/>
    <w:rsid w:val="00C36E2E"/>
    <w:rsid w:val="00C37E5F"/>
    <w:rsid w:val="00C42FFC"/>
    <w:rsid w:val="00C44073"/>
    <w:rsid w:val="00C504CC"/>
    <w:rsid w:val="00C53D40"/>
    <w:rsid w:val="00C721C8"/>
    <w:rsid w:val="00C803C8"/>
    <w:rsid w:val="00C80CAA"/>
    <w:rsid w:val="00C83028"/>
    <w:rsid w:val="00C90694"/>
    <w:rsid w:val="00C9259A"/>
    <w:rsid w:val="00C96923"/>
    <w:rsid w:val="00CA26B2"/>
    <w:rsid w:val="00CA326C"/>
    <w:rsid w:val="00CA49B1"/>
    <w:rsid w:val="00CB41C3"/>
    <w:rsid w:val="00CC03A0"/>
    <w:rsid w:val="00CC0B94"/>
    <w:rsid w:val="00CC25CD"/>
    <w:rsid w:val="00CD0DF7"/>
    <w:rsid w:val="00CD1555"/>
    <w:rsid w:val="00CD63A9"/>
    <w:rsid w:val="00CE79A0"/>
    <w:rsid w:val="00CF3FA3"/>
    <w:rsid w:val="00CF53A8"/>
    <w:rsid w:val="00D024C6"/>
    <w:rsid w:val="00D041BE"/>
    <w:rsid w:val="00D17A4D"/>
    <w:rsid w:val="00D26E4E"/>
    <w:rsid w:val="00D36EAE"/>
    <w:rsid w:val="00D4249C"/>
    <w:rsid w:val="00D44DCA"/>
    <w:rsid w:val="00D51430"/>
    <w:rsid w:val="00D56274"/>
    <w:rsid w:val="00D5725F"/>
    <w:rsid w:val="00D764D4"/>
    <w:rsid w:val="00D83DFF"/>
    <w:rsid w:val="00D84A75"/>
    <w:rsid w:val="00D914B2"/>
    <w:rsid w:val="00DA5861"/>
    <w:rsid w:val="00DB1016"/>
    <w:rsid w:val="00DB42EC"/>
    <w:rsid w:val="00DB5BEF"/>
    <w:rsid w:val="00DB6806"/>
    <w:rsid w:val="00DD20F8"/>
    <w:rsid w:val="00DE055F"/>
    <w:rsid w:val="00DE2B8E"/>
    <w:rsid w:val="00DE2E2A"/>
    <w:rsid w:val="00DF06FE"/>
    <w:rsid w:val="00E001D7"/>
    <w:rsid w:val="00E0353C"/>
    <w:rsid w:val="00E03CA8"/>
    <w:rsid w:val="00E065AC"/>
    <w:rsid w:val="00E13EC2"/>
    <w:rsid w:val="00E148BB"/>
    <w:rsid w:val="00E204E3"/>
    <w:rsid w:val="00E20957"/>
    <w:rsid w:val="00E2215C"/>
    <w:rsid w:val="00E26EBD"/>
    <w:rsid w:val="00E373B6"/>
    <w:rsid w:val="00E45E40"/>
    <w:rsid w:val="00E45FED"/>
    <w:rsid w:val="00E47F7E"/>
    <w:rsid w:val="00E5079F"/>
    <w:rsid w:val="00E534DE"/>
    <w:rsid w:val="00E61229"/>
    <w:rsid w:val="00E622EE"/>
    <w:rsid w:val="00E70E25"/>
    <w:rsid w:val="00E7529E"/>
    <w:rsid w:val="00E753D9"/>
    <w:rsid w:val="00E76628"/>
    <w:rsid w:val="00E822CA"/>
    <w:rsid w:val="00E90672"/>
    <w:rsid w:val="00EA325D"/>
    <w:rsid w:val="00EA6D54"/>
    <w:rsid w:val="00EB33E8"/>
    <w:rsid w:val="00EB3521"/>
    <w:rsid w:val="00EB4D38"/>
    <w:rsid w:val="00EC19F9"/>
    <w:rsid w:val="00ED2393"/>
    <w:rsid w:val="00ED2FE2"/>
    <w:rsid w:val="00ED48BA"/>
    <w:rsid w:val="00ED514E"/>
    <w:rsid w:val="00EE253E"/>
    <w:rsid w:val="00EE3162"/>
    <w:rsid w:val="00EE5F2B"/>
    <w:rsid w:val="00EE6B6E"/>
    <w:rsid w:val="00EF0583"/>
    <w:rsid w:val="00EF12EC"/>
    <w:rsid w:val="00EF41C6"/>
    <w:rsid w:val="00EF7D00"/>
    <w:rsid w:val="00F012CB"/>
    <w:rsid w:val="00F045FA"/>
    <w:rsid w:val="00F178A8"/>
    <w:rsid w:val="00F27E8F"/>
    <w:rsid w:val="00F32DF7"/>
    <w:rsid w:val="00F35554"/>
    <w:rsid w:val="00F37227"/>
    <w:rsid w:val="00F434E5"/>
    <w:rsid w:val="00F554B4"/>
    <w:rsid w:val="00F640C6"/>
    <w:rsid w:val="00F67ED2"/>
    <w:rsid w:val="00F73555"/>
    <w:rsid w:val="00F744FA"/>
    <w:rsid w:val="00F938B1"/>
    <w:rsid w:val="00FA196E"/>
    <w:rsid w:val="00FA60D4"/>
    <w:rsid w:val="00FA6CE7"/>
    <w:rsid w:val="00FB38DD"/>
    <w:rsid w:val="00FB5A21"/>
    <w:rsid w:val="00FD7A91"/>
    <w:rsid w:val="00FE0C47"/>
    <w:rsid w:val="00FE6CA3"/>
    <w:rsid w:val="00FE7D50"/>
    <w:rsid w:val="00FF52EF"/>
    <w:rsid w:val="00FF77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FCAE4F"/>
  <w15:docId w15:val="{8672B9EE-2A82-4B8D-AE76-148FB239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16D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616DD"/>
    <w:pPr>
      <w:tabs>
        <w:tab w:val="left" w:pos="450"/>
      </w:tabs>
      <w:ind w:left="810" w:hanging="810"/>
    </w:pPr>
  </w:style>
  <w:style w:type="character" w:styleId="Hyperlink">
    <w:name w:val="Hyperlink"/>
    <w:basedOn w:val="DefaultParagraphFont"/>
    <w:rsid w:val="004E2392"/>
    <w:rPr>
      <w:color w:val="0000FF"/>
      <w:u w:val="single"/>
    </w:rPr>
  </w:style>
  <w:style w:type="character" w:styleId="FollowedHyperlink">
    <w:name w:val="FollowedHyperlink"/>
    <w:basedOn w:val="DefaultParagraphFont"/>
    <w:rsid w:val="004E2392"/>
    <w:rPr>
      <w:color w:val="606420"/>
      <w:u w:val="single"/>
    </w:rPr>
  </w:style>
  <w:style w:type="paragraph" w:styleId="BodyText2">
    <w:name w:val="Body Text 2"/>
    <w:basedOn w:val="Normal"/>
    <w:link w:val="BodyText2Char"/>
    <w:rsid w:val="00363016"/>
    <w:pPr>
      <w:spacing w:after="120" w:line="480" w:lineRule="auto"/>
    </w:pPr>
  </w:style>
  <w:style w:type="paragraph" w:styleId="BalloonText">
    <w:name w:val="Balloon Text"/>
    <w:basedOn w:val="Normal"/>
    <w:link w:val="BalloonTextChar"/>
    <w:rsid w:val="00E822CA"/>
    <w:rPr>
      <w:rFonts w:ascii="Tahoma" w:hAnsi="Tahoma" w:cs="Tahoma"/>
      <w:sz w:val="16"/>
      <w:szCs w:val="16"/>
    </w:rPr>
  </w:style>
  <w:style w:type="character" w:customStyle="1" w:styleId="BalloonTextChar">
    <w:name w:val="Balloon Text Char"/>
    <w:basedOn w:val="DefaultParagraphFont"/>
    <w:link w:val="BalloonText"/>
    <w:rsid w:val="00E822CA"/>
    <w:rPr>
      <w:rFonts w:ascii="Tahoma" w:hAnsi="Tahoma" w:cs="Tahoma"/>
      <w:sz w:val="16"/>
      <w:szCs w:val="16"/>
    </w:rPr>
  </w:style>
  <w:style w:type="character" w:customStyle="1" w:styleId="BodyText2Char">
    <w:name w:val="Body Text 2 Char"/>
    <w:basedOn w:val="DefaultParagraphFont"/>
    <w:link w:val="BodyText2"/>
    <w:rsid w:val="00CA49B1"/>
    <w:rPr>
      <w:sz w:val="24"/>
    </w:rPr>
  </w:style>
  <w:style w:type="paragraph" w:styleId="Header">
    <w:name w:val="header"/>
    <w:basedOn w:val="Normal"/>
    <w:link w:val="HeaderChar"/>
    <w:rsid w:val="008470E8"/>
    <w:pPr>
      <w:tabs>
        <w:tab w:val="center" w:pos="4680"/>
        <w:tab w:val="right" w:pos="9360"/>
      </w:tabs>
    </w:pPr>
  </w:style>
  <w:style w:type="character" w:customStyle="1" w:styleId="HeaderChar">
    <w:name w:val="Header Char"/>
    <w:basedOn w:val="DefaultParagraphFont"/>
    <w:link w:val="Header"/>
    <w:rsid w:val="008470E8"/>
    <w:rPr>
      <w:sz w:val="24"/>
    </w:rPr>
  </w:style>
  <w:style w:type="paragraph" w:styleId="Footer">
    <w:name w:val="footer"/>
    <w:basedOn w:val="Normal"/>
    <w:link w:val="FooterChar"/>
    <w:uiPriority w:val="99"/>
    <w:rsid w:val="008470E8"/>
    <w:pPr>
      <w:tabs>
        <w:tab w:val="center" w:pos="4680"/>
        <w:tab w:val="right" w:pos="9360"/>
      </w:tabs>
    </w:pPr>
  </w:style>
  <w:style w:type="character" w:customStyle="1" w:styleId="FooterChar">
    <w:name w:val="Footer Char"/>
    <w:basedOn w:val="DefaultParagraphFont"/>
    <w:link w:val="Footer"/>
    <w:uiPriority w:val="99"/>
    <w:rsid w:val="008470E8"/>
    <w:rPr>
      <w:sz w:val="24"/>
    </w:rPr>
  </w:style>
  <w:style w:type="character" w:styleId="CommentReference">
    <w:name w:val="annotation reference"/>
    <w:basedOn w:val="DefaultParagraphFont"/>
    <w:rsid w:val="005C5303"/>
    <w:rPr>
      <w:sz w:val="16"/>
      <w:szCs w:val="16"/>
    </w:rPr>
  </w:style>
  <w:style w:type="paragraph" w:styleId="CommentText">
    <w:name w:val="annotation text"/>
    <w:basedOn w:val="Normal"/>
    <w:link w:val="CommentTextChar"/>
    <w:rsid w:val="005C5303"/>
    <w:rPr>
      <w:sz w:val="20"/>
    </w:rPr>
  </w:style>
  <w:style w:type="character" w:customStyle="1" w:styleId="CommentTextChar">
    <w:name w:val="Comment Text Char"/>
    <w:basedOn w:val="DefaultParagraphFont"/>
    <w:link w:val="CommentText"/>
    <w:rsid w:val="005C5303"/>
  </w:style>
  <w:style w:type="paragraph" w:styleId="CommentSubject">
    <w:name w:val="annotation subject"/>
    <w:basedOn w:val="CommentText"/>
    <w:next w:val="CommentText"/>
    <w:link w:val="CommentSubjectChar"/>
    <w:rsid w:val="005C5303"/>
    <w:rPr>
      <w:b/>
      <w:bCs/>
    </w:rPr>
  </w:style>
  <w:style w:type="character" w:customStyle="1" w:styleId="CommentSubjectChar">
    <w:name w:val="Comment Subject Char"/>
    <w:basedOn w:val="CommentTextChar"/>
    <w:link w:val="CommentSubject"/>
    <w:rsid w:val="005C5303"/>
    <w:rPr>
      <w:b/>
      <w:bCs/>
    </w:rPr>
  </w:style>
  <w:style w:type="paragraph" w:styleId="ListParagraph">
    <w:name w:val="List Paragraph"/>
    <w:basedOn w:val="Normal"/>
    <w:uiPriority w:val="34"/>
    <w:qFormat/>
    <w:rsid w:val="00B10B0C"/>
    <w:pPr>
      <w:ind w:left="720"/>
      <w:contextualSpacing/>
    </w:pPr>
  </w:style>
  <w:style w:type="paragraph" w:styleId="Revision">
    <w:name w:val="Revision"/>
    <w:hidden/>
    <w:uiPriority w:val="99"/>
    <w:semiHidden/>
    <w:rsid w:val="00AF7C61"/>
    <w:rPr>
      <w:sz w:val="24"/>
    </w:rPr>
  </w:style>
  <w:style w:type="character" w:styleId="UnresolvedMention">
    <w:name w:val="Unresolved Mention"/>
    <w:basedOn w:val="DefaultParagraphFont"/>
    <w:uiPriority w:val="99"/>
    <w:semiHidden/>
    <w:unhideWhenUsed/>
    <w:rsid w:val="00170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ba.gov/document/sba-form-480-size-status-declaration" TargetMode="External" /><Relationship Id="rId11" Type="http://schemas.openxmlformats.org/officeDocument/2006/relationships/hyperlink" Target="https://www.govinfo.gov/content/pkg/FR-2022-10-17/pdf/2022-22461.pdf" TargetMode="External" /><Relationship Id="rId12" Type="http://schemas.openxmlformats.org/officeDocument/2006/relationships/hyperlink" Target="https://www.bls.gov/oes/current/naics4_551100.htm"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2/11/17/2022-24595/small-business-size-standards-adjustment-of-monetary-based-size-standards-disadvantage-thresholds" TargetMode="External" /><Relationship Id="rId9" Type="http://schemas.openxmlformats.org/officeDocument/2006/relationships/hyperlink" Target="https://www.govinfo.gov/content/pkg/FR-2022-11-17/pdf/2022-2459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31C2496CB454F9CC6EC44003A6E3A" ma:contentTypeVersion="10" ma:contentTypeDescription="Create a new document." ma:contentTypeScope="" ma:versionID="436d5e54f69be0b7bf0ae8208f673dae">
  <xsd:schema xmlns:xsd="http://www.w3.org/2001/XMLSchema" xmlns:xs="http://www.w3.org/2001/XMLSchema" xmlns:p="http://schemas.microsoft.com/office/2006/metadata/properties" xmlns:ns3="0d901001-692d-4413-8712-4f02d67fbc31" xmlns:ns4="fd8e2b08-0637-4f59-beb2-98ac1b452c72" targetNamespace="http://schemas.microsoft.com/office/2006/metadata/properties" ma:root="true" ma:fieldsID="d4ddba0f51f46552f155ccbe0687af52" ns3:_="" ns4:_="">
    <xsd:import namespace="0d901001-692d-4413-8712-4f02d67fbc31"/>
    <xsd:import namespace="fd8e2b08-0637-4f59-beb2-98ac1b452c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01001-692d-4413-8712-4f02d67fb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8e2b08-0637-4f59-beb2-98ac1b452c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DA64E-612E-48E6-8C75-714676B66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01001-692d-4413-8712-4f02d67fbc31"/>
    <ds:schemaRef ds:uri="fd8e2b08-0637-4f59-beb2-98ac1b452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5F158C-6441-4637-96DC-346487DB34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411BA6-017B-4B16-9CEF-042E5431089B}">
  <ds:schemaRefs>
    <ds:schemaRef ds:uri="http://schemas.microsoft.com/sharepoint/v3/contenttype/forms"/>
  </ds:schemaRefs>
</ds:datastoreItem>
</file>

<file path=customXml/itemProps4.xml><?xml version="1.0" encoding="utf-8"?>
<ds:datastoreItem xmlns:ds="http://schemas.openxmlformats.org/officeDocument/2006/customXml" ds:itemID="{F971ADD8-9DFE-44E0-93B9-8C6D9D66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2036</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 for SBA Form 480</vt:lpstr>
    </vt:vector>
  </TitlesOfParts>
  <Company>SBA</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480</dc:title>
  <dc:creator>Louis.Cupp@sba.gov</dc:creator>
  <cp:lastModifiedBy>Rich, Curtis B.</cp:lastModifiedBy>
  <cp:revision>2</cp:revision>
  <cp:lastPrinted>2023-04-13T21:00:00Z</cp:lastPrinted>
  <dcterms:created xsi:type="dcterms:W3CDTF">2023-06-27T14:08:00Z</dcterms:created>
  <dcterms:modified xsi:type="dcterms:W3CDTF">2023-06-27T14:08:00Z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0x0101006BC31C2496CB454F9CC6EC44003A6E3A</vt:lpwstr>
  </property>
</Properties>
</file>