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2583" w:rsidP="00B72583" w14:paraId="34767619" w14:textId="77777777">
      <w:pPr>
        <w:autoSpaceDE w:val="0"/>
        <w:autoSpaceDN w:val="0"/>
        <w:adjustRightInd w:val="0"/>
        <w:spacing w:line="240" w:lineRule="atLeast"/>
        <w:ind w:left="720" w:firstLine="720"/>
        <w:rPr>
          <w:rFonts w:ascii="Times New Roman" w:hAnsi="Times New Roman" w:cs="Times New Roman"/>
          <w:b/>
          <w:color w:val="auto"/>
          <w:sz w:val="21"/>
          <w:szCs w:val="21"/>
        </w:rPr>
      </w:pPr>
      <w:r w:rsidRPr="00982584">
        <w:rPr>
          <w:b/>
          <w:noProof/>
          <w:sz w:val="21"/>
          <w:szCs w:val="21"/>
          <w:lang w:eastAsia="en-US"/>
        </w:rPr>
        <w:drawing>
          <wp:anchor distT="0" distB="0" distL="114300" distR="114300" simplePos="0" relativeHeight="251660288" behindDoc="1" locked="0" layoutInCell="1" allowOverlap="1">
            <wp:simplePos x="0" y="0"/>
            <wp:positionH relativeFrom="margin">
              <wp:align>left</wp:align>
            </wp:positionH>
            <wp:positionV relativeFrom="paragraph">
              <wp:posOffset>13335</wp:posOffset>
            </wp:positionV>
            <wp:extent cx="2734945" cy="4133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4945" cy="413385"/>
                    </a:xfrm>
                    <a:prstGeom prst="rect">
                      <a:avLst/>
                    </a:prstGeom>
                    <a:noFill/>
                  </pic:spPr>
                </pic:pic>
              </a:graphicData>
            </a:graphic>
            <wp14:sizeRelH relativeFrom="page">
              <wp14:pctWidth>0</wp14:pctWidth>
            </wp14:sizeRelH>
            <wp14:sizeRelV relativeFrom="page">
              <wp14:pctHeight>0</wp14:pctHeight>
            </wp14:sizeRelV>
          </wp:anchor>
        </w:drawing>
      </w:r>
    </w:p>
    <w:p w:rsidR="00B72583" w:rsidP="00B72583" w14:paraId="3F9D7CD7" w14:textId="77777777">
      <w:pPr>
        <w:autoSpaceDE w:val="0"/>
        <w:autoSpaceDN w:val="0"/>
        <w:adjustRightInd w:val="0"/>
        <w:spacing w:line="240" w:lineRule="atLeast"/>
        <w:ind w:left="720" w:firstLine="720"/>
        <w:rPr>
          <w:rFonts w:ascii="Times New Roman" w:hAnsi="Times New Roman" w:cs="Times New Roman"/>
          <w:b/>
          <w:color w:val="auto"/>
          <w:sz w:val="21"/>
          <w:szCs w:val="21"/>
        </w:rPr>
      </w:pPr>
    </w:p>
    <w:p w:rsidR="00B72583" w:rsidP="00B72583" w14:paraId="17CB2331" w14:textId="77777777">
      <w:pPr>
        <w:autoSpaceDE w:val="0"/>
        <w:autoSpaceDN w:val="0"/>
        <w:adjustRightInd w:val="0"/>
        <w:spacing w:line="240" w:lineRule="atLeast"/>
        <w:ind w:left="720" w:firstLine="720"/>
        <w:rPr>
          <w:rFonts w:ascii="Times New Roman" w:hAnsi="Times New Roman" w:cs="Times New Roman"/>
          <w:b/>
          <w:color w:val="auto"/>
          <w:sz w:val="21"/>
          <w:szCs w:val="21"/>
        </w:rPr>
      </w:pPr>
    </w:p>
    <w:p w:rsidR="00B72583" w:rsidP="00B72583" w14:paraId="6711D588" w14:textId="77777777">
      <w:pPr>
        <w:autoSpaceDE w:val="0"/>
        <w:autoSpaceDN w:val="0"/>
        <w:adjustRightInd w:val="0"/>
        <w:spacing w:line="240" w:lineRule="atLeast"/>
        <w:ind w:left="720" w:firstLine="720"/>
        <w:rPr>
          <w:rFonts w:ascii="Times New Roman" w:hAnsi="Times New Roman" w:cs="Times New Roman"/>
          <w:b/>
          <w:color w:val="auto"/>
          <w:sz w:val="21"/>
          <w:szCs w:val="21"/>
        </w:rPr>
      </w:pPr>
      <w:r w:rsidRPr="00982584">
        <w:rPr>
          <w:b/>
          <w:noProof/>
          <w:sz w:val="21"/>
          <w:szCs w:val="21"/>
          <w:lang w:eastAsia="en-US"/>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35559</wp:posOffset>
                </wp:positionV>
                <wp:extent cx="6848475"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848475"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8pt" to="539.25pt,2.8pt" strokecolor="black" strokeweight="0.5pt">
                <w10:wrap anchorx="margin"/>
              </v:line>
            </w:pict>
          </mc:Fallback>
        </mc:AlternateContent>
      </w:r>
      <w:r w:rsidRPr="00982584">
        <w:rPr>
          <w:noProof/>
          <w:sz w:val="21"/>
          <w:szCs w:val="21"/>
          <w:lang w:eastAsia="en-US"/>
        </w:rPr>
        <mc:AlternateContent>
          <mc:Choice Requires="wps">
            <w:drawing>
              <wp:anchor distT="0" distB="0" distL="114300" distR="114300" simplePos="0" relativeHeight="251662336" behindDoc="1" locked="0" layoutInCell="1" allowOverlap="1">
                <wp:simplePos x="0" y="0"/>
                <wp:positionH relativeFrom="page">
                  <wp:align>left</wp:align>
                </wp:positionH>
                <wp:positionV relativeFrom="paragraph">
                  <wp:posOffset>149860</wp:posOffset>
                </wp:positionV>
                <wp:extent cx="1152525" cy="858012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8580120"/>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txbx>
                        <w:txbxContent>
                          <w:p w:rsidR="00B72583" w:rsidP="00B72583" w14:textId="77777777">
                            <w:pPr>
                              <w:ind w:left="432"/>
                              <w:rPr>
                                <w:sz w:val="16"/>
                                <w:szCs w:val="16"/>
                              </w:rPr>
                            </w:pPr>
                            <w:r>
                              <w:rPr>
                                <w:sz w:val="16"/>
                                <w:szCs w:val="16"/>
                              </w:rPr>
                              <w:t>Animal         and Plant</w:t>
                            </w:r>
                          </w:p>
                          <w:p w:rsidR="00B72583" w:rsidP="00B72583" w14:textId="77777777">
                            <w:pPr>
                              <w:ind w:left="432"/>
                              <w:rPr>
                                <w:sz w:val="16"/>
                                <w:szCs w:val="16"/>
                              </w:rPr>
                            </w:pPr>
                            <w:r>
                              <w:rPr>
                                <w:sz w:val="16"/>
                                <w:szCs w:val="16"/>
                              </w:rPr>
                              <w:t>Health Inspection</w:t>
                            </w:r>
                          </w:p>
                          <w:p w:rsidR="00B72583" w:rsidP="00B72583" w14:textId="77777777">
                            <w:pPr>
                              <w:ind w:left="432"/>
                              <w:rPr>
                                <w:sz w:val="16"/>
                                <w:szCs w:val="16"/>
                              </w:rPr>
                            </w:pPr>
                            <w:r>
                              <w:rPr>
                                <w:sz w:val="16"/>
                                <w:szCs w:val="16"/>
                              </w:rPr>
                              <w:t>Service</w:t>
                            </w:r>
                          </w:p>
                          <w:p w:rsidR="00B72583" w:rsidP="00B72583" w14:textId="77777777">
                            <w:pPr>
                              <w:ind w:left="432"/>
                              <w:rPr>
                                <w:sz w:val="16"/>
                                <w:szCs w:val="16"/>
                              </w:rPr>
                            </w:pPr>
                          </w:p>
                          <w:p w:rsidR="00B72583" w:rsidP="00B72583" w14:textId="77777777">
                            <w:pPr>
                              <w:ind w:left="432"/>
                              <w:rPr>
                                <w:sz w:val="16"/>
                                <w:szCs w:val="16"/>
                              </w:rPr>
                            </w:pPr>
                            <w:r>
                              <w:rPr>
                                <w:sz w:val="16"/>
                                <w:szCs w:val="16"/>
                              </w:rPr>
                              <w:t xml:space="preserve">National Agricultural </w:t>
                            </w:r>
                            <w:r>
                              <w:rPr>
                                <w:sz w:val="16"/>
                                <w:szCs w:val="16"/>
                              </w:rPr>
                              <w:t>Statistics  Service</w:t>
                            </w:r>
                          </w:p>
                          <w:p w:rsidR="00B72583" w:rsidP="00B72583" w14:textId="77777777">
                            <w:pPr>
                              <w:ind w:left="432"/>
                              <w:rPr>
                                <w:sz w:val="16"/>
                                <w:szCs w:val="16"/>
                              </w:rPr>
                            </w:pPr>
                          </w:p>
                          <w:p w:rsidR="00B72583" w:rsidP="00B72583" w14:textId="77777777">
                            <w:pPr>
                              <w:ind w:left="432"/>
                              <w:rPr>
                                <w:sz w:val="16"/>
                                <w:szCs w:val="16"/>
                              </w:rPr>
                            </w:pPr>
                          </w:p>
                          <w:p w:rsidR="00B72583" w:rsidP="00B72583" w14:textId="77777777">
                            <w:pPr>
                              <w:ind w:left="432"/>
                              <w:rPr>
                                <w:sz w:val="16"/>
                                <w:szCs w:val="16"/>
                              </w:rPr>
                            </w:pPr>
                          </w:p>
                          <w:p w:rsidR="00B72583" w:rsidP="00B72583" w14:textId="77777777">
                            <w:pPr>
                              <w:ind w:left="432"/>
                              <w:rPr>
                                <w:sz w:val="16"/>
                                <w:szCs w:val="16"/>
                              </w:rPr>
                            </w:pPr>
                          </w:p>
                          <w:p w:rsidR="00B72583" w:rsidP="00B72583" w14:textId="77777777">
                            <w:pPr>
                              <w:ind w:left="432"/>
                              <w:rPr>
                                <w:sz w:val="16"/>
                                <w:szCs w:val="16"/>
                              </w:rPr>
                            </w:pPr>
                          </w:p>
                          <w:p w:rsidR="00B72583" w:rsidP="00B72583" w14:textId="77777777">
                            <w:pPr>
                              <w:ind w:left="432"/>
                              <w:rPr>
                                <w:sz w:val="16"/>
                                <w:szCs w:val="16"/>
                              </w:rPr>
                            </w:pPr>
                          </w:p>
                          <w:p w:rsidR="00B72583" w:rsidRPr="00B51840" w:rsidP="00B72583" w14:textId="77777777">
                            <w:pPr>
                              <w:ind w:left="540"/>
                              <w:rPr>
                                <w:b/>
                                <w:sz w:val="16"/>
                                <w:szCs w:val="16"/>
                              </w:rPr>
                            </w:pPr>
                            <w:r>
                              <w:rPr>
                                <w: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90.75pt;height:675.6pt;margin-top:11.8pt;margin-left:0;mso-height-percent:0;mso-height-relative:margin;mso-position-horizontal:left;mso-position-horizontal-relative:page;mso-width-percent:0;mso-width-relative:margin;mso-wrap-distance-bottom:0;mso-wrap-distance-left:9pt;mso-wrap-distance-right:9pt;mso-wrap-distance-top:0;position:absolute;v-text-anchor:top;z-index:-251655168" filled="f" fillcolor="this" stroked="f">
                <v:textbox>
                  <w:txbxContent>
                    <w:p w:rsidR="00B72583" w:rsidP="00B72583" w14:paraId="117C7CB4" w14:textId="77777777">
                      <w:pPr>
                        <w:ind w:left="432"/>
                        <w:rPr>
                          <w:sz w:val="16"/>
                          <w:szCs w:val="16"/>
                        </w:rPr>
                      </w:pPr>
                      <w:r>
                        <w:rPr>
                          <w:sz w:val="16"/>
                          <w:szCs w:val="16"/>
                        </w:rPr>
                        <w:t>Animal         and Plant</w:t>
                      </w:r>
                    </w:p>
                    <w:p w:rsidR="00B72583" w:rsidP="00B72583" w14:paraId="6FC8AFB9" w14:textId="77777777">
                      <w:pPr>
                        <w:ind w:left="432"/>
                        <w:rPr>
                          <w:sz w:val="16"/>
                          <w:szCs w:val="16"/>
                        </w:rPr>
                      </w:pPr>
                      <w:r>
                        <w:rPr>
                          <w:sz w:val="16"/>
                          <w:szCs w:val="16"/>
                        </w:rPr>
                        <w:t>Health Inspection</w:t>
                      </w:r>
                    </w:p>
                    <w:p w:rsidR="00B72583" w:rsidP="00B72583" w14:paraId="010A3E1A" w14:textId="77777777">
                      <w:pPr>
                        <w:ind w:left="432"/>
                        <w:rPr>
                          <w:sz w:val="16"/>
                          <w:szCs w:val="16"/>
                        </w:rPr>
                      </w:pPr>
                      <w:r>
                        <w:rPr>
                          <w:sz w:val="16"/>
                          <w:szCs w:val="16"/>
                        </w:rPr>
                        <w:t>Service</w:t>
                      </w:r>
                    </w:p>
                    <w:p w:rsidR="00B72583" w:rsidP="00B72583" w14:paraId="00FD2286" w14:textId="77777777">
                      <w:pPr>
                        <w:ind w:left="432"/>
                        <w:rPr>
                          <w:sz w:val="16"/>
                          <w:szCs w:val="16"/>
                        </w:rPr>
                      </w:pPr>
                    </w:p>
                    <w:p w:rsidR="00B72583" w:rsidP="00B72583" w14:paraId="0A220F34" w14:textId="77777777">
                      <w:pPr>
                        <w:ind w:left="432"/>
                        <w:rPr>
                          <w:sz w:val="16"/>
                          <w:szCs w:val="16"/>
                        </w:rPr>
                      </w:pPr>
                      <w:r>
                        <w:rPr>
                          <w:sz w:val="16"/>
                          <w:szCs w:val="16"/>
                        </w:rPr>
                        <w:t xml:space="preserve">National Agricultural </w:t>
                      </w:r>
                      <w:r>
                        <w:rPr>
                          <w:sz w:val="16"/>
                          <w:szCs w:val="16"/>
                        </w:rPr>
                        <w:t>Statistics  Service</w:t>
                      </w:r>
                    </w:p>
                    <w:p w:rsidR="00B72583" w:rsidP="00B72583" w14:paraId="57ADF66C" w14:textId="77777777">
                      <w:pPr>
                        <w:ind w:left="432"/>
                        <w:rPr>
                          <w:sz w:val="16"/>
                          <w:szCs w:val="16"/>
                        </w:rPr>
                      </w:pPr>
                    </w:p>
                    <w:p w:rsidR="00B72583" w:rsidP="00B72583" w14:paraId="47D36519" w14:textId="77777777">
                      <w:pPr>
                        <w:ind w:left="432"/>
                        <w:rPr>
                          <w:sz w:val="16"/>
                          <w:szCs w:val="16"/>
                        </w:rPr>
                      </w:pPr>
                    </w:p>
                    <w:p w:rsidR="00B72583" w:rsidP="00B72583" w14:paraId="13DA44FB" w14:textId="77777777">
                      <w:pPr>
                        <w:ind w:left="432"/>
                        <w:rPr>
                          <w:sz w:val="16"/>
                          <w:szCs w:val="16"/>
                        </w:rPr>
                      </w:pPr>
                    </w:p>
                    <w:p w:rsidR="00B72583" w:rsidP="00B72583" w14:paraId="3794FCF1" w14:textId="77777777">
                      <w:pPr>
                        <w:ind w:left="432"/>
                        <w:rPr>
                          <w:sz w:val="16"/>
                          <w:szCs w:val="16"/>
                        </w:rPr>
                      </w:pPr>
                    </w:p>
                    <w:p w:rsidR="00B72583" w:rsidP="00B72583" w14:paraId="69B88662" w14:textId="77777777">
                      <w:pPr>
                        <w:ind w:left="432"/>
                        <w:rPr>
                          <w:sz w:val="16"/>
                          <w:szCs w:val="16"/>
                        </w:rPr>
                      </w:pPr>
                    </w:p>
                    <w:p w:rsidR="00B72583" w:rsidP="00B72583" w14:paraId="67085FD3" w14:textId="77777777">
                      <w:pPr>
                        <w:ind w:left="432"/>
                        <w:rPr>
                          <w:sz w:val="16"/>
                          <w:szCs w:val="16"/>
                        </w:rPr>
                      </w:pPr>
                    </w:p>
                    <w:p w:rsidR="00B72583" w:rsidRPr="00B51840" w:rsidP="00B72583" w14:paraId="47511604" w14:textId="77777777">
                      <w:pPr>
                        <w:ind w:left="540"/>
                        <w:rPr>
                          <w:b/>
                          <w:sz w:val="16"/>
                          <w:szCs w:val="16"/>
                        </w:rPr>
                      </w:pPr>
                      <w:r>
                        <w:rPr>
                          <w:b/>
                          <w:sz w:val="16"/>
                          <w:szCs w:val="16"/>
                        </w:rPr>
                        <w:tab/>
                      </w:r>
                    </w:p>
                  </w:txbxContent>
                </v:textbox>
              </v:shape>
            </w:pict>
          </mc:Fallback>
        </mc:AlternateContent>
      </w:r>
    </w:p>
    <w:p w:rsidR="00B72583" w:rsidRPr="00371A30" w:rsidP="00B72583" w14:paraId="69DDCF85" w14:textId="77777777">
      <w:pPr>
        <w:spacing w:before="2"/>
        <w:rPr>
          <w:rFonts w:ascii="Times New Roman" w:hAnsi="Times New Roman" w:cs="Times New Roman"/>
          <w:i/>
          <w:color w:val="auto"/>
          <w:spacing w:val="-1"/>
        </w:rPr>
      </w:pPr>
    </w:p>
    <w:p w:rsidR="00822D78" w:rsidRPr="00371A30" w:rsidP="003973F7" w14:paraId="51FABEA8" w14:textId="1EB29A3C">
      <w:pPr>
        <w:autoSpaceDE w:val="0"/>
        <w:autoSpaceDN w:val="0"/>
        <w:adjustRightInd w:val="0"/>
        <w:spacing w:line="240" w:lineRule="atLeast"/>
        <w:ind w:left="90" w:firstLine="720"/>
        <w:rPr>
          <w:rFonts w:ascii="Times New Roman" w:hAnsi="Times New Roman" w:cs="Times New Roman"/>
          <w:b/>
          <w:color w:val="auto"/>
        </w:rPr>
      </w:pPr>
      <w:r>
        <w:rPr>
          <w:rFonts w:ascii="Times New Roman" w:hAnsi="Times New Roman" w:cs="Times New Roman"/>
          <w:b/>
          <w:color w:val="auto"/>
        </w:rPr>
        <w:t>January</w:t>
      </w:r>
      <w:r w:rsidRPr="00FE78F3" w:rsidR="00BA00AF">
        <w:rPr>
          <w:rFonts w:ascii="Times New Roman" w:hAnsi="Times New Roman" w:cs="Times New Roman"/>
          <w:b/>
          <w:color w:val="auto"/>
        </w:rPr>
        <w:t xml:space="preserve"> </w:t>
      </w:r>
      <w:r w:rsidRPr="00FE78F3">
        <w:rPr>
          <w:rFonts w:ascii="Times New Roman" w:hAnsi="Times New Roman" w:cs="Times New Roman"/>
          <w:b/>
          <w:color w:val="auto"/>
        </w:rPr>
        <w:t>202</w:t>
      </w:r>
      <w:r w:rsidR="00BA00AF">
        <w:rPr>
          <w:rFonts w:ascii="Times New Roman" w:hAnsi="Times New Roman" w:cs="Times New Roman"/>
          <w:b/>
          <w:color w:val="auto"/>
        </w:rPr>
        <w:t>3</w:t>
      </w:r>
    </w:p>
    <w:p w:rsidR="00F208BE" w:rsidP="00B72583" w14:paraId="535DEA10" w14:textId="77777777">
      <w:pPr>
        <w:spacing w:before="2"/>
        <w:ind w:left="720" w:firstLine="720"/>
        <w:rPr>
          <w:rFonts w:ascii="Times New Roman" w:hAnsi="Times New Roman" w:cs="Times New Roman"/>
          <w:color w:val="auto"/>
          <w:spacing w:val="-1"/>
        </w:rPr>
      </w:pPr>
    </w:p>
    <w:p w:rsidR="00F208BE" w:rsidP="00B72583" w14:paraId="177967F3" w14:textId="77777777">
      <w:pPr>
        <w:spacing w:before="2"/>
        <w:ind w:left="720" w:firstLine="720"/>
        <w:rPr>
          <w:rFonts w:ascii="Times New Roman" w:hAnsi="Times New Roman" w:cs="Times New Roman"/>
          <w:color w:val="auto"/>
          <w:spacing w:val="-1"/>
        </w:rPr>
      </w:pPr>
    </w:p>
    <w:p w:rsidR="00F208BE" w:rsidP="00B72583" w14:paraId="304CF309" w14:textId="77777777">
      <w:pPr>
        <w:spacing w:before="2"/>
        <w:ind w:left="720" w:firstLine="720"/>
        <w:rPr>
          <w:rFonts w:ascii="Times New Roman" w:hAnsi="Times New Roman" w:cs="Times New Roman"/>
          <w:color w:val="auto"/>
          <w:spacing w:val="-1"/>
        </w:rPr>
      </w:pPr>
    </w:p>
    <w:p w:rsidR="00F208BE" w:rsidP="00B72583" w14:paraId="103C1CC6" w14:textId="77777777">
      <w:pPr>
        <w:spacing w:before="2"/>
        <w:ind w:left="720" w:firstLine="720"/>
        <w:rPr>
          <w:rFonts w:ascii="Times New Roman" w:hAnsi="Times New Roman" w:cs="Times New Roman"/>
          <w:color w:val="auto"/>
          <w:spacing w:val="-1"/>
        </w:rPr>
      </w:pPr>
    </w:p>
    <w:p w:rsidR="00F208BE" w:rsidP="00B72583" w14:paraId="4953311D" w14:textId="77777777">
      <w:pPr>
        <w:spacing w:before="2"/>
        <w:ind w:left="720" w:firstLine="720"/>
        <w:rPr>
          <w:rFonts w:ascii="Times New Roman" w:hAnsi="Times New Roman" w:cs="Times New Roman"/>
          <w:color w:val="auto"/>
          <w:spacing w:val="-1"/>
        </w:rPr>
      </w:pPr>
    </w:p>
    <w:p w:rsidR="00F208BE" w:rsidP="00B72583" w14:paraId="0BCBC5F6" w14:textId="77777777">
      <w:pPr>
        <w:spacing w:before="2"/>
        <w:ind w:left="720" w:firstLine="720"/>
        <w:rPr>
          <w:rFonts w:ascii="Times New Roman" w:hAnsi="Times New Roman" w:cs="Times New Roman"/>
          <w:color w:val="auto"/>
          <w:spacing w:val="-1"/>
        </w:rPr>
      </w:pPr>
    </w:p>
    <w:p w:rsidR="00F208BE" w:rsidP="00B72583" w14:paraId="082AD40E" w14:textId="77777777">
      <w:pPr>
        <w:spacing w:before="2"/>
        <w:ind w:left="720" w:firstLine="720"/>
        <w:rPr>
          <w:rFonts w:ascii="Times New Roman" w:hAnsi="Times New Roman" w:cs="Times New Roman"/>
          <w:color w:val="auto"/>
          <w:spacing w:val="-1"/>
        </w:rPr>
      </w:pPr>
    </w:p>
    <w:p w:rsidR="00F208BE" w:rsidP="00B72583" w14:paraId="56C96C28" w14:textId="77777777">
      <w:pPr>
        <w:spacing w:before="2"/>
        <w:ind w:left="720" w:firstLine="720"/>
        <w:rPr>
          <w:rFonts w:ascii="Times New Roman" w:hAnsi="Times New Roman" w:cs="Times New Roman"/>
          <w:color w:val="auto"/>
          <w:spacing w:val="-1"/>
        </w:rPr>
      </w:pPr>
    </w:p>
    <w:p w:rsidR="00F208BE" w:rsidP="00B72583" w14:paraId="238C479D" w14:textId="77777777">
      <w:pPr>
        <w:spacing w:before="2"/>
        <w:ind w:left="720" w:firstLine="720"/>
        <w:rPr>
          <w:rFonts w:ascii="Times New Roman" w:hAnsi="Times New Roman" w:cs="Times New Roman"/>
          <w:color w:val="auto"/>
          <w:spacing w:val="-1"/>
        </w:rPr>
      </w:pPr>
    </w:p>
    <w:p w:rsidR="003973F7" w:rsidP="00B72583" w14:paraId="3ABC822A" w14:textId="6676063F">
      <w:pPr>
        <w:spacing w:before="2"/>
        <w:ind w:left="720" w:firstLine="720"/>
        <w:rPr>
          <w:rFonts w:ascii="Times New Roman" w:hAnsi="Times New Roman" w:cs="Times New Roman"/>
          <w:color w:val="auto"/>
          <w:spacing w:val="-1"/>
        </w:rPr>
      </w:pPr>
    </w:p>
    <w:p w:rsidR="00230007" w:rsidP="00B72583" w14:paraId="58DA9858" w14:textId="77777777">
      <w:pPr>
        <w:spacing w:before="2"/>
        <w:ind w:left="720" w:firstLine="720"/>
        <w:rPr>
          <w:rFonts w:ascii="Times New Roman" w:hAnsi="Times New Roman" w:cs="Times New Roman"/>
          <w:color w:val="auto"/>
          <w:spacing w:val="-1"/>
        </w:rPr>
      </w:pPr>
    </w:p>
    <w:p w:rsidR="00F208BE" w:rsidP="00942FFE" w14:paraId="102AB8F8" w14:textId="77777777">
      <w:pPr>
        <w:spacing w:before="2"/>
        <w:rPr>
          <w:rFonts w:ascii="Times New Roman" w:hAnsi="Times New Roman" w:cs="Times New Roman"/>
          <w:color w:val="auto"/>
          <w:spacing w:val="-1"/>
        </w:rPr>
      </w:pPr>
    </w:p>
    <w:p w:rsidR="00822D78" w:rsidRPr="00371A30" w:rsidP="003973F7" w14:paraId="4EC6F90D" w14:textId="77777777">
      <w:pPr>
        <w:spacing w:before="2"/>
        <w:ind w:firstLine="720"/>
        <w:rPr>
          <w:rFonts w:ascii="Times New Roman" w:hAnsi="Times New Roman" w:cs="Times New Roman"/>
          <w:color w:val="auto"/>
          <w:spacing w:val="-1"/>
        </w:rPr>
      </w:pPr>
      <w:r>
        <w:rPr>
          <w:rFonts w:ascii="Times New Roman" w:hAnsi="Times New Roman" w:cs="Times New Roman"/>
          <w:color w:val="auto"/>
          <w:spacing w:val="-1"/>
        </w:rPr>
        <w:t>Greetings!</w:t>
      </w:r>
    </w:p>
    <w:p w:rsidR="00822D78" w:rsidRPr="00310C37" w:rsidP="003973F7" w14:paraId="424D538B" w14:textId="77777777">
      <w:pPr>
        <w:spacing w:before="2"/>
        <w:ind w:left="720"/>
        <w:rPr>
          <w:rFonts w:ascii="Times New Roman" w:hAnsi="Times New Roman" w:cs="Times New Roman"/>
          <w:color w:val="auto"/>
          <w:spacing w:val="-1"/>
          <w:sz w:val="14"/>
          <w:szCs w:val="14"/>
        </w:rPr>
      </w:pPr>
    </w:p>
    <w:p w:rsidR="00822D78" w:rsidP="003973F7" w14:paraId="2B8AE3F3" w14:textId="41338C44">
      <w:pPr>
        <w:ind w:left="720"/>
        <w:rPr>
          <w:rFonts w:ascii="Times New Roman" w:hAnsi="Times New Roman" w:cs="Times New Roman"/>
        </w:rPr>
      </w:pPr>
      <w:r>
        <w:rPr>
          <w:rFonts w:ascii="Times New Roman" w:hAnsi="Times New Roman" w:cs="Times New Roman"/>
        </w:rPr>
        <w:t xml:space="preserve">In </w:t>
      </w:r>
      <w:r w:rsidR="00DE6312">
        <w:rPr>
          <w:rFonts w:ascii="Times New Roman" w:hAnsi="Times New Roman" w:cs="Times New Roman"/>
        </w:rPr>
        <w:t xml:space="preserve">approximately </w:t>
      </w:r>
      <w:r w:rsidR="00534033">
        <w:rPr>
          <w:rFonts w:ascii="Times New Roman" w:hAnsi="Times New Roman" w:cs="Times New Roman"/>
        </w:rPr>
        <w:t>one</w:t>
      </w:r>
      <w:r>
        <w:rPr>
          <w:rFonts w:ascii="Times New Roman" w:hAnsi="Times New Roman" w:cs="Times New Roman"/>
        </w:rPr>
        <w:t xml:space="preserve"> </w:t>
      </w:r>
      <w:r w:rsidR="0075404C">
        <w:rPr>
          <w:rFonts w:ascii="Times New Roman" w:hAnsi="Times New Roman" w:cs="Times New Roman"/>
        </w:rPr>
        <w:t>week</w:t>
      </w:r>
      <w:r>
        <w:rPr>
          <w:rFonts w:ascii="Times New Roman" w:hAnsi="Times New Roman" w:cs="Times New Roman"/>
        </w:rPr>
        <w:t>, you will receive a request</w:t>
      </w:r>
      <w:r w:rsidR="00F6544F">
        <w:rPr>
          <w:rFonts w:ascii="Times New Roman" w:hAnsi="Times New Roman" w:cs="Times New Roman"/>
        </w:rPr>
        <w:t xml:space="preserve"> in the mail</w:t>
      </w:r>
      <w:r>
        <w:rPr>
          <w:rFonts w:ascii="Times New Roman" w:hAnsi="Times New Roman" w:cs="Times New Roman"/>
        </w:rPr>
        <w:t xml:space="preserve"> to </w:t>
      </w:r>
      <w:r w:rsidR="00534033">
        <w:rPr>
          <w:rFonts w:ascii="Times New Roman" w:hAnsi="Times New Roman" w:cs="Times New Roman"/>
        </w:rPr>
        <w:t>complete a survey</w:t>
      </w:r>
      <w:r>
        <w:rPr>
          <w:rFonts w:ascii="Times New Roman" w:hAnsi="Times New Roman" w:cs="Times New Roman"/>
        </w:rPr>
        <w:t xml:space="preserve"> for an important national study</w:t>
      </w:r>
      <w:r w:rsidR="00C11BBE">
        <w:rPr>
          <w:rFonts w:ascii="Times New Roman" w:hAnsi="Times New Roman" w:cs="Times New Roman"/>
        </w:rPr>
        <w:t xml:space="preserve">, the </w:t>
      </w:r>
      <w:r w:rsidR="00534033">
        <w:rPr>
          <w:rFonts w:ascii="Times New Roman" w:hAnsi="Times New Roman" w:cs="Times New Roman"/>
        </w:rPr>
        <w:t>Sheep</w:t>
      </w:r>
      <w:r w:rsidR="00C11BBE">
        <w:rPr>
          <w:rFonts w:ascii="Times New Roman" w:hAnsi="Times New Roman" w:cs="Times New Roman"/>
        </w:rPr>
        <w:t xml:space="preserve"> 202</w:t>
      </w:r>
      <w:r w:rsidR="00534033">
        <w:rPr>
          <w:rFonts w:ascii="Times New Roman" w:hAnsi="Times New Roman" w:cs="Times New Roman"/>
        </w:rPr>
        <w:t>4</w:t>
      </w:r>
      <w:r w:rsidR="00C11BBE">
        <w:rPr>
          <w:rFonts w:ascii="Times New Roman" w:hAnsi="Times New Roman" w:cs="Times New Roman"/>
        </w:rPr>
        <w:t xml:space="preserve"> study</w:t>
      </w:r>
      <w:r w:rsidR="00F6544F">
        <w:rPr>
          <w:rFonts w:ascii="Times New Roman" w:hAnsi="Times New Roman" w:cs="Times New Roman"/>
        </w:rPr>
        <w:t xml:space="preserve">. This </w:t>
      </w:r>
      <w:r w:rsidR="00073F59">
        <w:rPr>
          <w:rFonts w:ascii="Times New Roman" w:hAnsi="Times New Roman" w:cs="Times New Roman"/>
        </w:rPr>
        <w:t>study is</w:t>
      </w:r>
      <w:r w:rsidR="00F6544F">
        <w:rPr>
          <w:rFonts w:ascii="Times New Roman" w:hAnsi="Times New Roman" w:cs="Times New Roman"/>
        </w:rPr>
        <w:t xml:space="preserve"> </w:t>
      </w:r>
      <w:r>
        <w:rPr>
          <w:rFonts w:ascii="Times New Roman" w:hAnsi="Times New Roman" w:cs="Times New Roman"/>
        </w:rPr>
        <w:t xml:space="preserve">conducted by the </w:t>
      </w:r>
      <w:r w:rsidRPr="004050B8">
        <w:rPr>
          <w:rFonts w:ascii="Times New Roman" w:hAnsi="Times New Roman" w:cs="Times New Roman"/>
        </w:rPr>
        <w:t xml:space="preserve">United States Department of Agriculture (USDA) National Animal Health Monitoring System </w:t>
      </w:r>
      <w:r w:rsidRPr="004050B8" w:rsidR="00C11BBE">
        <w:rPr>
          <w:rFonts w:ascii="Times New Roman" w:hAnsi="Times New Roman" w:cs="Times New Roman"/>
        </w:rPr>
        <w:t>(NAHMS)</w:t>
      </w:r>
      <w:r w:rsidR="00C11BBE">
        <w:rPr>
          <w:rFonts w:ascii="Times New Roman" w:hAnsi="Times New Roman" w:cs="Times New Roman"/>
        </w:rPr>
        <w:t xml:space="preserve"> </w:t>
      </w:r>
      <w:r>
        <w:rPr>
          <w:rFonts w:ascii="Times New Roman" w:hAnsi="Times New Roman" w:cs="Times New Roman"/>
        </w:rPr>
        <w:t>and the National Agricultural Statistics Service</w:t>
      </w:r>
      <w:r w:rsidR="00C11BBE">
        <w:rPr>
          <w:rFonts w:ascii="Times New Roman" w:hAnsi="Times New Roman" w:cs="Times New Roman"/>
        </w:rPr>
        <w:t xml:space="preserve"> (NASS)</w:t>
      </w:r>
      <w:r w:rsidR="00F6544F">
        <w:rPr>
          <w:rFonts w:ascii="Times New Roman" w:hAnsi="Times New Roman" w:cs="Times New Roman"/>
        </w:rPr>
        <w:t xml:space="preserve"> and provides a valuable baseline picture of </w:t>
      </w:r>
      <w:r w:rsidR="00DE6312">
        <w:rPr>
          <w:rFonts w:ascii="Times New Roman" w:hAnsi="Times New Roman" w:cs="Times New Roman"/>
        </w:rPr>
        <w:t xml:space="preserve">the </w:t>
      </w:r>
      <w:r w:rsidR="00F6544F">
        <w:rPr>
          <w:rFonts w:ascii="Times New Roman" w:hAnsi="Times New Roman" w:cs="Times New Roman"/>
        </w:rPr>
        <w:t>production, management, and health of the U.S. sheep flock.</w:t>
      </w:r>
    </w:p>
    <w:p w:rsidR="00534033" w:rsidRPr="00EA3708" w:rsidP="003973F7" w14:paraId="72EBB2FA" w14:textId="26BAA58D">
      <w:pPr>
        <w:ind w:left="720"/>
        <w:rPr>
          <w:rFonts w:ascii="Times New Roman" w:hAnsi="Times New Roman" w:cs="Times New Roman"/>
          <w:sz w:val="14"/>
          <w:szCs w:val="14"/>
        </w:rPr>
      </w:pPr>
    </w:p>
    <w:p w:rsidR="008D18D7" w:rsidP="008D18D7" w14:paraId="3E76E91D" w14:textId="77777777">
      <w:pPr>
        <w:ind w:left="720"/>
        <w:rPr>
          <w:rFonts w:ascii="Times New Roman" w:hAnsi="Times New Roman" w:cs="Times New Roman"/>
        </w:rPr>
      </w:pPr>
      <w:r w:rsidRPr="00534033">
        <w:rPr>
          <w:rFonts w:ascii="Times New Roman" w:hAnsi="Times New Roman" w:cs="Times New Roman"/>
        </w:rPr>
        <w:t>NAHMS conducts surveys of the U.S. sheep industry</w:t>
      </w:r>
      <w:r>
        <w:rPr>
          <w:rFonts w:ascii="Times New Roman" w:hAnsi="Times New Roman" w:cs="Times New Roman"/>
        </w:rPr>
        <w:t xml:space="preserve"> only</w:t>
      </w:r>
      <w:r w:rsidRPr="00534033">
        <w:rPr>
          <w:rFonts w:ascii="Times New Roman" w:hAnsi="Times New Roman" w:cs="Times New Roman"/>
        </w:rPr>
        <w:t xml:space="preserve"> once every 10 years. You are one of the few sheep producers selected to participate in this study</w:t>
      </w:r>
      <w:r>
        <w:rPr>
          <w:rFonts w:ascii="Times New Roman" w:hAnsi="Times New Roman" w:cs="Times New Roman"/>
        </w:rPr>
        <w:t>, and</w:t>
      </w:r>
      <w:r w:rsidRPr="00534033">
        <w:rPr>
          <w:rFonts w:ascii="Times New Roman" w:hAnsi="Times New Roman" w:cs="Times New Roman"/>
        </w:rPr>
        <w:t xml:space="preserve"> your answers will represent many </w:t>
      </w:r>
      <w:r w:rsidRPr="001006A9">
        <w:rPr>
          <w:rFonts w:ascii="Times New Roman" w:hAnsi="Times New Roman" w:cs="Times New Roman"/>
        </w:rPr>
        <w:t xml:space="preserve">other sheep producers </w:t>
      </w:r>
      <w:r>
        <w:rPr>
          <w:rFonts w:ascii="Times New Roman" w:hAnsi="Times New Roman" w:cs="Times New Roman"/>
        </w:rPr>
        <w:t>like you</w:t>
      </w:r>
      <w:r w:rsidRPr="001006A9">
        <w:rPr>
          <w:rFonts w:ascii="Times New Roman" w:hAnsi="Times New Roman" w:cs="Times New Roman"/>
        </w:rPr>
        <w:t>.</w:t>
      </w:r>
    </w:p>
    <w:p w:rsidR="008D18D7" w:rsidRPr="007409D4" w:rsidP="008D18D7" w14:paraId="72D9C744" w14:textId="77777777">
      <w:pPr>
        <w:ind w:left="720"/>
        <w:rPr>
          <w:rFonts w:ascii="Times New Roman" w:hAnsi="Times New Roman" w:cs="Times New Roman"/>
          <w:sz w:val="14"/>
          <w:szCs w:val="14"/>
        </w:rPr>
      </w:pPr>
    </w:p>
    <w:p w:rsidR="00AF781F" w:rsidP="00AF781F" w14:paraId="31ACC9F5" w14:textId="77777777">
      <w:pPr>
        <w:ind w:left="720"/>
        <w:rPr>
          <w:rFonts w:ascii="Times New Roman" w:hAnsi="Times New Roman" w:cs="Times New Roman"/>
        </w:rPr>
      </w:pPr>
      <w:r w:rsidRPr="6C3C748D">
        <w:rPr>
          <w:rFonts w:ascii="Times New Roman" w:hAnsi="Times New Roman" w:cs="Times New Roman"/>
        </w:rPr>
        <w:t>This study provides important information to help researchers better understand the needs and priorities of sheep producers, diseases affecting sheep, and to obtain more funding to study important sheep topics. Additionally, it will help education and extension specialists better support sheep producers and the U.S. sheep industry to better know and advocate for their producers.</w:t>
      </w:r>
    </w:p>
    <w:p w:rsidR="000F45CF" w:rsidRPr="00230007" w:rsidP="00534033" w14:paraId="77D758A0" w14:textId="77777777">
      <w:pPr>
        <w:ind w:left="720"/>
        <w:rPr>
          <w:rFonts w:ascii="Times New Roman" w:hAnsi="Times New Roman" w:cs="Times New Roman"/>
          <w:sz w:val="14"/>
          <w:szCs w:val="14"/>
        </w:rPr>
      </w:pPr>
    </w:p>
    <w:p w:rsidR="00942FFE" w:rsidRPr="00230007" w:rsidP="00230007" w14:paraId="0F5638A3" w14:textId="4012386A">
      <w:pPr>
        <w:ind w:left="720"/>
        <w:rPr>
          <w:rFonts w:ascii="Times New Roman" w:hAnsi="Times New Roman" w:cs="Times New Roman"/>
        </w:rPr>
      </w:pPr>
      <w:bookmarkStart w:id="0" w:name="_Hlk129097512"/>
      <w:bookmarkStart w:id="1" w:name="_Hlk129098001"/>
      <w:r>
        <w:rPr>
          <w:rFonts w:ascii="Times New Roman" w:hAnsi="Times New Roman" w:cs="Times New Roman"/>
        </w:rPr>
        <w:t xml:space="preserve">The NAHMS Sheep 2024 study is separate from the NASS Sheep and Goats survey, and we encourage you to complete both surveys. </w:t>
      </w:r>
      <w:r w:rsidR="00B7165A">
        <w:rPr>
          <w:rFonts w:ascii="Times New Roman" w:hAnsi="Times New Roman" w:cs="Times New Roman"/>
        </w:rPr>
        <w:t>We value the time you take to complete the surveys</w:t>
      </w:r>
      <w:r w:rsidR="00DE6312">
        <w:rPr>
          <w:rFonts w:ascii="Times New Roman" w:hAnsi="Times New Roman" w:cs="Times New Roman"/>
        </w:rPr>
        <w:t>, and t</w:t>
      </w:r>
      <w:r w:rsidRPr="003633D6" w:rsidR="000F45CF">
        <w:rPr>
          <w:rFonts w:ascii="Times New Roman" w:hAnsi="Times New Roman" w:cs="Times New Roman"/>
        </w:rPr>
        <w:t xml:space="preserve">o show our appreciation for your participation, </w:t>
      </w:r>
      <w:r w:rsidR="003603CA">
        <w:rPr>
          <w:rFonts w:ascii="Times New Roman" w:hAnsi="Times New Roman" w:cs="Times New Roman"/>
        </w:rPr>
        <w:t>producers with 20 or more ewes who fully participate in the study w</w:t>
      </w:r>
      <w:r w:rsidRPr="003633D6" w:rsidR="000F45CF">
        <w:rPr>
          <w:rFonts w:ascii="Times New Roman" w:hAnsi="Times New Roman" w:cs="Times New Roman"/>
        </w:rPr>
        <w:t xml:space="preserve">ill have the opportunity to test </w:t>
      </w:r>
      <w:r w:rsidR="008F57CD">
        <w:rPr>
          <w:rFonts w:ascii="Times New Roman" w:hAnsi="Times New Roman" w:cs="Times New Roman"/>
        </w:rPr>
        <w:t xml:space="preserve">their </w:t>
      </w:r>
      <w:r w:rsidRPr="003633D6" w:rsidR="000F45CF">
        <w:rPr>
          <w:rFonts w:ascii="Times New Roman" w:hAnsi="Times New Roman" w:cs="Times New Roman"/>
        </w:rPr>
        <w:t xml:space="preserve">sheep for </w:t>
      </w:r>
      <w:r w:rsidR="00427211">
        <w:rPr>
          <w:rFonts w:ascii="Times New Roman" w:hAnsi="Times New Roman" w:cs="Times New Roman"/>
        </w:rPr>
        <w:t>gastrointestinal parasites</w:t>
      </w:r>
      <w:r w:rsidRPr="00371A30" w:rsidR="00427211">
        <w:rPr>
          <w:rFonts w:ascii="Times New Roman" w:hAnsi="Times New Roman" w:cs="Times New Roman"/>
        </w:rPr>
        <w:t xml:space="preserve">, </w:t>
      </w:r>
      <w:r w:rsidR="00427211">
        <w:rPr>
          <w:rFonts w:ascii="Times New Roman" w:hAnsi="Times New Roman" w:cs="Times New Roman"/>
        </w:rPr>
        <w:t>lameness pathogen</w:t>
      </w:r>
      <w:r w:rsidR="00DE6312">
        <w:rPr>
          <w:rFonts w:ascii="Times New Roman" w:hAnsi="Times New Roman" w:cs="Times New Roman"/>
        </w:rPr>
        <w:t>s</w:t>
      </w:r>
      <w:r w:rsidR="00427211">
        <w:rPr>
          <w:rFonts w:ascii="Times New Roman" w:hAnsi="Times New Roman" w:cs="Times New Roman"/>
        </w:rPr>
        <w:t xml:space="preserve"> (pathogens that cause digital dermatitis and foot rot), and enteric</w:t>
      </w:r>
      <w:r w:rsidRPr="00371A30" w:rsidR="00427211">
        <w:rPr>
          <w:rFonts w:ascii="Times New Roman" w:hAnsi="Times New Roman" w:cs="Times New Roman"/>
        </w:rPr>
        <w:t xml:space="preserve"> microbe</w:t>
      </w:r>
      <w:r w:rsidR="00DE6312">
        <w:rPr>
          <w:rFonts w:ascii="Times New Roman" w:hAnsi="Times New Roman" w:cs="Times New Roman"/>
        </w:rPr>
        <w:t>s</w:t>
      </w:r>
      <w:r w:rsidR="00427211">
        <w:rPr>
          <w:rFonts w:ascii="Times New Roman" w:hAnsi="Times New Roman" w:cs="Times New Roman"/>
        </w:rPr>
        <w:t xml:space="preserve"> </w:t>
      </w:r>
      <w:r w:rsidRPr="00D845D0" w:rsidR="00427211">
        <w:rPr>
          <w:rFonts w:ascii="Times New Roman" w:hAnsi="Times New Roman" w:cs="Times New Roman"/>
        </w:rPr>
        <w:t>(</w:t>
      </w:r>
      <w:r w:rsidRPr="00371A30" w:rsidR="00427211">
        <w:rPr>
          <w:rFonts w:ascii="Times New Roman" w:eastAsia="Calibri" w:hAnsi="Times New Roman" w:cs="Times New Roman"/>
          <w:i/>
          <w:iCs/>
        </w:rPr>
        <w:t xml:space="preserve">Salmonella, E. coli, Enterococcus, </w:t>
      </w:r>
      <w:r w:rsidRPr="00371A30" w:rsidR="00427211">
        <w:rPr>
          <w:rFonts w:ascii="Times New Roman" w:eastAsia="Calibri" w:hAnsi="Times New Roman" w:cs="Times New Roman"/>
        </w:rPr>
        <w:t xml:space="preserve">and </w:t>
      </w:r>
      <w:r w:rsidRPr="00371A30" w:rsidR="00427211">
        <w:rPr>
          <w:rFonts w:ascii="Times New Roman" w:eastAsia="Calibri" w:hAnsi="Times New Roman" w:cs="Times New Roman"/>
          <w:i/>
          <w:iCs/>
        </w:rPr>
        <w:t>Campylobacter</w:t>
      </w:r>
      <w:r w:rsidRPr="00D845D0" w:rsidR="00427211">
        <w:rPr>
          <w:rFonts w:ascii="Times New Roman" w:hAnsi="Times New Roman" w:cs="Times New Roman"/>
        </w:rPr>
        <w:t>)</w:t>
      </w:r>
      <w:r w:rsidRPr="003633D6" w:rsidR="000F45CF">
        <w:rPr>
          <w:rFonts w:ascii="Times New Roman" w:hAnsi="Times New Roman" w:cs="Times New Roman"/>
        </w:rPr>
        <w:t>.</w:t>
      </w:r>
      <w:bookmarkEnd w:id="0"/>
      <w:r w:rsidRPr="003633D6" w:rsidR="000F45CF">
        <w:rPr>
          <w:rFonts w:ascii="Times New Roman" w:hAnsi="Times New Roman" w:cs="Times New Roman"/>
        </w:rPr>
        <w:t xml:space="preserve"> Please see the enclosed documents for more information.</w:t>
      </w:r>
      <w:r w:rsidRPr="003633D6" w:rsidR="000F45CF">
        <w:rPr>
          <w:rFonts w:ascii="Times New Roman" w:hAnsi="Times New Roman" w:cs="Times New Roman"/>
          <w:bCs/>
        </w:rPr>
        <w:t xml:space="preserve"> </w:t>
      </w:r>
      <w:r w:rsidR="007A2D90">
        <w:rPr>
          <w:rFonts w:ascii="Times New Roman" w:hAnsi="Times New Roman" w:cs="Times New Roman"/>
          <w:bCs/>
        </w:rPr>
        <w:t>If you are interested in the testing for gastrointestinal parasites, please do not deworm your sheep until after your visit with the Veterinary Services Representative.</w:t>
      </w:r>
      <w:bookmarkEnd w:id="1"/>
    </w:p>
    <w:p w:rsidR="00EA3708" w:rsidRPr="00EA3708" w:rsidP="00534033" w14:paraId="5141C794" w14:textId="77777777">
      <w:pPr>
        <w:ind w:left="720"/>
        <w:rPr>
          <w:rFonts w:ascii="Times New Roman" w:hAnsi="Times New Roman" w:cs="Times New Roman"/>
          <w:sz w:val="14"/>
          <w:szCs w:val="14"/>
        </w:rPr>
      </w:pPr>
    </w:p>
    <w:p w:rsidR="00534033" w:rsidRPr="00534033" w:rsidP="00534033" w14:paraId="7F8D3BC5" w14:textId="20706EB9">
      <w:pPr>
        <w:ind w:left="720"/>
        <w:rPr>
          <w:rFonts w:ascii="Times New Roman" w:hAnsi="Times New Roman" w:cs="Times New Roman"/>
        </w:rPr>
      </w:pPr>
      <w:r w:rsidRPr="00534033">
        <w:rPr>
          <w:rFonts w:ascii="Times New Roman" w:hAnsi="Times New Roman" w:cs="Times New Roman"/>
        </w:rPr>
        <w:t>Your</w:t>
      </w:r>
      <w:r w:rsidRPr="00534033">
        <w:rPr>
          <w:rFonts w:ascii="Times New Roman" w:hAnsi="Times New Roman" w:cs="Times New Roman"/>
          <w:iCs/>
        </w:rPr>
        <w:t xml:space="preserve"> </w:t>
      </w:r>
      <w:r w:rsidR="007A2D90">
        <w:rPr>
          <w:rFonts w:ascii="Times New Roman" w:hAnsi="Times New Roman" w:cs="Times New Roman"/>
          <w:iCs/>
        </w:rPr>
        <w:t>voluntary participation is essential to this important study. W</w:t>
      </w:r>
      <w:r w:rsidRPr="00534033">
        <w:rPr>
          <w:rFonts w:ascii="Times New Roman" w:hAnsi="Times New Roman" w:cs="Times New Roman"/>
          <w:iCs/>
        </w:rPr>
        <w:t>e are required by law to keep your answers confidential</w:t>
      </w:r>
      <w:r w:rsidR="00017325">
        <w:rPr>
          <w:rFonts w:ascii="Times New Roman" w:hAnsi="Times New Roman" w:cs="Times New Roman"/>
          <w:iCs/>
        </w:rPr>
        <w:t>, and y</w:t>
      </w:r>
      <w:r w:rsidRPr="00534033">
        <w:rPr>
          <w:rFonts w:ascii="Times New Roman" w:hAnsi="Times New Roman" w:cs="Times New Roman"/>
          <w:iCs/>
        </w:rPr>
        <w:t xml:space="preserve">our responses on the </w:t>
      </w:r>
      <w:r>
        <w:rPr>
          <w:rFonts w:ascii="Times New Roman" w:hAnsi="Times New Roman" w:cs="Times New Roman"/>
          <w:iCs/>
        </w:rPr>
        <w:t>surveys</w:t>
      </w:r>
      <w:r w:rsidRPr="00534033">
        <w:rPr>
          <w:rFonts w:ascii="Times New Roman" w:hAnsi="Times New Roman" w:cs="Times New Roman"/>
          <w:iCs/>
        </w:rPr>
        <w:t xml:space="preserve"> will be used only in combination with other responses at regional or </w:t>
      </w:r>
      <w:r>
        <w:rPr>
          <w:rFonts w:ascii="Times New Roman" w:hAnsi="Times New Roman" w:cs="Times New Roman"/>
          <w:iCs/>
        </w:rPr>
        <w:t>national</w:t>
      </w:r>
      <w:r w:rsidRPr="00534033">
        <w:rPr>
          <w:rFonts w:ascii="Times New Roman" w:hAnsi="Times New Roman" w:cs="Times New Roman"/>
          <w:iCs/>
        </w:rPr>
        <w:t xml:space="preserve"> level</w:t>
      </w:r>
      <w:r>
        <w:rPr>
          <w:rFonts w:ascii="Times New Roman" w:hAnsi="Times New Roman" w:cs="Times New Roman"/>
          <w:iCs/>
        </w:rPr>
        <w:t>s</w:t>
      </w:r>
      <w:r w:rsidRPr="00534033">
        <w:rPr>
          <w:rFonts w:ascii="Times New Roman" w:hAnsi="Times New Roman" w:cs="Times New Roman"/>
          <w:iCs/>
        </w:rPr>
        <w:t>.</w:t>
      </w:r>
    </w:p>
    <w:p w:rsidR="000E6460" w:rsidRPr="00310C37" w:rsidP="00EA3708" w14:paraId="1E70B60A" w14:textId="77777777">
      <w:pPr>
        <w:rPr>
          <w:rFonts w:ascii="Times New Roman" w:hAnsi="Times New Roman" w:cs="Times New Roman"/>
          <w:sz w:val="14"/>
          <w:szCs w:val="14"/>
        </w:rPr>
      </w:pPr>
    </w:p>
    <w:p w:rsidR="00822D78" w:rsidP="003973F7" w14:paraId="58341BD6" w14:textId="04B4D034">
      <w:pPr>
        <w:ind w:left="720"/>
        <w:rPr>
          <w:rFonts w:ascii="Times New Roman" w:hAnsi="Times New Roman" w:cs="Times New Roman"/>
        </w:rPr>
      </w:pPr>
      <w:r>
        <w:rPr>
          <w:rFonts w:ascii="Times New Roman" w:hAnsi="Times New Roman" w:cs="Times New Roman"/>
        </w:rPr>
        <w:t xml:space="preserve">Thank you for your time and consideration in supporting this valuable study. It is only with the generous help of people like you that the </w:t>
      </w:r>
      <w:r w:rsidR="00534033">
        <w:rPr>
          <w:rFonts w:ascii="Times New Roman" w:hAnsi="Times New Roman" w:cs="Times New Roman"/>
        </w:rPr>
        <w:t>Sheep</w:t>
      </w:r>
      <w:r w:rsidR="00C11BBE">
        <w:rPr>
          <w:rFonts w:ascii="Times New Roman" w:hAnsi="Times New Roman" w:cs="Times New Roman"/>
        </w:rPr>
        <w:t xml:space="preserve"> 202</w:t>
      </w:r>
      <w:r w:rsidR="00534033">
        <w:rPr>
          <w:rFonts w:ascii="Times New Roman" w:hAnsi="Times New Roman" w:cs="Times New Roman"/>
        </w:rPr>
        <w:t>4</w:t>
      </w:r>
      <w:r w:rsidR="00C11BBE">
        <w:rPr>
          <w:rFonts w:ascii="Times New Roman" w:hAnsi="Times New Roman" w:cs="Times New Roman"/>
        </w:rPr>
        <w:t xml:space="preserve"> study</w:t>
      </w:r>
      <w:r>
        <w:rPr>
          <w:rFonts w:ascii="Times New Roman" w:hAnsi="Times New Roman" w:cs="Times New Roman"/>
        </w:rPr>
        <w:t xml:space="preserve"> can be successful. </w:t>
      </w:r>
      <w:r w:rsidRPr="003633D6" w:rsidR="00B7165A">
        <w:rPr>
          <w:rFonts w:ascii="Times New Roman" w:hAnsi="Times New Roman" w:cs="Times New Roman"/>
        </w:rPr>
        <w:t>If you have any questions, please feel free to contact us at 1-888-424-7828.</w:t>
      </w:r>
    </w:p>
    <w:p w:rsidR="00822D78" w:rsidRPr="00310C37" w:rsidP="003973F7" w14:paraId="621CCF56" w14:textId="77777777">
      <w:pPr>
        <w:ind w:left="720"/>
        <w:rPr>
          <w:rFonts w:ascii="Times New Roman" w:hAnsi="Times New Roman" w:cs="Times New Roman"/>
          <w:sz w:val="14"/>
          <w:szCs w:val="14"/>
        </w:rPr>
      </w:pPr>
    </w:p>
    <w:p w:rsidR="00822D78" w:rsidRPr="00371A30" w:rsidP="003973F7" w14:paraId="064AF3FB" w14:textId="77777777">
      <w:pPr>
        <w:spacing w:before="2"/>
        <w:ind w:firstLine="720"/>
        <w:rPr>
          <w:rFonts w:ascii="Times New Roman" w:eastAsia="Cambria" w:hAnsi="Times New Roman" w:cs="Times New Roman"/>
          <w:b/>
          <w:color w:val="auto"/>
          <w:spacing w:val="-1"/>
        </w:rPr>
      </w:pPr>
      <w:r w:rsidRPr="00371A30">
        <w:rPr>
          <w:rFonts w:ascii="Times New Roman" w:eastAsia="Cambria" w:hAnsi="Times New Roman" w:cs="Times New Roman"/>
          <w:b/>
          <w:color w:val="auto"/>
          <w:spacing w:val="-1"/>
        </w:rPr>
        <w:t>Sincerely,</w:t>
      </w:r>
    </w:p>
    <w:p w:rsidR="00822D78" w:rsidRPr="00D845D0" w:rsidP="003973F7" w14:paraId="08E310AE" w14:textId="77777777">
      <w:pPr>
        <w:ind w:left="720" w:firstLine="720"/>
        <w:rPr>
          <w:rFonts w:ascii="Times New Roman" w:hAnsi="Times New Roman" w:cs="Times New Roman"/>
          <w:color w:val="auto"/>
        </w:rPr>
      </w:pPr>
    </w:p>
    <w:tbl>
      <w:tblPr>
        <w:tblStyle w:val="TableGrid"/>
        <w:tblpPr w:leftFromText="180" w:rightFromText="180" w:vertAnchor="text" w:horzAnchor="margin" w:tblpXSpec="right" w:tblpY="18"/>
        <w:tblW w:w="46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9"/>
        <w:gridCol w:w="4590"/>
      </w:tblGrid>
      <w:tr w14:paraId="71173B94" w14:textId="77777777" w:rsidTr="00E41791">
        <w:tblPrEx>
          <w:tblW w:w="46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9"/>
        </w:trPr>
        <w:tc>
          <w:tcPr>
            <w:tcW w:w="2723" w:type="pct"/>
          </w:tcPr>
          <w:p w:rsidR="00822D78" w:rsidRPr="00D845D0" w:rsidP="003973F7" w14:paraId="0A039E8F" w14:textId="77777777">
            <w:pPr>
              <w:ind w:left="720"/>
              <w:rPr>
                <w:sz w:val="22"/>
                <w:szCs w:val="22"/>
              </w:rPr>
            </w:pPr>
            <w:bookmarkStart w:id="2" w:name="_Hlk100047752"/>
          </w:p>
        </w:tc>
        <w:tc>
          <w:tcPr>
            <w:tcW w:w="2277" w:type="pct"/>
          </w:tcPr>
          <w:p w:rsidR="00822D78" w:rsidRPr="00D845D0" w:rsidP="003973F7" w14:paraId="47E68208" w14:textId="77777777">
            <w:pPr>
              <w:ind w:left="720"/>
              <w:rPr>
                <w:sz w:val="22"/>
                <w:szCs w:val="22"/>
              </w:rPr>
            </w:pPr>
          </w:p>
        </w:tc>
      </w:tr>
      <w:tr w14:paraId="5E748970" w14:textId="77777777" w:rsidTr="00E41791">
        <w:tblPrEx>
          <w:tblW w:w="4666" w:type="pct"/>
          <w:tblLook w:val="04A0"/>
        </w:tblPrEx>
        <w:trPr>
          <w:trHeight w:val="845"/>
        </w:trPr>
        <w:tc>
          <w:tcPr>
            <w:tcW w:w="2723" w:type="pct"/>
          </w:tcPr>
          <w:p w:rsidR="00822D78" w:rsidRPr="00FA3418" w:rsidP="003973F7" w14:paraId="23559255" w14:textId="77777777">
            <w:pPr>
              <w:ind w:left="-23"/>
              <w:rPr>
                <w:rFonts w:ascii="Times New Roman" w:hAnsi="Times New Roman" w:cs="Times New Roman"/>
                <w:sz w:val="22"/>
                <w:szCs w:val="22"/>
              </w:rPr>
            </w:pPr>
            <w:r w:rsidRPr="00FA3418">
              <w:rPr>
                <w:rFonts w:ascii="Times New Roman" w:hAnsi="Times New Roman" w:cs="Times New Roman"/>
                <w:sz w:val="22"/>
                <w:szCs w:val="22"/>
              </w:rPr>
              <w:t xml:space="preserve">Amy Delgado, MS DVM PhD </w:t>
            </w:r>
          </w:p>
          <w:p w:rsidR="00822D78" w:rsidRPr="00FA3418" w:rsidP="003973F7" w14:paraId="24DB7A35" w14:textId="77777777">
            <w:pPr>
              <w:ind w:left="-23"/>
              <w:rPr>
                <w:rFonts w:ascii="Times New Roman" w:hAnsi="Times New Roman" w:cs="Times New Roman"/>
                <w:sz w:val="22"/>
                <w:szCs w:val="22"/>
              </w:rPr>
            </w:pPr>
            <w:r w:rsidRPr="00FA3418">
              <w:rPr>
                <w:rFonts w:ascii="Times New Roman" w:hAnsi="Times New Roman" w:cs="Times New Roman"/>
                <w:sz w:val="22"/>
                <w:szCs w:val="22"/>
              </w:rPr>
              <w:t>Director</w:t>
            </w:r>
            <w:r>
              <w:rPr>
                <w:rFonts w:ascii="Times New Roman" w:hAnsi="Times New Roman" w:cs="Times New Roman"/>
                <w:sz w:val="22"/>
                <w:szCs w:val="22"/>
              </w:rPr>
              <w:t xml:space="preserve">, </w:t>
            </w:r>
            <w:r w:rsidRPr="00FA3418">
              <w:rPr>
                <w:rFonts w:ascii="Times New Roman" w:hAnsi="Times New Roman" w:cs="Times New Roman"/>
                <w:sz w:val="22"/>
                <w:szCs w:val="22"/>
              </w:rPr>
              <w:t>Center for Epidemiology and Animal Health</w:t>
            </w:r>
          </w:p>
          <w:p w:rsidR="00822D78" w:rsidRPr="00FA3418" w:rsidP="003973F7" w14:paraId="12EC06FE" w14:textId="291C5E8E">
            <w:pPr>
              <w:ind w:left="-23"/>
              <w:rPr>
                <w:rFonts w:ascii="Times New Roman" w:hAnsi="Times New Roman" w:cs="Times New Roman"/>
                <w:sz w:val="22"/>
                <w:szCs w:val="22"/>
              </w:rPr>
            </w:pPr>
            <w:r>
              <w:rPr>
                <w:rFonts w:ascii="Times New Roman" w:hAnsi="Times New Roman" w:cs="Times New Roman"/>
                <w:sz w:val="22"/>
                <w:szCs w:val="22"/>
              </w:rPr>
              <w:t xml:space="preserve">Veterinary Services, </w:t>
            </w:r>
            <w:r w:rsidRPr="00FA3418">
              <w:rPr>
                <w:rFonts w:ascii="Times New Roman" w:hAnsi="Times New Roman" w:cs="Times New Roman"/>
                <w:sz w:val="22"/>
                <w:szCs w:val="22"/>
              </w:rPr>
              <w:t>USDA</w:t>
            </w:r>
            <w:r w:rsidR="00F141A6">
              <w:rPr>
                <w:rFonts w:ascii="Times New Roman" w:hAnsi="Times New Roman" w:cs="Times New Roman"/>
                <w:sz w:val="22"/>
                <w:szCs w:val="22"/>
              </w:rPr>
              <w:t>–</w:t>
            </w:r>
            <w:r w:rsidRPr="00FA3418">
              <w:rPr>
                <w:rFonts w:ascii="Times New Roman" w:hAnsi="Times New Roman" w:cs="Times New Roman"/>
                <w:sz w:val="22"/>
                <w:szCs w:val="22"/>
              </w:rPr>
              <w:t>APHIS</w:t>
            </w:r>
            <w:r w:rsidR="00F141A6">
              <w:rPr>
                <w:rFonts w:ascii="Times New Roman" w:hAnsi="Times New Roman" w:cs="Times New Roman"/>
                <w:sz w:val="22"/>
                <w:szCs w:val="22"/>
              </w:rPr>
              <w:t>–</w:t>
            </w:r>
            <w:r>
              <w:rPr>
                <w:rFonts w:ascii="Times New Roman" w:hAnsi="Times New Roman" w:cs="Times New Roman"/>
                <w:sz w:val="22"/>
                <w:szCs w:val="22"/>
              </w:rPr>
              <w:t>NAHMS</w:t>
            </w:r>
          </w:p>
        </w:tc>
        <w:tc>
          <w:tcPr>
            <w:tcW w:w="2277" w:type="pct"/>
          </w:tcPr>
          <w:p w:rsidR="00822D78" w:rsidRPr="00FA3418" w:rsidP="003973F7" w14:paraId="03D4F98C" w14:textId="77777777">
            <w:pPr>
              <w:ind w:left="-102"/>
              <w:rPr>
                <w:rFonts w:ascii="Times New Roman" w:hAnsi="Times New Roman" w:cs="Times New Roman"/>
                <w:sz w:val="22"/>
                <w:szCs w:val="22"/>
              </w:rPr>
            </w:pPr>
            <w:r w:rsidRPr="00FA3418">
              <w:rPr>
                <w:rFonts w:ascii="Times New Roman" w:hAnsi="Times New Roman" w:cs="Times New Roman"/>
                <w:sz w:val="22"/>
                <w:szCs w:val="22"/>
              </w:rPr>
              <w:t>Gerald Tillman</w:t>
            </w:r>
          </w:p>
          <w:p w:rsidR="00822D78" w:rsidRPr="00FA3418" w:rsidP="003973F7" w14:paraId="1C7616F9" w14:textId="77777777">
            <w:pPr>
              <w:ind w:left="-102"/>
              <w:rPr>
                <w:rFonts w:ascii="Times New Roman" w:hAnsi="Times New Roman" w:cs="Times New Roman"/>
                <w:sz w:val="22"/>
                <w:szCs w:val="22"/>
              </w:rPr>
            </w:pPr>
            <w:r w:rsidRPr="00FA3418">
              <w:rPr>
                <w:rFonts w:ascii="Times New Roman" w:hAnsi="Times New Roman" w:cs="Times New Roman"/>
                <w:sz w:val="22"/>
                <w:szCs w:val="22"/>
              </w:rPr>
              <w:t>Chief, Survey Administration Branch</w:t>
            </w:r>
          </w:p>
          <w:p w:rsidR="00822D78" w:rsidRPr="00FA3418" w:rsidP="003973F7" w14:paraId="795C2140" w14:textId="444F3EE4">
            <w:pPr>
              <w:ind w:left="-102"/>
              <w:rPr>
                <w:rFonts w:ascii="Times New Roman" w:hAnsi="Times New Roman" w:cs="Times New Roman"/>
                <w:sz w:val="22"/>
                <w:szCs w:val="22"/>
              </w:rPr>
            </w:pPr>
            <w:r w:rsidRPr="00FA3418">
              <w:rPr>
                <w:rFonts w:ascii="Times New Roman" w:hAnsi="Times New Roman" w:cs="Times New Roman"/>
                <w:sz w:val="22"/>
                <w:szCs w:val="22"/>
              </w:rPr>
              <w:t>Census &amp; Survey Division, USDA</w:t>
            </w:r>
            <w:r w:rsidR="00F141A6">
              <w:rPr>
                <w:rFonts w:ascii="Times New Roman" w:hAnsi="Times New Roman" w:cs="Times New Roman"/>
                <w:sz w:val="22"/>
                <w:szCs w:val="22"/>
              </w:rPr>
              <w:t>–</w:t>
            </w:r>
            <w:r w:rsidRPr="00FA3418">
              <w:rPr>
                <w:rFonts w:ascii="Times New Roman" w:hAnsi="Times New Roman" w:cs="Times New Roman"/>
                <w:sz w:val="22"/>
                <w:szCs w:val="22"/>
              </w:rPr>
              <w:t>NASS</w:t>
            </w:r>
          </w:p>
        </w:tc>
      </w:tr>
      <w:bookmarkEnd w:id="2"/>
    </w:tbl>
    <w:p w:rsidR="00447869" w:rsidP="000E6460" w14:paraId="7169294E" w14:textId="0199F347"/>
    <w:p w:rsidR="003973F7" w:rsidP="000E6460" w14:paraId="0A169C06" w14:textId="206C529F"/>
    <w:p w:rsidR="003973F7" w:rsidP="000E6460" w14:paraId="76AA64D4" w14:textId="01EB1104"/>
    <w:p w:rsidR="00310C37" w:rsidP="003973F7" w14:paraId="770A498E" w14:textId="77777777"/>
    <w:sectPr w:rsidSect="003B1CF9">
      <w:footerReference w:type="default" r:id="rId9"/>
      <w:footerReference w:type="first" r:id="rId10"/>
      <w:pgSz w:w="12240" w:h="15840"/>
      <w:pgMar w:top="720" w:right="720" w:bottom="72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854" w:rsidP="00FE249C" w14:paraId="6CBA77C8" w14:textId="77777777">
    <w:pPr>
      <w:pStyle w:val="Footer"/>
      <w:rPr>
        <w:sz w:val="14"/>
      </w:rPr>
    </w:pPr>
    <w:r>
      <w:rPr>
        <w:sz w:val="14"/>
      </w:rPr>
      <w:t xml:space="preserve">                    An Equal Opportunity Provider and Employer</w:t>
    </w:r>
  </w:p>
  <w:p w:rsidR="000B4854" w14:paraId="489227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854" w14:paraId="0737446F" w14:textId="77777777">
    <w:pPr>
      <w:pStyle w:val="Footer"/>
    </w:pPr>
    <w:r>
      <w:rPr>
        <w:color w:val="auto"/>
        <w:sz w:val="14"/>
      </w:rPr>
      <w:t xml:space="preserve">                    An Equal Opportunity Provider and Employer</w:t>
    </w:r>
  </w:p>
  <w:p w:rsidR="000B4854" w14:paraId="6E490DD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FE0988"/>
    <w:multiLevelType w:val="hybridMultilevel"/>
    <w:tmpl w:val="A56EE9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7907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3"/>
    <w:rsid w:val="00017325"/>
    <w:rsid w:val="0004214A"/>
    <w:rsid w:val="000465CA"/>
    <w:rsid w:val="000730BC"/>
    <w:rsid w:val="00073F59"/>
    <w:rsid w:val="00085128"/>
    <w:rsid w:val="000A24B0"/>
    <w:rsid w:val="000B4854"/>
    <w:rsid w:val="000B5CF4"/>
    <w:rsid w:val="000E6460"/>
    <w:rsid w:val="000E66A8"/>
    <w:rsid w:val="000F45CF"/>
    <w:rsid w:val="001006A9"/>
    <w:rsid w:val="001456CC"/>
    <w:rsid w:val="001A0E8B"/>
    <w:rsid w:val="001B03D3"/>
    <w:rsid w:val="001C6507"/>
    <w:rsid w:val="002049B2"/>
    <w:rsid w:val="00230007"/>
    <w:rsid w:val="00237D42"/>
    <w:rsid w:val="002540FE"/>
    <w:rsid w:val="00295C57"/>
    <w:rsid w:val="002B2086"/>
    <w:rsid w:val="00310C37"/>
    <w:rsid w:val="00332968"/>
    <w:rsid w:val="003577C5"/>
    <w:rsid w:val="003603CA"/>
    <w:rsid w:val="003633D6"/>
    <w:rsid w:val="00371A30"/>
    <w:rsid w:val="0039736A"/>
    <w:rsid w:val="003973F7"/>
    <w:rsid w:val="003B01CD"/>
    <w:rsid w:val="003C74F3"/>
    <w:rsid w:val="004050B8"/>
    <w:rsid w:val="00427211"/>
    <w:rsid w:val="00447869"/>
    <w:rsid w:val="00455AFA"/>
    <w:rsid w:val="00484A01"/>
    <w:rsid w:val="004A071E"/>
    <w:rsid w:val="004A3C4C"/>
    <w:rsid w:val="004C477A"/>
    <w:rsid w:val="004C62E7"/>
    <w:rsid w:val="00534033"/>
    <w:rsid w:val="005669DF"/>
    <w:rsid w:val="0059752E"/>
    <w:rsid w:val="005C6D92"/>
    <w:rsid w:val="005E5058"/>
    <w:rsid w:val="00637E66"/>
    <w:rsid w:val="00675620"/>
    <w:rsid w:val="00735680"/>
    <w:rsid w:val="0074030B"/>
    <w:rsid w:val="007409D4"/>
    <w:rsid w:val="0075404C"/>
    <w:rsid w:val="00787794"/>
    <w:rsid w:val="00796180"/>
    <w:rsid w:val="007A2D90"/>
    <w:rsid w:val="007B7FB0"/>
    <w:rsid w:val="007D0CD0"/>
    <w:rsid w:val="00822D78"/>
    <w:rsid w:val="0083298E"/>
    <w:rsid w:val="00840D75"/>
    <w:rsid w:val="008A7841"/>
    <w:rsid w:val="008D18D7"/>
    <w:rsid w:val="008E3102"/>
    <w:rsid w:val="008F202D"/>
    <w:rsid w:val="008F57CD"/>
    <w:rsid w:val="00942FFE"/>
    <w:rsid w:val="00957D0E"/>
    <w:rsid w:val="009703D9"/>
    <w:rsid w:val="009D609D"/>
    <w:rsid w:val="009E2E84"/>
    <w:rsid w:val="00A0218C"/>
    <w:rsid w:val="00A07FA8"/>
    <w:rsid w:val="00AA190F"/>
    <w:rsid w:val="00AA27F2"/>
    <w:rsid w:val="00AA3324"/>
    <w:rsid w:val="00AF781F"/>
    <w:rsid w:val="00B34870"/>
    <w:rsid w:val="00B51840"/>
    <w:rsid w:val="00B6040E"/>
    <w:rsid w:val="00B7165A"/>
    <w:rsid w:val="00B72583"/>
    <w:rsid w:val="00B97C1F"/>
    <w:rsid w:val="00BA00AF"/>
    <w:rsid w:val="00BA0AAE"/>
    <w:rsid w:val="00BF22AD"/>
    <w:rsid w:val="00C014A8"/>
    <w:rsid w:val="00C11BBE"/>
    <w:rsid w:val="00C55BA5"/>
    <w:rsid w:val="00C834BD"/>
    <w:rsid w:val="00C83735"/>
    <w:rsid w:val="00C9051A"/>
    <w:rsid w:val="00CB2F63"/>
    <w:rsid w:val="00CF3CDA"/>
    <w:rsid w:val="00D23DEE"/>
    <w:rsid w:val="00D50586"/>
    <w:rsid w:val="00D54751"/>
    <w:rsid w:val="00D766D7"/>
    <w:rsid w:val="00D830E1"/>
    <w:rsid w:val="00D839EF"/>
    <w:rsid w:val="00D845D0"/>
    <w:rsid w:val="00DB1E70"/>
    <w:rsid w:val="00DB6BF2"/>
    <w:rsid w:val="00DC7C3E"/>
    <w:rsid w:val="00DE6312"/>
    <w:rsid w:val="00DF46A9"/>
    <w:rsid w:val="00E16383"/>
    <w:rsid w:val="00E32604"/>
    <w:rsid w:val="00E3311F"/>
    <w:rsid w:val="00E41791"/>
    <w:rsid w:val="00E45142"/>
    <w:rsid w:val="00EA3708"/>
    <w:rsid w:val="00EA658B"/>
    <w:rsid w:val="00EC3107"/>
    <w:rsid w:val="00ED483B"/>
    <w:rsid w:val="00F13ABA"/>
    <w:rsid w:val="00F141A6"/>
    <w:rsid w:val="00F17B0C"/>
    <w:rsid w:val="00F208BE"/>
    <w:rsid w:val="00F6544F"/>
    <w:rsid w:val="00F9194B"/>
    <w:rsid w:val="00FA3418"/>
    <w:rsid w:val="00FC327E"/>
    <w:rsid w:val="00FD4BCA"/>
    <w:rsid w:val="00FE101B"/>
    <w:rsid w:val="00FE249C"/>
    <w:rsid w:val="00FE78F3"/>
    <w:rsid w:val="6C3C7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F85D9"/>
  <w15:chartTrackingRefBased/>
  <w15:docId w15:val="{B1F65C00-31A1-4636-B69F-0002E546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583"/>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2583"/>
    <w:pPr>
      <w:tabs>
        <w:tab w:val="center" w:pos="4320"/>
        <w:tab w:val="right" w:pos="8640"/>
      </w:tabs>
    </w:pPr>
  </w:style>
  <w:style w:type="character" w:customStyle="1" w:styleId="FooterChar">
    <w:name w:val="Footer Char"/>
    <w:basedOn w:val="DefaultParagraphFont"/>
    <w:link w:val="Footer"/>
    <w:uiPriority w:val="99"/>
    <w:rsid w:val="00B72583"/>
    <w:rPr>
      <w:rFonts w:ascii="Arial" w:eastAsia="MS Mincho" w:hAnsi="Arial" w:cs="Arial"/>
      <w:color w:val="000000"/>
      <w:lang w:eastAsia="ja-JP"/>
    </w:rPr>
  </w:style>
  <w:style w:type="paragraph" w:styleId="BalloonText">
    <w:name w:val="Balloon Text"/>
    <w:basedOn w:val="Normal"/>
    <w:link w:val="BalloonTextChar"/>
    <w:uiPriority w:val="99"/>
    <w:semiHidden/>
    <w:unhideWhenUsed/>
    <w:rsid w:val="00371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30"/>
    <w:rPr>
      <w:rFonts w:ascii="Segoe UI" w:eastAsia="MS Mincho" w:hAnsi="Segoe UI" w:cs="Segoe UI"/>
      <w:color w:val="000000"/>
      <w:sz w:val="18"/>
      <w:szCs w:val="18"/>
      <w:lang w:eastAsia="ja-JP"/>
    </w:rPr>
  </w:style>
  <w:style w:type="character" w:styleId="CommentReference">
    <w:name w:val="annotation reference"/>
    <w:basedOn w:val="DefaultParagraphFont"/>
    <w:uiPriority w:val="99"/>
    <w:semiHidden/>
    <w:unhideWhenUsed/>
    <w:rsid w:val="00787794"/>
    <w:rPr>
      <w:sz w:val="16"/>
      <w:szCs w:val="16"/>
    </w:rPr>
  </w:style>
  <w:style w:type="paragraph" w:styleId="CommentText">
    <w:name w:val="annotation text"/>
    <w:basedOn w:val="Normal"/>
    <w:link w:val="CommentTextChar"/>
    <w:uiPriority w:val="99"/>
    <w:unhideWhenUsed/>
    <w:rsid w:val="00787794"/>
    <w:rPr>
      <w:sz w:val="20"/>
      <w:szCs w:val="20"/>
    </w:rPr>
  </w:style>
  <w:style w:type="character" w:customStyle="1" w:styleId="CommentTextChar">
    <w:name w:val="Comment Text Char"/>
    <w:basedOn w:val="DefaultParagraphFont"/>
    <w:link w:val="CommentText"/>
    <w:uiPriority w:val="99"/>
    <w:rsid w:val="00787794"/>
    <w:rPr>
      <w:rFonts w:ascii="Arial" w:eastAsia="MS Mincho"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787794"/>
    <w:rPr>
      <w:b/>
      <w:bCs/>
    </w:rPr>
  </w:style>
  <w:style w:type="character" w:customStyle="1" w:styleId="CommentSubjectChar">
    <w:name w:val="Comment Subject Char"/>
    <w:basedOn w:val="CommentTextChar"/>
    <w:link w:val="CommentSubject"/>
    <w:uiPriority w:val="99"/>
    <w:semiHidden/>
    <w:rsid w:val="00787794"/>
    <w:rPr>
      <w:rFonts w:ascii="Arial" w:eastAsia="MS Mincho" w:hAnsi="Arial" w:cs="Arial"/>
      <w:b/>
      <w:bCs/>
      <w:color w:val="000000"/>
      <w:sz w:val="20"/>
      <w:szCs w:val="20"/>
      <w:lang w:eastAsia="ja-JP"/>
    </w:rPr>
  </w:style>
  <w:style w:type="table" w:styleId="TableGrid">
    <w:name w:val="Table Grid"/>
    <w:basedOn w:val="TableNormal"/>
    <w:uiPriority w:val="59"/>
    <w:rsid w:val="00FA3418"/>
    <w:pPr>
      <w:spacing w:after="0" w:line="240" w:lineRule="auto"/>
    </w:pPr>
    <w:rPr>
      <w:rFonts w:ascii="Arial" w:eastAsia="MS Mincho"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8BE"/>
    <w:pPr>
      <w:ind w:left="720"/>
      <w:contextualSpacing/>
    </w:pPr>
  </w:style>
  <w:style w:type="paragraph" w:styleId="Revision">
    <w:name w:val="Revision"/>
    <w:hidden/>
    <w:uiPriority w:val="99"/>
    <w:semiHidden/>
    <w:rsid w:val="00F6544F"/>
    <w:pPr>
      <w:spacing w:after="0" w:line="240" w:lineRule="auto"/>
    </w:pPr>
    <w:rPr>
      <w:rFonts w:ascii="Arial" w:eastAsia="MS Mincho"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D3769AB16841A2FD7FDCBB0036F2" ma:contentTypeVersion="4" ma:contentTypeDescription="Create a new document." ma:contentTypeScope="" ma:versionID="7d6fde830b5289c8bd8febb6971cd941">
  <xsd:schema xmlns:xsd="http://www.w3.org/2001/XMLSchema" xmlns:xs="http://www.w3.org/2001/XMLSchema" xmlns:p="http://schemas.microsoft.com/office/2006/metadata/properties" xmlns:ns2="629c5f08-22e5-48dd-9edf-30617c2681f0" xmlns:ns3="3cd4e1ff-011d-4aa9-a847-588c56fa8699" targetNamespace="http://schemas.microsoft.com/office/2006/metadata/properties" ma:root="true" ma:fieldsID="b3e276d6fa0b70bdaac5b4e634da789b" ns2:_="" ns3:_="">
    <xsd:import namespace="629c5f08-22e5-48dd-9edf-30617c2681f0"/>
    <xsd:import namespace="3cd4e1ff-011d-4aa9-a847-588c56fa8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c5f08-22e5-48dd-9edf-30617c268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e1ff-011d-4aa9-a847-588c56fa86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CD16-C16E-4E68-94AD-5F8208FD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c5f08-22e5-48dd-9edf-30617c2681f0"/>
    <ds:schemaRef ds:uri="3cd4e1ff-011d-4aa9-a847-588c56fa8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4EEC-ED31-45F3-BD02-F6FEFC426A20}">
  <ds:schemaRefs>
    <ds:schemaRef ds:uri="http://schemas.microsoft.com/sharepoint/v3/contenttype/forms"/>
  </ds:schemaRefs>
</ds:datastoreItem>
</file>

<file path=customXml/itemProps3.xml><?xml version="1.0" encoding="utf-8"?>
<ds:datastoreItem xmlns:ds="http://schemas.openxmlformats.org/officeDocument/2006/customXml" ds:itemID="{8634CA34-351C-4FF5-A43A-723CD9B3CD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FDA72-E6D5-4875-8D6E-164BA260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Branan, Matthew - MRP-APHIS</cp:lastModifiedBy>
  <cp:revision>3</cp:revision>
  <cp:lastPrinted>2021-04-10T23:04:00Z</cp:lastPrinted>
  <dcterms:created xsi:type="dcterms:W3CDTF">2023-03-24T17:40:00Z</dcterms:created>
  <dcterms:modified xsi:type="dcterms:W3CDTF">2023-04-25T21:25:00Z</dcterms:modified>
</cp:coreProperties>
</file>