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15FF" w:rsidRPr="00285CF1" w:rsidP="005E15FF" w14:paraId="51029445" w14:textId="3A51FAF7">
      <w:pPr>
        <w:outlineLvl w:val="0"/>
        <w:rPr>
          <w:rFonts w:cs="Arial"/>
          <w:b/>
          <w:bCs/>
        </w:rPr>
      </w:pPr>
      <w:r w:rsidRPr="00285CF1">
        <w:rPr>
          <w:rFonts w:cs="Arial"/>
          <w:b/>
          <w:bCs/>
        </w:rPr>
        <w:t>Memorandum</w:t>
      </w:r>
      <w:r w:rsidRPr="00285CF1">
        <w:rPr>
          <w:rFonts w:cs="Arial"/>
          <w:b/>
          <w:bCs/>
        </w:rPr>
        <w:tab/>
      </w:r>
      <w:r w:rsidRPr="00285CF1">
        <w:rPr>
          <w:rFonts w:cs="Arial"/>
          <w:b/>
          <w:bCs/>
        </w:rPr>
        <w:tab/>
      </w:r>
      <w:r w:rsidRPr="00285CF1">
        <w:rPr>
          <w:rFonts w:cs="Arial"/>
          <w:b/>
          <w:bCs/>
        </w:rPr>
        <w:tab/>
      </w:r>
      <w:r w:rsidRPr="00285CF1">
        <w:rPr>
          <w:rFonts w:cs="Arial"/>
          <w:b/>
          <w:bCs/>
        </w:rPr>
        <w:tab/>
      </w:r>
      <w:r w:rsidRPr="00285CF1">
        <w:rPr>
          <w:rFonts w:cs="Arial"/>
          <w:b/>
          <w:bCs/>
        </w:rPr>
        <w:tab/>
      </w:r>
      <w:r w:rsidRPr="00285CF1">
        <w:rPr>
          <w:rFonts w:cs="Arial"/>
          <w:b/>
          <w:bCs/>
        </w:rPr>
        <w:tab/>
      </w:r>
    </w:p>
    <w:p w:rsidR="005E15FF" w:rsidRPr="00285CF1" w:rsidP="005E15FF" w14:paraId="51DABFE1" w14:textId="78A4C1D2">
      <w:pPr>
        <w:rPr>
          <w:rFonts w:cs="Arial"/>
          <w:b/>
          <w:bCs/>
        </w:rPr>
      </w:pPr>
      <w:r w:rsidRPr="52ED7126">
        <w:rPr>
          <w:rFonts w:cs="Arial"/>
          <w:b/>
          <w:bCs/>
        </w:rPr>
        <w:t>Date:</w:t>
      </w:r>
      <w:r>
        <w:tab/>
      </w:r>
      <w:r>
        <w:tab/>
      </w:r>
      <w:r w:rsidRPr="52ED7126" w:rsidR="002331B5">
        <w:rPr>
          <w:rFonts w:cs="Arial"/>
          <w:b/>
          <w:bCs/>
        </w:rPr>
        <w:t>November 1</w:t>
      </w:r>
      <w:r w:rsidRPr="52ED7126" w:rsidR="00586A8B">
        <w:rPr>
          <w:rFonts w:cs="Arial"/>
          <w:b/>
          <w:bCs/>
        </w:rPr>
        <w:t>3</w:t>
      </w:r>
      <w:r w:rsidRPr="52ED7126" w:rsidR="003427F0">
        <w:rPr>
          <w:rFonts w:cs="Arial"/>
          <w:b/>
          <w:bCs/>
        </w:rPr>
        <w:t>, 2024</w:t>
      </w:r>
    </w:p>
    <w:p w:rsidR="005E15FF" w:rsidRPr="00285CF1" w:rsidP="000A40C7" w14:paraId="2C7B7F3A" w14:textId="1CD8AFF2">
      <w:pPr>
        <w:ind w:left="1440" w:hanging="1440"/>
        <w:rPr>
          <w:rFonts w:cs="Arial"/>
          <w:b/>
          <w:bCs/>
        </w:rPr>
      </w:pPr>
      <w:r w:rsidRPr="00285CF1">
        <w:rPr>
          <w:rFonts w:cs="Arial"/>
          <w:b/>
          <w:bCs/>
        </w:rPr>
        <w:t>To:</w:t>
      </w:r>
      <w:r w:rsidRPr="00285CF1">
        <w:rPr>
          <w:rFonts w:cs="Arial"/>
          <w:b/>
          <w:bCs/>
        </w:rPr>
        <w:tab/>
      </w:r>
      <w:r w:rsidRPr="00285CF1" w:rsidR="002C223A">
        <w:rPr>
          <w:rFonts w:cs="Arial"/>
          <w:b/>
          <w:bCs/>
        </w:rPr>
        <w:t xml:space="preserve">Laurel Havas, </w:t>
      </w:r>
      <w:r w:rsidRPr="00285CF1">
        <w:rPr>
          <w:rFonts w:cs="Arial"/>
          <w:b/>
          <w:bCs/>
        </w:rPr>
        <w:t xml:space="preserve">OMB Desk Officer, Office of Information and Regulatory Affairs, Office of Management and Budget </w:t>
      </w:r>
    </w:p>
    <w:p w:rsidR="005E15FF" w:rsidRPr="00285CF1" w:rsidP="45E59C09" w14:paraId="7EB45B43" w14:textId="5961C837">
      <w:pPr>
        <w:ind w:left="1440" w:hanging="1440"/>
        <w:rPr>
          <w:rFonts w:cs="Arial"/>
          <w:b/>
          <w:bCs/>
        </w:rPr>
      </w:pPr>
      <w:r w:rsidRPr="52ED7126">
        <w:rPr>
          <w:rFonts w:cs="Arial"/>
          <w:b/>
          <w:bCs/>
        </w:rPr>
        <w:t>Through:</w:t>
      </w:r>
      <w:r>
        <w:tab/>
      </w:r>
      <w:r w:rsidRPr="52ED7126">
        <w:rPr>
          <w:rFonts w:cs="Arial"/>
          <w:b/>
          <w:bCs/>
        </w:rPr>
        <w:t>R</w:t>
      </w:r>
      <w:r w:rsidRPr="52ED7126" w:rsidR="00586A8B">
        <w:rPr>
          <w:rFonts w:cs="Arial"/>
          <w:b/>
          <w:bCs/>
        </w:rPr>
        <w:t>achelle Ragland-Greene</w:t>
      </w:r>
      <w:r w:rsidRPr="52ED7126">
        <w:rPr>
          <w:rFonts w:cs="Arial"/>
          <w:b/>
          <w:bCs/>
        </w:rPr>
        <w:t xml:space="preserve">, </w:t>
      </w:r>
      <w:r w:rsidRPr="52ED7126" w:rsidR="000A40C7">
        <w:rPr>
          <w:rFonts w:cs="Arial"/>
          <w:b/>
          <w:bCs/>
        </w:rPr>
        <w:t>Desk Officer, United States Department of Agriculture, Office of the Chief Information Officer</w:t>
      </w:r>
    </w:p>
    <w:p w:rsidR="00724C76" w:rsidRPr="00285CF1" w:rsidP="45E59C09" w14:paraId="20FEB8EF" w14:textId="5720309A">
      <w:pPr>
        <w:ind w:left="1440" w:hanging="1440"/>
        <w:outlineLvl w:val="0"/>
        <w:rPr>
          <w:rFonts w:cs="Arial"/>
          <w:b/>
          <w:bCs/>
        </w:rPr>
      </w:pPr>
      <w:r w:rsidRPr="00285CF1">
        <w:rPr>
          <w:rFonts w:cs="Arial"/>
          <w:b/>
          <w:bCs/>
        </w:rPr>
        <w:t xml:space="preserve"> </w:t>
      </w:r>
      <w:r w:rsidRPr="00285CF1">
        <w:rPr>
          <w:rFonts w:cs="Arial"/>
          <w:b/>
          <w:bCs/>
        </w:rPr>
        <w:tab/>
        <w:t>Jamia Franklin, Information Collection Clearance Officer, Food and Nutrition Service, Planning &amp; Regulatory Affairs Office</w:t>
      </w:r>
    </w:p>
    <w:p w:rsidR="005E15FF" w:rsidRPr="00285CF1" w:rsidP="45E59C09" w14:paraId="655F3FE6" w14:textId="5F1545D5">
      <w:pPr>
        <w:ind w:left="1440" w:hanging="1440"/>
        <w:outlineLvl w:val="0"/>
        <w:rPr>
          <w:rFonts w:cs="Arial"/>
          <w:b/>
          <w:bCs/>
        </w:rPr>
      </w:pPr>
      <w:r w:rsidRPr="52ED7126">
        <w:rPr>
          <w:rFonts w:cs="Arial"/>
          <w:b/>
          <w:bCs/>
        </w:rPr>
        <w:t xml:space="preserve">From:  </w:t>
      </w:r>
      <w:r>
        <w:tab/>
      </w:r>
      <w:bookmarkStart w:id="0" w:name="_Hlk126916202"/>
      <w:r w:rsidRPr="52ED7126" w:rsidR="002331B5">
        <w:rPr>
          <w:b/>
          <w:bCs/>
        </w:rPr>
        <w:t>Ashley Chaifetz, Senior Analyst</w:t>
      </w:r>
      <w:r w:rsidRPr="52ED7126" w:rsidR="00BD008D">
        <w:rPr>
          <w:b/>
          <w:bCs/>
        </w:rPr>
        <w:t>, Food and Nutrition Service</w:t>
      </w:r>
      <w:r w:rsidRPr="52ED7126" w:rsidR="009D1C6B">
        <w:rPr>
          <w:b/>
          <w:bCs/>
        </w:rPr>
        <w:t xml:space="preserve">, Office of </w:t>
      </w:r>
      <w:r w:rsidRPr="52ED7126" w:rsidR="002331B5">
        <w:rPr>
          <w:b/>
          <w:bCs/>
        </w:rPr>
        <w:t>Evidence, Analysis, and Regulatory Affairs</w:t>
      </w:r>
      <w:r w:rsidRPr="52ED7126" w:rsidR="000A40C7">
        <w:rPr>
          <w:rFonts w:cs="Arial"/>
          <w:b/>
          <w:bCs/>
        </w:rPr>
        <w:t xml:space="preserve"> </w:t>
      </w:r>
    </w:p>
    <w:bookmarkEnd w:id="0"/>
    <w:p w:rsidR="005E15FF" w:rsidRPr="00285CF1" w:rsidP="45E59C09" w14:paraId="50BC1D19" w14:textId="098507C1">
      <w:pPr>
        <w:ind w:left="1440" w:hanging="1440"/>
        <w:rPr>
          <w:rFonts w:cs="Arial"/>
          <w:b/>
          <w:bCs/>
        </w:rPr>
      </w:pPr>
      <w:r w:rsidRPr="61BBC12A">
        <w:rPr>
          <w:rFonts w:cs="Arial"/>
          <w:b/>
          <w:bCs/>
        </w:rPr>
        <w:t>Re:</w:t>
      </w:r>
      <w:r>
        <w:tab/>
      </w:r>
      <w:r w:rsidRPr="61BBC12A" w:rsidR="11360110">
        <w:rPr>
          <w:rFonts w:cs="Arial"/>
          <w:b/>
          <w:bCs/>
        </w:rPr>
        <w:t xml:space="preserve">FNS </w:t>
      </w:r>
      <w:r w:rsidRPr="61BBC12A" w:rsidR="000A40C7">
        <w:rPr>
          <w:rFonts w:cs="Arial"/>
          <w:b/>
          <w:bCs/>
        </w:rPr>
        <w:t>Quick Response Surveys</w:t>
      </w:r>
      <w:r w:rsidRPr="61BBC12A" w:rsidR="00F277E0">
        <w:rPr>
          <w:rFonts w:cs="Arial"/>
          <w:b/>
          <w:bCs/>
        </w:rPr>
        <w:t xml:space="preserve">: </w:t>
      </w:r>
      <w:r>
        <w:br/>
      </w:r>
      <w:r w:rsidRPr="61BBC12A" w:rsidR="00A9519F">
        <w:rPr>
          <w:rFonts w:cs="Arial"/>
          <w:b/>
          <w:bCs/>
        </w:rPr>
        <w:t>Fresh Fruit and Vegetable Program</w:t>
      </w:r>
      <w:r w:rsidR="00921A67">
        <w:rPr>
          <w:rFonts w:cs="Arial"/>
          <w:b/>
          <w:bCs/>
        </w:rPr>
        <w:t xml:space="preserve"> and National School Lunch Program</w:t>
      </w:r>
      <w:r w:rsidRPr="61BBC12A" w:rsidR="00A9519F">
        <w:rPr>
          <w:rFonts w:cs="Arial"/>
          <w:b/>
          <w:bCs/>
        </w:rPr>
        <w:t xml:space="preserve"> Sample Frame Data Collection</w:t>
      </w:r>
    </w:p>
    <w:p w:rsidR="00301375" w:rsidRPr="00285CF1" w:rsidP="00301375" w14:paraId="77488DEF" w14:textId="5DD8F9FE">
      <w:pPr>
        <w:rPr>
          <w:rFonts w:cs="Arial"/>
        </w:rPr>
      </w:pPr>
      <w:r w:rsidRPr="52ED7126">
        <w:rPr>
          <w:rFonts w:cs="Arial"/>
        </w:rPr>
        <w:t xml:space="preserve">The U.S. Department of Agriculture (USDA) Food and Nutrition Service (FNS) </w:t>
      </w:r>
      <w:r w:rsidRPr="52ED7126" w:rsidR="00285CF1">
        <w:rPr>
          <w:rFonts w:cs="Arial"/>
        </w:rPr>
        <w:t>requests</w:t>
      </w:r>
      <w:r w:rsidRPr="52ED7126">
        <w:rPr>
          <w:rFonts w:cs="Arial"/>
        </w:rPr>
        <w:t xml:space="preserve"> approval to </w:t>
      </w:r>
      <w:r w:rsidRPr="52ED7126" w:rsidR="00285CF1">
        <w:rPr>
          <w:rFonts w:cs="Arial"/>
        </w:rPr>
        <w:t xml:space="preserve">collect sample frame </w:t>
      </w:r>
      <w:r w:rsidRPr="52ED7126" w:rsidR="00CD74AC">
        <w:rPr>
          <w:rFonts w:cs="Arial"/>
        </w:rPr>
        <w:t>information</w:t>
      </w:r>
      <w:r w:rsidRPr="52ED7126" w:rsidR="00285CF1">
        <w:rPr>
          <w:rFonts w:cs="Arial"/>
        </w:rPr>
        <w:t xml:space="preserve"> </w:t>
      </w:r>
      <w:r w:rsidRPr="52ED7126" w:rsidR="008E402D">
        <w:rPr>
          <w:rFonts w:cs="Arial"/>
        </w:rPr>
        <w:t xml:space="preserve">for </w:t>
      </w:r>
      <w:r w:rsidRPr="52ED7126" w:rsidR="00285CF1">
        <w:rPr>
          <w:rFonts w:cs="Arial"/>
        </w:rPr>
        <w:t xml:space="preserve">the Fresh Fruit and Vegetable Program </w:t>
      </w:r>
      <w:r w:rsidRPr="52ED7126" w:rsidR="00410004">
        <w:rPr>
          <w:rFonts w:cs="Arial"/>
        </w:rPr>
        <w:t xml:space="preserve">(FFVP) </w:t>
      </w:r>
      <w:r w:rsidRPr="52ED7126" w:rsidR="008E402D">
        <w:rPr>
          <w:rFonts w:cs="Arial"/>
        </w:rPr>
        <w:t xml:space="preserve">and the National School Lunch Program (NSLP) from the 54 State agency administrators </w:t>
      </w:r>
      <w:r w:rsidRPr="52ED7126" w:rsidR="00CD74AC">
        <w:rPr>
          <w:rFonts w:cs="Arial"/>
        </w:rPr>
        <w:t xml:space="preserve">under Approved Generic OMB Clearance No. 0584-0613 </w:t>
      </w:r>
      <w:r w:rsidRPr="52ED7126" w:rsidR="33BF1C9B">
        <w:rPr>
          <w:rFonts w:cs="Arial"/>
        </w:rPr>
        <w:t>FNS</w:t>
      </w:r>
      <w:r w:rsidRPr="52ED7126" w:rsidR="00CD74AC">
        <w:rPr>
          <w:rFonts w:cs="Arial"/>
        </w:rPr>
        <w:t xml:space="preserve"> Quick Response Surveys, expiration date </w:t>
      </w:r>
      <w:r w:rsidRPr="52ED7126" w:rsidR="00BF70CE">
        <w:rPr>
          <w:rFonts w:cs="Arial"/>
        </w:rPr>
        <w:t>06/30/2027</w:t>
      </w:r>
      <w:r w:rsidRPr="52ED7126">
        <w:rPr>
          <w:rFonts w:cs="Arial"/>
        </w:rPr>
        <w:t>.</w:t>
      </w:r>
    </w:p>
    <w:p w:rsidR="00DD0A6D" w:rsidRPr="00285CF1" w:rsidP="005E15FF" w14:paraId="12F273D9" w14:textId="3C9C2B34">
      <w:pPr>
        <w:rPr>
          <w:rFonts w:cs="Arial"/>
          <w:b/>
          <w:bCs/>
        </w:rPr>
      </w:pPr>
      <w:r w:rsidRPr="00285CF1">
        <w:rPr>
          <w:rFonts w:cs="Arial"/>
        </w:rPr>
        <w:t xml:space="preserve">The following information is provided for your </w:t>
      </w:r>
      <w:r w:rsidRPr="00285CF1" w:rsidR="00F277E0">
        <w:rPr>
          <w:rFonts w:cs="Arial"/>
        </w:rPr>
        <w:t>awareness:</w:t>
      </w:r>
    </w:p>
    <w:p w:rsidR="005E15FF" w:rsidRPr="00285CF1" w:rsidP="26391541" w14:paraId="4B65FE1A" w14:textId="74FF5632">
      <w:pPr>
        <w:numPr>
          <w:ilvl w:val="0"/>
          <w:numId w:val="2"/>
        </w:numPr>
        <w:outlineLvl w:val="0"/>
        <w:rPr>
          <w:rFonts w:eastAsiaTheme="minorEastAsia" w:cstheme="minorBidi"/>
        </w:rPr>
      </w:pPr>
      <w:r w:rsidRPr="00285CF1">
        <w:rPr>
          <w:rFonts w:cs="Arial"/>
          <w:b/>
          <w:bCs/>
        </w:rPr>
        <w:t xml:space="preserve">Title of the </w:t>
      </w:r>
      <w:r w:rsidR="00702DB8">
        <w:rPr>
          <w:rFonts w:cs="Arial"/>
          <w:b/>
          <w:bCs/>
        </w:rPr>
        <w:t>p</w:t>
      </w:r>
      <w:r w:rsidRPr="00285CF1">
        <w:rPr>
          <w:rFonts w:cs="Arial"/>
          <w:b/>
          <w:bCs/>
        </w:rPr>
        <w:t xml:space="preserve">roject: </w:t>
      </w:r>
      <w:r w:rsidRPr="00285CF1" w:rsidR="007A2F2A">
        <w:rPr>
          <w:rFonts w:cs="Arial"/>
          <w:b/>
          <w:bCs/>
        </w:rPr>
        <w:t xml:space="preserve"> </w:t>
      </w:r>
      <w:r w:rsidRPr="00285CF1" w:rsidR="00EB3A9C">
        <w:rPr>
          <w:rFonts w:cs="Arial"/>
        </w:rPr>
        <w:t xml:space="preserve">Fresh Fruit and Vegetable Program </w:t>
      </w:r>
      <w:r w:rsidR="009F5800">
        <w:rPr>
          <w:rFonts w:cs="Arial"/>
        </w:rPr>
        <w:t xml:space="preserve">and National School Lunch Program </w:t>
      </w:r>
      <w:r w:rsidR="00A9519F">
        <w:rPr>
          <w:rFonts w:cs="Arial"/>
        </w:rPr>
        <w:t>S</w:t>
      </w:r>
      <w:r w:rsidRPr="00285CF1" w:rsidR="00EB3A9C">
        <w:rPr>
          <w:rFonts w:cs="Arial"/>
        </w:rPr>
        <w:t xml:space="preserve">ample </w:t>
      </w:r>
      <w:r w:rsidR="00A9519F">
        <w:rPr>
          <w:rFonts w:cs="Arial"/>
        </w:rPr>
        <w:t>F</w:t>
      </w:r>
      <w:r w:rsidRPr="00285CF1" w:rsidR="00EB3A9C">
        <w:rPr>
          <w:rFonts w:cs="Arial"/>
        </w:rPr>
        <w:t xml:space="preserve">rame </w:t>
      </w:r>
      <w:r w:rsidR="00A9519F">
        <w:rPr>
          <w:rFonts w:cs="Arial"/>
        </w:rPr>
        <w:t>D</w:t>
      </w:r>
      <w:r w:rsidRPr="00285CF1" w:rsidR="00EB3A9C">
        <w:rPr>
          <w:rFonts w:cs="Arial"/>
        </w:rPr>
        <w:t xml:space="preserve">ata </w:t>
      </w:r>
      <w:r w:rsidR="00A9519F">
        <w:rPr>
          <w:rFonts w:cs="Arial"/>
        </w:rPr>
        <w:t>C</w:t>
      </w:r>
      <w:r w:rsidRPr="00285CF1" w:rsidR="00EB3A9C">
        <w:rPr>
          <w:rFonts w:cs="Arial"/>
        </w:rPr>
        <w:t>ollection</w:t>
      </w:r>
    </w:p>
    <w:p w:rsidR="005E15FF" w:rsidRPr="00285CF1" w:rsidP="45E59C09" w14:paraId="22D20F07" w14:textId="3A701C26">
      <w:pPr>
        <w:numPr>
          <w:ilvl w:val="0"/>
          <w:numId w:val="2"/>
        </w:numPr>
        <w:rPr>
          <w:rFonts w:cs="Arial"/>
        </w:rPr>
      </w:pPr>
      <w:r w:rsidRPr="00285CF1">
        <w:rPr>
          <w:rFonts w:cs="Arial"/>
          <w:b/>
          <w:bCs/>
        </w:rPr>
        <w:t xml:space="preserve">Control </w:t>
      </w:r>
      <w:r w:rsidR="00702DB8">
        <w:rPr>
          <w:rFonts w:cs="Arial"/>
          <w:b/>
          <w:bCs/>
        </w:rPr>
        <w:t>n</w:t>
      </w:r>
      <w:r w:rsidRPr="00285CF1">
        <w:rPr>
          <w:rFonts w:cs="Arial"/>
          <w:b/>
          <w:bCs/>
        </w:rPr>
        <w:t xml:space="preserve">umber: </w:t>
      </w:r>
      <w:r w:rsidRPr="00285CF1">
        <w:rPr>
          <w:rFonts w:cs="Arial"/>
        </w:rPr>
        <w:t>0584-0</w:t>
      </w:r>
      <w:r w:rsidRPr="00285CF1" w:rsidR="007A2F2A">
        <w:rPr>
          <w:rFonts w:cs="Arial"/>
        </w:rPr>
        <w:t>6</w:t>
      </w:r>
      <w:r w:rsidRPr="00285CF1" w:rsidR="00787D72">
        <w:rPr>
          <w:rFonts w:cs="Arial"/>
        </w:rPr>
        <w:t>13</w:t>
      </w:r>
      <w:r w:rsidRPr="00285CF1">
        <w:rPr>
          <w:rFonts w:cs="Arial"/>
        </w:rPr>
        <w:t xml:space="preserve">, Expires </w:t>
      </w:r>
      <w:r w:rsidRPr="00285CF1" w:rsidR="71635B2E">
        <w:rPr>
          <w:rFonts w:cs="Arial"/>
        </w:rPr>
        <w:t>0</w:t>
      </w:r>
      <w:r w:rsidR="00C53CAA">
        <w:rPr>
          <w:rFonts w:cs="Arial"/>
        </w:rPr>
        <w:t>6/30</w:t>
      </w:r>
      <w:r w:rsidRPr="00285CF1" w:rsidR="71635B2E">
        <w:rPr>
          <w:rFonts w:cs="Arial"/>
        </w:rPr>
        <w:t>/202</w:t>
      </w:r>
      <w:r w:rsidR="0044462E">
        <w:rPr>
          <w:rFonts w:cs="Arial"/>
        </w:rPr>
        <w:t>7</w:t>
      </w:r>
    </w:p>
    <w:p w:rsidR="00F2248A" w:rsidP="45E59C09" w14:paraId="47DCD9C6" w14:textId="2AA1BB52">
      <w:pPr>
        <w:pStyle w:val="ListParagraph"/>
        <w:numPr>
          <w:ilvl w:val="0"/>
          <w:numId w:val="2"/>
        </w:numPr>
        <w:rPr>
          <w:rFonts w:cs="Arial"/>
        </w:rPr>
      </w:pPr>
      <w:r w:rsidRPr="00285CF1">
        <w:rPr>
          <w:rFonts w:cs="Arial"/>
          <w:b/>
          <w:bCs/>
        </w:rPr>
        <w:t xml:space="preserve">Public </w:t>
      </w:r>
      <w:r w:rsidR="00702DB8">
        <w:rPr>
          <w:rFonts w:cs="Arial"/>
          <w:b/>
          <w:bCs/>
        </w:rPr>
        <w:t>a</w:t>
      </w:r>
      <w:r w:rsidRPr="00285CF1">
        <w:rPr>
          <w:rFonts w:cs="Arial"/>
          <w:b/>
          <w:bCs/>
        </w:rPr>
        <w:t>ffected by th</w:t>
      </w:r>
      <w:r w:rsidR="00702DB8">
        <w:rPr>
          <w:rFonts w:cs="Arial"/>
          <w:b/>
          <w:bCs/>
        </w:rPr>
        <w:t>e</w:t>
      </w:r>
      <w:r w:rsidRPr="00285CF1">
        <w:rPr>
          <w:rFonts w:cs="Arial"/>
          <w:b/>
          <w:bCs/>
        </w:rPr>
        <w:t xml:space="preserve"> </w:t>
      </w:r>
      <w:r w:rsidR="00702DB8">
        <w:rPr>
          <w:rFonts w:cs="Arial"/>
          <w:b/>
          <w:bCs/>
        </w:rPr>
        <w:t>p</w:t>
      </w:r>
      <w:r w:rsidRPr="00285CF1">
        <w:rPr>
          <w:rFonts w:cs="Arial"/>
          <w:b/>
          <w:bCs/>
        </w:rPr>
        <w:t>roject:</w:t>
      </w:r>
      <w:r w:rsidRPr="00285CF1">
        <w:rPr>
          <w:rFonts w:cs="Arial"/>
        </w:rPr>
        <w:t xml:space="preserve"> </w:t>
      </w:r>
      <w:r w:rsidR="00053C69">
        <w:rPr>
          <w:rFonts w:cs="Arial"/>
        </w:rPr>
        <w:t xml:space="preserve">State Governments, specifically the </w:t>
      </w:r>
      <w:r w:rsidR="00A9519F">
        <w:rPr>
          <w:rFonts w:cs="Arial"/>
        </w:rPr>
        <w:t>54 S</w:t>
      </w:r>
      <w:r w:rsidRPr="00285CF1" w:rsidR="00800C7B">
        <w:rPr>
          <w:rFonts w:cs="Arial"/>
        </w:rPr>
        <w:t>tate agenc</w:t>
      </w:r>
      <w:r w:rsidR="00053C69">
        <w:rPr>
          <w:rFonts w:cs="Arial"/>
        </w:rPr>
        <w:t xml:space="preserve">y administrators of </w:t>
      </w:r>
      <w:r w:rsidRPr="00285CF1" w:rsidR="00800C7B">
        <w:rPr>
          <w:rFonts w:cs="Arial"/>
        </w:rPr>
        <w:t xml:space="preserve">the </w:t>
      </w:r>
      <w:r w:rsidR="00C53CAA">
        <w:rPr>
          <w:rFonts w:cs="Arial"/>
        </w:rPr>
        <w:t xml:space="preserve">NSLP and </w:t>
      </w:r>
      <w:r w:rsidR="00410004">
        <w:rPr>
          <w:rFonts w:cs="Arial"/>
        </w:rPr>
        <w:t>FFVP</w:t>
      </w:r>
    </w:p>
    <w:p w:rsidR="00A9519F" w:rsidRPr="00402E7C" w:rsidP="00402E7C" w14:paraId="10F9EABA" w14:textId="15F4ED97">
      <w:pPr>
        <w:pStyle w:val="ListParagraph"/>
        <w:numPr>
          <w:ilvl w:val="0"/>
          <w:numId w:val="2"/>
        </w:numPr>
        <w:rPr>
          <w:rFonts w:cs="Arial"/>
        </w:rPr>
      </w:pPr>
      <w:r w:rsidRPr="00402E7C">
        <w:rPr>
          <w:b/>
          <w:bCs/>
        </w:rPr>
        <w:t xml:space="preserve">Research </w:t>
      </w:r>
      <w:r w:rsidRPr="00402E7C" w:rsidR="00702DB8">
        <w:rPr>
          <w:b/>
          <w:bCs/>
        </w:rPr>
        <w:t>activities, number of respondents, and time per response:</w:t>
      </w:r>
    </w:p>
    <w:tbl>
      <w:tblPr>
        <w:tblStyle w:val="LightList-Accent11"/>
        <w:tblW w:w="5000" w:type="pct"/>
        <w:tblLook w:val="04A0"/>
      </w:tblPr>
      <w:tblGrid>
        <w:gridCol w:w="3710"/>
        <w:gridCol w:w="3209"/>
        <w:gridCol w:w="2421"/>
      </w:tblGrid>
      <w:tr w14:paraId="32809947" w14:textId="0120E7C8" w:rsidTr="002C24F0">
        <w:tblPrEx>
          <w:tblW w:w="5000" w:type="pct"/>
          <w:tblLook w:val="04A0"/>
        </w:tblPrEx>
        <w:trPr>
          <w:trHeight w:val="432"/>
        </w:trPr>
        <w:tc>
          <w:tcPr>
            <w:tcW w:w="1986" w:type="pct"/>
            <w:hideMark/>
          </w:tcPr>
          <w:p w:rsidR="00702DB8" w:rsidRPr="00702DB8" w:rsidP="00A9519F" w14:paraId="75FCC906" w14:textId="0215F280">
            <w:pPr>
              <w:spacing w:before="120" w:after="120" w:line="240" w:lineRule="auto"/>
              <w:rPr>
                <w:rFonts w:asciiTheme="minorHAnsi" w:hAnsiTheme="minorHAnsi"/>
              </w:rPr>
            </w:pPr>
            <w:r w:rsidRPr="00702DB8">
              <w:rPr>
                <w:rFonts w:asciiTheme="minorHAnsi" w:hAnsiTheme="minorHAnsi"/>
              </w:rPr>
              <w:t>Research activities</w:t>
            </w:r>
          </w:p>
        </w:tc>
        <w:tc>
          <w:tcPr>
            <w:tcW w:w="1718" w:type="pct"/>
            <w:hideMark/>
          </w:tcPr>
          <w:p w:rsidR="00702DB8" w:rsidRPr="00702DB8" w:rsidP="00A9519F" w14:paraId="7DB8D247" w14:textId="45E8863E">
            <w:pPr>
              <w:spacing w:before="120" w:after="120" w:line="240" w:lineRule="auto"/>
              <w:rPr>
                <w:rFonts w:asciiTheme="minorHAnsi" w:hAnsiTheme="minorHAnsi"/>
              </w:rPr>
            </w:pPr>
            <w:r w:rsidRPr="00702DB8">
              <w:rPr>
                <w:rFonts w:asciiTheme="minorHAnsi" w:hAnsiTheme="minorHAnsi"/>
              </w:rPr>
              <w:t>Number of FY 2024 Respondents</w:t>
            </w:r>
          </w:p>
        </w:tc>
        <w:tc>
          <w:tcPr>
            <w:tcW w:w="1296" w:type="pct"/>
          </w:tcPr>
          <w:p w:rsidR="00702DB8" w:rsidRPr="00702DB8" w:rsidP="00A9519F" w14:paraId="37E50946" w14:textId="66AD1DFE">
            <w:pPr>
              <w:spacing w:before="120" w:after="120" w:line="240" w:lineRule="auto"/>
              <w:rPr>
                <w:rFonts w:asciiTheme="minorHAnsi" w:hAnsiTheme="minorHAnsi"/>
              </w:rPr>
            </w:pPr>
            <w:r w:rsidRPr="00702DB8">
              <w:rPr>
                <w:rFonts w:asciiTheme="minorHAnsi" w:hAnsiTheme="minorHAnsi"/>
              </w:rPr>
              <w:t>Time</w:t>
            </w:r>
          </w:p>
        </w:tc>
      </w:tr>
      <w:tr w14:paraId="71600115" w14:textId="57E7A917" w:rsidTr="002C24F0">
        <w:tblPrEx>
          <w:tblW w:w="5000" w:type="pct"/>
          <w:tblLook w:val="04A0"/>
        </w:tblPrEx>
        <w:trPr>
          <w:trHeight w:val="144"/>
        </w:trPr>
        <w:tc>
          <w:tcPr>
            <w:tcW w:w="1986" w:type="pct"/>
          </w:tcPr>
          <w:p w:rsidR="00053C69" w:rsidP="0074046B" w14:paraId="4B542158" w14:textId="77777777">
            <w:pPr>
              <w:spacing w:before="120" w:after="120" w:line="240" w:lineRule="auto"/>
              <w:rPr>
                <w:rFonts w:asciiTheme="minorHAnsi" w:hAnsiTheme="minorHAnsi"/>
                <w:color w:val="000000"/>
              </w:rPr>
            </w:pPr>
            <w:r w:rsidRPr="0074046B">
              <w:rPr>
                <w:rFonts w:asciiTheme="minorHAnsi" w:hAnsiTheme="minorHAnsi"/>
                <w:b w:val="0"/>
                <w:bCs w:val="0"/>
                <w:color w:val="000000"/>
              </w:rPr>
              <w:t>Read the email request for information</w:t>
            </w:r>
          </w:p>
          <w:p w:rsidR="00702DB8" w:rsidRPr="0074046B" w:rsidP="0074046B" w14:paraId="5A08453B" w14:textId="64EA3482">
            <w:pPr>
              <w:spacing w:before="120" w:after="120" w:line="240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b w:val="0"/>
                <w:bCs w:val="0"/>
                <w:color w:val="000000"/>
              </w:rPr>
              <w:t>(Appendi</w:t>
            </w:r>
            <w:r w:rsidR="000C3337">
              <w:rPr>
                <w:rFonts w:asciiTheme="minorHAnsi" w:hAnsiTheme="minorHAnsi"/>
                <w:b w:val="0"/>
                <w:bCs w:val="0"/>
                <w:color w:val="000000"/>
              </w:rPr>
              <w:t>x B</w:t>
            </w:r>
            <w:r>
              <w:rPr>
                <w:rFonts w:asciiTheme="minorHAnsi" w:hAnsiTheme="minorHAnsi"/>
                <w:b w:val="0"/>
                <w:bCs w:val="0"/>
                <w:color w:val="000000"/>
              </w:rPr>
              <w:t>)</w:t>
            </w:r>
          </w:p>
        </w:tc>
        <w:tc>
          <w:tcPr>
            <w:tcW w:w="1718" w:type="pct"/>
          </w:tcPr>
          <w:p w:rsidR="00702DB8" w:rsidRPr="0074046B" w:rsidP="0074046B" w14:paraId="0A54C6EC" w14:textId="769A97D4">
            <w:pPr>
              <w:spacing w:before="120" w:after="120" w:line="240" w:lineRule="auto"/>
              <w:rPr>
                <w:rFonts w:asciiTheme="minorHAnsi" w:hAnsiTheme="minorHAnsi"/>
                <w:color w:val="000000" w:themeColor="text1"/>
              </w:rPr>
            </w:pPr>
            <w:r w:rsidRPr="0074046B">
              <w:rPr>
                <w:rFonts w:asciiTheme="minorHAnsi" w:hAnsiTheme="minorHAnsi"/>
                <w:color w:val="000000" w:themeColor="text1"/>
              </w:rPr>
              <w:t>54</w:t>
            </w:r>
          </w:p>
        </w:tc>
        <w:tc>
          <w:tcPr>
            <w:tcW w:w="1296" w:type="pct"/>
          </w:tcPr>
          <w:p w:rsidR="00702DB8" w:rsidRPr="0074046B" w:rsidP="0074046B" w14:paraId="459061EF" w14:textId="7B49F78D">
            <w:pPr>
              <w:spacing w:before="120" w:after="120" w:line="240" w:lineRule="auto"/>
              <w:rPr>
                <w:rFonts w:asciiTheme="minorHAnsi" w:hAnsiTheme="minorHAnsi"/>
                <w:color w:val="000000" w:themeColor="text1"/>
              </w:rPr>
            </w:pPr>
            <w:r w:rsidRPr="0074046B">
              <w:rPr>
                <w:rFonts w:asciiTheme="minorHAnsi" w:hAnsiTheme="minorHAnsi"/>
                <w:color w:val="000000" w:themeColor="text1"/>
              </w:rPr>
              <w:t>0.02 hours</w:t>
            </w:r>
          </w:p>
          <w:p w:rsidR="00702DB8" w:rsidRPr="0074046B" w:rsidP="0074046B" w14:paraId="17FDF6E2" w14:textId="4A115D5F">
            <w:pPr>
              <w:spacing w:before="120" w:after="120" w:line="240" w:lineRule="auto"/>
              <w:rPr>
                <w:rFonts w:asciiTheme="minorHAnsi" w:hAnsiTheme="minorHAnsi"/>
                <w:color w:val="000000" w:themeColor="text1"/>
              </w:rPr>
            </w:pPr>
            <w:r w:rsidRPr="0074046B">
              <w:rPr>
                <w:rFonts w:asciiTheme="minorHAnsi" w:hAnsiTheme="minorHAnsi"/>
                <w:color w:val="000000" w:themeColor="text1"/>
              </w:rPr>
              <w:t>(1 minute)</w:t>
            </w:r>
          </w:p>
        </w:tc>
      </w:tr>
      <w:tr w14:paraId="1CE2F1A7" w14:textId="7F6C3745" w:rsidTr="002C24F0">
        <w:tblPrEx>
          <w:tblW w:w="5000" w:type="pct"/>
          <w:tblLook w:val="04A0"/>
        </w:tblPrEx>
        <w:trPr>
          <w:trHeight w:val="144"/>
        </w:trPr>
        <w:tc>
          <w:tcPr>
            <w:tcW w:w="1986" w:type="pct"/>
          </w:tcPr>
          <w:p w:rsidR="00702DB8" w:rsidP="0074046B" w14:paraId="7EE4E283" w14:textId="77777777">
            <w:pPr>
              <w:spacing w:before="120" w:after="120" w:line="240" w:lineRule="auto"/>
              <w:rPr>
                <w:rFonts w:asciiTheme="minorHAnsi" w:hAnsiTheme="minorHAnsi"/>
                <w:color w:val="000000"/>
              </w:rPr>
            </w:pPr>
            <w:r w:rsidRPr="0074046B">
              <w:rPr>
                <w:rFonts w:asciiTheme="minorHAnsi" w:hAnsiTheme="minorHAnsi"/>
                <w:b w:val="0"/>
                <w:bCs w:val="0"/>
                <w:color w:val="000000"/>
              </w:rPr>
              <w:t xml:space="preserve">Read </w:t>
            </w:r>
            <w:r w:rsidR="003F785A">
              <w:rPr>
                <w:rFonts w:asciiTheme="minorHAnsi" w:hAnsiTheme="minorHAnsi"/>
                <w:b w:val="0"/>
                <w:bCs w:val="0"/>
                <w:color w:val="000000"/>
              </w:rPr>
              <w:t xml:space="preserve">up to 3 </w:t>
            </w:r>
            <w:r w:rsidRPr="0074046B">
              <w:rPr>
                <w:rFonts w:asciiTheme="minorHAnsi" w:hAnsiTheme="minorHAnsi"/>
                <w:b w:val="0"/>
                <w:bCs w:val="0"/>
                <w:color w:val="000000"/>
              </w:rPr>
              <w:t>reminder email</w:t>
            </w:r>
            <w:r w:rsidRPr="0074046B" w:rsidR="00584961">
              <w:rPr>
                <w:rFonts w:asciiTheme="minorHAnsi" w:hAnsiTheme="minorHAnsi"/>
                <w:b w:val="0"/>
                <w:bCs w:val="0"/>
                <w:color w:val="000000"/>
              </w:rPr>
              <w:t>(</w:t>
            </w:r>
            <w:r w:rsidRPr="0074046B">
              <w:rPr>
                <w:rFonts w:asciiTheme="minorHAnsi" w:hAnsiTheme="minorHAnsi"/>
                <w:b w:val="0"/>
                <w:bCs w:val="0"/>
                <w:color w:val="000000"/>
              </w:rPr>
              <w:t>s</w:t>
            </w:r>
            <w:r w:rsidRPr="0074046B" w:rsidR="00584961">
              <w:rPr>
                <w:rFonts w:asciiTheme="minorHAnsi" w:hAnsiTheme="minorHAnsi"/>
                <w:b w:val="0"/>
                <w:bCs w:val="0"/>
                <w:color w:val="000000"/>
              </w:rPr>
              <w:t>)</w:t>
            </w:r>
          </w:p>
          <w:p w:rsidR="00053C69" w:rsidRPr="0074046B" w:rsidP="0074046B" w14:paraId="39F9F6FD" w14:textId="37BDB8C8">
            <w:pPr>
              <w:spacing w:before="120" w:after="120" w:line="240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b w:val="0"/>
                <w:bCs w:val="0"/>
                <w:color w:val="000000"/>
              </w:rPr>
              <w:t xml:space="preserve">(Appendix </w:t>
            </w:r>
            <w:r w:rsidR="000C3337">
              <w:rPr>
                <w:rFonts w:asciiTheme="minorHAnsi" w:hAnsiTheme="minorHAnsi"/>
                <w:b w:val="0"/>
                <w:bCs w:val="0"/>
                <w:color w:val="000000"/>
              </w:rPr>
              <w:t>C</w:t>
            </w:r>
            <w:r>
              <w:rPr>
                <w:rFonts w:asciiTheme="minorHAnsi" w:hAnsiTheme="minorHAnsi"/>
                <w:b w:val="0"/>
                <w:bCs w:val="0"/>
                <w:color w:val="000000"/>
              </w:rPr>
              <w:t>)</w:t>
            </w:r>
          </w:p>
        </w:tc>
        <w:tc>
          <w:tcPr>
            <w:tcW w:w="1718" w:type="pct"/>
          </w:tcPr>
          <w:p w:rsidR="00702DB8" w:rsidRPr="0074046B" w:rsidP="0074046B" w14:paraId="4A14F85D" w14:textId="77777777">
            <w:pPr>
              <w:spacing w:before="120" w:after="120" w:line="240" w:lineRule="auto"/>
              <w:rPr>
                <w:rFonts w:asciiTheme="minorHAnsi" w:hAnsiTheme="minorHAnsi"/>
                <w:color w:val="000000" w:themeColor="text1"/>
              </w:rPr>
            </w:pPr>
            <w:r w:rsidRPr="0074046B">
              <w:rPr>
                <w:rFonts w:asciiTheme="minorHAnsi" w:hAnsiTheme="minorHAnsi"/>
                <w:color w:val="000000" w:themeColor="text1"/>
              </w:rPr>
              <w:t>8</w:t>
            </w:r>
          </w:p>
          <w:p w:rsidR="0074046B" w:rsidRPr="0074046B" w:rsidP="52ED7126" w14:paraId="458510D1" w14:textId="01D1D753">
            <w:pPr>
              <w:spacing w:before="120" w:after="120" w:line="240" w:lineRule="auto"/>
              <w:rPr>
                <w:rFonts w:asciiTheme="minorHAnsi" w:hAnsiTheme="minorHAnsi"/>
                <w:color w:val="000000" w:themeColor="text1"/>
              </w:rPr>
            </w:pPr>
            <w:r w:rsidRPr="52ED7126">
              <w:rPr>
                <w:rFonts w:asciiTheme="minorHAnsi" w:hAnsiTheme="minorHAnsi"/>
                <w:color w:val="000000" w:themeColor="text1"/>
              </w:rPr>
              <w:t xml:space="preserve">(Assuming an 85% response rate </w:t>
            </w:r>
            <w:r>
              <w:br/>
            </w:r>
            <w:r w:rsidRPr="52ED7126">
              <w:rPr>
                <w:rFonts w:asciiTheme="minorHAnsi" w:hAnsiTheme="minorHAnsi"/>
                <w:color w:val="000000" w:themeColor="text1"/>
              </w:rPr>
              <w:t>to the initial email request)</w:t>
            </w:r>
          </w:p>
        </w:tc>
        <w:tc>
          <w:tcPr>
            <w:tcW w:w="1296" w:type="pct"/>
          </w:tcPr>
          <w:p w:rsidR="00702DB8" w:rsidRPr="0074046B" w:rsidP="52ED7126" w14:paraId="3145C88A" w14:textId="2331FAD7">
            <w:pPr>
              <w:spacing w:before="120" w:after="120" w:line="240" w:lineRule="auto"/>
              <w:rPr>
                <w:rFonts w:asciiTheme="minorHAnsi" w:hAnsiTheme="minorHAnsi"/>
                <w:color w:val="000000" w:themeColor="text1"/>
              </w:rPr>
            </w:pPr>
            <w:r w:rsidRPr="52ED7126">
              <w:rPr>
                <w:rFonts w:asciiTheme="minorHAnsi" w:hAnsiTheme="minorHAnsi"/>
                <w:color w:val="000000" w:themeColor="text1"/>
              </w:rPr>
              <w:t xml:space="preserve">0.02 </w:t>
            </w:r>
            <w:r w:rsidRPr="52ED7126" w:rsidR="00584961">
              <w:rPr>
                <w:rFonts w:asciiTheme="minorHAnsi" w:hAnsiTheme="minorHAnsi"/>
                <w:color w:val="000000" w:themeColor="text1"/>
              </w:rPr>
              <w:t>hours</w:t>
            </w:r>
          </w:p>
          <w:p w:rsidR="00584961" w:rsidRPr="0074046B" w:rsidP="0074046B" w14:paraId="45977B6B" w14:textId="61AD55DE">
            <w:pPr>
              <w:spacing w:before="120" w:after="120" w:line="240" w:lineRule="auto"/>
              <w:rPr>
                <w:rFonts w:asciiTheme="minorHAnsi" w:hAnsiTheme="minorHAnsi"/>
                <w:color w:val="000000" w:themeColor="text1"/>
              </w:rPr>
            </w:pPr>
            <w:r w:rsidRPr="0074046B">
              <w:rPr>
                <w:rFonts w:asciiTheme="minorHAnsi" w:hAnsiTheme="minorHAnsi"/>
                <w:color w:val="000000" w:themeColor="text1"/>
              </w:rPr>
              <w:t>(</w:t>
            </w:r>
            <w:r w:rsidR="00080BDC">
              <w:rPr>
                <w:rFonts w:asciiTheme="minorHAnsi" w:hAnsiTheme="minorHAnsi"/>
                <w:color w:val="000000" w:themeColor="text1"/>
              </w:rPr>
              <w:t>1</w:t>
            </w:r>
            <w:r w:rsidRPr="0074046B">
              <w:rPr>
                <w:rFonts w:asciiTheme="minorHAnsi" w:hAnsiTheme="minorHAnsi"/>
                <w:color w:val="000000" w:themeColor="text1"/>
              </w:rPr>
              <w:t xml:space="preserve"> minute)</w:t>
            </w:r>
          </w:p>
        </w:tc>
      </w:tr>
      <w:tr w14:paraId="45C917EF" w14:textId="77777777" w:rsidTr="002C24F0">
        <w:tblPrEx>
          <w:tblW w:w="5000" w:type="pct"/>
          <w:tblLook w:val="04A0"/>
        </w:tblPrEx>
        <w:trPr>
          <w:trHeight w:val="144"/>
        </w:trPr>
        <w:tc>
          <w:tcPr>
            <w:tcW w:w="1986" w:type="pct"/>
          </w:tcPr>
          <w:p w:rsidR="000C3337" w:rsidP="0074046B" w14:paraId="4B566E1E" w14:textId="77777777">
            <w:pPr>
              <w:spacing w:before="120" w:after="120" w:line="240" w:lineRule="auto"/>
              <w:rPr>
                <w:rFonts w:asciiTheme="minorHAnsi" w:hAnsiTheme="minorHAnsi"/>
                <w:color w:val="000000"/>
              </w:rPr>
            </w:pPr>
            <w:r w:rsidRPr="0074046B">
              <w:rPr>
                <w:rFonts w:asciiTheme="minorHAnsi" w:hAnsiTheme="minorHAnsi"/>
                <w:b w:val="0"/>
                <w:bCs w:val="0"/>
                <w:color w:val="000000"/>
              </w:rPr>
              <w:t>Prepare and email the requested information</w:t>
            </w:r>
          </w:p>
          <w:p w:rsidR="00702DB8" w:rsidRPr="0074046B" w:rsidP="0074046B" w14:paraId="06F23FCF" w14:textId="30050325">
            <w:pPr>
              <w:spacing w:before="120" w:after="120" w:line="240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b w:val="0"/>
                <w:bCs w:val="0"/>
                <w:color w:val="000000"/>
              </w:rPr>
              <w:t>(Appendix D)</w:t>
            </w:r>
          </w:p>
        </w:tc>
        <w:tc>
          <w:tcPr>
            <w:tcW w:w="1718" w:type="pct"/>
          </w:tcPr>
          <w:p w:rsidR="00702DB8" w:rsidRPr="0074046B" w:rsidP="0074046B" w14:paraId="1686A9EA" w14:textId="0A53DBBE">
            <w:pPr>
              <w:spacing w:before="120" w:after="120" w:line="240" w:lineRule="auto"/>
              <w:rPr>
                <w:rFonts w:asciiTheme="minorHAnsi" w:hAnsiTheme="minorHAnsi"/>
                <w:color w:val="000000" w:themeColor="text1"/>
              </w:rPr>
            </w:pPr>
            <w:r w:rsidRPr="0074046B">
              <w:rPr>
                <w:rFonts w:asciiTheme="minorHAnsi" w:hAnsiTheme="minorHAnsi"/>
                <w:color w:val="000000" w:themeColor="text1"/>
              </w:rPr>
              <w:t>54</w:t>
            </w:r>
          </w:p>
        </w:tc>
        <w:tc>
          <w:tcPr>
            <w:tcW w:w="1296" w:type="pct"/>
          </w:tcPr>
          <w:p w:rsidR="00584961" w:rsidRPr="0074046B" w:rsidP="0074046B" w14:paraId="473134F3" w14:textId="3A1BD0CA">
            <w:pPr>
              <w:spacing w:before="120" w:after="120" w:line="240" w:lineRule="auto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</w:t>
            </w:r>
            <w:r w:rsidR="00464BB8">
              <w:rPr>
                <w:rFonts w:asciiTheme="minorHAnsi" w:hAnsiTheme="minorHAnsi"/>
                <w:color w:val="000000" w:themeColor="text1"/>
              </w:rPr>
              <w:t>.5</w:t>
            </w:r>
            <w:r w:rsidRPr="0074046B">
              <w:rPr>
                <w:rFonts w:asciiTheme="minorHAnsi" w:hAnsiTheme="minorHAnsi"/>
                <w:color w:val="000000" w:themeColor="text1"/>
              </w:rPr>
              <w:t xml:space="preserve"> hour</w:t>
            </w:r>
            <w:r w:rsidR="0000641B">
              <w:rPr>
                <w:rFonts w:asciiTheme="minorHAnsi" w:hAnsiTheme="minorHAnsi"/>
                <w:color w:val="000000" w:themeColor="text1"/>
              </w:rPr>
              <w:t>s</w:t>
            </w:r>
          </w:p>
        </w:tc>
      </w:tr>
    </w:tbl>
    <w:p w:rsidR="005E15FF" w:rsidRPr="00285CF1" w:rsidP="008827C4" w14:paraId="1141C25E" w14:textId="7FAD09DC">
      <w:pPr>
        <w:pStyle w:val="ListParagraph"/>
        <w:numPr>
          <w:ilvl w:val="0"/>
          <w:numId w:val="2"/>
        </w:numPr>
        <w:spacing w:before="240"/>
        <w:rPr>
          <w:rFonts w:cs="Arial"/>
          <w:b/>
          <w:bCs/>
        </w:rPr>
      </w:pPr>
      <w:r w:rsidRPr="00285CF1">
        <w:rPr>
          <w:rFonts w:cs="Arial"/>
          <w:b/>
          <w:bCs/>
        </w:rPr>
        <w:t xml:space="preserve">Total </w:t>
      </w:r>
      <w:r w:rsidR="006764FE">
        <w:rPr>
          <w:rFonts w:cs="Arial"/>
          <w:b/>
          <w:bCs/>
        </w:rPr>
        <w:t>hours of b</w:t>
      </w:r>
      <w:r w:rsidRPr="00285CF1">
        <w:rPr>
          <w:rFonts w:cs="Arial"/>
          <w:b/>
          <w:bCs/>
        </w:rPr>
        <w:t xml:space="preserve">urden on </w:t>
      </w:r>
      <w:r w:rsidR="006764FE">
        <w:rPr>
          <w:rFonts w:cs="Arial"/>
          <w:b/>
          <w:bCs/>
        </w:rPr>
        <w:t>the p</w:t>
      </w:r>
      <w:r w:rsidRPr="00285CF1">
        <w:rPr>
          <w:rFonts w:cs="Arial"/>
          <w:b/>
          <w:bCs/>
        </w:rPr>
        <w:t>ublic:</w:t>
      </w:r>
    </w:p>
    <w:p w:rsidR="0053612E" w:rsidRPr="00285CF1" w:rsidP="45E59C09" w14:paraId="3F22D44D" w14:textId="3CA32606">
      <w:pPr>
        <w:outlineLvl w:val="0"/>
        <w:rPr>
          <w:rFonts w:cs="Arial"/>
        </w:rPr>
      </w:pPr>
      <w:r w:rsidRPr="52ED7126">
        <w:rPr>
          <w:rFonts w:cs="Arial"/>
        </w:rPr>
        <w:t>Th</w:t>
      </w:r>
      <w:r w:rsidRPr="52ED7126" w:rsidR="00584961">
        <w:rPr>
          <w:rFonts w:cs="Arial"/>
        </w:rPr>
        <w:t>is information collection will require an estimated</w:t>
      </w:r>
      <w:r w:rsidRPr="52ED7126" w:rsidR="001A2C9A">
        <w:rPr>
          <w:rFonts w:cs="Arial"/>
        </w:rPr>
        <w:t xml:space="preserve"> </w:t>
      </w:r>
      <w:r w:rsidRPr="52ED7126" w:rsidR="00870F79">
        <w:rPr>
          <w:rFonts w:cs="Arial"/>
        </w:rPr>
        <w:t>82.</w:t>
      </w:r>
      <w:r w:rsidRPr="52ED7126" w:rsidR="6FB960BF">
        <w:rPr>
          <w:rFonts w:cs="Arial"/>
        </w:rPr>
        <w:t>56</w:t>
      </w:r>
      <w:r w:rsidRPr="52ED7126" w:rsidR="003F785A">
        <w:rPr>
          <w:rFonts w:cs="Arial"/>
        </w:rPr>
        <w:t xml:space="preserve"> </w:t>
      </w:r>
      <w:r w:rsidRPr="52ED7126" w:rsidR="001A2C9A">
        <w:rPr>
          <w:rFonts w:cs="Arial"/>
        </w:rPr>
        <w:t>hours</w:t>
      </w:r>
      <w:r w:rsidRPr="52ED7126" w:rsidR="00584961">
        <w:rPr>
          <w:rFonts w:cs="Arial"/>
        </w:rPr>
        <w:t xml:space="preserve"> of burden.</w:t>
      </w:r>
      <w:r w:rsidRPr="52ED7126" w:rsidR="00EA4A90">
        <w:rPr>
          <w:rFonts w:cs="Arial"/>
        </w:rPr>
        <w:t xml:space="preserve"> The </w:t>
      </w:r>
      <w:r w:rsidRPr="52ED7126" w:rsidR="00105407">
        <w:rPr>
          <w:rFonts w:cs="Arial"/>
        </w:rPr>
        <w:t xml:space="preserve">complete burden table, which shows how this number was calculated, </w:t>
      </w:r>
      <w:r w:rsidRPr="52ED7126" w:rsidR="003F785A">
        <w:rPr>
          <w:rFonts w:cs="Arial"/>
        </w:rPr>
        <w:t>is</w:t>
      </w:r>
      <w:r w:rsidRPr="52ED7126" w:rsidR="00105407">
        <w:rPr>
          <w:rFonts w:cs="Arial"/>
        </w:rPr>
        <w:t xml:space="preserve"> in Appendix A.</w:t>
      </w:r>
    </w:p>
    <w:p w:rsidR="005E15FF" w:rsidRPr="00285CF1" w:rsidP="45E59C09" w14:paraId="04CF8B5F" w14:textId="7C50CD7A">
      <w:pPr>
        <w:pStyle w:val="ListParagraph"/>
        <w:numPr>
          <w:ilvl w:val="0"/>
          <w:numId w:val="2"/>
        </w:numPr>
        <w:rPr>
          <w:rFonts w:cs="Arial"/>
        </w:rPr>
      </w:pPr>
      <w:r w:rsidRPr="00285CF1">
        <w:rPr>
          <w:rFonts w:cs="Arial"/>
          <w:b/>
          <w:bCs/>
        </w:rPr>
        <w:t xml:space="preserve">Project </w:t>
      </w:r>
      <w:r w:rsidR="006764FE">
        <w:rPr>
          <w:rFonts w:cs="Arial"/>
          <w:b/>
          <w:bCs/>
        </w:rPr>
        <w:t>p</w:t>
      </w:r>
      <w:r w:rsidRPr="00285CF1">
        <w:rPr>
          <w:rFonts w:cs="Arial"/>
          <w:b/>
          <w:bCs/>
        </w:rPr>
        <w:t>urpose</w:t>
      </w:r>
      <w:r w:rsidR="006764FE">
        <w:rPr>
          <w:rFonts w:cs="Arial"/>
          <w:b/>
          <w:bCs/>
        </w:rPr>
        <w:t xml:space="preserve"> and</w:t>
      </w:r>
      <w:r w:rsidRPr="00285CF1">
        <w:rPr>
          <w:rFonts w:cs="Arial"/>
          <w:b/>
          <w:bCs/>
        </w:rPr>
        <w:t xml:space="preserve"> </w:t>
      </w:r>
      <w:r w:rsidR="006764FE">
        <w:rPr>
          <w:rFonts w:cs="Arial"/>
          <w:b/>
          <w:bCs/>
        </w:rPr>
        <w:t>methods:</w:t>
      </w:r>
    </w:p>
    <w:p w:rsidR="005E15FF" w:rsidRPr="009D15F3" w:rsidP="009D15F3" w14:paraId="29226613" w14:textId="77777777">
      <w:pPr>
        <w:rPr>
          <w:u w:val="single"/>
        </w:rPr>
      </w:pPr>
      <w:r w:rsidRPr="009D15F3">
        <w:rPr>
          <w:u w:val="single"/>
        </w:rPr>
        <w:t xml:space="preserve">Background </w:t>
      </w:r>
    </w:p>
    <w:p w:rsidR="00C27255" w:rsidP="009D15F3" w14:paraId="1CF754B4" w14:textId="26AE00E8">
      <w:r>
        <w:t xml:space="preserve">The </w:t>
      </w:r>
      <w:r w:rsidR="351BF271">
        <w:t>FNS</w:t>
      </w:r>
      <w:r>
        <w:t xml:space="preserve"> Quick Response Surveys generic clearance </w:t>
      </w:r>
      <w:r w:rsidR="00C902ED">
        <w:t xml:space="preserve">allows </w:t>
      </w:r>
      <w:r>
        <w:t>FNS to quickly collect sample frame information</w:t>
      </w:r>
      <w:r w:rsidR="00C902ED">
        <w:t xml:space="preserve"> to use to select</w:t>
      </w:r>
      <w:r>
        <w:t xml:space="preserve"> </w:t>
      </w:r>
      <w:r w:rsidR="00C902ED">
        <w:t xml:space="preserve">study </w:t>
      </w:r>
      <w:r>
        <w:t xml:space="preserve">samples. </w:t>
      </w:r>
    </w:p>
    <w:p w:rsidR="00410004" w:rsidRPr="00410004" w:rsidP="009D15F3" w14:paraId="3F6893DD" w14:textId="73838763">
      <w:pPr>
        <w:rPr>
          <w:u w:val="single"/>
        </w:rPr>
      </w:pPr>
      <w:r>
        <w:rPr>
          <w:u w:val="single"/>
        </w:rPr>
        <w:t>Purpose</w:t>
      </w:r>
    </w:p>
    <w:p w:rsidR="00C27255" w:rsidP="009D15F3" w14:paraId="5766584A" w14:textId="71A2D3F2">
      <w:r>
        <w:t xml:space="preserve">We will compile the information we collect into </w:t>
      </w:r>
      <w:r w:rsidR="0094707B">
        <w:t>two</w:t>
      </w:r>
      <w:r>
        <w:t xml:space="preserve"> frame</w:t>
      </w:r>
      <w:r w:rsidR="00463760">
        <w:t>s</w:t>
      </w:r>
      <w:r>
        <w:t xml:space="preserve">. </w:t>
      </w:r>
      <w:r w:rsidR="003F6D98">
        <w:t xml:space="preserve">We will collect one school-level frame for FFVP and one School Food Authority (SFA) level frame for NSLP. </w:t>
      </w:r>
      <w:r>
        <w:t>We will use the sampling frame</w:t>
      </w:r>
      <w:r w:rsidR="00463760">
        <w:t>s</w:t>
      </w:r>
      <w:r>
        <w:t xml:space="preserve"> to </w:t>
      </w:r>
      <w:r w:rsidR="00463760">
        <w:t>1) weight</w:t>
      </w:r>
      <w:r w:rsidR="00410004">
        <w:t xml:space="preserve"> a nationally representative sample of schools for the FFVP component of the</w:t>
      </w:r>
      <w:r>
        <w:t xml:space="preserve"> 2024-2025 National School Foods Study</w:t>
      </w:r>
      <w:r w:rsidR="005C4983">
        <w:t xml:space="preserve"> </w:t>
      </w:r>
      <w:r w:rsidR="00463760">
        <w:t>(</w:t>
      </w:r>
      <w:r w:rsidR="00AD538A">
        <w:t>OMB Control No: 0584-0698</w:t>
      </w:r>
      <w:r w:rsidR="00921A67">
        <w:t xml:space="preserve">, </w:t>
      </w:r>
      <w:r w:rsidR="00921A67">
        <w:t xml:space="preserve">expires </w:t>
      </w:r>
      <w:r w:rsidRPr="00921A67" w:rsidR="00921A67">
        <w:t>06/30/2027</w:t>
      </w:r>
      <w:r w:rsidR="003F6D98">
        <w:t xml:space="preserve">) </w:t>
      </w:r>
      <w:r w:rsidR="005C4983">
        <w:t xml:space="preserve">and </w:t>
      </w:r>
      <w:r w:rsidR="00463760">
        <w:t xml:space="preserve">2) survey </w:t>
      </w:r>
      <w:r w:rsidR="003F6D98">
        <w:t xml:space="preserve">all SFAs for </w:t>
      </w:r>
      <w:r w:rsidR="612CDC22">
        <w:t>an iteration of its Pulse Survey</w:t>
      </w:r>
      <w:r w:rsidR="003F6D98">
        <w:t xml:space="preserve"> (OMB</w:t>
      </w:r>
      <w:r w:rsidR="6B058028">
        <w:t xml:space="preserve"> Control No.</w:t>
      </w:r>
      <w:r w:rsidR="003F6D98">
        <w:t xml:space="preserve"> </w:t>
      </w:r>
      <w:r w:rsidR="54309451">
        <w:t>0584-0689</w:t>
      </w:r>
      <w:r w:rsidR="00E96A39">
        <w:t xml:space="preserve">, expires </w:t>
      </w:r>
      <w:r w:rsidRPr="00E96A39" w:rsidR="00E96A39">
        <w:t>12/31/2026</w:t>
      </w:r>
      <w:r w:rsidR="003F6D98">
        <w:t xml:space="preserve">). </w:t>
      </w:r>
    </w:p>
    <w:p w:rsidR="005A3301" w:rsidRPr="00285CF1" w:rsidP="005A3301" w14:paraId="262638EB" w14:textId="1D0F2EFA">
      <w:pPr>
        <w:outlineLvl w:val="0"/>
        <w:rPr>
          <w:rFonts w:cs="Arial"/>
          <w:bCs/>
        </w:rPr>
      </w:pPr>
      <w:r>
        <w:rPr>
          <w:rFonts w:cs="Arial"/>
          <w:u w:val="single"/>
        </w:rPr>
        <w:t>Methods</w:t>
      </w:r>
    </w:p>
    <w:p w:rsidR="001425AA" w:rsidP="26391541" w14:paraId="31DBAD52" w14:textId="42CD448C">
      <w:r>
        <w:t>We will email the</w:t>
      </w:r>
      <w:r w:rsidR="00C902ED">
        <w:t xml:space="preserve"> </w:t>
      </w:r>
      <w:r w:rsidR="009D15F3">
        <w:t xml:space="preserve">54 State agencies </w:t>
      </w:r>
      <w:r w:rsidR="00410004">
        <w:t>that administer FFVP</w:t>
      </w:r>
      <w:r>
        <w:t xml:space="preserve"> </w:t>
      </w:r>
      <w:r w:rsidR="003F6D98">
        <w:t xml:space="preserve">and NSLP </w:t>
      </w:r>
      <w:r w:rsidR="000C3337">
        <w:t xml:space="preserve">(Appendix B) </w:t>
      </w:r>
      <w:r>
        <w:t>to request information they have in their administrative database</w:t>
      </w:r>
      <w:r w:rsidR="00410004">
        <w:t xml:space="preserve"> </w:t>
      </w:r>
      <w:r w:rsidR="009D15F3">
        <w:t>(Appendi</w:t>
      </w:r>
      <w:r w:rsidR="000C3337">
        <w:t>x D)</w:t>
      </w:r>
      <w:r>
        <w:t xml:space="preserve">. </w:t>
      </w:r>
      <w:r w:rsidR="003F6D98">
        <w:t xml:space="preserve">The same agencies administer both programs. </w:t>
      </w:r>
      <w:r>
        <w:t xml:space="preserve">We developed the email </w:t>
      </w:r>
      <w:r w:rsidR="00442728">
        <w:t xml:space="preserve">(Appendix B) </w:t>
      </w:r>
      <w:r w:rsidR="003F6D98">
        <w:t xml:space="preserve">based on a previous collection </w:t>
      </w:r>
      <w:r w:rsidR="00142841">
        <w:t>under this OMB number, finding it effective</w:t>
      </w:r>
      <w:r w:rsidR="00C16BE4">
        <w:t>.</w:t>
      </w:r>
      <w:r>
        <w:t xml:space="preserve"> </w:t>
      </w:r>
      <w:r w:rsidR="00C16BE4">
        <w:t xml:space="preserve">State agencies may </w:t>
      </w:r>
      <w:r w:rsidR="00C902ED">
        <w:t xml:space="preserve">provide the requested information in whatever format is easiest. </w:t>
      </w:r>
    </w:p>
    <w:p w:rsidR="009D15F3" w:rsidP="26391541" w14:paraId="1A93C5A8" w14:textId="1CD6AC9C">
      <w:r>
        <w:t>Based on prior experience, we estimate most State agencies (85% or more) will provide the requested information within a two-week timeframe. State agencies that do not respond within the two-week timeframe will receive up to three reminder emails (</w:t>
      </w:r>
      <w:r w:rsidR="008E0683">
        <w:t xml:space="preserve">one per week, </w:t>
      </w:r>
      <w:r>
        <w:t xml:space="preserve">Appendix </w:t>
      </w:r>
      <w:r w:rsidR="000C3337">
        <w:t>C</w:t>
      </w:r>
      <w:r>
        <w:t xml:space="preserve">). </w:t>
      </w:r>
    </w:p>
    <w:p w:rsidR="007A4D7F" w:rsidRPr="00285CF1" w:rsidP="00B22274" w14:paraId="7C27FE22" w14:textId="6BE31959">
      <w:pPr>
        <w:outlineLvl w:val="0"/>
        <w:rPr>
          <w:rFonts w:cs="Arial"/>
          <w:u w:val="single"/>
        </w:rPr>
      </w:pPr>
      <w:r w:rsidRPr="00285CF1">
        <w:rPr>
          <w:rFonts w:cs="Arial"/>
          <w:u w:val="single"/>
        </w:rPr>
        <w:t>Design/Sampling Procedures</w:t>
      </w:r>
    </w:p>
    <w:p w:rsidR="0053612E" w:rsidRPr="00285CF1" w:rsidP="45E59C09" w14:paraId="247563D0" w14:textId="02CAD1B3">
      <w:r>
        <w:t>No sampling will occur. We will request information from all 54 State agencies that administer the FFVP</w:t>
      </w:r>
      <w:r w:rsidR="00142841">
        <w:t xml:space="preserve"> and NSLP</w:t>
      </w:r>
      <w:r>
        <w:t>.</w:t>
      </w:r>
      <w:r w:rsidRPr="00285CF1" w:rsidR="005B07EC">
        <w:t xml:space="preserve">  </w:t>
      </w:r>
    </w:p>
    <w:p w:rsidR="0006188F" w:rsidRPr="00285CF1" w:rsidP="002A3548" w14:paraId="7C6ED404" w14:textId="3E3A5E2D">
      <w:pPr>
        <w:outlineLvl w:val="0"/>
        <w:rPr>
          <w:rFonts w:cs="Arial"/>
          <w:sz w:val="22"/>
          <w:szCs w:val="22"/>
        </w:rPr>
      </w:pPr>
      <w:r w:rsidRPr="00285CF1">
        <w:rPr>
          <w:rFonts w:cs="Arial"/>
          <w:u w:val="single"/>
        </w:rPr>
        <w:t>Recruitment and Consent</w:t>
      </w:r>
    </w:p>
    <w:p w:rsidR="008E0683" w:rsidP="00D77D2A" w14:paraId="69719609" w14:textId="69F58431">
      <w:r>
        <w:t xml:space="preserve">We will not recruit or seek consent from the State agencies. </w:t>
      </w:r>
      <w:r w:rsidR="22B645A8">
        <w:t xml:space="preserve"> </w:t>
      </w:r>
      <w:r>
        <w:t xml:space="preserve">Their </w:t>
      </w:r>
      <w:r w:rsidR="00C16BE4">
        <w:t>cooperation is required under Section 28 of the Richard B. Russell National School Lunch Act.</w:t>
      </w:r>
      <w:r w:rsidR="035E3062">
        <w:t xml:space="preserve"> While participation is mandatory under statute, program operators that do not agree to participate in quick response surveys will not be penalized or have benefits withdrawn by FNS.</w:t>
      </w:r>
    </w:p>
    <w:p w:rsidR="005E15FF" w:rsidRPr="00285CF1" w:rsidP="45E59C09" w14:paraId="650E88CA" w14:textId="77777777">
      <w:pPr>
        <w:pStyle w:val="ListParagraph"/>
        <w:numPr>
          <w:ilvl w:val="0"/>
          <w:numId w:val="2"/>
        </w:numPr>
        <w:rPr>
          <w:rFonts w:cs="Arial"/>
          <w:b/>
          <w:bCs/>
        </w:rPr>
      </w:pPr>
      <w:r w:rsidRPr="00285CF1">
        <w:rPr>
          <w:rFonts w:cs="Arial"/>
          <w:b/>
          <w:bCs/>
        </w:rPr>
        <w:t>Confidentiality:</w:t>
      </w:r>
    </w:p>
    <w:p w:rsidR="00DF2125" w:rsidRPr="00285CF1" w:rsidP="45E59C09" w14:paraId="18E4575A" w14:textId="69755CF1">
      <w:pPr>
        <w:widowControl w:val="0"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The information </w:t>
      </w:r>
      <w:r w:rsidR="00053C69">
        <w:rPr>
          <w:rFonts w:cs="Arial"/>
        </w:rPr>
        <w:t>that is collected (Appendi</w:t>
      </w:r>
      <w:r w:rsidR="000C3337">
        <w:rPr>
          <w:rFonts w:cs="Arial"/>
        </w:rPr>
        <w:t>x D</w:t>
      </w:r>
      <w:r w:rsidR="00053C69">
        <w:rPr>
          <w:rFonts w:cs="Arial"/>
        </w:rPr>
        <w:t xml:space="preserve">) </w:t>
      </w:r>
      <w:r w:rsidR="004B394A">
        <w:rPr>
          <w:rFonts w:cs="Arial"/>
        </w:rPr>
        <w:t xml:space="preserve">will be used to </w:t>
      </w:r>
      <w:r w:rsidR="00C31E12">
        <w:rPr>
          <w:rFonts w:cs="Arial"/>
        </w:rPr>
        <w:t>for two s</w:t>
      </w:r>
      <w:r w:rsidR="00EE3BC3">
        <w:rPr>
          <w:rFonts w:cs="Arial"/>
        </w:rPr>
        <w:t>t</w:t>
      </w:r>
      <w:r w:rsidR="00C31E12">
        <w:rPr>
          <w:rFonts w:cs="Arial"/>
        </w:rPr>
        <w:t>udies</w:t>
      </w:r>
      <w:r w:rsidR="004B394A">
        <w:rPr>
          <w:rFonts w:cs="Arial"/>
        </w:rPr>
        <w:t xml:space="preserve"> and </w:t>
      </w:r>
      <w:r w:rsidR="00053C69">
        <w:rPr>
          <w:rFonts w:cs="Arial"/>
        </w:rPr>
        <w:t>will not be shared beyond the study team</w:t>
      </w:r>
      <w:r w:rsidR="00442728">
        <w:rPr>
          <w:rFonts w:cs="Arial"/>
        </w:rPr>
        <w:t>,</w:t>
      </w:r>
      <w:r w:rsidRPr="00442728" w:rsidR="00442728">
        <w:rPr>
          <w:rFonts w:ascii="Segoe UI" w:hAnsi="Segoe UI" w:cs="Segoe UI"/>
          <w:sz w:val="18"/>
          <w:szCs w:val="18"/>
        </w:rPr>
        <w:t xml:space="preserve"> </w:t>
      </w:r>
      <w:r w:rsidRPr="00442728" w:rsidR="00442728">
        <w:rPr>
          <w:rFonts w:cs="Arial"/>
        </w:rPr>
        <w:t>except as otherwise required by law</w:t>
      </w:r>
      <w:r w:rsidR="00053C69">
        <w:rPr>
          <w:rFonts w:cs="Arial"/>
        </w:rPr>
        <w:t>.</w:t>
      </w:r>
      <w:r w:rsidR="0067344F">
        <w:rPr>
          <w:rFonts w:cs="Arial"/>
        </w:rPr>
        <w:t xml:space="preserve"> We will not ask for any personally identifiable information.</w:t>
      </w:r>
    </w:p>
    <w:p w:rsidR="00DF2125" w:rsidRPr="00285CF1" w:rsidP="263581B5" w14:paraId="79D5F10F" w14:textId="46189B2D">
      <w:pPr>
        <w:widowControl w:val="0"/>
        <w:rPr>
          <w:rFonts w:cs="Arial"/>
        </w:rPr>
      </w:pPr>
      <w:r w:rsidRPr="52ED7126">
        <w:rPr>
          <w:rFonts w:cs="Arial"/>
        </w:rPr>
        <w:t>FNS published a system of record notice (SORN</w:t>
      </w:r>
      <w:r w:rsidRPr="52ED7126" w:rsidR="000C3337">
        <w:rPr>
          <w:rFonts w:cs="Arial"/>
        </w:rPr>
        <w:t>, Appendix E</w:t>
      </w:r>
      <w:r w:rsidRPr="52ED7126">
        <w:rPr>
          <w:rFonts w:cs="Arial"/>
        </w:rPr>
        <w:t xml:space="preserve">) titled FNS-8 USDA/FNS Studies and Reports in the </w:t>
      </w:r>
      <w:r w:rsidRPr="52ED7126">
        <w:rPr>
          <w:rFonts w:cs="Arial"/>
          <w:i/>
          <w:iCs/>
        </w:rPr>
        <w:t>Federal Register</w:t>
      </w:r>
      <w:r w:rsidRPr="52ED7126">
        <w:rPr>
          <w:rFonts w:cs="Arial"/>
        </w:rPr>
        <w:t xml:space="preserve"> on April 25, 1991, volume 56, pages 19078-19080, that discusses the terms of protections that will be provided to respondents. FNS will comply with the requirements of the Privacy Act of 1974.</w:t>
      </w:r>
    </w:p>
    <w:p w:rsidR="005E15FF" w:rsidRPr="00285CF1" w:rsidP="45E59C09" w14:paraId="7B914D8B" w14:textId="7EA58C83">
      <w:pPr>
        <w:pStyle w:val="ListParagraph"/>
        <w:numPr>
          <w:ilvl w:val="0"/>
          <w:numId w:val="2"/>
        </w:numPr>
        <w:rPr>
          <w:rFonts w:cs="Arial"/>
          <w:b/>
          <w:bCs/>
          <w:sz w:val="20"/>
          <w:szCs w:val="20"/>
        </w:rPr>
      </w:pPr>
      <w:r w:rsidRPr="00285CF1">
        <w:rPr>
          <w:rFonts w:cs="Arial"/>
          <w:b/>
          <w:bCs/>
        </w:rPr>
        <w:t>Federal Costs: $</w:t>
      </w:r>
      <w:r w:rsidR="00EE3BC3">
        <w:rPr>
          <w:rFonts w:cs="Arial"/>
          <w:b/>
          <w:bCs/>
        </w:rPr>
        <w:t>1376.67</w:t>
      </w:r>
    </w:p>
    <w:p w:rsidR="00B7141A" w:rsidRPr="00A9519F" w:rsidP="00A9519F" w14:paraId="5CAE31C4" w14:textId="13E020F7">
      <w:pPr>
        <w:rPr>
          <w:rFonts w:cs="Arial"/>
        </w:rPr>
      </w:pPr>
      <w:r w:rsidRPr="52ED7126">
        <w:rPr>
          <w:rFonts w:cs="Arial"/>
        </w:rPr>
        <w:t>A</w:t>
      </w:r>
      <w:r w:rsidRPr="52ED7126" w:rsidR="005721EB">
        <w:rPr>
          <w:rFonts w:cs="Arial"/>
        </w:rPr>
        <w:t xml:space="preserve"> </w:t>
      </w:r>
      <w:r w:rsidRPr="52ED7126" w:rsidR="00EB5742">
        <w:rPr>
          <w:rFonts w:cs="Arial"/>
        </w:rPr>
        <w:t>federal employee</w:t>
      </w:r>
      <w:r w:rsidRPr="52ED7126" w:rsidR="005721EB">
        <w:rPr>
          <w:rFonts w:cs="Arial"/>
        </w:rPr>
        <w:t xml:space="preserve"> </w:t>
      </w:r>
      <w:r w:rsidRPr="52ED7126" w:rsidR="00EB5742">
        <w:rPr>
          <w:rFonts w:cs="Arial"/>
        </w:rPr>
        <w:t xml:space="preserve">will spend approximately </w:t>
      </w:r>
      <w:r w:rsidRPr="52ED7126" w:rsidR="003968D5">
        <w:rPr>
          <w:rFonts w:cs="Arial"/>
        </w:rPr>
        <w:t>15</w:t>
      </w:r>
      <w:r w:rsidRPr="52ED7126" w:rsidR="00EB5742">
        <w:rPr>
          <w:rFonts w:cs="Arial"/>
        </w:rPr>
        <w:t xml:space="preserve"> hours overseeing this </w:t>
      </w:r>
      <w:r w:rsidRPr="52ED7126" w:rsidR="005721EB">
        <w:rPr>
          <w:rFonts w:cs="Arial"/>
        </w:rPr>
        <w:t>information collection</w:t>
      </w:r>
      <w:r w:rsidRPr="52ED7126" w:rsidR="00EB5742">
        <w:rPr>
          <w:rFonts w:cs="Arial"/>
        </w:rPr>
        <w:t xml:space="preserve">. Using the hourly wage rate of </w:t>
      </w:r>
      <w:r w:rsidRPr="52ED7126" w:rsidR="005721EB">
        <w:rPr>
          <w:rFonts w:cs="Arial"/>
        </w:rPr>
        <w:t>$6</w:t>
      </w:r>
      <w:r w:rsidRPr="52ED7126" w:rsidR="00AD6FB6">
        <w:rPr>
          <w:rFonts w:cs="Arial"/>
        </w:rPr>
        <w:t>9.02</w:t>
      </w:r>
      <w:r w:rsidRPr="52ED7126" w:rsidR="005721EB">
        <w:rPr>
          <w:rFonts w:cs="Arial"/>
        </w:rPr>
        <w:t xml:space="preserve"> </w:t>
      </w:r>
      <w:r w:rsidRPr="52ED7126" w:rsidR="00C9371F">
        <w:rPr>
          <w:rFonts w:cs="Arial"/>
        </w:rPr>
        <w:t>(</w:t>
      </w:r>
      <w:r w:rsidR="0010351A">
        <w:rPr>
          <w:rFonts w:cs="Arial"/>
        </w:rPr>
        <w:t>Federal Pay Schedule</w:t>
      </w:r>
      <w:r w:rsidR="002C7720">
        <w:rPr>
          <w:rFonts w:cs="Arial"/>
        </w:rPr>
        <w:t xml:space="preserve">; </w:t>
      </w:r>
      <w:r w:rsidRPr="52ED7126" w:rsidR="00EB5742">
        <w:rPr>
          <w:rFonts w:cs="Arial"/>
        </w:rPr>
        <w:t>GS-1</w:t>
      </w:r>
      <w:r w:rsidRPr="52ED7126" w:rsidR="003968D5">
        <w:rPr>
          <w:rFonts w:cs="Arial"/>
        </w:rPr>
        <w:t>4</w:t>
      </w:r>
      <w:r w:rsidRPr="52ED7126" w:rsidR="00EB5742">
        <w:rPr>
          <w:rFonts w:cs="Arial"/>
        </w:rPr>
        <w:t xml:space="preserve">, step </w:t>
      </w:r>
      <w:r w:rsidRPr="52ED7126" w:rsidR="00152827">
        <w:rPr>
          <w:rFonts w:cs="Arial"/>
        </w:rPr>
        <w:t>2</w:t>
      </w:r>
      <w:r w:rsidRPr="52ED7126" w:rsidR="00EB5742">
        <w:rPr>
          <w:rFonts w:cs="Arial"/>
        </w:rPr>
        <w:t>, 202</w:t>
      </w:r>
      <w:r w:rsidRPr="52ED7126" w:rsidR="005721EB">
        <w:rPr>
          <w:rFonts w:cs="Arial"/>
        </w:rPr>
        <w:t>4</w:t>
      </w:r>
      <w:r w:rsidRPr="52ED7126" w:rsidR="00AD6FB6">
        <w:rPr>
          <w:rFonts w:cs="Arial"/>
        </w:rPr>
        <w:t>, Washington-Baltimore</w:t>
      </w:r>
      <w:r w:rsidRPr="52ED7126" w:rsidR="00EE3BC3">
        <w:rPr>
          <w:rFonts w:cs="Arial"/>
        </w:rPr>
        <w:t>-Arlington</w:t>
      </w:r>
      <w:r w:rsidRPr="52ED7126" w:rsidR="00C9371F">
        <w:rPr>
          <w:rFonts w:cs="Arial"/>
        </w:rPr>
        <w:t>)</w:t>
      </w:r>
      <w:r w:rsidRPr="52ED7126" w:rsidR="00EB5742">
        <w:rPr>
          <w:rFonts w:cs="Arial"/>
        </w:rPr>
        <w:t xml:space="preserve">, the estimated cost </w:t>
      </w:r>
      <w:r w:rsidRPr="52ED7126" w:rsidR="00C9371F">
        <w:rPr>
          <w:rFonts w:cs="Arial"/>
        </w:rPr>
        <w:t>is</w:t>
      </w:r>
      <w:r w:rsidRPr="52ED7126" w:rsidR="00EB5742">
        <w:rPr>
          <w:rFonts w:cs="Arial"/>
        </w:rPr>
        <w:t xml:space="preserve"> $</w:t>
      </w:r>
      <w:r w:rsidRPr="52ED7126" w:rsidR="004E4D89">
        <w:rPr>
          <w:rFonts w:cs="Arial"/>
        </w:rPr>
        <w:t>1035.03</w:t>
      </w:r>
      <w:r w:rsidRPr="52ED7126" w:rsidR="00EB5742">
        <w:rPr>
          <w:rFonts w:cs="Arial"/>
        </w:rPr>
        <w:t xml:space="preserve">. </w:t>
      </w:r>
      <w:r w:rsidRPr="52ED7126">
        <w:rPr>
          <w:rFonts w:cs="Arial"/>
        </w:rPr>
        <w:t xml:space="preserve">A 33% estimated </w:t>
      </w:r>
      <w:r w:rsidRPr="52ED7126" w:rsidR="00EB5742">
        <w:rPr>
          <w:rFonts w:cs="Arial"/>
        </w:rPr>
        <w:t>fringe benefit</w:t>
      </w:r>
      <w:r w:rsidRPr="52ED7126">
        <w:rPr>
          <w:rFonts w:cs="Arial"/>
        </w:rPr>
        <w:t xml:space="preserve"> is an additional </w:t>
      </w:r>
      <w:r w:rsidRPr="52ED7126" w:rsidR="00EB5742">
        <w:rPr>
          <w:rFonts w:cs="Arial"/>
        </w:rPr>
        <w:t>$</w:t>
      </w:r>
      <w:r w:rsidRPr="52ED7126" w:rsidR="006D14C8">
        <w:rPr>
          <w:rFonts w:cs="Arial"/>
        </w:rPr>
        <w:t>341.65</w:t>
      </w:r>
      <w:r w:rsidRPr="52ED7126" w:rsidR="00115A62">
        <w:rPr>
          <w:rFonts w:cs="Arial"/>
        </w:rPr>
        <w:t>.</w:t>
      </w:r>
      <w:r w:rsidRPr="52ED7126" w:rsidR="00EB5742">
        <w:rPr>
          <w:rFonts w:cs="Arial"/>
        </w:rPr>
        <w:t xml:space="preserve"> </w:t>
      </w:r>
      <w:r w:rsidRPr="52ED7126">
        <w:rPr>
          <w:rFonts w:cs="Arial"/>
        </w:rPr>
        <w:t xml:space="preserve">In total, this information collection will cost the Federal Government an estimated </w:t>
      </w:r>
      <w:r w:rsidRPr="52ED7126" w:rsidR="00EB5742">
        <w:rPr>
          <w:rFonts w:cs="Arial"/>
        </w:rPr>
        <w:t>$</w:t>
      </w:r>
      <w:r w:rsidRPr="52ED7126" w:rsidR="00C73B88">
        <w:rPr>
          <w:rFonts w:cs="Arial"/>
        </w:rPr>
        <w:t>1376.67</w:t>
      </w:r>
      <w:r w:rsidRPr="52ED7126">
        <w:rPr>
          <w:rFonts w:cs="Arial"/>
        </w:rPr>
        <w:t>.</w:t>
      </w:r>
    </w:p>
    <w:p w:rsidR="000D0064" w:rsidRPr="00A9519F" w:rsidP="000D0064" w14:paraId="64F0390C" w14:textId="6F754801">
      <w:pPr>
        <w:pStyle w:val="ListParagraph"/>
        <w:numPr>
          <w:ilvl w:val="0"/>
          <w:numId w:val="2"/>
        </w:numPr>
        <w:rPr>
          <w:rFonts w:cs="Arial"/>
          <w:b/>
          <w:bCs/>
        </w:rPr>
      </w:pPr>
      <w:r w:rsidRPr="00285CF1">
        <w:rPr>
          <w:rFonts w:cs="Arial"/>
          <w:b/>
          <w:bCs/>
        </w:rPr>
        <w:t>Appendices</w:t>
      </w:r>
      <w:r w:rsidRPr="00285CF1" w:rsidR="005E15FF">
        <w:rPr>
          <w:rFonts w:cs="Arial"/>
          <w:b/>
          <w:bCs/>
        </w:rPr>
        <w:t>:</w:t>
      </w:r>
    </w:p>
    <w:p w:rsidR="00755C61" w:rsidRPr="00285CF1" w:rsidP="00755C61" w14:paraId="4867269D" w14:textId="678BB6A9">
      <w:pPr>
        <w:numPr>
          <w:ilvl w:val="1"/>
          <w:numId w:val="1"/>
        </w:numPr>
        <w:tabs>
          <w:tab w:val="num" w:pos="720"/>
        </w:tabs>
        <w:ind w:left="720"/>
        <w:rPr>
          <w:rFonts w:cs="Arial"/>
        </w:rPr>
      </w:pPr>
      <w:r w:rsidRPr="00285CF1">
        <w:rPr>
          <w:rFonts w:cs="Arial"/>
        </w:rPr>
        <w:t xml:space="preserve">Appendix A: </w:t>
      </w:r>
      <w:r w:rsidRPr="00285CF1" w:rsidR="00175897">
        <w:rPr>
          <w:rFonts w:cs="Arial"/>
        </w:rPr>
        <w:t>Burden Table</w:t>
      </w:r>
    </w:p>
    <w:p w:rsidR="001A5FD9" w:rsidRPr="00285CF1" w:rsidP="00755C61" w14:paraId="665BD508" w14:textId="7D6DF3EB">
      <w:pPr>
        <w:numPr>
          <w:ilvl w:val="1"/>
          <w:numId w:val="1"/>
        </w:numPr>
        <w:tabs>
          <w:tab w:val="num" w:pos="720"/>
        </w:tabs>
        <w:ind w:left="720"/>
        <w:rPr>
          <w:rFonts w:cs="Arial"/>
        </w:rPr>
      </w:pPr>
      <w:r w:rsidRPr="00285CF1">
        <w:rPr>
          <w:rFonts w:cs="Arial"/>
        </w:rPr>
        <w:t xml:space="preserve">Appendix B: </w:t>
      </w:r>
      <w:r w:rsidR="005721EB">
        <w:rPr>
          <w:rFonts w:cs="Arial"/>
        </w:rPr>
        <w:t>Email Request for Information</w:t>
      </w:r>
      <w:r w:rsidRPr="00285CF1" w:rsidR="00925245">
        <w:rPr>
          <w:rFonts w:cs="Arial"/>
        </w:rPr>
        <w:t xml:space="preserve"> </w:t>
      </w:r>
    </w:p>
    <w:p w:rsidR="00D00BC6" w:rsidP="005721EB" w14:paraId="1DBB78C8" w14:textId="0A16784A">
      <w:pPr>
        <w:numPr>
          <w:ilvl w:val="1"/>
          <w:numId w:val="1"/>
        </w:numPr>
        <w:tabs>
          <w:tab w:val="num" w:pos="720"/>
        </w:tabs>
        <w:ind w:left="720"/>
        <w:rPr>
          <w:rFonts w:cs="Arial"/>
        </w:rPr>
      </w:pPr>
      <w:r>
        <w:rPr>
          <w:rFonts w:cs="Arial"/>
        </w:rPr>
        <w:t xml:space="preserve">Appendix C: </w:t>
      </w:r>
      <w:r w:rsidR="000C3337">
        <w:rPr>
          <w:rFonts w:cs="Arial"/>
        </w:rPr>
        <w:t>Reminder Email</w:t>
      </w:r>
    </w:p>
    <w:p w:rsidR="00E16499" w:rsidP="005721EB" w14:paraId="728336A3" w14:textId="5EBA7CA3">
      <w:pPr>
        <w:numPr>
          <w:ilvl w:val="1"/>
          <w:numId w:val="1"/>
        </w:numPr>
        <w:tabs>
          <w:tab w:val="num" w:pos="720"/>
        </w:tabs>
        <w:ind w:left="720"/>
        <w:rPr>
          <w:rFonts w:cs="Arial"/>
        </w:rPr>
      </w:pPr>
      <w:r w:rsidRPr="00285CF1">
        <w:rPr>
          <w:rFonts w:cs="Arial"/>
        </w:rPr>
        <w:t xml:space="preserve">Appendix </w:t>
      </w:r>
      <w:r w:rsidR="00D00BC6">
        <w:rPr>
          <w:rFonts w:cs="Arial"/>
        </w:rPr>
        <w:t>D</w:t>
      </w:r>
      <w:r w:rsidRPr="00285CF1">
        <w:rPr>
          <w:rFonts w:cs="Arial"/>
        </w:rPr>
        <w:t>:</w:t>
      </w:r>
      <w:r w:rsidRPr="00285CF1" w:rsidR="002A4AEA">
        <w:rPr>
          <w:rFonts w:cs="Arial"/>
        </w:rPr>
        <w:t xml:space="preserve"> </w:t>
      </w:r>
      <w:r w:rsidR="000C3337">
        <w:rPr>
          <w:rFonts w:cs="Arial"/>
        </w:rPr>
        <w:t xml:space="preserve">Template </w:t>
      </w:r>
    </w:p>
    <w:p w:rsidR="000C3337" w:rsidRPr="005721EB" w:rsidP="005721EB" w14:paraId="33D61EDA" w14:textId="2A931434">
      <w:pPr>
        <w:numPr>
          <w:ilvl w:val="1"/>
          <w:numId w:val="1"/>
        </w:numPr>
        <w:tabs>
          <w:tab w:val="num" w:pos="720"/>
        </w:tabs>
        <w:ind w:left="720"/>
        <w:rPr>
          <w:rFonts w:cs="Arial"/>
        </w:rPr>
      </w:pPr>
      <w:r>
        <w:rPr>
          <w:rFonts w:cs="Arial"/>
        </w:rPr>
        <w:t>Appendix E: SORN</w:t>
      </w:r>
    </w:p>
    <w:sectPr w:rsidSect="004A5728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9575F" w:rsidP="004A5728" w14:paraId="708F9D2B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B9575F" w:rsidP="004A5728" w14:paraId="508D761A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9575F" w:rsidRPr="00A07AE3" w:rsidP="004A5728" w14:paraId="27B0B46F" w14:textId="3DEB2B1F">
    <w:pPr>
      <w:pStyle w:val="Footer"/>
      <w:framePr w:wrap="around" w:vAnchor="text" w:hAnchor="margin" w:xAlign="right" w:y="1"/>
      <w:rPr>
        <w:rStyle w:val="PageNumber"/>
        <w:rFonts w:ascii="Calibri" w:hAnsi="Calibri"/>
      </w:rPr>
    </w:pPr>
    <w:r w:rsidRPr="00A07AE3">
      <w:rPr>
        <w:rStyle w:val="PageNumber"/>
        <w:rFonts w:ascii="Calibri" w:hAnsi="Calibri"/>
      </w:rPr>
      <w:fldChar w:fldCharType="begin"/>
    </w:r>
    <w:r w:rsidRPr="00A07AE3">
      <w:rPr>
        <w:rStyle w:val="PageNumber"/>
        <w:rFonts w:ascii="Calibri" w:hAnsi="Calibri"/>
      </w:rPr>
      <w:instrText xml:space="preserve">PAGE  </w:instrText>
    </w:r>
    <w:r w:rsidRPr="00A07AE3">
      <w:rPr>
        <w:rStyle w:val="PageNumber"/>
        <w:rFonts w:ascii="Calibri" w:hAnsi="Calibri"/>
      </w:rPr>
      <w:fldChar w:fldCharType="separate"/>
    </w:r>
    <w:r w:rsidR="00D6345F">
      <w:rPr>
        <w:rStyle w:val="PageNumber"/>
        <w:rFonts w:ascii="Calibri" w:hAnsi="Calibri"/>
        <w:noProof/>
      </w:rPr>
      <w:t>3</w:t>
    </w:r>
    <w:r w:rsidRPr="00A07AE3">
      <w:rPr>
        <w:rStyle w:val="PageNumber"/>
        <w:rFonts w:ascii="Calibri" w:hAnsi="Calibri"/>
      </w:rPr>
      <w:fldChar w:fldCharType="end"/>
    </w:r>
  </w:p>
  <w:p w:rsidR="00B9575F" w:rsidP="004A5728" w14:paraId="4106BCF2" w14:textId="77777777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CB32A6"/>
    <w:multiLevelType w:val="hybridMultilevel"/>
    <w:tmpl w:val="7EFC2674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12E41AB"/>
    <w:multiLevelType w:val="hybridMultilevel"/>
    <w:tmpl w:val="9BF0DB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ascii="Times New Roman" w:hAnsi="Times New Roman" w:eastAsiaTheme="minorHAnsi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F17BDF"/>
    <w:multiLevelType w:val="hybridMultilevel"/>
    <w:tmpl w:val="016A88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604204"/>
    <w:multiLevelType w:val="hybridMultilevel"/>
    <w:tmpl w:val="F12498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3D67380"/>
    <w:multiLevelType w:val="multilevel"/>
    <w:tmpl w:val="97923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AD5706"/>
    <w:multiLevelType w:val="multilevel"/>
    <w:tmpl w:val="B3BCB30C"/>
    <w:lvl w:ilvl="0">
      <w:start w:val="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2BB8654E"/>
    <w:multiLevelType w:val="hybridMultilevel"/>
    <w:tmpl w:val="C4D46D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4640CFD"/>
    <w:multiLevelType w:val="hybridMultilevel"/>
    <w:tmpl w:val="D6D404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B0862E3"/>
    <w:multiLevelType w:val="multilevel"/>
    <w:tmpl w:val="D9FE8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7E0673"/>
    <w:multiLevelType w:val="hybridMultilevel"/>
    <w:tmpl w:val="4EB6FB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9F436B"/>
    <w:multiLevelType w:val="hybridMultilevel"/>
    <w:tmpl w:val="645A65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FB0E30"/>
    <w:multiLevelType w:val="hybridMultilevel"/>
    <w:tmpl w:val="DE6437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31B79AE"/>
    <w:multiLevelType w:val="hybridMultilevel"/>
    <w:tmpl w:val="4FEEE5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3746298"/>
    <w:multiLevelType w:val="hybridMultilevel"/>
    <w:tmpl w:val="6F3E1A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8E465C1"/>
    <w:multiLevelType w:val="multilevel"/>
    <w:tmpl w:val="F64E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1C1614"/>
    <w:multiLevelType w:val="hybridMultilevel"/>
    <w:tmpl w:val="CD70C78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DC74673"/>
    <w:multiLevelType w:val="multilevel"/>
    <w:tmpl w:val="D852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832EA7"/>
    <w:multiLevelType w:val="hybridMultilevel"/>
    <w:tmpl w:val="0A12CE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FC04920"/>
    <w:multiLevelType w:val="hybridMultilevel"/>
    <w:tmpl w:val="86F025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016791">
    <w:abstractNumId w:val="3"/>
  </w:num>
  <w:num w:numId="2" w16cid:durableId="1837186232">
    <w:abstractNumId w:val="0"/>
  </w:num>
  <w:num w:numId="3" w16cid:durableId="1328702803">
    <w:abstractNumId w:val="18"/>
  </w:num>
  <w:num w:numId="4" w16cid:durableId="843589927">
    <w:abstractNumId w:val="14"/>
  </w:num>
  <w:num w:numId="5" w16cid:durableId="318926366">
    <w:abstractNumId w:val="16"/>
  </w:num>
  <w:num w:numId="6" w16cid:durableId="1610316106">
    <w:abstractNumId w:val="4"/>
  </w:num>
  <w:num w:numId="7" w16cid:durableId="1238593572">
    <w:abstractNumId w:val="8"/>
  </w:num>
  <w:num w:numId="8" w16cid:durableId="422646081">
    <w:abstractNumId w:val="15"/>
  </w:num>
  <w:num w:numId="9" w16cid:durableId="1222206093">
    <w:abstractNumId w:val="10"/>
  </w:num>
  <w:num w:numId="10" w16cid:durableId="1578974870">
    <w:abstractNumId w:val="1"/>
  </w:num>
  <w:num w:numId="11" w16cid:durableId="1867911624">
    <w:abstractNumId w:val="11"/>
  </w:num>
  <w:num w:numId="12" w16cid:durableId="1530297383">
    <w:abstractNumId w:val="2"/>
  </w:num>
  <w:num w:numId="13" w16cid:durableId="519122839">
    <w:abstractNumId w:val="17"/>
  </w:num>
  <w:num w:numId="14" w16cid:durableId="475880038">
    <w:abstractNumId w:val="6"/>
  </w:num>
  <w:num w:numId="15" w16cid:durableId="1275215185">
    <w:abstractNumId w:val="7"/>
  </w:num>
  <w:num w:numId="16" w16cid:durableId="2093310709">
    <w:abstractNumId w:val="12"/>
  </w:num>
  <w:num w:numId="17" w16cid:durableId="1758743186">
    <w:abstractNumId w:val="13"/>
  </w:num>
  <w:num w:numId="18" w16cid:durableId="238709836">
    <w:abstractNumId w:val="9"/>
  </w:num>
  <w:num w:numId="19" w16cid:durableId="5465997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efaultTableStyle w:val="LightList-Accent1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FF"/>
    <w:rsid w:val="0000641B"/>
    <w:rsid w:val="00012991"/>
    <w:rsid w:val="00012E4D"/>
    <w:rsid w:val="00023CAD"/>
    <w:rsid w:val="00024B4E"/>
    <w:rsid w:val="0002615F"/>
    <w:rsid w:val="00031E94"/>
    <w:rsid w:val="00033606"/>
    <w:rsid w:val="00037E73"/>
    <w:rsid w:val="00037FF6"/>
    <w:rsid w:val="00043707"/>
    <w:rsid w:val="00043DA8"/>
    <w:rsid w:val="00044AA7"/>
    <w:rsid w:val="00046F18"/>
    <w:rsid w:val="00047E53"/>
    <w:rsid w:val="0005353E"/>
    <w:rsid w:val="00053C69"/>
    <w:rsid w:val="0005533F"/>
    <w:rsid w:val="0006188F"/>
    <w:rsid w:val="00061AE9"/>
    <w:rsid w:val="0006569C"/>
    <w:rsid w:val="00066940"/>
    <w:rsid w:val="00072372"/>
    <w:rsid w:val="000759E8"/>
    <w:rsid w:val="00080931"/>
    <w:rsid w:val="00080BDC"/>
    <w:rsid w:val="00084D6B"/>
    <w:rsid w:val="000865EB"/>
    <w:rsid w:val="00086D59"/>
    <w:rsid w:val="00091A00"/>
    <w:rsid w:val="00093762"/>
    <w:rsid w:val="000A1C63"/>
    <w:rsid w:val="000A2257"/>
    <w:rsid w:val="000A29C9"/>
    <w:rsid w:val="000A4094"/>
    <w:rsid w:val="000A40C7"/>
    <w:rsid w:val="000A5912"/>
    <w:rsid w:val="000B0C1E"/>
    <w:rsid w:val="000B1EC9"/>
    <w:rsid w:val="000B2753"/>
    <w:rsid w:val="000B3739"/>
    <w:rsid w:val="000B3A81"/>
    <w:rsid w:val="000B44D3"/>
    <w:rsid w:val="000C122E"/>
    <w:rsid w:val="000C3337"/>
    <w:rsid w:val="000C709B"/>
    <w:rsid w:val="000D0064"/>
    <w:rsid w:val="000D23B6"/>
    <w:rsid w:val="000D6DFE"/>
    <w:rsid w:val="000E4144"/>
    <w:rsid w:val="000E6E0D"/>
    <w:rsid w:val="000F537C"/>
    <w:rsid w:val="000F69E4"/>
    <w:rsid w:val="0010019A"/>
    <w:rsid w:val="00100249"/>
    <w:rsid w:val="0010351A"/>
    <w:rsid w:val="00105407"/>
    <w:rsid w:val="0010684A"/>
    <w:rsid w:val="00110D16"/>
    <w:rsid w:val="0011200F"/>
    <w:rsid w:val="00115A62"/>
    <w:rsid w:val="0012255F"/>
    <w:rsid w:val="00122A5C"/>
    <w:rsid w:val="00127079"/>
    <w:rsid w:val="001271AB"/>
    <w:rsid w:val="0012795C"/>
    <w:rsid w:val="001336A4"/>
    <w:rsid w:val="001425AA"/>
    <w:rsid w:val="00142841"/>
    <w:rsid w:val="00146FE4"/>
    <w:rsid w:val="0015107F"/>
    <w:rsid w:val="00151152"/>
    <w:rsid w:val="00151C99"/>
    <w:rsid w:val="00152827"/>
    <w:rsid w:val="00155A88"/>
    <w:rsid w:val="00156A81"/>
    <w:rsid w:val="00161E8D"/>
    <w:rsid w:val="00166E76"/>
    <w:rsid w:val="00167EDE"/>
    <w:rsid w:val="0017065B"/>
    <w:rsid w:val="001740FD"/>
    <w:rsid w:val="00174AE2"/>
    <w:rsid w:val="00175897"/>
    <w:rsid w:val="00183914"/>
    <w:rsid w:val="00186C0B"/>
    <w:rsid w:val="00194A7A"/>
    <w:rsid w:val="001A2C9A"/>
    <w:rsid w:val="001A5FD9"/>
    <w:rsid w:val="001B7EB3"/>
    <w:rsid w:val="001C1843"/>
    <w:rsid w:val="001C5CAA"/>
    <w:rsid w:val="001D0DF4"/>
    <w:rsid w:val="001D28A7"/>
    <w:rsid w:val="001E5C6A"/>
    <w:rsid w:val="001E612B"/>
    <w:rsid w:val="001E641B"/>
    <w:rsid w:val="001E6CB5"/>
    <w:rsid w:val="001F10A8"/>
    <w:rsid w:val="001F11B2"/>
    <w:rsid w:val="001F2625"/>
    <w:rsid w:val="00202BBF"/>
    <w:rsid w:val="002053CF"/>
    <w:rsid w:val="002070E1"/>
    <w:rsid w:val="002076C0"/>
    <w:rsid w:val="002132CB"/>
    <w:rsid w:val="00213584"/>
    <w:rsid w:val="002137BD"/>
    <w:rsid w:val="002176E0"/>
    <w:rsid w:val="002201CB"/>
    <w:rsid w:val="002307CB"/>
    <w:rsid w:val="0023109C"/>
    <w:rsid w:val="002331B5"/>
    <w:rsid w:val="00236317"/>
    <w:rsid w:val="00243407"/>
    <w:rsid w:val="00243BA6"/>
    <w:rsid w:val="002441BA"/>
    <w:rsid w:val="00245F21"/>
    <w:rsid w:val="00250501"/>
    <w:rsid w:val="002512D2"/>
    <w:rsid w:val="0025673A"/>
    <w:rsid w:val="002602E1"/>
    <w:rsid w:val="00264E1D"/>
    <w:rsid w:val="002770FF"/>
    <w:rsid w:val="002804CD"/>
    <w:rsid w:val="00281333"/>
    <w:rsid w:val="002841E3"/>
    <w:rsid w:val="002854DF"/>
    <w:rsid w:val="00285CF1"/>
    <w:rsid w:val="00291B2C"/>
    <w:rsid w:val="00295835"/>
    <w:rsid w:val="002971A8"/>
    <w:rsid w:val="00297DF0"/>
    <w:rsid w:val="002A3548"/>
    <w:rsid w:val="002A49F1"/>
    <w:rsid w:val="002A4AEA"/>
    <w:rsid w:val="002B0904"/>
    <w:rsid w:val="002B35C2"/>
    <w:rsid w:val="002B68BB"/>
    <w:rsid w:val="002C0BF0"/>
    <w:rsid w:val="002C223A"/>
    <w:rsid w:val="002C24F0"/>
    <w:rsid w:val="002C5257"/>
    <w:rsid w:val="002C7065"/>
    <w:rsid w:val="002C7720"/>
    <w:rsid w:val="002D5C58"/>
    <w:rsid w:val="002D7917"/>
    <w:rsid w:val="002E5828"/>
    <w:rsid w:val="002E7F1A"/>
    <w:rsid w:val="00301375"/>
    <w:rsid w:val="00302479"/>
    <w:rsid w:val="003158C0"/>
    <w:rsid w:val="0032403F"/>
    <w:rsid w:val="003254A2"/>
    <w:rsid w:val="003259F1"/>
    <w:rsid w:val="00332C55"/>
    <w:rsid w:val="00341F35"/>
    <w:rsid w:val="003427F0"/>
    <w:rsid w:val="003445D8"/>
    <w:rsid w:val="00351814"/>
    <w:rsid w:val="00351C4C"/>
    <w:rsid w:val="00355C4D"/>
    <w:rsid w:val="00356894"/>
    <w:rsid w:val="0035748D"/>
    <w:rsid w:val="00360293"/>
    <w:rsid w:val="00361B6C"/>
    <w:rsid w:val="00361F65"/>
    <w:rsid w:val="00363BCD"/>
    <w:rsid w:val="003642F8"/>
    <w:rsid w:val="003654C5"/>
    <w:rsid w:val="0036613E"/>
    <w:rsid w:val="003664AB"/>
    <w:rsid w:val="003837F0"/>
    <w:rsid w:val="00383A85"/>
    <w:rsid w:val="0038748A"/>
    <w:rsid w:val="003903F5"/>
    <w:rsid w:val="00391B4E"/>
    <w:rsid w:val="00393846"/>
    <w:rsid w:val="00396081"/>
    <w:rsid w:val="003968D5"/>
    <w:rsid w:val="003A4D14"/>
    <w:rsid w:val="003B27FE"/>
    <w:rsid w:val="003B52BE"/>
    <w:rsid w:val="003B78B5"/>
    <w:rsid w:val="003C1AD6"/>
    <w:rsid w:val="003C4552"/>
    <w:rsid w:val="003C5DE7"/>
    <w:rsid w:val="003C72DF"/>
    <w:rsid w:val="003D1AD6"/>
    <w:rsid w:val="003D32BD"/>
    <w:rsid w:val="003D3E6C"/>
    <w:rsid w:val="003D6FA7"/>
    <w:rsid w:val="003E249B"/>
    <w:rsid w:val="003E388E"/>
    <w:rsid w:val="003E3917"/>
    <w:rsid w:val="003E65E1"/>
    <w:rsid w:val="003E76EC"/>
    <w:rsid w:val="003F22B2"/>
    <w:rsid w:val="003F45D1"/>
    <w:rsid w:val="003F50B3"/>
    <w:rsid w:val="003F6D98"/>
    <w:rsid w:val="003F785A"/>
    <w:rsid w:val="0040146D"/>
    <w:rsid w:val="00402E7C"/>
    <w:rsid w:val="00403BDE"/>
    <w:rsid w:val="00406DBF"/>
    <w:rsid w:val="00410004"/>
    <w:rsid w:val="004143B9"/>
    <w:rsid w:val="00414D76"/>
    <w:rsid w:val="00420339"/>
    <w:rsid w:val="00424A66"/>
    <w:rsid w:val="00426A03"/>
    <w:rsid w:val="00427330"/>
    <w:rsid w:val="00434FE6"/>
    <w:rsid w:val="00442728"/>
    <w:rsid w:val="004437A9"/>
    <w:rsid w:val="0044462E"/>
    <w:rsid w:val="00455EAE"/>
    <w:rsid w:val="004619E5"/>
    <w:rsid w:val="00462A79"/>
    <w:rsid w:val="00462B4F"/>
    <w:rsid w:val="004630D9"/>
    <w:rsid w:val="00463760"/>
    <w:rsid w:val="00464BB8"/>
    <w:rsid w:val="004661A3"/>
    <w:rsid w:val="004666A5"/>
    <w:rsid w:val="00480DAC"/>
    <w:rsid w:val="004812E6"/>
    <w:rsid w:val="00483D27"/>
    <w:rsid w:val="004858ED"/>
    <w:rsid w:val="00485D5B"/>
    <w:rsid w:val="00487A0F"/>
    <w:rsid w:val="00495CE3"/>
    <w:rsid w:val="004A1E7C"/>
    <w:rsid w:val="004A4642"/>
    <w:rsid w:val="004A5728"/>
    <w:rsid w:val="004A59F6"/>
    <w:rsid w:val="004B0CB0"/>
    <w:rsid w:val="004B0CC1"/>
    <w:rsid w:val="004B0FFA"/>
    <w:rsid w:val="004B38DF"/>
    <w:rsid w:val="004B394A"/>
    <w:rsid w:val="004B402D"/>
    <w:rsid w:val="004C1C99"/>
    <w:rsid w:val="004C2A6C"/>
    <w:rsid w:val="004C6064"/>
    <w:rsid w:val="004D1836"/>
    <w:rsid w:val="004D2EB9"/>
    <w:rsid w:val="004D4DDF"/>
    <w:rsid w:val="004E1BA4"/>
    <w:rsid w:val="004E4D89"/>
    <w:rsid w:val="004E5618"/>
    <w:rsid w:val="004F4EEE"/>
    <w:rsid w:val="004F5DC0"/>
    <w:rsid w:val="005001B9"/>
    <w:rsid w:val="00502733"/>
    <w:rsid w:val="00502A36"/>
    <w:rsid w:val="005052ED"/>
    <w:rsid w:val="0050705C"/>
    <w:rsid w:val="00511DBA"/>
    <w:rsid w:val="0051348B"/>
    <w:rsid w:val="00517A93"/>
    <w:rsid w:val="005269AF"/>
    <w:rsid w:val="005321EE"/>
    <w:rsid w:val="00532923"/>
    <w:rsid w:val="0053494F"/>
    <w:rsid w:val="0053525F"/>
    <w:rsid w:val="0053612E"/>
    <w:rsid w:val="00544722"/>
    <w:rsid w:val="005458D5"/>
    <w:rsid w:val="005467F8"/>
    <w:rsid w:val="00550B1B"/>
    <w:rsid w:val="00552DF9"/>
    <w:rsid w:val="00555925"/>
    <w:rsid w:val="0056092B"/>
    <w:rsid w:val="00563356"/>
    <w:rsid w:val="005643D5"/>
    <w:rsid w:val="00571919"/>
    <w:rsid w:val="005721EB"/>
    <w:rsid w:val="0057379B"/>
    <w:rsid w:val="0058043A"/>
    <w:rsid w:val="00584961"/>
    <w:rsid w:val="00586805"/>
    <w:rsid w:val="00586A8B"/>
    <w:rsid w:val="00590F5A"/>
    <w:rsid w:val="005953C5"/>
    <w:rsid w:val="00596E02"/>
    <w:rsid w:val="00597143"/>
    <w:rsid w:val="005A3301"/>
    <w:rsid w:val="005A6B69"/>
    <w:rsid w:val="005A6B9C"/>
    <w:rsid w:val="005B07EC"/>
    <w:rsid w:val="005B6AF4"/>
    <w:rsid w:val="005C38A0"/>
    <w:rsid w:val="005C4983"/>
    <w:rsid w:val="005C675A"/>
    <w:rsid w:val="005D1F94"/>
    <w:rsid w:val="005D474D"/>
    <w:rsid w:val="005D71AE"/>
    <w:rsid w:val="005E0BDA"/>
    <w:rsid w:val="005E0D3D"/>
    <w:rsid w:val="005E15FF"/>
    <w:rsid w:val="005E4A11"/>
    <w:rsid w:val="005F1F05"/>
    <w:rsid w:val="005F418A"/>
    <w:rsid w:val="005F5457"/>
    <w:rsid w:val="005F5785"/>
    <w:rsid w:val="00601411"/>
    <w:rsid w:val="00602727"/>
    <w:rsid w:val="00602B18"/>
    <w:rsid w:val="00605201"/>
    <w:rsid w:val="00606758"/>
    <w:rsid w:val="00607FAF"/>
    <w:rsid w:val="00612536"/>
    <w:rsid w:val="0062031E"/>
    <w:rsid w:val="00623DC6"/>
    <w:rsid w:val="00624887"/>
    <w:rsid w:val="006344A2"/>
    <w:rsid w:val="00644AE0"/>
    <w:rsid w:val="00646FDE"/>
    <w:rsid w:val="0065051F"/>
    <w:rsid w:val="00651BB5"/>
    <w:rsid w:val="00653C75"/>
    <w:rsid w:val="0066072D"/>
    <w:rsid w:val="006630E0"/>
    <w:rsid w:val="006712FF"/>
    <w:rsid w:val="0067344F"/>
    <w:rsid w:val="00674B81"/>
    <w:rsid w:val="00675F34"/>
    <w:rsid w:val="006764FE"/>
    <w:rsid w:val="00680FF5"/>
    <w:rsid w:val="00684A82"/>
    <w:rsid w:val="00691D66"/>
    <w:rsid w:val="00693A23"/>
    <w:rsid w:val="006A25C5"/>
    <w:rsid w:val="006A3D50"/>
    <w:rsid w:val="006A4311"/>
    <w:rsid w:val="006A546A"/>
    <w:rsid w:val="006B3B60"/>
    <w:rsid w:val="006B3C1A"/>
    <w:rsid w:val="006B3CC9"/>
    <w:rsid w:val="006B49B2"/>
    <w:rsid w:val="006B54B0"/>
    <w:rsid w:val="006D14C8"/>
    <w:rsid w:val="006D19F6"/>
    <w:rsid w:val="006D2CB5"/>
    <w:rsid w:val="006E4CD3"/>
    <w:rsid w:val="006E65FC"/>
    <w:rsid w:val="00702DB8"/>
    <w:rsid w:val="00705468"/>
    <w:rsid w:val="007108FD"/>
    <w:rsid w:val="00710D65"/>
    <w:rsid w:val="00713260"/>
    <w:rsid w:val="007140A2"/>
    <w:rsid w:val="00721673"/>
    <w:rsid w:val="00724064"/>
    <w:rsid w:val="007246F6"/>
    <w:rsid w:val="00724C76"/>
    <w:rsid w:val="0072547E"/>
    <w:rsid w:val="0072742E"/>
    <w:rsid w:val="00732163"/>
    <w:rsid w:val="00733BF6"/>
    <w:rsid w:val="0074046B"/>
    <w:rsid w:val="00740E86"/>
    <w:rsid w:val="00743866"/>
    <w:rsid w:val="00752C56"/>
    <w:rsid w:val="00753394"/>
    <w:rsid w:val="00754616"/>
    <w:rsid w:val="00755C61"/>
    <w:rsid w:val="007578F1"/>
    <w:rsid w:val="00770749"/>
    <w:rsid w:val="007739CA"/>
    <w:rsid w:val="00774614"/>
    <w:rsid w:val="007762A8"/>
    <w:rsid w:val="00777995"/>
    <w:rsid w:val="007779A8"/>
    <w:rsid w:val="00777EEC"/>
    <w:rsid w:val="007812E4"/>
    <w:rsid w:val="00787944"/>
    <w:rsid w:val="00787D72"/>
    <w:rsid w:val="00790267"/>
    <w:rsid w:val="007908A5"/>
    <w:rsid w:val="007A1016"/>
    <w:rsid w:val="007A2F2A"/>
    <w:rsid w:val="007A33AF"/>
    <w:rsid w:val="007A4D7F"/>
    <w:rsid w:val="007C0889"/>
    <w:rsid w:val="007C3D53"/>
    <w:rsid w:val="007C4F56"/>
    <w:rsid w:val="007D4541"/>
    <w:rsid w:val="007D7BFE"/>
    <w:rsid w:val="007E793E"/>
    <w:rsid w:val="007F2C17"/>
    <w:rsid w:val="007F4B98"/>
    <w:rsid w:val="008001E3"/>
    <w:rsid w:val="00800C7B"/>
    <w:rsid w:val="008078EF"/>
    <w:rsid w:val="00813B48"/>
    <w:rsid w:val="00814565"/>
    <w:rsid w:val="008177E3"/>
    <w:rsid w:val="008204D0"/>
    <w:rsid w:val="00824223"/>
    <w:rsid w:val="008247BF"/>
    <w:rsid w:val="00824BB9"/>
    <w:rsid w:val="00825F60"/>
    <w:rsid w:val="00826D59"/>
    <w:rsid w:val="008309AA"/>
    <w:rsid w:val="00831729"/>
    <w:rsid w:val="0084021E"/>
    <w:rsid w:val="0084583A"/>
    <w:rsid w:val="00852B74"/>
    <w:rsid w:val="00857006"/>
    <w:rsid w:val="008670EF"/>
    <w:rsid w:val="008677F7"/>
    <w:rsid w:val="00870F79"/>
    <w:rsid w:val="00873EE4"/>
    <w:rsid w:val="008827C4"/>
    <w:rsid w:val="008A10C7"/>
    <w:rsid w:val="008A1A0A"/>
    <w:rsid w:val="008A5EF5"/>
    <w:rsid w:val="008A770D"/>
    <w:rsid w:val="008B1295"/>
    <w:rsid w:val="008B2B23"/>
    <w:rsid w:val="008C09BA"/>
    <w:rsid w:val="008C2402"/>
    <w:rsid w:val="008D314C"/>
    <w:rsid w:val="008E0683"/>
    <w:rsid w:val="008E0D2E"/>
    <w:rsid w:val="008E19C0"/>
    <w:rsid w:val="008E402D"/>
    <w:rsid w:val="008E4BCC"/>
    <w:rsid w:val="008F1433"/>
    <w:rsid w:val="008F2A56"/>
    <w:rsid w:val="008F64B3"/>
    <w:rsid w:val="008F6BEE"/>
    <w:rsid w:val="00900ED3"/>
    <w:rsid w:val="009012AD"/>
    <w:rsid w:val="00901AEC"/>
    <w:rsid w:val="009041DD"/>
    <w:rsid w:val="00905764"/>
    <w:rsid w:val="009212A8"/>
    <w:rsid w:val="00921A67"/>
    <w:rsid w:val="00922EC7"/>
    <w:rsid w:val="00925245"/>
    <w:rsid w:val="00930263"/>
    <w:rsid w:val="00934CD7"/>
    <w:rsid w:val="0093770F"/>
    <w:rsid w:val="00940C2F"/>
    <w:rsid w:val="0094707B"/>
    <w:rsid w:val="009471E9"/>
    <w:rsid w:val="00947A7B"/>
    <w:rsid w:val="00950FAF"/>
    <w:rsid w:val="00952668"/>
    <w:rsid w:val="00957E55"/>
    <w:rsid w:val="009635C9"/>
    <w:rsid w:val="00964BF5"/>
    <w:rsid w:val="009662D1"/>
    <w:rsid w:val="0096652E"/>
    <w:rsid w:val="009725D0"/>
    <w:rsid w:val="0098310B"/>
    <w:rsid w:val="00983A05"/>
    <w:rsid w:val="009A0567"/>
    <w:rsid w:val="009A1A85"/>
    <w:rsid w:val="009A3064"/>
    <w:rsid w:val="009A5CA2"/>
    <w:rsid w:val="009A7FC9"/>
    <w:rsid w:val="009B3BA6"/>
    <w:rsid w:val="009C2414"/>
    <w:rsid w:val="009C6FF5"/>
    <w:rsid w:val="009D0A34"/>
    <w:rsid w:val="009D1393"/>
    <w:rsid w:val="009D15F3"/>
    <w:rsid w:val="009D1C6B"/>
    <w:rsid w:val="009D64DD"/>
    <w:rsid w:val="009E4C4A"/>
    <w:rsid w:val="009F091D"/>
    <w:rsid w:val="009F4EEC"/>
    <w:rsid w:val="009F5800"/>
    <w:rsid w:val="00A07AE3"/>
    <w:rsid w:val="00A10585"/>
    <w:rsid w:val="00A10D03"/>
    <w:rsid w:val="00A111ED"/>
    <w:rsid w:val="00A11E13"/>
    <w:rsid w:val="00A120E8"/>
    <w:rsid w:val="00A15E49"/>
    <w:rsid w:val="00A20BEB"/>
    <w:rsid w:val="00A20BFD"/>
    <w:rsid w:val="00A21781"/>
    <w:rsid w:val="00A226B8"/>
    <w:rsid w:val="00A26BB0"/>
    <w:rsid w:val="00A41D24"/>
    <w:rsid w:val="00A4424B"/>
    <w:rsid w:val="00A447DE"/>
    <w:rsid w:val="00A44977"/>
    <w:rsid w:val="00A457DC"/>
    <w:rsid w:val="00A46F12"/>
    <w:rsid w:val="00A5188E"/>
    <w:rsid w:val="00A52654"/>
    <w:rsid w:val="00A548DB"/>
    <w:rsid w:val="00A551AE"/>
    <w:rsid w:val="00A57030"/>
    <w:rsid w:val="00A579AD"/>
    <w:rsid w:val="00A60FD5"/>
    <w:rsid w:val="00A643F0"/>
    <w:rsid w:val="00A6605A"/>
    <w:rsid w:val="00A7176B"/>
    <w:rsid w:val="00A722D9"/>
    <w:rsid w:val="00A76A8B"/>
    <w:rsid w:val="00A81D0A"/>
    <w:rsid w:val="00A81D8E"/>
    <w:rsid w:val="00A86BCD"/>
    <w:rsid w:val="00A9519F"/>
    <w:rsid w:val="00A96763"/>
    <w:rsid w:val="00AA2288"/>
    <w:rsid w:val="00AA31AD"/>
    <w:rsid w:val="00AA35A5"/>
    <w:rsid w:val="00AB04BF"/>
    <w:rsid w:val="00AB0C61"/>
    <w:rsid w:val="00AB0CA0"/>
    <w:rsid w:val="00AB5E32"/>
    <w:rsid w:val="00AC195D"/>
    <w:rsid w:val="00AC3011"/>
    <w:rsid w:val="00AC5A4B"/>
    <w:rsid w:val="00AC5B20"/>
    <w:rsid w:val="00AD538A"/>
    <w:rsid w:val="00AD6FB6"/>
    <w:rsid w:val="00AE323E"/>
    <w:rsid w:val="00AE7401"/>
    <w:rsid w:val="00AF060B"/>
    <w:rsid w:val="00AF1860"/>
    <w:rsid w:val="00AF51F0"/>
    <w:rsid w:val="00B007CC"/>
    <w:rsid w:val="00B0267A"/>
    <w:rsid w:val="00B03A57"/>
    <w:rsid w:val="00B07A51"/>
    <w:rsid w:val="00B13528"/>
    <w:rsid w:val="00B14457"/>
    <w:rsid w:val="00B145AD"/>
    <w:rsid w:val="00B2018E"/>
    <w:rsid w:val="00B22274"/>
    <w:rsid w:val="00B25894"/>
    <w:rsid w:val="00B4014F"/>
    <w:rsid w:val="00B42620"/>
    <w:rsid w:val="00B43DAD"/>
    <w:rsid w:val="00B451F4"/>
    <w:rsid w:val="00B45960"/>
    <w:rsid w:val="00B46E4A"/>
    <w:rsid w:val="00B47CC3"/>
    <w:rsid w:val="00B514FA"/>
    <w:rsid w:val="00B61666"/>
    <w:rsid w:val="00B627BF"/>
    <w:rsid w:val="00B638A4"/>
    <w:rsid w:val="00B63B98"/>
    <w:rsid w:val="00B65331"/>
    <w:rsid w:val="00B6690F"/>
    <w:rsid w:val="00B70F95"/>
    <w:rsid w:val="00B7141A"/>
    <w:rsid w:val="00B715A2"/>
    <w:rsid w:val="00B759BE"/>
    <w:rsid w:val="00B81132"/>
    <w:rsid w:val="00B8611E"/>
    <w:rsid w:val="00B86FAC"/>
    <w:rsid w:val="00B9575F"/>
    <w:rsid w:val="00B96E09"/>
    <w:rsid w:val="00BA2067"/>
    <w:rsid w:val="00BA3181"/>
    <w:rsid w:val="00BA5C6C"/>
    <w:rsid w:val="00BB12F3"/>
    <w:rsid w:val="00BB2843"/>
    <w:rsid w:val="00BB39B0"/>
    <w:rsid w:val="00BB3A21"/>
    <w:rsid w:val="00BB4374"/>
    <w:rsid w:val="00BB56A7"/>
    <w:rsid w:val="00BB6490"/>
    <w:rsid w:val="00BC03DC"/>
    <w:rsid w:val="00BC3305"/>
    <w:rsid w:val="00BD008D"/>
    <w:rsid w:val="00BD5F20"/>
    <w:rsid w:val="00BE23C0"/>
    <w:rsid w:val="00BE526C"/>
    <w:rsid w:val="00BE54F2"/>
    <w:rsid w:val="00BF6D49"/>
    <w:rsid w:val="00BF70CE"/>
    <w:rsid w:val="00C02C23"/>
    <w:rsid w:val="00C037B6"/>
    <w:rsid w:val="00C065AB"/>
    <w:rsid w:val="00C1133E"/>
    <w:rsid w:val="00C134D1"/>
    <w:rsid w:val="00C145DA"/>
    <w:rsid w:val="00C14C35"/>
    <w:rsid w:val="00C16BE4"/>
    <w:rsid w:val="00C207CC"/>
    <w:rsid w:val="00C20977"/>
    <w:rsid w:val="00C22361"/>
    <w:rsid w:val="00C2281E"/>
    <w:rsid w:val="00C27255"/>
    <w:rsid w:val="00C31E12"/>
    <w:rsid w:val="00C3604E"/>
    <w:rsid w:val="00C36C3D"/>
    <w:rsid w:val="00C430A2"/>
    <w:rsid w:val="00C43B76"/>
    <w:rsid w:val="00C46D67"/>
    <w:rsid w:val="00C53CAA"/>
    <w:rsid w:val="00C53E4F"/>
    <w:rsid w:val="00C54CD1"/>
    <w:rsid w:val="00C56992"/>
    <w:rsid w:val="00C70FB4"/>
    <w:rsid w:val="00C73B88"/>
    <w:rsid w:val="00C840E2"/>
    <w:rsid w:val="00C8544E"/>
    <w:rsid w:val="00C902ED"/>
    <w:rsid w:val="00C9371F"/>
    <w:rsid w:val="00C93E4F"/>
    <w:rsid w:val="00C95BCC"/>
    <w:rsid w:val="00CA2A51"/>
    <w:rsid w:val="00CA40BF"/>
    <w:rsid w:val="00CA48D8"/>
    <w:rsid w:val="00CA5105"/>
    <w:rsid w:val="00CA5993"/>
    <w:rsid w:val="00CB36C5"/>
    <w:rsid w:val="00CB7FE0"/>
    <w:rsid w:val="00CC0471"/>
    <w:rsid w:val="00CC6FDF"/>
    <w:rsid w:val="00CD1300"/>
    <w:rsid w:val="00CD2BE8"/>
    <w:rsid w:val="00CD5D10"/>
    <w:rsid w:val="00CD74AC"/>
    <w:rsid w:val="00CE3E03"/>
    <w:rsid w:val="00CE6A6D"/>
    <w:rsid w:val="00CF584E"/>
    <w:rsid w:val="00CF5DD5"/>
    <w:rsid w:val="00CF62B2"/>
    <w:rsid w:val="00D00ADF"/>
    <w:rsid w:val="00D00BC6"/>
    <w:rsid w:val="00D201EF"/>
    <w:rsid w:val="00D203DE"/>
    <w:rsid w:val="00D240FE"/>
    <w:rsid w:val="00D32BFB"/>
    <w:rsid w:val="00D32C39"/>
    <w:rsid w:val="00D6345F"/>
    <w:rsid w:val="00D728A8"/>
    <w:rsid w:val="00D7408C"/>
    <w:rsid w:val="00D77D2A"/>
    <w:rsid w:val="00D83789"/>
    <w:rsid w:val="00D87870"/>
    <w:rsid w:val="00D9160B"/>
    <w:rsid w:val="00D91CF9"/>
    <w:rsid w:val="00D95CE5"/>
    <w:rsid w:val="00DB24CB"/>
    <w:rsid w:val="00DC038C"/>
    <w:rsid w:val="00DC1AC6"/>
    <w:rsid w:val="00DC64BA"/>
    <w:rsid w:val="00DD0A6D"/>
    <w:rsid w:val="00DD1331"/>
    <w:rsid w:val="00DD1B37"/>
    <w:rsid w:val="00DD2C53"/>
    <w:rsid w:val="00DD72A6"/>
    <w:rsid w:val="00DE00EE"/>
    <w:rsid w:val="00DE047B"/>
    <w:rsid w:val="00DE2534"/>
    <w:rsid w:val="00DE39B2"/>
    <w:rsid w:val="00DF2125"/>
    <w:rsid w:val="00E01E9F"/>
    <w:rsid w:val="00E05D6A"/>
    <w:rsid w:val="00E1183A"/>
    <w:rsid w:val="00E16499"/>
    <w:rsid w:val="00E218A7"/>
    <w:rsid w:val="00E2612F"/>
    <w:rsid w:val="00E307AB"/>
    <w:rsid w:val="00E33675"/>
    <w:rsid w:val="00E347E3"/>
    <w:rsid w:val="00E35613"/>
    <w:rsid w:val="00E3689B"/>
    <w:rsid w:val="00E37C11"/>
    <w:rsid w:val="00E40414"/>
    <w:rsid w:val="00E40D91"/>
    <w:rsid w:val="00E459C6"/>
    <w:rsid w:val="00E5037B"/>
    <w:rsid w:val="00E52505"/>
    <w:rsid w:val="00E5607B"/>
    <w:rsid w:val="00E60F34"/>
    <w:rsid w:val="00E6538C"/>
    <w:rsid w:val="00E663DD"/>
    <w:rsid w:val="00E7052E"/>
    <w:rsid w:val="00E82F8B"/>
    <w:rsid w:val="00E90A8F"/>
    <w:rsid w:val="00E9142D"/>
    <w:rsid w:val="00E9563F"/>
    <w:rsid w:val="00E9578D"/>
    <w:rsid w:val="00E96018"/>
    <w:rsid w:val="00E96A39"/>
    <w:rsid w:val="00EA2B40"/>
    <w:rsid w:val="00EA4A90"/>
    <w:rsid w:val="00EB07DB"/>
    <w:rsid w:val="00EB1DAB"/>
    <w:rsid w:val="00EB39DF"/>
    <w:rsid w:val="00EB3A9C"/>
    <w:rsid w:val="00EB5742"/>
    <w:rsid w:val="00EB7643"/>
    <w:rsid w:val="00EC4455"/>
    <w:rsid w:val="00ED38B5"/>
    <w:rsid w:val="00EE3BC3"/>
    <w:rsid w:val="00EE65D1"/>
    <w:rsid w:val="00EE6BEC"/>
    <w:rsid w:val="00F048EE"/>
    <w:rsid w:val="00F0589D"/>
    <w:rsid w:val="00F059FC"/>
    <w:rsid w:val="00F12D42"/>
    <w:rsid w:val="00F13BD8"/>
    <w:rsid w:val="00F15667"/>
    <w:rsid w:val="00F17C85"/>
    <w:rsid w:val="00F22418"/>
    <w:rsid w:val="00F2248A"/>
    <w:rsid w:val="00F2333C"/>
    <w:rsid w:val="00F238FC"/>
    <w:rsid w:val="00F25331"/>
    <w:rsid w:val="00F2716C"/>
    <w:rsid w:val="00F277E0"/>
    <w:rsid w:val="00F31386"/>
    <w:rsid w:val="00F32E31"/>
    <w:rsid w:val="00F341EF"/>
    <w:rsid w:val="00F346CC"/>
    <w:rsid w:val="00F34C38"/>
    <w:rsid w:val="00F34CB2"/>
    <w:rsid w:val="00F41A99"/>
    <w:rsid w:val="00F428EC"/>
    <w:rsid w:val="00F42C88"/>
    <w:rsid w:val="00F435CB"/>
    <w:rsid w:val="00F500C7"/>
    <w:rsid w:val="00F502A3"/>
    <w:rsid w:val="00F57D45"/>
    <w:rsid w:val="00F60F4A"/>
    <w:rsid w:val="00F64795"/>
    <w:rsid w:val="00F65E90"/>
    <w:rsid w:val="00F70A9E"/>
    <w:rsid w:val="00F77E35"/>
    <w:rsid w:val="00F80BBE"/>
    <w:rsid w:val="00F82A80"/>
    <w:rsid w:val="00F85179"/>
    <w:rsid w:val="00F92C4A"/>
    <w:rsid w:val="00FA1549"/>
    <w:rsid w:val="00FC2F67"/>
    <w:rsid w:val="00FD01DF"/>
    <w:rsid w:val="00FD1162"/>
    <w:rsid w:val="00FD15C7"/>
    <w:rsid w:val="00FD4B29"/>
    <w:rsid w:val="00FD6500"/>
    <w:rsid w:val="00FE058C"/>
    <w:rsid w:val="00FE3C54"/>
    <w:rsid w:val="00FE52D6"/>
    <w:rsid w:val="00FE6106"/>
    <w:rsid w:val="00FE6510"/>
    <w:rsid w:val="00FF0E7D"/>
    <w:rsid w:val="00FF240D"/>
    <w:rsid w:val="00FF51A8"/>
    <w:rsid w:val="00FF7EA0"/>
    <w:rsid w:val="012E8F8C"/>
    <w:rsid w:val="035E3062"/>
    <w:rsid w:val="0614ED09"/>
    <w:rsid w:val="07C7A792"/>
    <w:rsid w:val="0D40C645"/>
    <w:rsid w:val="0EBE3178"/>
    <w:rsid w:val="0F936293"/>
    <w:rsid w:val="11360110"/>
    <w:rsid w:val="1B4EFEB8"/>
    <w:rsid w:val="1CF18D5C"/>
    <w:rsid w:val="1D29E9DB"/>
    <w:rsid w:val="1F49DC13"/>
    <w:rsid w:val="21A215BB"/>
    <w:rsid w:val="22335D41"/>
    <w:rsid w:val="22735B9D"/>
    <w:rsid w:val="22B645A8"/>
    <w:rsid w:val="24D667B2"/>
    <w:rsid w:val="255F1ED0"/>
    <w:rsid w:val="263581B5"/>
    <w:rsid w:val="26391541"/>
    <w:rsid w:val="2805E06C"/>
    <w:rsid w:val="283CF486"/>
    <w:rsid w:val="29B1C65B"/>
    <w:rsid w:val="2BE368B7"/>
    <w:rsid w:val="2DC7EB4A"/>
    <w:rsid w:val="2E1BFC0E"/>
    <w:rsid w:val="33BF1C9B"/>
    <w:rsid w:val="351BF271"/>
    <w:rsid w:val="363F07C1"/>
    <w:rsid w:val="37A76915"/>
    <w:rsid w:val="388B91D7"/>
    <w:rsid w:val="3A2EB4E3"/>
    <w:rsid w:val="3A3E6330"/>
    <w:rsid w:val="3BBD7386"/>
    <w:rsid w:val="3BFCE01D"/>
    <w:rsid w:val="3CC31DFA"/>
    <w:rsid w:val="3FC9FC95"/>
    <w:rsid w:val="41415E7C"/>
    <w:rsid w:val="45E59C09"/>
    <w:rsid w:val="4E99E067"/>
    <w:rsid w:val="4F0FDB5E"/>
    <w:rsid w:val="509B8CAF"/>
    <w:rsid w:val="52ED7126"/>
    <w:rsid w:val="536376A6"/>
    <w:rsid w:val="54309451"/>
    <w:rsid w:val="569C8DE3"/>
    <w:rsid w:val="56A3A0C5"/>
    <w:rsid w:val="5ABD9178"/>
    <w:rsid w:val="5F07BCDA"/>
    <w:rsid w:val="5F9040BC"/>
    <w:rsid w:val="5FF3E5E9"/>
    <w:rsid w:val="5FFDEFC2"/>
    <w:rsid w:val="612CDC22"/>
    <w:rsid w:val="61BBC12A"/>
    <w:rsid w:val="67DBA3BA"/>
    <w:rsid w:val="6A0E085C"/>
    <w:rsid w:val="6B058028"/>
    <w:rsid w:val="6B98B0A7"/>
    <w:rsid w:val="6C739C10"/>
    <w:rsid w:val="6FB960BF"/>
    <w:rsid w:val="71635B2E"/>
    <w:rsid w:val="72A34581"/>
    <w:rsid w:val="7911A203"/>
    <w:rsid w:val="7CB0490F"/>
    <w:rsid w:val="7DA8256A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5A16CF8F"/>
  <w15:docId w15:val="{A0BB78C7-382B-4906-BE9A-9E4CBBD4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5CF1"/>
    <w:pPr>
      <w:spacing w:after="240" w:line="36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5E15F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5E15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15F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15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5FF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rsid w:val="005E15FF"/>
    <w:rPr>
      <w:rFonts w:cs="Times New Roman"/>
    </w:rPr>
  </w:style>
  <w:style w:type="paragraph" w:styleId="ListParagraph">
    <w:name w:val="List Paragraph"/>
    <w:basedOn w:val="Normal"/>
    <w:uiPriority w:val="99"/>
    <w:qFormat/>
    <w:rsid w:val="005E15FF"/>
    <w:pPr>
      <w:ind w:left="720"/>
    </w:pPr>
  </w:style>
  <w:style w:type="paragraph" w:styleId="NormalWeb">
    <w:name w:val="Normal (Web)"/>
    <w:basedOn w:val="Normal"/>
    <w:uiPriority w:val="99"/>
    <w:rsid w:val="005E15FF"/>
    <w:pPr>
      <w:spacing w:before="100" w:beforeAutospacing="1" w:after="100" w:afterAutospacing="1" w:line="336" w:lineRule="atLeast"/>
    </w:pPr>
  </w:style>
  <w:style w:type="paragraph" w:styleId="BodyTextIndent3">
    <w:name w:val="Body Text Indent 3"/>
    <w:basedOn w:val="Normal"/>
    <w:link w:val="BodyTextIndent3Char"/>
    <w:uiPriority w:val="99"/>
    <w:rsid w:val="005E15F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E15FF"/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2fol">
    <w:name w:val="heading2fol"/>
    <w:basedOn w:val="Normal"/>
    <w:next w:val="Normal"/>
    <w:uiPriority w:val="99"/>
    <w:rsid w:val="005E15FF"/>
    <w:pPr>
      <w:keepNext/>
      <w:tabs>
        <w:tab w:val="left" w:pos="-720"/>
      </w:tabs>
      <w:suppressAutoHyphens/>
      <w:autoSpaceDE w:val="0"/>
      <w:autoSpaceDN w:val="0"/>
    </w:pPr>
  </w:style>
  <w:style w:type="character" w:customStyle="1" w:styleId="NormalWebChar">
    <w:name w:val="Normal (Web) Char"/>
    <w:basedOn w:val="DefaultParagraphFont"/>
    <w:uiPriority w:val="99"/>
    <w:rsid w:val="005E15FF"/>
    <w:rPr>
      <w:rFonts w:ascii="Times New Roman" w:hAnsi="Times New Roman" w:cs="Times New Roman"/>
      <w:sz w:val="24"/>
    </w:rPr>
  </w:style>
  <w:style w:type="paragraph" w:customStyle="1" w:styleId="Default">
    <w:name w:val="Default"/>
    <w:rsid w:val="005E15FF"/>
    <w:pPr>
      <w:widowControl w:val="0"/>
      <w:autoSpaceDE w:val="0"/>
      <w:autoSpaceDN w:val="0"/>
      <w:adjustRightInd w:val="0"/>
    </w:pPr>
    <w:rPr>
      <w:rFonts w:ascii="Symbol" w:hAnsi="Symbol" w:cs="Symbol"/>
      <w:color w:val="000000"/>
    </w:rPr>
  </w:style>
  <w:style w:type="paragraph" w:customStyle="1" w:styleId="TableText">
    <w:name w:val="Table Text"/>
    <w:basedOn w:val="Normal"/>
    <w:link w:val="TableTextChar"/>
    <w:qFormat/>
    <w:rsid w:val="005E15FF"/>
    <w:rPr>
      <w:sz w:val="22"/>
      <w:szCs w:val="22"/>
      <w:lang w:bidi="en-US"/>
    </w:rPr>
  </w:style>
  <w:style w:type="character" w:customStyle="1" w:styleId="TableTextChar">
    <w:name w:val="Table Text Char"/>
    <w:basedOn w:val="DefaultParagraphFont"/>
    <w:link w:val="TableText"/>
    <w:rsid w:val="005E15FF"/>
    <w:rPr>
      <w:rFonts w:ascii="Times New Roman" w:eastAsia="Times New Roman" w:hAnsi="Times New Roman" w:cs="Times New Roman"/>
      <w:sz w:val="22"/>
      <w:szCs w:val="22"/>
      <w:lang w:bidi="en-US"/>
    </w:rPr>
  </w:style>
  <w:style w:type="table" w:customStyle="1" w:styleId="LightList-Accent11">
    <w:name w:val="Light List - Accent 11"/>
    <w:basedOn w:val="TableNormal"/>
    <w:uiPriority w:val="66"/>
    <w:rsid w:val="005E15FF"/>
    <w:rPr>
      <w:rFonts w:ascii="Cambria" w:eastAsia="Times New Roman" w:hAnsi="Cambria" w:cs="Times New Roman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E15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5FF"/>
    <w:rPr>
      <w:rFonts w:ascii="Lucida Grande" w:eastAsia="Times New Roman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73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F6D49"/>
    <w:rPr>
      <w:color w:val="0000FF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BF6D49"/>
    <w:rPr>
      <w:szCs w:val="22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F6D49"/>
    <w:rPr>
      <w:rFonts w:ascii="Times New Roman" w:eastAsia="Times New Roman" w:hAnsi="Times New Roman" w:cs="Times New Roman"/>
      <w:szCs w:val="22"/>
      <w:lang w:bidi="en-US"/>
    </w:rPr>
  </w:style>
  <w:style w:type="character" w:styleId="SubtleEmphasis">
    <w:name w:val="Subtle Emphasis"/>
    <w:uiPriority w:val="19"/>
    <w:qFormat/>
    <w:rsid w:val="00BF6D4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4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4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E6538C"/>
  </w:style>
  <w:style w:type="character" w:customStyle="1" w:styleId="FootnoteTextChar">
    <w:name w:val="Footnote Text Char"/>
    <w:basedOn w:val="DefaultParagraphFont"/>
    <w:link w:val="FootnoteText"/>
    <w:uiPriority w:val="99"/>
    <w:rsid w:val="00E6538C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E6538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F2125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FE651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3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A85"/>
    <w:rPr>
      <w:rFonts w:ascii="Times New Roman" w:eastAsia="Times New Roman" w:hAnsi="Times New Roman" w:cs="Times New Roman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713260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A9519F"/>
    <w:pPr>
      <w:spacing w:after="200" w:line="240" w:lineRule="auto"/>
    </w:pPr>
    <w:rPr>
      <w:iCs/>
      <w:color w:val="1F497D" w:themeColor="text2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27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3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7f0f2d-462f-41ca-9e4b-99a106db0aaf">
      <Terms xmlns="http://schemas.microsoft.com/office/infopath/2007/PartnerControls"/>
    </lcf76f155ced4ddcb4097134ff3c332f>
    <TaxCatchAll xmlns="73fb875a-8af9-4255-b008-0995492d31cd" xsi:nil="true"/>
    <PointofContact xmlns="5b7f0f2d-462f-41ca-9e4b-99a106db0aaf">
      <UserInfo>
        <DisplayName/>
        <AccountId xsi:nil="true"/>
        <AccountType/>
      </UserInfo>
    </PointofContact>
    <Pointofcontact0 xmlns="5b7f0f2d-462f-41ca-9e4b-99a106db0aaf" xsi:nil="true"/>
    <Purpose xmlns="5b7f0f2d-462f-41ca-9e4b-99a106db0aa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04851A816C940AAFFCEF96C07FD05" ma:contentTypeVersion="20" ma:contentTypeDescription="Create a new document." ma:contentTypeScope="" ma:versionID="05ec24b26deffe9624ef579ecf35e7bd">
  <xsd:schema xmlns:xsd="http://www.w3.org/2001/XMLSchema" xmlns:xs="http://www.w3.org/2001/XMLSchema" xmlns:p="http://schemas.microsoft.com/office/2006/metadata/properties" xmlns:ns2="5b7f0f2d-462f-41ca-9e4b-99a106db0aaf" xmlns:ns3="c7e16a2c-db39-4dd3-9d62-724cf396e77f" xmlns:ns4="73fb875a-8af9-4255-b008-0995492d31cd" targetNamespace="http://schemas.microsoft.com/office/2006/metadata/properties" ma:root="true" ma:fieldsID="510659d7761d9eec97f0128b9ec58b3d" ns2:_="" ns3:_="" ns4:_="">
    <xsd:import namespace="5b7f0f2d-462f-41ca-9e4b-99a106db0aaf"/>
    <xsd:import namespace="c7e16a2c-db39-4dd3-9d62-724cf396e77f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Purpose" minOccurs="0"/>
                <xsd:element ref="ns2:PointofContact" minOccurs="0"/>
                <xsd:element ref="ns2:Pointofcontact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f0f2d-462f-41ca-9e4b-99a106db0a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urpose" ma:index="22" nillable="true" ma:displayName="Purpose" ma:format="Dropdown" ma:internalName="Purpose">
      <xsd:simpleType>
        <xsd:restriction base="dms:Note">
          <xsd:maxLength value="255"/>
        </xsd:restriction>
      </xsd:simpleType>
    </xsd:element>
    <xsd:element name="PointofContact" ma:index="23" nillable="true" ma:displayName="Point of Contact" ma:description="Who is in charge of this project?" ma:format="Dropdown" ma:list="UserInfo" ma:SharePointGroup="0" ma:internalName="Pointof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intofcontact0" ma:index="24" nillable="true" ma:displayName="Point of contact" ma:format="Dropdown" ma:internalName="Pointofcontact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16a2c-db39-4dd3-9d62-724cf396e7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a604974-4e86-48f8-aff7-451248496017}" ma:internalName="TaxCatchAll" ma:showField="CatchAllData" ma:web="c7e16a2c-db39-4dd3-9d62-724cf396e7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1ABA05-16B2-4781-8BAA-1AD960E709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B6BBA5-7493-4630-92A2-BB2664362E8A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5b7f0f2d-462f-41ca-9e4b-99a106db0aaf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c7e16a2c-db39-4dd3-9d62-724cf396e77f"/>
    <ds:schemaRef ds:uri="73fb875a-8af9-4255-b008-0995492d31cd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B9C5D91-E6F5-4D8F-B7DA-372AABE87D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914F8D-11F5-425C-8FF7-7745B3E74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7f0f2d-462f-41ca-9e4b-99a106db0aaf"/>
    <ds:schemaRef ds:uri="c7e16a2c-db39-4dd3-9d62-724cf396e77f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741</Words>
  <Characters>4225</Characters>
  <Application>Microsoft Office Word</Application>
  <DocSecurity>0</DocSecurity>
  <Lines>35</Lines>
  <Paragraphs>9</Paragraphs>
  <ScaleCrop>false</ScaleCrop>
  <Company>FNS User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Gerad O'Shea</dc:creator>
  <cp:lastModifiedBy>Chaifetz, Ashley - FNS</cp:lastModifiedBy>
  <cp:revision>4</cp:revision>
  <cp:lastPrinted>2018-06-16T01:47:00Z</cp:lastPrinted>
  <dcterms:created xsi:type="dcterms:W3CDTF">2024-12-05T16:43:00Z</dcterms:created>
  <dcterms:modified xsi:type="dcterms:W3CDTF">2024-12-05T16:44:00Z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0x0101006F604851A816C940AAFFCEF96C07FD05</vt:lpwstr>
  </property>
  <property fmtid="{D5CDD505-2E9C-101B-9397-08002B2CF9AE}" pid="3" name="MediaServiceImageTags">
    <vt:lpwstr/>
  </property>
</Properties>
</file>