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65147" w:rsidP="00F65147" w14:paraId="785A6E58" w14:textId="77777777">
      <w:pPr>
        <w:jc w:val="center"/>
        <w:rPr>
          <w:rFonts w:ascii="Arial Black" w:hAnsi="Arial Black"/>
          <w:b/>
          <w:color w:val="2E74B5" w:themeColor="accent1" w:themeShade="BF"/>
          <w:sz w:val="36"/>
          <w:szCs w:val="36"/>
        </w:rPr>
      </w:pPr>
    </w:p>
    <w:p w:rsidR="00F65147" w:rsidP="00F65147" w14:paraId="404828B8" w14:textId="77777777">
      <w:pPr>
        <w:jc w:val="center"/>
        <w:rPr>
          <w:rFonts w:ascii="Arial Black" w:hAnsi="Arial Black"/>
          <w:b/>
          <w:color w:val="2E74B5" w:themeColor="accent1" w:themeShade="BF"/>
          <w:sz w:val="36"/>
          <w:szCs w:val="36"/>
        </w:rPr>
      </w:pPr>
    </w:p>
    <w:p w:rsidR="00F65147" w:rsidP="00F65147" w14:paraId="2B4EF356" w14:textId="77777777">
      <w:pPr>
        <w:jc w:val="center"/>
        <w:rPr>
          <w:rFonts w:ascii="Arial Black" w:hAnsi="Arial Black"/>
          <w:b/>
          <w:color w:val="2E74B5" w:themeColor="accent1" w:themeShade="BF"/>
          <w:sz w:val="36"/>
          <w:szCs w:val="36"/>
        </w:rPr>
      </w:pPr>
    </w:p>
    <w:p w:rsidR="00F65147" w:rsidP="00F65147" w14:paraId="0ED9F194" w14:textId="77777777">
      <w:pPr>
        <w:jc w:val="center"/>
        <w:rPr>
          <w:rFonts w:ascii="Arial Black" w:hAnsi="Arial Black"/>
          <w:b/>
          <w:color w:val="2E74B5" w:themeColor="accent1" w:themeShade="BF"/>
          <w:sz w:val="36"/>
          <w:szCs w:val="36"/>
        </w:rPr>
      </w:pPr>
    </w:p>
    <w:p w:rsidR="00F65147" w:rsidRPr="009702A8" w:rsidP="00C00273" w14:paraId="5A156B3E" w14:textId="4978FB3E">
      <w:pPr>
        <w:pStyle w:val="Title"/>
        <w:jc w:val="center"/>
        <w:rPr>
          <w:rFonts w:ascii="Arial Black" w:hAnsi="Arial Black"/>
          <w:b/>
          <w:color w:val="2E74B5" w:themeColor="accent1" w:themeShade="BF"/>
          <w:sz w:val="36"/>
          <w:szCs w:val="36"/>
        </w:rPr>
      </w:pPr>
      <w:r w:rsidRPr="009702A8">
        <w:rPr>
          <w:rFonts w:ascii="Arial Black" w:hAnsi="Arial Black"/>
          <w:b/>
          <w:color w:val="2E74B5" w:themeColor="accent1" w:themeShade="BF"/>
          <w:sz w:val="36"/>
          <w:szCs w:val="36"/>
        </w:rPr>
        <w:t xml:space="preserve">Attachment </w:t>
      </w:r>
      <w:r w:rsidR="008871F8">
        <w:rPr>
          <w:rFonts w:ascii="Arial Black" w:hAnsi="Arial Black"/>
          <w:b/>
          <w:color w:val="2E74B5" w:themeColor="accent1" w:themeShade="BF"/>
          <w:sz w:val="36"/>
          <w:szCs w:val="36"/>
        </w:rPr>
        <w:t>2</w:t>
      </w:r>
      <w:r>
        <w:rPr>
          <w:rFonts w:ascii="Arial Black" w:hAnsi="Arial Black"/>
          <w:b/>
          <w:color w:val="2E74B5" w:themeColor="accent1" w:themeShade="BF"/>
          <w:sz w:val="36"/>
          <w:szCs w:val="36"/>
        </w:rPr>
        <w:t>a</w:t>
      </w:r>
      <w:r w:rsidRPr="009702A8">
        <w:rPr>
          <w:rFonts w:ascii="Arial Black" w:hAnsi="Arial Black"/>
          <w:b/>
          <w:color w:val="2E74B5" w:themeColor="accent1" w:themeShade="BF"/>
          <w:sz w:val="36"/>
          <w:szCs w:val="36"/>
        </w:rPr>
        <w:t>.</w:t>
      </w:r>
    </w:p>
    <w:p w:rsidR="00F65147" w:rsidRPr="009702A8" w:rsidP="00F65147" w14:paraId="02C0175F" w14:textId="30BE2842">
      <w:pPr>
        <w:jc w:val="center"/>
        <w:rPr>
          <w:rFonts w:ascii="Arial Black" w:hAnsi="Arial Black"/>
          <w:b/>
          <w:color w:val="2E74B5" w:themeColor="accent1" w:themeShade="BF"/>
          <w:sz w:val="36"/>
          <w:szCs w:val="36"/>
        </w:rPr>
      </w:pPr>
      <w:r>
        <w:rPr>
          <w:rFonts w:ascii="Arial Black" w:hAnsi="Arial Black"/>
          <w:b/>
          <w:color w:val="2E74B5" w:themeColor="accent1" w:themeShade="BF"/>
          <w:sz w:val="36"/>
          <w:szCs w:val="36"/>
        </w:rPr>
        <w:t>NCCCP</w:t>
      </w:r>
      <w:r>
        <w:rPr>
          <w:rFonts w:ascii="Arial Black" w:hAnsi="Arial Black"/>
          <w:b/>
          <w:color w:val="2E74B5" w:themeColor="accent1" w:themeShade="BF"/>
          <w:sz w:val="36"/>
          <w:szCs w:val="36"/>
        </w:rPr>
        <w:t xml:space="preserve"> </w:t>
      </w:r>
      <w:r>
        <w:rPr>
          <w:rFonts w:ascii="Arial Black" w:hAnsi="Arial Black"/>
          <w:b/>
          <w:color w:val="2E74B5" w:themeColor="accent1" w:themeShade="BF"/>
          <w:sz w:val="36"/>
          <w:szCs w:val="36"/>
        </w:rPr>
        <w:t>S</w:t>
      </w:r>
      <w:r>
        <w:rPr>
          <w:rFonts w:ascii="Arial Black" w:hAnsi="Arial Black"/>
          <w:b/>
          <w:color w:val="2E74B5" w:themeColor="accent1" w:themeShade="BF"/>
          <w:sz w:val="36"/>
          <w:szCs w:val="36"/>
        </w:rPr>
        <w:t>urvey Pre-notification Email</w:t>
      </w:r>
    </w:p>
    <w:p w:rsidR="00F65147" w14:paraId="1E4D55EE" w14:textId="77777777">
      <w:pPr>
        <w:spacing w:after="160" w:line="259" w:lineRule="auto"/>
        <w:rPr>
          <w:rFonts w:ascii="Arial Black" w:hAnsi="Arial Black" w:cs="Arial"/>
          <w:b/>
          <w:color w:val="2E74B5" w:themeColor="accent1" w:themeShade="BF"/>
          <w:sz w:val="36"/>
        </w:rPr>
      </w:pPr>
      <w:r>
        <w:rPr>
          <w:rFonts w:ascii="Arial Black" w:hAnsi="Arial Black" w:cs="Arial"/>
          <w:b/>
          <w:color w:val="2E74B5" w:themeColor="accent1" w:themeShade="BF"/>
          <w:sz w:val="36"/>
        </w:rPr>
        <w:br w:type="page"/>
      </w:r>
    </w:p>
    <w:p w:rsidR="00043298" w:rsidRPr="005C613B" w:rsidP="00043298" w14:paraId="17E64AB5" w14:textId="77777777">
      <w:pPr>
        <w:pStyle w:val="DocumentHeading1"/>
      </w:pPr>
      <w:r w:rsidRPr="005C613B">
        <w:t>Survey Pre-Notification Email</w:t>
      </w:r>
    </w:p>
    <w:p w:rsidR="00043298" w:rsidRPr="005C613B" w:rsidP="00043298" w14:paraId="78CCB18E" w14:textId="77777777">
      <w:pPr>
        <w:spacing w:after="0"/>
        <w:rPr>
          <w:rFonts w:eastAsia="Calibri"/>
        </w:rPr>
      </w:pPr>
    </w:p>
    <w:p w:rsidR="00043298" w:rsidRPr="005C613B" w:rsidP="00043298" w14:paraId="5FC49071" w14:textId="77777777">
      <w:pPr>
        <w:pStyle w:val="DocumentBodyText"/>
        <w:rPr>
          <w:sz w:val="22"/>
        </w:rPr>
      </w:pPr>
      <w:r w:rsidRPr="005C613B">
        <w:rPr>
          <w:sz w:val="22"/>
        </w:rPr>
        <w:t>Dear Insert Name:</w:t>
      </w:r>
    </w:p>
    <w:p w:rsidR="00043298" w:rsidRPr="005C613B" w:rsidP="00043298" w14:paraId="12E622A2" w14:textId="44A91134">
      <w:pPr>
        <w:pStyle w:val="DocumentBodyText"/>
        <w:rPr>
          <w:sz w:val="22"/>
        </w:rPr>
      </w:pPr>
      <w:r w:rsidRPr="005C613B">
        <w:rPr>
          <w:sz w:val="22"/>
        </w:rPr>
        <w:t>The Centers for Disease Control and Prevention’s (CDC) Division of Cancer Prevention and Control (DCPC) fund</w:t>
      </w:r>
      <w:r>
        <w:rPr>
          <w:sz w:val="22"/>
        </w:rPr>
        <w:t>s</w:t>
      </w:r>
      <w:r w:rsidRPr="005C613B">
        <w:rPr>
          <w:sz w:val="22"/>
        </w:rPr>
        <w:t xml:space="preserve"> the National Comprehensive Cancer Control Program (NCCCP). Through </w:t>
      </w:r>
      <w:r>
        <w:rPr>
          <w:sz w:val="22"/>
        </w:rPr>
        <w:t xml:space="preserve">the </w:t>
      </w:r>
      <w:r w:rsidR="00164A10">
        <w:rPr>
          <w:sz w:val="22"/>
        </w:rPr>
        <w:t>cooperative agreement</w:t>
      </w:r>
      <w:r w:rsidRPr="005C613B">
        <w:rPr>
          <w:sz w:val="22"/>
        </w:rPr>
        <w:t xml:space="preserve"> DP</w:t>
      </w:r>
      <w:r w:rsidR="008871F8">
        <w:rPr>
          <w:sz w:val="22"/>
        </w:rPr>
        <w:t>22-2202</w:t>
      </w:r>
      <w:r w:rsidR="005E16F7">
        <w:rPr>
          <w:sz w:val="22"/>
        </w:rPr>
        <w:t xml:space="preserve">, </w:t>
      </w:r>
      <w:r w:rsidR="008871F8">
        <w:rPr>
          <w:sz w:val="22"/>
        </w:rPr>
        <w:t xml:space="preserve">66 </w:t>
      </w:r>
      <w:r w:rsidRPr="005C613B">
        <w:rPr>
          <w:sz w:val="22"/>
        </w:rPr>
        <w:t xml:space="preserve">organizations have been funded to </w:t>
      </w:r>
      <w:r w:rsidR="008871F8">
        <w:rPr>
          <w:sz w:val="22"/>
        </w:rPr>
        <w:t>support the achievement of cancer prevention and control goals of eliminating preventable cancers, ensuring all people get the right screening at the right time for the best outcome, supporting cancer survivors in a way that allows them to live longer, healthier live</w:t>
      </w:r>
      <w:r w:rsidR="007F3AA6">
        <w:rPr>
          <w:sz w:val="22"/>
        </w:rPr>
        <w:t>s, and promoting health equity</w:t>
      </w:r>
      <w:r w:rsidR="008871F8">
        <w:rPr>
          <w:sz w:val="22"/>
        </w:rPr>
        <w:t>.</w:t>
      </w:r>
      <w:r w:rsidRPr="005C613B">
        <w:rPr>
          <w:sz w:val="22"/>
        </w:rPr>
        <w:t xml:space="preserve"> DCPC is interested in assessing the reach, quality, and effectiveness of </w:t>
      </w:r>
      <w:r w:rsidR="007E1DC3">
        <w:rPr>
          <w:sz w:val="22"/>
        </w:rPr>
        <w:t>NCCCP</w:t>
      </w:r>
      <w:r w:rsidR="008871F8">
        <w:rPr>
          <w:sz w:val="22"/>
        </w:rPr>
        <w:t xml:space="preserve"> activities </w:t>
      </w:r>
      <w:r w:rsidRPr="005C613B">
        <w:rPr>
          <w:sz w:val="22"/>
        </w:rPr>
        <w:t>by</w:t>
      </w:r>
      <w:r w:rsidR="008871F8">
        <w:rPr>
          <w:sz w:val="22"/>
        </w:rPr>
        <w:t xml:space="preserve"> funded </w:t>
      </w:r>
      <w:r w:rsidRPr="005C613B" w:rsidR="008871F8">
        <w:rPr>
          <w:sz w:val="22"/>
        </w:rPr>
        <w:t>organizations</w:t>
      </w:r>
      <w:r w:rsidRPr="005C613B">
        <w:rPr>
          <w:sz w:val="22"/>
        </w:rPr>
        <w:t xml:space="preserve">. To do so, DCPC </w:t>
      </w:r>
      <w:r w:rsidR="008871F8">
        <w:rPr>
          <w:sz w:val="22"/>
        </w:rPr>
        <w:t xml:space="preserve">will </w:t>
      </w:r>
      <w:r w:rsidRPr="005C613B">
        <w:rPr>
          <w:sz w:val="22"/>
        </w:rPr>
        <w:t>administer a web</w:t>
      </w:r>
      <w:r w:rsidR="00164A10">
        <w:rPr>
          <w:sz w:val="22"/>
        </w:rPr>
        <w:t>-based</w:t>
      </w:r>
      <w:r w:rsidRPr="005C613B">
        <w:rPr>
          <w:sz w:val="22"/>
        </w:rPr>
        <w:t xml:space="preserve"> survey to collect information on </w:t>
      </w:r>
      <w:r w:rsidR="008871F8">
        <w:rPr>
          <w:sz w:val="22"/>
        </w:rPr>
        <w:t xml:space="preserve">(1) state or jurisdictional cancer plans, (2) evidence-based interventions (EBIs) and their responsiveness to cancer plan goals, (3) program partnerships in which contribute to the implementation of state or jurisdictional cancer plan priorities. </w:t>
      </w:r>
      <w:r w:rsidRPr="005C613B">
        <w:rPr>
          <w:sz w:val="22"/>
        </w:rPr>
        <w:t xml:space="preserve">You are invited to participate in the survey because </w:t>
      </w:r>
      <w:r w:rsidR="00CC3761">
        <w:rPr>
          <w:sz w:val="22"/>
        </w:rPr>
        <w:t xml:space="preserve">you are either a </w:t>
      </w:r>
      <w:r w:rsidR="00A87545">
        <w:rPr>
          <w:sz w:val="22"/>
        </w:rPr>
        <w:t>program director/program manager or associated partner of the funded organization</w:t>
      </w:r>
      <w:r w:rsidR="00FF71FB">
        <w:rPr>
          <w:sz w:val="22"/>
        </w:rPr>
        <w:t xml:space="preserve"> under</w:t>
      </w:r>
      <w:r w:rsidRPr="005C613B">
        <w:rPr>
          <w:sz w:val="22"/>
        </w:rPr>
        <w:t xml:space="preserve"> </w:t>
      </w:r>
      <w:r w:rsidR="008871F8">
        <w:rPr>
          <w:sz w:val="22"/>
        </w:rPr>
        <w:t>DP22-2202</w:t>
      </w:r>
      <w:r w:rsidR="00FF71FB">
        <w:rPr>
          <w:sz w:val="22"/>
        </w:rPr>
        <w:t xml:space="preserve"> NCCCP</w:t>
      </w:r>
      <w:r w:rsidR="008871F8">
        <w:rPr>
          <w:sz w:val="22"/>
        </w:rPr>
        <w:t xml:space="preserve"> notice of funding opportunity</w:t>
      </w:r>
      <w:r w:rsidRPr="005C613B">
        <w:rPr>
          <w:sz w:val="22"/>
        </w:rPr>
        <w:t>.</w:t>
      </w:r>
    </w:p>
    <w:p w:rsidR="00043298" w:rsidRPr="005C613B" w:rsidP="00043298" w14:paraId="21CB63B1" w14:textId="1AEF61A0">
      <w:pPr>
        <w:pStyle w:val="DocumentBodyText"/>
        <w:rPr>
          <w:sz w:val="22"/>
        </w:rPr>
      </w:pPr>
      <w:r w:rsidRPr="005C613B">
        <w:rPr>
          <w:sz w:val="22"/>
        </w:rPr>
        <w:t xml:space="preserve">Within the next few days, you will receive an email invitation with the link to the </w:t>
      </w:r>
      <w:r w:rsidR="008871F8">
        <w:rPr>
          <w:sz w:val="22"/>
        </w:rPr>
        <w:t>NCCCP</w:t>
      </w:r>
      <w:r w:rsidRPr="005C613B">
        <w:rPr>
          <w:sz w:val="22"/>
        </w:rPr>
        <w:t xml:space="preserve"> survey. The survey is being administered to </w:t>
      </w:r>
      <w:r w:rsidR="00C00273">
        <w:rPr>
          <w:sz w:val="22"/>
        </w:rPr>
        <w:t xml:space="preserve">the </w:t>
      </w:r>
      <w:r w:rsidRPr="005C613B">
        <w:rPr>
          <w:sz w:val="22"/>
        </w:rPr>
        <w:t xml:space="preserve">program director </w:t>
      </w:r>
      <w:r w:rsidR="00C00273">
        <w:rPr>
          <w:sz w:val="22"/>
        </w:rPr>
        <w:t xml:space="preserve">of each DP22-2202 recipient </w:t>
      </w:r>
      <w:r w:rsidRPr="005C613B">
        <w:rPr>
          <w:sz w:val="22"/>
        </w:rPr>
        <w:t xml:space="preserve">and </w:t>
      </w:r>
      <w:r w:rsidR="00C00273">
        <w:rPr>
          <w:sz w:val="22"/>
        </w:rPr>
        <w:t>one associated partner</w:t>
      </w:r>
      <w:r w:rsidRPr="005C613B">
        <w:rPr>
          <w:sz w:val="22"/>
        </w:rPr>
        <w:t xml:space="preserve">. </w:t>
      </w:r>
    </w:p>
    <w:p w:rsidR="00043298" w:rsidRPr="005C613B" w:rsidP="007119C4" w14:paraId="12BC31AE" w14:textId="55D070EA">
      <w:pPr>
        <w:pStyle w:val="DocumentBodyText"/>
        <w:rPr>
          <w:sz w:val="22"/>
        </w:rPr>
      </w:pPr>
      <w:r w:rsidRPr="005C613B">
        <w:rPr>
          <w:sz w:val="22"/>
        </w:rPr>
        <w:t xml:space="preserve">We expect this survey to take approximately </w:t>
      </w:r>
      <w:r w:rsidR="00C00273">
        <w:rPr>
          <w:sz w:val="22"/>
        </w:rPr>
        <w:t>4</w:t>
      </w:r>
      <w:r w:rsidR="00164A10">
        <w:rPr>
          <w:sz w:val="22"/>
        </w:rPr>
        <w:t>5</w:t>
      </w:r>
      <w:r w:rsidRPr="005C613B">
        <w:rPr>
          <w:sz w:val="22"/>
        </w:rPr>
        <w:t xml:space="preserve"> minutes to complete. Your responses to this survey will be confidential and stored and maintained </w:t>
      </w:r>
      <w:r w:rsidR="00812343">
        <w:rPr>
          <w:sz w:val="22"/>
        </w:rPr>
        <w:t xml:space="preserve">in </w:t>
      </w:r>
      <w:r w:rsidR="00812343">
        <w:rPr>
          <w:sz w:val="22"/>
        </w:rPr>
        <w:t>RE</w:t>
      </w:r>
      <w:r w:rsidR="00C71D18">
        <w:rPr>
          <w:sz w:val="22"/>
        </w:rPr>
        <w:t>DCap</w:t>
      </w:r>
      <w:r w:rsidRPr="005C613B">
        <w:rPr>
          <w:sz w:val="22"/>
        </w:rPr>
        <w:t xml:space="preserve">. </w:t>
      </w:r>
      <w:r w:rsidRPr="007119C4" w:rsidR="007119C4">
        <w:rPr>
          <w:sz w:val="22"/>
        </w:rPr>
        <w:t>The data collected in this assessment does not involve collection of sensitive and/or personally identifiable</w:t>
      </w:r>
      <w:r w:rsidR="007119C4">
        <w:rPr>
          <w:sz w:val="22"/>
        </w:rPr>
        <w:t xml:space="preserve"> </w:t>
      </w:r>
      <w:r w:rsidRPr="007119C4" w:rsidR="007119C4">
        <w:rPr>
          <w:sz w:val="22"/>
        </w:rPr>
        <w:t>information; this assessment only collects information about the state, territorial, or tribal program, not personal</w:t>
      </w:r>
      <w:r w:rsidR="007119C4">
        <w:rPr>
          <w:sz w:val="22"/>
        </w:rPr>
        <w:t xml:space="preserve"> </w:t>
      </w:r>
      <w:r w:rsidRPr="007119C4" w:rsidR="007119C4">
        <w:rPr>
          <w:sz w:val="22"/>
        </w:rPr>
        <w:t>information. Completion of this assessment is voluntary</w:t>
      </w:r>
      <w:r w:rsidRPr="005C613B">
        <w:rPr>
          <w:sz w:val="22"/>
        </w:rPr>
        <w:t xml:space="preserve">, but we encourage your participation. Completing and submitting this web survey will indicate your consent to participate. </w:t>
      </w:r>
    </w:p>
    <w:p w:rsidR="00043298" w:rsidRPr="005C613B" w:rsidP="00043298" w14:paraId="58CA9269" w14:textId="6AFA9E0F">
      <w:pPr>
        <w:pStyle w:val="DocumentBodyText"/>
        <w:rPr>
          <w:sz w:val="22"/>
        </w:rPr>
      </w:pPr>
      <w:r w:rsidRPr="005C613B">
        <w:rPr>
          <w:sz w:val="22"/>
        </w:rPr>
        <w:t xml:space="preserve">If you have any questions about this upcoming survey, please contact </w:t>
      </w:r>
      <w:r w:rsidR="00C00273">
        <w:rPr>
          <w:sz w:val="22"/>
        </w:rPr>
        <w:t>Dr. Angela Moore</w:t>
      </w:r>
      <w:r w:rsidRPr="005C613B">
        <w:rPr>
          <w:sz w:val="22"/>
        </w:rPr>
        <w:t xml:space="preserve">, at </w:t>
      </w:r>
      <w:hyperlink r:id="rId6" w:history="1">
        <w:r w:rsidRPr="00D532F0" w:rsidR="00C00273">
          <w:rPr>
            <w:rStyle w:val="Hyperlink"/>
            <w:sz w:val="22"/>
          </w:rPr>
          <w:t>cyq6@cdc.gov</w:t>
        </w:r>
      </w:hyperlink>
      <w:r w:rsidR="00C00273">
        <w:rPr>
          <w:sz w:val="22"/>
        </w:rPr>
        <w:t xml:space="preserve"> </w:t>
      </w:r>
      <w:r w:rsidRPr="005C613B">
        <w:rPr>
          <w:sz w:val="22"/>
        </w:rPr>
        <w:t xml:space="preserve">or </w:t>
      </w:r>
      <w:r w:rsidR="00C00273">
        <w:rPr>
          <w:sz w:val="22"/>
        </w:rPr>
        <w:t>770</w:t>
      </w:r>
      <w:r w:rsidRPr="005C613B">
        <w:rPr>
          <w:sz w:val="22"/>
        </w:rPr>
        <w:t>-</w:t>
      </w:r>
      <w:r w:rsidR="00C00273">
        <w:rPr>
          <w:sz w:val="22"/>
        </w:rPr>
        <w:t>488</w:t>
      </w:r>
      <w:r w:rsidRPr="005C613B">
        <w:rPr>
          <w:sz w:val="22"/>
        </w:rPr>
        <w:t>-</w:t>
      </w:r>
      <w:r w:rsidR="00C00273">
        <w:rPr>
          <w:sz w:val="22"/>
        </w:rPr>
        <w:t>3094</w:t>
      </w:r>
      <w:r w:rsidRPr="005C613B">
        <w:rPr>
          <w:sz w:val="22"/>
        </w:rPr>
        <w:t xml:space="preserve">. </w:t>
      </w:r>
    </w:p>
    <w:p w:rsidR="00043298" w:rsidRPr="005C613B" w:rsidP="00043298" w14:paraId="6E5FBACE" w14:textId="77777777">
      <w:pPr>
        <w:pStyle w:val="DocumentBodyText"/>
        <w:rPr>
          <w:sz w:val="22"/>
        </w:rPr>
      </w:pPr>
      <w:r w:rsidRPr="005C613B">
        <w:rPr>
          <w:sz w:val="22"/>
        </w:rPr>
        <w:t>Thank you very much in advance for supporting this important effort!</w:t>
      </w:r>
    </w:p>
    <w:p w:rsidR="00043298" w:rsidRPr="005C613B" w:rsidP="00043298" w14:paraId="698E69EB" w14:textId="77777777">
      <w:pPr>
        <w:pStyle w:val="DocumentBodyText"/>
        <w:rPr>
          <w:sz w:val="22"/>
        </w:rPr>
      </w:pPr>
    </w:p>
    <w:p w:rsidR="00043298" w:rsidRPr="005C613B" w:rsidP="00043298" w14:paraId="17824A98" w14:textId="77777777">
      <w:pPr>
        <w:pStyle w:val="DocumentBodyText"/>
        <w:rPr>
          <w:sz w:val="22"/>
        </w:rPr>
      </w:pPr>
      <w:r w:rsidRPr="005C613B">
        <w:rPr>
          <w:sz w:val="22"/>
        </w:rPr>
        <w:t>Best Regards,</w:t>
      </w:r>
    </w:p>
    <w:p w:rsidR="00043298" w:rsidRPr="005C613B" w:rsidP="00043298" w14:paraId="7C74641C" w14:textId="77777777">
      <w:pPr>
        <w:pStyle w:val="DocumentBodyText"/>
        <w:rPr>
          <w:sz w:val="22"/>
        </w:rPr>
      </w:pPr>
      <w:r w:rsidRPr="005C613B">
        <w:rPr>
          <w:sz w:val="22"/>
        </w:rPr>
        <w:t>&lt;Insert signature&gt;</w:t>
      </w:r>
    </w:p>
    <w:p w:rsidR="00043298" w:rsidP="00043298" w14:paraId="18317D89" w14:textId="77777777">
      <w:pPr>
        <w:pStyle w:val="DocumentHeading1"/>
      </w:pPr>
    </w:p>
    <w:p w:rsidR="005E0232" w14:paraId="3DA9B1E2" w14:textId="77777777"/>
    <w:sectPr w:rsidSect="00F6514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0273" w14:paraId="601197C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0273" w14:paraId="747604E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70002678"/>
      <w:docPartObj>
        <w:docPartGallery w:val="Page Numbers (Bottom of Page)"/>
        <w:docPartUnique/>
      </w:docPartObj>
    </w:sdtPr>
    <w:sdtEndPr>
      <w:rPr>
        <w:noProof/>
      </w:rPr>
    </w:sdtEndPr>
    <w:sdtContent>
      <w:p w:rsidR="005E7DE0" w14:paraId="23FED2F6" w14:textId="77777777">
        <w:pPr>
          <w:pStyle w:val="Footer"/>
          <w:jc w:val="right"/>
        </w:pPr>
        <w:r>
          <w:fldChar w:fldCharType="begin"/>
        </w:r>
        <w:r>
          <w:instrText xml:space="preserve"> PAGE   \* MERGEFORMAT </w:instrText>
        </w:r>
        <w:r>
          <w:fldChar w:fldCharType="separate"/>
        </w:r>
        <w:r w:rsidR="00900D55">
          <w:rPr>
            <w:noProof/>
          </w:rPr>
          <w:t>1</w:t>
        </w:r>
        <w:r>
          <w:rPr>
            <w:noProof/>
          </w:rPr>
          <w:fldChar w:fldCharType="end"/>
        </w:r>
      </w:p>
    </w:sdtContent>
  </w:sdt>
  <w:p w:rsidR="005E7DE0" w14:paraId="01EFEA5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0273" w14:paraId="5757DDE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34A2" w:rsidP="00043298" w14:paraId="46B14DF6" w14:textId="77777777">
    <w:pPr>
      <w:pStyle w:val="Header"/>
      <w:jc w:val="center"/>
      <w:rPr>
        <w:b/>
        <w:color w:val="FFFFFF" w:themeColor="background1"/>
      </w:rPr>
    </w:pPr>
    <w:r w:rsidRPr="0006742A">
      <w:rPr>
        <w:b/>
        <w:noProof/>
        <w:color w:val="FFFFFF" w:themeColor="background1"/>
      </w:rPr>
      <mc:AlternateContent>
        <mc:Choice Requires="wps">
          <w:drawing>
            <wp:anchor distT="0" distB="0" distL="114300" distR="114300" simplePos="0" relativeHeight="251658240" behindDoc="1" locked="0" layoutInCell="1" allowOverlap="1">
              <wp:simplePos x="0" y="0"/>
              <wp:positionH relativeFrom="page">
                <wp:posOffset>-95250</wp:posOffset>
              </wp:positionH>
              <wp:positionV relativeFrom="paragraph">
                <wp:posOffset>-158915</wp:posOffset>
              </wp:positionV>
              <wp:extent cx="10048875" cy="583660"/>
              <wp:effectExtent l="0" t="0" r="9525" b="6985"/>
              <wp:wrapNone/>
              <wp:docPr id="7" name="Rectangle 7"/>
              <wp:cNvGraphicFramePr/>
              <a:graphic xmlns:a="http://schemas.openxmlformats.org/drawingml/2006/main">
                <a:graphicData uri="http://schemas.microsoft.com/office/word/2010/wordprocessingShape">
                  <wps:wsp xmlns:wps="http://schemas.microsoft.com/office/word/2010/wordprocessingShape">
                    <wps:cNvSpPr/>
                    <wps:spPr>
                      <a:xfrm>
                        <a:off x="0" y="0"/>
                        <a:ext cx="10048875" cy="583660"/>
                      </a:xfrm>
                      <a:prstGeom prst="rect">
                        <a:avLst/>
                      </a:prstGeom>
                      <a:pattFill prst="ltDnDiag">
                        <a:fgClr>
                          <a:schemeClr val="tx1"/>
                        </a:fgClr>
                        <a:bgClr>
                          <a:schemeClr val="accent1">
                            <a:lumMod val="75000"/>
                          </a:schemeClr>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7" o:spid="_x0000_s2049" style="width:791.25pt;height:45.95pt;margin-top:-12.5pt;margin-left:-7.5pt;mso-height-percent:0;mso-height-relative:margin;mso-position-horizontal-relative:page;mso-width-percent:0;mso-width-relative:margin;mso-wrap-distance-bottom:0;mso-wrap-distance-left:9pt;mso-wrap-distance-right:9pt;mso-wrap-distance-top:0;mso-wrap-style:square;position:absolute;visibility:visible;v-text-anchor:middle;z-index:-251657216" fillcolor="black" stroked="f" strokeweight="1pt">
              <v:fill r:id="rId1" o:title="" color2="#2e74b5" type="pattern"/>
            </v:rect>
          </w:pict>
        </mc:Fallback>
      </mc:AlternateContent>
    </w:r>
    <w:r w:rsidRPr="000B0E94">
      <w:rPr>
        <w:b/>
        <w:color w:val="FFFFFF" w:themeColor="background1"/>
      </w:rPr>
      <w:t>Evaluation of Technical Assistance</w:t>
    </w:r>
    <w:r>
      <w:rPr>
        <w:b/>
        <w:color w:val="FFFFFF" w:themeColor="background1"/>
      </w:rPr>
      <w:t xml:space="preserve"> </w:t>
    </w:r>
    <w:r w:rsidRPr="000B0E94">
      <w:rPr>
        <w:b/>
        <w:color w:val="FFFFFF" w:themeColor="background1"/>
      </w:rPr>
      <w:t>and Training Approaches to</w:t>
    </w:r>
    <w:r>
      <w:rPr>
        <w:b/>
        <w:color w:val="FFFFFF" w:themeColor="background1"/>
      </w:rPr>
      <w:t xml:space="preserve"> </w:t>
    </w:r>
    <w:r w:rsidRPr="000B0E94">
      <w:rPr>
        <w:b/>
        <w:color w:val="FFFFFF" w:themeColor="background1"/>
      </w:rPr>
      <w:t xml:space="preserve">Accelerate </w:t>
    </w:r>
  </w:p>
  <w:p w:rsidR="00043298" w:rsidRPr="0006742A" w:rsidP="00043298" w14:paraId="1B08BCCC" w14:textId="77777777">
    <w:pPr>
      <w:pStyle w:val="Header"/>
      <w:jc w:val="center"/>
      <w:rPr>
        <w:b/>
        <w:color w:val="FFFFFF" w:themeColor="background1"/>
      </w:rPr>
    </w:pPr>
    <w:r w:rsidRPr="000B0E94">
      <w:rPr>
        <w:b/>
        <w:color w:val="FFFFFF" w:themeColor="background1"/>
      </w:rPr>
      <w:t>Comprehensive Cancer</w:t>
    </w:r>
    <w:r>
      <w:rPr>
        <w:b/>
        <w:color w:val="FFFFFF" w:themeColor="background1"/>
      </w:rPr>
      <w:t xml:space="preserve"> </w:t>
    </w:r>
    <w:r w:rsidRPr="000B0E94">
      <w:rPr>
        <w:b/>
        <w:color w:val="FFFFFF" w:themeColor="background1"/>
      </w:rPr>
      <w:t>Control Outcomes</w:t>
    </w:r>
  </w:p>
  <w:p w:rsidR="00043298" w:rsidRPr="00A779EF" w:rsidP="00043298" w14:paraId="393F9D33" w14:textId="77777777">
    <w:pPr>
      <w:pStyle w:val="Header"/>
      <w:jc w:val="center"/>
    </w:pPr>
  </w:p>
  <w:p w:rsidR="00043298" w:rsidP="00043298" w14:paraId="587E851E" w14:textId="77777777">
    <w:pPr>
      <w:pStyle w:val="Header"/>
      <w:tabs>
        <w:tab w:val="left" w:pos="3969"/>
        <w:tab w:val="clear" w:pos="4680"/>
        <w:tab w:val="clear" w:pos="9360"/>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0273" w14:paraId="494485AA"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298"/>
    <w:rsid w:val="00043298"/>
    <w:rsid w:val="0006742A"/>
    <w:rsid w:val="000B0E94"/>
    <w:rsid w:val="00164A10"/>
    <w:rsid w:val="001B5017"/>
    <w:rsid w:val="00392451"/>
    <w:rsid w:val="00404833"/>
    <w:rsid w:val="005C613B"/>
    <w:rsid w:val="005E0232"/>
    <w:rsid w:val="005E16F7"/>
    <w:rsid w:val="005E7DE0"/>
    <w:rsid w:val="005F5106"/>
    <w:rsid w:val="006A34A2"/>
    <w:rsid w:val="007119C4"/>
    <w:rsid w:val="007E1DC3"/>
    <w:rsid w:val="007F3AA6"/>
    <w:rsid w:val="00812343"/>
    <w:rsid w:val="008871F8"/>
    <w:rsid w:val="00900D55"/>
    <w:rsid w:val="009702A8"/>
    <w:rsid w:val="009A1499"/>
    <w:rsid w:val="00A779EF"/>
    <w:rsid w:val="00A87545"/>
    <w:rsid w:val="00AB7FAF"/>
    <w:rsid w:val="00AE0A28"/>
    <w:rsid w:val="00B3311A"/>
    <w:rsid w:val="00C00273"/>
    <w:rsid w:val="00C71D18"/>
    <w:rsid w:val="00CC3761"/>
    <w:rsid w:val="00D25D69"/>
    <w:rsid w:val="00D532F0"/>
    <w:rsid w:val="00DE6CF5"/>
    <w:rsid w:val="00EA6811"/>
    <w:rsid w:val="00F65147"/>
    <w:rsid w:val="00F71505"/>
    <w:rsid w:val="00FF71F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E48582"/>
  <w15:chartTrackingRefBased/>
  <w15:docId w15:val="{E576A550-018A-41C8-9670-D1B06FE73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29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BodyText">
    <w:name w:val="Document Body Text"/>
    <w:qFormat/>
    <w:rsid w:val="00043298"/>
    <w:pPr>
      <w:spacing w:after="240" w:line="276" w:lineRule="auto"/>
      <w:jc w:val="both"/>
    </w:pPr>
    <w:rPr>
      <w:rFonts w:ascii="Times New Roman" w:hAnsi="Times New Roman"/>
      <w:sz w:val="24"/>
    </w:rPr>
  </w:style>
  <w:style w:type="paragraph" w:customStyle="1" w:styleId="DocumentHeading1">
    <w:name w:val="Document Heading 1"/>
    <w:basedOn w:val="Normal"/>
    <w:qFormat/>
    <w:rsid w:val="00043298"/>
    <w:pPr>
      <w:pBdr>
        <w:bottom w:val="single" w:sz="12" w:space="1" w:color="005055"/>
      </w:pBdr>
      <w:spacing w:after="240" w:line="264" w:lineRule="auto"/>
    </w:pPr>
    <w:rPr>
      <w:rFonts w:ascii="Arial Black" w:hAnsi="Arial Black" w:cs="Arial"/>
      <w:b/>
      <w:color w:val="2E74B5" w:themeColor="accent1" w:themeShade="BF"/>
      <w:sz w:val="36"/>
    </w:rPr>
  </w:style>
  <w:style w:type="paragraph" w:styleId="Header">
    <w:name w:val="header"/>
    <w:aliases w:val="Document Header"/>
    <w:basedOn w:val="Normal"/>
    <w:link w:val="HeaderChar"/>
    <w:uiPriority w:val="99"/>
    <w:unhideWhenUsed/>
    <w:rsid w:val="00043298"/>
    <w:pPr>
      <w:tabs>
        <w:tab w:val="center" w:pos="4680"/>
        <w:tab w:val="right" w:pos="9360"/>
      </w:tabs>
      <w:spacing w:after="0" w:line="240" w:lineRule="auto"/>
    </w:pPr>
  </w:style>
  <w:style w:type="character" w:customStyle="1" w:styleId="HeaderChar">
    <w:name w:val="Header Char"/>
    <w:aliases w:val="Document Header Char"/>
    <w:basedOn w:val="DefaultParagraphFont"/>
    <w:link w:val="Header"/>
    <w:uiPriority w:val="99"/>
    <w:rsid w:val="00043298"/>
  </w:style>
  <w:style w:type="paragraph" w:styleId="Footer">
    <w:name w:val="footer"/>
    <w:basedOn w:val="Normal"/>
    <w:link w:val="FooterChar"/>
    <w:uiPriority w:val="99"/>
    <w:unhideWhenUsed/>
    <w:rsid w:val="000432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298"/>
  </w:style>
  <w:style w:type="character" w:styleId="Hyperlink">
    <w:name w:val="Hyperlink"/>
    <w:basedOn w:val="DefaultParagraphFont"/>
    <w:uiPriority w:val="99"/>
    <w:unhideWhenUsed/>
    <w:rsid w:val="00C00273"/>
    <w:rPr>
      <w:color w:val="0563C1" w:themeColor="hyperlink"/>
      <w:u w:val="single"/>
    </w:rPr>
  </w:style>
  <w:style w:type="character" w:styleId="UnresolvedMention">
    <w:name w:val="Unresolved Mention"/>
    <w:basedOn w:val="DefaultParagraphFont"/>
    <w:uiPriority w:val="99"/>
    <w:semiHidden/>
    <w:unhideWhenUsed/>
    <w:rsid w:val="00C00273"/>
    <w:rPr>
      <w:color w:val="605E5C"/>
      <w:shd w:val="clear" w:color="auto" w:fill="E1DFDD"/>
    </w:rPr>
  </w:style>
  <w:style w:type="paragraph" w:styleId="Title">
    <w:name w:val="Title"/>
    <w:basedOn w:val="Normal"/>
    <w:next w:val="Normal"/>
    <w:link w:val="TitleChar"/>
    <w:uiPriority w:val="10"/>
    <w:qFormat/>
    <w:rsid w:val="00C0027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0273"/>
    <w:rPr>
      <w:rFonts w:asciiTheme="majorHAnsi" w:eastAsiaTheme="majorEastAsia" w:hAnsiTheme="majorHAnsi" w:cstheme="majorBidi"/>
      <w:spacing w:val="-10"/>
      <w:kern w:val="28"/>
      <w:sz w:val="56"/>
      <w:szCs w:val="56"/>
    </w:rPr>
  </w:style>
  <w:style w:type="character" w:styleId="IntenseReference">
    <w:name w:val="Intense Reference"/>
    <w:basedOn w:val="DefaultParagraphFont"/>
    <w:uiPriority w:val="32"/>
    <w:qFormat/>
    <w:rsid w:val="00C00273"/>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cyq6@cdc.gov"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EA8C118D95A274B97BB5C0CCC84D467" ma:contentTypeVersion="11" ma:contentTypeDescription="Create a new document." ma:contentTypeScope="" ma:versionID="de596e8509362f0ce088a9e1ec5db455">
  <xsd:schema xmlns:xsd="http://www.w3.org/2001/XMLSchema" xmlns:xs="http://www.w3.org/2001/XMLSchema" xmlns:p="http://schemas.microsoft.com/office/2006/metadata/properties" xmlns:ns2="5480bde2-5096-4d7d-9e35-aa33f13d69dc" xmlns:ns3="9ec12645-3cdf-422c-8d62-172057fe0e8a" targetNamespace="http://schemas.microsoft.com/office/2006/metadata/properties" ma:root="true" ma:fieldsID="0feeb6ce2e88d2f9575e05db08d2f7ad" ns2:_="" ns3:_="">
    <xsd:import namespace="5480bde2-5096-4d7d-9e35-aa33f13d69dc"/>
    <xsd:import namespace="9ec12645-3cdf-422c-8d62-172057fe0e8a"/>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0bde2-5096-4d7d-9e35-aa33f13d69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c12645-3cdf-422c-8d62-172057fe0e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CB7787-29D5-478C-85CA-6CD1E929181B}">
  <ds:schemaRefs>
    <ds:schemaRef ds:uri="http://schemas.microsoft.com/sharepoint/v3/contenttype/forms"/>
  </ds:schemaRefs>
</ds:datastoreItem>
</file>

<file path=customXml/itemProps2.xml><?xml version="1.0" encoding="utf-8"?>
<ds:datastoreItem xmlns:ds="http://schemas.openxmlformats.org/officeDocument/2006/customXml" ds:itemID="{D6DA950C-7154-4544-A4F7-9FEC32984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80bde2-5096-4d7d-9e35-aa33f13d69dc"/>
    <ds:schemaRef ds:uri="9ec12645-3cdf-422c-8d62-172057fe0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348</Words>
  <Characters>1988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Windows</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Thummalapally, Sharanya</dc:creator>
  <cp:lastModifiedBy>Thomas, Cheryll C. (CDC/DDNID/NCCDPHP/DCPC)</cp:lastModifiedBy>
  <cp:revision>12</cp:revision>
  <dcterms:created xsi:type="dcterms:W3CDTF">2023-07-06T19:05:00Z</dcterms:created>
  <dcterms:modified xsi:type="dcterms:W3CDTF">2023-07-14T15:51:00Z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30fbb57a-c17a-4a1e-ad04-37fbf50bf50c</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2023-07-06T19:04:47Z</vt:lpwstr>
  </property>
  <property fmtid="{D5CDD505-2E9C-101B-9397-08002B2CF9AE}" pid="8" name="MSIP_Label_8af03ff0-41c5-4c41-b55e-fabb8fae94be_SiteId">
    <vt:lpwstr>9ce70869-60db-44fd-abe8-d2767077fc8f</vt:lpwstr>
  </property>
</Properties>
</file>